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E69F" w14:textId="77B00EEA" w:rsidR="007F477B" w:rsidRPr="00211EFB" w:rsidRDefault="00A167B4" w:rsidP="007F477B">
      <w:pPr>
        <w:spacing w:after="0"/>
        <w:jc w:val="center"/>
        <w:rPr>
          <w:rFonts w:cstheme="minorHAnsi"/>
          <w:b/>
          <w:i/>
          <w:sz w:val="24"/>
          <w:szCs w:val="24"/>
          <w:lang w:val="mk-MK"/>
        </w:rPr>
      </w:pPr>
      <w:r w:rsidRPr="00211EFB">
        <w:rPr>
          <w:rFonts w:cstheme="minorHAnsi"/>
          <w:noProof/>
        </w:rPr>
        <w:drawing>
          <wp:anchor distT="0" distB="0" distL="114300" distR="114300" simplePos="0" relativeHeight="251682816" behindDoc="0" locked="0" layoutInCell="1" allowOverlap="1" wp14:anchorId="79D3A5BA" wp14:editId="0542E18A">
            <wp:simplePos x="0" y="0"/>
            <wp:positionH relativeFrom="column">
              <wp:posOffset>-463550</wp:posOffset>
            </wp:positionH>
            <wp:positionV relativeFrom="topMargin">
              <wp:align>bottom</wp:align>
            </wp:positionV>
            <wp:extent cx="1492250" cy="485775"/>
            <wp:effectExtent l="0" t="0" r="0" b="9525"/>
            <wp:wrapSquare wrapText="bothSides"/>
            <wp:docPr id="5" name="Picture 5" descr="C:\Users\Marija\AppData\Local\Microsoft\Windows\INetCache\Content.MSO\34BBB8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a\AppData\Local\Microsoft\Windows\INetCache\Content.MSO\34BBB843.tmp"/>
                    <pic:cNvPicPr>
                      <a:picLocks noChangeAspect="1" noChangeArrowheads="1"/>
                    </pic:cNvPicPr>
                  </pic:nvPicPr>
                  <pic:blipFill rotWithShape="1">
                    <a:blip r:embed="rId8">
                      <a:extLst>
                        <a:ext uri="{28A0092B-C50C-407E-A947-70E740481C1C}">
                          <a14:useLocalDpi xmlns:a14="http://schemas.microsoft.com/office/drawing/2010/main" val="0"/>
                        </a:ext>
                      </a:extLst>
                    </a:blip>
                    <a:srcRect l="6249" t="8000" r="30001" b="9000"/>
                    <a:stretch/>
                  </pic:blipFill>
                  <pic:spPr bwMode="auto">
                    <a:xfrm>
                      <a:off x="0" y="0"/>
                      <a:ext cx="1492250" cy="485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352A" w:rsidRPr="00211EFB">
        <w:rPr>
          <w:rFonts w:cstheme="minorHAnsi"/>
          <w:b/>
          <w:i/>
          <w:noProof/>
          <w:sz w:val="24"/>
          <w:szCs w:val="24"/>
        </w:rPr>
        <mc:AlternateContent>
          <mc:Choice Requires="wps">
            <w:drawing>
              <wp:anchor distT="0" distB="0" distL="114300" distR="114300" simplePos="0" relativeHeight="251665408" behindDoc="0" locked="0" layoutInCell="1" allowOverlap="1" wp14:anchorId="6676F1DA" wp14:editId="55DE9805">
                <wp:simplePos x="0" y="0"/>
                <wp:positionH relativeFrom="margin">
                  <wp:align>center</wp:align>
                </wp:positionH>
                <wp:positionV relativeFrom="paragraph">
                  <wp:posOffset>-162229</wp:posOffset>
                </wp:positionV>
                <wp:extent cx="3200400" cy="266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00400" cy="266700"/>
                        </a:xfrm>
                        <a:prstGeom prst="rect">
                          <a:avLst/>
                        </a:prstGeom>
                        <a:solidFill>
                          <a:schemeClr val="lt1"/>
                        </a:solidFill>
                        <a:ln w="6350">
                          <a:noFill/>
                        </a:ln>
                      </wps:spPr>
                      <wps:txbx>
                        <w:txbxContent>
                          <w:p w14:paraId="59E68580" w14:textId="77777777" w:rsidR="000276DC" w:rsidRPr="002F6187" w:rsidRDefault="000276DC" w:rsidP="007F477B">
                            <w:pPr>
                              <w:rPr>
                                <w:rFonts w:ascii="Arial Narrow" w:hAnsi="Arial Narrow"/>
                                <w:b/>
                                <w:i/>
                              </w:rPr>
                            </w:pPr>
                            <w:r>
                              <w:rPr>
                                <w:rFonts w:ascii="Arial Narrow" w:hAnsi="Arial Narrow"/>
                                <w:b/>
                                <w:i/>
                                <w:lang w:val="mk-MK"/>
                              </w:rPr>
                              <w:t xml:space="preserve">ПРОЕКТ </w:t>
                            </w:r>
                            <w:r w:rsidRPr="00C276F5">
                              <w:rPr>
                                <w:rFonts w:ascii="Arial Narrow" w:hAnsi="Arial Narrow"/>
                                <w:b/>
                                <w:i/>
                                <w:lang w:val="mk-MK"/>
                              </w:rPr>
                              <w:t>ЗА ПОВРЗУВАЊЕ НА ЛОКАЛНИ</w:t>
                            </w:r>
                            <w:r>
                              <w:rPr>
                                <w:rFonts w:ascii="Arial Narrow" w:hAnsi="Arial Narrow"/>
                                <w:b/>
                                <w:i/>
                                <w:lang w:val="mk-MK"/>
                              </w:rPr>
                              <w:t xml:space="preserve"> ПАТИШТА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6F1DA" id="_x0000_t202" coordsize="21600,21600" o:spt="202" path="m,l,21600r21600,l21600,xe">
                <v:stroke joinstyle="miter"/>
                <v:path gradientshapeok="t" o:connecttype="rect"/>
              </v:shapetype>
              <v:shape id="Text Box 12" o:spid="_x0000_s1026" type="#_x0000_t202" style="position:absolute;left:0;text-align:left;margin-left:0;margin-top:-12.75pt;width:252pt;height: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" fillcolor="white [3201]" stroked="f" strokeweight=".5pt">
                <v:textbox>
                  <w:txbxContent>
                    <w:p w14:paraId="59E68580" w14:textId="77777777" w:rsidR="000276DC" w:rsidRPr="002F6187" w:rsidRDefault="000276DC" w:rsidP="007F477B">
                      <w:pPr>
                        <w:rPr>
                          <w:rFonts w:ascii="Arial Narrow" w:hAnsi="Arial Narrow"/>
                          <w:b/>
                          <w:i/>
                        </w:rPr>
                      </w:pPr>
                      <w:r>
                        <w:rPr>
                          <w:rFonts w:ascii="Arial Narrow" w:hAnsi="Arial Narrow"/>
                          <w:b/>
                          <w:i/>
                          <w:lang w:val="mk-MK"/>
                        </w:rPr>
                        <w:t xml:space="preserve">ПРОЕКТ </w:t>
                      </w:r>
                      <w:r w:rsidRPr="00C276F5">
                        <w:rPr>
                          <w:rFonts w:ascii="Arial Narrow" w:hAnsi="Arial Narrow"/>
                          <w:b/>
                          <w:i/>
                          <w:lang w:val="mk-MK"/>
                        </w:rPr>
                        <w:t>ЗА ПОВРЗУВАЊЕ НА ЛОКАЛНИ</w:t>
                      </w:r>
                      <w:r>
                        <w:rPr>
                          <w:rFonts w:ascii="Arial Narrow" w:hAnsi="Arial Narrow"/>
                          <w:b/>
                          <w:i/>
                          <w:lang w:val="mk-MK"/>
                        </w:rPr>
                        <w:t xml:space="preserve"> ПАТИШТА </w:t>
                      </w:r>
                    </w:p>
                  </w:txbxContent>
                </v:textbox>
                <w10:wrap anchorx="margin"/>
              </v:shape>
            </w:pict>
          </mc:Fallback>
        </mc:AlternateContent>
      </w:r>
      <w:r w:rsidR="007F477B" w:rsidRPr="00211EFB">
        <w:rPr>
          <w:rFonts w:cstheme="minorHAnsi"/>
          <w:b/>
          <w:i/>
          <w:noProof/>
          <w:sz w:val="24"/>
          <w:szCs w:val="24"/>
        </w:rPr>
        <w:drawing>
          <wp:anchor distT="0" distB="0" distL="114300" distR="114300" simplePos="0" relativeHeight="251663360" behindDoc="0" locked="0" layoutInCell="1" allowOverlap="1" wp14:anchorId="760889DE" wp14:editId="45D3F580">
            <wp:simplePos x="0" y="0"/>
            <wp:positionH relativeFrom="margin">
              <wp:posOffset>5020070</wp:posOffset>
            </wp:positionH>
            <wp:positionV relativeFrom="margin">
              <wp:posOffset>-503088</wp:posOffset>
            </wp:positionV>
            <wp:extent cx="948690" cy="481330"/>
            <wp:effectExtent l="0" t="0" r="3810" b="0"/>
            <wp:wrapSquare wrapText="bothSides"/>
            <wp:docPr id="8" name="Picture 8" descr="C:\Users\Jelen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Desktop\ind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69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41D67" w14:textId="74D3BD7F" w:rsidR="007F477B" w:rsidRPr="00211EFB" w:rsidRDefault="00E73021" w:rsidP="00A0016A">
      <w:pPr>
        <w:jc w:val="center"/>
        <w:rPr>
          <w:rFonts w:cstheme="minorHAnsi"/>
          <w:lang w:val="mk-MK"/>
        </w:rPr>
      </w:pPr>
      <w:r w:rsidRPr="00211EFB">
        <w:rPr>
          <w:rFonts w:cstheme="minorHAnsi"/>
          <w:noProof/>
        </w:rPr>
        <w:drawing>
          <wp:anchor distT="0" distB="0" distL="114300" distR="114300" simplePos="0" relativeHeight="251684864" behindDoc="0" locked="0" layoutInCell="1" allowOverlap="1" wp14:anchorId="7A19A81F" wp14:editId="5E5B9CBD">
            <wp:simplePos x="0" y="0"/>
            <wp:positionH relativeFrom="margin">
              <wp:align>center</wp:align>
            </wp:positionH>
            <wp:positionV relativeFrom="paragraph">
              <wp:posOffset>9525</wp:posOffset>
            </wp:positionV>
            <wp:extent cx="581025" cy="82169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3E4B7" w14:textId="77777777" w:rsidR="00A95A2C" w:rsidRPr="00211EFB" w:rsidRDefault="00A95A2C" w:rsidP="007F477B">
      <w:pPr>
        <w:rPr>
          <w:rFonts w:cstheme="minorHAnsi"/>
          <w:sz w:val="32"/>
          <w:lang w:val="mk-MK"/>
        </w:rPr>
      </w:pPr>
    </w:p>
    <w:p w14:paraId="533C2CBC" w14:textId="0D22A97B" w:rsidR="00C276F5" w:rsidRPr="00211EFB" w:rsidRDefault="00C276F5" w:rsidP="007F477B">
      <w:pPr>
        <w:spacing w:after="0"/>
        <w:jc w:val="center"/>
        <w:rPr>
          <w:rFonts w:cstheme="minorHAnsi"/>
          <w:noProof/>
          <w:sz w:val="32"/>
          <w:lang w:val="mk-MK"/>
        </w:rPr>
      </w:pPr>
    </w:p>
    <w:p w14:paraId="352CF086" w14:textId="349AA7B7" w:rsidR="00A95A2C" w:rsidRPr="00211EFB" w:rsidRDefault="00817742" w:rsidP="007F477B">
      <w:pPr>
        <w:spacing w:after="0"/>
        <w:jc w:val="center"/>
        <w:rPr>
          <w:rFonts w:cstheme="minorHAnsi"/>
          <w:sz w:val="32"/>
          <w:lang w:val="mk-MK"/>
        </w:rPr>
      </w:pPr>
      <w:r w:rsidRPr="00211EFB">
        <w:rPr>
          <w:rFonts w:cstheme="minorHAnsi"/>
          <w:noProof/>
        </w:rPr>
        <mc:AlternateContent>
          <mc:Choice Requires="wps">
            <w:drawing>
              <wp:anchor distT="0" distB="0" distL="114300" distR="114300" simplePos="0" relativeHeight="251656704" behindDoc="0" locked="0" layoutInCell="1" allowOverlap="1" wp14:anchorId="456D814B" wp14:editId="35EC9010">
                <wp:simplePos x="0" y="0"/>
                <wp:positionH relativeFrom="margin">
                  <wp:posOffset>447675</wp:posOffset>
                </wp:positionH>
                <wp:positionV relativeFrom="paragraph">
                  <wp:posOffset>286384</wp:posOffset>
                </wp:positionV>
                <wp:extent cx="4837430" cy="5838825"/>
                <wp:effectExtent l="0" t="0" r="20320" b="28575"/>
                <wp:wrapNone/>
                <wp:docPr id="4" name="Rectangle 4"/>
                <wp:cNvGraphicFramePr/>
                <a:graphic xmlns:a="http://schemas.openxmlformats.org/drawingml/2006/main">
                  <a:graphicData uri="http://schemas.microsoft.com/office/word/2010/wordprocessingShape">
                    <wps:wsp>
                      <wps:cNvSpPr/>
                      <wps:spPr>
                        <a:xfrm>
                          <a:off x="0" y="0"/>
                          <a:ext cx="4837430" cy="5838825"/>
                        </a:xfrm>
                        <a:prstGeom prst="rect">
                          <a:avLst/>
                        </a:prstGeom>
                        <a:no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1E96D9" id="Rectangle 4" o:spid="_x0000_s1026" style="position:absolute;margin-left:35.25pt;margin-top:22.55pt;width:380.9pt;height:45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" filled="f" strokeweight="1.5pt">
                <w10:wrap anchorx="margin"/>
              </v:rect>
            </w:pict>
          </mc:Fallback>
        </mc:AlternateContent>
      </w:r>
      <w:r w:rsidRPr="00211EFB">
        <w:rPr>
          <w:rFonts w:cstheme="minorHAnsi"/>
          <w:noProof/>
        </w:rPr>
        <w:drawing>
          <wp:anchor distT="0" distB="0" distL="114300" distR="114300" simplePos="0" relativeHeight="251685888" behindDoc="0" locked="0" layoutInCell="1" allowOverlap="1" wp14:anchorId="061233BD" wp14:editId="162E64BF">
            <wp:simplePos x="0" y="0"/>
            <wp:positionH relativeFrom="margin">
              <wp:align>center</wp:align>
            </wp:positionH>
            <wp:positionV relativeFrom="paragraph">
              <wp:posOffset>2620010</wp:posOffset>
            </wp:positionV>
            <wp:extent cx="4000500" cy="322389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kacija gevgelija.jpg"/>
                    <pic:cNvPicPr/>
                  </pic:nvPicPr>
                  <pic:blipFill rotWithShape="1">
                    <a:blip r:embed="rId11" cstate="print">
                      <a:extLst>
                        <a:ext uri="{28A0092B-C50C-407E-A947-70E740481C1C}">
                          <a14:useLocalDpi xmlns:a14="http://schemas.microsoft.com/office/drawing/2010/main" val="0"/>
                        </a:ext>
                      </a:extLst>
                    </a:blip>
                    <a:srcRect l="17117" r="13084"/>
                    <a:stretch/>
                  </pic:blipFill>
                  <pic:spPr bwMode="auto">
                    <a:xfrm>
                      <a:off x="0" y="0"/>
                      <a:ext cx="4000500" cy="322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E0AB9" w:rsidRPr="00211EFB">
        <w:rPr>
          <w:rFonts w:cstheme="minorHAnsi"/>
          <w:noProof/>
        </w:rPr>
        <mc:AlternateContent>
          <mc:Choice Requires="wps">
            <w:drawing>
              <wp:anchor distT="0" distB="0" distL="114300" distR="114300" simplePos="0" relativeHeight="251652607" behindDoc="0" locked="0" layoutInCell="1" allowOverlap="1" wp14:anchorId="46630999" wp14:editId="2AFE9E14">
                <wp:simplePos x="0" y="0"/>
                <wp:positionH relativeFrom="margin">
                  <wp:posOffset>692048</wp:posOffset>
                </wp:positionH>
                <wp:positionV relativeFrom="page">
                  <wp:posOffset>2418437</wp:posOffset>
                </wp:positionV>
                <wp:extent cx="4333240" cy="2153564"/>
                <wp:effectExtent l="19050" t="19050" r="10160" b="18415"/>
                <wp:wrapNone/>
                <wp:docPr id="467" name="Rectangle 467"/>
                <wp:cNvGraphicFramePr/>
                <a:graphic xmlns:a="http://schemas.openxmlformats.org/drawingml/2006/main">
                  <a:graphicData uri="http://schemas.microsoft.com/office/word/2010/wordprocessingShape">
                    <wps:wsp>
                      <wps:cNvSpPr/>
                      <wps:spPr>
                        <a:xfrm>
                          <a:off x="0" y="0"/>
                          <a:ext cx="4333240" cy="2153564"/>
                        </a:xfrm>
                        <a:prstGeom prst="rect">
                          <a:avLst/>
                        </a:prstGeom>
                        <a:solidFill>
                          <a:srgbClr val="BC5210">
                            <a:alpha val="80000"/>
                          </a:srgbClr>
                        </a:solidFill>
                        <a:ln w="28575">
                          <a:solidFill>
                            <a:schemeClr val="accent1">
                              <a:lumMod val="60000"/>
                              <a:lumOff val="40000"/>
                            </a:schemeClr>
                          </a:solidFill>
                        </a:ln>
                      </wps:spPr>
                      <wps:style>
                        <a:lnRef idx="1">
                          <a:schemeClr val="accent6"/>
                        </a:lnRef>
                        <a:fillRef idx="3">
                          <a:schemeClr val="accent6"/>
                        </a:fillRef>
                        <a:effectRef idx="2">
                          <a:schemeClr val="accent6"/>
                        </a:effectRef>
                        <a:fontRef idx="minor">
                          <a:schemeClr val="lt1"/>
                        </a:fontRef>
                      </wps:style>
                      <wps:txbx>
                        <w:txbxContent>
                          <w:p w14:paraId="600E4C64" w14:textId="77777777" w:rsidR="000276DC" w:rsidRDefault="000276DC" w:rsidP="001E0AB9">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630999" id="Rectangle 467" o:spid="_x0000_s1027" style="position:absolute;left:0;text-align:left;margin-left:54.5pt;margin-top:190.45pt;width:341.2pt;height:169.55pt;z-index:25165260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" fillcolor="#bc5210" strokecolor="#9cc2e5 [1940]" strokeweight="2.25pt">
                <v:fill opacity="52428f"/>
                <v:textbox inset="14.4pt,14.4pt,14.4pt,28.8pt">
                  <w:txbxContent>
                    <w:p w14:paraId="600E4C64" w14:textId="77777777" w:rsidR="000276DC" w:rsidRDefault="000276DC" w:rsidP="001E0AB9">
                      <w:pPr>
                        <w:spacing w:before="240"/>
                        <w:jc w:val="center"/>
                        <w:rPr>
                          <w:color w:val="FFFFFF" w:themeColor="background1"/>
                        </w:rPr>
                      </w:pPr>
                    </w:p>
                  </w:txbxContent>
                </v:textbox>
                <w10:wrap anchorx="margin" anchory="page"/>
              </v:rect>
            </w:pict>
          </mc:Fallback>
        </mc:AlternateContent>
      </w:r>
      <w:r w:rsidR="001E0AB9" w:rsidRPr="00211EFB">
        <w:rPr>
          <w:rFonts w:cstheme="minorHAnsi"/>
          <w:noProof/>
        </w:rPr>
        <mc:AlternateContent>
          <mc:Choice Requires="wps">
            <w:drawing>
              <wp:anchor distT="0" distB="0" distL="114300" distR="114300" simplePos="0" relativeHeight="251660288" behindDoc="0" locked="0" layoutInCell="1" allowOverlap="1" wp14:anchorId="6438153F" wp14:editId="1C4EDC64">
                <wp:simplePos x="0" y="0"/>
                <wp:positionH relativeFrom="margin">
                  <wp:posOffset>680085</wp:posOffset>
                </wp:positionH>
                <wp:positionV relativeFrom="page">
                  <wp:posOffset>2479675</wp:posOffset>
                </wp:positionV>
                <wp:extent cx="4333240" cy="215709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333240" cy="2157095"/>
                        </a:xfrm>
                        <a:prstGeom prst="rect">
                          <a:avLst/>
                        </a:prstGeom>
                        <a:noFill/>
                        <a:ln w="6350">
                          <a:noFill/>
                        </a:ln>
                        <a:effectLst/>
                      </wps:spPr>
                      <wps:txbx>
                        <w:txbxContent>
                          <w:p w14:paraId="3CEB275B" w14:textId="163D5439" w:rsidR="000276DC" w:rsidRPr="00A040FE" w:rsidRDefault="000276DC" w:rsidP="007F477B">
                            <w:pPr>
                              <w:jc w:val="center"/>
                              <w:rPr>
                                <w:rFonts w:ascii="Arial Narrow" w:hAnsi="Arial Narrow" w:cstheme="minorHAnsi"/>
                                <w:color w:val="FFFFFF" w:themeColor="background1"/>
                                <w:sz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КОНТРОЛНА ЛИСТА НА ПЛАН ЗА УПРАВУВАЊЕ СО ЖИВОТНАТА СРЕДИНА И СОЦИЈАЛНИТЕ АСПЕКТИ </w:t>
                            </w:r>
                            <w:r w:rsidRPr="00A040FE">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ПУЖССА</w:t>
                            </w:r>
                            <w:r w:rsidRPr="00A040FE">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51905F" w14:textId="78F588F2" w:rsidR="000276DC" w:rsidRPr="00096541" w:rsidRDefault="000276DC" w:rsidP="00E73021">
                            <w:pPr>
                              <w:spacing w:after="0" w:line="240" w:lineRule="auto"/>
                              <w:jc w:val="center"/>
                              <w:rPr>
                                <w:rFonts w:asciiTheme="majorHAnsi" w:eastAsiaTheme="majorEastAsia" w:hAnsiTheme="majorHAnsi" w:cstheme="majorBidi"/>
                                <w:noProof/>
                                <w:color w:val="FFFFFF" w:themeColor="background1"/>
                                <w:sz w:val="32"/>
                                <w:szCs w:val="40"/>
                                <w:lang w:val="mk-MK"/>
                              </w:rPr>
                            </w:pPr>
                            <w:r w:rsidRPr="00E73021">
                              <w:rPr>
                                <w:rFonts w:ascii="Arial Narrow" w:hAnsi="Arial Narrow" w:cstheme="minorHAnsi"/>
                                <w:b/>
                                <w:i/>
                                <w:color w:val="FFFFFF" w:themeColor="background1"/>
                                <w:sz w:val="32"/>
                                <w:szCs w:val="32"/>
                                <w:lang w:val="mk-MK"/>
                              </w:rPr>
                              <w:t>Ревитализација на дел од</w:t>
                            </w:r>
                            <w:r>
                              <w:rPr>
                                <w:rFonts w:ascii="Arial Narrow" w:hAnsi="Arial Narrow" w:cstheme="minorHAnsi"/>
                                <w:b/>
                                <w:i/>
                                <w:color w:val="FFFFFF" w:themeColor="background1"/>
                                <w:sz w:val="32"/>
                                <w:szCs w:val="32"/>
                              </w:rPr>
                              <w:t xml:space="preserve"> </w:t>
                            </w:r>
                            <w:r w:rsidRPr="00E73021">
                              <w:rPr>
                                <w:rFonts w:ascii="Arial Narrow" w:hAnsi="Arial Narrow" w:cstheme="minorHAnsi"/>
                                <w:b/>
                                <w:i/>
                                <w:color w:val="FFFFFF" w:themeColor="background1"/>
                                <w:sz w:val="32"/>
                                <w:szCs w:val="32"/>
                                <w:lang w:val="mk-MK"/>
                              </w:rPr>
                              <w:t>Улица „</w:t>
                            </w:r>
                            <w:r>
                              <w:rPr>
                                <w:rFonts w:ascii="Arial Narrow" w:hAnsi="Arial Narrow" w:cstheme="minorHAnsi"/>
                                <w:b/>
                                <w:i/>
                                <w:color w:val="FFFFFF" w:themeColor="background1"/>
                                <w:sz w:val="32"/>
                                <w:szCs w:val="32"/>
                                <w:lang w:val="mk-MK"/>
                              </w:rPr>
                              <w:t>М</w:t>
                            </w:r>
                            <w:r w:rsidRPr="00E73021">
                              <w:rPr>
                                <w:rFonts w:ascii="Arial Narrow" w:hAnsi="Arial Narrow" w:cstheme="minorHAnsi"/>
                                <w:b/>
                                <w:i/>
                                <w:color w:val="FFFFFF" w:themeColor="background1"/>
                                <w:sz w:val="32"/>
                                <w:szCs w:val="32"/>
                                <w:lang w:val="mk-MK"/>
                              </w:rPr>
                              <w:t xml:space="preserve">етодија </w:t>
                            </w:r>
                            <w:r>
                              <w:rPr>
                                <w:rFonts w:ascii="Arial Narrow" w:hAnsi="Arial Narrow" w:cstheme="minorHAnsi"/>
                                <w:b/>
                                <w:i/>
                                <w:color w:val="FFFFFF" w:themeColor="background1"/>
                                <w:sz w:val="32"/>
                                <w:szCs w:val="32"/>
                                <w:lang w:val="mk-MK"/>
                              </w:rPr>
                              <w:t>А</w:t>
                            </w:r>
                            <w:r w:rsidRPr="00E73021">
                              <w:rPr>
                                <w:rFonts w:ascii="Arial Narrow" w:hAnsi="Arial Narrow" w:cstheme="minorHAnsi"/>
                                <w:b/>
                                <w:i/>
                                <w:color w:val="FFFFFF" w:themeColor="background1"/>
                                <w:sz w:val="32"/>
                                <w:szCs w:val="32"/>
                                <w:lang w:val="mk-MK"/>
                              </w:rPr>
                              <w:t xml:space="preserve">ндонов </w:t>
                            </w:r>
                            <w:r>
                              <w:rPr>
                                <w:rFonts w:ascii="Arial Narrow" w:hAnsi="Arial Narrow" w:cstheme="minorHAnsi"/>
                                <w:b/>
                                <w:i/>
                                <w:color w:val="FFFFFF" w:themeColor="background1"/>
                                <w:sz w:val="32"/>
                                <w:szCs w:val="32"/>
                                <w:lang w:val="mk-MK"/>
                              </w:rPr>
                              <w:t>Ч</w:t>
                            </w:r>
                            <w:r w:rsidRPr="00E73021">
                              <w:rPr>
                                <w:rFonts w:ascii="Arial Narrow" w:hAnsi="Arial Narrow" w:cstheme="minorHAnsi"/>
                                <w:b/>
                                <w:i/>
                                <w:color w:val="FFFFFF" w:themeColor="background1"/>
                                <w:sz w:val="32"/>
                                <w:szCs w:val="32"/>
                                <w:lang w:val="mk-MK"/>
                              </w:rPr>
                              <w:t>енто“ во н.м.</w:t>
                            </w:r>
                            <w:r>
                              <w:rPr>
                                <w:rFonts w:ascii="Arial Narrow" w:hAnsi="Arial Narrow" w:cstheme="minorHAnsi"/>
                                <w:b/>
                                <w:i/>
                                <w:color w:val="FFFFFF" w:themeColor="background1"/>
                                <w:sz w:val="32"/>
                                <w:szCs w:val="32"/>
                              </w:rPr>
                              <w:t xml:space="preserve"> </w:t>
                            </w:r>
                            <w:r w:rsidRPr="00E73021">
                              <w:rPr>
                                <w:rFonts w:ascii="Arial Narrow" w:hAnsi="Arial Narrow" w:cstheme="minorHAnsi"/>
                                <w:b/>
                                <w:i/>
                                <w:color w:val="FFFFFF" w:themeColor="background1"/>
                                <w:sz w:val="32"/>
                                <w:szCs w:val="32"/>
                                <w:lang w:val="mk-MK"/>
                              </w:rPr>
                              <w:t xml:space="preserve">Мрзенци, </w:t>
                            </w:r>
                            <w:r>
                              <w:rPr>
                                <w:rFonts w:ascii="Arial Narrow" w:hAnsi="Arial Narrow" w:cstheme="minorHAnsi"/>
                                <w:b/>
                                <w:i/>
                                <w:color w:val="FFFFFF" w:themeColor="background1"/>
                                <w:sz w:val="32"/>
                                <w:szCs w:val="32"/>
                                <w:lang w:val="mk-MK"/>
                              </w:rPr>
                              <w:t>О</w:t>
                            </w:r>
                            <w:r w:rsidRPr="00E73021">
                              <w:rPr>
                                <w:rFonts w:ascii="Arial Narrow" w:hAnsi="Arial Narrow" w:cstheme="minorHAnsi"/>
                                <w:b/>
                                <w:i/>
                                <w:color w:val="FFFFFF" w:themeColor="background1"/>
                                <w:sz w:val="32"/>
                                <w:szCs w:val="32"/>
                                <w:lang w:val="mk-MK"/>
                              </w:rPr>
                              <w:t xml:space="preserve">пштина </w:t>
                            </w:r>
                            <w:r>
                              <w:rPr>
                                <w:rFonts w:ascii="Arial Narrow" w:hAnsi="Arial Narrow" w:cstheme="minorHAnsi"/>
                                <w:b/>
                                <w:i/>
                                <w:color w:val="FFFFFF" w:themeColor="background1"/>
                                <w:sz w:val="32"/>
                                <w:szCs w:val="32"/>
                                <w:lang w:val="mk-MK"/>
                              </w:rPr>
                              <w:t>Г</w:t>
                            </w:r>
                            <w:r w:rsidRPr="00E73021">
                              <w:rPr>
                                <w:rFonts w:ascii="Arial Narrow" w:hAnsi="Arial Narrow" w:cstheme="minorHAnsi"/>
                                <w:b/>
                                <w:i/>
                                <w:color w:val="FFFFFF" w:themeColor="background1"/>
                                <w:sz w:val="32"/>
                                <w:szCs w:val="32"/>
                                <w:lang w:val="mk-MK"/>
                              </w:rPr>
                              <w:t>евгелија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8153F" id="Text Box 470" o:spid="_x0000_s1028" type="#_x0000_t202" style="position:absolute;left:0;text-align:left;margin-left:53.55pt;margin-top:195.25pt;width:341.2pt;height:16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" filled="f" stroked="f" strokeweight=".5pt">
                <v:textbox>
                  <w:txbxContent>
                    <w:p w14:paraId="3CEB275B" w14:textId="163D5439" w:rsidR="000276DC" w:rsidRPr="00A040FE" w:rsidRDefault="000276DC" w:rsidP="007F477B">
                      <w:pPr>
                        <w:jc w:val="center"/>
                        <w:rPr>
                          <w:rFonts w:ascii="Arial Narrow" w:hAnsi="Arial Narrow" w:cstheme="minorHAnsi"/>
                          <w:color w:val="FFFFFF" w:themeColor="background1"/>
                          <w:sz w:val="3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КОНТРОЛНА ЛИСТА НА ПЛАН ЗА УПРАВУВАЊЕ СО ЖИВОТНАТА СРЕДИНА И СОЦИЈАЛНИТЕ АСПЕКТИ </w:t>
                      </w:r>
                      <w:r w:rsidRPr="00A040FE">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Narrow" w:hAnsi="Arial Narrow" w:cstheme="minorHAnsi"/>
                          <w:color w:val="FFFFFF" w:themeColor="background1"/>
                          <w:sz w:val="36"/>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ПУЖССА</w:t>
                      </w:r>
                      <w:r w:rsidRPr="00A040FE">
                        <w:rPr>
                          <w:rFonts w:ascii="Arial Narrow" w:hAnsi="Arial Narrow" w:cstheme="minorHAnsi"/>
                          <w:color w:val="FFFFFF" w:themeColor="background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51905F" w14:textId="78F588F2" w:rsidR="000276DC" w:rsidRPr="00096541" w:rsidRDefault="000276DC" w:rsidP="00E73021">
                      <w:pPr>
                        <w:spacing w:after="0" w:line="240" w:lineRule="auto"/>
                        <w:jc w:val="center"/>
                        <w:rPr>
                          <w:rFonts w:asciiTheme="majorHAnsi" w:eastAsiaTheme="majorEastAsia" w:hAnsiTheme="majorHAnsi" w:cstheme="majorBidi"/>
                          <w:noProof/>
                          <w:color w:val="FFFFFF" w:themeColor="background1"/>
                          <w:sz w:val="32"/>
                          <w:szCs w:val="40"/>
                          <w:lang w:val="mk-MK"/>
                        </w:rPr>
                      </w:pPr>
                      <w:r w:rsidRPr="00E73021">
                        <w:rPr>
                          <w:rFonts w:ascii="Arial Narrow" w:hAnsi="Arial Narrow" w:cstheme="minorHAnsi"/>
                          <w:b/>
                          <w:i/>
                          <w:color w:val="FFFFFF" w:themeColor="background1"/>
                          <w:sz w:val="32"/>
                          <w:szCs w:val="32"/>
                          <w:lang w:val="mk-MK"/>
                        </w:rPr>
                        <w:t>Ревитализација на дел од</w:t>
                      </w:r>
                      <w:r>
                        <w:rPr>
                          <w:rFonts w:ascii="Arial Narrow" w:hAnsi="Arial Narrow" w:cstheme="minorHAnsi"/>
                          <w:b/>
                          <w:i/>
                          <w:color w:val="FFFFFF" w:themeColor="background1"/>
                          <w:sz w:val="32"/>
                          <w:szCs w:val="32"/>
                        </w:rPr>
                        <w:t xml:space="preserve"> </w:t>
                      </w:r>
                      <w:r w:rsidRPr="00E73021">
                        <w:rPr>
                          <w:rFonts w:ascii="Arial Narrow" w:hAnsi="Arial Narrow" w:cstheme="minorHAnsi"/>
                          <w:b/>
                          <w:i/>
                          <w:color w:val="FFFFFF" w:themeColor="background1"/>
                          <w:sz w:val="32"/>
                          <w:szCs w:val="32"/>
                          <w:lang w:val="mk-MK"/>
                        </w:rPr>
                        <w:t>Улица „</w:t>
                      </w:r>
                      <w:r>
                        <w:rPr>
                          <w:rFonts w:ascii="Arial Narrow" w:hAnsi="Arial Narrow" w:cstheme="minorHAnsi"/>
                          <w:b/>
                          <w:i/>
                          <w:color w:val="FFFFFF" w:themeColor="background1"/>
                          <w:sz w:val="32"/>
                          <w:szCs w:val="32"/>
                          <w:lang w:val="mk-MK"/>
                        </w:rPr>
                        <w:t>М</w:t>
                      </w:r>
                      <w:r w:rsidRPr="00E73021">
                        <w:rPr>
                          <w:rFonts w:ascii="Arial Narrow" w:hAnsi="Arial Narrow" w:cstheme="minorHAnsi"/>
                          <w:b/>
                          <w:i/>
                          <w:color w:val="FFFFFF" w:themeColor="background1"/>
                          <w:sz w:val="32"/>
                          <w:szCs w:val="32"/>
                          <w:lang w:val="mk-MK"/>
                        </w:rPr>
                        <w:t xml:space="preserve">етодија </w:t>
                      </w:r>
                      <w:r>
                        <w:rPr>
                          <w:rFonts w:ascii="Arial Narrow" w:hAnsi="Arial Narrow" w:cstheme="minorHAnsi"/>
                          <w:b/>
                          <w:i/>
                          <w:color w:val="FFFFFF" w:themeColor="background1"/>
                          <w:sz w:val="32"/>
                          <w:szCs w:val="32"/>
                          <w:lang w:val="mk-MK"/>
                        </w:rPr>
                        <w:t>А</w:t>
                      </w:r>
                      <w:r w:rsidRPr="00E73021">
                        <w:rPr>
                          <w:rFonts w:ascii="Arial Narrow" w:hAnsi="Arial Narrow" w:cstheme="minorHAnsi"/>
                          <w:b/>
                          <w:i/>
                          <w:color w:val="FFFFFF" w:themeColor="background1"/>
                          <w:sz w:val="32"/>
                          <w:szCs w:val="32"/>
                          <w:lang w:val="mk-MK"/>
                        </w:rPr>
                        <w:t xml:space="preserve">ндонов </w:t>
                      </w:r>
                      <w:r>
                        <w:rPr>
                          <w:rFonts w:ascii="Arial Narrow" w:hAnsi="Arial Narrow" w:cstheme="minorHAnsi"/>
                          <w:b/>
                          <w:i/>
                          <w:color w:val="FFFFFF" w:themeColor="background1"/>
                          <w:sz w:val="32"/>
                          <w:szCs w:val="32"/>
                          <w:lang w:val="mk-MK"/>
                        </w:rPr>
                        <w:t>Ч</w:t>
                      </w:r>
                      <w:r w:rsidRPr="00E73021">
                        <w:rPr>
                          <w:rFonts w:ascii="Arial Narrow" w:hAnsi="Arial Narrow" w:cstheme="minorHAnsi"/>
                          <w:b/>
                          <w:i/>
                          <w:color w:val="FFFFFF" w:themeColor="background1"/>
                          <w:sz w:val="32"/>
                          <w:szCs w:val="32"/>
                          <w:lang w:val="mk-MK"/>
                        </w:rPr>
                        <w:t>енто“ во н.м.</w:t>
                      </w:r>
                      <w:r>
                        <w:rPr>
                          <w:rFonts w:ascii="Arial Narrow" w:hAnsi="Arial Narrow" w:cstheme="minorHAnsi"/>
                          <w:b/>
                          <w:i/>
                          <w:color w:val="FFFFFF" w:themeColor="background1"/>
                          <w:sz w:val="32"/>
                          <w:szCs w:val="32"/>
                        </w:rPr>
                        <w:t xml:space="preserve"> </w:t>
                      </w:r>
                      <w:r w:rsidRPr="00E73021">
                        <w:rPr>
                          <w:rFonts w:ascii="Arial Narrow" w:hAnsi="Arial Narrow" w:cstheme="minorHAnsi"/>
                          <w:b/>
                          <w:i/>
                          <w:color w:val="FFFFFF" w:themeColor="background1"/>
                          <w:sz w:val="32"/>
                          <w:szCs w:val="32"/>
                          <w:lang w:val="mk-MK"/>
                        </w:rPr>
                        <w:t xml:space="preserve">Мрзенци, </w:t>
                      </w:r>
                      <w:r>
                        <w:rPr>
                          <w:rFonts w:ascii="Arial Narrow" w:hAnsi="Arial Narrow" w:cstheme="minorHAnsi"/>
                          <w:b/>
                          <w:i/>
                          <w:color w:val="FFFFFF" w:themeColor="background1"/>
                          <w:sz w:val="32"/>
                          <w:szCs w:val="32"/>
                          <w:lang w:val="mk-MK"/>
                        </w:rPr>
                        <w:t>О</w:t>
                      </w:r>
                      <w:r w:rsidRPr="00E73021">
                        <w:rPr>
                          <w:rFonts w:ascii="Arial Narrow" w:hAnsi="Arial Narrow" w:cstheme="minorHAnsi"/>
                          <w:b/>
                          <w:i/>
                          <w:color w:val="FFFFFF" w:themeColor="background1"/>
                          <w:sz w:val="32"/>
                          <w:szCs w:val="32"/>
                          <w:lang w:val="mk-MK"/>
                        </w:rPr>
                        <w:t xml:space="preserve">пштина </w:t>
                      </w:r>
                      <w:r>
                        <w:rPr>
                          <w:rFonts w:ascii="Arial Narrow" w:hAnsi="Arial Narrow" w:cstheme="minorHAnsi"/>
                          <w:b/>
                          <w:i/>
                          <w:color w:val="FFFFFF" w:themeColor="background1"/>
                          <w:sz w:val="32"/>
                          <w:szCs w:val="32"/>
                          <w:lang w:val="mk-MK"/>
                        </w:rPr>
                        <w:t>Г</w:t>
                      </w:r>
                      <w:r w:rsidRPr="00E73021">
                        <w:rPr>
                          <w:rFonts w:ascii="Arial Narrow" w:hAnsi="Arial Narrow" w:cstheme="minorHAnsi"/>
                          <w:b/>
                          <w:i/>
                          <w:color w:val="FFFFFF" w:themeColor="background1"/>
                          <w:sz w:val="32"/>
                          <w:szCs w:val="32"/>
                          <w:lang w:val="mk-MK"/>
                        </w:rPr>
                        <w:t>евгелија</w:t>
                      </w:r>
                    </w:p>
                  </w:txbxContent>
                </v:textbox>
                <w10:wrap type="square" anchorx="margin" anchory="page"/>
              </v:shape>
            </w:pict>
          </mc:Fallback>
        </mc:AlternateContent>
      </w:r>
      <w:r w:rsidR="00C276F5" w:rsidRPr="00211EFB">
        <w:rPr>
          <w:rFonts w:cstheme="minorHAnsi"/>
          <w:noProof/>
        </w:rPr>
        <mc:AlternateContent>
          <mc:Choice Requires="wps">
            <w:drawing>
              <wp:anchor distT="0" distB="0" distL="114300" distR="114300" simplePos="0" relativeHeight="251653632" behindDoc="0" locked="0" layoutInCell="1" allowOverlap="1" wp14:anchorId="773BBA1A" wp14:editId="6E1CC068">
                <wp:simplePos x="0" y="0"/>
                <wp:positionH relativeFrom="margin">
                  <wp:align>center</wp:align>
                </wp:positionH>
                <wp:positionV relativeFrom="paragraph">
                  <wp:posOffset>7329170</wp:posOffset>
                </wp:positionV>
                <wp:extent cx="1176712" cy="40005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176712" cy="400050"/>
                        </a:xfrm>
                        <a:prstGeom prst="rect">
                          <a:avLst/>
                        </a:prstGeom>
                        <a:solidFill>
                          <a:schemeClr val="lt1"/>
                        </a:solidFill>
                        <a:ln w="6350">
                          <a:noFill/>
                        </a:ln>
                      </wps:spPr>
                      <wps:txbx>
                        <w:txbxContent>
                          <w:p w14:paraId="38A34A33" w14:textId="790D8E5D" w:rsidR="000276DC" w:rsidRPr="008B4166" w:rsidRDefault="000276DC" w:rsidP="007F477B">
                            <w:pPr>
                              <w:rPr>
                                <w:rFonts w:cstheme="minorHAnsi"/>
                                <w:lang w:val="mk-MK"/>
                              </w:rPr>
                            </w:pPr>
                            <w:r>
                              <w:rPr>
                                <w:rFonts w:cstheme="minorHAnsi"/>
                                <w:lang w:val="mk-MK"/>
                              </w:rPr>
                              <w:t>Септември</w:t>
                            </w:r>
                            <w:r>
                              <w:rPr>
                                <w:rFonts w:cstheme="minorHAnsi"/>
                              </w:rPr>
                              <w:t xml:space="preserve"> </w:t>
                            </w:r>
                            <w:r>
                              <w:rPr>
                                <w:rFonts w:cstheme="minorHAnsi"/>
                                <w:lang w:val="mk-MK"/>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BBA1A" id="Text Box 13" o:spid="_x0000_s1029" type="#_x0000_t202" style="position:absolute;left:0;text-align:left;margin-left:0;margin-top:577.1pt;width:92.65pt;height:31.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" fillcolor="white [3201]" stroked="f" strokeweight=".5pt">
                <v:textbox>
                  <w:txbxContent>
                    <w:p w14:paraId="38A34A33" w14:textId="790D8E5D" w:rsidR="000276DC" w:rsidRPr="008B4166" w:rsidRDefault="000276DC" w:rsidP="007F477B">
                      <w:pPr>
                        <w:rPr>
                          <w:rFonts w:cstheme="minorHAnsi"/>
                          <w:lang w:val="mk-MK"/>
                        </w:rPr>
                      </w:pPr>
                      <w:r>
                        <w:rPr>
                          <w:rFonts w:cstheme="minorHAnsi"/>
                          <w:lang w:val="mk-MK"/>
                        </w:rPr>
                        <w:t>Септември</w:t>
                      </w:r>
                      <w:r>
                        <w:rPr>
                          <w:rFonts w:cstheme="minorHAnsi"/>
                        </w:rPr>
                        <w:t xml:space="preserve"> </w:t>
                      </w:r>
                      <w:r>
                        <w:rPr>
                          <w:rFonts w:cstheme="minorHAnsi"/>
                          <w:lang w:val="mk-MK"/>
                        </w:rPr>
                        <w:t>2020</w:t>
                      </w:r>
                    </w:p>
                  </w:txbxContent>
                </v:textbox>
                <w10:wrap anchorx="margin"/>
              </v:shape>
            </w:pict>
          </mc:Fallback>
        </mc:AlternateContent>
      </w:r>
      <w:r w:rsidR="007F477B" w:rsidRPr="00211EFB">
        <w:rPr>
          <w:rFonts w:cstheme="minorHAnsi"/>
          <w:sz w:val="32"/>
          <w:lang w:val="mk-MK"/>
        </w:rPr>
        <w:br w:type="page"/>
      </w:r>
    </w:p>
    <w:p w14:paraId="4D97E5EE" w14:textId="5778FED9" w:rsidR="007F477B" w:rsidRPr="00211EFB" w:rsidRDefault="007F477B" w:rsidP="00A95A2C">
      <w:pPr>
        <w:rPr>
          <w:rFonts w:cstheme="minorHAnsi"/>
          <w:sz w:val="32"/>
          <w:lang w:val="mk-MK"/>
        </w:rPr>
      </w:pPr>
    </w:p>
    <w:p w14:paraId="575CAF3B" w14:textId="77777777" w:rsidR="007F477B" w:rsidRPr="00211EFB" w:rsidRDefault="007F477B" w:rsidP="007F477B">
      <w:pPr>
        <w:rPr>
          <w:rFonts w:eastAsia="NSimSun" w:cstheme="minorHAnsi"/>
          <w:b/>
          <w:smallCaps/>
          <w:lang w:val="mk-MK"/>
        </w:rPr>
      </w:pPr>
    </w:p>
    <w:p w14:paraId="19BB471F" w14:textId="77777777" w:rsidR="007F477B" w:rsidRPr="00211EFB" w:rsidRDefault="007F477B" w:rsidP="007F477B">
      <w:pPr>
        <w:rPr>
          <w:rFonts w:eastAsia="NSimSun" w:cstheme="minorHAnsi"/>
          <w:b/>
          <w:smallCaps/>
          <w:lang w:val="mk-MK"/>
        </w:rPr>
      </w:pPr>
    </w:p>
    <w:p w14:paraId="40A43E30" w14:textId="77777777" w:rsidR="007F477B" w:rsidRPr="00211EFB" w:rsidRDefault="007F477B" w:rsidP="007F477B">
      <w:pPr>
        <w:jc w:val="right"/>
        <w:rPr>
          <w:rFonts w:cstheme="minorHAnsi"/>
          <w:lang w:val="mk-MK"/>
        </w:rPr>
      </w:pPr>
    </w:p>
    <w:p w14:paraId="77F28DAD" w14:textId="77777777" w:rsidR="007F477B" w:rsidRPr="00211EFB" w:rsidRDefault="007F477B" w:rsidP="007F477B">
      <w:pPr>
        <w:jc w:val="right"/>
        <w:rPr>
          <w:rFonts w:cstheme="minorHAnsi"/>
          <w:lang w:val="mk-MK"/>
        </w:rPr>
      </w:pPr>
    </w:p>
    <w:p w14:paraId="2F3228AC" w14:textId="77777777" w:rsidR="007F477B" w:rsidRPr="00211EFB" w:rsidRDefault="007F477B" w:rsidP="007F477B">
      <w:pPr>
        <w:jc w:val="right"/>
        <w:rPr>
          <w:rFonts w:cstheme="minorHAnsi"/>
          <w:lang w:val="mk-MK"/>
        </w:rPr>
      </w:pPr>
    </w:p>
    <w:p w14:paraId="324F2E05" w14:textId="77777777" w:rsidR="007F477B" w:rsidRPr="00211EFB" w:rsidRDefault="007F477B" w:rsidP="007F477B">
      <w:pPr>
        <w:jc w:val="right"/>
        <w:rPr>
          <w:rFonts w:cstheme="minorHAnsi"/>
          <w:lang w:val="mk-MK"/>
        </w:rPr>
      </w:pPr>
    </w:p>
    <w:p w14:paraId="22A53FFF" w14:textId="77777777" w:rsidR="007F477B" w:rsidRPr="00211EFB" w:rsidRDefault="007F477B" w:rsidP="007F477B">
      <w:pPr>
        <w:jc w:val="right"/>
        <w:rPr>
          <w:rFonts w:cstheme="minorHAnsi"/>
          <w:lang w:val="mk-MK"/>
        </w:rPr>
      </w:pPr>
    </w:p>
    <w:p w14:paraId="3894ECBC" w14:textId="77777777" w:rsidR="007F477B" w:rsidRPr="00211EFB" w:rsidRDefault="007F477B" w:rsidP="007F477B">
      <w:pPr>
        <w:jc w:val="right"/>
        <w:rPr>
          <w:rFonts w:cstheme="minorHAnsi"/>
          <w:lang w:val="mk-MK"/>
        </w:rPr>
      </w:pPr>
    </w:p>
    <w:p w14:paraId="444AACA2" w14:textId="77777777" w:rsidR="007F477B" w:rsidRPr="00211EFB" w:rsidRDefault="007F477B" w:rsidP="007F477B">
      <w:pPr>
        <w:jc w:val="right"/>
        <w:rPr>
          <w:rFonts w:cstheme="minorHAnsi"/>
          <w:lang w:val="mk-MK"/>
        </w:rPr>
      </w:pPr>
    </w:p>
    <w:p w14:paraId="7FCD8F80" w14:textId="77777777" w:rsidR="007F477B" w:rsidRPr="00211EFB" w:rsidRDefault="007F477B" w:rsidP="007F477B">
      <w:pPr>
        <w:jc w:val="right"/>
        <w:rPr>
          <w:rFonts w:cstheme="minorHAnsi"/>
          <w:lang w:val="mk-MK"/>
        </w:rPr>
      </w:pPr>
    </w:p>
    <w:p w14:paraId="0C071ABD" w14:textId="77777777" w:rsidR="007F477B" w:rsidRPr="00211EFB" w:rsidRDefault="007F477B" w:rsidP="007F477B">
      <w:pPr>
        <w:jc w:val="right"/>
        <w:rPr>
          <w:rFonts w:cstheme="minorHAnsi"/>
          <w:lang w:val="mk-MK"/>
        </w:rPr>
      </w:pPr>
    </w:p>
    <w:p w14:paraId="0799743E" w14:textId="77777777" w:rsidR="007F477B" w:rsidRPr="00211EFB" w:rsidRDefault="007F477B" w:rsidP="007F477B">
      <w:pPr>
        <w:jc w:val="right"/>
        <w:rPr>
          <w:rFonts w:cstheme="minorHAnsi"/>
          <w:lang w:val="mk-MK"/>
        </w:rPr>
      </w:pPr>
    </w:p>
    <w:p w14:paraId="250D2F1D" w14:textId="77777777" w:rsidR="007F477B" w:rsidRPr="00211EFB" w:rsidRDefault="007F477B" w:rsidP="007F477B">
      <w:pPr>
        <w:jc w:val="right"/>
        <w:rPr>
          <w:rFonts w:cstheme="minorHAnsi"/>
          <w:lang w:val="mk-MK"/>
        </w:rPr>
      </w:pPr>
    </w:p>
    <w:p w14:paraId="05D5350B" w14:textId="77777777" w:rsidR="007F477B" w:rsidRPr="00211EFB" w:rsidRDefault="007F477B" w:rsidP="007F477B">
      <w:pPr>
        <w:jc w:val="right"/>
        <w:rPr>
          <w:rFonts w:cstheme="minorHAnsi"/>
          <w:lang w:val="mk-MK"/>
        </w:rPr>
      </w:pPr>
    </w:p>
    <w:p w14:paraId="5F60A1BD" w14:textId="77777777" w:rsidR="007F477B" w:rsidRPr="00211EFB" w:rsidRDefault="007F477B" w:rsidP="007F477B">
      <w:pPr>
        <w:jc w:val="right"/>
        <w:rPr>
          <w:rFonts w:cstheme="minorHAnsi"/>
          <w:lang w:val="mk-MK"/>
        </w:rPr>
      </w:pPr>
    </w:p>
    <w:p w14:paraId="1929B916" w14:textId="77777777" w:rsidR="007F477B" w:rsidRPr="00211EFB" w:rsidRDefault="007F477B" w:rsidP="007F477B">
      <w:pPr>
        <w:jc w:val="right"/>
        <w:rPr>
          <w:rFonts w:cstheme="minorHAnsi"/>
          <w:lang w:val="mk-MK"/>
        </w:rPr>
      </w:pPr>
    </w:p>
    <w:p w14:paraId="70AE4A45" w14:textId="77777777" w:rsidR="007F477B" w:rsidRPr="00211EFB" w:rsidRDefault="007F477B" w:rsidP="007F477B">
      <w:pPr>
        <w:jc w:val="right"/>
        <w:rPr>
          <w:rFonts w:cstheme="minorHAnsi"/>
          <w:lang w:val="mk-MK"/>
        </w:rPr>
      </w:pPr>
    </w:p>
    <w:p w14:paraId="69642BA1" w14:textId="77777777" w:rsidR="007F477B" w:rsidRPr="00211EFB" w:rsidRDefault="007F477B" w:rsidP="007F477B">
      <w:pPr>
        <w:jc w:val="right"/>
        <w:rPr>
          <w:rFonts w:cstheme="minorHAnsi"/>
          <w:lang w:val="mk-MK"/>
        </w:rPr>
      </w:pPr>
    </w:p>
    <w:p w14:paraId="42EAB55A" w14:textId="77777777" w:rsidR="007F477B" w:rsidRPr="00211EFB" w:rsidRDefault="007F477B" w:rsidP="007F477B">
      <w:pPr>
        <w:jc w:val="right"/>
        <w:rPr>
          <w:rFonts w:cstheme="minorHAnsi"/>
          <w:lang w:val="mk-MK"/>
        </w:rPr>
      </w:pPr>
    </w:p>
    <w:p w14:paraId="413C0CD2" w14:textId="77777777" w:rsidR="007F477B" w:rsidRPr="00211EFB" w:rsidRDefault="007F477B" w:rsidP="007F477B">
      <w:pPr>
        <w:jc w:val="right"/>
        <w:rPr>
          <w:rFonts w:cstheme="minorHAnsi"/>
          <w:lang w:val="mk-MK"/>
        </w:rPr>
      </w:pPr>
    </w:p>
    <w:p w14:paraId="37C4A6F0" w14:textId="77777777" w:rsidR="007F477B" w:rsidRPr="00211EFB" w:rsidRDefault="007F477B" w:rsidP="007F477B">
      <w:pPr>
        <w:jc w:val="right"/>
        <w:rPr>
          <w:rFonts w:cstheme="minorHAnsi"/>
          <w:lang w:val="mk-MK"/>
        </w:rPr>
      </w:pPr>
    </w:p>
    <w:p w14:paraId="0E450614" w14:textId="77777777" w:rsidR="007F477B" w:rsidRPr="00211EFB" w:rsidRDefault="007F477B" w:rsidP="007F477B">
      <w:pPr>
        <w:jc w:val="right"/>
        <w:rPr>
          <w:rFonts w:cstheme="minorHAnsi"/>
          <w:lang w:val="mk-MK"/>
        </w:rPr>
      </w:pPr>
    </w:p>
    <w:p w14:paraId="0906EC49" w14:textId="77777777" w:rsidR="007F477B" w:rsidRPr="00211EFB" w:rsidRDefault="007F477B" w:rsidP="007F477B">
      <w:pPr>
        <w:jc w:val="right"/>
        <w:rPr>
          <w:rFonts w:cstheme="minorHAnsi"/>
          <w:lang w:val="mk-MK"/>
        </w:rPr>
      </w:pPr>
    </w:p>
    <w:p w14:paraId="69A356C7" w14:textId="77777777" w:rsidR="007F477B" w:rsidRPr="00211EFB" w:rsidRDefault="007F477B" w:rsidP="007F477B">
      <w:pPr>
        <w:jc w:val="right"/>
        <w:rPr>
          <w:rFonts w:cstheme="minorHAnsi"/>
          <w:lang w:val="mk-MK"/>
        </w:rPr>
      </w:pPr>
    </w:p>
    <w:p w14:paraId="3A44FB37" w14:textId="77777777" w:rsidR="007F477B" w:rsidRPr="00211EFB" w:rsidRDefault="007F477B" w:rsidP="007F477B">
      <w:pPr>
        <w:jc w:val="right"/>
        <w:rPr>
          <w:rFonts w:cstheme="minorHAnsi"/>
          <w:lang w:val="mk-MK"/>
        </w:rPr>
      </w:pPr>
    </w:p>
    <w:p w14:paraId="03664E8B" w14:textId="77777777" w:rsidR="007F477B" w:rsidRPr="00211EFB" w:rsidRDefault="00B8352A" w:rsidP="007F477B">
      <w:pPr>
        <w:jc w:val="right"/>
        <w:rPr>
          <w:rFonts w:cstheme="minorHAnsi"/>
          <w:lang w:val="mk-MK"/>
        </w:rPr>
      </w:pPr>
      <w:r w:rsidRPr="00211EFB">
        <w:rPr>
          <w:rFonts w:cstheme="minorHAnsi"/>
          <w:lang w:val="mk-MK"/>
        </w:rPr>
        <w:t>Изработила</w:t>
      </w:r>
      <w:r w:rsidR="007F477B" w:rsidRPr="00211EFB">
        <w:rPr>
          <w:rFonts w:cstheme="minorHAnsi"/>
          <w:lang w:val="mk-MK"/>
        </w:rPr>
        <w:t>:</w:t>
      </w:r>
    </w:p>
    <w:p w14:paraId="06DFCAA5" w14:textId="77777777" w:rsidR="007F477B" w:rsidRPr="00211EFB" w:rsidRDefault="00B8352A" w:rsidP="005440F5">
      <w:pPr>
        <w:jc w:val="right"/>
        <w:rPr>
          <w:rFonts w:cstheme="minorHAnsi"/>
          <w:lang w:val="mk-MK"/>
        </w:rPr>
      </w:pPr>
      <w:r w:rsidRPr="00211EFB">
        <w:rPr>
          <w:rFonts w:cstheme="minorHAnsi"/>
          <w:lang w:val="mk-MK"/>
        </w:rPr>
        <w:t xml:space="preserve">М-р Славјанка Пејчиновска-Андонова, </w:t>
      </w:r>
      <w:r w:rsidR="005440F5" w:rsidRPr="00211EFB">
        <w:rPr>
          <w:rFonts w:cstheme="minorHAnsi"/>
          <w:lang w:val="mk-MK"/>
        </w:rPr>
        <w:t>Инженер за животна средина</w:t>
      </w:r>
      <w:r w:rsidR="007F477B" w:rsidRPr="00211EFB">
        <w:rPr>
          <w:rFonts w:cstheme="minorHAnsi"/>
          <w:lang w:val="mk-MK"/>
        </w:rPr>
        <w:t xml:space="preserve"> </w:t>
      </w:r>
    </w:p>
    <w:p w14:paraId="526DCC7F" w14:textId="673DEB56" w:rsidR="007F477B" w:rsidRPr="00211EFB" w:rsidRDefault="00ED6286" w:rsidP="007F477B">
      <w:pPr>
        <w:ind w:left="-567" w:hanging="426"/>
        <w:jc w:val="right"/>
        <w:rPr>
          <w:rFonts w:cstheme="minorHAnsi"/>
          <w:lang w:val="mk-MK"/>
        </w:rPr>
        <w:sectPr w:rsidR="007F477B" w:rsidRPr="00211EFB" w:rsidSect="00C276F5">
          <w:headerReference w:type="default" r:id="rId12"/>
          <w:footerReference w:type="default" r:id="rId13"/>
          <w:footerReference w:type="first" r:id="rId14"/>
          <w:pgSz w:w="11906" w:h="16838" w:code="9"/>
          <w:pgMar w:top="1440" w:right="1440" w:bottom="1440" w:left="1440" w:header="709" w:footer="709" w:gutter="0"/>
          <w:pgNumType w:start="0"/>
          <w:cols w:space="708"/>
          <w:titlePg/>
          <w:docGrid w:linePitch="360"/>
        </w:sectPr>
      </w:pPr>
      <w:r w:rsidRPr="00211EFB">
        <w:rPr>
          <w:rFonts w:cstheme="minorHAnsi"/>
          <w:lang w:val="mk-MK"/>
        </w:rPr>
        <w:t xml:space="preserve">Специјалист </w:t>
      </w:r>
      <w:r w:rsidR="00FA5B41" w:rsidRPr="00211EFB">
        <w:rPr>
          <w:rFonts w:cstheme="minorHAnsi"/>
          <w:lang w:val="mk-MK"/>
        </w:rPr>
        <w:t>за животна средина и социјални аспекти</w:t>
      </w:r>
    </w:p>
    <w:sdt>
      <w:sdtPr>
        <w:rPr>
          <w:rFonts w:asciiTheme="minorHAnsi" w:eastAsiaTheme="minorHAnsi" w:hAnsiTheme="minorHAnsi" w:cstheme="minorHAnsi"/>
          <w:color w:val="auto"/>
          <w:sz w:val="22"/>
          <w:szCs w:val="22"/>
          <w:lang w:val="mk-MK"/>
        </w:rPr>
        <w:id w:val="-241261083"/>
        <w:docPartObj>
          <w:docPartGallery w:val="Table of Contents"/>
          <w:docPartUnique/>
        </w:docPartObj>
      </w:sdtPr>
      <w:sdtEndPr>
        <w:rPr>
          <w:b/>
          <w:bCs/>
        </w:rPr>
      </w:sdtEndPr>
      <w:sdtContent>
        <w:p w14:paraId="594AF296" w14:textId="77777777" w:rsidR="007F477B" w:rsidRPr="00211EFB" w:rsidRDefault="009F5C78">
          <w:pPr>
            <w:pStyle w:val="TOCHeading"/>
            <w:rPr>
              <w:rFonts w:asciiTheme="minorHAnsi" w:hAnsiTheme="minorHAnsi" w:cstheme="minorHAnsi"/>
              <w:lang w:val="mk-MK"/>
            </w:rPr>
          </w:pPr>
          <w:r w:rsidRPr="00211EFB">
            <w:rPr>
              <w:rFonts w:asciiTheme="minorHAnsi" w:hAnsiTheme="minorHAnsi" w:cstheme="minorHAnsi"/>
              <w:lang w:val="mk-MK"/>
            </w:rPr>
            <w:t>Содржина</w:t>
          </w:r>
        </w:p>
        <w:p w14:paraId="6AC09769" w14:textId="3B29A93A" w:rsidR="00FE2D7C" w:rsidRDefault="007F477B">
          <w:pPr>
            <w:pStyle w:val="TOC1"/>
            <w:tabs>
              <w:tab w:val="left" w:pos="440"/>
              <w:tab w:val="right" w:leader="dot" w:pos="9017"/>
            </w:tabs>
            <w:rPr>
              <w:rFonts w:eastAsiaTheme="minorEastAsia"/>
              <w:noProof/>
            </w:rPr>
          </w:pPr>
          <w:r w:rsidRPr="00211EFB">
            <w:rPr>
              <w:rFonts w:cstheme="minorHAnsi"/>
              <w:lang w:val="mk-MK"/>
            </w:rPr>
            <w:fldChar w:fldCharType="begin"/>
          </w:r>
          <w:r w:rsidRPr="00211EFB">
            <w:rPr>
              <w:rFonts w:cstheme="minorHAnsi"/>
              <w:lang w:val="mk-MK"/>
            </w:rPr>
            <w:instrText xml:space="preserve"> TOC \o "1-3" \h \z \u </w:instrText>
          </w:r>
          <w:r w:rsidRPr="00211EFB">
            <w:rPr>
              <w:rFonts w:cstheme="minorHAnsi"/>
              <w:lang w:val="mk-MK"/>
            </w:rPr>
            <w:fldChar w:fldCharType="separate"/>
          </w:r>
          <w:hyperlink w:anchor="_Toc50125645" w:history="1">
            <w:r w:rsidR="00FE2D7C" w:rsidRPr="00B809CD">
              <w:rPr>
                <w:rStyle w:val="Hyperlink"/>
                <w:rFonts w:eastAsia="NSimSun" w:cstheme="minorHAnsi"/>
                <w:noProof/>
                <w:lang w:val="mk-MK"/>
              </w:rPr>
              <w:t>1.</w:t>
            </w:r>
            <w:r w:rsidR="00FE2D7C">
              <w:rPr>
                <w:rFonts w:eastAsiaTheme="minorEastAsia"/>
                <w:noProof/>
              </w:rPr>
              <w:tab/>
            </w:r>
            <w:r w:rsidR="00FE2D7C" w:rsidRPr="00B809CD">
              <w:rPr>
                <w:rStyle w:val="Hyperlink"/>
                <w:rFonts w:eastAsia="NSimSun" w:cstheme="minorHAnsi"/>
                <w:noProof/>
                <w:lang w:val="mk-MK"/>
              </w:rPr>
              <w:t>Вовед</w:t>
            </w:r>
            <w:r w:rsidR="00FE2D7C">
              <w:rPr>
                <w:noProof/>
                <w:webHidden/>
              </w:rPr>
              <w:tab/>
            </w:r>
            <w:r w:rsidR="00FE2D7C">
              <w:rPr>
                <w:noProof/>
                <w:webHidden/>
              </w:rPr>
              <w:fldChar w:fldCharType="begin"/>
            </w:r>
            <w:r w:rsidR="00FE2D7C">
              <w:rPr>
                <w:noProof/>
                <w:webHidden/>
              </w:rPr>
              <w:instrText xml:space="preserve"> PAGEREF _Toc50125645 \h </w:instrText>
            </w:r>
            <w:r w:rsidR="00FE2D7C">
              <w:rPr>
                <w:noProof/>
                <w:webHidden/>
              </w:rPr>
            </w:r>
            <w:r w:rsidR="00FE2D7C">
              <w:rPr>
                <w:noProof/>
                <w:webHidden/>
              </w:rPr>
              <w:fldChar w:fldCharType="separate"/>
            </w:r>
            <w:r w:rsidR="00FE2D7C">
              <w:rPr>
                <w:noProof/>
                <w:webHidden/>
              </w:rPr>
              <w:t>4</w:t>
            </w:r>
            <w:r w:rsidR="00FE2D7C">
              <w:rPr>
                <w:noProof/>
                <w:webHidden/>
              </w:rPr>
              <w:fldChar w:fldCharType="end"/>
            </w:r>
          </w:hyperlink>
        </w:p>
        <w:p w14:paraId="797D982B" w14:textId="3CEE6122" w:rsidR="00FE2D7C" w:rsidRDefault="00235640">
          <w:pPr>
            <w:pStyle w:val="TOC1"/>
            <w:tabs>
              <w:tab w:val="left" w:pos="440"/>
              <w:tab w:val="right" w:leader="dot" w:pos="9017"/>
            </w:tabs>
            <w:rPr>
              <w:rFonts w:eastAsiaTheme="minorEastAsia"/>
              <w:noProof/>
            </w:rPr>
          </w:pPr>
          <w:hyperlink w:anchor="_Toc50125646" w:history="1">
            <w:r w:rsidR="00FE2D7C" w:rsidRPr="00B809CD">
              <w:rPr>
                <w:rStyle w:val="Hyperlink"/>
                <w:rFonts w:eastAsia="NSimSun" w:cstheme="minorHAnsi"/>
                <w:noProof/>
                <w:lang w:val="mk-MK"/>
              </w:rPr>
              <w:t>2.</w:t>
            </w:r>
            <w:r w:rsidR="00FE2D7C">
              <w:rPr>
                <w:rFonts w:eastAsiaTheme="minorEastAsia"/>
                <w:noProof/>
              </w:rPr>
              <w:tab/>
            </w:r>
            <w:r w:rsidR="00FE2D7C" w:rsidRPr="00B809CD">
              <w:rPr>
                <w:rStyle w:val="Hyperlink"/>
                <w:rFonts w:eastAsia="NSimSun" w:cstheme="minorHAnsi"/>
                <w:noProof/>
                <w:lang w:val="mk-MK"/>
              </w:rPr>
              <w:t>Еколошка категорија</w:t>
            </w:r>
            <w:r w:rsidR="00FE2D7C">
              <w:rPr>
                <w:noProof/>
                <w:webHidden/>
              </w:rPr>
              <w:tab/>
            </w:r>
            <w:r w:rsidR="00FE2D7C">
              <w:rPr>
                <w:noProof/>
                <w:webHidden/>
              </w:rPr>
              <w:fldChar w:fldCharType="begin"/>
            </w:r>
            <w:r w:rsidR="00FE2D7C">
              <w:rPr>
                <w:noProof/>
                <w:webHidden/>
              </w:rPr>
              <w:instrText xml:space="preserve"> PAGEREF _Toc50125646 \h </w:instrText>
            </w:r>
            <w:r w:rsidR="00FE2D7C">
              <w:rPr>
                <w:noProof/>
                <w:webHidden/>
              </w:rPr>
            </w:r>
            <w:r w:rsidR="00FE2D7C">
              <w:rPr>
                <w:noProof/>
                <w:webHidden/>
              </w:rPr>
              <w:fldChar w:fldCharType="separate"/>
            </w:r>
            <w:r w:rsidR="00FE2D7C">
              <w:rPr>
                <w:noProof/>
                <w:webHidden/>
              </w:rPr>
              <w:t>4</w:t>
            </w:r>
            <w:r w:rsidR="00FE2D7C">
              <w:rPr>
                <w:noProof/>
                <w:webHidden/>
              </w:rPr>
              <w:fldChar w:fldCharType="end"/>
            </w:r>
          </w:hyperlink>
        </w:p>
        <w:p w14:paraId="6243A194" w14:textId="798B3EAF" w:rsidR="00FE2D7C" w:rsidRDefault="00235640">
          <w:pPr>
            <w:pStyle w:val="TOC1"/>
            <w:tabs>
              <w:tab w:val="left" w:pos="440"/>
              <w:tab w:val="right" w:leader="dot" w:pos="9017"/>
            </w:tabs>
            <w:rPr>
              <w:rFonts w:eastAsiaTheme="minorEastAsia"/>
              <w:noProof/>
            </w:rPr>
          </w:pPr>
          <w:hyperlink w:anchor="_Toc50125647" w:history="1">
            <w:r w:rsidR="00FE2D7C" w:rsidRPr="00B809CD">
              <w:rPr>
                <w:rStyle w:val="Hyperlink"/>
                <w:rFonts w:eastAsia="NSimSun" w:cstheme="minorHAnsi"/>
                <w:noProof/>
                <w:lang w:val="mk-MK"/>
              </w:rPr>
              <w:t>3.</w:t>
            </w:r>
            <w:r w:rsidR="00FE2D7C">
              <w:rPr>
                <w:rFonts w:eastAsiaTheme="minorEastAsia"/>
                <w:noProof/>
              </w:rPr>
              <w:tab/>
            </w:r>
            <w:r w:rsidR="00FE2D7C" w:rsidRPr="00B809CD">
              <w:rPr>
                <w:rStyle w:val="Hyperlink"/>
                <w:rFonts w:cstheme="minorHAnsi"/>
                <w:noProof/>
                <w:lang w:val="mk-MK"/>
              </w:rPr>
              <w:t>Потенцијални влијанија врз животната средина</w:t>
            </w:r>
            <w:r w:rsidR="00FE2D7C">
              <w:rPr>
                <w:noProof/>
                <w:webHidden/>
              </w:rPr>
              <w:tab/>
            </w:r>
            <w:r w:rsidR="00FE2D7C">
              <w:rPr>
                <w:noProof/>
                <w:webHidden/>
              </w:rPr>
              <w:fldChar w:fldCharType="begin"/>
            </w:r>
            <w:r w:rsidR="00FE2D7C">
              <w:rPr>
                <w:noProof/>
                <w:webHidden/>
              </w:rPr>
              <w:instrText xml:space="preserve"> PAGEREF _Toc50125647 \h </w:instrText>
            </w:r>
            <w:r w:rsidR="00FE2D7C">
              <w:rPr>
                <w:noProof/>
                <w:webHidden/>
              </w:rPr>
            </w:r>
            <w:r w:rsidR="00FE2D7C">
              <w:rPr>
                <w:noProof/>
                <w:webHidden/>
              </w:rPr>
              <w:fldChar w:fldCharType="separate"/>
            </w:r>
            <w:r w:rsidR="00FE2D7C">
              <w:rPr>
                <w:noProof/>
                <w:webHidden/>
              </w:rPr>
              <w:t>5</w:t>
            </w:r>
            <w:r w:rsidR="00FE2D7C">
              <w:rPr>
                <w:noProof/>
                <w:webHidden/>
              </w:rPr>
              <w:fldChar w:fldCharType="end"/>
            </w:r>
          </w:hyperlink>
        </w:p>
        <w:p w14:paraId="579AA3A0" w14:textId="7CB77F20" w:rsidR="00FE2D7C" w:rsidRDefault="00235640">
          <w:pPr>
            <w:pStyle w:val="TOC1"/>
            <w:tabs>
              <w:tab w:val="left" w:pos="440"/>
              <w:tab w:val="right" w:leader="dot" w:pos="9017"/>
            </w:tabs>
            <w:rPr>
              <w:rFonts w:eastAsiaTheme="minorEastAsia"/>
              <w:noProof/>
            </w:rPr>
          </w:pPr>
          <w:hyperlink w:anchor="_Toc50125648" w:history="1">
            <w:r w:rsidR="00FE2D7C" w:rsidRPr="00B809CD">
              <w:rPr>
                <w:rStyle w:val="Hyperlink"/>
                <w:rFonts w:eastAsia="NSimSun" w:cstheme="minorHAnsi"/>
                <w:noProof/>
                <w:lang w:val="mk-MK"/>
              </w:rPr>
              <w:t>4.</w:t>
            </w:r>
            <w:r w:rsidR="00FE2D7C">
              <w:rPr>
                <w:rFonts w:eastAsiaTheme="minorEastAsia"/>
                <w:noProof/>
              </w:rPr>
              <w:tab/>
            </w:r>
            <w:r w:rsidR="00FE2D7C" w:rsidRPr="00B809CD">
              <w:rPr>
                <w:rStyle w:val="Hyperlink"/>
                <w:rFonts w:eastAsia="NSimSun" w:cstheme="minorHAnsi"/>
                <w:noProof/>
                <w:lang w:val="mk-MK"/>
              </w:rPr>
              <w:t>Цел на Контролна листа на ПУЖССА</w:t>
            </w:r>
            <w:r w:rsidR="00FE2D7C">
              <w:rPr>
                <w:noProof/>
                <w:webHidden/>
              </w:rPr>
              <w:tab/>
            </w:r>
            <w:r w:rsidR="00FE2D7C">
              <w:rPr>
                <w:noProof/>
                <w:webHidden/>
              </w:rPr>
              <w:fldChar w:fldCharType="begin"/>
            </w:r>
            <w:r w:rsidR="00FE2D7C">
              <w:rPr>
                <w:noProof/>
                <w:webHidden/>
              </w:rPr>
              <w:instrText xml:space="preserve"> PAGEREF _Toc50125648 \h </w:instrText>
            </w:r>
            <w:r w:rsidR="00FE2D7C">
              <w:rPr>
                <w:noProof/>
                <w:webHidden/>
              </w:rPr>
            </w:r>
            <w:r w:rsidR="00FE2D7C">
              <w:rPr>
                <w:noProof/>
                <w:webHidden/>
              </w:rPr>
              <w:fldChar w:fldCharType="separate"/>
            </w:r>
            <w:r w:rsidR="00FE2D7C">
              <w:rPr>
                <w:noProof/>
                <w:webHidden/>
              </w:rPr>
              <w:t>6</w:t>
            </w:r>
            <w:r w:rsidR="00FE2D7C">
              <w:rPr>
                <w:noProof/>
                <w:webHidden/>
              </w:rPr>
              <w:fldChar w:fldCharType="end"/>
            </w:r>
          </w:hyperlink>
        </w:p>
        <w:p w14:paraId="62840A70" w14:textId="0DB6F175" w:rsidR="00FE2D7C" w:rsidRDefault="00235640">
          <w:pPr>
            <w:pStyle w:val="TOC1"/>
            <w:tabs>
              <w:tab w:val="left" w:pos="440"/>
              <w:tab w:val="right" w:leader="dot" w:pos="9017"/>
            </w:tabs>
            <w:rPr>
              <w:rFonts w:eastAsiaTheme="minorEastAsia"/>
              <w:noProof/>
            </w:rPr>
          </w:pPr>
          <w:hyperlink w:anchor="_Toc50125649" w:history="1">
            <w:r w:rsidR="00FE2D7C" w:rsidRPr="00B809CD">
              <w:rPr>
                <w:rStyle w:val="Hyperlink"/>
                <w:rFonts w:eastAsia="NSimSun" w:cstheme="minorHAnsi"/>
                <w:noProof/>
                <w:lang w:val="mk-MK"/>
              </w:rPr>
              <w:t>5.</w:t>
            </w:r>
            <w:r w:rsidR="00FE2D7C">
              <w:rPr>
                <w:rFonts w:eastAsiaTheme="minorEastAsia"/>
                <w:noProof/>
              </w:rPr>
              <w:tab/>
            </w:r>
            <w:r w:rsidR="00FE2D7C" w:rsidRPr="00B809CD">
              <w:rPr>
                <w:rStyle w:val="Hyperlink"/>
                <w:rFonts w:eastAsia="NSimSun" w:cstheme="minorHAnsi"/>
                <w:noProof/>
                <w:lang w:val="mk-MK"/>
              </w:rPr>
              <w:t xml:space="preserve">Примена на Контролна листа на </w:t>
            </w:r>
            <w:r w:rsidR="00FE2D7C" w:rsidRPr="00B809CD">
              <w:rPr>
                <w:rStyle w:val="Hyperlink"/>
                <w:rFonts w:eastAsia="Times New Roman" w:cstheme="minorHAnsi"/>
                <w:noProof/>
                <w:lang w:val="mk-MK"/>
              </w:rPr>
              <w:t>ПУЖССА</w:t>
            </w:r>
            <w:r w:rsidR="00FE2D7C">
              <w:rPr>
                <w:noProof/>
                <w:webHidden/>
              </w:rPr>
              <w:tab/>
            </w:r>
            <w:r w:rsidR="00FE2D7C">
              <w:rPr>
                <w:noProof/>
                <w:webHidden/>
              </w:rPr>
              <w:fldChar w:fldCharType="begin"/>
            </w:r>
            <w:r w:rsidR="00FE2D7C">
              <w:rPr>
                <w:noProof/>
                <w:webHidden/>
              </w:rPr>
              <w:instrText xml:space="preserve"> PAGEREF _Toc50125649 \h </w:instrText>
            </w:r>
            <w:r w:rsidR="00FE2D7C">
              <w:rPr>
                <w:noProof/>
                <w:webHidden/>
              </w:rPr>
            </w:r>
            <w:r w:rsidR="00FE2D7C">
              <w:rPr>
                <w:noProof/>
                <w:webHidden/>
              </w:rPr>
              <w:fldChar w:fldCharType="separate"/>
            </w:r>
            <w:r w:rsidR="00FE2D7C">
              <w:rPr>
                <w:noProof/>
                <w:webHidden/>
              </w:rPr>
              <w:t>7</w:t>
            </w:r>
            <w:r w:rsidR="00FE2D7C">
              <w:rPr>
                <w:noProof/>
                <w:webHidden/>
              </w:rPr>
              <w:fldChar w:fldCharType="end"/>
            </w:r>
          </w:hyperlink>
        </w:p>
        <w:p w14:paraId="7E91584E" w14:textId="653BE284" w:rsidR="00FE2D7C" w:rsidRDefault="00235640">
          <w:pPr>
            <w:pStyle w:val="TOC1"/>
            <w:tabs>
              <w:tab w:val="left" w:pos="440"/>
              <w:tab w:val="right" w:leader="dot" w:pos="9017"/>
            </w:tabs>
            <w:rPr>
              <w:rFonts w:eastAsiaTheme="minorEastAsia"/>
              <w:noProof/>
            </w:rPr>
          </w:pPr>
          <w:hyperlink w:anchor="_Toc50125650" w:history="1">
            <w:r w:rsidR="00FE2D7C" w:rsidRPr="00B809CD">
              <w:rPr>
                <w:rStyle w:val="Hyperlink"/>
                <w:rFonts w:eastAsia="NSimSun" w:cstheme="minorHAnsi"/>
                <w:noProof/>
                <w:lang w:val="mk-MK"/>
              </w:rPr>
              <w:t>6.</w:t>
            </w:r>
            <w:r w:rsidR="00FE2D7C">
              <w:rPr>
                <w:rFonts w:eastAsiaTheme="minorEastAsia"/>
                <w:noProof/>
              </w:rPr>
              <w:tab/>
            </w:r>
            <w:r w:rsidR="00FE2D7C" w:rsidRPr="00B809CD">
              <w:rPr>
                <w:rStyle w:val="Hyperlink"/>
                <w:rFonts w:eastAsia="NSimSun" w:cstheme="minorHAnsi"/>
                <w:noProof/>
                <w:lang w:val="mk-MK"/>
              </w:rPr>
              <w:t>Механизам за поплаки</w:t>
            </w:r>
            <w:r w:rsidR="00FE2D7C">
              <w:rPr>
                <w:noProof/>
                <w:webHidden/>
              </w:rPr>
              <w:tab/>
            </w:r>
            <w:r w:rsidR="00FE2D7C">
              <w:rPr>
                <w:noProof/>
                <w:webHidden/>
              </w:rPr>
              <w:fldChar w:fldCharType="begin"/>
            </w:r>
            <w:r w:rsidR="00FE2D7C">
              <w:rPr>
                <w:noProof/>
                <w:webHidden/>
              </w:rPr>
              <w:instrText xml:space="preserve"> PAGEREF _Toc50125650 \h </w:instrText>
            </w:r>
            <w:r w:rsidR="00FE2D7C">
              <w:rPr>
                <w:noProof/>
                <w:webHidden/>
              </w:rPr>
            </w:r>
            <w:r w:rsidR="00FE2D7C">
              <w:rPr>
                <w:noProof/>
                <w:webHidden/>
              </w:rPr>
              <w:fldChar w:fldCharType="separate"/>
            </w:r>
            <w:r w:rsidR="00FE2D7C">
              <w:rPr>
                <w:noProof/>
                <w:webHidden/>
              </w:rPr>
              <w:t>8</w:t>
            </w:r>
            <w:r w:rsidR="00FE2D7C">
              <w:rPr>
                <w:noProof/>
                <w:webHidden/>
              </w:rPr>
              <w:fldChar w:fldCharType="end"/>
            </w:r>
          </w:hyperlink>
        </w:p>
        <w:p w14:paraId="28F59E93" w14:textId="323765D8" w:rsidR="00FE2D7C" w:rsidRDefault="00235640">
          <w:pPr>
            <w:pStyle w:val="TOC1"/>
            <w:tabs>
              <w:tab w:val="left" w:pos="440"/>
              <w:tab w:val="right" w:leader="dot" w:pos="9017"/>
            </w:tabs>
            <w:rPr>
              <w:rFonts w:eastAsiaTheme="minorEastAsia"/>
              <w:noProof/>
            </w:rPr>
          </w:pPr>
          <w:hyperlink w:anchor="_Toc50125651" w:history="1">
            <w:r w:rsidR="00FE2D7C" w:rsidRPr="00B809CD">
              <w:rPr>
                <w:rStyle w:val="Hyperlink"/>
                <w:rFonts w:eastAsia="NSimSun" w:cstheme="minorHAnsi"/>
                <w:noProof/>
                <w:lang w:val="mk-MK"/>
              </w:rPr>
              <w:t>7.</w:t>
            </w:r>
            <w:r w:rsidR="00FE2D7C">
              <w:rPr>
                <w:rFonts w:eastAsiaTheme="minorEastAsia"/>
                <w:noProof/>
              </w:rPr>
              <w:tab/>
            </w:r>
            <w:r w:rsidR="00FE2D7C" w:rsidRPr="00B809CD">
              <w:rPr>
                <w:rStyle w:val="Hyperlink"/>
                <w:rFonts w:eastAsia="NSimSun" w:cstheme="minorHAnsi"/>
                <w:noProof/>
                <w:lang w:val="mk-MK"/>
              </w:rPr>
              <w:t>Мониторинг и известување</w:t>
            </w:r>
            <w:r w:rsidR="00FE2D7C">
              <w:rPr>
                <w:noProof/>
                <w:webHidden/>
              </w:rPr>
              <w:tab/>
            </w:r>
            <w:r w:rsidR="00FE2D7C">
              <w:rPr>
                <w:noProof/>
                <w:webHidden/>
              </w:rPr>
              <w:fldChar w:fldCharType="begin"/>
            </w:r>
            <w:r w:rsidR="00FE2D7C">
              <w:rPr>
                <w:noProof/>
                <w:webHidden/>
              </w:rPr>
              <w:instrText xml:space="preserve"> PAGEREF _Toc50125651 \h </w:instrText>
            </w:r>
            <w:r w:rsidR="00FE2D7C">
              <w:rPr>
                <w:noProof/>
                <w:webHidden/>
              </w:rPr>
            </w:r>
            <w:r w:rsidR="00FE2D7C">
              <w:rPr>
                <w:noProof/>
                <w:webHidden/>
              </w:rPr>
              <w:fldChar w:fldCharType="separate"/>
            </w:r>
            <w:r w:rsidR="00FE2D7C">
              <w:rPr>
                <w:noProof/>
                <w:webHidden/>
              </w:rPr>
              <w:t>9</w:t>
            </w:r>
            <w:r w:rsidR="00FE2D7C">
              <w:rPr>
                <w:noProof/>
                <w:webHidden/>
              </w:rPr>
              <w:fldChar w:fldCharType="end"/>
            </w:r>
          </w:hyperlink>
        </w:p>
        <w:p w14:paraId="71D13927" w14:textId="53D76C4E" w:rsidR="00FE2D7C" w:rsidRDefault="00235640">
          <w:pPr>
            <w:pStyle w:val="TOC1"/>
            <w:tabs>
              <w:tab w:val="right" w:leader="dot" w:pos="9017"/>
            </w:tabs>
            <w:rPr>
              <w:rFonts w:eastAsiaTheme="minorEastAsia"/>
              <w:noProof/>
            </w:rPr>
          </w:pPr>
          <w:hyperlink w:anchor="_Toc50125652" w:history="1">
            <w:r w:rsidR="00FE2D7C" w:rsidRPr="00B809CD">
              <w:rPr>
                <w:rStyle w:val="Hyperlink"/>
                <w:rFonts w:cstheme="minorHAnsi"/>
                <w:noProof/>
                <w:lang w:val="mk-MK"/>
              </w:rPr>
              <w:t>Прилог 1:</w:t>
            </w:r>
            <w:r w:rsidR="00FE2D7C" w:rsidRPr="00B809CD">
              <w:rPr>
                <w:rStyle w:val="Hyperlink"/>
                <w:rFonts w:eastAsia="NSimSun" w:cstheme="minorHAnsi"/>
                <w:noProof/>
                <w:lang w:val="mk-MK"/>
              </w:rPr>
              <w:t xml:space="preserve"> </w:t>
            </w:r>
            <w:r w:rsidR="00FE2D7C" w:rsidRPr="00B809CD">
              <w:rPr>
                <w:rStyle w:val="Hyperlink"/>
                <w:rFonts w:cstheme="minorHAnsi"/>
                <w:noProof/>
                <w:lang w:val="mk-MK"/>
              </w:rPr>
              <w:t>Контролна листа на ПУЖССА за работите на ревитализација</w:t>
            </w:r>
            <w:r w:rsidR="00FE2D7C">
              <w:rPr>
                <w:noProof/>
                <w:webHidden/>
              </w:rPr>
              <w:tab/>
            </w:r>
            <w:r w:rsidR="00FE2D7C">
              <w:rPr>
                <w:noProof/>
                <w:webHidden/>
              </w:rPr>
              <w:fldChar w:fldCharType="begin"/>
            </w:r>
            <w:r w:rsidR="00FE2D7C">
              <w:rPr>
                <w:noProof/>
                <w:webHidden/>
              </w:rPr>
              <w:instrText xml:space="preserve"> PAGEREF _Toc50125652 \h </w:instrText>
            </w:r>
            <w:r w:rsidR="00FE2D7C">
              <w:rPr>
                <w:noProof/>
                <w:webHidden/>
              </w:rPr>
            </w:r>
            <w:r w:rsidR="00FE2D7C">
              <w:rPr>
                <w:noProof/>
                <w:webHidden/>
              </w:rPr>
              <w:fldChar w:fldCharType="separate"/>
            </w:r>
            <w:r w:rsidR="00FE2D7C">
              <w:rPr>
                <w:noProof/>
                <w:webHidden/>
              </w:rPr>
              <w:t>11</w:t>
            </w:r>
            <w:r w:rsidR="00FE2D7C">
              <w:rPr>
                <w:noProof/>
                <w:webHidden/>
              </w:rPr>
              <w:fldChar w:fldCharType="end"/>
            </w:r>
          </w:hyperlink>
        </w:p>
        <w:p w14:paraId="028A7F83" w14:textId="575275BE" w:rsidR="00FE2D7C" w:rsidRDefault="00235640">
          <w:pPr>
            <w:pStyle w:val="TOC1"/>
            <w:tabs>
              <w:tab w:val="right" w:leader="dot" w:pos="9017"/>
            </w:tabs>
            <w:rPr>
              <w:rFonts w:eastAsiaTheme="minorEastAsia"/>
              <w:noProof/>
            </w:rPr>
          </w:pPr>
          <w:hyperlink w:anchor="_Toc50125653" w:history="1">
            <w:r w:rsidR="00FE2D7C" w:rsidRPr="00B809CD">
              <w:rPr>
                <w:rStyle w:val="Hyperlink"/>
                <w:rFonts w:cstheme="minorHAnsi"/>
                <w:noProof/>
                <w:lang w:val="mk-MK"/>
              </w:rPr>
              <w:t>Прилог 2: Опис на локациите</w:t>
            </w:r>
            <w:r w:rsidR="00FE2D7C">
              <w:rPr>
                <w:noProof/>
                <w:webHidden/>
              </w:rPr>
              <w:tab/>
            </w:r>
            <w:r w:rsidR="00FE2D7C">
              <w:rPr>
                <w:noProof/>
                <w:webHidden/>
              </w:rPr>
              <w:fldChar w:fldCharType="begin"/>
            </w:r>
            <w:r w:rsidR="00FE2D7C">
              <w:rPr>
                <w:noProof/>
                <w:webHidden/>
              </w:rPr>
              <w:instrText xml:space="preserve"> PAGEREF _Toc50125653 \h </w:instrText>
            </w:r>
            <w:r w:rsidR="00FE2D7C">
              <w:rPr>
                <w:noProof/>
                <w:webHidden/>
              </w:rPr>
            </w:r>
            <w:r w:rsidR="00FE2D7C">
              <w:rPr>
                <w:noProof/>
                <w:webHidden/>
              </w:rPr>
              <w:fldChar w:fldCharType="separate"/>
            </w:r>
            <w:r w:rsidR="00FE2D7C">
              <w:rPr>
                <w:noProof/>
                <w:webHidden/>
              </w:rPr>
              <w:t>34</w:t>
            </w:r>
            <w:r w:rsidR="00FE2D7C">
              <w:rPr>
                <w:noProof/>
                <w:webHidden/>
              </w:rPr>
              <w:fldChar w:fldCharType="end"/>
            </w:r>
          </w:hyperlink>
        </w:p>
        <w:p w14:paraId="164A7F43" w14:textId="6E3BEBD4" w:rsidR="00FE2D7C" w:rsidRDefault="00235640">
          <w:pPr>
            <w:pStyle w:val="TOC1"/>
            <w:tabs>
              <w:tab w:val="right" w:leader="dot" w:pos="9017"/>
            </w:tabs>
            <w:rPr>
              <w:rFonts w:eastAsiaTheme="minorEastAsia"/>
              <w:noProof/>
            </w:rPr>
          </w:pPr>
          <w:hyperlink w:anchor="_Toc50125654" w:history="1">
            <w:r w:rsidR="00FE2D7C" w:rsidRPr="00B809CD">
              <w:rPr>
                <w:rStyle w:val="Hyperlink"/>
                <w:rFonts w:cstheme="minorHAnsi"/>
                <w:noProof/>
                <w:lang w:val="mk-MK"/>
              </w:rPr>
              <w:t xml:space="preserve">Прилог 3: </w:t>
            </w:r>
            <w:r w:rsidR="00FE2D7C" w:rsidRPr="00B809CD">
              <w:rPr>
                <w:rStyle w:val="Hyperlink"/>
                <w:rFonts w:cstheme="minorHAnsi"/>
                <w:noProof/>
              </w:rPr>
              <w:t xml:space="preserve">Аспекти поврзани со КОВИД-19 во </w:t>
            </w:r>
            <w:r w:rsidR="00FE2D7C" w:rsidRPr="00B809CD">
              <w:rPr>
                <w:rStyle w:val="Hyperlink"/>
                <w:rFonts w:cstheme="minorHAnsi"/>
                <w:noProof/>
                <w:lang w:val="mk-MK"/>
              </w:rPr>
              <w:t>проектите за градежништво/градежни работи</w:t>
            </w:r>
            <w:r w:rsidR="00FE2D7C" w:rsidRPr="00B809CD">
              <w:rPr>
                <w:rStyle w:val="Hyperlink"/>
                <w:rFonts w:cstheme="minorHAnsi"/>
                <w:noProof/>
              </w:rPr>
              <w:t xml:space="preserve"> </w:t>
            </w:r>
            <w:r w:rsidR="00FE2D7C" w:rsidRPr="00B809CD">
              <w:rPr>
                <w:rStyle w:val="Hyperlink"/>
                <w:rFonts w:cstheme="minorHAnsi"/>
                <w:noProof/>
                <w:lang w:val="mk-MK"/>
              </w:rPr>
              <w:t>и соодветни мерки за претпазливост за време на пандемијата</w:t>
            </w:r>
            <w:r w:rsidR="00FE2D7C">
              <w:rPr>
                <w:noProof/>
                <w:webHidden/>
              </w:rPr>
              <w:tab/>
            </w:r>
            <w:r w:rsidR="00FE2D7C">
              <w:rPr>
                <w:noProof/>
                <w:webHidden/>
              </w:rPr>
              <w:fldChar w:fldCharType="begin"/>
            </w:r>
            <w:r w:rsidR="00FE2D7C">
              <w:rPr>
                <w:noProof/>
                <w:webHidden/>
              </w:rPr>
              <w:instrText xml:space="preserve"> PAGEREF _Toc50125654 \h </w:instrText>
            </w:r>
            <w:r w:rsidR="00FE2D7C">
              <w:rPr>
                <w:noProof/>
                <w:webHidden/>
              </w:rPr>
            </w:r>
            <w:r w:rsidR="00FE2D7C">
              <w:rPr>
                <w:noProof/>
                <w:webHidden/>
              </w:rPr>
              <w:fldChar w:fldCharType="separate"/>
            </w:r>
            <w:r w:rsidR="00FE2D7C">
              <w:rPr>
                <w:noProof/>
                <w:webHidden/>
              </w:rPr>
              <w:t>36</w:t>
            </w:r>
            <w:r w:rsidR="00FE2D7C">
              <w:rPr>
                <w:noProof/>
                <w:webHidden/>
              </w:rPr>
              <w:fldChar w:fldCharType="end"/>
            </w:r>
          </w:hyperlink>
        </w:p>
        <w:p w14:paraId="4300E96F" w14:textId="41B261A4" w:rsidR="00FE2D7C" w:rsidRDefault="00235640">
          <w:pPr>
            <w:pStyle w:val="TOC1"/>
            <w:tabs>
              <w:tab w:val="right" w:leader="dot" w:pos="9017"/>
            </w:tabs>
            <w:rPr>
              <w:rFonts w:eastAsiaTheme="minorEastAsia"/>
              <w:noProof/>
            </w:rPr>
          </w:pPr>
          <w:hyperlink w:anchor="_Toc50125655" w:history="1">
            <w:r w:rsidR="00FE2D7C" w:rsidRPr="00B809CD">
              <w:rPr>
                <w:rStyle w:val="Hyperlink"/>
                <w:rFonts w:eastAsiaTheme="majorEastAsia" w:cstheme="minorHAnsi"/>
                <w:noProof/>
                <w:lang w:val="mk-MK"/>
              </w:rPr>
              <w:t>Прилог 4</w:t>
            </w:r>
            <w:r w:rsidR="00FE2D7C" w:rsidRPr="00B809CD">
              <w:rPr>
                <w:rStyle w:val="Hyperlink"/>
                <w:rFonts w:eastAsiaTheme="majorEastAsia" w:cstheme="minorHAnsi"/>
                <w:noProof/>
              </w:rPr>
              <w:t>: Формулар за поднесување коментари</w:t>
            </w:r>
            <w:r w:rsidR="00FE2D7C">
              <w:rPr>
                <w:noProof/>
                <w:webHidden/>
              </w:rPr>
              <w:tab/>
            </w:r>
            <w:r w:rsidR="00FE2D7C">
              <w:rPr>
                <w:noProof/>
                <w:webHidden/>
              </w:rPr>
              <w:fldChar w:fldCharType="begin"/>
            </w:r>
            <w:r w:rsidR="00FE2D7C">
              <w:rPr>
                <w:noProof/>
                <w:webHidden/>
              </w:rPr>
              <w:instrText xml:space="preserve"> PAGEREF _Toc50125655 \h </w:instrText>
            </w:r>
            <w:r w:rsidR="00FE2D7C">
              <w:rPr>
                <w:noProof/>
                <w:webHidden/>
              </w:rPr>
            </w:r>
            <w:r w:rsidR="00FE2D7C">
              <w:rPr>
                <w:noProof/>
                <w:webHidden/>
              </w:rPr>
              <w:fldChar w:fldCharType="separate"/>
            </w:r>
            <w:r w:rsidR="00FE2D7C">
              <w:rPr>
                <w:noProof/>
                <w:webHidden/>
              </w:rPr>
              <w:t>43</w:t>
            </w:r>
            <w:r w:rsidR="00FE2D7C">
              <w:rPr>
                <w:noProof/>
                <w:webHidden/>
              </w:rPr>
              <w:fldChar w:fldCharType="end"/>
            </w:r>
          </w:hyperlink>
        </w:p>
        <w:p w14:paraId="15082BBB" w14:textId="226E85EE" w:rsidR="00FE2D7C" w:rsidRDefault="00235640">
          <w:pPr>
            <w:pStyle w:val="TOC1"/>
            <w:tabs>
              <w:tab w:val="right" w:leader="dot" w:pos="9017"/>
            </w:tabs>
            <w:rPr>
              <w:rFonts w:eastAsiaTheme="minorEastAsia"/>
              <w:noProof/>
            </w:rPr>
          </w:pPr>
          <w:hyperlink w:anchor="_Toc50125656" w:history="1">
            <w:r w:rsidR="00FE2D7C" w:rsidRPr="00B809CD">
              <w:rPr>
                <w:rStyle w:val="Hyperlink"/>
                <w:rFonts w:eastAsiaTheme="majorEastAsia" w:cstheme="minorHAnsi"/>
                <w:noProof/>
                <w:lang w:val="mk-MK"/>
              </w:rPr>
              <w:t xml:space="preserve">Прилог5: Образец за </w:t>
            </w:r>
            <w:r w:rsidR="00FE2D7C" w:rsidRPr="00B809CD">
              <w:rPr>
                <w:rStyle w:val="Hyperlink"/>
                <w:rFonts w:eastAsiaTheme="majorEastAsia" w:cstheme="minorHAnsi"/>
                <w:noProof/>
              </w:rPr>
              <w:t>поплаки</w:t>
            </w:r>
            <w:r w:rsidR="00FE2D7C" w:rsidRPr="00B809CD">
              <w:rPr>
                <w:rStyle w:val="Hyperlink"/>
                <w:rFonts w:eastAsiaTheme="majorEastAsia" w:cstheme="minorHAnsi"/>
                <w:noProof/>
                <w:lang w:val="mk-MK"/>
              </w:rPr>
              <w:t xml:space="preserve"> за целиот период на спроведување на проектот</w:t>
            </w:r>
            <w:r w:rsidR="00FE2D7C">
              <w:rPr>
                <w:noProof/>
                <w:webHidden/>
              </w:rPr>
              <w:tab/>
            </w:r>
            <w:r w:rsidR="00FE2D7C">
              <w:rPr>
                <w:noProof/>
                <w:webHidden/>
              </w:rPr>
              <w:fldChar w:fldCharType="begin"/>
            </w:r>
            <w:r w:rsidR="00FE2D7C">
              <w:rPr>
                <w:noProof/>
                <w:webHidden/>
              </w:rPr>
              <w:instrText xml:space="preserve"> PAGEREF _Toc50125656 \h </w:instrText>
            </w:r>
            <w:r w:rsidR="00FE2D7C">
              <w:rPr>
                <w:noProof/>
                <w:webHidden/>
              </w:rPr>
            </w:r>
            <w:r w:rsidR="00FE2D7C">
              <w:rPr>
                <w:noProof/>
                <w:webHidden/>
              </w:rPr>
              <w:fldChar w:fldCharType="separate"/>
            </w:r>
            <w:r w:rsidR="00FE2D7C">
              <w:rPr>
                <w:noProof/>
                <w:webHidden/>
              </w:rPr>
              <w:t>44</w:t>
            </w:r>
            <w:r w:rsidR="00FE2D7C">
              <w:rPr>
                <w:noProof/>
                <w:webHidden/>
              </w:rPr>
              <w:fldChar w:fldCharType="end"/>
            </w:r>
          </w:hyperlink>
        </w:p>
        <w:p w14:paraId="19DDFFE4" w14:textId="348844B5" w:rsidR="007F477B" w:rsidRPr="00211EFB" w:rsidRDefault="007F477B">
          <w:pPr>
            <w:rPr>
              <w:rFonts w:cstheme="minorHAnsi"/>
              <w:lang w:val="mk-MK"/>
            </w:rPr>
          </w:pPr>
          <w:r w:rsidRPr="00211EFB">
            <w:rPr>
              <w:rFonts w:cstheme="minorHAnsi"/>
              <w:b/>
              <w:bCs/>
              <w:lang w:val="mk-MK"/>
            </w:rPr>
            <w:fldChar w:fldCharType="end"/>
          </w:r>
        </w:p>
      </w:sdtContent>
    </w:sdt>
    <w:p w14:paraId="74AE9A2D" w14:textId="77777777" w:rsidR="002619D9" w:rsidRPr="00211EFB" w:rsidRDefault="002619D9" w:rsidP="002619D9">
      <w:pPr>
        <w:pStyle w:val="TOCHeading"/>
        <w:rPr>
          <w:rFonts w:asciiTheme="minorHAnsi" w:hAnsiTheme="minorHAnsi" w:cstheme="minorHAnsi"/>
          <w:sz w:val="22"/>
          <w:szCs w:val="22"/>
          <w:lang w:val="mk-MK"/>
        </w:rPr>
      </w:pPr>
    </w:p>
    <w:p w14:paraId="330F1AFE" w14:textId="77777777" w:rsidR="0069298A" w:rsidRPr="00211EFB" w:rsidRDefault="0069298A" w:rsidP="002619D9">
      <w:pPr>
        <w:rPr>
          <w:rFonts w:cstheme="minorHAnsi"/>
          <w:lang w:val="mk-MK"/>
        </w:rPr>
      </w:pPr>
    </w:p>
    <w:p w14:paraId="695DB412" w14:textId="503F9A4B" w:rsidR="002619D9" w:rsidRPr="00211EFB" w:rsidRDefault="009F5C78" w:rsidP="002619D9">
      <w:pPr>
        <w:rPr>
          <w:rFonts w:cstheme="minorHAnsi"/>
          <w:lang w:val="mk-MK"/>
        </w:rPr>
      </w:pPr>
      <w:r w:rsidRPr="00211EFB">
        <w:rPr>
          <w:rFonts w:cstheme="minorHAnsi"/>
          <w:lang w:val="mk-MK"/>
        </w:rPr>
        <w:t>СЛИКИ</w:t>
      </w:r>
    </w:p>
    <w:p w14:paraId="7C247C56" w14:textId="52F59686" w:rsidR="00FE2D7C" w:rsidRPr="00FE2D7C" w:rsidRDefault="002619D9">
      <w:pPr>
        <w:pStyle w:val="TableofFigures"/>
        <w:tabs>
          <w:tab w:val="right" w:leader="dot" w:pos="9017"/>
        </w:tabs>
        <w:rPr>
          <w:rFonts w:asciiTheme="minorHAnsi" w:eastAsiaTheme="minorEastAsia" w:hAnsiTheme="minorHAnsi" w:cstheme="minorBidi"/>
          <w:noProof/>
        </w:rPr>
      </w:pPr>
      <w:r w:rsidRPr="00FE2D7C">
        <w:rPr>
          <w:rFonts w:asciiTheme="minorHAnsi" w:hAnsiTheme="minorHAnsi" w:cstheme="minorHAnsi"/>
          <w:lang w:val="mk-MK"/>
        </w:rPr>
        <w:fldChar w:fldCharType="begin"/>
      </w:r>
      <w:r w:rsidRPr="00FE2D7C">
        <w:rPr>
          <w:rFonts w:asciiTheme="minorHAnsi" w:hAnsiTheme="minorHAnsi" w:cstheme="minorHAnsi"/>
          <w:lang w:val="mk-MK"/>
        </w:rPr>
        <w:instrText xml:space="preserve"> TOC \h \z \c "Figure" </w:instrText>
      </w:r>
      <w:r w:rsidRPr="00FE2D7C">
        <w:rPr>
          <w:rFonts w:asciiTheme="minorHAnsi" w:hAnsiTheme="minorHAnsi" w:cstheme="minorHAnsi"/>
          <w:lang w:val="mk-MK"/>
        </w:rPr>
        <w:fldChar w:fldCharType="separate"/>
      </w:r>
      <w:hyperlink w:anchor="_Toc50125663" w:history="1">
        <w:r w:rsidR="00FE2D7C" w:rsidRPr="00FE2D7C">
          <w:rPr>
            <w:rStyle w:val="Hyperlink"/>
            <w:rFonts w:asciiTheme="minorHAnsi" w:eastAsiaTheme="majorEastAsia" w:hAnsiTheme="minorHAnsi" w:cstheme="minorHAnsi"/>
            <w:noProof/>
            <w:lang w:val="mk-MK"/>
          </w:rPr>
          <w:t>Слика 1 Локација на улица „Методија Андонов Ченто“ која ќе биде ревитализирана</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_Toc50125663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35</w:t>
        </w:r>
        <w:r w:rsidR="00FE2D7C" w:rsidRPr="00FE2D7C">
          <w:rPr>
            <w:rFonts w:asciiTheme="minorHAnsi" w:hAnsiTheme="minorHAnsi"/>
            <w:noProof/>
            <w:webHidden/>
          </w:rPr>
          <w:fldChar w:fldCharType="end"/>
        </w:r>
      </w:hyperlink>
    </w:p>
    <w:p w14:paraId="2EB663AB" w14:textId="64ADD72B" w:rsidR="002619D9" w:rsidRPr="00211EFB" w:rsidRDefault="002619D9" w:rsidP="007863DF">
      <w:pPr>
        <w:rPr>
          <w:rFonts w:cstheme="minorHAnsi"/>
          <w:lang w:val="mk-MK"/>
        </w:rPr>
      </w:pPr>
      <w:r w:rsidRPr="00FE2D7C">
        <w:rPr>
          <w:rFonts w:cstheme="minorHAnsi"/>
          <w:lang w:val="mk-MK"/>
        </w:rPr>
        <w:fldChar w:fldCharType="end"/>
      </w:r>
    </w:p>
    <w:p w14:paraId="6AF4865E" w14:textId="77777777" w:rsidR="0069298A" w:rsidRPr="00211EFB" w:rsidRDefault="0069298A" w:rsidP="00E7127E">
      <w:pPr>
        <w:spacing w:before="240" w:line="276" w:lineRule="auto"/>
        <w:rPr>
          <w:rFonts w:eastAsia="NSimSun" w:cstheme="minorHAnsi"/>
          <w:lang w:val="mk-MK"/>
        </w:rPr>
      </w:pPr>
    </w:p>
    <w:p w14:paraId="4D00A6B5" w14:textId="4547B4EB" w:rsidR="0069298A" w:rsidRPr="00211EFB" w:rsidRDefault="0069298A" w:rsidP="00E7127E">
      <w:pPr>
        <w:spacing w:before="240" w:line="276" w:lineRule="auto"/>
        <w:rPr>
          <w:rFonts w:eastAsia="NSimSun" w:cstheme="minorHAnsi"/>
          <w:lang w:val="mk-MK"/>
        </w:rPr>
      </w:pPr>
      <w:r w:rsidRPr="00211EFB">
        <w:rPr>
          <w:rFonts w:eastAsia="NSimSun" w:cstheme="minorHAnsi"/>
          <w:lang w:val="mk-MK"/>
        </w:rPr>
        <w:t>ПРИЛОЗИ</w:t>
      </w:r>
    </w:p>
    <w:p w14:paraId="775CD74C" w14:textId="3075133F" w:rsidR="00FE2D7C" w:rsidRPr="00FE2D7C" w:rsidRDefault="0069298A">
      <w:pPr>
        <w:pStyle w:val="TableofFigures"/>
        <w:tabs>
          <w:tab w:val="right" w:leader="dot" w:pos="9017"/>
        </w:tabs>
        <w:rPr>
          <w:rFonts w:asciiTheme="minorHAnsi" w:eastAsiaTheme="minorEastAsia" w:hAnsiTheme="minorHAnsi" w:cstheme="minorBidi"/>
          <w:noProof/>
        </w:rPr>
      </w:pPr>
      <w:r w:rsidRPr="00211EFB">
        <w:rPr>
          <w:rStyle w:val="Hyperlink"/>
          <w:rFonts w:asciiTheme="minorHAnsi" w:eastAsia="NSimSun" w:hAnsiTheme="minorHAnsi" w:cstheme="minorHAnsi"/>
          <w:noProof/>
        </w:rPr>
        <w:fldChar w:fldCharType="begin"/>
      </w:r>
      <w:r w:rsidRPr="00211EFB">
        <w:rPr>
          <w:rStyle w:val="Hyperlink"/>
          <w:rFonts w:asciiTheme="minorHAnsi" w:eastAsia="NSimSun" w:hAnsiTheme="minorHAnsi" w:cstheme="minorHAnsi"/>
          <w:noProof/>
        </w:rPr>
        <w:instrText xml:space="preserve"> TOC \h \z \c "Прилог" </w:instrText>
      </w:r>
      <w:r w:rsidRPr="00211EFB">
        <w:rPr>
          <w:rStyle w:val="Hyperlink"/>
          <w:rFonts w:asciiTheme="minorHAnsi" w:eastAsia="NSimSun" w:hAnsiTheme="minorHAnsi" w:cstheme="minorHAnsi"/>
          <w:noProof/>
        </w:rPr>
        <w:fldChar w:fldCharType="separate"/>
      </w:r>
      <w:hyperlink w:anchor="_Toc50125657" w:history="1">
        <w:r w:rsidR="00FE2D7C" w:rsidRPr="00FE2D7C">
          <w:rPr>
            <w:rStyle w:val="Hyperlink"/>
            <w:rFonts w:asciiTheme="minorHAnsi" w:eastAsiaTheme="majorEastAsia" w:hAnsiTheme="minorHAnsi" w:cstheme="minorHAnsi"/>
            <w:noProof/>
            <w:lang w:val="mk-MK"/>
          </w:rPr>
          <w:t>Прилог 1:</w:t>
        </w:r>
        <w:r w:rsidR="00FE2D7C" w:rsidRPr="00FE2D7C">
          <w:rPr>
            <w:rStyle w:val="Hyperlink"/>
            <w:rFonts w:asciiTheme="minorHAnsi" w:eastAsia="NSimSun" w:hAnsiTheme="minorHAnsi" w:cstheme="minorHAnsi"/>
            <w:noProof/>
            <w:lang w:val="mk-MK"/>
          </w:rPr>
          <w:t xml:space="preserve"> </w:t>
        </w:r>
        <w:r w:rsidR="00FE2D7C" w:rsidRPr="00FE2D7C">
          <w:rPr>
            <w:rStyle w:val="Hyperlink"/>
            <w:rFonts w:asciiTheme="minorHAnsi" w:eastAsiaTheme="majorEastAsia" w:hAnsiTheme="minorHAnsi" w:cstheme="minorHAnsi"/>
            <w:noProof/>
            <w:lang w:val="mk-MK"/>
          </w:rPr>
          <w:t>Контролна листа на ПУЖССА за работите на ревитализација</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_Toc50125657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11</w:t>
        </w:r>
        <w:r w:rsidR="00FE2D7C" w:rsidRPr="00FE2D7C">
          <w:rPr>
            <w:rFonts w:asciiTheme="minorHAnsi" w:hAnsiTheme="minorHAnsi"/>
            <w:noProof/>
            <w:webHidden/>
          </w:rPr>
          <w:fldChar w:fldCharType="end"/>
        </w:r>
      </w:hyperlink>
    </w:p>
    <w:p w14:paraId="3FBC846F" w14:textId="3D62F689" w:rsidR="00FE2D7C" w:rsidRPr="00FE2D7C" w:rsidRDefault="00235640">
      <w:pPr>
        <w:pStyle w:val="TableofFigures"/>
        <w:tabs>
          <w:tab w:val="right" w:leader="dot" w:pos="9017"/>
        </w:tabs>
        <w:rPr>
          <w:rFonts w:asciiTheme="minorHAnsi" w:eastAsiaTheme="minorEastAsia" w:hAnsiTheme="minorHAnsi" w:cstheme="minorBidi"/>
          <w:noProof/>
        </w:rPr>
      </w:pPr>
      <w:hyperlink w:anchor="_Toc50125658" w:history="1">
        <w:r w:rsidR="00FE2D7C" w:rsidRPr="00FE2D7C">
          <w:rPr>
            <w:rStyle w:val="Hyperlink"/>
            <w:rFonts w:asciiTheme="minorHAnsi" w:eastAsiaTheme="majorEastAsia" w:hAnsiTheme="minorHAnsi" w:cstheme="minorHAnsi"/>
            <w:noProof/>
            <w:lang w:val="mk-MK"/>
          </w:rPr>
          <w:t>Прилог 2: Опис на локациите</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_Toc50125658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34</w:t>
        </w:r>
        <w:r w:rsidR="00FE2D7C" w:rsidRPr="00FE2D7C">
          <w:rPr>
            <w:rFonts w:asciiTheme="minorHAnsi" w:hAnsiTheme="minorHAnsi"/>
            <w:noProof/>
            <w:webHidden/>
          </w:rPr>
          <w:fldChar w:fldCharType="end"/>
        </w:r>
      </w:hyperlink>
    </w:p>
    <w:p w14:paraId="3E3159AF" w14:textId="3A533B06" w:rsidR="00FE2D7C" w:rsidRPr="00FE2D7C" w:rsidRDefault="00235640">
      <w:pPr>
        <w:pStyle w:val="TableofFigures"/>
        <w:tabs>
          <w:tab w:val="right" w:leader="dot" w:pos="9017"/>
        </w:tabs>
        <w:rPr>
          <w:rFonts w:asciiTheme="minorHAnsi" w:eastAsiaTheme="minorEastAsia" w:hAnsiTheme="minorHAnsi" w:cstheme="minorBidi"/>
          <w:noProof/>
        </w:rPr>
      </w:pPr>
      <w:hyperlink w:anchor="_Toc50125659" w:history="1">
        <w:r w:rsidR="00FE2D7C" w:rsidRPr="00FE2D7C">
          <w:rPr>
            <w:rStyle w:val="Hyperlink"/>
            <w:rFonts w:asciiTheme="minorHAnsi" w:eastAsiaTheme="majorEastAsia" w:hAnsiTheme="minorHAnsi" w:cstheme="minorHAnsi"/>
            <w:noProof/>
            <w:lang w:val="mk-MK"/>
          </w:rPr>
          <w:t xml:space="preserve">Прилог 3: </w:t>
        </w:r>
        <w:r w:rsidR="00FE2D7C" w:rsidRPr="00FE2D7C">
          <w:rPr>
            <w:rStyle w:val="Hyperlink"/>
            <w:rFonts w:asciiTheme="minorHAnsi" w:eastAsiaTheme="majorEastAsia" w:hAnsiTheme="minorHAnsi" w:cstheme="minorHAnsi"/>
            <w:noProof/>
          </w:rPr>
          <w:t xml:space="preserve">Аспекти поврзани со КОВИД-19 во </w:t>
        </w:r>
        <w:r w:rsidR="00FE2D7C" w:rsidRPr="00FE2D7C">
          <w:rPr>
            <w:rStyle w:val="Hyperlink"/>
            <w:rFonts w:asciiTheme="minorHAnsi" w:eastAsiaTheme="majorEastAsia" w:hAnsiTheme="minorHAnsi" w:cstheme="minorHAnsi"/>
            <w:noProof/>
            <w:lang w:val="mk-MK"/>
          </w:rPr>
          <w:t>проектите за градежништво/градежни работи</w:t>
        </w:r>
        <w:r w:rsidR="00FE2D7C" w:rsidRPr="00FE2D7C">
          <w:rPr>
            <w:rStyle w:val="Hyperlink"/>
            <w:rFonts w:asciiTheme="minorHAnsi" w:eastAsiaTheme="majorEastAsia" w:hAnsiTheme="minorHAnsi" w:cstheme="minorHAnsi"/>
            <w:noProof/>
          </w:rPr>
          <w:t xml:space="preserve"> </w:t>
        </w:r>
        <w:r w:rsidR="00FE2D7C" w:rsidRPr="00FE2D7C">
          <w:rPr>
            <w:rStyle w:val="Hyperlink"/>
            <w:rFonts w:asciiTheme="minorHAnsi" w:eastAsiaTheme="majorEastAsia" w:hAnsiTheme="minorHAnsi" w:cstheme="minorHAnsi"/>
            <w:noProof/>
            <w:lang w:val="mk-MK"/>
          </w:rPr>
          <w:t>и соодветни мерки за претпазливост за време на пандемијата</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_Toc50125659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36</w:t>
        </w:r>
        <w:r w:rsidR="00FE2D7C" w:rsidRPr="00FE2D7C">
          <w:rPr>
            <w:rFonts w:asciiTheme="minorHAnsi" w:hAnsiTheme="minorHAnsi"/>
            <w:noProof/>
            <w:webHidden/>
          </w:rPr>
          <w:fldChar w:fldCharType="end"/>
        </w:r>
      </w:hyperlink>
    </w:p>
    <w:p w14:paraId="064A73BB" w14:textId="61AD9FD9" w:rsidR="00FE2D7C" w:rsidRPr="00FE2D7C" w:rsidRDefault="00235640">
      <w:pPr>
        <w:pStyle w:val="TableofFigures"/>
        <w:tabs>
          <w:tab w:val="right" w:leader="dot" w:pos="9017"/>
        </w:tabs>
        <w:rPr>
          <w:rFonts w:asciiTheme="minorHAnsi" w:eastAsiaTheme="minorEastAsia" w:hAnsiTheme="minorHAnsi" w:cstheme="minorBidi"/>
          <w:noProof/>
        </w:rPr>
      </w:pPr>
      <w:hyperlink w:anchor="_Toc50125660" w:history="1">
        <w:r w:rsidR="00FE2D7C" w:rsidRPr="00FE2D7C">
          <w:rPr>
            <w:rStyle w:val="Hyperlink"/>
            <w:rFonts w:asciiTheme="minorHAnsi" w:eastAsiaTheme="majorEastAsia" w:hAnsiTheme="minorHAnsi" w:cstheme="minorHAnsi"/>
            <w:noProof/>
            <w:lang w:val="mk-MK"/>
          </w:rPr>
          <w:t>Прилог 4</w:t>
        </w:r>
        <w:r w:rsidR="00FE2D7C" w:rsidRPr="00FE2D7C">
          <w:rPr>
            <w:rStyle w:val="Hyperlink"/>
            <w:rFonts w:asciiTheme="minorHAnsi" w:eastAsiaTheme="majorEastAsia" w:hAnsiTheme="minorHAnsi" w:cstheme="minorHAnsi"/>
            <w:noProof/>
          </w:rPr>
          <w:t>: Формулар за поднесување коментари</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_Toc50125660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43</w:t>
        </w:r>
        <w:r w:rsidR="00FE2D7C" w:rsidRPr="00FE2D7C">
          <w:rPr>
            <w:rFonts w:asciiTheme="minorHAnsi" w:hAnsiTheme="minorHAnsi"/>
            <w:noProof/>
            <w:webHidden/>
          </w:rPr>
          <w:fldChar w:fldCharType="end"/>
        </w:r>
      </w:hyperlink>
    </w:p>
    <w:p w14:paraId="714688A6" w14:textId="6626DB7A" w:rsidR="00FE2D7C" w:rsidRDefault="00235640">
      <w:pPr>
        <w:pStyle w:val="TableofFigures"/>
        <w:tabs>
          <w:tab w:val="right" w:leader="dot" w:pos="9017"/>
        </w:tabs>
        <w:rPr>
          <w:rFonts w:asciiTheme="minorHAnsi" w:eastAsiaTheme="minorEastAsia" w:hAnsiTheme="minorHAnsi" w:cstheme="minorBidi"/>
          <w:noProof/>
        </w:rPr>
      </w:pPr>
      <w:hyperlink w:anchor="_Toc50125661" w:history="1">
        <w:r w:rsidR="00FE2D7C" w:rsidRPr="00FE2D7C">
          <w:rPr>
            <w:rStyle w:val="Hyperlink"/>
            <w:rFonts w:asciiTheme="minorHAnsi" w:eastAsiaTheme="majorEastAsia" w:hAnsiTheme="minorHAnsi" w:cstheme="minorHAnsi"/>
            <w:noProof/>
            <w:lang w:val="mk-MK"/>
          </w:rPr>
          <w:t xml:space="preserve">Прилог5: Образец за </w:t>
        </w:r>
        <w:r w:rsidR="00FE2D7C" w:rsidRPr="00FE2D7C">
          <w:rPr>
            <w:rStyle w:val="Hyperlink"/>
            <w:rFonts w:asciiTheme="minorHAnsi" w:eastAsiaTheme="majorEastAsia" w:hAnsiTheme="minorHAnsi" w:cstheme="minorHAnsi"/>
            <w:noProof/>
          </w:rPr>
          <w:t>поплаки</w:t>
        </w:r>
        <w:r w:rsidR="00FE2D7C" w:rsidRPr="00FE2D7C">
          <w:rPr>
            <w:rStyle w:val="Hyperlink"/>
            <w:rFonts w:asciiTheme="minorHAnsi" w:eastAsiaTheme="majorEastAsia" w:hAnsiTheme="minorHAnsi" w:cstheme="minorHAnsi"/>
            <w:noProof/>
            <w:lang w:val="mk-MK"/>
          </w:rPr>
          <w:t xml:space="preserve"> за целиот период на спроведување на проектот</w:t>
        </w:r>
        <w:r w:rsidR="00FE2D7C" w:rsidRPr="00FE2D7C">
          <w:rPr>
            <w:rFonts w:asciiTheme="minorHAnsi" w:hAnsiTheme="minorHAnsi"/>
            <w:noProof/>
            <w:webHidden/>
          </w:rPr>
          <w:tab/>
        </w:r>
        <w:r w:rsidR="00FE2D7C" w:rsidRPr="00FE2D7C">
          <w:rPr>
            <w:rFonts w:asciiTheme="minorHAnsi" w:hAnsiTheme="minorHAnsi"/>
            <w:noProof/>
            <w:webHidden/>
          </w:rPr>
          <w:fldChar w:fldCharType="begin"/>
        </w:r>
        <w:r w:rsidR="00FE2D7C" w:rsidRPr="00FE2D7C">
          <w:rPr>
            <w:rFonts w:asciiTheme="minorHAnsi" w:hAnsiTheme="minorHAnsi"/>
            <w:noProof/>
            <w:webHidden/>
          </w:rPr>
          <w:instrText xml:space="preserve"> PAGEREF _Toc50125661 \h </w:instrText>
        </w:r>
        <w:r w:rsidR="00FE2D7C" w:rsidRPr="00FE2D7C">
          <w:rPr>
            <w:rFonts w:asciiTheme="minorHAnsi" w:hAnsiTheme="minorHAnsi"/>
            <w:noProof/>
            <w:webHidden/>
          </w:rPr>
        </w:r>
        <w:r w:rsidR="00FE2D7C" w:rsidRPr="00FE2D7C">
          <w:rPr>
            <w:rFonts w:asciiTheme="minorHAnsi" w:hAnsiTheme="minorHAnsi"/>
            <w:noProof/>
            <w:webHidden/>
          </w:rPr>
          <w:fldChar w:fldCharType="separate"/>
        </w:r>
        <w:r w:rsidR="00FE2D7C" w:rsidRPr="00FE2D7C">
          <w:rPr>
            <w:rFonts w:asciiTheme="minorHAnsi" w:hAnsiTheme="minorHAnsi"/>
            <w:noProof/>
            <w:webHidden/>
          </w:rPr>
          <w:t>44</w:t>
        </w:r>
        <w:r w:rsidR="00FE2D7C" w:rsidRPr="00FE2D7C">
          <w:rPr>
            <w:rFonts w:asciiTheme="minorHAnsi" w:hAnsiTheme="minorHAnsi"/>
            <w:noProof/>
            <w:webHidden/>
          </w:rPr>
          <w:fldChar w:fldCharType="end"/>
        </w:r>
      </w:hyperlink>
    </w:p>
    <w:p w14:paraId="740F635B" w14:textId="33379BB2" w:rsidR="0069298A" w:rsidRPr="00211EFB" w:rsidRDefault="0069298A" w:rsidP="00E7127E">
      <w:pPr>
        <w:spacing w:before="240" w:line="276" w:lineRule="auto"/>
        <w:rPr>
          <w:rStyle w:val="Hyperlink"/>
          <w:rFonts w:cstheme="minorHAnsi"/>
          <w:noProof/>
        </w:rPr>
        <w:sectPr w:rsidR="0069298A" w:rsidRPr="00211EFB" w:rsidSect="00872219">
          <w:headerReference w:type="default" r:id="rId15"/>
          <w:pgSz w:w="11907" w:h="16840" w:code="9"/>
          <w:pgMar w:top="1440" w:right="1440" w:bottom="1440" w:left="1440" w:header="709" w:footer="709" w:gutter="0"/>
          <w:cols w:space="708"/>
          <w:docGrid w:linePitch="360"/>
        </w:sectPr>
      </w:pPr>
      <w:r w:rsidRPr="00211EFB">
        <w:rPr>
          <w:rStyle w:val="Hyperlink"/>
          <w:rFonts w:cstheme="minorHAnsi"/>
          <w:noProof/>
        </w:rPr>
        <w:fldChar w:fldCharType="end"/>
      </w:r>
    </w:p>
    <w:p w14:paraId="5BA0CAC0" w14:textId="77777777" w:rsidR="007F477B" w:rsidRPr="00211EFB" w:rsidRDefault="009F5C78" w:rsidP="007F477B">
      <w:pPr>
        <w:rPr>
          <w:rFonts w:eastAsia="NSimSun" w:cstheme="minorHAnsi"/>
          <w:lang w:val="mk-MK"/>
        </w:rPr>
      </w:pPr>
      <w:r w:rsidRPr="00211EFB">
        <w:rPr>
          <w:rFonts w:eastAsia="NSimSun" w:cstheme="minorHAnsi"/>
          <w:lang w:val="mk-MK"/>
        </w:rPr>
        <w:lastRenderedPageBreak/>
        <w:t>КРАТЕНКИ</w:t>
      </w:r>
    </w:p>
    <w:p w14:paraId="5F562991" w14:textId="77777777" w:rsidR="007F477B" w:rsidRPr="00211EFB" w:rsidRDefault="007F477B" w:rsidP="007F477B">
      <w:pPr>
        <w:rPr>
          <w:rFonts w:eastAsia="NSimSun" w:cstheme="minorHAnsi"/>
          <w:lang w:val="mk-MK"/>
        </w:rPr>
      </w:pPr>
    </w:p>
    <w:tbl>
      <w:tblPr>
        <w:tblW w:w="7270" w:type="dxa"/>
        <w:tblLook w:val="04A0" w:firstRow="1" w:lastRow="0" w:firstColumn="1" w:lastColumn="0" w:noHBand="0" w:noVBand="1"/>
      </w:tblPr>
      <w:tblGrid>
        <w:gridCol w:w="1007"/>
        <w:gridCol w:w="6310"/>
      </w:tblGrid>
      <w:tr w:rsidR="0091546D" w:rsidRPr="00211EFB" w14:paraId="20DF11B7" w14:textId="77777777" w:rsidTr="0091546D">
        <w:trPr>
          <w:trHeight w:val="300"/>
        </w:trPr>
        <w:tc>
          <w:tcPr>
            <w:tcW w:w="960" w:type="dxa"/>
            <w:shd w:val="clear" w:color="auto" w:fill="auto"/>
            <w:noWrap/>
          </w:tcPr>
          <w:p w14:paraId="15A99CD1" w14:textId="77777777" w:rsidR="0091546D" w:rsidRPr="00211EFB" w:rsidRDefault="0091546D" w:rsidP="0091546D">
            <w:pPr>
              <w:spacing w:after="0" w:line="240" w:lineRule="auto"/>
              <w:rPr>
                <w:rFonts w:eastAsia="Times New Roman" w:cstheme="minorHAnsi"/>
                <w:color w:val="000000"/>
                <w:lang w:val="mk-MK" w:eastAsia="mk-MK"/>
              </w:rPr>
            </w:pPr>
            <w:r w:rsidRPr="001853CF">
              <w:t>ЕиС</w:t>
            </w:r>
          </w:p>
        </w:tc>
        <w:tc>
          <w:tcPr>
            <w:tcW w:w="6310" w:type="dxa"/>
            <w:shd w:val="clear" w:color="auto" w:fill="auto"/>
            <w:noWrap/>
          </w:tcPr>
          <w:p w14:paraId="26F1AF4E" w14:textId="77777777" w:rsidR="0091546D" w:rsidRPr="00211EFB" w:rsidRDefault="0091546D" w:rsidP="0091546D">
            <w:pPr>
              <w:spacing w:after="0" w:line="240" w:lineRule="auto"/>
              <w:rPr>
                <w:rFonts w:eastAsia="Times New Roman" w:cstheme="minorHAnsi"/>
                <w:color w:val="000000"/>
                <w:lang w:val="mk-MK" w:eastAsia="mk-MK"/>
              </w:rPr>
            </w:pPr>
            <w:r w:rsidRPr="001853CF">
              <w:t>Еколошки и социјални</w:t>
            </w:r>
          </w:p>
        </w:tc>
      </w:tr>
      <w:tr w:rsidR="0091546D" w:rsidRPr="00211EFB" w14:paraId="78CF0674" w14:textId="77777777" w:rsidTr="0091546D">
        <w:trPr>
          <w:trHeight w:val="300"/>
        </w:trPr>
        <w:tc>
          <w:tcPr>
            <w:tcW w:w="960" w:type="dxa"/>
            <w:shd w:val="clear" w:color="auto" w:fill="auto"/>
            <w:noWrap/>
          </w:tcPr>
          <w:p w14:paraId="28B74CCF" w14:textId="77777777" w:rsidR="0091546D" w:rsidRPr="00211EFB" w:rsidRDefault="0091546D" w:rsidP="0091546D">
            <w:pPr>
              <w:spacing w:after="0" w:line="240" w:lineRule="auto"/>
              <w:rPr>
                <w:rFonts w:eastAsia="Times New Roman" w:cstheme="minorHAnsi"/>
                <w:color w:val="000000"/>
                <w:lang w:val="mk-MK" w:eastAsia="mk-MK"/>
              </w:rPr>
            </w:pPr>
            <w:r w:rsidRPr="001853CF">
              <w:t>АПР</w:t>
            </w:r>
          </w:p>
        </w:tc>
        <w:tc>
          <w:tcPr>
            <w:tcW w:w="6310" w:type="dxa"/>
            <w:shd w:val="clear" w:color="auto" w:fill="auto"/>
            <w:noWrap/>
          </w:tcPr>
          <w:p w14:paraId="1B0A64F0"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Акционен план за раселување </w:t>
            </w:r>
          </w:p>
        </w:tc>
      </w:tr>
      <w:tr w:rsidR="0091546D" w:rsidRPr="00211EFB" w14:paraId="1E5159C0" w14:textId="77777777" w:rsidTr="0091546D">
        <w:trPr>
          <w:trHeight w:val="300"/>
        </w:trPr>
        <w:tc>
          <w:tcPr>
            <w:tcW w:w="960" w:type="dxa"/>
            <w:shd w:val="clear" w:color="auto" w:fill="auto"/>
            <w:noWrap/>
          </w:tcPr>
          <w:p w14:paraId="393783FB" w14:textId="77777777" w:rsidR="0091546D" w:rsidRPr="00211EFB" w:rsidRDefault="0091546D" w:rsidP="0091546D">
            <w:pPr>
              <w:spacing w:after="0" w:line="240" w:lineRule="auto"/>
              <w:rPr>
                <w:rFonts w:eastAsia="Times New Roman" w:cstheme="minorHAnsi"/>
                <w:color w:val="000000"/>
                <w:lang w:val="mk-MK" w:eastAsia="mk-MK"/>
              </w:rPr>
            </w:pPr>
            <w:r w:rsidRPr="001853CF">
              <w:t>БЗР</w:t>
            </w:r>
          </w:p>
        </w:tc>
        <w:tc>
          <w:tcPr>
            <w:tcW w:w="6310" w:type="dxa"/>
            <w:shd w:val="clear" w:color="auto" w:fill="auto"/>
            <w:noWrap/>
          </w:tcPr>
          <w:p w14:paraId="21CF0722" w14:textId="77777777" w:rsidR="0091546D" w:rsidRPr="00211EFB" w:rsidRDefault="0091546D" w:rsidP="0091546D">
            <w:pPr>
              <w:spacing w:after="0" w:line="240" w:lineRule="auto"/>
              <w:rPr>
                <w:rFonts w:eastAsia="Times New Roman" w:cstheme="minorHAnsi"/>
                <w:color w:val="000000"/>
                <w:lang w:val="mk-MK" w:eastAsia="mk-MK"/>
              </w:rPr>
            </w:pPr>
            <w:r w:rsidRPr="001853CF">
              <w:t>Безбедност и здравје при работа</w:t>
            </w:r>
          </w:p>
        </w:tc>
      </w:tr>
      <w:tr w:rsidR="0091546D" w:rsidRPr="00211EFB" w14:paraId="7AF5C5A5" w14:textId="77777777" w:rsidTr="0091546D">
        <w:trPr>
          <w:trHeight w:val="300"/>
        </w:trPr>
        <w:tc>
          <w:tcPr>
            <w:tcW w:w="960" w:type="dxa"/>
            <w:shd w:val="clear" w:color="auto" w:fill="auto"/>
            <w:noWrap/>
          </w:tcPr>
          <w:p w14:paraId="31ECEFA5" w14:textId="77777777" w:rsidR="0091546D" w:rsidRPr="00211EFB" w:rsidRDefault="0091546D" w:rsidP="0091546D">
            <w:pPr>
              <w:spacing w:after="0" w:line="240" w:lineRule="auto"/>
              <w:rPr>
                <w:rFonts w:eastAsia="Times New Roman" w:cstheme="minorHAnsi"/>
                <w:color w:val="000000"/>
                <w:lang w:val="mk-MK" w:eastAsia="mk-MK"/>
              </w:rPr>
            </w:pPr>
            <w:r w:rsidRPr="001853CF">
              <w:t>ЕЖССАс</w:t>
            </w:r>
          </w:p>
        </w:tc>
        <w:tc>
          <w:tcPr>
            <w:tcW w:w="6310" w:type="dxa"/>
            <w:shd w:val="clear" w:color="auto" w:fill="auto"/>
            <w:noWrap/>
          </w:tcPr>
          <w:p w14:paraId="69B25F10"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Експертот за животна средина и социјални аспекти </w:t>
            </w:r>
          </w:p>
        </w:tc>
      </w:tr>
      <w:tr w:rsidR="0091546D" w:rsidRPr="00211EFB" w14:paraId="04A3C8B8" w14:textId="77777777" w:rsidTr="0091546D">
        <w:trPr>
          <w:trHeight w:val="300"/>
        </w:trPr>
        <w:tc>
          <w:tcPr>
            <w:tcW w:w="960" w:type="dxa"/>
            <w:shd w:val="clear" w:color="auto" w:fill="auto"/>
            <w:noWrap/>
          </w:tcPr>
          <w:p w14:paraId="41AC4D2B" w14:textId="77777777" w:rsidR="0091546D" w:rsidRPr="00211EFB" w:rsidRDefault="0091546D" w:rsidP="0091546D">
            <w:pPr>
              <w:spacing w:after="0" w:line="240" w:lineRule="auto"/>
              <w:rPr>
                <w:rFonts w:eastAsia="Times New Roman" w:cstheme="minorHAnsi"/>
                <w:color w:val="000000"/>
                <w:lang w:val="mk-MK" w:eastAsia="mk-MK"/>
              </w:rPr>
            </w:pPr>
            <w:r w:rsidRPr="001853CF">
              <w:t>ЕУ</w:t>
            </w:r>
          </w:p>
        </w:tc>
        <w:tc>
          <w:tcPr>
            <w:tcW w:w="6310" w:type="dxa"/>
            <w:shd w:val="clear" w:color="auto" w:fill="auto"/>
            <w:noWrap/>
          </w:tcPr>
          <w:p w14:paraId="0A1938C6"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Европска Унија </w:t>
            </w:r>
          </w:p>
        </w:tc>
      </w:tr>
      <w:tr w:rsidR="0091546D" w:rsidRPr="00211EFB" w14:paraId="593D6F78" w14:textId="77777777" w:rsidTr="0091546D">
        <w:trPr>
          <w:trHeight w:val="300"/>
        </w:trPr>
        <w:tc>
          <w:tcPr>
            <w:tcW w:w="960" w:type="dxa"/>
            <w:shd w:val="clear" w:color="auto" w:fill="auto"/>
            <w:noWrap/>
          </w:tcPr>
          <w:p w14:paraId="1A57E495" w14:textId="77777777" w:rsidR="0091546D" w:rsidRPr="00211EFB" w:rsidRDefault="0091546D" w:rsidP="0091546D">
            <w:pPr>
              <w:spacing w:after="0" w:line="240" w:lineRule="auto"/>
              <w:rPr>
                <w:rFonts w:eastAsia="Times New Roman" w:cstheme="minorHAnsi"/>
                <w:color w:val="000000"/>
                <w:lang w:val="mk-MK" w:eastAsia="mk-MK"/>
              </w:rPr>
            </w:pPr>
            <w:r w:rsidRPr="001853CF">
              <w:t>ЕУП</w:t>
            </w:r>
          </w:p>
        </w:tc>
        <w:tc>
          <w:tcPr>
            <w:tcW w:w="6310" w:type="dxa"/>
            <w:shd w:val="clear" w:color="auto" w:fill="auto"/>
            <w:noWrap/>
          </w:tcPr>
          <w:p w14:paraId="38E8E246"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Единица за управување со проектот </w:t>
            </w:r>
          </w:p>
        </w:tc>
      </w:tr>
      <w:tr w:rsidR="0091546D" w:rsidRPr="00211EFB" w14:paraId="5D95D514" w14:textId="77777777" w:rsidTr="0091546D">
        <w:trPr>
          <w:trHeight w:val="330"/>
        </w:trPr>
        <w:tc>
          <w:tcPr>
            <w:tcW w:w="960" w:type="dxa"/>
            <w:shd w:val="clear" w:color="auto" w:fill="auto"/>
            <w:noWrap/>
          </w:tcPr>
          <w:p w14:paraId="24EA38D8" w14:textId="77777777" w:rsidR="0091546D" w:rsidRPr="00211EFB" w:rsidRDefault="0091546D" w:rsidP="0091546D">
            <w:pPr>
              <w:spacing w:after="0" w:line="240" w:lineRule="auto"/>
              <w:rPr>
                <w:rFonts w:eastAsia="Times New Roman" w:cstheme="minorHAnsi"/>
                <w:color w:val="000000"/>
                <w:lang w:val="mk-MK" w:eastAsia="mk-MK"/>
              </w:rPr>
            </w:pPr>
            <w:r w:rsidRPr="001853CF">
              <w:t>ЗиБ</w:t>
            </w:r>
          </w:p>
        </w:tc>
        <w:tc>
          <w:tcPr>
            <w:tcW w:w="6310" w:type="dxa"/>
            <w:shd w:val="clear" w:color="auto" w:fill="auto"/>
            <w:noWrap/>
          </w:tcPr>
          <w:p w14:paraId="48937FAC" w14:textId="77777777" w:rsidR="0091546D" w:rsidRPr="00211EFB" w:rsidRDefault="0091546D" w:rsidP="0091546D">
            <w:pPr>
              <w:spacing w:after="0" w:line="240" w:lineRule="auto"/>
              <w:rPr>
                <w:rFonts w:eastAsia="Times New Roman" w:cstheme="minorHAnsi"/>
                <w:color w:val="000000"/>
                <w:lang w:val="mk-MK" w:eastAsia="mk-MK"/>
              </w:rPr>
            </w:pPr>
            <w:r w:rsidRPr="001853CF">
              <w:t>Здравје и безбедност</w:t>
            </w:r>
          </w:p>
        </w:tc>
      </w:tr>
      <w:tr w:rsidR="0091546D" w:rsidRPr="00211EFB" w14:paraId="19C22448" w14:textId="77777777" w:rsidTr="0091546D">
        <w:trPr>
          <w:trHeight w:val="300"/>
        </w:trPr>
        <w:tc>
          <w:tcPr>
            <w:tcW w:w="960" w:type="dxa"/>
            <w:shd w:val="clear" w:color="auto" w:fill="auto"/>
            <w:noWrap/>
          </w:tcPr>
          <w:p w14:paraId="581C5A2C" w14:textId="77777777" w:rsidR="0091546D" w:rsidRPr="00211EFB" w:rsidRDefault="0091546D" w:rsidP="0091546D">
            <w:pPr>
              <w:spacing w:after="0" w:line="240" w:lineRule="auto"/>
              <w:rPr>
                <w:rFonts w:eastAsia="Times New Roman" w:cstheme="minorHAnsi"/>
                <w:color w:val="000000"/>
                <w:lang w:val="mk-MK" w:eastAsia="mk-MK"/>
              </w:rPr>
            </w:pPr>
            <w:r w:rsidRPr="001853CF">
              <w:t>ЛЗО</w:t>
            </w:r>
          </w:p>
        </w:tc>
        <w:tc>
          <w:tcPr>
            <w:tcW w:w="6310" w:type="dxa"/>
            <w:shd w:val="clear" w:color="auto" w:fill="auto"/>
            <w:noWrap/>
          </w:tcPr>
          <w:p w14:paraId="52BC3821" w14:textId="77777777" w:rsidR="0091546D" w:rsidRPr="00211EFB" w:rsidRDefault="0091546D" w:rsidP="0091546D">
            <w:pPr>
              <w:spacing w:after="0" w:line="240" w:lineRule="auto"/>
              <w:rPr>
                <w:rFonts w:eastAsia="Times New Roman" w:cstheme="minorHAnsi"/>
                <w:color w:val="000000"/>
                <w:lang w:val="mk-MK" w:eastAsia="mk-MK"/>
              </w:rPr>
            </w:pPr>
            <w:r w:rsidRPr="001853CF">
              <w:t>Лична заштитна опрема</w:t>
            </w:r>
          </w:p>
        </w:tc>
      </w:tr>
      <w:tr w:rsidR="0091546D" w:rsidRPr="00211EFB" w14:paraId="0E7B6FF6" w14:textId="77777777" w:rsidTr="0091546D">
        <w:trPr>
          <w:trHeight w:val="300"/>
        </w:trPr>
        <w:tc>
          <w:tcPr>
            <w:tcW w:w="960" w:type="dxa"/>
            <w:shd w:val="clear" w:color="auto" w:fill="auto"/>
            <w:noWrap/>
          </w:tcPr>
          <w:p w14:paraId="47F68CE9"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МЗЗПР </w:t>
            </w:r>
          </w:p>
        </w:tc>
        <w:tc>
          <w:tcPr>
            <w:tcW w:w="6310" w:type="dxa"/>
            <w:shd w:val="clear" w:color="auto" w:fill="auto"/>
            <w:noWrap/>
          </w:tcPr>
          <w:p w14:paraId="5888ADAB" w14:textId="4D70DCDD" w:rsidR="0091546D" w:rsidRPr="00211EFB" w:rsidRDefault="00FE2D7C" w:rsidP="00FE2D7C">
            <w:pPr>
              <w:spacing w:after="0" w:line="240" w:lineRule="auto"/>
              <w:rPr>
                <w:rFonts w:eastAsia="Times New Roman" w:cstheme="minorHAnsi"/>
                <w:color w:val="000000"/>
                <w:lang w:val="mk-MK" w:eastAsia="mk-MK"/>
              </w:rPr>
            </w:pPr>
            <w:r>
              <w:t xml:space="preserve">Македонско Здружение за </w:t>
            </w:r>
            <w:r>
              <w:rPr>
                <w:lang w:val="mk-MK"/>
              </w:rPr>
              <w:t>з</w:t>
            </w:r>
            <w:r w:rsidR="0091546D" w:rsidRPr="001853CF">
              <w:t xml:space="preserve">штита при </w:t>
            </w:r>
            <w:r>
              <w:rPr>
                <w:lang w:val="mk-MK"/>
              </w:rPr>
              <w:t>р</w:t>
            </w:r>
            <w:r w:rsidR="0091546D" w:rsidRPr="001853CF">
              <w:t>абота</w:t>
            </w:r>
          </w:p>
        </w:tc>
      </w:tr>
      <w:tr w:rsidR="0091546D" w:rsidRPr="00211EFB" w14:paraId="5C8548E0" w14:textId="77777777" w:rsidTr="0091546D">
        <w:trPr>
          <w:trHeight w:val="300"/>
        </w:trPr>
        <w:tc>
          <w:tcPr>
            <w:tcW w:w="960" w:type="dxa"/>
            <w:shd w:val="clear" w:color="auto" w:fill="auto"/>
            <w:noWrap/>
          </w:tcPr>
          <w:p w14:paraId="3082E6FE" w14:textId="77777777" w:rsidR="0091546D" w:rsidRPr="00211EFB" w:rsidRDefault="0091546D" w:rsidP="0091546D">
            <w:pPr>
              <w:spacing w:after="0" w:line="240" w:lineRule="auto"/>
              <w:rPr>
                <w:rFonts w:eastAsia="Times New Roman" w:cstheme="minorHAnsi"/>
                <w:color w:val="000000"/>
                <w:lang w:val="mk-MK" w:eastAsia="mk-MK"/>
              </w:rPr>
            </w:pPr>
            <w:r w:rsidRPr="001853CF">
              <w:t>МТВ</w:t>
            </w:r>
          </w:p>
        </w:tc>
        <w:tc>
          <w:tcPr>
            <w:tcW w:w="6310" w:type="dxa"/>
            <w:shd w:val="clear" w:color="auto" w:fill="auto"/>
            <w:noWrap/>
          </w:tcPr>
          <w:p w14:paraId="28E461B6" w14:textId="77777777" w:rsidR="0091546D" w:rsidRPr="00211EFB" w:rsidRDefault="0091546D" w:rsidP="0091546D">
            <w:pPr>
              <w:spacing w:after="0" w:line="240" w:lineRule="auto"/>
              <w:rPr>
                <w:rFonts w:eastAsia="Times New Roman" w:cstheme="minorHAnsi"/>
                <w:color w:val="000000"/>
                <w:lang w:val="mk-MK" w:eastAsia="mk-MK"/>
              </w:rPr>
            </w:pPr>
            <w:r w:rsidRPr="001853CF">
              <w:t>Министерство за транспорт и врски</w:t>
            </w:r>
          </w:p>
        </w:tc>
      </w:tr>
      <w:tr w:rsidR="0091546D" w:rsidRPr="00211EFB" w14:paraId="7B727E0B" w14:textId="77777777" w:rsidTr="0091546D">
        <w:trPr>
          <w:trHeight w:val="300"/>
        </w:trPr>
        <w:tc>
          <w:tcPr>
            <w:tcW w:w="960" w:type="dxa"/>
            <w:shd w:val="clear" w:color="auto" w:fill="auto"/>
            <w:noWrap/>
          </w:tcPr>
          <w:p w14:paraId="00499757" w14:textId="77777777" w:rsidR="0091546D" w:rsidRPr="00211EFB" w:rsidRDefault="0091546D" w:rsidP="0091546D">
            <w:pPr>
              <w:spacing w:after="0" w:line="240" w:lineRule="auto"/>
              <w:rPr>
                <w:rFonts w:eastAsia="Times New Roman" w:cstheme="minorHAnsi"/>
                <w:color w:val="000000"/>
                <w:lang w:val="mk-MK" w:eastAsia="mk-MK"/>
              </w:rPr>
            </w:pPr>
            <w:r w:rsidRPr="001853CF">
              <w:t>ППЛП</w:t>
            </w:r>
          </w:p>
        </w:tc>
        <w:tc>
          <w:tcPr>
            <w:tcW w:w="6310" w:type="dxa"/>
            <w:shd w:val="clear" w:color="auto" w:fill="auto"/>
            <w:noWrap/>
          </w:tcPr>
          <w:p w14:paraId="223F8F8B"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Проект за поврзување на локалните патишта </w:t>
            </w:r>
          </w:p>
        </w:tc>
      </w:tr>
      <w:tr w:rsidR="0091546D" w:rsidRPr="00211EFB" w14:paraId="72C24DBA" w14:textId="77777777" w:rsidTr="0091546D">
        <w:trPr>
          <w:trHeight w:val="300"/>
        </w:trPr>
        <w:tc>
          <w:tcPr>
            <w:tcW w:w="960" w:type="dxa"/>
            <w:shd w:val="clear" w:color="auto" w:fill="auto"/>
            <w:noWrap/>
          </w:tcPr>
          <w:p w14:paraId="725A5D36" w14:textId="77777777" w:rsidR="0091546D" w:rsidRPr="00211EFB" w:rsidRDefault="0091546D" w:rsidP="0091546D">
            <w:pPr>
              <w:spacing w:after="0" w:line="240" w:lineRule="auto"/>
              <w:rPr>
                <w:rFonts w:eastAsia="Times New Roman" w:cstheme="minorHAnsi"/>
                <w:color w:val="000000"/>
                <w:lang w:val="mk-MK" w:eastAsia="mk-MK"/>
              </w:rPr>
            </w:pPr>
            <w:r w:rsidRPr="001853CF">
              <w:t>ПУЖССА</w:t>
            </w:r>
          </w:p>
        </w:tc>
        <w:tc>
          <w:tcPr>
            <w:tcW w:w="6310" w:type="dxa"/>
            <w:shd w:val="clear" w:color="auto" w:fill="auto"/>
            <w:noWrap/>
          </w:tcPr>
          <w:p w14:paraId="0FB6CC24" w14:textId="77777777" w:rsidR="0091546D" w:rsidRPr="00211EFB" w:rsidRDefault="0091546D" w:rsidP="0091546D">
            <w:pPr>
              <w:spacing w:after="0" w:line="240" w:lineRule="auto"/>
              <w:rPr>
                <w:rFonts w:eastAsia="Times New Roman" w:cstheme="minorHAnsi"/>
                <w:color w:val="000000"/>
                <w:lang w:val="mk-MK" w:eastAsia="mk-MK"/>
              </w:rPr>
            </w:pPr>
            <w:r w:rsidRPr="001853CF">
              <w:t>План за управување со животната средина и социјалните аспекти</w:t>
            </w:r>
          </w:p>
        </w:tc>
      </w:tr>
      <w:tr w:rsidR="0091546D" w:rsidRPr="00211EFB" w14:paraId="1A40363F" w14:textId="77777777" w:rsidTr="0091546D">
        <w:trPr>
          <w:trHeight w:val="300"/>
        </w:trPr>
        <w:tc>
          <w:tcPr>
            <w:tcW w:w="960" w:type="dxa"/>
            <w:shd w:val="clear" w:color="auto" w:fill="auto"/>
            <w:noWrap/>
          </w:tcPr>
          <w:p w14:paraId="232CD1CE" w14:textId="77777777" w:rsidR="0091546D" w:rsidRPr="00211EFB" w:rsidRDefault="0091546D" w:rsidP="0091546D">
            <w:pPr>
              <w:spacing w:after="0" w:line="240" w:lineRule="auto"/>
              <w:rPr>
                <w:rFonts w:eastAsia="Times New Roman" w:cstheme="minorHAnsi"/>
                <w:color w:val="000000"/>
                <w:lang w:val="mk-MK" w:eastAsia="mk-MK"/>
              </w:rPr>
            </w:pPr>
            <w:r w:rsidRPr="001853CF">
              <w:t>РМ</w:t>
            </w:r>
          </w:p>
        </w:tc>
        <w:tc>
          <w:tcPr>
            <w:tcW w:w="6310" w:type="dxa"/>
            <w:shd w:val="clear" w:color="auto" w:fill="auto"/>
            <w:noWrap/>
          </w:tcPr>
          <w:p w14:paraId="0979A1C8" w14:textId="77777777" w:rsidR="0091546D" w:rsidRPr="00211EFB" w:rsidRDefault="0091546D" w:rsidP="0091546D">
            <w:pPr>
              <w:spacing w:after="0" w:line="240" w:lineRule="auto"/>
              <w:rPr>
                <w:rFonts w:eastAsia="Times New Roman" w:cstheme="minorHAnsi"/>
                <w:color w:val="000000"/>
                <w:lang w:val="mk-MK" w:eastAsia="mk-MK"/>
              </w:rPr>
            </w:pPr>
            <w:r w:rsidRPr="001853CF">
              <w:t>Република Македонија</w:t>
            </w:r>
          </w:p>
        </w:tc>
      </w:tr>
      <w:tr w:rsidR="0091546D" w:rsidRPr="00211EFB" w14:paraId="39C16CC0" w14:textId="77777777" w:rsidTr="0091546D">
        <w:trPr>
          <w:trHeight w:val="300"/>
        </w:trPr>
        <w:tc>
          <w:tcPr>
            <w:tcW w:w="960" w:type="dxa"/>
            <w:shd w:val="clear" w:color="auto" w:fill="auto"/>
            <w:noWrap/>
          </w:tcPr>
          <w:p w14:paraId="2C6DD865" w14:textId="77777777" w:rsidR="0091546D" w:rsidRPr="00211EFB" w:rsidRDefault="0091546D" w:rsidP="0091546D">
            <w:pPr>
              <w:spacing w:after="0" w:line="240" w:lineRule="auto"/>
              <w:rPr>
                <w:rFonts w:eastAsia="Times New Roman" w:cstheme="minorHAnsi"/>
                <w:color w:val="000000"/>
                <w:lang w:val="mk-MK" w:eastAsia="mk-MK"/>
              </w:rPr>
            </w:pPr>
            <w:r w:rsidRPr="001853CF">
              <w:t>РСМ</w:t>
            </w:r>
          </w:p>
        </w:tc>
        <w:tc>
          <w:tcPr>
            <w:tcW w:w="6310" w:type="dxa"/>
            <w:shd w:val="clear" w:color="auto" w:fill="auto"/>
            <w:noWrap/>
          </w:tcPr>
          <w:p w14:paraId="0D135570" w14:textId="77777777" w:rsidR="0091546D" w:rsidRPr="00211EFB" w:rsidRDefault="0091546D" w:rsidP="0091546D">
            <w:pPr>
              <w:spacing w:after="0" w:line="240" w:lineRule="auto"/>
              <w:rPr>
                <w:rFonts w:eastAsia="Times New Roman" w:cstheme="minorHAnsi"/>
                <w:color w:val="000000"/>
                <w:lang w:val="mk-MK" w:eastAsia="mk-MK"/>
              </w:rPr>
            </w:pPr>
            <w:r w:rsidRPr="001853CF">
              <w:t>Република Северна Македонија</w:t>
            </w:r>
          </w:p>
        </w:tc>
      </w:tr>
      <w:tr w:rsidR="0091546D" w:rsidRPr="00211EFB" w14:paraId="775C0798" w14:textId="77777777" w:rsidTr="0091546D">
        <w:trPr>
          <w:trHeight w:val="300"/>
        </w:trPr>
        <w:tc>
          <w:tcPr>
            <w:tcW w:w="960" w:type="dxa"/>
            <w:shd w:val="clear" w:color="auto" w:fill="auto"/>
            <w:noWrap/>
          </w:tcPr>
          <w:p w14:paraId="4C75CB08" w14:textId="77777777" w:rsidR="0091546D" w:rsidRPr="00211EFB" w:rsidRDefault="0091546D" w:rsidP="0091546D">
            <w:pPr>
              <w:spacing w:after="0" w:line="240" w:lineRule="auto"/>
              <w:rPr>
                <w:rFonts w:eastAsia="Times New Roman" w:cstheme="minorHAnsi"/>
                <w:color w:val="000000"/>
                <w:lang w:val="mk-MK" w:eastAsia="mk-MK"/>
              </w:rPr>
            </w:pPr>
            <w:r w:rsidRPr="001853CF">
              <w:t>РУЖССП</w:t>
            </w:r>
          </w:p>
        </w:tc>
        <w:tc>
          <w:tcPr>
            <w:tcW w:w="6310" w:type="dxa"/>
            <w:shd w:val="clear" w:color="auto" w:fill="auto"/>
            <w:noWrap/>
          </w:tcPr>
          <w:p w14:paraId="5DFABE1B"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Рамка за управување со животната средина и социјалните прашања  </w:t>
            </w:r>
          </w:p>
        </w:tc>
      </w:tr>
      <w:tr w:rsidR="0091546D" w:rsidRPr="00211EFB" w14:paraId="4B184158" w14:textId="77777777" w:rsidTr="0091546D">
        <w:trPr>
          <w:trHeight w:val="300"/>
        </w:trPr>
        <w:tc>
          <w:tcPr>
            <w:tcW w:w="960" w:type="dxa"/>
            <w:shd w:val="clear" w:color="auto" w:fill="auto"/>
            <w:noWrap/>
          </w:tcPr>
          <w:p w14:paraId="209C40BD" w14:textId="77777777" w:rsidR="0091546D" w:rsidRPr="00211EFB" w:rsidRDefault="0091546D" w:rsidP="0091546D">
            <w:pPr>
              <w:spacing w:after="0" w:line="240" w:lineRule="auto"/>
              <w:rPr>
                <w:rFonts w:eastAsia="Times New Roman" w:cstheme="minorHAnsi"/>
                <w:color w:val="000000"/>
                <w:lang w:val="mk-MK" w:eastAsia="mk-MK"/>
              </w:rPr>
            </w:pPr>
            <w:r w:rsidRPr="001853CF">
              <w:t>СБ</w:t>
            </w:r>
          </w:p>
        </w:tc>
        <w:tc>
          <w:tcPr>
            <w:tcW w:w="6310" w:type="dxa"/>
            <w:shd w:val="clear" w:color="auto" w:fill="auto"/>
            <w:noWrap/>
          </w:tcPr>
          <w:p w14:paraId="256C6981" w14:textId="77777777" w:rsidR="0091546D" w:rsidRPr="00211EFB" w:rsidRDefault="0091546D" w:rsidP="0091546D">
            <w:pPr>
              <w:spacing w:after="0" w:line="240" w:lineRule="auto"/>
              <w:rPr>
                <w:rFonts w:eastAsia="Times New Roman" w:cstheme="minorHAnsi"/>
                <w:color w:val="000000"/>
                <w:lang w:val="mk-MK" w:eastAsia="mk-MK"/>
              </w:rPr>
            </w:pPr>
            <w:r w:rsidRPr="001853CF">
              <w:t xml:space="preserve">Светска </w:t>
            </w:r>
            <w:r>
              <w:rPr>
                <w:lang w:val="mk-MK"/>
              </w:rPr>
              <w:t>Б</w:t>
            </w:r>
            <w:r w:rsidRPr="001853CF">
              <w:t>анка</w:t>
            </w:r>
          </w:p>
        </w:tc>
      </w:tr>
      <w:tr w:rsidR="0091546D" w:rsidRPr="00211EFB" w14:paraId="145EBC71" w14:textId="77777777" w:rsidTr="0091546D">
        <w:trPr>
          <w:trHeight w:val="330"/>
        </w:trPr>
        <w:tc>
          <w:tcPr>
            <w:tcW w:w="960" w:type="dxa"/>
            <w:shd w:val="clear" w:color="auto" w:fill="auto"/>
            <w:noWrap/>
          </w:tcPr>
          <w:p w14:paraId="7C8FB1BE" w14:textId="77777777" w:rsidR="0091546D" w:rsidRPr="00211EFB" w:rsidRDefault="0091546D" w:rsidP="0091546D">
            <w:pPr>
              <w:spacing w:after="0" w:line="240" w:lineRule="auto"/>
              <w:rPr>
                <w:rFonts w:eastAsia="Times New Roman" w:cstheme="minorHAnsi"/>
                <w:color w:val="000000"/>
                <w:lang w:val="mk-MK" w:eastAsia="mk-MK"/>
              </w:rPr>
            </w:pPr>
            <w:r w:rsidRPr="001853CF">
              <w:t>СЗО</w:t>
            </w:r>
          </w:p>
        </w:tc>
        <w:tc>
          <w:tcPr>
            <w:tcW w:w="6310" w:type="dxa"/>
            <w:shd w:val="clear" w:color="auto" w:fill="auto"/>
            <w:noWrap/>
          </w:tcPr>
          <w:p w14:paraId="2FA2D1FE" w14:textId="77777777" w:rsidR="0091546D" w:rsidRPr="00211EFB" w:rsidRDefault="0091546D" w:rsidP="0091546D">
            <w:pPr>
              <w:spacing w:after="0" w:line="240" w:lineRule="auto"/>
              <w:rPr>
                <w:rFonts w:eastAsia="Times New Roman" w:cstheme="minorHAnsi"/>
                <w:color w:val="000000"/>
                <w:lang w:val="mk-MK" w:eastAsia="mk-MK"/>
              </w:rPr>
            </w:pPr>
            <w:r w:rsidRPr="001853CF">
              <w:t>Светска Здравствена Организација</w:t>
            </w:r>
          </w:p>
        </w:tc>
      </w:tr>
    </w:tbl>
    <w:p w14:paraId="07858AD4" w14:textId="77777777" w:rsidR="007F477B" w:rsidRPr="00211EFB" w:rsidRDefault="007F477B" w:rsidP="007F477B">
      <w:pPr>
        <w:rPr>
          <w:rFonts w:eastAsia="NSimSun" w:cstheme="minorHAnsi"/>
          <w:lang w:val="mk-MK"/>
        </w:rPr>
        <w:sectPr w:rsidR="007F477B" w:rsidRPr="00211EFB" w:rsidSect="00872219">
          <w:pgSz w:w="11907" w:h="16840" w:code="9"/>
          <w:pgMar w:top="1440" w:right="1440" w:bottom="1440" w:left="1440" w:header="709" w:footer="709" w:gutter="0"/>
          <w:cols w:space="708"/>
          <w:docGrid w:linePitch="360"/>
        </w:sectPr>
      </w:pPr>
    </w:p>
    <w:p w14:paraId="292B90C1" w14:textId="77777777" w:rsidR="009E6D96" w:rsidRPr="00211EFB" w:rsidRDefault="00096541" w:rsidP="00FC46E7">
      <w:pPr>
        <w:pStyle w:val="Heading1"/>
        <w:numPr>
          <w:ilvl w:val="0"/>
          <w:numId w:val="2"/>
        </w:numPr>
        <w:spacing w:after="240"/>
        <w:rPr>
          <w:rFonts w:asciiTheme="minorHAnsi" w:hAnsiTheme="minorHAnsi" w:cstheme="minorHAnsi"/>
          <w:b/>
          <w:lang w:val="mk-MK"/>
        </w:rPr>
      </w:pPr>
      <w:bookmarkStart w:id="0" w:name="_Toc50125645"/>
      <w:r w:rsidRPr="00211EFB">
        <w:rPr>
          <w:rFonts w:asciiTheme="minorHAnsi" w:eastAsia="NSimSun" w:hAnsiTheme="minorHAnsi" w:cstheme="minorHAnsi"/>
          <w:lang w:val="mk-MK"/>
        </w:rPr>
        <w:lastRenderedPageBreak/>
        <w:t>Вовед</w:t>
      </w:r>
      <w:bookmarkEnd w:id="0"/>
    </w:p>
    <w:p w14:paraId="510E6836" w14:textId="77777777" w:rsidR="004715F9" w:rsidRPr="00211EFB" w:rsidRDefault="004715F9" w:rsidP="004715F9">
      <w:pPr>
        <w:spacing w:before="240" w:line="276" w:lineRule="auto"/>
        <w:jc w:val="both"/>
        <w:rPr>
          <w:rFonts w:cstheme="minorHAnsi"/>
          <w:lang w:val="mk-MK"/>
        </w:rPr>
      </w:pPr>
      <w:r w:rsidRPr="00211EFB">
        <w:rPr>
          <w:rFonts w:cstheme="minorHAnsi"/>
          <w:lang w:val="mk-MK"/>
        </w:rPr>
        <w:t xml:space="preserve">Патната инфраструктура во Република Северна Македонија се состои од национални, регионални и локални патишта, од кои приближно 65% од вкупната должина на сите патишта отпаѓа на локални. Националните и регионалните патишта се под ингеренција на институциите и претпријатијата на национално ниво, додека за инфраструктурата на локални патишта надлежни се локалните власти. </w:t>
      </w:r>
    </w:p>
    <w:p w14:paraId="30C0B7A9" w14:textId="01F1755B" w:rsidR="004715F9" w:rsidRPr="00211EFB" w:rsidRDefault="004715F9" w:rsidP="004715F9">
      <w:pPr>
        <w:spacing w:before="240" w:line="276" w:lineRule="auto"/>
        <w:jc w:val="both"/>
        <w:rPr>
          <w:rFonts w:cstheme="minorHAnsi"/>
          <w:lang w:val="mk-MK"/>
        </w:rPr>
      </w:pPr>
      <w:r w:rsidRPr="00211EFB">
        <w:rPr>
          <w:rFonts w:cstheme="minorHAnsi"/>
          <w:lang w:val="mk-MK"/>
        </w:rPr>
        <w:t>Локалната патна мрежа е во лоша состојба, како резултат на незадоволителното одржување на патиштата заради недостигот на финансии, главно заради слабоста на меѓународните инвестиции во секторот транспорт и дистрибуција и сл. Главна причина за лошата состојба на патиштата е тоа што секој регион на Република Северна Македонија управува со различни финансиски капацитети, поради што одредени региони немаат доволно финансиски средства за надградба/</w:t>
      </w:r>
      <w:r w:rsidR="006413AD" w:rsidRPr="00211EFB">
        <w:rPr>
          <w:rFonts w:cstheme="minorHAnsi"/>
          <w:lang w:val="mk-MK"/>
        </w:rPr>
        <w:t>ревитализација</w:t>
      </w:r>
      <w:r w:rsidRPr="00211EFB">
        <w:rPr>
          <w:rFonts w:cstheme="minorHAnsi"/>
          <w:lang w:val="mk-MK"/>
        </w:rPr>
        <w:t xml:space="preserve"> на постојните патишта што водат до болници, училишта и пазари, така што ова прашање носи и социјални проблеми.</w:t>
      </w:r>
    </w:p>
    <w:p w14:paraId="6C529247" w14:textId="72218C4B" w:rsidR="004715F9" w:rsidRPr="00211EFB" w:rsidRDefault="004715F9" w:rsidP="004715F9">
      <w:pPr>
        <w:widowControl w:val="0"/>
        <w:spacing w:before="240" w:line="276" w:lineRule="auto"/>
        <w:ind w:right="-20"/>
        <w:jc w:val="both"/>
        <w:rPr>
          <w:rFonts w:cstheme="minorHAnsi"/>
          <w:lang w:val="mk-MK"/>
        </w:rPr>
      </w:pPr>
      <w:r w:rsidRPr="00211EFB">
        <w:rPr>
          <w:rFonts w:cstheme="minorHAnsi"/>
          <w:lang w:val="mk-MK"/>
        </w:rPr>
        <w:t xml:space="preserve">За целите на </w:t>
      </w:r>
      <w:r w:rsidR="006413AD" w:rsidRPr="00211EFB">
        <w:rPr>
          <w:rFonts w:cstheme="minorHAnsi"/>
          <w:lang w:val="mk-MK"/>
        </w:rPr>
        <w:t>ревитализација</w:t>
      </w:r>
      <w:r w:rsidRPr="00211EFB">
        <w:rPr>
          <w:rFonts w:cstheme="minorHAnsi"/>
          <w:lang w:val="mk-MK"/>
        </w:rPr>
        <w:t xml:space="preserve"> на постојната локална патна инфраструктура (урбаните/руралните улици, регионалните и локалните патишта), пешачките патеки, уличното осветлување, одводнувањето и градењето на капацитетите на општинскиот персонал, инвестиција од 70 милиони евра обезбедени од Светската банка ќе биде реализирана преку Министерството за транспорт и врски по пат на спроведување на Проектот за поврзување на локалните патишта (ППЛП).</w:t>
      </w:r>
    </w:p>
    <w:p w14:paraId="36C29D5D" w14:textId="77777777" w:rsidR="004715F9" w:rsidRPr="00211EFB" w:rsidRDefault="004715F9" w:rsidP="004715F9">
      <w:pPr>
        <w:pStyle w:val="Heading1"/>
        <w:numPr>
          <w:ilvl w:val="0"/>
          <w:numId w:val="2"/>
        </w:numPr>
        <w:spacing w:after="240"/>
        <w:rPr>
          <w:rFonts w:asciiTheme="minorHAnsi" w:eastAsia="NSimSun" w:hAnsiTheme="minorHAnsi" w:cstheme="minorHAnsi"/>
          <w:lang w:val="mk-MK"/>
        </w:rPr>
      </w:pPr>
      <w:bookmarkStart w:id="1" w:name="_Toc19799537"/>
      <w:bookmarkStart w:id="2" w:name="_Toc40105691"/>
      <w:bookmarkStart w:id="3" w:name="_Toc50125646"/>
      <w:r w:rsidRPr="00211EFB">
        <w:rPr>
          <w:rFonts w:asciiTheme="minorHAnsi" w:eastAsia="NSimSun" w:hAnsiTheme="minorHAnsi" w:cstheme="minorHAnsi"/>
          <w:lang w:val="mk-MK"/>
        </w:rPr>
        <w:t>Еколошка категорија</w:t>
      </w:r>
      <w:bookmarkEnd w:id="1"/>
      <w:bookmarkEnd w:id="2"/>
      <w:bookmarkEnd w:id="3"/>
    </w:p>
    <w:p w14:paraId="631BBE18" w14:textId="77777777" w:rsidR="004715F9" w:rsidRPr="00211EFB" w:rsidRDefault="004715F9" w:rsidP="004715F9">
      <w:pPr>
        <w:spacing w:before="240" w:after="240" w:line="276" w:lineRule="auto"/>
        <w:jc w:val="both"/>
        <w:rPr>
          <w:rFonts w:cstheme="minorHAnsi"/>
          <w:lang w:val="mk-MK"/>
        </w:rPr>
      </w:pPr>
      <w:r w:rsidRPr="00211EFB">
        <w:rPr>
          <w:rFonts w:cstheme="minorHAnsi"/>
          <w:lang w:val="mk-MK"/>
        </w:rPr>
        <w:t>За решавање на потенцијалните еколошки и социјални проблеми на Проектот, во октомври 2019 година ќе биде изготвена Рамка за управување со животната средина и социјалните аспекти (РУЖССА)  како дел од ППЛП на МТВ, од страна на Специјалистот за животна средина и социјални аспекти (ЖССАс), што е во согласност со барањата на Светската банка. РУЖССА претставува алатка за Оцена и управување со еколошките и социјалните стандарди, што овозможува спроведување на длабинска анализа на еколошките и социјалните проблеми.</w:t>
      </w:r>
    </w:p>
    <w:p w14:paraId="3A58793C" w14:textId="77777777" w:rsidR="004715F9" w:rsidRPr="00211EFB" w:rsidRDefault="004715F9" w:rsidP="004715F9">
      <w:pPr>
        <w:spacing w:before="240" w:line="276" w:lineRule="auto"/>
        <w:jc w:val="both"/>
        <w:rPr>
          <w:rFonts w:cstheme="minorHAnsi"/>
          <w:lang w:val="mk-MK"/>
        </w:rPr>
      </w:pPr>
      <w:r w:rsidRPr="00211EFB">
        <w:rPr>
          <w:rFonts w:cstheme="minorHAnsi"/>
          <w:lang w:val="mk-MK"/>
        </w:rPr>
        <w:t>Прелиминарниот скрининг според класификацијата на ризик на Светска банка утврди две категории на ризик на под-проектите: значителен или умерен ризик, за кои треба да се подготват различни инструменти за должна анализа.</w:t>
      </w:r>
    </w:p>
    <w:p w14:paraId="6F2FB674" w14:textId="77777777" w:rsidR="004715F9" w:rsidRPr="00211EFB" w:rsidRDefault="004715F9" w:rsidP="004715F9">
      <w:pPr>
        <w:spacing w:before="240" w:line="276" w:lineRule="auto"/>
        <w:jc w:val="both"/>
        <w:rPr>
          <w:rFonts w:cstheme="minorHAnsi"/>
          <w:lang w:val="mk-MK"/>
        </w:rPr>
      </w:pPr>
      <w:r w:rsidRPr="00211EFB">
        <w:rPr>
          <w:rFonts w:cstheme="minorHAnsi"/>
          <w:lang w:val="mk-MK"/>
        </w:rPr>
        <w:t>„Проектите со значителен ризик“ бараат ПУЖССА специфични за конкретната локација, кои треба да содржат информации специфични за локациите , како и мерки на ублажување и план за следење.</w:t>
      </w:r>
    </w:p>
    <w:p w14:paraId="1477812C" w14:textId="77777777" w:rsidR="004715F9" w:rsidRPr="00211EFB" w:rsidRDefault="004715F9" w:rsidP="004715F9">
      <w:pPr>
        <w:spacing w:before="240" w:line="276" w:lineRule="auto"/>
        <w:jc w:val="both"/>
        <w:rPr>
          <w:rFonts w:cstheme="minorHAnsi"/>
          <w:lang w:val="mk-MK"/>
        </w:rPr>
      </w:pPr>
      <w:r w:rsidRPr="00211EFB">
        <w:rPr>
          <w:rFonts w:cstheme="minorHAnsi"/>
          <w:lang w:val="mk-MK"/>
        </w:rPr>
        <w:t>„Проектите со умерен ризик“ бараат изготвување на Контролна листа на ПУЖССП, со кој се утврдуваат потенцијалните можности за подобрување на животната средина и се препорачуваат мерки на превенција, сведување на минимум и ублажување на неповолните еколошки и социјални влијанија.</w:t>
      </w:r>
    </w:p>
    <w:p w14:paraId="47A3205E" w14:textId="77777777" w:rsidR="004715F9" w:rsidRPr="00211EFB" w:rsidRDefault="004715F9" w:rsidP="004715F9">
      <w:pPr>
        <w:spacing w:before="240" w:line="276" w:lineRule="auto"/>
        <w:jc w:val="both"/>
        <w:rPr>
          <w:rFonts w:cstheme="minorHAnsi"/>
          <w:lang w:val="mk-MK"/>
        </w:rPr>
      </w:pPr>
    </w:p>
    <w:p w14:paraId="581D9681" w14:textId="77777777" w:rsidR="004715F9" w:rsidRPr="00211EFB" w:rsidRDefault="004715F9" w:rsidP="004715F9">
      <w:pPr>
        <w:spacing w:line="276" w:lineRule="auto"/>
        <w:rPr>
          <w:rFonts w:cstheme="minorHAnsi"/>
          <w:sz w:val="20"/>
          <w:szCs w:val="20"/>
          <w:lang w:val="mk-MK"/>
        </w:rPr>
      </w:pPr>
      <w:r w:rsidRPr="00211EFB">
        <w:rPr>
          <w:rFonts w:cstheme="minorHAnsi"/>
          <w:sz w:val="20"/>
          <w:szCs w:val="20"/>
          <w:lang w:val="mk-MK"/>
        </w:rPr>
        <w:lastRenderedPageBreak/>
        <w:t>Табела на еколошки скрининг за под-проектите на ППЛП</w:t>
      </w:r>
    </w:p>
    <w:tbl>
      <w:tblPr>
        <w:tblW w:w="9108" w:type="dxa"/>
        <w:jc w:val="center"/>
        <w:tblLayout w:type="fixed"/>
        <w:tblLook w:val="00A0" w:firstRow="1" w:lastRow="0" w:firstColumn="1" w:lastColumn="0" w:noHBand="0" w:noVBand="0"/>
      </w:tblPr>
      <w:tblGrid>
        <w:gridCol w:w="1126"/>
        <w:gridCol w:w="3969"/>
        <w:gridCol w:w="4013"/>
      </w:tblGrid>
      <w:tr w:rsidR="004715F9" w:rsidRPr="00211EFB" w14:paraId="6C2EEF5A" w14:textId="77777777" w:rsidTr="0091546D">
        <w:trPr>
          <w:trHeight w:val="64"/>
          <w:tblHeader/>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tcPr>
          <w:p w14:paraId="0223C356" w14:textId="77777777"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 xml:space="preserve">Видови проектни активности </w:t>
            </w:r>
          </w:p>
        </w:tc>
        <w:tc>
          <w:tcPr>
            <w:tcW w:w="3969"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tcPr>
          <w:p w14:paraId="31096002" w14:textId="77777777"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 xml:space="preserve">Потребни документи за оцена на животната средина </w:t>
            </w:r>
          </w:p>
        </w:tc>
        <w:tc>
          <w:tcPr>
            <w:tcW w:w="4013"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tcPr>
          <w:p w14:paraId="4FB4F52F" w14:textId="77777777"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Применливо во однос на:</w:t>
            </w:r>
          </w:p>
        </w:tc>
      </w:tr>
      <w:tr w:rsidR="004715F9" w:rsidRPr="00211EFB" w14:paraId="3689293B" w14:textId="77777777" w:rsidTr="0091546D">
        <w:trPr>
          <w:trHeight w:val="203"/>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5FA14362" w14:textId="77777777" w:rsidR="004715F9" w:rsidRPr="00211EFB" w:rsidRDefault="004715F9" w:rsidP="001E0AB9">
            <w:pPr>
              <w:autoSpaceDE w:val="0"/>
              <w:autoSpaceDN w:val="0"/>
              <w:adjustRightInd w:val="0"/>
              <w:jc w:val="center"/>
              <w:rPr>
                <w:rFonts w:cstheme="minorHAnsi"/>
                <w:sz w:val="18"/>
                <w:lang w:val="mk-MK"/>
              </w:rPr>
            </w:pPr>
            <w:r w:rsidRPr="00211EFB">
              <w:rPr>
                <w:rFonts w:cstheme="minorHAnsi"/>
                <w:sz w:val="18"/>
                <w:lang w:val="mk-MK"/>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48A2F1D3" w14:textId="5FA4AE6C"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 xml:space="preserve">Планови за управување со животната средина и социјалните аспекти (ПУЖССА) за секоја поединечна </w:t>
            </w:r>
            <w:r w:rsidR="006413AD" w:rsidRPr="00211EFB">
              <w:rPr>
                <w:rFonts w:cstheme="minorHAnsi"/>
                <w:sz w:val="18"/>
                <w:lang w:val="mk-MK"/>
              </w:rPr>
              <w:t>ревитализација</w:t>
            </w:r>
            <w:r w:rsidRPr="00211EFB">
              <w:rPr>
                <w:rFonts w:cstheme="minorHAnsi"/>
                <w:sz w:val="18"/>
                <w:lang w:val="mk-MK"/>
              </w:rPr>
              <w:t>/изградба (потпроект)</w:t>
            </w:r>
          </w:p>
        </w:tc>
        <w:tc>
          <w:tcPr>
            <w:tcW w:w="4013" w:type="dxa"/>
            <w:tcBorders>
              <w:top w:val="single" w:sz="6" w:space="0" w:color="000000"/>
              <w:left w:val="single" w:sz="6" w:space="0" w:color="000000"/>
              <w:bottom w:val="single" w:sz="6" w:space="0" w:color="000000"/>
              <w:right w:val="single" w:sz="6" w:space="0" w:color="000000"/>
            </w:tcBorders>
            <w:vAlign w:val="center"/>
          </w:tcPr>
          <w:p w14:paraId="2E2402B8" w14:textId="5BFEC472"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 xml:space="preserve">Работи на </w:t>
            </w:r>
            <w:r w:rsidR="006413AD" w:rsidRPr="00211EFB">
              <w:rPr>
                <w:rFonts w:cstheme="minorHAnsi"/>
                <w:sz w:val="18"/>
                <w:lang w:val="mk-MK"/>
              </w:rPr>
              <w:t>ревитализација</w:t>
            </w:r>
            <w:r w:rsidRPr="00211EFB">
              <w:rPr>
                <w:rFonts w:cstheme="minorHAnsi"/>
                <w:sz w:val="18"/>
                <w:lang w:val="mk-MK"/>
              </w:rPr>
              <w:t xml:space="preserve">/изградба на локалните патишта (интервенции во трупот и структурата на патот, во дополнение на замената на тротоарот, при што со работите на </w:t>
            </w:r>
            <w:r w:rsidR="006413AD" w:rsidRPr="00211EFB">
              <w:rPr>
                <w:rFonts w:cstheme="minorHAnsi"/>
                <w:sz w:val="18"/>
                <w:lang w:val="mk-MK"/>
              </w:rPr>
              <w:t>ревитализација</w:t>
            </w:r>
            <w:r w:rsidRPr="00211EFB">
              <w:rPr>
                <w:rFonts w:cstheme="minorHAnsi"/>
                <w:sz w:val="18"/>
                <w:lang w:val="mk-MK"/>
              </w:rPr>
              <w:t xml:space="preserve">/рехабилитација ќе се интервенира заради зајакнување на трупот на патот и поставување нови тротоари). </w:t>
            </w:r>
          </w:p>
        </w:tc>
      </w:tr>
      <w:tr w:rsidR="004715F9" w:rsidRPr="00211EFB" w14:paraId="4B99E71D" w14:textId="77777777" w:rsidTr="0091546D">
        <w:trPr>
          <w:trHeight w:val="1200"/>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46FF94D9" w14:textId="77777777" w:rsidR="004715F9" w:rsidRPr="00211EFB" w:rsidRDefault="004715F9" w:rsidP="001E0AB9">
            <w:pPr>
              <w:autoSpaceDE w:val="0"/>
              <w:autoSpaceDN w:val="0"/>
              <w:adjustRightInd w:val="0"/>
              <w:jc w:val="center"/>
              <w:rPr>
                <w:rFonts w:cstheme="minorHAnsi"/>
                <w:sz w:val="18"/>
                <w:lang w:val="mk-MK"/>
              </w:rPr>
            </w:pPr>
            <w:r w:rsidRPr="00211EFB">
              <w:rPr>
                <w:rFonts w:cstheme="minorHAnsi"/>
                <w:sz w:val="18"/>
                <w:lang w:val="mk-MK"/>
              </w:rPr>
              <w:t>2</w:t>
            </w:r>
          </w:p>
        </w:tc>
        <w:tc>
          <w:tcPr>
            <w:tcW w:w="3969" w:type="dxa"/>
            <w:tcBorders>
              <w:top w:val="single" w:sz="6" w:space="0" w:color="000000"/>
              <w:left w:val="single" w:sz="6" w:space="0" w:color="000000"/>
              <w:bottom w:val="single" w:sz="6" w:space="0" w:color="000000"/>
              <w:right w:val="single" w:sz="6" w:space="0" w:color="000000"/>
            </w:tcBorders>
            <w:vAlign w:val="center"/>
          </w:tcPr>
          <w:p w14:paraId="55FE2F8F" w14:textId="77777777" w:rsidR="004715F9" w:rsidRPr="00211EFB" w:rsidRDefault="004715F9" w:rsidP="001E0AB9">
            <w:pPr>
              <w:autoSpaceDE w:val="0"/>
              <w:autoSpaceDN w:val="0"/>
              <w:adjustRightInd w:val="0"/>
              <w:rPr>
                <w:rFonts w:cstheme="minorHAnsi"/>
                <w:sz w:val="18"/>
                <w:lang w:val="mk-MK"/>
              </w:rPr>
            </w:pPr>
            <w:r w:rsidRPr="00211EFB">
              <w:rPr>
                <w:rFonts w:cstheme="minorHAnsi"/>
                <w:sz w:val="18"/>
                <w:lang w:val="mk-MK"/>
              </w:rPr>
              <w:t xml:space="preserve">Контролна листа на ПУЖССА </w:t>
            </w:r>
          </w:p>
        </w:tc>
        <w:tc>
          <w:tcPr>
            <w:tcW w:w="4013" w:type="dxa"/>
            <w:tcBorders>
              <w:top w:val="single" w:sz="6" w:space="0" w:color="000000"/>
              <w:left w:val="single" w:sz="6" w:space="0" w:color="000000"/>
              <w:bottom w:val="single" w:sz="6" w:space="0" w:color="000000"/>
              <w:right w:val="single" w:sz="6" w:space="0" w:color="000000"/>
            </w:tcBorders>
            <w:vAlign w:val="center"/>
          </w:tcPr>
          <w:p w14:paraId="13735BEA" w14:textId="750F5C11" w:rsidR="004715F9" w:rsidRPr="00211EFB" w:rsidRDefault="006413AD" w:rsidP="001E0AB9">
            <w:pPr>
              <w:autoSpaceDE w:val="0"/>
              <w:autoSpaceDN w:val="0"/>
              <w:adjustRightInd w:val="0"/>
              <w:rPr>
                <w:rFonts w:cstheme="minorHAnsi"/>
                <w:sz w:val="18"/>
                <w:lang w:val="mk-MK"/>
              </w:rPr>
            </w:pPr>
            <w:r w:rsidRPr="00211EFB">
              <w:rPr>
                <w:rFonts w:cstheme="minorHAnsi"/>
                <w:sz w:val="18"/>
                <w:lang w:val="mk-MK"/>
              </w:rPr>
              <w:t>Ревитализација</w:t>
            </w:r>
            <w:r w:rsidR="004715F9" w:rsidRPr="00211EFB">
              <w:rPr>
                <w:rFonts w:cstheme="minorHAnsi"/>
                <w:sz w:val="18"/>
                <w:lang w:val="mk-MK"/>
              </w:rPr>
              <w:t xml:space="preserve">  на постојните локални патишта/улици (подобрување на состојбата на патот без менување на основните функционални карактеристики – менување на асфалтниот слој и негова замена со нов, крпење и други работи на средување на површината на патот, итн.)</w:t>
            </w:r>
          </w:p>
        </w:tc>
      </w:tr>
    </w:tbl>
    <w:p w14:paraId="6A442BD5" w14:textId="77777777" w:rsidR="004715F9" w:rsidRPr="00211EFB" w:rsidRDefault="004715F9" w:rsidP="004715F9">
      <w:pPr>
        <w:pStyle w:val="Heading1"/>
        <w:numPr>
          <w:ilvl w:val="0"/>
          <w:numId w:val="2"/>
        </w:numPr>
        <w:rPr>
          <w:rFonts w:asciiTheme="minorHAnsi" w:eastAsia="NSimSun" w:hAnsiTheme="minorHAnsi" w:cstheme="minorHAnsi"/>
          <w:lang w:val="mk-MK"/>
        </w:rPr>
      </w:pPr>
      <w:bookmarkStart w:id="4" w:name="_Toc40105692"/>
      <w:bookmarkStart w:id="5" w:name="_Toc50125647"/>
      <w:r w:rsidRPr="00211EFB">
        <w:rPr>
          <w:rFonts w:asciiTheme="minorHAnsi" w:hAnsiTheme="minorHAnsi" w:cstheme="minorHAnsi"/>
          <w:lang w:val="mk-MK"/>
        </w:rPr>
        <w:t>Потенцијални влијанија врз животната средина</w:t>
      </w:r>
      <w:bookmarkEnd w:id="4"/>
      <w:bookmarkEnd w:id="5"/>
    </w:p>
    <w:p w14:paraId="54528496" w14:textId="77777777" w:rsidR="004715F9" w:rsidRPr="00211EFB" w:rsidRDefault="004715F9" w:rsidP="004715F9">
      <w:pPr>
        <w:spacing w:before="120" w:after="120" w:line="276" w:lineRule="auto"/>
        <w:jc w:val="both"/>
        <w:rPr>
          <w:rFonts w:eastAsia="Times New Roman" w:cstheme="minorHAnsi"/>
          <w:lang w:val="mk-MK"/>
        </w:rPr>
      </w:pPr>
      <w:r w:rsidRPr="00211EFB">
        <w:rPr>
          <w:rFonts w:eastAsia="Times New Roman" w:cstheme="minorHAnsi"/>
          <w:lang w:val="mk-MK"/>
        </w:rPr>
        <w:t>Се очекува потенцијалните ризици и влијанија на реализацијата на ППЛП за проектни од помал обем, да бидат привремени и/или реверзибилни, со мала магнитуда и специфични за конкретната локација. Тие влијанија се поврзани со:</w:t>
      </w:r>
    </w:p>
    <w:p w14:paraId="7CB55225"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bookmarkStart w:id="6" w:name="_Toc19719114"/>
      <w:r w:rsidRPr="00211EFB">
        <w:rPr>
          <w:rFonts w:eastAsia="Times New Roman" w:cstheme="minorHAnsi"/>
          <w:szCs w:val="24"/>
          <w:lang w:val="mk-MK" w:eastAsia="es-ES"/>
        </w:rPr>
        <w:t>прашина и емисии на гасови,</w:t>
      </w:r>
    </w:p>
    <w:p w14:paraId="531D459C"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потенцијално загадување на почвата и водните ресурси (инцидентни истекувања на моторни масла, средства за подмачкување, гориво, итн...), </w:t>
      </w:r>
    </w:p>
    <w:p w14:paraId="2504485E"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создавање различни видови опасен и неопасен отпад,</w:t>
      </w:r>
    </w:p>
    <w:p w14:paraId="3058F7B2"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бучава, </w:t>
      </w:r>
    </w:p>
    <w:p w14:paraId="60232E52"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краткотрајно нарушување на биотопот, </w:t>
      </w:r>
    </w:p>
    <w:p w14:paraId="40B4E4A5"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можен привремен прекин на тековниот сообраќај, </w:t>
      </w:r>
    </w:p>
    <w:p w14:paraId="76B45425"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безбедност во сообраќајот, </w:t>
      </w:r>
    </w:p>
    <w:p w14:paraId="7F0D1735"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безбедност и здравје при работа,</w:t>
      </w:r>
    </w:p>
    <w:p w14:paraId="3440518D"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 xml:space="preserve">локално негативно влијание врз почвата и водата, и </w:t>
      </w:r>
    </w:p>
    <w:p w14:paraId="22856D75" w14:textId="77777777" w:rsidR="004715F9" w:rsidRPr="00211EFB" w:rsidRDefault="004715F9" w:rsidP="004715F9">
      <w:pPr>
        <w:numPr>
          <w:ilvl w:val="0"/>
          <w:numId w:val="3"/>
        </w:numPr>
        <w:spacing w:before="120" w:after="0" w:line="276" w:lineRule="auto"/>
        <w:contextualSpacing/>
        <w:jc w:val="both"/>
        <w:rPr>
          <w:rFonts w:eastAsia="Times New Roman" w:cstheme="minorHAnsi"/>
          <w:szCs w:val="24"/>
          <w:lang w:val="mk-MK" w:eastAsia="es-ES"/>
        </w:rPr>
      </w:pPr>
      <w:r w:rsidRPr="00211EFB">
        <w:rPr>
          <w:rFonts w:eastAsia="Times New Roman" w:cstheme="minorHAnsi"/>
          <w:szCs w:val="24"/>
          <w:lang w:val="mk-MK" w:eastAsia="es-ES"/>
        </w:rPr>
        <w:t>оштетување на пристапните патишта</w:t>
      </w:r>
      <w:r w:rsidRPr="00211EFB">
        <w:rPr>
          <w:rFonts w:eastAsia="Times New Roman" w:cstheme="minorHAnsi"/>
          <w:szCs w:val="24"/>
          <w:lang w:eastAsia="es-ES"/>
        </w:rPr>
        <w:t>,</w:t>
      </w:r>
    </w:p>
    <w:p w14:paraId="73C4F62C" w14:textId="77777777" w:rsidR="004715F9" w:rsidRPr="00211EFB" w:rsidRDefault="004715F9" w:rsidP="004715F9">
      <w:pPr>
        <w:numPr>
          <w:ilvl w:val="0"/>
          <w:numId w:val="3"/>
        </w:numPr>
        <w:spacing w:before="120" w:after="0" w:line="276" w:lineRule="auto"/>
        <w:contextualSpacing/>
        <w:jc w:val="both"/>
        <w:rPr>
          <w:rStyle w:val="tlid-translation"/>
          <w:rFonts w:eastAsia="Times New Roman" w:cstheme="minorHAnsi"/>
          <w:szCs w:val="24"/>
          <w:lang w:val="mk-MK" w:eastAsia="es-ES"/>
        </w:rPr>
      </w:pPr>
      <w:r w:rsidRPr="00211EFB">
        <w:rPr>
          <w:rStyle w:val="tlid-translation"/>
          <w:rFonts w:cstheme="minorHAnsi"/>
          <w:lang w:val="mk-MK"/>
        </w:rPr>
        <w:t>привремена употреба на земјиште доколку е потребно</w:t>
      </w:r>
      <w:r w:rsidRPr="00211EFB">
        <w:rPr>
          <w:rStyle w:val="tlid-translation"/>
          <w:rFonts w:cstheme="minorHAnsi"/>
        </w:rPr>
        <w:t>.</w:t>
      </w:r>
    </w:p>
    <w:p w14:paraId="6624D990" w14:textId="6D27CB2D" w:rsidR="004715F9" w:rsidRPr="00211EFB" w:rsidRDefault="004715F9" w:rsidP="004715F9">
      <w:pPr>
        <w:spacing w:before="120" w:after="0" w:line="276" w:lineRule="auto"/>
        <w:contextualSpacing/>
        <w:jc w:val="both"/>
        <w:rPr>
          <w:rStyle w:val="tlid-translation"/>
          <w:rFonts w:cstheme="minorHAnsi"/>
          <w:lang w:val="mk-MK"/>
        </w:rPr>
      </w:pPr>
      <w:r w:rsidRPr="00211EFB">
        <w:rPr>
          <w:rStyle w:val="tlid-translation"/>
          <w:rFonts w:cstheme="minorHAnsi"/>
          <w:lang w:val="mk-MK"/>
        </w:rPr>
        <w:t>За овој под-проект откуп на земјиштето не е предвидено бидејќи имотот на земјиштето каде што се наоѓаат локалните улици е во државна сопственост. За потребите на Изведувачот за привремено поставување на машини и опрема на локација во непосредна близина на проектот што е во приватна сопственост (доколку има потреба), потребно е да се потпише Договор со сопственикот на парцелата за времено користење на земјиштето за време на периодот на спроведување на проектот. Договорот ќе ги дефинира роковите и обврските за користење на земјиштето или други простории (на пр. гаража, простор за складирање, итн.) во согласност со подготвениот РПР за проектот. Покрај тоа, целиот надоместок ќе биде платен пред пристапот до соодветното земјиште.</w:t>
      </w:r>
    </w:p>
    <w:p w14:paraId="2AAA619A" w14:textId="1C675DA9" w:rsidR="001E0AB9" w:rsidRPr="00211EFB" w:rsidRDefault="001E0AB9" w:rsidP="004715F9">
      <w:pPr>
        <w:spacing w:before="120" w:after="0" w:line="276" w:lineRule="auto"/>
        <w:contextualSpacing/>
        <w:jc w:val="both"/>
        <w:rPr>
          <w:rStyle w:val="tlid-translation"/>
          <w:rFonts w:cstheme="minorHAnsi"/>
          <w:lang w:val="mk-MK"/>
        </w:rPr>
      </w:pPr>
    </w:p>
    <w:p w14:paraId="4480CF0C" w14:textId="0067C923" w:rsidR="001E0AB9" w:rsidRPr="00211EFB" w:rsidRDefault="001E0AB9" w:rsidP="004715F9">
      <w:pPr>
        <w:spacing w:before="120" w:after="0" w:line="276" w:lineRule="auto"/>
        <w:contextualSpacing/>
        <w:jc w:val="both"/>
        <w:rPr>
          <w:rFonts w:eastAsia="Times New Roman" w:cstheme="minorHAnsi"/>
          <w:szCs w:val="24"/>
          <w:lang w:val="mk-MK" w:eastAsia="es-ES"/>
        </w:rPr>
      </w:pPr>
    </w:p>
    <w:p w14:paraId="2EBB5297" w14:textId="77777777" w:rsidR="004715F9" w:rsidRPr="00211EFB" w:rsidRDefault="004715F9" w:rsidP="004715F9">
      <w:pPr>
        <w:pStyle w:val="Heading1"/>
        <w:numPr>
          <w:ilvl w:val="0"/>
          <w:numId w:val="2"/>
        </w:numPr>
        <w:spacing w:after="240"/>
        <w:rPr>
          <w:rFonts w:asciiTheme="minorHAnsi" w:eastAsia="NSimSun" w:hAnsiTheme="minorHAnsi" w:cstheme="minorHAnsi"/>
          <w:lang w:val="mk-MK"/>
        </w:rPr>
      </w:pPr>
      <w:bookmarkStart w:id="7" w:name="_Toc40105693"/>
      <w:bookmarkStart w:id="8" w:name="_Toc50125648"/>
      <w:r w:rsidRPr="00211EFB">
        <w:rPr>
          <w:rFonts w:asciiTheme="minorHAnsi" w:eastAsia="NSimSun" w:hAnsiTheme="minorHAnsi" w:cstheme="minorHAnsi"/>
          <w:lang w:val="mk-MK"/>
        </w:rPr>
        <w:lastRenderedPageBreak/>
        <w:t xml:space="preserve">Цел на Контролна листа на </w:t>
      </w:r>
      <w:bookmarkEnd w:id="6"/>
      <w:r w:rsidRPr="00211EFB">
        <w:rPr>
          <w:rFonts w:asciiTheme="minorHAnsi" w:eastAsia="NSimSun" w:hAnsiTheme="minorHAnsi" w:cstheme="minorHAnsi"/>
          <w:lang w:val="mk-MK"/>
        </w:rPr>
        <w:t>ПУЖССА</w:t>
      </w:r>
      <w:bookmarkEnd w:id="7"/>
      <w:bookmarkEnd w:id="8"/>
      <w:r w:rsidRPr="00211EFB">
        <w:rPr>
          <w:rFonts w:asciiTheme="minorHAnsi" w:eastAsia="NSimSun" w:hAnsiTheme="minorHAnsi" w:cstheme="minorHAnsi"/>
          <w:lang w:val="mk-MK"/>
        </w:rPr>
        <w:t xml:space="preserve"> </w:t>
      </w:r>
      <w:r w:rsidRPr="00211EFB">
        <w:rPr>
          <w:rFonts w:asciiTheme="minorHAnsi" w:eastAsia="NSimSun" w:hAnsiTheme="minorHAnsi" w:cstheme="minorHAnsi"/>
          <w:lang w:val="mk-MK"/>
        </w:rPr>
        <w:tab/>
      </w:r>
    </w:p>
    <w:p w14:paraId="635C2632" w14:textId="1FA773E4" w:rsidR="004715F9" w:rsidRPr="00211EFB" w:rsidRDefault="004715F9" w:rsidP="004715F9">
      <w:pPr>
        <w:autoSpaceDE w:val="0"/>
        <w:autoSpaceDN w:val="0"/>
        <w:adjustRightInd w:val="0"/>
        <w:spacing w:before="120" w:after="240" w:line="276" w:lineRule="auto"/>
        <w:jc w:val="both"/>
        <w:rPr>
          <w:rFonts w:eastAsia="Times New Roman" w:cstheme="minorHAnsi"/>
          <w:lang w:val="mk-MK"/>
        </w:rPr>
      </w:pPr>
      <w:r w:rsidRPr="00211EFB">
        <w:rPr>
          <w:rFonts w:eastAsia="Times New Roman" w:cstheme="minorHAnsi"/>
          <w:lang w:val="mk-MK"/>
        </w:rPr>
        <w:t xml:space="preserve">Контролна листа на ПУЖССА ќе се користи за проектите за </w:t>
      </w:r>
      <w:r w:rsidR="006413AD" w:rsidRPr="00211EFB">
        <w:rPr>
          <w:rFonts w:cstheme="minorHAnsi"/>
          <w:lang w:val="mk-MK"/>
        </w:rPr>
        <w:t>ревитализација</w:t>
      </w:r>
      <w:r w:rsidRPr="00211EFB">
        <w:rPr>
          <w:rFonts w:cstheme="minorHAnsi"/>
          <w:lang w:val="mk-MK"/>
        </w:rPr>
        <w:t xml:space="preserve"> </w:t>
      </w:r>
      <w:r w:rsidRPr="00211EFB">
        <w:rPr>
          <w:rFonts w:eastAsia="Times New Roman" w:cstheme="minorHAnsi"/>
          <w:lang w:val="mk-MK"/>
        </w:rPr>
        <w:t xml:space="preserve">на локалните патишта - едноставни, помалку ризични потпроекти, кои обично се состојат само од промена на асфалтот или дренажа на излезниот пат. Контролна листа на ПУЖССА претставува „прагматична добра практика“ и е осмислен така што да биде лесен за употреба и компатибилен со барањата за заштита на СБ и рамката за </w:t>
      </w:r>
      <w:r w:rsidRPr="00211EFB">
        <w:rPr>
          <w:rFonts w:cstheme="minorHAnsi"/>
          <w:lang w:val="mk-MK"/>
        </w:rPr>
        <w:t>еколошките и социјалните стандарди</w:t>
      </w:r>
      <w:r w:rsidRPr="00211EFB">
        <w:rPr>
          <w:rFonts w:eastAsia="Times New Roman" w:cstheme="minorHAnsi"/>
          <w:lang w:val="mk-MK"/>
        </w:rPr>
        <w:t>. Овој документ ќе помогне во оценувањето на потенцијалните влијанија врз животната средина поврзани со предложениот под-проект, во утврдувањето на потенцијалните можности за подобрување на животната средина и во препорачувањето мерки на превенција, сведување на минимум и ублажување на негативните еколошки и социјални влијанија.</w:t>
      </w:r>
    </w:p>
    <w:p w14:paraId="613246F8" w14:textId="77777777" w:rsidR="004715F9" w:rsidRPr="00211EFB" w:rsidRDefault="004715F9" w:rsidP="004715F9">
      <w:pPr>
        <w:autoSpaceDE w:val="0"/>
        <w:autoSpaceDN w:val="0"/>
        <w:adjustRightInd w:val="0"/>
        <w:spacing w:before="120" w:after="240" w:line="276" w:lineRule="auto"/>
        <w:jc w:val="both"/>
        <w:rPr>
          <w:rFonts w:eastAsia="Times New Roman" w:cstheme="minorHAnsi"/>
          <w:lang w:val="mk-MK"/>
        </w:rPr>
      </w:pPr>
      <w:r w:rsidRPr="00211EFB">
        <w:rPr>
          <w:rFonts w:eastAsia="Times New Roman" w:cstheme="minorHAnsi"/>
          <w:lang w:val="mk-MK"/>
        </w:rPr>
        <w:t>Контролна листа на ПУЖССА е документ кој е изготвен од страна на корисникот, кој е и одговорен за него. Процесот на проектирање и спроведување на работите предвидени во под-проектот ќе се одвива во три фази:</w:t>
      </w:r>
    </w:p>
    <w:p w14:paraId="60D98D21" w14:textId="39A3F9CA" w:rsidR="004715F9" w:rsidRPr="00211EFB" w:rsidRDefault="004715F9" w:rsidP="004715F9">
      <w:pPr>
        <w:pStyle w:val="ListParagraph"/>
        <w:numPr>
          <w:ilvl w:val="0"/>
          <w:numId w:val="20"/>
        </w:numPr>
        <w:spacing w:before="120" w:after="240" w:line="276" w:lineRule="auto"/>
        <w:ind w:left="567"/>
        <w:jc w:val="both"/>
        <w:rPr>
          <w:rFonts w:eastAsia="Times New Roman" w:cstheme="minorHAnsi"/>
          <w:lang w:val="mk-MK"/>
        </w:rPr>
      </w:pPr>
      <w:r w:rsidRPr="00211EFB">
        <w:rPr>
          <w:rFonts w:eastAsia="Times New Roman" w:cstheme="minorHAnsi"/>
          <w:lang w:val="mk-MK"/>
        </w:rPr>
        <w:t xml:space="preserve">Фаза на општа идентификација и опсег, во која ќе се извршат потребните работи на </w:t>
      </w:r>
      <w:r w:rsidR="006413AD" w:rsidRPr="00211EFB">
        <w:rPr>
          <w:rFonts w:cstheme="minorHAnsi"/>
          <w:lang w:val="mk-MK"/>
        </w:rPr>
        <w:t>ревитализација</w:t>
      </w:r>
      <w:r w:rsidRPr="00211EFB">
        <w:rPr>
          <w:rFonts w:cstheme="minorHAnsi"/>
          <w:lang w:val="mk-MK"/>
        </w:rPr>
        <w:t xml:space="preserve"> </w:t>
      </w:r>
      <w:r w:rsidRPr="00211EFB">
        <w:rPr>
          <w:rFonts w:eastAsia="Times New Roman" w:cstheme="minorHAnsi"/>
          <w:lang w:val="mk-MK"/>
        </w:rPr>
        <w:t>на патиштата. Во оваа фаза може да се утврдат потенцијалните негативни/неповолни влијанија, врз основа на извршените работи. Деловите 1, 2 и 3 се изработени како нацрт-верзија. Вториот дел од Контролна листа на ПУЖССА ги содржи сите типични активности и нивната поврзаност со типичните еколошки проблеми и соодветните мерки на ублажување.</w:t>
      </w:r>
    </w:p>
    <w:p w14:paraId="1508208E" w14:textId="3E0A626A" w:rsidR="004715F9" w:rsidRPr="00211EFB" w:rsidRDefault="004715F9" w:rsidP="004715F9">
      <w:pPr>
        <w:pStyle w:val="ListParagraph"/>
        <w:spacing w:before="120" w:after="240" w:line="276" w:lineRule="auto"/>
        <w:ind w:left="567"/>
        <w:jc w:val="both"/>
        <w:rPr>
          <w:rStyle w:val="tlid-translation"/>
          <w:rFonts w:cstheme="minorHAnsi"/>
        </w:rPr>
      </w:pPr>
      <w:r w:rsidRPr="00211EFB">
        <w:rPr>
          <w:rStyle w:val="tlid-translation"/>
          <w:rFonts w:cstheme="minorHAnsi"/>
        </w:rPr>
        <w:t xml:space="preserve">Со оглед на моменталната состојба со </w:t>
      </w:r>
      <w:r w:rsidRPr="00211EFB">
        <w:rPr>
          <w:rStyle w:val="tlid-translation"/>
          <w:rFonts w:cstheme="minorHAnsi"/>
          <w:lang w:val="mk-MK"/>
        </w:rPr>
        <w:t>К</w:t>
      </w:r>
      <w:r w:rsidRPr="00211EFB">
        <w:rPr>
          <w:rStyle w:val="tlid-translation"/>
          <w:rFonts w:cstheme="minorHAnsi"/>
        </w:rPr>
        <w:t xml:space="preserve">ОВИД </w:t>
      </w:r>
      <w:proofErr w:type="gramStart"/>
      <w:r w:rsidRPr="00211EFB">
        <w:rPr>
          <w:rStyle w:val="tlid-translation"/>
          <w:rFonts w:cstheme="minorHAnsi"/>
        </w:rPr>
        <w:t>19, покрај</w:t>
      </w:r>
      <w:proofErr w:type="gramEnd"/>
      <w:r w:rsidRPr="00211EFB">
        <w:rPr>
          <w:rStyle w:val="tlid-translation"/>
          <w:rFonts w:cstheme="minorHAnsi"/>
        </w:rPr>
        <w:t xml:space="preserve"> мерките за безбедност и заштита при работа, планот за </w:t>
      </w:r>
      <w:r w:rsidRPr="00211EFB">
        <w:rPr>
          <w:rStyle w:val="tlid-translation"/>
          <w:rFonts w:cstheme="minorHAnsi"/>
          <w:lang w:val="mk-MK"/>
        </w:rPr>
        <w:t>БЗР</w:t>
      </w:r>
      <w:r w:rsidRPr="00211EFB">
        <w:rPr>
          <w:rStyle w:val="tlid-translation"/>
          <w:rFonts w:cstheme="minorHAnsi"/>
        </w:rPr>
        <w:t xml:space="preserve"> вклучува и мерки за превенција на КОВИД 19. Мерките за превенција на КОВИД </w:t>
      </w:r>
      <w:proofErr w:type="gramStart"/>
      <w:r w:rsidRPr="00211EFB">
        <w:rPr>
          <w:rStyle w:val="tlid-translation"/>
          <w:rFonts w:cstheme="minorHAnsi"/>
        </w:rPr>
        <w:t>19 содржат</w:t>
      </w:r>
      <w:proofErr w:type="gramEnd"/>
      <w:r w:rsidRPr="00211EFB">
        <w:rPr>
          <w:rStyle w:val="tlid-translation"/>
          <w:rFonts w:cstheme="minorHAnsi"/>
        </w:rPr>
        <w:t xml:space="preserve"> препораки од Светска банка / СЗО, како и препораки од Македонското здружение за безбедност и здравје при работа во форма на Водич што Изведувачот на градежните работи треба да го спроведе. Изведувачот е должен да ги следи / ажурира и спроведе мерките кои се во моментот на сила и донесени од Владата како обврзувачки на национално ниво. Официјална страница за информации поврзани со COVID 19 на национално ниво е </w:t>
      </w:r>
      <w:hyperlink r:id="rId16" w:history="1">
        <w:r w:rsidRPr="00211EFB">
          <w:rPr>
            <w:rStyle w:val="Hyperlink"/>
            <w:rFonts w:cstheme="minorHAnsi"/>
          </w:rPr>
          <w:t>www.koronavirus.gov.mk</w:t>
        </w:r>
      </w:hyperlink>
      <w:r w:rsidRPr="00211EFB">
        <w:rPr>
          <w:rStyle w:val="tlid-translation"/>
          <w:rFonts w:cstheme="minorHAnsi"/>
        </w:rPr>
        <w:t>.</w:t>
      </w:r>
    </w:p>
    <w:p w14:paraId="73D59AD6" w14:textId="11CFB4B2" w:rsidR="004715F9" w:rsidRPr="00211EFB" w:rsidRDefault="004715F9" w:rsidP="00663F79">
      <w:pPr>
        <w:pStyle w:val="ListParagraph"/>
        <w:spacing w:before="120" w:after="240"/>
        <w:ind w:left="567"/>
        <w:rPr>
          <w:rFonts w:eastAsia="Times New Roman" w:cstheme="minorHAnsi"/>
          <w:lang w:val="mk-MK"/>
        </w:rPr>
      </w:pPr>
      <w:r w:rsidRPr="00211EFB">
        <w:rPr>
          <w:rStyle w:val="tlid-translation"/>
          <w:rFonts w:cstheme="minorHAnsi"/>
        </w:rPr>
        <w:t>Детален опис на мерките и препораките од Светската банка / СЗО и МЗЗПР се дадени во</w:t>
      </w:r>
      <w:r w:rsidRPr="00211EFB">
        <w:rPr>
          <w:rStyle w:val="tlid-translation"/>
          <w:rFonts w:cstheme="minorHAnsi"/>
          <w:lang w:val="mk-MK"/>
        </w:rPr>
        <w:t xml:space="preserve"> </w:t>
      </w:r>
      <w:r w:rsidR="00663F79" w:rsidRPr="00211EFB">
        <w:rPr>
          <w:rStyle w:val="tlid-translation"/>
          <w:rFonts w:cstheme="minorHAnsi"/>
        </w:rPr>
        <w:fldChar w:fldCharType="begin"/>
      </w:r>
      <w:r w:rsidR="00663F79" w:rsidRPr="00211EFB">
        <w:rPr>
          <w:rStyle w:val="tlid-translation"/>
          <w:rFonts w:cstheme="minorHAnsi"/>
        </w:rPr>
        <w:instrText xml:space="preserve"> REF _Ref47520082 \h  \* MERGEFORMAT </w:instrText>
      </w:r>
      <w:r w:rsidR="00663F79" w:rsidRPr="00211EFB">
        <w:rPr>
          <w:rStyle w:val="tlid-translation"/>
          <w:rFonts w:cstheme="minorHAnsi"/>
        </w:rPr>
      </w:r>
      <w:r w:rsidR="00663F79" w:rsidRPr="00211EFB">
        <w:rPr>
          <w:rStyle w:val="tlid-translation"/>
          <w:rFonts w:cstheme="minorHAnsi"/>
        </w:rPr>
        <w:fldChar w:fldCharType="separate"/>
      </w:r>
      <w:r w:rsidR="00211EFB" w:rsidRPr="00211EFB">
        <w:rPr>
          <w:rStyle w:val="tlid-translation"/>
          <w:rFonts w:cstheme="minorHAnsi"/>
        </w:rPr>
        <w:t>Прилог 3</w:t>
      </w:r>
      <w:r w:rsidR="00663F79" w:rsidRPr="00211EFB">
        <w:rPr>
          <w:rStyle w:val="tlid-translation"/>
          <w:rFonts w:cstheme="minorHAnsi"/>
        </w:rPr>
        <w:fldChar w:fldCharType="end"/>
      </w:r>
      <w:r w:rsidR="00663F79" w:rsidRPr="00211EFB">
        <w:rPr>
          <w:rStyle w:val="tlid-translation"/>
          <w:rFonts w:cstheme="minorHAnsi"/>
        </w:rPr>
        <w:t>.</w:t>
      </w:r>
      <w:r w:rsidR="00663F79" w:rsidRPr="00211EFB">
        <w:rPr>
          <w:rStyle w:val="tlid-translation"/>
          <w:rFonts w:cstheme="minorHAnsi"/>
          <w:lang w:val="mk-MK"/>
        </w:rPr>
        <w:t xml:space="preserve"> </w:t>
      </w:r>
    </w:p>
    <w:p w14:paraId="64A1E6DF" w14:textId="77777777" w:rsidR="004715F9" w:rsidRPr="00211EFB" w:rsidRDefault="004715F9" w:rsidP="004715F9">
      <w:pPr>
        <w:pStyle w:val="ListParagraph"/>
        <w:spacing w:before="120" w:after="240" w:line="276" w:lineRule="auto"/>
        <w:ind w:left="567"/>
        <w:jc w:val="both"/>
        <w:rPr>
          <w:rFonts w:eastAsia="Times New Roman" w:cstheme="minorHAnsi"/>
          <w:lang w:val="mk-MK"/>
        </w:rPr>
      </w:pPr>
    </w:p>
    <w:p w14:paraId="3222DED7" w14:textId="77777777" w:rsidR="004715F9" w:rsidRPr="00211EFB" w:rsidRDefault="004715F9" w:rsidP="004715F9">
      <w:pPr>
        <w:pStyle w:val="ListParagraph"/>
        <w:numPr>
          <w:ilvl w:val="0"/>
          <w:numId w:val="20"/>
        </w:numPr>
        <w:spacing w:before="120" w:after="240" w:line="276" w:lineRule="auto"/>
        <w:ind w:left="567"/>
        <w:jc w:val="both"/>
        <w:rPr>
          <w:rFonts w:eastAsia="Times New Roman" w:cstheme="minorHAnsi"/>
          <w:lang w:val="mk-MK"/>
        </w:rPr>
      </w:pPr>
      <w:r w:rsidRPr="00211EFB">
        <w:rPr>
          <w:rFonts w:eastAsia="Times New Roman" w:cstheme="minorHAnsi"/>
          <w:lang w:val="mk-MK"/>
        </w:rPr>
        <w:t>Оваа фаза ги содржи техничките спецификации на проектот и процената на трошоците за градежни работи и другите услуги поврзани со под-проектот. Во оваа фаза се дефинира тендерот, доделувањето на договорите за изведување на работите и обврските утврдени во договорот на Изведувачот. Во оваа тендерска фаза, Контролна листа на ПУЖССА треба да се објави.</w:t>
      </w:r>
    </w:p>
    <w:p w14:paraId="7ECBB22C" w14:textId="77777777" w:rsidR="004715F9" w:rsidRPr="00211EFB" w:rsidRDefault="004715F9" w:rsidP="004715F9">
      <w:pPr>
        <w:pStyle w:val="ListParagraph"/>
        <w:spacing w:before="120" w:after="240" w:line="276" w:lineRule="auto"/>
        <w:ind w:left="567"/>
        <w:jc w:val="both"/>
        <w:rPr>
          <w:rFonts w:eastAsia="Times New Roman" w:cstheme="minorHAnsi"/>
          <w:lang w:val="mk-MK"/>
        </w:rPr>
      </w:pPr>
    </w:p>
    <w:p w14:paraId="677F3A8B" w14:textId="463B0744" w:rsidR="004715F9" w:rsidRPr="00211EFB" w:rsidRDefault="004715F9" w:rsidP="004715F9">
      <w:pPr>
        <w:pStyle w:val="ListParagraph"/>
        <w:numPr>
          <w:ilvl w:val="0"/>
          <w:numId w:val="20"/>
        </w:numPr>
        <w:spacing w:before="120" w:after="240" w:line="276" w:lineRule="auto"/>
        <w:ind w:left="567"/>
        <w:jc w:val="both"/>
        <w:rPr>
          <w:rFonts w:eastAsia="Times New Roman" w:cstheme="minorHAnsi"/>
          <w:lang w:val="mk-MK"/>
        </w:rPr>
      </w:pPr>
      <w:r w:rsidRPr="00211EFB">
        <w:rPr>
          <w:rFonts w:eastAsia="Times New Roman" w:cstheme="minorHAnsi"/>
          <w:lang w:val="mk-MK"/>
        </w:rPr>
        <w:t>Во текот на фазата на спроведување, Изведувачот ги спроведува мерките на ублажување и следење пропишани во Контролни листи на ПУЖССП, додека на соодветната локација се обезбедува сообразност со еколошките стандарди (Контролната листа на ПУЖССА и  регулативата за животна средина, здравје и безбедност (</w:t>
      </w:r>
      <w:r w:rsidR="001E0AB9" w:rsidRPr="00211EFB">
        <w:rPr>
          <w:rFonts w:eastAsia="Times New Roman" w:cstheme="minorHAnsi"/>
          <w:lang w:val="mk-MK"/>
        </w:rPr>
        <w:t>БЗР</w:t>
      </w:r>
      <w:r w:rsidRPr="00211EFB">
        <w:rPr>
          <w:rFonts w:eastAsia="Times New Roman" w:cstheme="minorHAnsi"/>
          <w:lang w:val="mk-MK"/>
        </w:rPr>
        <w:t>)) и другите квалитативни критериуми, а нивната примена ја проверува/надгледува Надзор, кој може да биде надзорен инженер или надзорен консултант, ангажиран од страна на Општината.</w:t>
      </w:r>
    </w:p>
    <w:p w14:paraId="16F5CA61" w14:textId="1617E9A2" w:rsidR="004715F9" w:rsidRPr="00211EFB" w:rsidRDefault="004715F9" w:rsidP="004715F9">
      <w:pPr>
        <w:spacing w:before="120" w:after="120" w:line="276" w:lineRule="auto"/>
        <w:jc w:val="both"/>
        <w:rPr>
          <w:rFonts w:eastAsia="Times New Roman" w:cstheme="minorHAnsi"/>
          <w:lang w:val="mk-MK"/>
        </w:rPr>
      </w:pPr>
      <w:r w:rsidRPr="00211EFB">
        <w:rPr>
          <w:rFonts w:eastAsia="Times New Roman" w:cstheme="minorHAnsi"/>
          <w:lang w:val="mk-MK"/>
        </w:rPr>
        <w:lastRenderedPageBreak/>
        <w:t xml:space="preserve">Во текот на градежната фаза на проектот, мерките на ублажување и следење пропишани во Контролната листа на ПУЖССА ги спроведува Изведувачот. </w:t>
      </w:r>
      <w:r w:rsidRPr="00211EFB">
        <w:rPr>
          <w:rStyle w:val="tlid-translation"/>
          <w:rFonts w:cstheme="minorHAnsi"/>
          <w:lang w:val="mk-MK"/>
        </w:rPr>
        <w:t xml:space="preserve">Сепак, целокупната одговорност за усогласеноста останува на Заемокорисникот/Единицата за спроведување на проектот. </w:t>
      </w:r>
      <w:r w:rsidRPr="00211EFB">
        <w:rPr>
          <w:rFonts w:eastAsia="Times New Roman" w:cstheme="minorHAnsi"/>
          <w:lang w:val="mk-MK"/>
        </w:rPr>
        <w:t>Сообразноста со еколошките и квалитативнит</w:t>
      </w:r>
      <w:r w:rsidR="000276DC">
        <w:rPr>
          <w:rFonts w:eastAsia="Times New Roman" w:cstheme="minorHAnsi"/>
          <w:lang w:val="mk-MK"/>
        </w:rPr>
        <w:t>е критериуми ги испитува надзор</w:t>
      </w:r>
      <w:r w:rsidRPr="00211EFB">
        <w:rPr>
          <w:rFonts w:eastAsia="Times New Roman" w:cstheme="minorHAnsi"/>
          <w:lang w:val="mk-MK"/>
        </w:rPr>
        <w:t>от, т.е. инженер. Еколошката сообразност на Изведувачот се докажува со планот за следење и ублажување.</w:t>
      </w:r>
    </w:p>
    <w:p w14:paraId="6E61A395" w14:textId="77777777" w:rsidR="004715F9" w:rsidRPr="00211EFB" w:rsidRDefault="004715F9" w:rsidP="004715F9">
      <w:pPr>
        <w:autoSpaceDE w:val="0"/>
        <w:autoSpaceDN w:val="0"/>
        <w:adjustRightInd w:val="0"/>
        <w:spacing w:before="120" w:after="120" w:line="276" w:lineRule="auto"/>
        <w:jc w:val="both"/>
        <w:rPr>
          <w:rFonts w:eastAsia="Times New Roman" w:cstheme="minorHAnsi"/>
          <w:lang w:val="mk-MK"/>
        </w:rPr>
      </w:pPr>
      <w:r w:rsidRPr="00211EFB">
        <w:rPr>
          <w:rFonts w:eastAsia="Times New Roman" w:cstheme="minorHAnsi"/>
          <w:lang w:val="mk-MK"/>
        </w:rPr>
        <w:t>Практичната примена на Контролната листа на ПУЖССА ќе се состои од реализација на Дел I во однос на обезбедувањето и документирањето на сите релевантни специфики на локациите . Во вториот дел, активностите што треба да се преземат ќе се проверуваат според предвидениот вид на активност, а во третиот дел ќе се утврдат и ќе се применат параметрите за следење (Дел 3) во согласност со според активностите прикажани во Дел 2. Мониторингот вклучува и надзор врз спроведувањето на планот за ублажување.</w:t>
      </w:r>
    </w:p>
    <w:p w14:paraId="32CD7BBF" w14:textId="77777777" w:rsidR="004715F9" w:rsidRPr="00211EFB" w:rsidRDefault="004715F9" w:rsidP="004715F9">
      <w:pPr>
        <w:autoSpaceDE w:val="0"/>
        <w:autoSpaceDN w:val="0"/>
        <w:adjustRightInd w:val="0"/>
        <w:spacing w:before="120" w:after="120" w:line="276" w:lineRule="auto"/>
        <w:jc w:val="both"/>
        <w:rPr>
          <w:rFonts w:eastAsia="Times New Roman" w:cstheme="minorHAnsi"/>
          <w:lang w:val="mk-MK"/>
        </w:rPr>
      </w:pPr>
      <w:r w:rsidRPr="00211EFB">
        <w:rPr>
          <w:rFonts w:eastAsia="Times New Roman" w:cstheme="minorHAnsi"/>
          <w:lang w:val="mk-MK"/>
        </w:rPr>
        <w:t>Целосно пополнетиот Контролна листа на ПУЖССА, прикажан во табела за секој вид работа, ќе биде прикачен како составен дел од тендерската постапка и договорите за изведување на работите и документ кој е аналоген на сите технички и комерцијални услови коишто договорните страни треба да ги потпишат.</w:t>
      </w:r>
    </w:p>
    <w:p w14:paraId="10112887" w14:textId="77777777" w:rsidR="004715F9" w:rsidRPr="00211EFB" w:rsidRDefault="004715F9" w:rsidP="004715F9">
      <w:pPr>
        <w:pStyle w:val="Heading1"/>
        <w:numPr>
          <w:ilvl w:val="0"/>
          <w:numId w:val="2"/>
        </w:numPr>
        <w:spacing w:after="240"/>
        <w:rPr>
          <w:rFonts w:asciiTheme="minorHAnsi" w:eastAsia="NSimSun" w:hAnsiTheme="minorHAnsi" w:cstheme="minorHAnsi"/>
          <w:lang w:val="mk-MK"/>
        </w:rPr>
      </w:pPr>
      <w:bookmarkStart w:id="9" w:name="_Toc19719115"/>
      <w:bookmarkStart w:id="10" w:name="_Toc40105694"/>
      <w:bookmarkStart w:id="11" w:name="_Toc50125649"/>
      <w:r w:rsidRPr="00211EFB">
        <w:rPr>
          <w:rFonts w:asciiTheme="minorHAnsi" w:eastAsia="NSimSun" w:hAnsiTheme="minorHAnsi" w:cstheme="minorHAnsi"/>
          <w:lang w:val="mk-MK"/>
        </w:rPr>
        <w:t xml:space="preserve">Примена на Контролна листа на </w:t>
      </w:r>
      <w:r w:rsidRPr="00211EFB">
        <w:rPr>
          <w:rFonts w:asciiTheme="minorHAnsi" w:eastAsia="Times New Roman" w:hAnsiTheme="minorHAnsi" w:cstheme="minorHAnsi"/>
          <w:lang w:val="mk-MK"/>
        </w:rPr>
        <w:t>ПУЖССА</w:t>
      </w:r>
      <w:bookmarkEnd w:id="9"/>
      <w:bookmarkEnd w:id="10"/>
      <w:bookmarkEnd w:id="11"/>
    </w:p>
    <w:p w14:paraId="7D4C8A39" w14:textId="77777777" w:rsidR="004715F9" w:rsidRPr="00211EFB" w:rsidRDefault="004715F9" w:rsidP="004715F9">
      <w:pPr>
        <w:autoSpaceDE w:val="0"/>
        <w:autoSpaceDN w:val="0"/>
        <w:adjustRightInd w:val="0"/>
        <w:spacing w:before="120" w:after="240" w:line="276" w:lineRule="auto"/>
        <w:jc w:val="both"/>
        <w:rPr>
          <w:rFonts w:eastAsia="Times New Roman" w:cstheme="minorHAnsi"/>
          <w:lang w:val="mk-MK"/>
        </w:rPr>
      </w:pPr>
      <w:r w:rsidRPr="00211EFB">
        <w:rPr>
          <w:rFonts w:eastAsia="Times New Roman" w:cstheme="minorHAnsi"/>
          <w:lang w:val="mk-MK"/>
        </w:rPr>
        <w:t>По пополнувањето на Контролна листа за еколошки и социјален скрининг од страна на Експертот за животна средина и социјални аспекти, проектот се класифицира како „проект со умерен ризик“.</w:t>
      </w:r>
    </w:p>
    <w:p w14:paraId="7C5F9BF9" w14:textId="782C5D88" w:rsidR="004715F9" w:rsidRPr="00211EFB" w:rsidRDefault="004715F9" w:rsidP="004715F9">
      <w:pPr>
        <w:autoSpaceDE w:val="0"/>
        <w:autoSpaceDN w:val="0"/>
        <w:adjustRightInd w:val="0"/>
        <w:spacing w:before="120" w:after="240" w:line="276" w:lineRule="auto"/>
        <w:jc w:val="both"/>
        <w:rPr>
          <w:rFonts w:eastAsia="Times New Roman" w:cstheme="minorHAnsi"/>
          <w:lang w:val="mk-MK"/>
        </w:rPr>
      </w:pPr>
      <w:r w:rsidRPr="00211EFB">
        <w:rPr>
          <w:rFonts w:eastAsia="Times New Roman" w:cstheme="minorHAnsi"/>
          <w:lang w:val="mk-MK"/>
        </w:rPr>
        <w:t xml:space="preserve">Контролна листа на ПУЖССА се користи за проекти кои опфаќаат </w:t>
      </w:r>
      <w:r w:rsidR="006413AD" w:rsidRPr="00211EFB">
        <w:rPr>
          <w:rFonts w:eastAsia="Times New Roman" w:cstheme="minorHAnsi"/>
          <w:b/>
          <w:lang w:val="mk-MK"/>
        </w:rPr>
        <w:t>ревитализација</w:t>
      </w:r>
      <w:r w:rsidRPr="00211EFB">
        <w:rPr>
          <w:rFonts w:eastAsia="Times New Roman" w:cstheme="minorHAnsi"/>
          <w:b/>
          <w:lang w:val="mk-MK"/>
        </w:rPr>
        <w:t xml:space="preserve"> само на постојните локални патишта/улици</w:t>
      </w:r>
      <w:r w:rsidRPr="00211EFB">
        <w:rPr>
          <w:rFonts w:eastAsia="Times New Roman" w:cstheme="minorHAnsi"/>
          <w:lang w:val="mk-MK"/>
        </w:rPr>
        <w:t xml:space="preserve"> (промена на асфалтниот слој и негова замена со нов, повторно поставување на тротоар, поправка на дупките, крпење и секакво друго средување на површината на патот).</w:t>
      </w:r>
    </w:p>
    <w:p w14:paraId="7AEF959E" w14:textId="77777777" w:rsidR="004715F9" w:rsidRPr="00211EFB" w:rsidRDefault="004715F9" w:rsidP="004715F9">
      <w:pPr>
        <w:autoSpaceDE w:val="0"/>
        <w:autoSpaceDN w:val="0"/>
        <w:adjustRightInd w:val="0"/>
        <w:spacing w:before="120" w:after="240" w:line="276" w:lineRule="auto"/>
        <w:jc w:val="both"/>
        <w:rPr>
          <w:rFonts w:eastAsia="Times New Roman" w:cstheme="minorHAnsi"/>
          <w:lang w:val="mk-MK"/>
        </w:rPr>
      </w:pPr>
      <w:r w:rsidRPr="00211EFB">
        <w:rPr>
          <w:rFonts w:eastAsia="Times New Roman" w:cstheme="minorHAnsi"/>
          <w:lang w:val="mk-MK"/>
        </w:rPr>
        <w:t xml:space="preserve">Контролна листа  е поделена на 4 сегменти: </w:t>
      </w:r>
    </w:p>
    <w:p w14:paraId="544BB978" w14:textId="77777777" w:rsidR="004715F9" w:rsidRPr="00211EFB" w:rsidRDefault="004715F9" w:rsidP="004715F9">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211EFB">
        <w:rPr>
          <w:rFonts w:eastAsia="Times New Roman" w:cstheme="minorHAnsi"/>
          <w:lang w:val="mk-MK"/>
        </w:rPr>
        <w:t>Вовед, во кој се изложува проектот, со дефиниција на еколошката категорија и објаснување на концептот на Контролна листа на ПУЖССА;</w:t>
      </w:r>
    </w:p>
    <w:p w14:paraId="78172029" w14:textId="77777777" w:rsidR="004715F9" w:rsidRPr="00211EFB" w:rsidRDefault="004715F9" w:rsidP="004715F9">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211EFB">
        <w:rPr>
          <w:rFonts w:eastAsia="Times New Roman" w:cstheme="minorHAnsi"/>
          <w:lang w:val="mk-MK"/>
        </w:rPr>
        <w:t>Дел 1 - Описен дел на проектот („пасош на локациите “), во кој се дадени локациите , законодавството, описот на проектот и процесот на јавна расправа;</w:t>
      </w:r>
    </w:p>
    <w:p w14:paraId="2A39B07E" w14:textId="77777777" w:rsidR="004715F9" w:rsidRPr="00211EFB" w:rsidRDefault="004715F9" w:rsidP="004715F9">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211EFB">
        <w:rPr>
          <w:rFonts w:eastAsia="Times New Roman" w:cstheme="minorHAnsi"/>
          <w:lang w:val="mk-MK"/>
        </w:rPr>
        <w:t>Дел 2 - Анализа на еколошкиот и социјалниот аспект на секоја активност преку прашања од затворен тип, проследено со мерки на ублажување за секоја активност;</w:t>
      </w:r>
    </w:p>
    <w:p w14:paraId="0234A553" w14:textId="77777777" w:rsidR="004715F9" w:rsidRPr="00211EFB" w:rsidRDefault="004715F9" w:rsidP="004715F9">
      <w:pPr>
        <w:numPr>
          <w:ilvl w:val="0"/>
          <w:numId w:val="1"/>
        </w:numPr>
        <w:autoSpaceDE w:val="0"/>
        <w:autoSpaceDN w:val="0"/>
        <w:adjustRightInd w:val="0"/>
        <w:spacing w:before="120" w:after="240" w:line="276" w:lineRule="auto"/>
        <w:contextualSpacing/>
        <w:jc w:val="both"/>
        <w:rPr>
          <w:rFonts w:eastAsia="Times New Roman" w:cstheme="minorHAnsi"/>
          <w:lang w:val="mk-MK"/>
        </w:rPr>
      </w:pPr>
      <w:r w:rsidRPr="00211EFB">
        <w:rPr>
          <w:rFonts w:eastAsia="Times New Roman" w:cstheme="minorHAnsi"/>
          <w:lang w:val="mk-MK"/>
        </w:rPr>
        <w:t>Дел 3 - План за следење на активностите во трите фази: подготовка, изградба и работење.</w:t>
      </w:r>
    </w:p>
    <w:p w14:paraId="38B70292" w14:textId="77777777" w:rsidR="004715F9" w:rsidRPr="00211EFB" w:rsidRDefault="004715F9" w:rsidP="004715F9">
      <w:pPr>
        <w:autoSpaceDE w:val="0"/>
        <w:autoSpaceDN w:val="0"/>
        <w:adjustRightInd w:val="0"/>
        <w:spacing w:before="120" w:after="240" w:line="276" w:lineRule="auto"/>
        <w:ind w:left="720"/>
        <w:contextualSpacing/>
        <w:jc w:val="both"/>
        <w:rPr>
          <w:rFonts w:eastAsia="Times New Roman" w:cstheme="minorHAnsi"/>
          <w:lang w:val="mk-MK"/>
        </w:rPr>
      </w:pPr>
    </w:p>
    <w:p w14:paraId="5FEA7554" w14:textId="4057339B" w:rsidR="004715F9" w:rsidRPr="00211EFB" w:rsidRDefault="004715F9" w:rsidP="004715F9">
      <w:pPr>
        <w:spacing w:after="240" w:line="276" w:lineRule="auto"/>
        <w:jc w:val="both"/>
        <w:rPr>
          <w:rFonts w:eastAsia="Times New Roman" w:cstheme="minorHAnsi"/>
          <w:lang w:val="mk-MK"/>
        </w:rPr>
      </w:pPr>
      <w:r w:rsidRPr="00211EFB">
        <w:rPr>
          <w:rFonts w:eastAsia="Times New Roman" w:cstheme="minorHAnsi"/>
          <w:lang w:val="mk-MK"/>
        </w:rPr>
        <w:t xml:space="preserve">Контролна листа на ПУЖССА за работите на </w:t>
      </w:r>
      <w:r w:rsidR="006413AD" w:rsidRPr="00211EFB">
        <w:rPr>
          <w:rFonts w:cstheme="minorHAnsi"/>
          <w:lang w:val="mk-MK"/>
        </w:rPr>
        <w:t>ревитализација</w:t>
      </w:r>
      <w:r w:rsidRPr="00211EFB">
        <w:rPr>
          <w:rFonts w:cstheme="minorHAnsi"/>
          <w:lang w:val="mk-MK"/>
        </w:rPr>
        <w:t xml:space="preserve"> </w:t>
      </w:r>
      <w:r w:rsidRPr="00211EFB">
        <w:rPr>
          <w:rFonts w:eastAsia="Times New Roman" w:cstheme="minorHAnsi"/>
          <w:lang w:val="mk-MK"/>
        </w:rPr>
        <w:t xml:space="preserve">ги содржи влијанијата врз животната средина и соодветните мерки на ублажување, со цел влијанијата врз животната средина (загадување на воздухот и водите и бучава) да се сведат на минимум. Списокот, исто така, нуди и практики на управување со опасен и неопасен отпад и мерки за контрола на испуштените супстанци на градежната локација. Во Контролна листа на ПУЖССА се дадени и чекори кои треба да се преземат во случај доколку на локациите  на </w:t>
      </w:r>
      <w:r w:rsidR="006413AD" w:rsidRPr="00211EFB">
        <w:rPr>
          <w:rFonts w:cstheme="minorHAnsi"/>
          <w:lang w:val="mk-MK"/>
        </w:rPr>
        <w:t>ревитализација</w:t>
      </w:r>
      <w:r w:rsidRPr="00211EFB">
        <w:rPr>
          <w:rFonts w:cstheme="minorHAnsi"/>
          <w:lang w:val="mk-MK"/>
        </w:rPr>
        <w:t xml:space="preserve"> </w:t>
      </w:r>
      <w:r w:rsidRPr="00211EFB">
        <w:rPr>
          <w:rFonts w:eastAsia="Times New Roman" w:cstheme="minorHAnsi"/>
          <w:lang w:val="mk-MK"/>
        </w:rPr>
        <w:t>постојат или се пронајдени предмети од културно или археолошко значење.</w:t>
      </w:r>
    </w:p>
    <w:p w14:paraId="40A403A3" w14:textId="77777777" w:rsidR="004715F9" w:rsidRPr="00211EFB" w:rsidRDefault="004715F9" w:rsidP="004715F9">
      <w:pPr>
        <w:pStyle w:val="Heading1"/>
        <w:numPr>
          <w:ilvl w:val="0"/>
          <w:numId w:val="2"/>
        </w:numPr>
        <w:spacing w:after="240"/>
        <w:rPr>
          <w:rFonts w:asciiTheme="minorHAnsi" w:eastAsia="NSimSun" w:hAnsiTheme="minorHAnsi" w:cstheme="minorHAnsi"/>
          <w:lang w:val="mk-MK"/>
        </w:rPr>
      </w:pPr>
      <w:bookmarkStart w:id="12" w:name="_Toc40105695"/>
      <w:bookmarkStart w:id="13" w:name="_Toc50125650"/>
      <w:r w:rsidRPr="00211EFB">
        <w:rPr>
          <w:rFonts w:asciiTheme="minorHAnsi" w:eastAsia="NSimSun" w:hAnsiTheme="minorHAnsi" w:cstheme="minorHAnsi"/>
          <w:lang w:val="mk-MK"/>
        </w:rPr>
        <w:lastRenderedPageBreak/>
        <w:t>Механизам за поплаки</w:t>
      </w:r>
      <w:bookmarkEnd w:id="12"/>
      <w:bookmarkEnd w:id="13"/>
    </w:p>
    <w:p w14:paraId="6F2C622C" w14:textId="77777777" w:rsidR="004715F9" w:rsidRPr="00211EFB" w:rsidRDefault="004715F9" w:rsidP="004715F9">
      <w:pPr>
        <w:ind w:firstLine="576"/>
        <w:jc w:val="both"/>
        <w:rPr>
          <w:rFonts w:cstheme="minorHAnsi"/>
          <w:lang w:val="mk-MK"/>
        </w:rPr>
      </w:pPr>
      <w:bookmarkStart w:id="14" w:name="_Hlk39693221"/>
      <w:r w:rsidRPr="00211EFB">
        <w:rPr>
          <w:rFonts w:cstheme="minorHAnsi"/>
          <w:lang w:val="mk-MK"/>
        </w:rPr>
        <w:t>ЕУП во рамките на МТВ воведе механизам за поплаки со кој ќе се осигура одговор на сите грижи и поплаки, особено од засегнатите страни и заедниците.</w:t>
      </w:r>
    </w:p>
    <w:p w14:paraId="14BF29A6" w14:textId="3CBA65EE" w:rsidR="004715F9" w:rsidRPr="00211EFB" w:rsidRDefault="004715F9" w:rsidP="004715F9">
      <w:pPr>
        <w:ind w:firstLine="576"/>
        <w:jc w:val="both"/>
        <w:rPr>
          <w:rFonts w:cstheme="minorHAnsi"/>
          <w:lang w:val="mk-MK"/>
        </w:rPr>
      </w:pPr>
      <w:r w:rsidRPr="00211EFB">
        <w:rPr>
          <w:rFonts w:cstheme="minorHAnsi"/>
          <w:lang w:val="mk-MK"/>
        </w:rPr>
        <w:t>Со цел добивање коментари од засегнатите страни (локалните граѓани и работниците на проектната локација), ЕУП воспостави постапка на механизам за поплаки кој вклучува образец за поплаки за фазата на изградба на проектот (</w:t>
      </w:r>
      <w:r w:rsidRPr="00211EFB">
        <w:rPr>
          <w:rFonts w:cstheme="minorHAnsi"/>
          <w:lang w:val="mk-MK"/>
        </w:rPr>
        <w:fldChar w:fldCharType="begin"/>
      </w:r>
      <w:r w:rsidRPr="00211EFB">
        <w:rPr>
          <w:rFonts w:cstheme="minorHAnsi"/>
          <w:lang w:val="mk-MK"/>
        </w:rPr>
        <w:instrText xml:space="preserve"> REF _Ref39176223 \h  \* MERGEFORMAT </w:instrText>
      </w:r>
      <w:r w:rsidRPr="00211EFB">
        <w:rPr>
          <w:rFonts w:cstheme="minorHAnsi"/>
          <w:lang w:val="mk-MK"/>
        </w:rPr>
      </w:r>
      <w:r w:rsidRPr="00211EFB">
        <w:rPr>
          <w:rFonts w:cstheme="minorHAnsi"/>
          <w:lang w:val="mk-MK"/>
        </w:rPr>
        <w:fldChar w:fldCharType="separate"/>
      </w:r>
      <w:r w:rsidR="00211EFB" w:rsidRPr="00211EFB">
        <w:rPr>
          <w:rFonts w:cstheme="minorHAnsi"/>
        </w:rPr>
        <w:t>Прилог5</w:t>
      </w:r>
      <w:r w:rsidRPr="00211EFB">
        <w:rPr>
          <w:rFonts w:cstheme="minorHAnsi"/>
          <w:lang w:val="mk-MK"/>
        </w:rPr>
        <w:fldChar w:fldCharType="end"/>
      </w:r>
      <w:r w:rsidRPr="00211EFB">
        <w:rPr>
          <w:rFonts w:cstheme="minorHAnsi"/>
          <w:lang w:val="mk-MK"/>
        </w:rPr>
        <w:t>) што ќе биде достапен во електронска форма на веб-страната на МТВ, веб-страната на Општината и веб-страната на Изведувачите.</w:t>
      </w:r>
    </w:p>
    <w:p w14:paraId="04AD7BEE" w14:textId="77777777" w:rsidR="004715F9" w:rsidRPr="00211EFB" w:rsidRDefault="004715F9" w:rsidP="004715F9">
      <w:pPr>
        <w:ind w:firstLine="576"/>
        <w:jc w:val="both"/>
        <w:rPr>
          <w:rFonts w:cstheme="minorHAnsi"/>
          <w:lang w:val="mk-MK"/>
        </w:rPr>
      </w:pPr>
      <w:r w:rsidRPr="00211EFB">
        <w:rPr>
          <w:rFonts w:cstheme="minorHAnsi"/>
          <w:lang w:val="mk-MK"/>
        </w:rPr>
        <w:t>Образецот за поплаки кој може да се користи во фазата на изградба, е подготвен за локалното население (доколку се случи инцидент или оштетување на приватна сопственост) и за работниците (поплака за недостаток на заштитна опрема, зголемено работно време, работа без период за одмор итн.) кои ќе бидат вклучени во градежните активности.</w:t>
      </w:r>
    </w:p>
    <w:p w14:paraId="0E781CE6" w14:textId="77777777" w:rsidR="004715F9" w:rsidRPr="00211EFB" w:rsidRDefault="004715F9" w:rsidP="004715F9">
      <w:pPr>
        <w:ind w:firstLine="576"/>
        <w:jc w:val="both"/>
        <w:rPr>
          <w:rFonts w:cstheme="minorHAnsi"/>
          <w:lang w:val="mk-MK"/>
        </w:rPr>
      </w:pPr>
      <w:r w:rsidRPr="00211EFB">
        <w:rPr>
          <w:rFonts w:cstheme="minorHAnsi"/>
          <w:lang w:val="mk-MK"/>
        </w:rPr>
        <w:t>Пред да се започне со градежни активности, Изведувачот треба да ги извести работниците за образецот за поплаки и можноста да ги искажат своите жалби и поплаки во врска со работењето на градилиштето. Локалното население ќе се запознае со оваа можност преку Информациите објавени на Информативната табла во рамките на локалната заедница, веб-страницата на општината и преку локално радио или локална ТВ станица.</w:t>
      </w:r>
    </w:p>
    <w:p w14:paraId="30F96950" w14:textId="77777777" w:rsidR="004715F9" w:rsidRPr="00211EFB" w:rsidRDefault="004715F9" w:rsidP="004715F9">
      <w:pPr>
        <w:jc w:val="both"/>
        <w:rPr>
          <w:rFonts w:cstheme="minorHAnsi"/>
        </w:rPr>
      </w:pPr>
      <w:r w:rsidRPr="00211EFB">
        <w:rPr>
          <w:rFonts w:cstheme="minorHAnsi"/>
          <w:lang w:val="mk-MK"/>
        </w:rPr>
        <w:t xml:space="preserve">ЕУП </w:t>
      </w:r>
      <w:r w:rsidRPr="00211EFB">
        <w:rPr>
          <w:rFonts w:cstheme="minorHAnsi"/>
        </w:rPr>
        <w:t>ќе</w:t>
      </w:r>
      <w:r w:rsidRPr="00211EFB">
        <w:rPr>
          <w:rFonts w:cstheme="minorHAnsi"/>
          <w:lang w:val="mk-MK"/>
        </w:rPr>
        <w:t xml:space="preserve"> </w:t>
      </w:r>
      <w:r w:rsidRPr="00211EFB">
        <w:rPr>
          <w:rFonts w:cstheme="minorHAnsi"/>
        </w:rPr>
        <w:t>обезбеди</w:t>
      </w:r>
      <w:r w:rsidRPr="00211EFB">
        <w:rPr>
          <w:rFonts w:cstheme="minorHAnsi"/>
          <w:lang w:val="mk-MK"/>
        </w:rPr>
        <w:t xml:space="preserve"> Механизмот за поплаки да може да одговори </w:t>
      </w:r>
      <w:r w:rsidRPr="00211EFB">
        <w:rPr>
          <w:rFonts w:cstheme="minorHAnsi"/>
        </w:rPr>
        <w:t>на</w:t>
      </w:r>
      <w:r w:rsidRPr="00211EFB">
        <w:rPr>
          <w:rFonts w:cstheme="minorHAnsi"/>
          <w:lang w:val="mk-MK"/>
        </w:rPr>
        <w:t xml:space="preserve"> </w:t>
      </w:r>
      <w:r w:rsidRPr="00211EFB">
        <w:rPr>
          <w:rFonts w:cstheme="minorHAnsi"/>
        </w:rPr>
        <w:t>сите</w:t>
      </w:r>
      <w:r w:rsidRPr="00211EFB">
        <w:rPr>
          <w:rFonts w:cstheme="minorHAnsi"/>
          <w:lang w:val="mk-MK"/>
        </w:rPr>
        <w:t xml:space="preserve"> </w:t>
      </w:r>
      <w:r w:rsidRPr="00211EFB">
        <w:rPr>
          <w:rFonts w:cstheme="minorHAnsi"/>
        </w:rPr>
        <w:t>грижи и поплаки, особено</w:t>
      </w:r>
      <w:r w:rsidRPr="00211EFB">
        <w:rPr>
          <w:rFonts w:cstheme="minorHAnsi"/>
          <w:lang w:val="mk-MK"/>
        </w:rPr>
        <w:t xml:space="preserve"> </w:t>
      </w:r>
      <w:r w:rsidRPr="00211EFB">
        <w:rPr>
          <w:rFonts w:cstheme="minorHAnsi"/>
        </w:rPr>
        <w:t>од</w:t>
      </w:r>
      <w:r w:rsidRPr="00211EFB">
        <w:rPr>
          <w:rFonts w:cstheme="minorHAnsi"/>
          <w:lang w:val="mk-MK"/>
        </w:rPr>
        <w:t xml:space="preserve"> </w:t>
      </w:r>
      <w:r w:rsidRPr="00211EFB">
        <w:rPr>
          <w:rFonts w:cstheme="minorHAnsi"/>
        </w:rPr>
        <w:t>засегнатитез</w:t>
      </w:r>
      <w:r w:rsidRPr="00211EFB">
        <w:rPr>
          <w:rFonts w:cstheme="minorHAnsi"/>
          <w:lang w:val="mk-MK"/>
        </w:rPr>
        <w:t xml:space="preserve"> </w:t>
      </w:r>
      <w:r w:rsidRPr="00211EFB">
        <w:rPr>
          <w:rFonts w:cstheme="minorHAnsi"/>
        </w:rPr>
        <w:t>асегнати</w:t>
      </w:r>
      <w:r w:rsidRPr="00211EFB">
        <w:rPr>
          <w:rFonts w:cstheme="minorHAnsi"/>
          <w:lang w:val="mk-MK"/>
        </w:rPr>
        <w:t xml:space="preserve"> </w:t>
      </w:r>
      <w:r w:rsidRPr="00211EFB">
        <w:rPr>
          <w:rFonts w:cstheme="minorHAnsi"/>
        </w:rPr>
        <w:t>страни и ранливите</w:t>
      </w:r>
      <w:r w:rsidRPr="00211EFB">
        <w:rPr>
          <w:rFonts w:cstheme="minorHAnsi"/>
          <w:lang w:val="mk-MK"/>
        </w:rPr>
        <w:t xml:space="preserve"> </w:t>
      </w:r>
      <w:r w:rsidRPr="00211EFB">
        <w:rPr>
          <w:rFonts w:cstheme="minorHAnsi"/>
        </w:rPr>
        <w:t>групи.</w:t>
      </w:r>
    </w:p>
    <w:p w14:paraId="6B4A0005" w14:textId="77777777" w:rsidR="004715F9" w:rsidRPr="00211EFB" w:rsidRDefault="004715F9" w:rsidP="004715F9">
      <w:pPr>
        <w:jc w:val="both"/>
        <w:rPr>
          <w:rFonts w:cstheme="minorHAnsi"/>
          <w:lang w:val="mk-MK"/>
        </w:rPr>
      </w:pPr>
      <w:r w:rsidRPr="00211EFB">
        <w:rPr>
          <w:rFonts w:cstheme="minorHAnsi"/>
        </w:rPr>
        <w:t>Треба</w:t>
      </w:r>
      <w:r w:rsidRPr="00211EFB">
        <w:rPr>
          <w:rFonts w:cstheme="minorHAnsi"/>
          <w:lang w:val="mk-MK"/>
        </w:rPr>
        <w:t xml:space="preserve"> </w:t>
      </w:r>
      <w:r w:rsidRPr="00211EFB">
        <w:rPr>
          <w:rFonts w:cstheme="minorHAnsi"/>
        </w:rPr>
        <w:t>да</w:t>
      </w:r>
      <w:r w:rsidRPr="00211EFB">
        <w:rPr>
          <w:rFonts w:cstheme="minorHAnsi"/>
          <w:lang w:val="mk-MK"/>
        </w:rPr>
        <w:t xml:space="preserve"> </w:t>
      </w:r>
      <w:r w:rsidRPr="00211EFB">
        <w:rPr>
          <w:rFonts w:cstheme="minorHAnsi"/>
        </w:rPr>
        <w:t>се</w:t>
      </w:r>
      <w:r w:rsidRPr="00211EFB">
        <w:rPr>
          <w:rFonts w:cstheme="minorHAnsi"/>
          <w:lang w:val="mk-MK"/>
        </w:rPr>
        <w:t xml:space="preserve"> </w:t>
      </w:r>
      <w:r w:rsidRPr="00211EFB">
        <w:rPr>
          <w:rFonts w:cstheme="minorHAnsi"/>
        </w:rPr>
        <w:t>преземат</w:t>
      </w:r>
      <w:r w:rsidRPr="00211EFB">
        <w:rPr>
          <w:rFonts w:cstheme="minorHAnsi"/>
          <w:lang w:val="mk-MK"/>
        </w:rPr>
        <w:t xml:space="preserve"> </w:t>
      </w:r>
      <w:r w:rsidRPr="00211EFB">
        <w:rPr>
          <w:rFonts w:cstheme="minorHAnsi"/>
        </w:rPr>
        <w:t>следниве</w:t>
      </w:r>
      <w:r w:rsidRPr="00211EFB">
        <w:rPr>
          <w:rFonts w:cstheme="minorHAnsi"/>
          <w:lang w:val="mk-MK"/>
        </w:rPr>
        <w:t xml:space="preserve"> </w:t>
      </w:r>
      <w:r w:rsidRPr="00211EFB">
        <w:rPr>
          <w:rFonts w:cstheme="minorHAnsi"/>
        </w:rPr>
        <w:t>чекори</w:t>
      </w:r>
      <w:r w:rsidRPr="00211EFB">
        <w:rPr>
          <w:rFonts w:cstheme="minorHAnsi"/>
          <w:lang w:val="mk-MK"/>
        </w:rPr>
        <w:t xml:space="preserve"> </w:t>
      </w:r>
      <w:r w:rsidRPr="00211EFB">
        <w:rPr>
          <w:rFonts w:cstheme="minorHAnsi"/>
        </w:rPr>
        <w:t>за</w:t>
      </w:r>
      <w:r w:rsidRPr="00211EFB">
        <w:rPr>
          <w:rFonts w:cstheme="minorHAnsi"/>
          <w:lang w:val="mk-MK"/>
        </w:rPr>
        <w:t xml:space="preserve"> </w:t>
      </w:r>
      <w:r w:rsidRPr="00211EFB">
        <w:rPr>
          <w:rFonts w:cstheme="minorHAnsi"/>
        </w:rPr>
        <w:t>да</w:t>
      </w:r>
      <w:r w:rsidRPr="00211EFB">
        <w:rPr>
          <w:rFonts w:cstheme="minorHAnsi"/>
          <w:lang w:val="mk-MK"/>
        </w:rPr>
        <w:t xml:space="preserve"> </w:t>
      </w:r>
      <w:r w:rsidRPr="00211EFB">
        <w:rPr>
          <w:rFonts w:cstheme="minorHAnsi"/>
        </w:rPr>
        <w:t>се</w:t>
      </w:r>
      <w:r w:rsidRPr="00211EFB">
        <w:rPr>
          <w:rFonts w:cstheme="minorHAnsi"/>
          <w:lang w:val="mk-MK"/>
        </w:rPr>
        <w:t xml:space="preserve"> </w:t>
      </w:r>
      <w:r w:rsidRPr="00211EFB">
        <w:rPr>
          <w:rFonts w:cstheme="minorHAnsi"/>
        </w:rPr>
        <w:t>обезбеди</w:t>
      </w:r>
      <w:r w:rsidRPr="00211EFB">
        <w:rPr>
          <w:rFonts w:cstheme="minorHAnsi"/>
          <w:lang w:val="mk-MK"/>
        </w:rPr>
        <w:t xml:space="preserve"> </w:t>
      </w:r>
      <w:r w:rsidRPr="00211EFB">
        <w:rPr>
          <w:rFonts w:cstheme="minorHAnsi"/>
        </w:rPr>
        <w:t>целосно</w:t>
      </w:r>
      <w:r w:rsidRPr="00211EFB">
        <w:rPr>
          <w:rFonts w:cstheme="minorHAnsi"/>
          <w:lang w:val="mk-MK"/>
        </w:rPr>
        <w:t xml:space="preserve"> </w:t>
      </w:r>
      <w:r w:rsidRPr="00211EFB">
        <w:rPr>
          <w:rFonts w:cstheme="minorHAnsi"/>
        </w:rPr>
        <w:t>функционирање</w:t>
      </w:r>
      <w:r w:rsidRPr="00211EFB">
        <w:rPr>
          <w:rFonts w:cstheme="minorHAnsi"/>
          <w:lang w:val="mk-MK"/>
        </w:rPr>
        <w:t xml:space="preserve"> </w:t>
      </w:r>
      <w:r w:rsidRPr="00211EFB">
        <w:rPr>
          <w:rFonts w:cstheme="minorHAnsi"/>
        </w:rPr>
        <w:t>на</w:t>
      </w:r>
      <w:r w:rsidRPr="00211EFB">
        <w:rPr>
          <w:rFonts w:cstheme="minorHAnsi"/>
          <w:lang w:val="mk-MK"/>
        </w:rPr>
        <w:t xml:space="preserve"> Механизмот за поплаки:</w:t>
      </w:r>
    </w:p>
    <w:p w14:paraId="10EFB77B" w14:textId="77777777" w:rsidR="004715F9" w:rsidRPr="00211EFB" w:rsidRDefault="004715F9" w:rsidP="004715F9">
      <w:pPr>
        <w:ind w:left="851"/>
        <w:jc w:val="both"/>
        <w:rPr>
          <w:rFonts w:cstheme="minorHAnsi"/>
          <w:lang w:val="mk-MK"/>
        </w:rPr>
      </w:pPr>
      <w:r w:rsidRPr="0091546D">
        <w:rPr>
          <w:rFonts w:cstheme="minorHAnsi"/>
          <w:b/>
        </w:rPr>
        <w:t>Чекор 1:</w:t>
      </w:r>
      <w:r w:rsidRPr="00211EFB">
        <w:rPr>
          <w:rFonts w:cstheme="minorHAnsi"/>
        </w:rPr>
        <w:t xml:space="preserve"> Евиденција</w:t>
      </w:r>
      <w:r w:rsidRPr="00211EFB">
        <w:rPr>
          <w:rFonts w:cstheme="minorHAnsi"/>
          <w:lang w:val="mk-MK"/>
        </w:rPr>
        <w:t xml:space="preserve"> </w:t>
      </w:r>
      <w:r w:rsidRPr="00211EFB">
        <w:rPr>
          <w:rFonts w:cstheme="minorHAnsi"/>
        </w:rPr>
        <w:t>за</w:t>
      </w:r>
      <w:r w:rsidRPr="00211EFB">
        <w:rPr>
          <w:rFonts w:cstheme="minorHAnsi"/>
          <w:lang w:val="mk-MK"/>
        </w:rPr>
        <w:t xml:space="preserve"> </w:t>
      </w:r>
      <w:r w:rsidRPr="00211EFB">
        <w:rPr>
          <w:rFonts w:cstheme="minorHAnsi"/>
        </w:rPr>
        <w:t>примени</w:t>
      </w:r>
      <w:r w:rsidRPr="00211EFB">
        <w:rPr>
          <w:rFonts w:cstheme="minorHAnsi"/>
          <w:lang w:val="mk-MK"/>
        </w:rPr>
        <w:t xml:space="preserve"> </w:t>
      </w:r>
      <w:r w:rsidRPr="00211EFB">
        <w:rPr>
          <w:rFonts w:cstheme="minorHAnsi"/>
        </w:rPr>
        <w:t>поплаки</w:t>
      </w:r>
      <w:r w:rsidRPr="00211EFB">
        <w:rPr>
          <w:rFonts w:cstheme="minorHAnsi"/>
          <w:lang w:val="mk-MK"/>
        </w:rPr>
        <w:t xml:space="preserve"> </w:t>
      </w:r>
      <w:r w:rsidRPr="00211EFB">
        <w:rPr>
          <w:rFonts w:cstheme="minorHAnsi"/>
        </w:rPr>
        <w:t>во</w:t>
      </w:r>
      <w:r w:rsidRPr="00211EFB">
        <w:rPr>
          <w:rFonts w:cstheme="minorHAnsi"/>
          <w:lang w:val="mk-MK"/>
        </w:rPr>
        <w:t xml:space="preserve"> </w:t>
      </w:r>
      <w:r w:rsidRPr="00211EFB">
        <w:rPr>
          <w:rFonts w:cstheme="minorHAnsi"/>
        </w:rPr>
        <w:t>регистарот</w:t>
      </w:r>
      <w:r w:rsidRPr="00211EFB">
        <w:rPr>
          <w:rFonts w:cstheme="minorHAnsi"/>
          <w:lang w:val="mk-MK"/>
        </w:rPr>
        <w:t xml:space="preserve"> </w:t>
      </w:r>
      <w:r w:rsidRPr="00211EFB">
        <w:rPr>
          <w:rFonts w:cstheme="minorHAnsi"/>
        </w:rPr>
        <w:t>на</w:t>
      </w:r>
      <w:r w:rsidRPr="00211EFB">
        <w:rPr>
          <w:rFonts w:cstheme="minorHAnsi"/>
          <w:lang w:val="mk-MK"/>
        </w:rPr>
        <w:t xml:space="preserve"> Механизмот за поплаки;</w:t>
      </w:r>
    </w:p>
    <w:p w14:paraId="575EA04E" w14:textId="77777777" w:rsidR="004715F9" w:rsidRPr="00211EFB" w:rsidRDefault="004715F9" w:rsidP="004715F9">
      <w:pPr>
        <w:ind w:left="851"/>
        <w:jc w:val="both"/>
        <w:rPr>
          <w:rFonts w:cstheme="minorHAnsi"/>
          <w:lang w:val="mk-MK"/>
        </w:rPr>
      </w:pPr>
      <w:r w:rsidRPr="0091546D">
        <w:rPr>
          <w:rFonts w:cstheme="minorHAnsi"/>
          <w:b/>
        </w:rPr>
        <w:t>Чекор 2:</w:t>
      </w:r>
      <w:r w:rsidRPr="00211EFB">
        <w:rPr>
          <w:rFonts w:cstheme="minorHAnsi"/>
        </w:rPr>
        <w:t xml:space="preserve"> </w:t>
      </w:r>
      <w:r w:rsidRPr="00211EFB">
        <w:rPr>
          <w:rFonts w:cstheme="minorHAnsi"/>
          <w:lang w:val="mk-MK"/>
        </w:rPr>
        <w:t xml:space="preserve">Издавање </w:t>
      </w:r>
      <w:r w:rsidRPr="00211EFB">
        <w:rPr>
          <w:rFonts w:cstheme="minorHAnsi"/>
        </w:rPr>
        <w:t>потврда</w:t>
      </w:r>
      <w:r w:rsidRPr="00211EFB">
        <w:rPr>
          <w:rFonts w:cstheme="minorHAnsi"/>
          <w:lang w:val="mk-MK"/>
        </w:rPr>
        <w:t xml:space="preserve"> на </w:t>
      </w:r>
      <w:r w:rsidRPr="00211EFB">
        <w:rPr>
          <w:rFonts w:cstheme="minorHAnsi"/>
        </w:rPr>
        <w:t>лицето</w:t>
      </w:r>
      <w:r w:rsidRPr="00211EFB">
        <w:rPr>
          <w:rFonts w:cstheme="minorHAnsi"/>
          <w:lang w:val="mk-MK"/>
        </w:rPr>
        <w:t xml:space="preserve"> </w:t>
      </w:r>
      <w:r w:rsidRPr="00211EFB">
        <w:rPr>
          <w:rFonts w:cstheme="minorHAnsi"/>
        </w:rPr>
        <w:t>кое</w:t>
      </w:r>
      <w:r w:rsidRPr="00211EFB">
        <w:rPr>
          <w:rFonts w:cstheme="minorHAnsi"/>
          <w:lang w:val="mk-MK"/>
        </w:rPr>
        <w:t xml:space="preserve"> </w:t>
      </w:r>
      <w:r w:rsidRPr="00211EFB">
        <w:rPr>
          <w:rFonts w:cstheme="minorHAnsi"/>
        </w:rPr>
        <w:t>ја</w:t>
      </w:r>
      <w:r w:rsidRPr="00211EFB">
        <w:rPr>
          <w:rFonts w:cstheme="minorHAnsi"/>
          <w:lang w:val="mk-MK"/>
        </w:rPr>
        <w:t xml:space="preserve"> </w:t>
      </w:r>
      <w:r w:rsidRPr="00211EFB">
        <w:rPr>
          <w:rFonts w:cstheme="minorHAnsi"/>
        </w:rPr>
        <w:t>подне</w:t>
      </w:r>
      <w:r w:rsidRPr="00211EFB">
        <w:rPr>
          <w:rFonts w:cstheme="minorHAnsi"/>
          <w:lang w:val="mk-MK"/>
        </w:rPr>
        <w:t xml:space="preserve">ло </w:t>
      </w:r>
      <w:r w:rsidRPr="00211EFB">
        <w:rPr>
          <w:rFonts w:cstheme="minorHAnsi"/>
        </w:rPr>
        <w:t>жалбата</w:t>
      </w:r>
      <w:r w:rsidRPr="00211EFB">
        <w:rPr>
          <w:rFonts w:cstheme="minorHAnsi"/>
          <w:lang w:val="mk-MK"/>
        </w:rPr>
        <w:t xml:space="preserve"> </w:t>
      </w:r>
      <w:r w:rsidRPr="00211EFB">
        <w:rPr>
          <w:rFonts w:cstheme="minorHAnsi"/>
        </w:rPr>
        <w:t>за</w:t>
      </w:r>
      <w:r w:rsidRPr="00211EFB">
        <w:rPr>
          <w:rFonts w:cstheme="minorHAnsi"/>
          <w:lang w:val="mk-MK"/>
        </w:rPr>
        <w:t xml:space="preserve"> </w:t>
      </w:r>
      <w:r w:rsidRPr="00211EFB">
        <w:rPr>
          <w:rFonts w:cstheme="minorHAnsi"/>
        </w:rPr>
        <w:t>приемот</w:t>
      </w:r>
      <w:r w:rsidRPr="00211EFB">
        <w:rPr>
          <w:rFonts w:cstheme="minorHAnsi"/>
          <w:lang w:val="mk-MK"/>
        </w:rPr>
        <w:t xml:space="preserve"> на истата </w:t>
      </w:r>
      <w:r w:rsidRPr="00211EFB">
        <w:rPr>
          <w:rFonts w:cstheme="minorHAnsi"/>
        </w:rPr>
        <w:t>во</w:t>
      </w:r>
      <w:r w:rsidRPr="00211EFB">
        <w:rPr>
          <w:rFonts w:cstheme="minorHAnsi"/>
          <w:lang w:val="mk-MK"/>
        </w:rPr>
        <w:t xml:space="preserve"> </w:t>
      </w:r>
      <w:r w:rsidRPr="00211EFB">
        <w:rPr>
          <w:rFonts w:cstheme="minorHAnsi"/>
        </w:rPr>
        <w:t>рок</w:t>
      </w:r>
      <w:r w:rsidRPr="00211EFB">
        <w:rPr>
          <w:rFonts w:cstheme="minorHAnsi"/>
          <w:lang w:val="mk-MK"/>
        </w:rPr>
        <w:t xml:space="preserve"> </w:t>
      </w:r>
      <w:r w:rsidRPr="00211EFB">
        <w:rPr>
          <w:rFonts w:cstheme="minorHAnsi"/>
        </w:rPr>
        <w:t>од 5 дена</w:t>
      </w:r>
      <w:r w:rsidRPr="00211EFB">
        <w:rPr>
          <w:rFonts w:cstheme="minorHAnsi"/>
          <w:lang w:val="mk-MK"/>
        </w:rPr>
        <w:t>;</w:t>
      </w:r>
    </w:p>
    <w:p w14:paraId="6438BA22" w14:textId="77777777" w:rsidR="004715F9" w:rsidRPr="00211EFB" w:rsidRDefault="004715F9" w:rsidP="004715F9">
      <w:pPr>
        <w:ind w:left="851"/>
        <w:jc w:val="both"/>
        <w:rPr>
          <w:rFonts w:cstheme="minorHAnsi"/>
          <w:lang w:val="mk-MK"/>
        </w:rPr>
      </w:pPr>
      <w:r w:rsidRPr="0091546D">
        <w:rPr>
          <w:rFonts w:cstheme="minorHAnsi"/>
          <w:b/>
        </w:rPr>
        <w:t>Чекор 3:</w:t>
      </w:r>
      <w:r w:rsidRPr="00211EFB">
        <w:rPr>
          <w:rFonts w:cstheme="minorHAnsi"/>
        </w:rPr>
        <w:t xml:space="preserve"> Истражување</w:t>
      </w:r>
      <w:r w:rsidRPr="00211EFB">
        <w:rPr>
          <w:rFonts w:cstheme="minorHAnsi"/>
          <w:lang w:val="mk-MK"/>
        </w:rPr>
        <w:t xml:space="preserve"> </w:t>
      </w:r>
      <w:r w:rsidRPr="00211EFB">
        <w:rPr>
          <w:rFonts w:cstheme="minorHAnsi"/>
        </w:rPr>
        <w:t>на</w:t>
      </w:r>
      <w:r w:rsidRPr="00211EFB">
        <w:rPr>
          <w:rFonts w:cstheme="minorHAnsi"/>
          <w:lang w:val="mk-MK"/>
        </w:rPr>
        <w:t xml:space="preserve"> </w:t>
      </w:r>
      <w:r w:rsidRPr="00211EFB">
        <w:rPr>
          <w:rFonts w:cstheme="minorHAnsi"/>
        </w:rPr>
        <w:t>поплаката</w:t>
      </w:r>
      <w:r w:rsidRPr="00211EFB">
        <w:rPr>
          <w:rFonts w:cstheme="minorHAnsi"/>
          <w:lang w:val="mk-MK"/>
        </w:rPr>
        <w:t>;</w:t>
      </w:r>
    </w:p>
    <w:p w14:paraId="6F499678" w14:textId="77777777" w:rsidR="004715F9" w:rsidRPr="00211EFB" w:rsidRDefault="004715F9" w:rsidP="004715F9">
      <w:pPr>
        <w:ind w:left="851"/>
        <w:jc w:val="both"/>
        <w:rPr>
          <w:rFonts w:cstheme="minorHAnsi"/>
          <w:lang w:val="mk-MK"/>
        </w:rPr>
      </w:pPr>
      <w:r w:rsidRPr="0091546D">
        <w:rPr>
          <w:rFonts w:cstheme="minorHAnsi"/>
          <w:b/>
        </w:rPr>
        <w:t>Чекор 4:</w:t>
      </w:r>
      <w:r w:rsidRPr="00211EFB">
        <w:rPr>
          <w:rFonts w:cstheme="minorHAnsi"/>
        </w:rPr>
        <w:t xml:space="preserve"> </w:t>
      </w:r>
      <w:r w:rsidRPr="00211EFB">
        <w:rPr>
          <w:rFonts w:cstheme="minorHAnsi"/>
          <w:lang w:val="mk-MK"/>
        </w:rPr>
        <w:t>Решавање н</w:t>
      </w:r>
      <w:r w:rsidRPr="00211EFB">
        <w:rPr>
          <w:rFonts w:cstheme="minorHAnsi"/>
        </w:rPr>
        <w:t>а жалбата</w:t>
      </w:r>
      <w:r w:rsidRPr="00211EFB">
        <w:rPr>
          <w:rFonts w:cstheme="minorHAnsi"/>
          <w:lang w:val="mk-MK"/>
        </w:rPr>
        <w:t xml:space="preserve"> </w:t>
      </w:r>
      <w:r w:rsidRPr="00211EFB">
        <w:rPr>
          <w:rFonts w:cstheme="minorHAnsi"/>
        </w:rPr>
        <w:t>во</w:t>
      </w:r>
      <w:r w:rsidRPr="00211EFB">
        <w:rPr>
          <w:rFonts w:cstheme="minorHAnsi"/>
          <w:lang w:val="mk-MK"/>
        </w:rPr>
        <w:t xml:space="preserve"> </w:t>
      </w:r>
      <w:r w:rsidRPr="00211EFB">
        <w:rPr>
          <w:rFonts w:cstheme="minorHAnsi"/>
        </w:rPr>
        <w:t>рок</w:t>
      </w:r>
      <w:r w:rsidRPr="00211EFB">
        <w:rPr>
          <w:rFonts w:cstheme="minorHAnsi"/>
          <w:lang w:val="mk-MK"/>
        </w:rPr>
        <w:t xml:space="preserve"> </w:t>
      </w:r>
      <w:r w:rsidRPr="00211EFB">
        <w:rPr>
          <w:rFonts w:cstheme="minorHAnsi"/>
        </w:rPr>
        <w:t>од 15 дена</w:t>
      </w:r>
      <w:r w:rsidRPr="00211EFB">
        <w:rPr>
          <w:rFonts w:cstheme="minorHAnsi"/>
          <w:lang w:val="mk-MK"/>
        </w:rPr>
        <w:t xml:space="preserve"> </w:t>
      </w:r>
      <w:r w:rsidRPr="00211EFB">
        <w:rPr>
          <w:rFonts w:cstheme="minorHAnsi"/>
        </w:rPr>
        <w:t>од</w:t>
      </w:r>
      <w:r w:rsidRPr="00211EFB">
        <w:rPr>
          <w:rFonts w:cstheme="minorHAnsi"/>
          <w:lang w:val="mk-MK"/>
        </w:rPr>
        <w:t xml:space="preserve"> </w:t>
      </w:r>
      <w:r w:rsidRPr="00211EFB">
        <w:rPr>
          <w:rFonts w:cstheme="minorHAnsi"/>
        </w:rPr>
        <w:t>приемот</w:t>
      </w:r>
      <w:r w:rsidRPr="00211EFB">
        <w:rPr>
          <w:rFonts w:cstheme="minorHAnsi"/>
          <w:lang w:val="mk-MK"/>
        </w:rPr>
        <w:t xml:space="preserve"> </w:t>
      </w:r>
      <w:r w:rsidRPr="00211EFB">
        <w:rPr>
          <w:rFonts w:cstheme="minorHAnsi"/>
        </w:rPr>
        <w:t>на</w:t>
      </w:r>
      <w:r w:rsidRPr="00211EFB">
        <w:rPr>
          <w:rFonts w:cstheme="minorHAnsi"/>
          <w:lang w:val="mk-MK"/>
        </w:rPr>
        <w:t xml:space="preserve"> истата;</w:t>
      </w:r>
    </w:p>
    <w:p w14:paraId="751E7DEA" w14:textId="77777777" w:rsidR="004715F9" w:rsidRPr="00211EFB" w:rsidRDefault="004715F9" w:rsidP="004715F9">
      <w:pPr>
        <w:ind w:left="851"/>
        <w:jc w:val="both"/>
        <w:rPr>
          <w:rFonts w:cstheme="minorHAnsi"/>
          <w:lang w:val="mk-MK"/>
        </w:rPr>
      </w:pPr>
      <w:r w:rsidRPr="0091546D">
        <w:rPr>
          <w:rFonts w:cstheme="minorHAnsi"/>
          <w:b/>
        </w:rPr>
        <w:t>Чекор 5:</w:t>
      </w:r>
      <w:r w:rsidRPr="00211EFB">
        <w:rPr>
          <w:rFonts w:cstheme="minorHAnsi"/>
        </w:rPr>
        <w:t xml:space="preserve"> </w:t>
      </w:r>
      <w:r w:rsidRPr="00211EFB">
        <w:rPr>
          <w:rFonts w:cstheme="minorHAnsi"/>
          <w:lang w:val="mk-MK"/>
        </w:rPr>
        <w:t>Да се следи.</w:t>
      </w:r>
    </w:p>
    <w:p w14:paraId="2DD171D2" w14:textId="77777777" w:rsidR="004715F9" w:rsidRPr="00211EFB" w:rsidRDefault="004715F9" w:rsidP="004715F9">
      <w:pPr>
        <w:jc w:val="both"/>
        <w:rPr>
          <w:rFonts w:cstheme="minorHAnsi"/>
          <w:lang w:val="mk-MK"/>
        </w:rPr>
      </w:pPr>
      <w:r w:rsidRPr="00211EFB">
        <w:rPr>
          <w:rFonts w:cstheme="minorHAnsi"/>
          <w:lang w:val="mk-MK"/>
        </w:rPr>
        <w:t>Во случаи кога поплаката / жалбата е целосно пополнета или не е доволно јасна, ЕУП ќе помогне и ќе дава совети за формулирање / дополнување на поднесената жалба, за да може истата да стане јасна, за да може ЕУП да донесе одлука, која ќе биде во најдобар интерес на лицата засегнати од Проектот.</w:t>
      </w:r>
    </w:p>
    <w:p w14:paraId="570849D9" w14:textId="77777777" w:rsidR="004715F9" w:rsidRPr="00211EFB" w:rsidRDefault="004715F9" w:rsidP="004715F9">
      <w:pPr>
        <w:jc w:val="both"/>
        <w:rPr>
          <w:rFonts w:cstheme="minorHAnsi"/>
          <w:lang w:val="mk-MK"/>
        </w:rPr>
      </w:pPr>
      <w:r w:rsidRPr="00211EFB">
        <w:rPr>
          <w:rFonts w:cstheme="minorHAnsi"/>
          <w:lang w:val="mk-MK"/>
        </w:rPr>
        <w:t xml:space="preserve">Доколку ЕУП не е во можност да најде краткорочно решение на проблемите, тогаш ќе се изнајдат долгорочни корективни мерки за решавање на истите. Подносителот на пријавата ќе биде информиран за предложените корективни активности и за нивното следење во рок од 25 календарски дена по признавањето на поплаката. Во ситуација кога ЕУП не може да го реши конкретниот проблем преку механизмот за поплаки или доколку нема потреба од никакво дејствување, тогаш ќе обезбеди детално објаснување / оправдување за тоа зошто не е решено прашањето. Одговорот, исто така, ќе содржи објаснување за тоа како лицето / организацијата што ја покренала жалбата може да покрене поплака во случај исходот да не биде адоволителен. Во секое време, жалителите можат да бараат други правни решенија во согласност со </w:t>
      </w:r>
      <w:r w:rsidRPr="00211EFB">
        <w:rPr>
          <w:rFonts w:cstheme="minorHAnsi"/>
          <w:lang w:val="mk-MK"/>
        </w:rPr>
        <w:lastRenderedPageBreak/>
        <w:t>законската легислатива на Република Северна Македонија, вклучувајќи и формална судска жалба.</w:t>
      </w:r>
    </w:p>
    <w:p w14:paraId="7405EB63" w14:textId="50D5784A" w:rsidR="004715F9" w:rsidRPr="00211EFB" w:rsidRDefault="004715F9" w:rsidP="004715F9">
      <w:pPr>
        <w:jc w:val="both"/>
        <w:rPr>
          <w:rFonts w:cstheme="minorHAnsi"/>
          <w:lang w:val="mk-MK"/>
        </w:rPr>
      </w:pPr>
      <w:r w:rsidRPr="00211EFB">
        <w:rPr>
          <w:rFonts w:cstheme="minorHAnsi"/>
          <w:lang w:val="mk-MK"/>
        </w:rPr>
        <w:t>Поплаките може да се пополнат усно, преку телефон, во писмена форма (по пошта или e-mail) или со пополнување на формуларот за поплаки (</w:t>
      </w:r>
      <w:r w:rsidRPr="00211EFB">
        <w:rPr>
          <w:rFonts w:cstheme="minorHAnsi"/>
          <w:lang w:val="mk-MK"/>
        </w:rPr>
        <w:fldChar w:fldCharType="begin"/>
      </w:r>
      <w:r w:rsidRPr="00211EFB">
        <w:rPr>
          <w:rFonts w:cstheme="minorHAnsi"/>
          <w:lang w:val="mk-MK"/>
        </w:rPr>
        <w:instrText xml:space="preserve"> REF _Ref39913556 \h  \* MERGEFORMAT </w:instrText>
      </w:r>
      <w:r w:rsidRPr="00211EFB">
        <w:rPr>
          <w:rFonts w:cstheme="minorHAnsi"/>
          <w:lang w:val="mk-MK"/>
        </w:rPr>
      </w:r>
      <w:r w:rsidRPr="00211EFB">
        <w:rPr>
          <w:rFonts w:cstheme="minorHAnsi"/>
          <w:lang w:val="mk-MK"/>
        </w:rPr>
        <w:fldChar w:fldCharType="separate"/>
      </w:r>
      <w:r w:rsidR="00211EFB" w:rsidRPr="00211EFB">
        <w:rPr>
          <w:rFonts w:cstheme="minorHAnsi"/>
        </w:rPr>
        <w:t>Прилог 4</w:t>
      </w:r>
      <w:r w:rsidRPr="00211EFB">
        <w:rPr>
          <w:rFonts w:cstheme="minorHAnsi"/>
          <w:lang w:val="mk-MK"/>
        </w:rPr>
        <w:fldChar w:fldCharType="end"/>
      </w:r>
      <w:r w:rsidRPr="00211EFB">
        <w:rPr>
          <w:rFonts w:cstheme="minorHAnsi"/>
          <w:lang w:val="mk-MK"/>
        </w:rPr>
        <w:t>). Образецот за поплаки ќе биде достапен на веб-страницата на агенциите за спроведување заедно со јасни информации за тоа како повратни информации, прашања, коментари, загрижености и поплаки можат да бидат доставени од која било заинтересирана страна и информации во врска со управувањето со Механизмот за поплаки од ЕУП и во однос на постапката и роковите. Понатаму, на веб-страницата е дадена можност и електронски да се поднесе поплака.</w:t>
      </w:r>
    </w:p>
    <w:p w14:paraId="222421D6" w14:textId="77777777" w:rsidR="004715F9" w:rsidRPr="00211EFB" w:rsidRDefault="004715F9" w:rsidP="004715F9">
      <w:pPr>
        <w:jc w:val="both"/>
        <w:rPr>
          <w:rFonts w:cstheme="minorHAnsi"/>
          <w:lang w:val="mk-MK"/>
        </w:rPr>
      </w:pPr>
      <w:r w:rsidRPr="00211EFB">
        <w:rPr>
          <w:rFonts w:cstheme="minorHAnsi"/>
          <w:lang w:val="mk-MK"/>
        </w:rPr>
        <w:t>Со цел да се проследат поплаките добиени во рамките на проектот, се планира регистар на Механизмот за поплаки. Специјално номинираните членови на персоналот ќе водат записи за поплаки во регистарот на жалби. Ова ќе вклучува:</w:t>
      </w:r>
    </w:p>
    <w:p w14:paraId="5F32E5BB"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Број на поплаки</w:t>
      </w:r>
      <w:r w:rsidRPr="00211EFB">
        <w:rPr>
          <w:rFonts w:cstheme="minorHAnsi"/>
        </w:rPr>
        <w:t>;</w:t>
      </w:r>
    </w:p>
    <w:p w14:paraId="3EA432B7"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Датум на приемот</w:t>
      </w:r>
      <w:r w:rsidRPr="00211EFB">
        <w:rPr>
          <w:rFonts w:cstheme="minorHAnsi"/>
        </w:rPr>
        <w:t>;</w:t>
      </w:r>
    </w:p>
    <w:p w14:paraId="3C3A7304"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Име на засегната страна, пол, возраст и контакт информации;</w:t>
      </w:r>
    </w:p>
    <w:p w14:paraId="295B46CF"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Датум на признавање</w:t>
      </w:r>
      <w:r w:rsidRPr="00211EFB">
        <w:rPr>
          <w:rFonts w:cstheme="minorHAnsi"/>
        </w:rPr>
        <w:t>;</w:t>
      </w:r>
    </w:p>
    <w:p w14:paraId="2DB82B52"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Опис на поплака</w:t>
      </w:r>
      <w:r w:rsidRPr="00211EFB">
        <w:rPr>
          <w:rFonts w:cstheme="minorHAnsi"/>
        </w:rPr>
        <w:t>;</w:t>
      </w:r>
    </w:p>
    <w:p w14:paraId="0D62C481"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Опис на преземените активности</w:t>
      </w:r>
      <w:r w:rsidRPr="00211EFB">
        <w:rPr>
          <w:rFonts w:cstheme="minorHAnsi"/>
        </w:rPr>
        <w:t>;</w:t>
      </w:r>
    </w:p>
    <w:p w14:paraId="211948EE" w14:textId="77777777" w:rsidR="004715F9" w:rsidRPr="00211EFB" w:rsidRDefault="004715F9" w:rsidP="004715F9">
      <w:pPr>
        <w:pStyle w:val="ListParagraph"/>
        <w:numPr>
          <w:ilvl w:val="0"/>
          <w:numId w:val="40"/>
        </w:numPr>
        <w:rPr>
          <w:rFonts w:cstheme="minorHAnsi"/>
          <w:lang w:val="mk-MK"/>
        </w:rPr>
      </w:pPr>
      <w:r w:rsidRPr="00211EFB">
        <w:rPr>
          <w:rFonts w:cstheme="minorHAnsi"/>
          <w:lang w:val="mk-MK"/>
        </w:rPr>
        <w:t>Датум на решавање на поплаката</w:t>
      </w:r>
      <w:r w:rsidRPr="00211EFB">
        <w:rPr>
          <w:rFonts w:cstheme="minorHAnsi"/>
        </w:rPr>
        <w:t>.</w:t>
      </w:r>
    </w:p>
    <w:p w14:paraId="620F918C" w14:textId="77777777" w:rsidR="004715F9" w:rsidRPr="00211EFB" w:rsidRDefault="004715F9" w:rsidP="004715F9">
      <w:pPr>
        <w:rPr>
          <w:rFonts w:cstheme="minorHAnsi"/>
          <w:lang w:val="mk-MK"/>
        </w:rPr>
      </w:pPr>
      <w:r w:rsidRPr="00211EFB">
        <w:rPr>
          <w:rFonts w:cstheme="minorHAnsi"/>
          <w:lang w:val="mk-MK"/>
        </w:rPr>
        <w:t>ЕУП ќе го споделува Регистарот на поплаки со СБ на месечна основа.</w:t>
      </w:r>
    </w:p>
    <w:p w14:paraId="0A4FA5D1" w14:textId="77777777" w:rsidR="004715F9" w:rsidRPr="00211EFB" w:rsidRDefault="004715F9" w:rsidP="004715F9">
      <w:pPr>
        <w:pStyle w:val="Heading1"/>
        <w:numPr>
          <w:ilvl w:val="0"/>
          <w:numId w:val="2"/>
        </w:numPr>
        <w:spacing w:after="240"/>
        <w:rPr>
          <w:rFonts w:asciiTheme="minorHAnsi" w:eastAsia="NSimSun" w:hAnsiTheme="minorHAnsi" w:cstheme="minorHAnsi"/>
          <w:lang w:val="mk-MK"/>
        </w:rPr>
      </w:pPr>
      <w:bookmarkStart w:id="15" w:name="_Toc40105696"/>
      <w:bookmarkStart w:id="16" w:name="_Toc50125651"/>
      <w:bookmarkEnd w:id="14"/>
      <w:r w:rsidRPr="00211EFB">
        <w:rPr>
          <w:rFonts w:asciiTheme="minorHAnsi" w:eastAsia="NSimSun" w:hAnsiTheme="minorHAnsi" w:cstheme="minorHAnsi"/>
          <w:lang w:val="mk-MK"/>
        </w:rPr>
        <w:t>Мониторинг и известување</w:t>
      </w:r>
      <w:bookmarkEnd w:id="15"/>
      <w:bookmarkEnd w:id="16"/>
    </w:p>
    <w:p w14:paraId="2C99035E" w14:textId="5EC6F578" w:rsidR="004715F9" w:rsidRPr="00211EFB" w:rsidRDefault="004715F9" w:rsidP="004715F9">
      <w:pPr>
        <w:jc w:val="both"/>
        <w:rPr>
          <w:rFonts w:eastAsia="Times New Roman" w:cstheme="minorHAnsi"/>
          <w:lang w:val="mk-MK"/>
        </w:rPr>
      </w:pPr>
      <w:r w:rsidRPr="00211EFB">
        <w:rPr>
          <w:rFonts w:eastAsia="Times New Roman" w:cstheme="minorHAnsi"/>
          <w:lang w:val="mk-MK"/>
        </w:rPr>
        <w:t>За следење на должната анализа, надзорот на локаци</w:t>
      </w:r>
      <w:r w:rsidR="0017585A">
        <w:rPr>
          <w:rFonts w:eastAsia="Times New Roman" w:cstheme="minorHAnsi"/>
          <w:lang w:val="mk-MK"/>
        </w:rPr>
        <w:t>ја</w:t>
      </w:r>
      <w:r w:rsidRPr="00211EFB">
        <w:rPr>
          <w:rFonts w:eastAsia="Times New Roman" w:cstheme="minorHAnsi"/>
          <w:lang w:val="mk-MK"/>
        </w:rPr>
        <w:t>т</w:t>
      </w:r>
      <w:r w:rsidR="0017585A">
        <w:rPr>
          <w:rFonts w:eastAsia="Times New Roman" w:cstheme="minorHAnsi"/>
          <w:lang w:val="mk-MK"/>
        </w:rPr>
        <w:t>а</w:t>
      </w:r>
      <w:r w:rsidRPr="00211EFB">
        <w:rPr>
          <w:rFonts w:eastAsia="Times New Roman" w:cstheme="minorHAnsi"/>
          <w:lang w:val="mk-MK"/>
        </w:rPr>
        <w:t xml:space="preserve">  или одговорното лице назначено од страна на општината, вклучително и инженер за животна средина и градежен инженер, ќе го надгледуваат својот дел од проектните активности според наведеното во планот за следење (дел 3).</w:t>
      </w:r>
    </w:p>
    <w:p w14:paraId="0522E8B8" w14:textId="77777777" w:rsidR="004715F9" w:rsidRPr="00211EFB" w:rsidRDefault="004715F9" w:rsidP="004715F9">
      <w:pPr>
        <w:jc w:val="both"/>
        <w:rPr>
          <w:rFonts w:eastAsia="Times New Roman" w:cstheme="minorHAnsi"/>
          <w:lang w:val="mk-MK"/>
        </w:rPr>
      </w:pPr>
      <w:r w:rsidRPr="00211EFB">
        <w:rPr>
          <w:rFonts w:eastAsia="Times New Roman" w:cstheme="minorHAnsi"/>
          <w:lang w:val="mk-MK"/>
        </w:rPr>
        <w:t xml:space="preserve">Во табеларниот дел од документот, во детали се објаснети јасните мерки на ублажување и следење, со цел да се вклучат во договорите за изведба на работите. </w:t>
      </w:r>
    </w:p>
    <w:p w14:paraId="27469DD5" w14:textId="77777777" w:rsidR="004715F9" w:rsidRPr="00211EFB" w:rsidRDefault="004715F9" w:rsidP="004715F9">
      <w:pPr>
        <w:jc w:val="both"/>
        <w:rPr>
          <w:rFonts w:eastAsia="Times New Roman" w:cstheme="minorHAnsi"/>
          <w:lang w:val="mk-MK"/>
        </w:rPr>
      </w:pPr>
      <w:r w:rsidRPr="00211EFB">
        <w:rPr>
          <w:rFonts w:eastAsia="Times New Roman" w:cstheme="minorHAnsi"/>
          <w:lang w:val="mk-MK"/>
        </w:rPr>
        <w:t>Мерките на ублажување кои се однесуваат на проектните активности вклучуваат, но не се ограничени на: употреба на Лична Заштитна Опрема</w:t>
      </w:r>
      <w:r w:rsidRPr="00211EFB" w:rsidDel="00D1446D">
        <w:rPr>
          <w:rFonts w:eastAsia="Times New Roman" w:cstheme="minorHAnsi"/>
          <w:lang w:val="mk-MK"/>
        </w:rPr>
        <w:t xml:space="preserve"> </w:t>
      </w:r>
      <w:r w:rsidRPr="00211EFB">
        <w:rPr>
          <w:rFonts w:eastAsia="Times New Roman" w:cstheme="minorHAnsi"/>
          <w:lang w:val="mk-MK"/>
        </w:rPr>
        <w:t>(ЛЗО) од страна на работниците на локациите, спречување на загадувањето на воздухот, количината на вода што се користи и се испушта од локациите , пречистувањето на отпадни води, одржување на прописни санитарни објекти за работниците, собирање на отпадот од различен вид (почва, метали, пластика, опасен отпад, т.е. остатоци од боја, хидраулични моторни масла), количествата на отпад, правилното организирање патишта и објекти за одлагање или, секогаш кога е можно, повторна употреба или рециклирање на отпадот. Освен во однос на делот 3, Надзорот на локациите треба да провери и дали Изведувачот е сообразен со мерките на ублажување од</w:t>
      </w:r>
      <w:r w:rsidRPr="00211EFB">
        <w:rPr>
          <w:rFonts w:eastAsia="Times New Roman" w:cstheme="minorHAnsi"/>
        </w:rPr>
        <w:t xml:space="preserve"> </w:t>
      </w:r>
      <w:r w:rsidRPr="00211EFB">
        <w:rPr>
          <w:rFonts w:eastAsia="Times New Roman" w:cstheme="minorHAnsi"/>
          <w:lang w:val="mk-MK"/>
        </w:rPr>
        <w:t xml:space="preserve"> Делот 2 како и степенот на имплементација на мерките за ублажување.</w:t>
      </w:r>
    </w:p>
    <w:p w14:paraId="5B21B6B0" w14:textId="77777777" w:rsidR="004715F9" w:rsidRPr="00211EFB" w:rsidRDefault="004715F9" w:rsidP="004715F9">
      <w:pPr>
        <w:jc w:val="both"/>
        <w:rPr>
          <w:rFonts w:eastAsia="Times New Roman" w:cstheme="minorHAnsi"/>
          <w:lang w:val="mk-MK"/>
        </w:rPr>
      </w:pPr>
      <w:r w:rsidRPr="00211EFB">
        <w:rPr>
          <w:rFonts w:eastAsia="Times New Roman" w:cstheme="minorHAnsi"/>
          <w:lang w:val="mk-MK"/>
        </w:rPr>
        <w:t>Доколку има неусогласености при спроведување на Контролна листа на ПУЖССА и/или се евидентирани во извештајот за следење, се активираат казните кои се претходно предвидени во договорот. Во екстремни случаи, во договорот е предвидено негово раскинување.</w:t>
      </w:r>
    </w:p>
    <w:p w14:paraId="72A8BE17" w14:textId="2736074F" w:rsidR="001E0AB9" w:rsidRPr="00211EFB" w:rsidRDefault="001E0AB9" w:rsidP="00620D26">
      <w:pPr>
        <w:jc w:val="both"/>
        <w:rPr>
          <w:rFonts w:cstheme="minorHAnsi"/>
          <w:lang w:val="mk-MK"/>
        </w:rPr>
        <w:sectPr w:rsidR="001E0AB9" w:rsidRPr="00211EFB" w:rsidSect="00872219">
          <w:pgSz w:w="11907" w:h="16840" w:code="9"/>
          <w:pgMar w:top="1440" w:right="1440" w:bottom="1440" w:left="1440" w:header="709" w:footer="709" w:gutter="0"/>
          <w:cols w:space="708"/>
          <w:docGrid w:linePitch="360"/>
        </w:sectPr>
      </w:pPr>
      <w:r w:rsidRPr="00211EFB">
        <w:rPr>
          <w:rFonts w:cstheme="minorHAnsi"/>
          <w:lang w:val="mk-MK"/>
        </w:rPr>
        <w:lastRenderedPageBreak/>
        <w:t xml:space="preserve">Добрата комуникација помеѓу сите инволвирани заинтересирани страни (Изведувач, </w:t>
      </w:r>
      <w:r w:rsidR="0008787E" w:rsidRPr="00211EFB">
        <w:rPr>
          <w:rFonts w:cstheme="minorHAnsi"/>
          <w:lang w:val="mk-MK"/>
        </w:rPr>
        <w:t>надзор</w:t>
      </w:r>
      <w:r w:rsidRPr="00211EFB">
        <w:rPr>
          <w:rFonts w:cstheme="minorHAnsi"/>
          <w:lang w:val="mk-MK"/>
        </w:rPr>
        <w:t xml:space="preserve">, општински персонал, </w:t>
      </w:r>
      <w:r w:rsidR="0008787E" w:rsidRPr="00211EFB">
        <w:rPr>
          <w:rFonts w:cstheme="minorHAnsi"/>
          <w:lang w:val="mk-MK"/>
        </w:rPr>
        <w:t>ЕУП</w:t>
      </w:r>
      <w:r w:rsidRPr="00211EFB">
        <w:rPr>
          <w:rFonts w:cstheme="minorHAnsi"/>
          <w:lang w:val="mk-MK"/>
        </w:rPr>
        <w:t xml:space="preserve"> од МТ</w:t>
      </w:r>
      <w:r w:rsidR="0008787E" w:rsidRPr="00211EFB">
        <w:rPr>
          <w:rFonts w:cstheme="minorHAnsi"/>
          <w:lang w:val="mk-MK"/>
        </w:rPr>
        <w:t>В</w:t>
      </w:r>
      <w:r w:rsidRPr="00211EFB">
        <w:rPr>
          <w:rFonts w:cstheme="minorHAnsi"/>
          <w:lang w:val="mk-MK"/>
        </w:rPr>
        <w:t xml:space="preserve"> и други релевантни лица од </w:t>
      </w:r>
      <w:r w:rsidR="00E73021" w:rsidRPr="00211EFB">
        <w:rPr>
          <w:rFonts w:cstheme="minorHAnsi"/>
          <w:lang w:val="mk-MK"/>
        </w:rPr>
        <w:t>Општина Гевгелија</w:t>
      </w:r>
      <w:r w:rsidRPr="00211EFB">
        <w:rPr>
          <w:rFonts w:cstheme="minorHAnsi"/>
          <w:lang w:val="mk-MK"/>
        </w:rPr>
        <w:t>) е многу важна за обезбедување непречено извршување на проектните активности и успешно завршување на целокупниот проект.</w:t>
      </w:r>
    </w:p>
    <w:p w14:paraId="4E915E56" w14:textId="0653C6BD" w:rsidR="007C2F1F" w:rsidRPr="00211EFB" w:rsidRDefault="006650E7" w:rsidP="007C2F1F">
      <w:pPr>
        <w:pStyle w:val="Heading1"/>
        <w:rPr>
          <w:rFonts w:asciiTheme="minorHAnsi" w:hAnsiTheme="minorHAnsi" w:cstheme="minorHAnsi"/>
          <w:lang w:val="mk-MK"/>
        </w:rPr>
      </w:pPr>
      <w:bookmarkStart w:id="17" w:name="_Toc19799542"/>
      <w:bookmarkStart w:id="18" w:name="_Toc50125652"/>
      <w:bookmarkStart w:id="19" w:name="_Toc50125657"/>
      <w:r w:rsidRPr="00211EFB">
        <w:rPr>
          <w:rStyle w:val="Heading1Char"/>
          <w:rFonts w:asciiTheme="minorHAnsi" w:hAnsiTheme="minorHAnsi" w:cstheme="minorHAnsi"/>
          <w:lang w:val="mk-MK"/>
        </w:rPr>
        <w:lastRenderedPageBreak/>
        <w:t xml:space="preserve">Прилог </w:t>
      </w:r>
      <w:r w:rsidRPr="00211EFB">
        <w:rPr>
          <w:rStyle w:val="Heading1Char"/>
          <w:rFonts w:asciiTheme="minorHAnsi" w:hAnsiTheme="minorHAnsi" w:cstheme="minorHAnsi"/>
          <w:lang w:val="mk-MK"/>
        </w:rPr>
        <w:fldChar w:fldCharType="begin"/>
      </w:r>
      <w:r w:rsidRPr="00211EFB">
        <w:rPr>
          <w:rStyle w:val="Heading1Char"/>
          <w:rFonts w:asciiTheme="minorHAnsi" w:hAnsiTheme="minorHAnsi" w:cstheme="minorHAnsi"/>
          <w:lang w:val="mk-MK"/>
        </w:rPr>
        <w:instrText xml:space="preserve"> SEQ Прилог \* ARABIC </w:instrText>
      </w:r>
      <w:r w:rsidRPr="00211EFB">
        <w:rPr>
          <w:rStyle w:val="Heading1Char"/>
          <w:rFonts w:asciiTheme="minorHAnsi" w:hAnsiTheme="minorHAnsi" w:cstheme="minorHAnsi"/>
          <w:lang w:val="mk-MK"/>
        </w:rPr>
        <w:fldChar w:fldCharType="separate"/>
      </w:r>
      <w:r w:rsidR="00211EFB" w:rsidRPr="00211EFB">
        <w:rPr>
          <w:rStyle w:val="Heading1Char"/>
          <w:rFonts w:asciiTheme="minorHAnsi" w:hAnsiTheme="minorHAnsi" w:cstheme="minorHAnsi"/>
          <w:noProof/>
          <w:lang w:val="mk-MK"/>
        </w:rPr>
        <w:t>1</w:t>
      </w:r>
      <w:r w:rsidRPr="00211EFB">
        <w:rPr>
          <w:rStyle w:val="Heading1Char"/>
          <w:rFonts w:asciiTheme="minorHAnsi" w:hAnsiTheme="minorHAnsi" w:cstheme="minorHAnsi"/>
          <w:lang w:val="mk-MK"/>
        </w:rPr>
        <w:fldChar w:fldCharType="end"/>
      </w:r>
      <w:r w:rsidR="007C2F1F" w:rsidRPr="00211EFB">
        <w:rPr>
          <w:rStyle w:val="Heading2Char"/>
          <w:rFonts w:asciiTheme="minorHAnsi" w:hAnsiTheme="minorHAnsi" w:cstheme="minorHAnsi"/>
          <w:lang w:val="mk-MK"/>
        </w:rPr>
        <w:t>:</w:t>
      </w:r>
      <w:r w:rsidR="007C2F1F" w:rsidRPr="00211EFB">
        <w:rPr>
          <w:rFonts w:asciiTheme="minorHAnsi" w:eastAsia="NSimSun" w:hAnsiTheme="minorHAnsi" w:cstheme="minorHAnsi"/>
          <w:lang w:val="mk-MK"/>
        </w:rPr>
        <w:t xml:space="preserve"> </w:t>
      </w:r>
      <w:r w:rsidR="00DC6A31" w:rsidRPr="00211EFB">
        <w:rPr>
          <w:rStyle w:val="Heading1Char"/>
          <w:rFonts w:asciiTheme="minorHAnsi" w:hAnsiTheme="minorHAnsi" w:cstheme="minorHAnsi"/>
          <w:lang w:val="mk-MK"/>
        </w:rPr>
        <w:t>Контрол</w:t>
      </w:r>
      <w:r w:rsidR="00143E45" w:rsidRPr="00211EFB">
        <w:rPr>
          <w:rStyle w:val="Heading1Char"/>
          <w:rFonts w:asciiTheme="minorHAnsi" w:hAnsiTheme="minorHAnsi" w:cstheme="minorHAnsi"/>
          <w:lang w:val="mk-MK"/>
        </w:rPr>
        <w:t>на листа</w:t>
      </w:r>
      <w:r w:rsidR="00DC6A31" w:rsidRPr="00211EFB">
        <w:rPr>
          <w:rStyle w:val="Heading1Char"/>
          <w:rFonts w:asciiTheme="minorHAnsi" w:hAnsiTheme="minorHAnsi" w:cstheme="minorHAnsi"/>
          <w:lang w:val="mk-MK"/>
        </w:rPr>
        <w:t xml:space="preserve"> на </w:t>
      </w:r>
      <w:bookmarkEnd w:id="17"/>
      <w:r w:rsidRPr="00211EFB">
        <w:rPr>
          <w:rStyle w:val="Heading1Char"/>
          <w:rFonts w:asciiTheme="minorHAnsi" w:hAnsiTheme="minorHAnsi" w:cstheme="minorHAnsi"/>
          <w:lang w:val="mk-MK"/>
        </w:rPr>
        <w:t xml:space="preserve">ПУЖССА </w:t>
      </w:r>
      <w:r w:rsidR="00DC6A31" w:rsidRPr="00211EFB">
        <w:rPr>
          <w:rStyle w:val="Heading1Char"/>
          <w:rFonts w:asciiTheme="minorHAnsi" w:hAnsiTheme="minorHAnsi" w:cstheme="minorHAnsi"/>
          <w:lang w:val="mk-MK"/>
        </w:rPr>
        <w:t xml:space="preserve">за работите на </w:t>
      </w:r>
      <w:r w:rsidR="006413AD" w:rsidRPr="00211EFB">
        <w:rPr>
          <w:rStyle w:val="Heading1Char"/>
          <w:rFonts w:asciiTheme="minorHAnsi" w:hAnsiTheme="minorHAnsi" w:cstheme="minorHAnsi"/>
          <w:lang w:val="mk-MK"/>
        </w:rPr>
        <w:t>ревитализација</w:t>
      </w:r>
      <w:bookmarkEnd w:id="18"/>
      <w:bookmarkEnd w:id="19"/>
    </w:p>
    <w:p w14:paraId="39DCDBE4" w14:textId="77777777" w:rsidR="007D29AF" w:rsidRPr="00211EFB" w:rsidRDefault="007D29AF" w:rsidP="007D29AF">
      <w:pPr>
        <w:rPr>
          <w:rFonts w:cstheme="minorHAnsi"/>
          <w:lang w:val="mk-MK"/>
        </w:rPr>
      </w:pPr>
    </w:p>
    <w:tbl>
      <w:tblPr>
        <w:tblStyle w:val="GridTable2-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8"/>
        <w:gridCol w:w="2477"/>
        <w:gridCol w:w="2525"/>
        <w:gridCol w:w="1180"/>
        <w:gridCol w:w="1237"/>
      </w:tblGrid>
      <w:tr w:rsidR="009E4B9B" w:rsidRPr="00211EFB" w14:paraId="532CA3DC" w14:textId="77777777" w:rsidTr="00AC0CD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Pr>
          <w:p w14:paraId="68EC7AB7" w14:textId="77777777" w:rsidR="009E4B9B" w:rsidRPr="00211EFB" w:rsidRDefault="009E4B9B" w:rsidP="00DC6A31">
            <w:pPr>
              <w:rPr>
                <w:rFonts w:cstheme="minorHAnsi"/>
                <w:b/>
                <w:sz w:val="20"/>
                <w:szCs w:val="20"/>
              </w:rPr>
            </w:pPr>
            <w:r w:rsidRPr="00211EFB">
              <w:rPr>
                <w:rFonts w:eastAsiaTheme="majorEastAsia" w:cstheme="minorHAnsi"/>
              </w:rPr>
              <w:t>ДЕЛ 1</w:t>
            </w:r>
            <w:r w:rsidRPr="00211EFB">
              <w:rPr>
                <w:rFonts w:cstheme="minorHAnsi"/>
                <w:b/>
                <w:sz w:val="20"/>
                <w:szCs w:val="20"/>
              </w:rPr>
              <w:t xml:space="preserve">: ИНСТИТУЦИОНАЛНИ И АДМИНИСТРАТИВНИ ПРАШАЊА </w:t>
            </w:r>
          </w:p>
        </w:tc>
      </w:tr>
      <w:tr w:rsidR="009E4B9B" w:rsidRPr="00211EFB" w14:paraId="2C8A8481" w14:textId="77777777" w:rsidTr="00E73021">
        <w:trPr>
          <w:trHeight w:val="310"/>
        </w:trPr>
        <w:tc>
          <w:tcPr>
            <w:cnfStyle w:val="000010000000" w:firstRow="0" w:lastRow="0" w:firstColumn="0" w:lastColumn="0" w:oddVBand="1" w:evenVBand="0" w:oddHBand="0" w:evenHBand="0" w:firstRowFirstColumn="0" w:firstRowLastColumn="0" w:lastRowFirstColumn="0" w:lastRowLastColumn="0"/>
            <w:tcW w:w="886" w:type="pct"/>
          </w:tcPr>
          <w:p w14:paraId="7296FF8B" w14:textId="77777777" w:rsidR="009E4B9B" w:rsidRPr="00211EFB" w:rsidRDefault="009E4B9B" w:rsidP="00E7127E">
            <w:pPr>
              <w:rPr>
                <w:rFonts w:cstheme="minorHAnsi"/>
                <w:sz w:val="20"/>
                <w:szCs w:val="20"/>
              </w:rPr>
            </w:pPr>
            <w:r w:rsidRPr="00211EFB">
              <w:rPr>
                <w:rFonts w:cstheme="minorHAnsi"/>
                <w:sz w:val="20"/>
                <w:szCs w:val="20"/>
              </w:rPr>
              <w:t xml:space="preserve">Земја </w:t>
            </w:r>
          </w:p>
        </w:tc>
        <w:tc>
          <w:tcPr>
            <w:tcW w:w="4114" w:type="pct"/>
            <w:gridSpan w:val="4"/>
          </w:tcPr>
          <w:p w14:paraId="25D6626C" w14:textId="77777777" w:rsidR="009E4B9B" w:rsidRPr="00211EFB"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1EFB">
              <w:rPr>
                <w:rFonts w:cstheme="minorHAnsi"/>
                <w:sz w:val="20"/>
                <w:szCs w:val="20"/>
              </w:rPr>
              <w:t>Република Северна Македонија</w:t>
            </w:r>
          </w:p>
        </w:tc>
      </w:tr>
      <w:tr w:rsidR="009E4B9B" w:rsidRPr="00211EFB" w14:paraId="0F52703F" w14:textId="77777777" w:rsidTr="00E73021">
        <w:trPr>
          <w:cnfStyle w:val="000000100000" w:firstRow="0" w:lastRow="0" w:firstColumn="0" w:lastColumn="0" w:oddVBand="0" w:evenVBand="0" w:oddHBand="1" w:evenHBand="0" w:firstRowFirstColumn="0" w:firstRowLastColumn="0" w:lastRowFirstColumn="0" w:lastRowLastColumn="0"/>
          <w:trHeight w:val="278"/>
        </w:trPr>
        <w:tc>
          <w:tcPr>
            <w:cnfStyle w:val="000010000000" w:firstRow="0" w:lastRow="0" w:firstColumn="0" w:lastColumn="0" w:oddVBand="1" w:evenVBand="0" w:oddHBand="0" w:evenHBand="0" w:firstRowFirstColumn="0" w:firstRowLastColumn="0" w:lastRowFirstColumn="0" w:lastRowLastColumn="0"/>
            <w:tcW w:w="886" w:type="pct"/>
          </w:tcPr>
          <w:p w14:paraId="590A1657" w14:textId="77777777" w:rsidR="009E4B9B" w:rsidRPr="00211EFB" w:rsidRDefault="009E4B9B" w:rsidP="009E4B9B">
            <w:pPr>
              <w:rPr>
                <w:rFonts w:cstheme="minorHAnsi"/>
                <w:sz w:val="20"/>
                <w:szCs w:val="20"/>
              </w:rPr>
            </w:pPr>
            <w:r w:rsidRPr="00211EFB">
              <w:rPr>
                <w:rFonts w:cstheme="minorHAnsi"/>
                <w:sz w:val="20"/>
                <w:szCs w:val="20"/>
              </w:rPr>
              <w:t>Име на под-проектот</w:t>
            </w:r>
          </w:p>
        </w:tc>
        <w:tc>
          <w:tcPr>
            <w:tcW w:w="4114" w:type="pct"/>
            <w:gridSpan w:val="4"/>
          </w:tcPr>
          <w:p w14:paraId="7307DA66" w14:textId="77777777" w:rsidR="009E4B9B" w:rsidRPr="00211EFB" w:rsidRDefault="009E4B9B" w:rsidP="00DC6A3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 xml:space="preserve">Проект за поврзување на локалните патишта, </w:t>
            </w:r>
            <w:r w:rsidRPr="00211EFB">
              <w:rPr>
                <w:rFonts w:cstheme="minorHAnsi"/>
                <w:bCs/>
                <w:sz w:val="20"/>
                <w:szCs w:val="20"/>
              </w:rPr>
              <w:t>Република Северна Македонија</w:t>
            </w:r>
          </w:p>
        </w:tc>
      </w:tr>
      <w:tr w:rsidR="009E4B9B" w:rsidRPr="00211EFB" w14:paraId="5DA92615" w14:textId="77777777" w:rsidTr="00E73021">
        <w:trPr>
          <w:trHeight w:val="278"/>
        </w:trPr>
        <w:tc>
          <w:tcPr>
            <w:cnfStyle w:val="000010000000" w:firstRow="0" w:lastRow="0" w:firstColumn="0" w:lastColumn="0" w:oddVBand="1" w:evenVBand="0" w:oddHBand="0" w:evenHBand="0" w:firstRowFirstColumn="0" w:firstRowLastColumn="0" w:lastRowFirstColumn="0" w:lastRowLastColumn="0"/>
            <w:tcW w:w="886" w:type="pct"/>
          </w:tcPr>
          <w:p w14:paraId="68A8D7A8" w14:textId="77777777" w:rsidR="009E4B9B" w:rsidRPr="00211EFB" w:rsidRDefault="009E4B9B" w:rsidP="00DC6A31">
            <w:pPr>
              <w:rPr>
                <w:rFonts w:cstheme="minorHAnsi"/>
                <w:sz w:val="20"/>
                <w:szCs w:val="20"/>
              </w:rPr>
            </w:pPr>
            <w:r w:rsidRPr="00211EFB">
              <w:rPr>
                <w:rFonts w:cstheme="minorHAnsi"/>
                <w:sz w:val="20"/>
                <w:szCs w:val="20"/>
              </w:rPr>
              <w:t xml:space="preserve">Опсег на под-проектот и на конкретни активности </w:t>
            </w:r>
          </w:p>
        </w:tc>
        <w:tc>
          <w:tcPr>
            <w:tcW w:w="4114" w:type="pct"/>
            <w:gridSpan w:val="4"/>
          </w:tcPr>
          <w:p w14:paraId="30663FC5" w14:textId="132622C5" w:rsidR="009E4B9B" w:rsidRPr="00211EFB" w:rsidRDefault="00E73021" w:rsidP="00DC6A31">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211EFB">
              <w:rPr>
                <w:rFonts w:cstheme="minorHAnsi"/>
                <w:sz w:val="20"/>
                <w:szCs w:val="20"/>
              </w:rPr>
              <w:t>Ревитализација на дел од Улица „Методија Андонов Ченто“ во н.м. Мрзенци, Општина Гевгелија</w:t>
            </w:r>
          </w:p>
        </w:tc>
      </w:tr>
      <w:tr w:rsidR="009E4B9B" w:rsidRPr="00211EFB" w14:paraId="7AB34A04" w14:textId="77777777" w:rsidTr="00E73021">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886" w:type="pct"/>
            <w:vMerge w:val="restart"/>
          </w:tcPr>
          <w:p w14:paraId="3D26D257" w14:textId="77777777" w:rsidR="009E4B9B" w:rsidRPr="00211EFB" w:rsidRDefault="009E4B9B" w:rsidP="00E7127E">
            <w:pPr>
              <w:rPr>
                <w:rFonts w:cstheme="minorHAnsi"/>
                <w:sz w:val="20"/>
                <w:szCs w:val="20"/>
              </w:rPr>
            </w:pPr>
            <w:r w:rsidRPr="00211EFB">
              <w:rPr>
                <w:rFonts w:cstheme="minorHAnsi"/>
                <w:sz w:val="20"/>
                <w:szCs w:val="20"/>
              </w:rPr>
              <w:t xml:space="preserve">Институционални аранжмани </w:t>
            </w:r>
          </w:p>
          <w:p w14:paraId="15601DDD" w14:textId="77777777" w:rsidR="009E4B9B" w:rsidRPr="00211EFB" w:rsidRDefault="009E4B9B" w:rsidP="00DC6A31">
            <w:pPr>
              <w:rPr>
                <w:rFonts w:cstheme="minorHAnsi"/>
                <w:sz w:val="20"/>
                <w:szCs w:val="20"/>
              </w:rPr>
            </w:pPr>
            <w:r w:rsidRPr="00211EFB">
              <w:rPr>
                <w:rFonts w:cstheme="minorHAnsi"/>
                <w:sz w:val="20"/>
                <w:szCs w:val="20"/>
              </w:rPr>
              <w:t xml:space="preserve">(Име и детали за контакт) </w:t>
            </w:r>
          </w:p>
        </w:tc>
        <w:tc>
          <w:tcPr>
            <w:tcW w:w="1374" w:type="pct"/>
          </w:tcPr>
          <w:p w14:paraId="23665AFD" w14:textId="77777777" w:rsidR="009E4B9B" w:rsidRPr="00211EFB" w:rsidRDefault="009E4B9B" w:rsidP="00120BDD">
            <w:pPr>
              <w:widowControl w:val="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 xml:space="preserve">СБ (Лидер на проектниот тим) </w:t>
            </w:r>
          </w:p>
        </w:tc>
        <w:tc>
          <w:tcPr>
            <w:cnfStyle w:val="000010000000" w:firstRow="0" w:lastRow="0" w:firstColumn="0" w:lastColumn="0" w:oddVBand="1" w:evenVBand="0" w:oddHBand="0" w:evenHBand="0" w:firstRowFirstColumn="0" w:firstRowLastColumn="0" w:lastRowFirstColumn="0" w:lastRowLastColumn="0"/>
            <w:tcW w:w="1400" w:type="pct"/>
          </w:tcPr>
          <w:p w14:paraId="28BD5C20" w14:textId="77777777" w:rsidR="009E4B9B" w:rsidRPr="00211EFB" w:rsidRDefault="009E4B9B" w:rsidP="00120BDD">
            <w:pPr>
              <w:widowControl w:val="0"/>
              <w:rPr>
                <w:rFonts w:cstheme="minorHAnsi"/>
                <w:sz w:val="20"/>
                <w:szCs w:val="20"/>
              </w:rPr>
            </w:pPr>
            <w:r w:rsidRPr="00211EFB">
              <w:rPr>
                <w:rFonts w:cstheme="minorHAnsi"/>
                <w:color w:val="000000"/>
                <w:sz w:val="20"/>
                <w:szCs w:val="20"/>
                <w:lang w:bidi="en-US"/>
              </w:rPr>
              <w:t>Менаџмент на проектот</w:t>
            </w:r>
          </w:p>
        </w:tc>
        <w:tc>
          <w:tcPr>
            <w:tcW w:w="1340" w:type="pct"/>
            <w:gridSpan w:val="2"/>
          </w:tcPr>
          <w:p w14:paraId="038404A8" w14:textId="77777777" w:rsidR="009E4B9B" w:rsidRPr="00211EFB" w:rsidRDefault="009E4B9B" w:rsidP="00120BDD">
            <w:pPr>
              <w:widowControl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color w:val="000000"/>
                <w:sz w:val="20"/>
                <w:szCs w:val="20"/>
                <w:lang w:bidi="en-US"/>
              </w:rPr>
              <w:t xml:space="preserve">Локален партнер и/или Примател </w:t>
            </w:r>
          </w:p>
        </w:tc>
      </w:tr>
      <w:tr w:rsidR="009E4B9B" w:rsidRPr="00211EFB" w14:paraId="11D2D25A" w14:textId="77777777" w:rsidTr="00E73021">
        <w:trPr>
          <w:trHeight w:val="945"/>
        </w:trPr>
        <w:tc>
          <w:tcPr>
            <w:cnfStyle w:val="000010000000" w:firstRow="0" w:lastRow="0" w:firstColumn="0" w:lastColumn="0" w:oddVBand="1" w:evenVBand="0" w:oddHBand="0" w:evenHBand="0" w:firstRowFirstColumn="0" w:firstRowLastColumn="0" w:lastRowFirstColumn="0" w:lastRowLastColumn="0"/>
            <w:tcW w:w="886" w:type="pct"/>
            <w:vMerge/>
          </w:tcPr>
          <w:p w14:paraId="4B2B6301" w14:textId="77777777" w:rsidR="009E4B9B" w:rsidRPr="00211EFB" w:rsidRDefault="009E4B9B" w:rsidP="00E7127E">
            <w:pPr>
              <w:rPr>
                <w:rFonts w:cstheme="minorHAnsi"/>
                <w:sz w:val="20"/>
                <w:szCs w:val="20"/>
              </w:rPr>
            </w:pPr>
          </w:p>
        </w:tc>
        <w:tc>
          <w:tcPr>
            <w:tcW w:w="1374" w:type="pct"/>
          </w:tcPr>
          <w:p w14:paraId="4723557E" w14:textId="5FC0B32B" w:rsidR="009E4B9B" w:rsidRPr="00211EFB" w:rsidRDefault="00D121C1"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Светлана Вуканович</w:t>
            </w:r>
          </w:p>
          <w:p w14:paraId="2BF875AC" w14:textId="77777777" w:rsidR="00D121C1" w:rsidRPr="00211EFB"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ел. пошта:</w:t>
            </w:r>
          </w:p>
          <w:p w14:paraId="0878B2DD" w14:textId="44F1A008" w:rsidR="009E4B9B" w:rsidRPr="00211EFB" w:rsidRDefault="00235640"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hyperlink r:id="rId17" w:history="1">
              <w:r w:rsidR="00D121C1" w:rsidRPr="00211EFB">
                <w:rPr>
                  <w:rStyle w:val="Hyperlink"/>
                  <w:rFonts w:cstheme="minorHAnsi"/>
                </w:rPr>
                <w:t>svukanovic@worldbank.org</w:t>
              </w:r>
            </w:hyperlink>
          </w:p>
        </w:tc>
        <w:tc>
          <w:tcPr>
            <w:cnfStyle w:val="000010000000" w:firstRow="0" w:lastRow="0" w:firstColumn="0" w:lastColumn="0" w:oddVBand="1" w:evenVBand="0" w:oddHBand="0" w:evenHBand="0" w:firstRowFirstColumn="0" w:firstRowLastColumn="0" w:lastRowFirstColumn="0" w:lastRowLastColumn="0"/>
            <w:tcW w:w="1400" w:type="pct"/>
          </w:tcPr>
          <w:p w14:paraId="58F42EA6" w14:textId="4AFB6357" w:rsidR="009E4B9B" w:rsidRPr="00211EFB" w:rsidRDefault="00D121C1"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Харита Пандовска</w:t>
            </w:r>
          </w:p>
          <w:p w14:paraId="2AAE6ECC" w14:textId="6A7EBCA3" w:rsidR="009E4B9B" w:rsidRPr="00211EFB" w:rsidRDefault="009E4B9B"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Тел.:</w:t>
            </w:r>
            <w:r w:rsidR="00D121C1" w:rsidRPr="00211EFB">
              <w:rPr>
                <w:rFonts w:cstheme="minorHAnsi"/>
                <w:color w:val="000000"/>
                <w:sz w:val="20"/>
                <w:szCs w:val="20"/>
                <w:lang w:bidi="en-US"/>
              </w:rPr>
              <w:t xml:space="preserve"> +389 2 3145 497</w:t>
            </w:r>
          </w:p>
          <w:p w14:paraId="489FF257" w14:textId="77777777" w:rsidR="001E394D" w:rsidRPr="00211EFB" w:rsidRDefault="009E4B9B" w:rsidP="004758BA">
            <w:pPr>
              <w:jc w:val="both"/>
              <w:rPr>
                <w:rFonts w:cstheme="minorHAnsi"/>
                <w:color w:val="000000"/>
                <w:sz w:val="20"/>
                <w:szCs w:val="20"/>
                <w:lang w:bidi="en-US"/>
              </w:rPr>
            </w:pPr>
            <w:r w:rsidRPr="00211EFB">
              <w:rPr>
                <w:rFonts w:cstheme="minorHAnsi"/>
                <w:color w:val="000000"/>
                <w:sz w:val="20"/>
                <w:szCs w:val="20"/>
                <w:lang w:bidi="en-US"/>
              </w:rPr>
              <w:t>ел. пошта:</w:t>
            </w:r>
          </w:p>
          <w:p w14:paraId="00DD4F72" w14:textId="04953571" w:rsidR="009E4B9B" w:rsidRPr="00211EFB" w:rsidRDefault="00235640" w:rsidP="004758BA">
            <w:pPr>
              <w:jc w:val="both"/>
              <w:rPr>
                <w:rFonts w:cstheme="minorHAnsi"/>
                <w:color w:val="000000"/>
                <w:sz w:val="20"/>
                <w:szCs w:val="20"/>
                <w:lang w:bidi="en-US"/>
              </w:rPr>
            </w:pPr>
            <w:hyperlink r:id="rId18" w:history="1">
              <w:r w:rsidR="00F8669F" w:rsidRPr="00211EFB">
                <w:rPr>
                  <w:rStyle w:val="Hyperlink"/>
                  <w:rFonts w:cstheme="minorHAnsi"/>
                  <w:sz w:val="20"/>
                  <w:szCs w:val="20"/>
                  <w:lang w:val="en-GB" w:bidi="en-US"/>
                </w:rPr>
                <w:t>harita.pandovska@mtc.gov.mk</w:t>
              </w:r>
            </w:hyperlink>
            <w:r w:rsidR="00F8669F" w:rsidRPr="00211EFB">
              <w:rPr>
                <w:rFonts w:cstheme="minorHAnsi"/>
                <w:color w:val="000000"/>
                <w:sz w:val="20"/>
                <w:szCs w:val="20"/>
                <w:lang w:bidi="en-US"/>
              </w:rPr>
              <w:t xml:space="preserve"> </w:t>
            </w:r>
          </w:p>
        </w:tc>
        <w:tc>
          <w:tcPr>
            <w:tcW w:w="1340" w:type="pct"/>
            <w:gridSpan w:val="2"/>
          </w:tcPr>
          <w:p w14:paraId="6253B0AC" w14:textId="6AB2CEC4" w:rsidR="009E4B9B" w:rsidRPr="00211EFB" w:rsidRDefault="0091546D"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Pr>
                <w:rFonts w:cstheme="minorHAnsi"/>
                <w:color w:val="000000"/>
                <w:sz w:val="20"/>
                <w:szCs w:val="20"/>
                <w:lang w:bidi="en-US"/>
              </w:rPr>
              <w:t>Станка Карајованова</w:t>
            </w:r>
          </w:p>
          <w:p w14:paraId="3FADA6BA" w14:textId="568F5F63"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Тел.:</w:t>
            </w:r>
            <w:r w:rsidR="00F8669F" w:rsidRPr="00211EFB">
              <w:rPr>
                <w:rFonts w:cstheme="minorHAnsi"/>
                <w:color w:val="000000"/>
                <w:sz w:val="20"/>
                <w:szCs w:val="20"/>
                <w:lang w:bidi="en-US"/>
              </w:rPr>
              <w:t xml:space="preserve"> +</w:t>
            </w:r>
            <w:r w:rsidR="0008787E" w:rsidRPr="00211EFB">
              <w:rPr>
                <w:rFonts w:cstheme="minorHAnsi"/>
                <w:color w:val="000000"/>
                <w:sz w:val="20"/>
                <w:szCs w:val="20"/>
                <w:lang w:val="en-GB" w:bidi="en-US"/>
              </w:rPr>
              <w:t>389</w:t>
            </w:r>
            <w:r w:rsidR="0091546D">
              <w:rPr>
                <w:rFonts w:cstheme="minorHAnsi"/>
                <w:color w:val="000000"/>
                <w:sz w:val="20"/>
                <w:szCs w:val="20"/>
                <w:lang w:bidi="en-US"/>
              </w:rPr>
              <w:t xml:space="preserve"> 70 238 657</w:t>
            </w:r>
          </w:p>
          <w:p w14:paraId="757CA3CA" w14:textId="77777777" w:rsidR="001E394D" w:rsidRPr="00211EFB" w:rsidRDefault="009E4B9B" w:rsidP="003C6895">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ел. пошта:</w:t>
            </w:r>
          </w:p>
          <w:p w14:paraId="03E20B29" w14:textId="03DFE8AE" w:rsidR="00F8669F" w:rsidRPr="0091546D" w:rsidRDefault="0091546D" w:rsidP="0091546D">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bidi="en-US"/>
              </w:rPr>
            </w:pPr>
            <w:r>
              <w:rPr>
                <w:rFonts w:cstheme="minorHAnsi"/>
                <w:sz w:val="20"/>
                <w:szCs w:val="20"/>
                <w:lang w:val="en-US" w:bidi="en-US"/>
              </w:rPr>
              <w:t>stanka_stanka@t.mk</w:t>
            </w:r>
          </w:p>
        </w:tc>
      </w:tr>
      <w:tr w:rsidR="009E4B9B" w:rsidRPr="00211EFB" w14:paraId="258A5FA6" w14:textId="77777777" w:rsidTr="00E73021">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886" w:type="pct"/>
            <w:vMerge w:val="restart"/>
          </w:tcPr>
          <w:p w14:paraId="5FDC91D9" w14:textId="77777777" w:rsidR="009E4B9B" w:rsidRPr="00211EFB" w:rsidRDefault="009E4B9B" w:rsidP="00E7127E">
            <w:pPr>
              <w:rPr>
                <w:rFonts w:cstheme="minorHAnsi"/>
                <w:sz w:val="20"/>
                <w:szCs w:val="20"/>
              </w:rPr>
            </w:pPr>
            <w:r w:rsidRPr="00211EFB">
              <w:rPr>
                <w:rFonts w:cstheme="minorHAnsi"/>
                <w:sz w:val="20"/>
                <w:szCs w:val="20"/>
              </w:rPr>
              <w:t>Аранжмани за спроведување</w:t>
            </w:r>
          </w:p>
          <w:p w14:paraId="2BD412CA" w14:textId="77777777" w:rsidR="009E4B9B" w:rsidRPr="00211EFB" w:rsidRDefault="009E4B9B" w:rsidP="00E7127E">
            <w:pPr>
              <w:rPr>
                <w:rFonts w:cstheme="minorHAnsi"/>
                <w:sz w:val="20"/>
                <w:szCs w:val="20"/>
              </w:rPr>
            </w:pPr>
            <w:r w:rsidRPr="00211EFB">
              <w:rPr>
                <w:rFonts w:cstheme="minorHAnsi"/>
                <w:sz w:val="20"/>
                <w:szCs w:val="20"/>
              </w:rPr>
              <w:t>(Име и детали за контакт)</w:t>
            </w:r>
          </w:p>
        </w:tc>
        <w:tc>
          <w:tcPr>
            <w:tcW w:w="1374" w:type="pct"/>
          </w:tcPr>
          <w:p w14:paraId="01E1AAE0" w14:textId="77777777" w:rsidR="009E4B9B" w:rsidRPr="00211EFB" w:rsidRDefault="009E4B9B"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color w:val="000000"/>
                <w:sz w:val="20"/>
                <w:szCs w:val="20"/>
                <w:lang w:bidi="en-US"/>
              </w:rPr>
              <w:t>Надзор над безбедноста</w:t>
            </w:r>
          </w:p>
        </w:tc>
        <w:tc>
          <w:tcPr>
            <w:cnfStyle w:val="000010000000" w:firstRow="0" w:lastRow="0" w:firstColumn="0" w:lastColumn="0" w:oddVBand="1" w:evenVBand="0" w:oddHBand="0" w:evenHBand="0" w:firstRowFirstColumn="0" w:firstRowLastColumn="0" w:lastRowFirstColumn="0" w:lastRowLastColumn="0"/>
            <w:tcW w:w="1400" w:type="pct"/>
          </w:tcPr>
          <w:p w14:paraId="4964FE89" w14:textId="77777777" w:rsidR="009E4B9B" w:rsidRPr="00211EFB" w:rsidRDefault="009E4B9B" w:rsidP="004758BA">
            <w:pPr>
              <w:widowControl w:val="0"/>
              <w:jc w:val="both"/>
              <w:rPr>
                <w:rFonts w:cstheme="minorHAnsi"/>
                <w:sz w:val="20"/>
                <w:szCs w:val="20"/>
              </w:rPr>
            </w:pPr>
            <w:r w:rsidRPr="00211EFB">
              <w:rPr>
                <w:rFonts w:cstheme="minorHAnsi"/>
                <w:color w:val="000000"/>
                <w:sz w:val="20"/>
                <w:szCs w:val="20"/>
                <w:lang w:bidi="en-US"/>
              </w:rPr>
              <w:t>Надзор над локалниот партнер</w:t>
            </w:r>
          </w:p>
        </w:tc>
        <w:tc>
          <w:tcPr>
            <w:tcW w:w="654" w:type="pct"/>
          </w:tcPr>
          <w:p w14:paraId="4285993A" w14:textId="77777777" w:rsidR="009E4B9B" w:rsidRPr="00211EFB" w:rsidRDefault="009E4B9B"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color w:val="000000"/>
                <w:sz w:val="20"/>
                <w:szCs w:val="20"/>
                <w:lang w:bidi="en-US"/>
              </w:rPr>
              <w:t>Надзор на локалниот инспекторат</w:t>
            </w:r>
          </w:p>
        </w:tc>
        <w:tc>
          <w:tcPr>
            <w:cnfStyle w:val="000010000000" w:firstRow="0" w:lastRow="0" w:firstColumn="0" w:lastColumn="0" w:oddVBand="1" w:evenVBand="0" w:oddHBand="0" w:evenHBand="0" w:firstRowFirstColumn="0" w:firstRowLastColumn="0" w:lastRowFirstColumn="0" w:lastRowLastColumn="0"/>
            <w:tcW w:w="686" w:type="pct"/>
          </w:tcPr>
          <w:p w14:paraId="1A540D2E" w14:textId="77777777" w:rsidR="009E4B9B" w:rsidRPr="00211EFB" w:rsidRDefault="009E4B9B" w:rsidP="004758BA">
            <w:pPr>
              <w:widowControl w:val="0"/>
              <w:jc w:val="both"/>
              <w:rPr>
                <w:rFonts w:cstheme="minorHAnsi"/>
                <w:sz w:val="20"/>
                <w:szCs w:val="20"/>
              </w:rPr>
            </w:pPr>
            <w:r w:rsidRPr="00211EFB">
              <w:rPr>
                <w:rFonts w:cstheme="minorHAnsi"/>
                <w:color w:val="000000"/>
                <w:sz w:val="20"/>
                <w:szCs w:val="20"/>
                <w:lang w:bidi="en-US"/>
              </w:rPr>
              <w:t xml:space="preserve">Изведувач </w:t>
            </w:r>
          </w:p>
        </w:tc>
      </w:tr>
      <w:tr w:rsidR="009E4B9B" w:rsidRPr="00211EFB" w14:paraId="18FFCDAE" w14:textId="77777777" w:rsidTr="00E73021">
        <w:trPr>
          <w:trHeight w:val="754"/>
        </w:trPr>
        <w:tc>
          <w:tcPr>
            <w:cnfStyle w:val="000010000000" w:firstRow="0" w:lastRow="0" w:firstColumn="0" w:lastColumn="0" w:oddVBand="1" w:evenVBand="0" w:oddHBand="0" w:evenHBand="0" w:firstRowFirstColumn="0" w:firstRowLastColumn="0" w:lastRowFirstColumn="0" w:lastRowLastColumn="0"/>
            <w:tcW w:w="886" w:type="pct"/>
            <w:vMerge/>
          </w:tcPr>
          <w:p w14:paraId="48843726" w14:textId="77777777" w:rsidR="009E4B9B" w:rsidRPr="00211EFB" w:rsidRDefault="009E4B9B" w:rsidP="00E7127E">
            <w:pPr>
              <w:rPr>
                <w:rFonts w:cstheme="minorHAnsi"/>
                <w:sz w:val="20"/>
                <w:szCs w:val="20"/>
              </w:rPr>
            </w:pPr>
          </w:p>
        </w:tc>
        <w:tc>
          <w:tcPr>
            <w:tcW w:w="1374" w:type="pct"/>
          </w:tcPr>
          <w:p w14:paraId="13449076" w14:textId="77777777"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Не е утврден</w:t>
            </w:r>
          </w:p>
          <w:p w14:paraId="4866C8AC" w14:textId="77777777"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Тел.:</w:t>
            </w:r>
          </w:p>
          <w:p w14:paraId="2A2D451A" w14:textId="77777777" w:rsidR="009E4B9B" w:rsidRPr="00211EFB"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ел. пошта:</w:t>
            </w:r>
          </w:p>
        </w:tc>
        <w:tc>
          <w:tcPr>
            <w:cnfStyle w:val="000010000000" w:firstRow="0" w:lastRow="0" w:firstColumn="0" w:lastColumn="0" w:oddVBand="1" w:evenVBand="0" w:oddHBand="0" w:evenHBand="0" w:firstRowFirstColumn="0" w:firstRowLastColumn="0" w:lastRowFirstColumn="0" w:lastRowLastColumn="0"/>
            <w:tcW w:w="1400" w:type="pct"/>
          </w:tcPr>
          <w:p w14:paraId="25C0CF63" w14:textId="77777777" w:rsidR="009E4B9B" w:rsidRPr="00211EFB" w:rsidRDefault="009E4B9B"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Не е утврден</w:t>
            </w:r>
          </w:p>
          <w:p w14:paraId="70E0D3BE" w14:textId="77777777" w:rsidR="009E4B9B" w:rsidRPr="00211EFB" w:rsidRDefault="009E4B9B"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Тел.:</w:t>
            </w:r>
          </w:p>
          <w:p w14:paraId="7C280480" w14:textId="77777777" w:rsidR="009E4B9B" w:rsidRPr="00211EFB" w:rsidRDefault="009E4B9B" w:rsidP="004758BA">
            <w:pPr>
              <w:jc w:val="both"/>
              <w:rPr>
                <w:rFonts w:cstheme="minorHAnsi"/>
                <w:color w:val="000000"/>
                <w:sz w:val="20"/>
                <w:szCs w:val="20"/>
                <w:lang w:bidi="en-US"/>
              </w:rPr>
            </w:pPr>
            <w:r w:rsidRPr="00211EFB">
              <w:rPr>
                <w:rFonts w:cstheme="minorHAnsi"/>
                <w:color w:val="000000"/>
                <w:sz w:val="20"/>
                <w:szCs w:val="20"/>
                <w:lang w:bidi="en-US"/>
              </w:rPr>
              <w:t>ел. пошта:</w:t>
            </w:r>
          </w:p>
        </w:tc>
        <w:tc>
          <w:tcPr>
            <w:tcW w:w="654" w:type="pct"/>
          </w:tcPr>
          <w:p w14:paraId="264192AB" w14:textId="77777777"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Не е утврден</w:t>
            </w:r>
          </w:p>
          <w:p w14:paraId="3CA480D0" w14:textId="77777777"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Тел.:</w:t>
            </w:r>
          </w:p>
          <w:p w14:paraId="0DEE8B79" w14:textId="77777777" w:rsidR="009E4B9B" w:rsidRPr="00211EFB" w:rsidRDefault="009E4B9B"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color w:val="000000"/>
                <w:sz w:val="20"/>
                <w:szCs w:val="20"/>
                <w:lang w:bidi="en-US"/>
              </w:rPr>
              <w:t>ел. пошта:</w:t>
            </w:r>
          </w:p>
        </w:tc>
        <w:tc>
          <w:tcPr>
            <w:cnfStyle w:val="000010000000" w:firstRow="0" w:lastRow="0" w:firstColumn="0" w:lastColumn="0" w:oddVBand="1" w:evenVBand="0" w:oddHBand="0" w:evenHBand="0" w:firstRowFirstColumn="0" w:firstRowLastColumn="0" w:lastRowFirstColumn="0" w:lastRowLastColumn="0"/>
            <w:tcW w:w="686" w:type="pct"/>
          </w:tcPr>
          <w:p w14:paraId="1369679E" w14:textId="77777777" w:rsidR="009E4B9B" w:rsidRPr="00211EFB" w:rsidRDefault="009E4B9B"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Не е утврден</w:t>
            </w:r>
          </w:p>
          <w:p w14:paraId="4DB8D6E3" w14:textId="77777777" w:rsidR="009E4B9B" w:rsidRPr="00211EFB" w:rsidRDefault="009E4B9B" w:rsidP="004758BA">
            <w:pPr>
              <w:autoSpaceDE w:val="0"/>
              <w:autoSpaceDN w:val="0"/>
              <w:adjustRightInd w:val="0"/>
              <w:jc w:val="both"/>
              <w:rPr>
                <w:rFonts w:cstheme="minorHAnsi"/>
                <w:color w:val="000000"/>
                <w:sz w:val="20"/>
                <w:szCs w:val="20"/>
                <w:lang w:bidi="en-US"/>
              </w:rPr>
            </w:pPr>
            <w:r w:rsidRPr="00211EFB">
              <w:rPr>
                <w:rFonts w:cstheme="minorHAnsi"/>
                <w:color w:val="000000"/>
                <w:sz w:val="20"/>
                <w:szCs w:val="20"/>
                <w:lang w:bidi="en-US"/>
              </w:rPr>
              <w:t>Тел.:</w:t>
            </w:r>
          </w:p>
          <w:p w14:paraId="4718AF09" w14:textId="77777777" w:rsidR="009E4B9B" w:rsidRPr="00211EFB" w:rsidRDefault="009E4B9B" w:rsidP="004758BA">
            <w:pPr>
              <w:jc w:val="both"/>
              <w:rPr>
                <w:rFonts w:cstheme="minorHAnsi"/>
                <w:color w:val="000000"/>
                <w:sz w:val="20"/>
                <w:szCs w:val="20"/>
                <w:lang w:bidi="en-US"/>
              </w:rPr>
            </w:pPr>
            <w:r w:rsidRPr="00211EFB">
              <w:rPr>
                <w:rFonts w:cstheme="minorHAnsi"/>
                <w:color w:val="000000"/>
                <w:sz w:val="20"/>
                <w:szCs w:val="20"/>
                <w:lang w:bidi="en-US"/>
              </w:rPr>
              <w:t>ел. пошта:</w:t>
            </w:r>
          </w:p>
        </w:tc>
      </w:tr>
      <w:tr w:rsidR="009E4B9B" w:rsidRPr="00211EFB" w14:paraId="2B03527B" w14:textId="77777777" w:rsidTr="00E73021">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886" w:type="pct"/>
            <w:vMerge w:val="restart"/>
          </w:tcPr>
          <w:p w14:paraId="288244C9" w14:textId="77777777" w:rsidR="009E4B9B" w:rsidRPr="00211EFB" w:rsidRDefault="009E4B9B" w:rsidP="007F4ECE">
            <w:pPr>
              <w:rPr>
                <w:rFonts w:cstheme="minorHAnsi"/>
                <w:sz w:val="20"/>
                <w:szCs w:val="20"/>
              </w:rPr>
            </w:pPr>
            <w:r w:rsidRPr="00211EFB">
              <w:rPr>
                <w:rFonts w:cstheme="minorHAnsi"/>
                <w:sz w:val="20"/>
                <w:szCs w:val="20"/>
              </w:rPr>
              <w:t>Аранжмани за спроведување</w:t>
            </w:r>
          </w:p>
          <w:p w14:paraId="28958BD1" w14:textId="77777777" w:rsidR="009E4B9B" w:rsidRPr="00211EFB" w:rsidRDefault="009E4B9B" w:rsidP="007F4ECE">
            <w:pPr>
              <w:rPr>
                <w:rFonts w:cstheme="minorHAnsi"/>
                <w:sz w:val="20"/>
                <w:szCs w:val="20"/>
              </w:rPr>
            </w:pPr>
            <w:r w:rsidRPr="00211EFB">
              <w:rPr>
                <w:rFonts w:cstheme="minorHAnsi"/>
                <w:sz w:val="20"/>
                <w:szCs w:val="20"/>
              </w:rPr>
              <w:t>(Име и детали за контакт)</w:t>
            </w:r>
          </w:p>
        </w:tc>
        <w:tc>
          <w:tcPr>
            <w:tcW w:w="4114" w:type="pct"/>
            <w:gridSpan w:val="4"/>
          </w:tcPr>
          <w:p w14:paraId="0C219EA1" w14:textId="77777777" w:rsidR="009E4B9B" w:rsidRPr="00211EFB" w:rsidRDefault="009E4B9B" w:rsidP="007F4E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r w:rsidRPr="00211EFB">
              <w:rPr>
                <w:rFonts w:cstheme="minorHAnsi"/>
                <w:sz w:val="20"/>
                <w:szCs w:val="20"/>
              </w:rPr>
              <w:t>Надзор** (По завршување на постапката, името и деталите за контакт на Инженерот за надзор се додава во долните полиња).</w:t>
            </w:r>
          </w:p>
          <w:p w14:paraId="00CF47D4" w14:textId="77777777" w:rsidR="009E4B9B" w:rsidRPr="00211EFB" w:rsidRDefault="009E4B9B" w:rsidP="007F4E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bidi="en-US"/>
              </w:rPr>
            </w:pPr>
          </w:p>
        </w:tc>
      </w:tr>
      <w:tr w:rsidR="009E4B9B" w:rsidRPr="00211EFB" w14:paraId="59C84A84" w14:textId="77777777" w:rsidTr="00E73021">
        <w:trPr>
          <w:trHeight w:val="754"/>
        </w:trPr>
        <w:tc>
          <w:tcPr>
            <w:cnfStyle w:val="000010000000" w:firstRow="0" w:lastRow="0" w:firstColumn="0" w:lastColumn="0" w:oddVBand="1" w:evenVBand="0" w:oddHBand="0" w:evenHBand="0" w:firstRowFirstColumn="0" w:firstRowLastColumn="0" w:lastRowFirstColumn="0" w:lastRowLastColumn="0"/>
            <w:tcW w:w="886" w:type="pct"/>
            <w:vMerge/>
          </w:tcPr>
          <w:p w14:paraId="397FF095" w14:textId="77777777" w:rsidR="009E4B9B" w:rsidRPr="00211EFB" w:rsidRDefault="009E4B9B" w:rsidP="00E7127E">
            <w:pPr>
              <w:rPr>
                <w:rFonts w:cstheme="minorHAnsi"/>
                <w:sz w:val="20"/>
                <w:szCs w:val="20"/>
              </w:rPr>
            </w:pPr>
          </w:p>
        </w:tc>
        <w:tc>
          <w:tcPr>
            <w:tcW w:w="4114" w:type="pct"/>
            <w:gridSpan w:val="4"/>
          </w:tcPr>
          <w:p w14:paraId="7C3D566F" w14:textId="77777777" w:rsidR="009E4B9B" w:rsidRPr="00211EFB" w:rsidRDefault="009E4B9B" w:rsidP="007F4EC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r w:rsidRPr="00211EFB">
              <w:rPr>
                <w:rFonts w:cstheme="minorHAnsi"/>
                <w:sz w:val="20"/>
                <w:szCs w:val="20"/>
              </w:rPr>
              <w:t xml:space="preserve">Ќе се утврдат по завршувањето на постапката на јавна набавка за потребите на под-проектот. </w:t>
            </w:r>
          </w:p>
          <w:p w14:paraId="5829E1CD" w14:textId="77777777" w:rsidR="009E4B9B" w:rsidRPr="00211EFB" w:rsidRDefault="009E4B9B"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bidi="en-US"/>
              </w:rPr>
            </w:pPr>
          </w:p>
        </w:tc>
      </w:tr>
      <w:tr w:rsidR="009E4B9B" w:rsidRPr="00211EFB" w14:paraId="61BE69AF" w14:textId="77777777" w:rsidTr="00AC0CD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Pr>
          <w:p w14:paraId="73DF8A02" w14:textId="6DE24DDD" w:rsidR="009E4B9B" w:rsidRPr="00211EFB" w:rsidRDefault="009E4B9B" w:rsidP="00E7127E">
            <w:pPr>
              <w:rPr>
                <w:rFonts w:cstheme="minorHAnsi"/>
                <w:b/>
                <w:sz w:val="20"/>
                <w:szCs w:val="20"/>
              </w:rPr>
            </w:pPr>
            <w:r w:rsidRPr="00211EFB">
              <w:rPr>
                <w:rFonts w:cstheme="minorHAnsi"/>
                <w:b/>
                <w:sz w:val="20"/>
                <w:szCs w:val="20"/>
              </w:rPr>
              <w:t xml:space="preserve">ОПИС НА </w:t>
            </w:r>
            <w:r w:rsidR="006A429C" w:rsidRPr="00211EFB">
              <w:rPr>
                <w:rFonts w:cstheme="minorHAnsi"/>
                <w:b/>
                <w:sz w:val="20"/>
                <w:szCs w:val="20"/>
              </w:rPr>
              <w:t xml:space="preserve">ЛОКАЦИИТЕ </w:t>
            </w:r>
          </w:p>
        </w:tc>
      </w:tr>
      <w:tr w:rsidR="009E4B9B" w:rsidRPr="00211EFB" w14:paraId="2321D1F3" w14:textId="77777777" w:rsidTr="00E73021">
        <w:tc>
          <w:tcPr>
            <w:cnfStyle w:val="000010000000" w:firstRow="0" w:lastRow="0" w:firstColumn="0" w:lastColumn="0" w:oddVBand="1" w:evenVBand="0" w:oddHBand="0" w:evenHBand="0" w:firstRowFirstColumn="0" w:firstRowLastColumn="0" w:lastRowFirstColumn="0" w:lastRowLastColumn="0"/>
            <w:tcW w:w="886" w:type="pct"/>
          </w:tcPr>
          <w:p w14:paraId="60E93B42" w14:textId="20042659" w:rsidR="009E4B9B" w:rsidRPr="00211EFB" w:rsidRDefault="009E4B9B" w:rsidP="00E7127E">
            <w:pPr>
              <w:rPr>
                <w:rFonts w:cstheme="minorHAnsi"/>
                <w:sz w:val="20"/>
                <w:szCs w:val="20"/>
              </w:rPr>
            </w:pPr>
            <w:r w:rsidRPr="00211EFB">
              <w:rPr>
                <w:rFonts w:cstheme="minorHAnsi"/>
                <w:sz w:val="20"/>
                <w:szCs w:val="20"/>
              </w:rPr>
              <w:t xml:space="preserve">Име на </w:t>
            </w:r>
            <w:r w:rsidR="006A429C" w:rsidRPr="00211EFB">
              <w:rPr>
                <w:rFonts w:cstheme="minorHAnsi"/>
                <w:sz w:val="20"/>
                <w:szCs w:val="20"/>
              </w:rPr>
              <w:t xml:space="preserve">локациите </w:t>
            </w:r>
          </w:p>
        </w:tc>
        <w:tc>
          <w:tcPr>
            <w:tcW w:w="4114" w:type="pct"/>
            <w:gridSpan w:val="4"/>
          </w:tcPr>
          <w:p w14:paraId="6E934743" w14:textId="562C2FEA" w:rsidR="009E4B9B" w:rsidRPr="00211EFB" w:rsidRDefault="00E73021"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1EFB">
              <w:rPr>
                <w:rFonts w:cstheme="minorHAnsi"/>
                <w:sz w:val="20"/>
                <w:szCs w:val="20"/>
              </w:rPr>
              <w:t>улица „Методија Андонов Ченто“</w:t>
            </w:r>
            <w:r w:rsidR="0008787E" w:rsidRPr="00211EFB">
              <w:rPr>
                <w:rFonts w:cstheme="minorHAnsi"/>
                <w:sz w:val="20"/>
                <w:szCs w:val="20"/>
              </w:rPr>
              <w:t xml:space="preserve"> </w:t>
            </w:r>
          </w:p>
        </w:tc>
      </w:tr>
      <w:tr w:rsidR="00E73021" w:rsidRPr="00211EFB" w14:paraId="2FE280AC" w14:textId="77777777" w:rsidTr="00E73021">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886" w:type="pct"/>
          </w:tcPr>
          <w:p w14:paraId="63800D73" w14:textId="621B25C5" w:rsidR="00E73021" w:rsidRPr="00211EFB" w:rsidRDefault="00E73021" w:rsidP="00E73021">
            <w:pPr>
              <w:rPr>
                <w:rFonts w:cstheme="minorHAnsi"/>
                <w:sz w:val="20"/>
                <w:szCs w:val="20"/>
              </w:rPr>
            </w:pPr>
            <w:r w:rsidRPr="00211EFB">
              <w:rPr>
                <w:rFonts w:cstheme="minorHAnsi"/>
                <w:sz w:val="20"/>
                <w:szCs w:val="20"/>
              </w:rPr>
              <w:t>Опис на локациите  (географски опис)</w:t>
            </w:r>
          </w:p>
        </w:tc>
        <w:tc>
          <w:tcPr>
            <w:tcW w:w="3428" w:type="pct"/>
            <w:gridSpan w:val="3"/>
          </w:tcPr>
          <w:p w14:paraId="5FDC6084" w14:textId="77777777" w:rsidR="00F56DC3" w:rsidRPr="00211EFB" w:rsidRDefault="00F56DC3" w:rsidP="00F56DC3">
            <w:pPr>
              <w:cnfStyle w:val="000000100000" w:firstRow="0" w:lastRow="0" w:firstColumn="0" w:lastColumn="0" w:oddVBand="0" w:evenVBand="0" w:oddHBand="1" w:evenHBand="0" w:firstRowFirstColumn="0" w:firstRowLastColumn="0" w:lastRowFirstColumn="0" w:lastRowLastColumn="0"/>
              <w:rPr>
                <w:rFonts w:eastAsia="Calibri" w:cstheme="minorHAnsi"/>
                <w:bCs/>
                <w:sz w:val="18"/>
                <w:szCs w:val="18"/>
              </w:rPr>
            </w:pPr>
            <w:r w:rsidRPr="00211EFB">
              <w:rPr>
                <w:rFonts w:eastAsia="Calibri" w:cstheme="minorHAnsi"/>
                <w:bCs/>
                <w:sz w:val="18"/>
                <w:szCs w:val="18"/>
              </w:rPr>
              <w:t xml:space="preserve">Локалната улица за ревитализација „Методија Андонов Ченто“, лоцирана во н.м. Мрзенци со почеток на раскрсницата со улица „17ти Ноември“ до каналот кај ресторан „Јавор“ со вкупна должина на предметната површина од приближно 839,23 m со ширина од 4 - 4,5 m. </w:t>
            </w:r>
          </w:p>
          <w:p w14:paraId="4290DB21" w14:textId="5C193B59" w:rsidR="00E73021" w:rsidRPr="00211EFB" w:rsidRDefault="00F56DC3" w:rsidP="00F56DC3">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F56DC3">
              <w:rPr>
                <w:rFonts w:eastAsia="Calibri" w:cstheme="minorHAnsi"/>
                <w:bCs/>
                <w:sz w:val="18"/>
                <w:szCs w:val="18"/>
              </w:rPr>
              <w:t>Долж улицата има индивидуални објекти за домување и земјоделски полиња. Во околината има основно училиште, а реката Серменинска на запад се наоѓа на околу 200 m и реката Вардар се наоѓа на исток на околу 500 m</w:t>
            </w:r>
            <w:r>
              <w:rPr>
                <w:rFonts w:eastAsia="Calibri" w:cstheme="minorHAnsi"/>
                <w:bCs/>
                <w:sz w:val="18"/>
                <w:szCs w:val="18"/>
              </w:rPr>
              <w:t>.</w:t>
            </w:r>
          </w:p>
        </w:tc>
        <w:tc>
          <w:tcPr>
            <w:cnfStyle w:val="000010000000" w:firstRow="0" w:lastRow="0" w:firstColumn="0" w:lastColumn="0" w:oddVBand="1" w:evenVBand="0" w:oddHBand="0" w:evenHBand="0" w:firstRowFirstColumn="0" w:firstRowLastColumn="0" w:lastRowFirstColumn="0" w:lastRowLastColumn="0"/>
            <w:tcW w:w="686" w:type="pct"/>
            <w:vMerge w:val="restart"/>
            <w:shd w:val="clear" w:color="auto" w:fill="FFFFFF" w:themeFill="background1"/>
          </w:tcPr>
          <w:p w14:paraId="4A335F79" w14:textId="7ADBE2BC" w:rsidR="00E73021" w:rsidRPr="00211EFB" w:rsidRDefault="00E73021" w:rsidP="00E73021">
            <w:pPr>
              <w:jc w:val="both"/>
              <w:rPr>
                <w:rFonts w:cstheme="minorHAnsi"/>
                <w:sz w:val="20"/>
                <w:szCs w:val="20"/>
              </w:rPr>
            </w:pPr>
            <w:r w:rsidRPr="00211EFB">
              <w:rPr>
                <w:rFonts w:cstheme="minorHAnsi"/>
                <w:sz w:val="20"/>
                <w:szCs w:val="20"/>
              </w:rPr>
              <w:t>Анекс 1: Податоци за локациите  (фотографија на локациите ) [x]Д [ ] Н</w:t>
            </w:r>
          </w:p>
        </w:tc>
      </w:tr>
      <w:tr w:rsidR="00E73021" w:rsidRPr="00211EFB" w14:paraId="5E76EF78" w14:textId="77777777" w:rsidTr="00E73021">
        <w:trPr>
          <w:trHeight w:val="249"/>
        </w:trPr>
        <w:tc>
          <w:tcPr>
            <w:cnfStyle w:val="000010000000" w:firstRow="0" w:lastRow="0" w:firstColumn="0" w:lastColumn="0" w:oddVBand="1" w:evenVBand="0" w:oddHBand="0" w:evenHBand="0" w:firstRowFirstColumn="0" w:firstRowLastColumn="0" w:lastRowFirstColumn="0" w:lastRowLastColumn="0"/>
            <w:tcW w:w="886" w:type="pct"/>
          </w:tcPr>
          <w:p w14:paraId="1F6F068D" w14:textId="77777777" w:rsidR="00E73021" w:rsidRPr="00211EFB" w:rsidRDefault="00E73021" w:rsidP="00E73021">
            <w:pPr>
              <w:widowControl w:val="0"/>
              <w:rPr>
                <w:rFonts w:eastAsia="NSimSun" w:cstheme="minorHAnsi"/>
                <w:sz w:val="20"/>
                <w:szCs w:val="20"/>
                <w:highlight w:val="yellow"/>
              </w:rPr>
            </w:pPr>
            <w:r w:rsidRPr="00211EFB">
              <w:rPr>
                <w:rFonts w:eastAsia="NSimSun" w:cstheme="minorHAnsi"/>
                <w:sz w:val="20"/>
                <w:szCs w:val="20"/>
              </w:rPr>
              <w:t xml:space="preserve">Кој е сопственик на земјиштето? </w:t>
            </w:r>
          </w:p>
        </w:tc>
        <w:tc>
          <w:tcPr>
            <w:tcW w:w="3428" w:type="pct"/>
            <w:gridSpan w:val="3"/>
          </w:tcPr>
          <w:p w14:paraId="015B0E51" w14:textId="77777777" w:rsidR="00E73021" w:rsidRPr="00211EFB" w:rsidRDefault="00E73021" w:rsidP="00E73021">
            <w:pPr>
              <w:cnfStyle w:val="000000000000" w:firstRow="0" w:lastRow="0" w:firstColumn="0" w:lastColumn="0" w:oddVBand="0" w:evenVBand="0" w:oddHBand="0" w:evenHBand="0" w:firstRowFirstColumn="0" w:firstRowLastColumn="0" w:lastRowFirstColumn="0" w:lastRowLastColumn="0"/>
              <w:rPr>
                <w:rFonts w:eastAsia="NSimSun" w:cstheme="minorHAnsi"/>
                <w:sz w:val="20"/>
                <w:szCs w:val="20"/>
              </w:rPr>
            </w:pPr>
            <w:r w:rsidRPr="00211EFB">
              <w:rPr>
                <w:rFonts w:eastAsia="NSimSun" w:cstheme="minorHAnsi"/>
                <w:sz w:val="20"/>
                <w:szCs w:val="20"/>
              </w:rPr>
              <w:t>Република Северна Македонија</w:t>
            </w:r>
          </w:p>
        </w:tc>
        <w:tc>
          <w:tcPr>
            <w:cnfStyle w:val="000010000000" w:firstRow="0" w:lastRow="0" w:firstColumn="0" w:lastColumn="0" w:oddVBand="1" w:evenVBand="0" w:oddHBand="0" w:evenHBand="0" w:firstRowFirstColumn="0" w:firstRowLastColumn="0" w:lastRowFirstColumn="0" w:lastRowLastColumn="0"/>
            <w:tcW w:w="686" w:type="pct"/>
            <w:vMerge/>
            <w:shd w:val="clear" w:color="auto" w:fill="FFFFFF" w:themeFill="background1"/>
          </w:tcPr>
          <w:p w14:paraId="1D40EAA8" w14:textId="77777777" w:rsidR="00E73021" w:rsidRPr="00211EFB" w:rsidRDefault="00E73021" w:rsidP="00E73021">
            <w:pPr>
              <w:jc w:val="both"/>
              <w:rPr>
                <w:rFonts w:cstheme="minorHAnsi"/>
                <w:sz w:val="20"/>
                <w:szCs w:val="20"/>
              </w:rPr>
            </w:pPr>
          </w:p>
        </w:tc>
      </w:tr>
      <w:tr w:rsidR="00E73021" w:rsidRPr="00211EFB" w14:paraId="075314EF" w14:textId="77777777" w:rsidTr="00E73021">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886" w:type="pct"/>
          </w:tcPr>
          <w:p w14:paraId="13CDBC08" w14:textId="77777777" w:rsidR="00E73021" w:rsidRPr="00211EFB" w:rsidRDefault="00E73021" w:rsidP="00E73021">
            <w:pPr>
              <w:rPr>
                <w:rFonts w:eastAsia="NSimSun" w:cstheme="minorHAnsi"/>
                <w:sz w:val="20"/>
                <w:szCs w:val="20"/>
                <w:highlight w:val="yellow"/>
              </w:rPr>
            </w:pPr>
            <w:r w:rsidRPr="00211EFB">
              <w:rPr>
                <w:rFonts w:eastAsia="NSimSun" w:cstheme="minorHAnsi"/>
                <w:sz w:val="20"/>
                <w:szCs w:val="20"/>
              </w:rPr>
              <w:t xml:space="preserve">Географски опис </w:t>
            </w:r>
          </w:p>
        </w:tc>
        <w:tc>
          <w:tcPr>
            <w:tcW w:w="3428" w:type="pct"/>
            <w:gridSpan w:val="3"/>
          </w:tcPr>
          <w:p w14:paraId="56B32A37" w14:textId="77777777" w:rsidR="00E73021" w:rsidRPr="00211EFB" w:rsidRDefault="00E73021" w:rsidP="00E73021">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211EFB">
              <w:rPr>
                <w:rFonts w:eastAsia="NSimSun" w:cstheme="minorHAnsi"/>
                <w:sz w:val="20"/>
                <w:szCs w:val="20"/>
              </w:rPr>
              <w:t>Земја: РСМ</w:t>
            </w:r>
          </w:p>
          <w:p w14:paraId="3267595F" w14:textId="4D74E7FE" w:rsidR="00E73021" w:rsidRPr="00211EFB" w:rsidRDefault="00E73021" w:rsidP="00E73021">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211EFB">
              <w:rPr>
                <w:rFonts w:eastAsia="NSimSun" w:cstheme="minorHAnsi"/>
                <w:sz w:val="20"/>
                <w:szCs w:val="20"/>
              </w:rPr>
              <w:t xml:space="preserve">Регион: Југоисточен </w:t>
            </w:r>
          </w:p>
          <w:p w14:paraId="41DC5FBD" w14:textId="19031FC9" w:rsidR="00E73021" w:rsidRPr="00211EFB" w:rsidRDefault="00E73021" w:rsidP="00E73021">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211EFB">
              <w:rPr>
                <w:rFonts w:eastAsia="NSimSun" w:cstheme="minorHAnsi"/>
                <w:sz w:val="20"/>
                <w:szCs w:val="20"/>
              </w:rPr>
              <w:t>Општина: Гевгелија</w:t>
            </w:r>
          </w:p>
          <w:p w14:paraId="3E51A16A" w14:textId="458A2BC1" w:rsidR="00E73021" w:rsidRPr="00211EFB" w:rsidRDefault="00E73021" w:rsidP="00E73021">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rPr>
            </w:pPr>
            <w:r w:rsidRPr="00211EFB">
              <w:rPr>
                <w:rFonts w:eastAsia="NSimSun" w:cstheme="minorHAnsi"/>
                <w:sz w:val="20"/>
                <w:szCs w:val="20"/>
              </w:rPr>
              <w:t xml:space="preserve">Населени места: Мрзенци </w:t>
            </w:r>
          </w:p>
        </w:tc>
        <w:tc>
          <w:tcPr>
            <w:cnfStyle w:val="000010000000" w:firstRow="0" w:lastRow="0" w:firstColumn="0" w:lastColumn="0" w:oddVBand="1" w:evenVBand="0" w:oddHBand="0" w:evenHBand="0" w:firstRowFirstColumn="0" w:firstRowLastColumn="0" w:lastRowFirstColumn="0" w:lastRowLastColumn="0"/>
            <w:tcW w:w="686" w:type="pct"/>
            <w:vMerge/>
            <w:shd w:val="clear" w:color="auto" w:fill="FFFFFF" w:themeFill="background1"/>
          </w:tcPr>
          <w:p w14:paraId="5CAA2B7C" w14:textId="77777777" w:rsidR="00E73021" w:rsidRPr="00211EFB" w:rsidRDefault="00E73021" w:rsidP="00E73021">
            <w:pPr>
              <w:jc w:val="both"/>
              <w:rPr>
                <w:rFonts w:cstheme="minorHAnsi"/>
                <w:sz w:val="20"/>
                <w:szCs w:val="20"/>
              </w:rPr>
            </w:pPr>
          </w:p>
        </w:tc>
      </w:tr>
      <w:tr w:rsidR="00E73021" w:rsidRPr="00211EFB" w14:paraId="3082ECD4" w14:textId="77777777" w:rsidTr="00AC0CD6">
        <w:trPr>
          <w:trHeight w:val="170"/>
        </w:trPr>
        <w:tc>
          <w:tcPr>
            <w:cnfStyle w:val="000010000000" w:firstRow="0" w:lastRow="0" w:firstColumn="0" w:lastColumn="0" w:oddVBand="1" w:evenVBand="0" w:oddHBand="0" w:evenHBand="0" w:firstRowFirstColumn="0" w:firstRowLastColumn="0" w:lastRowFirstColumn="0" w:lastRowLastColumn="0"/>
            <w:tcW w:w="5000" w:type="pct"/>
            <w:gridSpan w:val="5"/>
          </w:tcPr>
          <w:p w14:paraId="1956C2FC" w14:textId="77777777" w:rsidR="00E73021" w:rsidRPr="00211EFB" w:rsidRDefault="00E73021" w:rsidP="00E73021">
            <w:pPr>
              <w:jc w:val="both"/>
              <w:rPr>
                <w:rFonts w:cstheme="minorHAnsi"/>
                <w:b/>
                <w:sz w:val="20"/>
                <w:szCs w:val="20"/>
              </w:rPr>
            </w:pPr>
            <w:r w:rsidRPr="00211EFB">
              <w:rPr>
                <w:rFonts w:cstheme="minorHAnsi"/>
                <w:b/>
                <w:sz w:val="20"/>
                <w:szCs w:val="20"/>
              </w:rPr>
              <w:t xml:space="preserve">ЗАКОНОДАВСТВО </w:t>
            </w:r>
          </w:p>
        </w:tc>
      </w:tr>
      <w:tr w:rsidR="00E73021" w:rsidRPr="00211EFB" w14:paraId="1A95CA66" w14:textId="77777777" w:rsidTr="00E73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6" w:type="pct"/>
          </w:tcPr>
          <w:p w14:paraId="29C44C18" w14:textId="77777777" w:rsidR="00E73021" w:rsidRPr="00211EFB" w:rsidRDefault="00E73021" w:rsidP="00E73021">
            <w:pPr>
              <w:rPr>
                <w:rFonts w:cstheme="minorHAnsi"/>
                <w:sz w:val="20"/>
                <w:szCs w:val="20"/>
              </w:rPr>
            </w:pPr>
            <w:r w:rsidRPr="00211EFB">
              <w:rPr>
                <w:rFonts w:cstheme="minorHAnsi"/>
                <w:sz w:val="20"/>
                <w:szCs w:val="20"/>
              </w:rPr>
              <w:t xml:space="preserve">Да се утврдат националното и </w:t>
            </w:r>
            <w:r w:rsidRPr="00211EFB">
              <w:rPr>
                <w:rFonts w:cstheme="minorHAnsi"/>
                <w:sz w:val="20"/>
                <w:szCs w:val="20"/>
              </w:rPr>
              <w:lastRenderedPageBreak/>
              <w:t xml:space="preserve">локалното законодавство и дозволите кои се однесуваат на активноста(ите) на потпроектот </w:t>
            </w:r>
          </w:p>
        </w:tc>
        <w:tc>
          <w:tcPr>
            <w:tcW w:w="4114" w:type="pct"/>
            <w:gridSpan w:val="4"/>
            <w:shd w:val="clear" w:color="auto" w:fill="FFFFFF" w:themeFill="background1"/>
          </w:tcPr>
          <w:p w14:paraId="6AA80EB5"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lastRenderedPageBreak/>
              <w:t xml:space="preserve">Закон за животна средина (Службен весник бр. 53/05,81/05,24/07,159/08, 83/2009, 124/2010, 51/2011, 123/12, 93/13, 163/13, 42/14, </w:t>
            </w:r>
            <w:r w:rsidRPr="00211EFB">
              <w:rPr>
                <w:rFonts w:cstheme="minorHAnsi"/>
                <w:bCs/>
                <w:sz w:val="20"/>
                <w:szCs w:val="20"/>
              </w:rPr>
              <w:t xml:space="preserve">44/15 129/15, 192/15, </w:t>
            </w:r>
            <w:r w:rsidRPr="00211EFB">
              <w:rPr>
                <w:rFonts w:cstheme="minorHAnsi"/>
                <w:bCs/>
                <w:sz w:val="20"/>
                <w:szCs w:val="20"/>
              </w:rPr>
              <w:lastRenderedPageBreak/>
              <w:t>39/16, 99/18);</w:t>
            </w:r>
          </w:p>
          <w:p w14:paraId="4C49155D"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води (Службен весник бр. 87/08, 6 / 09, 161/09, 83/10, 51/11, 44/12, 163/13);</w:t>
            </w:r>
          </w:p>
          <w:p w14:paraId="2AC561EF"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отпад (Службен весник бр. 68/04, 71/04, 107/07, 102/08, 134/08, 124/10 и 51/11, 123/12, 147/13, 163/13, 146/15, 192/15);</w:t>
            </w:r>
          </w:p>
          <w:p w14:paraId="714ADCCC"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Листа на видови отпад (Службен весник бр. 100/05);</w:t>
            </w:r>
          </w:p>
          <w:p w14:paraId="6005692E"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заштита на природата (Службен весник бр. 67/06, 16/06, 84/07, 59/12, 13/13, 163/13, 146/15);</w:t>
            </w:r>
          </w:p>
          <w:p w14:paraId="4AA0F947"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заштита од бучава (Службен весник бр. 79/07, 124/10, 47/11, 163/13, 146/15);</w:t>
            </w:r>
          </w:p>
          <w:p w14:paraId="1C880464"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хемикалии (Службен весник на Република Македонија бр. 145/10, 53/11, 164/13, 116/15 и 149/15);</w:t>
            </w:r>
          </w:p>
          <w:p w14:paraId="291D43E0"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 xml:space="preserve">Закон за квалитет на амбиенталниот воздух (Службен весник бр. 67/04 со измените во бр. 92/07, 35/10, 47/11, 59/12, 163/13, 10/15, 146/15); </w:t>
            </w:r>
          </w:p>
          <w:p w14:paraId="62C1B028"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заштита на културното наследство (Службен весник бр. 20/04, 115/07, 18/11, 148/11, 23/13, 137/13, 164/13, 38/14, 44/14);</w:t>
            </w:r>
          </w:p>
          <w:p w14:paraId="3B8FC8D2"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здравје и безбедност при работа (Службен весник бр. 92/07, 98/10, 93/11, 136/11, 60/12, 23/13, 25/13, 164/13);</w:t>
            </w:r>
          </w:p>
          <w:p w14:paraId="1617F569"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здравствена заштита (Службен весник бр. 07/07, 44/11, 145/12, 87/13);</w:t>
            </w:r>
          </w:p>
          <w:p w14:paraId="302E7DCF"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11EFB">
              <w:rPr>
                <w:rFonts w:cstheme="minorHAnsi"/>
                <w:sz w:val="20"/>
                <w:szCs w:val="20"/>
              </w:rPr>
              <w:t>Закон за пристап до информации од јавен карактер (Службен весник на РМ бр. 13/06, 86/08, 06/10, 42/14, 148/15, 55/16);</w:t>
            </w:r>
          </w:p>
          <w:p w14:paraId="029D3EAD"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безбедност во сообраќајот (Службен весник на РМ бр. 169/15, 55/16);</w:t>
            </w:r>
          </w:p>
          <w:p w14:paraId="657A2978" w14:textId="77777777" w:rsidR="00E73021" w:rsidRPr="00211EFB" w:rsidRDefault="00E73021" w:rsidP="00E7302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Закон за јавни патишта (Службен весник на РМ бр. 84/08).</w:t>
            </w:r>
          </w:p>
        </w:tc>
      </w:tr>
      <w:tr w:rsidR="00E73021" w:rsidRPr="00211EFB" w14:paraId="47E17409" w14:textId="77777777" w:rsidTr="00AC0CD6">
        <w:tc>
          <w:tcPr>
            <w:cnfStyle w:val="000010000000" w:firstRow="0" w:lastRow="0" w:firstColumn="0" w:lastColumn="0" w:oddVBand="1" w:evenVBand="0" w:oddHBand="0" w:evenHBand="0" w:firstRowFirstColumn="0" w:firstRowLastColumn="0" w:lastRowFirstColumn="0" w:lastRowLastColumn="0"/>
            <w:tcW w:w="5000" w:type="pct"/>
            <w:gridSpan w:val="5"/>
          </w:tcPr>
          <w:p w14:paraId="7F826173" w14:textId="35BA1C8C" w:rsidR="00E73021" w:rsidRPr="00211EFB" w:rsidRDefault="00E73021" w:rsidP="00E73021">
            <w:pPr>
              <w:rPr>
                <w:rFonts w:cstheme="minorHAnsi"/>
                <w:b/>
                <w:sz w:val="20"/>
                <w:szCs w:val="20"/>
              </w:rPr>
            </w:pPr>
            <w:r w:rsidRPr="00211EFB">
              <w:rPr>
                <w:rFonts w:cstheme="minorHAnsi"/>
                <w:b/>
                <w:sz w:val="20"/>
                <w:szCs w:val="20"/>
              </w:rPr>
              <w:lastRenderedPageBreak/>
              <w:t>УВИД ЗА ЈАВНОСТА И ДОСТАПНОСТ НА ДОКУМЕНТОТ ЗА КОМЕНТАРИ</w:t>
            </w:r>
          </w:p>
        </w:tc>
      </w:tr>
      <w:tr w:rsidR="00E73021" w:rsidRPr="00211EFB" w14:paraId="73936D02" w14:textId="77777777" w:rsidTr="00E73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6" w:type="pct"/>
          </w:tcPr>
          <w:p w14:paraId="2F2D4F78" w14:textId="77777777" w:rsidR="00E73021" w:rsidRPr="00211EFB" w:rsidRDefault="00E73021" w:rsidP="00E73021">
            <w:pPr>
              <w:rPr>
                <w:rFonts w:cstheme="minorHAnsi"/>
                <w:sz w:val="20"/>
                <w:szCs w:val="20"/>
              </w:rPr>
            </w:pPr>
            <w:r w:rsidRPr="00211EFB">
              <w:rPr>
                <w:rFonts w:cstheme="minorHAnsi"/>
                <w:sz w:val="20"/>
                <w:szCs w:val="20"/>
              </w:rPr>
              <w:t xml:space="preserve">Да се утврди кога/каде се одржала јавната расправа и кои биле забелешките на консултираните засегнати страни </w:t>
            </w:r>
          </w:p>
        </w:tc>
        <w:tc>
          <w:tcPr>
            <w:tcW w:w="4114" w:type="pct"/>
            <w:gridSpan w:val="4"/>
            <w:shd w:val="clear" w:color="auto" w:fill="FFFFFF" w:themeFill="background1"/>
          </w:tcPr>
          <w:p w14:paraId="599BE2F2" w14:textId="7B7E9627" w:rsidR="00E73021" w:rsidRPr="00211EFB" w:rsidRDefault="00E73021" w:rsidP="00E7302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211EFB">
              <w:rPr>
                <w:rFonts w:cstheme="minorHAnsi"/>
                <w:sz w:val="20"/>
                <w:szCs w:val="20"/>
                <w:lang w:eastAsia="es-ES"/>
              </w:rPr>
              <w:t>Контролна листа на план за управување со животната средина и социјалните аспекти (ПУЖССА) (за проекти со умерен ризик) ќе биде достапна за јавноста 14 дена на веб-страницата на Гевгелија (</w:t>
            </w:r>
            <w:hyperlink r:id="rId19" w:history="1">
              <w:r w:rsidRPr="00211EFB">
                <w:rPr>
                  <w:rStyle w:val="Hyperlink"/>
                  <w:rFonts w:cstheme="minorHAnsi"/>
                  <w:sz w:val="20"/>
                  <w:szCs w:val="20"/>
                  <w:lang w:eastAsia="es-ES"/>
                </w:rPr>
                <w:t>http://www.gevgelija.gov.mk/</w:t>
              </w:r>
            </w:hyperlink>
            <w:r w:rsidRPr="00211EFB">
              <w:rPr>
                <w:rFonts w:cstheme="minorHAnsi"/>
                <w:sz w:val="20"/>
                <w:szCs w:val="20"/>
                <w:lang w:eastAsia="es-ES"/>
              </w:rPr>
              <w:t>) и на веб страница на МТВ ЕУП (</w:t>
            </w:r>
            <w:hyperlink r:id="rId20" w:history="1">
              <w:r w:rsidRPr="00211EFB">
                <w:rPr>
                  <w:rStyle w:val="Hyperlink"/>
                  <w:rFonts w:cstheme="minorHAnsi"/>
                  <w:sz w:val="20"/>
                  <w:szCs w:val="20"/>
                  <w:lang w:eastAsia="es-ES"/>
                </w:rPr>
                <w:t>http://www.mtc.gov.mk/</w:t>
              </w:r>
            </w:hyperlink>
            <w:r w:rsidRPr="00211EFB">
              <w:rPr>
                <w:rFonts w:cstheme="minorHAnsi"/>
                <w:sz w:val="20"/>
                <w:szCs w:val="20"/>
                <w:lang w:eastAsia="es-ES"/>
              </w:rPr>
              <w:t>), придружена со Образец за доставување коментари (</w:t>
            </w:r>
            <w:r w:rsidRPr="00211EFB">
              <w:rPr>
                <w:rFonts w:cstheme="minorHAnsi"/>
                <w:sz w:val="20"/>
                <w:szCs w:val="20"/>
                <w:lang w:eastAsia="es-ES"/>
              </w:rPr>
              <w:fldChar w:fldCharType="begin"/>
            </w:r>
            <w:r w:rsidRPr="00211EFB">
              <w:rPr>
                <w:rFonts w:cstheme="minorHAnsi"/>
                <w:sz w:val="20"/>
                <w:szCs w:val="20"/>
                <w:lang w:eastAsia="es-ES"/>
              </w:rPr>
              <w:instrText xml:space="preserve"> REF _Ref39913556 \h  \* MERGEFORMAT </w:instrText>
            </w:r>
            <w:r w:rsidRPr="00211EFB">
              <w:rPr>
                <w:rFonts w:cstheme="minorHAnsi"/>
                <w:sz w:val="20"/>
                <w:szCs w:val="20"/>
                <w:lang w:eastAsia="es-ES"/>
              </w:rPr>
            </w:r>
            <w:r w:rsidRPr="00211EFB">
              <w:rPr>
                <w:rFonts w:cstheme="minorHAnsi"/>
                <w:sz w:val="20"/>
                <w:szCs w:val="20"/>
                <w:lang w:eastAsia="es-ES"/>
              </w:rPr>
              <w:fldChar w:fldCharType="separate"/>
            </w:r>
            <w:r w:rsidR="00211EFB" w:rsidRPr="00211EFB">
              <w:rPr>
                <w:rFonts w:cstheme="minorHAnsi"/>
                <w:sz w:val="20"/>
                <w:szCs w:val="20"/>
                <w:lang w:eastAsia="es-ES"/>
              </w:rPr>
              <w:t>Прилог 4</w:t>
            </w:r>
            <w:r w:rsidRPr="00211EFB">
              <w:rPr>
                <w:rFonts w:cstheme="minorHAnsi"/>
                <w:sz w:val="20"/>
                <w:szCs w:val="20"/>
                <w:lang w:eastAsia="es-ES"/>
              </w:rPr>
              <w:fldChar w:fldCharType="end"/>
            </w:r>
            <w:r w:rsidRPr="00211EFB">
              <w:rPr>
                <w:rFonts w:cstheme="minorHAnsi"/>
                <w:sz w:val="20"/>
                <w:szCs w:val="20"/>
                <w:lang w:eastAsia="es-ES"/>
              </w:rPr>
              <w:t xml:space="preserve">) </w:t>
            </w:r>
          </w:p>
          <w:p w14:paraId="7AD5A0BF" w14:textId="6F178FA0" w:rsidR="00E73021" w:rsidRPr="00211EFB" w:rsidRDefault="00E73021" w:rsidP="00E7302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211EFB">
              <w:rPr>
                <w:rFonts w:cstheme="minorHAnsi"/>
                <w:sz w:val="20"/>
                <w:szCs w:val="20"/>
                <w:lang w:eastAsia="es-ES"/>
              </w:rPr>
              <w:t>Јавната објава ќе биде изработена со краток опис за целта на проектот, проектните активности и времетраењето на активностите, влијанијата врз животната средина и социјалните активности, предложените мерки, достапноста на списокот за ПУЖССА заедно со Образецот за доставување коментари на веб-страницата на МТВ и веб-страницата на Општината, Информативен одбор во рамките на Локалната заедница.</w:t>
            </w:r>
          </w:p>
          <w:p w14:paraId="16F8457C" w14:textId="3AA8FD3E" w:rsidR="00E73021" w:rsidRPr="00211EFB" w:rsidRDefault="00E73021" w:rsidP="00E7302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211EFB">
              <w:rPr>
                <w:rFonts w:cstheme="minorHAnsi"/>
                <w:sz w:val="20"/>
                <w:szCs w:val="20"/>
                <w:lang w:eastAsia="es-ES"/>
              </w:rPr>
              <w:t>Соопштението ќе содржи и информации за можноста граѓаните да изнесат мислење / предлог / коментари за подготвената листа за ПУЖССА со пополнување на Образец за поднесување коментари и доставување до одговорното лице од МТВ г-ѓа Ирена Пауновиќ (е-</w:t>
            </w:r>
            <w:r w:rsidRPr="00211EFB">
              <w:rPr>
                <w:rFonts w:cstheme="minorHAnsi"/>
                <w:sz w:val="18"/>
                <w:szCs w:val="20"/>
                <w:lang w:eastAsia="es-ES"/>
              </w:rPr>
              <w:t xml:space="preserve">пошта: </w:t>
            </w:r>
            <w:hyperlink r:id="rId21" w:history="1">
              <w:r w:rsidRPr="00211EFB">
                <w:rPr>
                  <w:rFonts w:cstheme="minorHAnsi"/>
                  <w:sz w:val="20"/>
                </w:rPr>
                <w:t>irena.paunovikj.piu@mtc.gov.mk</w:t>
              </w:r>
            </w:hyperlink>
            <w:r w:rsidRPr="00211EFB">
              <w:rPr>
                <w:rFonts w:cstheme="minorHAnsi"/>
                <w:sz w:val="20"/>
                <w:szCs w:val="20"/>
                <w:lang w:eastAsia="es-ES"/>
              </w:rPr>
              <w:t>). Образецот за поднесување може да се пополни со целосен идентитет или анонимно, а коментарот или предлогот треба да бидат целосно опишан за да се земат предвид во крајната верзија на Контролна листа на план за управување со животната средина и социјалните аспекти (ПУЖССА</w:t>
            </w:r>
            <w:r w:rsidRPr="00211EFB">
              <w:rPr>
                <w:rFonts w:cstheme="minorHAnsi"/>
                <w:sz w:val="20"/>
                <w:szCs w:val="20"/>
                <w:lang w:val="en-US" w:eastAsia="es-ES"/>
              </w:rPr>
              <w:t>)</w:t>
            </w:r>
            <w:r w:rsidRPr="00211EFB">
              <w:rPr>
                <w:rFonts w:cstheme="minorHAnsi"/>
                <w:sz w:val="20"/>
                <w:szCs w:val="20"/>
                <w:lang w:eastAsia="es-ES"/>
              </w:rPr>
              <w:t>.</w:t>
            </w:r>
          </w:p>
          <w:p w14:paraId="0ABDFB3B" w14:textId="44891471" w:rsidR="00E73021" w:rsidRPr="00211EFB" w:rsidRDefault="00E73021" w:rsidP="00E7302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211EFB">
              <w:rPr>
                <w:rFonts w:cstheme="minorHAnsi"/>
                <w:sz w:val="20"/>
                <w:szCs w:val="20"/>
                <w:lang w:eastAsia="es-ES"/>
              </w:rPr>
              <w:t>Јавната објава ќе биде објавена на локалното радио или ТВ станица и на информативниот одбор во рамките на Локалната заедница.</w:t>
            </w:r>
          </w:p>
          <w:p w14:paraId="784E6C08" w14:textId="756AFA97" w:rsidR="00E73021" w:rsidRPr="00211EFB" w:rsidRDefault="00E73021" w:rsidP="00E7302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eastAsia="es-ES"/>
              </w:rPr>
            </w:pPr>
            <w:r w:rsidRPr="00211EFB">
              <w:rPr>
                <w:rFonts w:cstheme="minorHAnsi"/>
                <w:sz w:val="20"/>
                <w:szCs w:val="20"/>
                <w:lang w:eastAsia="es-ES"/>
              </w:rPr>
              <w:t>Сите релевантни коментари и предлози добиени од засегнатите страни ќе бидат вклучени во конечната контролна листа на план за управување со животната средина и социјалните аспекти и ќе бидат доставени до Единицата за управување со тела за одобрување од страна на МТВ експерт за животна средина и специјалист на Светска банка. Одобрената финална верзија на списокот за проверки на ПУЖССА треба да биде вклучена во Договорот за грант со предлагачот и соодветните документи за наддавање и договори за договори. Конечната верзија на списокот за проверки на ПУЖССА ќе биде објавен на горенаведените веб-страници (локално и на МТВ ЕУП) за целото времетраење на спроведувањето на проектите.</w:t>
            </w:r>
          </w:p>
        </w:tc>
      </w:tr>
      <w:tr w:rsidR="00E73021" w:rsidRPr="00211EFB" w14:paraId="4FD1C0DD" w14:textId="77777777" w:rsidTr="00AC0CD6">
        <w:tc>
          <w:tcPr>
            <w:cnfStyle w:val="000010000000" w:firstRow="0" w:lastRow="0" w:firstColumn="0" w:lastColumn="0" w:oddVBand="1" w:evenVBand="0" w:oddHBand="0" w:evenHBand="0" w:firstRowFirstColumn="0" w:firstRowLastColumn="0" w:lastRowFirstColumn="0" w:lastRowLastColumn="0"/>
            <w:tcW w:w="5000" w:type="pct"/>
            <w:gridSpan w:val="5"/>
          </w:tcPr>
          <w:p w14:paraId="79C9DA89" w14:textId="77777777" w:rsidR="00E73021" w:rsidRPr="00211EFB" w:rsidRDefault="00E73021" w:rsidP="00E73021">
            <w:pPr>
              <w:rPr>
                <w:rFonts w:cstheme="minorHAnsi"/>
                <w:b/>
                <w:sz w:val="20"/>
                <w:szCs w:val="20"/>
              </w:rPr>
            </w:pPr>
            <w:r w:rsidRPr="00211EFB">
              <w:rPr>
                <w:rFonts w:cstheme="minorHAnsi"/>
                <w:b/>
                <w:sz w:val="20"/>
                <w:szCs w:val="20"/>
              </w:rPr>
              <w:lastRenderedPageBreak/>
              <w:t>ГРАДЕЊЕ НА ИНСТИТУЦИОНАЛНИОТ КАПАЦИТЕТ</w:t>
            </w:r>
          </w:p>
        </w:tc>
      </w:tr>
      <w:tr w:rsidR="00E73021" w:rsidRPr="00211EFB" w14:paraId="507EA202" w14:textId="77777777" w:rsidTr="00E73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6" w:type="pct"/>
          </w:tcPr>
          <w:p w14:paraId="3CE0CB4E" w14:textId="77777777" w:rsidR="00E73021" w:rsidRPr="00211EFB" w:rsidRDefault="00E73021" w:rsidP="00E73021">
            <w:pPr>
              <w:rPr>
                <w:rFonts w:cstheme="minorHAnsi"/>
                <w:sz w:val="20"/>
                <w:szCs w:val="20"/>
              </w:rPr>
            </w:pPr>
            <w:r w:rsidRPr="00211EFB">
              <w:rPr>
                <w:rFonts w:cstheme="minorHAnsi"/>
                <w:sz w:val="20"/>
                <w:szCs w:val="20"/>
              </w:rPr>
              <w:t>Ќе има ли некакво градење на капацитетот?</w:t>
            </w:r>
          </w:p>
        </w:tc>
        <w:tc>
          <w:tcPr>
            <w:tcW w:w="4114" w:type="pct"/>
            <w:gridSpan w:val="4"/>
            <w:shd w:val="clear" w:color="auto" w:fill="FFFFFF" w:themeFill="background1"/>
          </w:tcPr>
          <w:p w14:paraId="16E45431" w14:textId="0404F1EA" w:rsidR="00E73021" w:rsidRPr="00211EFB" w:rsidRDefault="00E73021" w:rsidP="00E7302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11EFB">
              <w:rPr>
                <w:rFonts w:cstheme="minorHAnsi"/>
                <w:sz w:val="20"/>
                <w:szCs w:val="20"/>
              </w:rPr>
              <w:t>[x] Не или [ ] Да</w:t>
            </w:r>
          </w:p>
        </w:tc>
      </w:tr>
    </w:tbl>
    <w:p w14:paraId="251A0823" w14:textId="77777777" w:rsidR="007C2F1F" w:rsidRPr="00211EFB" w:rsidRDefault="007C2F1F" w:rsidP="00AB7B18">
      <w:pPr>
        <w:rPr>
          <w:rFonts w:cstheme="minorHAnsi"/>
          <w:lang w:val="mk-MK"/>
        </w:rPr>
      </w:pPr>
    </w:p>
    <w:p w14:paraId="72B6DF48" w14:textId="77777777" w:rsidR="007C2F1F" w:rsidRPr="00211EFB" w:rsidRDefault="007C2F1F" w:rsidP="00AB7B18">
      <w:pPr>
        <w:rPr>
          <w:rFonts w:cstheme="minorHAnsi"/>
          <w:lang w:val="mk-MK"/>
        </w:rPr>
        <w:sectPr w:rsidR="007C2F1F" w:rsidRPr="00211EFB" w:rsidSect="00872219">
          <w:pgSz w:w="11907" w:h="16840"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623"/>
        <w:gridCol w:w="2664"/>
        <w:gridCol w:w="4682"/>
      </w:tblGrid>
      <w:tr w:rsidR="001D34A8" w:rsidRPr="00211EFB" w14:paraId="70BF2B0F" w14:textId="77777777" w:rsidTr="002A6ECD">
        <w:trPr>
          <w:trHeight w:val="132"/>
          <w:tblHeader/>
          <w:jc w:val="center"/>
        </w:trPr>
        <w:tc>
          <w:tcPr>
            <w:tcW w:w="5000" w:type="pct"/>
            <w:gridSpan w:val="4"/>
            <w:tcBorders>
              <w:bottom w:val="dotted" w:sz="4" w:space="0" w:color="auto"/>
            </w:tcBorders>
            <w:shd w:val="clear" w:color="auto" w:fill="E2C9E3"/>
            <w:vAlign w:val="center"/>
          </w:tcPr>
          <w:p w14:paraId="6CA0D2AD" w14:textId="77777777" w:rsidR="001D34A8" w:rsidRPr="00211EFB" w:rsidRDefault="004A15F2" w:rsidP="004A15F2">
            <w:pPr>
              <w:rPr>
                <w:rFonts w:eastAsia="NSimSun" w:cstheme="minorHAnsi"/>
                <w:b/>
                <w:sz w:val="18"/>
                <w:szCs w:val="18"/>
                <w:lang w:val="mk-MK"/>
              </w:rPr>
            </w:pPr>
            <w:r w:rsidRPr="00211EFB">
              <w:rPr>
                <w:rFonts w:eastAsia="NSimSun" w:cstheme="minorHAnsi"/>
                <w:b/>
                <w:sz w:val="18"/>
                <w:szCs w:val="18"/>
                <w:lang w:val="mk-MK"/>
              </w:rPr>
              <w:lastRenderedPageBreak/>
              <w:t xml:space="preserve">ДЕЛ </w:t>
            </w:r>
            <w:r w:rsidR="001D34A8" w:rsidRPr="00211EFB">
              <w:rPr>
                <w:rFonts w:eastAsia="NSimSun" w:cstheme="minorHAnsi"/>
                <w:b/>
                <w:sz w:val="18"/>
                <w:szCs w:val="18"/>
                <w:lang w:val="mk-MK"/>
              </w:rPr>
              <w:t xml:space="preserve">2: </w:t>
            </w:r>
            <w:r w:rsidRPr="00211EFB">
              <w:rPr>
                <w:rFonts w:eastAsia="NSimSun" w:cstheme="minorHAnsi"/>
                <w:b/>
                <w:sz w:val="18"/>
                <w:szCs w:val="18"/>
                <w:lang w:val="mk-MK"/>
              </w:rPr>
              <w:t xml:space="preserve">ЕКОЛОШКИ/СОЦИЈАЛЕН СКРИНИНГ </w:t>
            </w:r>
          </w:p>
        </w:tc>
      </w:tr>
      <w:tr w:rsidR="004B0D00" w:rsidRPr="00211EFB" w14:paraId="1AF21858" w14:textId="77777777" w:rsidTr="002A6ECD">
        <w:trPr>
          <w:trHeight w:val="287"/>
          <w:jc w:val="center"/>
        </w:trPr>
        <w:tc>
          <w:tcPr>
            <w:tcW w:w="710" w:type="pct"/>
            <w:vMerge w:val="restart"/>
            <w:tcBorders>
              <w:top w:val="dotted" w:sz="4" w:space="0" w:color="auto"/>
            </w:tcBorders>
          </w:tcPr>
          <w:p w14:paraId="70E3D429" w14:textId="7F271950" w:rsidR="004B0D00" w:rsidRPr="00211EFB" w:rsidRDefault="004B0D00" w:rsidP="004A15F2">
            <w:pPr>
              <w:rPr>
                <w:rFonts w:eastAsia="NSimSun" w:cstheme="minorHAnsi"/>
                <w:sz w:val="20"/>
                <w:szCs w:val="20"/>
                <w:lang w:val="mk-MK"/>
              </w:rPr>
            </w:pPr>
            <w:r w:rsidRPr="00211EFB">
              <w:rPr>
                <w:rFonts w:eastAsia="NSimSun" w:cstheme="minorHAnsi"/>
                <w:sz w:val="20"/>
                <w:szCs w:val="20"/>
                <w:lang w:val="mk-MK"/>
              </w:rPr>
              <w:t xml:space="preserve">Дали активноста  на локациите  ќе вклучува некои од следните потенцијални проблеми/ризици:  </w:t>
            </w:r>
          </w:p>
        </w:tc>
        <w:tc>
          <w:tcPr>
            <w:tcW w:w="1657" w:type="pct"/>
            <w:tcBorders>
              <w:bottom w:val="dotted" w:sz="4" w:space="0" w:color="auto"/>
              <w:right w:val="nil"/>
            </w:tcBorders>
          </w:tcPr>
          <w:p w14:paraId="6F4F1085" w14:textId="77777777" w:rsidR="004B0D00" w:rsidRPr="00211EFB" w:rsidRDefault="004B0D00" w:rsidP="002A6ECD">
            <w:pPr>
              <w:rPr>
                <w:rFonts w:eastAsia="NSimSun" w:cstheme="minorHAnsi"/>
                <w:b/>
                <w:sz w:val="20"/>
                <w:szCs w:val="20"/>
                <w:lang w:val="mk-MK"/>
              </w:rPr>
            </w:pPr>
            <w:r w:rsidRPr="00211EFB">
              <w:rPr>
                <w:rFonts w:eastAsia="NSimSun" w:cstheme="minorHAnsi"/>
                <w:b/>
                <w:sz w:val="20"/>
                <w:szCs w:val="20"/>
                <w:lang w:val="mk-MK"/>
              </w:rPr>
              <w:t xml:space="preserve">Активност </w:t>
            </w:r>
          </w:p>
        </w:tc>
        <w:tc>
          <w:tcPr>
            <w:tcW w:w="955" w:type="pct"/>
            <w:tcBorders>
              <w:left w:val="nil"/>
              <w:bottom w:val="dotted" w:sz="4" w:space="0" w:color="auto"/>
              <w:right w:val="nil"/>
            </w:tcBorders>
          </w:tcPr>
          <w:p w14:paraId="4739A03F" w14:textId="77777777" w:rsidR="004B0D00" w:rsidRPr="00211EFB" w:rsidRDefault="004B0D00" w:rsidP="002A6ECD">
            <w:pPr>
              <w:jc w:val="center"/>
              <w:rPr>
                <w:rFonts w:eastAsia="NSimSun" w:cstheme="minorHAnsi"/>
                <w:b/>
                <w:sz w:val="20"/>
                <w:szCs w:val="20"/>
                <w:lang w:val="mk-MK"/>
              </w:rPr>
            </w:pPr>
            <w:r w:rsidRPr="00211EFB">
              <w:rPr>
                <w:rFonts w:eastAsia="NSimSun" w:cstheme="minorHAnsi"/>
                <w:b/>
                <w:sz w:val="20"/>
                <w:szCs w:val="20"/>
                <w:lang w:val="mk-MK"/>
              </w:rPr>
              <w:t xml:space="preserve">Статус </w:t>
            </w:r>
          </w:p>
        </w:tc>
        <w:tc>
          <w:tcPr>
            <w:tcW w:w="1678" w:type="pct"/>
            <w:tcBorders>
              <w:left w:val="nil"/>
              <w:bottom w:val="dotted" w:sz="4" w:space="0" w:color="auto"/>
            </w:tcBorders>
          </w:tcPr>
          <w:p w14:paraId="08C57A51" w14:textId="77777777" w:rsidR="004B0D00" w:rsidRPr="00211EFB" w:rsidRDefault="004B0D00" w:rsidP="002A6ECD">
            <w:pPr>
              <w:rPr>
                <w:rFonts w:eastAsia="NSimSun" w:cstheme="minorHAnsi"/>
                <w:b/>
                <w:sz w:val="20"/>
                <w:szCs w:val="20"/>
                <w:lang w:val="mk-MK"/>
              </w:rPr>
            </w:pPr>
            <w:r w:rsidRPr="00211EFB">
              <w:rPr>
                <w:rFonts w:eastAsia="NSimSun" w:cstheme="minorHAnsi"/>
                <w:b/>
                <w:sz w:val="20"/>
                <w:szCs w:val="20"/>
                <w:lang w:val="mk-MK"/>
              </w:rPr>
              <w:t xml:space="preserve">Дополнително упатување </w:t>
            </w:r>
          </w:p>
        </w:tc>
      </w:tr>
      <w:tr w:rsidR="004B0D00" w:rsidRPr="00211EFB" w14:paraId="194FB48A" w14:textId="77777777" w:rsidTr="002A6ECD">
        <w:trPr>
          <w:trHeight w:val="58"/>
          <w:jc w:val="center"/>
        </w:trPr>
        <w:tc>
          <w:tcPr>
            <w:tcW w:w="710" w:type="pct"/>
            <w:vMerge/>
          </w:tcPr>
          <w:p w14:paraId="549CB42B"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1AB8CB69" w14:textId="77777777" w:rsidR="004B0D00" w:rsidRPr="00211EFB" w:rsidRDefault="004B0D00" w:rsidP="004A15F2">
            <w:pPr>
              <w:rPr>
                <w:rStyle w:val="fontstyle01"/>
                <w:rFonts w:asciiTheme="minorHAnsi" w:hAnsiTheme="minorHAnsi" w:cstheme="minorHAnsi"/>
                <w:b/>
                <w:lang w:val="mk-MK"/>
              </w:rPr>
            </w:pPr>
            <w:r w:rsidRPr="00211EFB">
              <w:rPr>
                <w:rStyle w:val="fontstyle01"/>
                <w:rFonts w:asciiTheme="minorHAnsi" w:hAnsiTheme="minorHAnsi" w:cstheme="minorHAnsi"/>
                <w:b/>
                <w:lang w:val="mk-MK"/>
              </w:rPr>
              <w:t>A. Општи услови</w:t>
            </w:r>
          </w:p>
        </w:tc>
        <w:tc>
          <w:tcPr>
            <w:tcW w:w="955" w:type="pct"/>
            <w:tcBorders>
              <w:top w:val="dotted" w:sz="4" w:space="0" w:color="auto"/>
              <w:left w:val="nil"/>
              <w:bottom w:val="dotted" w:sz="4" w:space="0" w:color="auto"/>
              <w:right w:val="nil"/>
            </w:tcBorders>
            <w:vAlign w:val="center"/>
          </w:tcPr>
          <w:p w14:paraId="3E60434D" w14:textId="77777777" w:rsidR="004B0D00" w:rsidRPr="00211EFB" w:rsidRDefault="004B0D00" w:rsidP="00EE0B08">
            <w:pPr>
              <w:jc w:val="center"/>
              <w:rPr>
                <w:rFonts w:cstheme="minorHAnsi"/>
                <w:sz w:val="20"/>
                <w:szCs w:val="20"/>
                <w:lang w:val="mk-MK"/>
              </w:rPr>
            </w:pPr>
            <w:r w:rsidRPr="00211EFB">
              <w:rPr>
                <w:rFonts w:cstheme="minorHAnsi"/>
                <w:sz w:val="20"/>
                <w:szCs w:val="20"/>
                <w:lang w:val="mk-MK"/>
              </w:rPr>
              <w:t>[x] Да [ ] Не</w:t>
            </w:r>
          </w:p>
        </w:tc>
        <w:tc>
          <w:tcPr>
            <w:tcW w:w="1678" w:type="pct"/>
            <w:tcBorders>
              <w:top w:val="dotted" w:sz="4" w:space="0" w:color="auto"/>
              <w:left w:val="nil"/>
              <w:bottom w:val="dotted" w:sz="4" w:space="0" w:color="auto"/>
            </w:tcBorders>
            <w:vAlign w:val="center"/>
          </w:tcPr>
          <w:p w14:paraId="0E02B7BE" w14:textId="77777777" w:rsidR="004B0D00" w:rsidRPr="00211EFB" w:rsidRDefault="004B0D00" w:rsidP="004A15F2">
            <w:pPr>
              <w:jc w:val="center"/>
              <w:rPr>
                <w:rFonts w:cstheme="minorHAnsi"/>
                <w:sz w:val="20"/>
                <w:szCs w:val="20"/>
                <w:lang w:val="mk-MK"/>
              </w:rPr>
            </w:pPr>
            <w:r w:rsidRPr="00211EFB">
              <w:rPr>
                <w:rFonts w:cstheme="minorHAnsi"/>
                <w:sz w:val="20"/>
                <w:szCs w:val="20"/>
                <w:lang w:val="mk-MK"/>
              </w:rPr>
              <w:t xml:space="preserve">Види Дел </w:t>
            </w:r>
            <w:r w:rsidRPr="00211EFB">
              <w:rPr>
                <w:rFonts w:cstheme="minorHAnsi"/>
                <w:b/>
                <w:sz w:val="20"/>
                <w:szCs w:val="20"/>
                <w:lang w:val="mk-MK"/>
              </w:rPr>
              <w:t>A</w:t>
            </w:r>
          </w:p>
        </w:tc>
      </w:tr>
      <w:tr w:rsidR="004B0D00" w:rsidRPr="00211EFB" w14:paraId="18289EB6" w14:textId="77777777" w:rsidTr="002A6ECD">
        <w:trPr>
          <w:trHeight w:val="58"/>
          <w:jc w:val="center"/>
        </w:trPr>
        <w:tc>
          <w:tcPr>
            <w:tcW w:w="710" w:type="pct"/>
            <w:vMerge/>
          </w:tcPr>
          <w:p w14:paraId="21CDD4AC"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70648959" w14:textId="3180BEFE" w:rsidR="004B0D00" w:rsidRPr="00211EFB" w:rsidRDefault="004B0D00" w:rsidP="002A6ECD">
            <w:pPr>
              <w:rPr>
                <w:rStyle w:val="fontstyle01"/>
                <w:rFonts w:asciiTheme="minorHAnsi" w:hAnsiTheme="minorHAnsi" w:cstheme="minorHAnsi"/>
                <w:b/>
                <w:lang w:val="mk-MK"/>
              </w:rPr>
            </w:pPr>
            <w:r w:rsidRPr="00211EFB">
              <w:rPr>
                <w:rStyle w:val="fontstyle01"/>
                <w:rFonts w:asciiTheme="minorHAnsi" w:hAnsiTheme="minorHAnsi" w:cstheme="minorHAnsi"/>
                <w:b/>
                <w:lang w:val="mk-MK"/>
              </w:rPr>
              <w:t xml:space="preserve">B. Општи работи на </w:t>
            </w:r>
            <w:r w:rsidR="006413AD" w:rsidRPr="00211EFB">
              <w:rPr>
                <w:rStyle w:val="fontstyle01"/>
                <w:rFonts w:asciiTheme="minorHAnsi" w:hAnsiTheme="minorHAnsi" w:cstheme="minorHAnsi"/>
                <w:b/>
                <w:lang w:val="mk-MK"/>
              </w:rPr>
              <w:t>ревитализација</w:t>
            </w:r>
            <w:r w:rsidRPr="00211EFB">
              <w:rPr>
                <w:rStyle w:val="fontstyle01"/>
                <w:rFonts w:asciiTheme="minorHAnsi" w:hAnsiTheme="minorHAnsi" w:cstheme="minorHAnsi"/>
                <w:b/>
                <w:lang w:val="mk-MK"/>
              </w:rPr>
              <w:t xml:space="preserve"> </w:t>
            </w:r>
          </w:p>
          <w:p w14:paraId="5BF60461"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Сообраќај на возила на самата локација </w:t>
            </w:r>
          </w:p>
          <w:p w14:paraId="0812F08F" w14:textId="37625D50"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Зголемување на количината прашина и на бучавата поради работите на </w:t>
            </w:r>
            <w:r w:rsidR="006413AD" w:rsidRPr="00211EFB">
              <w:rPr>
                <w:rStyle w:val="fontstyle01"/>
                <w:rFonts w:asciiTheme="minorHAnsi" w:hAnsiTheme="minorHAnsi" w:cstheme="minorHAnsi"/>
                <w:lang w:val="mk-MK"/>
              </w:rPr>
              <w:t>ревитализација</w:t>
            </w:r>
            <w:r w:rsidRPr="00211EFB">
              <w:rPr>
                <w:rStyle w:val="fontstyle01"/>
                <w:rFonts w:asciiTheme="minorHAnsi" w:hAnsiTheme="minorHAnsi" w:cstheme="minorHAnsi"/>
                <w:lang w:val="mk-MK"/>
              </w:rPr>
              <w:t xml:space="preserve"> </w:t>
            </w:r>
          </w:p>
          <w:p w14:paraId="59A33FF7"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Создавање отпад </w:t>
            </w:r>
          </w:p>
          <w:p w14:paraId="66D9D266"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Превоз на материјали и отпад </w:t>
            </w:r>
          </w:p>
        </w:tc>
        <w:tc>
          <w:tcPr>
            <w:tcW w:w="955" w:type="pct"/>
            <w:tcBorders>
              <w:top w:val="dotted" w:sz="4" w:space="0" w:color="auto"/>
              <w:left w:val="nil"/>
              <w:bottom w:val="dotted" w:sz="4" w:space="0" w:color="auto"/>
              <w:right w:val="nil"/>
            </w:tcBorders>
            <w:vAlign w:val="center"/>
          </w:tcPr>
          <w:p w14:paraId="4D6993EE" w14:textId="77777777" w:rsidR="004B0D00" w:rsidRPr="00211EFB" w:rsidRDefault="004B0D00" w:rsidP="002A6ECD">
            <w:pPr>
              <w:jc w:val="center"/>
              <w:rPr>
                <w:rFonts w:cstheme="minorHAnsi"/>
                <w:sz w:val="20"/>
                <w:szCs w:val="20"/>
                <w:lang w:val="mk-MK"/>
              </w:rPr>
            </w:pPr>
            <w:r w:rsidRPr="00211EFB">
              <w:rPr>
                <w:rFonts w:cstheme="minorHAnsi"/>
                <w:sz w:val="20"/>
                <w:szCs w:val="20"/>
                <w:lang w:val="mk-MK"/>
              </w:rPr>
              <w:t>[x] Да [ ] Не</w:t>
            </w:r>
          </w:p>
        </w:tc>
        <w:tc>
          <w:tcPr>
            <w:tcW w:w="1678" w:type="pct"/>
            <w:tcBorders>
              <w:top w:val="dotted" w:sz="4" w:space="0" w:color="auto"/>
              <w:left w:val="nil"/>
              <w:bottom w:val="dotted" w:sz="4" w:space="0" w:color="auto"/>
            </w:tcBorders>
            <w:vAlign w:val="center"/>
          </w:tcPr>
          <w:p w14:paraId="665CFB7C" w14:textId="77777777" w:rsidR="004B0D00" w:rsidRPr="00211EFB" w:rsidRDefault="004B0D00" w:rsidP="000A0B04">
            <w:pPr>
              <w:jc w:val="center"/>
              <w:rPr>
                <w:rFonts w:cstheme="minorHAnsi"/>
                <w:sz w:val="20"/>
                <w:szCs w:val="20"/>
                <w:lang w:val="mk-MK"/>
              </w:rPr>
            </w:pPr>
            <w:r w:rsidRPr="00211EFB">
              <w:rPr>
                <w:rFonts w:cstheme="minorHAnsi"/>
                <w:sz w:val="20"/>
                <w:szCs w:val="20"/>
                <w:lang w:val="mk-MK"/>
              </w:rPr>
              <w:t xml:space="preserve">Ако одговорот е „Да“, види Дел </w:t>
            </w:r>
            <w:r w:rsidRPr="00211EFB">
              <w:rPr>
                <w:rFonts w:cstheme="minorHAnsi"/>
                <w:b/>
                <w:sz w:val="20"/>
                <w:szCs w:val="20"/>
                <w:lang w:val="mk-MK"/>
              </w:rPr>
              <w:t>A, B</w:t>
            </w:r>
            <w:r w:rsidRPr="00211EFB">
              <w:rPr>
                <w:rFonts w:cstheme="minorHAnsi"/>
                <w:sz w:val="20"/>
                <w:szCs w:val="20"/>
                <w:lang w:val="mk-MK"/>
              </w:rPr>
              <w:t xml:space="preserve"> подолу</w:t>
            </w:r>
          </w:p>
        </w:tc>
      </w:tr>
      <w:tr w:rsidR="004B0D00" w:rsidRPr="00211EFB" w14:paraId="46958242" w14:textId="77777777" w:rsidTr="002A6ECD">
        <w:trPr>
          <w:trHeight w:val="58"/>
          <w:jc w:val="center"/>
        </w:trPr>
        <w:tc>
          <w:tcPr>
            <w:tcW w:w="710" w:type="pct"/>
            <w:vMerge/>
          </w:tcPr>
          <w:p w14:paraId="695D7DB6"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42ACA7E7" w14:textId="77777777" w:rsidR="004B0D00" w:rsidRPr="00211EFB" w:rsidRDefault="004B0D00" w:rsidP="000A0B04">
            <w:pPr>
              <w:rPr>
                <w:rStyle w:val="fontstyle01"/>
                <w:rFonts w:asciiTheme="minorHAnsi" w:hAnsiTheme="minorHAnsi" w:cstheme="minorHAnsi"/>
                <w:b/>
                <w:lang w:val="mk-MK"/>
              </w:rPr>
            </w:pPr>
            <w:r w:rsidRPr="00211EFB">
              <w:rPr>
                <w:rStyle w:val="fontstyle01"/>
                <w:rFonts w:asciiTheme="minorHAnsi" w:hAnsiTheme="minorHAnsi" w:cstheme="minorHAnsi"/>
                <w:b/>
                <w:lang w:val="mk-MK"/>
              </w:rPr>
              <w:t>C. Активности кои се одвиваат во близина на водни тела, како реки, езера, меѓународни води, итн. (Не се планирани интервенции на водните текови во близина на проектната лоакција)</w:t>
            </w:r>
          </w:p>
          <w:p w14:paraId="74B21B43"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Покачување на седиментите во водните тела</w:t>
            </w:r>
          </w:p>
          <w:p w14:paraId="6FCCCB14"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Промена на водниот тек </w:t>
            </w:r>
          </w:p>
          <w:p w14:paraId="1E97B448"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Загадување на водата поради привремено одлагање на отпад или истекувања </w:t>
            </w:r>
          </w:p>
        </w:tc>
        <w:tc>
          <w:tcPr>
            <w:tcW w:w="955" w:type="pct"/>
            <w:tcBorders>
              <w:top w:val="dotted" w:sz="4" w:space="0" w:color="auto"/>
              <w:left w:val="nil"/>
              <w:bottom w:val="dotted" w:sz="4" w:space="0" w:color="auto"/>
              <w:right w:val="nil"/>
            </w:tcBorders>
            <w:vAlign w:val="center"/>
          </w:tcPr>
          <w:p w14:paraId="3CEBE4EE" w14:textId="33A03860" w:rsidR="00CD524D" w:rsidRPr="00211EFB" w:rsidRDefault="004B0D00" w:rsidP="006F3614">
            <w:pPr>
              <w:jc w:val="center"/>
              <w:rPr>
                <w:rFonts w:cstheme="minorHAnsi"/>
                <w:color w:val="000000"/>
                <w:sz w:val="20"/>
                <w:szCs w:val="20"/>
                <w:lang w:val="mk-MK"/>
              </w:rPr>
            </w:pPr>
            <w:r w:rsidRPr="00211EFB">
              <w:rPr>
                <w:rStyle w:val="fontstyle01"/>
                <w:rFonts w:asciiTheme="minorHAnsi" w:hAnsiTheme="minorHAnsi" w:cstheme="minorHAnsi"/>
                <w:lang w:val="mk-MK"/>
              </w:rPr>
              <w:t>[</w:t>
            </w:r>
            <w:r w:rsidR="00CD524D" w:rsidRPr="00211EFB">
              <w:rPr>
                <w:rStyle w:val="fontstyle01"/>
                <w:rFonts w:asciiTheme="minorHAnsi" w:hAnsiTheme="minorHAnsi" w:cstheme="minorHAnsi"/>
              </w:rPr>
              <w:t>x</w:t>
            </w:r>
            <w:r w:rsidRPr="00211EFB">
              <w:rPr>
                <w:rStyle w:val="fontstyle01"/>
                <w:rFonts w:asciiTheme="minorHAnsi" w:hAnsiTheme="minorHAnsi" w:cstheme="minorHAnsi"/>
                <w:lang w:val="mk-MK"/>
              </w:rPr>
              <w:t>] Да [</w:t>
            </w:r>
            <w:r w:rsidR="00CD524D" w:rsidRPr="00211EFB">
              <w:rPr>
                <w:rStyle w:val="fontstyle01"/>
                <w:rFonts w:asciiTheme="minorHAnsi" w:hAnsiTheme="minorHAnsi" w:cstheme="minorHAnsi"/>
              </w:rPr>
              <w:t xml:space="preserve"> </w:t>
            </w:r>
            <w:r w:rsidRPr="00211EFB">
              <w:rPr>
                <w:rStyle w:val="fontstyle01"/>
                <w:rFonts w:asciiTheme="minorHAnsi" w:hAnsiTheme="minorHAnsi" w:cstheme="minorHAnsi"/>
                <w:lang w:val="mk-MK"/>
              </w:rPr>
              <w:t>] Не</w:t>
            </w:r>
          </w:p>
        </w:tc>
        <w:tc>
          <w:tcPr>
            <w:tcW w:w="1678" w:type="pct"/>
            <w:tcBorders>
              <w:top w:val="dotted" w:sz="4" w:space="0" w:color="auto"/>
              <w:left w:val="nil"/>
              <w:bottom w:val="dotted" w:sz="4" w:space="0" w:color="auto"/>
            </w:tcBorders>
            <w:vAlign w:val="center"/>
          </w:tcPr>
          <w:p w14:paraId="40BA4FD5"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C </w:t>
            </w:r>
            <w:r w:rsidRPr="00211EFB">
              <w:rPr>
                <w:rFonts w:cstheme="minorHAnsi"/>
                <w:sz w:val="20"/>
                <w:szCs w:val="20"/>
                <w:lang w:val="mk-MK"/>
              </w:rPr>
              <w:t>подолу</w:t>
            </w:r>
          </w:p>
        </w:tc>
      </w:tr>
      <w:tr w:rsidR="004B0D00" w:rsidRPr="00211EFB" w14:paraId="1291CBDE" w14:textId="77777777" w:rsidTr="002A6ECD">
        <w:trPr>
          <w:trHeight w:val="58"/>
          <w:jc w:val="center"/>
        </w:trPr>
        <w:tc>
          <w:tcPr>
            <w:tcW w:w="710" w:type="pct"/>
            <w:vMerge/>
          </w:tcPr>
          <w:p w14:paraId="70B2FCAF"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1D94B632" w14:textId="77777777" w:rsidR="004B0D00" w:rsidRPr="00211EFB" w:rsidRDefault="004B0D00" w:rsidP="000A0B04">
            <w:pPr>
              <w:rPr>
                <w:rStyle w:val="fontstyle01"/>
                <w:rFonts w:asciiTheme="minorHAnsi" w:hAnsiTheme="minorHAnsi" w:cstheme="minorHAnsi"/>
                <w:b/>
                <w:lang w:val="mk-MK"/>
              </w:rPr>
            </w:pPr>
            <w:r w:rsidRPr="00211EFB">
              <w:rPr>
                <w:rStyle w:val="fontstyle01"/>
                <w:rFonts w:asciiTheme="minorHAnsi" w:hAnsiTheme="minorHAnsi" w:cstheme="minorHAnsi"/>
                <w:b/>
                <w:lang w:val="mk-MK"/>
              </w:rPr>
              <w:t xml:space="preserve">D. Влијание врз шумите и/или заштитените подрачја </w:t>
            </w:r>
          </w:p>
          <w:p w14:paraId="6D1E4FF0" w14:textId="77777777" w:rsidR="004B0D00" w:rsidRPr="00211EFB" w:rsidRDefault="004B0D00" w:rsidP="00426881">
            <w:pPr>
              <w:pStyle w:val="ListParagraph"/>
              <w:numPr>
                <w:ilvl w:val="0"/>
                <w:numId w:val="5"/>
              </w:numPr>
              <w:spacing w:after="0" w:line="240" w:lineRule="auto"/>
              <w:rPr>
                <w:rFonts w:cstheme="minorHAnsi"/>
                <w:sz w:val="20"/>
                <w:szCs w:val="20"/>
                <w:lang w:val="mk-MK"/>
              </w:rPr>
            </w:pPr>
            <w:r w:rsidRPr="00211EFB">
              <w:rPr>
                <w:rFonts w:cstheme="minorHAnsi"/>
                <w:sz w:val="20"/>
                <w:szCs w:val="20"/>
                <w:lang w:val="mk-MK"/>
              </w:rPr>
              <w:t>Близина на прогласените заштитени подрачја</w:t>
            </w:r>
          </w:p>
          <w:p w14:paraId="3EED97BC" w14:textId="77777777" w:rsidR="004B0D00" w:rsidRPr="00211EFB" w:rsidRDefault="004B0D00" w:rsidP="00426881">
            <w:pPr>
              <w:pStyle w:val="ListParagraph"/>
              <w:numPr>
                <w:ilvl w:val="0"/>
                <w:numId w:val="5"/>
              </w:numPr>
              <w:spacing w:after="0" w:line="240" w:lineRule="auto"/>
              <w:rPr>
                <w:rFonts w:cstheme="minorHAnsi"/>
                <w:sz w:val="20"/>
                <w:szCs w:val="20"/>
                <w:lang w:val="mk-MK"/>
              </w:rPr>
            </w:pPr>
            <w:r w:rsidRPr="00211EFB">
              <w:rPr>
                <w:rFonts w:cstheme="minorHAnsi"/>
                <w:sz w:val="20"/>
                <w:szCs w:val="20"/>
                <w:lang w:val="mk-MK"/>
              </w:rPr>
              <w:t xml:space="preserve">Нарушување на заштитените живеалишта на животните </w:t>
            </w:r>
          </w:p>
          <w:p w14:paraId="3BE2D05A"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Fonts w:cstheme="minorHAnsi"/>
                <w:sz w:val="20"/>
                <w:szCs w:val="20"/>
                <w:lang w:val="mk-MK"/>
              </w:rPr>
              <w:t xml:space="preserve">Сеча на дрвја/шуми </w:t>
            </w:r>
          </w:p>
        </w:tc>
        <w:tc>
          <w:tcPr>
            <w:tcW w:w="955" w:type="pct"/>
            <w:tcBorders>
              <w:top w:val="dotted" w:sz="4" w:space="0" w:color="auto"/>
              <w:left w:val="nil"/>
              <w:bottom w:val="dotted" w:sz="4" w:space="0" w:color="auto"/>
              <w:right w:val="nil"/>
            </w:tcBorders>
            <w:vAlign w:val="center"/>
          </w:tcPr>
          <w:p w14:paraId="075FEA5C" w14:textId="77777777" w:rsidR="004B0D00" w:rsidRPr="00211EFB" w:rsidRDefault="004B0D00" w:rsidP="000A0B04">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 ] Да [x] Не</w:t>
            </w:r>
          </w:p>
        </w:tc>
        <w:tc>
          <w:tcPr>
            <w:tcW w:w="1678" w:type="pct"/>
            <w:tcBorders>
              <w:top w:val="dotted" w:sz="4" w:space="0" w:color="auto"/>
              <w:left w:val="nil"/>
              <w:bottom w:val="dotted" w:sz="4" w:space="0" w:color="auto"/>
            </w:tcBorders>
            <w:vAlign w:val="center"/>
          </w:tcPr>
          <w:p w14:paraId="05AE80DA" w14:textId="77777777" w:rsidR="004B0D00" w:rsidRPr="00211EFB" w:rsidRDefault="004B0D00" w:rsidP="002A6ECD">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D </w:t>
            </w:r>
            <w:r w:rsidRPr="00211EFB">
              <w:rPr>
                <w:rFonts w:cstheme="minorHAnsi"/>
                <w:sz w:val="20"/>
                <w:szCs w:val="20"/>
                <w:lang w:val="mk-MK"/>
              </w:rPr>
              <w:t>подолу</w:t>
            </w:r>
          </w:p>
        </w:tc>
      </w:tr>
      <w:tr w:rsidR="004B0D00" w:rsidRPr="00211EFB" w14:paraId="13218461" w14:textId="77777777" w:rsidTr="002A6ECD">
        <w:trPr>
          <w:trHeight w:val="58"/>
          <w:jc w:val="center"/>
        </w:trPr>
        <w:tc>
          <w:tcPr>
            <w:tcW w:w="710" w:type="pct"/>
            <w:vMerge/>
          </w:tcPr>
          <w:p w14:paraId="7E46BE9D"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7B0B8B5C" w14:textId="77777777" w:rsidR="004B0D00" w:rsidRPr="00211EFB" w:rsidRDefault="004B0D00" w:rsidP="000A0B04">
            <w:pPr>
              <w:rPr>
                <w:rFonts w:cstheme="minorHAnsi"/>
                <w:b/>
                <w:sz w:val="20"/>
                <w:szCs w:val="20"/>
                <w:lang w:val="mk-MK"/>
              </w:rPr>
            </w:pPr>
            <w:r w:rsidRPr="00211EFB">
              <w:rPr>
                <w:rStyle w:val="fontstyle01"/>
                <w:rFonts w:asciiTheme="minorHAnsi" w:hAnsiTheme="minorHAnsi" w:cstheme="minorHAnsi"/>
                <w:b/>
                <w:lang w:val="mk-MK"/>
              </w:rPr>
              <w:t xml:space="preserve">E. Влијанија врз системот за површинско дренирање </w:t>
            </w:r>
          </w:p>
        </w:tc>
        <w:tc>
          <w:tcPr>
            <w:tcW w:w="955" w:type="pct"/>
            <w:tcBorders>
              <w:top w:val="dotted" w:sz="4" w:space="0" w:color="auto"/>
              <w:left w:val="nil"/>
              <w:bottom w:val="dotted" w:sz="4" w:space="0" w:color="auto"/>
              <w:right w:val="nil"/>
            </w:tcBorders>
            <w:vAlign w:val="center"/>
          </w:tcPr>
          <w:p w14:paraId="04EE5238"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45D4E351"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E </w:t>
            </w:r>
            <w:r w:rsidRPr="00211EFB">
              <w:rPr>
                <w:rFonts w:cstheme="minorHAnsi"/>
                <w:sz w:val="20"/>
                <w:szCs w:val="20"/>
                <w:lang w:val="mk-MK"/>
              </w:rPr>
              <w:t>подолу</w:t>
            </w:r>
          </w:p>
        </w:tc>
      </w:tr>
      <w:tr w:rsidR="004B0D00" w:rsidRPr="00211EFB" w14:paraId="2E500419" w14:textId="77777777" w:rsidTr="002A6ECD">
        <w:trPr>
          <w:trHeight w:val="58"/>
          <w:jc w:val="center"/>
        </w:trPr>
        <w:tc>
          <w:tcPr>
            <w:tcW w:w="710" w:type="pct"/>
            <w:vMerge/>
          </w:tcPr>
          <w:p w14:paraId="07E02A93"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3DCDF8C2" w14:textId="77777777" w:rsidR="004B0D00" w:rsidRPr="00211EFB" w:rsidRDefault="004B0D00" w:rsidP="000A0B04">
            <w:pPr>
              <w:rPr>
                <w:rStyle w:val="fontstyle01"/>
                <w:rFonts w:asciiTheme="minorHAnsi" w:hAnsiTheme="minorHAnsi" w:cstheme="minorHAnsi"/>
                <w:b/>
                <w:lang w:val="mk-MK"/>
              </w:rPr>
            </w:pPr>
            <w:r w:rsidRPr="00211EFB">
              <w:rPr>
                <w:rStyle w:val="fontstyle01"/>
                <w:rFonts w:asciiTheme="minorHAnsi" w:hAnsiTheme="minorHAnsi" w:cstheme="minorHAnsi"/>
                <w:b/>
                <w:lang w:val="mk-MK"/>
              </w:rPr>
              <w:t xml:space="preserve">F. Близина на историски објект(и) или подрачја </w:t>
            </w:r>
          </w:p>
          <w:p w14:paraId="21CCFC86" w14:textId="77777777" w:rsidR="004B0D00" w:rsidRPr="00211EFB" w:rsidRDefault="004B0D00" w:rsidP="00426881">
            <w:pPr>
              <w:pStyle w:val="ListParagraph"/>
              <w:numPr>
                <w:ilvl w:val="0"/>
                <w:numId w:val="5"/>
              </w:numPr>
              <w:spacing w:after="0" w:line="240" w:lineRule="auto"/>
              <w:rPr>
                <w:rFonts w:cstheme="minorHAnsi"/>
                <w:sz w:val="20"/>
                <w:szCs w:val="20"/>
                <w:lang w:val="mk-MK"/>
              </w:rPr>
            </w:pPr>
            <w:r w:rsidRPr="00211EFB">
              <w:rPr>
                <w:rFonts w:cstheme="minorHAnsi"/>
                <w:sz w:val="20"/>
                <w:szCs w:val="20"/>
                <w:lang w:val="mk-MK"/>
              </w:rPr>
              <w:lastRenderedPageBreak/>
              <w:t xml:space="preserve">Ризик од оштетување на познати/непознати историски објекти/подрачја </w:t>
            </w:r>
          </w:p>
        </w:tc>
        <w:tc>
          <w:tcPr>
            <w:tcW w:w="955" w:type="pct"/>
            <w:tcBorders>
              <w:top w:val="dotted" w:sz="4" w:space="0" w:color="auto"/>
              <w:left w:val="nil"/>
              <w:bottom w:val="dotted" w:sz="4" w:space="0" w:color="auto"/>
              <w:right w:val="nil"/>
            </w:tcBorders>
            <w:vAlign w:val="center"/>
          </w:tcPr>
          <w:p w14:paraId="5000768C" w14:textId="77777777" w:rsidR="004B0D00" w:rsidRPr="00211EFB" w:rsidRDefault="004B0D00" w:rsidP="000A0B04">
            <w:pPr>
              <w:jc w:val="center"/>
              <w:rPr>
                <w:rFonts w:cstheme="minorHAnsi"/>
                <w:sz w:val="20"/>
                <w:szCs w:val="20"/>
                <w:lang w:val="mk-MK"/>
              </w:rPr>
            </w:pPr>
            <w:r w:rsidRPr="00211EFB">
              <w:rPr>
                <w:rStyle w:val="fontstyle01"/>
                <w:rFonts w:asciiTheme="minorHAnsi" w:hAnsiTheme="minorHAnsi" w:cstheme="minorHAnsi"/>
                <w:lang w:val="mk-MK"/>
              </w:rPr>
              <w:lastRenderedPageBreak/>
              <w:t>[ ] Да [x] Не</w:t>
            </w:r>
          </w:p>
        </w:tc>
        <w:tc>
          <w:tcPr>
            <w:tcW w:w="1678" w:type="pct"/>
            <w:tcBorders>
              <w:top w:val="dotted" w:sz="4" w:space="0" w:color="auto"/>
              <w:left w:val="nil"/>
              <w:bottom w:val="dotted" w:sz="4" w:space="0" w:color="auto"/>
            </w:tcBorders>
            <w:vAlign w:val="center"/>
          </w:tcPr>
          <w:p w14:paraId="3CD0B8D8"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F </w:t>
            </w:r>
            <w:r w:rsidRPr="00211EFB">
              <w:rPr>
                <w:rFonts w:cstheme="minorHAnsi"/>
                <w:sz w:val="20"/>
                <w:szCs w:val="20"/>
                <w:lang w:val="mk-MK"/>
              </w:rPr>
              <w:t>подолу</w:t>
            </w:r>
          </w:p>
        </w:tc>
      </w:tr>
      <w:tr w:rsidR="004B0D00" w:rsidRPr="00211EFB" w14:paraId="5F0ECA6B" w14:textId="77777777" w:rsidTr="002A6ECD">
        <w:trPr>
          <w:trHeight w:val="58"/>
          <w:jc w:val="center"/>
        </w:trPr>
        <w:tc>
          <w:tcPr>
            <w:tcW w:w="710" w:type="pct"/>
            <w:vMerge/>
          </w:tcPr>
          <w:p w14:paraId="4EB9ED73" w14:textId="77777777" w:rsidR="004B0D00" w:rsidRPr="00211EFB" w:rsidRDefault="004B0D00" w:rsidP="002A6EC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4DD741B9" w14:textId="77777777" w:rsidR="004B0D00" w:rsidRPr="00211EFB" w:rsidRDefault="004B0D00" w:rsidP="002A6ECD">
            <w:pPr>
              <w:rPr>
                <w:rStyle w:val="fontstyle01"/>
                <w:rFonts w:asciiTheme="minorHAnsi" w:hAnsiTheme="minorHAnsi" w:cstheme="minorHAnsi"/>
                <w:b/>
                <w:lang w:val="mk-MK"/>
              </w:rPr>
            </w:pPr>
            <w:r w:rsidRPr="00211EFB">
              <w:rPr>
                <w:rStyle w:val="fontstyle01"/>
                <w:rFonts w:asciiTheme="minorHAnsi" w:hAnsiTheme="minorHAnsi" w:cstheme="minorHAnsi"/>
                <w:b/>
                <w:lang w:val="mk-MK"/>
              </w:rPr>
              <w:t xml:space="preserve">G. Безбедност на сообраќајот и пешаците </w:t>
            </w:r>
          </w:p>
          <w:p w14:paraId="56013417" w14:textId="77777777" w:rsidR="004B0D00" w:rsidRPr="00211EFB" w:rsidRDefault="004B0D00" w:rsidP="00426881">
            <w:pPr>
              <w:pStyle w:val="ListParagraph"/>
              <w:numPr>
                <w:ilvl w:val="0"/>
                <w:numId w:val="5"/>
              </w:numPr>
              <w:spacing w:after="0" w:line="240" w:lineRule="auto"/>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Сообраќај на возила на самата локација </w:t>
            </w:r>
          </w:p>
          <w:p w14:paraId="0738470D" w14:textId="7FE6CECB" w:rsidR="004B0D00" w:rsidRPr="00211EFB" w:rsidRDefault="004B0D00" w:rsidP="00426881">
            <w:pPr>
              <w:pStyle w:val="ListParagraph"/>
              <w:numPr>
                <w:ilvl w:val="0"/>
                <w:numId w:val="5"/>
              </w:numPr>
              <w:spacing w:after="0" w:line="240" w:lineRule="auto"/>
              <w:rPr>
                <w:rFonts w:cstheme="minorHAnsi"/>
                <w:color w:val="000000"/>
                <w:sz w:val="20"/>
                <w:szCs w:val="20"/>
                <w:lang w:val="mk-MK"/>
              </w:rPr>
            </w:pPr>
            <w:r w:rsidRPr="00211EFB">
              <w:rPr>
                <w:rStyle w:val="fontstyle01"/>
                <w:rFonts w:asciiTheme="minorHAnsi" w:hAnsiTheme="minorHAnsi" w:cstheme="minorHAnsi"/>
                <w:lang w:val="mk-MK"/>
              </w:rPr>
              <w:t xml:space="preserve">Локациите  е во населено подрачје </w:t>
            </w:r>
          </w:p>
        </w:tc>
        <w:tc>
          <w:tcPr>
            <w:tcW w:w="955" w:type="pct"/>
            <w:tcBorders>
              <w:top w:val="dotted" w:sz="4" w:space="0" w:color="auto"/>
              <w:left w:val="nil"/>
              <w:bottom w:val="dotted" w:sz="4" w:space="0" w:color="auto"/>
              <w:right w:val="nil"/>
            </w:tcBorders>
            <w:vAlign w:val="center"/>
          </w:tcPr>
          <w:p w14:paraId="150A7865"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4DB976C9" w14:textId="77777777" w:rsidR="004B0D00" w:rsidRPr="00211EFB" w:rsidRDefault="004B0D00" w:rsidP="002A6ECD">
            <w:pPr>
              <w:jc w:val="center"/>
              <w:rPr>
                <w:rFonts w:cstheme="minorHAnsi"/>
                <w:sz w:val="20"/>
                <w:szCs w:val="20"/>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G </w:t>
            </w:r>
            <w:r w:rsidRPr="00211EFB">
              <w:rPr>
                <w:rFonts w:cstheme="minorHAnsi"/>
                <w:sz w:val="20"/>
                <w:szCs w:val="20"/>
                <w:lang w:val="mk-MK"/>
              </w:rPr>
              <w:t>подолу</w:t>
            </w:r>
          </w:p>
        </w:tc>
      </w:tr>
      <w:tr w:rsidR="004B0D00" w:rsidRPr="00211EFB" w14:paraId="384B9038" w14:textId="77777777" w:rsidTr="002A6ECD">
        <w:trPr>
          <w:trHeight w:val="58"/>
          <w:jc w:val="center"/>
        </w:trPr>
        <w:tc>
          <w:tcPr>
            <w:tcW w:w="710" w:type="pct"/>
            <w:vMerge/>
          </w:tcPr>
          <w:p w14:paraId="55785D10" w14:textId="77777777" w:rsidR="004B0D00" w:rsidRPr="00211EFB" w:rsidRDefault="004B0D00" w:rsidP="00294A9A">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059701C3" w14:textId="77777777" w:rsidR="004B0D00" w:rsidRPr="00211EFB" w:rsidRDefault="004B0D00" w:rsidP="00294A9A">
            <w:pPr>
              <w:rPr>
                <w:rStyle w:val="fontstyle01"/>
                <w:rFonts w:asciiTheme="minorHAnsi" w:hAnsiTheme="minorHAnsi" w:cstheme="minorHAnsi"/>
                <w:b/>
                <w:lang w:val="mk-MK"/>
              </w:rPr>
            </w:pPr>
            <w:r w:rsidRPr="00211EFB">
              <w:rPr>
                <w:rStyle w:val="fontstyle01"/>
                <w:rFonts w:asciiTheme="minorHAnsi" w:hAnsiTheme="minorHAnsi" w:cstheme="minorHAnsi"/>
                <w:b/>
                <w:lang w:val="mk-MK"/>
              </w:rPr>
              <w:t>H. Употреба на опасни или токсични материјали и создавање опасен отпад</w:t>
            </w:r>
            <w:r w:rsidRPr="00211EFB">
              <w:rPr>
                <w:rStyle w:val="FootnoteReference"/>
                <w:rFonts w:cstheme="minorHAnsi"/>
                <w:b/>
                <w:color w:val="000000"/>
                <w:sz w:val="20"/>
                <w:szCs w:val="20"/>
                <w:lang w:val="mk-MK"/>
              </w:rPr>
              <w:footnoteReference w:id="1"/>
            </w:r>
          </w:p>
          <w:p w14:paraId="0D2B4C3E" w14:textId="1E5F0F4D" w:rsidR="004B0D00" w:rsidRPr="00211EFB" w:rsidRDefault="004B0D00" w:rsidP="00426881">
            <w:pPr>
              <w:pStyle w:val="ListParagraph"/>
              <w:numPr>
                <w:ilvl w:val="0"/>
                <w:numId w:val="5"/>
              </w:numPr>
              <w:spacing w:after="0" w:line="240" w:lineRule="auto"/>
              <w:rPr>
                <w:rStyle w:val="fontstyle01"/>
                <w:rFonts w:asciiTheme="minorHAnsi" w:eastAsiaTheme="majorEastAsia" w:hAnsiTheme="minorHAnsi" w:cstheme="minorHAnsi"/>
                <w:lang w:val="mk-MK"/>
              </w:rPr>
            </w:pPr>
            <w:r w:rsidRPr="00211EFB">
              <w:rPr>
                <w:rStyle w:val="fontstyle01"/>
                <w:rFonts w:asciiTheme="minorHAnsi" w:eastAsiaTheme="majorEastAsia" w:hAnsiTheme="minorHAnsi" w:cstheme="minorHAnsi"/>
                <w:lang w:val="mk-MK"/>
              </w:rPr>
              <w:t xml:space="preserve">Отстранување и одлагање на токсичниот и/или опасниот отпад во текот на активностите на </w:t>
            </w:r>
            <w:r w:rsidR="006413AD" w:rsidRPr="00211EFB">
              <w:rPr>
                <w:rStyle w:val="fontstyle01"/>
                <w:rFonts w:asciiTheme="minorHAnsi" w:eastAsiaTheme="majorEastAsia" w:hAnsiTheme="minorHAnsi" w:cstheme="minorHAnsi"/>
                <w:lang w:val="mk-MK"/>
              </w:rPr>
              <w:t>ревитализација</w:t>
            </w:r>
          </w:p>
          <w:p w14:paraId="5118950E" w14:textId="77777777" w:rsidR="004B0D00" w:rsidRPr="00211EFB" w:rsidRDefault="004B0D00" w:rsidP="00426881">
            <w:pPr>
              <w:pStyle w:val="ListParagraph"/>
              <w:numPr>
                <w:ilvl w:val="0"/>
                <w:numId w:val="5"/>
              </w:numPr>
              <w:spacing w:after="0" w:line="240" w:lineRule="auto"/>
              <w:rPr>
                <w:rFonts w:cstheme="minorHAnsi"/>
                <w:lang w:val="mk-MK"/>
              </w:rPr>
            </w:pPr>
            <w:r w:rsidRPr="00211EFB">
              <w:rPr>
                <w:rStyle w:val="fontstyle01"/>
                <w:rFonts w:asciiTheme="minorHAnsi" w:eastAsiaTheme="majorEastAsia" w:hAnsiTheme="minorHAnsi" w:cstheme="minorHAnsi"/>
                <w:lang w:val="mk-MK"/>
              </w:rPr>
              <w:t xml:space="preserve">Складирање моторни масла и средства за подмачкување </w:t>
            </w:r>
          </w:p>
        </w:tc>
        <w:tc>
          <w:tcPr>
            <w:tcW w:w="955" w:type="pct"/>
            <w:tcBorders>
              <w:top w:val="dotted" w:sz="4" w:space="0" w:color="auto"/>
              <w:left w:val="nil"/>
              <w:bottom w:val="dotted" w:sz="4" w:space="0" w:color="auto"/>
              <w:right w:val="nil"/>
            </w:tcBorders>
            <w:vAlign w:val="center"/>
          </w:tcPr>
          <w:p w14:paraId="371B0C35" w14:textId="77777777" w:rsidR="004B0D00" w:rsidRPr="00211EFB" w:rsidRDefault="004B0D00" w:rsidP="00294A9A">
            <w:pPr>
              <w:jc w:val="center"/>
              <w:rPr>
                <w:rFonts w:cstheme="minorHAnsi"/>
                <w:sz w:val="20"/>
                <w:szCs w:val="20"/>
                <w:lang w:val="mk-MK"/>
              </w:rPr>
            </w:pPr>
            <w:r w:rsidRPr="00211EFB">
              <w:rPr>
                <w:rStyle w:val="fontstyle01"/>
                <w:rFonts w:asciiTheme="minorHAnsi" w:hAnsiTheme="minorHAnsi" w:cstheme="minorHAnsi"/>
                <w:lang w:val="mk-MK"/>
              </w:rPr>
              <w:t>[x] Да [ ] Не</w:t>
            </w:r>
          </w:p>
        </w:tc>
        <w:tc>
          <w:tcPr>
            <w:tcW w:w="1678" w:type="pct"/>
            <w:tcBorders>
              <w:top w:val="dotted" w:sz="4" w:space="0" w:color="auto"/>
              <w:left w:val="nil"/>
              <w:bottom w:val="dotted" w:sz="4" w:space="0" w:color="auto"/>
            </w:tcBorders>
            <w:vAlign w:val="center"/>
          </w:tcPr>
          <w:p w14:paraId="23B02A18" w14:textId="77777777" w:rsidR="004B0D00" w:rsidRPr="00211EFB" w:rsidRDefault="004B0D00" w:rsidP="00294A9A">
            <w:pPr>
              <w:jc w:val="center"/>
              <w:rPr>
                <w:rFonts w:cstheme="minorHAnsi"/>
                <w:sz w:val="20"/>
                <w:szCs w:val="20"/>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H </w:t>
            </w:r>
            <w:r w:rsidRPr="00211EFB">
              <w:rPr>
                <w:rFonts w:cstheme="minorHAnsi"/>
                <w:sz w:val="20"/>
                <w:szCs w:val="20"/>
                <w:lang w:val="mk-MK"/>
              </w:rPr>
              <w:t>подолу</w:t>
            </w:r>
          </w:p>
        </w:tc>
      </w:tr>
      <w:tr w:rsidR="004B0D00" w:rsidRPr="00211EFB" w14:paraId="24B79E6A" w14:textId="77777777" w:rsidTr="002A6ECD">
        <w:trPr>
          <w:trHeight w:val="58"/>
          <w:jc w:val="center"/>
        </w:trPr>
        <w:tc>
          <w:tcPr>
            <w:tcW w:w="710" w:type="pct"/>
            <w:vMerge/>
          </w:tcPr>
          <w:p w14:paraId="45E88258" w14:textId="77777777" w:rsidR="004B0D00" w:rsidRPr="00211EFB" w:rsidRDefault="004B0D00" w:rsidP="00294A9A">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03DD472F" w14:textId="77777777" w:rsidR="004B0D00" w:rsidRPr="00211EFB" w:rsidRDefault="004B0D00" w:rsidP="00294A9A">
            <w:pPr>
              <w:rPr>
                <w:rStyle w:val="fontstyle01"/>
                <w:rFonts w:asciiTheme="minorHAnsi" w:hAnsiTheme="minorHAnsi" w:cstheme="minorHAnsi"/>
                <w:b/>
                <w:lang w:val="mk-MK" w:eastAsia="es-ES"/>
              </w:rPr>
            </w:pPr>
            <w:r w:rsidRPr="00211EFB">
              <w:rPr>
                <w:rStyle w:val="fontstyle01"/>
                <w:rFonts w:asciiTheme="minorHAnsi" w:hAnsiTheme="minorHAnsi" w:cstheme="minorHAnsi"/>
                <w:b/>
                <w:lang w:val="mk-MK" w:eastAsia="es-ES"/>
              </w:rPr>
              <w:t>I. Поставување на електрични столбови</w:t>
            </w:r>
          </w:p>
          <w:p w14:paraId="5B00880D" w14:textId="77777777" w:rsidR="004B0D00" w:rsidRPr="00211EFB" w:rsidRDefault="004B0D00" w:rsidP="00426881">
            <w:pPr>
              <w:pStyle w:val="ListParagraph"/>
              <w:numPr>
                <w:ilvl w:val="0"/>
                <w:numId w:val="5"/>
              </w:numPr>
              <w:spacing w:after="0" w:line="240" w:lineRule="auto"/>
              <w:rPr>
                <w:rStyle w:val="fontstyle01"/>
                <w:rFonts w:asciiTheme="minorHAnsi" w:eastAsiaTheme="majorEastAsia" w:hAnsiTheme="minorHAnsi" w:cstheme="minorHAnsi"/>
                <w:lang w:val="mk-MK"/>
              </w:rPr>
            </w:pPr>
            <w:r w:rsidRPr="00211EFB">
              <w:rPr>
                <w:rStyle w:val="fontstyle01"/>
                <w:rFonts w:asciiTheme="minorHAnsi" w:eastAsiaTheme="majorEastAsia" w:hAnsiTheme="minorHAnsi" w:cstheme="minorHAnsi"/>
                <w:lang w:val="mk-MK"/>
              </w:rPr>
              <w:t>Преместување на електричните столбови</w:t>
            </w:r>
          </w:p>
          <w:p w14:paraId="3E703A7B" w14:textId="77777777" w:rsidR="004B0D00" w:rsidRPr="00211EFB" w:rsidRDefault="004B0D00" w:rsidP="00426881">
            <w:pPr>
              <w:pStyle w:val="ListParagraph"/>
              <w:numPr>
                <w:ilvl w:val="0"/>
                <w:numId w:val="5"/>
              </w:numPr>
              <w:spacing w:after="0" w:line="240" w:lineRule="auto"/>
              <w:rPr>
                <w:rStyle w:val="fontstyle01"/>
                <w:rFonts w:asciiTheme="minorHAnsi" w:eastAsiaTheme="majorEastAsia" w:hAnsiTheme="minorHAnsi" w:cstheme="minorHAnsi"/>
                <w:lang w:val="mk-MK"/>
              </w:rPr>
            </w:pPr>
            <w:r w:rsidRPr="00211EFB">
              <w:rPr>
                <w:rStyle w:val="fontstyle01"/>
                <w:rFonts w:asciiTheme="minorHAnsi" w:eastAsiaTheme="majorEastAsia" w:hAnsiTheme="minorHAnsi" w:cstheme="minorHAnsi"/>
                <w:lang w:val="mk-MK"/>
              </w:rPr>
              <w:t xml:space="preserve">Демонтирање на електричните столбови </w:t>
            </w:r>
          </w:p>
          <w:p w14:paraId="72805FC4" w14:textId="77777777" w:rsidR="004B0D00" w:rsidRPr="00211EFB" w:rsidRDefault="004B0D00" w:rsidP="00426881">
            <w:pPr>
              <w:pStyle w:val="ListParagraph"/>
              <w:numPr>
                <w:ilvl w:val="0"/>
                <w:numId w:val="5"/>
              </w:numPr>
              <w:spacing w:after="0" w:line="240" w:lineRule="auto"/>
              <w:rPr>
                <w:rStyle w:val="fontstyle01"/>
                <w:rFonts w:asciiTheme="minorHAnsi" w:eastAsiaTheme="majorEastAsia" w:hAnsiTheme="minorHAnsi" w:cstheme="minorHAnsi"/>
                <w:lang w:val="mk-MK"/>
              </w:rPr>
            </w:pPr>
            <w:r w:rsidRPr="00211EFB">
              <w:rPr>
                <w:rStyle w:val="fontstyle01"/>
                <w:rFonts w:asciiTheme="minorHAnsi" w:eastAsiaTheme="majorEastAsia" w:hAnsiTheme="minorHAnsi" w:cstheme="minorHAnsi"/>
                <w:lang w:val="mk-MK"/>
              </w:rPr>
              <w:t xml:space="preserve">Инсталација на подземните кабли на електричните столбови </w:t>
            </w:r>
          </w:p>
        </w:tc>
        <w:tc>
          <w:tcPr>
            <w:tcW w:w="955" w:type="pct"/>
            <w:tcBorders>
              <w:top w:val="dotted" w:sz="4" w:space="0" w:color="auto"/>
              <w:left w:val="nil"/>
              <w:bottom w:val="dotted" w:sz="4" w:space="0" w:color="auto"/>
              <w:right w:val="nil"/>
            </w:tcBorders>
            <w:vAlign w:val="center"/>
          </w:tcPr>
          <w:p w14:paraId="41E6CF4D" w14:textId="7482254C" w:rsidR="004B0D00" w:rsidRPr="00211EFB" w:rsidRDefault="004B0D00" w:rsidP="00294A9A">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w:t>
            </w:r>
            <w:r w:rsidR="001C11F1" w:rsidRPr="00211EFB">
              <w:rPr>
                <w:rStyle w:val="fontstyle01"/>
                <w:rFonts w:asciiTheme="minorHAnsi" w:hAnsiTheme="minorHAnsi" w:cstheme="minorHAnsi"/>
                <w:lang w:val="mk-MK"/>
              </w:rPr>
              <w:t xml:space="preserve"> </w:t>
            </w:r>
            <w:r w:rsidRPr="00211EFB">
              <w:rPr>
                <w:rStyle w:val="fontstyle01"/>
                <w:rFonts w:asciiTheme="minorHAnsi" w:hAnsiTheme="minorHAnsi" w:cstheme="minorHAnsi"/>
                <w:lang w:val="mk-MK"/>
              </w:rPr>
              <w:t>] Да [</w:t>
            </w:r>
            <w:r w:rsidR="001C11F1" w:rsidRPr="00211EFB">
              <w:rPr>
                <w:rStyle w:val="fontstyle01"/>
                <w:rFonts w:asciiTheme="minorHAnsi" w:hAnsiTheme="minorHAnsi" w:cstheme="minorHAnsi"/>
              </w:rPr>
              <w:t>x</w:t>
            </w:r>
            <w:r w:rsidRPr="00211EFB">
              <w:rPr>
                <w:rStyle w:val="fontstyle01"/>
                <w:rFonts w:asciiTheme="minorHAnsi" w:hAnsiTheme="minorHAnsi" w:cstheme="minorHAnsi"/>
                <w:lang w:val="mk-MK"/>
              </w:rPr>
              <w:t>] Не</w:t>
            </w:r>
          </w:p>
        </w:tc>
        <w:tc>
          <w:tcPr>
            <w:tcW w:w="1678" w:type="pct"/>
            <w:tcBorders>
              <w:top w:val="dotted" w:sz="4" w:space="0" w:color="auto"/>
              <w:left w:val="nil"/>
              <w:bottom w:val="dotted" w:sz="4" w:space="0" w:color="auto"/>
            </w:tcBorders>
          </w:tcPr>
          <w:p w14:paraId="4EAB826E" w14:textId="77777777" w:rsidR="004B0D00" w:rsidRPr="00211EFB" w:rsidRDefault="004B0D00" w:rsidP="00294A9A">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I </w:t>
            </w:r>
            <w:r w:rsidRPr="00211EFB">
              <w:rPr>
                <w:rFonts w:cstheme="minorHAnsi"/>
                <w:sz w:val="20"/>
                <w:szCs w:val="20"/>
                <w:lang w:val="mk-MK"/>
              </w:rPr>
              <w:t>подолу</w:t>
            </w:r>
          </w:p>
        </w:tc>
      </w:tr>
      <w:tr w:rsidR="004B0D00" w:rsidRPr="00211EFB" w14:paraId="1924786B" w14:textId="77777777" w:rsidTr="002A6ECD">
        <w:trPr>
          <w:trHeight w:val="58"/>
          <w:jc w:val="center"/>
        </w:trPr>
        <w:tc>
          <w:tcPr>
            <w:tcW w:w="710" w:type="pct"/>
            <w:vMerge/>
          </w:tcPr>
          <w:p w14:paraId="334503ED" w14:textId="77777777" w:rsidR="004B0D00" w:rsidRPr="00211EFB" w:rsidRDefault="004B0D00" w:rsidP="00294A9A">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79B47682" w14:textId="77777777" w:rsidR="004B0D00" w:rsidRPr="00211EFB" w:rsidRDefault="004B0D00" w:rsidP="00294A9A">
            <w:pPr>
              <w:rPr>
                <w:rStyle w:val="fontstyle01"/>
                <w:rFonts w:asciiTheme="minorHAnsi" w:hAnsiTheme="minorHAnsi" w:cstheme="minorHAnsi"/>
                <w:b/>
                <w:lang w:val="mk-MK"/>
              </w:rPr>
            </w:pPr>
            <w:r w:rsidRPr="00211EFB">
              <w:rPr>
                <w:rStyle w:val="fontstyle01"/>
                <w:rFonts w:asciiTheme="minorHAnsi" w:hAnsiTheme="minorHAnsi" w:cstheme="minorHAnsi"/>
                <w:b/>
                <w:lang w:val="mk-MK"/>
              </w:rPr>
              <w:t>J. Откуп на земјиштето</w:t>
            </w:r>
            <w:r w:rsidRPr="00211EFB">
              <w:rPr>
                <w:rStyle w:val="FootnoteReference"/>
                <w:rFonts w:cstheme="minorHAnsi"/>
                <w:b/>
                <w:color w:val="000000"/>
                <w:sz w:val="20"/>
                <w:szCs w:val="20"/>
                <w:lang w:val="mk-MK"/>
              </w:rPr>
              <w:footnoteReference w:id="2"/>
            </w:r>
          </w:p>
        </w:tc>
        <w:tc>
          <w:tcPr>
            <w:tcW w:w="955" w:type="pct"/>
            <w:tcBorders>
              <w:top w:val="dotted" w:sz="4" w:space="0" w:color="auto"/>
              <w:left w:val="nil"/>
              <w:bottom w:val="dotted" w:sz="4" w:space="0" w:color="auto"/>
              <w:right w:val="nil"/>
            </w:tcBorders>
            <w:vAlign w:val="center"/>
          </w:tcPr>
          <w:p w14:paraId="1B334A25" w14:textId="215674BE" w:rsidR="004B0D00" w:rsidRPr="00211EFB" w:rsidRDefault="004B0D00" w:rsidP="00294A9A">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w:t>
            </w:r>
            <w:r w:rsidR="00FA35D5" w:rsidRPr="00211EFB">
              <w:rPr>
                <w:rStyle w:val="fontstyle01"/>
                <w:rFonts w:asciiTheme="minorHAnsi" w:hAnsiTheme="minorHAnsi" w:cstheme="minorHAnsi"/>
              </w:rPr>
              <w:t>x</w:t>
            </w:r>
            <w:r w:rsidRPr="00211EFB">
              <w:rPr>
                <w:rStyle w:val="fontstyle01"/>
                <w:rFonts w:asciiTheme="minorHAnsi" w:hAnsiTheme="minorHAnsi" w:cstheme="minorHAnsi"/>
                <w:lang w:val="mk-MK"/>
              </w:rPr>
              <w:t>] Да [] Не</w:t>
            </w:r>
          </w:p>
        </w:tc>
        <w:tc>
          <w:tcPr>
            <w:tcW w:w="1678" w:type="pct"/>
            <w:tcBorders>
              <w:top w:val="dotted" w:sz="4" w:space="0" w:color="auto"/>
              <w:left w:val="nil"/>
              <w:bottom w:val="dotted" w:sz="4" w:space="0" w:color="auto"/>
            </w:tcBorders>
            <w:vAlign w:val="center"/>
          </w:tcPr>
          <w:p w14:paraId="19B03D18" w14:textId="77777777" w:rsidR="004B0D00" w:rsidRPr="00211EFB" w:rsidRDefault="004B0D00" w:rsidP="00294A9A">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J </w:t>
            </w:r>
            <w:r w:rsidRPr="00211EFB">
              <w:rPr>
                <w:rFonts w:cstheme="minorHAnsi"/>
                <w:sz w:val="20"/>
                <w:szCs w:val="20"/>
                <w:lang w:val="mk-MK"/>
              </w:rPr>
              <w:t>подолу</w:t>
            </w:r>
          </w:p>
        </w:tc>
      </w:tr>
      <w:tr w:rsidR="004B0D00" w:rsidRPr="00211EFB" w14:paraId="41019D87" w14:textId="77777777" w:rsidTr="002A6ECD">
        <w:trPr>
          <w:trHeight w:val="58"/>
          <w:jc w:val="center"/>
        </w:trPr>
        <w:tc>
          <w:tcPr>
            <w:tcW w:w="710" w:type="pct"/>
            <w:vMerge/>
          </w:tcPr>
          <w:p w14:paraId="12CCD3C1" w14:textId="77777777" w:rsidR="004B0D00" w:rsidRPr="00211EFB" w:rsidRDefault="004B0D00" w:rsidP="00D32E4D">
            <w:pPr>
              <w:jc w:val="center"/>
              <w:rPr>
                <w:rFonts w:eastAsia="NSimSun" w:cstheme="minorHAnsi"/>
                <w:sz w:val="20"/>
                <w:szCs w:val="20"/>
                <w:highlight w:val="yellow"/>
                <w:lang w:val="mk-MK"/>
              </w:rPr>
            </w:pPr>
          </w:p>
        </w:tc>
        <w:tc>
          <w:tcPr>
            <w:tcW w:w="1657" w:type="pct"/>
            <w:tcBorders>
              <w:top w:val="dotted" w:sz="4" w:space="0" w:color="auto"/>
              <w:bottom w:val="dotted" w:sz="4" w:space="0" w:color="auto"/>
              <w:right w:val="nil"/>
            </w:tcBorders>
            <w:vAlign w:val="center"/>
          </w:tcPr>
          <w:p w14:paraId="56E45BA5" w14:textId="3F8CA859" w:rsidR="004B0D00" w:rsidRPr="00211EFB" w:rsidRDefault="004B0D00" w:rsidP="00D32E4D">
            <w:pPr>
              <w:rPr>
                <w:rStyle w:val="fontstyle01"/>
                <w:rFonts w:asciiTheme="minorHAnsi" w:hAnsiTheme="minorHAnsi" w:cstheme="minorHAnsi"/>
                <w:b/>
                <w:lang w:val="mk-MK"/>
              </w:rPr>
            </w:pPr>
            <w:r w:rsidRPr="00211EFB">
              <w:rPr>
                <w:rStyle w:val="fontstyle01"/>
                <w:rFonts w:asciiTheme="minorHAnsi" w:hAnsiTheme="minorHAnsi" w:cstheme="minorHAnsi"/>
                <w:b/>
              </w:rPr>
              <w:t xml:space="preserve">K. </w:t>
            </w:r>
            <w:r w:rsidRPr="00211EFB">
              <w:rPr>
                <w:rStyle w:val="fontstyle01"/>
                <w:rFonts w:asciiTheme="minorHAnsi" w:hAnsiTheme="minorHAnsi" w:cstheme="minorHAnsi"/>
                <w:b/>
                <w:lang w:val="mk-MK"/>
              </w:rPr>
              <w:t>Привремено користење на земјиштето</w:t>
            </w:r>
          </w:p>
        </w:tc>
        <w:tc>
          <w:tcPr>
            <w:tcW w:w="955" w:type="pct"/>
            <w:tcBorders>
              <w:top w:val="dotted" w:sz="4" w:space="0" w:color="auto"/>
              <w:left w:val="nil"/>
              <w:bottom w:val="dotted" w:sz="4" w:space="0" w:color="auto"/>
              <w:right w:val="nil"/>
            </w:tcBorders>
            <w:vAlign w:val="center"/>
          </w:tcPr>
          <w:p w14:paraId="119C9C31" w14:textId="789B80C4" w:rsidR="004B0D00" w:rsidRPr="00211EFB" w:rsidRDefault="004B0D00" w:rsidP="00D32E4D">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[x ] Да [] Не</w:t>
            </w:r>
          </w:p>
        </w:tc>
        <w:tc>
          <w:tcPr>
            <w:tcW w:w="1678" w:type="pct"/>
            <w:tcBorders>
              <w:top w:val="dotted" w:sz="4" w:space="0" w:color="auto"/>
              <w:left w:val="nil"/>
              <w:bottom w:val="dotted" w:sz="4" w:space="0" w:color="auto"/>
            </w:tcBorders>
            <w:vAlign w:val="center"/>
          </w:tcPr>
          <w:p w14:paraId="4020AFB6" w14:textId="58925052" w:rsidR="004B0D00" w:rsidRPr="00211EFB" w:rsidRDefault="004B0D00" w:rsidP="0091546D">
            <w:pPr>
              <w:jc w:val="center"/>
              <w:rPr>
                <w:rStyle w:val="fontstyle01"/>
                <w:rFonts w:asciiTheme="minorHAnsi" w:hAnsiTheme="minorHAnsi" w:cstheme="minorHAnsi"/>
                <w:lang w:val="mk-MK"/>
              </w:rPr>
            </w:pPr>
            <w:r w:rsidRPr="00211EFB">
              <w:rPr>
                <w:rStyle w:val="fontstyle01"/>
                <w:rFonts w:asciiTheme="minorHAnsi" w:hAnsiTheme="minorHAnsi" w:cstheme="minorHAnsi"/>
                <w:lang w:val="mk-MK"/>
              </w:rPr>
              <w:t xml:space="preserve">Ако одговорот е „Да“, види Дел </w:t>
            </w:r>
            <w:r w:rsidRPr="00211EFB">
              <w:rPr>
                <w:rFonts w:eastAsia="NSimSun" w:cstheme="minorHAnsi"/>
                <w:b/>
                <w:sz w:val="20"/>
                <w:szCs w:val="20"/>
                <w:lang w:val="mk-MK"/>
              </w:rPr>
              <w:t xml:space="preserve">A, B, </w:t>
            </w:r>
            <w:r w:rsidR="0091546D">
              <w:rPr>
                <w:rFonts w:eastAsia="NSimSun" w:cstheme="minorHAnsi"/>
                <w:b/>
                <w:sz w:val="20"/>
                <w:szCs w:val="20"/>
              </w:rPr>
              <w:t>K</w:t>
            </w:r>
            <w:r w:rsidRPr="00211EFB">
              <w:rPr>
                <w:rFonts w:eastAsia="NSimSun" w:cstheme="minorHAnsi"/>
                <w:b/>
                <w:sz w:val="20"/>
                <w:szCs w:val="20"/>
                <w:lang w:val="mk-MK"/>
              </w:rPr>
              <w:t xml:space="preserve"> </w:t>
            </w:r>
            <w:r w:rsidRPr="00211EFB">
              <w:rPr>
                <w:rFonts w:cstheme="minorHAnsi"/>
                <w:sz w:val="20"/>
                <w:szCs w:val="20"/>
                <w:lang w:val="mk-MK"/>
              </w:rPr>
              <w:t>подолу</w:t>
            </w:r>
          </w:p>
        </w:tc>
      </w:tr>
    </w:tbl>
    <w:p w14:paraId="272C6B47" w14:textId="77777777" w:rsidR="007C2F1F" w:rsidRPr="00211EFB" w:rsidRDefault="007C2F1F" w:rsidP="00AB7B18">
      <w:pPr>
        <w:rPr>
          <w:rFonts w:cstheme="minorHAnsi"/>
          <w:lang w:val="mk-MK"/>
        </w:rPr>
        <w:sectPr w:rsidR="007C2F1F" w:rsidRPr="00211EFB" w:rsidSect="007C2F1F">
          <w:pgSz w:w="16840" w:h="11907" w:orient="landscape"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687"/>
        <w:gridCol w:w="8708"/>
      </w:tblGrid>
      <w:tr w:rsidR="004A1F0B" w:rsidRPr="00211EFB" w14:paraId="6D594924" w14:textId="77777777" w:rsidTr="007863DF">
        <w:trPr>
          <w:tblHeader/>
          <w:jc w:val="center"/>
        </w:trPr>
        <w:tc>
          <w:tcPr>
            <w:tcW w:w="916" w:type="pct"/>
            <w:shd w:val="clear" w:color="auto" w:fill="A7AAEF"/>
          </w:tcPr>
          <w:p w14:paraId="6E1C446D" w14:textId="77777777" w:rsidR="004A1F0B" w:rsidRPr="00211EFB" w:rsidRDefault="000A0B04" w:rsidP="007863DF">
            <w:pPr>
              <w:spacing w:after="0"/>
              <w:rPr>
                <w:rFonts w:cstheme="minorHAnsi"/>
                <w:b/>
                <w:lang w:val="mk-MK"/>
              </w:rPr>
            </w:pPr>
            <w:r w:rsidRPr="00211EFB">
              <w:rPr>
                <w:rFonts w:cstheme="minorHAnsi"/>
                <w:b/>
                <w:lang w:val="mk-MK"/>
              </w:rPr>
              <w:lastRenderedPageBreak/>
              <w:t>АКТИВНОСТ</w:t>
            </w:r>
          </w:p>
        </w:tc>
        <w:tc>
          <w:tcPr>
            <w:tcW w:w="963" w:type="pct"/>
            <w:shd w:val="clear" w:color="auto" w:fill="A7AAEF"/>
          </w:tcPr>
          <w:p w14:paraId="4D7A0E4C" w14:textId="77777777" w:rsidR="004A1F0B" w:rsidRPr="00211EFB" w:rsidRDefault="000A0B04" w:rsidP="007863DF">
            <w:pPr>
              <w:spacing w:after="0"/>
              <w:rPr>
                <w:rFonts w:cstheme="minorHAnsi"/>
                <w:b/>
                <w:lang w:val="mk-MK"/>
              </w:rPr>
            </w:pPr>
            <w:r w:rsidRPr="00211EFB">
              <w:rPr>
                <w:rFonts w:cstheme="minorHAnsi"/>
                <w:b/>
                <w:lang w:val="mk-MK"/>
              </w:rPr>
              <w:t>ПАРАМЕТАР</w:t>
            </w:r>
          </w:p>
        </w:tc>
        <w:tc>
          <w:tcPr>
            <w:tcW w:w="3121" w:type="pct"/>
            <w:tcBorders>
              <w:left w:val="nil"/>
            </w:tcBorders>
            <w:shd w:val="clear" w:color="auto" w:fill="A7AAEF"/>
          </w:tcPr>
          <w:p w14:paraId="5E834775" w14:textId="61C43B89" w:rsidR="004A1F0B" w:rsidRPr="00211EFB" w:rsidRDefault="003858AB" w:rsidP="007863DF">
            <w:pPr>
              <w:spacing w:after="0"/>
              <w:rPr>
                <w:rFonts w:cstheme="minorHAnsi"/>
                <w:b/>
                <w:lang w:val="mk-MK"/>
              </w:rPr>
            </w:pPr>
            <w:r w:rsidRPr="00211EFB">
              <w:rPr>
                <w:rFonts w:cstheme="minorHAnsi"/>
                <w:b/>
                <w:lang w:val="mk-MK"/>
              </w:rPr>
              <w:t>КОНТРОЛНА ЛИСТА</w:t>
            </w:r>
            <w:r w:rsidR="006C2F67" w:rsidRPr="00211EFB">
              <w:rPr>
                <w:rFonts w:cstheme="minorHAnsi"/>
                <w:b/>
                <w:lang w:val="mk-MK"/>
              </w:rPr>
              <w:t xml:space="preserve"> НА МЕРКИТЕ ЗА УБЛАЖУВАЊЕ</w:t>
            </w:r>
          </w:p>
        </w:tc>
      </w:tr>
      <w:tr w:rsidR="00A72AA5" w:rsidRPr="00211EFB" w14:paraId="2FB2DEB2" w14:textId="77777777" w:rsidTr="007863DF">
        <w:trPr>
          <w:trHeight w:val="305"/>
          <w:jc w:val="center"/>
        </w:trPr>
        <w:tc>
          <w:tcPr>
            <w:tcW w:w="916" w:type="pct"/>
            <w:vMerge w:val="restart"/>
            <w:vAlign w:val="center"/>
          </w:tcPr>
          <w:p w14:paraId="1557CAAA" w14:textId="77777777" w:rsidR="00A72AA5" w:rsidRPr="00211EFB" w:rsidRDefault="00A72AA5" w:rsidP="007579B1">
            <w:pPr>
              <w:spacing w:after="0"/>
              <w:jc w:val="center"/>
              <w:rPr>
                <w:rFonts w:cstheme="minorHAnsi"/>
                <w:b/>
                <w:lang w:val="mk-MK"/>
              </w:rPr>
            </w:pPr>
            <w:r w:rsidRPr="00211EFB">
              <w:rPr>
                <w:rFonts w:cstheme="minorHAnsi"/>
                <w:b/>
                <w:lang w:val="mk-MK"/>
              </w:rPr>
              <w:t>A</w:t>
            </w:r>
            <w:r w:rsidRPr="00211EFB">
              <w:rPr>
                <w:rFonts w:cstheme="minorHAnsi"/>
                <w:lang w:val="mk-MK"/>
              </w:rPr>
              <w:t xml:space="preserve">. Општи услови </w:t>
            </w:r>
          </w:p>
        </w:tc>
        <w:tc>
          <w:tcPr>
            <w:tcW w:w="963" w:type="pct"/>
            <w:tcBorders>
              <w:bottom w:val="single" w:sz="4" w:space="0" w:color="auto"/>
            </w:tcBorders>
            <w:vAlign w:val="center"/>
          </w:tcPr>
          <w:p w14:paraId="6406947A" w14:textId="37F616BA" w:rsidR="00A72AA5" w:rsidRPr="00211EFB" w:rsidRDefault="003C326B" w:rsidP="00BF42BA">
            <w:pPr>
              <w:spacing w:after="0"/>
              <w:rPr>
                <w:rFonts w:cstheme="minorHAnsi"/>
                <w:lang w:val="mk-MK"/>
              </w:rPr>
            </w:pPr>
            <w:r w:rsidRPr="00211EFB">
              <w:rPr>
                <w:rFonts w:cstheme="minorHAnsi"/>
                <w:lang w:val="mk-MK"/>
              </w:rPr>
              <w:t xml:space="preserve">Заштита и безбедност </w:t>
            </w:r>
            <w:r w:rsidR="00FA5B41" w:rsidRPr="00211EFB">
              <w:rPr>
                <w:rFonts w:cstheme="minorHAnsi"/>
                <w:lang w:val="mk-MK"/>
              </w:rPr>
              <w:t>н</w:t>
            </w:r>
            <w:r w:rsidR="00A72AA5" w:rsidRPr="00211EFB">
              <w:rPr>
                <w:rFonts w:cstheme="minorHAnsi"/>
                <w:lang w:val="mk-MK"/>
              </w:rPr>
              <w:t xml:space="preserve">а заедницата и </w:t>
            </w:r>
            <w:r w:rsidR="00BF42BA" w:rsidRPr="00211EFB">
              <w:rPr>
                <w:rFonts w:cstheme="minorHAnsi"/>
                <w:lang w:val="mk-MK"/>
              </w:rPr>
              <w:t>здравје и безбедност при работата (</w:t>
            </w:r>
            <w:r w:rsidR="002806EB" w:rsidRPr="00211EFB">
              <w:rPr>
                <w:rFonts w:cstheme="minorHAnsi"/>
                <w:lang w:val="mk-MK"/>
              </w:rPr>
              <w:t>БЗР</w:t>
            </w:r>
            <w:r w:rsidR="00BF42BA" w:rsidRPr="00211EFB">
              <w:rPr>
                <w:rFonts w:cstheme="minorHAnsi"/>
                <w:lang w:val="mk-MK"/>
              </w:rPr>
              <w:t>)</w:t>
            </w:r>
            <w:r w:rsidR="00A72AA5" w:rsidRPr="00211EFB">
              <w:rPr>
                <w:rFonts w:cstheme="minorHAnsi"/>
                <w:lang w:val="mk-MK"/>
              </w:rPr>
              <w:t xml:space="preserve"> за работниците </w:t>
            </w:r>
          </w:p>
        </w:tc>
        <w:tc>
          <w:tcPr>
            <w:tcW w:w="3121" w:type="pct"/>
          </w:tcPr>
          <w:p w14:paraId="6B7AF96A" w14:textId="2D243075" w:rsidR="00A72AA5" w:rsidRPr="00211EFB" w:rsidRDefault="00FA5B41" w:rsidP="007863DF">
            <w:pPr>
              <w:spacing w:after="0"/>
              <w:rPr>
                <w:rFonts w:cstheme="minorHAnsi"/>
                <w:u w:val="single"/>
                <w:lang w:val="mk-MK"/>
              </w:rPr>
            </w:pPr>
            <w:r w:rsidRPr="00211EFB">
              <w:rPr>
                <w:rFonts w:cstheme="minorHAnsi"/>
                <w:u w:val="single"/>
                <w:lang w:val="mk-MK"/>
              </w:rPr>
              <w:t>Мерки за З</w:t>
            </w:r>
            <w:r w:rsidR="003C326B" w:rsidRPr="00211EFB">
              <w:rPr>
                <w:rFonts w:cstheme="minorHAnsi"/>
                <w:u w:val="single"/>
                <w:lang w:val="mk-MK"/>
              </w:rPr>
              <w:t xml:space="preserve">аштита </w:t>
            </w:r>
            <w:r w:rsidRPr="00211EFB">
              <w:rPr>
                <w:rFonts w:cstheme="minorHAnsi"/>
                <w:u w:val="single"/>
                <w:lang w:val="mk-MK"/>
              </w:rPr>
              <w:t>и</w:t>
            </w:r>
            <w:r w:rsidR="003C326B" w:rsidRPr="00211EFB">
              <w:rPr>
                <w:rFonts w:cstheme="minorHAnsi"/>
                <w:u w:val="single"/>
                <w:lang w:val="mk-MK"/>
              </w:rPr>
              <w:t xml:space="preserve"> </w:t>
            </w:r>
            <w:r w:rsidRPr="00211EFB">
              <w:rPr>
                <w:rFonts w:cstheme="minorHAnsi"/>
                <w:u w:val="single"/>
                <w:lang w:val="mk-MK"/>
              </w:rPr>
              <w:t>Б</w:t>
            </w:r>
            <w:r w:rsidR="003C326B" w:rsidRPr="00211EFB">
              <w:rPr>
                <w:rFonts w:cstheme="minorHAnsi"/>
                <w:u w:val="single"/>
                <w:lang w:val="mk-MK"/>
              </w:rPr>
              <w:t>езбедност</w:t>
            </w:r>
            <w:r w:rsidRPr="00211EFB">
              <w:rPr>
                <w:rFonts w:cstheme="minorHAnsi"/>
                <w:u w:val="single"/>
                <w:lang w:val="mk-MK"/>
              </w:rPr>
              <w:t xml:space="preserve"> на заедницата</w:t>
            </w:r>
            <w:r w:rsidR="00A72AA5" w:rsidRPr="00211EFB">
              <w:rPr>
                <w:rFonts w:cstheme="minorHAnsi"/>
                <w:u w:val="single"/>
                <w:lang w:val="mk-MK"/>
              </w:rPr>
              <w:t>:</w:t>
            </w:r>
          </w:p>
          <w:p w14:paraId="67BF4354" w14:textId="515BC788"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Локалните градежни и еколошки инспекциски служби и </w:t>
            </w:r>
            <w:r w:rsidR="008E4ABD">
              <w:rPr>
                <w:rFonts w:cstheme="minorHAnsi"/>
                <w:lang w:val="mk-MK"/>
              </w:rPr>
              <w:t>население</w:t>
            </w:r>
            <w:r w:rsidRPr="00211EFB">
              <w:rPr>
                <w:rFonts w:cstheme="minorHAnsi"/>
                <w:lang w:val="mk-MK"/>
              </w:rPr>
              <w:t>т</w:t>
            </w:r>
            <w:r w:rsidR="008E4ABD">
              <w:rPr>
                <w:rFonts w:cstheme="minorHAnsi"/>
                <w:lang w:val="mk-MK"/>
              </w:rPr>
              <w:t>о</w:t>
            </w:r>
            <w:bookmarkStart w:id="20" w:name="_GoBack"/>
            <w:bookmarkEnd w:id="20"/>
            <w:r w:rsidRPr="00211EFB">
              <w:rPr>
                <w:rFonts w:cstheme="minorHAnsi"/>
                <w:lang w:val="mk-MK"/>
              </w:rPr>
              <w:t xml:space="preserve"> во </w:t>
            </w:r>
            <w:r w:rsidR="00E73021" w:rsidRPr="00211EFB">
              <w:rPr>
                <w:rFonts w:cstheme="minorHAnsi"/>
                <w:lang w:val="mk-MK"/>
              </w:rPr>
              <w:t>Општина Гевгелија</w:t>
            </w:r>
            <w:r w:rsidRPr="00211EFB">
              <w:rPr>
                <w:rFonts w:cstheme="minorHAnsi"/>
                <w:lang w:val="mk-MK"/>
              </w:rPr>
              <w:t xml:space="preserve"> </w:t>
            </w:r>
            <w:r w:rsidR="00594770" w:rsidRPr="00211EFB">
              <w:rPr>
                <w:rFonts w:cstheme="minorHAnsi"/>
                <w:lang w:val="mk-MK"/>
              </w:rPr>
              <w:t>ќе</w:t>
            </w:r>
            <w:r w:rsidRPr="00211EFB">
              <w:rPr>
                <w:rFonts w:cstheme="minorHAnsi"/>
                <w:lang w:val="mk-MK"/>
              </w:rPr>
              <w:t xml:space="preserve"> се известат за проектните активности на </w:t>
            </w:r>
            <w:r w:rsidR="00FA39B4" w:rsidRPr="00211EFB">
              <w:rPr>
                <w:rFonts w:cstheme="minorHAnsi"/>
                <w:lang w:val="mk-MK"/>
              </w:rPr>
              <w:t>р</w:t>
            </w:r>
            <w:r w:rsidR="00E73021" w:rsidRPr="00211EFB">
              <w:rPr>
                <w:rFonts w:cstheme="minorHAnsi"/>
                <w:lang w:val="mk-MK"/>
              </w:rPr>
              <w:t>евитализација на дел од Улица „Методија Андонов Ченто“ во н.м. Мрзенци, Општина Гевгелија</w:t>
            </w:r>
            <w:r w:rsidRPr="00211EFB">
              <w:rPr>
                <w:rFonts w:cstheme="minorHAnsi"/>
                <w:lang w:val="mk-MK"/>
              </w:rPr>
              <w:t xml:space="preserve">; </w:t>
            </w:r>
          </w:p>
          <w:p w14:paraId="2F86D60B" w14:textId="3CB84200" w:rsidR="00A72AA5" w:rsidRPr="00211EFB" w:rsidRDefault="00BA0925" w:rsidP="00426881">
            <w:pPr>
              <w:numPr>
                <w:ilvl w:val="0"/>
                <w:numId w:val="6"/>
              </w:numPr>
              <w:spacing w:after="0" w:line="276" w:lineRule="auto"/>
              <w:jc w:val="both"/>
              <w:rPr>
                <w:rFonts w:cstheme="minorHAnsi"/>
                <w:lang w:val="mk-MK"/>
              </w:rPr>
            </w:pPr>
            <w:r w:rsidRPr="00211EFB">
              <w:rPr>
                <w:rFonts w:cstheme="minorHAnsi"/>
                <w:lang w:val="mk-MK"/>
              </w:rPr>
              <w:t xml:space="preserve">Јавноста во </w:t>
            </w:r>
            <w:r w:rsidR="00E73021" w:rsidRPr="00211EFB">
              <w:rPr>
                <w:rFonts w:cstheme="minorHAnsi"/>
                <w:lang w:val="mk-MK"/>
              </w:rPr>
              <w:t>Општина Гевгелија</w:t>
            </w:r>
            <w:r w:rsidR="00A72AA5" w:rsidRPr="00211EFB">
              <w:rPr>
                <w:rFonts w:cstheme="minorHAnsi"/>
                <w:lang w:val="mk-MK"/>
              </w:rPr>
              <w:t xml:space="preserve"> </w:t>
            </w:r>
            <w:r w:rsidRPr="00211EFB">
              <w:rPr>
                <w:rFonts w:cstheme="minorHAnsi"/>
                <w:lang w:val="mk-MK"/>
              </w:rPr>
              <w:t>ќе</w:t>
            </w:r>
            <w:r w:rsidR="00A72AA5" w:rsidRPr="00211EFB">
              <w:rPr>
                <w:rFonts w:cstheme="minorHAnsi"/>
                <w:lang w:val="mk-MK"/>
              </w:rPr>
              <w:t xml:space="preserve"> се извести за работите преку соодветно соопштение во медиумите и/или на јавно достапни места (вклучително и на </w:t>
            </w:r>
            <w:r w:rsidRPr="00211EFB">
              <w:rPr>
                <w:rFonts w:cstheme="minorHAnsi"/>
                <w:lang w:val="mk-MK"/>
              </w:rPr>
              <w:t>градилиштето</w:t>
            </w:r>
            <w:r w:rsidR="00A72AA5" w:rsidRPr="00211EFB">
              <w:rPr>
                <w:rFonts w:cstheme="minorHAnsi"/>
                <w:lang w:val="mk-MK"/>
              </w:rPr>
              <w:t xml:space="preserve">, на општинската огласна табла и на веб страната на општината </w:t>
            </w:r>
            <w:hyperlink r:id="rId22" w:history="1">
              <w:r w:rsidR="00FA39B4" w:rsidRPr="00211EFB">
                <w:rPr>
                  <w:rStyle w:val="Hyperlink"/>
                  <w:rFonts w:cstheme="minorHAnsi"/>
                  <w:lang w:val="mk-MK"/>
                </w:rPr>
                <w:t>http://www.gevgelija.gov.mk/</w:t>
              </w:r>
            </w:hyperlink>
            <w:r w:rsidR="00A72AA5" w:rsidRPr="00211EFB">
              <w:rPr>
                <w:rFonts w:cstheme="minorHAnsi"/>
                <w:lang w:val="mk-MK"/>
              </w:rPr>
              <w:t xml:space="preserve">); </w:t>
            </w:r>
          </w:p>
          <w:p w14:paraId="62CE2661" w14:textId="77777777"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Сите дозволи</w:t>
            </w:r>
            <w:r w:rsidR="00BA0925" w:rsidRPr="00211EFB">
              <w:rPr>
                <w:rFonts w:cstheme="minorHAnsi"/>
                <w:lang w:val="mk-MK"/>
              </w:rPr>
              <w:t>, овластувања и мислења</w:t>
            </w:r>
            <w:r w:rsidRPr="00211EFB">
              <w:rPr>
                <w:rFonts w:cstheme="minorHAnsi"/>
                <w:lang w:val="mk-MK"/>
              </w:rPr>
              <w:t xml:space="preserve"> што се бараат со законот за проектните активности се добиени</w:t>
            </w:r>
            <w:r w:rsidR="00EE0B08" w:rsidRPr="00211EFB">
              <w:rPr>
                <w:rFonts w:cstheme="minorHAnsi"/>
                <w:lang w:val="mk-MK"/>
              </w:rPr>
              <w:t xml:space="preserve"> и валидни</w:t>
            </w:r>
            <w:r w:rsidRPr="00211EFB">
              <w:rPr>
                <w:rFonts w:cstheme="minorHAnsi"/>
                <w:lang w:val="mk-MK"/>
              </w:rPr>
              <w:t xml:space="preserve">; </w:t>
            </w:r>
          </w:p>
          <w:p w14:paraId="19A354E5" w14:textId="572A7FF5"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Подготовка и спроведување на Планот за управување со </w:t>
            </w:r>
            <w:r w:rsidR="001C11F1" w:rsidRPr="00211EFB">
              <w:rPr>
                <w:rFonts w:cstheme="minorHAnsi"/>
                <w:lang w:val="mk-MK"/>
              </w:rPr>
              <w:t>проектната локација</w:t>
            </w:r>
            <w:r w:rsidRPr="00211EFB">
              <w:rPr>
                <w:rFonts w:cstheme="minorHAnsi"/>
                <w:lang w:val="mk-MK"/>
              </w:rPr>
              <w:t xml:space="preserve">; </w:t>
            </w:r>
          </w:p>
          <w:p w14:paraId="29FCA01F" w14:textId="68111E40" w:rsidR="009C128F" w:rsidRPr="00211EFB" w:rsidRDefault="009C128F" w:rsidP="009C128F">
            <w:pPr>
              <w:pStyle w:val="ListParagraph"/>
              <w:numPr>
                <w:ilvl w:val="0"/>
                <w:numId w:val="15"/>
              </w:numPr>
              <w:spacing w:after="0" w:line="240" w:lineRule="auto"/>
              <w:rPr>
                <w:rFonts w:cstheme="minorHAnsi"/>
                <w:lang w:val="mk-MK"/>
              </w:rPr>
            </w:pPr>
            <w:r w:rsidRPr="00211EFB">
              <w:rPr>
                <w:rFonts w:cstheme="minorHAnsi"/>
                <w:lang w:val="mk-MK"/>
              </w:rPr>
              <w:t xml:space="preserve">Соодветно поставување на знаци на </w:t>
            </w:r>
            <w:r w:rsidR="001C11F1" w:rsidRPr="00211EFB">
              <w:rPr>
                <w:rFonts w:cstheme="minorHAnsi"/>
                <w:lang w:val="mk-MK"/>
              </w:rPr>
              <w:t>проектната локација</w:t>
            </w:r>
            <w:r w:rsidRPr="00211EFB">
              <w:rPr>
                <w:rFonts w:cstheme="minorHAnsi"/>
                <w:lang w:val="mk-MK"/>
              </w:rPr>
              <w:t>, за да се информираат работниците за клучните правила и регулативи што треба да се следат;</w:t>
            </w:r>
          </w:p>
          <w:p w14:paraId="5B979150" w14:textId="35B82A8C" w:rsidR="009C128F" w:rsidRPr="00211EFB" w:rsidRDefault="009C128F" w:rsidP="009C128F">
            <w:pPr>
              <w:pStyle w:val="ListParagraph"/>
              <w:numPr>
                <w:ilvl w:val="0"/>
                <w:numId w:val="15"/>
              </w:numPr>
              <w:spacing w:after="0" w:line="240" w:lineRule="auto"/>
              <w:rPr>
                <w:rFonts w:cstheme="minorHAnsi"/>
                <w:lang w:val="mk-MK"/>
              </w:rPr>
            </w:pPr>
            <w:r w:rsidRPr="00211EFB">
              <w:rPr>
                <w:rFonts w:cstheme="minorHAnsi"/>
                <w:lang w:val="mk-MK"/>
              </w:rPr>
              <w:t xml:space="preserve">Соодветно обележување на и вон </w:t>
            </w:r>
            <w:r w:rsidR="00794B4C" w:rsidRPr="00211EFB">
              <w:rPr>
                <w:rFonts w:cstheme="minorHAnsi"/>
                <w:lang w:val="mk-MK"/>
              </w:rPr>
              <w:t>градежните локации</w:t>
            </w:r>
            <w:r w:rsidRPr="00211EFB">
              <w:rPr>
                <w:rFonts w:cstheme="minorHAnsi"/>
                <w:lang w:val="mk-MK"/>
              </w:rPr>
              <w:t xml:space="preserve"> (дел по дел) и ограничување на брзината на возилата;</w:t>
            </w:r>
          </w:p>
          <w:p w14:paraId="60AE91E9" w14:textId="77777777" w:rsidR="009C128F" w:rsidRPr="00211EFB" w:rsidRDefault="009C128F" w:rsidP="009C128F">
            <w:pPr>
              <w:pStyle w:val="ListParagraph"/>
              <w:numPr>
                <w:ilvl w:val="0"/>
                <w:numId w:val="15"/>
              </w:numPr>
              <w:spacing w:after="0" w:line="240" w:lineRule="auto"/>
              <w:rPr>
                <w:rFonts w:cstheme="minorHAnsi"/>
                <w:lang w:val="mk-MK"/>
              </w:rPr>
            </w:pPr>
            <w:r w:rsidRPr="00211EFB">
              <w:rPr>
                <w:rFonts w:cstheme="minorHAnsi"/>
                <w:lang w:val="mk-MK"/>
              </w:rPr>
              <w:t xml:space="preserve">Обезбедување пристап до семејните куќи, продавници, детските игралишта, религиозните објекти, болници, училишта и останати значајни/сензитивни објекти; </w:t>
            </w:r>
          </w:p>
          <w:p w14:paraId="24208E68" w14:textId="77777777" w:rsidR="009C128F" w:rsidRPr="00211EFB" w:rsidRDefault="009C128F" w:rsidP="009C128F">
            <w:pPr>
              <w:pStyle w:val="ListParagraph"/>
              <w:numPr>
                <w:ilvl w:val="0"/>
                <w:numId w:val="15"/>
              </w:numPr>
              <w:spacing w:after="0" w:line="240" w:lineRule="auto"/>
              <w:rPr>
                <w:rFonts w:cstheme="minorHAnsi"/>
                <w:lang w:val="mk-MK"/>
              </w:rPr>
            </w:pPr>
            <w:r w:rsidRPr="00211EFB">
              <w:rPr>
                <w:rFonts w:cstheme="minorHAnsi"/>
                <w:lang w:val="mk-MK"/>
              </w:rPr>
              <w:t xml:space="preserve">Поставување на ленти за предупредување и сигнализирање на забранет пристап на  неовластени лица на градилиштето. Истото ќе биде оградено; </w:t>
            </w:r>
          </w:p>
          <w:p w14:paraId="100401CD" w14:textId="77777777" w:rsidR="009C128F" w:rsidRPr="00211EFB" w:rsidRDefault="009C128F" w:rsidP="009C128F">
            <w:pPr>
              <w:pStyle w:val="ListParagraph"/>
              <w:numPr>
                <w:ilvl w:val="0"/>
                <w:numId w:val="15"/>
              </w:numPr>
              <w:spacing w:after="0" w:line="240" w:lineRule="auto"/>
              <w:rPr>
                <w:rFonts w:cstheme="minorHAnsi"/>
                <w:lang w:val="mk-MK"/>
              </w:rPr>
            </w:pPr>
            <w:r w:rsidRPr="00211EFB">
              <w:rPr>
                <w:rFonts w:cstheme="minorHAnsi"/>
                <w:lang w:val="mk-MK"/>
              </w:rPr>
              <w:t>Привремено складираниот материјал треба јасно да се означи;</w:t>
            </w:r>
          </w:p>
          <w:p w14:paraId="04C5DD08" w14:textId="77777777"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Подготовки пред почетокот на работите и спроведување на Планот за управување со сообраќајот; </w:t>
            </w:r>
          </w:p>
          <w:p w14:paraId="35BD414A" w14:textId="77777777" w:rsidR="009C128F" w:rsidRPr="00211EFB" w:rsidRDefault="009C128F" w:rsidP="009C128F">
            <w:pPr>
              <w:numPr>
                <w:ilvl w:val="0"/>
                <w:numId w:val="6"/>
              </w:numPr>
              <w:spacing w:after="0" w:line="276" w:lineRule="auto"/>
              <w:jc w:val="both"/>
              <w:rPr>
                <w:rFonts w:cstheme="minorHAnsi"/>
                <w:lang w:val="mk-MK"/>
              </w:rPr>
            </w:pPr>
            <w:r w:rsidRPr="00211EFB">
              <w:rPr>
                <w:rFonts w:cstheme="minorHAnsi"/>
                <w:lang w:val="mk-MK"/>
              </w:rPr>
              <w:t>Сите работи ќе се вршат на безбеден и дисциплиниран начин, осмислен така што влијанијата врз работниците и граѓаните кои го користат патот и животната средина да се сведат на минимум.</w:t>
            </w:r>
          </w:p>
          <w:p w14:paraId="387E955E" w14:textId="77777777" w:rsidR="009C128F" w:rsidRPr="00211EFB" w:rsidRDefault="009C128F" w:rsidP="009C128F">
            <w:pPr>
              <w:numPr>
                <w:ilvl w:val="0"/>
                <w:numId w:val="6"/>
              </w:numPr>
              <w:spacing w:after="0" w:line="276" w:lineRule="auto"/>
              <w:jc w:val="both"/>
              <w:rPr>
                <w:rFonts w:cstheme="minorHAnsi"/>
                <w:lang w:val="mk-MK"/>
              </w:rPr>
            </w:pPr>
            <w:r w:rsidRPr="00211EFB">
              <w:rPr>
                <w:rFonts w:cstheme="minorHAnsi"/>
                <w:lang w:val="mk-MK"/>
              </w:rPr>
              <w:t>Обезбедени се безбедни премини за пешаците;</w:t>
            </w:r>
          </w:p>
          <w:p w14:paraId="6B34F6AF" w14:textId="77777777" w:rsidR="009C128F" w:rsidRPr="00211EFB" w:rsidRDefault="009C128F" w:rsidP="009C128F">
            <w:pPr>
              <w:numPr>
                <w:ilvl w:val="0"/>
                <w:numId w:val="6"/>
              </w:numPr>
              <w:spacing w:after="0" w:line="276" w:lineRule="auto"/>
              <w:jc w:val="both"/>
              <w:rPr>
                <w:rFonts w:cstheme="minorHAnsi"/>
                <w:lang w:val="mk-MK"/>
              </w:rPr>
            </w:pPr>
            <w:r w:rsidRPr="00211EFB">
              <w:rPr>
                <w:rFonts w:cstheme="minorHAnsi"/>
                <w:lang w:val="mk-MK"/>
              </w:rPr>
              <w:lastRenderedPageBreak/>
              <w:t>Сите опасни места на градилиштето како јами, ровови и др. ќе бидат јасно обележани и оградени;</w:t>
            </w:r>
          </w:p>
          <w:p w14:paraId="69E898F9" w14:textId="33BE4268" w:rsidR="009C128F" w:rsidRPr="00211EFB" w:rsidRDefault="009C128F" w:rsidP="009C128F">
            <w:pPr>
              <w:numPr>
                <w:ilvl w:val="0"/>
                <w:numId w:val="6"/>
              </w:numPr>
              <w:spacing w:after="0" w:line="276" w:lineRule="auto"/>
              <w:jc w:val="both"/>
              <w:rPr>
                <w:rFonts w:cstheme="minorHAnsi"/>
                <w:lang w:val="mk-MK"/>
              </w:rPr>
            </w:pPr>
            <w:r w:rsidRPr="00211EFB">
              <w:rPr>
                <w:rFonts w:cstheme="minorHAnsi"/>
                <w:lang w:val="mk-MK"/>
              </w:rPr>
              <w:t>Од суштинско значење е добра комуникација помеѓу Изведувачот, директорите на училиштата</w:t>
            </w:r>
            <w:r w:rsidR="00CF62EC" w:rsidRPr="00211EFB">
              <w:rPr>
                <w:rFonts w:cstheme="minorHAnsi"/>
                <w:lang w:val="mk-MK"/>
              </w:rPr>
              <w:t xml:space="preserve"> и градинката</w:t>
            </w:r>
            <w:r w:rsidRPr="00211EFB">
              <w:rPr>
                <w:rFonts w:cstheme="minorHAnsi"/>
                <w:lang w:val="mk-MK"/>
              </w:rPr>
              <w:t xml:space="preserve"> и вработените од </w:t>
            </w:r>
            <w:r w:rsidR="00E73021" w:rsidRPr="00211EFB">
              <w:rPr>
                <w:rFonts w:cstheme="minorHAnsi"/>
                <w:lang w:val="mk-MK"/>
              </w:rPr>
              <w:t>Општина Гевгелија</w:t>
            </w:r>
            <w:r w:rsidRPr="00211EFB">
              <w:rPr>
                <w:rFonts w:cstheme="minorHAnsi"/>
                <w:lang w:val="mk-MK"/>
              </w:rPr>
              <w:t>, со цел да се спречат евентуални повреди на учениците и да се постигне непречено одвивање на проектните активности. Локалното население (особено учениците кои секојдневно г</w:t>
            </w:r>
            <w:r w:rsidR="00CD524D" w:rsidRPr="00211EFB">
              <w:rPr>
                <w:rFonts w:cstheme="minorHAnsi"/>
                <w:lang w:val="mk-MK"/>
              </w:rPr>
              <w:t>о</w:t>
            </w:r>
            <w:r w:rsidRPr="00211EFB">
              <w:rPr>
                <w:rFonts w:cstheme="minorHAnsi"/>
                <w:lang w:val="mk-MK"/>
              </w:rPr>
              <w:t xml:space="preserve"> посетуваат основн</w:t>
            </w:r>
            <w:r w:rsidR="00CD524D" w:rsidRPr="00211EFB">
              <w:rPr>
                <w:rFonts w:cstheme="minorHAnsi"/>
                <w:lang w:val="mk-MK"/>
              </w:rPr>
              <w:t>о</w:t>
            </w:r>
            <w:r w:rsidRPr="00211EFB">
              <w:rPr>
                <w:rFonts w:cstheme="minorHAnsi"/>
                <w:lang w:val="mk-MK"/>
              </w:rPr>
              <w:t>т</w:t>
            </w:r>
            <w:r w:rsidR="00CD524D" w:rsidRPr="00211EFB">
              <w:rPr>
                <w:rFonts w:cstheme="minorHAnsi"/>
                <w:lang w:val="mk-MK"/>
              </w:rPr>
              <w:t>о</w:t>
            </w:r>
            <w:r w:rsidRPr="00211EFB">
              <w:rPr>
                <w:rFonts w:cstheme="minorHAnsi"/>
                <w:lang w:val="mk-MK"/>
              </w:rPr>
              <w:t xml:space="preserve"> училишт</w:t>
            </w:r>
            <w:r w:rsidR="00CD524D" w:rsidRPr="00211EFB">
              <w:rPr>
                <w:rFonts w:cstheme="minorHAnsi"/>
                <w:lang w:val="mk-MK"/>
              </w:rPr>
              <w:t>е</w:t>
            </w:r>
            <w:r w:rsidRPr="00211EFB">
              <w:rPr>
                <w:rFonts w:cstheme="minorHAnsi"/>
                <w:lang w:val="mk-MK"/>
              </w:rPr>
              <w:t xml:space="preserve"> </w:t>
            </w:r>
            <w:r w:rsidR="00CF62EC" w:rsidRPr="00211EFB">
              <w:rPr>
                <w:rFonts w:cstheme="minorHAnsi"/>
                <w:lang w:val="mk-MK"/>
              </w:rPr>
              <w:t xml:space="preserve">во близина </w:t>
            </w:r>
            <w:r w:rsidR="00CD524D" w:rsidRPr="00211EFB">
              <w:rPr>
                <w:rFonts w:cstheme="minorHAnsi"/>
                <w:lang w:val="mk-MK"/>
              </w:rPr>
              <w:t xml:space="preserve">локалната улица во </w:t>
            </w:r>
            <w:r w:rsidR="009431DF" w:rsidRPr="00211EFB">
              <w:rPr>
                <w:rFonts w:cstheme="minorHAnsi"/>
                <w:lang w:val="mk-MK"/>
              </w:rPr>
              <w:t>н.м. Мрзенци</w:t>
            </w:r>
            <w:r w:rsidRPr="00211EFB">
              <w:rPr>
                <w:rFonts w:cstheme="minorHAnsi"/>
                <w:lang w:val="mk-MK"/>
              </w:rPr>
              <w:t>) треба да ги почитуваат превентивните мерки дадени од Изведувачот;</w:t>
            </w:r>
          </w:p>
          <w:p w14:paraId="1B417CF9" w14:textId="491117B1" w:rsidR="009C128F" w:rsidRPr="00211EFB" w:rsidRDefault="009C128F" w:rsidP="009C128F">
            <w:pPr>
              <w:numPr>
                <w:ilvl w:val="0"/>
                <w:numId w:val="6"/>
              </w:numPr>
              <w:spacing w:after="0" w:line="276" w:lineRule="auto"/>
              <w:jc w:val="both"/>
              <w:rPr>
                <w:rFonts w:cstheme="minorHAnsi"/>
                <w:lang w:val="mk-MK"/>
              </w:rPr>
            </w:pPr>
            <w:r w:rsidRPr="00211EFB">
              <w:rPr>
                <w:rFonts w:cstheme="minorHAnsi"/>
                <w:lang w:val="mk-MK"/>
              </w:rPr>
              <w:t>Треба да организираат предавања за учениците од основн</w:t>
            </w:r>
            <w:r w:rsidR="00CD524D" w:rsidRPr="00211EFB">
              <w:rPr>
                <w:rFonts w:cstheme="minorHAnsi"/>
                <w:lang w:val="mk-MK"/>
              </w:rPr>
              <w:t>о</w:t>
            </w:r>
            <w:r w:rsidRPr="00211EFB">
              <w:rPr>
                <w:rFonts w:cstheme="minorHAnsi"/>
                <w:lang w:val="mk-MK"/>
              </w:rPr>
              <w:t>т</w:t>
            </w:r>
            <w:r w:rsidR="00CD524D" w:rsidRPr="00211EFB">
              <w:rPr>
                <w:rFonts w:cstheme="minorHAnsi"/>
                <w:lang w:val="mk-MK"/>
              </w:rPr>
              <w:t>о</w:t>
            </w:r>
            <w:r w:rsidRPr="00211EFB">
              <w:rPr>
                <w:rFonts w:cstheme="minorHAnsi"/>
                <w:lang w:val="mk-MK"/>
              </w:rPr>
              <w:t xml:space="preserve"> училишт</w:t>
            </w:r>
            <w:r w:rsidR="00CD524D" w:rsidRPr="00211EFB">
              <w:rPr>
                <w:rFonts w:cstheme="minorHAnsi"/>
                <w:lang w:val="mk-MK"/>
              </w:rPr>
              <w:t>е</w:t>
            </w:r>
            <w:r w:rsidRPr="00211EFB">
              <w:rPr>
                <w:rFonts w:cstheme="minorHAnsi"/>
                <w:lang w:val="mk-MK"/>
              </w:rPr>
              <w:t xml:space="preserve"> за мерките за безбедност околу </w:t>
            </w:r>
            <w:r w:rsidR="006A429C" w:rsidRPr="00211EFB">
              <w:rPr>
                <w:rFonts w:cstheme="minorHAnsi"/>
                <w:lang w:val="mk-MK"/>
              </w:rPr>
              <w:t xml:space="preserve">локациите </w:t>
            </w:r>
            <w:r w:rsidRPr="00211EFB">
              <w:rPr>
                <w:rFonts w:cstheme="minorHAnsi"/>
                <w:lang w:val="mk-MK"/>
              </w:rPr>
              <w:t xml:space="preserve"> на проектот. За да се спречи можен ризик кај учениците (кои г</w:t>
            </w:r>
            <w:r w:rsidR="00CD524D" w:rsidRPr="00211EFB">
              <w:rPr>
                <w:rFonts w:cstheme="minorHAnsi"/>
                <w:lang w:val="mk-MK"/>
              </w:rPr>
              <w:t>о</w:t>
            </w:r>
            <w:r w:rsidRPr="00211EFB">
              <w:rPr>
                <w:rFonts w:cstheme="minorHAnsi"/>
                <w:lang w:val="mk-MK"/>
              </w:rPr>
              <w:t xml:space="preserve"> посетуваат основн</w:t>
            </w:r>
            <w:r w:rsidR="00CD524D" w:rsidRPr="00211EFB">
              <w:rPr>
                <w:rFonts w:cstheme="minorHAnsi"/>
                <w:lang w:val="mk-MK"/>
              </w:rPr>
              <w:t>ото</w:t>
            </w:r>
            <w:r w:rsidRPr="00211EFB">
              <w:rPr>
                <w:rFonts w:cstheme="minorHAnsi"/>
                <w:lang w:val="mk-MK"/>
              </w:rPr>
              <w:t xml:space="preserve"> училишт</w:t>
            </w:r>
            <w:r w:rsidR="00CD524D" w:rsidRPr="00211EFB">
              <w:rPr>
                <w:rFonts w:cstheme="minorHAnsi"/>
                <w:lang w:val="mk-MK"/>
              </w:rPr>
              <w:t>е</w:t>
            </w:r>
            <w:r w:rsidRPr="00211EFB">
              <w:rPr>
                <w:rFonts w:cstheme="minorHAnsi"/>
                <w:lang w:val="mk-MK"/>
              </w:rPr>
              <w:t>), Изведувачот треба да ги закаже проектните активности во летниот период, кога фреквенцијата на учениците е намалена заради летниот распуст;</w:t>
            </w:r>
          </w:p>
          <w:p w14:paraId="3A64213E" w14:textId="77777777" w:rsidR="00A72AA5" w:rsidRPr="00211EFB" w:rsidRDefault="00A72AA5" w:rsidP="007863DF">
            <w:pPr>
              <w:spacing w:after="0"/>
              <w:ind w:left="360"/>
              <w:rPr>
                <w:rFonts w:cstheme="minorHAnsi"/>
                <w:lang w:val="mk-MK"/>
              </w:rPr>
            </w:pPr>
          </w:p>
          <w:p w14:paraId="2E5C17A0" w14:textId="77777777" w:rsidR="00A72AA5" w:rsidRPr="00211EFB" w:rsidRDefault="00A72AA5" w:rsidP="007863DF">
            <w:pPr>
              <w:spacing w:after="0"/>
              <w:rPr>
                <w:rFonts w:cstheme="minorHAnsi"/>
                <w:u w:val="single"/>
                <w:lang w:val="mk-MK"/>
              </w:rPr>
            </w:pPr>
            <w:r w:rsidRPr="00211EFB">
              <w:rPr>
                <w:rFonts w:cstheme="minorHAnsi"/>
                <w:u w:val="single"/>
                <w:lang w:val="mk-MK"/>
              </w:rPr>
              <w:t xml:space="preserve">Мерки за </w:t>
            </w:r>
            <w:r w:rsidR="002806EB" w:rsidRPr="00211EFB">
              <w:rPr>
                <w:rFonts w:cstheme="minorHAnsi"/>
                <w:u w:val="single"/>
                <w:lang w:val="mk-MK"/>
              </w:rPr>
              <w:t>БЗР</w:t>
            </w:r>
            <w:r w:rsidRPr="00211EFB">
              <w:rPr>
                <w:rFonts w:cstheme="minorHAnsi"/>
                <w:u w:val="single"/>
                <w:lang w:val="mk-MK"/>
              </w:rPr>
              <w:t xml:space="preserve"> за работниците:</w:t>
            </w:r>
          </w:p>
          <w:p w14:paraId="1E030F46" w14:textId="77777777"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Со машините треба да ракуваат исклучиво искусни и обучени ракувачи, со што се намалува ризикот од несреќи; </w:t>
            </w:r>
          </w:p>
          <w:p w14:paraId="766DA21B" w14:textId="77777777"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Работниците кои ќе бидат ангажирани треба да бидат обучени и да ги почитуваат најдобрите </w:t>
            </w:r>
            <w:r w:rsidR="00E92A58" w:rsidRPr="00211EFB">
              <w:rPr>
                <w:rFonts w:cstheme="minorHAnsi"/>
                <w:lang w:val="mk-MK"/>
              </w:rPr>
              <w:t xml:space="preserve">градежни </w:t>
            </w:r>
            <w:r w:rsidRPr="00211EFB">
              <w:rPr>
                <w:rFonts w:cstheme="minorHAnsi"/>
                <w:lang w:val="mk-MK"/>
              </w:rPr>
              <w:t xml:space="preserve">практики (постојано да носат шлем, маска и заштитни очила, безбедносни појаси и безбедносни чизми, како и други средства за лична заштита за конкретната работа); </w:t>
            </w:r>
          </w:p>
          <w:p w14:paraId="66F0D00E" w14:textId="77777777" w:rsidR="00A72AA5" w:rsidRPr="00211EFB" w:rsidRDefault="00A72AA5" w:rsidP="00DD73A7">
            <w:pPr>
              <w:numPr>
                <w:ilvl w:val="0"/>
                <w:numId w:val="6"/>
              </w:numPr>
              <w:spacing w:after="0" w:line="276" w:lineRule="auto"/>
              <w:jc w:val="both"/>
              <w:rPr>
                <w:rFonts w:cstheme="minorHAnsi"/>
                <w:lang w:val="mk-MK"/>
              </w:rPr>
            </w:pPr>
            <w:r w:rsidRPr="00211EFB">
              <w:rPr>
                <w:rFonts w:cstheme="minorHAnsi"/>
                <w:lang w:val="mk-MK"/>
              </w:rPr>
              <w:t xml:space="preserve">Треба да се спроведуваат мерките за </w:t>
            </w:r>
            <w:r w:rsidR="002806EB" w:rsidRPr="00211EFB">
              <w:rPr>
                <w:rFonts w:cstheme="minorHAnsi"/>
                <w:lang w:val="mk-MK"/>
              </w:rPr>
              <w:t>БЗР</w:t>
            </w:r>
            <w:r w:rsidRPr="00211EFB">
              <w:rPr>
                <w:rFonts w:cstheme="minorHAnsi"/>
                <w:lang w:val="mk-MK"/>
              </w:rPr>
              <w:t xml:space="preserve"> за заедницата и работниците (прва помош, заштитна облека за работниците, соодветни машини и алати);</w:t>
            </w:r>
          </w:p>
          <w:p w14:paraId="5F652700" w14:textId="77777777" w:rsidR="00754466" w:rsidRPr="00211EFB" w:rsidRDefault="00E92A58" w:rsidP="00754466">
            <w:pPr>
              <w:numPr>
                <w:ilvl w:val="0"/>
                <w:numId w:val="6"/>
              </w:numPr>
              <w:spacing w:after="0" w:line="276" w:lineRule="auto"/>
              <w:jc w:val="both"/>
              <w:rPr>
                <w:rFonts w:cstheme="minorHAnsi"/>
              </w:rPr>
            </w:pPr>
            <w:r w:rsidRPr="00211EFB">
              <w:rPr>
                <w:rFonts w:cstheme="minorHAnsi"/>
                <w:lang w:val="mk-MK"/>
              </w:rPr>
              <w:t>Примена на процедури во вонредни состо</w:t>
            </w:r>
            <w:r w:rsidR="002B19BA" w:rsidRPr="00211EFB">
              <w:rPr>
                <w:rFonts w:cstheme="minorHAnsi"/>
                <w:lang w:val="mk-MK"/>
              </w:rPr>
              <w:t>јби се достапни на градилиштето.</w:t>
            </w:r>
          </w:p>
          <w:p w14:paraId="121800B5" w14:textId="14687D61" w:rsidR="00754466" w:rsidRPr="00211EFB" w:rsidRDefault="00754466" w:rsidP="0069298A">
            <w:pPr>
              <w:spacing w:after="0" w:line="276" w:lineRule="auto"/>
              <w:jc w:val="both"/>
              <w:rPr>
                <w:rStyle w:val="tlid-translation"/>
                <w:rFonts w:cstheme="minorHAnsi"/>
              </w:rPr>
            </w:pPr>
            <w:r w:rsidRPr="00211EFB">
              <w:rPr>
                <w:rStyle w:val="tlid-translation"/>
                <w:rFonts w:cstheme="minorHAnsi"/>
              </w:rPr>
              <w:t xml:space="preserve">Спроведување на предложените мерки за заштита од </w:t>
            </w:r>
            <w:r w:rsidR="00AC0CD6" w:rsidRPr="00211EFB">
              <w:rPr>
                <w:rStyle w:val="tlid-translation"/>
                <w:rFonts w:cstheme="minorHAnsi"/>
                <w:lang w:val="mk-MK"/>
              </w:rPr>
              <w:t>К</w:t>
            </w:r>
            <w:r w:rsidRPr="00211EFB">
              <w:rPr>
                <w:rStyle w:val="tlid-translation"/>
                <w:rFonts w:cstheme="minorHAnsi"/>
              </w:rPr>
              <w:t>ОВИД 19 донесени од Владата на Република Северна Македонија на предлог на Комисијата за заразни болести и Министерството за здравство;</w:t>
            </w:r>
          </w:p>
          <w:p w14:paraId="3DDFCC43" w14:textId="77777777" w:rsidR="00754466" w:rsidRPr="00211EFB" w:rsidRDefault="00754466" w:rsidP="00754466">
            <w:pPr>
              <w:numPr>
                <w:ilvl w:val="0"/>
                <w:numId w:val="6"/>
              </w:numPr>
              <w:spacing w:after="0" w:line="276" w:lineRule="auto"/>
              <w:jc w:val="both"/>
              <w:rPr>
                <w:rStyle w:val="tlid-translation"/>
                <w:rFonts w:cstheme="minorHAnsi"/>
              </w:rPr>
            </w:pPr>
            <w:r w:rsidRPr="00211EFB">
              <w:rPr>
                <w:rStyle w:val="tlid-translation"/>
                <w:rFonts w:cstheme="minorHAnsi"/>
              </w:rPr>
              <w:t>Оста</w:t>
            </w:r>
            <w:r w:rsidRPr="00211EFB">
              <w:rPr>
                <w:rStyle w:val="tlid-translation"/>
                <w:rFonts w:cstheme="minorHAnsi"/>
                <w:lang w:val="mk-MK"/>
              </w:rPr>
              <w:t>нување</w:t>
            </w:r>
            <w:r w:rsidRPr="00211EFB">
              <w:rPr>
                <w:rStyle w:val="tlid-translation"/>
                <w:rFonts w:cstheme="minorHAnsi"/>
              </w:rPr>
              <w:t xml:space="preserve"> во тек со најновите упатства / препораки дадени од официјалните власти</w:t>
            </w:r>
            <w:r w:rsidRPr="00211EFB">
              <w:rPr>
                <w:rStyle w:val="tlid-translation"/>
                <w:rFonts w:cstheme="minorHAnsi"/>
                <w:lang w:val="mk-MK"/>
              </w:rPr>
              <w:t>;</w:t>
            </w:r>
          </w:p>
          <w:p w14:paraId="4DABFC22" w14:textId="77777777" w:rsidR="00754466" w:rsidRPr="00211EFB" w:rsidRDefault="00754466" w:rsidP="00754466">
            <w:pPr>
              <w:numPr>
                <w:ilvl w:val="0"/>
                <w:numId w:val="6"/>
              </w:numPr>
              <w:spacing w:after="0" w:line="276" w:lineRule="auto"/>
              <w:jc w:val="both"/>
              <w:rPr>
                <w:rStyle w:val="tlid-translation"/>
                <w:rFonts w:cstheme="minorHAnsi"/>
              </w:rPr>
            </w:pPr>
            <w:r w:rsidRPr="00211EFB">
              <w:rPr>
                <w:rStyle w:val="tlid-translation"/>
                <w:rFonts w:cstheme="minorHAnsi"/>
              </w:rPr>
              <w:lastRenderedPageBreak/>
              <w:t>Н</w:t>
            </w:r>
            <w:r w:rsidRPr="00211EFB">
              <w:rPr>
                <w:rStyle w:val="tlid-translation"/>
                <w:rFonts w:cstheme="minorHAnsi"/>
                <w:lang w:val="mk-MK"/>
              </w:rPr>
              <w:t>о</w:t>
            </w:r>
            <w:r w:rsidRPr="00211EFB">
              <w:rPr>
                <w:rStyle w:val="tlid-translation"/>
                <w:rFonts w:cstheme="minorHAnsi"/>
              </w:rPr>
              <w:t>минирање на едно лице од Изведувачот кое ќе одговара за следење на мерките донесени од Владата и ќе ги примени во работењето на градилиштето на локацијата на проектот.</w:t>
            </w:r>
          </w:p>
          <w:p w14:paraId="59CCDE8B" w14:textId="3904A0AB" w:rsidR="00C31109" w:rsidRPr="00211EFB" w:rsidRDefault="00754466" w:rsidP="00754466">
            <w:pPr>
              <w:numPr>
                <w:ilvl w:val="0"/>
                <w:numId w:val="6"/>
              </w:numPr>
              <w:spacing w:after="0" w:line="276" w:lineRule="auto"/>
              <w:jc w:val="both"/>
              <w:rPr>
                <w:rFonts w:cstheme="minorHAnsi"/>
              </w:rPr>
            </w:pPr>
            <w:r w:rsidRPr="00211EFB">
              <w:rPr>
                <w:rStyle w:val="tlid-translation"/>
                <w:rFonts w:cstheme="minorHAnsi"/>
                <w:lang w:val="mk-MK"/>
              </w:rPr>
              <w:t>С</w:t>
            </w:r>
            <w:r w:rsidRPr="00211EFB">
              <w:rPr>
                <w:rStyle w:val="tlid-translation"/>
                <w:rFonts w:cstheme="minorHAnsi"/>
              </w:rPr>
              <w:t xml:space="preserve">проведување на сите потребни побарувања со обезбедување на потребна лична опрема за заштита на сите работници на лице место според предложените мерки: водење евиденција за </w:t>
            </w:r>
            <w:r w:rsidRPr="00211EFB">
              <w:rPr>
                <w:rStyle w:val="tlid-translation"/>
                <w:rFonts w:cstheme="minorHAnsi"/>
                <w:lang w:val="mk-MK"/>
              </w:rPr>
              <w:t xml:space="preserve">заболени </w:t>
            </w:r>
            <w:r w:rsidRPr="00211EFB">
              <w:rPr>
                <w:rStyle w:val="tlid-translation"/>
                <w:rFonts w:cstheme="minorHAnsi"/>
              </w:rPr>
              <w:t xml:space="preserve">случаи </w:t>
            </w:r>
            <w:r w:rsidRPr="00211EFB">
              <w:rPr>
                <w:rStyle w:val="tlid-translation"/>
                <w:rFonts w:cstheme="minorHAnsi"/>
                <w:lang w:val="mk-MK"/>
              </w:rPr>
              <w:t xml:space="preserve">од </w:t>
            </w:r>
            <w:r w:rsidRPr="00211EFB">
              <w:rPr>
                <w:rStyle w:val="tlid-translation"/>
                <w:rFonts w:cstheme="minorHAnsi"/>
              </w:rPr>
              <w:t>COVID 19</w:t>
            </w:r>
            <w:r w:rsidR="00AB11D5" w:rsidRPr="00211EFB">
              <w:rPr>
                <w:rStyle w:val="tlid-translation"/>
                <w:rFonts w:cstheme="minorHAnsi"/>
              </w:rPr>
              <w:t xml:space="preserve"> </w:t>
            </w:r>
            <w:r w:rsidR="00AB11D5" w:rsidRPr="00211EFB">
              <w:rPr>
                <w:rStyle w:val="tlid-translation"/>
                <w:rFonts w:cstheme="minorHAnsi"/>
                <w:lang w:val="mk-MK"/>
              </w:rPr>
              <w:t xml:space="preserve">прикажани во </w:t>
            </w:r>
            <w:r w:rsidR="00AB11D5" w:rsidRPr="00211EFB">
              <w:rPr>
                <w:rStyle w:val="tlid-translation"/>
                <w:rFonts w:cstheme="minorHAnsi"/>
                <w:lang w:val="mk-MK"/>
              </w:rPr>
              <w:fldChar w:fldCharType="begin"/>
            </w:r>
            <w:r w:rsidR="00AB11D5" w:rsidRPr="00211EFB">
              <w:rPr>
                <w:rStyle w:val="tlid-translation"/>
                <w:rFonts w:cstheme="minorHAnsi"/>
                <w:lang w:val="mk-MK"/>
              </w:rPr>
              <w:instrText xml:space="preserve"> REF _Ref39918270 \h  \* MERGEFORMAT </w:instrText>
            </w:r>
            <w:r w:rsidR="00AB11D5" w:rsidRPr="00211EFB">
              <w:rPr>
                <w:rStyle w:val="tlid-translation"/>
                <w:rFonts w:cstheme="minorHAnsi"/>
                <w:lang w:val="mk-MK"/>
              </w:rPr>
            </w:r>
            <w:r w:rsidR="00AB11D5" w:rsidRPr="00211EFB">
              <w:rPr>
                <w:rStyle w:val="tlid-translation"/>
                <w:rFonts w:cstheme="minorHAnsi"/>
                <w:lang w:val="mk-MK"/>
              </w:rPr>
              <w:fldChar w:fldCharType="separate"/>
            </w:r>
            <w:r w:rsidR="00211EFB" w:rsidRPr="00211EFB">
              <w:rPr>
                <w:rStyle w:val="tlid-translation"/>
                <w:rFonts w:cstheme="minorHAnsi"/>
                <w:lang w:val="mk-MK"/>
              </w:rPr>
              <w:t>Табела 1</w:t>
            </w:r>
            <w:r w:rsidR="00AB11D5" w:rsidRPr="00211EFB">
              <w:rPr>
                <w:rStyle w:val="tlid-translation"/>
                <w:rFonts w:cstheme="minorHAnsi"/>
                <w:lang w:val="mk-MK"/>
              </w:rPr>
              <w:fldChar w:fldCharType="end"/>
            </w:r>
            <w:r w:rsidR="00AB11D5" w:rsidRPr="00211EFB">
              <w:rPr>
                <w:rStyle w:val="tlid-translation"/>
                <w:rFonts w:cstheme="minorHAnsi"/>
                <w:lang w:val="mk-MK"/>
              </w:rPr>
              <w:t xml:space="preserve"> </w:t>
            </w:r>
            <w:r w:rsidR="00AB11D5" w:rsidRPr="00211EFB">
              <w:rPr>
                <w:rStyle w:val="tlid-translation"/>
                <w:rFonts w:cstheme="minorHAnsi"/>
              </w:rPr>
              <w:t>од</w:t>
            </w:r>
            <w:r w:rsidR="00FE6DCC" w:rsidRPr="00211EFB">
              <w:rPr>
                <w:rStyle w:val="tlid-translation"/>
                <w:rFonts w:cstheme="minorHAnsi"/>
              </w:rPr>
              <w:t xml:space="preserve"> </w:t>
            </w:r>
            <w:r w:rsidR="00FE6DCC" w:rsidRPr="00211EFB">
              <w:rPr>
                <w:rStyle w:val="tlid-translation"/>
                <w:rFonts w:cstheme="minorHAnsi"/>
              </w:rPr>
              <w:fldChar w:fldCharType="begin"/>
            </w:r>
            <w:r w:rsidR="00FE6DCC" w:rsidRPr="00211EFB">
              <w:rPr>
                <w:rStyle w:val="tlid-translation"/>
                <w:rFonts w:cstheme="minorHAnsi"/>
              </w:rPr>
              <w:instrText xml:space="preserve"> REF _Ref47520082 \h  \* MERGEFORMAT </w:instrText>
            </w:r>
            <w:r w:rsidR="00FE6DCC" w:rsidRPr="00211EFB">
              <w:rPr>
                <w:rStyle w:val="tlid-translation"/>
                <w:rFonts w:cstheme="minorHAnsi"/>
              </w:rPr>
            </w:r>
            <w:r w:rsidR="00FE6DCC" w:rsidRPr="00211EFB">
              <w:rPr>
                <w:rStyle w:val="tlid-translation"/>
                <w:rFonts w:cstheme="minorHAnsi"/>
              </w:rPr>
              <w:fldChar w:fldCharType="separate"/>
            </w:r>
            <w:r w:rsidR="00211EFB" w:rsidRPr="00211EFB">
              <w:rPr>
                <w:rStyle w:val="tlid-translation"/>
                <w:rFonts w:cstheme="minorHAnsi"/>
              </w:rPr>
              <w:t>Прилог 3</w:t>
            </w:r>
            <w:r w:rsidR="00FE6DCC" w:rsidRPr="00211EFB">
              <w:rPr>
                <w:rStyle w:val="tlid-translation"/>
                <w:rFonts w:cstheme="minorHAnsi"/>
              </w:rPr>
              <w:fldChar w:fldCharType="end"/>
            </w:r>
            <w:r w:rsidR="00FE6DCC" w:rsidRPr="00211EFB">
              <w:rPr>
                <w:rStyle w:val="tlid-translation"/>
                <w:rFonts w:cstheme="minorHAnsi"/>
              </w:rPr>
              <w:t xml:space="preserve"> </w:t>
            </w:r>
            <w:r w:rsidRPr="00211EFB">
              <w:rPr>
                <w:rStyle w:val="tlid-translation"/>
                <w:rFonts w:cstheme="minorHAnsi"/>
              </w:rPr>
              <w:t xml:space="preserve">поддршка на работници кои се во карантин и редовно информирање на службените институции за </w:t>
            </w:r>
            <w:r w:rsidRPr="00211EFB">
              <w:rPr>
                <w:rStyle w:val="tlid-translation"/>
                <w:rFonts w:cstheme="minorHAnsi"/>
                <w:lang w:val="mk-MK"/>
              </w:rPr>
              <w:t xml:space="preserve">нов </w:t>
            </w:r>
            <w:r w:rsidRPr="00211EFB">
              <w:rPr>
                <w:rStyle w:val="tlid-translation"/>
                <w:rFonts w:cstheme="minorHAnsi"/>
              </w:rPr>
              <w:t>случај</w:t>
            </w:r>
            <w:r w:rsidR="00C31109" w:rsidRPr="00211EFB">
              <w:rPr>
                <w:rStyle w:val="tlid-translation"/>
                <w:rFonts w:cstheme="minorHAnsi"/>
              </w:rPr>
              <w:t>.</w:t>
            </w:r>
          </w:p>
          <w:p w14:paraId="7774EA01" w14:textId="1C17DD8B" w:rsidR="00A72AA5" w:rsidRPr="00211EFB" w:rsidRDefault="002B19BA" w:rsidP="00C31109">
            <w:pPr>
              <w:numPr>
                <w:ilvl w:val="0"/>
                <w:numId w:val="6"/>
              </w:numPr>
              <w:spacing w:after="0" w:line="276" w:lineRule="auto"/>
              <w:jc w:val="both"/>
              <w:rPr>
                <w:rFonts w:cstheme="minorHAnsi"/>
                <w:u w:val="single"/>
                <w:lang w:val="mk-MK"/>
              </w:rPr>
            </w:pPr>
            <w:r w:rsidRPr="00211EFB">
              <w:rPr>
                <w:rFonts w:cstheme="minorHAnsi"/>
              </w:rPr>
              <w:t xml:space="preserve"> </w:t>
            </w:r>
            <w:r w:rsidR="00A72AA5" w:rsidRPr="00211EFB">
              <w:rPr>
                <w:rFonts w:cstheme="minorHAnsi"/>
                <w:u w:val="single"/>
                <w:lang w:val="mk-MK"/>
              </w:rPr>
              <w:t>Противпожарни мерки:</w:t>
            </w:r>
          </w:p>
          <w:p w14:paraId="5B421A07" w14:textId="06BB43AC" w:rsidR="00363394" w:rsidRPr="00211EFB" w:rsidRDefault="00363394" w:rsidP="00363394">
            <w:pPr>
              <w:numPr>
                <w:ilvl w:val="0"/>
                <w:numId w:val="6"/>
              </w:numPr>
              <w:spacing w:after="0" w:line="276" w:lineRule="auto"/>
              <w:jc w:val="both"/>
              <w:rPr>
                <w:rFonts w:cstheme="minorHAnsi"/>
                <w:lang w:val="mk-MK"/>
              </w:rPr>
            </w:pPr>
            <w:r w:rsidRPr="00211EFB">
              <w:rPr>
                <w:rFonts w:cstheme="minorHAnsi"/>
                <w:lang w:val="mk-MK"/>
              </w:rPr>
              <w:t xml:space="preserve">Ќе се обезбеди постојано присуство на противпожарни уреди на </w:t>
            </w:r>
            <w:r w:rsidR="001C11F1" w:rsidRPr="00211EFB">
              <w:rPr>
                <w:rFonts w:cstheme="minorHAnsi"/>
                <w:lang w:val="mk-MK"/>
              </w:rPr>
              <w:t>проектната локација</w:t>
            </w:r>
            <w:r w:rsidRPr="00211EFB">
              <w:rPr>
                <w:rFonts w:cstheme="minorHAnsi"/>
                <w:lang w:val="mk-MK"/>
              </w:rPr>
              <w:t xml:space="preserve"> за случај на пожар или друго оштетување. Нивната местоположба се означува и работниците се известуваат за тоа. Нивото на противпожарна опрема ќе се оцени и евалуира со помош на типична оцена на ризик;</w:t>
            </w:r>
          </w:p>
          <w:p w14:paraId="11ED6D84" w14:textId="77777777" w:rsidR="00363394" w:rsidRPr="00211EFB" w:rsidRDefault="00363394" w:rsidP="00363394">
            <w:pPr>
              <w:numPr>
                <w:ilvl w:val="0"/>
                <w:numId w:val="6"/>
              </w:numPr>
              <w:spacing w:after="0" w:line="276" w:lineRule="auto"/>
              <w:jc w:val="both"/>
              <w:rPr>
                <w:rFonts w:cstheme="minorHAnsi"/>
                <w:lang w:val="mk-MK"/>
              </w:rPr>
            </w:pPr>
            <w:r w:rsidRPr="00211EFB">
              <w:rPr>
                <w:rFonts w:cstheme="minorHAnsi"/>
                <w:lang w:val="mk-MK"/>
              </w:rPr>
              <w:t xml:space="preserve">Ќе се назначи лице на градилиштето кое ќе биде одговорно за заштита од пожари; </w:t>
            </w:r>
          </w:p>
          <w:p w14:paraId="5C8F14CD" w14:textId="77777777" w:rsidR="00363394" w:rsidRPr="00211EFB" w:rsidRDefault="00363394" w:rsidP="00363394">
            <w:pPr>
              <w:numPr>
                <w:ilvl w:val="0"/>
                <w:numId w:val="6"/>
              </w:numPr>
              <w:spacing w:after="0" w:line="276" w:lineRule="auto"/>
              <w:jc w:val="both"/>
              <w:rPr>
                <w:rFonts w:cstheme="minorHAnsi"/>
                <w:lang w:val="mk-MK"/>
              </w:rPr>
            </w:pPr>
            <w:r w:rsidRPr="00211EFB">
              <w:rPr>
                <w:rFonts w:cstheme="minorHAnsi"/>
                <w:lang w:val="mk-MK"/>
              </w:rPr>
              <w:t>Сите вработени треба да се известат за процедурите во случај на пожар;</w:t>
            </w:r>
          </w:p>
          <w:p w14:paraId="781DF0FC" w14:textId="30B2E9CF" w:rsidR="00A72AA5" w:rsidRPr="00211EFB" w:rsidRDefault="00363394" w:rsidP="00363394">
            <w:pPr>
              <w:numPr>
                <w:ilvl w:val="0"/>
                <w:numId w:val="6"/>
              </w:numPr>
              <w:spacing w:after="0" w:line="276" w:lineRule="auto"/>
              <w:jc w:val="both"/>
              <w:rPr>
                <w:rFonts w:cstheme="minorHAnsi"/>
                <w:lang w:val="mk-MK"/>
              </w:rPr>
            </w:pPr>
            <w:r w:rsidRPr="00211EFB">
              <w:rPr>
                <w:rFonts w:cstheme="minorHAnsi"/>
                <w:lang w:val="mk-MK"/>
              </w:rPr>
              <w:t xml:space="preserve">Делницата од </w:t>
            </w:r>
            <w:r w:rsidR="006A429C" w:rsidRPr="00211EFB">
              <w:rPr>
                <w:rFonts w:cstheme="minorHAnsi"/>
                <w:lang w:val="mk-MK"/>
              </w:rPr>
              <w:t>улиците</w:t>
            </w:r>
            <w:r w:rsidRPr="00211EFB">
              <w:rPr>
                <w:rFonts w:cstheme="minorHAnsi"/>
                <w:lang w:val="mk-MK"/>
              </w:rPr>
              <w:t xml:space="preserve"> која не се санира, да се одржува чиста.</w:t>
            </w:r>
          </w:p>
        </w:tc>
      </w:tr>
      <w:tr w:rsidR="004A1F0B" w:rsidRPr="00211EFB" w14:paraId="48FD7AB4" w14:textId="77777777" w:rsidTr="007863DF">
        <w:trPr>
          <w:trHeight w:val="305"/>
          <w:jc w:val="center"/>
        </w:trPr>
        <w:tc>
          <w:tcPr>
            <w:tcW w:w="916" w:type="pct"/>
            <w:vMerge/>
            <w:vAlign w:val="center"/>
          </w:tcPr>
          <w:p w14:paraId="7C1622E9" w14:textId="77777777" w:rsidR="004A1F0B" w:rsidRPr="00211EFB" w:rsidRDefault="004A1F0B" w:rsidP="007863DF">
            <w:pPr>
              <w:spacing w:after="0"/>
              <w:jc w:val="center"/>
              <w:rPr>
                <w:rFonts w:cstheme="minorHAnsi"/>
                <w:b/>
                <w:lang w:val="mk-MK"/>
              </w:rPr>
            </w:pPr>
          </w:p>
        </w:tc>
        <w:tc>
          <w:tcPr>
            <w:tcW w:w="963" w:type="pct"/>
            <w:tcBorders>
              <w:bottom w:val="single" w:sz="4" w:space="0" w:color="auto"/>
            </w:tcBorders>
            <w:vAlign w:val="center"/>
          </w:tcPr>
          <w:p w14:paraId="78463316" w14:textId="77777777" w:rsidR="004A1F0B" w:rsidRPr="00211EFB" w:rsidRDefault="00DD73A7" w:rsidP="007863DF">
            <w:pPr>
              <w:spacing w:after="0"/>
              <w:jc w:val="center"/>
              <w:rPr>
                <w:rFonts w:cstheme="minorHAnsi"/>
                <w:lang w:val="mk-MK"/>
              </w:rPr>
            </w:pPr>
            <w:r w:rsidRPr="00211EFB">
              <w:rPr>
                <w:rFonts w:cstheme="minorHAnsi"/>
                <w:lang w:val="mk-MK"/>
              </w:rPr>
              <w:t>Заштита на културното наследство</w:t>
            </w:r>
          </w:p>
        </w:tc>
        <w:tc>
          <w:tcPr>
            <w:tcW w:w="3121" w:type="pct"/>
          </w:tcPr>
          <w:p w14:paraId="3822C94E" w14:textId="26AD4446" w:rsidR="00A72AA5" w:rsidRPr="00211EFB" w:rsidRDefault="00A72AA5" w:rsidP="00A72AA5">
            <w:pPr>
              <w:numPr>
                <w:ilvl w:val="0"/>
                <w:numId w:val="1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 xml:space="preserve">Во случај на случајни археолошки пронајдоци, </w:t>
            </w:r>
            <w:r w:rsidR="006A429C" w:rsidRPr="00211EFB">
              <w:rPr>
                <w:rStyle w:val="fontstyle01"/>
                <w:rFonts w:asciiTheme="minorHAnsi" w:hAnsiTheme="minorHAnsi" w:cstheme="minorHAnsi"/>
                <w:sz w:val="22"/>
                <w:szCs w:val="22"/>
                <w:lang w:val="mk-MK"/>
              </w:rPr>
              <w:t xml:space="preserve">локациите </w:t>
            </w:r>
            <w:r w:rsidRPr="00211EFB">
              <w:rPr>
                <w:rStyle w:val="fontstyle01"/>
                <w:rFonts w:asciiTheme="minorHAnsi" w:hAnsiTheme="minorHAnsi" w:cstheme="minorHAnsi"/>
                <w:sz w:val="22"/>
                <w:szCs w:val="22"/>
                <w:lang w:val="mk-MK"/>
              </w:rPr>
              <w:t xml:space="preserve"> се оградува</w:t>
            </w:r>
            <w:r w:rsidR="006A429C" w:rsidRPr="00211EFB">
              <w:rPr>
                <w:rStyle w:val="fontstyle01"/>
                <w:rFonts w:asciiTheme="minorHAnsi" w:hAnsiTheme="minorHAnsi" w:cstheme="minorHAnsi"/>
                <w:sz w:val="22"/>
                <w:szCs w:val="22"/>
                <w:lang w:val="mk-MK"/>
              </w:rPr>
              <w:t>а</w:t>
            </w:r>
            <w:r w:rsidR="006A429C" w:rsidRPr="00211EFB">
              <w:rPr>
                <w:rStyle w:val="fontstyle01"/>
                <w:rFonts w:asciiTheme="minorHAnsi" w:hAnsiTheme="minorHAnsi" w:cstheme="minorHAnsi"/>
                <w:lang w:val="mk-MK"/>
              </w:rPr>
              <w:t>т</w:t>
            </w:r>
            <w:r w:rsidRPr="00211EFB">
              <w:rPr>
                <w:rStyle w:val="fontstyle01"/>
                <w:rFonts w:asciiTheme="minorHAnsi" w:hAnsiTheme="minorHAnsi" w:cstheme="minorHAnsi"/>
                <w:sz w:val="22"/>
                <w:szCs w:val="22"/>
                <w:lang w:val="mk-MK"/>
              </w:rPr>
              <w:t xml:space="preserve"> (заштитува) и властите (Министерството за култура, Дирекцијата за заштита на културното наследство) се информираат во рок од 24 часа и се следат националните процедури. Работите продолжуваат по одобрение од властите. Нивните инструкции мора да се следат во натамошниот тек на работите; </w:t>
            </w:r>
          </w:p>
          <w:p w14:paraId="299187FC" w14:textId="32CE93FE" w:rsidR="00A72AA5" w:rsidRPr="00211EFB" w:rsidRDefault="00A72AA5" w:rsidP="00A72AA5">
            <w:pPr>
              <w:numPr>
                <w:ilvl w:val="0"/>
                <w:numId w:val="1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 xml:space="preserve">Доколку работите на </w:t>
            </w:r>
            <w:r w:rsidR="006413AD" w:rsidRPr="00211EFB">
              <w:rPr>
                <w:rStyle w:val="fontstyle01"/>
                <w:rFonts w:asciiTheme="minorHAnsi" w:hAnsiTheme="minorHAnsi" w:cstheme="minorHAnsi"/>
                <w:sz w:val="22"/>
                <w:szCs w:val="22"/>
                <w:lang w:val="mk-MK"/>
              </w:rPr>
              <w:t>ревитализација</w:t>
            </w:r>
            <w:r w:rsidRPr="00211EFB">
              <w:rPr>
                <w:rStyle w:val="fontstyle01"/>
                <w:rFonts w:asciiTheme="minorHAnsi" w:hAnsiTheme="minorHAnsi" w:cstheme="minorHAnsi"/>
                <w:sz w:val="22"/>
                <w:szCs w:val="22"/>
                <w:lang w:val="mk-MK"/>
              </w:rPr>
              <w:t xml:space="preserve"> се одвиваат во близина на археолошки наоѓалишта, се известуваат локалните власти и се добиваат сите одобренија/дозволи од нив, а сите работи на </w:t>
            </w:r>
            <w:r w:rsidR="006413AD" w:rsidRPr="00211EFB">
              <w:rPr>
                <w:rStyle w:val="fontstyle01"/>
                <w:rFonts w:asciiTheme="minorHAnsi" w:hAnsiTheme="minorHAnsi" w:cstheme="minorHAnsi"/>
                <w:sz w:val="22"/>
                <w:szCs w:val="22"/>
                <w:lang w:val="mk-MK"/>
              </w:rPr>
              <w:t>ревитализација</w:t>
            </w:r>
            <w:r w:rsidRPr="00211EFB">
              <w:rPr>
                <w:rStyle w:val="fontstyle01"/>
                <w:rFonts w:asciiTheme="minorHAnsi" w:hAnsiTheme="minorHAnsi" w:cstheme="minorHAnsi"/>
                <w:sz w:val="22"/>
                <w:szCs w:val="22"/>
                <w:lang w:val="mk-MK"/>
              </w:rPr>
              <w:t xml:space="preserve"> се планираат и се изведуваат во согласност со локалното и националното законодавство</w:t>
            </w:r>
            <w:r w:rsidR="00B8646E" w:rsidRPr="00211EFB">
              <w:rPr>
                <w:rStyle w:val="fontstyle01"/>
                <w:rFonts w:asciiTheme="minorHAnsi" w:hAnsiTheme="minorHAnsi" w:cstheme="minorHAnsi"/>
                <w:sz w:val="22"/>
                <w:szCs w:val="22"/>
                <w:lang w:val="mk-MK"/>
              </w:rPr>
              <w:t xml:space="preserve">. </w:t>
            </w:r>
            <w:r w:rsidR="00B8646E" w:rsidRPr="00211EFB">
              <w:rPr>
                <w:rStyle w:val="tlid-translation"/>
                <w:rFonts w:cstheme="minorHAnsi"/>
                <w:lang w:val="mk-MK"/>
              </w:rPr>
              <w:t xml:space="preserve">Не се идентификувани локации со археолошко / културно значење во близина на </w:t>
            </w:r>
            <w:r w:rsidR="001C11F1" w:rsidRPr="00211EFB">
              <w:rPr>
                <w:rStyle w:val="tlid-translation"/>
                <w:rFonts w:cstheme="minorHAnsi"/>
                <w:lang w:val="mk-MK"/>
              </w:rPr>
              <w:t>проектната локација</w:t>
            </w:r>
            <w:r w:rsidR="00B8646E" w:rsidRPr="00211EFB">
              <w:rPr>
                <w:rStyle w:val="tlid-translation"/>
                <w:rFonts w:cstheme="minorHAnsi"/>
                <w:lang w:val="mk-MK"/>
              </w:rPr>
              <w:t>, така што не се очекуваат неповолни влијанија;</w:t>
            </w:r>
            <w:r w:rsidRPr="00211EFB">
              <w:rPr>
                <w:rStyle w:val="fontstyle01"/>
                <w:rFonts w:asciiTheme="minorHAnsi" w:hAnsiTheme="minorHAnsi" w:cstheme="minorHAnsi"/>
                <w:sz w:val="22"/>
                <w:szCs w:val="22"/>
                <w:lang w:val="mk-MK"/>
              </w:rPr>
              <w:t xml:space="preserve"> </w:t>
            </w:r>
          </w:p>
          <w:p w14:paraId="4F1A8F6F" w14:textId="2760359B" w:rsidR="004A1F0B" w:rsidRPr="00211EFB" w:rsidRDefault="00A72AA5" w:rsidP="00B8646E">
            <w:pPr>
              <w:numPr>
                <w:ilvl w:val="0"/>
                <w:numId w:val="14"/>
              </w:numPr>
              <w:spacing w:after="0" w:line="240" w:lineRule="auto"/>
              <w:jc w:val="both"/>
              <w:rPr>
                <w:rFonts w:cstheme="minorHAnsi"/>
                <w:color w:val="000000"/>
                <w:lang w:val="mk-MK"/>
              </w:rPr>
            </w:pPr>
            <w:r w:rsidRPr="00211EFB">
              <w:rPr>
                <w:rStyle w:val="fontstyle01"/>
                <w:rFonts w:asciiTheme="minorHAnsi" w:hAnsiTheme="minorHAnsi" w:cstheme="minorHAnsi"/>
                <w:sz w:val="22"/>
                <w:szCs w:val="22"/>
                <w:lang w:val="mk-MK"/>
              </w:rPr>
              <w:t>Се води соодветна грижа и се крева свеста на градежните работници за можното откривање на археолошки остатоци</w:t>
            </w:r>
            <w:r w:rsidR="005163E4" w:rsidRPr="00211EFB">
              <w:rPr>
                <w:rStyle w:val="fontstyle01"/>
                <w:rFonts w:asciiTheme="minorHAnsi" w:hAnsiTheme="minorHAnsi" w:cstheme="minorHAnsi"/>
                <w:sz w:val="22"/>
                <w:szCs w:val="22"/>
              </w:rPr>
              <w:t>.</w:t>
            </w:r>
          </w:p>
        </w:tc>
      </w:tr>
      <w:tr w:rsidR="00A72AA5" w:rsidRPr="00211EFB" w14:paraId="0EB55ADB" w14:textId="77777777" w:rsidTr="007863DF">
        <w:trPr>
          <w:trHeight w:val="305"/>
          <w:jc w:val="center"/>
        </w:trPr>
        <w:tc>
          <w:tcPr>
            <w:tcW w:w="916" w:type="pct"/>
            <w:vMerge/>
            <w:vAlign w:val="center"/>
          </w:tcPr>
          <w:p w14:paraId="3F591C04" w14:textId="77777777" w:rsidR="00A72AA5" w:rsidRPr="00211EFB" w:rsidRDefault="00A72AA5" w:rsidP="007863DF">
            <w:pPr>
              <w:spacing w:after="0"/>
              <w:jc w:val="center"/>
              <w:rPr>
                <w:rFonts w:cstheme="minorHAnsi"/>
                <w:b/>
                <w:lang w:val="mk-MK"/>
              </w:rPr>
            </w:pPr>
          </w:p>
        </w:tc>
        <w:tc>
          <w:tcPr>
            <w:tcW w:w="963" w:type="pct"/>
            <w:tcBorders>
              <w:bottom w:val="single" w:sz="4" w:space="0" w:color="auto"/>
            </w:tcBorders>
            <w:vAlign w:val="center"/>
          </w:tcPr>
          <w:p w14:paraId="58948A03" w14:textId="77777777" w:rsidR="00A72AA5" w:rsidRPr="00211EFB" w:rsidRDefault="00A72AA5" w:rsidP="007579B1">
            <w:pPr>
              <w:spacing w:after="0"/>
              <w:jc w:val="center"/>
              <w:rPr>
                <w:rFonts w:cstheme="minorHAnsi"/>
                <w:lang w:val="mk-MK"/>
              </w:rPr>
            </w:pPr>
            <w:r w:rsidRPr="00211EFB">
              <w:rPr>
                <w:rFonts w:cstheme="minorHAnsi"/>
                <w:lang w:val="mk-MK"/>
              </w:rPr>
              <w:t xml:space="preserve">Спречување несреќи </w:t>
            </w:r>
          </w:p>
        </w:tc>
        <w:tc>
          <w:tcPr>
            <w:tcW w:w="3121" w:type="pct"/>
          </w:tcPr>
          <w:p w14:paraId="557F76A5" w14:textId="3F1D5F24" w:rsidR="004F2021" w:rsidRPr="00211EFB" w:rsidRDefault="004F2021" w:rsidP="004F2021">
            <w:pPr>
              <w:numPr>
                <w:ilvl w:val="0"/>
                <w:numId w:val="3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 xml:space="preserve">На </w:t>
            </w:r>
            <w:r w:rsidR="006A429C" w:rsidRPr="00211EFB">
              <w:rPr>
                <w:rStyle w:val="fontstyle01"/>
                <w:rFonts w:asciiTheme="minorHAnsi" w:hAnsiTheme="minorHAnsi" w:cstheme="minorHAnsi"/>
                <w:sz w:val="22"/>
                <w:szCs w:val="22"/>
                <w:lang w:val="mk-MK"/>
              </w:rPr>
              <w:t xml:space="preserve">локациите </w:t>
            </w:r>
            <w:r w:rsidRPr="00211EFB">
              <w:rPr>
                <w:rStyle w:val="fontstyle01"/>
                <w:rFonts w:asciiTheme="minorHAnsi" w:hAnsiTheme="minorHAnsi" w:cstheme="minorHAnsi"/>
                <w:sz w:val="22"/>
                <w:szCs w:val="22"/>
                <w:lang w:val="mk-MK"/>
              </w:rPr>
              <w:t xml:space="preserve"> треба да има опрема за спречување излевања, со која се спречува натамошно ширење на излеаниот материјал.</w:t>
            </w:r>
            <w:r w:rsidRPr="00211EFB">
              <w:rPr>
                <w:rFonts w:cstheme="minorHAnsi"/>
              </w:rPr>
              <w:t xml:space="preserve"> </w:t>
            </w:r>
            <w:r w:rsidRPr="00211EFB">
              <w:rPr>
                <w:rStyle w:val="fontstyle01"/>
                <w:rFonts w:asciiTheme="minorHAnsi" w:hAnsiTheme="minorHAnsi" w:cstheme="minorHAnsi"/>
                <w:sz w:val="22"/>
                <w:szCs w:val="22"/>
                <w:lang w:val="mk-MK"/>
              </w:rPr>
              <w:t xml:space="preserve">Во случај на истурање, загадената почва / вода ќе биде отстранета во затворен сад и третирана како опасен отпад; </w:t>
            </w:r>
          </w:p>
          <w:p w14:paraId="15F784D1" w14:textId="77777777" w:rsidR="004F2021" w:rsidRPr="00211EFB" w:rsidRDefault="004F2021" w:rsidP="004F2021">
            <w:pPr>
              <w:numPr>
                <w:ilvl w:val="0"/>
                <w:numId w:val="3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 xml:space="preserve">Противпожарните апарати треба да се атестирани и во добра состојба; </w:t>
            </w:r>
          </w:p>
          <w:p w14:paraId="53AEF67A" w14:textId="3556FFCD" w:rsidR="004F2021" w:rsidRPr="00211EFB" w:rsidRDefault="004F2021" w:rsidP="004F2021">
            <w:pPr>
              <w:numPr>
                <w:ilvl w:val="0"/>
                <w:numId w:val="3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Работн</w:t>
            </w:r>
            <w:r w:rsidR="00A14F2A" w:rsidRPr="00211EFB">
              <w:rPr>
                <w:rStyle w:val="fontstyle01"/>
                <w:rFonts w:asciiTheme="minorHAnsi" w:hAnsiTheme="minorHAnsi" w:cstheme="minorHAnsi"/>
                <w:sz w:val="22"/>
                <w:szCs w:val="22"/>
                <w:lang w:val="mk-MK"/>
              </w:rPr>
              <w:t>ите</w:t>
            </w:r>
            <w:r w:rsidRPr="00211EFB">
              <w:rPr>
                <w:rStyle w:val="fontstyle01"/>
                <w:rFonts w:asciiTheme="minorHAnsi" w:hAnsiTheme="minorHAnsi" w:cstheme="minorHAnsi"/>
                <w:sz w:val="22"/>
                <w:szCs w:val="22"/>
                <w:lang w:val="mk-MK"/>
              </w:rPr>
              <w:t xml:space="preserve"> локаци</w:t>
            </w:r>
            <w:r w:rsidR="00A14F2A" w:rsidRPr="00211EFB">
              <w:rPr>
                <w:rStyle w:val="fontstyle01"/>
                <w:rFonts w:asciiTheme="minorHAnsi" w:hAnsiTheme="minorHAnsi" w:cstheme="minorHAnsi"/>
                <w:sz w:val="22"/>
                <w:szCs w:val="22"/>
                <w:lang w:val="mk-MK"/>
              </w:rPr>
              <w:t>и</w:t>
            </w:r>
            <w:r w:rsidRPr="00211EFB">
              <w:rPr>
                <w:rStyle w:val="fontstyle01"/>
                <w:rFonts w:asciiTheme="minorHAnsi" w:hAnsiTheme="minorHAnsi" w:cstheme="minorHAnsi"/>
                <w:sz w:val="22"/>
                <w:szCs w:val="22"/>
                <w:lang w:val="mk-MK"/>
              </w:rPr>
              <w:t xml:space="preserve"> треба да се заштит</w:t>
            </w:r>
            <w:r w:rsidR="00A14F2A" w:rsidRPr="00211EFB">
              <w:rPr>
                <w:rStyle w:val="fontstyle01"/>
                <w:rFonts w:asciiTheme="minorHAnsi" w:hAnsiTheme="minorHAnsi" w:cstheme="minorHAnsi"/>
                <w:sz w:val="22"/>
                <w:szCs w:val="22"/>
                <w:lang w:val="mk-MK"/>
              </w:rPr>
              <w:t>ат</w:t>
            </w:r>
            <w:r w:rsidRPr="00211EFB">
              <w:rPr>
                <w:rStyle w:val="fontstyle01"/>
                <w:rFonts w:asciiTheme="minorHAnsi" w:hAnsiTheme="minorHAnsi" w:cstheme="minorHAnsi"/>
                <w:sz w:val="22"/>
                <w:szCs w:val="22"/>
                <w:lang w:val="mk-MK"/>
              </w:rPr>
              <w:t xml:space="preserve"> со ограда и соодветна сигнализација; </w:t>
            </w:r>
          </w:p>
          <w:p w14:paraId="7A329B21" w14:textId="1B83BF8F" w:rsidR="004F2021" w:rsidRPr="00211EFB" w:rsidRDefault="004F2021" w:rsidP="004F2021">
            <w:pPr>
              <w:numPr>
                <w:ilvl w:val="0"/>
                <w:numId w:val="3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 xml:space="preserve">Сообраќајот околу </w:t>
            </w:r>
            <w:r w:rsidR="001C11F1" w:rsidRPr="00211EFB">
              <w:rPr>
                <w:rStyle w:val="fontstyle01"/>
                <w:rFonts w:asciiTheme="minorHAnsi" w:hAnsiTheme="minorHAnsi" w:cstheme="minorHAnsi"/>
                <w:sz w:val="22"/>
                <w:szCs w:val="22"/>
                <w:lang w:val="mk-MK"/>
              </w:rPr>
              <w:t>проектната локација</w:t>
            </w:r>
            <w:r w:rsidRPr="00211EFB">
              <w:rPr>
                <w:rStyle w:val="fontstyle01"/>
                <w:rFonts w:asciiTheme="minorHAnsi" w:hAnsiTheme="minorHAnsi" w:cstheme="minorHAnsi"/>
                <w:sz w:val="22"/>
                <w:szCs w:val="22"/>
                <w:lang w:val="mk-MK"/>
              </w:rPr>
              <w:t xml:space="preserve"> треба да се одвива строго во согласност со Планот за управување со сообраќајот, </w:t>
            </w:r>
            <w:r w:rsidRPr="00211EFB">
              <w:rPr>
                <w:rStyle w:val="tlid-translation"/>
                <w:rFonts w:cstheme="minorHAnsi"/>
                <w:lang w:val="mk-MK"/>
              </w:rPr>
              <w:t>одобрен од Министерството за внатрешни работи (локална сообраќајна полиција)</w:t>
            </w:r>
            <w:r w:rsidRPr="00211EFB">
              <w:rPr>
                <w:rStyle w:val="fontstyle01"/>
                <w:rFonts w:asciiTheme="minorHAnsi" w:hAnsiTheme="minorHAnsi" w:cstheme="minorHAnsi"/>
                <w:sz w:val="22"/>
                <w:szCs w:val="22"/>
                <w:lang w:val="mk-MK"/>
              </w:rPr>
              <w:t xml:space="preserve">; </w:t>
            </w:r>
          </w:p>
          <w:p w14:paraId="02764803" w14:textId="69B19425" w:rsidR="00A72AA5" w:rsidRPr="00211EFB" w:rsidRDefault="00A14F2A" w:rsidP="004F2021">
            <w:pPr>
              <w:numPr>
                <w:ilvl w:val="0"/>
                <w:numId w:val="34"/>
              </w:numPr>
              <w:spacing w:after="0" w:line="240" w:lineRule="auto"/>
              <w:jc w:val="both"/>
              <w:rPr>
                <w:rStyle w:val="fontstyle01"/>
                <w:rFonts w:asciiTheme="minorHAnsi" w:hAnsiTheme="minorHAnsi" w:cstheme="minorHAnsi"/>
                <w:sz w:val="22"/>
                <w:szCs w:val="22"/>
                <w:lang w:val="mk-MK"/>
              </w:rPr>
            </w:pPr>
            <w:r w:rsidRPr="00211EFB">
              <w:rPr>
                <w:rStyle w:val="fontstyle01"/>
                <w:rFonts w:asciiTheme="minorHAnsi" w:hAnsiTheme="minorHAnsi" w:cstheme="minorHAnsi"/>
                <w:sz w:val="22"/>
                <w:szCs w:val="22"/>
                <w:lang w:val="mk-MK"/>
              </w:rPr>
              <w:t>Возилата и градежната механизација треба да бидат атестирани и во добра работна состојба</w:t>
            </w:r>
            <w:r w:rsidR="005163E4" w:rsidRPr="00211EFB">
              <w:rPr>
                <w:rStyle w:val="fontstyle01"/>
                <w:rFonts w:asciiTheme="minorHAnsi" w:hAnsiTheme="minorHAnsi" w:cstheme="minorHAnsi"/>
                <w:sz w:val="22"/>
                <w:szCs w:val="22"/>
              </w:rPr>
              <w:t>.</w:t>
            </w:r>
          </w:p>
        </w:tc>
      </w:tr>
      <w:tr w:rsidR="004F2021" w:rsidRPr="00211EFB" w14:paraId="0F15F128" w14:textId="77777777" w:rsidTr="007863DF">
        <w:trPr>
          <w:jc w:val="center"/>
        </w:trPr>
        <w:tc>
          <w:tcPr>
            <w:tcW w:w="916" w:type="pct"/>
            <w:vMerge w:val="restart"/>
            <w:vAlign w:val="center"/>
          </w:tcPr>
          <w:p w14:paraId="5E6B4D24" w14:textId="40879F6D" w:rsidR="004F2021" w:rsidRPr="00211EFB" w:rsidRDefault="004F2021" w:rsidP="004F2021">
            <w:pPr>
              <w:spacing w:after="0"/>
              <w:jc w:val="center"/>
              <w:rPr>
                <w:rFonts w:cstheme="minorHAnsi"/>
                <w:b/>
                <w:lang w:val="mk-MK"/>
              </w:rPr>
            </w:pPr>
            <w:r w:rsidRPr="00211EFB">
              <w:rPr>
                <w:rFonts w:cstheme="minorHAnsi"/>
                <w:b/>
                <w:lang w:val="mk-MK"/>
              </w:rPr>
              <w:t>B</w:t>
            </w:r>
            <w:r w:rsidRPr="00211EFB">
              <w:rPr>
                <w:rFonts w:cstheme="minorHAnsi"/>
                <w:lang w:val="mk-MK"/>
              </w:rPr>
              <w:t xml:space="preserve">. Општи работи на </w:t>
            </w:r>
            <w:r w:rsidR="006413AD" w:rsidRPr="00211EFB">
              <w:rPr>
                <w:rFonts w:cstheme="minorHAnsi"/>
                <w:lang w:val="mk-MK"/>
              </w:rPr>
              <w:t>ревитализација</w:t>
            </w:r>
          </w:p>
        </w:tc>
        <w:tc>
          <w:tcPr>
            <w:tcW w:w="963" w:type="pct"/>
            <w:tcBorders>
              <w:bottom w:val="single" w:sz="4" w:space="0" w:color="auto"/>
            </w:tcBorders>
            <w:vAlign w:val="center"/>
          </w:tcPr>
          <w:p w14:paraId="557B36CB" w14:textId="77777777" w:rsidR="004F2021" w:rsidRPr="00211EFB" w:rsidRDefault="004F2021" w:rsidP="004F2021">
            <w:pPr>
              <w:spacing w:after="0"/>
              <w:jc w:val="center"/>
              <w:rPr>
                <w:rFonts w:cstheme="minorHAnsi"/>
                <w:lang w:val="mk-MK"/>
              </w:rPr>
            </w:pPr>
            <w:r w:rsidRPr="00211EFB">
              <w:rPr>
                <w:rFonts w:cstheme="minorHAnsi"/>
                <w:lang w:val="mk-MK"/>
              </w:rPr>
              <w:t>Емисии во воздухот и квалитет на воздухот</w:t>
            </w:r>
          </w:p>
        </w:tc>
        <w:tc>
          <w:tcPr>
            <w:tcW w:w="3121" w:type="pct"/>
          </w:tcPr>
          <w:p w14:paraId="72F1E5FB" w14:textId="774DD9A5"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Во текот на суви и ветровити денови, </w:t>
            </w:r>
            <w:r w:rsidR="00794B4C" w:rsidRPr="00211EFB">
              <w:rPr>
                <w:rFonts w:cstheme="minorHAnsi"/>
                <w:lang w:val="mk-MK"/>
              </w:rPr>
              <w:t>градежните локации</w:t>
            </w:r>
            <w:r w:rsidRPr="00211EFB">
              <w:rPr>
                <w:rFonts w:cstheme="minorHAnsi"/>
                <w:lang w:val="mk-MK"/>
              </w:rPr>
              <w:t xml:space="preserve">, транспортните патишта и локациите на кои се ракува со материјали треба да се прскаат со вода, доколку е потребно. Да се спречат емисии на прашина при утовар и истовар на градилиштето. Затоа материјалите кои продуцираат прашина, треба да бидат покриени при нивно транспортирање; </w:t>
            </w:r>
          </w:p>
          <w:p w14:paraId="4510BF07"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Транспортните возила и тркалата редовно треба да се мијат на претходно утврдени локации, опремени во најмала рака со колектор за нафта и масла; </w:t>
            </w:r>
          </w:p>
          <w:p w14:paraId="2E7D384D"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За прашината да се сведе на минимум, градежните материјали треба да се складираат на соодветни места и да бидат покриени; </w:t>
            </w:r>
          </w:p>
          <w:p w14:paraId="14E5A3C3"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При транспорт на отпад/материјали, возилата мора да се покриени, за да се намали емисијата на прашина;</w:t>
            </w:r>
          </w:p>
          <w:p w14:paraId="48C835BF" w14:textId="69C2B9E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Брзината на возилата треба соодветно да се прилагоди на </w:t>
            </w:r>
            <w:r w:rsidR="001C11F1" w:rsidRPr="00211EFB">
              <w:rPr>
                <w:rFonts w:cstheme="minorHAnsi"/>
                <w:lang w:val="mk-MK"/>
              </w:rPr>
              <w:t>проектната локација</w:t>
            </w:r>
            <w:r w:rsidRPr="00211EFB">
              <w:rPr>
                <w:rFonts w:cstheme="minorHAnsi"/>
                <w:lang w:val="mk-MK"/>
              </w:rPr>
              <w:t>;</w:t>
            </w:r>
          </w:p>
          <w:p w14:paraId="43C2CC49"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Избегнувајте механизација да работи во режим на мирување;</w:t>
            </w:r>
          </w:p>
          <w:p w14:paraId="2323D594"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Сите машини треба да се опремени со соодветна опрема за контрола на емисиите; </w:t>
            </w:r>
          </w:p>
          <w:p w14:paraId="30C54610"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Сите возила и машини треба да користат бензин од официјални извори (овластени бензински пумпи) и гориво определено од страна на производителот на машините и возилата;</w:t>
            </w:r>
          </w:p>
          <w:p w14:paraId="1B1DAF9A" w14:textId="77777777" w:rsidR="004F2021" w:rsidRPr="00211EFB" w:rsidRDefault="004F2021" w:rsidP="004F2021">
            <w:pPr>
              <w:numPr>
                <w:ilvl w:val="0"/>
                <w:numId w:val="8"/>
              </w:numPr>
              <w:spacing w:after="0" w:line="276" w:lineRule="auto"/>
              <w:jc w:val="both"/>
              <w:rPr>
                <w:rFonts w:cstheme="minorHAnsi"/>
                <w:lang w:val="mk-MK"/>
              </w:rPr>
            </w:pPr>
            <w:r w:rsidRPr="00211EFB">
              <w:rPr>
                <w:rFonts w:cstheme="minorHAnsi"/>
                <w:lang w:val="mk-MK"/>
              </w:rPr>
              <w:t xml:space="preserve">Сите транспортни возила и машини треба редовно да се одржуваат и да се атестираат; </w:t>
            </w:r>
          </w:p>
          <w:p w14:paraId="5CE66DFA" w14:textId="77777777" w:rsidR="004F2021" w:rsidRPr="00211EFB" w:rsidRDefault="004F2021" w:rsidP="004F2021">
            <w:pPr>
              <w:numPr>
                <w:ilvl w:val="0"/>
                <w:numId w:val="8"/>
              </w:numPr>
              <w:spacing w:after="0" w:line="276" w:lineRule="auto"/>
              <w:jc w:val="both"/>
              <w:rPr>
                <w:rFonts w:cstheme="minorHAnsi"/>
              </w:rPr>
            </w:pPr>
            <w:r w:rsidRPr="00211EFB">
              <w:rPr>
                <w:rFonts w:cstheme="minorHAnsi"/>
                <w:lang w:val="mk-MK"/>
              </w:rPr>
              <w:lastRenderedPageBreak/>
              <w:t>Работите на ископување и расчистување и земјените работи мора да се изведуваат во текот на договорените периоди и дозволените временски услови, за да се избегне нанесување песок и прашина во соседните подрачја.</w:t>
            </w:r>
          </w:p>
        </w:tc>
      </w:tr>
      <w:tr w:rsidR="004F2021" w:rsidRPr="00211EFB" w14:paraId="0A122EE0" w14:textId="77777777" w:rsidTr="007863DF">
        <w:trPr>
          <w:jc w:val="center"/>
        </w:trPr>
        <w:tc>
          <w:tcPr>
            <w:tcW w:w="916" w:type="pct"/>
            <w:vMerge/>
            <w:vAlign w:val="center"/>
          </w:tcPr>
          <w:p w14:paraId="57D13D22" w14:textId="77777777" w:rsidR="004F2021" w:rsidRPr="00211EFB" w:rsidRDefault="004F2021" w:rsidP="004F2021">
            <w:pPr>
              <w:spacing w:after="0"/>
              <w:jc w:val="center"/>
              <w:rPr>
                <w:rFonts w:cstheme="minorHAnsi"/>
                <w:b/>
                <w:lang w:val="mk-MK"/>
              </w:rPr>
            </w:pPr>
          </w:p>
        </w:tc>
        <w:tc>
          <w:tcPr>
            <w:tcW w:w="963" w:type="pct"/>
            <w:tcBorders>
              <w:bottom w:val="single" w:sz="4" w:space="0" w:color="auto"/>
            </w:tcBorders>
            <w:vAlign w:val="center"/>
          </w:tcPr>
          <w:p w14:paraId="112324A2" w14:textId="77777777" w:rsidR="004F2021" w:rsidRPr="00211EFB" w:rsidRDefault="004F2021" w:rsidP="004F2021">
            <w:pPr>
              <w:spacing w:after="0"/>
              <w:jc w:val="center"/>
              <w:rPr>
                <w:rFonts w:cstheme="minorHAnsi"/>
                <w:lang w:val="mk-MK"/>
              </w:rPr>
            </w:pPr>
            <w:r w:rsidRPr="00211EFB">
              <w:rPr>
                <w:rFonts w:cstheme="minorHAnsi"/>
                <w:lang w:val="mk-MK"/>
              </w:rPr>
              <w:t>Бучава</w:t>
            </w:r>
          </w:p>
        </w:tc>
        <w:tc>
          <w:tcPr>
            <w:tcW w:w="3121" w:type="pct"/>
          </w:tcPr>
          <w:p w14:paraId="0C41282E" w14:textId="77777777" w:rsidR="004F2021" w:rsidRPr="00211EFB" w:rsidRDefault="004F2021" w:rsidP="004F2021">
            <w:pPr>
              <w:numPr>
                <w:ilvl w:val="0"/>
                <w:numId w:val="9"/>
              </w:numPr>
              <w:spacing w:after="0" w:line="276" w:lineRule="auto"/>
              <w:jc w:val="both"/>
              <w:rPr>
                <w:rFonts w:cstheme="minorHAnsi"/>
                <w:lang w:val="mk-MK"/>
              </w:rPr>
            </w:pPr>
            <w:r w:rsidRPr="00211EFB">
              <w:rPr>
                <w:rFonts w:cstheme="minorHAnsi"/>
                <w:lang w:val="mk-MK"/>
              </w:rPr>
              <w:t>Нивото на бучава не го надминува националното ниво на лимит (според националното законодавство и барањата на ЕУ)</w:t>
            </w:r>
          </w:p>
          <w:p w14:paraId="3AAF3192" w14:textId="77777777" w:rsidR="004F2021" w:rsidRPr="00211EFB" w:rsidRDefault="004F2021" w:rsidP="004F2021">
            <w:pPr>
              <w:spacing w:after="0"/>
              <w:ind w:left="360"/>
              <w:jc w:val="both"/>
              <w:rPr>
                <w:rFonts w:cstheme="minorHAnsi"/>
                <w:lang w:val="mk-MK"/>
              </w:rPr>
            </w:pPr>
            <w:r w:rsidRPr="00211EFB">
              <w:rPr>
                <w:rFonts w:cstheme="minorHAnsi"/>
                <w:lang w:val="mk-MK"/>
              </w:rPr>
              <w:t>•</w:t>
            </w:r>
            <w:r w:rsidRPr="00211EFB">
              <w:rPr>
                <w:rFonts w:cstheme="minorHAnsi"/>
                <w:lang w:val="mk-MK"/>
              </w:rPr>
              <w:tab/>
              <w:t xml:space="preserve">Подрачје со заштита од бучава од </w:t>
            </w:r>
            <w:r w:rsidRPr="00211EFB">
              <w:rPr>
                <w:rFonts w:cstheme="minorHAnsi"/>
                <w:b/>
                <w:lang w:val="mk-MK"/>
              </w:rPr>
              <w:t>прв степен</w:t>
            </w:r>
            <w:r w:rsidRPr="00211EFB">
              <w:rPr>
                <w:rFonts w:cstheme="minorHAnsi"/>
                <w:lang w:val="mk-MK"/>
              </w:rPr>
              <w:t xml:space="preserve"> вклучува подрачја на туризам и рекреација, подрачја во близина на здравствени институции за болничко лекување, како и подрачја на национални паркови и природни резервати (Ld – 50 dB, Le – 50 dB, Ln – 40);</w:t>
            </w:r>
          </w:p>
          <w:p w14:paraId="6E0D851A" w14:textId="5C1CCE0B" w:rsidR="004F2021" w:rsidRPr="00211EFB" w:rsidRDefault="004F2021" w:rsidP="004F2021">
            <w:pPr>
              <w:spacing w:after="0"/>
              <w:ind w:left="360"/>
              <w:jc w:val="both"/>
              <w:rPr>
                <w:rFonts w:cstheme="minorHAnsi"/>
                <w:lang w:val="mk-MK"/>
              </w:rPr>
            </w:pPr>
            <w:r w:rsidRPr="00211EFB">
              <w:rPr>
                <w:rFonts w:cstheme="minorHAnsi"/>
                <w:lang w:val="mk-MK"/>
              </w:rPr>
              <w:t>•</w:t>
            </w:r>
            <w:r w:rsidRPr="00211EFB">
              <w:rPr>
                <w:rFonts w:cstheme="minorHAnsi"/>
                <w:lang w:val="mk-MK"/>
              </w:rPr>
              <w:tab/>
              <w:t xml:space="preserve">Подрачје со заштита од бучава од </w:t>
            </w:r>
            <w:r w:rsidRPr="00211EFB">
              <w:rPr>
                <w:rFonts w:cstheme="minorHAnsi"/>
                <w:b/>
                <w:lang w:val="mk-MK"/>
              </w:rPr>
              <w:t>втор степен</w:t>
            </w:r>
            <w:r w:rsidRPr="00211EFB">
              <w:rPr>
                <w:rFonts w:cstheme="minorHAnsi"/>
                <w:lang w:val="mk-MK"/>
              </w:rPr>
              <w:t xml:space="preserve"> вклучува подрачја кои се главно наменети за живеење, станбени населби, подрачја во близина на образовни институции, образовни објекти и служби за социјална заштита за возрасни и деца (Ld – 55 dB, Le – 55 dB, Ln – 45); </w:t>
            </w:r>
            <w:r w:rsidR="001C11F1" w:rsidRPr="00211EFB">
              <w:rPr>
                <w:rFonts w:cstheme="minorHAnsi"/>
                <w:b/>
                <w:lang w:val="mk-MK"/>
              </w:rPr>
              <w:t>Проектната локација</w:t>
            </w:r>
            <w:r w:rsidRPr="00211EFB">
              <w:rPr>
                <w:rFonts w:cstheme="minorHAnsi"/>
                <w:b/>
                <w:lang w:val="mk-MK"/>
              </w:rPr>
              <w:t xml:space="preserve"> се наоѓа</w:t>
            </w:r>
            <w:r w:rsidR="006A429C" w:rsidRPr="00211EFB">
              <w:rPr>
                <w:rFonts w:cstheme="minorHAnsi"/>
                <w:b/>
                <w:lang w:val="mk-MK"/>
              </w:rPr>
              <w:t>ат</w:t>
            </w:r>
            <w:r w:rsidRPr="00211EFB">
              <w:rPr>
                <w:rFonts w:cstheme="minorHAnsi"/>
                <w:b/>
                <w:lang w:val="mk-MK"/>
              </w:rPr>
              <w:t xml:space="preserve"> во ова подрачје. </w:t>
            </w:r>
          </w:p>
          <w:p w14:paraId="17B83933" w14:textId="77777777" w:rsidR="004F2021" w:rsidRPr="00211EFB" w:rsidRDefault="004F2021" w:rsidP="004F2021">
            <w:pPr>
              <w:spacing w:after="0"/>
              <w:ind w:left="360"/>
              <w:jc w:val="both"/>
              <w:rPr>
                <w:rFonts w:cstheme="minorHAnsi"/>
                <w:lang w:val="mk-MK"/>
              </w:rPr>
            </w:pPr>
            <w:r w:rsidRPr="00211EFB">
              <w:rPr>
                <w:rFonts w:cstheme="minorHAnsi"/>
                <w:lang w:val="mk-MK"/>
              </w:rPr>
              <w:t>•</w:t>
            </w:r>
            <w:r w:rsidRPr="00211EFB">
              <w:rPr>
                <w:rFonts w:cstheme="minorHAnsi"/>
                <w:lang w:val="mk-MK"/>
              </w:rPr>
              <w:tab/>
              <w:t xml:space="preserve">Подрачје со заштита од бучава од </w:t>
            </w:r>
            <w:r w:rsidRPr="00211EFB">
              <w:rPr>
                <w:rFonts w:cstheme="minorHAnsi"/>
                <w:b/>
                <w:lang w:val="mk-MK"/>
              </w:rPr>
              <w:t>трет степен</w:t>
            </w:r>
            <w:r w:rsidRPr="00211EFB">
              <w:rPr>
                <w:rFonts w:cstheme="minorHAnsi"/>
                <w:lang w:val="mk-MK"/>
              </w:rPr>
              <w:t xml:space="preserve"> е подрачје во кое се прифатени одредени човечки активности со бучава. Тие вклучуваат комерцијални подрачја, подрачја со мешани станбени делови, занаетчиски и производствени активности (комбинирани подрачја) (Ld – 60 dB, Le – 60 dB, Ln – 55);</w:t>
            </w:r>
          </w:p>
          <w:p w14:paraId="11770BA8" w14:textId="77777777" w:rsidR="004F2021" w:rsidRPr="00211EFB" w:rsidRDefault="004F2021" w:rsidP="004F2021">
            <w:pPr>
              <w:spacing w:after="0"/>
              <w:ind w:left="360"/>
              <w:jc w:val="both"/>
              <w:rPr>
                <w:rFonts w:cstheme="minorHAnsi"/>
                <w:lang w:val="mk-MK"/>
              </w:rPr>
            </w:pPr>
            <w:r w:rsidRPr="00211EFB">
              <w:rPr>
                <w:rFonts w:cstheme="minorHAnsi"/>
                <w:lang w:val="mk-MK"/>
              </w:rPr>
              <w:t>•</w:t>
            </w:r>
            <w:r w:rsidRPr="00211EFB">
              <w:rPr>
                <w:rFonts w:cstheme="minorHAnsi"/>
                <w:lang w:val="mk-MK"/>
              </w:rPr>
              <w:tab/>
              <w:t xml:space="preserve">Подрачје со заштита од бучава од </w:t>
            </w:r>
            <w:r w:rsidRPr="00211EFB">
              <w:rPr>
                <w:rFonts w:cstheme="minorHAnsi"/>
                <w:b/>
                <w:lang w:val="mk-MK"/>
              </w:rPr>
              <w:t>четврт степен</w:t>
            </w:r>
            <w:r w:rsidRPr="00211EFB">
              <w:rPr>
                <w:rFonts w:cstheme="minorHAnsi"/>
                <w:lang w:val="mk-MK"/>
              </w:rPr>
              <w:t xml:space="preserve"> е подрачје во кое се дозволени активности кои може да доведат до појава на засилена еколошка бучава. Тоа вклучува нестанбени подрачја, кои се исклучиво наменети за индустриски активности (Ld – 70 dB, Le – 70 dB, Ln – 60);</w:t>
            </w:r>
          </w:p>
          <w:p w14:paraId="1F06F35E" w14:textId="42BBB71D" w:rsidR="004F2021" w:rsidRPr="00211EFB" w:rsidRDefault="004F2021" w:rsidP="004F2021">
            <w:pPr>
              <w:numPr>
                <w:ilvl w:val="0"/>
                <w:numId w:val="9"/>
              </w:numPr>
              <w:spacing w:after="0" w:line="276" w:lineRule="auto"/>
              <w:jc w:val="both"/>
              <w:rPr>
                <w:rFonts w:cstheme="minorHAnsi"/>
                <w:lang w:val="mk-MK"/>
              </w:rPr>
            </w:pPr>
            <w:r w:rsidRPr="00211EFB">
              <w:rPr>
                <w:rFonts w:cstheme="minorHAnsi"/>
                <w:lang w:val="mk-MK"/>
              </w:rPr>
              <w:t xml:space="preserve">Градежни активности не треба да се дозволени во текот на ноќта – работењето на </w:t>
            </w:r>
            <w:r w:rsidR="006A429C" w:rsidRPr="00211EFB">
              <w:rPr>
                <w:rFonts w:cstheme="minorHAnsi"/>
                <w:lang w:val="mk-MK"/>
              </w:rPr>
              <w:t xml:space="preserve">локациите </w:t>
            </w:r>
            <w:r w:rsidRPr="00211EFB">
              <w:rPr>
                <w:rFonts w:cstheme="minorHAnsi"/>
                <w:lang w:val="mk-MK"/>
              </w:rPr>
              <w:t xml:space="preserve"> треба да се ограничи на времето помеѓу 7:00 и 19:00 часот; </w:t>
            </w:r>
          </w:p>
          <w:p w14:paraId="68B30DA0" w14:textId="63CDEFA2" w:rsidR="004F2021" w:rsidRPr="00211EFB" w:rsidRDefault="004F2021" w:rsidP="004F2021">
            <w:pPr>
              <w:numPr>
                <w:ilvl w:val="0"/>
                <w:numId w:val="9"/>
              </w:numPr>
              <w:spacing w:after="0" w:line="276" w:lineRule="auto"/>
              <w:jc w:val="both"/>
              <w:rPr>
                <w:rFonts w:cstheme="minorHAnsi"/>
                <w:lang w:val="mk-MK"/>
              </w:rPr>
            </w:pPr>
            <w:r w:rsidRPr="00211EFB">
              <w:rPr>
                <w:rFonts w:cstheme="minorHAnsi"/>
                <w:lang w:val="mk-MK"/>
              </w:rPr>
              <w:t xml:space="preserve">Мерките за спречување на бучавата мора да се применуваат во однос на целата градежна опрема. Во текот на работењето, капаците на моторите на генераторите, воздушните компресори и другата механичка опрема која работи на струја треба да бидат затворени. Доколку возилата или опремата не се во добра работна состојба, на изведувачот може да му се наложи да ги отстрани дефектните возила или механизација од </w:t>
            </w:r>
            <w:r w:rsidR="006A429C" w:rsidRPr="00211EFB">
              <w:rPr>
                <w:rFonts w:cstheme="minorHAnsi"/>
                <w:lang w:val="mk-MK"/>
              </w:rPr>
              <w:t>локаци</w:t>
            </w:r>
            <w:r w:rsidR="00FE6DCC" w:rsidRPr="00211EFB">
              <w:rPr>
                <w:rFonts w:cstheme="minorHAnsi"/>
                <w:lang w:val="mk-MK"/>
              </w:rPr>
              <w:t>ја</w:t>
            </w:r>
            <w:r w:rsidR="006A429C" w:rsidRPr="00211EFB">
              <w:rPr>
                <w:rFonts w:cstheme="minorHAnsi"/>
                <w:lang w:val="mk-MK"/>
              </w:rPr>
              <w:t>т</w:t>
            </w:r>
            <w:r w:rsidR="00FE6DCC" w:rsidRPr="00211EFB">
              <w:rPr>
                <w:rFonts w:cstheme="minorHAnsi"/>
                <w:lang w:val="mk-MK"/>
              </w:rPr>
              <w:t>а</w:t>
            </w:r>
            <w:r w:rsidRPr="00211EFB">
              <w:rPr>
                <w:rFonts w:cstheme="minorHAnsi"/>
                <w:lang w:val="mk-MK"/>
              </w:rPr>
              <w:t xml:space="preserve">; </w:t>
            </w:r>
          </w:p>
          <w:p w14:paraId="381EA0F8" w14:textId="77777777" w:rsidR="004F2021" w:rsidRPr="00211EFB" w:rsidRDefault="004F2021" w:rsidP="004F2021">
            <w:pPr>
              <w:numPr>
                <w:ilvl w:val="0"/>
                <w:numId w:val="9"/>
              </w:numPr>
              <w:spacing w:after="0" w:line="276" w:lineRule="auto"/>
              <w:jc w:val="both"/>
              <w:rPr>
                <w:rFonts w:cstheme="minorHAnsi"/>
                <w:lang w:val="mk-MK"/>
              </w:rPr>
            </w:pPr>
            <w:r w:rsidRPr="00211EFB">
              <w:rPr>
                <w:rFonts w:cstheme="minorHAnsi"/>
                <w:lang w:val="mk-MK"/>
              </w:rPr>
              <w:lastRenderedPageBreak/>
              <w:t>Механизацијата треба ефективно да се одржува.</w:t>
            </w:r>
          </w:p>
        </w:tc>
      </w:tr>
      <w:tr w:rsidR="000F730E" w:rsidRPr="00211EFB" w14:paraId="092609B3" w14:textId="77777777" w:rsidTr="007863DF">
        <w:trPr>
          <w:jc w:val="center"/>
        </w:trPr>
        <w:tc>
          <w:tcPr>
            <w:tcW w:w="916" w:type="pct"/>
            <w:vMerge/>
            <w:vAlign w:val="center"/>
          </w:tcPr>
          <w:p w14:paraId="769D069D" w14:textId="77777777" w:rsidR="000F730E" w:rsidRPr="00211EFB" w:rsidRDefault="000F730E" w:rsidP="000F730E">
            <w:pPr>
              <w:spacing w:after="0"/>
              <w:jc w:val="center"/>
              <w:rPr>
                <w:rFonts w:cstheme="minorHAnsi"/>
                <w:b/>
                <w:lang w:val="mk-MK"/>
              </w:rPr>
            </w:pPr>
          </w:p>
        </w:tc>
        <w:tc>
          <w:tcPr>
            <w:tcW w:w="963" w:type="pct"/>
            <w:tcBorders>
              <w:bottom w:val="single" w:sz="4" w:space="0" w:color="auto"/>
            </w:tcBorders>
            <w:vAlign w:val="center"/>
          </w:tcPr>
          <w:p w14:paraId="01139A91" w14:textId="77777777" w:rsidR="000F730E" w:rsidRPr="00211EFB" w:rsidRDefault="000F730E" w:rsidP="000F730E">
            <w:pPr>
              <w:spacing w:after="0"/>
              <w:jc w:val="center"/>
              <w:rPr>
                <w:rFonts w:cstheme="minorHAnsi"/>
                <w:lang w:val="mk-MK"/>
              </w:rPr>
            </w:pPr>
            <w:r w:rsidRPr="00211EFB">
              <w:rPr>
                <w:rFonts w:cstheme="minorHAnsi"/>
                <w:lang w:val="mk-MK"/>
              </w:rPr>
              <w:t>Управување со отпад</w:t>
            </w:r>
          </w:p>
        </w:tc>
        <w:tc>
          <w:tcPr>
            <w:tcW w:w="3121" w:type="pct"/>
          </w:tcPr>
          <w:p w14:paraId="681D64F2" w14:textId="1C6D2D8D"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Треба да се утврдат различните видови отпад кои може да се создадат на </w:t>
            </w:r>
            <w:r w:rsidR="006A429C" w:rsidRPr="00211EFB">
              <w:rPr>
                <w:rFonts w:cstheme="minorHAnsi"/>
                <w:lang w:val="mk-MK"/>
              </w:rPr>
              <w:t>локаци</w:t>
            </w:r>
            <w:r w:rsidR="00FE6DCC" w:rsidRPr="00211EFB">
              <w:rPr>
                <w:rFonts w:cstheme="minorHAnsi"/>
              </w:rPr>
              <w:t>j</w:t>
            </w:r>
            <w:r w:rsidR="00FE6DCC" w:rsidRPr="00211EFB">
              <w:rPr>
                <w:rFonts w:cstheme="minorHAnsi"/>
                <w:lang w:val="mk-MK"/>
              </w:rPr>
              <w:t>ата</w:t>
            </w:r>
            <w:r w:rsidR="006A429C" w:rsidRPr="00211EFB">
              <w:rPr>
                <w:rFonts w:cstheme="minorHAnsi"/>
                <w:lang w:val="mk-MK"/>
              </w:rPr>
              <w:t xml:space="preserve"> </w:t>
            </w:r>
            <w:r w:rsidRPr="00211EFB">
              <w:rPr>
                <w:rFonts w:cstheme="minorHAnsi"/>
                <w:lang w:val="mk-MK"/>
              </w:rPr>
              <w:t xml:space="preserve"> на </w:t>
            </w:r>
            <w:r w:rsidR="00FE6DCC" w:rsidRPr="00211EFB">
              <w:rPr>
                <w:rFonts w:cstheme="minorHAnsi"/>
                <w:lang w:val="mk-MK"/>
              </w:rPr>
              <w:t xml:space="preserve">ревитализација на дел од </w:t>
            </w:r>
            <w:r w:rsidR="0091546D">
              <w:rPr>
                <w:rFonts w:cstheme="minorHAnsi"/>
                <w:lang w:val="mk-MK"/>
              </w:rPr>
              <w:t>у</w:t>
            </w:r>
            <w:r w:rsidR="00FE6DCC" w:rsidRPr="00211EFB">
              <w:rPr>
                <w:rFonts w:cstheme="minorHAnsi"/>
                <w:lang w:val="mk-MK"/>
              </w:rPr>
              <w:t xml:space="preserve">лица „Методија Андонов Ченто“ </w:t>
            </w:r>
            <w:r w:rsidRPr="00211EFB">
              <w:rPr>
                <w:rFonts w:cstheme="minorHAnsi"/>
                <w:lang w:val="mk-MK"/>
              </w:rPr>
              <w:t xml:space="preserve">и да се класификуваат според Листата на видови отпад (Службен Весник на РМ, бр. 100/05); </w:t>
            </w:r>
          </w:p>
          <w:p w14:paraId="4AB68190"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Треба да се обезбедат контејнери за секоја утврдена категорија на отпад во доволен број и да се постават и да се обележат за засебно одлагање; </w:t>
            </w:r>
          </w:p>
          <w:p w14:paraId="56955AF6" w14:textId="77777777" w:rsidR="000F730E" w:rsidRPr="00211EFB" w:rsidRDefault="000F730E" w:rsidP="000F730E">
            <w:pPr>
              <w:spacing w:after="0"/>
              <w:ind w:left="360"/>
              <w:rPr>
                <w:rFonts w:cstheme="minorHAnsi"/>
                <w:lang w:val="mk-MK"/>
              </w:rPr>
            </w:pPr>
            <w:r w:rsidRPr="00211EFB">
              <w:rPr>
                <w:rFonts w:cstheme="minorHAnsi"/>
                <w:lang w:val="mk-MK"/>
              </w:rPr>
              <w:t xml:space="preserve">Главниот отпад би бил класификуван според Главата за отпад 17 „Шут од градење и рушење (вклучително и ископана почва од загадени подрачја)“ со шифра на отпад 17 01 – Отпад од бетон, асфалт, 17 05 04 – Ископана почва, 17 09 04 – Мешани материјали од градежни локации. Може да се најдат мали количества на цврст комунален отпад (пијалаци, храна), како и отпад од пакување (шишиња, хартија, стакло, итн.); </w:t>
            </w:r>
          </w:p>
          <w:p w14:paraId="3ACF6D8D" w14:textId="2E55A04E" w:rsidR="000F730E" w:rsidRPr="00211EFB" w:rsidRDefault="000F730E" w:rsidP="000F730E">
            <w:pPr>
              <w:pStyle w:val="ListParagraph"/>
              <w:numPr>
                <w:ilvl w:val="0"/>
                <w:numId w:val="7"/>
              </w:numPr>
              <w:spacing w:after="0"/>
              <w:rPr>
                <w:rFonts w:cstheme="minorHAnsi"/>
                <w:lang w:val="mk-MK"/>
              </w:rPr>
            </w:pPr>
            <w:r w:rsidRPr="00211EFB">
              <w:rPr>
                <w:rFonts w:cstheme="minorHAnsi"/>
                <w:lang w:val="mk-MK"/>
              </w:rPr>
              <w:t xml:space="preserve">Отпадот ќе се собира редовно и ќе се отстранува / третира во соодветна депонија за отпад. За очекуваните видови отпад од проектните активности за чистење и </w:t>
            </w:r>
            <w:r w:rsidR="006413AD" w:rsidRPr="00211EFB">
              <w:rPr>
                <w:rFonts w:cstheme="minorHAnsi"/>
                <w:lang w:val="mk-MK"/>
              </w:rPr>
              <w:t>ревитализација</w:t>
            </w:r>
            <w:r w:rsidRPr="00211EFB">
              <w:rPr>
                <w:rFonts w:cstheme="minorHAnsi"/>
                <w:lang w:val="mk-MK"/>
              </w:rPr>
              <w:t>, ќе се идентификуваат патеки и места за собирање и депонирање на отпад;</w:t>
            </w:r>
          </w:p>
          <w:p w14:paraId="42AAA06D" w14:textId="77777777" w:rsidR="000F730E" w:rsidRPr="00211EFB" w:rsidRDefault="000F730E" w:rsidP="000F730E">
            <w:pPr>
              <w:pStyle w:val="ListParagraph"/>
              <w:numPr>
                <w:ilvl w:val="0"/>
                <w:numId w:val="7"/>
              </w:numPr>
              <w:spacing w:after="0"/>
              <w:rPr>
                <w:rFonts w:cstheme="minorHAnsi"/>
                <w:lang w:val="mk-MK"/>
              </w:rPr>
            </w:pPr>
            <w:r w:rsidRPr="00211EFB">
              <w:rPr>
                <w:rFonts w:cstheme="minorHAnsi"/>
                <w:lang w:val="mk-MK"/>
              </w:rPr>
              <w:t>Доколку се чува привремено, отпадот ќе биде заштитен од неповолни временски услови и на градилиштето на начин што не го загрозува здравјето и безбедноста на работниците;</w:t>
            </w:r>
          </w:p>
          <w:p w14:paraId="26D94626" w14:textId="77777777" w:rsidR="000F730E" w:rsidRPr="00211EFB" w:rsidRDefault="000F730E" w:rsidP="000F730E">
            <w:pPr>
              <w:pStyle w:val="ListParagraph"/>
              <w:numPr>
                <w:ilvl w:val="0"/>
                <w:numId w:val="7"/>
              </w:numPr>
              <w:spacing w:after="0"/>
              <w:rPr>
                <w:rFonts w:cstheme="minorHAnsi"/>
                <w:lang w:val="mk-MK"/>
              </w:rPr>
            </w:pPr>
            <w:r w:rsidRPr="00211EFB">
              <w:rPr>
                <w:rFonts w:cstheme="minorHAnsi"/>
                <w:lang w:val="mk-MK"/>
              </w:rPr>
              <w:t>Градежниот отпад ќе биде одвоен од останатиот генериран отпад, на самото градилиште, со селекција и депонирање во соодветни контејнери и ќе се депонира во лиценцирана депонија;</w:t>
            </w:r>
          </w:p>
          <w:p w14:paraId="7864DD65" w14:textId="5EB9C784" w:rsidR="000F730E" w:rsidRPr="00211EFB" w:rsidRDefault="000F730E" w:rsidP="000F730E">
            <w:pPr>
              <w:pStyle w:val="ListParagraph"/>
              <w:numPr>
                <w:ilvl w:val="0"/>
                <w:numId w:val="7"/>
              </w:numPr>
              <w:spacing w:after="0"/>
              <w:rPr>
                <w:rFonts w:cstheme="minorHAnsi"/>
                <w:lang w:val="mk-MK"/>
              </w:rPr>
            </w:pPr>
            <w:r w:rsidRPr="00211EFB">
              <w:rPr>
                <w:rFonts w:cstheme="minorHAnsi"/>
                <w:lang w:val="mk-MK"/>
              </w:rPr>
              <w:t xml:space="preserve">Опасниот отпад ќе биде одвоен од другиот отпад што се наоѓа на </w:t>
            </w:r>
            <w:r w:rsidR="001C11F1" w:rsidRPr="00211EFB">
              <w:rPr>
                <w:rFonts w:cstheme="minorHAnsi"/>
                <w:lang w:val="mk-MK"/>
              </w:rPr>
              <w:t>проектната локација</w:t>
            </w:r>
            <w:r w:rsidRPr="00211EFB">
              <w:rPr>
                <w:rFonts w:cstheme="minorHAnsi"/>
                <w:lang w:val="mk-MK"/>
              </w:rPr>
              <w:t>, со сортирање и депонирање во соодветни контејнери и депонирање на лиценцирана депонија;</w:t>
            </w:r>
          </w:p>
          <w:p w14:paraId="508E515E" w14:textId="16234BEB" w:rsidR="000F730E" w:rsidRPr="00211EFB" w:rsidRDefault="000F730E" w:rsidP="000F730E">
            <w:pPr>
              <w:pStyle w:val="ListParagraph"/>
              <w:numPr>
                <w:ilvl w:val="0"/>
                <w:numId w:val="7"/>
              </w:numPr>
              <w:spacing w:after="0"/>
              <w:rPr>
                <w:rFonts w:cstheme="minorHAnsi"/>
                <w:lang w:val="mk-MK"/>
              </w:rPr>
            </w:pPr>
            <w:r w:rsidRPr="00211EFB">
              <w:rPr>
                <w:rFonts w:cstheme="minorHAnsi"/>
                <w:lang w:val="mk-MK"/>
              </w:rPr>
              <w:t xml:space="preserve">Градежниот отпад од </w:t>
            </w:r>
            <w:r w:rsidR="006A429C" w:rsidRPr="00211EFB">
              <w:rPr>
                <w:rFonts w:cstheme="minorHAnsi"/>
                <w:lang w:val="mk-MK"/>
              </w:rPr>
              <w:t xml:space="preserve">локациите </w:t>
            </w:r>
            <w:r w:rsidRPr="00211EFB">
              <w:rPr>
                <w:rFonts w:cstheme="minorHAnsi"/>
                <w:lang w:val="mk-MK"/>
              </w:rPr>
              <w:t xml:space="preserve"> веднаш ќе се отстрани. Инертен отпад може да се користи повторно доколку се докаже дека е безопасен и употребата е соодветна. Секоја повторна употреба мора да биде евидентирана.</w:t>
            </w:r>
            <w:r w:rsidRPr="00211EFB">
              <w:rPr>
                <w:rFonts w:cstheme="minorHAnsi"/>
              </w:rPr>
              <w:t xml:space="preserve"> </w:t>
            </w:r>
            <w:r w:rsidRPr="00211EFB">
              <w:rPr>
                <w:rFonts w:cstheme="minorHAnsi"/>
                <w:lang w:val="mk-MK"/>
              </w:rPr>
              <w:t xml:space="preserve">Треба да се земат предвид </w:t>
            </w:r>
            <w:r w:rsidRPr="00211EFB">
              <w:rPr>
                <w:rFonts w:cstheme="minorHAnsi"/>
                <w:lang w:val="mk-MK"/>
              </w:rPr>
              <w:lastRenderedPageBreak/>
              <w:t>опциите за повторна употреба / рециклирање на генерираниот отпад (на пр. повторна употреба на отстранетиот слој на асфалт, ископана почва и др.). ;</w:t>
            </w:r>
          </w:p>
          <w:p w14:paraId="7ED46FB7"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Евиденцијата на одлагањето отпад (декларација за отпад) редовно ќе се ажурира и ќе се архивира;</w:t>
            </w:r>
          </w:p>
          <w:p w14:paraId="36CEC740"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Шутот од градење ќе го собираат и одлагаат исклучиво овластени постапувачи со отпад; </w:t>
            </w:r>
          </w:p>
          <w:p w14:paraId="35BEC12F"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Целата евиденција на одложениот отпад се чува како доказ за правилно управување; </w:t>
            </w:r>
          </w:p>
          <w:p w14:paraId="7206073B"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Во однос на можниот опасен отпад (моторни масла, горива за возила), треба да се назначи овластен постапувач со отпад кој прописно ќе го собира и одлага опасниот отпад на соодветна и лиценцирана депонија; </w:t>
            </w:r>
          </w:p>
          <w:p w14:paraId="6C50567F"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 xml:space="preserve">Во текот на превозот, материјалите треба да бидат покриени, за да се избегне растурање на отпадот; </w:t>
            </w:r>
          </w:p>
          <w:p w14:paraId="61132DE9" w14:textId="77777777" w:rsidR="000F730E" w:rsidRPr="00211EFB" w:rsidRDefault="000F730E" w:rsidP="000F730E">
            <w:pPr>
              <w:numPr>
                <w:ilvl w:val="0"/>
                <w:numId w:val="7"/>
              </w:numPr>
              <w:spacing w:after="0" w:line="276" w:lineRule="auto"/>
              <w:jc w:val="both"/>
              <w:rPr>
                <w:rFonts w:cstheme="minorHAnsi"/>
                <w:lang w:val="mk-MK"/>
              </w:rPr>
            </w:pPr>
            <w:r w:rsidRPr="00211EFB">
              <w:rPr>
                <w:rFonts w:cstheme="minorHAnsi"/>
                <w:lang w:val="mk-MK"/>
              </w:rPr>
              <w:t>Согорувањето на кој било вид отпад, негово депонирање во близина на водните текови или која било друга несоодветна локација е строго забрането;</w:t>
            </w:r>
          </w:p>
          <w:p w14:paraId="37D53383" w14:textId="4CAB5D2D" w:rsidR="000F730E" w:rsidRPr="00211EFB" w:rsidRDefault="000F730E" w:rsidP="000F730E">
            <w:pPr>
              <w:numPr>
                <w:ilvl w:val="0"/>
                <w:numId w:val="7"/>
              </w:numPr>
              <w:spacing w:after="0" w:line="276" w:lineRule="auto"/>
              <w:jc w:val="both"/>
              <w:rPr>
                <w:rFonts w:cstheme="minorHAnsi"/>
              </w:rPr>
            </w:pPr>
            <w:r w:rsidRPr="00211EFB">
              <w:rPr>
                <w:rFonts w:cstheme="minorHAnsi"/>
                <w:lang w:val="mk-MK"/>
              </w:rPr>
              <w:t xml:space="preserve">По финализирањето на работите, генерираниот отпад да се отстрани од </w:t>
            </w:r>
            <w:r w:rsidR="00794B4C" w:rsidRPr="00211EFB">
              <w:rPr>
                <w:rFonts w:cstheme="minorHAnsi"/>
                <w:lang w:val="mk-MK"/>
              </w:rPr>
              <w:t>градежните локации</w:t>
            </w:r>
            <w:r w:rsidR="005163E4" w:rsidRPr="00211EFB">
              <w:rPr>
                <w:rFonts w:cstheme="minorHAnsi"/>
              </w:rPr>
              <w:t>.</w:t>
            </w:r>
          </w:p>
        </w:tc>
      </w:tr>
      <w:tr w:rsidR="000F730E" w:rsidRPr="00211EFB" w14:paraId="0B37E1BC" w14:textId="77777777" w:rsidTr="007863DF">
        <w:trPr>
          <w:jc w:val="center"/>
        </w:trPr>
        <w:tc>
          <w:tcPr>
            <w:tcW w:w="916" w:type="pct"/>
            <w:vMerge/>
            <w:vAlign w:val="center"/>
          </w:tcPr>
          <w:p w14:paraId="134EDB17" w14:textId="77777777" w:rsidR="000F730E" w:rsidRPr="00211EFB" w:rsidRDefault="000F730E" w:rsidP="000F730E">
            <w:pPr>
              <w:spacing w:after="0"/>
              <w:jc w:val="center"/>
              <w:rPr>
                <w:rFonts w:cstheme="minorHAnsi"/>
                <w:b/>
                <w:lang w:val="mk-MK"/>
              </w:rPr>
            </w:pPr>
          </w:p>
        </w:tc>
        <w:tc>
          <w:tcPr>
            <w:tcW w:w="963" w:type="pct"/>
            <w:tcBorders>
              <w:bottom w:val="single" w:sz="4" w:space="0" w:color="auto"/>
            </w:tcBorders>
            <w:vAlign w:val="center"/>
          </w:tcPr>
          <w:p w14:paraId="5337CAA2" w14:textId="77777777" w:rsidR="000F730E" w:rsidRPr="00211EFB" w:rsidRDefault="000F730E" w:rsidP="000F730E">
            <w:pPr>
              <w:spacing w:after="0"/>
              <w:jc w:val="center"/>
              <w:rPr>
                <w:rFonts w:cstheme="minorHAnsi"/>
                <w:lang w:val="mk-MK"/>
              </w:rPr>
            </w:pPr>
          </w:p>
          <w:p w14:paraId="1E659B6B" w14:textId="77777777" w:rsidR="000F730E" w:rsidRPr="00211EFB" w:rsidRDefault="000F730E" w:rsidP="000F730E">
            <w:pPr>
              <w:spacing w:after="0"/>
              <w:jc w:val="center"/>
              <w:rPr>
                <w:rFonts w:cstheme="minorHAnsi"/>
                <w:lang w:val="mk-MK"/>
              </w:rPr>
            </w:pPr>
          </w:p>
          <w:p w14:paraId="3B08274C" w14:textId="77777777" w:rsidR="000F730E" w:rsidRPr="00211EFB" w:rsidRDefault="000F730E" w:rsidP="000F730E">
            <w:pPr>
              <w:spacing w:after="0"/>
              <w:jc w:val="center"/>
              <w:rPr>
                <w:rFonts w:cstheme="minorHAnsi"/>
                <w:lang w:val="mk-MK"/>
              </w:rPr>
            </w:pPr>
            <w:r w:rsidRPr="00211EFB">
              <w:rPr>
                <w:rFonts w:cstheme="minorHAnsi"/>
                <w:lang w:val="mk-MK"/>
              </w:rPr>
              <w:t>Вода и почва</w:t>
            </w:r>
          </w:p>
        </w:tc>
        <w:tc>
          <w:tcPr>
            <w:tcW w:w="3121" w:type="pct"/>
          </w:tcPr>
          <w:p w14:paraId="42D856C4" w14:textId="37D33621"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Во случај на истекување</w:t>
            </w:r>
            <w:r w:rsidR="00FE6DCC" w:rsidRPr="00211EFB">
              <w:rPr>
                <w:rFonts w:cstheme="minorHAnsi"/>
                <w:lang w:val="mk-MK"/>
              </w:rPr>
              <w:t xml:space="preserve"> на опасни матери</w:t>
            </w:r>
            <w:r w:rsidR="00390EE1" w:rsidRPr="00211EFB">
              <w:rPr>
                <w:rFonts w:cstheme="minorHAnsi"/>
                <w:lang w:val="mk-MK"/>
              </w:rPr>
              <w:t>ии</w:t>
            </w:r>
            <w:r w:rsidRPr="00211EFB">
              <w:rPr>
                <w:rFonts w:cstheme="minorHAnsi"/>
                <w:lang w:val="mk-MK"/>
              </w:rPr>
              <w:t>, тоа треба да се запре и да се отстран</w:t>
            </w:r>
            <w:r w:rsidR="00390EE1" w:rsidRPr="00211EFB">
              <w:rPr>
                <w:rFonts w:cstheme="minorHAnsi"/>
                <w:lang w:val="mk-MK"/>
              </w:rPr>
              <w:t>ат опасните истечени материјали</w:t>
            </w:r>
            <w:r w:rsidRPr="00211EFB">
              <w:rPr>
                <w:rFonts w:cstheme="minorHAnsi"/>
                <w:lang w:val="mk-MK"/>
              </w:rPr>
              <w:t>, а потоа да се исчисти местото и да се спроведат мерки за управување со опасен отпад:</w:t>
            </w:r>
          </w:p>
          <w:p w14:paraId="008573F9"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Изведувачот мора да потпише Договор со овластено друштво/лице за собирање и транспорт на опасниот отпад, во согласност со националното законодавство, со нагласок на транспортот на опасни (токсични) стоки: издавање лиценца на друштвото/лицето за собирање и транспорт на опасниот отпад, обврски во поглед на пакување и означување на опасниот отпад, транспорт на опасен отпад;</w:t>
            </w:r>
          </w:p>
          <w:p w14:paraId="1ABED7F9"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Според националното законодавство (Листа на видови отпади – Службен весник бр. 100/05), опасниот отпад треба да се идентификува и да се класификува;</w:t>
            </w:r>
          </w:p>
          <w:p w14:paraId="26702DFF"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Соодветно пакување и означување на кутиите со опасен отпад;</w:t>
            </w:r>
          </w:p>
          <w:p w14:paraId="38A15A01" w14:textId="77777777" w:rsidR="000F730E" w:rsidRPr="00211EFB" w:rsidRDefault="000F730E" w:rsidP="000F730E">
            <w:pPr>
              <w:pStyle w:val="ListParagraph"/>
              <w:numPr>
                <w:ilvl w:val="0"/>
                <w:numId w:val="18"/>
              </w:numPr>
              <w:spacing w:after="0" w:line="240" w:lineRule="auto"/>
              <w:rPr>
                <w:rFonts w:cstheme="minorHAnsi"/>
                <w:bCs/>
                <w:lang w:val="mk-MK"/>
              </w:rPr>
            </w:pPr>
            <w:r w:rsidRPr="00211EFB">
              <w:rPr>
                <w:rFonts w:cstheme="minorHAnsi"/>
                <w:bCs/>
                <w:lang w:val="mk-MK"/>
              </w:rPr>
              <w:t>Пакувањето треба да е во сообразност со барањата на националното законодавство</w:t>
            </w:r>
          </w:p>
          <w:p w14:paraId="2106A9B3" w14:textId="77777777" w:rsidR="000F730E" w:rsidRPr="00211EFB" w:rsidRDefault="000F730E" w:rsidP="000F730E">
            <w:pPr>
              <w:pStyle w:val="ListParagraph"/>
              <w:numPr>
                <w:ilvl w:val="0"/>
                <w:numId w:val="18"/>
              </w:numPr>
              <w:spacing w:after="0" w:line="240" w:lineRule="auto"/>
              <w:rPr>
                <w:rFonts w:cstheme="minorHAnsi"/>
                <w:bCs/>
                <w:lang w:val="mk-MK"/>
              </w:rPr>
            </w:pPr>
            <w:r w:rsidRPr="00211EFB">
              <w:rPr>
                <w:rFonts w:cstheme="minorHAnsi"/>
                <w:lang w:val="mk-MK"/>
              </w:rPr>
              <w:lastRenderedPageBreak/>
              <w:t>Означувањето треба да ги содржи шифрата за класификација на опасниот отпад, со назнака „ОПАСЕН ОТПАД“, општи податоци за производителот на отпад, Р – ризичен, Б – безбеден, количеството отпад, физичката состојба на опасниот отпад и графички симбол;</w:t>
            </w:r>
          </w:p>
          <w:p w14:paraId="17A90535"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Транспортот на опасен отпад е забранет доколку не е спакуван и означен според барањата на националното законодавство; </w:t>
            </w:r>
          </w:p>
          <w:p w14:paraId="4A39792D"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Во случај на истекување до кое дошло во текот на работите, за да се избегне загадување на подрачјето, истекувањето треба да се собере на лице место и да се смести во привремен ретензионен базен; </w:t>
            </w:r>
          </w:p>
          <w:p w14:paraId="19EA92A9"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Обезбедување/поставување и одржување на прописни санитарни објекти за работниците (мобилни тоалети). Тоалетите треба да се чистат, а отпадната вода прописно да се транспортира за натамошно пречистување од страна на друштвото кое е овластено за одржување и чистење на мобилните тоалети; </w:t>
            </w:r>
          </w:p>
          <w:p w14:paraId="570912AB" w14:textId="01BBC99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Отпадната вода собрана на </w:t>
            </w:r>
            <w:r w:rsidR="006A429C" w:rsidRPr="00211EFB">
              <w:rPr>
                <w:rFonts w:cstheme="minorHAnsi"/>
                <w:lang w:val="mk-MK"/>
              </w:rPr>
              <w:t xml:space="preserve">локациите </w:t>
            </w:r>
            <w:r w:rsidRPr="00211EFB">
              <w:rPr>
                <w:rFonts w:cstheme="minorHAnsi"/>
                <w:lang w:val="mk-MK"/>
              </w:rPr>
              <w:t xml:space="preserve"> не смее да се испушта во животната средина без претходно пречистување; </w:t>
            </w:r>
          </w:p>
          <w:p w14:paraId="121E0995"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Привременото или трајното одлагање на отпад во близина на водните текови е забрането; </w:t>
            </w:r>
          </w:p>
          <w:p w14:paraId="25625C57" w14:textId="45E42D90"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 xml:space="preserve">Забрането е сервисирање на возилата и механизацијата на </w:t>
            </w:r>
            <w:r w:rsidR="00794B4C" w:rsidRPr="00211EFB">
              <w:rPr>
                <w:rFonts w:cstheme="minorHAnsi"/>
                <w:lang w:val="mk-MK"/>
              </w:rPr>
              <w:t>градежните локации</w:t>
            </w:r>
            <w:r w:rsidRPr="00211EFB">
              <w:rPr>
                <w:rFonts w:cstheme="minorHAnsi"/>
                <w:lang w:val="mk-MK"/>
              </w:rPr>
              <w:t>;</w:t>
            </w:r>
          </w:p>
          <w:p w14:paraId="497D4CD2"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Спречување на истекувања на масло и други загадувачи во водата и почвата во најголема можна мера;</w:t>
            </w:r>
          </w:p>
          <w:p w14:paraId="66F8FE9C"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Доколку е потребно, протокот на отпад треба да ја заобиколува градежната локација во рамките на границите на одводнување;</w:t>
            </w:r>
          </w:p>
          <w:p w14:paraId="794C9D35" w14:textId="77777777" w:rsidR="000F730E" w:rsidRPr="00211EFB" w:rsidRDefault="000F730E" w:rsidP="000F730E">
            <w:pPr>
              <w:numPr>
                <w:ilvl w:val="0"/>
                <w:numId w:val="18"/>
              </w:numPr>
              <w:spacing w:after="0" w:line="276" w:lineRule="auto"/>
              <w:jc w:val="both"/>
              <w:rPr>
                <w:rFonts w:cstheme="minorHAnsi"/>
                <w:lang w:val="mk-MK"/>
              </w:rPr>
            </w:pPr>
            <w:r w:rsidRPr="00211EFB">
              <w:rPr>
                <w:rFonts w:cstheme="minorHAnsi"/>
                <w:lang w:val="mk-MK"/>
              </w:rPr>
              <w:t>Примена на мерки за стабилност на почвата кога е потребно;</w:t>
            </w:r>
          </w:p>
        </w:tc>
      </w:tr>
      <w:tr w:rsidR="000F730E" w:rsidRPr="00211EFB" w14:paraId="29FBAFED" w14:textId="77777777" w:rsidTr="007863DF">
        <w:trPr>
          <w:jc w:val="center"/>
        </w:trPr>
        <w:tc>
          <w:tcPr>
            <w:tcW w:w="916" w:type="pct"/>
            <w:vMerge/>
            <w:vAlign w:val="center"/>
          </w:tcPr>
          <w:p w14:paraId="79DB96ED" w14:textId="77777777" w:rsidR="000F730E" w:rsidRPr="00211EFB" w:rsidRDefault="000F730E" w:rsidP="000F730E">
            <w:pPr>
              <w:spacing w:after="0"/>
              <w:jc w:val="center"/>
              <w:rPr>
                <w:rFonts w:cstheme="minorHAnsi"/>
                <w:b/>
                <w:lang w:val="mk-MK"/>
              </w:rPr>
            </w:pPr>
          </w:p>
        </w:tc>
        <w:tc>
          <w:tcPr>
            <w:tcW w:w="963" w:type="pct"/>
            <w:tcBorders>
              <w:bottom w:val="single" w:sz="4" w:space="0" w:color="auto"/>
            </w:tcBorders>
            <w:vAlign w:val="center"/>
          </w:tcPr>
          <w:p w14:paraId="7839F3B0" w14:textId="77777777" w:rsidR="000F730E" w:rsidRPr="00211EFB" w:rsidRDefault="000F730E" w:rsidP="000F730E">
            <w:pPr>
              <w:spacing w:after="0"/>
              <w:jc w:val="center"/>
              <w:rPr>
                <w:rFonts w:cstheme="minorHAnsi"/>
                <w:lang w:val="mk-MK"/>
              </w:rPr>
            </w:pPr>
            <w:r w:rsidRPr="00211EFB">
              <w:rPr>
                <w:rFonts w:cstheme="minorHAnsi"/>
                <w:lang w:val="mk-MK"/>
              </w:rPr>
              <w:t>Заштита на природата</w:t>
            </w:r>
          </w:p>
        </w:tc>
        <w:tc>
          <w:tcPr>
            <w:tcW w:w="3121" w:type="pct"/>
          </w:tcPr>
          <w:p w14:paraId="62468EDC" w14:textId="37963B68" w:rsidR="000F730E" w:rsidRPr="00211EFB" w:rsidRDefault="000F730E" w:rsidP="000F730E">
            <w:pPr>
              <w:numPr>
                <w:ilvl w:val="0"/>
                <w:numId w:val="11"/>
              </w:numPr>
              <w:tabs>
                <w:tab w:val="num" w:pos="360"/>
              </w:tabs>
              <w:spacing w:after="0" w:line="276" w:lineRule="auto"/>
              <w:ind w:left="360"/>
              <w:jc w:val="both"/>
              <w:rPr>
                <w:rFonts w:cstheme="minorHAnsi"/>
                <w:lang w:val="mk-MK"/>
              </w:rPr>
            </w:pPr>
            <w:r w:rsidRPr="00211EFB">
              <w:rPr>
                <w:rFonts w:cstheme="minorHAnsi"/>
                <w:lang w:val="mk-MK"/>
              </w:rPr>
              <w:t xml:space="preserve">Намалување на големината на </w:t>
            </w:r>
            <w:r w:rsidR="00794B4C" w:rsidRPr="00211EFB">
              <w:rPr>
                <w:rFonts w:cstheme="minorHAnsi"/>
                <w:lang w:val="mk-MK"/>
              </w:rPr>
              <w:t>градежните локации</w:t>
            </w:r>
            <w:r w:rsidRPr="00211EFB">
              <w:rPr>
                <w:rFonts w:cstheme="minorHAnsi"/>
                <w:lang w:val="mk-MK"/>
              </w:rPr>
              <w:t xml:space="preserve"> заради сведување на земјиштето што ќе претрпи негативно влијание на минимум – да се отстрани минимална зелена површина и да се озелени хортикултурно откако ќе се заврши со градежните активности;</w:t>
            </w:r>
          </w:p>
          <w:p w14:paraId="47E38BBA" w14:textId="77777777" w:rsidR="000F730E" w:rsidRPr="00211EFB" w:rsidRDefault="000F730E" w:rsidP="000F730E">
            <w:pPr>
              <w:numPr>
                <w:ilvl w:val="0"/>
                <w:numId w:val="11"/>
              </w:numPr>
              <w:spacing w:after="0" w:line="276" w:lineRule="auto"/>
              <w:ind w:left="360"/>
              <w:jc w:val="both"/>
              <w:rPr>
                <w:rFonts w:cstheme="minorHAnsi"/>
                <w:lang w:val="mk-MK"/>
              </w:rPr>
            </w:pPr>
            <w:r w:rsidRPr="00211EFB">
              <w:rPr>
                <w:rFonts w:cstheme="minorHAnsi"/>
                <w:lang w:val="mk-MK"/>
              </w:rPr>
              <w:t xml:space="preserve">Забрането е вознемирување на животните и собирање растенија во подрачјето; </w:t>
            </w:r>
          </w:p>
          <w:p w14:paraId="7F74376F" w14:textId="77777777" w:rsidR="000F730E" w:rsidRPr="00211EFB" w:rsidRDefault="000F730E" w:rsidP="000F730E">
            <w:pPr>
              <w:numPr>
                <w:ilvl w:val="0"/>
                <w:numId w:val="11"/>
              </w:numPr>
              <w:spacing w:after="0" w:line="276" w:lineRule="auto"/>
              <w:ind w:left="360"/>
              <w:jc w:val="both"/>
              <w:rPr>
                <w:rFonts w:cstheme="minorHAnsi"/>
                <w:lang w:val="mk-MK"/>
              </w:rPr>
            </w:pPr>
            <w:r w:rsidRPr="00211EFB">
              <w:rPr>
                <w:rFonts w:cstheme="minorHAnsi"/>
                <w:lang w:val="mk-MK"/>
              </w:rPr>
              <w:lastRenderedPageBreak/>
              <w:t xml:space="preserve">Да се забрани собирањето дрва за огрев од работните подрачја и во нивната околина; </w:t>
            </w:r>
          </w:p>
          <w:p w14:paraId="287F8780" w14:textId="0E8CA0C4" w:rsidR="000F730E" w:rsidRPr="00211EFB" w:rsidRDefault="000F730E" w:rsidP="000F730E">
            <w:pPr>
              <w:numPr>
                <w:ilvl w:val="0"/>
                <w:numId w:val="11"/>
              </w:numPr>
              <w:tabs>
                <w:tab w:val="num" w:pos="360"/>
              </w:tabs>
              <w:spacing w:after="0" w:line="276" w:lineRule="auto"/>
              <w:ind w:left="360"/>
              <w:jc w:val="both"/>
              <w:rPr>
                <w:rFonts w:cstheme="minorHAnsi"/>
                <w:lang w:val="mk-MK"/>
              </w:rPr>
            </w:pPr>
            <w:r w:rsidRPr="00211EFB">
              <w:rPr>
                <w:rFonts w:cstheme="minorHAnsi"/>
                <w:lang w:val="mk-MK"/>
              </w:rPr>
              <w:t xml:space="preserve">Работите на </w:t>
            </w:r>
            <w:r w:rsidR="006413AD" w:rsidRPr="00211EFB">
              <w:rPr>
                <w:rFonts w:cstheme="minorHAnsi"/>
                <w:lang w:val="mk-MK"/>
              </w:rPr>
              <w:t>ревитализација</w:t>
            </w:r>
            <w:r w:rsidRPr="00211EFB">
              <w:rPr>
                <w:rFonts w:cstheme="minorHAnsi"/>
                <w:lang w:val="mk-MK"/>
              </w:rPr>
              <w:t xml:space="preserve"> треба да се вршат на тој начин што ќе се избегнуваат важните фази на репродукција на заштитените видови, доколку работите се изведуваат во близина на заштитени подрачја;</w:t>
            </w:r>
          </w:p>
          <w:p w14:paraId="3F7DFBD0" w14:textId="77777777" w:rsidR="000F730E" w:rsidRPr="00211EFB" w:rsidRDefault="000F730E" w:rsidP="000F730E">
            <w:pPr>
              <w:numPr>
                <w:ilvl w:val="0"/>
                <w:numId w:val="11"/>
              </w:numPr>
              <w:spacing w:after="0" w:line="276" w:lineRule="auto"/>
              <w:ind w:left="360"/>
              <w:jc w:val="both"/>
              <w:rPr>
                <w:rFonts w:cstheme="minorHAnsi"/>
                <w:lang w:val="mk-MK"/>
              </w:rPr>
            </w:pPr>
            <w:r w:rsidRPr="00211EFB">
              <w:rPr>
                <w:rFonts w:cstheme="minorHAnsi"/>
                <w:lang w:val="mk-MK"/>
              </w:rPr>
              <w:t xml:space="preserve">Дневно собирање на создадениот отпад, селекција на отпадот, транспорт и трајно одлагање на соодветни места; </w:t>
            </w:r>
          </w:p>
          <w:p w14:paraId="5F322AE2" w14:textId="77777777" w:rsidR="000F730E" w:rsidRPr="00211EFB" w:rsidRDefault="000F730E" w:rsidP="000F730E">
            <w:pPr>
              <w:numPr>
                <w:ilvl w:val="0"/>
                <w:numId w:val="11"/>
              </w:numPr>
              <w:spacing w:after="0" w:line="276" w:lineRule="auto"/>
              <w:ind w:left="360"/>
              <w:jc w:val="both"/>
              <w:rPr>
                <w:rFonts w:cstheme="minorHAnsi"/>
                <w:lang w:val="mk-MK"/>
              </w:rPr>
            </w:pPr>
            <w:r w:rsidRPr="00211EFB">
              <w:rPr>
                <w:rFonts w:cstheme="minorHAnsi"/>
                <w:lang w:val="mk-MK"/>
              </w:rPr>
              <w:t>Уништените растенија треба да се заменат со садење на нови, автохтони видови;</w:t>
            </w:r>
          </w:p>
          <w:p w14:paraId="22A41584" w14:textId="77777777" w:rsidR="000F730E" w:rsidRPr="00211EFB" w:rsidRDefault="000F730E" w:rsidP="000F730E">
            <w:pPr>
              <w:numPr>
                <w:ilvl w:val="0"/>
                <w:numId w:val="11"/>
              </w:numPr>
              <w:spacing w:after="0" w:line="276" w:lineRule="auto"/>
              <w:ind w:left="360"/>
              <w:jc w:val="both"/>
              <w:rPr>
                <w:rFonts w:cstheme="minorHAnsi"/>
                <w:lang w:val="mk-MK"/>
              </w:rPr>
            </w:pPr>
            <w:r w:rsidRPr="00211EFB">
              <w:rPr>
                <w:rFonts w:cstheme="minorHAnsi"/>
                <w:lang w:val="mk-MK"/>
              </w:rPr>
              <w:t>Нема да има сеча. Поединечни дрвја можат да се отстранат само со претходно одобрение од надлежен орган (на пр. Одделение за шумарство).</w:t>
            </w:r>
          </w:p>
          <w:p w14:paraId="0BDA34A2" w14:textId="297F831C" w:rsidR="000F730E" w:rsidRPr="00211EFB" w:rsidRDefault="000F730E" w:rsidP="000F730E">
            <w:pPr>
              <w:numPr>
                <w:ilvl w:val="0"/>
                <w:numId w:val="11"/>
              </w:numPr>
              <w:tabs>
                <w:tab w:val="num" w:pos="360"/>
              </w:tabs>
              <w:spacing w:after="0" w:line="276" w:lineRule="auto"/>
              <w:ind w:left="360"/>
              <w:jc w:val="both"/>
              <w:rPr>
                <w:rFonts w:cstheme="minorHAnsi"/>
                <w:lang w:val="mk-MK"/>
              </w:rPr>
            </w:pPr>
            <w:r w:rsidRPr="00211EFB">
              <w:rPr>
                <w:rFonts w:cstheme="minorHAnsi"/>
                <w:lang w:val="mk-MK"/>
              </w:rPr>
              <w:t xml:space="preserve">Строго се забранува собирањето растенија и билки во близината на </w:t>
            </w:r>
            <w:r w:rsidR="006A429C" w:rsidRPr="00211EFB">
              <w:rPr>
                <w:rFonts w:cstheme="minorHAnsi"/>
                <w:lang w:val="mk-MK"/>
              </w:rPr>
              <w:t xml:space="preserve">локациите </w:t>
            </w:r>
            <w:r w:rsidRPr="00211EFB">
              <w:rPr>
                <w:rFonts w:cstheme="minorHAnsi"/>
                <w:lang w:val="mk-MK"/>
              </w:rPr>
              <w:t>;</w:t>
            </w:r>
          </w:p>
          <w:p w14:paraId="4D21EFDC" w14:textId="39DBC404" w:rsidR="000F730E" w:rsidRPr="00211EFB" w:rsidRDefault="000F730E" w:rsidP="0091546D">
            <w:pPr>
              <w:numPr>
                <w:ilvl w:val="0"/>
                <w:numId w:val="11"/>
              </w:numPr>
              <w:tabs>
                <w:tab w:val="num" w:pos="360"/>
              </w:tabs>
              <w:spacing w:after="0" w:line="276" w:lineRule="auto"/>
              <w:ind w:left="360"/>
              <w:jc w:val="both"/>
              <w:rPr>
                <w:rFonts w:cstheme="minorHAnsi"/>
              </w:rPr>
            </w:pPr>
            <w:r w:rsidRPr="00211EFB">
              <w:rPr>
                <w:rFonts w:cstheme="minorHAnsi"/>
                <w:lang w:val="mk-MK"/>
              </w:rPr>
              <w:t xml:space="preserve">По крајот на работите на </w:t>
            </w:r>
            <w:r w:rsidR="006413AD" w:rsidRPr="00211EFB">
              <w:rPr>
                <w:rFonts w:cstheme="minorHAnsi"/>
                <w:lang w:val="mk-MK"/>
              </w:rPr>
              <w:t>ревитализација</w:t>
            </w:r>
            <w:r w:rsidRPr="00211EFB">
              <w:rPr>
                <w:rFonts w:cstheme="minorHAnsi"/>
                <w:lang w:val="mk-MK"/>
              </w:rPr>
              <w:t xml:space="preserve">, </w:t>
            </w:r>
            <w:r w:rsidR="006A429C" w:rsidRPr="00211EFB">
              <w:rPr>
                <w:rFonts w:cstheme="minorHAnsi"/>
                <w:lang w:val="mk-MK"/>
              </w:rPr>
              <w:t>локаци</w:t>
            </w:r>
            <w:r w:rsidR="0091546D">
              <w:rPr>
                <w:rFonts w:cstheme="minorHAnsi"/>
                <w:lang w:val="mk-MK"/>
              </w:rPr>
              <w:t>јата</w:t>
            </w:r>
            <w:r w:rsidR="006A429C" w:rsidRPr="00211EFB">
              <w:rPr>
                <w:rFonts w:cstheme="minorHAnsi"/>
                <w:lang w:val="mk-MK"/>
              </w:rPr>
              <w:t xml:space="preserve"> </w:t>
            </w:r>
            <w:r w:rsidRPr="00211EFB">
              <w:rPr>
                <w:rFonts w:cstheme="minorHAnsi"/>
                <w:lang w:val="mk-MK"/>
              </w:rPr>
              <w:t xml:space="preserve"> треба да се врати во првобитната состојба пред работите, а доколку тоа не е можно, тогаш треба соодветно да се ревитализира. Само автохтони видови да се користат при озеленување на </w:t>
            </w:r>
            <w:r w:rsidR="001C11F1" w:rsidRPr="00211EFB">
              <w:rPr>
                <w:rFonts w:cstheme="minorHAnsi"/>
                <w:lang w:val="mk-MK"/>
              </w:rPr>
              <w:t>проектната локација</w:t>
            </w:r>
            <w:r w:rsidRPr="00211EFB">
              <w:rPr>
                <w:rFonts w:cstheme="minorHAnsi"/>
                <w:lang w:val="mk-MK"/>
              </w:rPr>
              <w:t>.</w:t>
            </w:r>
          </w:p>
        </w:tc>
      </w:tr>
      <w:tr w:rsidR="000F730E" w:rsidRPr="00211EFB" w14:paraId="29A0A38D" w14:textId="77777777" w:rsidTr="007863DF">
        <w:trPr>
          <w:jc w:val="center"/>
        </w:trPr>
        <w:tc>
          <w:tcPr>
            <w:tcW w:w="916" w:type="pct"/>
            <w:vMerge/>
            <w:vAlign w:val="center"/>
          </w:tcPr>
          <w:p w14:paraId="3798EB3E" w14:textId="77777777" w:rsidR="000F730E" w:rsidRPr="00211EFB" w:rsidRDefault="000F730E" w:rsidP="000F730E">
            <w:pPr>
              <w:spacing w:after="0"/>
              <w:jc w:val="center"/>
              <w:rPr>
                <w:rFonts w:cstheme="minorHAnsi"/>
                <w:b/>
                <w:lang w:val="mk-MK"/>
              </w:rPr>
            </w:pPr>
          </w:p>
        </w:tc>
        <w:tc>
          <w:tcPr>
            <w:tcW w:w="963" w:type="pct"/>
            <w:tcBorders>
              <w:bottom w:val="single" w:sz="4" w:space="0" w:color="auto"/>
            </w:tcBorders>
            <w:vAlign w:val="center"/>
          </w:tcPr>
          <w:p w14:paraId="008582B1" w14:textId="77777777" w:rsidR="000F730E" w:rsidRPr="00211EFB" w:rsidRDefault="000F730E" w:rsidP="000F730E">
            <w:pPr>
              <w:spacing w:after="0"/>
              <w:jc w:val="center"/>
              <w:rPr>
                <w:rFonts w:cstheme="minorHAnsi"/>
                <w:lang w:val="mk-MK"/>
              </w:rPr>
            </w:pPr>
            <w:r w:rsidRPr="00211EFB">
              <w:rPr>
                <w:rFonts w:cstheme="minorHAnsi"/>
                <w:lang w:val="mk-MK"/>
              </w:rPr>
              <w:t>Превоз и ракување со материјали</w:t>
            </w:r>
          </w:p>
        </w:tc>
        <w:tc>
          <w:tcPr>
            <w:tcW w:w="3121" w:type="pct"/>
          </w:tcPr>
          <w:p w14:paraId="1CF379A0" w14:textId="1DF0CEC0"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Делниц</w:t>
            </w:r>
            <w:r w:rsidR="00390EE1" w:rsidRPr="00211EFB">
              <w:rPr>
                <w:rFonts w:cstheme="minorHAnsi"/>
                <w:lang w:val="mk-MK"/>
              </w:rPr>
              <w:t>а</w:t>
            </w:r>
            <w:r w:rsidRPr="00211EFB">
              <w:rPr>
                <w:rFonts w:cstheme="minorHAnsi"/>
                <w:lang w:val="mk-MK"/>
              </w:rPr>
              <w:t>т</w:t>
            </w:r>
            <w:r w:rsidR="00390EE1" w:rsidRPr="00211EFB">
              <w:rPr>
                <w:rFonts w:cstheme="minorHAnsi"/>
                <w:lang w:val="mk-MK"/>
              </w:rPr>
              <w:t>а</w:t>
            </w:r>
            <w:r w:rsidRPr="00211EFB">
              <w:rPr>
                <w:rFonts w:cstheme="minorHAnsi"/>
                <w:lang w:val="mk-MK"/>
              </w:rPr>
              <w:t xml:space="preserve"> што се </w:t>
            </w:r>
            <w:r w:rsidR="00390EE1" w:rsidRPr="00211EFB">
              <w:rPr>
                <w:rFonts w:cstheme="minorHAnsi"/>
                <w:lang w:val="mk-MK"/>
              </w:rPr>
              <w:t>ревитализира</w:t>
            </w:r>
            <w:r w:rsidRPr="00211EFB">
              <w:rPr>
                <w:rFonts w:cstheme="minorHAnsi"/>
                <w:lang w:val="mk-MK"/>
              </w:rPr>
              <w:t xml:space="preserve"> треба јасно да се обележат; </w:t>
            </w:r>
          </w:p>
          <w:p w14:paraId="438DA0E1" w14:textId="266A1C66"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Дистрибуцијата на материјали и другите намени за кои се користи локални</w:t>
            </w:r>
            <w:r w:rsidR="00390EE1" w:rsidRPr="00211EFB">
              <w:rPr>
                <w:rFonts w:cstheme="minorHAnsi"/>
                <w:lang w:val="mk-MK"/>
              </w:rPr>
              <w:t>о</w:t>
            </w:r>
            <w:r w:rsidR="00CF62EC" w:rsidRPr="00211EFB">
              <w:rPr>
                <w:rFonts w:cstheme="minorHAnsi"/>
                <w:lang w:val="mk-MK"/>
              </w:rPr>
              <w:t>т</w:t>
            </w:r>
            <w:r w:rsidRPr="00211EFB">
              <w:rPr>
                <w:rFonts w:cstheme="minorHAnsi"/>
                <w:lang w:val="mk-MK"/>
              </w:rPr>
              <w:t xml:space="preserve"> пат/улиц</w:t>
            </w:r>
            <w:r w:rsidR="00390EE1" w:rsidRPr="00211EFB">
              <w:rPr>
                <w:rFonts w:cstheme="minorHAnsi"/>
                <w:lang w:val="mk-MK"/>
              </w:rPr>
              <w:t>а</w:t>
            </w:r>
            <w:r w:rsidRPr="00211EFB">
              <w:rPr>
                <w:rFonts w:cstheme="minorHAnsi"/>
                <w:lang w:val="mk-MK"/>
              </w:rPr>
              <w:t xml:space="preserve"> треба да и се најави на </w:t>
            </w:r>
            <w:r w:rsidR="00E73021" w:rsidRPr="00211EFB">
              <w:rPr>
                <w:rFonts w:cstheme="minorHAnsi"/>
                <w:lang w:val="mk-MK"/>
              </w:rPr>
              <w:t>Општина Гевгелија</w:t>
            </w:r>
            <w:r w:rsidRPr="00211EFB">
              <w:rPr>
                <w:rFonts w:cstheme="minorHAnsi"/>
                <w:lang w:val="mk-MK"/>
              </w:rPr>
              <w:t xml:space="preserve"> и да се координира со неа. Изведувачот презема безбедносни мерки за спречување несреќи; </w:t>
            </w:r>
          </w:p>
          <w:p w14:paraId="2B61AE18"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 xml:space="preserve">Сите материјали кои создаваат прашина се транспортираат во затворени или покриени камиони; </w:t>
            </w:r>
          </w:p>
          <w:p w14:paraId="5D60A27D"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 xml:space="preserve">Сите материјали кои создаваат прашина и се чувствителни на временските услови треба да се заштитат од атмосферските влијанија или со ветробрани или со капаци или да се прскаат со вода или со други, соодветни средства; </w:t>
            </w:r>
          </w:p>
          <w:p w14:paraId="5F467218" w14:textId="4A745F12" w:rsidR="000F730E" w:rsidRPr="00211EFB" w:rsidRDefault="000F730E" w:rsidP="00390EE1">
            <w:pPr>
              <w:numPr>
                <w:ilvl w:val="0"/>
                <w:numId w:val="17"/>
              </w:numPr>
              <w:tabs>
                <w:tab w:val="num" w:pos="360"/>
              </w:tabs>
              <w:spacing w:after="0" w:line="276" w:lineRule="auto"/>
              <w:ind w:left="360"/>
              <w:jc w:val="both"/>
              <w:rPr>
                <w:rFonts w:cstheme="minorHAnsi"/>
                <w:lang w:val="mk-MK"/>
              </w:rPr>
            </w:pPr>
            <w:r w:rsidRPr="00211EFB">
              <w:rPr>
                <w:rFonts w:cstheme="minorHAnsi"/>
                <w:lang w:val="mk-MK"/>
              </w:rPr>
              <w:t>Пат</w:t>
            </w:r>
            <w:r w:rsidR="00390EE1" w:rsidRPr="00211EFB">
              <w:rPr>
                <w:rFonts w:cstheme="minorHAnsi"/>
                <w:lang w:val="mk-MK"/>
              </w:rPr>
              <w:t>от</w:t>
            </w:r>
            <w:r w:rsidRPr="00211EFB">
              <w:rPr>
                <w:rFonts w:cstheme="minorHAnsi"/>
                <w:lang w:val="mk-MK"/>
              </w:rPr>
              <w:t xml:space="preserve"> редовно да се мет</w:t>
            </w:r>
            <w:r w:rsidR="00390EE1" w:rsidRPr="00211EFB">
              <w:rPr>
                <w:rFonts w:cstheme="minorHAnsi"/>
                <w:lang w:val="mk-MK"/>
              </w:rPr>
              <w:t>е</w:t>
            </w:r>
            <w:r w:rsidRPr="00211EFB">
              <w:rPr>
                <w:rFonts w:cstheme="minorHAnsi"/>
                <w:lang w:val="mk-MK"/>
              </w:rPr>
              <w:t xml:space="preserve"> и чист</w:t>
            </w:r>
            <w:r w:rsidR="00390EE1" w:rsidRPr="00211EFB">
              <w:rPr>
                <w:rFonts w:cstheme="minorHAnsi"/>
                <w:lang w:val="mk-MK"/>
              </w:rPr>
              <w:t>и</w:t>
            </w:r>
            <w:r w:rsidRPr="00211EFB">
              <w:rPr>
                <w:rFonts w:cstheme="minorHAnsi"/>
                <w:lang w:val="mk-MK"/>
              </w:rPr>
              <w:t xml:space="preserve"> на критичните точки. Истечените материјали веднаш се отстрануваат од патот и се чистат. Пристапните патишта треба добро да се одржуваат; </w:t>
            </w:r>
          </w:p>
          <w:p w14:paraId="2C93F702"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Истечените материјали веднаш се отстрануваат од патеките и се чистат. Патеките треба добро да се одржуваат;</w:t>
            </w:r>
          </w:p>
          <w:p w14:paraId="4377DDF8"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lastRenderedPageBreak/>
              <w:t xml:space="preserve">Пристапот на градежните возила и возилата за дотур на материјали строго се контролира, особено на влажно време; </w:t>
            </w:r>
          </w:p>
          <w:p w14:paraId="688B4F8E"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Почвата и купиштата материјали се чуваат одвоено;</w:t>
            </w:r>
          </w:p>
          <w:p w14:paraId="4377D9F8"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 xml:space="preserve">Купиштата материјал се чуваат настрана од одводните канали, природните водни текови и местата подложни на ерозија на почвата; </w:t>
            </w:r>
          </w:p>
          <w:p w14:paraId="67F1E1B3" w14:textId="74787DEC"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 xml:space="preserve">Камионите натоварени со земја се покриваат при отпремувањето на земјата од </w:t>
            </w:r>
            <w:r w:rsidR="006A429C" w:rsidRPr="00211EFB">
              <w:rPr>
                <w:rFonts w:cstheme="minorHAnsi"/>
                <w:lang w:val="mk-MK"/>
              </w:rPr>
              <w:t xml:space="preserve">локациите </w:t>
            </w:r>
            <w:r w:rsidRPr="00211EFB">
              <w:rPr>
                <w:rFonts w:cstheme="minorHAnsi"/>
                <w:lang w:val="mk-MK"/>
              </w:rPr>
              <w:t xml:space="preserve"> заради повторна употреба/одлагање;</w:t>
            </w:r>
          </w:p>
          <w:p w14:paraId="456C6B5D" w14:textId="237C1826"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Купиштата материјал не смеат да надминуваат 2</w:t>
            </w:r>
            <w:r w:rsidR="000614B0" w:rsidRPr="00211EFB">
              <w:rPr>
                <w:rFonts w:cstheme="minorHAnsi"/>
                <w:lang w:val="mk-MK"/>
              </w:rPr>
              <w:t xml:space="preserve"> m</w:t>
            </w:r>
            <w:r w:rsidRPr="00211EFB">
              <w:rPr>
                <w:rFonts w:cstheme="minorHAnsi"/>
                <w:lang w:val="mk-MK"/>
              </w:rPr>
              <w:t xml:space="preserve"> во висина, за да се спречи растурање и ризик од пад на материјал;</w:t>
            </w:r>
          </w:p>
          <w:p w14:paraId="6B5FB8BB"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Производителите на асфалт, чакал и бетон треба да ги имаат сите неопходни работни дозволи и дозволи за емисии и потврди за квалитет;</w:t>
            </w:r>
          </w:p>
          <w:p w14:paraId="523ED7FE" w14:textId="7FA431FA"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Производителот на асфалт и бетон мора да презентира доказ за сообразеност со целото национално законодавство за животна средина и Б</w:t>
            </w:r>
            <w:r w:rsidR="003C326B" w:rsidRPr="00211EFB">
              <w:rPr>
                <w:rFonts w:cstheme="minorHAnsi"/>
                <w:lang w:val="mk-MK"/>
              </w:rPr>
              <w:t xml:space="preserve">езбедност и </w:t>
            </w:r>
            <w:r w:rsidRPr="00211EFB">
              <w:rPr>
                <w:rFonts w:cstheme="minorHAnsi"/>
                <w:lang w:val="mk-MK"/>
              </w:rPr>
              <w:t>З</w:t>
            </w:r>
            <w:r w:rsidR="003C326B" w:rsidRPr="00211EFB">
              <w:rPr>
                <w:rFonts w:cstheme="minorHAnsi"/>
                <w:lang w:val="mk-MK"/>
              </w:rPr>
              <w:t>дравје</w:t>
            </w:r>
            <w:r w:rsidRPr="00211EFB">
              <w:rPr>
                <w:rFonts w:cstheme="minorHAnsi"/>
                <w:lang w:val="mk-MK"/>
              </w:rPr>
              <w:t>;</w:t>
            </w:r>
          </w:p>
          <w:p w14:paraId="4FF10111"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Сите транспортни возила мора да бидат опремени со соодветна опрема за контрола на емисиите и редовно да се одржуваат и да се атестираат;</w:t>
            </w:r>
          </w:p>
          <w:p w14:paraId="6BC2C230" w14:textId="77777777" w:rsidR="000F730E" w:rsidRPr="00211EFB" w:rsidRDefault="000F730E" w:rsidP="00390EE1">
            <w:pPr>
              <w:numPr>
                <w:ilvl w:val="0"/>
                <w:numId w:val="17"/>
              </w:numPr>
              <w:tabs>
                <w:tab w:val="clear" w:pos="785"/>
                <w:tab w:val="num" w:pos="360"/>
              </w:tabs>
              <w:spacing w:after="0" w:line="276" w:lineRule="auto"/>
              <w:ind w:left="360"/>
              <w:jc w:val="both"/>
              <w:rPr>
                <w:rFonts w:cstheme="minorHAnsi"/>
                <w:lang w:val="mk-MK"/>
              </w:rPr>
            </w:pPr>
            <w:r w:rsidRPr="00211EFB">
              <w:rPr>
                <w:rFonts w:cstheme="minorHAnsi"/>
                <w:lang w:val="mk-MK"/>
              </w:rPr>
              <w:t>Во соседните подрачја, особено во заштитените подрачја, не смее да има позајмишта, каменоломи или диви депонии;</w:t>
            </w:r>
          </w:p>
        </w:tc>
      </w:tr>
      <w:tr w:rsidR="000614B0" w:rsidRPr="00211EFB" w14:paraId="07A81453" w14:textId="77777777" w:rsidTr="007863DF">
        <w:trPr>
          <w:jc w:val="center"/>
        </w:trPr>
        <w:tc>
          <w:tcPr>
            <w:tcW w:w="916" w:type="pct"/>
            <w:vAlign w:val="center"/>
          </w:tcPr>
          <w:p w14:paraId="34C80E1C" w14:textId="12126E53" w:rsidR="000614B0" w:rsidRPr="00211EFB" w:rsidRDefault="000614B0" w:rsidP="000614B0">
            <w:pPr>
              <w:spacing w:after="0"/>
              <w:jc w:val="center"/>
              <w:rPr>
                <w:rFonts w:cstheme="minorHAnsi"/>
                <w:lang w:val="mk-MK"/>
              </w:rPr>
            </w:pPr>
            <w:r w:rsidRPr="00211EFB">
              <w:rPr>
                <w:rFonts w:cstheme="minorHAnsi"/>
                <w:b/>
                <w:lang w:val="mk-MK"/>
              </w:rPr>
              <w:lastRenderedPageBreak/>
              <w:t>C.</w:t>
            </w:r>
            <w:r w:rsidRPr="00211EFB">
              <w:rPr>
                <w:rFonts w:cstheme="minorHAnsi"/>
                <w:lang w:val="mk-MK"/>
              </w:rPr>
              <w:t xml:space="preserve"> Активности се одвиваат во близина на </w:t>
            </w:r>
            <w:r w:rsidR="003A0287" w:rsidRPr="00211EFB">
              <w:rPr>
                <w:rFonts w:cstheme="minorHAnsi"/>
                <w:lang w:val="mk-MK"/>
              </w:rPr>
              <w:t xml:space="preserve">иригациони канали и/или </w:t>
            </w:r>
            <w:r w:rsidRPr="00211EFB">
              <w:rPr>
                <w:rFonts w:cstheme="minorHAnsi"/>
                <w:lang w:val="mk-MK"/>
              </w:rPr>
              <w:t>водни тела, како реки, езера, меѓународни води,</w:t>
            </w:r>
            <w:r w:rsidRPr="00211EFB">
              <w:rPr>
                <w:rFonts w:cstheme="minorHAnsi"/>
              </w:rPr>
              <w:t xml:space="preserve"> </w:t>
            </w:r>
            <w:r w:rsidRPr="00211EFB">
              <w:rPr>
                <w:rFonts w:cstheme="minorHAnsi"/>
                <w:lang w:val="mk-MK"/>
              </w:rPr>
              <w:t>итн.?</w:t>
            </w:r>
          </w:p>
          <w:p w14:paraId="7B7D62B4" w14:textId="18858288" w:rsidR="000614B0" w:rsidRPr="00211EFB" w:rsidRDefault="000614B0" w:rsidP="000614B0">
            <w:pPr>
              <w:spacing w:after="0"/>
              <w:jc w:val="center"/>
              <w:rPr>
                <w:rFonts w:cstheme="minorHAnsi"/>
                <w:b/>
                <w:lang w:val="mk-MK"/>
              </w:rPr>
            </w:pPr>
          </w:p>
        </w:tc>
        <w:tc>
          <w:tcPr>
            <w:tcW w:w="963" w:type="pct"/>
            <w:tcBorders>
              <w:bottom w:val="single" w:sz="4" w:space="0" w:color="auto"/>
            </w:tcBorders>
            <w:vAlign w:val="center"/>
          </w:tcPr>
          <w:p w14:paraId="14409984" w14:textId="0C616AEC" w:rsidR="000614B0" w:rsidRPr="00211EFB" w:rsidRDefault="000614B0" w:rsidP="000614B0">
            <w:pPr>
              <w:spacing w:after="0"/>
              <w:jc w:val="center"/>
              <w:rPr>
                <w:rFonts w:cstheme="minorHAnsi"/>
                <w:lang w:val="mk-MK"/>
              </w:rPr>
            </w:pPr>
            <w:r w:rsidRPr="00211EFB">
              <w:rPr>
                <w:rFonts w:cstheme="minorHAnsi"/>
                <w:bCs/>
                <w:lang w:val="mk-MK"/>
              </w:rPr>
              <w:t>Загадување на водата</w:t>
            </w:r>
          </w:p>
        </w:tc>
        <w:tc>
          <w:tcPr>
            <w:tcW w:w="3121" w:type="pct"/>
          </w:tcPr>
          <w:p w14:paraId="104F9683" w14:textId="720C3A0F" w:rsidR="000614B0" w:rsidRPr="00211EFB" w:rsidRDefault="003A0287" w:rsidP="00390EE1">
            <w:pPr>
              <w:numPr>
                <w:ilvl w:val="0"/>
                <w:numId w:val="61"/>
              </w:numPr>
              <w:tabs>
                <w:tab w:val="clear" w:pos="785"/>
                <w:tab w:val="num" w:pos="360"/>
              </w:tabs>
              <w:spacing w:after="0" w:line="276" w:lineRule="auto"/>
              <w:ind w:left="360"/>
              <w:jc w:val="both"/>
              <w:rPr>
                <w:rFonts w:cstheme="minorHAnsi"/>
                <w:lang w:val="mk-MK"/>
              </w:rPr>
            </w:pPr>
            <w:r w:rsidRPr="00211EFB">
              <w:rPr>
                <w:rFonts w:cstheme="minorHAnsi"/>
                <w:lang w:val="mk-MK"/>
              </w:rPr>
              <w:t xml:space="preserve">Треба да се применат добри градежни практики за да се избегне загадување на водата во </w:t>
            </w:r>
            <w:r w:rsidR="00390EE1" w:rsidRPr="00211EFB">
              <w:rPr>
                <w:rFonts w:cstheme="minorHAnsi"/>
                <w:lang w:val="mk-MK"/>
              </w:rPr>
              <w:t>реките Серменинска и Вардар</w:t>
            </w:r>
            <w:r w:rsidR="000614B0" w:rsidRPr="00211EFB">
              <w:rPr>
                <w:rFonts w:cstheme="minorHAnsi"/>
                <w:lang w:val="mk-MK"/>
              </w:rPr>
              <w:t xml:space="preserve">; </w:t>
            </w:r>
          </w:p>
          <w:p w14:paraId="584DCA99" w14:textId="77777777" w:rsidR="000614B0" w:rsidRPr="00211EFB" w:rsidRDefault="000614B0" w:rsidP="00390EE1">
            <w:pPr>
              <w:numPr>
                <w:ilvl w:val="0"/>
                <w:numId w:val="61"/>
              </w:numPr>
              <w:tabs>
                <w:tab w:val="clear" w:pos="785"/>
                <w:tab w:val="num" w:pos="360"/>
              </w:tabs>
              <w:spacing w:after="0" w:line="276" w:lineRule="auto"/>
              <w:ind w:left="360"/>
              <w:jc w:val="both"/>
              <w:rPr>
                <w:rFonts w:cstheme="minorHAnsi"/>
                <w:lang w:val="mk-MK"/>
              </w:rPr>
            </w:pPr>
            <w:r w:rsidRPr="00211EFB">
              <w:rPr>
                <w:rFonts w:cstheme="minorHAnsi"/>
                <w:lang w:val="mk-MK"/>
              </w:rPr>
              <w:t>Организација на правилно складирање и ракување со опасни материјали и дневно надополнување на таквите материјали;</w:t>
            </w:r>
          </w:p>
          <w:p w14:paraId="3B623376" w14:textId="1BF8F2BF" w:rsidR="000614B0" w:rsidRPr="00211EFB" w:rsidRDefault="000614B0" w:rsidP="00390EE1">
            <w:pPr>
              <w:numPr>
                <w:ilvl w:val="0"/>
                <w:numId w:val="61"/>
              </w:numPr>
              <w:tabs>
                <w:tab w:val="clear" w:pos="785"/>
                <w:tab w:val="num" w:pos="360"/>
              </w:tabs>
              <w:spacing w:after="0" w:line="276" w:lineRule="auto"/>
              <w:ind w:left="360"/>
              <w:jc w:val="both"/>
              <w:rPr>
                <w:rFonts w:cstheme="minorHAnsi"/>
                <w:lang w:val="mk-MK"/>
              </w:rPr>
            </w:pPr>
            <w:r w:rsidRPr="00211EFB">
              <w:rPr>
                <w:rFonts w:cstheme="minorHAnsi"/>
                <w:lang w:val="mk-MK"/>
              </w:rPr>
              <w:t xml:space="preserve">Забрането е привремено или трајно складирање или одлагање на супстанции штетни за водата (на пр., горива за градежната механизација, градежниот шут, итн.) близу до/во </w:t>
            </w:r>
            <w:r w:rsidR="00390EE1" w:rsidRPr="00211EFB">
              <w:rPr>
                <w:rFonts w:cstheme="minorHAnsi"/>
                <w:lang w:val="mk-MK"/>
              </w:rPr>
              <w:t>коритото на реките Серменинска и Вардар</w:t>
            </w:r>
            <w:r w:rsidRPr="00211EFB">
              <w:rPr>
                <w:rFonts w:cstheme="minorHAnsi"/>
                <w:lang w:val="mk-MK"/>
              </w:rPr>
              <w:t xml:space="preserve"> во пошироката околина на проектн</w:t>
            </w:r>
            <w:r w:rsidR="00390EE1" w:rsidRPr="00211EFB">
              <w:rPr>
                <w:rFonts w:cstheme="minorHAnsi"/>
                <w:lang w:val="mk-MK"/>
              </w:rPr>
              <w:t>ата</w:t>
            </w:r>
            <w:r w:rsidRPr="00211EFB">
              <w:rPr>
                <w:rFonts w:cstheme="minorHAnsi"/>
                <w:lang w:val="mk-MK"/>
              </w:rPr>
              <w:t xml:space="preserve"> локаци</w:t>
            </w:r>
            <w:r w:rsidR="00390EE1" w:rsidRPr="00211EFB">
              <w:rPr>
                <w:rFonts w:cstheme="minorHAnsi"/>
                <w:lang w:val="mk-MK"/>
              </w:rPr>
              <w:t>ја</w:t>
            </w:r>
            <w:r w:rsidRPr="00211EFB">
              <w:rPr>
                <w:rFonts w:cstheme="minorHAnsi"/>
                <w:lang w:val="mk-MK"/>
              </w:rPr>
              <w:t xml:space="preserve">, со цел да се спречи негативното влијание врз квалитетот на водата </w:t>
            </w:r>
            <w:r w:rsidR="00390EE1" w:rsidRPr="00211EFB">
              <w:rPr>
                <w:rFonts w:cstheme="minorHAnsi"/>
                <w:lang w:val="mk-MK"/>
              </w:rPr>
              <w:t>во реките</w:t>
            </w:r>
            <w:r w:rsidRPr="00211EFB">
              <w:rPr>
                <w:rFonts w:cstheme="minorHAnsi"/>
                <w:lang w:val="mk-MK"/>
              </w:rPr>
              <w:t>;</w:t>
            </w:r>
          </w:p>
          <w:p w14:paraId="0D4E15D4" w14:textId="415D1494" w:rsidR="000614B0" w:rsidRPr="00211EFB" w:rsidRDefault="000614B0" w:rsidP="00390EE1">
            <w:pPr>
              <w:numPr>
                <w:ilvl w:val="0"/>
                <w:numId w:val="61"/>
              </w:numPr>
              <w:spacing w:after="0" w:line="276" w:lineRule="auto"/>
              <w:ind w:left="317"/>
              <w:jc w:val="both"/>
              <w:rPr>
                <w:rFonts w:cstheme="minorHAnsi"/>
                <w:lang w:val="mk-MK"/>
              </w:rPr>
            </w:pPr>
            <w:r w:rsidRPr="00211EFB">
              <w:rPr>
                <w:rFonts w:cstheme="minorHAnsi"/>
                <w:lang w:val="mk-MK"/>
              </w:rPr>
              <w:lastRenderedPageBreak/>
              <w:t>Пристапните патишта до проектната локација треба да се одржуваат чисти и уредни, за да се спречи наталожувањето масла и земја, кои може да се одлеат или одведат за време на обилни врнежи.</w:t>
            </w:r>
          </w:p>
        </w:tc>
      </w:tr>
      <w:tr w:rsidR="000F730E" w:rsidRPr="00211EFB" w14:paraId="2E5DEB78" w14:textId="77777777" w:rsidTr="007863DF">
        <w:trPr>
          <w:jc w:val="center"/>
        </w:trPr>
        <w:tc>
          <w:tcPr>
            <w:tcW w:w="916" w:type="pct"/>
            <w:tcBorders>
              <w:bottom w:val="single" w:sz="4" w:space="0" w:color="auto"/>
            </w:tcBorders>
            <w:vAlign w:val="center"/>
          </w:tcPr>
          <w:p w14:paraId="38CBD166" w14:textId="77777777" w:rsidR="000F730E" w:rsidRPr="00211EFB" w:rsidRDefault="000F730E" w:rsidP="000F730E">
            <w:pPr>
              <w:spacing w:after="0"/>
              <w:jc w:val="center"/>
              <w:rPr>
                <w:rFonts w:cstheme="minorHAnsi"/>
                <w:b/>
                <w:lang w:val="mk-MK"/>
              </w:rPr>
            </w:pPr>
            <w:r w:rsidRPr="00211EFB">
              <w:rPr>
                <w:rFonts w:cstheme="minorHAnsi"/>
                <w:b/>
                <w:lang w:val="mk-MK"/>
              </w:rPr>
              <w:lastRenderedPageBreak/>
              <w:t xml:space="preserve">E. </w:t>
            </w:r>
            <w:r w:rsidRPr="00211EFB">
              <w:rPr>
                <w:rFonts w:cstheme="minorHAnsi"/>
                <w:lang w:val="mk-MK"/>
              </w:rPr>
              <w:t xml:space="preserve">Влијание врз системот за површинско одводнување </w:t>
            </w:r>
          </w:p>
        </w:tc>
        <w:tc>
          <w:tcPr>
            <w:tcW w:w="963" w:type="pct"/>
            <w:tcBorders>
              <w:bottom w:val="single" w:sz="4" w:space="0" w:color="auto"/>
            </w:tcBorders>
            <w:vAlign w:val="center"/>
          </w:tcPr>
          <w:p w14:paraId="7E2D0613" w14:textId="77777777" w:rsidR="000F730E" w:rsidRPr="00211EFB" w:rsidRDefault="000F730E" w:rsidP="000F730E">
            <w:pPr>
              <w:spacing w:after="0"/>
              <w:jc w:val="center"/>
              <w:rPr>
                <w:rFonts w:cstheme="minorHAnsi"/>
                <w:lang w:val="mk-MK"/>
              </w:rPr>
            </w:pPr>
            <w:r w:rsidRPr="00211EFB">
              <w:rPr>
                <w:rFonts w:cstheme="minorHAnsi"/>
                <w:lang w:val="mk-MK"/>
              </w:rPr>
              <w:t xml:space="preserve">Квалитет на водата </w:t>
            </w:r>
          </w:p>
        </w:tc>
        <w:tc>
          <w:tcPr>
            <w:tcW w:w="3121" w:type="pct"/>
          </w:tcPr>
          <w:p w14:paraId="204F06CF" w14:textId="77777777" w:rsidR="000F730E" w:rsidRPr="00211EFB" w:rsidRDefault="000F730E" w:rsidP="000F730E">
            <w:pPr>
              <w:numPr>
                <w:ilvl w:val="0"/>
                <w:numId w:val="12"/>
              </w:numPr>
              <w:spacing w:after="0" w:line="276" w:lineRule="auto"/>
              <w:jc w:val="both"/>
              <w:rPr>
                <w:rFonts w:cstheme="minorHAnsi"/>
                <w:lang w:val="mk-MK"/>
              </w:rPr>
            </w:pPr>
            <w:r w:rsidRPr="00211EFB">
              <w:rPr>
                <w:rFonts w:cstheme="minorHAnsi"/>
                <w:lang w:val="mk-MK"/>
              </w:rPr>
              <w:t>Не смее да се врши нерегулирано црпење на подземни води, ниту неконтролирано испуштање на технолошка вода, цементна каша или други контаминирани води во почвата или во соседните потоци или реки; Изведувачот треба да ги обезбеди сите неопходни лиценци и дозволи за црпење вода и регулирано испуштање во јавниот систем на отпадни води;</w:t>
            </w:r>
          </w:p>
          <w:p w14:paraId="12C4E913" w14:textId="0D78AF0C" w:rsidR="000F730E" w:rsidRPr="00211EFB" w:rsidRDefault="000F730E" w:rsidP="000F730E">
            <w:pPr>
              <w:numPr>
                <w:ilvl w:val="0"/>
                <w:numId w:val="12"/>
              </w:numPr>
              <w:spacing w:after="0" w:line="276" w:lineRule="auto"/>
              <w:jc w:val="both"/>
              <w:rPr>
                <w:rFonts w:cstheme="minorHAnsi"/>
                <w:lang w:val="mk-MK"/>
              </w:rPr>
            </w:pPr>
            <w:r w:rsidRPr="00211EFB">
              <w:rPr>
                <w:rFonts w:cstheme="minorHAnsi"/>
                <w:lang w:val="mk-MK"/>
              </w:rPr>
              <w:t xml:space="preserve">Треба да се изградат прописни системи за одведување на атмосферските води и да се внимава да не се создаваат талози, да не се загадуваат или поинаку да се влијае штетно врз природните потоци, реки, езерца и езера со </w:t>
            </w:r>
            <w:r w:rsidR="004715F9" w:rsidRPr="00211EFB">
              <w:rPr>
                <w:rFonts w:cstheme="minorHAnsi"/>
                <w:lang w:val="mk-MK"/>
              </w:rPr>
              <w:t>реконструкциски</w:t>
            </w:r>
            <w:r w:rsidRPr="00211EFB">
              <w:rPr>
                <w:rFonts w:cstheme="minorHAnsi"/>
                <w:lang w:val="mk-MK"/>
              </w:rPr>
              <w:t>те работи;</w:t>
            </w:r>
          </w:p>
          <w:p w14:paraId="272E4862" w14:textId="77777777" w:rsidR="000F730E" w:rsidRPr="00211EFB" w:rsidRDefault="000F730E" w:rsidP="000F730E">
            <w:pPr>
              <w:numPr>
                <w:ilvl w:val="0"/>
                <w:numId w:val="12"/>
              </w:numPr>
              <w:spacing w:after="0" w:line="276" w:lineRule="auto"/>
              <w:jc w:val="both"/>
              <w:rPr>
                <w:rFonts w:cstheme="minorHAnsi"/>
                <w:lang w:val="mk-MK"/>
              </w:rPr>
            </w:pPr>
            <w:r w:rsidRPr="00211EFB">
              <w:rPr>
                <w:rFonts w:cstheme="minorHAnsi"/>
                <w:lang w:val="mk-MK"/>
              </w:rPr>
              <w:t xml:space="preserve">Треба да постојат процедури за спречување и постапување во случај на случајни истекувања на горива, масти за подмачкување и други токсични или штетни супстанции; </w:t>
            </w:r>
          </w:p>
          <w:p w14:paraId="359BA035" w14:textId="77777777" w:rsidR="000F730E" w:rsidRPr="00211EFB" w:rsidRDefault="000F730E" w:rsidP="000F730E">
            <w:pPr>
              <w:numPr>
                <w:ilvl w:val="0"/>
                <w:numId w:val="12"/>
              </w:numPr>
              <w:spacing w:after="0" w:line="276" w:lineRule="auto"/>
              <w:jc w:val="both"/>
              <w:rPr>
                <w:rFonts w:cstheme="minorHAnsi"/>
                <w:lang w:val="mk-MK"/>
              </w:rPr>
            </w:pPr>
            <w:r w:rsidRPr="00211EFB">
              <w:rPr>
                <w:rFonts w:cstheme="minorHAnsi"/>
                <w:lang w:val="mk-MK"/>
              </w:rPr>
              <w:t>Градежните возила и механизација треба да се мијат само на означените места, каде што истекувањата нема да ги загадат природните површински водни тела.</w:t>
            </w:r>
          </w:p>
        </w:tc>
      </w:tr>
      <w:tr w:rsidR="000F730E" w:rsidRPr="00211EFB" w14:paraId="0ED62751" w14:textId="77777777" w:rsidTr="00E25255">
        <w:trPr>
          <w:jc w:val="center"/>
        </w:trPr>
        <w:tc>
          <w:tcPr>
            <w:tcW w:w="916" w:type="pct"/>
            <w:vAlign w:val="center"/>
          </w:tcPr>
          <w:p w14:paraId="641F28BE" w14:textId="77777777" w:rsidR="000F730E" w:rsidRPr="00211EFB" w:rsidRDefault="000F730E" w:rsidP="000F730E">
            <w:pPr>
              <w:spacing w:after="0"/>
              <w:jc w:val="center"/>
              <w:rPr>
                <w:rFonts w:cstheme="minorHAnsi"/>
                <w:b/>
                <w:lang w:val="mk-MK"/>
              </w:rPr>
            </w:pPr>
            <w:r w:rsidRPr="00211EFB">
              <w:rPr>
                <w:rFonts w:cstheme="minorHAnsi"/>
                <w:b/>
                <w:lang w:val="mk-MK"/>
              </w:rPr>
              <w:t xml:space="preserve">G. </w:t>
            </w:r>
            <w:r w:rsidRPr="00211EFB">
              <w:rPr>
                <w:rFonts w:cstheme="minorHAnsi"/>
                <w:lang w:val="mk-MK"/>
              </w:rPr>
              <w:t xml:space="preserve">Безбедност на сообраќајот и пешаците </w:t>
            </w:r>
          </w:p>
        </w:tc>
        <w:tc>
          <w:tcPr>
            <w:tcW w:w="963" w:type="pct"/>
            <w:vAlign w:val="center"/>
          </w:tcPr>
          <w:p w14:paraId="1A6AEC2C" w14:textId="4AF5C155" w:rsidR="000F730E" w:rsidRPr="00211EFB" w:rsidRDefault="000F730E" w:rsidP="000F730E">
            <w:pPr>
              <w:spacing w:after="0"/>
              <w:jc w:val="center"/>
              <w:rPr>
                <w:rFonts w:cstheme="minorHAnsi"/>
                <w:lang w:val="mk-MK"/>
              </w:rPr>
            </w:pPr>
            <w:r w:rsidRPr="00211EFB">
              <w:rPr>
                <w:rFonts w:cstheme="minorHAnsi"/>
                <w:lang w:val="mk-MK"/>
              </w:rPr>
              <w:t xml:space="preserve">Директни или индиректни опасности за јавниот сообраќај и пешаците поради работите на </w:t>
            </w:r>
            <w:r w:rsidR="006413AD" w:rsidRPr="00211EFB">
              <w:rPr>
                <w:rFonts w:cstheme="minorHAnsi"/>
                <w:lang w:val="mk-MK"/>
              </w:rPr>
              <w:t>ревитализација</w:t>
            </w:r>
            <w:r w:rsidRPr="00211EFB">
              <w:rPr>
                <w:rFonts w:cstheme="minorHAnsi"/>
                <w:lang w:val="mk-MK"/>
              </w:rPr>
              <w:t xml:space="preserve"> </w:t>
            </w:r>
          </w:p>
        </w:tc>
        <w:tc>
          <w:tcPr>
            <w:tcW w:w="3121" w:type="pct"/>
          </w:tcPr>
          <w:p w14:paraId="12F32416" w14:textId="3E8DCAEE" w:rsidR="000F730E" w:rsidRPr="00211EFB" w:rsidRDefault="000F730E" w:rsidP="000F730E">
            <w:pPr>
              <w:spacing w:after="0"/>
              <w:rPr>
                <w:rFonts w:cstheme="minorHAnsi"/>
                <w:lang w:val="mk-MK"/>
              </w:rPr>
            </w:pPr>
            <w:r w:rsidRPr="00211EFB">
              <w:rPr>
                <w:rFonts w:cstheme="minorHAnsi"/>
                <w:lang w:val="mk-MK"/>
              </w:rPr>
              <w:t xml:space="preserve">Изведувачот соодветно </w:t>
            </w:r>
            <w:r w:rsidR="00794B4C" w:rsidRPr="00211EFB">
              <w:rPr>
                <w:rFonts w:cstheme="minorHAnsi"/>
                <w:lang w:val="mk-MK"/>
              </w:rPr>
              <w:t>ги</w:t>
            </w:r>
            <w:r w:rsidRPr="00211EFB">
              <w:rPr>
                <w:rFonts w:cstheme="minorHAnsi"/>
                <w:lang w:val="mk-MK"/>
              </w:rPr>
              <w:t xml:space="preserve"> обезбедува </w:t>
            </w:r>
            <w:r w:rsidR="00794B4C" w:rsidRPr="00211EFB">
              <w:rPr>
                <w:rFonts w:cstheme="minorHAnsi"/>
                <w:lang w:val="mk-MK"/>
              </w:rPr>
              <w:t>градежните локации</w:t>
            </w:r>
            <w:r w:rsidRPr="00211EFB">
              <w:rPr>
                <w:rFonts w:cstheme="minorHAnsi"/>
                <w:lang w:val="mk-MK"/>
              </w:rPr>
              <w:t xml:space="preserve">, вклучително и регулирањето на сообраќајот. Тоа го вклучува, но не ограничено на следното: </w:t>
            </w:r>
          </w:p>
          <w:p w14:paraId="14BC1A24" w14:textId="77777777"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Планот за управување со сообраќајот се изготвува заедно со општинскиот персонал, за да се обезбеди прописен тек на сообраќајот во проектното подрачје  (и надвор од него) и да се спречат можни сообраќајни несреќи; </w:t>
            </w:r>
          </w:p>
          <w:p w14:paraId="0F4388C2" w14:textId="6BB74E5D"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Соседните заедници (лоцирани долж/во близина на </w:t>
            </w:r>
            <w:r w:rsidR="001C11F1" w:rsidRPr="00211EFB">
              <w:rPr>
                <w:rFonts w:cstheme="minorHAnsi"/>
                <w:lang w:val="mk-MK"/>
              </w:rPr>
              <w:t>проектната локација</w:t>
            </w:r>
            <w:r w:rsidRPr="00211EFB">
              <w:rPr>
                <w:rFonts w:cstheme="minorHAnsi"/>
                <w:lang w:val="mk-MK"/>
              </w:rPr>
              <w:t>) треба навреме да се информираат за работите што претстојат;</w:t>
            </w:r>
          </w:p>
          <w:p w14:paraId="2CE23E5D" w14:textId="5B248592"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Во случај сообраќајот да биде прекинат, Изведувачот, во соработка со </w:t>
            </w:r>
            <w:r w:rsidR="00E73021" w:rsidRPr="00211EFB">
              <w:rPr>
                <w:rFonts w:cstheme="minorHAnsi"/>
                <w:lang w:val="mk-MK"/>
              </w:rPr>
              <w:t>Општина Гевгелија</w:t>
            </w:r>
            <w:r w:rsidR="00B96235" w:rsidRPr="00211EFB">
              <w:rPr>
                <w:rFonts w:cstheme="minorHAnsi"/>
                <w:lang w:val="mk-MK"/>
              </w:rPr>
              <w:t xml:space="preserve"> и сообраќајната полиција</w:t>
            </w:r>
            <w:r w:rsidRPr="00211EFB">
              <w:rPr>
                <w:rFonts w:cstheme="minorHAnsi"/>
                <w:lang w:val="mk-MK"/>
              </w:rPr>
              <w:t>,</w:t>
            </w:r>
            <w:r w:rsidR="00B96235" w:rsidRPr="00211EFB">
              <w:rPr>
                <w:rFonts w:cstheme="minorHAnsi"/>
                <w:lang w:val="mk-MK"/>
              </w:rPr>
              <w:t xml:space="preserve"> да</w:t>
            </w:r>
            <w:r w:rsidRPr="00211EFB">
              <w:rPr>
                <w:rFonts w:cstheme="minorHAnsi"/>
                <w:lang w:val="mk-MK"/>
              </w:rPr>
              <w:t xml:space="preserve"> организира алтернативни рути;</w:t>
            </w:r>
          </w:p>
          <w:p w14:paraId="7E7F3EFD" w14:textId="5630B70A"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Поставување сообраќајни знаци, знаци за предупредување, бариери и знаци за пренасочување на сообраќајот (вертикална сигнализација и знаци на почетокот од </w:t>
            </w:r>
            <w:r w:rsidR="006A429C" w:rsidRPr="00211EFB">
              <w:rPr>
                <w:rFonts w:cstheme="minorHAnsi"/>
                <w:lang w:val="mk-MK"/>
              </w:rPr>
              <w:lastRenderedPageBreak/>
              <w:t xml:space="preserve">локациите </w:t>
            </w:r>
            <w:r w:rsidRPr="00211EFB">
              <w:rPr>
                <w:rFonts w:cstheme="minorHAnsi"/>
                <w:lang w:val="mk-MK"/>
              </w:rPr>
              <w:t xml:space="preserve"> на која се изведуваат </w:t>
            </w:r>
            <w:r w:rsidR="004715F9" w:rsidRPr="00211EFB">
              <w:rPr>
                <w:rFonts w:cstheme="minorHAnsi"/>
                <w:lang w:val="mk-MK"/>
              </w:rPr>
              <w:t xml:space="preserve">реконструкциски </w:t>
            </w:r>
            <w:r w:rsidRPr="00211EFB">
              <w:rPr>
                <w:rFonts w:cstheme="minorHAnsi"/>
                <w:lang w:val="mk-MK"/>
              </w:rPr>
              <w:t>работи): минувачите треба да се предупредат во однос на потенцијалните опасности;</w:t>
            </w:r>
          </w:p>
          <w:p w14:paraId="0CE35DC6" w14:textId="5CD37F5D" w:rsidR="00B96235" w:rsidRPr="00211EFB" w:rsidRDefault="001B662C" w:rsidP="001B662C">
            <w:pPr>
              <w:numPr>
                <w:ilvl w:val="0"/>
                <w:numId w:val="10"/>
              </w:numPr>
              <w:spacing w:after="0" w:line="276" w:lineRule="auto"/>
              <w:jc w:val="both"/>
              <w:rPr>
                <w:rFonts w:cstheme="minorHAnsi"/>
                <w:lang w:val="mk-MK"/>
              </w:rPr>
            </w:pPr>
            <w:r w:rsidRPr="00211EFB">
              <w:rPr>
                <w:rFonts w:cstheme="minorHAnsi"/>
                <w:lang w:val="mk-MK"/>
              </w:rPr>
              <w:t xml:space="preserve">Од суштинско значење е добра комуникација помеѓу Изведувачот и локалните претставници на локалната самоуправа во </w:t>
            </w:r>
            <w:r w:rsidR="00E73021" w:rsidRPr="00211EFB">
              <w:rPr>
                <w:rFonts w:cstheme="minorHAnsi"/>
                <w:lang w:val="mk-MK"/>
              </w:rPr>
              <w:t>Општина Гевгелија</w:t>
            </w:r>
            <w:r w:rsidRPr="00211EFB">
              <w:rPr>
                <w:rFonts w:cstheme="minorHAnsi"/>
                <w:lang w:val="mk-MK"/>
              </w:rPr>
              <w:t xml:space="preserve"> со цел да се постигне непречено одвивање на проектните активности. Локалното население (особено учениците кои секојдневно одат во основното училиште во близина на улицата во </w:t>
            </w:r>
            <w:r w:rsidR="00390EE1" w:rsidRPr="00211EFB">
              <w:rPr>
                <w:rFonts w:cstheme="minorHAnsi"/>
                <w:lang w:val="mk-MK"/>
              </w:rPr>
              <w:t>н.м. Мрзенци</w:t>
            </w:r>
            <w:r w:rsidRPr="00211EFB">
              <w:rPr>
                <w:rFonts w:cstheme="minorHAnsi"/>
                <w:lang w:val="mk-MK"/>
              </w:rPr>
              <w:t xml:space="preserve"> во </w:t>
            </w:r>
            <w:r w:rsidR="00E73021" w:rsidRPr="00211EFB">
              <w:rPr>
                <w:rFonts w:cstheme="minorHAnsi"/>
                <w:lang w:val="mk-MK"/>
              </w:rPr>
              <w:t>Општина Гевгелија</w:t>
            </w:r>
            <w:r w:rsidRPr="00211EFB">
              <w:rPr>
                <w:rFonts w:cstheme="minorHAnsi"/>
                <w:lang w:val="mk-MK"/>
              </w:rPr>
              <w:t>) треба да ги почитуваат превентивните мерки дадени од Изведувачот</w:t>
            </w:r>
            <w:r w:rsidR="00B96235" w:rsidRPr="00211EFB">
              <w:rPr>
                <w:rFonts w:cstheme="minorHAnsi"/>
                <w:lang w:val="mk-MK"/>
              </w:rPr>
              <w:t>;</w:t>
            </w:r>
          </w:p>
          <w:p w14:paraId="38CA086C" w14:textId="1127EFF2" w:rsidR="00FA35D5" w:rsidRPr="00211EFB" w:rsidRDefault="00FA35D5" w:rsidP="001B662C">
            <w:pPr>
              <w:numPr>
                <w:ilvl w:val="0"/>
                <w:numId w:val="10"/>
              </w:numPr>
              <w:spacing w:after="0" w:line="276" w:lineRule="auto"/>
              <w:jc w:val="both"/>
              <w:rPr>
                <w:rFonts w:cstheme="minorHAnsi"/>
                <w:lang w:val="mk-MK"/>
              </w:rPr>
            </w:pPr>
            <w:r w:rsidRPr="00211EFB">
              <w:rPr>
                <w:rFonts w:cstheme="minorHAnsi"/>
                <w:lang w:val="mk-MK"/>
              </w:rPr>
              <w:t>Треба да се организираат предавања за учениците од основното училиште за мерките за безбедност околу проектната локацијата. За да се спречи можен ризик кај учениците (кои го посетуваат училиштето), Изведувачот треба да ги закаже проектните активности во летниот период, кога фреквенцијата на учениците е намалена заради летната одмор;</w:t>
            </w:r>
          </w:p>
          <w:p w14:paraId="09913CCA" w14:textId="77777777"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Поставените табли и знаци не смеат да ја нарушуваат безбедноста на сообраќајот и видливоста; </w:t>
            </w:r>
          </w:p>
          <w:p w14:paraId="23D5CC47" w14:textId="77777777"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Треба да се обезбедат и да се постават соодветни ленти и знаци за предупредување;</w:t>
            </w:r>
          </w:p>
          <w:p w14:paraId="5C0A90CA" w14:textId="77777777"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Треба да се забрани пристап на невработени лица во ограденото подрачје; </w:t>
            </w:r>
          </w:p>
          <w:p w14:paraId="1C617CC9" w14:textId="5A184002"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Треба да се спроведува системот за управување со сообраќајот и обуки за вработените, особено во поглед на пристап до </w:t>
            </w:r>
            <w:r w:rsidR="006A429C" w:rsidRPr="00211EFB">
              <w:rPr>
                <w:rFonts w:cstheme="minorHAnsi"/>
                <w:lang w:val="mk-MK"/>
              </w:rPr>
              <w:t xml:space="preserve">локациите </w:t>
            </w:r>
            <w:r w:rsidRPr="00211EFB">
              <w:rPr>
                <w:rFonts w:cstheme="minorHAnsi"/>
                <w:lang w:val="mk-MK"/>
              </w:rPr>
              <w:t xml:space="preserve"> и густиот сообраќај во близина на </w:t>
            </w:r>
            <w:r w:rsidR="006A429C" w:rsidRPr="00211EFB">
              <w:rPr>
                <w:rFonts w:cstheme="minorHAnsi"/>
                <w:lang w:val="mk-MK"/>
              </w:rPr>
              <w:t xml:space="preserve">локациите </w:t>
            </w:r>
            <w:r w:rsidRPr="00211EFB">
              <w:rPr>
                <w:rFonts w:cstheme="minorHAnsi"/>
                <w:lang w:val="mk-MK"/>
              </w:rPr>
              <w:t xml:space="preserve">. Да се обезбедат безбедни патеки и премини за пешаци на места на кои се движат градежните возила; </w:t>
            </w:r>
          </w:p>
          <w:p w14:paraId="62FCF7F8" w14:textId="4A5B51DE"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Активното управување со сообраќајот треба да го вршат обучени и видливи вработени на </w:t>
            </w:r>
            <w:r w:rsidR="006A429C" w:rsidRPr="00211EFB">
              <w:rPr>
                <w:rFonts w:cstheme="minorHAnsi"/>
                <w:lang w:val="mk-MK"/>
              </w:rPr>
              <w:t xml:space="preserve">локациите </w:t>
            </w:r>
            <w:r w:rsidRPr="00211EFB">
              <w:rPr>
                <w:rFonts w:cstheme="minorHAnsi"/>
                <w:lang w:val="mk-MK"/>
              </w:rPr>
              <w:t xml:space="preserve">, доколку тоа е потребно за безбедно и лесно минување на населението; </w:t>
            </w:r>
          </w:p>
          <w:p w14:paraId="1DC1D3D7" w14:textId="06F604DE"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 xml:space="preserve">Да се воспостави специјален сообраќаен режим за возилата на изведувачот во текот на периодот на </w:t>
            </w:r>
            <w:r w:rsidR="006413AD" w:rsidRPr="00211EFB">
              <w:rPr>
                <w:rFonts w:cstheme="minorHAnsi"/>
                <w:lang w:val="mk-MK"/>
              </w:rPr>
              <w:t>ревитализација</w:t>
            </w:r>
            <w:r w:rsidRPr="00211EFB">
              <w:rPr>
                <w:rFonts w:cstheme="minorHAnsi"/>
                <w:lang w:val="mk-MK"/>
              </w:rPr>
              <w:t xml:space="preserve"> (заедно со општинскиот персонал и полицијата) и да се постават знаци за да се гарантира безбедноста, текот на сообраќајот и пристапот до земјиштето и објектите;</w:t>
            </w:r>
          </w:p>
          <w:p w14:paraId="734916D6" w14:textId="3CDE29EF" w:rsidR="000F730E" w:rsidRPr="00211EFB" w:rsidRDefault="000F730E" w:rsidP="001B662C">
            <w:pPr>
              <w:numPr>
                <w:ilvl w:val="0"/>
                <w:numId w:val="10"/>
              </w:numPr>
              <w:spacing w:after="0" w:line="276" w:lineRule="auto"/>
              <w:jc w:val="both"/>
              <w:rPr>
                <w:rFonts w:cstheme="minorHAnsi"/>
                <w:lang w:val="mk-MK"/>
              </w:rPr>
            </w:pPr>
            <w:r w:rsidRPr="00211EFB">
              <w:rPr>
                <w:rFonts w:cstheme="minorHAnsi"/>
                <w:lang w:val="mk-MK"/>
              </w:rPr>
              <w:lastRenderedPageBreak/>
              <w:t xml:space="preserve">Локалните заедници (доколку ги има) навремено да се известат за алтернативното регулирање на сообраќајот во текот на </w:t>
            </w:r>
            <w:r w:rsidR="004715F9" w:rsidRPr="00211EFB">
              <w:rPr>
                <w:rFonts w:cstheme="minorHAnsi"/>
                <w:lang w:val="mk-MK"/>
              </w:rPr>
              <w:t>реконструкциски</w:t>
            </w:r>
            <w:r w:rsidRPr="00211EFB">
              <w:rPr>
                <w:rFonts w:cstheme="minorHAnsi"/>
                <w:lang w:val="mk-MK"/>
              </w:rPr>
              <w:t>те работи;</w:t>
            </w:r>
          </w:p>
          <w:p w14:paraId="55FE10C5" w14:textId="77777777" w:rsidR="000F730E" w:rsidRPr="00211EFB" w:rsidRDefault="000F730E" w:rsidP="00B96235">
            <w:pPr>
              <w:numPr>
                <w:ilvl w:val="0"/>
                <w:numId w:val="10"/>
              </w:numPr>
              <w:spacing w:after="0" w:line="276" w:lineRule="auto"/>
              <w:jc w:val="both"/>
              <w:rPr>
                <w:rFonts w:cstheme="minorHAnsi"/>
                <w:lang w:val="mk-MK"/>
              </w:rPr>
            </w:pPr>
            <w:r w:rsidRPr="00211EFB">
              <w:rPr>
                <w:rFonts w:cstheme="minorHAnsi"/>
                <w:lang w:val="mk-MK"/>
              </w:rPr>
              <w:t>Работното време да се прилагоди на локалните сообраќајни трендови, како, на пример, одбегнување на главните транспортни активности во текот на „шпицовите“ или во периодите кога се движи добиток.</w:t>
            </w:r>
          </w:p>
        </w:tc>
      </w:tr>
      <w:tr w:rsidR="000F730E" w:rsidRPr="00211EFB" w14:paraId="7741F44C" w14:textId="77777777" w:rsidTr="0069298A">
        <w:trPr>
          <w:trHeight w:val="273"/>
          <w:jc w:val="center"/>
        </w:trPr>
        <w:tc>
          <w:tcPr>
            <w:tcW w:w="916" w:type="pct"/>
            <w:vAlign w:val="center"/>
          </w:tcPr>
          <w:p w14:paraId="48AF086C" w14:textId="77777777" w:rsidR="000F730E" w:rsidRPr="00211EFB" w:rsidRDefault="000F730E" w:rsidP="000F730E">
            <w:pPr>
              <w:spacing w:after="0"/>
              <w:jc w:val="center"/>
              <w:rPr>
                <w:rFonts w:cstheme="minorHAnsi"/>
                <w:lang w:val="mk-MK"/>
              </w:rPr>
            </w:pPr>
            <w:r w:rsidRPr="00211EFB">
              <w:rPr>
                <w:rFonts w:cstheme="minorHAnsi"/>
                <w:b/>
                <w:lang w:val="mk-MK"/>
              </w:rPr>
              <w:lastRenderedPageBreak/>
              <w:t>H.</w:t>
            </w:r>
            <w:r w:rsidRPr="00211EFB">
              <w:rPr>
                <w:rFonts w:cstheme="minorHAnsi"/>
                <w:lang w:val="mk-MK"/>
              </w:rPr>
              <w:t xml:space="preserve"> Употреба на опасни или токсични материјали и создавање опасен отпад </w:t>
            </w:r>
          </w:p>
          <w:p w14:paraId="7DE2E156" w14:textId="77777777" w:rsidR="000F730E" w:rsidRPr="00211EFB" w:rsidRDefault="000F730E" w:rsidP="000F730E">
            <w:pPr>
              <w:spacing w:after="0"/>
              <w:jc w:val="center"/>
              <w:rPr>
                <w:rFonts w:cstheme="minorHAnsi"/>
                <w:lang w:val="mk-MK"/>
              </w:rPr>
            </w:pPr>
          </w:p>
        </w:tc>
        <w:tc>
          <w:tcPr>
            <w:tcW w:w="963" w:type="pct"/>
            <w:vAlign w:val="center"/>
          </w:tcPr>
          <w:p w14:paraId="03EB92BD" w14:textId="77777777" w:rsidR="000F730E" w:rsidRPr="00211EFB" w:rsidRDefault="000F730E" w:rsidP="000F730E">
            <w:pPr>
              <w:spacing w:after="0"/>
              <w:jc w:val="center"/>
              <w:rPr>
                <w:rFonts w:cstheme="minorHAnsi"/>
                <w:lang w:val="mk-MK"/>
              </w:rPr>
            </w:pPr>
            <w:r w:rsidRPr="00211EFB">
              <w:rPr>
                <w:rFonts w:cstheme="minorHAnsi"/>
                <w:lang w:val="mk-MK"/>
              </w:rPr>
              <w:t xml:space="preserve">Управување со токсични/опасни материјали и со опасен отпад </w:t>
            </w:r>
          </w:p>
        </w:tc>
        <w:tc>
          <w:tcPr>
            <w:tcW w:w="3121" w:type="pct"/>
          </w:tcPr>
          <w:p w14:paraId="7F68FEC0" w14:textId="7783A41E"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 xml:space="preserve">Привременото складирање на сите опасни или токсични супстанции (вклучително и отпад) на </w:t>
            </w:r>
            <w:r w:rsidR="006A429C" w:rsidRPr="00211EFB">
              <w:rPr>
                <w:rFonts w:cstheme="minorHAnsi"/>
                <w:lang w:val="mk-MK"/>
              </w:rPr>
              <w:t xml:space="preserve">локациите </w:t>
            </w:r>
            <w:r w:rsidRPr="00211EFB">
              <w:rPr>
                <w:rFonts w:cstheme="minorHAnsi"/>
                <w:lang w:val="mk-MK"/>
              </w:rPr>
              <w:t xml:space="preserve"> се врши во безбедни контејнери со детални ознаки во поглед на составот и својствата и со информации за ракување. Со хемикалиите се ракува, се користат и се одлагаат и се преземаат мерки на претпазливост во согласност со Податоците за безбедност на материјалите (MSDS);</w:t>
            </w:r>
          </w:p>
          <w:p w14:paraId="7A01FE63" w14:textId="69C454A3"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 xml:space="preserve">Контејнерите во кои се чува запалив или реактивен отпад мора да се лоцирани најмалку 15 метри (50 стапки) од границите на зоната на објектот. На </w:t>
            </w:r>
            <w:r w:rsidR="006A429C" w:rsidRPr="00211EFB">
              <w:rPr>
                <w:rFonts w:cstheme="minorHAnsi"/>
                <w:lang w:val="mk-MK"/>
              </w:rPr>
              <w:t xml:space="preserve">локациите </w:t>
            </w:r>
            <w:r w:rsidRPr="00211EFB">
              <w:rPr>
                <w:rFonts w:cstheme="minorHAnsi"/>
                <w:lang w:val="mk-MK"/>
              </w:rPr>
              <w:t xml:space="preserve"> не смее да се чуваат големи количини гориво;</w:t>
            </w:r>
          </w:p>
          <w:p w14:paraId="398918DF" w14:textId="77777777"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Контејнерите со опасни супстанции се поставуваат во контејнер кој не протекува, за да се спречи излевање и истекување. Таквиот контејнер е опремен со систем за секундарно ограничување, како структури за собирање (на пр., двоен контејнер), двојни ѕидови и слично. Системот на секундарно ограничување не смее да има пукнатини и мора да е способен да го локализира истекувањето и брзо да се празни;</w:t>
            </w:r>
          </w:p>
          <w:p w14:paraId="5B8BF50F" w14:textId="77777777"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Контејнерите со опасни супстанции мора да се држат затворени, освен кога се дополнува или се празни од материјали/отпад. Со нив не смее да се ракува, да се отвораат или да се складираат на начин кој може да доведе до нивно протекување;</w:t>
            </w:r>
          </w:p>
          <w:p w14:paraId="23451652" w14:textId="77777777"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Опасниот отпад не треба да се меша, а транспортот и ракувањето го вршат исклучиво овластени компании, во согласност со националната регулатива;</w:t>
            </w:r>
          </w:p>
          <w:p w14:paraId="2C760169" w14:textId="77777777"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Со опасниот отпад треба да управува друштво кое има лиценца за постапување со опасен отпад, во согласност со националното законодавство;</w:t>
            </w:r>
          </w:p>
          <w:p w14:paraId="4620E6C5" w14:textId="77777777" w:rsidR="000F730E" w:rsidRPr="00211EFB" w:rsidRDefault="000F730E" w:rsidP="000F730E">
            <w:pPr>
              <w:numPr>
                <w:ilvl w:val="0"/>
                <w:numId w:val="13"/>
              </w:numPr>
              <w:spacing w:after="0" w:line="276" w:lineRule="auto"/>
              <w:jc w:val="both"/>
              <w:rPr>
                <w:rFonts w:cstheme="minorHAnsi"/>
                <w:lang w:val="mk-MK"/>
              </w:rPr>
            </w:pPr>
            <w:r w:rsidRPr="00211EFB">
              <w:rPr>
                <w:rFonts w:cstheme="minorHAnsi"/>
                <w:lang w:val="mk-MK"/>
              </w:rPr>
              <w:t xml:space="preserve">Не треба да се користат бои со токсични состојки или раствори или бои на база на олово. </w:t>
            </w:r>
          </w:p>
        </w:tc>
      </w:tr>
      <w:tr w:rsidR="00FA35D5" w:rsidRPr="00211EFB" w14:paraId="60FC9ABC" w14:textId="77777777" w:rsidTr="0069298A">
        <w:trPr>
          <w:trHeight w:val="273"/>
          <w:jc w:val="center"/>
        </w:trPr>
        <w:tc>
          <w:tcPr>
            <w:tcW w:w="916" w:type="pct"/>
            <w:vAlign w:val="center"/>
          </w:tcPr>
          <w:p w14:paraId="0F9E7C79" w14:textId="5EF79834" w:rsidR="00FA35D5" w:rsidRPr="00211EFB" w:rsidRDefault="00FA35D5" w:rsidP="00FA35D5">
            <w:pPr>
              <w:spacing w:after="0"/>
              <w:jc w:val="center"/>
              <w:rPr>
                <w:rFonts w:cstheme="minorHAnsi"/>
                <w:b/>
                <w:lang w:val="mk-MK"/>
              </w:rPr>
            </w:pPr>
            <w:r w:rsidRPr="00211EFB">
              <w:rPr>
                <w:rFonts w:cstheme="minorHAnsi"/>
                <w:b/>
                <w:lang w:val="mk-MK"/>
              </w:rPr>
              <w:lastRenderedPageBreak/>
              <w:t xml:space="preserve">Ј. </w:t>
            </w:r>
            <w:r w:rsidRPr="0091546D">
              <w:rPr>
                <w:rFonts w:cstheme="minorHAnsi"/>
                <w:lang w:val="mk-MK"/>
              </w:rPr>
              <w:t>Откуп на земјиште</w:t>
            </w:r>
          </w:p>
        </w:tc>
        <w:tc>
          <w:tcPr>
            <w:tcW w:w="963" w:type="pct"/>
            <w:vAlign w:val="center"/>
          </w:tcPr>
          <w:p w14:paraId="4E19F164" w14:textId="5B96DF47" w:rsidR="00FA35D5" w:rsidRPr="00211EFB" w:rsidRDefault="00FA35D5" w:rsidP="00FA35D5">
            <w:pPr>
              <w:spacing w:after="0"/>
              <w:jc w:val="center"/>
              <w:rPr>
                <w:rFonts w:cstheme="minorHAnsi"/>
                <w:lang w:val="mk-MK"/>
              </w:rPr>
            </w:pPr>
            <w:r w:rsidRPr="00211EFB">
              <w:rPr>
                <w:rFonts w:cstheme="minorHAnsi"/>
                <w:lang w:val="mk-MK"/>
              </w:rPr>
              <w:t>Користење на приватно земјиште</w:t>
            </w:r>
          </w:p>
        </w:tc>
        <w:tc>
          <w:tcPr>
            <w:tcW w:w="3121" w:type="pct"/>
          </w:tcPr>
          <w:p w14:paraId="544E7573" w14:textId="46007F35" w:rsidR="00FA35D5" w:rsidRPr="00211EFB" w:rsidRDefault="00FA35D5" w:rsidP="00FA35D5">
            <w:pPr>
              <w:numPr>
                <w:ilvl w:val="0"/>
                <w:numId w:val="62"/>
              </w:numPr>
              <w:spacing w:after="0" w:line="276" w:lineRule="auto"/>
              <w:jc w:val="both"/>
              <w:rPr>
                <w:rFonts w:cstheme="minorHAnsi"/>
                <w:lang w:val="mk-MK"/>
              </w:rPr>
            </w:pPr>
            <w:r w:rsidRPr="00211EFB">
              <w:rPr>
                <w:rStyle w:val="tlid-translation"/>
                <w:rFonts w:cstheme="minorHAnsi"/>
                <w:lang w:val="mk-MK"/>
              </w:rPr>
              <w:t>Подготовка на Акционен план за реселување (АПР) според развиената Рамка за политика на реселување. За време на подготовката, потребно е да се земат предвид следниве проблеми: сопственост, парцела (површина на земјиштето што е опфатено со проектните активности), мерки за компензација, итн.</w:t>
            </w:r>
          </w:p>
        </w:tc>
      </w:tr>
      <w:tr w:rsidR="00FA35D5" w:rsidRPr="00211EFB" w14:paraId="7E817122" w14:textId="77777777" w:rsidTr="0069298A">
        <w:trPr>
          <w:trHeight w:val="273"/>
          <w:jc w:val="center"/>
        </w:trPr>
        <w:tc>
          <w:tcPr>
            <w:tcW w:w="916" w:type="pct"/>
            <w:vAlign w:val="center"/>
          </w:tcPr>
          <w:p w14:paraId="4E731CFC" w14:textId="1C1CFAFC" w:rsidR="00FA35D5" w:rsidRPr="00211EFB" w:rsidRDefault="00FA35D5" w:rsidP="00FA35D5">
            <w:pPr>
              <w:spacing w:after="0"/>
              <w:jc w:val="center"/>
              <w:rPr>
                <w:rFonts w:cstheme="minorHAnsi"/>
                <w:b/>
                <w:lang w:val="mk-MK"/>
              </w:rPr>
            </w:pPr>
            <w:r w:rsidRPr="00211EFB">
              <w:rPr>
                <w:rFonts w:cstheme="minorHAnsi"/>
                <w:b/>
                <w:lang w:val="mk-MK"/>
              </w:rPr>
              <w:t>К</w:t>
            </w:r>
            <w:r w:rsidRPr="00211EFB">
              <w:rPr>
                <w:rFonts w:cstheme="minorHAnsi"/>
                <w:b/>
              </w:rPr>
              <w:t xml:space="preserve">. </w:t>
            </w:r>
            <w:r w:rsidRPr="0091546D">
              <w:rPr>
                <w:rFonts w:cstheme="minorHAnsi"/>
                <w:lang w:val="mk-MK"/>
              </w:rPr>
              <w:t>Привремено откупување на земјиште</w:t>
            </w:r>
          </w:p>
        </w:tc>
        <w:tc>
          <w:tcPr>
            <w:tcW w:w="963" w:type="pct"/>
            <w:vAlign w:val="center"/>
          </w:tcPr>
          <w:p w14:paraId="312BCD22" w14:textId="1ED54A26" w:rsidR="00FA35D5" w:rsidRPr="00211EFB" w:rsidRDefault="00FA35D5" w:rsidP="00FA35D5">
            <w:pPr>
              <w:spacing w:after="0"/>
              <w:jc w:val="center"/>
              <w:rPr>
                <w:rFonts w:cstheme="minorHAnsi"/>
                <w:lang w:val="mk-MK"/>
              </w:rPr>
            </w:pPr>
            <w:r w:rsidRPr="00211EFB">
              <w:rPr>
                <w:rFonts w:cstheme="minorHAnsi"/>
                <w:lang w:val="mk-MK"/>
              </w:rPr>
              <w:t>Користење на приватно земјиште</w:t>
            </w:r>
          </w:p>
        </w:tc>
        <w:tc>
          <w:tcPr>
            <w:tcW w:w="3121" w:type="pct"/>
          </w:tcPr>
          <w:p w14:paraId="778A5AE9" w14:textId="77777777" w:rsidR="00FA35D5" w:rsidRPr="00211EFB" w:rsidRDefault="00FA35D5" w:rsidP="00FA35D5">
            <w:pPr>
              <w:numPr>
                <w:ilvl w:val="0"/>
                <w:numId w:val="41"/>
              </w:numPr>
              <w:spacing w:after="0" w:line="276" w:lineRule="auto"/>
              <w:jc w:val="both"/>
              <w:rPr>
                <w:rFonts w:cstheme="minorHAnsi"/>
                <w:lang w:val="mk-MK"/>
              </w:rPr>
            </w:pPr>
            <w:r w:rsidRPr="00211EFB">
              <w:rPr>
                <w:rStyle w:val="tlid-translation"/>
                <w:rFonts w:cstheme="minorHAnsi"/>
                <w:lang w:val="mk-MK"/>
              </w:rPr>
              <w:t>За потребите на Изведувачот за привремено поставување на машини и опрема на локација во непосредна близина на проектот што е во приватна сопственост, потребно е да се склучи Договор со сопственикот на парцелата за привремено користење на земјиштето за време на проектот. период на спроведување</w:t>
            </w:r>
            <w:r w:rsidRPr="00211EFB">
              <w:rPr>
                <w:rFonts w:cstheme="minorHAnsi"/>
                <w:lang w:val="mk-MK"/>
              </w:rPr>
              <w:t xml:space="preserve">; </w:t>
            </w:r>
          </w:p>
          <w:p w14:paraId="11CE84F3" w14:textId="77777777" w:rsidR="00FA35D5" w:rsidRPr="00211EFB" w:rsidRDefault="00FA35D5" w:rsidP="00FA35D5">
            <w:pPr>
              <w:numPr>
                <w:ilvl w:val="0"/>
                <w:numId w:val="41"/>
              </w:numPr>
              <w:spacing w:after="0" w:line="276" w:lineRule="auto"/>
              <w:jc w:val="both"/>
              <w:rPr>
                <w:rFonts w:cstheme="minorHAnsi"/>
                <w:lang w:val="mk-MK"/>
              </w:rPr>
            </w:pPr>
            <w:r w:rsidRPr="00211EFB">
              <w:rPr>
                <w:rStyle w:val="tlid-translation"/>
                <w:rFonts w:cstheme="minorHAnsi"/>
                <w:lang w:val="mk-MK"/>
              </w:rPr>
              <w:t>Договорот ќе дефинира услови и обврски за користење на земјиштето или други простории (на пр. гаража, простор за складирање, итн.), како и времетраење на договорот, обврска за чистење на парцелата по завршувањето на проектот активности, како ќе се отстрани генерираниот отпад и слично;</w:t>
            </w:r>
          </w:p>
          <w:p w14:paraId="7869662B" w14:textId="3ACF0BC2" w:rsidR="00FA35D5" w:rsidRPr="00211EFB" w:rsidRDefault="00FA35D5" w:rsidP="00FA35D5">
            <w:pPr>
              <w:numPr>
                <w:ilvl w:val="0"/>
                <w:numId w:val="62"/>
              </w:numPr>
              <w:spacing w:after="0" w:line="276" w:lineRule="auto"/>
              <w:jc w:val="both"/>
              <w:rPr>
                <w:rFonts w:cstheme="minorHAnsi"/>
                <w:lang w:val="mk-MK"/>
              </w:rPr>
            </w:pPr>
            <w:r w:rsidRPr="00211EFB">
              <w:rPr>
                <w:rStyle w:val="tlid-translation"/>
                <w:rFonts w:cstheme="minorHAnsi"/>
                <w:lang w:val="mk-MK"/>
              </w:rPr>
              <w:t>Исто така, е можно за Изведувачот да преговара со сопственикот на парцелата за можноста компензацијата за користење на земјиштето да се изврши преку спроведување на мала градежна интервенција во просториите на сопствениците, наместо финансиски надоместок</w:t>
            </w:r>
            <w:r w:rsidRPr="00211EFB">
              <w:rPr>
                <w:rFonts w:cstheme="minorHAnsi"/>
                <w:lang w:val="mk-MK"/>
              </w:rPr>
              <w:t>.</w:t>
            </w:r>
          </w:p>
        </w:tc>
      </w:tr>
    </w:tbl>
    <w:p w14:paraId="3845F48E" w14:textId="77777777" w:rsidR="007C2F1F" w:rsidRPr="00211EFB" w:rsidRDefault="007C2F1F" w:rsidP="00AB7B18">
      <w:pPr>
        <w:rPr>
          <w:rFonts w:cstheme="minorHAnsi"/>
          <w:lang w:val="mk-MK"/>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2658"/>
        <w:gridCol w:w="2947"/>
        <w:gridCol w:w="2485"/>
        <w:gridCol w:w="2724"/>
        <w:gridCol w:w="1531"/>
      </w:tblGrid>
      <w:tr w:rsidR="007C2F1F" w:rsidRPr="00211EFB" w14:paraId="681AB106" w14:textId="77777777" w:rsidTr="00E7127E">
        <w:trPr>
          <w:trHeight w:val="269"/>
          <w:tblHeader/>
        </w:trPr>
        <w:tc>
          <w:tcPr>
            <w:tcW w:w="5000" w:type="pct"/>
            <w:gridSpan w:val="6"/>
            <w:tcBorders>
              <w:bottom w:val="dotted" w:sz="4" w:space="0" w:color="auto"/>
            </w:tcBorders>
            <w:shd w:val="clear" w:color="auto" w:fill="E6E6E6"/>
          </w:tcPr>
          <w:p w14:paraId="6EC3C99E" w14:textId="142AB99E" w:rsidR="007C2F1F" w:rsidRPr="00211EFB" w:rsidRDefault="006C2F67" w:rsidP="006C2F67">
            <w:pPr>
              <w:rPr>
                <w:rFonts w:eastAsia="NSimSun" w:cstheme="minorHAnsi"/>
                <w:b/>
                <w:sz w:val="20"/>
                <w:szCs w:val="20"/>
                <w:lang w:val="mk-MK"/>
              </w:rPr>
            </w:pPr>
            <w:r w:rsidRPr="00211EFB">
              <w:rPr>
                <w:rFonts w:eastAsia="NSimSun" w:cstheme="minorHAnsi"/>
                <w:b/>
                <w:sz w:val="20"/>
                <w:szCs w:val="20"/>
                <w:lang w:val="mk-MK"/>
              </w:rPr>
              <w:t>ДЕЛ</w:t>
            </w:r>
            <w:r w:rsidR="007C2F1F" w:rsidRPr="00211EFB">
              <w:rPr>
                <w:rFonts w:eastAsia="NSimSun" w:cstheme="minorHAnsi"/>
                <w:b/>
                <w:sz w:val="20"/>
                <w:szCs w:val="20"/>
                <w:lang w:val="mk-MK"/>
              </w:rPr>
              <w:t xml:space="preserve"> 3: </w:t>
            </w:r>
            <w:r w:rsidRPr="00211EFB">
              <w:rPr>
                <w:rFonts w:eastAsia="NSimSun" w:cstheme="minorHAnsi"/>
                <w:b/>
                <w:sz w:val="20"/>
                <w:szCs w:val="20"/>
                <w:lang w:val="mk-MK"/>
              </w:rPr>
              <w:t xml:space="preserve">ПЛАН ЗА </w:t>
            </w:r>
            <w:r w:rsidR="00754466" w:rsidRPr="00211EFB">
              <w:rPr>
                <w:rFonts w:eastAsia="NSimSun" w:cstheme="minorHAnsi"/>
                <w:b/>
                <w:sz w:val="20"/>
                <w:szCs w:val="20"/>
                <w:lang w:val="mk-MK"/>
              </w:rPr>
              <w:t>МОНИТОРИНГ</w:t>
            </w:r>
          </w:p>
        </w:tc>
      </w:tr>
      <w:tr w:rsidR="007579B1" w:rsidRPr="00211EFB" w14:paraId="17E84C01" w14:textId="77777777" w:rsidTr="00E7127E">
        <w:trPr>
          <w:trHeight w:val="1484"/>
          <w:tblHeader/>
        </w:trPr>
        <w:tc>
          <w:tcPr>
            <w:tcW w:w="564" w:type="pct"/>
            <w:tcBorders>
              <w:top w:val="single" w:sz="4" w:space="0" w:color="auto"/>
              <w:left w:val="single" w:sz="4" w:space="0" w:color="auto"/>
              <w:bottom w:val="single" w:sz="4" w:space="0" w:color="auto"/>
              <w:right w:val="single" w:sz="4" w:space="0" w:color="auto"/>
            </w:tcBorders>
            <w:shd w:val="clear" w:color="auto" w:fill="85C0C1"/>
            <w:hideMark/>
          </w:tcPr>
          <w:p w14:paraId="6306327B" w14:textId="77777777" w:rsidR="007C2F1F" w:rsidRPr="00211EFB" w:rsidRDefault="006C2F67" w:rsidP="00E7127E">
            <w:pPr>
              <w:rPr>
                <w:rFonts w:cstheme="minorHAnsi"/>
                <w:sz w:val="20"/>
                <w:szCs w:val="20"/>
                <w:lang w:val="mk-MK"/>
              </w:rPr>
            </w:pPr>
            <w:r w:rsidRPr="00211EFB">
              <w:rPr>
                <w:rFonts w:cstheme="minorHAnsi"/>
                <w:b/>
                <w:sz w:val="20"/>
                <w:szCs w:val="20"/>
                <w:lang w:val="mk-MK"/>
              </w:rPr>
              <w:t>Кој</w:t>
            </w:r>
          </w:p>
          <w:p w14:paraId="7FCB89D2" w14:textId="77777777" w:rsidR="007C2F1F" w:rsidRPr="00211EFB" w:rsidRDefault="006C2F67" w:rsidP="006C2F67">
            <w:pPr>
              <w:spacing w:before="240"/>
              <w:rPr>
                <w:rFonts w:cstheme="minorHAnsi"/>
                <w:b/>
                <w:kern w:val="28"/>
                <w:sz w:val="20"/>
                <w:szCs w:val="20"/>
                <w:lang w:val="mk-MK"/>
              </w:rPr>
            </w:pPr>
            <w:r w:rsidRPr="00211EFB">
              <w:rPr>
                <w:rFonts w:cstheme="minorHAnsi"/>
                <w:i/>
                <w:kern w:val="28"/>
                <w:sz w:val="20"/>
                <w:szCs w:val="20"/>
                <w:lang w:val="mk-MK"/>
              </w:rPr>
              <w:t>Параметар треба да се следи</w:t>
            </w:r>
            <w:r w:rsidR="007C2F1F" w:rsidRPr="00211EFB">
              <w:rPr>
                <w:rFonts w:cstheme="minorHAnsi"/>
                <w:i/>
                <w:kern w:val="28"/>
                <w:sz w:val="20"/>
                <w:szCs w:val="20"/>
                <w:lang w:val="mk-MK"/>
              </w:rPr>
              <w:t>?</w:t>
            </w:r>
          </w:p>
        </w:tc>
        <w:tc>
          <w:tcPr>
            <w:tcW w:w="955" w:type="pct"/>
            <w:tcBorders>
              <w:top w:val="single" w:sz="4" w:space="0" w:color="auto"/>
              <w:left w:val="single" w:sz="4" w:space="0" w:color="auto"/>
              <w:bottom w:val="single" w:sz="4" w:space="0" w:color="auto"/>
              <w:right w:val="single" w:sz="4" w:space="0" w:color="auto"/>
            </w:tcBorders>
            <w:shd w:val="clear" w:color="auto" w:fill="85C0C1"/>
            <w:hideMark/>
          </w:tcPr>
          <w:p w14:paraId="3E734822" w14:textId="77777777" w:rsidR="007C2F1F" w:rsidRPr="00211EFB" w:rsidRDefault="006C2F67" w:rsidP="00E7127E">
            <w:pPr>
              <w:jc w:val="center"/>
              <w:rPr>
                <w:rFonts w:cstheme="minorHAnsi"/>
                <w:b/>
                <w:sz w:val="20"/>
                <w:szCs w:val="20"/>
                <w:lang w:val="mk-MK"/>
              </w:rPr>
            </w:pPr>
            <w:r w:rsidRPr="00211EFB">
              <w:rPr>
                <w:rFonts w:cstheme="minorHAnsi"/>
                <w:b/>
                <w:sz w:val="20"/>
                <w:szCs w:val="20"/>
                <w:lang w:val="mk-MK"/>
              </w:rPr>
              <w:t xml:space="preserve">Каде </w:t>
            </w:r>
          </w:p>
          <w:p w14:paraId="67A30A27" w14:textId="77777777" w:rsidR="007C2F1F" w:rsidRPr="00211EFB" w:rsidRDefault="006C2F67" w:rsidP="006C2F67">
            <w:pPr>
              <w:spacing w:before="240"/>
              <w:rPr>
                <w:rFonts w:cstheme="minorHAnsi"/>
                <w:b/>
                <w:kern w:val="28"/>
                <w:sz w:val="20"/>
                <w:szCs w:val="20"/>
                <w:lang w:val="mk-MK"/>
              </w:rPr>
            </w:pPr>
            <w:r w:rsidRPr="00211EFB">
              <w:rPr>
                <w:rFonts w:cstheme="minorHAnsi"/>
                <w:i/>
                <w:kern w:val="28"/>
                <w:sz w:val="20"/>
                <w:szCs w:val="20"/>
                <w:lang w:val="mk-MK"/>
              </w:rPr>
              <w:t xml:space="preserve">е параметарот што треба да се следи? </w:t>
            </w:r>
          </w:p>
        </w:tc>
        <w:tc>
          <w:tcPr>
            <w:tcW w:w="1059" w:type="pct"/>
            <w:tcBorders>
              <w:top w:val="single" w:sz="4" w:space="0" w:color="auto"/>
              <w:left w:val="single" w:sz="4" w:space="0" w:color="auto"/>
              <w:bottom w:val="single" w:sz="4" w:space="0" w:color="auto"/>
              <w:right w:val="single" w:sz="4" w:space="0" w:color="auto"/>
            </w:tcBorders>
            <w:shd w:val="clear" w:color="auto" w:fill="85C0C1"/>
            <w:hideMark/>
          </w:tcPr>
          <w:p w14:paraId="74C97725" w14:textId="77777777" w:rsidR="007C2F1F" w:rsidRPr="00211EFB" w:rsidRDefault="006C2F67" w:rsidP="00E7127E">
            <w:pPr>
              <w:jc w:val="center"/>
              <w:rPr>
                <w:rFonts w:cstheme="minorHAnsi"/>
                <w:b/>
                <w:sz w:val="20"/>
                <w:szCs w:val="20"/>
                <w:lang w:val="mk-MK"/>
              </w:rPr>
            </w:pPr>
            <w:r w:rsidRPr="00211EFB">
              <w:rPr>
                <w:rFonts w:cstheme="minorHAnsi"/>
                <w:b/>
                <w:sz w:val="20"/>
                <w:szCs w:val="20"/>
                <w:lang w:val="mk-MK"/>
              </w:rPr>
              <w:t xml:space="preserve">Како </w:t>
            </w:r>
          </w:p>
          <w:p w14:paraId="6FECC5BE" w14:textId="77777777" w:rsidR="007C2F1F" w:rsidRPr="00211EFB" w:rsidRDefault="006C2F67" w:rsidP="006C2F67">
            <w:pPr>
              <w:spacing w:before="240"/>
              <w:rPr>
                <w:rFonts w:cstheme="minorHAnsi"/>
                <w:b/>
                <w:kern w:val="28"/>
                <w:sz w:val="20"/>
                <w:szCs w:val="20"/>
                <w:lang w:val="mk-MK"/>
              </w:rPr>
            </w:pPr>
            <w:r w:rsidRPr="00211EFB">
              <w:rPr>
                <w:rFonts w:cstheme="minorHAnsi"/>
                <w:i/>
                <w:kern w:val="28"/>
                <w:sz w:val="20"/>
                <w:szCs w:val="20"/>
                <w:lang w:val="mk-MK"/>
              </w:rPr>
              <w:t xml:space="preserve">треба да се следи параметарот (што и како треба да се мери)? </w:t>
            </w:r>
          </w:p>
        </w:tc>
        <w:tc>
          <w:tcPr>
            <w:tcW w:w="893" w:type="pct"/>
            <w:tcBorders>
              <w:top w:val="single" w:sz="4" w:space="0" w:color="auto"/>
              <w:left w:val="single" w:sz="4" w:space="0" w:color="auto"/>
              <w:bottom w:val="single" w:sz="4" w:space="0" w:color="auto"/>
              <w:right w:val="single" w:sz="4" w:space="0" w:color="auto"/>
            </w:tcBorders>
            <w:shd w:val="clear" w:color="auto" w:fill="85C0C1"/>
            <w:hideMark/>
          </w:tcPr>
          <w:p w14:paraId="696AFB3D" w14:textId="77777777" w:rsidR="007C2F1F" w:rsidRPr="00211EFB" w:rsidRDefault="006C2F67" w:rsidP="00E7127E">
            <w:pPr>
              <w:jc w:val="center"/>
              <w:rPr>
                <w:rFonts w:cstheme="minorHAnsi"/>
                <w:b/>
                <w:sz w:val="20"/>
                <w:szCs w:val="20"/>
                <w:lang w:val="mk-MK"/>
              </w:rPr>
            </w:pPr>
            <w:r w:rsidRPr="00211EFB">
              <w:rPr>
                <w:rFonts w:cstheme="minorHAnsi"/>
                <w:b/>
                <w:sz w:val="20"/>
                <w:szCs w:val="20"/>
                <w:lang w:val="mk-MK"/>
              </w:rPr>
              <w:t xml:space="preserve">Кога </w:t>
            </w:r>
          </w:p>
          <w:p w14:paraId="48353EAF" w14:textId="77777777" w:rsidR="007C2F1F" w:rsidRPr="00211EFB" w:rsidRDefault="006C2F67" w:rsidP="006C2F67">
            <w:pPr>
              <w:spacing w:before="240"/>
              <w:rPr>
                <w:rFonts w:cstheme="minorHAnsi"/>
                <w:b/>
                <w:kern w:val="28"/>
                <w:sz w:val="20"/>
                <w:szCs w:val="20"/>
                <w:lang w:val="mk-MK"/>
              </w:rPr>
            </w:pPr>
            <w:r w:rsidRPr="00211EFB">
              <w:rPr>
                <w:rFonts w:cstheme="minorHAnsi"/>
                <w:i/>
                <w:kern w:val="28"/>
                <w:sz w:val="20"/>
                <w:szCs w:val="20"/>
                <w:lang w:val="mk-MK"/>
              </w:rPr>
              <w:t xml:space="preserve">треба да се следи параметарот </w:t>
            </w:r>
            <w:r w:rsidR="007C2F1F" w:rsidRPr="00211EFB">
              <w:rPr>
                <w:rFonts w:cstheme="minorHAnsi"/>
                <w:i/>
                <w:kern w:val="28"/>
                <w:sz w:val="20"/>
                <w:szCs w:val="20"/>
                <w:lang w:val="mk-MK"/>
              </w:rPr>
              <w:t>(</w:t>
            </w:r>
            <w:r w:rsidRPr="00211EFB">
              <w:rPr>
                <w:rFonts w:cstheme="minorHAnsi"/>
                <w:i/>
                <w:kern w:val="28"/>
                <w:sz w:val="20"/>
                <w:szCs w:val="20"/>
                <w:lang w:val="mk-MK"/>
              </w:rPr>
              <w:t xml:space="preserve">време и честота)? </w:t>
            </w:r>
          </w:p>
        </w:tc>
        <w:tc>
          <w:tcPr>
            <w:tcW w:w="979" w:type="pct"/>
            <w:tcBorders>
              <w:top w:val="single" w:sz="4" w:space="0" w:color="auto"/>
              <w:left w:val="single" w:sz="4" w:space="0" w:color="auto"/>
              <w:bottom w:val="single" w:sz="4" w:space="0" w:color="auto"/>
              <w:right w:val="single" w:sz="4" w:space="0" w:color="auto"/>
            </w:tcBorders>
            <w:shd w:val="clear" w:color="auto" w:fill="85C0C1"/>
            <w:hideMark/>
          </w:tcPr>
          <w:p w14:paraId="3DB28C27" w14:textId="77777777" w:rsidR="007C2F1F" w:rsidRPr="00211EFB" w:rsidRDefault="006C2F67" w:rsidP="00E7127E">
            <w:pPr>
              <w:jc w:val="center"/>
              <w:rPr>
                <w:rFonts w:cstheme="minorHAnsi"/>
                <w:b/>
                <w:sz w:val="20"/>
                <w:szCs w:val="20"/>
                <w:lang w:val="mk-MK"/>
              </w:rPr>
            </w:pPr>
            <w:r w:rsidRPr="00211EFB">
              <w:rPr>
                <w:rFonts w:cstheme="minorHAnsi"/>
                <w:b/>
                <w:sz w:val="20"/>
                <w:szCs w:val="20"/>
                <w:lang w:val="mk-MK"/>
              </w:rPr>
              <w:t xml:space="preserve">Кој </w:t>
            </w:r>
          </w:p>
          <w:p w14:paraId="05B78013" w14:textId="77777777" w:rsidR="007C2F1F" w:rsidRPr="00211EFB" w:rsidRDefault="006C2F67" w:rsidP="006C2F67">
            <w:pPr>
              <w:spacing w:before="240"/>
              <w:rPr>
                <w:rFonts w:cstheme="minorHAnsi"/>
                <w:b/>
                <w:kern w:val="28"/>
                <w:sz w:val="20"/>
                <w:szCs w:val="20"/>
                <w:lang w:val="mk-MK"/>
              </w:rPr>
            </w:pPr>
            <w:r w:rsidRPr="00211EFB">
              <w:rPr>
                <w:rFonts w:cstheme="minorHAnsi"/>
                <w:i/>
                <w:kern w:val="28"/>
                <w:sz w:val="20"/>
                <w:szCs w:val="20"/>
                <w:lang w:val="mk-MK"/>
              </w:rPr>
              <w:t xml:space="preserve">треба да го следи параметарот (одговорност)? </w:t>
            </w:r>
          </w:p>
        </w:tc>
        <w:tc>
          <w:tcPr>
            <w:tcW w:w="550" w:type="pct"/>
            <w:tcBorders>
              <w:top w:val="single" w:sz="4" w:space="0" w:color="auto"/>
              <w:left w:val="single" w:sz="4" w:space="0" w:color="auto"/>
              <w:bottom w:val="single" w:sz="4" w:space="0" w:color="auto"/>
              <w:right w:val="single" w:sz="4" w:space="0" w:color="auto"/>
            </w:tcBorders>
            <w:shd w:val="clear" w:color="auto" w:fill="85C0C1"/>
          </w:tcPr>
          <w:p w14:paraId="6BB90C73" w14:textId="77777777" w:rsidR="007C2F1F" w:rsidRPr="00211EFB" w:rsidRDefault="006C2F67" w:rsidP="00E7127E">
            <w:pPr>
              <w:jc w:val="center"/>
              <w:rPr>
                <w:rFonts w:cstheme="minorHAnsi"/>
                <w:b/>
                <w:sz w:val="20"/>
                <w:szCs w:val="20"/>
                <w:lang w:val="mk-MK"/>
              </w:rPr>
            </w:pPr>
            <w:r w:rsidRPr="00211EFB">
              <w:rPr>
                <w:rFonts w:cstheme="minorHAnsi"/>
                <w:b/>
                <w:sz w:val="20"/>
                <w:szCs w:val="20"/>
                <w:lang w:val="mk-MK"/>
              </w:rPr>
              <w:t>Колкав</w:t>
            </w:r>
          </w:p>
          <w:p w14:paraId="351F96C8" w14:textId="77777777" w:rsidR="007C2F1F" w:rsidRPr="00211EFB" w:rsidRDefault="006C2F67" w:rsidP="006C2F67">
            <w:pPr>
              <w:jc w:val="center"/>
              <w:rPr>
                <w:rFonts w:cstheme="minorHAnsi"/>
                <w:b/>
                <w:i/>
                <w:sz w:val="20"/>
                <w:szCs w:val="20"/>
                <w:lang w:val="mk-MK"/>
              </w:rPr>
            </w:pPr>
            <w:r w:rsidRPr="00211EFB">
              <w:rPr>
                <w:rFonts w:cstheme="minorHAnsi"/>
                <w:i/>
                <w:sz w:val="20"/>
                <w:szCs w:val="20"/>
                <w:lang w:val="mk-MK"/>
              </w:rPr>
              <w:t xml:space="preserve">е трошокот поврзан со следењето? </w:t>
            </w:r>
          </w:p>
        </w:tc>
      </w:tr>
      <w:tr w:rsidR="007C2F1F" w:rsidRPr="00211EFB" w14:paraId="4FE9B226" w14:textId="77777777" w:rsidTr="00E7127E">
        <w:trPr>
          <w:trHeight w:val="373"/>
        </w:trPr>
        <w:tc>
          <w:tcPr>
            <w:tcW w:w="5000" w:type="pct"/>
            <w:gridSpan w:val="6"/>
            <w:tcBorders>
              <w:top w:val="single" w:sz="4" w:space="0" w:color="auto"/>
              <w:left w:val="single" w:sz="4" w:space="0" w:color="auto"/>
              <w:bottom w:val="single" w:sz="4" w:space="0" w:color="auto"/>
            </w:tcBorders>
          </w:tcPr>
          <w:p w14:paraId="45B87191" w14:textId="77777777" w:rsidR="007C2F1F" w:rsidRPr="00211EFB" w:rsidRDefault="005C2576" w:rsidP="008901B3">
            <w:pPr>
              <w:rPr>
                <w:rFonts w:cstheme="minorHAnsi"/>
                <w:b/>
                <w:sz w:val="20"/>
                <w:szCs w:val="20"/>
                <w:lang w:val="mk-MK"/>
              </w:rPr>
            </w:pPr>
            <w:r w:rsidRPr="00211EFB">
              <w:rPr>
                <w:rFonts w:cstheme="minorHAnsi"/>
                <w:b/>
                <w:sz w:val="20"/>
                <w:szCs w:val="20"/>
                <w:lang w:val="mk-MK"/>
              </w:rPr>
              <w:t>Подготвителна фаза</w:t>
            </w:r>
          </w:p>
        </w:tc>
      </w:tr>
      <w:tr w:rsidR="007579B1" w:rsidRPr="00211EFB" w14:paraId="2C001549" w14:textId="77777777" w:rsidTr="00D119F9">
        <w:trPr>
          <w:trHeight w:val="373"/>
        </w:trPr>
        <w:tc>
          <w:tcPr>
            <w:tcW w:w="564" w:type="pct"/>
            <w:tcBorders>
              <w:top w:val="single" w:sz="4" w:space="0" w:color="auto"/>
              <w:left w:val="single" w:sz="4" w:space="0" w:color="auto"/>
              <w:bottom w:val="single" w:sz="4" w:space="0" w:color="auto"/>
            </w:tcBorders>
            <w:vAlign w:val="center"/>
          </w:tcPr>
          <w:p w14:paraId="536439EA" w14:textId="76D1D048" w:rsidR="00E86B2D" w:rsidRPr="00211EFB" w:rsidRDefault="005C2576" w:rsidP="005C2576">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Сите потребни дозволи се обезбедени </w:t>
            </w:r>
            <w:r w:rsidRPr="00211EFB">
              <w:rPr>
                <w:rFonts w:cstheme="minorHAnsi"/>
                <w:sz w:val="20"/>
                <w:szCs w:val="20"/>
                <w:lang w:val="mk-MK"/>
              </w:rPr>
              <w:lastRenderedPageBreak/>
              <w:t xml:space="preserve">пред почетокот на </w:t>
            </w:r>
            <w:r w:rsidR="00D5713B" w:rsidRPr="00211EFB">
              <w:rPr>
                <w:rFonts w:cstheme="minorHAnsi"/>
                <w:sz w:val="20"/>
                <w:szCs w:val="20"/>
                <w:lang w:val="mk-MK"/>
              </w:rPr>
              <w:t xml:space="preserve">проектните активности </w:t>
            </w:r>
            <w:r w:rsidRPr="00211EFB">
              <w:rPr>
                <w:rFonts w:cstheme="minorHAnsi"/>
                <w:sz w:val="20"/>
                <w:szCs w:val="20"/>
                <w:lang w:val="mk-MK"/>
              </w:rPr>
              <w:t xml:space="preserve">на </w:t>
            </w:r>
            <w:r w:rsidR="001B662C" w:rsidRPr="00211EFB">
              <w:rPr>
                <w:rFonts w:cstheme="minorHAnsi"/>
                <w:sz w:val="20"/>
                <w:szCs w:val="20"/>
                <w:lang w:val="mk-MK"/>
              </w:rPr>
              <w:t>локалн</w:t>
            </w:r>
            <w:r w:rsidR="001C11F1" w:rsidRPr="00211EFB">
              <w:rPr>
                <w:rFonts w:cstheme="minorHAnsi"/>
                <w:sz w:val="20"/>
                <w:szCs w:val="20"/>
                <w:lang w:val="mk-MK"/>
              </w:rPr>
              <w:t>а</w:t>
            </w:r>
            <w:r w:rsidR="001B662C" w:rsidRPr="00211EFB">
              <w:rPr>
                <w:rFonts w:cstheme="minorHAnsi"/>
                <w:sz w:val="20"/>
                <w:szCs w:val="20"/>
                <w:lang w:val="mk-MK"/>
              </w:rPr>
              <w:t xml:space="preserve"> улиц</w:t>
            </w:r>
            <w:r w:rsidR="001C11F1" w:rsidRPr="00211EFB">
              <w:rPr>
                <w:rFonts w:cstheme="minorHAnsi"/>
                <w:sz w:val="20"/>
                <w:szCs w:val="20"/>
                <w:lang w:val="mk-MK"/>
              </w:rPr>
              <w:t>а</w:t>
            </w:r>
            <w:r w:rsidR="001B662C" w:rsidRPr="00211EFB">
              <w:rPr>
                <w:rFonts w:cstheme="minorHAnsi"/>
                <w:sz w:val="20"/>
                <w:szCs w:val="20"/>
                <w:lang w:val="mk-MK"/>
              </w:rPr>
              <w:t xml:space="preserve"> </w:t>
            </w:r>
            <w:r w:rsidR="001C11F1" w:rsidRPr="00211EFB">
              <w:rPr>
                <w:rFonts w:cstheme="minorHAnsi"/>
                <w:sz w:val="20"/>
                <w:szCs w:val="20"/>
                <w:lang w:val="mk-MK"/>
              </w:rPr>
              <w:t>Методија Андонов Ченто</w:t>
            </w:r>
          </w:p>
        </w:tc>
        <w:tc>
          <w:tcPr>
            <w:tcW w:w="955" w:type="pct"/>
            <w:tcBorders>
              <w:top w:val="single" w:sz="4" w:space="0" w:color="auto"/>
              <w:left w:val="single" w:sz="4" w:space="0" w:color="auto"/>
              <w:bottom w:val="single" w:sz="4" w:space="0" w:color="auto"/>
            </w:tcBorders>
            <w:vAlign w:val="center"/>
          </w:tcPr>
          <w:p w14:paraId="470EA53E" w14:textId="4ABF6599" w:rsidR="00E86B2D" w:rsidRPr="00211EFB" w:rsidRDefault="005C2576" w:rsidP="00D119F9">
            <w:pPr>
              <w:widowControl w:val="0"/>
              <w:spacing w:after="0" w:line="240" w:lineRule="auto"/>
              <w:jc w:val="center"/>
              <w:rPr>
                <w:rFonts w:cstheme="minorHAnsi"/>
                <w:sz w:val="20"/>
                <w:szCs w:val="20"/>
                <w:lang w:val="mk-MK"/>
              </w:rPr>
            </w:pPr>
            <w:r w:rsidRPr="00211EFB">
              <w:rPr>
                <w:rFonts w:cstheme="minorHAnsi"/>
                <w:sz w:val="20"/>
                <w:szCs w:val="20"/>
                <w:lang w:val="mk-MK"/>
              </w:rPr>
              <w:lastRenderedPageBreak/>
              <w:t xml:space="preserve">Во </w:t>
            </w:r>
            <w:r w:rsidR="00F377C7" w:rsidRPr="00211EFB">
              <w:rPr>
                <w:rFonts w:cstheme="minorHAnsi"/>
                <w:sz w:val="20"/>
                <w:szCs w:val="20"/>
                <w:lang w:val="mk-MK"/>
              </w:rPr>
              <w:t>општинската</w:t>
            </w:r>
            <w:r w:rsidRPr="00211EFB">
              <w:rPr>
                <w:rFonts w:cstheme="minorHAnsi"/>
                <w:sz w:val="20"/>
                <w:szCs w:val="20"/>
                <w:lang w:val="mk-MK"/>
              </w:rPr>
              <w:t xml:space="preserve"> управа на </w:t>
            </w:r>
            <w:r w:rsidR="00E73021" w:rsidRPr="00211EFB">
              <w:rPr>
                <w:rFonts w:cstheme="minorHAnsi"/>
                <w:sz w:val="20"/>
                <w:szCs w:val="20"/>
                <w:lang w:val="mk-MK"/>
              </w:rPr>
              <w:t>Гевгелија</w:t>
            </w:r>
          </w:p>
        </w:tc>
        <w:tc>
          <w:tcPr>
            <w:tcW w:w="1059" w:type="pct"/>
            <w:tcBorders>
              <w:top w:val="single" w:sz="4" w:space="0" w:color="auto"/>
              <w:left w:val="single" w:sz="4" w:space="0" w:color="auto"/>
              <w:bottom w:val="single" w:sz="4" w:space="0" w:color="auto"/>
            </w:tcBorders>
            <w:vAlign w:val="center"/>
          </w:tcPr>
          <w:p w14:paraId="17E61032" w14:textId="77777777" w:rsidR="00E86B2D" w:rsidRPr="00211EFB" w:rsidRDefault="005C2576" w:rsidP="00D119F9">
            <w:pPr>
              <w:widowControl w:val="0"/>
              <w:spacing w:after="0" w:line="240" w:lineRule="auto"/>
              <w:jc w:val="center"/>
              <w:rPr>
                <w:rFonts w:cstheme="minorHAnsi"/>
                <w:sz w:val="20"/>
                <w:szCs w:val="20"/>
                <w:lang w:val="mk-MK"/>
              </w:rPr>
            </w:pPr>
            <w:r w:rsidRPr="00211EFB">
              <w:rPr>
                <w:rFonts w:cstheme="minorHAnsi"/>
                <w:sz w:val="20"/>
                <w:szCs w:val="20"/>
                <w:lang w:val="mk-MK"/>
              </w:rPr>
              <w:t xml:space="preserve">Проверка на сите потребни документи </w:t>
            </w:r>
          </w:p>
        </w:tc>
        <w:tc>
          <w:tcPr>
            <w:tcW w:w="893" w:type="pct"/>
            <w:tcBorders>
              <w:top w:val="single" w:sz="4" w:space="0" w:color="auto"/>
              <w:left w:val="single" w:sz="4" w:space="0" w:color="auto"/>
              <w:bottom w:val="single" w:sz="4" w:space="0" w:color="auto"/>
            </w:tcBorders>
            <w:vAlign w:val="center"/>
          </w:tcPr>
          <w:p w14:paraId="70080B61" w14:textId="77777777" w:rsidR="00E86B2D" w:rsidRPr="00211EFB" w:rsidRDefault="005C2576" w:rsidP="00D119F9">
            <w:pPr>
              <w:widowControl w:val="0"/>
              <w:spacing w:after="0" w:line="240" w:lineRule="auto"/>
              <w:jc w:val="center"/>
              <w:rPr>
                <w:rFonts w:cstheme="minorHAnsi"/>
                <w:sz w:val="20"/>
                <w:szCs w:val="20"/>
                <w:lang w:val="mk-MK"/>
              </w:rPr>
            </w:pPr>
            <w:r w:rsidRPr="00211EFB">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7FA9716F" w14:textId="77777777" w:rsidR="00E86B2D" w:rsidRPr="00211EFB" w:rsidRDefault="006C2F6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E86B2D" w:rsidRPr="00211EFB">
              <w:rPr>
                <w:rFonts w:cstheme="minorHAnsi"/>
                <w:sz w:val="20"/>
                <w:szCs w:val="20"/>
                <w:lang w:val="mk-MK"/>
              </w:rPr>
              <w:t>;</w:t>
            </w:r>
          </w:p>
          <w:p w14:paraId="2271B06E" w14:textId="56FE9094" w:rsidR="00E86B2D" w:rsidRPr="00211EFB" w:rsidRDefault="006C2F6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Надзор</w:t>
            </w:r>
            <w:r w:rsidR="00E86B2D" w:rsidRPr="00211EFB">
              <w:rPr>
                <w:rFonts w:cstheme="minorHAnsi"/>
                <w:sz w:val="20"/>
                <w:szCs w:val="20"/>
                <w:lang w:val="mk-MK"/>
              </w:rPr>
              <w:t xml:space="preserve"> </w:t>
            </w:r>
            <w:r w:rsidR="005C2576" w:rsidRPr="00211EFB">
              <w:rPr>
                <w:rFonts w:cstheme="minorHAnsi"/>
                <w:sz w:val="20"/>
                <w:szCs w:val="20"/>
                <w:lang w:val="mk-MK"/>
              </w:rPr>
              <w:t xml:space="preserve">на </w:t>
            </w:r>
            <w:r w:rsidR="004715F9" w:rsidRPr="00211EFB">
              <w:rPr>
                <w:rFonts w:cstheme="minorHAnsi"/>
                <w:sz w:val="20"/>
                <w:szCs w:val="20"/>
                <w:lang w:val="mk-MK"/>
              </w:rPr>
              <w:t>реконструкциски</w:t>
            </w:r>
            <w:r w:rsidR="005C2576" w:rsidRPr="00211EFB">
              <w:rPr>
                <w:rFonts w:cstheme="minorHAnsi"/>
                <w:sz w:val="20"/>
                <w:szCs w:val="20"/>
                <w:lang w:val="mk-MK"/>
              </w:rPr>
              <w:t>те работи</w:t>
            </w:r>
            <w:r w:rsidR="00E86B2D" w:rsidRPr="00211EFB">
              <w:rPr>
                <w:rFonts w:cstheme="minorHAnsi"/>
                <w:sz w:val="20"/>
                <w:szCs w:val="20"/>
                <w:lang w:val="mk-MK"/>
              </w:rPr>
              <w:t>;</w:t>
            </w:r>
          </w:p>
          <w:p w14:paraId="7E8A1E3C" w14:textId="757BE962" w:rsidR="00E86B2D" w:rsidRPr="00211EFB" w:rsidRDefault="005C2576"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lastRenderedPageBreak/>
              <w:t xml:space="preserve">Градежен инспектор во </w:t>
            </w:r>
            <w:r w:rsidR="00E73021" w:rsidRPr="00211EFB">
              <w:rPr>
                <w:rFonts w:cstheme="minorHAnsi"/>
                <w:sz w:val="20"/>
                <w:szCs w:val="20"/>
                <w:lang w:val="mk-MK"/>
              </w:rPr>
              <w:t>Општина Гевгелија</w:t>
            </w:r>
            <w:r w:rsidR="00E86B2D" w:rsidRPr="00211EFB">
              <w:rPr>
                <w:rFonts w:cstheme="minorHAnsi"/>
                <w:sz w:val="20"/>
                <w:szCs w:val="20"/>
                <w:lang w:val="mk-MK"/>
              </w:rPr>
              <w:t xml:space="preserve">, </w:t>
            </w:r>
            <w:r w:rsidR="005643E4" w:rsidRPr="00211EFB">
              <w:rPr>
                <w:rFonts w:cstheme="minorHAnsi"/>
                <w:sz w:val="20"/>
                <w:szCs w:val="20"/>
                <w:lang w:val="mk-MK"/>
              </w:rPr>
              <w:t>ППЛП</w:t>
            </w:r>
          </w:p>
          <w:p w14:paraId="13B6DF6E" w14:textId="461FA084" w:rsidR="00E86B2D" w:rsidRPr="00211EFB" w:rsidRDefault="00AC0CD6" w:rsidP="00D119F9">
            <w:pPr>
              <w:widowControl w:val="0"/>
              <w:spacing w:after="0" w:line="240" w:lineRule="auto"/>
              <w:jc w:val="center"/>
              <w:rPr>
                <w:rFonts w:cstheme="minorHAnsi"/>
                <w:sz w:val="20"/>
                <w:szCs w:val="20"/>
                <w:lang w:val="mk-MK"/>
              </w:rPr>
            </w:pPr>
            <w:r w:rsidRPr="00211EFB">
              <w:rPr>
                <w:rFonts w:cstheme="minorHAnsi"/>
                <w:sz w:val="20"/>
                <w:szCs w:val="20"/>
                <w:lang w:val="mk-MK"/>
              </w:rPr>
              <w:t>ЕУП</w:t>
            </w:r>
            <w:r w:rsidR="00E86B2D" w:rsidRPr="00211EFB">
              <w:rPr>
                <w:rFonts w:cstheme="minorHAnsi"/>
                <w:sz w:val="20"/>
                <w:szCs w:val="20"/>
                <w:lang w:val="mk-MK"/>
              </w:rPr>
              <w:t xml:space="preserve">, </w:t>
            </w:r>
            <w:r w:rsidR="008008CD" w:rsidRPr="00211EFB">
              <w:rPr>
                <w:rFonts w:cstheme="minorHAnsi"/>
                <w:sz w:val="20"/>
                <w:szCs w:val="20"/>
                <w:lang w:val="mk-MK"/>
              </w:rPr>
              <w:t>МТВ</w:t>
            </w:r>
          </w:p>
        </w:tc>
        <w:tc>
          <w:tcPr>
            <w:tcW w:w="550" w:type="pct"/>
            <w:tcBorders>
              <w:top w:val="single" w:sz="4" w:space="0" w:color="auto"/>
              <w:left w:val="single" w:sz="4" w:space="0" w:color="auto"/>
              <w:bottom w:val="single" w:sz="4" w:space="0" w:color="auto"/>
            </w:tcBorders>
            <w:vAlign w:val="center"/>
          </w:tcPr>
          <w:p w14:paraId="69A64DB5" w14:textId="77777777" w:rsidR="00E86B2D" w:rsidRPr="00211EFB" w:rsidRDefault="006C2F67" w:rsidP="00D119F9">
            <w:pPr>
              <w:widowControl w:val="0"/>
              <w:spacing w:after="0" w:line="240" w:lineRule="auto"/>
              <w:jc w:val="center"/>
              <w:rPr>
                <w:rFonts w:cstheme="minorHAnsi"/>
                <w:sz w:val="20"/>
                <w:szCs w:val="20"/>
                <w:lang w:val="mk-MK"/>
              </w:rPr>
            </w:pPr>
            <w:r w:rsidRPr="00211EFB">
              <w:rPr>
                <w:rFonts w:cstheme="minorHAnsi"/>
                <w:sz w:val="20"/>
                <w:szCs w:val="20"/>
                <w:lang w:val="mk-MK"/>
              </w:rPr>
              <w:lastRenderedPageBreak/>
              <w:t>Вклучен во проектниот буџет</w:t>
            </w:r>
          </w:p>
        </w:tc>
      </w:tr>
      <w:tr w:rsidR="007579B1" w:rsidRPr="00211EFB" w14:paraId="5D8E3269" w14:textId="77777777" w:rsidTr="00D119F9">
        <w:trPr>
          <w:trHeight w:val="373"/>
        </w:trPr>
        <w:tc>
          <w:tcPr>
            <w:tcW w:w="564" w:type="pct"/>
            <w:tcBorders>
              <w:top w:val="single" w:sz="4" w:space="0" w:color="auto"/>
              <w:left w:val="single" w:sz="4" w:space="0" w:color="auto"/>
              <w:bottom w:val="single" w:sz="4" w:space="0" w:color="auto"/>
            </w:tcBorders>
            <w:vAlign w:val="center"/>
          </w:tcPr>
          <w:p w14:paraId="1A3D6704" w14:textId="1D9D95F4" w:rsidR="005C2576" w:rsidRPr="00211EFB" w:rsidRDefault="005C2576" w:rsidP="005C2576">
            <w:pPr>
              <w:widowControl w:val="0"/>
              <w:autoSpaceDE w:val="0"/>
              <w:autoSpaceDN w:val="0"/>
              <w:adjustRightInd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Известени се јавните и релевантните институции во </w:t>
            </w:r>
            <w:r w:rsidR="00E73021" w:rsidRPr="00211EFB">
              <w:rPr>
                <w:rFonts w:cstheme="minorHAnsi"/>
                <w:sz w:val="20"/>
                <w:szCs w:val="20"/>
                <w:lang w:val="mk-MK"/>
              </w:rPr>
              <w:t>Општина Гевгелија</w:t>
            </w:r>
            <w:r w:rsidRPr="00211EFB">
              <w:rPr>
                <w:rFonts w:cstheme="minorHAnsi"/>
                <w:sz w:val="20"/>
                <w:szCs w:val="20"/>
                <w:lang w:val="mk-MK"/>
              </w:rPr>
              <w:t xml:space="preserve"> </w:t>
            </w:r>
          </w:p>
        </w:tc>
        <w:tc>
          <w:tcPr>
            <w:tcW w:w="955" w:type="pct"/>
            <w:tcBorders>
              <w:top w:val="single" w:sz="4" w:space="0" w:color="auto"/>
              <w:left w:val="single" w:sz="4" w:space="0" w:color="auto"/>
              <w:bottom w:val="single" w:sz="4" w:space="0" w:color="auto"/>
            </w:tcBorders>
            <w:vAlign w:val="center"/>
          </w:tcPr>
          <w:p w14:paraId="40A5C198" w14:textId="77777777" w:rsidR="005C2576" w:rsidRPr="00211EFB" w:rsidRDefault="005C2576" w:rsidP="006C2F67">
            <w:pPr>
              <w:widowControl w:val="0"/>
              <w:autoSpaceDE w:val="0"/>
              <w:autoSpaceDN w:val="0"/>
              <w:adjustRightInd w:val="0"/>
              <w:spacing w:after="0" w:line="240" w:lineRule="auto"/>
              <w:jc w:val="center"/>
              <w:rPr>
                <w:rFonts w:cstheme="minorHAnsi"/>
                <w:color w:val="000000"/>
                <w:sz w:val="20"/>
                <w:szCs w:val="20"/>
                <w:lang w:val="mk-MK" w:bidi="en-US"/>
              </w:rPr>
            </w:pPr>
            <w:r w:rsidRPr="00211EFB">
              <w:rPr>
                <w:rFonts w:cstheme="minorHAnsi"/>
                <w:sz w:val="20"/>
                <w:szCs w:val="20"/>
                <w:lang w:val="mk-MK"/>
              </w:rPr>
              <w:t>Деловен простор на Изведувачот</w:t>
            </w:r>
          </w:p>
        </w:tc>
        <w:tc>
          <w:tcPr>
            <w:tcW w:w="1059" w:type="pct"/>
            <w:tcBorders>
              <w:top w:val="single" w:sz="4" w:space="0" w:color="auto"/>
              <w:left w:val="single" w:sz="4" w:space="0" w:color="auto"/>
              <w:bottom w:val="single" w:sz="4" w:space="0" w:color="auto"/>
            </w:tcBorders>
            <w:vAlign w:val="center"/>
          </w:tcPr>
          <w:p w14:paraId="3200C673" w14:textId="77777777" w:rsidR="005C2576" w:rsidRPr="00211EFB" w:rsidRDefault="005C2576" w:rsidP="007579B1">
            <w:pPr>
              <w:widowControl w:val="0"/>
              <w:spacing w:after="0" w:line="240" w:lineRule="auto"/>
              <w:jc w:val="center"/>
              <w:rPr>
                <w:rFonts w:cstheme="minorHAnsi"/>
                <w:sz w:val="20"/>
                <w:szCs w:val="20"/>
                <w:lang w:val="mk-MK"/>
              </w:rPr>
            </w:pPr>
            <w:r w:rsidRPr="00211EFB">
              <w:rPr>
                <w:rFonts w:cstheme="minorHAnsi"/>
                <w:sz w:val="20"/>
                <w:szCs w:val="20"/>
                <w:lang w:val="mk-MK"/>
              </w:rPr>
              <w:t xml:space="preserve">Проверка на сите потребни документи </w:t>
            </w:r>
          </w:p>
        </w:tc>
        <w:tc>
          <w:tcPr>
            <w:tcW w:w="893" w:type="pct"/>
            <w:tcBorders>
              <w:top w:val="single" w:sz="4" w:space="0" w:color="auto"/>
              <w:left w:val="single" w:sz="4" w:space="0" w:color="auto"/>
              <w:bottom w:val="single" w:sz="4" w:space="0" w:color="auto"/>
            </w:tcBorders>
            <w:vAlign w:val="center"/>
          </w:tcPr>
          <w:p w14:paraId="62CA08A2" w14:textId="77777777" w:rsidR="005C2576" w:rsidRPr="00211EFB" w:rsidRDefault="005C2576" w:rsidP="007579B1">
            <w:pPr>
              <w:widowControl w:val="0"/>
              <w:spacing w:after="0" w:line="240" w:lineRule="auto"/>
              <w:jc w:val="center"/>
              <w:rPr>
                <w:rFonts w:cstheme="minorHAnsi"/>
                <w:sz w:val="20"/>
                <w:szCs w:val="20"/>
                <w:lang w:val="mk-MK"/>
              </w:rPr>
            </w:pPr>
            <w:r w:rsidRPr="00211EFB">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7BBA2D67" w14:textId="77777777" w:rsidR="005C2576" w:rsidRPr="00211EFB" w:rsidRDefault="005C2576"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p>
          <w:p w14:paraId="306CC09B" w14:textId="247EB153" w:rsidR="005C2576" w:rsidRPr="00211EFB" w:rsidRDefault="005C2576" w:rsidP="000276DC">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Надзор на </w:t>
            </w:r>
            <w:r w:rsidR="004715F9" w:rsidRPr="00211EFB">
              <w:rPr>
                <w:rFonts w:cstheme="minorHAnsi"/>
                <w:sz w:val="20"/>
                <w:szCs w:val="20"/>
                <w:lang w:val="mk-MK"/>
              </w:rPr>
              <w:t>реконструкциски</w:t>
            </w:r>
            <w:r w:rsidRPr="00211EFB">
              <w:rPr>
                <w:rFonts w:cstheme="minorHAnsi"/>
                <w:sz w:val="20"/>
                <w:szCs w:val="20"/>
                <w:lang w:val="mk-MK"/>
              </w:rPr>
              <w:t>те работи;</w:t>
            </w:r>
          </w:p>
        </w:tc>
        <w:tc>
          <w:tcPr>
            <w:tcW w:w="550" w:type="pct"/>
            <w:tcBorders>
              <w:top w:val="single" w:sz="4" w:space="0" w:color="auto"/>
              <w:left w:val="single" w:sz="4" w:space="0" w:color="auto"/>
              <w:bottom w:val="single" w:sz="4" w:space="0" w:color="auto"/>
            </w:tcBorders>
            <w:vAlign w:val="center"/>
          </w:tcPr>
          <w:p w14:paraId="5725BB45" w14:textId="77777777" w:rsidR="005C2576" w:rsidRPr="00211EFB" w:rsidRDefault="005C2576" w:rsidP="00D119F9">
            <w:pPr>
              <w:jc w:val="center"/>
              <w:rPr>
                <w:rFonts w:cstheme="minorHAnsi"/>
                <w:lang w:val="mk-MK"/>
              </w:rPr>
            </w:pPr>
            <w:r w:rsidRPr="00211EFB">
              <w:rPr>
                <w:rFonts w:cstheme="minorHAnsi"/>
                <w:sz w:val="20"/>
                <w:szCs w:val="20"/>
                <w:lang w:val="mk-MK"/>
              </w:rPr>
              <w:t>Вклучен во проектниот буџет</w:t>
            </w:r>
          </w:p>
        </w:tc>
      </w:tr>
      <w:tr w:rsidR="007579B1" w:rsidRPr="00211EFB" w14:paraId="15E6355E" w14:textId="77777777" w:rsidTr="00D119F9">
        <w:trPr>
          <w:trHeight w:val="373"/>
        </w:trPr>
        <w:tc>
          <w:tcPr>
            <w:tcW w:w="564" w:type="pct"/>
            <w:tcBorders>
              <w:top w:val="single" w:sz="4" w:space="0" w:color="auto"/>
              <w:left w:val="single" w:sz="4" w:space="0" w:color="auto"/>
              <w:bottom w:val="single" w:sz="4" w:space="0" w:color="auto"/>
            </w:tcBorders>
            <w:vAlign w:val="center"/>
          </w:tcPr>
          <w:p w14:paraId="3330D903" w14:textId="0D090BE2" w:rsidR="00D119F9" w:rsidRPr="00211EFB" w:rsidRDefault="001D51C5" w:rsidP="001D51C5">
            <w:pPr>
              <w:widowControl w:val="0"/>
              <w:autoSpaceDE w:val="0"/>
              <w:autoSpaceDN w:val="0"/>
              <w:adjustRightInd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Безбедносни мерки за засегнатите работници, вработени и граѓани во близина на </w:t>
            </w:r>
            <w:r w:rsidR="001C11F1" w:rsidRPr="00211EFB">
              <w:rPr>
                <w:rFonts w:cstheme="minorHAnsi"/>
                <w:sz w:val="20"/>
                <w:szCs w:val="20"/>
                <w:lang w:val="mk-MK"/>
              </w:rPr>
              <w:t>проектната локација</w:t>
            </w:r>
            <w:r w:rsidRPr="00211EFB">
              <w:rPr>
                <w:rFonts w:cstheme="minorHAnsi"/>
                <w:sz w:val="20"/>
                <w:szCs w:val="20"/>
                <w:lang w:val="mk-MK"/>
              </w:rPr>
              <w:t xml:space="preserve"> во </w:t>
            </w:r>
            <w:r w:rsidR="00E73021" w:rsidRPr="00211EFB">
              <w:rPr>
                <w:rFonts w:cstheme="minorHAnsi"/>
                <w:sz w:val="20"/>
                <w:szCs w:val="20"/>
                <w:lang w:val="mk-MK"/>
              </w:rPr>
              <w:t>Општина Гевгелија</w:t>
            </w:r>
          </w:p>
        </w:tc>
        <w:tc>
          <w:tcPr>
            <w:tcW w:w="955" w:type="pct"/>
            <w:tcBorders>
              <w:top w:val="single" w:sz="4" w:space="0" w:color="auto"/>
              <w:left w:val="single" w:sz="4" w:space="0" w:color="auto"/>
              <w:bottom w:val="single" w:sz="4" w:space="0" w:color="auto"/>
            </w:tcBorders>
            <w:vAlign w:val="center"/>
          </w:tcPr>
          <w:p w14:paraId="74020D05" w14:textId="05D46C86" w:rsidR="00D119F9" w:rsidRPr="00211EFB" w:rsidRDefault="006C2F67" w:rsidP="006C2F67">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На </w:t>
            </w:r>
            <w:r w:rsidR="001C11F1" w:rsidRPr="00211EFB">
              <w:rPr>
                <w:rFonts w:cstheme="minorHAnsi"/>
                <w:sz w:val="20"/>
                <w:szCs w:val="20"/>
                <w:lang w:val="mk-MK"/>
              </w:rPr>
              <w:t>проектната локација</w:t>
            </w:r>
            <w:r w:rsidRPr="00211EFB">
              <w:rPr>
                <w:rFonts w:cstheme="minorHAnsi"/>
                <w:sz w:val="20"/>
                <w:szCs w:val="20"/>
                <w:lang w:val="mk-MK"/>
              </w:rPr>
              <w:t xml:space="preserve">/долж </w:t>
            </w:r>
            <w:r w:rsidR="001C11F1" w:rsidRPr="00211EFB">
              <w:rPr>
                <w:rFonts w:cstheme="minorHAnsi"/>
                <w:sz w:val="20"/>
                <w:szCs w:val="20"/>
                <w:lang w:val="mk-MK"/>
              </w:rPr>
              <w:t>локалната улица Методија Андонов Ченто</w:t>
            </w:r>
            <w:r w:rsidR="0065616C" w:rsidRPr="00211EFB">
              <w:rPr>
                <w:rFonts w:cstheme="minorHAnsi"/>
                <w:sz w:val="20"/>
                <w:szCs w:val="20"/>
                <w:lang w:val="mk-MK"/>
              </w:rPr>
              <w:t xml:space="preserve">во </w:t>
            </w:r>
            <w:r w:rsidR="00390EE1" w:rsidRPr="00211EFB">
              <w:rPr>
                <w:rFonts w:cstheme="minorHAnsi"/>
                <w:sz w:val="20"/>
                <w:szCs w:val="20"/>
                <w:lang w:val="mk-MK"/>
              </w:rPr>
              <w:t>н.м. Мрзенци</w:t>
            </w:r>
            <w:r w:rsidR="003C1709" w:rsidRPr="00211EFB">
              <w:rPr>
                <w:rFonts w:cstheme="minorHAnsi"/>
                <w:sz w:val="20"/>
                <w:szCs w:val="20"/>
                <w:lang w:val="mk-MK"/>
              </w:rPr>
              <w:t xml:space="preserve"> </w:t>
            </w:r>
            <w:r w:rsidRPr="00211EFB">
              <w:rPr>
                <w:rFonts w:cstheme="minorHAnsi"/>
                <w:sz w:val="20"/>
                <w:szCs w:val="20"/>
                <w:lang w:val="mk-MK"/>
              </w:rPr>
              <w:t xml:space="preserve">во </w:t>
            </w:r>
            <w:r w:rsidR="00E73021" w:rsidRPr="00211EFB">
              <w:rPr>
                <w:rFonts w:cstheme="minorHAnsi"/>
                <w:sz w:val="20"/>
                <w:szCs w:val="20"/>
                <w:lang w:val="mk-MK"/>
              </w:rPr>
              <w:t>Општина Гевгелија</w:t>
            </w:r>
            <w:r w:rsidRPr="00211EFB">
              <w:rPr>
                <w:rFonts w:cstheme="minorHAnsi"/>
                <w:sz w:val="20"/>
                <w:szCs w:val="20"/>
                <w:lang w:val="mk-MK"/>
              </w:rPr>
              <w:t xml:space="preserve"> </w:t>
            </w:r>
          </w:p>
        </w:tc>
        <w:tc>
          <w:tcPr>
            <w:tcW w:w="1059" w:type="pct"/>
            <w:tcBorders>
              <w:top w:val="single" w:sz="4" w:space="0" w:color="auto"/>
              <w:left w:val="single" w:sz="4" w:space="0" w:color="auto"/>
              <w:bottom w:val="single" w:sz="4" w:space="0" w:color="auto"/>
            </w:tcBorders>
            <w:vAlign w:val="center"/>
          </w:tcPr>
          <w:p w14:paraId="0DBA7D38" w14:textId="77777777" w:rsidR="001D51C5" w:rsidRPr="00211EFB" w:rsidRDefault="001D51C5" w:rsidP="001D51C5">
            <w:pPr>
              <w:widowControl w:val="0"/>
              <w:autoSpaceDE w:val="0"/>
              <w:autoSpaceDN w:val="0"/>
              <w:adjustRightInd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Визуелни проверки и извештаи </w:t>
            </w:r>
          </w:p>
          <w:p w14:paraId="46627F52" w14:textId="77777777" w:rsidR="00D119F9" w:rsidRPr="00211EFB" w:rsidRDefault="00D119F9" w:rsidP="00D119F9">
            <w:pPr>
              <w:widowControl w:val="0"/>
              <w:spacing w:after="0" w:line="240" w:lineRule="auto"/>
              <w:jc w:val="center"/>
              <w:rPr>
                <w:rFonts w:cstheme="minorHAnsi"/>
                <w:color w:val="000000"/>
                <w:sz w:val="20"/>
                <w:szCs w:val="20"/>
                <w:lang w:val="mk-MK" w:bidi="en-US"/>
              </w:rPr>
            </w:pPr>
          </w:p>
        </w:tc>
        <w:tc>
          <w:tcPr>
            <w:tcW w:w="893" w:type="pct"/>
            <w:tcBorders>
              <w:top w:val="single" w:sz="4" w:space="0" w:color="auto"/>
              <w:left w:val="single" w:sz="4" w:space="0" w:color="auto"/>
              <w:bottom w:val="single" w:sz="4" w:space="0" w:color="auto"/>
            </w:tcBorders>
            <w:vAlign w:val="center"/>
          </w:tcPr>
          <w:p w14:paraId="4BBB4C8C" w14:textId="77777777" w:rsidR="00D119F9" w:rsidRPr="00211EFB" w:rsidRDefault="001D51C5" w:rsidP="00D119F9">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Пред почетокот со работите</w:t>
            </w:r>
          </w:p>
        </w:tc>
        <w:tc>
          <w:tcPr>
            <w:tcW w:w="979" w:type="pct"/>
            <w:tcBorders>
              <w:top w:val="single" w:sz="4" w:space="0" w:color="auto"/>
              <w:left w:val="single" w:sz="4" w:space="0" w:color="auto"/>
              <w:bottom w:val="single" w:sz="4" w:space="0" w:color="auto"/>
            </w:tcBorders>
            <w:vAlign w:val="center"/>
          </w:tcPr>
          <w:p w14:paraId="6B7475F1" w14:textId="77777777" w:rsidR="00D119F9" w:rsidRPr="00211EFB" w:rsidRDefault="006C2F6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D119F9" w:rsidRPr="00211EFB">
              <w:rPr>
                <w:rFonts w:cstheme="minorHAnsi"/>
                <w:sz w:val="20"/>
                <w:szCs w:val="20"/>
                <w:lang w:val="mk-MK"/>
              </w:rPr>
              <w:t>,</w:t>
            </w:r>
          </w:p>
          <w:p w14:paraId="6DDD8BA5" w14:textId="22303617" w:rsidR="00D119F9" w:rsidRPr="00211EFB" w:rsidRDefault="006C2F67" w:rsidP="000276DC">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Надзор</w:t>
            </w:r>
          </w:p>
        </w:tc>
        <w:tc>
          <w:tcPr>
            <w:tcW w:w="550" w:type="pct"/>
            <w:tcBorders>
              <w:top w:val="single" w:sz="4" w:space="0" w:color="auto"/>
              <w:left w:val="single" w:sz="4" w:space="0" w:color="auto"/>
              <w:bottom w:val="single" w:sz="4" w:space="0" w:color="auto"/>
            </w:tcBorders>
            <w:vAlign w:val="center"/>
          </w:tcPr>
          <w:p w14:paraId="674324C3" w14:textId="77777777" w:rsidR="00D119F9" w:rsidRPr="00211EFB" w:rsidRDefault="006C2F67" w:rsidP="00D119F9">
            <w:pPr>
              <w:jc w:val="center"/>
              <w:rPr>
                <w:rFonts w:cstheme="minorHAnsi"/>
                <w:lang w:val="mk-MK"/>
              </w:rPr>
            </w:pPr>
            <w:r w:rsidRPr="00211EFB">
              <w:rPr>
                <w:rFonts w:cstheme="minorHAnsi"/>
                <w:sz w:val="20"/>
                <w:szCs w:val="20"/>
                <w:lang w:val="mk-MK"/>
              </w:rPr>
              <w:t>Вклучен во проектниот буџет</w:t>
            </w:r>
          </w:p>
        </w:tc>
      </w:tr>
      <w:tr w:rsidR="008901B3" w:rsidRPr="00211EFB" w14:paraId="21D27410" w14:textId="77777777" w:rsidTr="00BA39E8">
        <w:trPr>
          <w:trHeight w:val="373"/>
        </w:trPr>
        <w:tc>
          <w:tcPr>
            <w:tcW w:w="5000" w:type="pct"/>
            <w:gridSpan w:val="6"/>
            <w:tcBorders>
              <w:top w:val="single" w:sz="4" w:space="0" w:color="auto"/>
              <w:left w:val="single" w:sz="4" w:space="0" w:color="auto"/>
              <w:bottom w:val="single" w:sz="4" w:space="0" w:color="auto"/>
            </w:tcBorders>
            <w:vAlign w:val="center"/>
          </w:tcPr>
          <w:p w14:paraId="3B9A1989" w14:textId="61F11673" w:rsidR="008901B3" w:rsidRPr="00211EFB" w:rsidRDefault="001D51C5" w:rsidP="00BA39E8">
            <w:pPr>
              <w:rPr>
                <w:rFonts w:cstheme="minorHAnsi"/>
                <w:b/>
                <w:sz w:val="20"/>
                <w:szCs w:val="20"/>
                <w:lang w:val="mk-MK"/>
              </w:rPr>
            </w:pPr>
            <w:r w:rsidRPr="00211EFB">
              <w:rPr>
                <w:rFonts w:cstheme="minorHAnsi"/>
                <w:b/>
                <w:sz w:val="20"/>
                <w:szCs w:val="20"/>
                <w:lang w:val="mk-MK"/>
              </w:rPr>
              <w:t xml:space="preserve">Фаза на </w:t>
            </w:r>
            <w:r w:rsidR="006413AD" w:rsidRPr="00211EFB">
              <w:rPr>
                <w:rFonts w:cstheme="minorHAnsi"/>
                <w:b/>
                <w:sz w:val="20"/>
                <w:szCs w:val="20"/>
                <w:lang w:val="mk-MK"/>
              </w:rPr>
              <w:t>ревитализација</w:t>
            </w:r>
          </w:p>
        </w:tc>
      </w:tr>
      <w:tr w:rsidR="007579B1" w:rsidRPr="00211EFB" w14:paraId="2ED1B6AF"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21BB54BE" w14:textId="4F19453D" w:rsidR="006118AC"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Безбедност при работењето и на заедницата на </w:t>
            </w:r>
            <w:r w:rsidR="001C11F1" w:rsidRPr="00211EFB">
              <w:rPr>
                <w:rFonts w:cstheme="minorHAnsi"/>
                <w:sz w:val="20"/>
                <w:szCs w:val="20"/>
                <w:lang w:val="mk-MK"/>
              </w:rPr>
              <w:t xml:space="preserve">проектната </w:t>
            </w:r>
            <w:r w:rsidR="001C11F1" w:rsidRPr="00211EFB">
              <w:rPr>
                <w:rFonts w:cstheme="minorHAnsi"/>
                <w:sz w:val="20"/>
                <w:szCs w:val="20"/>
                <w:lang w:val="mk-MK"/>
              </w:rPr>
              <w:lastRenderedPageBreak/>
              <w:t>локација</w:t>
            </w:r>
            <w:r w:rsidRPr="00211EFB">
              <w:rPr>
                <w:rFonts w:cstheme="minorHAnsi"/>
                <w:sz w:val="20"/>
                <w:szCs w:val="20"/>
                <w:lang w:val="mk-MK"/>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2AAEC914" w14:textId="77777777" w:rsidR="006118AC" w:rsidRPr="00211EFB" w:rsidRDefault="001D51C5"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lastRenderedPageBreak/>
              <w:t>Во рамките на проектното подрачје</w:t>
            </w:r>
          </w:p>
        </w:tc>
        <w:tc>
          <w:tcPr>
            <w:tcW w:w="1059" w:type="pct"/>
            <w:tcBorders>
              <w:top w:val="single" w:sz="4" w:space="0" w:color="auto"/>
              <w:left w:val="single" w:sz="4" w:space="0" w:color="auto"/>
              <w:bottom w:val="single" w:sz="4" w:space="0" w:color="auto"/>
              <w:right w:val="single" w:sz="4" w:space="0" w:color="auto"/>
            </w:tcBorders>
            <w:vAlign w:val="center"/>
          </w:tcPr>
          <w:p w14:paraId="0E64C5C2" w14:textId="77777777" w:rsidR="001D51C5" w:rsidRPr="00211EFB" w:rsidRDefault="001D51C5"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Визуелни проверки и извештаи </w:t>
            </w:r>
          </w:p>
          <w:p w14:paraId="4B034D83" w14:textId="77777777" w:rsidR="001D51C5"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Ненајавени инспекции во текот на работите </w:t>
            </w:r>
          </w:p>
          <w:p w14:paraId="58C1709B" w14:textId="77777777" w:rsidR="006118AC" w:rsidRPr="00211EFB" w:rsidRDefault="006118AC" w:rsidP="00D119F9">
            <w:pPr>
              <w:widowControl w:val="0"/>
              <w:autoSpaceDE w:val="0"/>
              <w:autoSpaceDN w:val="0"/>
              <w:adjustRightInd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1009D83B" w14:textId="77777777" w:rsidR="006118AC"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Ненајавени контроли во текот на работите </w:t>
            </w:r>
          </w:p>
        </w:tc>
        <w:tc>
          <w:tcPr>
            <w:tcW w:w="979" w:type="pct"/>
            <w:tcBorders>
              <w:top w:val="single" w:sz="4" w:space="0" w:color="auto"/>
              <w:left w:val="single" w:sz="4" w:space="0" w:color="auto"/>
              <w:bottom w:val="single" w:sz="4" w:space="0" w:color="auto"/>
              <w:right w:val="single" w:sz="4" w:space="0" w:color="auto"/>
            </w:tcBorders>
            <w:vAlign w:val="center"/>
          </w:tcPr>
          <w:p w14:paraId="64B914D1" w14:textId="0523116E" w:rsidR="006118AC" w:rsidRPr="00211EFB" w:rsidRDefault="006C2F67" w:rsidP="000276DC">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Надзор</w:t>
            </w:r>
          </w:p>
        </w:tc>
        <w:tc>
          <w:tcPr>
            <w:tcW w:w="550" w:type="pct"/>
            <w:vAlign w:val="center"/>
          </w:tcPr>
          <w:p w14:paraId="2B607769" w14:textId="77777777" w:rsidR="006118AC" w:rsidRPr="00211EFB" w:rsidRDefault="006C2F67" w:rsidP="00D119F9">
            <w:pPr>
              <w:widowControl w:val="0"/>
              <w:spacing w:after="0" w:line="240" w:lineRule="auto"/>
              <w:jc w:val="center"/>
              <w:rPr>
                <w:rFonts w:cstheme="minorHAnsi"/>
                <w:lang w:val="mk-MK"/>
              </w:rPr>
            </w:pPr>
            <w:r w:rsidRPr="00211EFB">
              <w:rPr>
                <w:rFonts w:cstheme="minorHAnsi"/>
                <w:sz w:val="20"/>
                <w:szCs w:val="20"/>
                <w:lang w:val="mk-MK"/>
              </w:rPr>
              <w:t>Вклучен во проектниот буџет</w:t>
            </w:r>
          </w:p>
        </w:tc>
      </w:tr>
      <w:tr w:rsidR="007579B1" w:rsidRPr="00211EFB" w14:paraId="094113D7"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3E5A329D" w14:textId="480AE970" w:rsidR="006118AC"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Безбеден тек на </w:t>
            </w:r>
            <w:r w:rsidR="00FA5B41" w:rsidRPr="00211EFB">
              <w:rPr>
                <w:rFonts w:cstheme="minorHAnsi"/>
                <w:sz w:val="20"/>
                <w:szCs w:val="20"/>
                <w:lang w:val="mk-MK"/>
              </w:rPr>
              <w:t>сообраќајот</w:t>
            </w:r>
            <w:r w:rsidRPr="00211EFB">
              <w:rPr>
                <w:rFonts w:cstheme="minorHAnsi"/>
                <w:sz w:val="20"/>
                <w:szCs w:val="20"/>
                <w:lang w:val="mk-MK"/>
              </w:rPr>
              <w:t xml:space="preserve"> во проектн</w:t>
            </w:r>
            <w:r w:rsidR="003C1709" w:rsidRPr="00211EFB">
              <w:rPr>
                <w:rFonts w:cstheme="minorHAnsi"/>
                <w:sz w:val="20"/>
                <w:szCs w:val="20"/>
                <w:lang w:val="mk-MK"/>
              </w:rPr>
              <w:t>и</w:t>
            </w:r>
            <w:r w:rsidRPr="00211EFB">
              <w:rPr>
                <w:rFonts w:cstheme="minorHAnsi"/>
                <w:sz w:val="20"/>
                <w:szCs w:val="20"/>
                <w:lang w:val="mk-MK"/>
              </w:rPr>
              <w:t>т</w:t>
            </w:r>
            <w:r w:rsidR="003C1709" w:rsidRPr="00211EFB">
              <w:rPr>
                <w:rFonts w:cstheme="minorHAnsi"/>
                <w:sz w:val="20"/>
                <w:szCs w:val="20"/>
                <w:lang w:val="mk-MK"/>
              </w:rPr>
              <w:t>е</w:t>
            </w:r>
            <w:r w:rsidRPr="00211EFB">
              <w:rPr>
                <w:rFonts w:cstheme="minorHAnsi"/>
                <w:sz w:val="20"/>
                <w:szCs w:val="20"/>
                <w:lang w:val="mk-MK"/>
              </w:rPr>
              <w:t xml:space="preserve"> подрачј</w:t>
            </w:r>
            <w:r w:rsidR="003C1709" w:rsidRPr="00211EFB">
              <w:rPr>
                <w:rFonts w:cstheme="minorHAnsi"/>
                <w:sz w:val="20"/>
                <w:szCs w:val="20"/>
                <w:lang w:val="mk-MK"/>
              </w:rPr>
              <w:t xml:space="preserve">а ( </w:t>
            </w:r>
            <w:r w:rsidR="001C11F1" w:rsidRPr="00211EFB">
              <w:rPr>
                <w:rFonts w:cstheme="minorHAnsi"/>
                <w:sz w:val="20"/>
                <w:szCs w:val="20"/>
                <w:lang w:val="mk-MK"/>
              </w:rPr>
              <w:t xml:space="preserve">локалната улица Методија Андонов Ченто </w:t>
            </w:r>
            <w:r w:rsidR="0065616C" w:rsidRPr="00211EFB">
              <w:rPr>
                <w:rFonts w:cstheme="minorHAnsi"/>
                <w:sz w:val="20"/>
                <w:szCs w:val="20"/>
                <w:lang w:val="mk-MK"/>
              </w:rPr>
              <w:t xml:space="preserve">во </w:t>
            </w:r>
            <w:r w:rsidR="00390EE1" w:rsidRPr="00211EFB">
              <w:rPr>
                <w:rFonts w:cstheme="minorHAnsi"/>
                <w:sz w:val="20"/>
                <w:szCs w:val="20"/>
                <w:lang w:val="mk-MK"/>
              </w:rPr>
              <w:t>н.м. Мрзенци</w:t>
            </w:r>
            <w:r w:rsidR="003C1709" w:rsidRPr="00211EFB">
              <w:rPr>
                <w:rFonts w:cstheme="minorHAnsi"/>
                <w:sz w:val="20"/>
                <w:szCs w:val="20"/>
                <w:lang w:val="mk-MK"/>
              </w:rPr>
              <w:t>)</w:t>
            </w:r>
            <w:r w:rsidRPr="00211EFB">
              <w:rPr>
                <w:rFonts w:cstheme="minorHAnsi"/>
                <w:sz w:val="20"/>
                <w:szCs w:val="20"/>
                <w:lang w:val="mk-MK"/>
              </w:rPr>
              <w:t xml:space="preserve"> во </w:t>
            </w:r>
            <w:r w:rsidR="00E73021" w:rsidRPr="00211EFB">
              <w:rPr>
                <w:rFonts w:cstheme="minorHAnsi"/>
                <w:sz w:val="20"/>
                <w:szCs w:val="20"/>
                <w:lang w:val="mk-MK"/>
              </w:rPr>
              <w:t>Општина Гевгелија</w:t>
            </w:r>
            <w:r w:rsidRPr="00211EFB">
              <w:rPr>
                <w:rFonts w:cstheme="minorHAnsi"/>
                <w:sz w:val="20"/>
                <w:szCs w:val="20"/>
                <w:lang w:val="mk-MK"/>
              </w:rPr>
              <w:t>, во согласност со Планот за управување со сообраќајот</w:t>
            </w:r>
          </w:p>
        </w:tc>
        <w:tc>
          <w:tcPr>
            <w:tcW w:w="955" w:type="pct"/>
            <w:tcBorders>
              <w:top w:val="single" w:sz="4" w:space="0" w:color="auto"/>
              <w:left w:val="single" w:sz="4" w:space="0" w:color="auto"/>
              <w:bottom w:val="single" w:sz="4" w:space="0" w:color="auto"/>
              <w:right w:val="single" w:sz="4" w:space="0" w:color="auto"/>
            </w:tcBorders>
            <w:vAlign w:val="center"/>
          </w:tcPr>
          <w:p w14:paraId="25547F1D" w14:textId="3C38C046" w:rsidR="006118AC"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Долж и околу проектн</w:t>
            </w:r>
            <w:r w:rsidR="003C1709" w:rsidRPr="00211EFB">
              <w:rPr>
                <w:rFonts w:cstheme="minorHAnsi"/>
                <w:sz w:val="20"/>
                <w:szCs w:val="20"/>
                <w:lang w:val="mk-MK"/>
              </w:rPr>
              <w:t>и</w:t>
            </w:r>
            <w:r w:rsidRPr="00211EFB">
              <w:rPr>
                <w:rFonts w:cstheme="minorHAnsi"/>
                <w:sz w:val="20"/>
                <w:szCs w:val="20"/>
                <w:lang w:val="mk-MK"/>
              </w:rPr>
              <w:t>т</w:t>
            </w:r>
            <w:r w:rsidR="003C1709" w:rsidRPr="00211EFB">
              <w:rPr>
                <w:rFonts w:cstheme="minorHAnsi"/>
                <w:sz w:val="20"/>
                <w:szCs w:val="20"/>
                <w:lang w:val="mk-MK"/>
              </w:rPr>
              <w:t>е</w:t>
            </w:r>
            <w:r w:rsidRPr="00211EFB">
              <w:rPr>
                <w:rFonts w:cstheme="minorHAnsi"/>
                <w:sz w:val="20"/>
                <w:szCs w:val="20"/>
                <w:lang w:val="mk-MK"/>
              </w:rPr>
              <w:t xml:space="preserve"> подрачј</w:t>
            </w:r>
            <w:r w:rsidR="003C1709" w:rsidRPr="00211EFB">
              <w:rPr>
                <w:rFonts w:cstheme="minorHAnsi"/>
                <w:sz w:val="20"/>
                <w:szCs w:val="20"/>
                <w:lang w:val="mk-MK"/>
              </w:rPr>
              <w:t>а</w:t>
            </w:r>
            <w:r w:rsidRPr="00211EFB">
              <w:rPr>
                <w:rFonts w:cstheme="minorHAnsi"/>
                <w:sz w:val="20"/>
                <w:szCs w:val="20"/>
                <w:lang w:val="mk-MK"/>
              </w:rPr>
              <w:t xml:space="preserve"> во </w:t>
            </w:r>
            <w:r w:rsidR="00E73021" w:rsidRPr="00211EFB">
              <w:rPr>
                <w:rFonts w:cstheme="minorHAnsi"/>
                <w:sz w:val="20"/>
                <w:szCs w:val="20"/>
                <w:lang w:val="mk-MK"/>
              </w:rPr>
              <w:t>Општина Гевгелија</w:t>
            </w:r>
          </w:p>
        </w:tc>
        <w:tc>
          <w:tcPr>
            <w:tcW w:w="1059" w:type="pct"/>
            <w:tcBorders>
              <w:top w:val="single" w:sz="4" w:space="0" w:color="auto"/>
              <w:left w:val="single" w:sz="4" w:space="0" w:color="auto"/>
              <w:bottom w:val="single" w:sz="4" w:space="0" w:color="auto"/>
              <w:right w:val="single" w:sz="4" w:space="0" w:color="auto"/>
            </w:tcBorders>
            <w:vAlign w:val="center"/>
          </w:tcPr>
          <w:p w14:paraId="359D395A" w14:textId="77777777" w:rsidR="006118AC" w:rsidRPr="00211EFB" w:rsidRDefault="001D51C5"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Визуелни проверки и извештаи</w:t>
            </w:r>
            <w:r w:rsidR="001904F8" w:rsidRPr="00211EFB">
              <w:rPr>
                <w:rFonts w:cstheme="minorHAnsi"/>
                <w:sz w:val="20"/>
                <w:szCs w:val="20"/>
                <w:lang w:val="mk-MK"/>
              </w:rPr>
              <w:t>;</w:t>
            </w:r>
          </w:p>
          <w:p w14:paraId="6BAE05EA" w14:textId="77777777" w:rsidR="001904F8" w:rsidRPr="00211EFB" w:rsidRDefault="001904F8" w:rsidP="00D119F9">
            <w:pPr>
              <w:widowControl w:val="0"/>
              <w:autoSpaceDE w:val="0"/>
              <w:autoSpaceDN w:val="0"/>
              <w:adjustRightInd w:val="0"/>
              <w:spacing w:after="0" w:line="240" w:lineRule="auto"/>
              <w:jc w:val="center"/>
              <w:rPr>
                <w:rFonts w:cstheme="minorHAnsi"/>
                <w:sz w:val="20"/>
                <w:szCs w:val="20"/>
                <w:lang w:val="mk-MK"/>
              </w:rPr>
            </w:pPr>
          </w:p>
          <w:p w14:paraId="0E25C225" w14:textId="77777777" w:rsidR="001904F8" w:rsidRPr="00211EFB" w:rsidRDefault="001D51C5" w:rsidP="00D119F9">
            <w:pPr>
              <w:spacing w:line="240" w:lineRule="auto"/>
              <w:jc w:val="center"/>
              <w:rPr>
                <w:rFonts w:cstheme="minorHAnsi"/>
                <w:sz w:val="20"/>
                <w:szCs w:val="20"/>
                <w:lang w:val="mk-MK"/>
              </w:rPr>
            </w:pPr>
            <w:r w:rsidRPr="00211EFB">
              <w:rPr>
                <w:rFonts w:cstheme="minorHAnsi"/>
                <w:sz w:val="20"/>
                <w:szCs w:val="20"/>
                <w:lang w:val="mk-MK"/>
              </w:rPr>
              <w:t>Проверка на документација во поглед на тоа</w:t>
            </w:r>
            <w:r w:rsidR="001904F8" w:rsidRPr="00211EFB">
              <w:rPr>
                <w:rFonts w:cstheme="minorHAnsi"/>
                <w:sz w:val="20"/>
                <w:szCs w:val="20"/>
                <w:lang w:val="mk-MK"/>
              </w:rPr>
              <w:t>:</w:t>
            </w:r>
          </w:p>
          <w:p w14:paraId="5995BAB7" w14:textId="77777777" w:rsidR="001904F8" w:rsidRPr="00211EFB" w:rsidRDefault="001904F8" w:rsidP="001D51C5">
            <w:pPr>
              <w:spacing w:line="240" w:lineRule="auto"/>
              <w:jc w:val="center"/>
              <w:rPr>
                <w:rFonts w:cstheme="minorHAnsi"/>
                <w:sz w:val="20"/>
                <w:szCs w:val="20"/>
                <w:lang w:val="mk-MK"/>
              </w:rPr>
            </w:pPr>
            <w:r w:rsidRPr="00211EFB">
              <w:rPr>
                <w:rFonts w:cstheme="minorHAnsi"/>
                <w:sz w:val="20"/>
                <w:szCs w:val="20"/>
                <w:lang w:val="mk-MK"/>
              </w:rPr>
              <w:t xml:space="preserve">- </w:t>
            </w:r>
            <w:r w:rsidR="001D51C5" w:rsidRPr="00211EFB">
              <w:rPr>
                <w:rFonts w:cstheme="minorHAnsi"/>
                <w:sz w:val="20"/>
                <w:szCs w:val="20"/>
                <w:lang w:val="mk-MK"/>
              </w:rPr>
              <w:t xml:space="preserve">дали се известени сите надлежни власти, </w:t>
            </w:r>
          </w:p>
          <w:p w14:paraId="6028DDF0" w14:textId="77777777" w:rsidR="001904F8" w:rsidRPr="00211EFB" w:rsidRDefault="001904F8" w:rsidP="001D51C5">
            <w:pPr>
              <w:spacing w:line="240" w:lineRule="auto"/>
              <w:jc w:val="center"/>
              <w:rPr>
                <w:rFonts w:cstheme="minorHAnsi"/>
                <w:sz w:val="20"/>
                <w:szCs w:val="20"/>
                <w:lang w:val="mk-MK"/>
              </w:rPr>
            </w:pPr>
            <w:r w:rsidRPr="00211EFB">
              <w:rPr>
                <w:rFonts w:cstheme="minorHAnsi"/>
                <w:sz w:val="20"/>
                <w:szCs w:val="20"/>
                <w:lang w:val="mk-MK"/>
              </w:rPr>
              <w:t xml:space="preserve">- </w:t>
            </w:r>
            <w:r w:rsidR="001D51C5" w:rsidRPr="00211EFB">
              <w:rPr>
                <w:rFonts w:cstheme="minorHAnsi"/>
                <w:sz w:val="20"/>
                <w:szCs w:val="20"/>
                <w:lang w:val="mk-MK"/>
              </w:rPr>
              <w:t xml:space="preserve">дали се обезбедени сите неопходни дозволи и одобренија, </w:t>
            </w:r>
          </w:p>
          <w:p w14:paraId="1AD729C4" w14:textId="77777777" w:rsidR="001904F8"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Визуелни проверки на транспортот на материјали, коридори и премини за пешаците, регулација на сообраќајот, итн. </w:t>
            </w:r>
          </w:p>
        </w:tc>
        <w:tc>
          <w:tcPr>
            <w:tcW w:w="893" w:type="pct"/>
            <w:tcBorders>
              <w:top w:val="single" w:sz="4" w:space="0" w:color="auto"/>
              <w:left w:val="single" w:sz="4" w:space="0" w:color="auto"/>
              <w:bottom w:val="single" w:sz="4" w:space="0" w:color="auto"/>
              <w:right w:val="single" w:sz="4" w:space="0" w:color="auto"/>
            </w:tcBorders>
            <w:vAlign w:val="center"/>
          </w:tcPr>
          <w:p w14:paraId="4B69F50E" w14:textId="77777777" w:rsidR="006118AC" w:rsidRPr="00211EFB" w:rsidRDefault="001D51C5"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Во текот на испораката на опремата </w:t>
            </w:r>
          </w:p>
        </w:tc>
        <w:tc>
          <w:tcPr>
            <w:tcW w:w="979" w:type="pct"/>
            <w:vAlign w:val="center"/>
          </w:tcPr>
          <w:p w14:paraId="3AEB0469" w14:textId="77777777" w:rsidR="006118AC" w:rsidRPr="00211EFB" w:rsidRDefault="006C2F6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6118AC" w:rsidRPr="00211EFB">
              <w:rPr>
                <w:rFonts w:cstheme="minorHAnsi"/>
                <w:sz w:val="20"/>
                <w:szCs w:val="20"/>
                <w:lang w:val="mk-MK"/>
              </w:rPr>
              <w:t>,</w:t>
            </w:r>
          </w:p>
          <w:p w14:paraId="65150051" w14:textId="49755C63" w:rsidR="006118AC" w:rsidRPr="00211EFB" w:rsidRDefault="006C2F67" w:rsidP="000276DC">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71BA0AE6" w14:textId="77777777" w:rsidR="006118AC" w:rsidRPr="00211EFB" w:rsidRDefault="006C2F67" w:rsidP="00D119F9">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Вклучен во проектниот буџет</w:t>
            </w:r>
          </w:p>
        </w:tc>
      </w:tr>
      <w:tr w:rsidR="007579B1" w:rsidRPr="00211EFB" w14:paraId="42DB14D9"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20A2E35E" w14:textId="77777777" w:rsidR="00D119F9"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Собирање, транспорт и трајно одлагање на цврстиот отпад, во согласност со планот за управување со отпадот </w:t>
            </w:r>
          </w:p>
        </w:tc>
        <w:tc>
          <w:tcPr>
            <w:tcW w:w="955" w:type="pct"/>
            <w:tcBorders>
              <w:top w:val="single" w:sz="4" w:space="0" w:color="auto"/>
              <w:left w:val="single" w:sz="4" w:space="0" w:color="auto"/>
              <w:bottom w:val="single" w:sz="4" w:space="0" w:color="auto"/>
              <w:right w:val="single" w:sz="4" w:space="0" w:color="auto"/>
            </w:tcBorders>
            <w:vAlign w:val="center"/>
          </w:tcPr>
          <w:p w14:paraId="23F952D5" w14:textId="72A60EC2" w:rsidR="00D119F9"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На и околу </w:t>
            </w:r>
            <w:r w:rsidR="001C11F1" w:rsidRPr="00211EFB">
              <w:rPr>
                <w:rFonts w:cstheme="minorHAnsi"/>
                <w:sz w:val="20"/>
                <w:szCs w:val="20"/>
                <w:lang w:val="mk-MK"/>
              </w:rPr>
              <w:t>проектната локација</w:t>
            </w:r>
            <w:r w:rsidRPr="00211EFB">
              <w:rPr>
                <w:rFonts w:cstheme="minorHAnsi"/>
                <w:sz w:val="20"/>
                <w:szCs w:val="20"/>
                <w:lang w:val="mk-MK"/>
              </w:rPr>
              <w:t xml:space="preserve"> во </w:t>
            </w:r>
            <w:r w:rsidR="00E73021" w:rsidRPr="00211EFB">
              <w:rPr>
                <w:rFonts w:cstheme="minorHAnsi"/>
                <w:sz w:val="20"/>
                <w:szCs w:val="20"/>
                <w:lang w:val="mk-MK"/>
              </w:rPr>
              <w:t>Општина Гевгелија</w:t>
            </w:r>
          </w:p>
        </w:tc>
        <w:tc>
          <w:tcPr>
            <w:tcW w:w="1059" w:type="pct"/>
            <w:tcBorders>
              <w:top w:val="single" w:sz="4" w:space="0" w:color="auto"/>
              <w:left w:val="single" w:sz="4" w:space="0" w:color="auto"/>
              <w:bottom w:val="single" w:sz="4" w:space="0" w:color="auto"/>
              <w:right w:val="single" w:sz="4" w:space="0" w:color="auto"/>
            </w:tcBorders>
            <w:vAlign w:val="center"/>
          </w:tcPr>
          <w:p w14:paraId="2EEB8C5F" w14:textId="77777777" w:rsidR="00D119F9" w:rsidRPr="00211EFB" w:rsidRDefault="001D51C5"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Визуелно следење и инспекција на транспортните листи на </w:t>
            </w:r>
          </w:p>
          <w:p w14:paraId="1D74EDEF" w14:textId="77777777" w:rsidR="00D119F9" w:rsidRPr="00211EFB" w:rsidRDefault="006C2F67" w:rsidP="00D119F9">
            <w:pPr>
              <w:widowControl w:val="0"/>
              <w:spacing w:after="0" w:line="240" w:lineRule="auto"/>
              <w:jc w:val="center"/>
              <w:rPr>
                <w:rFonts w:cstheme="minorHAnsi"/>
                <w:sz w:val="20"/>
                <w:szCs w:val="20"/>
                <w:lang w:val="mk-MK"/>
              </w:rPr>
            </w:pPr>
            <w:r w:rsidRPr="00211EFB">
              <w:rPr>
                <w:rFonts w:cstheme="minorHAnsi"/>
                <w:sz w:val="20"/>
                <w:szCs w:val="20"/>
                <w:lang w:val="mk-MK"/>
              </w:rPr>
              <w:t>Изведувач</w:t>
            </w:r>
            <w:r w:rsidR="001D51C5" w:rsidRPr="00211EFB">
              <w:rPr>
                <w:rFonts w:cstheme="minorHAnsi"/>
                <w:sz w:val="20"/>
                <w:szCs w:val="20"/>
                <w:lang w:val="mk-MK"/>
              </w:rPr>
              <w:t>от</w:t>
            </w:r>
          </w:p>
        </w:tc>
        <w:tc>
          <w:tcPr>
            <w:tcW w:w="893" w:type="pct"/>
            <w:tcBorders>
              <w:top w:val="single" w:sz="4" w:space="0" w:color="auto"/>
              <w:left w:val="single" w:sz="4" w:space="0" w:color="auto"/>
              <w:bottom w:val="single" w:sz="4" w:space="0" w:color="auto"/>
              <w:right w:val="single" w:sz="4" w:space="0" w:color="auto"/>
            </w:tcBorders>
            <w:vAlign w:val="center"/>
          </w:tcPr>
          <w:p w14:paraId="29D8A000" w14:textId="77777777" w:rsidR="00D119F9" w:rsidRPr="00211EFB" w:rsidRDefault="001D51C5" w:rsidP="001D51C5">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Секојдневно, по собирањето и превозот на цврстиот отпад </w:t>
            </w:r>
          </w:p>
          <w:p w14:paraId="767EDFFC" w14:textId="3138E479"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Цврстиот отпад не треба да се остава на </w:t>
            </w:r>
            <w:r w:rsidR="00794B4C" w:rsidRPr="00211EFB">
              <w:rPr>
                <w:rFonts w:cstheme="minorHAnsi"/>
                <w:sz w:val="20"/>
                <w:szCs w:val="20"/>
                <w:lang w:val="mk-MK"/>
              </w:rPr>
              <w:t>градежните локации</w:t>
            </w:r>
            <w:r w:rsidRPr="00211EFB">
              <w:rPr>
                <w:rFonts w:cstheme="minorHAnsi"/>
                <w:sz w:val="20"/>
                <w:szCs w:val="20"/>
                <w:lang w:val="mk-MK"/>
              </w:rPr>
              <w:t xml:space="preserve">, за да се избегне негативно влијание врз локалната животна средина </w:t>
            </w:r>
          </w:p>
          <w:p w14:paraId="7C63CB64" w14:textId="77777777" w:rsidR="00D119F9" w:rsidRPr="00211EFB" w:rsidRDefault="00D119F9" w:rsidP="00D119F9">
            <w:pPr>
              <w:widowControl w:val="0"/>
              <w:spacing w:after="0" w:line="240" w:lineRule="auto"/>
              <w:jc w:val="center"/>
              <w:rPr>
                <w:rFonts w:cstheme="minorHAnsi"/>
                <w:sz w:val="20"/>
                <w:szCs w:val="20"/>
                <w:lang w:val="mk-MK"/>
              </w:rPr>
            </w:pPr>
          </w:p>
        </w:tc>
        <w:tc>
          <w:tcPr>
            <w:tcW w:w="979" w:type="pct"/>
            <w:tcBorders>
              <w:top w:val="single" w:sz="4" w:space="0" w:color="auto"/>
              <w:left w:val="single" w:sz="4" w:space="0" w:color="auto"/>
              <w:bottom w:val="single" w:sz="4" w:space="0" w:color="auto"/>
              <w:right w:val="single" w:sz="4" w:space="0" w:color="auto"/>
            </w:tcBorders>
            <w:vAlign w:val="center"/>
          </w:tcPr>
          <w:p w14:paraId="1B7EBD7B" w14:textId="77777777" w:rsidR="00D119F9" w:rsidRPr="00211EFB" w:rsidRDefault="006C2F6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D119F9" w:rsidRPr="00211EFB">
              <w:rPr>
                <w:rFonts w:cstheme="minorHAnsi"/>
                <w:sz w:val="20"/>
                <w:szCs w:val="20"/>
                <w:lang w:val="mk-MK"/>
              </w:rPr>
              <w:t>;</w:t>
            </w:r>
          </w:p>
          <w:p w14:paraId="6837DECA" w14:textId="3BCD55E7" w:rsidR="00F10547" w:rsidRPr="00211EFB" w:rsidRDefault="006C2F6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Надзор</w:t>
            </w:r>
            <w:r w:rsidR="00D119F9" w:rsidRPr="00211EFB">
              <w:rPr>
                <w:rFonts w:cstheme="minorHAnsi"/>
                <w:sz w:val="20"/>
                <w:szCs w:val="20"/>
                <w:lang w:val="mk-MK"/>
              </w:rPr>
              <w:t xml:space="preserve"> </w:t>
            </w:r>
            <w:r w:rsidR="00F10547" w:rsidRPr="00211EFB">
              <w:rPr>
                <w:rFonts w:cstheme="minorHAnsi"/>
                <w:sz w:val="20"/>
                <w:szCs w:val="20"/>
                <w:lang w:val="mk-MK"/>
              </w:rPr>
              <w:t xml:space="preserve">на </w:t>
            </w:r>
            <w:r w:rsidR="004715F9" w:rsidRPr="00211EFB">
              <w:rPr>
                <w:rFonts w:cstheme="minorHAnsi"/>
                <w:sz w:val="20"/>
                <w:szCs w:val="20"/>
                <w:lang w:val="mk-MK"/>
              </w:rPr>
              <w:t>реконструкциски</w:t>
            </w:r>
            <w:r w:rsidR="00F10547" w:rsidRPr="00211EFB">
              <w:rPr>
                <w:rFonts w:cstheme="minorHAnsi"/>
                <w:sz w:val="20"/>
                <w:szCs w:val="20"/>
                <w:lang w:val="mk-MK"/>
              </w:rPr>
              <w:t xml:space="preserve">те работи; </w:t>
            </w:r>
          </w:p>
          <w:p w14:paraId="426AD3AF" w14:textId="77777777" w:rsidR="00D119F9" w:rsidRPr="00211EFB" w:rsidRDefault="00F1054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Овластен инспектор за животна средина</w:t>
            </w:r>
            <w:r w:rsidR="00D119F9" w:rsidRPr="00211EFB">
              <w:rPr>
                <w:rFonts w:cstheme="minorHAnsi"/>
                <w:sz w:val="20"/>
                <w:szCs w:val="20"/>
                <w:lang w:val="mk-MK"/>
              </w:rPr>
              <w:t>,</w:t>
            </w:r>
          </w:p>
          <w:p w14:paraId="1747B46C" w14:textId="7777777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Градежен инспектор</w:t>
            </w:r>
            <w:r w:rsidR="00D119F9" w:rsidRPr="00211EFB">
              <w:rPr>
                <w:rFonts w:cstheme="minorHAnsi"/>
                <w:sz w:val="20"/>
                <w:szCs w:val="20"/>
                <w:lang w:val="mk-MK"/>
              </w:rPr>
              <w:t xml:space="preserve">, </w:t>
            </w:r>
            <w:r w:rsidRPr="00211EFB">
              <w:rPr>
                <w:rFonts w:cstheme="minorHAnsi"/>
                <w:sz w:val="20"/>
                <w:szCs w:val="20"/>
                <w:lang w:val="mk-MK"/>
              </w:rPr>
              <w:t xml:space="preserve">ЕСС на </w:t>
            </w:r>
            <w:r w:rsidR="005643E4" w:rsidRPr="00211EFB">
              <w:rPr>
                <w:rFonts w:cstheme="minorHAnsi"/>
                <w:sz w:val="20"/>
                <w:szCs w:val="20"/>
                <w:lang w:val="mk-MK"/>
              </w:rPr>
              <w:t>ППЛП</w:t>
            </w:r>
            <w:r w:rsidR="00D119F9" w:rsidRPr="00211EFB">
              <w:rPr>
                <w:rFonts w:cstheme="minorHAnsi"/>
                <w:sz w:val="20"/>
                <w:szCs w:val="20"/>
                <w:lang w:val="mk-MK"/>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34E15087" w14:textId="77777777" w:rsidR="00D119F9" w:rsidRPr="00211EFB" w:rsidRDefault="00F10547" w:rsidP="00D119F9">
            <w:pPr>
              <w:spacing w:line="240" w:lineRule="auto"/>
              <w:jc w:val="center"/>
              <w:rPr>
                <w:rFonts w:cstheme="minorHAnsi"/>
                <w:sz w:val="20"/>
                <w:szCs w:val="20"/>
                <w:lang w:val="mk-MK"/>
              </w:rPr>
            </w:pPr>
            <w:r w:rsidRPr="00211EFB">
              <w:rPr>
                <w:rFonts w:cstheme="minorHAnsi"/>
                <w:sz w:val="20"/>
                <w:szCs w:val="20"/>
                <w:lang w:val="mk-MK"/>
              </w:rPr>
              <w:t>Дел од редовните трошоци на Изведувачот</w:t>
            </w:r>
          </w:p>
        </w:tc>
      </w:tr>
      <w:tr w:rsidR="007579B1" w:rsidRPr="00211EFB" w14:paraId="4A82541E"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69BB9F72" w14:textId="77777777"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lastRenderedPageBreak/>
              <w:t>Собирање и превоз на опасниот отпад според Планот за управување со отпад</w:t>
            </w:r>
          </w:p>
          <w:p w14:paraId="5DE0D7B7" w14:textId="77777777" w:rsidR="00D119F9" w:rsidRPr="00211EFB" w:rsidRDefault="00D119F9" w:rsidP="00D119F9">
            <w:pPr>
              <w:widowControl w:val="0"/>
              <w:spacing w:after="0" w:line="240" w:lineRule="auto"/>
              <w:jc w:val="center"/>
              <w:rPr>
                <w:rFonts w:cstheme="minorHAnsi"/>
                <w:sz w:val="20"/>
                <w:szCs w:val="20"/>
                <w:lang w:val="mk-MK"/>
              </w:rPr>
            </w:pPr>
          </w:p>
        </w:tc>
        <w:tc>
          <w:tcPr>
            <w:tcW w:w="955" w:type="pct"/>
            <w:tcBorders>
              <w:top w:val="single" w:sz="4" w:space="0" w:color="auto"/>
              <w:left w:val="single" w:sz="4" w:space="0" w:color="auto"/>
              <w:bottom w:val="single" w:sz="4" w:space="0" w:color="auto"/>
              <w:right w:val="single" w:sz="4" w:space="0" w:color="auto"/>
            </w:tcBorders>
            <w:vAlign w:val="center"/>
          </w:tcPr>
          <w:p w14:paraId="15C078A0" w14:textId="4EE76B37"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На привремената безбедна локација на </w:t>
            </w:r>
            <w:r w:rsidR="00794B4C" w:rsidRPr="00211EFB">
              <w:rPr>
                <w:rFonts w:cstheme="minorHAnsi"/>
                <w:sz w:val="20"/>
                <w:szCs w:val="20"/>
                <w:lang w:val="mk-MK"/>
              </w:rPr>
              <w:t>градежните локации</w:t>
            </w:r>
            <w:r w:rsidRPr="00211EFB">
              <w:rPr>
                <w:rFonts w:cstheme="minorHAnsi"/>
                <w:sz w:val="20"/>
                <w:szCs w:val="20"/>
                <w:lang w:val="mk-MK"/>
              </w:rPr>
              <w:t xml:space="preserve">, во засебни контејнери за отпад </w:t>
            </w:r>
          </w:p>
          <w:p w14:paraId="13E0503E" w14:textId="77777777" w:rsidR="00D119F9" w:rsidRPr="00211EFB" w:rsidRDefault="00D119F9" w:rsidP="00D119F9">
            <w:pPr>
              <w:widowControl w:val="0"/>
              <w:spacing w:after="0" w:line="240" w:lineRule="auto"/>
              <w:jc w:val="center"/>
              <w:rPr>
                <w:rFonts w:cstheme="minorHAnsi"/>
                <w:sz w:val="20"/>
                <w:szCs w:val="20"/>
                <w:lang w:val="mk-MK"/>
              </w:rPr>
            </w:pPr>
          </w:p>
        </w:tc>
        <w:tc>
          <w:tcPr>
            <w:tcW w:w="1059" w:type="pct"/>
            <w:tcBorders>
              <w:top w:val="single" w:sz="4" w:space="0" w:color="auto"/>
              <w:left w:val="single" w:sz="4" w:space="0" w:color="auto"/>
              <w:bottom w:val="single" w:sz="4" w:space="0" w:color="auto"/>
              <w:right w:val="single" w:sz="4" w:space="0" w:color="auto"/>
            </w:tcBorders>
            <w:vAlign w:val="center"/>
          </w:tcPr>
          <w:p w14:paraId="1F732441" w14:textId="77777777"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Инспекција на транспортните листи и на условите во складиштето </w:t>
            </w:r>
          </w:p>
          <w:p w14:paraId="1F42A144" w14:textId="77777777" w:rsidR="00D119F9" w:rsidRPr="00211EFB" w:rsidRDefault="00D119F9" w:rsidP="00D119F9">
            <w:pPr>
              <w:widowControl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5A316466" w14:textId="7777777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Пред транспортот на опасниот отпад </w:t>
            </w:r>
          </w:p>
        </w:tc>
        <w:tc>
          <w:tcPr>
            <w:tcW w:w="979" w:type="pct"/>
            <w:tcBorders>
              <w:top w:val="single" w:sz="4" w:space="0" w:color="auto"/>
              <w:left w:val="single" w:sz="4" w:space="0" w:color="auto"/>
              <w:bottom w:val="single" w:sz="4" w:space="0" w:color="auto"/>
              <w:right w:val="single" w:sz="4" w:space="0" w:color="auto"/>
            </w:tcBorders>
            <w:vAlign w:val="center"/>
          </w:tcPr>
          <w:p w14:paraId="33E58DD3" w14:textId="77777777"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Овластено друштво за собирање и транспорт на опасен отпад, Овластен инспектор за животна средина, Градежен инспектор, ЕСС на </w:t>
            </w:r>
          </w:p>
          <w:p w14:paraId="087E994B" w14:textId="77777777" w:rsidR="00D119F9" w:rsidRPr="00211EFB" w:rsidRDefault="005643E4" w:rsidP="00D119F9">
            <w:pPr>
              <w:widowControl w:val="0"/>
              <w:spacing w:after="0" w:line="240" w:lineRule="auto"/>
              <w:jc w:val="center"/>
              <w:rPr>
                <w:rFonts w:cstheme="minorHAnsi"/>
                <w:sz w:val="20"/>
                <w:szCs w:val="20"/>
                <w:lang w:val="mk-MK"/>
              </w:rPr>
            </w:pPr>
            <w:r w:rsidRPr="00211EFB">
              <w:rPr>
                <w:rFonts w:cstheme="minorHAnsi"/>
                <w:sz w:val="20"/>
                <w:szCs w:val="20"/>
                <w:lang w:val="mk-MK"/>
              </w:rPr>
              <w:t>ППЛП</w:t>
            </w:r>
            <w:r w:rsidR="00F10547" w:rsidRPr="00211EFB">
              <w:rPr>
                <w:rFonts w:cstheme="minorHAnsi"/>
                <w:sz w:val="20"/>
                <w:szCs w:val="20"/>
                <w:lang w:val="mk-MK"/>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7BCB8A37" w14:textId="77777777" w:rsidR="00D119F9" w:rsidRPr="00211EFB" w:rsidRDefault="00F10547" w:rsidP="00D119F9">
            <w:pPr>
              <w:spacing w:line="240" w:lineRule="auto"/>
              <w:jc w:val="center"/>
              <w:rPr>
                <w:rFonts w:cstheme="minorHAnsi"/>
                <w:sz w:val="20"/>
                <w:szCs w:val="20"/>
                <w:lang w:val="mk-MK"/>
              </w:rPr>
            </w:pPr>
            <w:r w:rsidRPr="00211EFB">
              <w:rPr>
                <w:rFonts w:cstheme="minorHAnsi"/>
                <w:sz w:val="20"/>
                <w:szCs w:val="20"/>
                <w:lang w:val="mk-MK"/>
              </w:rPr>
              <w:t>Дел од редовните трошоци на Изведувачот</w:t>
            </w:r>
          </w:p>
        </w:tc>
      </w:tr>
      <w:tr w:rsidR="001C11F1" w:rsidRPr="00211EFB" w14:paraId="76E9151C"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4466F241" w14:textId="1A31DCA9" w:rsidR="001C11F1" w:rsidRPr="00211EFB" w:rsidRDefault="001C11F1"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Локалните граѓани изложеност на бучава од машината за возила и машините што работат на локацијата на проектот</w:t>
            </w:r>
          </w:p>
        </w:tc>
        <w:tc>
          <w:tcPr>
            <w:tcW w:w="955" w:type="pct"/>
            <w:tcBorders>
              <w:top w:val="single" w:sz="4" w:space="0" w:color="auto"/>
              <w:left w:val="single" w:sz="4" w:space="0" w:color="auto"/>
              <w:bottom w:val="single" w:sz="4" w:space="0" w:color="auto"/>
              <w:right w:val="single" w:sz="4" w:space="0" w:color="auto"/>
            </w:tcBorders>
            <w:vAlign w:val="center"/>
          </w:tcPr>
          <w:p w14:paraId="3C6874DD" w14:textId="2CA434DD" w:rsidR="001C11F1" w:rsidRPr="00211EFB" w:rsidRDefault="001C11F1"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На проектната локација</w:t>
            </w:r>
          </w:p>
        </w:tc>
        <w:tc>
          <w:tcPr>
            <w:tcW w:w="1059" w:type="pct"/>
            <w:tcBorders>
              <w:top w:val="single" w:sz="4" w:space="0" w:color="auto"/>
              <w:left w:val="single" w:sz="4" w:space="0" w:color="auto"/>
              <w:bottom w:val="single" w:sz="4" w:space="0" w:color="auto"/>
              <w:right w:val="single" w:sz="4" w:space="0" w:color="auto"/>
            </w:tcBorders>
            <w:vAlign w:val="center"/>
          </w:tcPr>
          <w:p w14:paraId="0E58268B" w14:textId="3A1B2271" w:rsidR="001C11F1" w:rsidRPr="00211EFB" w:rsidRDefault="00817742"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Прегледајте ги техничките спецификации на нивото на бучавата на користената механизација на возилото и опремата за нивна употреба надвор</w:t>
            </w:r>
          </w:p>
        </w:tc>
        <w:tc>
          <w:tcPr>
            <w:tcW w:w="893" w:type="pct"/>
            <w:tcBorders>
              <w:top w:val="single" w:sz="4" w:space="0" w:color="auto"/>
              <w:left w:val="single" w:sz="4" w:space="0" w:color="auto"/>
              <w:bottom w:val="single" w:sz="4" w:space="0" w:color="auto"/>
              <w:right w:val="single" w:sz="4" w:space="0" w:color="auto"/>
            </w:tcBorders>
            <w:vAlign w:val="center"/>
          </w:tcPr>
          <w:p w14:paraId="66CB5752" w14:textId="12B9F023" w:rsidR="001C11F1" w:rsidRPr="00211EFB" w:rsidRDefault="00817742"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Пред почетокот на работата (првиот ден)</w:t>
            </w:r>
          </w:p>
        </w:tc>
        <w:tc>
          <w:tcPr>
            <w:tcW w:w="979" w:type="pct"/>
            <w:tcBorders>
              <w:top w:val="single" w:sz="4" w:space="0" w:color="auto"/>
              <w:left w:val="single" w:sz="4" w:space="0" w:color="auto"/>
              <w:bottom w:val="single" w:sz="4" w:space="0" w:color="auto"/>
              <w:right w:val="single" w:sz="4" w:space="0" w:color="auto"/>
            </w:tcBorders>
            <w:vAlign w:val="center"/>
          </w:tcPr>
          <w:p w14:paraId="664BBF7E" w14:textId="77777777" w:rsidR="00817742" w:rsidRPr="00211EFB" w:rsidRDefault="00817742" w:rsidP="00817742">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p>
          <w:p w14:paraId="02FE3ED6" w14:textId="43BE55B0" w:rsidR="00817742" w:rsidRPr="00211EFB" w:rsidRDefault="00541C9A" w:rsidP="00817742">
            <w:pPr>
              <w:widowControl w:val="0"/>
              <w:autoSpaceDE w:val="0"/>
              <w:autoSpaceDN w:val="0"/>
              <w:adjustRightInd w:val="0"/>
              <w:spacing w:after="0" w:line="240" w:lineRule="auto"/>
              <w:jc w:val="center"/>
              <w:rPr>
                <w:rFonts w:cstheme="minorHAnsi"/>
                <w:sz w:val="20"/>
                <w:szCs w:val="20"/>
                <w:lang w:val="mk-MK"/>
              </w:rPr>
            </w:pPr>
            <w:r>
              <w:rPr>
                <w:rFonts w:cstheme="minorHAnsi"/>
                <w:sz w:val="20"/>
                <w:szCs w:val="20"/>
                <w:lang w:val="mk-MK"/>
              </w:rPr>
              <w:t>Над</w:t>
            </w:r>
            <w:r w:rsidR="00817742" w:rsidRPr="00211EFB">
              <w:rPr>
                <w:rFonts w:cstheme="minorHAnsi"/>
                <w:sz w:val="20"/>
                <w:szCs w:val="20"/>
                <w:lang w:val="mk-MK"/>
              </w:rPr>
              <w:t>зор</w:t>
            </w:r>
          </w:p>
          <w:p w14:paraId="6EBD4718" w14:textId="77777777" w:rsidR="00817742" w:rsidRPr="00211EFB" w:rsidRDefault="00817742" w:rsidP="00817742">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Инспектор за животна средина /</w:t>
            </w:r>
          </w:p>
          <w:p w14:paraId="21E1C0CE" w14:textId="6E5D5C21" w:rsidR="001C11F1" w:rsidRPr="00211EFB" w:rsidRDefault="00817742" w:rsidP="00817742">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Општина Гевгелија</w:t>
            </w:r>
          </w:p>
        </w:tc>
        <w:tc>
          <w:tcPr>
            <w:tcW w:w="550" w:type="pct"/>
            <w:tcBorders>
              <w:top w:val="single" w:sz="4" w:space="0" w:color="auto"/>
              <w:left w:val="single" w:sz="4" w:space="0" w:color="auto"/>
              <w:bottom w:val="single" w:sz="4" w:space="0" w:color="auto"/>
              <w:right w:val="single" w:sz="4" w:space="0" w:color="auto"/>
            </w:tcBorders>
            <w:vAlign w:val="center"/>
          </w:tcPr>
          <w:p w14:paraId="6CAE5468" w14:textId="4707D66D" w:rsidR="001C11F1" w:rsidRPr="00211EFB" w:rsidRDefault="00817742" w:rsidP="00D119F9">
            <w:pPr>
              <w:spacing w:line="240" w:lineRule="auto"/>
              <w:jc w:val="center"/>
              <w:rPr>
                <w:rFonts w:cstheme="minorHAnsi"/>
                <w:sz w:val="20"/>
                <w:szCs w:val="20"/>
                <w:lang w:val="mk-MK"/>
              </w:rPr>
            </w:pPr>
            <w:r w:rsidRPr="00211EFB">
              <w:rPr>
                <w:rFonts w:cstheme="minorHAnsi"/>
                <w:sz w:val="20"/>
                <w:szCs w:val="20"/>
                <w:lang w:val="mk-MK"/>
              </w:rPr>
              <w:t>Дел од редовните трошоци на Изведувачот</w:t>
            </w:r>
          </w:p>
        </w:tc>
      </w:tr>
      <w:tr w:rsidR="007579B1" w:rsidRPr="00211EFB" w14:paraId="210CA997"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04E1F1B9" w14:textId="77777777" w:rsidR="00D119F9" w:rsidRPr="00211EFB" w:rsidRDefault="00F10547" w:rsidP="00D119F9">
            <w:pPr>
              <w:widowControl w:val="0"/>
              <w:spacing w:after="0" w:line="240" w:lineRule="auto"/>
              <w:jc w:val="center"/>
              <w:rPr>
                <w:rFonts w:cstheme="minorHAnsi"/>
                <w:sz w:val="20"/>
                <w:szCs w:val="20"/>
                <w:lang w:val="mk-MK"/>
              </w:rPr>
            </w:pPr>
            <w:r w:rsidRPr="00211EFB">
              <w:rPr>
                <w:rFonts w:cstheme="minorHAnsi"/>
                <w:sz w:val="20"/>
                <w:szCs w:val="20"/>
                <w:lang w:val="mk-MK"/>
              </w:rPr>
              <w:t xml:space="preserve">Нивоа на бучава и вибрации </w:t>
            </w:r>
          </w:p>
        </w:tc>
        <w:tc>
          <w:tcPr>
            <w:tcW w:w="955" w:type="pct"/>
            <w:tcBorders>
              <w:top w:val="single" w:sz="4" w:space="0" w:color="auto"/>
              <w:left w:val="single" w:sz="4" w:space="0" w:color="auto"/>
              <w:bottom w:val="single" w:sz="4" w:space="0" w:color="auto"/>
              <w:right w:val="single" w:sz="4" w:space="0" w:color="auto"/>
            </w:tcBorders>
            <w:vAlign w:val="center"/>
          </w:tcPr>
          <w:p w14:paraId="6B02EC1E" w14:textId="328CD88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На и околу </w:t>
            </w:r>
            <w:r w:rsidR="001C11F1" w:rsidRPr="00211EFB">
              <w:rPr>
                <w:rFonts w:cstheme="minorHAnsi"/>
                <w:sz w:val="20"/>
                <w:szCs w:val="20"/>
                <w:lang w:val="mk-MK"/>
              </w:rPr>
              <w:t xml:space="preserve">проектната локација </w:t>
            </w:r>
            <w:r w:rsidRPr="00211EFB">
              <w:rPr>
                <w:rFonts w:cstheme="minorHAnsi"/>
                <w:sz w:val="20"/>
                <w:szCs w:val="20"/>
                <w:lang w:val="mk-MK"/>
              </w:rPr>
              <w:t xml:space="preserve">во </w:t>
            </w:r>
            <w:r w:rsidR="00E73021" w:rsidRPr="00211EFB">
              <w:rPr>
                <w:rFonts w:cstheme="minorHAnsi"/>
                <w:sz w:val="20"/>
                <w:szCs w:val="20"/>
                <w:lang w:val="mk-MK"/>
              </w:rPr>
              <w:t>Општина Гевгелија</w:t>
            </w:r>
          </w:p>
        </w:tc>
        <w:tc>
          <w:tcPr>
            <w:tcW w:w="1059" w:type="pct"/>
            <w:tcBorders>
              <w:top w:val="single" w:sz="4" w:space="0" w:color="auto"/>
              <w:left w:val="single" w:sz="4" w:space="0" w:color="auto"/>
              <w:bottom w:val="single" w:sz="4" w:space="0" w:color="auto"/>
              <w:right w:val="single" w:sz="4" w:space="0" w:color="auto"/>
            </w:tcBorders>
            <w:vAlign w:val="center"/>
          </w:tcPr>
          <w:p w14:paraId="6A2937A7" w14:textId="7777777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Следење на нивото на бучава во </w:t>
            </w:r>
            <w:r w:rsidR="00D119F9" w:rsidRPr="00211EFB">
              <w:rPr>
                <w:rFonts w:cstheme="minorHAnsi"/>
                <w:sz w:val="20"/>
                <w:szCs w:val="20"/>
                <w:lang w:val="mk-MK"/>
              </w:rPr>
              <w:t>dB (</w:t>
            </w:r>
            <w:r w:rsidRPr="00211EFB">
              <w:rPr>
                <w:rFonts w:cstheme="minorHAnsi"/>
                <w:sz w:val="20"/>
                <w:szCs w:val="20"/>
                <w:lang w:val="mk-MK"/>
              </w:rPr>
              <w:t>со соодветна опрема</w:t>
            </w:r>
            <w:r w:rsidR="00D119F9" w:rsidRPr="00211EFB">
              <w:rPr>
                <w:rFonts w:cstheme="minorHAnsi"/>
                <w:sz w:val="20"/>
                <w:szCs w:val="20"/>
                <w:lang w:val="mk-MK"/>
              </w:rPr>
              <w:t>)</w:t>
            </w:r>
          </w:p>
        </w:tc>
        <w:tc>
          <w:tcPr>
            <w:tcW w:w="893" w:type="pct"/>
            <w:tcBorders>
              <w:top w:val="single" w:sz="4" w:space="0" w:color="auto"/>
              <w:left w:val="single" w:sz="4" w:space="0" w:color="auto"/>
              <w:bottom w:val="single" w:sz="4" w:space="0" w:color="auto"/>
              <w:right w:val="single" w:sz="4" w:space="0" w:color="auto"/>
            </w:tcBorders>
            <w:vAlign w:val="center"/>
          </w:tcPr>
          <w:p w14:paraId="4A48EC24" w14:textId="7777777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Во случај на поплака или на негативен инспекциски наод </w:t>
            </w:r>
          </w:p>
        </w:tc>
        <w:tc>
          <w:tcPr>
            <w:tcW w:w="979" w:type="pct"/>
            <w:tcBorders>
              <w:top w:val="single" w:sz="4" w:space="0" w:color="auto"/>
              <w:left w:val="single" w:sz="4" w:space="0" w:color="auto"/>
              <w:bottom w:val="single" w:sz="4" w:space="0" w:color="auto"/>
              <w:right w:val="single" w:sz="4" w:space="0" w:color="auto"/>
            </w:tcBorders>
            <w:vAlign w:val="center"/>
          </w:tcPr>
          <w:p w14:paraId="6A97FF30" w14:textId="77777777" w:rsidR="00D119F9" w:rsidRPr="00211EFB" w:rsidRDefault="006C2F6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D119F9" w:rsidRPr="00211EFB">
              <w:rPr>
                <w:rFonts w:cstheme="minorHAnsi"/>
                <w:sz w:val="20"/>
                <w:szCs w:val="20"/>
                <w:lang w:val="mk-MK"/>
              </w:rPr>
              <w:t>;</w:t>
            </w:r>
            <w:r w:rsidR="00F10547" w:rsidRPr="00211EFB">
              <w:rPr>
                <w:rFonts w:cstheme="minorHAnsi"/>
                <w:sz w:val="20"/>
                <w:szCs w:val="20"/>
                <w:lang w:val="mk-MK"/>
              </w:rPr>
              <w:t xml:space="preserve"> Овластено друштво за мерење на нивото, обезбедено од </w:t>
            </w:r>
          </w:p>
          <w:p w14:paraId="6425B3AB" w14:textId="77777777" w:rsidR="00F10547" w:rsidRPr="00211EFB" w:rsidRDefault="006C2F6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Изведувач</w:t>
            </w:r>
            <w:r w:rsidR="00F10547" w:rsidRPr="00211EFB">
              <w:rPr>
                <w:rFonts w:cstheme="minorHAnsi"/>
                <w:sz w:val="20"/>
                <w:szCs w:val="20"/>
                <w:lang w:val="mk-MK"/>
              </w:rPr>
              <w:t>от</w:t>
            </w:r>
            <w:r w:rsidR="00D119F9" w:rsidRPr="00211EFB">
              <w:rPr>
                <w:rFonts w:cstheme="minorHAnsi"/>
                <w:sz w:val="20"/>
                <w:szCs w:val="20"/>
                <w:lang w:val="mk-MK"/>
              </w:rPr>
              <w:t>;</w:t>
            </w:r>
            <w:r w:rsidR="00F10547" w:rsidRPr="00211EFB">
              <w:rPr>
                <w:rFonts w:cstheme="minorHAnsi"/>
                <w:sz w:val="20"/>
                <w:szCs w:val="20"/>
                <w:lang w:val="mk-MK"/>
              </w:rPr>
              <w:t xml:space="preserve"> Овластен инспектор за животна средина, Градежен инспектор, ЕСС на </w:t>
            </w:r>
          </w:p>
          <w:p w14:paraId="156AA228" w14:textId="77777777" w:rsidR="00D119F9" w:rsidRPr="00211EFB" w:rsidRDefault="00F10547" w:rsidP="00F10547">
            <w:pPr>
              <w:widowControl w:val="0"/>
              <w:spacing w:after="0" w:line="240" w:lineRule="auto"/>
              <w:jc w:val="center"/>
              <w:rPr>
                <w:rFonts w:cstheme="minorHAnsi"/>
                <w:sz w:val="20"/>
                <w:szCs w:val="20"/>
                <w:lang w:val="mk-MK"/>
              </w:rPr>
            </w:pPr>
            <w:r w:rsidRPr="00211EFB">
              <w:rPr>
                <w:rFonts w:cstheme="minorHAnsi"/>
                <w:sz w:val="20"/>
                <w:szCs w:val="20"/>
                <w:lang w:val="mk-MK"/>
              </w:rPr>
              <w:t>ППЛП</w:t>
            </w:r>
          </w:p>
        </w:tc>
        <w:tc>
          <w:tcPr>
            <w:tcW w:w="550" w:type="pct"/>
            <w:tcBorders>
              <w:top w:val="single" w:sz="4" w:space="0" w:color="auto"/>
              <w:left w:val="single" w:sz="4" w:space="0" w:color="auto"/>
              <w:bottom w:val="single" w:sz="4" w:space="0" w:color="auto"/>
              <w:right w:val="single" w:sz="4" w:space="0" w:color="auto"/>
            </w:tcBorders>
            <w:vAlign w:val="center"/>
          </w:tcPr>
          <w:p w14:paraId="36DB95C0" w14:textId="77777777" w:rsidR="00D119F9" w:rsidRPr="00211EFB" w:rsidRDefault="00F10547" w:rsidP="00D119F9">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Дел од редовните трошоци на Изведувачот</w:t>
            </w:r>
          </w:p>
        </w:tc>
      </w:tr>
      <w:tr w:rsidR="007579B1" w:rsidRPr="00211EFB" w14:paraId="300250C4"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7DD2BA3A" w14:textId="77777777" w:rsidR="00F10547" w:rsidRPr="00211EFB" w:rsidRDefault="00F10547"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Загадување на воздухот </w:t>
            </w:r>
          </w:p>
          <w:p w14:paraId="183F4200" w14:textId="77777777" w:rsidR="00D119F9"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Параметри за </w:t>
            </w:r>
            <w:r w:rsidRPr="00211EFB">
              <w:rPr>
                <w:rFonts w:cstheme="minorHAnsi"/>
                <w:sz w:val="20"/>
                <w:szCs w:val="20"/>
                <w:lang w:val="mk-MK"/>
              </w:rPr>
              <w:lastRenderedPageBreak/>
              <w:t xml:space="preserve">прашина и честички </w:t>
            </w:r>
          </w:p>
        </w:tc>
        <w:tc>
          <w:tcPr>
            <w:tcW w:w="955" w:type="pct"/>
            <w:tcBorders>
              <w:top w:val="single" w:sz="4" w:space="0" w:color="auto"/>
              <w:left w:val="single" w:sz="4" w:space="0" w:color="auto"/>
              <w:bottom w:val="single" w:sz="4" w:space="0" w:color="auto"/>
              <w:right w:val="single" w:sz="4" w:space="0" w:color="auto"/>
            </w:tcBorders>
            <w:vAlign w:val="center"/>
          </w:tcPr>
          <w:p w14:paraId="4DD3C873" w14:textId="3EC814B2" w:rsidR="00D119F9" w:rsidRPr="00211EFB" w:rsidRDefault="00817742" w:rsidP="00D119F9">
            <w:pPr>
              <w:widowControl w:val="0"/>
              <w:spacing w:after="0" w:line="240" w:lineRule="auto"/>
              <w:jc w:val="center"/>
              <w:rPr>
                <w:rFonts w:cstheme="minorHAnsi"/>
                <w:sz w:val="20"/>
                <w:szCs w:val="20"/>
                <w:lang w:val="mk-MK"/>
              </w:rPr>
            </w:pPr>
            <w:r w:rsidRPr="00211EFB">
              <w:rPr>
                <w:rFonts w:cstheme="minorHAnsi"/>
                <w:sz w:val="20"/>
                <w:szCs w:val="20"/>
                <w:lang w:val="mk-MK"/>
              </w:rPr>
              <w:lastRenderedPageBreak/>
              <w:t xml:space="preserve">Во рамките на проектната локација улицата „Методија Андонов Ченто“ во Општина </w:t>
            </w:r>
            <w:r w:rsidRPr="00211EFB">
              <w:rPr>
                <w:rFonts w:cstheme="minorHAnsi"/>
                <w:sz w:val="20"/>
                <w:szCs w:val="20"/>
                <w:lang w:val="mk-MK"/>
              </w:rPr>
              <w:lastRenderedPageBreak/>
              <w:t>Гевгелија</w:t>
            </w:r>
          </w:p>
        </w:tc>
        <w:tc>
          <w:tcPr>
            <w:tcW w:w="1059" w:type="pct"/>
            <w:tcBorders>
              <w:top w:val="single" w:sz="4" w:space="0" w:color="auto"/>
              <w:left w:val="single" w:sz="4" w:space="0" w:color="auto"/>
              <w:bottom w:val="single" w:sz="4" w:space="0" w:color="auto"/>
              <w:right w:val="single" w:sz="4" w:space="0" w:color="auto"/>
            </w:tcBorders>
            <w:vAlign w:val="center"/>
          </w:tcPr>
          <w:p w14:paraId="50BDC46F" w14:textId="77777777" w:rsidR="00F10547" w:rsidRPr="00211EFB" w:rsidRDefault="00F10547" w:rsidP="00F10547">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lastRenderedPageBreak/>
              <w:t xml:space="preserve">Земање примероци од страна на овластена агенција </w:t>
            </w:r>
          </w:p>
          <w:p w14:paraId="1B25BC4E" w14:textId="77777777" w:rsidR="00D119F9" w:rsidRPr="00211EFB" w:rsidRDefault="00D119F9" w:rsidP="00D119F9">
            <w:pPr>
              <w:widowControl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11B5B7FB" w14:textId="77777777" w:rsidR="00D119F9" w:rsidRPr="00211EFB" w:rsidRDefault="007579B1" w:rsidP="00D119F9">
            <w:pPr>
              <w:widowControl w:val="0"/>
              <w:spacing w:after="0" w:line="240" w:lineRule="auto"/>
              <w:jc w:val="center"/>
              <w:rPr>
                <w:rFonts w:cstheme="minorHAnsi"/>
                <w:sz w:val="20"/>
                <w:szCs w:val="20"/>
                <w:lang w:val="mk-MK"/>
              </w:rPr>
            </w:pPr>
            <w:r w:rsidRPr="00211EFB">
              <w:rPr>
                <w:rFonts w:cstheme="minorHAnsi"/>
                <w:sz w:val="20"/>
                <w:szCs w:val="20"/>
                <w:lang w:val="mk-MK"/>
              </w:rPr>
              <w:t>Во случај на поплака или на негативен инспекциски наод</w:t>
            </w:r>
          </w:p>
        </w:tc>
        <w:tc>
          <w:tcPr>
            <w:tcW w:w="979" w:type="pct"/>
            <w:tcBorders>
              <w:top w:val="single" w:sz="4" w:space="0" w:color="auto"/>
              <w:left w:val="single" w:sz="4" w:space="0" w:color="auto"/>
              <w:bottom w:val="single" w:sz="4" w:space="0" w:color="auto"/>
              <w:right w:val="single" w:sz="4" w:space="0" w:color="auto"/>
            </w:tcBorders>
            <w:vAlign w:val="center"/>
          </w:tcPr>
          <w:p w14:paraId="035FE224" w14:textId="77777777" w:rsidR="00D119F9" w:rsidRPr="00211EFB" w:rsidRDefault="006C2F67" w:rsidP="00981F04">
            <w:pPr>
              <w:widowControl w:val="0"/>
              <w:spacing w:after="0" w:line="240" w:lineRule="auto"/>
              <w:jc w:val="center"/>
              <w:rPr>
                <w:rFonts w:cstheme="minorHAnsi"/>
                <w:sz w:val="20"/>
                <w:szCs w:val="20"/>
                <w:lang w:val="mk-MK"/>
              </w:rPr>
            </w:pPr>
            <w:r w:rsidRPr="00211EFB">
              <w:rPr>
                <w:rFonts w:cstheme="minorHAnsi"/>
                <w:sz w:val="20"/>
                <w:szCs w:val="20"/>
                <w:lang w:val="mk-MK"/>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10733D46" w14:textId="77777777" w:rsidR="00D119F9" w:rsidRPr="00211EFB" w:rsidRDefault="007579B1" w:rsidP="007579B1">
            <w:pPr>
              <w:widowControl w:val="0"/>
              <w:spacing w:after="0" w:line="240" w:lineRule="auto"/>
              <w:jc w:val="center"/>
              <w:rPr>
                <w:rFonts w:cstheme="minorHAnsi"/>
                <w:color w:val="000000"/>
                <w:sz w:val="20"/>
                <w:szCs w:val="20"/>
                <w:lang w:val="mk-MK" w:bidi="en-US"/>
              </w:rPr>
            </w:pPr>
            <w:r w:rsidRPr="00211EFB">
              <w:rPr>
                <w:rFonts w:cstheme="minorHAnsi"/>
                <w:sz w:val="20"/>
                <w:szCs w:val="20"/>
                <w:lang w:val="mk-MK"/>
              </w:rPr>
              <w:t xml:space="preserve">Буџет на </w:t>
            </w:r>
            <w:r w:rsidR="006C2F67" w:rsidRPr="00211EFB">
              <w:rPr>
                <w:rFonts w:cstheme="minorHAnsi"/>
                <w:sz w:val="20"/>
                <w:szCs w:val="20"/>
                <w:lang w:val="mk-MK"/>
              </w:rPr>
              <w:t>Изведувач</w:t>
            </w:r>
            <w:r w:rsidRPr="00211EFB">
              <w:rPr>
                <w:rFonts w:cstheme="minorHAnsi"/>
                <w:sz w:val="20"/>
                <w:szCs w:val="20"/>
                <w:lang w:val="mk-MK"/>
              </w:rPr>
              <w:t>от</w:t>
            </w:r>
          </w:p>
        </w:tc>
      </w:tr>
      <w:tr w:rsidR="007579B1" w:rsidRPr="00211EFB" w14:paraId="60DE88F5"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63E13ABB" w14:textId="77777777" w:rsidR="00D119F9" w:rsidRPr="00211EFB" w:rsidRDefault="007579B1"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Загадување на водата </w:t>
            </w:r>
          </w:p>
        </w:tc>
        <w:tc>
          <w:tcPr>
            <w:tcW w:w="955" w:type="pct"/>
            <w:tcBorders>
              <w:top w:val="single" w:sz="4" w:space="0" w:color="auto"/>
              <w:left w:val="single" w:sz="4" w:space="0" w:color="auto"/>
              <w:bottom w:val="single" w:sz="4" w:space="0" w:color="auto"/>
              <w:right w:val="single" w:sz="4" w:space="0" w:color="auto"/>
            </w:tcBorders>
            <w:vAlign w:val="center"/>
          </w:tcPr>
          <w:p w14:paraId="04500466" w14:textId="2E2699AE" w:rsidR="00D119F9" w:rsidRPr="00211EFB" w:rsidRDefault="00E31B35" w:rsidP="007579B1">
            <w:pPr>
              <w:spacing w:line="240" w:lineRule="auto"/>
              <w:jc w:val="center"/>
              <w:rPr>
                <w:rFonts w:cstheme="minorHAnsi"/>
                <w:sz w:val="20"/>
                <w:szCs w:val="20"/>
                <w:lang w:val="mk-MK"/>
              </w:rPr>
            </w:pPr>
            <w:r w:rsidRPr="00211EFB">
              <w:rPr>
                <w:rFonts w:cstheme="minorHAnsi"/>
                <w:sz w:val="20"/>
                <w:szCs w:val="20"/>
                <w:lang w:val="mk-MK"/>
              </w:rPr>
              <w:t xml:space="preserve">На секоја точка на празнење (цврста и течна) во близина на </w:t>
            </w:r>
            <w:r w:rsidR="00817742" w:rsidRPr="00211EFB">
              <w:rPr>
                <w:rFonts w:cstheme="minorHAnsi"/>
                <w:sz w:val="20"/>
                <w:szCs w:val="20"/>
                <w:lang w:val="mk-MK"/>
              </w:rPr>
              <w:t>реките Вардар и Серменинска</w:t>
            </w:r>
            <w:r w:rsidRPr="00211EFB">
              <w:rPr>
                <w:rFonts w:cstheme="minorHAnsi"/>
                <w:sz w:val="20"/>
                <w:szCs w:val="20"/>
                <w:lang w:val="mk-MK"/>
              </w:rPr>
              <w:t xml:space="preserve">, како е можно загадување на </w:t>
            </w:r>
            <w:r w:rsidR="00817742" w:rsidRPr="00211EFB">
              <w:rPr>
                <w:rFonts w:cstheme="minorHAnsi"/>
                <w:sz w:val="20"/>
                <w:szCs w:val="20"/>
                <w:lang w:val="mk-MK"/>
              </w:rPr>
              <w:t>нивните води</w:t>
            </w:r>
          </w:p>
        </w:tc>
        <w:tc>
          <w:tcPr>
            <w:tcW w:w="1059" w:type="pct"/>
            <w:tcBorders>
              <w:top w:val="single" w:sz="4" w:space="0" w:color="auto"/>
              <w:left w:val="single" w:sz="4" w:space="0" w:color="auto"/>
              <w:bottom w:val="single" w:sz="4" w:space="0" w:color="auto"/>
              <w:right w:val="single" w:sz="4" w:space="0" w:color="auto"/>
            </w:tcBorders>
            <w:vAlign w:val="center"/>
          </w:tcPr>
          <w:p w14:paraId="0C83AE34" w14:textId="2333D48C" w:rsidR="00D119F9" w:rsidRPr="00211EFB" w:rsidRDefault="00E31B35" w:rsidP="007579B1">
            <w:pPr>
              <w:spacing w:line="240" w:lineRule="auto"/>
              <w:jc w:val="center"/>
              <w:rPr>
                <w:rFonts w:cstheme="minorHAnsi"/>
                <w:sz w:val="20"/>
                <w:szCs w:val="20"/>
                <w:lang w:val="mk-MK"/>
              </w:rPr>
            </w:pPr>
            <w:r w:rsidRPr="00211EFB">
              <w:rPr>
                <w:rFonts w:cstheme="minorHAnsi"/>
                <w:sz w:val="20"/>
                <w:szCs w:val="20"/>
                <w:lang w:val="mk-MK"/>
              </w:rPr>
              <w:t xml:space="preserve">Визуелни проверки за да се утврди дали отпадот се фрла близу / во </w:t>
            </w:r>
            <w:r w:rsidR="00817742" w:rsidRPr="00211EFB">
              <w:rPr>
                <w:rFonts w:cstheme="minorHAnsi"/>
                <w:sz w:val="20"/>
                <w:szCs w:val="20"/>
                <w:lang w:val="mk-MK"/>
              </w:rPr>
              <w:t>коритата н</w:t>
            </w:r>
            <w:r w:rsidRPr="00211EFB">
              <w:rPr>
                <w:rFonts w:cstheme="minorHAnsi"/>
                <w:sz w:val="20"/>
                <w:szCs w:val="20"/>
                <w:lang w:val="mk-MK"/>
              </w:rPr>
              <w:t>а</w:t>
            </w:r>
            <w:r w:rsidR="00817742" w:rsidRPr="00211EFB">
              <w:rPr>
                <w:rFonts w:cstheme="minorHAnsi"/>
                <w:sz w:val="20"/>
                <w:szCs w:val="20"/>
                <w:lang w:val="mk-MK"/>
              </w:rPr>
              <w:t xml:space="preserve"> реките</w:t>
            </w:r>
          </w:p>
        </w:tc>
        <w:tc>
          <w:tcPr>
            <w:tcW w:w="893" w:type="pct"/>
            <w:tcBorders>
              <w:top w:val="single" w:sz="4" w:space="0" w:color="auto"/>
              <w:left w:val="single" w:sz="4" w:space="0" w:color="auto"/>
              <w:bottom w:val="single" w:sz="4" w:space="0" w:color="auto"/>
              <w:right w:val="single" w:sz="4" w:space="0" w:color="auto"/>
            </w:tcBorders>
            <w:vAlign w:val="center"/>
          </w:tcPr>
          <w:p w14:paraId="32BEBD0F" w14:textId="77777777" w:rsidR="00D119F9" w:rsidRPr="00211EFB" w:rsidRDefault="007579B1" w:rsidP="00D119F9">
            <w:pPr>
              <w:spacing w:line="240" w:lineRule="auto"/>
              <w:jc w:val="center"/>
              <w:rPr>
                <w:rFonts w:cstheme="minorHAnsi"/>
                <w:sz w:val="20"/>
                <w:szCs w:val="20"/>
                <w:lang w:val="mk-MK"/>
              </w:rPr>
            </w:pPr>
            <w:r w:rsidRPr="00211EFB">
              <w:rPr>
                <w:rFonts w:cstheme="minorHAnsi"/>
                <w:sz w:val="20"/>
                <w:szCs w:val="20"/>
                <w:lang w:val="mk-MK"/>
              </w:rPr>
              <w:t xml:space="preserve">Редовно </w:t>
            </w:r>
          </w:p>
        </w:tc>
        <w:tc>
          <w:tcPr>
            <w:tcW w:w="979" w:type="pct"/>
            <w:tcBorders>
              <w:top w:val="single" w:sz="4" w:space="0" w:color="auto"/>
              <w:left w:val="single" w:sz="4" w:space="0" w:color="auto"/>
              <w:bottom w:val="single" w:sz="4" w:space="0" w:color="auto"/>
              <w:right w:val="single" w:sz="4" w:space="0" w:color="auto"/>
            </w:tcBorders>
            <w:vAlign w:val="center"/>
          </w:tcPr>
          <w:p w14:paraId="5A67BCD1" w14:textId="3449C8E4" w:rsidR="00D119F9" w:rsidRPr="00211EFB" w:rsidRDefault="00E31B35" w:rsidP="007579B1">
            <w:pPr>
              <w:spacing w:line="240" w:lineRule="auto"/>
              <w:jc w:val="center"/>
              <w:rPr>
                <w:rFonts w:cstheme="minorHAnsi"/>
                <w:sz w:val="20"/>
                <w:szCs w:val="20"/>
                <w:lang w:val="mk-MK"/>
              </w:rPr>
            </w:pPr>
            <w:r w:rsidRPr="00211EFB">
              <w:rPr>
                <w:rFonts w:cstheme="minorHAnsi"/>
                <w:sz w:val="20"/>
                <w:szCs w:val="20"/>
                <w:lang w:val="mk-MK"/>
              </w:rPr>
              <w:t>Изведувач</w:t>
            </w:r>
            <w:r w:rsidR="007579B1" w:rsidRPr="00211EFB">
              <w:rPr>
                <w:rFonts w:cstheme="minorHAnsi"/>
                <w:sz w:val="20"/>
                <w:szCs w:val="20"/>
                <w:lang w:val="mk-MK"/>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58C38BFF" w14:textId="77777777" w:rsidR="00D119F9" w:rsidRPr="00211EFB" w:rsidRDefault="007579B1" w:rsidP="00D119F9">
            <w:pPr>
              <w:spacing w:line="240" w:lineRule="auto"/>
              <w:jc w:val="center"/>
              <w:rPr>
                <w:rFonts w:cstheme="minorHAnsi"/>
                <w:sz w:val="20"/>
                <w:szCs w:val="20"/>
                <w:lang w:val="mk-MK"/>
              </w:rPr>
            </w:pPr>
            <w:r w:rsidRPr="00211EFB">
              <w:rPr>
                <w:rFonts w:cstheme="minorHAnsi"/>
                <w:sz w:val="20"/>
                <w:szCs w:val="20"/>
                <w:lang w:val="mk-MK"/>
              </w:rPr>
              <w:t xml:space="preserve">Дел од редовните трошоци на Изведувачот </w:t>
            </w:r>
          </w:p>
        </w:tc>
      </w:tr>
      <w:tr w:rsidR="00D119F9" w:rsidRPr="00211EFB" w14:paraId="600655E2" w14:textId="77777777" w:rsidTr="00BA39E8">
        <w:trPr>
          <w:trHeight w:val="42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2E9D7BE" w14:textId="77777777" w:rsidR="00D119F9" w:rsidRPr="00211EFB" w:rsidRDefault="007579B1" w:rsidP="00BA39E8">
            <w:pPr>
              <w:rPr>
                <w:rFonts w:cstheme="minorHAnsi"/>
                <w:b/>
                <w:sz w:val="20"/>
                <w:szCs w:val="20"/>
                <w:highlight w:val="green"/>
                <w:lang w:val="mk-MK"/>
              </w:rPr>
            </w:pPr>
            <w:r w:rsidRPr="00211EFB">
              <w:rPr>
                <w:rFonts w:cstheme="minorHAnsi"/>
                <w:b/>
                <w:sz w:val="20"/>
                <w:szCs w:val="20"/>
                <w:lang w:val="mk-MK"/>
              </w:rPr>
              <w:t xml:space="preserve">Оперативна фаза </w:t>
            </w:r>
          </w:p>
        </w:tc>
      </w:tr>
      <w:tr w:rsidR="007579B1" w:rsidRPr="00211EFB" w14:paraId="35CD9BE7"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6E19B257" w14:textId="77777777" w:rsidR="00D119F9" w:rsidRPr="00211EFB" w:rsidRDefault="007579B1"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Правилно управување со отпадот </w:t>
            </w:r>
          </w:p>
        </w:tc>
        <w:tc>
          <w:tcPr>
            <w:tcW w:w="955" w:type="pct"/>
            <w:tcBorders>
              <w:top w:val="single" w:sz="4" w:space="0" w:color="auto"/>
              <w:left w:val="single" w:sz="4" w:space="0" w:color="auto"/>
              <w:bottom w:val="single" w:sz="4" w:space="0" w:color="auto"/>
              <w:right w:val="single" w:sz="4" w:space="0" w:color="auto"/>
            </w:tcBorders>
            <w:vAlign w:val="center"/>
          </w:tcPr>
          <w:p w14:paraId="6ADBB262" w14:textId="6919EA09" w:rsidR="00D119F9" w:rsidRPr="00211EFB" w:rsidRDefault="007579B1" w:rsidP="007579B1">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На </w:t>
            </w:r>
            <w:r w:rsidR="006A429C" w:rsidRPr="00211EFB">
              <w:rPr>
                <w:rFonts w:cstheme="minorHAnsi"/>
                <w:sz w:val="20"/>
                <w:szCs w:val="20"/>
                <w:lang w:val="mk-MK"/>
              </w:rPr>
              <w:t>локаци</w:t>
            </w:r>
            <w:r w:rsidR="00817742" w:rsidRPr="00211EFB">
              <w:rPr>
                <w:rFonts w:cstheme="minorHAnsi"/>
                <w:sz w:val="20"/>
                <w:szCs w:val="20"/>
                <w:lang w:val="mk-MK"/>
              </w:rPr>
              <w:t>јата</w:t>
            </w:r>
            <w:r w:rsidRPr="00211EFB">
              <w:rPr>
                <w:rFonts w:cstheme="minorHAnsi"/>
                <w:sz w:val="20"/>
                <w:szCs w:val="20"/>
                <w:lang w:val="mk-MK"/>
              </w:rPr>
              <w:t xml:space="preserve"> </w:t>
            </w:r>
            <w:r w:rsidR="00817742" w:rsidRPr="00211EFB">
              <w:rPr>
                <w:rFonts w:cstheme="minorHAnsi"/>
                <w:sz w:val="20"/>
                <w:szCs w:val="20"/>
                <w:lang w:val="mk-MK"/>
              </w:rPr>
              <w:t xml:space="preserve">(улицата „Методија Андонов Ченто“) </w:t>
            </w:r>
            <w:r w:rsidRPr="00211EFB">
              <w:rPr>
                <w:rFonts w:cstheme="minorHAnsi"/>
                <w:sz w:val="20"/>
                <w:szCs w:val="20"/>
                <w:lang w:val="mk-MK"/>
              </w:rPr>
              <w:t xml:space="preserve">и во околината </w:t>
            </w:r>
          </w:p>
        </w:tc>
        <w:tc>
          <w:tcPr>
            <w:tcW w:w="1059" w:type="pct"/>
            <w:tcBorders>
              <w:top w:val="single" w:sz="4" w:space="0" w:color="auto"/>
              <w:left w:val="single" w:sz="4" w:space="0" w:color="auto"/>
              <w:bottom w:val="single" w:sz="4" w:space="0" w:color="auto"/>
              <w:right w:val="single" w:sz="4" w:space="0" w:color="auto"/>
            </w:tcBorders>
            <w:vAlign w:val="center"/>
          </w:tcPr>
          <w:p w14:paraId="09574055" w14:textId="77777777" w:rsidR="00D119F9" w:rsidRPr="00211EFB" w:rsidRDefault="007579B1"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Отпадот правилно се собира/сортира </w:t>
            </w:r>
          </w:p>
          <w:p w14:paraId="734BB18D" w14:textId="77777777" w:rsidR="00D119F9" w:rsidRPr="00211EFB" w:rsidRDefault="00D119F9" w:rsidP="00D119F9">
            <w:pPr>
              <w:widowControl w:val="0"/>
              <w:autoSpaceDE w:val="0"/>
              <w:autoSpaceDN w:val="0"/>
              <w:adjustRightInd w:val="0"/>
              <w:spacing w:after="0" w:line="240" w:lineRule="auto"/>
              <w:jc w:val="center"/>
              <w:rPr>
                <w:rFonts w:cstheme="minorHAnsi"/>
                <w:sz w:val="20"/>
                <w:szCs w:val="20"/>
                <w:lang w:val="mk-MK"/>
              </w:rPr>
            </w:pPr>
          </w:p>
        </w:tc>
        <w:tc>
          <w:tcPr>
            <w:tcW w:w="893" w:type="pct"/>
            <w:tcBorders>
              <w:top w:val="single" w:sz="4" w:space="0" w:color="auto"/>
              <w:left w:val="single" w:sz="4" w:space="0" w:color="auto"/>
              <w:bottom w:val="single" w:sz="4" w:space="0" w:color="auto"/>
              <w:right w:val="single" w:sz="4" w:space="0" w:color="auto"/>
            </w:tcBorders>
            <w:vAlign w:val="center"/>
          </w:tcPr>
          <w:p w14:paraId="39E762A9" w14:textId="77777777" w:rsidR="00D119F9" w:rsidRPr="00211EFB" w:rsidRDefault="007579B1" w:rsidP="00D119F9">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Неделно </w:t>
            </w:r>
          </w:p>
        </w:tc>
        <w:tc>
          <w:tcPr>
            <w:tcW w:w="979" w:type="pct"/>
            <w:tcBorders>
              <w:top w:val="single" w:sz="4" w:space="0" w:color="auto"/>
              <w:left w:val="single" w:sz="4" w:space="0" w:color="auto"/>
              <w:bottom w:val="single" w:sz="4" w:space="0" w:color="auto"/>
              <w:right w:val="single" w:sz="4" w:space="0" w:color="auto"/>
            </w:tcBorders>
            <w:vAlign w:val="center"/>
          </w:tcPr>
          <w:p w14:paraId="7CC0D1B8" w14:textId="77777777" w:rsidR="007579B1" w:rsidRPr="00211EFB" w:rsidRDefault="007579B1" w:rsidP="007579B1">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Овластено друштво за собирање отпад </w:t>
            </w:r>
          </w:p>
          <w:p w14:paraId="0C3A885E" w14:textId="77777777" w:rsidR="00D119F9" w:rsidRPr="00211EFB" w:rsidRDefault="00D119F9" w:rsidP="00D119F9">
            <w:pPr>
              <w:widowControl w:val="0"/>
              <w:autoSpaceDE w:val="0"/>
              <w:autoSpaceDN w:val="0"/>
              <w:adjustRightInd w:val="0"/>
              <w:spacing w:after="0" w:line="240" w:lineRule="auto"/>
              <w:jc w:val="center"/>
              <w:rPr>
                <w:rFonts w:cstheme="minorHAnsi"/>
                <w:sz w:val="20"/>
                <w:szCs w:val="20"/>
                <w:lang w:val="mk-MK"/>
              </w:rPr>
            </w:pPr>
          </w:p>
        </w:tc>
        <w:tc>
          <w:tcPr>
            <w:tcW w:w="550" w:type="pct"/>
            <w:tcBorders>
              <w:top w:val="single" w:sz="4" w:space="0" w:color="auto"/>
              <w:left w:val="single" w:sz="4" w:space="0" w:color="auto"/>
              <w:bottom w:val="single" w:sz="4" w:space="0" w:color="auto"/>
              <w:right w:val="single" w:sz="4" w:space="0" w:color="auto"/>
            </w:tcBorders>
            <w:vAlign w:val="center"/>
          </w:tcPr>
          <w:p w14:paraId="3C8E2FD4" w14:textId="77777777" w:rsidR="00D119F9" w:rsidRPr="00211EFB" w:rsidRDefault="007579B1" w:rsidP="007579B1">
            <w:pPr>
              <w:widowControl w:val="0"/>
              <w:autoSpaceDE w:val="0"/>
              <w:autoSpaceDN w:val="0"/>
              <w:adjustRightInd w:val="0"/>
              <w:spacing w:after="0" w:line="240" w:lineRule="auto"/>
              <w:jc w:val="center"/>
              <w:rPr>
                <w:rFonts w:cstheme="minorHAnsi"/>
                <w:sz w:val="20"/>
                <w:szCs w:val="20"/>
                <w:lang w:val="mk-MK"/>
              </w:rPr>
            </w:pPr>
            <w:r w:rsidRPr="00211EFB">
              <w:rPr>
                <w:rFonts w:cstheme="minorHAnsi"/>
                <w:sz w:val="20"/>
                <w:szCs w:val="20"/>
                <w:lang w:val="mk-MK"/>
              </w:rPr>
              <w:t xml:space="preserve">Варијабла и не е вклучена во буџетот на проектот </w:t>
            </w:r>
          </w:p>
        </w:tc>
      </w:tr>
      <w:tr w:rsidR="007579B1" w:rsidRPr="00211EFB" w14:paraId="4A486464"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2BE2B620" w14:textId="77777777" w:rsidR="00D119F9" w:rsidRPr="00211EFB" w:rsidRDefault="007579B1" w:rsidP="007579B1">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 xml:space="preserve">Редовно одржување на патот </w:t>
            </w:r>
          </w:p>
        </w:tc>
        <w:tc>
          <w:tcPr>
            <w:tcW w:w="955" w:type="pct"/>
            <w:tcBorders>
              <w:top w:val="single" w:sz="4" w:space="0" w:color="auto"/>
              <w:left w:val="single" w:sz="4" w:space="0" w:color="auto"/>
              <w:bottom w:val="single" w:sz="4" w:space="0" w:color="auto"/>
              <w:right w:val="single" w:sz="4" w:space="0" w:color="auto"/>
            </w:tcBorders>
            <w:vAlign w:val="center"/>
          </w:tcPr>
          <w:p w14:paraId="3371AEDC" w14:textId="77777777" w:rsidR="00D119F9" w:rsidRPr="00211EFB" w:rsidRDefault="007579B1" w:rsidP="00D119F9">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 xml:space="preserve">Долж патот </w:t>
            </w:r>
          </w:p>
        </w:tc>
        <w:tc>
          <w:tcPr>
            <w:tcW w:w="1059" w:type="pct"/>
            <w:tcBorders>
              <w:top w:val="single" w:sz="4" w:space="0" w:color="auto"/>
              <w:left w:val="single" w:sz="4" w:space="0" w:color="auto"/>
              <w:bottom w:val="single" w:sz="4" w:space="0" w:color="auto"/>
              <w:right w:val="single" w:sz="4" w:space="0" w:color="auto"/>
            </w:tcBorders>
            <w:vAlign w:val="center"/>
          </w:tcPr>
          <w:p w14:paraId="2B4E0178" w14:textId="77777777" w:rsidR="00D119F9" w:rsidRPr="00211EFB" w:rsidRDefault="007579B1" w:rsidP="007579B1">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 xml:space="preserve">Со редовни визуелни проверки на состојбата на патот, во поглед на тоа дали има пукнатини и оштетувања, состојбата на сообраќајната сигнализација </w:t>
            </w:r>
          </w:p>
        </w:tc>
        <w:tc>
          <w:tcPr>
            <w:tcW w:w="893" w:type="pct"/>
            <w:tcBorders>
              <w:top w:val="single" w:sz="4" w:space="0" w:color="auto"/>
              <w:left w:val="single" w:sz="4" w:space="0" w:color="auto"/>
              <w:bottom w:val="single" w:sz="4" w:space="0" w:color="auto"/>
              <w:right w:val="single" w:sz="4" w:space="0" w:color="auto"/>
            </w:tcBorders>
            <w:vAlign w:val="center"/>
          </w:tcPr>
          <w:p w14:paraId="6A9B205F" w14:textId="77777777" w:rsidR="00D119F9" w:rsidRPr="00211EFB" w:rsidRDefault="007579B1" w:rsidP="00FA5B41">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 xml:space="preserve">Континуирано и особено во случај </w:t>
            </w:r>
            <w:r w:rsidR="00FA5B41" w:rsidRPr="00211EFB">
              <w:rPr>
                <w:rFonts w:eastAsia="Calibri" w:cstheme="minorHAnsi"/>
                <w:bCs/>
                <w:sz w:val="20"/>
                <w:szCs w:val="20"/>
                <w:lang w:val="mk-MK" w:eastAsia="fr-FR"/>
              </w:rPr>
              <w:t xml:space="preserve">на врнежи на снег, свлекувања на земјиште, итн. </w:t>
            </w:r>
          </w:p>
        </w:tc>
        <w:tc>
          <w:tcPr>
            <w:tcW w:w="979" w:type="pct"/>
            <w:tcBorders>
              <w:top w:val="single" w:sz="4" w:space="0" w:color="auto"/>
              <w:left w:val="single" w:sz="4" w:space="0" w:color="auto"/>
              <w:bottom w:val="single" w:sz="4" w:space="0" w:color="auto"/>
              <w:right w:val="single" w:sz="4" w:space="0" w:color="auto"/>
            </w:tcBorders>
            <w:vAlign w:val="center"/>
          </w:tcPr>
          <w:p w14:paraId="5C35DD2A" w14:textId="77777777" w:rsidR="00D119F9" w:rsidRPr="00211EFB" w:rsidRDefault="00FA5B41" w:rsidP="00FA5B41">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 xml:space="preserve">Овластено друштво за одржување патишта </w:t>
            </w:r>
          </w:p>
          <w:p w14:paraId="19726961" w14:textId="77777777" w:rsidR="00D119F9" w:rsidRPr="00211EFB" w:rsidRDefault="006C2F67" w:rsidP="00981F04">
            <w:pPr>
              <w:spacing w:after="0" w:line="240" w:lineRule="auto"/>
              <w:jc w:val="center"/>
              <w:rPr>
                <w:rFonts w:eastAsia="Calibri" w:cstheme="minorHAnsi"/>
                <w:bCs/>
                <w:sz w:val="20"/>
                <w:szCs w:val="20"/>
                <w:lang w:val="mk-MK" w:eastAsia="fr-FR"/>
              </w:rPr>
            </w:pPr>
            <w:r w:rsidRPr="00211EFB">
              <w:rPr>
                <w:rFonts w:eastAsia="Calibri" w:cstheme="minorHAnsi"/>
                <w:bCs/>
                <w:sz w:val="20"/>
                <w:szCs w:val="20"/>
                <w:lang w:val="mk-MK" w:eastAsia="fr-FR"/>
              </w:rPr>
              <w:t>Надзор</w:t>
            </w:r>
          </w:p>
        </w:tc>
        <w:tc>
          <w:tcPr>
            <w:tcW w:w="550" w:type="pct"/>
            <w:tcBorders>
              <w:top w:val="single" w:sz="4" w:space="0" w:color="auto"/>
              <w:left w:val="single" w:sz="4" w:space="0" w:color="auto"/>
              <w:bottom w:val="single" w:sz="4" w:space="0" w:color="auto"/>
              <w:right w:val="single" w:sz="4" w:space="0" w:color="auto"/>
            </w:tcBorders>
            <w:vAlign w:val="center"/>
          </w:tcPr>
          <w:p w14:paraId="55416EE7" w14:textId="77777777" w:rsidR="00D119F9" w:rsidRPr="00211EFB" w:rsidRDefault="00FA5B41" w:rsidP="00D119F9">
            <w:pPr>
              <w:pStyle w:val="Default"/>
              <w:jc w:val="center"/>
              <w:rPr>
                <w:rFonts w:asciiTheme="minorHAnsi" w:eastAsia="Calibri" w:hAnsiTheme="minorHAnsi" w:cstheme="minorHAnsi"/>
                <w:bCs/>
                <w:color w:val="auto"/>
                <w:sz w:val="20"/>
                <w:szCs w:val="20"/>
                <w:lang w:val="mk-MK" w:eastAsia="fr-FR"/>
              </w:rPr>
            </w:pPr>
            <w:r w:rsidRPr="00211EFB">
              <w:rPr>
                <w:rFonts w:asciiTheme="minorHAnsi" w:eastAsia="Calibri" w:hAnsiTheme="minorHAnsi" w:cstheme="minorHAnsi"/>
                <w:bCs/>
                <w:color w:val="auto"/>
                <w:sz w:val="20"/>
                <w:szCs w:val="20"/>
                <w:lang w:val="mk-MK" w:eastAsia="fr-FR"/>
              </w:rPr>
              <w:t xml:space="preserve">Општински буџет </w:t>
            </w:r>
          </w:p>
        </w:tc>
      </w:tr>
    </w:tbl>
    <w:p w14:paraId="56402D50" w14:textId="77777777" w:rsidR="007C2F1F" w:rsidRPr="00211EFB" w:rsidRDefault="007C2F1F" w:rsidP="00AB7B18">
      <w:pPr>
        <w:rPr>
          <w:rFonts w:cstheme="minorHAnsi"/>
          <w:lang w:val="mk-MK"/>
        </w:rPr>
        <w:sectPr w:rsidR="007C2F1F" w:rsidRPr="00211EFB" w:rsidSect="007C2F1F">
          <w:pgSz w:w="16840" w:h="11907" w:orient="landscape" w:code="9"/>
          <w:pgMar w:top="1440" w:right="1440" w:bottom="1440" w:left="1440" w:header="709" w:footer="709" w:gutter="0"/>
          <w:cols w:space="708"/>
          <w:docGrid w:linePitch="360"/>
        </w:sectPr>
      </w:pPr>
    </w:p>
    <w:p w14:paraId="77173FDC" w14:textId="655EE8AF" w:rsidR="007C2F1F" w:rsidRPr="00211EFB" w:rsidRDefault="006650E7" w:rsidP="007C2F1F">
      <w:pPr>
        <w:pStyle w:val="Heading1"/>
        <w:rPr>
          <w:rStyle w:val="Heading1Char"/>
          <w:rFonts w:asciiTheme="minorHAnsi" w:hAnsiTheme="minorHAnsi" w:cstheme="minorHAnsi"/>
          <w:color w:val="auto"/>
          <w:lang w:val="mk-MK"/>
        </w:rPr>
      </w:pPr>
      <w:bookmarkStart w:id="21" w:name="_Toc19799543"/>
      <w:bookmarkStart w:id="22" w:name="_Toc50125653"/>
      <w:bookmarkStart w:id="23" w:name="_Toc50125658"/>
      <w:r w:rsidRPr="00211EFB">
        <w:rPr>
          <w:rStyle w:val="Heading1Char"/>
          <w:rFonts w:asciiTheme="minorHAnsi" w:hAnsiTheme="minorHAnsi" w:cstheme="minorHAnsi"/>
          <w:lang w:val="mk-MK"/>
        </w:rPr>
        <w:lastRenderedPageBreak/>
        <w:t xml:space="preserve">Прилог </w:t>
      </w:r>
      <w:r w:rsidRPr="00211EFB">
        <w:rPr>
          <w:rStyle w:val="Heading1Char"/>
          <w:rFonts w:asciiTheme="minorHAnsi" w:hAnsiTheme="minorHAnsi" w:cstheme="minorHAnsi"/>
          <w:lang w:val="mk-MK"/>
        </w:rPr>
        <w:fldChar w:fldCharType="begin"/>
      </w:r>
      <w:r w:rsidRPr="00211EFB">
        <w:rPr>
          <w:rStyle w:val="Heading1Char"/>
          <w:rFonts w:asciiTheme="minorHAnsi" w:hAnsiTheme="minorHAnsi" w:cstheme="minorHAnsi"/>
          <w:lang w:val="mk-MK"/>
        </w:rPr>
        <w:instrText xml:space="preserve"> SEQ Прилог \* ARABIC </w:instrText>
      </w:r>
      <w:r w:rsidRPr="00211EFB">
        <w:rPr>
          <w:rStyle w:val="Heading1Char"/>
          <w:rFonts w:asciiTheme="minorHAnsi" w:hAnsiTheme="minorHAnsi" w:cstheme="minorHAnsi"/>
          <w:lang w:val="mk-MK"/>
        </w:rPr>
        <w:fldChar w:fldCharType="separate"/>
      </w:r>
      <w:r w:rsidR="00211EFB" w:rsidRPr="00211EFB">
        <w:rPr>
          <w:rStyle w:val="Heading1Char"/>
          <w:rFonts w:asciiTheme="minorHAnsi" w:hAnsiTheme="minorHAnsi" w:cstheme="minorHAnsi"/>
          <w:noProof/>
          <w:lang w:val="mk-MK"/>
        </w:rPr>
        <w:t>2</w:t>
      </w:r>
      <w:r w:rsidRPr="00211EFB">
        <w:rPr>
          <w:rStyle w:val="Heading1Char"/>
          <w:rFonts w:asciiTheme="minorHAnsi" w:hAnsiTheme="minorHAnsi" w:cstheme="minorHAnsi"/>
          <w:lang w:val="mk-MK"/>
        </w:rPr>
        <w:fldChar w:fldCharType="end"/>
      </w:r>
      <w:r w:rsidR="007C2F1F" w:rsidRPr="00211EFB">
        <w:rPr>
          <w:rStyle w:val="Heading1Char"/>
          <w:rFonts w:asciiTheme="minorHAnsi" w:hAnsiTheme="minorHAnsi" w:cstheme="minorHAnsi"/>
          <w:lang w:val="mk-MK"/>
        </w:rPr>
        <w:t xml:space="preserve">: </w:t>
      </w:r>
      <w:bookmarkEnd w:id="21"/>
      <w:r w:rsidR="00F24968" w:rsidRPr="00211EFB">
        <w:rPr>
          <w:rStyle w:val="Heading1Char"/>
          <w:rFonts w:asciiTheme="minorHAnsi" w:hAnsiTheme="minorHAnsi" w:cstheme="minorHAnsi"/>
          <w:lang w:val="mk-MK"/>
        </w:rPr>
        <w:t xml:space="preserve">Опис на </w:t>
      </w:r>
      <w:r w:rsidR="006A429C" w:rsidRPr="00211EFB">
        <w:rPr>
          <w:rStyle w:val="Heading1Char"/>
          <w:rFonts w:asciiTheme="minorHAnsi" w:hAnsiTheme="minorHAnsi" w:cstheme="minorHAnsi"/>
          <w:lang w:val="mk-MK"/>
        </w:rPr>
        <w:t>локациите</w:t>
      </w:r>
      <w:bookmarkEnd w:id="22"/>
      <w:bookmarkEnd w:id="23"/>
      <w:r w:rsidR="006A429C" w:rsidRPr="00211EFB">
        <w:rPr>
          <w:rStyle w:val="Heading1Char"/>
          <w:rFonts w:asciiTheme="minorHAnsi" w:hAnsiTheme="minorHAnsi" w:cstheme="minorHAnsi"/>
          <w:color w:val="auto"/>
          <w:lang w:val="mk-MK"/>
        </w:rPr>
        <w:t xml:space="preserve"> </w:t>
      </w:r>
    </w:p>
    <w:p w14:paraId="015CF86E" w14:textId="77CE7780" w:rsidR="00BA4EB4" w:rsidRPr="00211EFB" w:rsidRDefault="000A188F" w:rsidP="000A188F">
      <w:pPr>
        <w:spacing w:before="120" w:after="120" w:line="276" w:lineRule="auto"/>
        <w:jc w:val="both"/>
        <w:rPr>
          <w:rStyle w:val="tlid-translation"/>
          <w:rFonts w:cstheme="minorHAnsi"/>
          <w:lang w:val="mk-MK"/>
        </w:rPr>
      </w:pPr>
      <w:r w:rsidRPr="00211EFB">
        <w:rPr>
          <w:rStyle w:val="tlid-translation"/>
          <w:rFonts w:cstheme="minorHAnsi"/>
          <w:lang w:val="mk-MK"/>
        </w:rPr>
        <w:t>Проект</w:t>
      </w:r>
      <w:r w:rsidR="00AF354C" w:rsidRPr="00211EFB">
        <w:rPr>
          <w:rStyle w:val="tlid-translation"/>
          <w:rFonts w:cstheme="minorHAnsi"/>
          <w:lang w:val="mk-MK"/>
        </w:rPr>
        <w:t xml:space="preserve">ните активности  за </w:t>
      </w:r>
      <w:r w:rsidR="006413AD" w:rsidRPr="00211EFB">
        <w:rPr>
          <w:rStyle w:val="tlid-translation"/>
          <w:rFonts w:cstheme="minorHAnsi"/>
          <w:lang w:val="mk-MK"/>
        </w:rPr>
        <w:t>ревитализација</w:t>
      </w:r>
      <w:r w:rsidR="00AF354C" w:rsidRPr="00211EFB">
        <w:rPr>
          <w:rStyle w:val="tlid-translation"/>
          <w:rFonts w:cstheme="minorHAnsi"/>
          <w:lang w:val="mk-MK"/>
        </w:rPr>
        <w:t xml:space="preserve"> на улиците во </w:t>
      </w:r>
      <w:r w:rsidR="00E73021" w:rsidRPr="00211EFB">
        <w:rPr>
          <w:rStyle w:val="tlid-translation"/>
          <w:rFonts w:cstheme="minorHAnsi"/>
          <w:lang w:val="mk-MK"/>
        </w:rPr>
        <w:t>Општина Гевгелија</w:t>
      </w:r>
      <w:r w:rsidR="00AF354C" w:rsidRPr="00211EFB">
        <w:rPr>
          <w:rStyle w:val="tlid-translation"/>
          <w:rFonts w:cstheme="minorHAnsi"/>
          <w:lang w:val="mk-MK"/>
        </w:rPr>
        <w:t>, ќе се одвиваат во три фази:</w:t>
      </w:r>
      <w:r w:rsidR="00AF354C" w:rsidRPr="00211EFB">
        <w:rPr>
          <w:rFonts w:cstheme="minorHAnsi"/>
        </w:rPr>
        <w:t xml:space="preserve"> </w:t>
      </w:r>
      <w:r w:rsidR="00AF354C" w:rsidRPr="00211EFB">
        <w:rPr>
          <w:rStyle w:val="tlid-translation"/>
          <w:rFonts w:cstheme="minorHAnsi"/>
        </w:rPr>
        <w:t xml:space="preserve">подготвителни активности (обележување и расчистување на градилиштето - улица), </w:t>
      </w:r>
      <w:r w:rsidR="006413AD" w:rsidRPr="00211EFB">
        <w:rPr>
          <w:rStyle w:val="tlid-translation"/>
          <w:rFonts w:cstheme="minorHAnsi"/>
          <w:lang w:val="mk-MK"/>
        </w:rPr>
        <w:t>ревитализација</w:t>
      </w:r>
      <w:r w:rsidR="00AF354C" w:rsidRPr="00211EFB">
        <w:rPr>
          <w:rStyle w:val="tlid-translation"/>
          <w:rFonts w:cstheme="minorHAnsi"/>
        </w:rPr>
        <w:t xml:space="preserve"> на улиц</w:t>
      </w:r>
      <w:r w:rsidR="006F3614" w:rsidRPr="00211EFB">
        <w:rPr>
          <w:rStyle w:val="tlid-translation"/>
          <w:rFonts w:cstheme="minorHAnsi"/>
          <w:lang w:val="mk-MK"/>
        </w:rPr>
        <w:t>ата</w:t>
      </w:r>
      <w:r w:rsidR="00AF354C" w:rsidRPr="00211EFB">
        <w:rPr>
          <w:rStyle w:val="tlid-translation"/>
          <w:rFonts w:cstheme="minorHAnsi"/>
        </w:rPr>
        <w:t xml:space="preserve"> (поставување асфалт, итн.) </w:t>
      </w:r>
      <w:proofErr w:type="gramStart"/>
      <w:r w:rsidR="00AF354C" w:rsidRPr="00211EFB">
        <w:rPr>
          <w:rStyle w:val="tlid-translation"/>
          <w:rFonts w:cstheme="minorHAnsi"/>
        </w:rPr>
        <w:t>и</w:t>
      </w:r>
      <w:proofErr w:type="gramEnd"/>
      <w:r w:rsidR="00AF354C" w:rsidRPr="00211EFB">
        <w:rPr>
          <w:rStyle w:val="tlid-translation"/>
          <w:rFonts w:cstheme="minorHAnsi"/>
        </w:rPr>
        <w:t xml:space="preserve"> оперативна фаза - активности поврзани со редовно и превентивно одржување на соодветните улици.</w:t>
      </w:r>
      <w:r w:rsidR="00AF354C" w:rsidRPr="00211EFB">
        <w:rPr>
          <w:rStyle w:val="tlid-translation"/>
          <w:rFonts w:cstheme="minorHAnsi"/>
          <w:lang w:val="mk-MK"/>
        </w:rPr>
        <w:t xml:space="preserve"> На Слика 1 се прикажани локациите на проектот и чувствителни рецептори во близина.</w:t>
      </w:r>
    </w:p>
    <w:p w14:paraId="078996A1" w14:textId="2368A680" w:rsidR="00AF354C" w:rsidRPr="00211EFB" w:rsidRDefault="00AF354C" w:rsidP="00BA4EB4">
      <w:pPr>
        <w:spacing w:before="120" w:after="120" w:line="276" w:lineRule="auto"/>
        <w:jc w:val="both"/>
        <w:rPr>
          <w:rStyle w:val="tlid-translation"/>
          <w:rFonts w:cstheme="minorHAnsi"/>
        </w:rPr>
      </w:pPr>
      <w:r w:rsidRPr="00211EFB">
        <w:rPr>
          <w:rStyle w:val="tlid-translation"/>
          <w:rFonts w:cstheme="minorHAnsi"/>
        </w:rPr>
        <w:t xml:space="preserve">Детален опис на проектните активности </w:t>
      </w:r>
      <w:r w:rsidR="006F3614" w:rsidRPr="00211EFB">
        <w:rPr>
          <w:rStyle w:val="tlid-translation"/>
          <w:rFonts w:cstheme="minorHAnsi"/>
          <w:lang w:val="mk-MK"/>
        </w:rPr>
        <w:t>за</w:t>
      </w:r>
      <w:r w:rsidR="006F3614" w:rsidRPr="00211EFB">
        <w:rPr>
          <w:rStyle w:val="tlid-translation"/>
          <w:rFonts w:cstheme="minorHAnsi"/>
        </w:rPr>
        <w:t xml:space="preserve"> </w:t>
      </w:r>
      <w:r w:rsidRPr="00211EFB">
        <w:rPr>
          <w:rStyle w:val="tlid-translation"/>
          <w:rFonts w:cstheme="minorHAnsi"/>
        </w:rPr>
        <w:t>улица</w:t>
      </w:r>
      <w:r w:rsidR="006F3614" w:rsidRPr="00211EFB">
        <w:rPr>
          <w:rStyle w:val="tlid-translation"/>
          <w:rFonts w:cstheme="minorHAnsi"/>
          <w:lang w:val="mk-MK"/>
        </w:rPr>
        <w:t>та</w:t>
      </w:r>
      <w:r w:rsidRPr="00211EFB">
        <w:rPr>
          <w:rStyle w:val="tlid-translation"/>
          <w:rFonts w:cstheme="minorHAnsi"/>
        </w:rPr>
        <w:t xml:space="preserve"> (проектни локаци</w:t>
      </w:r>
      <w:r w:rsidR="006F3614" w:rsidRPr="00211EFB">
        <w:rPr>
          <w:rStyle w:val="tlid-translation"/>
          <w:rFonts w:cstheme="minorHAnsi"/>
          <w:lang w:val="mk-MK"/>
        </w:rPr>
        <w:t>ја</w:t>
      </w:r>
      <w:r w:rsidRPr="00211EFB">
        <w:rPr>
          <w:rStyle w:val="tlid-translation"/>
          <w:rFonts w:cstheme="minorHAnsi"/>
        </w:rPr>
        <w:t>) е даден подол</w:t>
      </w:r>
      <w:r w:rsidR="006F3614" w:rsidRPr="00211EFB">
        <w:rPr>
          <w:rStyle w:val="tlid-translation"/>
          <w:rFonts w:cstheme="minorHAnsi"/>
          <w:lang w:val="mk-MK"/>
        </w:rPr>
        <w:t>у.</w:t>
      </w:r>
    </w:p>
    <w:p w14:paraId="21738EF8" w14:textId="113315FF" w:rsidR="00E31B35" w:rsidRPr="00211EFB" w:rsidRDefault="00E31B35" w:rsidP="00BA4EB4">
      <w:pPr>
        <w:spacing w:before="120" w:after="120" w:line="276" w:lineRule="auto"/>
        <w:jc w:val="both"/>
        <w:rPr>
          <w:rStyle w:val="tlid-translation"/>
          <w:rFonts w:cstheme="minorHAnsi"/>
        </w:rPr>
      </w:pPr>
      <w:r w:rsidRPr="00211EFB">
        <w:rPr>
          <w:rStyle w:val="tlid-translation"/>
          <w:rFonts w:cstheme="minorHAnsi"/>
        </w:rPr>
        <w:t xml:space="preserve">Под-проектите за </w:t>
      </w:r>
      <w:r w:rsidRPr="00211EFB">
        <w:rPr>
          <w:rStyle w:val="tlid-translation"/>
          <w:rFonts w:cstheme="minorHAnsi"/>
          <w:lang w:val="mk-MK"/>
        </w:rPr>
        <w:t>изградба</w:t>
      </w:r>
      <w:r w:rsidRPr="00211EFB">
        <w:rPr>
          <w:rStyle w:val="tlid-translation"/>
          <w:rFonts w:cstheme="minorHAnsi"/>
        </w:rPr>
        <w:t xml:space="preserve"> на две улици во </w:t>
      </w:r>
      <w:r w:rsidR="00E73021" w:rsidRPr="00211EFB">
        <w:rPr>
          <w:rStyle w:val="tlid-translation"/>
          <w:rFonts w:cstheme="minorHAnsi"/>
        </w:rPr>
        <w:t>Општина Гевгелија</w:t>
      </w:r>
      <w:r w:rsidRPr="00211EFB">
        <w:rPr>
          <w:rStyle w:val="tlid-translation"/>
          <w:rFonts w:cstheme="minorHAnsi"/>
        </w:rPr>
        <w:t>, ќе ги вклучат следниве улици</w:t>
      </w:r>
    </w:p>
    <w:p w14:paraId="0EE258AE" w14:textId="498C0710" w:rsidR="00AF354C" w:rsidRPr="00211EFB" w:rsidRDefault="00E31B35" w:rsidP="0069298A">
      <w:pPr>
        <w:pStyle w:val="ListParagraph"/>
        <w:numPr>
          <w:ilvl w:val="0"/>
          <w:numId w:val="48"/>
        </w:numPr>
        <w:spacing w:before="120" w:after="120" w:line="276" w:lineRule="auto"/>
        <w:jc w:val="both"/>
        <w:rPr>
          <w:rStyle w:val="tlid-translation"/>
          <w:rFonts w:cstheme="minorHAnsi"/>
        </w:rPr>
      </w:pPr>
      <w:r w:rsidRPr="00211EFB">
        <w:rPr>
          <w:rStyle w:val="tlid-translation"/>
          <w:rFonts w:cstheme="minorHAnsi"/>
          <w:lang w:val="mk-MK"/>
        </w:rPr>
        <w:t>Улица „</w:t>
      </w:r>
      <w:r w:rsidR="009C69CF" w:rsidRPr="00211EFB">
        <w:rPr>
          <w:rStyle w:val="tlid-translation"/>
          <w:rFonts w:cstheme="minorHAnsi"/>
          <w:lang w:val="mk-MK"/>
        </w:rPr>
        <w:t>Методија Андонов Ченто</w:t>
      </w:r>
      <w:r w:rsidRPr="00211EFB">
        <w:rPr>
          <w:rStyle w:val="tlid-translation"/>
          <w:rFonts w:cstheme="minorHAnsi"/>
          <w:lang w:val="mk-MK"/>
        </w:rPr>
        <w:t xml:space="preserve">“, лоцирана во </w:t>
      </w:r>
      <w:r w:rsidR="009C69CF" w:rsidRPr="00211EFB">
        <w:rPr>
          <w:rStyle w:val="tlid-translation"/>
          <w:rFonts w:cstheme="minorHAnsi"/>
          <w:lang w:val="mk-MK"/>
        </w:rPr>
        <w:t>н.м. Мрзенци</w:t>
      </w:r>
      <w:r w:rsidRPr="00211EFB">
        <w:rPr>
          <w:rStyle w:val="tlid-translation"/>
          <w:rFonts w:cstheme="minorHAnsi"/>
          <w:lang w:val="mk-MK"/>
        </w:rPr>
        <w:t xml:space="preserve"> </w:t>
      </w:r>
      <w:r w:rsidR="00F975C3" w:rsidRPr="00211EFB">
        <w:rPr>
          <w:rStyle w:val="tlid-translation"/>
          <w:rFonts w:cstheme="minorHAnsi"/>
          <w:lang w:val="mk-MK"/>
        </w:rPr>
        <w:t xml:space="preserve">со почеток на раскрсницата со улица „17ти Ноември“ до каналот кај ресторан „Јавор“ </w:t>
      </w:r>
      <w:r w:rsidRPr="00211EFB">
        <w:rPr>
          <w:rStyle w:val="tlid-translation"/>
          <w:rFonts w:cstheme="minorHAnsi"/>
          <w:lang w:val="mk-MK"/>
        </w:rPr>
        <w:t xml:space="preserve">со вкупна должина на предметната површина од приближно </w:t>
      </w:r>
      <w:r w:rsidR="009C69CF" w:rsidRPr="00211EFB">
        <w:rPr>
          <w:rStyle w:val="tlid-translation"/>
          <w:rFonts w:cstheme="minorHAnsi"/>
          <w:lang w:val="mk-MK"/>
        </w:rPr>
        <w:t>839</w:t>
      </w:r>
      <w:r w:rsidRPr="00211EFB">
        <w:rPr>
          <w:rStyle w:val="tlid-translation"/>
          <w:rFonts w:cstheme="minorHAnsi"/>
          <w:lang w:val="mk-MK"/>
        </w:rPr>
        <w:t>,</w:t>
      </w:r>
      <w:r w:rsidR="009C69CF" w:rsidRPr="00211EFB">
        <w:rPr>
          <w:rStyle w:val="tlid-translation"/>
          <w:rFonts w:cstheme="minorHAnsi"/>
          <w:lang w:val="mk-MK"/>
        </w:rPr>
        <w:t>23</w:t>
      </w:r>
      <w:r w:rsidRPr="00211EFB">
        <w:rPr>
          <w:rStyle w:val="tlid-translation"/>
          <w:rFonts w:cstheme="minorHAnsi"/>
          <w:lang w:val="mk-MK"/>
        </w:rPr>
        <w:t xml:space="preserve"> </w:t>
      </w:r>
      <w:r w:rsidRPr="00211EFB">
        <w:rPr>
          <w:rStyle w:val="tlid-translation"/>
          <w:rFonts w:cstheme="minorHAnsi"/>
        </w:rPr>
        <w:t>m</w:t>
      </w:r>
      <w:r w:rsidRPr="00211EFB">
        <w:rPr>
          <w:rStyle w:val="tlid-translation"/>
          <w:rFonts w:cstheme="minorHAnsi"/>
          <w:lang w:val="mk-MK"/>
        </w:rPr>
        <w:t xml:space="preserve"> со ширина од </w:t>
      </w:r>
      <w:r w:rsidR="00F975C3" w:rsidRPr="00211EFB">
        <w:rPr>
          <w:rStyle w:val="tlid-translation"/>
          <w:rFonts w:cstheme="minorHAnsi"/>
          <w:lang w:val="mk-MK"/>
        </w:rPr>
        <w:t>4 - 4,</w:t>
      </w:r>
      <w:r w:rsidRPr="00211EFB">
        <w:rPr>
          <w:rStyle w:val="tlid-translation"/>
          <w:rFonts w:cstheme="minorHAnsi"/>
          <w:lang w:val="mk-MK"/>
        </w:rPr>
        <w:t xml:space="preserve">5 </w:t>
      </w:r>
      <w:r w:rsidRPr="00211EFB">
        <w:rPr>
          <w:rStyle w:val="tlid-translation"/>
          <w:rFonts w:cstheme="minorHAnsi"/>
        </w:rPr>
        <w:t>m</w:t>
      </w:r>
      <w:r w:rsidR="00AF354C" w:rsidRPr="00211EFB">
        <w:rPr>
          <w:rStyle w:val="tlid-translation"/>
          <w:rFonts w:cstheme="minorHAnsi"/>
        </w:rPr>
        <w:t>.</w:t>
      </w:r>
    </w:p>
    <w:p w14:paraId="02F0EEE6" w14:textId="4FE87835" w:rsidR="00AF354C" w:rsidRPr="00211EFB" w:rsidRDefault="00211EFB" w:rsidP="00100963">
      <w:pPr>
        <w:pStyle w:val="ListParagraph"/>
        <w:numPr>
          <w:ilvl w:val="0"/>
          <w:numId w:val="49"/>
        </w:numPr>
        <w:spacing w:before="120" w:after="120" w:line="276" w:lineRule="auto"/>
        <w:ind w:left="1134"/>
        <w:jc w:val="both"/>
        <w:rPr>
          <w:rStyle w:val="tlid-translation"/>
          <w:rFonts w:cstheme="minorHAnsi"/>
          <w:lang w:val="mk-MK"/>
        </w:rPr>
      </w:pPr>
      <w:r w:rsidRPr="00211EFB">
        <w:rPr>
          <w:rStyle w:val="tlid-translation"/>
          <w:rFonts w:cstheme="minorHAnsi"/>
          <w:lang w:val="mk-MK"/>
        </w:rPr>
        <w:t xml:space="preserve">Долж улицата има индивидуални објекти за домување и земјоделски полиња. Во околината има основно училиште, а реката Серменинска на запад се наоѓа на околу 200 </w:t>
      </w:r>
      <w:r w:rsidR="00F56DC3">
        <w:rPr>
          <w:rStyle w:val="tlid-translation"/>
          <w:rFonts w:cstheme="minorHAnsi"/>
        </w:rPr>
        <w:t>m</w:t>
      </w:r>
      <w:r w:rsidRPr="00211EFB">
        <w:rPr>
          <w:rStyle w:val="tlid-translation"/>
          <w:rFonts w:cstheme="minorHAnsi"/>
          <w:lang w:val="mk-MK"/>
        </w:rPr>
        <w:t xml:space="preserve"> и реката Вардар се наоѓа на исток на околу 500 </w:t>
      </w:r>
      <w:r w:rsidRPr="00211EFB">
        <w:rPr>
          <w:rStyle w:val="tlid-translation"/>
          <w:rFonts w:cstheme="minorHAnsi"/>
        </w:rPr>
        <w:t>m</w:t>
      </w:r>
      <w:r w:rsidR="00100963" w:rsidRPr="00211EFB">
        <w:rPr>
          <w:rStyle w:val="tlid-translation"/>
          <w:rFonts w:cstheme="minorHAnsi"/>
          <w:lang w:val="mk-MK"/>
        </w:rPr>
        <w:t>;</w:t>
      </w:r>
      <w:r w:rsidR="00AF354C" w:rsidRPr="00211EFB">
        <w:rPr>
          <w:rStyle w:val="tlid-translation"/>
          <w:rFonts w:cstheme="minorHAnsi"/>
        </w:rPr>
        <w:t xml:space="preserve"> </w:t>
      </w:r>
    </w:p>
    <w:p w14:paraId="13F36F83" w14:textId="77777777" w:rsidR="00AF354C" w:rsidRPr="00211EFB" w:rsidRDefault="00AF354C" w:rsidP="0069298A">
      <w:pPr>
        <w:pStyle w:val="ListParagraph"/>
        <w:numPr>
          <w:ilvl w:val="0"/>
          <w:numId w:val="49"/>
        </w:numPr>
        <w:spacing w:before="120" w:after="120" w:line="276" w:lineRule="auto"/>
        <w:ind w:left="1134"/>
        <w:jc w:val="both"/>
        <w:rPr>
          <w:rStyle w:val="tlid-translation"/>
          <w:rFonts w:cstheme="minorHAnsi"/>
          <w:lang w:val="mk-MK"/>
        </w:rPr>
      </w:pPr>
      <w:r w:rsidRPr="00211EFB">
        <w:rPr>
          <w:rStyle w:val="tlid-translation"/>
          <w:rFonts w:cstheme="minorHAnsi"/>
        </w:rPr>
        <w:t>Во рамките на под-проектите, ќе се спроведат следниве активности:</w:t>
      </w:r>
    </w:p>
    <w:p w14:paraId="5CB9ABE0" w14:textId="77777777" w:rsidR="00AF354C" w:rsidRPr="00211EFB" w:rsidRDefault="00AF354C" w:rsidP="0069298A">
      <w:pPr>
        <w:pStyle w:val="ListParagraph"/>
        <w:numPr>
          <w:ilvl w:val="0"/>
          <w:numId w:val="50"/>
        </w:numPr>
        <w:spacing w:before="120" w:after="120" w:line="276" w:lineRule="auto"/>
        <w:jc w:val="both"/>
        <w:rPr>
          <w:rStyle w:val="tlid-translation"/>
          <w:rFonts w:cstheme="minorHAnsi"/>
          <w:lang w:val="mk-MK"/>
        </w:rPr>
      </w:pPr>
      <w:r w:rsidRPr="00211EFB">
        <w:rPr>
          <w:rStyle w:val="tlid-translation"/>
          <w:rFonts w:cstheme="minorHAnsi"/>
        </w:rPr>
        <w:t>Подготвителни активности</w:t>
      </w:r>
    </w:p>
    <w:p w14:paraId="57B9A68D" w14:textId="5AD4896B" w:rsidR="00AF354C" w:rsidRPr="00211EFB" w:rsidRDefault="00AF354C" w:rsidP="00E73021">
      <w:pPr>
        <w:pStyle w:val="ListParagraph"/>
        <w:numPr>
          <w:ilvl w:val="0"/>
          <w:numId w:val="51"/>
        </w:numPr>
        <w:spacing w:before="120" w:after="120" w:line="276" w:lineRule="auto"/>
        <w:jc w:val="both"/>
        <w:rPr>
          <w:rStyle w:val="tlid-translation"/>
          <w:rFonts w:cstheme="minorHAnsi"/>
          <w:lang w:val="mk-MK"/>
        </w:rPr>
      </w:pPr>
      <w:r w:rsidRPr="00211EFB">
        <w:rPr>
          <w:rStyle w:val="tlid-translation"/>
          <w:rFonts w:cstheme="minorHAnsi"/>
        </w:rPr>
        <w:t>Обележување и обезбедување на трасата на локацијата на проектот</w:t>
      </w:r>
      <w:r w:rsidR="00F975C3" w:rsidRPr="00211EFB">
        <w:rPr>
          <w:rStyle w:val="tlid-translation"/>
          <w:rFonts w:cstheme="minorHAnsi"/>
        </w:rPr>
        <w:t>;</w:t>
      </w:r>
    </w:p>
    <w:p w14:paraId="26A8AD1B" w14:textId="752265C5" w:rsidR="00F975C3" w:rsidRPr="00211EFB" w:rsidRDefault="00F975C3" w:rsidP="00E73021">
      <w:pPr>
        <w:pStyle w:val="ListParagraph"/>
        <w:numPr>
          <w:ilvl w:val="0"/>
          <w:numId w:val="51"/>
        </w:numPr>
        <w:spacing w:before="120" w:after="120" w:line="276" w:lineRule="auto"/>
        <w:jc w:val="both"/>
        <w:rPr>
          <w:rStyle w:val="tlid-translation"/>
          <w:rFonts w:cstheme="minorHAnsi"/>
          <w:lang w:val="mk-MK"/>
        </w:rPr>
      </w:pPr>
      <w:r w:rsidRPr="00211EFB">
        <w:rPr>
          <w:rStyle w:val="tlid-translation"/>
          <w:rFonts w:cstheme="minorHAnsi"/>
          <w:lang w:val="mk-MK"/>
        </w:rPr>
        <w:t>Расчистување на вегетација на улицата</w:t>
      </w:r>
      <w:r w:rsidRPr="00211EFB">
        <w:rPr>
          <w:rStyle w:val="tlid-translation"/>
          <w:rFonts w:cstheme="minorHAnsi"/>
        </w:rPr>
        <w:t>;</w:t>
      </w:r>
    </w:p>
    <w:p w14:paraId="41F35424" w14:textId="02F6BB39" w:rsidR="00F975C3" w:rsidRPr="00211EFB" w:rsidRDefault="00F975C3" w:rsidP="001C11F1">
      <w:pPr>
        <w:pStyle w:val="ListParagraph"/>
        <w:numPr>
          <w:ilvl w:val="0"/>
          <w:numId w:val="51"/>
        </w:numPr>
        <w:spacing w:before="120" w:after="120" w:line="276" w:lineRule="auto"/>
        <w:jc w:val="both"/>
        <w:rPr>
          <w:rStyle w:val="tlid-translation"/>
          <w:rFonts w:cstheme="minorHAnsi"/>
          <w:lang w:val="mk-MK"/>
        </w:rPr>
      </w:pPr>
      <w:r w:rsidRPr="00211EFB">
        <w:rPr>
          <w:rStyle w:val="tlid-translation"/>
          <w:rFonts w:cstheme="minorHAnsi"/>
          <w:lang w:val="mk-MK"/>
        </w:rPr>
        <w:t>Механичко вадење на асфалтот и негово транспортирање до депонија</w:t>
      </w:r>
      <w:r w:rsidR="001C11F1" w:rsidRPr="00211EFB">
        <w:rPr>
          <w:rStyle w:val="tlid-translation"/>
          <w:rFonts w:cstheme="minorHAnsi"/>
          <w:lang w:val="mk-MK"/>
        </w:rPr>
        <w:t>.</w:t>
      </w:r>
    </w:p>
    <w:p w14:paraId="010FDFB1" w14:textId="465168D2" w:rsidR="00AF354C" w:rsidRPr="00211EFB" w:rsidRDefault="00AF354C" w:rsidP="0069298A">
      <w:pPr>
        <w:pStyle w:val="ListParagraph"/>
        <w:numPr>
          <w:ilvl w:val="0"/>
          <w:numId w:val="50"/>
        </w:numPr>
        <w:spacing w:before="120" w:after="120" w:line="276" w:lineRule="auto"/>
        <w:jc w:val="both"/>
        <w:rPr>
          <w:rStyle w:val="tlid-translation"/>
          <w:rFonts w:cstheme="minorHAnsi"/>
          <w:lang w:val="mk-MK"/>
        </w:rPr>
      </w:pPr>
      <w:r w:rsidRPr="00211EFB">
        <w:rPr>
          <w:rStyle w:val="tlid-translation"/>
          <w:rFonts w:cstheme="minorHAnsi"/>
        </w:rPr>
        <w:t xml:space="preserve">Активности за </w:t>
      </w:r>
      <w:r w:rsidR="006413AD" w:rsidRPr="00211EFB">
        <w:rPr>
          <w:rStyle w:val="tlid-translation"/>
          <w:rFonts w:cstheme="minorHAnsi"/>
        </w:rPr>
        <w:t>ревитализација</w:t>
      </w:r>
    </w:p>
    <w:p w14:paraId="170B2F14" w14:textId="65E93E86" w:rsidR="00A84D86" w:rsidRPr="00211EFB" w:rsidRDefault="00AF354C" w:rsidP="00A84D86">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rPr>
        <w:t xml:space="preserve">Механичко </w:t>
      </w:r>
      <w:r w:rsidR="00F975C3" w:rsidRPr="00211EFB">
        <w:rPr>
          <w:rStyle w:val="tlid-translation"/>
          <w:rFonts w:cstheme="minorHAnsi"/>
          <w:lang w:val="mk-MK"/>
        </w:rPr>
        <w:t>сечење на асфалтот</w:t>
      </w:r>
      <w:r w:rsidR="00A84D86" w:rsidRPr="00211EFB">
        <w:rPr>
          <w:rStyle w:val="tlid-translation"/>
          <w:rFonts w:cstheme="minorHAnsi"/>
        </w:rPr>
        <w:t>;</w:t>
      </w:r>
    </w:p>
    <w:p w14:paraId="1FB84ADE" w14:textId="43E267B8" w:rsidR="00100963" w:rsidRPr="00211EFB" w:rsidRDefault="00100963"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Поставување тампонски слој</w:t>
      </w:r>
      <w:r w:rsidR="00A84D86" w:rsidRPr="00211EFB">
        <w:rPr>
          <w:rStyle w:val="tlid-translation"/>
          <w:rFonts w:cstheme="minorHAnsi"/>
          <w:lang w:val="mk-MK"/>
        </w:rPr>
        <w:t xml:space="preserve"> од 30 </w:t>
      </w:r>
      <w:r w:rsidR="00A84D86" w:rsidRPr="00211EFB">
        <w:rPr>
          <w:rStyle w:val="tlid-translation"/>
          <w:rFonts w:cstheme="minorHAnsi"/>
        </w:rPr>
        <w:t>cm</w:t>
      </w:r>
      <w:r w:rsidRPr="00211EFB">
        <w:rPr>
          <w:rStyle w:val="tlid-translation"/>
          <w:rFonts w:cstheme="minorHAnsi"/>
          <w:lang w:val="mk-MK"/>
        </w:rPr>
        <w:t>;</w:t>
      </w:r>
    </w:p>
    <w:p w14:paraId="7C1CFC4A" w14:textId="3C60F59F" w:rsidR="00100963" w:rsidRPr="00211EFB" w:rsidRDefault="00100963"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Изработка на банкини;</w:t>
      </w:r>
    </w:p>
    <w:p w14:paraId="2BE910F2" w14:textId="77777777" w:rsidR="00A84D86" w:rsidRPr="00211EFB" w:rsidRDefault="00100963"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 xml:space="preserve">Поставување слој на </w:t>
      </w:r>
      <w:r w:rsidR="00A84D86" w:rsidRPr="00211EFB">
        <w:rPr>
          <w:rStyle w:val="tlid-translation"/>
          <w:rFonts w:cstheme="minorHAnsi"/>
          <w:lang w:val="mk-MK"/>
        </w:rPr>
        <w:t xml:space="preserve">БНХС 16А со дебелина од 6,5 </w:t>
      </w:r>
      <w:r w:rsidR="00A84D86" w:rsidRPr="00211EFB">
        <w:rPr>
          <w:rStyle w:val="tlid-translation"/>
          <w:rFonts w:cstheme="minorHAnsi"/>
        </w:rPr>
        <w:t>cm;</w:t>
      </w:r>
    </w:p>
    <w:p w14:paraId="60D20E4A" w14:textId="40108767" w:rsidR="00100963" w:rsidRPr="00211EFB" w:rsidRDefault="00100963"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Поставување на PE цевки;</w:t>
      </w:r>
    </w:p>
    <w:p w14:paraId="447D6537" w14:textId="44514E1C" w:rsidR="00A84D86" w:rsidRPr="00211EFB" w:rsidRDefault="00A84D86"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Поставување на сливници;</w:t>
      </w:r>
    </w:p>
    <w:p w14:paraId="7E2E72A4" w14:textId="7F9CB781" w:rsidR="00F975C3" w:rsidRPr="00211EFB" w:rsidRDefault="00F975C3" w:rsidP="0010096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Прскање со емулзија од битумен;</w:t>
      </w:r>
    </w:p>
    <w:p w14:paraId="47738D63" w14:textId="1DC25C08" w:rsidR="00AF354C" w:rsidRPr="00211EFB" w:rsidRDefault="00100963" w:rsidP="00F975C3">
      <w:pPr>
        <w:pStyle w:val="ListParagraph"/>
        <w:numPr>
          <w:ilvl w:val="0"/>
          <w:numId w:val="52"/>
        </w:numPr>
        <w:spacing w:before="120" w:after="120" w:line="276" w:lineRule="auto"/>
        <w:jc w:val="both"/>
        <w:rPr>
          <w:rStyle w:val="tlid-translation"/>
          <w:rFonts w:cstheme="minorHAnsi"/>
          <w:lang w:val="mk-MK"/>
        </w:rPr>
      </w:pPr>
      <w:r w:rsidRPr="00211EFB">
        <w:rPr>
          <w:rStyle w:val="tlid-translation"/>
          <w:rFonts w:cstheme="minorHAnsi"/>
          <w:lang w:val="mk-MK"/>
        </w:rPr>
        <w:t>Поставување на тротоари.</w:t>
      </w:r>
    </w:p>
    <w:p w14:paraId="2B0193D1" w14:textId="4CC2EA36" w:rsidR="00AF354C" w:rsidRPr="00211EFB" w:rsidRDefault="00945CE7" w:rsidP="00AF354C">
      <w:pPr>
        <w:pStyle w:val="ListParagraph"/>
        <w:numPr>
          <w:ilvl w:val="0"/>
          <w:numId w:val="54"/>
        </w:numPr>
        <w:jc w:val="both"/>
        <w:rPr>
          <w:rFonts w:cstheme="minorHAnsi"/>
          <w:color w:val="FF0000"/>
        </w:rPr>
      </w:pPr>
      <w:r w:rsidRPr="00211EFB">
        <w:rPr>
          <w:rStyle w:val="tlid-translation"/>
          <w:rFonts w:cstheme="minorHAnsi"/>
        </w:rPr>
        <w:t>Следниве материјали ќе бидат користени во рамките на реализацијата на проектот - асфалт, битуменск</w:t>
      </w:r>
      <w:r w:rsidR="004B0D00" w:rsidRPr="00211EFB">
        <w:rPr>
          <w:rStyle w:val="tlid-translation"/>
          <w:rFonts w:cstheme="minorHAnsi"/>
          <w:lang w:val="mk-MK"/>
        </w:rPr>
        <w:t>а</w:t>
      </w:r>
      <w:r w:rsidRPr="00211EFB">
        <w:rPr>
          <w:rStyle w:val="tlid-translation"/>
          <w:rFonts w:cstheme="minorHAnsi"/>
        </w:rPr>
        <w:t xml:space="preserve"> </w:t>
      </w:r>
      <w:r w:rsidR="00A81A57" w:rsidRPr="00211EFB">
        <w:rPr>
          <w:rStyle w:val="tlid-translation"/>
          <w:rFonts w:cstheme="minorHAnsi"/>
          <w:lang w:val="mk-MK"/>
        </w:rPr>
        <w:t>емулзија</w:t>
      </w:r>
      <w:r w:rsidR="00F975C3" w:rsidRPr="00211EFB">
        <w:rPr>
          <w:rStyle w:val="tlid-translation"/>
          <w:rFonts w:cstheme="minorHAnsi"/>
          <w:lang w:val="mk-MK"/>
        </w:rPr>
        <w:t xml:space="preserve"> и слично</w:t>
      </w:r>
      <w:r w:rsidRPr="00211EFB">
        <w:rPr>
          <w:rStyle w:val="tlid-translation"/>
          <w:rFonts w:cstheme="minorHAnsi"/>
        </w:rPr>
        <w:t>.</w:t>
      </w:r>
      <w:r w:rsidR="00AF354C" w:rsidRPr="00211EFB">
        <w:rPr>
          <w:rFonts w:cstheme="minorHAnsi"/>
          <w:color w:val="FF0000"/>
        </w:rPr>
        <w:t xml:space="preserve"> </w:t>
      </w:r>
    </w:p>
    <w:p w14:paraId="76909562" w14:textId="6496F071" w:rsidR="00AF354C" w:rsidRPr="00382275" w:rsidRDefault="00945CE7" w:rsidP="00AF354C">
      <w:pPr>
        <w:pStyle w:val="ListParagraph"/>
        <w:numPr>
          <w:ilvl w:val="0"/>
          <w:numId w:val="54"/>
        </w:numPr>
        <w:jc w:val="both"/>
        <w:rPr>
          <w:rFonts w:cstheme="minorHAnsi"/>
          <w:color w:val="FF0000"/>
        </w:rPr>
      </w:pPr>
      <w:r w:rsidRPr="00382275">
        <w:rPr>
          <w:rStyle w:val="tlid-translation"/>
          <w:rFonts w:cstheme="minorHAnsi"/>
        </w:rPr>
        <w:t xml:space="preserve">Спроведувањето на проектните активности ќе се одвива во период од </w:t>
      </w:r>
      <w:r w:rsidR="001F496D" w:rsidRPr="00382275">
        <w:rPr>
          <w:rStyle w:val="tlid-translation"/>
          <w:rFonts w:cstheme="minorHAnsi"/>
          <w:lang w:val="mk-MK"/>
        </w:rPr>
        <w:t>десет</w:t>
      </w:r>
      <w:r w:rsidRPr="00382275">
        <w:rPr>
          <w:rStyle w:val="tlid-translation"/>
          <w:rFonts w:cstheme="minorHAnsi"/>
        </w:rPr>
        <w:t xml:space="preserve"> месеци.</w:t>
      </w:r>
    </w:p>
    <w:p w14:paraId="23BFD65A" w14:textId="77777777" w:rsidR="00AF354C" w:rsidRPr="00211EFB" w:rsidRDefault="00AF354C" w:rsidP="00AF354C">
      <w:pPr>
        <w:pStyle w:val="ListParagraph"/>
        <w:ind w:left="1440"/>
        <w:jc w:val="both"/>
        <w:rPr>
          <w:rFonts w:cstheme="minorHAnsi"/>
          <w:color w:val="FF0000"/>
        </w:rPr>
      </w:pPr>
    </w:p>
    <w:p w14:paraId="42E1F060" w14:textId="6C662A87" w:rsidR="00945CE7" w:rsidRPr="00211EFB" w:rsidRDefault="003C6895" w:rsidP="00AF354C">
      <w:pPr>
        <w:jc w:val="both"/>
        <w:rPr>
          <w:rFonts w:cstheme="minorHAnsi"/>
        </w:rPr>
      </w:pPr>
      <w:r w:rsidRPr="00211EFB">
        <w:rPr>
          <w:rStyle w:val="tlid-translation"/>
          <w:rFonts w:cstheme="minorHAnsi"/>
          <w:lang w:val="mk-MK"/>
        </w:rPr>
        <w:t>Елаборат улиц</w:t>
      </w:r>
      <w:r w:rsidR="004623AC" w:rsidRPr="00211EFB">
        <w:rPr>
          <w:rStyle w:val="tlid-translation"/>
          <w:rFonts w:cstheme="minorHAnsi"/>
          <w:lang w:val="mk-MK"/>
        </w:rPr>
        <w:t>ата</w:t>
      </w:r>
      <w:r w:rsidR="00945CE7" w:rsidRPr="00211EFB">
        <w:rPr>
          <w:rStyle w:val="tlid-translation"/>
          <w:rFonts w:cstheme="minorHAnsi"/>
        </w:rPr>
        <w:t xml:space="preserve"> е подготвен </w:t>
      </w:r>
      <w:r w:rsidR="004623AC" w:rsidRPr="00211EFB">
        <w:rPr>
          <w:rStyle w:val="tlid-translation"/>
          <w:rFonts w:cstheme="minorHAnsi"/>
          <w:lang w:val="mk-MK"/>
        </w:rPr>
        <w:t xml:space="preserve">во јуни 2020 </w:t>
      </w:r>
      <w:r w:rsidR="00945CE7" w:rsidRPr="00211EFB">
        <w:rPr>
          <w:rStyle w:val="tlid-translation"/>
          <w:rFonts w:cstheme="minorHAnsi"/>
        </w:rPr>
        <w:t xml:space="preserve">година и Одобрението на </w:t>
      </w:r>
      <w:r w:rsidRPr="00211EFB">
        <w:rPr>
          <w:rStyle w:val="tlid-translation"/>
          <w:rFonts w:cstheme="minorHAnsi"/>
          <w:lang w:val="mk-MK"/>
        </w:rPr>
        <w:t>Елаборатот</w:t>
      </w:r>
      <w:r w:rsidR="00945CE7" w:rsidRPr="00211EFB">
        <w:rPr>
          <w:rStyle w:val="tlid-translation"/>
          <w:rFonts w:cstheme="minorHAnsi"/>
        </w:rPr>
        <w:t xml:space="preserve"> го издаде </w:t>
      </w:r>
      <w:r w:rsidRPr="00211EFB">
        <w:rPr>
          <w:rStyle w:val="tlid-translation"/>
          <w:rFonts w:cstheme="minorHAnsi"/>
          <w:lang w:val="mk-MK"/>
        </w:rPr>
        <w:t>Г</w:t>
      </w:r>
      <w:r w:rsidR="00945CE7" w:rsidRPr="00211EFB">
        <w:rPr>
          <w:rStyle w:val="tlid-translation"/>
          <w:rFonts w:cstheme="minorHAnsi"/>
        </w:rPr>
        <w:t xml:space="preserve">радоначалникот на </w:t>
      </w:r>
      <w:r w:rsidR="00E73021" w:rsidRPr="00211EFB">
        <w:rPr>
          <w:rStyle w:val="tlid-translation"/>
          <w:rFonts w:cstheme="minorHAnsi"/>
          <w:lang w:val="mk-MK"/>
        </w:rPr>
        <w:t>Општина Гевгелија</w:t>
      </w:r>
      <w:r w:rsidR="00945CE7" w:rsidRPr="00211EFB">
        <w:rPr>
          <w:rStyle w:val="tlid-translation"/>
          <w:rFonts w:cstheme="minorHAnsi"/>
        </w:rPr>
        <w:t xml:space="preserve"> (Одлука за одобрување број </w:t>
      </w:r>
      <w:r w:rsidR="004623AC" w:rsidRPr="00211EFB">
        <w:rPr>
          <w:rStyle w:val="tlid-translation"/>
          <w:rFonts w:cstheme="minorHAnsi"/>
          <w:lang w:val="mk-MK"/>
        </w:rPr>
        <w:t xml:space="preserve">УП1 </w:t>
      </w:r>
      <w:bookmarkStart w:id="24" w:name="_Hlk47523381"/>
      <w:r w:rsidR="004623AC" w:rsidRPr="00211EFB">
        <w:rPr>
          <w:rStyle w:val="tlid-translation"/>
          <w:rFonts w:cstheme="minorHAnsi"/>
          <w:lang w:val="mk-MK"/>
        </w:rPr>
        <w:t>11-139</w:t>
      </w:r>
      <w:r w:rsidR="00945CE7" w:rsidRPr="00211EFB">
        <w:rPr>
          <w:rStyle w:val="tlid-translation"/>
          <w:rFonts w:cstheme="minorHAnsi"/>
        </w:rPr>
        <w:t xml:space="preserve"> </w:t>
      </w:r>
      <w:bookmarkEnd w:id="24"/>
      <w:r w:rsidR="00945CE7" w:rsidRPr="00211EFB">
        <w:rPr>
          <w:rStyle w:val="tlid-translation"/>
          <w:rFonts w:cstheme="minorHAnsi"/>
        </w:rPr>
        <w:t xml:space="preserve">на </w:t>
      </w:r>
      <w:r w:rsidR="004623AC" w:rsidRPr="00211EFB">
        <w:rPr>
          <w:rStyle w:val="tlid-translation"/>
          <w:rFonts w:cstheme="minorHAnsi"/>
          <w:lang w:val="mk-MK"/>
        </w:rPr>
        <w:t>15.06.2020</w:t>
      </w:r>
      <w:r w:rsidR="00945CE7" w:rsidRPr="00211EFB">
        <w:rPr>
          <w:rStyle w:val="tlid-translation"/>
          <w:rFonts w:cstheme="minorHAnsi"/>
        </w:rPr>
        <w:t xml:space="preserve"> година).</w:t>
      </w:r>
    </w:p>
    <w:p w14:paraId="5A96502A" w14:textId="77777777" w:rsidR="00985CBE" w:rsidRPr="00211EFB" w:rsidRDefault="00985CBE" w:rsidP="00985CBE">
      <w:pPr>
        <w:jc w:val="both"/>
        <w:rPr>
          <w:rStyle w:val="tlid-translation"/>
          <w:rFonts w:cstheme="minorHAnsi"/>
        </w:rPr>
      </w:pPr>
      <w:r w:rsidRPr="00211EFB">
        <w:rPr>
          <w:rStyle w:val="tlid-translation"/>
          <w:rFonts w:cstheme="minorHAnsi"/>
        </w:rPr>
        <w:t>Овие проекти припаѓаат на поглавје XI - Инфраструктурни проекти, точка 1 рехабилитација на локални патишта и</w:t>
      </w:r>
      <w:r w:rsidRPr="00211EFB">
        <w:rPr>
          <w:rStyle w:val="tlid-translation"/>
          <w:rFonts w:cstheme="minorHAnsi"/>
          <w:lang w:val="mk-MK"/>
        </w:rPr>
        <w:t xml:space="preserve"> треба да се подготви Елаборат за заштита на животна средина</w:t>
      </w:r>
      <w:r w:rsidRPr="00211EFB">
        <w:rPr>
          <w:rStyle w:val="tlid-translation"/>
          <w:rFonts w:cstheme="minorHAnsi"/>
        </w:rPr>
        <w:t xml:space="preserve">. </w:t>
      </w:r>
    </w:p>
    <w:p w14:paraId="00142CBC" w14:textId="36F01A57" w:rsidR="00AF354C" w:rsidRPr="00211EFB" w:rsidRDefault="00817742" w:rsidP="00AF354C">
      <w:pPr>
        <w:spacing w:before="120" w:after="120" w:line="276" w:lineRule="auto"/>
        <w:jc w:val="both"/>
        <w:rPr>
          <w:rStyle w:val="tlid-translation"/>
          <w:rFonts w:cstheme="minorHAnsi"/>
          <w:lang w:val="mk-MK"/>
        </w:rPr>
      </w:pPr>
      <w:r w:rsidRPr="00211EFB">
        <w:rPr>
          <w:rFonts w:cstheme="minorHAnsi"/>
          <w:noProof/>
        </w:rPr>
        <w:lastRenderedPageBreak/>
        <w:drawing>
          <wp:inline distT="0" distB="0" distL="0" distR="0" wp14:anchorId="342F3EBE" wp14:editId="1386CF46">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kacija gevgel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BC47BD4" w14:textId="43010B89" w:rsidR="00482F26" w:rsidRPr="00211EFB" w:rsidRDefault="008947F3" w:rsidP="00382275">
      <w:pPr>
        <w:pStyle w:val="Caption"/>
        <w:jc w:val="center"/>
        <w:rPr>
          <w:rStyle w:val="Heading1Char"/>
          <w:rFonts w:asciiTheme="minorHAnsi" w:hAnsiTheme="minorHAnsi" w:cstheme="minorHAnsi"/>
          <w:sz w:val="28"/>
          <w:szCs w:val="28"/>
          <w:lang w:val="mk-MK"/>
        </w:rPr>
        <w:sectPr w:rsidR="00482F26" w:rsidRPr="00211EFB" w:rsidSect="00AB0630">
          <w:pgSz w:w="11907" w:h="16840" w:code="9"/>
          <w:pgMar w:top="1440" w:right="1440" w:bottom="1440" w:left="1440" w:header="709" w:footer="709" w:gutter="0"/>
          <w:cols w:space="708"/>
          <w:docGrid w:linePitch="360"/>
        </w:sectPr>
      </w:pPr>
      <w:bookmarkStart w:id="25" w:name="_Toc50125663"/>
      <w:r w:rsidRPr="00211EFB">
        <w:rPr>
          <w:rFonts w:cstheme="minorHAnsi"/>
          <w:i w:val="0"/>
          <w:color w:val="000000" w:themeColor="text1"/>
          <w:sz w:val="20"/>
          <w:szCs w:val="20"/>
          <w:lang w:val="mk-MK"/>
        </w:rPr>
        <w:t xml:space="preserve">Слика </w:t>
      </w:r>
      <w:r w:rsidRPr="00211EFB">
        <w:rPr>
          <w:rFonts w:cstheme="minorHAnsi"/>
          <w:i w:val="0"/>
          <w:color w:val="000000" w:themeColor="text1"/>
          <w:sz w:val="20"/>
          <w:szCs w:val="20"/>
          <w:lang w:val="mk-MK"/>
        </w:rPr>
        <w:fldChar w:fldCharType="begin"/>
      </w:r>
      <w:r w:rsidRPr="00211EFB">
        <w:rPr>
          <w:rFonts w:cstheme="minorHAnsi"/>
          <w:i w:val="0"/>
          <w:color w:val="000000" w:themeColor="text1"/>
          <w:sz w:val="20"/>
          <w:szCs w:val="20"/>
          <w:lang w:val="mk-MK"/>
        </w:rPr>
        <w:instrText xml:space="preserve"> SEQ Figure \* ARABIC </w:instrText>
      </w:r>
      <w:r w:rsidRPr="00211EFB">
        <w:rPr>
          <w:rFonts w:cstheme="minorHAnsi"/>
          <w:i w:val="0"/>
          <w:color w:val="000000" w:themeColor="text1"/>
          <w:sz w:val="20"/>
          <w:szCs w:val="20"/>
          <w:lang w:val="mk-MK"/>
        </w:rPr>
        <w:fldChar w:fldCharType="separate"/>
      </w:r>
      <w:r w:rsidR="00211EFB" w:rsidRPr="00211EFB">
        <w:rPr>
          <w:rFonts w:cstheme="minorHAnsi"/>
          <w:i w:val="0"/>
          <w:noProof/>
          <w:color w:val="000000" w:themeColor="text1"/>
          <w:sz w:val="20"/>
          <w:szCs w:val="20"/>
          <w:lang w:val="mk-MK"/>
        </w:rPr>
        <w:t>1</w:t>
      </w:r>
      <w:r w:rsidRPr="00211EFB">
        <w:rPr>
          <w:rFonts w:cstheme="minorHAnsi"/>
          <w:i w:val="0"/>
          <w:color w:val="000000" w:themeColor="text1"/>
          <w:sz w:val="20"/>
          <w:szCs w:val="20"/>
          <w:lang w:val="mk-MK"/>
        </w:rPr>
        <w:fldChar w:fldCharType="end"/>
      </w:r>
      <w:r w:rsidRPr="00211EFB">
        <w:rPr>
          <w:rFonts w:cstheme="minorHAnsi"/>
          <w:i w:val="0"/>
          <w:color w:val="000000" w:themeColor="text1"/>
          <w:sz w:val="20"/>
          <w:szCs w:val="20"/>
          <w:lang w:val="mk-MK"/>
        </w:rPr>
        <w:t xml:space="preserve"> Локација на улица</w:t>
      </w:r>
      <w:r w:rsidR="00482F26" w:rsidRPr="00211EFB">
        <w:rPr>
          <w:rFonts w:cstheme="minorHAnsi"/>
          <w:i w:val="0"/>
          <w:color w:val="000000" w:themeColor="text1"/>
          <w:sz w:val="20"/>
          <w:szCs w:val="20"/>
          <w:lang w:val="mk-MK"/>
        </w:rPr>
        <w:t xml:space="preserve"> „</w:t>
      </w:r>
      <w:r w:rsidR="006413AD" w:rsidRPr="00211EFB">
        <w:rPr>
          <w:rFonts w:cstheme="minorHAnsi"/>
          <w:i w:val="0"/>
          <w:color w:val="000000" w:themeColor="text1"/>
          <w:sz w:val="20"/>
          <w:szCs w:val="20"/>
          <w:lang w:val="mk-MK"/>
        </w:rPr>
        <w:t>Методија Андонов Ченто</w:t>
      </w:r>
      <w:r w:rsidR="00482F26" w:rsidRPr="00211EFB">
        <w:rPr>
          <w:rFonts w:cstheme="minorHAnsi"/>
          <w:i w:val="0"/>
          <w:color w:val="000000" w:themeColor="text1"/>
          <w:sz w:val="20"/>
          <w:szCs w:val="20"/>
          <w:lang w:val="mk-MK"/>
        </w:rPr>
        <w:t>“</w:t>
      </w:r>
      <w:bookmarkStart w:id="26" w:name="_Ref39913091"/>
      <w:r w:rsidR="00382275">
        <w:rPr>
          <w:rFonts w:cstheme="minorHAnsi"/>
          <w:i w:val="0"/>
          <w:color w:val="000000" w:themeColor="text1"/>
          <w:sz w:val="20"/>
          <w:szCs w:val="20"/>
          <w:lang w:val="mk-MK"/>
        </w:rPr>
        <w:t xml:space="preserve"> која ќе биде </w:t>
      </w:r>
      <w:r w:rsidR="00382275" w:rsidRPr="00211EFB">
        <w:rPr>
          <w:rFonts w:cstheme="minorHAnsi"/>
          <w:i w:val="0"/>
          <w:color w:val="000000" w:themeColor="text1"/>
          <w:sz w:val="20"/>
          <w:szCs w:val="20"/>
          <w:lang w:val="mk-MK"/>
        </w:rPr>
        <w:t>ревитализ</w:t>
      </w:r>
      <w:r w:rsidR="00382275">
        <w:rPr>
          <w:rFonts w:cstheme="minorHAnsi"/>
          <w:i w:val="0"/>
          <w:color w:val="000000" w:themeColor="text1"/>
          <w:sz w:val="20"/>
          <w:szCs w:val="20"/>
          <w:lang w:val="mk-MK"/>
        </w:rPr>
        <w:t>ирана</w:t>
      </w:r>
      <w:bookmarkEnd w:id="25"/>
    </w:p>
    <w:p w14:paraId="587EE77B" w14:textId="192647A7" w:rsidR="00AB0630" w:rsidRPr="00211EFB" w:rsidRDefault="006650E7" w:rsidP="006650E7">
      <w:pPr>
        <w:pStyle w:val="Heading1"/>
        <w:rPr>
          <w:rFonts w:asciiTheme="minorHAnsi" w:hAnsiTheme="minorHAnsi" w:cstheme="minorHAnsi"/>
          <w:sz w:val="28"/>
          <w:szCs w:val="28"/>
          <w:lang w:val="mk-MK"/>
        </w:rPr>
      </w:pPr>
      <w:bookmarkStart w:id="27" w:name="_Ref47520082"/>
      <w:bookmarkStart w:id="28" w:name="_Toc50125654"/>
      <w:bookmarkStart w:id="29" w:name="_Toc50125659"/>
      <w:r w:rsidRPr="00211EFB">
        <w:rPr>
          <w:rStyle w:val="Heading1Char"/>
          <w:rFonts w:asciiTheme="minorHAnsi" w:hAnsiTheme="minorHAnsi" w:cstheme="minorHAnsi"/>
          <w:sz w:val="28"/>
          <w:szCs w:val="28"/>
          <w:lang w:val="mk-MK"/>
        </w:rPr>
        <w:lastRenderedPageBreak/>
        <w:t xml:space="preserve">Прилог </w:t>
      </w:r>
      <w:r w:rsidRPr="00211EFB">
        <w:rPr>
          <w:rStyle w:val="Heading1Char"/>
          <w:rFonts w:asciiTheme="minorHAnsi" w:hAnsiTheme="minorHAnsi" w:cstheme="minorHAnsi"/>
          <w:sz w:val="28"/>
          <w:szCs w:val="28"/>
          <w:lang w:val="mk-MK"/>
        </w:rPr>
        <w:fldChar w:fldCharType="begin"/>
      </w:r>
      <w:r w:rsidRPr="00211EFB">
        <w:rPr>
          <w:rStyle w:val="Heading1Char"/>
          <w:rFonts w:asciiTheme="minorHAnsi" w:hAnsiTheme="minorHAnsi" w:cstheme="minorHAnsi"/>
          <w:sz w:val="28"/>
          <w:szCs w:val="28"/>
          <w:lang w:val="mk-MK"/>
        </w:rPr>
        <w:instrText xml:space="preserve"> SEQ Прилог \* ARABIC </w:instrText>
      </w:r>
      <w:r w:rsidRPr="00211EFB">
        <w:rPr>
          <w:rStyle w:val="Heading1Char"/>
          <w:rFonts w:asciiTheme="minorHAnsi" w:hAnsiTheme="minorHAnsi" w:cstheme="minorHAnsi"/>
          <w:sz w:val="28"/>
          <w:szCs w:val="28"/>
          <w:lang w:val="mk-MK"/>
        </w:rPr>
        <w:fldChar w:fldCharType="separate"/>
      </w:r>
      <w:r w:rsidR="00211EFB" w:rsidRPr="00211EFB">
        <w:rPr>
          <w:rStyle w:val="Heading1Char"/>
          <w:rFonts w:asciiTheme="minorHAnsi" w:hAnsiTheme="minorHAnsi" w:cstheme="minorHAnsi"/>
          <w:noProof/>
          <w:sz w:val="28"/>
          <w:szCs w:val="28"/>
          <w:lang w:val="mk-MK"/>
        </w:rPr>
        <w:t>3</w:t>
      </w:r>
      <w:r w:rsidRPr="00211EFB">
        <w:rPr>
          <w:rStyle w:val="Heading1Char"/>
          <w:rFonts w:asciiTheme="minorHAnsi" w:hAnsiTheme="minorHAnsi" w:cstheme="minorHAnsi"/>
          <w:sz w:val="28"/>
          <w:szCs w:val="28"/>
          <w:lang w:val="mk-MK"/>
        </w:rPr>
        <w:fldChar w:fldCharType="end"/>
      </w:r>
      <w:bookmarkEnd w:id="26"/>
      <w:bookmarkEnd w:id="27"/>
      <w:r w:rsidR="00AB0630" w:rsidRPr="00211EFB">
        <w:rPr>
          <w:rStyle w:val="Heading1Char"/>
          <w:rFonts w:asciiTheme="minorHAnsi" w:hAnsiTheme="minorHAnsi" w:cstheme="minorHAnsi"/>
          <w:sz w:val="28"/>
          <w:szCs w:val="28"/>
          <w:lang w:val="mk-MK"/>
        </w:rPr>
        <w:t xml:space="preserve">: </w:t>
      </w:r>
      <w:r w:rsidR="00AB0630" w:rsidRPr="00211EFB">
        <w:rPr>
          <w:rFonts w:asciiTheme="minorHAnsi" w:hAnsiTheme="minorHAnsi" w:cstheme="minorHAnsi"/>
          <w:sz w:val="28"/>
          <w:szCs w:val="28"/>
        </w:rPr>
        <w:t xml:space="preserve">Аспекти поврзани со КОВИД-19 во </w:t>
      </w:r>
      <w:r w:rsidR="00AB0630" w:rsidRPr="00211EFB">
        <w:rPr>
          <w:rFonts w:asciiTheme="minorHAnsi" w:hAnsiTheme="minorHAnsi" w:cstheme="minorHAnsi"/>
          <w:sz w:val="28"/>
          <w:szCs w:val="28"/>
          <w:lang w:val="mk-MK"/>
        </w:rPr>
        <w:t>проектите за градежништво/градежни работи</w:t>
      </w:r>
      <w:r w:rsidR="00AB0630" w:rsidRPr="00211EFB">
        <w:rPr>
          <w:rFonts w:asciiTheme="minorHAnsi" w:hAnsiTheme="minorHAnsi" w:cstheme="minorHAnsi"/>
          <w:sz w:val="28"/>
          <w:szCs w:val="28"/>
        </w:rPr>
        <w:t xml:space="preserve"> </w:t>
      </w:r>
      <w:r w:rsidR="00AB0630" w:rsidRPr="00211EFB">
        <w:rPr>
          <w:rFonts w:asciiTheme="minorHAnsi" w:hAnsiTheme="minorHAnsi" w:cstheme="minorHAnsi"/>
          <w:sz w:val="28"/>
          <w:szCs w:val="28"/>
          <w:lang w:val="mk-MK"/>
        </w:rPr>
        <w:t>и соодветни мерки за претпазливост за време на пандемијата</w:t>
      </w:r>
      <w:bookmarkEnd w:id="28"/>
      <w:bookmarkEnd w:id="29"/>
      <w:r w:rsidR="00AB0630" w:rsidRPr="00211EFB">
        <w:rPr>
          <w:rFonts w:asciiTheme="minorHAnsi" w:hAnsiTheme="minorHAnsi" w:cstheme="minorHAnsi"/>
          <w:sz w:val="28"/>
          <w:szCs w:val="28"/>
          <w:lang w:val="mk-MK"/>
        </w:rPr>
        <w:t xml:space="preserve"> </w:t>
      </w:r>
    </w:p>
    <w:p w14:paraId="00756C0E" w14:textId="77777777" w:rsidR="006650E7" w:rsidRPr="00211EFB" w:rsidRDefault="006650E7" w:rsidP="0069298A">
      <w:pPr>
        <w:rPr>
          <w:rFonts w:cstheme="minorHAnsi"/>
          <w:lang w:val="mk-MK"/>
        </w:rPr>
      </w:pPr>
    </w:p>
    <w:p w14:paraId="17832E81" w14:textId="77777777" w:rsidR="00AB0630" w:rsidRPr="00211EFB" w:rsidRDefault="00AB0630" w:rsidP="00AB0630">
      <w:pPr>
        <w:jc w:val="center"/>
        <w:rPr>
          <w:rFonts w:cstheme="minorHAnsi"/>
          <w:b/>
        </w:rPr>
      </w:pPr>
      <w:r w:rsidRPr="00211EFB">
        <w:rPr>
          <w:rFonts w:cstheme="minorHAnsi"/>
          <w:b/>
        </w:rPr>
        <w:t>(</w:t>
      </w:r>
      <w:proofErr w:type="gramStart"/>
      <w:r w:rsidRPr="00211EFB">
        <w:rPr>
          <w:rFonts w:cstheme="minorHAnsi"/>
          <w:b/>
          <w:lang w:val="mk-MK"/>
        </w:rPr>
        <w:t>наменето</w:t>
      </w:r>
      <w:proofErr w:type="gramEnd"/>
      <w:r w:rsidRPr="00211EFB">
        <w:rPr>
          <w:rFonts w:cstheme="minorHAnsi"/>
          <w:b/>
          <w:lang w:val="mk-MK"/>
        </w:rPr>
        <w:t xml:space="preserve"> за Изведувачи на активности при рехабилитација на локални патишта/улици во рамки на</w:t>
      </w:r>
      <w:r w:rsidRPr="00211EFB">
        <w:rPr>
          <w:rFonts w:cstheme="minorHAnsi"/>
        </w:rPr>
        <w:t xml:space="preserve"> </w:t>
      </w:r>
      <w:r w:rsidRPr="00211EFB">
        <w:rPr>
          <w:rFonts w:cstheme="minorHAnsi"/>
          <w:b/>
          <w:lang w:val="mk-MK"/>
        </w:rPr>
        <w:t xml:space="preserve">проектот за </w:t>
      </w:r>
      <w:r w:rsidRPr="00211EFB">
        <w:rPr>
          <w:rFonts w:cstheme="minorHAnsi"/>
          <w:b/>
        </w:rPr>
        <w:t>“</w:t>
      </w:r>
      <w:r w:rsidRPr="00211EFB">
        <w:rPr>
          <w:rFonts w:cstheme="minorHAnsi"/>
          <w:b/>
          <w:lang w:val="mk-MK"/>
        </w:rPr>
        <w:t>Проект за поврзување на локални патишта</w:t>
      </w:r>
      <w:r w:rsidRPr="00211EFB">
        <w:rPr>
          <w:rFonts w:cstheme="minorHAnsi"/>
          <w:b/>
        </w:rPr>
        <w:t>”</w:t>
      </w:r>
      <w:r w:rsidRPr="00211EFB">
        <w:rPr>
          <w:rFonts w:cstheme="minorHAnsi"/>
          <w:b/>
          <w:lang w:val="mk-MK"/>
        </w:rPr>
        <w:t xml:space="preserve"> при МТВ</w:t>
      </w:r>
      <w:r w:rsidRPr="00211EFB">
        <w:rPr>
          <w:rFonts w:cstheme="minorHAnsi"/>
          <w:b/>
        </w:rPr>
        <w:t>)</w:t>
      </w:r>
    </w:p>
    <w:p w14:paraId="5B6E3869" w14:textId="77777777" w:rsidR="00AB0630" w:rsidRPr="00211EFB" w:rsidRDefault="00AB0630" w:rsidP="00AB0630">
      <w:pPr>
        <w:rPr>
          <w:rFonts w:cstheme="minorHAnsi"/>
          <w:lang w:val="mk-MK"/>
        </w:rPr>
      </w:pPr>
      <w:r w:rsidRPr="00211EFB">
        <w:rPr>
          <w:rFonts w:cstheme="minorHAnsi"/>
          <w:lang w:val="mk-MK"/>
        </w:rPr>
        <w:t>Им</w:t>
      </w:r>
      <w:r w:rsidRPr="00211EFB">
        <w:rPr>
          <w:rFonts w:cstheme="minorHAnsi"/>
        </w:rPr>
        <w:t xml:space="preserve">ајќи ја </w:t>
      </w:r>
      <w:r w:rsidRPr="00211EFB">
        <w:rPr>
          <w:rFonts w:cstheme="minorHAnsi"/>
          <w:lang w:val="mk-MK"/>
        </w:rPr>
        <w:t xml:space="preserve">во </w:t>
      </w:r>
      <w:r w:rsidRPr="00211EFB">
        <w:rPr>
          <w:rFonts w:cstheme="minorHAnsi"/>
        </w:rPr>
        <w:t>предвид новата ситуација со појавата на вирусот КОВИД 19, покрај стандардните мерки за безбедност и заштита при работа (</w:t>
      </w:r>
      <w:r w:rsidRPr="00211EFB">
        <w:rPr>
          <w:rFonts w:cstheme="minorHAnsi"/>
          <w:lang w:val="mk-MK"/>
        </w:rPr>
        <w:t xml:space="preserve">дефинирани во соодветните документи во рамки на проектот за </w:t>
      </w:r>
      <w:r w:rsidRPr="00211EFB">
        <w:rPr>
          <w:rFonts w:cstheme="minorHAnsi"/>
        </w:rPr>
        <w:t>“</w:t>
      </w:r>
      <w:r w:rsidRPr="00211EFB">
        <w:rPr>
          <w:rFonts w:cstheme="minorHAnsi"/>
          <w:lang w:val="mk-MK"/>
        </w:rPr>
        <w:t>Поврзување на локални патишта</w:t>
      </w:r>
      <w:r w:rsidRPr="00211EFB">
        <w:rPr>
          <w:rFonts w:cstheme="minorHAnsi"/>
        </w:rPr>
        <w:t>”</w:t>
      </w:r>
      <w:r w:rsidRPr="00211EFB">
        <w:rPr>
          <w:rFonts w:cstheme="minorHAnsi"/>
          <w:lang w:val="mk-MK"/>
        </w:rPr>
        <w:t xml:space="preserve"> при МТВ)</w:t>
      </w:r>
      <w:r w:rsidRPr="00211EFB">
        <w:rPr>
          <w:rFonts w:cstheme="minorHAnsi"/>
        </w:rPr>
        <w:t>, потребно е да се спроведат и мерките за заштита од КОВИД 19.</w:t>
      </w:r>
      <w:r w:rsidRPr="00211EFB">
        <w:rPr>
          <w:rFonts w:cstheme="minorHAnsi"/>
          <w:lang w:val="mk-MK"/>
        </w:rPr>
        <w:t xml:space="preserve"> </w:t>
      </w:r>
    </w:p>
    <w:p w14:paraId="2E76EFA2" w14:textId="77777777" w:rsidR="00AB0630" w:rsidRPr="00211EFB" w:rsidRDefault="00AB0630" w:rsidP="00AB0630">
      <w:pPr>
        <w:rPr>
          <w:rFonts w:cstheme="minorHAnsi"/>
        </w:rPr>
      </w:pPr>
      <w:r w:rsidRPr="00211EFB">
        <w:rPr>
          <w:rFonts w:cstheme="minorHAnsi"/>
        </w:rPr>
        <w:t xml:space="preserve">Изведувачите, без сомнение, ќе се соочат со многу предизвици во новата ситуација, како што се: </w:t>
      </w:r>
    </w:p>
    <w:p w14:paraId="23D3EB60" w14:textId="77777777" w:rsidR="00AB0630" w:rsidRPr="00211EFB" w:rsidRDefault="00AB0630" w:rsidP="00AB0630">
      <w:pPr>
        <w:pStyle w:val="ListParagraph"/>
        <w:numPr>
          <w:ilvl w:val="0"/>
          <w:numId w:val="36"/>
        </w:numPr>
        <w:spacing w:after="0" w:line="240" w:lineRule="auto"/>
        <w:ind w:left="1134" w:hanging="283"/>
        <w:jc w:val="both"/>
        <w:rPr>
          <w:rFonts w:cstheme="minorHAnsi"/>
        </w:rPr>
      </w:pPr>
      <w:r w:rsidRPr="00211EFB">
        <w:rPr>
          <w:rFonts w:cstheme="minorHAnsi"/>
        </w:rPr>
        <w:t>Неможност да се куп</w:t>
      </w:r>
      <w:r w:rsidRPr="00211EFB">
        <w:rPr>
          <w:rFonts w:cstheme="minorHAnsi"/>
          <w:lang w:val="mk-MK"/>
        </w:rPr>
        <w:t>и</w:t>
      </w:r>
      <w:r w:rsidRPr="00211EFB">
        <w:rPr>
          <w:rFonts w:cstheme="minorHAnsi"/>
        </w:rPr>
        <w:t xml:space="preserve"> заштитна опрема и средства за дезинфекција поради нивниот дефицит на пазарот; </w:t>
      </w:r>
    </w:p>
    <w:p w14:paraId="13F98D55" w14:textId="77777777" w:rsidR="00AB0630" w:rsidRPr="00211EFB" w:rsidRDefault="00AB0630" w:rsidP="00AB0630">
      <w:pPr>
        <w:pStyle w:val="ListParagraph"/>
        <w:numPr>
          <w:ilvl w:val="0"/>
          <w:numId w:val="36"/>
        </w:numPr>
        <w:spacing w:after="0" w:line="240" w:lineRule="auto"/>
        <w:ind w:left="1134" w:hanging="283"/>
        <w:jc w:val="both"/>
        <w:rPr>
          <w:rFonts w:cstheme="minorHAnsi"/>
        </w:rPr>
      </w:pPr>
      <w:r w:rsidRPr="00211EFB">
        <w:rPr>
          <w:rFonts w:cstheme="minorHAnsi"/>
        </w:rPr>
        <w:t>Недостаток од работна сила поради ограниченото движење и отсуства</w:t>
      </w:r>
      <w:r w:rsidRPr="00211EFB">
        <w:rPr>
          <w:rFonts w:cstheme="minorHAnsi"/>
          <w:lang w:val="mk-MK"/>
        </w:rPr>
        <w:t>та</w:t>
      </w:r>
      <w:r w:rsidRPr="00211EFB">
        <w:rPr>
          <w:rFonts w:cstheme="minorHAnsi"/>
        </w:rPr>
        <w:t xml:space="preserve"> од работа;</w:t>
      </w:r>
    </w:p>
    <w:p w14:paraId="67AFA5FB" w14:textId="77777777" w:rsidR="00AB0630" w:rsidRPr="00211EFB" w:rsidRDefault="00AB0630" w:rsidP="00AB0630">
      <w:pPr>
        <w:pStyle w:val="ListParagraph"/>
        <w:numPr>
          <w:ilvl w:val="0"/>
          <w:numId w:val="36"/>
        </w:numPr>
        <w:spacing w:after="0" w:line="240" w:lineRule="auto"/>
        <w:ind w:left="1134" w:hanging="283"/>
        <w:jc w:val="both"/>
        <w:rPr>
          <w:rFonts w:cstheme="minorHAnsi"/>
        </w:rPr>
      </w:pPr>
      <w:r w:rsidRPr="00211EFB">
        <w:rPr>
          <w:rFonts w:cstheme="minorHAnsi"/>
        </w:rPr>
        <w:t xml:space="preserve">Неможност да се обезбедат материјали и работна опрема поради застојот во сите сегменти од животот во земјата; </w:t>
      </w:r>
    </w:p>
    <w:p w14:paraId="587F7F8D" w14:textId="77777777" w:rsidR="00AB0630" w:rsidRPr="00211EFB" w:rsidRDefault="00AB0630" w:rsidP="00AB0630">
      <w:pPr>
        <w:pStyle w:val="ListParagraph"/>
        <w:numPr>
          <w:ilvl w:val="0"/>
          <w:numId w:val="36"/>
        </w:numPr>
        <w:spacing w:after="0" w:line="240" w:lineRule="auto"/>
        <w:ind w:left="1134" w:hanging="283"/>
        <w:jc w:val="both"/>
        <w:rPr>
          <w:rFonts w:cstheme="minorHAnsi"/>
        </w:rPr>
      </w:pPr>
      <w:r w:rsidRPr="00211EFB">
        <w:rPr>
          <w:rFonts w:cstheme="minorHAnsi"/>
        </w:rPr>
        <w:t>Загриженоста на работниците за потребните средства за живеење поради намалениот обем на работа, итн.</w:t>
      </w:r>
    </w:p>
    <w:p w14:paraId="2E4D173F" w14:textId="77777777" w:rsidR="00AB0630" w:rsidRPr="00211EFB" w:rsidRDefault="00AB0630" w:rsidP="00AB0630">
      <w:pPr>
        <w:rPr>
          <w:rFonts w:cstheme="minorHAnsi"/>
        </w:rPr>
      </w:pPr>
      <w:r w:rsidRPr="00211EFB">
        <w:rPr>
          <w:rFonts w:cstheme="minorHAnsi"/>
        </w:rPr>
        <w:t>Пр</w:t>
      </w:r>
      <w:r w:rsidRPr="00211EFB">
        <w:rPr>
          <w:rFonts w:cstheme="minorHAnsi"/>
          <w:lang w:val="mk-MK"/>
        </w:rPr>
        <w:t>иоритетна активност која Изведувачите е неопходно да ја преземат</w:t>
      </w:r>
      <w:r w:rsidRPr="00211EFB">
        <w:rPr>
          <w:rFonts w:cstheme="minorHAnsi"/>
        </w:rPr>
        <w:t>, п</w:t>
      </w:r>
      <w:r w:rsidRPr="00211EFB">
        <w:rPr>
          <w:rFonts w:cstheme="minorHAnsi"/>
          <w:lang w:val="mk-MK"/>
        </w:rPr>
        <w:t>ретставува</w:t>
      </w:r>
      <w:r w:rsidRPr="00211EFB">
        <w:rPr>
          <w:rFonts w:cstheme="minorHAnsi"/>
        </w:rPr>
        <w:t xml:space="preserve"> спровед</w:t>
      </w:r>
      <w:r w:rsidRPr="00211EFB">
        <w:rPr>
          <w:rFonts w:cstheme="minorHAnsi"/>
          <w:lang w:val="mk-MK"/>
        </w:rPr>
        <w:t>ување на</w:t>
      </w:r>
      <w:r w:rsidRPr="00211EFB">
        <w:rPr>
          <w:rFonts w:cstheme="minorHAnsi"/>
        </w:rPr>
        <w:t xml:space="preserve"> мерките за заштита од КОВИД </w:t>
      </w:r>
      <w:proofErr w:type="gramStart"/>
      <w:r w:rsidRPr="00211EFB">
        <w:rPr>
          <w:rFonts w:cstheme="minorHAnsi"/>
        </w:rPr>
        <w:t>19 усвоени</w:t>
      </w:r>
      <w:proofErr w:type="gramEnd"/>
      <w:r w:rsidRPr="00211EFB">
        <w:rPr>
          <w:rFonts w:cstheme="minorHAnsi"/>
        </w:rPr>
        <w:t xml:space="preserve"> од страна на Владата на Република Северна Македонија на предлог на Комисијата за заразни болести и Министерството за здравство.</w:t>
      </w:r>
      <w:r w:rsidRPr="00211EFB">
        <w:rPr>
          <w:rFonts w:cstheme="minorHAnsi"/>
          <w:lang w:val="mk-MK"/>
        </w:rPr>
        <w:t xml:space="preserve"> </w:t>
      </w:r>
      <w:r w:rsidRPr="00211EFB">
        <w:rPr>
          <w:rFonts w:cstheme="minorHAnsi"/>
          <w:b/>
        </w:rPr>
        <w:t xml:space="preserve">Овие мерки треба постојано </w:t>
      </w:r>
      <w:r w:rsidRPr="00211EFB">
        <w:rPr>
          <w:rFonts w:cstheme="minorHAnsi"/>
          <w:b/>
          <w:lang w:val="mk-MK"/>
        </w:rPr>
        <w:t xml:space="preserve">и во континуитет </w:t>
      </w:r>
      <w:r w:rsidRPr="00211EFB">
        <w:rPr>
          <w:rFonts w:cstheme="minorHAnsi"/>
          <w:b/>
        </w:rPr>
        <w:t xml:space="preserve">да се ажурираат во согласност со </w:t>
      </w:r>
      <w:r w:rsidRPr="00211EFB">
        <w:rPr>
          <w:rFonts w:cstheme="minorHAnsi"/>
          <w:b/>
          <w:lang w:val="mk-MK"/>
        </w:rPr>
        <w:t>најновите</w:t>
      </w:r>
      <w:r w:rsidRPr="00211EFB">
        <w:rPr>
          <w:rFonts w:cstheme="minorHAnsi"/>
          <w:b/>
        </w:rPr>
        <w:t xml:space="preserve"> одредби воведени од страна на Владата.</w:t>
      </w:r>
      <w:r w:rsidRPr="00211EFB">
        <w:rPr>
          <w:rFonts w:cstheme="minorHAnsi"/>
          <w:lang w:val="mk-MK"/>
        </w:rPr>
        <w:t xml:space="preserve"> </w:t>
      </w:r>
      <w:r w:rsidRPr="00211EFB">
        <w:rPr>
          <w:rFonts w:cstheme="minorHAnsi"/>
        </w:rPr>
        <w:t xml:space="preserve">Изведувачот треба да назначи </w:t>
      </w:r>
      <w:r w:rsidRPr="00211EFB">
        <w:rPr>
          <w:rFonts w:cstheme="minorHAnsi"/>
          <w:lang w:val="mk-MK"/>
        </w:rPr>
        <w:t>О</w:t>
      </w:r>
      <w:r w:rsidRPr="00211EFB">
        <w:rPr>
          <w:rFonts w:cstheme="minorHAnsi"/>
        </w:rPr>
        <w:t>дговорно лице кое ќе ги следи мерките усвоени од Владата и кое истите ќе ги примени во работењето на градилиштето на проектната локација.</w:t>
      </w:r>
    </w:p>
    <w:p w14:paraId="5E818940" w14:textId="77777777" w:rsidR="00AB0630" w:rsidRPr="00211EFB" w:rsidRDefault="00AB0630" w:rsidP="00AB0630">
      <w:pPr>
        <w:rPr>
          <w:rFonts w:cstheme="minorHAnsi"/>
        </w:rPr>
      </w:pPr>
      <w:r w:rsidRPr="00211EFB">
        <w:rPr>
          <w:rFonts w:cstheme="minorHAnsi"/>
          <w:lang w:val="mk-MK"/>
        </w:rPr>
        <w:t>На следните линкови</w:t>
      </w:r>
      <w:r w:rsidRPr="00211EFB">
        <w:rPr>
          <w:rFonts w:cstheme="minorHAnsi"/>
        </w:rPr>
        <w:t xml:space="preserve"> о</w:t>
      </w:r>
      <w:r w:rsidRPr="00211EFB">
        <w:rPr>
          <w:rFonts w:cstheme="minorHAnsi"/>
          <w:lang w:val="mk-MK"/>
        </w:rPr>
        <w:t>д</w:t>
      </w:r>
      <w:r w:rsidRPr="00211EFB">
        <w:rPr>
          <w:rFonts w:cstheme="minorHAnsi"/>
        </w:rPr>
        <w:t xml:space="preserve"> веб-страниците на националните институции одговорни за КОВИД 19</w:t>
      </w:r>
      <w:r w:rsidRPr="00211EFB">
        <w:rPr>
          <w:rFonts w:cstheme="minorHAnsi"/>
          <w:lang w:val="mk-MK"/>
        </w:rPr>
        <w:t>,</w:t>
      </w:r>
      <w:r w:rsidRPr="00211EFB">
        <w:rPr>
          <w:rFonts w:cstheme="minorHAnsi"/>
        </w:rPr>
        <w:t xml:space="preserve"> Изведувачот може да најде </w:t>
      </w:r>
      <w:r w:rsidRPr="00211EFB">
        <w:rPr>
          <w:rFonts w:cstheme="minorHAnsi"/>
          <w:lang w:val="mk-MK"/>
        </w:rPr>
        <w:t xml:space="preserve">и користи </w:t>
      </w:r>
      <w:r w:rsidRPr="00211EFB">
        <w:rPr>
          <w:rFonts w:cstheme="minorHAnsi"/>
        </w:rPr>
        <w:t>ажурирани информации и препораки:</w:t>
      </w:r>
    </w:p>
    <w:p w14:paraId="2A7B5363" w14:textId="6FA1227F" w:rsidR="00AB0630" w:rsidRPr="00211EFB" w:rsidRDefault="00AB0630" w:rsidP="00AB0630">
      <w:pPr>
        <w:pStyle w:val="ListParagraph"/>
        <w:numPr>
          <w:ilvl w:val="0"/>
          <w:numId w:val="38"/>
        </w:numPr>
        <w:spacing w:after="0" w:line="240" w:lineRule="auto"/>
        <w:ind w:left="567" w:hanging="283"/>
        <w:rPr>
          <w:rStyle w:val="Hyperlink"/>
          <w:rFonts w:cstheme="minorHAnsi"/>
          <w:b/>
        </w:rPr>
      </w:pPr>
      <w:r w:rsidRPr="00211EFB">
        <w:rPr>
          <w:rFonts w:cstheme="minorHAnsi"/>
          <w:b/>
        </w:rPr>
        <w:t xml:space="preserve">Влада на Република Северна Македонија - </w:t>
      </w:r>
      <w:hyperlink r:id="rId23" w:history="1">
        <w:r w:rsidRPr="00211EFB">
          <w:rPr>
            <w:rStyle w:val="Hyperlink"/>
            <w:rFonts w:cstheme="minorHAnsi"/>
            <w:b/>
          </w:rPr>
          <w:t>https://vlada.mk/node/20488?ln=en-gb</w:t>
        </w:r>
      </w:hyperlink>
    </w:p>
    <w:p w14:paraId="583ACF76" w14:textId="13B556F4" w:rsidR="00AB0630" w:rsidRPr="00211EFB" w:rsidRDefault="00AB0630" w:rsidP="00AB0630">
      <w:pPr>
        <w:pStyle w:val="ListParagraph"/>
        <w:numPr>
          <w:ilvl w:val="0"/>
          <w:numId w:val="38"/>
        </w:numPr>
        <w:spacing w:after="0" w:line="240" w:lineRule="auto"/>
        <w:ind w:left="567" w:hanging="283"/>
        <w:rPr>
          <w:rStyle w:val="Hyperlink"/>
          <w:rFonts w:cstheme="minorHAnsi"/>
          <w:b/>
        </w:rPr>
      </w:pPr>
      <w:r w:rsidRPr="00211EFB">
        <w:rPr>
          <w:rFonts w:cstheme="minorHAnsi"/>
          <w:b/>
        </w:rPr>
        <w:t xml:space="preserve">Министерство за здравство - </w:t>
      </w:r>
      <w:hyperlink r:id="rId24" w:history="1">
        <w:r w:rsidRPr="00211EFB">
          <w:rPr>
            <w:rStyle w:val="Hyperlink"/>
            <w:rFonts w:cstheme="minorHAnsi"/>
            <w:b/>
          </w:rPr>
          <w:t>http://zdravstvo.gov.mk/korona-virus/</w:t>
        </w:r>
      </w:hyperlink>
    </w:p>
    <w:p w14:paraId="6335BB2E" w14:textId="2ED58903" w:rsidR="00AB0630" w:rsidRPr="00211EFB" w:rsidRDefault="00AB0630" w:rsidP="00AB0630">
      <w:pPr>
        <w:pStyle w:val="ListParagraph"/>
        <w:numPr>
          <w:ilvl w:val="0"/>
          <w:numId w:val="38"/>
        </w:numPr>
        <w:spacing w:after="0" w:line="240" w:lineRule="auto"/>
        <w:ind w:left="567" w:hanging="283"/>
        <w:rPr>
          <w:rStyle w:val="Hyperlink"/>
          <w:rFonts w:cstheme="minorHAnsi"/>
          <w:b/>
        </w:rPr>
      </w:pPr>
      <w:r w:rsidRPr="00211EFB">
        <w:rPr>
          <w:rFonts w:cstheme="minorHAnsi"/>
          <w:b/>
        </w:rPr>
        <w:t xml:space="preserve">Министерство за труд и социјална политика - </w:t>
      </w:r>
      <w:hyperlink r:id="rId25" w:history="1">
        <w:r w:rsidRPr="00211EFB">
          <w:rPr>
            <w:rStyle w:val="Hyperlink"/>
            <w:rFonts w:cstheme="minorHAnsi"/>
            <w:b/>
          </w:rPr>
          <w:t>http://mtsp.gov.mk/covid-19.nspx</w:t>
        </w:r>
      </w:hyperlink>
    </w:p>
    <w:p w14:paraId="1F5AC155" w14:textId="50F5FEAC" w:rsidR="00AB0630" w:rsidRPr="00211EFB" w:rsidRDefault="00AB0630" w:rsidP="00AB0630">
      <w:pPr>
        <w:pStyle w:val="ListParagraph"/>
        <w:numPr>
          <w:ilvl w:val="0"/>
          <w:numId w:val="38"/>
        </w:numPr>
        <w:spacing w:after="0" w:line="240" w:lineRule="auto"/>
        <w:ind w:left="567" w:hanging="283"/>
        <w:rPr>
          <w:rStyle w:val="Hyperlink"/>
          <w:rFonts w:cstheme="minorHAnsi"/>
          <w:b/>
        </w:rPr>
      </w:pPr>
      <w:r w:rsidRPr="00211EFB">
        <w:rPr>
          <w:rFonts w:cstheme="minorHAnsi"/>
          <w:b/>
        </w:rPr>
        <w:t xml:space="preserve">Министерство за транспорт и врски - </w:t>
      </w:r>
      <w:hyperlink r:id="rId26" w:history="1">
        <w:r w:rsidRPr="00211EFB">
          <w:rPr>
            <w:rStyle w:val="Hyperlink"/>
            <w:rFonts w:cstheme="minorHAnsi"/>
            <w:b/>
          </w:rPr>
          <w:t>http://mtc.gov.mk/Preporaki%20od%20Vlada</w:t>
        </w:r>
      </w:hyperlink>
    </w:p>
    <w:p w14:paraId="77B7A9C0" w14:textId="0837EA60" w:rsidR="00AB0630" w:rsidRPr="00211EFB" w:rsidRDefault="00AB0630" w:rsidP="00AB0630">
      <w:pPr>
        <w:pStyle w:val="ListParagraph"/>
        <w:numPr>
          <w:ilvl w:val="0"/>
          <w:numId w:val="38"/>
        </w:numPr>
        <w:spacing w:after="0" w:line="240" w:lineRule="auto"/>
        <w:ind w:left="567" w:hanging="283"/>
        <w:rPr>
          <w:rStyle w:val="Hyperlink"/>
          <w:rFonts w:cstheme="minorHAnsi"/>
          <w:b/>
        </w:rPr>
      </w:pPr>
      <w:r w:rsidRPr="00211EFB">
        <w:rPr>
          <w:rFonts w:cstheme="minorHAnsi"/>
          <w:b/>
        </w:rPr>
        <w:t xml:space="preserve">Официјална страница за КОВИД – 19  - </w:t>
      </w:r>
      <w:hyperlink r:id="rId27" w:history="1">
        <w:r w:rsidRPr="00211EFB">
          <w:rPr>
            <w:rStyle w:val="Hyperlink"/>
            <w:rFonts w:cstheme="minorHAnsi"/>
            <w:b/>
          </w:rPr>
          <w:t>https://koronavirus.gov.mk/en</w:t>
        </w:r>
      </w:hyperlink>
    </w:p>
    <w:p w14:paraId="5BF81CB7" w14:textId="77777777" w:rsidR="00AB0630" w:rsidRPr="00211EFB" w:rsidRDefault="00AB0630" w:rsidP="00AB0630">
      <w:pPr>
        <w:rPr>
          <w:rFonts w:cstheme="minorHAnsi"/>
        </w:rPr>
      </w:pPr>
      <w:r w:rsidRPr="00211EFB">
        <w:rPr>
          <w:rFonts w:cstheme="minorHAnsi"/>
        </w:rPr>
        <w:t>На национално ниво, покрај мерките воведени од страна на Владата за заштита од КОВИД 19, Македонското здружение за заштита при работа изготви “Води</w:t>
      </w:r>
      <w:r w:rsidRPr="00211EFB">
        <w:rPr>
          <w:rFonts w:cstheme="minorHAnsi"/>
          <w:lang w:val="mk-MK"/>
        </w:rPr>
        <w:t>ч</w:t>
      </w:r>
      <w:r w:rsidRPr="00211EFB">
        <w:rPr>
          <w:rFonts w:cstheme="minorHAnsi"/>
        </w:rPr>
        <w:t xml:space="preserve"> за безбедност и здравје при работа во градежништвото за превенција од корона вирусот”.</w:t>
      </w:r>
      <w:r w:rsidRPr="00211EFB">
        <w:rPr>
          <w:rFonts w:cstheme="minorHAnsi"/>
          <w:lang w:val="mk-MK"/>
        </w:rPr>
        <w:t xml:space="preserve"> </w:t>
      </w:r>
      <w:r w:rsidRPr="00211EFB">
        <w:rPr>
          <w:rFonts w:cstheme="minorHAnsi"/>
        </w:rPr>
        <w:t>Води</w:t>
      </w:r>
      <w:r w:rsidRPr="00211EFB">
        <w:rPr>
          <w:rFonts w:cstheme="minorHAnsi"/>
          <w:lang w:val="mk-MK"/>
        </w:rPr>
        <w:t>чот</w:t>
      </w:r>
      <w:r w:rsidRPr="00211EFB">
        <w:rPr>
          <w:rFonts w:cstheme="minorHAnsi"/>
        </w:rPr>
        <w:t xml:space="preserve"> содржи мерки кои Изведувачот треба да ги спроведе со цел отстранување на можните начини за добивање и пренесување на КОВИД </w:t>
      </w:r>
      <w:proofErr w:type="gramStart"/>
      <w:r w:rsidRPr="00211EFB">
        <w:rPr>
          <w:rFonts w:cstheme="minorHAnsi"/>
        </w:rPr>
        <w:t>19 меѓу</w:t>
      </w:r>
      <w:proofErr w:type="gramEnd"/>
      <w:r w:rsidRPr="00211EFB">
        <w:rPr>
          <w:rFonts w:cstheme="minorHAnsi"/>
        </w:rPr>
        <w:t xml:space="preserve"> работниците на градилиштето.</w:t>
      </w:r>
    </w:p>
    <w:p w14:paraId="58727CF5" w14:textId="77777777" w:rsidR="00AB0630" w:rsidRPr="00211EFB" w:rsidRDefault="00AB0630" w:rsidP="00AB0630">
      <w:pPr>
        <w:rPr>
          <w:rFonts w:cstheme="minorHAnsi"/>
        </w:rPr>
      </w:pPr>
      <w:r w:rsidRPr="00211EFB">
        <w:rPr>
          <w:rFonts w:cstheme="minorHAnsi"/>
        </w:rPr>
        <w:t>Води</w:t>
      </w:r>
      <w:r w:rsidRPr="00211EFB">
        <w:rPr>
          <w:rFonts w:cstheme="minorHAnsi"/>
          <w:lang w:val="mk-MK"/>
        </w:rPr>
        <w:t>чот</w:t>
      </w:r>
      <w:r w:rsidRPr="00211EFB">
        <w:rPr>
          <w:rFonts w:cstheme="minorHAnsi"/>
        </w:rPr>
        <w:t xml:space="preserve"> во неколку поглавја, со повеќе детали, го содржи следното: </w:t>
      </w:r>
    </w:p>
    <w:p w14:paraId="3B30B319" w14:textId="77777777" w:rsidR="00AB0630" w:rsidRPr="00211EFB" w:rsidRDefault="00AB0630" w:rsidP="00AB0630">
      <w:pPr>
        <w:pStyle w:val="ListParagraph"/>
        <w:numPr>
          <w:ilvl w:val="0"/>
          <w:numId w:val="37"/>
        </w:numPr>
        <w:spacing w:after="0" w:line="240" w:lineRule="auto"/>
        <w:ind w:left="1134" w:hanging="283"/>
        <w:rPr>
          <w:rFonts w:cstheme="minorHAnsi"/>
        </w:rPr>
      </w:pPr>
      <w:r w:rsidRPr="00211EFB">
        <w:rPr>
          <w:rFonts w:cstheme="minorHAnsi"/>
        </w:rPr>
        <w:t>Предизвици во градежништвото;</w:t>
      </w:r>
    </w:p>
    <w:p w14:paraId="565395BB" w14:textId="77777777" w:rsidR="00AB0630" w:rsidRPr="00211EFB" w:rsidRDefault="00AB0630" w:rsidP="00AB0630">
      <w:pPr>
        <w:pStyle w:val="ListParagraph"/>
        <w:numPr>
          <w:ilvl w:val="0"/>
          <w:numId w:val="37"/>
        </w:numPr>
        <w:spacing w:after="0" w:line="240" w:lineRule="auto"/>
        <w:ind w:left="1134" w:hanging="283"/>
        <w:rPr>
          <w:rFonts w:cstheme="minorHAnsi"/>
        </w:rPr>
      </w:pPr>
      <w:r w:rsidRPr="00211EFB">
        <w:rPr>
          <w:rFonts w:cstheme="minorHAnsi"/>
        </w:rPr>
        <w:t xml:space="preserve">Обврски на </w:t>
      </w:r>
      <w:r w:rsidRPr="00211EFB">
        <w:rPr>
          <w:rFonts w:cstheme="minorHAnsi"/>
          <w:lang w:val="mk-MK"/>
        </w:rPr>
        <w:t>Изведувачот</w:t>
      </w:r>
      <w:r w:rsidRPr="00211EFB">
        <w:rPr>
          <w:rFonts w:cstheme="minorHAnsi"/>
        </w:rPr>
        <w:t xml:space="preserve">; </w:t>
      </w:r>
    </w:p>
    <w:p w14:paraId="5FA403FE" w14:textId="77777777" w:rsidR="00AB0630" w:rsidRPr="00211EFB" w:rsidRDefault="00AB0630" w:rsidP="00AB0630">
      <w:pPr>
        <w:pStyle w:val="ListParagraph"/>
        <w:numPr>
          <w:ilvl w:val="0"/>
          <w:numId w:val="37"/>
        </w:numPr>
        <w:spacing w:after="0" w:line="240" w:lineRule="auto"/>
        <w:ind w:left="1134" w:hanging="283"/>
        <w:rPr>
          <w:rFonts w:cstheme="minorHAnsi"/>
        </w:rPr>
      </w:pPr>
      <w:r w:rsidRPr="00211EFB">
        <w:rPr>
          <w:rFonts w:cstheme="minorHAnsi"/>
        </w:rPr>
        <w:t xml:space="preserve">Обврски на вработените; </w:t>
      </w:r>
    </w:p>
    <w:p w14:paraId="323A180B" w14:textId="77777777" w:rsidR="00AB0630" w:rsidRPr="00211EFB" w:rsidRDefault="00AB0630" w:rsidP="00AB0630">
      <w:pPr>
        <w:pStyle w:val="ListParagraph"/>
        <w:numPr>
          <w:ilvl w:val="0"/>
          <w:numId w:val="37"/>
        </w:numPr>
        <w:spacing w:after="0" w:line="240" w:lineRule="auto"/>
        <w:ind w:left="1134" w:hanging="283"/>
        <w:rPr>
          <w:rFonts w:cstheme="minorHAnsi"/>
        </w:rPr>
      </w:pPr>
      <w:r w:rsidRPr="00211EFB">
        <w:rPr>
          <w:rFonts w:cstheme="minorHAnsi"/>
        </w:rPr>
        <w:t xml:space="preserve">Обврски на </w:t>
      </w:r>
      <w:r w:rsidRPr="00211EFB">
        <w:rPr>
          <w:rFonts w:cstheme="minorHAnsi"/>
          <w:lang w:val="mk-MK"/>
        </w:rPr>
        <w:t>И</w:t>
      </w:r>
      <w:r w:rsidRPr="00211EFB">
        <w:rPr>
          <w:rFonts w:cstheme="minorHAnsi"/>
        </w:rPr>
        <w:t xml:space="preserve">нвеститорите; </w:t>
      </w:r>
    </w:p>
    <w:p w14:paraId="79B91FA1" w14:textId="77777777" w:rsidR="00AB0630" w:rsidRPr="00211EFB" w:rsidRDefault="00AB0630" w:rsidP="00AB0630">
      <w:pPr>
        <w:pStyle w:val="ListParagraph"/>
        <w:numPr>
          <w:ilvl w:val="0"/>
          <w:numId w:val="37"/>
        </w:numPr>
        <w:spacing w:after="0" w:line="240" w:lineRule="auto"/>
        <w:ind w:left="1134" w:hanging="283"/>
        <w:jc w:val="both"/>
        <w:rPr>
          <w:rFonts w:cstheme="minorHAnsi"/>
        </w:rPr>
      </w:pPr>
      <w:r w:rsidRPr="00211EFB">
        <w:rPr>
          <w:rFonts w:cstheme="minorHAnsi"/>
        </w:rPr>
        <w:lastRenderedPageBreak/>
        <w:t xml:space="preserve">Начини за постапување доколку има сомнителен случај или случаи на заболени со КОВИД 19; </w:t>
      </w:r>
    </w:p>
    <w:p w14:paraId="4DFF6830" w14:textId="77777777" w:rsidR="00AB0630" w:rsidRPr="00211EFB" w:rsidRDefault="00AB0630" w:rsidP="00AB0630">
      <w:pPr>
        <w:pStyle w:val="ListParagraph"/>
        <w:numPr>
          <w:ilvl w:val="0"/>
          <w:numId w:val="37"/>
        </w:numPr>
        <w:spacing w:after="0" w:line="240" w:lineRule="auto"/>
        <w:ind w:left="1134" w:hanging="283"/>
        <w:jc w:val="both"/>
        <w:rPr>
          <w:rFonts w:cstheme="minorHAnsi"/>
        </w:rPr>
      </w:pPr>
      <w:r w:rsidRPr="00211EFB">
        <w:rPr>
          <w:rFonts w:cstheme="minorHAnsi"/>
        </w:rPr>
        <w:t>Контакт-телефони на одговорните национални институции со кои треба да се контактира во случај на појава на лице заразено со КОВИД 19.</w:t>
      </w:r>
    </w:p>
    <w:p w14:paraId="5A4CC749" w14:textId="642708D7" w:rsidR="00AB0630" w:rsidRPr="00211EFB" w:rsidRDefault="00AB0630" w:rsidP="00AB0630">
      <w:pPr>
        <w:rPr>
          <w:rFonts w:cstheme="minorHAnsi"/>
          <w:szCs w:val="20"/>
        </w:rPr>
      </w:pPr>
      <w:r w:rsidRPr="00211EFB">
        <w:rPr>
          <w:rFonts w:cstheme="minorHAnsi"/>
        </w:rPr>
        <w:t>Текстот на “Води</w:t>
      </w:r>
      <w:r w:rsidRPr="00211EFB">
        <w:rPr>
          <w:rFonts w:cstheme="minorHAnsi"/>
          <w:lang w:val="mk-MK"/>
        </w:rPr>
        <w:t>чот</w:t>
      </w:r>
      <w:r w:rsidRPr="00211EFB">
        <w:rPr>
          <w:rFonts w:cstheme="minorHAnsi"/>
        </w:rPr>
        <w:t xml:space="preserve"> за безбедност и здравје при работа во градежништвото за превенција од корона вирус” на македонски јазик може да се погледне на следн</w:t>
      </w:r>
      <w:r w:rsidRPr="00211EFB">
        <w:rPr>
          <w:rFonts w:cstheme="minorHAnsi"/>
          <w:lang w:val="mk-MK"/>
        </w:rPr>
        <w:t>иот линк</w:t>
      </w:r>
      <w:r w:rsidRPr="00211EFB">
        <w:rPr>
          <w:rFonts w:cstheme="minorHAnsi"/>
        </w:rPr>
        <w:t xml:space="preserve">: </w:t>
      </w:r>
      <w:hyperlink r:id="rId28" w:history="1">
        <w:r w:rsidRPr="00211EFB">
          <w:rPr>
            <w:rStyle w:val="Hyperlink"/>
            <w:rFonts w:cstheme="minorHAnsi"/>
            <w:sz w:val="20"/>
            <w:szCs w:val="20"/>
          </w:rPr>
          <w:t>http://mzzpr.org.mk/wp-content/uploads/2020/04/covid19-%D0%B3%D1%80%D0%B0%D0%B4%D0%B5%D0%B6%D0%BD%D0%B8%D1%88%D1%82%D0%B2%D0%BE.pdf</w:t>
        </w:r>
      </w:hyperlink>
      <w:r w:rsidRPr="00211EFB">
        <w:rPr>
          <w:rFonts w:cstheme="minorHAnsi"/>
          <w:sz w:val="20"/>
          <w:szCs w:val="20"/>
        </w:rPr>
        <w:t>.</w:t>
      </w:r>
    </w:p>
    <w:p w14:paraId="4E863128" w14:textId="77777777" w:rsidR="00AB0630" w:rsidRPr="00211EFB" w:rsidRDefault="00AB0630" w:rsidP="00AB0630">
      <w:pPr>
        <w:rPr>
          <w:rFonts w:cstheme="minorHAnsi"/>
          <w:b/>
        </w:rPr>
      </w:pPr>
      <w:r w:rsidRPr="00211EFB">
        <w:rPr>
          <w:rFonts w:cstheme="minorHAnsi"/>
          <w:b/>
          <w:lang w:val="mk-MK"/>
        </w:rPr>
        <w:t>Покрај барањата на национално ниво</w:t>
      </w:r>
      <w:r w:rsidRPr="00211EFB">
        <w:rPr>
          <w:rFonts w:cstheme="minorHAnsi"/>
          <w:b/>
        </w:rPr>
        <w:t xml:space="preserve">, Изведувачот </w:t>
      </w:r>
      <w:r w:rsidRPr="00211EFB">
        <w:rPr>
          <w:rFonts w:cstheme="minorHAnsi"/>
          <w:b/>
          <w:lang w:val="mk-MK"/>
        </w:rPr>
        <w:t>е по</w:t>
      </w:r>
      <w:r w:rsidRPr="00211EFB">
        <w:rPr>
          <w:rFonts w:cstheme="minorHAnsi"/>
          <w:b/>
        </w:rPr>
        <w:t>треб</w:t>
      </w:r>
      <w:r w:rsidRPr="00211EFB">
        <w:rPr>
          <w:rFonts w:cstheme="minorHAnsi"/>
          <w:b/>
          <w:lang w:val="mk-MK"/>
        </w:rPr>
        <w:t>но истовремено</w:t>
      </w:r>
      <w:r w:rsidRPr="00211EFB">
        <w:rPr>
          <w:rFonts w:cstheme="minorHAnsi"/>
          <w:b/>
        </w:rPr>
        <w:t xml:space="preserve"> да ги спроведе </w:t>
      </w:r>
      <w:r w:rsidRPr="00211EFB">
        <w:rPr>
          <w:rFonts w:cstheme="minorHAnsi"/>
          <w:b/>
          <w:lang w:val="mk-MK"/>
        </w:rPr>
        <w:t xml:space="preserve">и </w:t>
      </w:r>
      <w:r w:rsidRPr="00211EFB">
        <w:rPr>
          <w:rFonts w:cstheme="minorHAnsi"/>
          <w:b/>
        </w:rPr>
        <w:t>барањата кои се воведени од Светската банка во врска со заштитата од КОВИД 19.</w:t>
      </w:r>
    </w:p>
    <w:p w14:paraId="0D18AC1E" w14:textId="49EAC889" w:rsidR="00AB0630" w:rsidRPr="00211EFB" w:rsidRDefault="00AB0630" w:rsidP="00AB0630">
      <w:pPr>
        <w:rPr>
          <w:rFonts w:cstheme="minorHAnsi"/>
          <w:lang w:val="mk-MK"/>
        </w:rPr>
      </w:pPr>
      <w:r w:rsidRPr="00211EFB">
        <w:rPr>
          <w:rFonts w:cstheme="minorHAnsi"/>
        </w:rPr>
        <w:t xml:space="preserve">Во врска со прашањата поврзани со КОВИД 19 </w:t>
      </w:r>
      <w:r w:rsidRPr="00211EFB">
        <w:rPr>
          <w:rFonts w:cstheme="minorHAnsi"/>
          <w:lang w:val="mk-MK"/>
        </w:rPr>
        <w:t>за</w:t>
      </w:r>
      <w:r w:rsidRPr="00211EFB">
        <w:rPr>
          <w:rFonts w:cstheme="minorHAnsi"/>
        </w:rPr>
        <w:t xml:space="preserve"> проекти</w:t>
      </w:r>
      <w:r w:rsidRPr="00211EFB">
        <w:rPr>
          <w:rFonts w:cstheme="minorHAnsi"/>
          <w:lang w:val="mk-MK"/>
        </w:rPr>
        <w:t>те од градежништвото/градежните работи</w:t>
      </w:r>
      <w:r w:rsidRPr="00211EFB">
        <w:rPr>
          <w:rFonts w:cstheme="minorHAnsi"/>
        </w:rPr>
        <w:t>, дадени од страна на Светска банка (</w:t>
      </w:r>
      <w:r w:rsidRPr="00211EFB">
        <w:rPr>
          <w:rFonts w:cstheme="minorHAnsi"/>
          <w:lang w:val="mk-MK"/>
        </w:rPr>
        <w:t>следејќи ги препораките од Светската здравствена организација - СЗО</w:t>
      </w:r>
      <w:r w:rsidRPr="00211EFB">
        <w:rPr>
          <w:rFonts w:cstheme="minorHAnsi"/>
        </w:rPr>
        <w:t>), истите се поделени во неколку сегменти/прашања и детално се прикажани во</w:t>
      </w:r>
      <w:r w:rsidR="00D64B81" w:rsidRPr="00211EFB">
        <w:rPr>
          <w:rFonts w:cstheme="minorHAnsi"/>
          <w:lang w:val="mk-MK"/>
        </w:rPr>
        <w:t xml:space="preserve"> </w:t>
      </w:r>
      <w:r w:rsidR="00D64B81" w:rsidRPr="00211EFB">
        <w:rPr>
          <w:rFonts w:cstheme="minorHAnsi"/>
          <w:lang w:val="mk-MK"/>
        </w:rPr>
        <w:fldChar w:fldCharType="begin"/>
      </w:r>
      <w:r w:rsidR="00D64B81" w:rsidRPr="00211EFB">
        <w:rPr>
          <w:rFonts w:cstheme="minorHAnsi"/>
          <w:lang w:val="mk-MK"/>
        </w:rPr>
        <w:instrText xml:space="preserve"> REF _Ref39918270 \h </w:instrText>
      </w:r>
      <w:r w:rsidR="00211EFB">
        <w:rPr>
          <w:rFonts w:cstheme="minorHAnsi"/>
          <w:lang w:val="mk-MK"/>
        </w:rPr>
        <w:instrText xml:space="preserve"> \* MERGEFORMAT </w:instrText>
      </w:r>
      <w:r w:rsidR="00D64B81" w:rsidRPr="00211EFB">
        <w:rPr>
          <w:rFonts w:cstheme="minorHAnsi"/>
          <w:lang w:val="mk-MK"/>
        </w:rPr>
      </w:r>
      <w:r w:rsidR="00D64B81" w:rsidRPr="00211EFB">
        <w:rPr>
          <w:rFonts w:cstheme="minorHAnsi"/>
          <w:lang w:val="mk-MK"/>
        </w:rPr>
        <w:fldChar w:fldCharType="separate"/>
      </w:r>
      <w:r w:rsidR="00211EFB" w:rsidRPr="00211EFB">
        <w:rPr>
          <w:rFonts w:cstheme="minorHAnsi"/>
          <w:i/>
          <w:color w:val="000000" w:themeColor="text1"/>
          <w:sz w:val="20"/>
          <w:szCs w:val="20"/>
        </w:rPr>
        <w:t xml:space="preserve">Табела </w:t>
      </w:r>
      <w:r w:rsidR="00211EFB" w:rsidRPr="00211EFB">
        <w:rPr>
          <w:rFonts w:cstheme="minorHAnsi"/>
          <w:i/>
          <w:noProof/>
          <w:color w:val="000000" w:themeColor="text1"/>
          <w:sz w:val="20"/>
          <w:szCs w:val="20"/>
        </w:rPr>
        <w:t>1</w:t>
      </w:r>
      <w:r w:rsidR="00D64B81" w:rsidRPr="00211EFB">
        <w:rPr>
          <w:rFonts w:cstheme="minorHAnsi"/>
          <w:lang w:val="mk-MK"/>
        </w:rPr>
        <w:fldChar w:fldCharType="end"/>
      </w:r>
      <w:r w:rsidR="00D64B81" w:rsidRPr="00211EFB">
        <w:rPr>
          <w:rFonts w:cstheme="minorHAnsi"/>
          <w:lang w:val="mk-MK"/>
        </w:rPr>
        <w:t>.</w:t>
      </w:r>
    </w:p>
    <w:p w14:paraId="068FB38C" w14:textId="724257DA" w:rsidR="00AB0630" w:rsidRPr="00211EFB" w:rsidRDefault="00D64B81" w:rsidP="0069298A">
      <w:pPr>
        <w:pStyle w:val="Caption"/>
        <w:rPr>
          <w:rFonts w:cstheme="minorHAnsi"/>
          <w:i w:val="0"/>
          <w:color w:val="000000" w:themeColor="text1"/>
          <w:sz w:val="20"/>
          <w:szCs w:val="20"/>
        </w:rPr>
      </w:pPr>
      <w:bookmarkStart w:id="30" w:name="_Ref39918270"/>
      <w:r w:rsidRPr="00211EFB">
        <w:rPr>
          <w:rFonts w:cstheme="minorHAnsi"/>
          <w:i w:val="0"/>
          <w:color w:val="000000" w:themeColor="text1"/>
          <w:sz w:val="20"/>
          <w:szCs w:val="20"/>
        </w:rPr>
        <w:t xml:space="preserve">Табела </w:t>
      </w:r>
      <w:r w:rsidRPr="00211EFB">
        <w:rPr>
          <w:rFonts w:cstheme="minorHAnsi"/>
          <w:i w:val="0"/>
          <w:color w:val="000000" w:themeColor="text1"/>
          <w:sz w:val="20"/>
          <w:szCs w:val="20"/>
        </w:rPr>
        <w:fldChar w:fldCharType="begin"/>
      </w:r>
      <w:r w:rsidRPr="00211EFB">
        <w:rPr>
          <w:rFonts w:cstheme="minorHAnsi"/>
          <w:i w:val="0"/>
          <w:color w:val="000000" w:themeColor="text1"/>
          <w:sz w:val="20"/>
          <w:szCs w:val="20"/>
        </w:rPr>
        <w:instrText xml:space="preserve"> SEQ Табела \* ARABIC </w:instrText>
      </w:r>
      <w:r w:rsidRPr="00211EFB">
        <w:rPr>
          <w:rFonts w:cstheme="minorHAnsi"/>
          <w:i w:val="0"/>
          <w:color w:val="000000" w:themeColor="text1"/>
          <w:sz w:val="20"/>
          <w:szCs w:val="20"/>
        </w:rPr>
        <w:fldChar w:fldCharType="separate"/>
      </w:r>
      <w:r w:rsidR="00211EFB" w:rsidRPr="00211EFB">
        <w:rPr>
          <w:rFonts w:cstheme="minorHAnsi"/>
          <w:i w:val="0"/>
          <w:noProof/>
          <w:color w:val="000000" w:themeColor="text1"/>
          <w:sz w:val="20"/>
          <w:szCs w:val="20"/>
        </w:rPr>
        <w:t>1</w:t>
      </w:r>
      <w:r w:rsidRPr="00211EFB">
        <w:rPr>
          <w:rFonts w:cstheme="minorHAnsi"/>
          <w:i w:val="0"/>
          <w:color w:val="000000" w:themeColor="text1"/>
          <w:sz w:val="20"/>
          <w:szCs w:val="20"/>
        </w:rPr>
        <w:fldChar w:fldCharType="end"/>
      </w:r>
      <w:bookmarkEnd w:id="30"/>
      <w:r w:rsidRPr="00211EFB">
        <w:rPr>
          <w:rFonts w:cstheme="minorHAnsi"/>
          <w:lang w:val="mk-MK"/>
        </w:rPr>
        <w:t xml:space="preserve"> </w:t>
      </w:r>
      <w:r w:rsidR="00AB0630" w:rsidRPr="00211EFB">
        <w:rPr>
          <w:rFonts w:cstheme="minorHAnsi"/>
          <w:i w:val="0"/>
          <w:color w:val="000000" w:themeColor="text1"/>
          <w:sz w:val="20"/>
          <w:szCs w:val="20"/>
        </w:rPr>
        <w:t>Аспекти препорачани од С</w:t>
      </w:r>
      <w:r w:rsidR="00AB0630" w:rsidRPr="00211EFB">
        <w:rPr>
          <w:rFonts w:cstheme="minorHAnsi"/>
          <w:i w:val="0"/>
          <w:color w:val="000000" w:themeColor="text1"/>
          <w:sz w:val="20"/>
          <w:szCs w:val="20"/>
          <w:lang w:val="mk-MK"/>
        </w:rPr>
        <w:t xml:space="preserve">ветска </w:t>
      </w:r>
      <w:r w:rsidR="00AB0630" w:rsidRPr="00211EFB">
        <w:rPr>
          <w:rFonts w:cstheme="minorHAnsi"/>
          <w:i w:val="0"/>
          <w:color w:val="000000" w:themeColor="text1"/>
          <w:sz w:val="20"/>
          <w:szCs w:val="20"/>
        </w:rPr>
        <w:t>Б</w:t>
      </w:r>
      <w:r w:rsidR="00AB0630" w:rsidRPr="00211EFB">
        <w:rPr>
          <w:rFonts w:cstheme="minorHAnsi"/>
          <w:i w:val="0"/>
          <w:color w:val="000000" w:themeColor="text1"/>
          <w:sz w:val="20"/>
          <w:szCs w:val="20"/>
          <w:lang w:val="mk-MK"/>
        </w:rPr>
        <w:t>анка</w:t>
      </w:r>
      <w:r w:rsidR="00AB0630" w:rsidRPr="00211EFB">
        <w:rPr>
          <w:rFonts w:cstheme="minorHAnsi"/>
          <w:i w:val="0"/>
          <w:color w:val="000000" w:themeColor="text1"/>
          <w:sz w:val="20"/>
          <w:szCs w:val="20"/>
        </w:rPr>
        <w:t xml:space="preserve"> во врска со КОВИД-19 во проекти</w:t>
      </w:r>
      <w:r w:rsidR="00AB0630" w:rsidRPr="00211EFB">
        <w:rPr>
          <w:rFonts w:cstheme="minorHAnsi"/>
          <w:i w:val="0"/>
          <w:color w:val="000000" w:themeColor="text1"/>
          <w:sz w:val="20"/>
          <w:szCs w:val="20"/>
          <w:lang w:val="mk-MK"/>
        </w:rPr>
        <w:t>те од градежништвото/ градежните работи</w:t>
      </w:r>
      <w:r w:rsidR="00AB0630" w:rsidRPr="00211EFB">
        <w:rPr>
          <w:rFonts w:cstheme="minorHAnsi"/>
          <w:i w:val="0"/>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555"/>
        <w:gridCol w:w="7462"/>
      </w:tblGrid>
      <w:tr w:rsidR="00AB0630" w:rsidRPr="00211EFB" w14:paraId="42FBE0B4" w14:textId="77777777" w:rsidTr="00382275">
        <w:trPr>
          <w:tblHeader/>
        </w:trPr>
        <w:tc>
          <w:tcPr>
            <w:tcW w:w="9017" w:type="dxa"/>
            <w:gridSpan w:val="2"/>
            <w:shd w:val="clear" w:color="auto" w:fill="8EAADB" w:themeFill="accent5" w:themeFillTint="99"/>
          </w:tcPr>
          <w:p w14:paraId="51E7C19F" w14:textId="77777777" w:rsidR="00AB0630" w:rsidRPr="00211EFB" w:rsidRDefault="00AB0630" w:rsidP="00AF354C">
            <w:pPr>
              <w:jc w:val="center"/>
              <w:rPr>
                <w:rFonts w:cstheme="minorHAnsi"/>
                <w:b/>
                <w:sz w:val="18"/>
                <w:szCs w:val="18"/>
                <w:lang w:val="mk-MK"/>
              </w:rPr>
            </w:pPr>
            <w:r w:rsidRPr="00211EFB">
              <w:rPr>
                <w:rFonts w:cstheme="minorHAnsi"/>
                <w:b/>
                <w:sz w:val="18"/>
                <w:szCs w:val="18"/>
              </w:rPr>
              <w:t>Аспекти поврзани со КОВИД-19 во областа на проекти</w:t>
            </w:r>
            <w:r w:rsidRPr="00211EFB">
              <w:rPr>
                <w:rFonts w:cstheme="minorHAnsi"/>
                <w:b/>
                <w:sz w:val="18"/>
                <w:szCs w:val="18"/>
                <w:lang w:val="mk-MK"/>
              </w:rPr>
              <w:t>те од градежништвото/градежните работи</w:t>
            </w:r>
          </w:p>
        </w:tc>
      </w:tr>
      <w:tr w:rsidR="00AB0630" w:rsidRPr="00211EFB" w14:paraId="5D3EEC6C" w14:textId="77777777" w:rsidTr="00382275">
        <w:trPr>
          <w:tblHeader/>
        </w:trPr>
        <w:tc>
          <w:tcPr>
            <w:tcW w:w="1555" w:type="dxa"/>
            <w:shd w:val="clear" w:color="auto" w:fill="D9E2F3" w:themeFill="accent5" w:themeFillTint="33"/>
          </w:tcPr>
          <w:p w14:paraId="53E84177" w14:textId="77777777" w:rsidR="00AB0630" w:rsidRPr="00211EFB" w:rsidRDefault="00AB0630" w:rsidP="00AF354C">
            <w:pPr>
              <w:rPr>
                <w:rFonts w:cstheme="minorHAnsi"/>
                <w:b/>
                <w:sz w:val="18"/>
                <w:szCs w:val="18"/>
              </w:rPr>
            </w:pPr>
            <w:r w:rsidRPr="00211EFB">
              <w:rPr>
                <w:rFonts w:cstheme="minorHAnsi"/>
                <w:b/>
                <w:sz w:val="18"/>
                <w:szCs w:val="18"/>
              </w:rPr>
              <w:t>Прашања поврзани со Ковид-19</w:t>
            </w:r>
          </w:p>
        </w:tc>
        <w:tc>
          <w:tcPr>
            <w:tcW w:w="7462" w:type="dxa"/>
            <w:shd w:val="clear" w:color="auto" w:fill="D9E2F3" w:themeFill="accent5" w:themeFillTint="33"/>
          </w:tcPr>
          <w:p w14:paraId="10245789" w14:textId="77777777" w:rsidR="00AB0630" w:rsidRPr="00211EFB" w:rsidRDefault="00AB0630" w:rsidP="00AF354C">
            <w:pPr>
              <w:jc w:val="center"/>
              <w:rPr>
                <w:rFonts w:cstheme="minorHAnsi"/>
                <w:b/>
                <w:sz w:val="18"/>
                <w:szCs w:val="18"/>
              </w:rPr>
            </w:pPr>
            <w:r w:rsidRPr="00211EFB">
              <w:rPr>
                <w:rFonts w:cstheme="minorHAnsi"/>
                <w:b/>
                <w:sz w:val="18"/>
                <w:szCs w:val="18"/>
              </w:rPr>
              <w:t>Вид на активности</w:t>
            </w:r>
          </w:p>
        </w:tc>
      </w:tr>
      <w:tr w:rsidR="00AB0630" w:rsidRPr="00211EFB" w14:paraId="19F25EDA" w14:textId="77777777" w:rsidTr="00AF354C">
        <w:tc>
          <w:tcPr>
            <w:tcW w:w="9017" w:type="dxa"/>
            <w:gridSpan w:val="2"/>
          </w:tcPr>
          <w:p w14:paraId="5200DA47" w14:textId="77777777" w:rsidR="00AB0630" w:rsidRPr="00211EFB" w:rsidRDefault="00AB0630" w:rsidP="00AF354C">
            <w:pPr>
              <w:rPr>
                <w:rFonts w:eastAsia="Calibri" w:cstheme="minorHAnsi"/>
                <w:sz w:val="18"/>
                <w:szCs w:val="18"/>
              </w:rPr>
            </w:pPr>
            <w:r w:rsidRPr="00211EFB">
              <w:rPr>
                <w:rFonts w:eastAsia="Calibri" w:cstheme="minorHAnsi"/>
                <w:sz w:val="18"/>
                <w:szCs w:val="18"/>
              </w:rPr>
              <w:t>Изведувачот треба да ги утврди мерките за постапување во ситуација со КОВИД-19 земајќи ја предвид локацијата, постојните проектни ресурси, достапност</w:t>
            </w:r>
            <w:r w:rsidRPr="00211EFB">
              <w:rPr>
                <w:rFonts w:eastAsia="Calibri" w:cstheme="minorHAnsi"/>
                <w:sz w:val="18"/>
                <w:szCs w:val="18"/>
                <w:lang w:val="mk-MK"/>
              </w:rPr>
              <w:t>а</w:t>
            </w:r>
            <w:r w:rsidRPr="00211EFB">
              <w:rPr>
                <w:rFonts w:eastAsia="Calibri" w:cstheme="minorHAnsi"/>
                <w:sz w:val="18"/>
                <w:szCs w:val="18"/>
              </w:rPr>
              <w:t xml:space="preserve"> на набавките, капацитетот на локалните здравствени служби/служби</w:t>
            </w:r>
            <w:r w:rsidRPr="00211EFB">
              <w:rPr>
                <w:rFonts w:eastAsia="Calibri" w:cstheme="minorHAnsi"/>
                <w:sz w:val="18"/>
                <w:szCs w:val="18"/>
                <w:lang w:val="mk-MK"/>
              </w:rPr>
              <w:t>те</w:t>
            </w:r>
            <w:r w:rsidRPr="00211EFB">
              <w:rPr>
                <w:rFonts w:eastAsia="Calibri" w:cstheme="minorHAnsi"/>
                <w:sz w:val="18"/>
                <w:szCs w:val="18"/>
              </w:rPr>
              <w:t xml:space="preserve"> за итна помош, степенот до кој вирусот </w:t>
            </w:r>
            <w:r w:rsidRPr="00211EFB">
              <w:rPr>
                <w:rFonts w:eastAsia="Calibri" w:cstheme="minorHAnsi"/>
                <w:sz w:val="18"/>
                <w:szCs w:val="18"/>
                <w:lang w:val="mk-MK"/>
              </w:rPr>
              <w:t xml:space="preserve">е </w:t>
            </w:r>
            <w:r w:rsidRPr="00211EFB">
              <w:rPr>
                <w:rFonts w:eastAsia="Calibri" w:cstheme="minorHAnsi"/>
                <w:sz w:val="18"/>
                <w:szCs w:val="18"/>
              </w:rPr>
              <w:t xml:space="preserve">веќе </w:t>
            </w:r>
            <w:r w:rsidRPr="00211EFB">
              <w:rPr>
                <w:rFonts w:eastAsia="Calibri" w:cstheme="minorHAnsi"/>
                <w:sz w:val="18"/>
                <w:szCs w:val="18"/>
                <w:lang w:val="mk-MK"/>
              </w:rPr>
              <w:t>присутен</w:t>
            </w:r>
            <w:r w:rsidRPr="00211EFB">
              <w:rPr>
                <w:rFonts w:eastAsia="Calibri" w:cstheme="minorHAnsi"/>
                <w:sz w:val="18"/>
                <w:szCs w:val="18"/>
              </w:rPr>
              <w:t xml:space="preserve"> во областа.</w:t>
            </w:r>
          </w:p>
          <w:p w14:paraId="05C2B6FB" w14:textId="77777777" w:rsidR="00AB0630" w:rsidRPr="00211EFB" w:rsidRDefault="00AB0630" w:rsidP="00AF354C">
            <w:pPr>
              <w:rPr>
                <w:rFonts w:cstheme="minorHAnsi"/>
                <w:sz w:val="18"/>
                <w:szCs w:val="18"/>
                <w:lang w:val="mk-MK"/>
              </w:rPr>
            </w:pPr>
            <w:r w:rsidRPr="00211EFB">
              <w:rPr>
                <w:rFonts w:eastAsia="Calibri" w:cstheme="minorHAnsi"/>
                <w:sz w:val="18"/>
                <w:szCs w:val="18"/>
                <w:lang w:val="mk-MK"/>
              </w:rPr>
              <w:t>Е</w:t>
            </w:r>
            <w:r w:rsidRPr="00211EFB">
              <w:rPr>
                <w:rFonts w:eastAsia="Calibri" w:cstheme="minorHAnsi"/>
                <w:sz w:val="18"/>
                <w:szCs w:val="18"/>
              </w:rPr>
              <w:t xml:space="preserve">диницата за управување со проектот </w:t>
            </w:r>
            <w:r w:rsidRPr="00211EFB">
              <w:rPr>
                <w:rFonts w:eastAsia="Calibri" w:cstheme="minorHAnsi"/>
                <w:sz w:val="18"/>
                <w:szCs w:val="18"/>
                <w:lang w:val="mk-MK"/>
              </w:rPr>
              <w:t>при МТВ</w:t>
            </w:r>
            <w:r w:rsidRPr="00211EFB">
              <w:rPr>
                <w:rFonts w:eastAsia="Calibri" w:cstheme="minorHAnsi"/>
                <w:sz w:val="18"/>
                <w:szCs w:val="18"/>
              </w:rPr>
              <w:t xml:space="preserve"> и Изведувачот треба да утврдат конкретни постапки за постапување во врска со прашањата поврзани со КОВИД-19 на градилиштето. Постапките треба да се спроведат, документираат и ажурираат во согласност со последните измени воведени од страна на Владата и условите на градилиштето.</w:t>
            </w:r>
          </w:p>
        </w:tc>
      </w:tr>
      <w:tr w:rsidR="00AB0630" w:rsidRPr="00211EFB" w14:paraId="6317D67F" w14:textId="77777777" w:rsidTr="00AF354C">
        <w:tc>
          <w:tcPr>
            <w:tcW w:w="1555" w:type="dxa"/>
            <w:vAlign w:val="center"/>
          </w:tcPr>
          <w:p w14:paraId="022D965C" w14:textId="77777777" w:rsidR="00AB0630" w:rsidRPr="00211EFB" w:rsidRDefault="00AB0630" w:rsidP="00AF354C">
            <w:pPr>
              <w:rPr>
                <w:rFonts w:cstheme="minorHAnsi"/>
                <w:sz w:val="18"/>
                <w:szCs w:val="18"/>
              </w:rPr>
            </w:pPr>
            <w:r w:rsidRPr="00211EFB">
              <w:rPr>
                <w:rFonts w:cstheme="minorHAnsi"/>
                <w:sz w:val="18"/>
                <w:szCs w:val="18"/>
              </w:rPr>
              <w:t>Проценка на карактеристики</w:t>
            </w:r>
            <w:r w:rsidRPr="00211EFB">
              <w:rPr>
                <w:rFonts w:cstheme="minorHAnsi"/>
                <w:sz w:val="18"/>
                <w:szCs w:val="18"/>
                <w:lang w:val="mk-MK"/>
              </w:rPr>
              <w:t>т</w:t>
            </w:r>
            <w:r w:rsidRPr="00211EFB">
              <w:rPr>
                <w:rFonts w:cstheme="minorHAnsi"/>
                <w:sz w:val="18"/>
                <w:szCs w:val="18"/>
              </w:rPr>
              <w:t>е на работната сила</w:t>
            </w:r>
          </w:p>
        </w:tc>
        <w:tc>
          <w:tcPr>
            <w:tcW w:w="7462" w:type="dxa"/>
          </w:tcPr>
          <w:p w14:paraId="29EDEDA3"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Изведувачот треба да изготви детален профил на проектната работна сила, клучните работни активности, распоред</w:t>
            </w:r>
            <w:r w:rsidRPr="00211EFB">
              <w:rPr>
                <w:rFonts w:cstheme="minorHAnsi"/>
                <w:sz w:val="18"/>
                <w:szCs w:val="18"/>
                <w:lang w:val="mk-MK"/>
              </w:rPr>
              <w:t>от</w:t>
            </w:r>
            <w:r w:rsidRPr="00211EFB">
              <w:rPr>
                <w:rFonts w:cstheme="minorHAnsi"/>
                <w:sz w:val="18"/>
                <w:szCs w:val="18"/>
              </w:rPr>
              <w:t xml:space="preserve"> за извршување на таквите активности, различно</w:t>
            </w:r>
            <w:r w:rsidRPr="00211EFB">
              <w:rPr>
                <w:rFonts w:cstheme="minorHAnsi"/>
                <w:sz w:val="18"/>
                <w:szCs w:val="18"/>
                <w:lang w:val="mk-MK"/>
              </w:rPr>
              <w:t>то</w:t>
            </w:r>
            <w:r w:rsidRPr="00211EFB">
              <w:rPr>
                <w:rFonts w:cstheme="minorHAnsi"/>
                <w:sz w:val="18"/>
                <w:szCs w:val="18"/>
              </w:rPr>
              <w:t xml:space="preserve"> времетраење на договори</w:t>
            </w:r>
            <w:r w:rsidRPr="00211EFB">
              <w:rPr>
                <w:rFonts w:cstheme="minorHAnsi"/>
                <w:sz w:val="18"/>
                <w:szCs w:val="18"/>
                <w:lang w:val="mk-MK"/>
              </w:rPr>
              <w:t>те</w:t>
            </w:r>
            <w:r w:rsidRPr="00211EFB">
              <w:rPr>
                <w:rFonts w:cstheme="minorHAnsi"/>
                <w:sz w:val="18"/>
                <w:szCs w:val="18"/>
              </w:rPr>
              <w:t xml:space="preserve"> и ротации</w:t>
            </w:r>
            <w:r w:rsidRPr="00211EFB">
              <w:rPr>
                <w:rFonts w:cstheme="minorHAnsi"/>
                <w:sz w:val="18"/>
                <w:szCs w:val="18"/>
                <w:lang w:val="mk-MK"/>
              </w:rPr>
              <w:t xml:space="preserve"> на работниците за нивно ангажирање</w:t>
            </w:r>
            <w:r w:rsidRPr="00211EFB">
              <w:rPr>
                <w:rFonts w:cstheme="minorHAnsi"/>
                <w:sz w:val="18"/>
                <w:szCs w:val="18"/>
              </w:rPr>
              <w:t>;</w:t>
            </w:r>
          </w:p>
          <w:p w14:paraId="27C2521F"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Ова треба да вклучува и преглед на работниците кои се </w:t>
            </w:r>
            <w:r w:rsidRPr="00211EFB">
              <w:rPr>
                <w:rFonts w:cstheme="minorHAnsi"/>
                <w:sz w:val="18"/>
                <w:szCs w:val="18"/>
                <w:lang w:val="mk-MK"/>
              </w:rPr>
              <w:t xml:space="preserve">сместени </w:t>
            </w:r>
            <w:r w:rsidRPr="00211EFB">
              <w:rPr>
                <w:rFonts w:cstheme="minorHAnsi"/>
                <w:sz w:val="18"/>
                <w:szCs w:val="18"/>
              </w:rPr>
              <w:t xml:space="preserve">во своите домови (т.е. работници од </w:t>
            </w:r>
            <w:r w:rsidRPr="00211EFB">
              <w:rPr>
                <w:rFonts w:cstheme="minorHAnsi"/>
                <w:sz w:val="18"/>
                <w:szCs w:val="18"/>
                <w:lang w:val="mk-MK"/>
              </w:rPr>
              <w:t>локално население</w:t>
            </w:r>
            <w:r w:rsidRPr="00211EFB">
              <w:rPr>
                <w:rFonts w:cstheme="minorHAnsi"/>
                <w:sz w:val="18"/>
                <w:szCs w:val="18"/>
              </w:rPr>
              <w:t xml:space="preserve">), работниците кои се сместени во локалната заедница и работниците кои се сместени на самата локација (т.е. сместувачки камп за работници). Онаму каде е можно, треба да се идентификуваат и работниците кои можеби се </w:t>
            </w:r>
            <w:r w:rsidRPr="00211EFB">
              <w:rPr>
                <w:rFonts w:cstheme="minorHAnsi"/>
                <w:sz w:val="18"/>
                <w:szCs w:val="18"/>
                <w:lang w:val="mk-MK"/>
              </w:rPr>
              <w:t>со</w:t>
            </w:r>
            <w:r w:rsidRPr="00211EFB">
              <w:rPr>
                <w:rFonts w:cstheme="minorHAnsi"/>
                <w:sz w:val="18"/>
                <w:szCs w:val="18"/>
              </w:rPr>
              <w:t xml:space="preserve"> поголем ризик од </w:t>
            </w:r>
            <w:r w:rsidRPr="00211EFB">
              <w:rPr>
                <w:rFonts w:eastAsia="Calibri" w:cstheme="minorHAnsi"/>
                <w:sz w:val="18"/>
                <w:szCs w:val="18"/>
              </w:rPr>
              <w:t>КОВИД-19, оние кои веќе имаат постојни здравствени проблеми или кои се поинаку во ризик;</w:t>
            </w:r>
          </w:p>
          <w:p w14:paraId="64D539D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Треба да се разгледаат и начините за минимизирање на движењето во и надвор од локацијата. Ова може да вклучува продолжување на траењето на постојните договори, за да се избегне работниците да се вратат дома во загрозените области, или да се вратат на локацијата од загрозени области.</w:t>
            </w:r>
          </w:p>
        </w:tc>
      </w:tr>
      <w:tr w:rsidR="00AB0630" w:rsidRPr="00211EFB" w14:paraId="164CF17E" w14:textId="77777777" w:rsidTr="00AF354C">
        <w:tc>
          <w:tcPr>
            <w:tcW w:w="1555" w:type="dxa"/>
            <w:vAlign w:val="center"/>
          </w:tcPr>
          <w:p w14:paraId="248CC298" w14:textId="77777777" w:rsidR="00AB0630" w:rsidRPr="00211EFB" w:rsidRDefault="00AB0630" w:rsidP="00AF354C">
            <w:pPr>
              <w:rPr>
                <w:rFonts w:cstheme="minorHAnsi"/>
                <w:sz w:val="18"/>
                <w:szCs w:val="18"/>
              </w:rPr>
            </w:pPr>
            <w:r w:rsidRPr="00211EFB">
              <w:rPr>
                <w:rFonts w:cstheme="minorHAnsi"/>
                <w:sz w:val="18"/>
                <w:szCs w:val="18"/>
              </w:rPr>
              <w:t xml:space="preserve">Влез/излез од работната локација и проверки </w:t>
            </w:r>
            <w:r w:rsidRPr="00211EFB">
              <w:rPr>
                <w:rFonts w:cstheme="minorHAnsi"/>
                <w:sz w:val="18"/>
                <w:szCs w:val="18"/>
                <w:lang w:val="mk-MK"/>
              </w:rPr>
              <w:t>при</w:t>
            </w:r>
            <w:r w:rsidRPr="00211EFB">
              <w:rPr>
                <w:rFonts w:cstheme="minorHAnsi"/>
                <w:sz w:val="18"/>
                <w:szCs w:val="18"/>
              </w:rPr>
              <w:t xml:space="preserve"> започнување на работа</w:t>
            </w:r>
          </w:p>
        </w:tc>
        <w:tc>
          <w:tcPr>
            <w:tcW w:w="7462" w:type="dxa"/>
          </w:tcPr>
          <w:p w14:paraId="47120FBE"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Воспоставување на систем за контрола на влезот/излезот од локацијата, обезбедување на границите на локацијата и утврдување на определени места за влез/излез (ако веќе не се претходно определени). Влезот/излезот од локацијата треба да се документираат</w:t>
            </w:r>
            <w:r w:rsidRPr="00211EFB">
              <w:rPr>
                <w:rFonts w:cstheme="minorHAnsi"/>
                <w:sz w:val="18"/>
                <w:szCs w:val="18"/>
                <w:lang w:val="mk-MK"/>
              </w:rPr>
              <w:t>/евидентираат</w:t>
            </w:r>
            <w:r w:rsidRPr="00211EFB">
              <w:rPr>
                <w:rFonts w:cstheme="minorHAnsi"/>
                <w:sz w:val="18"/>
                <w:szCs w:val="18"/>
              </w:rPr>
              <w:t>;</w:t>
            </w:r>
          </w:p>
          <w:p w14:paraId="1AF2D3A7"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Обука на персоналот за обезбедување за (подобрениот) систем кој е воспоставен за целите на обезбедување на локацијата и контролирање на влезот и излезо</w:t>
            </w:r>
            <w:r w:rsidRPr="00211EFB">
              <w:rPr>
                <w:rFonts w:cstheme="minorHAnsi"/>
                <w:sz w:val="18"/>
                <w:szCs w:val="18"/>
                <w:lang w:val="mk-MK"/>
              </w:rPr>
              <w:t>т</w:t>
            </w:r>
            <w:r w:rsidRPr="00211EFB">
              <w:rPr>
                <w:rFonts w:cstheme="minorHAnsi"/>
                <w:sz w:val="18"/>
                <w:szCs w:val="18"/>
              </w:rPr>
              <w:t xml:space="preserve"> и однесувањето кое од нив се очекува при спроведувањето на таквиот систем и какви било посебни </w:t>
            </w:r>
            <w:r w:rsidRPr="00211EFB">
              <w:rPr>
                <w:rFonts w:cstheme="minorHAnsi"/>
                <w:sz w:val="18"/>
                <w:szCs w:val="18"/>
                <w:lang w:val="mk-MK"/>
              </w:rPr>
              <w:t>прашања</w:t>
            </w:r>
            <w:r w:rsidRPr="00211EFB">
              <w:rPr>
                <w:rFonts w:cstheme="minorHAnsi"/>
                <w:sz w:val="18"/>
                <w:szCs w:val="18"/>
              </w:rPr>
              <w:t xml:space="preserve"> поврзани со </w:t>
            </w:r>
            <w:r w:rsidRPr="00211EFB">
              <w:rPr>
                <w:rFonts w:eastAsia="Calibri" w:cstheme="minorHAnsi"/>
                <w:sz w:val="18"/>
                <w:szCs w:val="18"/>
              </w:rPr>
              <w:t>КОВИД-19</w:t>
            </w:r>
            <w:r w:rsidRPr="00211EFB">
              <w:rPr>
                <w:rFonts w:cstheme="minorHAnsi"/>
                <w:sz w:val="18"/>
                <w:szCs w:val="18"/>
              </w:rPr>
              <w:t xml:space="preserve">;  </w:t>
            </w:r>
          </w:p>
          <w:p w14:paraId="70AE6929"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Обука на персоналот кој ќе биде одговорен за надзор на влезот на локацијата, обезбедување на потребните ресурси за да можат да го документираат влезот на работниците, спроведување на проверки на температурата и евидентирање на деталите за секој работник на кој влезот не му е дозволен;</w:t>
            </w:r>
          </w:p>
          <w:p w14:paraId="6E052C46"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Осигурување дека работниците се способни за работа пред да влезат на локацијата или</w:t>
            </w:r>
            <w:r w:rsidRPr="00211EFB">
              <w:rPr>
                <w:rFonts w:cstheme="minorHAnsi"/>
                <w:sz w:val="18"/>
                <w:szCs w:val="18"/>
                <w:lang w:val="mk-MK"/>
              </w:rPr>
              <w:t xml:space="preserve"> пред</w:t>
            </w:r>
            <w:r w:rsidRPr="00211EFB">
              <w:rPr>
                <w:rFonts w:cstheme="minorHAnsi"/>
                <w:sz w:val="18"/>
                <w:szCs w:val="18"/>
              </w:rPr>
              <w:t xml:space="preserve"> да започнат со работа. Иако веќе треба да има воспоставено постапки за ова прашање, посебно внимание треба да се обрне на работниците со постојни </w:t>
            </w:r>
            <w:r w:rsidRPr="00211EFB">
              <w:rPr>
                <w:rFonts w:cstheme="minorHAnsi"/>
                <w:sz w:val="18"/>
                <w:szCs w:val="18"/>
              </w:rPr>
              <w:lastRenderedPageBreak/>
              <w:t>здравствени прашања или кои се поинаку во ризик. Треба да се земе предвид демобилизацијата на персоналот со постојни здравствени проблеми;</w:t>
            </w:r>
          </w:p>
          <w:p w14:paraId="5780664D"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Проверка и евидентирање на температурата на работниците и другите лица кои влегуваат на локацијата или за кои е потребно самопријавување пред или при влезот на локацијата;</w:t>
            </w:r>
          </w:p>
          <w:p w14:paraId="73E16EF6"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Обезбедување на секојдневни извештаи за работниците пред започнување со работата, со фокус на специфичните аспекти поврзани со </w:t>
            </w:r>
            <w:r w:rsidRPr="00211EFB">
              <w:rPr>
                <w:rFonts w:eastAsia="Calibri" w:cstheme="minorHAnsi"/>
                <w:sz w:val="18"/>
                <w:szCs w:val="18"/>
              </w:rPr>
              <w:t>КОВИД-19, вклучително со норми</w:t>
            </w:r>
            <w:r w:rsidRPr="00211EFB">
              <w:rPr>
                <w:rFonts w:eastAsia="Calibri" w:cstheme="minorHAnsi"/>
                <w:sz w:val="18"/>
                <w:szCs w:val="18"/>
                <w:lang w:val="mk-MK"/>
              </w:rPr>
              <w:t>те</w:t>
            </w:r>
            <w:r w:rsidRPr="00211EFB">
              <w:rPr>
                <w:rFonts w:eastAsia="Calibri" w:cstheme="minorHAnsi"/>
                <w:sz w:val="18"/>
                <w:szCs w:val="18"/>
              </w:rPr>
              <w:t xml:space="preserve"> за однесување при кашлање, хигиена на раце и мерки за дистанцирање, со примена на демонстрации и партиципативни методи</w:t>
            </w:r>
            <w:r w:rsidRPr="00211EFB">
              <w:rPr>
                <w:rFonts w:cstheme="minorHAnsi"/>
                <w:sz w:val="18"/>
                <w:szCs w:val="18"/>
              </w:rPr>
              <w:t>;</w:t>
            </w:r>
          </w:p>
          <w:p w14:paraId="2A6ACF26" w14:textId="5F7A5F12"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Во текот на дневните </w:t>
            </w:r>
            <w:r w:rsidRPr="00211EFB">
              <w:rPr>
                <w:rFonts w:cstheme="minorHAnsi"/>
                <w:sz w:val="18"/>
                <w:szCs w:val="18"/>
                <w:lang w:val="mk-MK"/>
              </w:rPr>
              <w:t>информирања/</w:t>
            </w:r>
            <w:r w:rsidRPr="00211EFB">
              <w:rPr>
                <w:rFonts w:cstheme="minorHAnsi"/>
                <w:sz w:val="18"/>
                <w:szCs w:val="18"/>
              </w:rPr>
              <w:t>извештаи, потсетување на работниците самите да се следат во однос на потенцијални</w:t>
            </w:r>
            <w:r w:rsidRPr="00211EFB">
              <w:rPr>
                <w:rFonts w:cstheme="minorHAnsi"/>
                <w:sz w:val="18"/>
                <w:szCs w:val="18"/>
                <w:lang w:val="mk-MK"/>
              </w:rPr>
              <w:t>те</w:t>
            </w:r>
            <w:r w:rsidRPr="00211EFB">
              <w:rPr>
                <w:rFonts w:cstheme="minorHAnsi"/>
                <w:sz w:val="18"/>
                <w:szCs w:val="18"/>
              </w:rPr>
              <w:t xml:space="preserve"> симптоми (треска, кашлица и други р</w:t>
            </w:r>
            <w:r w:rsidR="00AC0CD6" w:rsidRPr="00211EFB">
              <w:rPr>
                <w:rFonts w:cstheme="minorHAnsi"/>
                <w:sz w:val="18"/>
                <w:szCs w:val="18"/>
              </w:rPr>
              <w:t>ЕУП</w:t>
            </w:r>
            <w:r w:rsidRPr="00211EFB">
              <w:rPr>
                <w:rFonts w:cstheme="minorHAnsi"/>
                <w:sz w:val="18"/>
                <w:szCs w:val="18"/>
              </w:rPr>
              <w:t xml:space="preserve">ираторни симптоми) и да ги информираат своите претпоставени или одговорното лице за </w:t>
            </w:r>
            <w:r w:rsidRPr="00211EFB">
              <w:rPr>
                <w:rFonts w:eastAsia="Calibri" w:cstheme="minorHAnsi"/>
                <w:sz w:val="18"/>
                <w:szCs w:val="18"/>
              </w:rPr>
              <w:t>КОВИД-19 ако имаат симптоми или ако не се чувствуваат добро</w:t>
            </w:r>
            <w:r w:rsidRPr="00211EFB">
              <w:rPr>
                <w:rFonts w:cstheme="minorHAnsi"/>
                <w:sz w:val="18"/>
                <w:szCs w:val="18"/>
              </w:rPr>
              <w:t>;</w:t>
            </w:r>
          </w:p>
          <w:p w14:paraId="5E99C157"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Работникот од загрозена област или кој бил во контакт со заболено лице треба да се спречи да се врати на локацијата </w:t>
            </w:r>
            <w:r w:rsidRPr="00211EFB">
              <w:rPr>
                <w:rFonts w:cstheme="minorHAnsi"/>
                <w:sz w:val="18"/>
                <w:szCs w:val="18"/>
                <w:lang w:val="mk-MK"/>
              </w:rPr>
              <w:t>во</w:t>
            </w:r>
            <w:r w:rsidRPr="00211EFB">
              <w:rPr>
                <w:rFonts w:cstheme="minorHAnsi"/>
                <w:sz w:val="18"/>
                <w:szCs w:val="18"/>
              </w:rPr>
              <w:t xml:space="preserve"> период од 14 дена или (ако тоа не е возможно), таквиот работник треба да се изолира за период од 14 дена;</w:t>
            </w:r>
          </w:p>
          <w:p w14:paraId="4B9B0CF5"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На заболениот работник нема да му се дозволи влез на локацијата и истиот ќе се упати во локалните здравствени </w:t>
            </w:r>
            <w:r w:rsidRPr="00211EFB">
              <w:rPr>
                <w:rFonts w:cstheme="minorHAnsi"/>
                <w:sz w:val="18"/>
                <w:szCs w:val="18"/>
                <w:lang w:val="mk-MK"/>
              </w:rPr>
              <w:t>установи</w:t>
            </w:r>
            <w:r w:rsidRPr="00211EFB">
              <w:rPr>
                <w:rFonts w:cstheme="minorHAnsi"/>
                <w:sz w:val="18"/>
                <w:szCs w:val="18"/>
              </w:rPr>
              <w:t xml:space="preserve"> ако е потребно или ќе се побара негова изолација во домашни услови во период од 14 дена.</w:t>
            </w:r>
          </w:p>
        </w:tc>
      </w:tr>
      <w:tr w:rsidR="00AB0630" w:rsidRPr="00211EFB" w14:paraId="55043E6B" w14:textId="77777777" w:rsidTr="00AF354C">
        <w:tc>
          <w:tcPr>
            <w:tcW w:w="1555" w:type="dxa"/>
            <w:vAlign w:val="center"/>
          </w:tcPr>
          <w:p w14:paraId="20D92420" w14:textId="77777777" w:rsidR="00AB0630" w:rsidRPr="00211EFB" w:rsidRDefault="00AB0630" w:rsidP="00AF354C">
            <w:pPr>
              <w:rPr>
                <w:rFonts w:cstheme="minorHAnsi"/>
                <w:sz w:val="18"/>
                <w:szCs w:val="18"/>
              </w:rPr>
            </w:pPr>
            <w:r w:rsidRPr="00211EFB">
              <w:rPr>
                <w:rFonts w:cstheme="minorHAnsi"/>
                <w:sz w:val="18"/>
                <w:szCs w:val="18"/>
              </w:rPr>
              <w:lastRenderedPageBreak/>
              <w:t>Општа хигиена</w:t>
            </w:r>
          </w:p>
        </w:tc>
        <w:tc>
          <w:tcPr>
            <w:tcW w:w="7462" w:type="dxa"/>
          </w:tcPr>
          <w:p w14:paraId="454B9FB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Поставување на постери и знаци околу локацијата, со слики и текст на локалните јазици (МК/АЛБ</w:t>
            </w:r>
            <w:r w:rsidRPr="00211EFB">
              <w:rPr>
                <w:rFonts w:cstheme="minorHAnsi"/>
                <w:sz w:val="18"/>
                <w:szCs w:val="18"/>
                <w:lang w:val="mk-MK"/>
              </w:rPr>
              <w:t>/ТУ</w:t>
            </w:r>
            <w:r w:rsidRPr="00211EFB">
              <w:rPr>
                <w:rFonts w:cstheme="minorHAnsi"/>
                <w:sz w:val="18"/>
                <w:szCs w:val="18"/>
              </w:rPr>
              <w:t>);</w:t>
            </w:r>
          </w:p>
          <w:p w14:paraId="013A0865" w14:textId="77777777" w:rsidR="00AB0630" w:rsidRPr="00211EFB" w:rsidRDefault="00AB0630" w:rsidP="00AF354C">
            <w:pPr>
              <w:ind w:left="466" w:hanging="283"/>
              <w:rPr>
                <w:rFonts w:cstheme="minorHAnsi"/>
                <w:sz w:val="18"/>
                <w:szCs w:val="18"/>
              </w:rPr>
            </w:pPr>
            <w:proofErr w:type="gramStart"/>
            <w:r w:rsidRPr="00211EFB">
              <w:rPr>
                <w:rFonts w:cstheme="minorHAnsi"/>
                <w:sz w:val="18"/>
                <w:szCs w:val="18"/>
              </w:rPr>
              <w:t>•</w:t>
            </w:r>
            <w:r w:rsidRPr="00211EFB">
              <w:rPr>
                <w:rFonts w:cstheme="minorHAnsi"/>
                <w:sz w:val="18"/>
                <w:szCs w:val="18"/>
              </w:rPr>
              <w:tab/>
              <w:t xml:space="preserve">Да се осигури дека на местата каде се мијат рацете има сапун, хартија за бришење за една употреба и затворени корпи за отпадоци кои се поставени на клучни места на локацијата, вклучително на влезовите/излезите од работните области; онаму каде има тоалет, менза или дистрибуција на храна или </w:t>
            </w:r>
            <w:r w:rsidRPr="00211EFB">
              <w:rPr>
                <w:rFonts w:cstheme="minorHAnsi"/>
                <w:sz w:val="18"/>
                <w:szCs w:val="18"/>
                <w:lang w:val="mk-MK"/>
              </w:rPr>
              <w:t>се обезбедува</w:t>
            </w:r>
            <w:r w:rsidRPr="00211EFB">
              <w:rPr>
                <w:rFonts w:cstheme="minorHAnsi"/>
                <w:sz w:val="18"/>
                <w:szCs w:val="18"/>
              </w:rPr>
              <w:t xml:space="preserve"> вода за пиење; во сместувачките </w:t>
            </w:r>
            <w:r w:rsidRPr="00211EFB">
              <w:rPr>
                <w:rFonts w:cstheme="minorHAnsi"/>
                <w:sz w:val="18"/>
                <w:szCs w:val="18"/>
                <w:lang w:val="mk-MK"/>
              </w:rPr>
              <w:t>простории</w:t>
            </w:r>
            <w:r w:rsidRPr="00211EFB">
              <w:rPr>
                <w:rFonts w:cstheme="minorHAnsi"/>
                <w:sz w:val="18"/>
                <w:szCs w:val="18"/>
              </w:rPr>
              <w:t xml:space="preserve"> за работниците; на станиците за отпад; во продавниците; и во заедничките простории.</w:t>
            </w:r>
            <w:proofErr w:type="gramEnd"/>
            <w:r w:rsidRPr="00211EFB">
              <w:rPr>
                <w:rFonts w:cstheme="minorHAnsi"/>
                <w:sz w:val="18"/>
                <w:szCs w:val="18"/>
              </w:rPr>
              <w:t xml:space="preserve"> </w:t>
            </w:r>
            <w:r w:rsidRPr="00211EFB">
              <w:rPr>
                <w:rFonts w:cstheme="minorHAnsi"/>
                <w:sz w:val="18"/>
                <w:szCs w:val="18"/>
                <w:lang w:val="mk-MK"/>
              </w:rPr>
              <w:t>Треба да се обезбедат</w:t>
            </w:r>
            <w:r w:rsidRPr="00211EFB">
              <w:rPr>
                <w:rFonts w:cstheme="minorHAnsi"/>
                <w:sz w:val="18"/>
                <w:szCs w:val="18"/>
              </w:rPr>
              <w:t xml:space="preserve"> </w:t>
            </w:r>
            <w:r w:rsidRPr="00211EFB">
              <w:rPr>
                <w:rFonts w:cstheme="minorHAnsi"/>
                <w:sz w:val="18"/>
                <w:szCs w:val="18"/>
                <w:lang w:val="mk-MK"/>
              </w:rPr>
              <w:t>уреди</w:t>
            </w:r>
            <w:r w:rsidRPr="00211EFB">
              <w:rPr>
                <w:rFonts w:cstheme="minorHAnsi"/>
                <w:sz w:val="18"/>
                <w:szCs w:val="18"/>
              </w:rPr>
              <w:t xml:space="preserve"> за миење раце </w:t>
            </w:r>
            <w:r w:rsidRPr="00211EFB">
              <w:rPr>
                <w:rFonts w:cstheme="minorHAnsi"/>
                <w:sz w:val="18"/>
                <w:szCs w:val="18"/>
                <w:lang w:val="mk-MK"/>
              </w:rPr>
              <w:t xml:space="preserve">онаму каде ги нема </w:t>
            </w:r>
            <w:r w:rsidRPr="00211EFB">
              <w:rPr>
                <w:rFonts w:cstheme="minorHAnsi"/>
                <w:sz w:val="18"/>
                <w:szCs w:val="18"/>
              </w:rPr>
              <w:t xml:space="preserve">или </w:t>
            </w:r>
            <w:r w:rsidRPr="00211EFB">
              <w:rPr>
                <w:rFonts w:cstheme="minorHAnsi"/>
                <w:sz w:val="18"/>
                <w:szCs w:val="18"/>
                <w:lang w:val="mk-MK"/>
              </w:rPr>
              <w:t xml:space="preserve">каде </w:t>
            </w:r>
            <w:r w:rsidRPr="00211EFB">
              <w:rPr>
                <w:rFonts w:cstheme="minorHAnsi"/>
                <w:sz w:val="18"/>
                <w:szCs w:val="18"/>
              </w:rPr>
              <w:t>не се соодветни. Може да се користи и средство за дезинфекција со алкохол (ако има, 60-95% алкохол);</w:t>
            </w:r>
          </w:p>
          <w:p w14:paraId="2A60BBEC" w14:textId="77777777" w:rsidR="00AB0630" w:rsidRPr="00211EFB" w:rsidRDefault="00AB0630" w:rsidP="00AB0630">
            <w:pPr>
              <w:pStyle w:val="ListParagraph"/>
              <w:numPr>
                <w:ilvl w:val="0"/>
                <w:numId w:val="39"/>
              </w:numPr>
              <w:spacing w:after="120"/>
              <w:ind w:left="466" w:hanging="283"/>
              <w:rPr>
                <w:rFonts w:cstheme="minorHAnsi"/>
                <w:sz w:val="18"/>
                <w:szCs w:val="18"/>
              </w:rPr>
            </w:pPr>
            <w:r w:rsidRPr="00211EFB">
              <w:rPr>
                <w:rFonts w:cstheme="minorHAnsi"/>
                <w:sz w:val="18"/>
                <w:szCs w:val="18"/>
              </w:rPr>
              <w:t xml:space="preserve">Обука за работниците и персоналот на локацијата за знаците и симптомите на </w:t>
            </w:r>
            <w:r w:rsidRPr="00211EFB">
              <w:rPr>
                <w:rFonts w:eastAsia="Calibri" w:cstheme="minorHAnsi"/>
                <w:sz w:val="18"/>
                <w:szCs w:val="18"/>
              </w:rPr>
              <w:t xml:space="preserve">КОВИД-19, како се шири, како да се заштитат (вклучително со редовно миење </w:t>
            </w:r>
            <w:r w:rsidRPr="00211EFB">
              <w:rPr>
                <w:rFonts w:eastAsia="Calibri" w:cstheme="minorHAnsi"/>
                <w:sz w:val="18"/>
                <w:szCs w:val="18"/>
                <w:lang w:val="mk-MK"/>
              </w:rPr>
              <w:t xml:space="preserve">на раце </w:t>
            </w:r>
            <w:r w:rsidRPr="00211EFB">
              <w:rPr>
                <w:rFonts w:eastAsia="Calibri" w:cstheme="minorHAnsi"/>
                <w:sz w:val="18"/>
                <w:szCs w:val="18"/>
              </w:rPr>
              <w:t>и социјално дистанцирање) и што да прават доколку тие или други лица имаат симптоми</w:t>
            </w:r>
            <w:r w:rsidRPr="00211EFB">
              <w:rPr>
                <w:rFonts w:cstheme="minorHAnsi"/>
                <w:sz w:val="18"/>
                <w:szCs w:val="18"/>
              </w:rPr>
              <w:t>;</w:t>
            </w:r>
          </w:p>
          <w:p w14:paraId="5C160D2C"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Обезбедување на дел од сместувачките капацитети за работниците како дел за самоизолација, како и за поформална изолација на персоналот кој можеби е заразен.</w:t>
            </w:r>
          </w:p>
        </w:tc>
      </w:tr>
      <w:tr w:rsidR="00AB0630" w:rsidRPr="00211EFB" w14:paraId="7B0C512E" w14:textId="77777777" w:rsidTr="00AF354C">
        <w:tc>
          <w:tcPr>
            <w:tcW w:w="1555" w:type="dxa"/>
            <w:vAlign w:val="center"/>
          </w:tcPr>
          <w:p w14:paraId="1EDB608C" w14:textId="77777777" w:rsidR="00AB0630" w:rsidRPr="00211EFB" w:rsidRDefault="00AB0630" w:rsidP="00AF354C">
            <w:pPr>
              <w:rPr>
                <w:rFonts w:cstheme="minorHAnsi"/>
                <w:sz w:val="18"/>
                <w:szCs w:val="18"/>
              </w:rPr>
            </w:pPr>
            <w:r w:rsidRPr="00211EFB">
              <w:rPr>
                <w:rFonts w:cstheme="minorHAnsi"/>
                <w:sz w:val="18"/>
                <w:szCs w:val="18"/>
              </w:rPr>
              <w:t>Чистење и отстранување на отпад</w:t>
            </w:r>
          </w:p>
        </w:tc>
        <w:tc>
          <w:tcPr>
            <w:tcW w:w="7462" w:type="dxa"/>
          </w:tcPr>
          <w:p w14:paraId="61138DE2"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Обезбедување на соодветна опрема за чистење, материјали и средства за дезинфекција за персоналот одговорен за чистење; </w:t>
            </w:r>
          </w:p>
          <w:p w14:paraId="46370BB1"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Обука за персоналот за чистење за соодветните постапки за чистење и соодветниот интервал</w:t>
            </w:r>
            <w:r w:rsidRPr="00211EFB">
              <w:rPr>
                <w:rFonts w:cstheme="minorHAnsi"/>
                <w:sz w:val="18"/>
                <w:szCs w:val="18"/>
                <w:lang w:val="mk-MK"/>
              </w:rPr>
              <w:t xml:space="preserve"> за чистење</w:t>
            </w:r>
            <w:r w:rsidRPr="00211EFB">
              <w:rPr>
                <w:rFonts w:cstheme="minorHAnsi"/>
                <w:sz w:val="18"/>
                <w:szCs w:val="18"/>
              </w:rPr>
              <w:t xml:space="preserve"> во области кои многу се користат или кои се со висок ризик;</w:t>
            </w:r>
          </w:p>
          <w:p w14:paraId="48C8510E"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Кога се очекува дека хигиеничарите ќе треба да исчистат области кои биле или</w:t>
            </w:r>
            <w:r w:rsidRPr="00211EFB">
              <w:rPr>
                <w:rFonts w:cstheme="minorHAnsi"/>
                <w:sz w:val="18"/>
                <w:szCs w:val="18"/>
                <w:lang w:val="mk-MK"/>
              </w:rPr>
              <w:t xml:space="preserve"> за кои</w:t>
            </w:r>
            <w:r w:rsidRPr="00211EFB">
              <w:rPr>
                <w:rFonts w:cstheme="minorHAnsi"/>
                <w:sz w:val="18"/>
                <w:szCs w:val="18"/>
              </w:rPr>
              <w:t xml:space="preserve"> се сомнева дека се контаминирани со </w:t>
            </w:r>
            <w:r w:rsidRPr="00211EFB">
              <w:rPr>
                <w:rFonts w:eastAsia="Calibri" w:cstheme="minorHAnsi"/>
                <w:sz w:val="18"/>
                <w:szCs w:val="18"/>
              </w:rPr>
              <w:t>КОВИД-19, на нив ќе треба да им се обезбеди соодветна ЛЗО</w:t>
            </w:r>
            <w:r w:rsidRPr="00211EFB">
              <w:rPr>
                <w:rFonts w:eastAsia="Calibri" w:cstheme="minorHAnsi"/>
                <w:sz w:val="18"/>
                <w:szCs w:val="18"/>
                <w:lang w:val="mk-MK"/>
              </w:rPr>
              <w:t xml:space="preserve"> (лична заштитна опрема)</w:t>
            </w:r>
            <w:r w:rsidRPr="00211EFB">
              <w:rPr>
                <w:rFonts w:eastAsia="Calibri" w:cstheme="minorHAnsi"/>
                <w:sz w:val="18"/>
                <w:szCs w:val="18"/>
              </w:rPr>
              <w:t>: наметки или мантили, ракавици, заштита за очи (маски, очила или визир</w:t>
            </w:r>
            <w:r w:rsidRPr="00211EFB">
              <w:rPr>
                <w:rFonts w:eastAsia="Calibri" w:cstheme="minorHAnsi"/>
                <w:sz w:val="18"/>
                <w:szCs w:val="18"/>
                <w:lang w:val="mk-MK"/>
              </w:rPr>
              <w:t>и</w:t>
            </w:r>
            <w:r w:rsidRPr="00211EFB">
              <w:rPr>
                <w:rFonts w:eastAsia="Calibri" w:cstheme="minorHAnsi"/>
                <w:sz w:val="18"/>
                <w:szCs w:val="18"/>
              </w:rPr>
              <w:t>) и чизми или затворени работни обувки.</w:t>
            </w:r>
            <w:r w:rsidRPr="00211EFB">
              <w:rPr>
                <w:rFonts w:cstheme="minorHAnsi"/>
                <w:sz w:val="18"/>
                <w:szCs w:val="18"/>
              </w:rPr>
              <w:t xml:space="preserve"> Ако не е достапна соодветна ЛЗ</w:t>
            </w:r>
            <w:r w:rsidRPr="00211EFB">
              <w:rPr>
                <w:rFonts w:cstheme="minorHAnsi"/>
                <w:sz w:val="18"/>
                <w:szCs w:val="18"/>
                <w:lang w:val="mk-MK"/>
              </w:rPr>
              <w:t>О</w:t>
            </w:r>
            <w:r w:rsidRPr="00211EFB">
              <w:rPr>
                <w:rFonts w:cstheme="minorHAnsi"/>
                <w:sz w:val="18"/>
                <w:szCs w:val="18"/>
              </w:rPr>
              <w:t>, на хигиени</w:t>
            </w:r>
            <w:r w:rsidRPr="00211EFB">
              <w:rPr>
                <w:rFonts w:cstheme="minorHAnsi"/>
                <w:sz w:val="18"/>
                <w:szCs w:val="18"/>
                <w:lang w:val="mk-MK"/>
              </w:rPr>
              <w:t>ч</w:t>
            </w:r>
            <w:r w:rsidRPr="00211EFB">
              <w:rPr>
                <w:rFonts w:cstheme="minorHAnsi"/>
                <w:sz w:val="18"/>
                <w:szCs w:val="18"/>
              </w:rPr>
              <w:t>а</w:t>
            </w:r>
            <w:r w:rsidRPr="00211EFB">
              <w:rPr>
                <w:rFonts w:cstheme="minorHAnsi"/>
                <w:sz w:val="18"/>
                <w:szCs w:val="18"/>
                <w:lang w:val="mk-MK"/>
              </w:rPr>
              <w:t>р</w:t>
            </w:r>
            <w:r w:rsidRPr="00211EFB">
              <w:rPr>
                <w:rFonts w:cstheme="minorHAnsi"/>
                <w:sz w:val="18"/>
                <w:szCs w:val="18"/>
              </w:rPr>
              <w:t xml:space="preserve">ите треба да им се обезбедат најдобрите достапни алтернативи; </w:t>
            </w:r>
          </w:p>
          <w:p w14:paraId="47DA521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Обука за хигиеничарите за соодветната хигиена (вклучително со миењето раце) пред, во текот на и по извршувањето на чистењето; </w:t>
            </w:r>
            <w:r w:rsidRPr="00211EFB">
              <w:rPr>
                <w:rFonts w:cstheme="minorHAnsi"/>
                <w:sz w:val="18"/>
                <w:szCs w:val="18"/>
                <w:lang w:val="mk-MK"/>
              </w:rPr>
              <w:t xml:space="preserve">за </w:t>
            </w:r>
            <w:r w:rsidRPr="00211EFB">
              <w:rPr>
                <w:rFonts w:cstheme="minorHAnsi"/>
                <w:sz w:val="18"/>
                <w:szCs w:val="18"/>
              </w:rPr>
              <w:t>начин</w:t>
            </w:r>
            <w:r w:rsidRPr="00211EFB">
              <w:rPr>
                <w:rFonts w:cstheme="minorHAnsi"/>
                <w:sz w:val="18"/>
                <w:szCs w:val="18"/>
                <w:lang w:val="mk-MK"/>
              </w:rPr>
              <w:t>от</w:t>
            </w:r>
            <w:r w:rsidRPr="00211EFB">
              <w:rPr>
                <w:rFonts w:cstheme="minorHAnsi"/>
                <w:sz w:val="18"/>
                <w:szCs w:val="18"/>
              </w:rPr>
              <w:t xml:space="preserve"> за безбедно користење на ЛЗО (онаму каде е потребно); за контролата на отпадот (вклучително за употребената ЛЗО и материјалите за чистење); </w:t>
            </w:r>
          </w:p>
          <w:p w14:paraId="1D8B10B2" w14:textId="06FEFF95" w:rsidR="00AB0630" w:rsidRPr="00211EFB" w:rsidRDefault="00AB0630" w:rsidP="00AF354C">
            <w:pPr>
              <w:ind w:left="466" w:hanging="283"/>
              <w:rPr>
                <w:rFonts w:cstheme="minorHAnsi"/>
                <w:sz w:val="18"/>
                <w:szCs w:val="18"/>
              </w:rPr>
            </w:pPr>
            <w:proofErr w:type="gramStart"/>
            <w:r w:rsidRPr="00211EFB">
              <w:rPr>
                <w:rFonts w:cstheme="minorHAnsi"/>
                <w:sz w:val="18"/>
                <w:szCs w:val="18"/>
              </w:rPr>
              <w:t>•</w:t>
            </w:r>
            <w:r w:rsidRPr="00211EFB">
              <w:rPr>
                <w:rFonts w:cstheme="minorHAnsi"/>
                <w:sz w:val="18"/>
                <w:szCs w:val="18"/>
              </w:rPr>
              <w:tab/>
              <w:t xml:space="preserve">Медицинскиот отпад </w:t>
            </w:r>
            <w:r w:rsidRPr="00211EFB">
              <w:rPr>
                <w:rFonts w:cstheme="minorHAnsi"/>
                <w:sz w:val="18"/>
                <w:szCs w:val="18"/>
                <w:lang w:val="mk-MK"/>
              </w:rPr>
              <w:t>ге</w:t>
            </w:r>
            <w:r w:rsidRPr="00211EFB">
              <w:rPr>
                <w:rFonts w:cstheme="minorHAnsi"/>
                <w:sz w:val="18"/>
                <w:szCs w:val="18"/>
              </w:rPr>
              <w:t>н</w:t>
            </w:r>
            <w:r w:rsidRPr="00211EFB">
              <w:rPr>
                <w:rFonts w:cstheme="minorHAnsi"/>
                <w:sz w:val="18"/>
                <w:szCs w:val="18"/>
                <w:lang w:val="mk-MK"/>
              </w:rPr>
              <w:t>ериран</w:t>
            </w:r>
            <w:r w:rsidRPr="00211EFB">
              <w:rPr>
                <w:rFonts w:cstheme="minorHAnsi"/>
                <w:sz w:val="18"/>
                <w:szCs w:val="18"/>
              </w:rPr>
              <w:t xml:space="preserve"> во текот на обезбедувањето грижа за заболените работници треба безбедно да се собере и одложи во определените </w:t>
            </w:r>
            <w:r w:rsidRPr="00211EFB">
              <w:rPr>
                <w:rFonts w:cstheme="minorHAnsi"/>
                <w:sz w:val="18"/>
                <w:szCs w:val="18"/>
                <w:lang w:val="mk-MK"/>
              </w:rPr>
              <w:t xml:space="preserve">садови - </w:t>
            </w:r>
            <w:r w:rsidRPr="00211EFB">
              <w:rPr>
                <w:rFonts w:cstheme="minorHAnsi"/>
                <w:sz w:val="18"/>
                <w:szCs w:val="18"/>
              </w:rPr>
              <w:t>контејнери или ќеси и да се третира и одложи со следење на релевантните барања (на пример, национални</w:t>
            </w:r>
            <w:r w:rsidRPr="00211EFB">
              <w:rPr>
                <w:rFonts w:cstheme="minorHAnsi"/>
                <w:sz w:val="18"/>
                <w:szCs w:val="18"/>
                <w:lang w:val="mk-MK"/>
              </w:rPr>
              <w:t>те</w:t>
            </w:r>
            <w:r w:rsidRPr="00211EFB">
              <w:rPr>
                <w:rFonts w:cstheme="minorHAnsi"/>
                <w:sz w:val="18"/>
                <w:szCs w:val="18"/>
              </w:rPr>
              <w:t xml:space="preserve"> - </w:t>
            </w:r>
            <w:hyperlink r:id="rId29" w:history="1">
              <w:r w:rsidRPr="00211EFB">
                <w:rPr>
                  <w:rStyle w:val="Hyperlink"/>
                  <w:rFonts w:cstheme="minorHAnsi"/>
                  <w:sz w:val="18"/>
                  <w:szCs w:val="18"/>
                </w:rPr>
                <w:t>http://www.moepp.gov.mk/?nastani=%d0%bf%d1%80%d0%b5%d0%bf%d0%be%d1%80%d0%b0%d0%ba%d0%b8-%d0%b7%d0%b0-%d1%83%d0%bf%d1%80%d0%b0%d0%b2%d1%83%d0%b2%d0%b0%d1%9a%d0%b5-%d1%81%d0%be-%d0%be%d1%82%d0%bf%d0%b0%d0%b4-%d0%b7%d0%b0-%d0%b3%d1%80</w:t>
              </w:r>
            </w:hyperlink>
            <w:r w:rsidRPr="00211EFB">
              <w:rPr>
                <w:rFonts w:cstheme="minorHAnsi"/>
                <w:sz w:val="18"/>
                <w:szCs w:val="18"/>
                <w:lang w:val="mk-MK"/>
              </w:rPr>
              <w:t>)</w:t>
            </w:r>
            <w:r w:rsidRPr="00211EFB">
              <w:rPr>
                <w:rFonts w:cstheme="minorHAnsi"/>
                <w:sz w:val="18"/>
                <w:szCs w:val="18"/>
              </w:rPr>
              <w:t>.</w:t>
            </w:r>
            <w:proofErr w:type="gramEnd"/>
            <w:r w:rsidRPr="00211EFB">
              <w:rPr>
                <w:rFonts w:cstheme="minorHAnsi"/>
                <w:sz w:val="18"/>
                <w:szCs w:val="18"/>
              </w:rPr>
              <w:t xml:space="preserve"> Ако е потребно медицинскиот отпад да се согори, истото треба да се </w:t>
            </w:r>
            <w:r w:rsidRPr="00211EFB">
              <w:rPr>
                <w:rFonts w:cstheme="minorHAnsi"/>
                <w:sz w:val="18"/>
                <w:szCs w:val="18"/>
              </w:rPr>
              <w:lastRenderedPageBreak/>
              <w:t>реализира со колку што е можно поограничено времетраење. Отпадот треба да се намали и сегрегира, така што ќе се согори само најмало количество отпад.</w:t>
            </w:r>
          </w:p>
        </w:tc>
      </w:tr>
      <w:tr w:rsidR="00AB0630" w:rsidRPr="00211EFB" w14:paraId="57866F1B" w14:textId="77777777" w:rsidTr="00AF354C">
        <w:tc>
          <w:tcPr>
            <w:tcW w:w="1555" w:type="dxa"/>
            <w:vAlign w:val="center"/>
          </w:tcPr>
          <w:p w14:paraId="22934DB8" w14:textId="77777777" w:rsidR="00AB0630" w:rsidRPr="00211EFB" w:rsidRDefault="00AB0630" w:rsidP="00AF354C">
            <w:pPr>
              <w:rPr>
                <w:rFonts w:cstheme="minorHAnsi"/>
                <w:sz w:val="18"/>
                <w:szCs w:val="18"/>
              </w:rPr>
            </w:pPr>
            <w:r w:rsidRPr="00211EFB">
              <w:rPr>
                <w:rFonts w:cstheme="minorHAnsi"/>
                <w:sz w:val="18"/>
                <w:szCs w:val="18"/>
              </w:rPr>
              <w:lastRenderedPageBreak/>
              <w:t>Прилагодување на работните практики</w:t>
            </w:r>
          </w:p>
        </w:tc>
        <w:tc>
          <w:tcPr>
            <w:tcW w:w="7462" w:type="dxa"/>
          </w:tcPr>
          <w:p w14:paraId="0819570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Намалување на големината на работните тимови;</w:t>
            </w:r>
          </w:p>
          <w:p w14:paraId="4F2B5598"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Ограничување на бројот на работници на локацијата во определен временски период;</w:t>
            </w:r>
          </w:p>
          <w:p w14:paraId="4C7F83B5"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Промена во 24-часовна работна ротација;</w:t>
            </w:r>
          </w:p>
          <w:p w14:paraId="52EC8846"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Прилагодување или редизајнирање на работните процеси за конкретни работни активности и задачи за да се овозможи социјално дистанцирање и обука за работниците за овие процеси; </w:t>
            </w:r>
          </w:p>
          <w:p w14:paraId="5734D73F"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Продолжување со реализацијата на стандардните обуки за безбедност, со додавање на посебните аспекти поврзани со </w:t>
            </w:r>
            <w:r w:rsidRPr="00211EFB">
              <w:rPr>
                <w:rFonts w:eastAsia="Calibri" w:cstheme="minorHAnsi"/>
                <w:sz w:val="18"/>
                <w:szCs w:val="18"/>
              </w:rPr>
              <w:t>КОВИД-19.</w:t>
            </w:r>
            <w:r w:rsidRPr="00211EFB">
              <w:rPr>
                <w:rFonts w:cstheme="minorHAnsi"/>
                <w:sz w:val="18"/>
                <w:szCs w:val="18"/>
              </w:rPr>
              <w:t xml:space="preserve"> Обуката треба да вклучи соодветно користење на стандардна ЛЗО. Иако на датумот на ова известување општ</w:t>
            </w:r>
            <w:r w:rsidRPr="00211EFB">
              <w:rPr>
                <w:rFonts w:cstheme="minorHAnsi"/>
                <w:sz w:val="18"/>
                <w:szCs w:val="18"/>
                <w:lang w:val="mk-MK"/>
              </w:rPr>
              <w:t>ата</w:t>
            </w:r>
            <w:r w:rsidRPr="00211EFB">
              <w:rPr>
                <w:rFonts w:cstheme="minorHAnsi"/>
                <w:sz w:val="18"/>
                <w:szCs w:val="18"/>
              </w:rPr>
              <w:t xml:space="preserve"> </w:t>
            </w:r>
            <w:r w:rsidRPr="00211EFB">
              <w:rPr>
                <w:rFonts w:cstheme="minorHAnsi"/>
                <w:sz w:val="18"/>
                <w:szCs w:val="18"/>
                <w:lang w:val="mk-MK"/>
              </w:rPr>
              <w:t>насока</w:t>
            </w:r>
            <w:r w:rsidRPr="00211EFB">
              <w:rPr>
                <w:rFonts w:cstheme="minorHAnsi"/>
                <w:sz w:val="18"/>
                <w:szCs w:val="18"/>
              </w:rPr>
              <w:t xml:space="preserve"> е дека за градежните работници не е потребна посебна ЛЗО за </w:t>
            </w:r>
            <w:r w:rsidRPr="00211EFB">
              <w:rPr>
                <w:rFonts w:eastAsia="Calibri" w:cstheme="minorHAnsi"/>
                <w:sz w:val="18"/>
                <w:szCs w:val="18"/>
              </w:rPr>
              <w:t>КОВИД-19, истото треба редовно да се ревидира</w:t>
            </w:r>
            <w:r w:rsidRPr="00211EFB">
              <w:rPr>
                <w:rFonts w:cstheme="minorHAnsi"/>
                <w:sz w:val="18"/>
                <w:szCs w:val="18"/>
              </w:rPr>
              <w:t>;</w:t>
            </w:r>
          </w:p>
          <w:p w14:paraId="2132625B"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r>
            <w:r w:rsidRPr="00211EFB">
              <w:rPr>
                <w:rFonts w:cstheme="minorHAnsi"/>
                <w:sz w:val="18"/>
                <w:szCs w:val="18"/>
                <w:lang w:val="mk-MK"/>
              </w:rPr>
              <w:t>Паузите да се организираат</w:t>
            </w:r>
            <w:r w:rsidRPr="00211EFB">
              <w:rPr>
                <w:rFonts w:cstheme="minorHAnsi"/>
                <w:sz w:val="18"/>
                <w:szCs w:val="18"/>
              </w:rPr>
              <w:t xml:space="preserve"> (онаму каде е можно) во надворешни услови во рамките на локацијата;</w:t>
            </w:r>
          </w:p>
          <w:p w14:paraId="24F4081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Разгледување на можноста за промена на поставеноста на мензата и фазно реализирање на оброците за да се овозможи социјално дистанцирање и фазен пристап до и/или привремено ограничување на пристапот до рекреативните објекти кои може да ги има на локацијата, вклучително со теретаните;</w:t>
            </w:r>
          </w:p>
          <w:p w14:paraId="40E620D5"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Во определен момент може да биде потребно да се ревидира сеопфатниот проектен распоред, да се процени степенот до кој истиот треба да се прилагоди (или целосно да се прекине со работите) за да се одразат разумните работни практики, потенцијалната изложеност на работниците и на заедницата и достапноста на набавките, земајќи ги предвид советите и насоките на Владата.</w:t>
            </w:r>
          </w:p>
        </w:tc>
      </w:tr>
      <w:tr w:rsidR="00AB0630" w:rsidRPr="00211EFB" w14:paraId="16FB7F1B" w14:textId="77777777" w:rsidTr="00AF354C">
        <w:tc>
          <w:tcPr>
            <w:tcW w:w="1555" w:type="dxa"/>
            <w:vAlign w:val="center"/>
          </w:tcPr>
          <w:p w14:paraId="5B6155F1" w14:textId="77777777" w:rsidR="00AB0630" w:rsidRPr="00211EFB" w:rsidRDefault="00AB0630" w:rsidP="00AF354C">
            <w:pPr>
              <w:rPr>
                <w:rFonts w:cstheme="minorHAnsi"/>
                <w:sz w:val="18"/>
                <w:szCs w:val="18"/>
              </w:rPr>
            </w:pPr>
            <w:r w:rsidRPr="00211EFB">
              <w:rPr>
                <w:rFonts w:cstheme="minorHAnsi"/>
                <w:sz w:val="18"/>
                <w:szCs w:val="18"/>
              </w:rPr>
              <w:t>Проектни медицински служби</w:t>
            </w:r>
          </w:p>
        </w:tc>
        <w:tc>
          <w:tcPr>
            <w:tcW w:w="7462" w:type="dxa"/>
          </w:tcPr>
          <w:p w14:paraId="402AF769"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Проширување на здравствената инфраструктура и подготвување на места во кои пациентите може да се изолираат. Капацитетите за изолација треба да се поставени подалеку од сместувачките капацитети за работниците и местото на извршување на тековните активности. Онаму каде е возможно, на работниците треба да им се обезбеди просторија со добра вентилација (отворени прозорци и врата). Онаму каде ова не е возможно, во капацитетите за изолација треба да се овозможи растојание од најмалку 1 метар меѓу работниците кои се во иста соба, и ако е можно, работниците да се одвојат со завеси. Заболените работници треба да бидат со ограничено движење, да ги избегнуваат заедничките простории и капацитети и да биде забрането да се посетуваат сѐ додека не помине периодот од 14 дена во кој немаат симптоми. Ако треба да ги користат заедничките простории и капацитети (на пример, кујни или мензи), просториите ќе можат да ги посетуваат само кога нема присутни незаразени работници, а просториите/капацитетите треба да се чистат пред и по користењето.</w:t>
            </w:r>
          </w:p>
          <w:p w14:paraId="4B625075"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Обука за медицинскиот персонал, која треба да ги вклучи постојните совети на СЗО за </w:t>
            </w:r>
            <w:r w:rsidRPr="00211EFB">
              <w:rPr>
                <w:rFonts w:eastAsia="Calibri" w:cstheme="minorHAnsi"/>
                <w:sz w:val="18"/>
                <w:szCs w:val="18"/>
              </w:rPr>
              <w:t xml:space="preserve">КОВИД-19 и препораките за спецификите на КОВИД-19. Онаму каде има сомневање за инфекција со КОВИД-19, медицинските лица на локацијата треба да ги следат привремените упатства на СЗО за превенција и контрола на инфекција во текот на </w:t>
            </w:r>
            <w:r w:rsidRPr="00211EFB">
              <w:rPr>
                <w:rFonts w:eastAsia="Calibri" w:cstheme="minorHAnsi"/>
                <w:sz w:val="18"/>
                <w:szCs w:val="18"/>
                <w:lang w:val="mk-MK"/>
              </w:rPr>
              <w:t xml:space="preserve">обезбедувањето на </w:t>
            </w:r>
            <w:r w:rsidRPr="00211EFB">
              <w:rPr>
                <w:rFonts w:eastAsia="Calibri" w:cstheme="minorHAnsi"/>
                <w:sz w:val="18"/>
                <w:szCs w:val="18"/>
              </w:rPr>
              <w:t xml:space="preserve">здравствената грижа во случај кога има сомневање за инфекција со новиот коронавирус </w:t>
            </w:r>
            <w:r w:rsidRPr="00211EFB">
              <w:rPr>
                <w:rFonts w:cstheme="minorHAnsi"/>
                <w:sz w:val="18"/>
                <w:szCs w:val="18"/>
              </w:rPr>
              <w:t>(nCoV);</w:t>
            </w:r>
          </w:p>
          <w:p w14:paraId="15B58620"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Проценка на постојната залиха на опрема, набавки и лекови на самата локација, и обезбедување на дополнителни залихи онаму каде е потребно и можно. Ова може да вклучува медицинска ЛЗО, како што се наметки, мантили, медицински маски, ракавици, заштита за очите, итн..</w:t>
            </w:r>
            <w:proofErr w:type="gramStart"/>
            <w:r w:rsidRPr="00211EFB">
              <w:rPr>
                <w:rFonts w:cstheme="minorHAnsi"/>
                <w:sz w:val="18"/>
                <w:szCs w:val="18"/>
              </w:rPr>
              <w:t>;</w:t>
            </w:r>
            <w:proofErr w:type="gramEnd"/>
            <w:r w:rsidRPr="00211EFB">
              <w:rPr>
                <w:rFonts w:cstheme="minorHAnsi"/>
                <w:sz w:val="18"/>
                <w:szCs w:val="18"/>
              </w:rPr>
              <w:t xml:space="preserve"> </w:t>
            </w:r>
          </w:p>
          <w:p w14:paraId="6FE7497F"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Разгледување на постојните методи за постапување со медицинскиот отпад, вклучително со системите за складирање и одложување.</w:t>
            </w:r>
          </w:p>
        </w:tc>
      </w:tr>
      <w:tr w:rsidR="00AB0630" w:rsidRPr="00211EFB" w14:paraId="3D23074F" w14:textId="77777777" w:rsidTr="00AF354C">
        <w:tc>
          <w:tcPr>
            <w:tcW w:w="1555" w:type="dxa"/>
            <w:vAlign w:val="center"/>
          </w:tcPr>
          <w:p w14:paraId="4947ECED" w14:textId="77777777" w:rsidR="00AB0630" w:rsidRPr="00211EFB" w:rsidRDefault="00AB0630" w:rsidP="00AF354C">
            <w:pPr>
              <w:rPr>
                <w:rFonts w:cstheme="minorHAnsi"/>
                <w:sz w:val="18"/>
                <w:szCs w:val="18"/>
              </w:rPr>
            </w:pPr>
            <w:r w:rsidRPr="00211EFB">
              <w:rPr>
                <w:rFonts w:cstheme="minorHAnsi"/>
                <w:sz w:val="18"/>
                <w:szCs w:val="18"/>
              </w:rPr>
              <w:t>Локални медицински и други служби</w:t>
            </w:r>
          </w:p>
        </w:tc>
        <w:tc>
          <w:tcPr>
            <w:tcW w:w="7462" w:type="dxa"/>
          </w:tcPr>
          <w:p w14:paraId="675909D3"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Реализирање на прелиминарни дискусии со релевантните медицински капацитети, заради утврдување на работите кои треба да се направат во случај на заболени работници за кои е потребно упатување;</w:t>
            </w:r>
          </w:p>
          <w:p w14:paraId="5DDAD9AA" w14:textId="77777777" w:rsidR="00AB0630" w:rsidRPr="00211EFB" w:rsidRDefault="00AB0630" w:rsidP="00AB0630">
            <w:pPr>
              <w:pStyle w:val="ListParagraph"/>
              <w:numPr>
                <w:ilvl w:val="0"/>
                <w:numId w:val="39"/>
              </w:numPr>
              <w:spacing w:after="120"/>
              <w:ind w:left="466" w:hanging="283"/>
              <w:rPr>
                <w:rFonts w:cstheme="minorHAnsi"/>
                <w:sz w:val="18"/>
                <w:szCs w:val="18"/>
              </w:rPr>
            </w:pPr>
            <w:r w:rsidRPr="00211EFB">
              <w:rPr>
                <w:rFonts w:cstheme="minorHAnsi"/>
                <w:sz w:val="18"/>
                <w:szCs w:val="18"/>
              </w:rPr>
              <w:t xml:space="preserve">Обезбедување информации во однос на ресурсите и капацитетите на локалните медицински служби (на пример, број на кревети, достапност на обучен персонал и основни </w:t>
            </w:r>
            <w:r w:rsidRPr="00211EFB">
              <w:rPr>
                <w:rFonts w:cstheme="minorHAnsi"/>
                <w:sz w:val="18"/>
                <w:szCs w:val="18"/>
                <w:lang w:val="mk-MK"/>
              </w:rPr>
              <w:t>залихи</w:t>
            </w:r>
            <w:r w:rsidRPr="00211EFB">
              <w:rPr>
                <w:rFonts w:cstheme="minorHAnsi"/>
                <w:sz w:val="18"/>
                <w:szCs w:val="18"/>
              </w:rPr>
              <w:t>);</w:t>
            </w:r>
          </w:p>
          <w:p w14:paraId="2FDD2BD2"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Појаснување на деталите за начинот на кој заболениот работник ќе се пренесе до медицинските капацитети, и проверка на достапноста на таквиот транспорт; </w:t>
            </w:r>
          </w:p>
          <w:p w14:paraId="52E6E1B1" w14:textId="77777777" w:rsidR="00AB0630" w:rsidRPr="00211EFB" w:rsidRDefault="00AB0630" w:rsidP="00AF354C">
            <w:pPr>
              <w:ind w:left="466" w:hanging="283"/>
              <w:rPr>
                <w:rFonts w:cstheme="minorHAnsi"/>
                <w:sz w:val="18"/>
                <w:szCs w:val="18"/>
              </w:rPr>
            </w:pPr>
            <w:r w:rsidRPr="00211EFB">
              <w:rPr>
                <w:rFonts w:cstheme="minorHAnsi"/>
                <w:sz w:val="18"/>
                <w:szCs w:val="18"/>
              </w:rPr>
              <w:lastRenderedPageBreak/>
              <w:t>•</w:t>
            </w:r>
            <w:r w:rsidRPr="00211EFB">
              <w:rPr>
                <w:rFonts w:cstheme="minorHAnsi"/>
                <w:sz w:val="18"/>
                <w:szCs w:val="18"/>
              </w:rPr>
              <w:tab/>
              <w:t xml:space="preserve">Со локалните медицински служби/посебни медицински </w:t>
            </w:r>
            <w:r w:rsidRPr="00211EFB">
              <w:rPr>
                <w:rFonts w:cstheme="minorHAnsi"/>
                <w:sz w:val="18"/>
                <w:szCs w:val="18"/>
                <w:lang w:val="mk-MK"/>
              </w:rPr>
              <w:t>установи</w:t>
            </w:r>
            <w:r w:rsidRPr="00211EFB">
              <w:rPr>
                <w:rFonts w:cstheme="minorHAnsi"/>
                <w:sz w:val="18"/>
                <w:szCs w:val="18"/>
              </w:rPr>
              <w:t xml:space="preserve"> да се договори опфатот на услугите кои треба да се обезбедат, постапката за прием на пациенти и (онаму каде е релевантно), потенцијалните трошоци за плаќање;</w:t>
            </w:r>
          </w:p>
          <w:p w14:paraId="7E6D2B4C" w14:textId="77777777" w:rsidR="00AB0630" w:rsidRPr="00211EFB" w:rsidRDefault="00AB0630" w:rsidP="00AF354C">
            <w:pPr>
              <w:ind w:left="466" w:hanging="283"/>
              <w:rPr>
                <w:rFonts w:cstheme="minorHAnsi"/>
                <w:sz w:val="18"/>
                <w:szCs w:val="18"/>
              </w:rPr>
            </w:pPr>
            <w:r w:rsidRPr="00211EFB">
              <w:rPr>
                <w:rFonts w:cstheme="minorHAnsi"/>
                <w:sz w:val="18"/>
                <w:szCs w:val="18"/>
              </w:rPr>
              <w:t>•</w:t>
            </w:r>
            <w:r w:rsidRPr="00211EFB">
              <w:rPr>
                <w:rFonts w:cstheme="minorHAnsi"/>
                <w:sz w:val="18"/>
                <w:szCs w:val="18"/>
              </w:rPr>
              <w:tab/>
              <w:t xml:space="preserve">Исто така, треба да се подготви постапка така што </w:t>
            </w:r>
            <w:r w:rsidRPr="00211EFB">
              <w:rPr>
                <w:rFonts w:cstheme="minorHAnsi"/>
                <w:sz w:val="18"/>
                <w:szCs w:val="18"/>
                <w:lang w:val="mk-MK"/>
              </w:rPr>
              <w:t>Менаџерот на градилиштето</w:t>
            </w:r>
            <w:r w:rsidRPr="00211EFB">
              <w:rPr>
                <w:rFonts w:cstheme="minorHAnsi"/>
                <w:sz w:val="18"/>
                <w:szCs w:val="18"/>
              </w:rPr>
              <w:t xml:space="preserve"> ќе знае што треба да направи во случај на настапување на смрт на работник заболен од </w:t>
            </w:r>
            <w:r w:rsidRPr="00211EFB">
              <w:rPr>
                <w:rFonts w:eastAsia="Calibri" w:cstheme="minorHAnsi"/>
                <w:sz w:val="18"/>
                <w:szCs w:val="18"/>
              </w:rPr>
              <w:t>КОВИД-19.</w:t>
            </w:r>
            <w:r w:rsidRPr="00211EFB">
              <w:rPr>
                <w:rFonts w:cstheme="minorHAnsi"/>
                <w:sz w:val="18"/>
                <w:szCs w:val="18"/>
              </w:rPr>
              <w:t xml:space="preserve"> Иако и понатаму продолжуваат да се применуваат </w:t>
            </w:r>
            <w:r w:rsidRPr="00211EFB">
              <w:rPr>
                <w:rFonts w:cstheme="minorHAnsi"/>
                <w:sz w:val="18"/>
                <w:szCs w:val="18"/>
                <w:lang w:val="mk-MK"/>
              </w:rPr>
              <w:t xml:space="preserve">стандардните </w:t>
            </w:r>
            <w:r w:rsidRPr="00211EFB">
              <w:rPr>
                <w:rFonts w:cstheme="minorHAnsi"/>
                <w:sz w:val="18"/>
                <w:szCs w:val="18"/>
              </w:rPr>
              <w:t xml:space="preserve">проектни постапки, </w:t>
            </w:r>
            <w:r w:rsidRPr="00211EFB">
              <w:rPr>
                <w:rFonts w:eastAsia="Calibri" w:cstheme="minorHAnsi"/>
                <w:sz w:val="18"/>
                <w:szCs w:val="18"/>
              </w:rPr>
              <w:t>КОВИД-19 може да покрене и други прашања поради заразната природа на болеста.</w:t>
            </w:r>
            <w:r w:rsidRPr="00211EFB">
              <w:rPr>
                <w:rFonts w:cstheme="minorHAnsi"/>
                <w:sz w:val="18"/>
                <w:szCs w:val="18"/>
              </w:rPr>
              <w:t xml:space="preserve"> Проектот треба да соработува со релевантните локални власти за да се координираат постапките, вклучително со начинот на известување или другите барања согласно националните закони;</w:t>
            </w:r>
          </w:p>
        </w:tc>
      </w:tr>
      <w:tr w:rsidR="00AB0630" w:rsidRPr="00211EFB" w14:paraId="061DF8A2" w14:textId="77777777" w:rsidTr="00AF354C">
        <w:tc>
          <w:tcPr>
            <w:tcW w:w="1555" w:type="dxa"/>
            <w:vAlign w:val="center"/>
          </w:tcPr>
          <w:p w14:paraId="03DC2F8E" w14:textId="77777777" w:rsidR="00AB0630" w:rsidRPr="00211EFB" w:rsidRDefault="00AB0630" w:rsidP="00AF354C">
            <w:pPr>
              <w:rPr>
                <w:rFonts w:cstheme="minorHAnsi"/>
                <w:sz w:val="18"/>
                <w:szCs w:val="18"/>
              </w:rPr>
            </w:pPr>
            <w:r w:rsidRPr="00211EFB">
              <w:rPr>
                <w:rFonts w:cstheme="minorHAnsi"/>
                <w:sz w:val="18"/>
                <w:szCs w:val="18"/>
              </w:rPr>
              <w:lastRenderedPageBreak/>
              <w:t>Случаи или ширење на вирусот</w:t>
            </w:r>
          </w:p>
        </w:tc>
        <w:tc>
          <w:tcPr>
            <w:tcW w:w="7462" w:type="dxa"/>
          </w:tcPr>
          <w:p w14:paraId="3119037F"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Ако работникот има симптоми на КОВИД-19 (на пример, треска, сува кашлица, изнемоштеност), работникот треба веднаш да се отстрани од работните активности и да се изолира на локацијата;</w:t>
            </w:r>
          </w:p>
          <w:p w14:paraId="27A7FFB9"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 xml:space="preserve">Работникот треба да се пренесе до локалните здравствени капацитети за да се изврши тестирање (тестирањето е достапно и дозволено согласно националното законодавство); </w:t>
            </w:r>
          </w:p>
          <w:p w14:paraId="730A14DA"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Ако тестот е позитивен на КОВИД-19 или ако нема достапно тестирање, работникот треба и понатаму да остане во изолација. Изолацијата може да се реализира на работната локација или во домашни услови. Доколку е во домашни услови, работникот треба да се пренесе во неговиот дом во транспорт организиран од страна на проектот;</w:t>
            </w:r>
          </w:p>
          <w:p w14:paraId="64CED552"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На местото каде бил присутен работникот треба да се реализираат темелни постапки за чистење со средство за дезинфекција со висока содржина на алкохол пред да може да се продолжи со работа на тоа место. Алатките кои ги користел работникот треба да се исчистат со средство за дезинфекција, а ЛЗО треба да се отстрани;</w:t>
            </w:r>
          </w:p>
          <w:p w14:paraId="6DDA9ACE"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Треба да се побара од соработниците/колегите (т.е. работниците со кои заболениот работник бил во близок контакт) да престанат со работа и да се самоизолираат за период од 14 дена, дури и ако немаат симптоми;</w:t>
            </w:r>
          </w:p>
          <w:p w14:paraId="7671BFE0"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 xml:space="preserve">Семејството и другите блиски контакти на работникот треба да се </w:t>
            </w:r>
            <w:r w:rsidRPr="00211EFB">
              <w:rPr>
                <w:rFonts w:cstheme="minorHAnsi"/>
                <w:b/>
                <w:sz w:val="18"/>
                <w:szCs w:val="18"/>
                <w:lang w:val="mk-MK"/>
              </w:rPr>
              <w:t>изолираат</w:t>
            </w:r>
            <w:r w:rsidRPr="00211EFB">
              <w:rPr>
                <w:rFonts w:cstheme="minorHAnsi"/>
                <w:b/>
                <w:sz w:val="18"/>
                <w:szCs w:val="18"/>
              </w:rPr>
              <w:t xml:space="preserve"> во карантин за период во траење од 14 дена, дури и ако немаат симптоми;</w:t>
            </w:r>
          </w:p>
          <w:p w14:paraId="04DAFC13"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Доколку се потврди случај со КОВИД-19 кај работник на локацијата, треба да се ограничи пристап на посетители на локацијата, а работните групи треба да се изолираат едни од други колку што истото е возможно;</w:t>
            </w:r>
          </w:p>
          <w:p w14:paraId="60051694"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 xml:space="preserve">Ако работниците живеат во своите домови и имаат член од семејството </w:t>
            </w:r>
            <w:r w:rsidRPr="00211EFB">
              <w:rPr>
                <w:rFonts w:cstheme="minorHAnsi"/>
                <w:b/>
                <w:sz w:val="18"/>
                <w:szCs w:val="18"/>
                <w:lang w:val="mk-MK"/>
              </w:rPr>
              <w:t>кај кој е</w:t>
            </w:r>
            <w:r w:rsidRPr="00211EFB">
              <w:rPr>
                <w:rFonts w:cstheme="minorHAnsi"/>
                <w:b/>
                <w:sz w:val="18"/>
                <w:szCs w:val="18"/>
              </w:rPr>
              <w:t xml:space="preserve"> потврден</w:t>
            </w:r>
            <w:r w:rsidRPr="00211EFB">
              <w:rPr>
                <w:rFonts w:cstheme="minorHAnsi"/>
                <w:b/>
                <w:sz w:val="18"/>
                <w:szCs w:val="18"/>
                <w:lang w:val="mk-MK"/>
              </w:rPr>
              <w:t xml:space="preserve"> КОВИД-19</w:t>
            </w:r>
            <w:r w:rsidRPr="00211EFB">
              <w:rPr>
                <w:rFonts w:cstheme="minorHAnsi"/>
                <w:b/>
                <w:sz w:val="18"/>
                <w:szCs w:val="18"/>
              </w:rPr>
              <w:t xml:space="preserve"> или </w:t>
            </w:r>
            <w:r w:rsidRPr="00211EFB">
              <w:rPr>
                <w:rFonts w:cstheme="minorHAnsi"/>
                <w:b/>
                <w:sz w:val="18"/>
                <w:szCs w:val="18"/>
                <w:lang w:val="mk-MK"/>
              </w:rPr>
              <w:t>постои</w:t>
            </w:r>
            <w:r w:rsidRPr="00211EFB">
              <w:rPr>
                <w:rFonts w:cstheme="minorHAnsi"/>
                <w:b/>
                <w:sz w:val="18"/>
                <w:szCs w:val="18"/>
              </w:rPr>
              <w:t xml:space="preserve"> сомневање за случај со КОВИД-19, таквите работници треба да се самоизолираат и не смее да им се дозволи влез на проектната локација за период од 14 дена, дури и ако немаат симптоми;</w:t>
            </w:r>
          </w:p>
          <w:p w14:paraId="3E401604"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 xml:space="preserve">На работниците треба да и понатаму да им се </w:t>
            </w:r>
            <w:r w:rsidRPr="00211EFB">
              <w:rPr>
                <w:rFonts w:cstheme="minorHAnsi"/>
                <w:b/>
                <w:sz w:val="18"/>
                <w:szCs w:val="18"/>
                <w:lang w:val="mk-MK"/>
              </w:rPr>
              <w:t>исплаќа плата</w:t>
            </w:r>
            <w:r w:rsidRPr="00211EFB">
              <w:rPr>
                <w:rFonts w:cstheme="minorHAnsi"/>
                <w:b/>
                <w:sz w:val="18"/>
                <w:szCs w:val="18"/>
              </w:rPr>
              <w:t xml:space="preserve"> во текот на траењето на боледувањето, изолацијата или карантинот, или ако се побара да престанат со работа, во согласност со националното законодавство;</w:t>
            </w:r>
          </w:p>
          <w:p w14:paraId="3B9960A9" w14:textId="77777777" w:rsidR="00AB0630" w:rsidRPr="00211EFB" w:rsidRDefault="00AB0630" w:rsidP="00AF354C">
            <w:pPr>
              <w:ind w:left="325" w:hanging="284"/>
              <w:rPr>
                <w:rFonts w:cstheme="minorHAnsi"/>
                <w:b/>
                <w:sz w:val="18"/>
                <w:szCs w:val="18"/>
              </w:rPr>
            </w:pPr>
            <w:r w:rsidRPr="00211EFB">
              <w:rPr>
                <w:rFonts w:cstheme="minorHAnsi"/>
                <w:b/>
                <w:sz w:val="18"/>
                <w:szCs w:val="18"/>
              </w:rPr>
              <w:t>•</w:t>
            </w:r>
            <w:r w:rsidRPr="00211EFB">
              <w:rPr>
                <w:rFonts w:cstheme="minorHAnsi"/>
                <w:b/>
                <w:sz w:val="18"/>
                <w:szCs w:val="18"/>
              </w:rPr>
              <w:tab/>
              <w:t>Работодавачот треба да плати за медицинската грижа за работникот (без оглед дали е на локација</w:t>
            </w:r>
            <w:r w:rsidRPr="00211EFB">
              <w:rPr>
                <w:rFonts w:cstheme="minorHAnsi"/>
                <w:b/>
                <w:sz w:val="18"/>
                <w:szCs w:val="18"/>
                <w:lang w:val="mk-MK"/>
              </w:rPr>
              <w:t>та</w:t>
            </w:r>
            <w:r w:rsidRPr="00211EFB">
              <w:rPr>
                <w:rFonts w:cstheme="minorHAnsi"/>
                <w:b/>
                <w:sz w:val="18"/>
                <w:szCs w:val="18"/>
              </w:rPr>
              <w:t xml:space="preserve"> или во локална болница или клиника).</w:t>
            </w:r>
          </w:p>
        </w:tc>
      </w:tr>
      <w:tr w:rsidR="00AB0630" w:rsidRPr="00211EFB" w14:paraId="427346A6" w14:textId="77777777" w:rsidTr="00AF354C">
        <w:tc>
          <w:tcPr>
            <w:tcW w:w="1555" w:type="dxa"/>
            <w:vAlign w:val="center"/>
          </w:tcPr>
          <w:p w14:paraId="46D80C09" w14:textId="77777777" w:rsidR="00AB0630" w:rsidRPr="00211EFB" w:rsidRDefault="00AB0630" w:rsidP="00AF354C">
            <w:pPr>
              <w:rPr>
                <w:rFonts w:cstheme="minorHAnsi"/>
                <w:sz w:val="18"/>
                <w:szCs w:val="18"/>
              </w:rPr>
            </w:pPr>
            <w:r w:rsidRPr="00211EFB">
              <w:rPr>
                <w:rFonts w:cstheme="minorHAnsi"/>
                <w:sz w:val="18"/>
                <w:szCs w:val="18"/>
              </w:rPr>
              <w:t xml:space="preserve">Континуитет </w:t>
            </w:r>
            <w:r w:rsidRPr="00211EFB">
              <w:rPr>
                <w:rFonts w:cstheme="minorHAnsi"/>
                <w:sz w:val="18"/>
                <w:szCs w:val="18"/>
                <w:lang w:val="mk-MK"/>
              </w:rPr>
              <w:t>на</w:t>
            </w:r>
            <w:r w:rsidRPr="00211EFB">
              <w:rPr>
                <w:rFonts w:cstheme="minorHAnsi"/>
                <w:sz w:val="18"/>
                <w:szCs w:val="18"/>
              </w:rPr>
              <w:t xml:space="preserve"> набавките и проектните активности</w:t>
            </w:r>
          </w:p>
        </w:tc>
        <w:tc>
          <w:tcPr>
            <w:tcW w:w="7462" w:type="dxa"/>
          </w:tcPr>
          <w:p w14:paraId="69527D0C"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Определување на лица кои ќе бидат замени за лицата од тимот за управување со проектот (</w:t>
            </w:r>
            <w:r w:rsidRPr="00211EFB">
              <w:rPr>
                <w:rFonts w:cstheme="minorHAnsi"/>
                <w:sz w:val="18"/>
                <w:szCs w:val="18"/>
                <w:lang w:val="mk-MK"/>
              </w:rPr>
              <w:t>Е</w:t>
            </w:r>
            <w:r w:rsidRPr="00211EFB">
              <w:rPr>
                <w:rFonts w:cstheme="minorHAnsi"/>
                <w:sz w:val="18"/>
                <w:szCs w:val="18"/>
              </w:rPr>
              <w:t xml:space="preserve">диницата за управување со проектот </w:t>
            </w:r>
            <w:r w:rsidRPr="00211EFB">
              <w:rPr>
                <w:rFonts w:cstheme="minorHAnsi"/>
                <w:sz w:val="18"/>
                <w:szCs w:val="18"/>
                <w:lang w:val="mk-MK"/>
              </w:rPr>
              <w:t>при МТВ</w:t>
            </w:r>
            <w:r w:rsidRPr="00211EFB">
              <w:rPr>
                <w:rFonts w:cstheme="minorHAnsi"/>
                <w:sz w:val="18"/>
                <w:szCs w:val="18"/>
              </w:rPr>
              <w:t xml:space="preserve">, Надзор, Изведувач, подизведувачи) доколку истите се разболат, и потребно е да се информира кои се тие лица за луѓето да бидат запознаени со утврдената организација; </w:t>
            </w:r>
          </w:p>
          <w:p w14:paraId="1C943604"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Документирање на постапките за сите да знаат која е нивната улога и да не зависат од знаењето на едно лице;</w:t>
            </w:r>
          </w:p>
          <w:p w14:paraId="7CE8E634"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 xml:space="preserve">Разбирање на синџирот на набавка за потребното снабдување со енергија, вода, храна, медицински залихи и опрема за чистење, разгледување на потенцијалните влијанија врз истиот и за достапните алтернативи. Важно е рано и проактивно да се разгледуваат меѓународните, регионалните и националните синџири за набавка, особено за оние набавки кои се клучни за проектот (на пример, гориво, храна, медицински залихи, набавки за чистење и други клучни набавки). Планирањето на 1-2 месечен прекин на обезбедувањето на </w:t>
            </w:r>
            <w:r w:rsidRPr="00211EFB">
              <w:rPr>
                <w:rFonts w:cstheme="minorHAnsi"/>
                <w:sz w:val="18"/>
                <w:szCs w:val="18"/>
                <w:lang w:val="mk-MK"/>
              </w:rPr>
              <w:t>неопходниот материјал (суровина)</w:t>
            </w:r>
            <w:r w:rsidRPr="00211EFB">
              <w:rPr>
                <w:rFonts w:cstheme="minorHAnsi"/>
                <w:sz w:val="18"/>
                <w:szCs w:val="18"/>
              </w:rPr>
              <w:t xml:space="preserve"> може да е соодветно за проекти за поодалечени области;</w:t>
            </w:r>
          </w:p>
          <w:p w14:paraId="0DD46649"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 xml:space="preserve">Порачување/набавка на </w:t>
            </w:r>
            <w:r w:rsidRPr="00211EFB">
              <w:rPr>
                <w:rFonts w:cstheme="minorHAnsi"/>
                <w:sz w:val="18"/>
                <w:szCs w:val="18"/>
                <w:lang w:val="mk-MK"/>
              </w:rPr>
              <w:t>неопходн</w:t>
            </w:r>
            <w:r w:rsidRPr="00211EFB">
              <w:rPr>
                <w:rFonts w:cstheme="minorHAnsi"/>
                <w:sz w:val="18"/>
                <w:szCs w:val="18"/>
              </w:rPr>
              <w:t xml:space="preserve">и залихи. Ако не е достапно, да се разгледаат алтернативите (онаму каде е изводливо); </w:t>
            </w:r>
          </w:p>
          <w:p w14:paraId="2864A8B5" w14:textId="77777777" w:rsidR="00AB0630" w:rsidRPr="00211EFB" w:rsidRDefault="00AB0630" w:rsidP="00AF354C">
            <w:pPr>
              <w:ind w:left="325" w:hanging="284"/>
              <w:rPr>
                <w:rFonts w:cstheme="minorHAnsi"/>
                <w:sz w:val="18"/>
                <w:szCs w:val="18"/>
              </w:rPr>
            </w:pPr>
            <w:r w:rsidRPr="00211EFB">
              <w:rPr>
                <w:rFonts w:cstheme="minorHAnsi"/>
                <w:sz w:val="18"/>
                <w:szCs w:val="18"/>
              </w:rPr>
              <w:lastRenderedPageBreak/>
              <w:t>•</w:t>
            </w:r>
            <w:r w:rsidRPr="00211EFB">
              <w:rPr>
                <w:rFonts w:cstheme="minorHAnsi"/>
                <w:sz w:val="18"/>
                <w:szCs w:val="18"/>
              </w:rPr>
              <w:tab/>
              <w:t xml:space="preserve">Разгледување на постојните безбедносни аранжмани и дали истите ќе бидат соодветни во случај на прекин на вообичаените проектни активности; </w:t>
            </w:r>
          </w:p>
          <w:p w14:paraId="38A8E559"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Да се разгледа во кој момент би можело да биде потребно проектот значително да ги намали активностите или целосно да прекине со работата, и што треба да се направи за да се обезбеди соодветна подготовка за истото, како и за повторно</w:t>
            </w:r>
            <w:r w:rsidRPr="00211EFB">
              <w:rPr>
                <w:rFonts w:cstheme="minorHAnsi"/>
                <w:sz w:val="18"/>
                <w:szCs w:val="18"/>
                <w:lang w:val="mk-MK"/>
              </w:rPr>
              <w:t>то</w:t>
            </w:r>
            <w:r w:rsidRPr="00211EFB">
              <w:rPr>
                <w:rFonts w:cstheme="minorHAnsi"/>
                <w:sz w:val="18"/>
                <w:szCs w:val="18"/>
              </w:rPr>
              <w:t xml:space="preserve"> </w:t>
            </w:r>
            <w:r w:rsidRPr="00211EFB">
              <w:rPr>
                <w:rFonts w:cstheme="minorHAnsi"/>
                <w:sz w:val="18"/>
                <w:szCs w:val="18"/>
                <w:lang w:val="mk-MK"/>
              </w:rPr>
              <w:t>з</w:t>
            </w:r>
            <w:r w:rsidRPr="00211EFB">
              <w:rPr>
                <w:rFonts w:cstheme="minorHAnsi"/>
                <w:sz w:val="18"/>
                <w:szCs w:val="18"/>
              </w:rPr>
              <w:t>апочнување со работите кога тоа ќе биде можно или изводливо.</w:t>
            </w:r>
          </w:p>
        </w:tc>
      </w:tr>
      <w:tr w:rsidR="00AB0630" w:rsidRPr="00211EFB" w14:paraId="18F04467" w14:textId="77777777" w:rsidTr="00AF354C">
        <w:tc>
          <w:tcPr>
            <w:tcW w:w="1555" w:type="dxa"/>
            <w:vAlign w:val="center"/>
          </w:tcPr>
          <w:p w14:paraId="5B6A1470" w14:textId="77777777" w:rsidR="00AB0630" w:rsidRPr="00211EFB" w:rsidRDefault="00AB0630" w:rsidP="00AF354C">
            <w:pPr>
              <w:rPr>
                <w:rFonts w:cstheme="minorHAnsi"/>
                <w:sz w:val="18"/>
                <w:szCs w:val="18"/>
              </w:rPr>
            </w:pPr>
            <w:r w:rsidRPr="00211EFB">
              <w:rPr>
                <w:rFonts w:cstheme="minorHAnsi"/>
                <w:sz w:val="18"/>
                <w:szCs w:val="18"/>
              </w:rPr>
              <w:lastRenderedPageBreak/>
              <w:t xml:space="preserve">Планови за </w:t>
            </w:r>
            <w:r w:rsidRPr="00211EFB">
              <w:rPr>
                <w:rFonts w:cstheme="minorHAnsi"/>
                <w:sz w:val="18"/>
                <w:szCs w:val="18"/>
                <w:lang w:val="mk-MK"/>
              </w:rPr>
              <w:t xml:space="preserve">непредвидени/ </w:t>
            </w:r>
            <w:r w:rsidRPr="00211EFB">
              <w:rPr>
                <w:rFonts w:cstheme="minorHAnsi"/>
                <w:sz w:val="18"/>
                <w:szCs w:val="18"/>
              </w:rPr>
              <w:t>вонредни ситуации во случај на епидемија</w:t>
            </w:r>
          </w:p>
        </w:tc>
        <w:tc>
          <w:tcPr>
            <w:tcW w:w="7462" w:type="dxa"/>
          </w:tcPr>
          <w:p w14:paraId="0F9EE721" w14:textId="77777777" w:rsidR="00AB0630" w:rsidRPr="00211EFB" w:rsidRDefault="00AB0630" w:rsidP="00AF354C">
            <w:pPr>
              <w:rPr>
                <w:rFonts w:cstheme="minorHAnsi"/>
                <w:sz w:val="18"/>
                <w:szCs w:val="18"/>
              </w:rPr>
            </w:pPr>
            <w:r w:rsidRPr="00211EFB">
              <w:rPr>
                <w:rFonts w:cstheme="minorHAnsi"/>
                <w:sz w:val="18"/>
                <w:szCs w:val="18"/>
              </w:rPr>
              <w:t xml:space="preserve">Во планот за </w:t>
            </w:r>
            <w:r w:rsidRPr="00211EFB">
              <w:rPr>
                <w:rFonts w:cstheme="minorHAnsi"/>
                <w:sz w:val="18"/>
                <w:szCs w:val="18"/>
                <w:lang w:val="mk-MK"/>
              </w:rPr>
              <w:t>непредвидени/</w:t>
            </w:r>
            <w:r w:rsidRPr="00211EFB">
              <w:rPr>
                <w:rFonts w:cstheme="minorHAnsi"/>
                <w:sz w:val="18"/>
                <w:szCs w:val="18"/>
              </w:rPr>
              <w:t xml:space="preserve">вонредни ситуации кој треба да се изготви за секоја локација треба да се вклучат постапките кои би се спровеле во случај КОВИД-19 да стигне до локацијата. Планот за </w:t>
            </w:r>
            <w:r w:rsidRPr="00211EFB">
              <w:rPr>
                <w:rFonts w:cstheme="minorHAnsi"/>
                <w:sz w:val="18"/>
                <w:szCs w:val="18"/>
                <w:lang w:val="mk-MK"/>
              </w:rPr>
              <w:t>непредвидени/</w:t>
            </w:r>
            <w:r w:rsidRPr="00211EFB">
              <w:rPr>
                <w:rFonts w:cstheme="minorHAnsi"/>
                <w:sz w:val="18"/>
                <w:szCs w:val="18"/>
              </w:rPr>
              <w:t xml:space="preserve">вонредни ситуации треба да се изготви во консултации со националните и локалните здравствени установи и треба да се следат насоките за реакција во случај на КОВИД-19, за да се осигури дека има воспоставени постапки за ефективно изолирање, грижа и третман на работниците кои се заразиле со КОВИД-19. Планот за </w:t>
            </w:r>
            <w:r w:rsidRPr="00211EFB">
              <w:rPr>
                <w:rFonts w:cstheme="minorHAnsi"/>
                <w:sz w:val="18"/>
                <w:szCs w:val="18"/>
                <w:lang w:val="mk-MK"/>
              </w:rPr>
              <w:t>непредвидени/</w:t>
            </w:r>
            <w:r w:rsidRPr="00211EFB">
              <w:rPr>
                <w:rFonts w:cstheme="minorHAnsi"/>
                <w:sz w:val="18"/>
                <w:szCs w:val="18"/>
              </w:rPr>
              <w:t xml:space="preserve">вонредни ситуации треба да вклучува и реакција во случај на поголем број заболени работници, кога е веројатно дека пристапот до и од локацијата би биле ограничени за да се спречи ширењето.  </w:t>
            </w:r>
          </w:p>
          <w:p w14:paraId="5E1599AE" w14:textId="77777777" w:rsidR="00AB0630" w:rsidRPr="00211EFB" w:rsidRDefault="00AB0630" w:rsidP="00AF354C">
            <w:pPr>
              <w:rPr>
                <w:rFonts w:cstheme="minorHAnsi"/>
                <w:sz w:val="18"/>
                <w:szCs w:val="18"/>
              </w:rPr>
            </w:pPr>
            <w:r w:rsidRPr="00211EFB">
              <w:rPr>
                <w:rFonts w:cstheme="minorHAnsi"/>
                <w:sz w:val="18"/>
                <w:szCs w:val="18"/>
                <w:lang w:val="mk-MK"/>
              </w:rPr>
              <w:t>Треба да се изготват п</w:t>
            </w:r>
            <w:r w:rsidRPr="00211EFB">
              <w:rPr>
                <w:rFonts w:cstheme="minorHAnsi"/>
                <w:sz w:val="18"/>
                <w:szCs w:val="18"/>
              </w:rPr>
              <w:t xml:space="preserve">ланови за </w:t>
            </w:r>
            <w:r w:rsidRPr="00211EFB">
              <w:rPr>
                <w:rFonts w:cstheme="minorHAnsi"/>
                <w:sz w:val="18"/>
                <w:szCs w:val="18"/>
                <w:lang w:val="mk-MK"/>
              </w:rPr>
              <w:t>непредвидени/</w:t>
            </w:r>
            <w:r w:rsidRPr="00211EFB">
              <w:rPr>
                <w:rFonts w:cstheme="minorHAnsi"/>
                <w:sz w:val="18"/>
                <w:szCs w:val="18"/>
              </w:rPr>
              <w:t>вонредни ситуации и работниците треба да бидат информирани за истите во однос на:</w:t>
            </w:r>
          </w:p>
          <w:p w14:paraId="7DB586FE"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Постапките за изолација и тестирање за работниците (и за оние со кои биле во контакт) кои имаат симптоми;</w:t>
            </w:r>
          </w:p>
          <w:p w14:paraId="3808B5DC"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Грижа и третман на работниците, вклучително со тоа каде и како истото ќе се обезбеди;</w:t>
            </w:r>
          </w:p>
          <w:p w14:paraId="41358EDD"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Обезбедување на соодветни залихи на вода, храна, медицински залихи и опрема за чистење во случај на епидемија на самата локација, особено доколку пристапот до местото е ограничен или има ограничено движење на залихите/набавките.</w:t>
            </w:r>
          </w:p>
          <w:p w14:paraId="3EB69B3D" w14:textId="77777777" w:rsidR="00AB0630" w:rsidRPr="00211EFB" w:rsidRDefault="00AB0630" w:rsidP="00AF354C">
            <w:pPr>
              <w:rPr>
                <w:rFonts w:cstheme="minorHAnsi"/>
                <w:sz w:val="18"/>
                <w:szCs w:val="18"/>
              </w:rPr>
            </w:pPr>
            <w:r w:rsidRPr="00211EFB">
              <w:rPr>
                <w:rFonts w:cstheme="minorHAnsi"/>
                <w:sz w:val="18"/>
                <w:szCs w:val="18"/>
              </w:rPr>
              <w:t xml:space="preserve">Поконкретно, во планот треба да се наведе што треба да се направи </w:t>
            </w:r>
            <w:r w:rsidRPr="00211EFB">
              <w:rPr>
                <w:rFonts w:cstheme="minorHAnsi"/>
                <w:sz w:val="18"/>
                <w:szCs w:val="18"/>
                <w:lang w:val="mk-MK"/>
              </w:rPr>
              <w:t>доколку определено</w:t>
            </w:r>
            <w:r w:rsidRPr="00211EFB">
              <w:rPr>
                <w:rFonts w:cstheme="minorHAnsi"/>
                <w:sz w:val="18"/>
                <w:szCs w:val="18"/>
              </w:rPr>
              <w:t xml:space="preserve"> </w:t>
            </w:r>
            <w:r w:rsidRPr="00211EFB">
              <w:rPr>
                <w:rFonts w:cstheme="minorHAnsi"/>
                <w:sz w:val="18"/>
                <w:szCs w:val="18"/>
                <w:lang w:val="mk-MK"/>
              </w:rPr>
              <w:t>лице заболи</w:t>
            </w:r>
            <w:r w:rsidRPr="00211EFB">
              <w:rPr>
                <w:rFonts w:cstheme="minorHAnsi"/>
                <w:sz w:val="18"/>
                <w:szCs w:val="18"/>
              </w:rPr>
              <w:t xml:space="preserve"> </w:t>
            </w:r>
            <w:r w:rsidRPr="00211EFB">
              <w:rPr>
                <w:rFonts w:cstheme="minorHAnsi"/>
                <w:sz w:val="18"/>
                <w:szCs w:val="18"/>
                <w:lang w:val="mk-MK"/>
              </w:rPr>
              <w:t>од</w:t>
            </w:r>
            <w:r w:rsidRPr="00211EFB">
              <w:rPr>
                <w:rFonts w:cstheme="minorHAnsi"/>
                <w:sz w:val="18"/>
                <w:szCs w:val="18"/>
              </w:rPr>
              <w:t xml:space="preserve"> КОВИД-19 на работната локација.  Со планот треба:</w:t>
            </w:r>
          </w:p>
          <w:p w14:paraId="7E6E3CA9"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Да се утврдат постапките за изолирање на лице во просторија или место каде истото ќе биде изолиран</w:t>
            </w:r>
            <w:r w:rsidRPr="00211EFB">
              <w:rPr>
                <w:rFonts w:cstheme="minorHAnsi"/>
                <w:sz w:val="18"/>
                <w:szCs w:val="18"/>
                <w:lang w:val="mk-MK"/>
              </w:rPr>
              <w:t>о</w:t>
            </w:r>
            <w:r w:rsidRPr="00211EFB">
              <w:rPr>
                <w:rFonts w:cstheme="minorHAnsi"/>
                <w:sz w:val="18"/>
                <w:szCs w:val="18"/>
              </w:rPr>
              <w:t xml:space="preserve"> од другите</w:t>
            </w:r>
            <w:r w:rsidRPr="00211EFB">
              <w:rPr>
                <w:rFonts w:cstheme="minorHAnsi"/>
                <w:sz w:val="18"/>
                <w:szCs w:val="18"/>
                <w:lang w:val="mk-MK"/>
              </w:rPr>
              <w:t xml:space="preserve"> лица</w:t>
            </w:r>
            <w:r w:rsidRPr="00211EFB">
              <w:rPr>
                <w:rFonts w:cstheme="minorHAnsi"/>
                <w:sz w:val="18"/>
                <w:szCs w:val="18"/>
              </w:rPr>
              <w:t xml:space="preserve"> на работното место, ограничување на бројот на лица кои имаат контакт со лицето и контактирање со локалните здравствени </w:t>
            </w:r>
            <w:r w:rsidRPr="00211EFB">
              <w:rPr>
                <w:rFonts w:cstheme="minorHAnsi"/>
                <w:sz w:val="18"/>
                <w:szCs w:val="18"/>
                <w:lang w:val="mk-MK"/>
              </w:rPr>
              <w:t>власти</w:t>
            </w:r>
            <w:r w:rsidRPr="00211EFB">
              <w:rPr>
                <w:rFonts w:cstheme="minorHAnsi"/>
                <w:sz w:val="18"/>
                <w:szCs w:val="18"/>
              </w:rPr>
              <w:t xml:space="preserve">; </w:t>
            </w:r>
          </w:p>
          <w:p w14:paraId="661A26DD"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Да се разгледа како да се идентификуваат лицата кои се во ризик (на пример, поради претходни здравствени состојби како што се дијабетес, срцеви и пулмонарни заболувања, или поради постара возраст) и како да им се обезбеди поддршка, без да се создаде стигма и дискриминација на работното место; и</w:t>
            </w:r>
          </w:p>
          <w:p w14:paraId="1451D5B6"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 xml:space="preserve">Разгледување на плановите за </w:t>
            </w:r>
            <w:r w:rsidRPr="00211EFB">
              <w:rPr>
                <w:rFonts w:cstheme="minorHAnsi"/>
                <w:sz w:val="18"/>
                <w:szCs w:val="18"/>
                <w:lang w:val="mk-MK"/>
              </w:rPr>
              <w:t>непредвидени/</w:t>
            </w:r>
            <w:r w:rsidRPr="00211EFB">
              <w:rPr>
                <w:rFonts w:cstheme="minorHAnsi"/>
                <w:sz w:val="18"/>
                <w:szCs w:val="18"/>
              </w:rPr>
              <w:t>вонредни ситуации и постапките за континуитет на работењето ако има епидемија во соседна заедница.</w:t>
            </w:r>
          </w:p>
          <w:p w14:paraId="22807066" w14:textId="77777777" w:rsidR="00AB0630" w:rsidRPr="00211EFB" w:rsidRDefault="00AB0630" w:rsidP="00AF354C">
            <w:pPr>
              <w:rPr>
                <w:rFonts w:cstheme="minorHAnsi"/>
                <w:sz w:val="18"/>
                <w:szCs w:val="18"/>
              </w:rPr>
            </w:pPr>
            <w:r w:rsidRPr="00211EFB">
              <w:rPr>
                <w:rFonts w:cstheme="minorHAnsi"/>
                <w:sz w:val="18"/>
                <w:szCs w:val="18"/>
              </w:rPr>
              <w:t xml:space="preserve">Во плановите за </w:t>
            </w:r>
            <w:r w:rsidRPr="00211EFB">
              <w:rPr>
                <w:rFonts w:cstheme="minorHAnsi"/>
                <w:sz w:val="18"/>
                <w:szCs w:val="18"/>
                <w:lang w:val="mk-MK"/>
              </w:rPr>
              <w:t>непредвидени/</w:t>
            </w:r>
            <w:r w:rsidRPr="00211EFB">
              <w:rPr>
                <w:rFonts w:cstheme="minorHAnsi"/>
                <w:sz w:val="18"/>
                <w:szCs w:val="18"/>
              </w:rPr>
              <w:t xml:space="preserve">вонредни ситуации треба да се земат предвид постапките за складирање и отстранување на медицински отпад, чиј обем може да се зголеми и кој може да </w:t>
            </w:r>
            <w:r w:rsidRPr="00211EFB">
              <w:rPr>
                <w:rFonts w:cstheme="minorHAnsi"/>
                <w:sz w:val="18"/>
                <w:szCs w:val="18"/>
                <w:lang w:val="mk-MK"/>
              </w:rPr>
              <w:t>биде</w:t>
            </w:r>
            <w:r w:rsidRPr="00211EFB">
              <w:rPr>
                <w:rFonts w:cstheme="minorHAnsi"/>
                <w:sz w:val="18"/>
                <w:szCs w:val="18"/>
              </w:rPr>
              <w:t xml:space="preserve"> заразен неколку дена (зависно од материјалот). Треба да се дискутира и договори поддршката која може да биде потребно да се обезбеди за медицинскиот персонал, како и за постапките за транспорт (без ризик од вкрстена инфекција) на заболените работници до установите за интензивна грижа или до националните здравствени установи.  </w:t>
            </w:r>
          </w:p>
          <w:p w14:paraId="3464C542" w14:textId="77777777" w:rsidR="00AB0630" w:rsidRPr="00211EFB" w:rsidRDefault="00AB0630" w:rsidP="00AF354C">
            <w:pPr>
              <w:rPr>
                <w:rFonts w:cstheme="minorHAnsi"/>
                <w:sz w:val="18"/>
                <w:szCs w:val="18"/>
              </w:rPr>
            </w:pPr>
            <w:r w:rsidRPr="00211EFB">
              <w:rPr>
                <w:rFonts w:cstheme="minorHAnsi"/>
                <w:sz w:val="18"/>
                <w:szCs w:val="18"/>
              </w:rPr>
              <w:t xml:space="preserve">Во плановите за </w:t>
            </w:r>
            <w:r w:rsidRPr="00211EFB">
              <w:rPr>
                <w:rFonts w:cstheme="minorHAnsi"/>
                <w:sz w:val="18"/>
                <w:szCs w:val="18"/>
                <w:lang w:val="mk-MK"/>
              </w:rPr>
              <w:t>непредвидени/</w:t>
            </w:r>
            <w:r w:rsidRPr="00211EFB">
              <w:rPr>
                <w:rFonts w:cstheme="minorHAnsi"/>
                <w:sz w:val="18"/>
                <w:szCs w:val="18"/>
              </w:rPr>
              <w:t xml:space="preserve">вонредни ситуации треба, исто така, да се разгледа начинот за одржување на безбедноста на работниците и заедницата на локацијата ако се затворат локациите во согласност со националните или корпоративните политики, доколку има прекин во работењето или доколку се заболени поголем број работници. Важно е мерките за безбедност на работното место да се ревидираат од страна на експерт за безбедност и да се спроведат пред запирање на работата на работните места. </w:t>
            </w:r>
          </w:p>
        </w:tc>
      </w:tr>
      <w:tr w:rsidR="00AB0630" w:rsidRPr="00211EFB" w14:paraId="05A53544" w14:textId="77777777" w:rsidTr="00AF354C">
        <w:tc>
          <w:tcPr>
            <w:tcW w:w="1555" w:type="dxa"/>
            <w:vAlign w:val="center"/>
          </w:tcPr>
          <w:p w14:paraId="547CEB93" w14:textId="77777777" w:rsidR="00AB0630" w:rsidRPr="00211EFB" w:rsidRDefault="00AB0630" w:rsidP="00AF354C">
            <w:pPr>
              <w:rPr>
                <w:rFonts w:cstheme="minorHAnsi"/>
                <w:sz w:val="18"/>
                <w:szCs w:val="18"/>
              </w:rPr>
            </w:pPr>
            <w:r w:rsidRPr="00211EFB">
              <w:rPr>
                <w:rFonts w:cstheme="minorHAnsi"/>
                <w:sz w:val="18"/>
                <w:szCs w:val="18"/>
              </w:rPr>
              <w:t>Обука и комуникација со работниците</w:t>
            </w:r>
          </w:p>
        </w:tc>
        <w:tc>
          <w:tcPr>
            <w:tcW w:w="7462" w:type="dxa"/>
          </w:tcPr>
          <w:p w14:paraId="57663D2B"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Редовно информирање и соработка со работниците (на пример, преку обука, општински со</w:t>
            </w:r>
            <w:r w:rsidRPr="00211EFB">
              <w:rPr>
                <w:rFonts w:cstheme="minorHAnsi"/>
                <w:sz w:val="18"/>
                <w:szCs w:val="18"/>
                <w:lang w:val="mk-MK"/>
              </w:rPr>
              <w:t>вети</w:t>
            </w:r>
            <w:r w:rsidRPr="00211EFB">
              <w:rPr>
                <w:rFonts w:cstheme="minorHAnsi"/>
                <w:sz w:val="18"/>
                <w:szCs w:val="18"/>
              </w:rPr>
              <w:t>, неформални состаноци за безбедносни теми) каде се истакнуваат работите кои ги спроведува раководството за да се справи со ризиците од КОВИД-19. На работниците треба да им се даде можност да поставуваат прашања, да ја искажат загриженоста и да да</w:t>
            </w:r>
            <w:r w:rsidRPr="00211EFB">
              <w:rPr>
                <w:rFonts w:cstheme="minorHAnsi"/>
                <w:sz w:val="18"/>
                <w:szCs w:val="18"/>
                <w:lang w:val="mk-MK"/>
              </w:rPr>
              <w:t>ва</w:t>
            </w:r>
            <w:r w:rsidRPr="00211EFB">
              <w:rPr>
                <w:rFonts w:cstheme="minorHAnsi"/>
                <w:sz w:val="18"/>
                <w:szCs w:val="18"/>
              </w:rPr>
              <w:t xml:space="preserve">ат предлози; </w:t>
            </w:r>
          </w:p>
          <w:p w14:paraId="08458180"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r>
            <w:r w:rsidRPr="00211EFB">
              <w:rPr>
                <w:rFonts w:cstheme="minorHAnsi"/>
                <w:sz w:val="18"/>
                <w:szCs w:val="18"/>
                <w:lang w:val="mk-MK"/>
              </w:rPr>
              <w:t>На</w:t>
            </w:r>
            <w:r w:rsidRPr="00211EFB">
              <w:rPr>
                <w:rFonts w:cstheme="minorHAnsi"/>
                <w:sz w:val="18"/>
                <w:szCs w:val="18"/>
              </w:rPr>
              <w:t xml:space="preserve"> обуката треба да се разгледаат прашањата поврзани со дискриминацијата или предрасудите доколку работникот се разболи и да се објасни траекторијата на вирусот, каде работниците се враќаат на работа;</w:t>
            </w:r>
          </w:p>
          <w:p w14:paraId="6D85CE09" w14:textId="77777777" w:rsidR="00AB0630" w:rsidRPr="00211EFB" w:rsidRDefault="00AB0630" w:rsidP="00AF354C">
            <w:pPr>
              <w:ind w:left="325" w:hanging="284"/>
              <w:rPr>
                <w:rFonts w:cstheme="minorHAnsi"/>
                <w:sz w:val="18"/>
                <w:szCs w:val="18"/>
              </w:rPr>
            </w:pPr>
            <w:r w:rsidRPr="00211EFB">
              <w:rPr>
                <w:rFonts w:cstheme="minorHAnsi"/>
                <w:sz w:val="18"/>
                <w:szCs w:val="18"/>
              </w:rPr>
              <w:t>•</w:t>
            </w:r>
            <w:r w:rsidRPr="00211EFB">
              <w:rPr>
                <w:rFonts w:cstheme="minorHAnsi"/>
                <w:sz w:val="18"/>
                <w:szCs w:val="18"/>
              </w:rPr>
              <w:tab/>
              <w:t>Со обуката треба да се опфатат сите прашања кои се обично потребни за работната локација, вклучително со употребата на безбедносните постапки, употребата на ЛЗО за градежништво, прашања поврзани со безбедноста и здравјето при работа и кодексот на однесување, земајќи предвид дека можеби имало прилагодување на работните практики;</w:t>
            </w:r>
          </w:p>
          <w:p w14:paraId="413E147F" w14:textId="77777777" w:rsidR="00AB0630" w:rsidRPr="00211EFB" w:rsidRDefault="00AB0630" w:rsidP="00AF354C">
            <w:pPr>
              <w:ind w:left="325" w:hanging="284"/>
              <w:rPr>
                <w:rFonts w:cstheme="minorHAnsi"/>
                <w:sz w:val="18"/>
                <w:szCs w:val="18"/>
              </w:rPr>
            </w:pPr>
            <w:r w:rsidRPr="00211EFB">
              <w:rPr>
                <w:rFonts w:cstheme="minorHAnsi"/>
                <w:sz w:val="18"/>
                <w:szCs w:val="18"/>
              </w:rPr>
              <w:lastRenderedPageBreak/>
              <w:t>•</w:t>
            </w:r>
            <w:r w:rsidRPr="00211EFB">
              <w:rPr>
                <w:rFonts w:cstheme="minorHAnsi"/>
                <w:sz w:val="18"/>
                <w:szCs w:val="18"/>
              </w:rPr>
              <w:tab/>
              <w:t xml:space="preserve">Комуникациите треба да се јасни, засновани на факти и дизајнирани </w:t>
            </w:r>
            <w:r w:rsidRPr="00211EFB">
              <w:rPr>
                <w:rFonts w:cstheme="minorHAnsi"/>
                <w:sz w:val="18"/>
                <w:szCs w:val="18"/>
                <w:lang w:val="mk-MK"/>
              </w:rPr>
              <w:t>така што</w:t>
            </w:r>
            <w:r w:rsidRPr="00211EFB">
              <w:rPr>
                <w:rFonts w:cstheme="minorHAnsi"/>
                <w:sz w:val="18"/>
                <w:szCs w:val="18"/>
              </w:rPr>
              <w:t xml:space="preserve"> лесно</w:t>
            </w:r>
            <w:r w:rsidRPr="00211EFB">
              <w:rPr>
                <w:rFonts w:cstheme="minorHAnsi"/>
                <w:sz w:val="18"/>
                <w:szCs w:val="18"/>
                <w:lang w:val="mk-MK"/>
              </w:rPr>
              <w:t xml:space="preserve"> може да бидат</w:t>
            </w:r>
            <w:r w:rsidRPr="00211EFB">
              <w:rPr>
                <w:rFonts w:cstheme="minorHAnsi"/>
                <w:sz w:val="18"/>
                <w:szCs w:val="18"/>
              </w:rPr>
              <w:t xml:space="preserve"> разбрани од страна на работниците, на пример, преку прикажување </w:t>
            </w:r>
            <w:r w:rsidRPr="00211EFB">
              <w:rPr>
                <w:rFonts w:cstheme="minorHAnsi"/>
                <w:sz w:val="18"/>
                <w:szCs w:val="18"/>
                <w:lang w:val="mk-MK"/>
              </w:rPr>
              <w:t xml:space="preserve">на </w:t>
            </w:r>
            <w:r w:rsidRPr="00211EFB">
              <w:rPr>
                <w:rFonts w:cstheme="minorHAnsi"/>
                <w:sz w:val="18"/>
                <w:szCs w:val="18"/>
              </w:rPr>
              <w:t>постери за миење раце и социјално дистанцирање и за тоа како да се постапи доколку работникот има симптоми.</w:t>
            </w:r>
          </w:p>
        </w:tc>
      </w:tr>
      <w:tr w:rsidR="00AB0630" w:rsidRPr="00211EFB" w14:paraId="5A8D065D" w14:textId="77777777" w:rsidTr="00AF354C">
        <w:tc>
          <w:tcPr>
            <w:tcW w:w="1555" w:type="dxa"/>
            <w:vAlign w:val="center"/>
          </w:tcPr>
          <w:p w14:paraId="2DF91F1C" w14:textId="77777777" w:rsidR="00AB0630" w:rsidRPr="00211EFB" w:rsidRDefault="00AB0630" w:rsidP="00AF354C">
            <w:pPr>
              <w:rPr>
                <w:rFonts w:cstheme="minorHAnsi"/>
                <w:sz w:val="18"/>
                <w:szCs w:val="18"/>
              </w:rPr>
            </w:pPr>
            <w:r w:rsidRPr="00211EFB">
              <w:rPr>
                <w:rFonts w:cstheme="minorHAnsi"/>
                <w:sz w:val="18"/>
                <w:szCs w:val="18"/>
              </w:rPr>
              <w:lastRenderedPageBreak/>
              <w:t>Комуникација и контакт со заедницата</w:t>
            </w:r>
          </w:p>
        </w:tc>
        <w:tc>
          <w:tcPr>
            <w:tcW w:w="7462" w:type="dxa"/>
          </w:tcPr>
          <w:p w14:paraId="492B51DC" w14:textId="77777777" w:rsidR="00AB0630" w:rsidRPr="00211EFB" w:rsidRDefault="00AB0630" w:rsidP="00AF354C">
            <w:pPr>
              <w:ind w:left="183" w:hanging="183"/>
              <w:rPr>
                <w:rFonts w:cstheme="minorHAnsi"/>
                <w:sz w:val="18"/>
                <w:szCs w:val="18"/>
              </w:rPr>
            </w:pPr>
            <w:r w:rsidRPr="00211EFB">
              <w:rPr>
                <w:rFonts w:cstheme="minorHAnsi"/>
                <w:sz w:val="18"/>
                <w:szCs w:val="18"/>
              </w:rPr>
              <w:t>•</w:t>
            </w:r>
            <w:r w:rsidRPr="00211EFB">
              <w:rPr>
                <w:rFonts w:cstheme="minorHAnsi"/>
                <w:sz w:val="18"/>
                <w:szCs w:val="18"/>
              </w:rPr>
              <w:tab/>
              <w:t xml:space="preserve">Комуникацијата треба да биде јасна, редовна, заснована на факти и дизајнирана така што </w:t>
            </w:r>
            <w:r w:rsidRPr="00211EFB">
              <w:rPr>
                <w:rFonts w:cstheme="minorHAnsi"/>
                <w:sz w:val="18"/>
                <w:szCs w:val="18"/>
                <w:lang w:val="mk-MK"/>
              </w:rPr>
              <w:t>би била лесно разбирлива за населението</w:t>
            </w:r>
            <w:r w:rsidRPr="00211EFB">
              <w:rPr>
                <w:rFonts w:cstheme="minorHAnsi"/>
                <w:sz w:val="18"/>
                <w:szCs w:val="18"/>
              </w:rPr>
              <w:t xml:space="preserve"> на</w:t>
            </w:r>
            <w:r w:rsidRPr="00211EFB">
              <w:rPr>
                <w:rFonts w:cstheme="minorHAnsi"/>
                <w:sz w:val="18"/>
                <w:szCs w:val="18"/>
                <w:lang w:val="mk-MK"/>
              </w:rPr>
              <w:t xml:space="preserve"> чија територија се спроведува проектот</w:t>
            </w:r>
            <w:r w:rsidRPr="00211EFB">
              <w:rPr>
                <w:rFonts w:cstheme="minorHAnsi"/>
                <w:sz w:val="18"/>
                <w:szCs w:val="18"/>
              </w:rPr>
              <w:t xml:space="preserve">;  </w:t>
            </w:r>
          </w:p>
          <w:p w14:paraId="1DF032DA" w14:textId="77777777" w:rsidR="00AB0630" w:rsidRPr="00211EFB" w:rsidRDefault="00AB0630" w:rsidP="00AF354C">
            <w:pPr>
              <w:ind w:left="183" w:hanging="183"/>
              <w:rPr>
                <w:rFonts w:cstheme="minorHAnsi"/>
                <w:sz w:val="18"/>
                <w:szCs w:val="18"/>
              </w:rPr>
            </w:pPr>
            <w:r w:rsidRPr="00211EFB">
              <w:rPr>
                <w:rFonts w:cstheme="minorHAnsi"/>
                <w:sz w:val="18"/>
                <w:szCs w:val="18"/>
              </w:rPr>
              <w:t>•</w:t>
            </w:r>
            <w:r w:rsidRPr="00211EFB">
              <w:rPr>
                <w:rFonts w:cstheme="minorHAnsi"/>
                <w:sz w:val="18"/>
                <w:szCs w:val="18"/>
              </w:rPr>
              <w:tab/>
              <w:t xml:space="preserve">При комуникацијата треба да се користат достапните средства. Во повеќето случаи нема да биде возможно да се реализираат состаноци лице-во-лице со </w:t>
            </w:r>
            <w:r w:rsidRPr="00211EFB">
              <w:rPr>
                <w:rFonts w:cstheme="minorHAnsi"/>
                <w:sz w:val="18"/>
                <w:szCs w:val="18"/>
                <w:lang w:val="mk-MK"/>
              </w:rPr>
              <w:t>општината</w:t>
            </w:r>
            <w:r w:rsidRPr="00211EFB">
              <w:rPr>
                <w:rFonts w:cstheme="minorHAnsi"/>
                <w:sz w:val="18"/>
                <w:szCs w:val="18"/>
              </w:rPr>
              <w:t xml:space="preserve"> или со </w:t>
            </w:r>
            <w:r w:rsidRPr="00211EFB">
              <w:rPr>
                <w:rFonts w:cstheme="minorHAnsi"/>
                <w:sz w:val="18"/>
                <w:szCs w:val="18"/>
                <w:lang w:val="mk-MK"/>
              </w:rPr>
              <w:t>населението</w:t>
            </w:r>
            <w:r w:rsidRPr="00211EFB">
              <w:rPr>
                <w:rFonts w:cstheme="minorHAnsi"/>
                <w:sz w:val="18"/>
                <w:szCs w:val="18"/>
              </w:rPr>
              <w:t>. Треба да се користат други форми на комуникација: онлајн платформи, социјални медиуми, постери, памфлети, радио, текстуални пораки, вирту</w:t>
            </w:r>
            <w:r w:rsidRPr="00211EFB">
              <w:rPr>
                <w:rFonts w:cstheme="minorHAnsi"/>
                <w:sz w:val="18"/>
                <w:szCs w:val="18"/>
                <w:lang w:val="mk-MK"/>
              </w:rPr>
              <w:t>е</w:t>
            </w:r>
            <w:r w:rsidRPr="00211EFB">
              <w:rPr>
                <w:rFonts w:cstheme="minorHAnsi"/>
                <w:sz w:val="18"/>
                <w:szCs w:val="18"/>
              </w:rPr>
              <w:t xml:space="preserve">лни состаноци. Кај употребените средства треба да се земе предвид способноста на </w:t>
            </w:r>
            <w:r w:rsidRPr="00211EFB">
              <w:rPr>
                <w:rFonts w:cstheme="minorHAnsi"/>
                <w:sz w:val="18"/>
                <w:szCs w:val="18"/>
                <w:lang w:val="mk-MK"/>
              </w:rPr>
              <w:t xml:space="preserve">граѓаните </w:t>
            </w:r>
            <w:r w:rsidRPr="00211EFB">
              <w:rPr>
                <w:rFonts w:cstheme="minorHAnsi"/>
                <w:sz w:val="18"/>
                <w:szCs w:val="18"/>
              </w:rPr>
              <w:t>да им пристапат, за да се осигури дека комуникацијата стигнала до овие групи;</w:t>
            </w:r>
          </w:p>
          <w:p w14:paraId="22DB8514" w14:textId="77777777" w:rsidR="00AB0630" w:rsidRPr="00211EFB" w:rsidRDefault="00AB0630" w:rsidP="00AF354C">
            <w:pPr>
              <w:ind w:left="183" w:hanging="183"/>
              <w:rPr>
                <w:rFonts w:cstheme="minorHAnsi"/>
                <w:sz w:val="18"/>
                <w:szCs w:val="18"/>
              </w:rPr>
            </w:pPr>
            <w:r w:rsidRPr="00211EFB">
              <w:rPr>
                <w:rFonts w:cstheme="minorHAnsi"/>
                <w:sz w:val="18"/>
                <w:szCs w:val="18"/>
              </w:rPr>
              <w:t>•</w:t>
            </w:r>
            <w:r w:rsidRPr="00211EFB">
              <w:rPr>
                <w:rFonts w:cstheme="minorHAnsi"/>
                <w:sz w:val="18"/>
                <w:szCs w:val="18"/>
              </w:rPr>
              <w:tab/>
            </w:r>
            <w:r w:rsidRPr="00211EFB">
              <w:rPr>
                <w:rFonts w:cstheme="minorHAnsi"/>
                <w:sz w:val="18"/>
                <w:szCs w:val="18"/>
                <w:lang w:val="mk-MK"/>
              </w:rPr>
              <w:t>Општината</w:t>
            </w:r>
            <w:r w:rsidRPr="00211EFB">
              <w:rPr>
                <w:rFonts w:cstheme="minorHAnsi"/>
                <w:sz w:val="18"/>
                <w:szCs w:val="18"/>
              </w:rPr>
              <w:t xml:space="preserve"> треба да биде запознаена со постапките кои се утврдени</w:t>
            </w:r>
            <w:r w:rsidRPr="00211EFB">
              <w:rPr>
                <w:rFonts w:cstheme="minorHAnsi"/>
                <w:sz w:val="18"/>
                <w:szCs w:val="18"/>
                <w:lang w:val="mk-MK"/>
              </w:rPr>
              <w:t xml:space="preserve"> на локацијата</w:t>
            </w:r>
            <w:r w:rsidRPr="00211EFB">
              <w:rPr>
                <w:rFonts w:cstheme="minorHAnsi"/>
                <w:sz w:val="18"/>
                <w:szCs w:val="18"/>
              </w:rPr>
              <w:t xml:space="preserve"> за да се разгледаат прашањата поврзани со КОВИД-19. Тука треба да се вклучени сите мерки кои се спроведуваат за ограничување или за забрана </w:t>
            </w:r>
            <w:r w:rsidRPr="00211EFB">
              <w:rPr>
                <w:rFonts w:cstheme="minorHAnsi"/>
                <w:sz w:val="18"/>
                <w:szCs w:val="18"/>
                <w:lang w:val="mk-MK"/>
              </w:rPr>
              <w:t>н</w:t>
            </w:r>
            <w:r w:rsidRPr="00211EFB">
              <w:rPr>
                <w:rFonts w:cstheme="minorHAnsi"/>
                <w:sz w:val="18"/>
                <w:szCs w:val="18"/>
              </w:rPr>
              <w:t xml:space="preserve">а контакт меѓу работниците и </w:t>
            </w:r>
            <w:r w:rsidRPr="00211EFB">
              <w:rPr>
                <w:rFonts w:cstheme="minorHAnsi"/>
                <w:sz w:val="18"/>
                <w:szCs w:val="18"/>
                <w:lang w:val="mk-MK"/>
              </w:rPr>
              <w:t>општината</w:t>
            </w:r>
            <w:r w:rsidRPr="00211EFB">
              <w:rPr>
                <w:rFonts w:cstheme="minorHAnsi"/>
                <w:sz w:val="18"/>
                <w:szCs w:val="18"/>
              </w:rPr>
              <w:t xml:space="preserve">. </w:t>
            </w:r>
            <w:r w:rsidRPr="00211EFB">
              <w:rPr>
                <w:rFonts w:cstheme="minorHAnsi"/>
                <w:sz w:val="18"/>
                <w:szCs w:val="18"/>
                <w:lang w:val="mk-MK"/>
              </w:rPr>
              <w:t>Општина</w:t>
            </w:r>
            <w:r w:rsidRPr="00211EFB">
              <w:rPr>
                <w:rFonts w:cstheme="minorHAnsi"/>
                <w:sz w:val="18"/>
                <w:szCs w:val="18"/>
              </w:rPr>
              <w:t>та треба да е запознаена со постапките за влез/излез од локацијата, обуката која е обезбедена за работниците и постапките кои ќе се следат од страна на проектот ако се разболи некој работник.</w:t>
            </w:r>
          </w:p>
        </w:tc>
      </w:tr>
      <w:tr w:rsidR="00AB0630" w:rsidRPr="00211EFB" w14:paraId="36E3B569" w14:textId="77777777" w:rsidTr="00AF354C">
        <w:tc>
          <w:tcPr>
            <w:tcW w:w="1555" w:type="dxa"/>
            <w:vAlign w:val="center"/>
          </w:tcPr>
          <w:p w14:paraId="6F39FD2B" w14:textId="77777777" w:rsidR="00AB0630" w:rsidRPr="00211EFB" w:rsidRDefault="00AB0630" w:rsidP="00AF354C">
            <w:pPr>
              <w:rPr>
                <w:rFonts w:cstheme="minorHAnsi"/>
                <w:sz w:val="18"/>
                <w:szCs w:val="18"/>
              </w:rPr>
            </w:pPr>
            <w:r w:rsidRPr="00211EFB">
              <w:rPr>
                <w:rFonts w:cstheme="minorHAnsi"/>
                <w:sz w:val="18"/>
                <w:szCs w:val="18"/>
              </w:rPr>
              <w:t>Известување за Ковид-19</w:t>
            </w:r>
          </w:p>
        </w:tc>
        <w:tc>
          <w:tcPr>
            <w:tcW w:w="7462" w:type="dxa"/>
          </w:tcPr>
          <w:p w14:paraId="1EB23D3B" w14:textId="67BC831C" w:rsidR="00AB0630" w:rsidRPr="00211EFB" w:rsidRDefault="00482F26" w:rsidP="00AF354C">
            <w:pPr>
              <w:rPr>
                <w:rFonts w:cstheme="minorHAnsi"/>
                <w:sz w:val="18"/>
                <w:szCs w:val="18"/>
                <w:lang w:val="en-GB"/>
              </w:rPr>
            </w:pPr>
            <w:r w:rsidRPr="00211EFB">
              <w:rPr>
                <w:rFonts w:cstheme="minorHAnsi"/>
                <w:sz w:val="18"/>
                <w:szCs w:val="18"/>
              </w:rPr>
              <w:t>Изведувачот треба да пријави прекин на работа како последица на пријавени заболени работници од КОВИД 19</w:t>
            </w:r>
            <w:r w:rsidR="00AB0630" w:rsidRPr="00211EFB">
              <w:rPr>
                <w:rFonts w:cstheme="minorHAnsi"/>
                <w:sz w:val="18"/>
                <w:szCs w:val="18"/>
              </w:rPr>
              <w:t xml:space="preserve">. Изведувачот треба да го информира Заемодавачот за какви било проблеми или проблеми кои се поврзани со обезбедувањето на грижа за заболените работници на </w:t>
            </w:r>
            <w:r w:rsidR="001C11F1" w:rsidRPr="00211EFB">
              <w:rPr>
                <w:rFonts w:cstheme="minorHAnsi"/>
                <w:sz w:val="18"/>
                <w:szCs w:val="18"/>
              </w:rPr>
              <w:t>проектната локација</w:t>
            </w:r>
            <w:r w:rsidR="00AB0630" w:rsidRPr="00211EFB">
              <w:rPr>
                <w:rFonts w:cstheme="minorHAnsi"/>
                <w:sz w:val="18"/>
                <w:szCs w:val="18"/>
              </w:rPr>
              <w:t>, особено ако стапката на инфекција се приближува до 50% од работната сила.</w:t>
            </w:r>
          </w:p>
        </w:tc>
      </w:tr>
    </w:tbl>
    <w:p w14:paraId="58B340BB" w14:textId="77777777" w:rsidR="00AB0630" w:rsidRPr="00211EFB" w:rsidRDefault="00AB0630" w:rsidP="00AB0630">
      <w:pPr>
        <w:rPr>
          <w:rFonts w:cstheme="minorHAnsi"/>
        </w:rPr>
      </w:pPr>
    </w:p>
    <w:p w14:paraId="6FC719A0" w14:textId="77777777" w:rsidR="00AB0630" w:rsidRPr="00211EFB" w:rsidRDefault="00AB0630" w:rsidP="00AB0630">
      <w:pPr>
        <w:rPr>
          <w:rFonts w:cstheme="minorHAnsi"/>
        </w:rPr>
      </w:pPr>
    </w:p>
    <w:p w14:paraId="3D5155CA" w14:textId="22DB6503" w:rsidR="00AB0630" w:rsidRPr="00211EFB" w:rsidRDefault="00AB0630" w:rsidP="00AB0630">
      <w:pPr>
        <w:jc w:val="right"/>
        <w:rPr>
          <w:rFonts w:cstheme="minorHAnsi"/>
          <w:sz w:val="20"/>
          <w:szCs w:val="20"/>
          <w:lang w:val="mk-MK"/>
        </w:rPr>
      </w:pPr>
    </w:p>
    <w:p w14:paraId="54F43E2C" w14:textId="17AD752E" w:rsidR="007C2F1F" w:rsidRPr="00211EFB" w:rsidRDefault="007C2F1F" w:rsidP="000A188F">
      <w:pPr>
        <w:pStyle w:val="Caption"/>
        <w:jc w:val="center"/>
        <w:rPr>
          <w:rFonts w:cstheme="minorHAnsi"/>
          <w:sz w:val="20"/>
          <w:szCs w:val="20"/>
          <w:lang w:val="mk-MK"/>
        </w:rPr>
      </w:pPr>
    </w:p>
    <w:p w14:paraId="048DB31E" w14:textId="4B780282" w:rsidR="00AF354C" w:rsidRPr="00211EFB" w:rsidRDefault="00F24968" w:rsidP="00143E45">
      <w:pPr>
        <w:rPr>
          <w:rFonts w:cstheme="minorHAnsi"/>
          <w:sz w:val="20"/>
          <w:szCs w:val="20"/>
          <w:highlight w:val="yellow"/>
          <w:lang w:val="mk-MK"/>
        </w:rPr>
        <w:sectPr w:rsidR="00AF354C" w:rsidRPr="00211EFB" w:rsidSect="00AB0630">
          <w:pgSz w:w="11907" w:h="16840" w:code="9"/>
          <w:pgMar w:top="1440" w:right="1440" w:bottom="1440" w:left="1440" w:header="709" w:footer="709" w:gutter="0"/>
          <w:cols w:space="708"/>
          <w:docGrid w:linePitch="360"/>
        </w:sectPr>
      </w:pPr>
      <w:r w:rsidRPr="00211EFB">
        <w:rPr>
          <w:rFonts w:cstheme="minorHAnsi"/>
          <w:sz w:val="20"/>
          <w:szCs w:val="20"/>
          <w:highlight w:val="yellow"/>
          <w:lang w:val="mk-MK"/>
        </w:rPr>
        <w:t xml:space="preserve"> </w:t>
      </w:r>
    </w:p>
    <w:p w14:paraId="6901997A" w14:textId="360D2EF4" w:rsidR="0062170E" w:rsidRPr="00211EFB" w:rsidRDefault="006650E7" w:rsidP="0062170E">
      <w:pPr>
        <w:keepNext/>
        <w:keepLines/>
        <w:spacing w:before="240" w:after="0" w:line="276" w:lineRule="auto"/>
        <w:jc w:val="both"/>
        <w:outlineLvl w:val="0"/>
        <w:rPr>
          <w:rFonts w:eastAsiaTheme="majorEastAsia" w:cstheme="minorHAnsi"/>
          <w:sz w:val="32"/>
          <w:szCs w:val="32"/>
          <w:lang w:val="mk-MK"/>
        </w:rPr>
      </w:pPr>
      <w:bookmarkStart w:id="31" w:name="_Ref39913556"/>
      <w:bookmarkStart w:id="32" w:name="_Toc39176312"/>
      <w:bookmarkStart w:id="33" w:name="_Toc50125655"/>
      <w:bookmarkStart w:id="34" w:name="_Toc50125660"/>
      <w:r w:rsidRPr="00211EFB">
        <w:rPr>
          <w:rStyle w:val="Heading1Char"/>
          <w:rFonts w:asciiTheme="minorHAnsi" w:hAnsiTheme="minorHAnsi" w:cstheme="minorHAnsi"/>
          <w:lang w:val="mk-MK"/>
        </w:rPr>
        <w:lastRenderedPageBreak/>
        <w:t xml:space="preserve">Прилог </w:t>
      </w:r>
      <w:r w:rsidRPr="00211EFB">
        <w:rPr>
          <w:rStyle w:val="Heading1Char"/>
          <w:rFonts w:asciiTheme="minorHAnsi" w:hAnsiTheme="minorHAnsi" w:cstheme="minorHAnsi"/>
          <w:lang w:val="mk-MK"/>
        </w:rPr>
        <w:fldChar w:fldCharType="begin"/>
      </w:r>
      <w:r w:rsidRPr="00211EFB">
        <w:rPr>
          <w:rStyle w:val="Heading1Char"/>
          <w:rFonts w:asciiTheme="minorHAnsi" w:hAnsiTheme="minorHAnsi" w:cstheme="minorHAnsi"/>
          <w:lang w:val="mk-MK"/>
        </w:rPr>
        <w:instrText xml:space="preserve"> SEQ Прилог \* ARABIC </w:instrText>
      </w:r>
      <w:r w:rsidRPr="00211EFB">
        <w:rPr>
          <w:rStyle w:val="Heading1Char"/>
          <w:rFonts w:asciiTheme="minorHAnsi" w:hAnsiTheme="minorHAnsi" w:cstheme="minorHAnsi"/>
          <w:lang w:val="mk-MK"/>
        </w:rPr>
        <w:fldChar w:fldCharType="separate"/>
      </w:r>
      <w:r w:rsidR="00211EFB" w:rsidRPr="00211EFB">
        <w:rPr>
          <w:rStyle w:val="Heading1Char"/>
          <w:rFonts w:asciiTheme="minorHAnsi" w:hAnsiTheme="minorHAnsi" w:cstheme="minorHAnsi"/>
          <w:noProof/>
          <w:lang w:val="mk-MK"/>
        </w:rPr>
        <w:t>4</w:t>
      </w:r>
      <w:r w:rsidRPr="00211EFB">
        <w:rPr>
          <w:rStyle w:val="Heading1Char"/>
          <w:rFonts w:asciiTheme="minorHAnsi" w:hAnsiTheme="minorHAnsi" w:cstheme="minorHAnsi"/>
          <w:lang w:val="mk-MK"/>
        </w:rPr>
        <w:fldChar w:fldCharType="end"/>
      </w:r>
      <w:bookmarkEnd w:id="31"/>
      <w:r w:rsidR="00AF354C" w:rsidRPr="00211EFB">
        <w:rPr>
          <w:rStyle w:val="Heading1Char"/>
          <w:rFonts w:asciiTheme="minorHAnsi" w:hAnsiTheme="minorHAnsi" w:cstheme="minorHAnsi"/>
        </w:rPr>
        <w:t xml:space="preserve">: </w:t>
      </w:r>
      <w:bookmarkEnd w:id="32"/>
      <w:r w:rsidR="0062170E" w:rsidRPr="00211EFB">
        <w:rPr>
          <w:rFonts w:eastAsiaTheme="majorEastAsia" w:cstheme="minorHAnsi"/>
          <w:sz w:val="32"/>
          <w:szCs w:val="32"/>
        </w:rPr>
        <w:t>Формулар за поднесување коментари</w:t>
      </w:r>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62170E" w:rsidRPr="00211EFB" w14:paraId="7B12CAD2" w14:textId="77777777" w:rsidTr="001E0AB9">
        <w:trPr>
          <w:trHeight w:val="2717"/>
          <w:jc w:val="center"/>
        </w:trPr>
        <w:tc>
          <w:tcPr>
            <w:tcW w:w="9017" w:type="dxa"/>
            <w:gridSpan w:val="3"/>
            <w:shd w:val="clear" w:color="auto" w:fill="FFFFFF" w:themeFill="background1"/>
          </w:tcPr>
          <w:p w14:paraId="7D69D248" w14:textId="025B84E5" w:rsidR="0062170E" w:rsidRPr="00211EFB" w:rsidRDefault="0062170E" w:rsidP="001E0AB9">
            <w:pPr>
              <w:shd w:val="clear" w:color="auto" w:fill="FFFFFF" w:themeFill="background1"/>
              <w:spacing w:after="0"/>
              <w:jc w:val="center"/>
              <w:rPr>
                <w:rFonts w:eastAsia="Calibri" w:cstheme="minorHAnsi"/>
                <w:b/>
                <w:sz w:val="18"/>
                <w:szCs w:val="18"/>
              </w:rPr>
            </w:pPr>
            <w:r w:rsidRPr="00211EFB">
              <w:rPr>
                <w:rFonts w:eastAsia="Calibri" w:cstheme="minorHAnsi"/>
                <w:b/>
                <w:sz w:val="18"/>
                <w:szCs w:val="18"/>
              </w:rPr>
              <w:t xml:space="preserve">Формулар за доставување коментари и предлози за Контролната листа на ПУЖССА за </w:t>
            </w:r>
            <w:r w:rsidR="00382275">
              <w:rPr>
                <w:rFonts w:eastAsia="Calibri" w:cstheme="minorHAnsi"/>
                <w:b/>
                <w:sz w:val="18"/>
                <w:szCs w:val="18"/>
              </w:rPr>
              <w:t>Ревитализација на дел од у</w:t>
            </w:r>
            <w:r w:rsidR="00E73021" w:rsidRPr="00211EFB">
              <w:rPr>
                <w:rFonts w:eastAsia="Calibri" w:cstheme="minorHAnsi"/>
                <w:b/>
                <w:sz w:val="18"/>
                <w:szCs w:val="18"/>
              </w:rPr>
              <w:t>лица „Методија Андонов Ченто“ во н.м. Мрзенци, Општина Гевгелија</w:t>
            </w:r>
          </w:p>
          <w:p w14:paraId="5FB502C0" w14:textId="77777777" w:rsidR="0062170E" w:rsidRPr="00211EFB" w:rsidRDefault="0062170E" w:rsidP="001E0AB9">
            <w:pPr>
              <w:spacing w:after="0"/>
              <w:rPr>
                <w:rFonts w:eastAsia="Calibri" w:cstheme="minorHAnsi"/>
                <w:b/>
                <w:sz w:val="18"/>
                <w:szCs w:val="18"/>
                <w:lang w:val="mk-MK"/>
              </w:rPr>
            </w:pPr>
            <w:r w:rsidRPr="00211EFB">
              <w:rPr>
                <w:rFonts w:eastAsia="Calibri" w:cstheme="minorHAnsi"/>
                <w:b/>
                <w:sz w:val="18"/>
                <w:szCs w:val="18"/>
              </w:rPr>
              <w:t>Опис на проектот</w:t>
            </w:r>
          </w:p>
          <w:p w14:paraId="082794E2" w14:textId="35D19D00" w:rsidR="006F3614" w:rsidRPr="00211EFB" w:rsidRDefault="00482F26" w:rsidP="001E0AB9">
            <w:pPr>
              <w:spacing w:after="0"/>
              <w:rPr>
                <w:rFonts w:eastAsia="Calibri" w:cstheme="minorHAnsi"/>
                <w:bCs/>
                <w:sz w:val="18"/>
                <w:szCs w:val="18"/>
              </w:rPr>
            </w:pPr>
            <w:r w:rsidRPr="00211EFB">
              <w:rPr>
                <w:rFonts w:eastAsia="Calibri" w:cstheme="minorHAnsi"/>
                <w:bCs/>
                <w:sz w:val="18"/>
                <w:szCs w:val="18"/>
              </w:rPr>
              <w:t>Локалн</w:t>
            </w:r>
            <w:r w:rsidR="006F3614" w:rsidRPr="00211EFB">
              <w:rPr>
                <w:rFonts w:eastAsia="Calibri" w:cstheme="minorHAnsi"/>
                <w:bCs/>
                <w:sz w:val="18"/>
                <w:szCs w:val="18"/>
                <w:lang w:val="mk-MK"/>
              </w:rPr>
              <w:t>ата</w:t>
            </w:r>
            <w:r w:rsidRPr="00211EFB">
              <w:rPr>
                <w:rFonts w:eastAsia="Calibri" w:cstheme="minorHAnsi"/>
                <w:bCs/>
                <w:sz w:val="18"/>
                <w:szCs w:val="18"/>
              </w:rPr>
              <w:t xml:space="preserve"> улиц</w:t>
            </w:r>
            <w:r w:rsidR="006F3614" w:rsidRPr="00211EFB">
              <w:rPr>
                <w:rFonts w:eastAsia="Calibri" w:cstheme="minorHAnsi"/>
                <w:bCs/>
                <w:sz w:val="18"/>
                <w:szCs w:val="18"/>
                <w:lang w:val="mk-MK"/>
              </w:rPr>
              <w:t>а</w:t>
            </w:r>
            <w:r w:rsidRPr="00211EFB">
              <w:rPr>
                <w:rFonts w:eastAsia="Calibri" w:cstheme="minorHAnsi"/>
                <w:bCs/>
                <w:sz w:val="18"/>
                <w:szCs w:val="18"/>
              </w:rPr>
              <w:t xml:space="preserve"> за </w:t>
            </w:r>
            <w:r w:rsidR="006F3614" w:rsidRPr="00211EFB">
              <w:rPr>
                <w:rFonts w:eastAsia="Calibri" w:cstheme="minorHAnsi"/>
                <w:bCs/>
                <w:sz w:val="18"/>
                <w:szCs w:val="18"/>
                <w:lang w:val="mk-MK"/>
              </w:rPr>
              <w:t>ревитализација „Методија Андонов Ченто“, лоцирана во н.м. Мрзенци со почеток на раскрсницата со улица „17ти Ноември“ до каналот кај ресторан „Јавор“ со вкупна должина на предметната површина од приближно 839,23 m со ширина од 4 - 4,5 m.</w:t>
            </w:r>
            <w:r w:rsidRPr="00211EFB">
              <w:rPr>
                <w:rFonts w:eastAsia="Calibri" w:cstheme="minorHAnsi"/>
                <w:bCs/>
                <w:sz w:val="18"/>
                <w:szCs w:val="18"/>
              </w:rPr>
              <w:t xml:space="preserve"> </w:t>
            </w:r>
          </w:p>
          <w:p w14:paraId="3E375D7C" w14:textId="105A33B9" w:rsidR="0062170E" w:rsidRPr="00211EFB" w:rsidRDefault="00482F26" w:rsidP="001E0AB9">
            <w:pPr>
              <w:spacing w:after="0"/>
              <w:rPr>
                <w:rFonts w:eastAsia="Calibri" w:cstheme="minorHAnsi"/>
                <w:bCs/>
                <w:sz w:val="18"/>
                <w:szCs w:val="18"/>
                <w:lang w:val="mk-MK"/>
              </w:rPr>
            </w:pPr>
            <w:r w:rsidRPr="00211EFB">
              <w:rPr>
                <w:rFonts w:eastAsia="Calibri" w:cstheme="minorHAnsi"/>
                <w:bCs/>
                <w:sz w:val="18"/>
                <w:szCs w:val="18"/>
              </w:rPr>
              <w:t xml:space="preserve">Главните активности на </w:t>
            </w:r>
            <w:r w:rsidR="006F3614" w:rsidRPr="00211EFB">
              <w:rPr>
                <w:rFonts w:eastAsia="Calibri" w:cstheme="minorHAnsi"/>
                <w:bCs/>
                <w:sz w:val="18"/>
                <w:szCs w:val="18"/>
                <w:lang w:val="mk-MK"/>
              </w:rPr>
              <w:t>улицата</w:t>
            </w:r>
            <w:r w:rsidRPr="00211EFB">
              <w:rPr>
                <w:rFonts w:eastAsia="Calibri" w:cstheme="minorHAnsi"/>
                <w:bCs/>
                <w:sz w:val="18"/>
                <w:szCs w:val="18"/>
              </w:rPr>
              <w:t xml:space="preserve"> ќе вклучуваат: обележување и обезбедување на трас</w:t>
            </w:r>
            <w:r w:rsidR="006F3614" w:rsidRPr="00211EFB">
              <w:rPr>
                <w:rFonts w:eastAsia="Calibri" w:cstheme="minorHAnsi"/>
                <w:bCs/>
                <w:sz w:val="18"/>
                <w:szCs w:val="18"/>
                <w:lang w:val="mk-MK"/>
              </w:rPr>
              <w:t>а</w:t>
            </w:r>
            <w:r w:rsidRPr="00211EFB">
              <w:rPr>
                <w:rFonts w:eastAsia="Calibri" w:cstheme="minorHAnsi"/>
                <w:bCs/>
                <w:sz w:val="18"/>
                <w:szCs w:val="18"/>
              </w:rPr>
              <w:t>т</w:t>
            </w:r>
            <w:r w:rsidR="006F3614" w:rsidRPr="00211EFB">
              <w:rPr>
                <w:rFonts w:eastAsia="Calibri" w:cstheme="minorHAnsi"/>
                <w:bCs/>
                <w:sz w:val="18"/>
                <w:szCs w:val="18"/>
                <w:lang w:val="mk-MK"/>
              </w:rPr>
              <w:t>а</w:t>
            </w:r>
            <w:r w:rsidRPr="00211EFB">
              <w:rPr>
                <w:rFonts w:eastAsia="Calibri" w:cstheme="minorHAnsi"/>
                <w:bCs/>
                <w:sz w:val="18"/>
                <w:szCs w:val="18"/>
              </w:rPr>
              <w:t xml:space="preserve"> на локаци</w:t>
            </w:r>
            <w:r w:rsidR="006F3614" w:rsidRPr="00211EFB">
              <w:rPr>
                <w:rFonts w:eastAsia="Calibri" w:cstheme="minorHAnsi"/>
                <w:bCs/>
                <w:sz w:val="18"/>
                <w:szCs w:val="18"/>
                <w:lang w:val="mk-MK"/>
              </w:rPr>
              <w:t>јата</w:t>
            </w:r>
            <w:r w:rsidRPr="00211EFB">
              <w:rPr>
                <w:rFonts w:eastAsia="Calibri" w:cstheme="minorHAnsi"/>
                <w:bCs/>
                <w:sz w:val="18"/>
                <w:szCs w:val="18"/>
              </w:rPr>
              <w:t xml:space="preserve"> на проектот, поставување на нов тампон слој и поставување на асфалтен слој</w:t>
            </w:r>
            <w:r w:rsidR="00F56DC3">
              <w:rPr>
                <w:rFonts w:eastAsia="Calibri" w:cstheme="minorHAnsi"/>
                <w:bCs/>
                <w:sz w:val="18"/>
                <w:szCs w:val="18"/>
                <w:lang w:val="mk-MK"/>
              </w:rPr>
              <w:t xml:space="preserve"> </w:t>
            </w:r>
            <w:r w:rsidR="006F3614" w:rsidRPr="00211EFB">
              <w:rPr>
                <w:rFonts w:eastAsia="Calibri" w:cstheme="minorHAnsi"/>
                <w:bCs/>
                <w:sz w:val="18"/>
                <w:szCs w:val="18"/>
                <w:lang w:val="mk-MK"/>
              </w:rPr>
              <w:t>и слично.</w:t>
            </w:r>
          </w:p>
          <w:p w14:paraId="3A9AD5F1" w14:textId="77777777" w:rsidR="00F975C3" w:rsidRPr="00211EFB" w:rsidRDefault="00F975C3" w:rsidP="001E0AB9">
            <w:pPr>
              <w:spacing w:after="0"/>
              <w:rPr>
                <w:rStyle w:val="tlid-translation"/>
                <w:rFonts w:cstheme="minorHAnsi"/>
              </w:rPr>
            </w:pPr>
          </w:p>
          <w:p w14:paraId="6D0A40CD" w14:textId="78B92E95" w:rsidR="0062170E" w:rsidRPr="00211EFB" w:rsidRDefault="0062170E" w:rsidP="001E0AB9">
            <w:pPr>
              <w:spacing w:after="0"/>
              <w:rPr>
                <w:rFonts w:eastAsia="Calibri" w:cstheme="minorHAnsi"/>
                <w:sz w:val="18"/>
                <w:szCs w:val="18"/>
              </w:rPr>
            </w:pPr>
            <w:r w:rsidRPr="00211EFB">
              <w:rPr>
                <w:rFonts w:eastAsia="Calibri" w:cstheme="minorHAnsi"/>
                <w:b/>
                <w:sz w:val="18"/>
                <w:szCs w:val="18"/>
              </w:rPr>
              <w:t xml:space="preserve">Електронската верзија на Контролната листа на ПУЖССА за </w:t>
            </w:r>
            <w:r w:rsidR="00382275">
              <w:rPr>
                <w:rFonts w:eastAsia="Calibri" w:cstheme="minorHAnsi"/>
                <w:b/>
                <w:sz w:val="18"/>
                <w:szCs w:val="18"/>
              </w:rPr>
              <w:t>Ревитализација на дел од у</w:t>
            </w:r>
            <w:r w:rsidR="00E73021" w:rsidRPr="00211EFB">
              <w:rPr>
                <w:rFonts w:eastAsia="Calibri" w:cstheme="minorHAnsi"/>
                <w:b/>
                <w:sz w:val="18"/>
                <w:szCs w:val="18"/>
              </w:rPr>
              <w:t>лица „Методија Андонов Ченто“ во н.м. Мрзенци, Општина Гевгелија</w:t>
            </w:r>
            <w:r w:rsidR="00482F26" w:rsidRPr="00211EFB">
              <w:rPr>
                <w:rFonts w:eastAsia="Calibri" w:cstheme="minorHAnsi"/>
                <w:b/>
                <w:sz w:val="18"/>
                <w:szCs w:val="18"/>
              </w:rPr>
              <w:t xml:space="preserve"> </w:t>
            </w:r>
            <w:r w:rsidRPr="00211EFB">
              <w:rPr>
                <w:rFonts w:eastAsia="Calibri" w:cstheme="minorHAnsi"/>
                <w:b/>
                <w:sz w:val="18"/>
                <w:szCs w:val="18"/>
              </w:rPr>
              <w:t>е достапна на следниве веб-страни</w:t>
            </w:r>
            <w:r w:rsidRPr="00211EFB">
              <w:rPr>
                <w:rFonts w:eastAsia="Calibri" w:cstheme="minorHAnsi"/>
                <w:sz w:val="18"/>
                <w:szCs w:val="18"/>
              </w:rPr>
              <w:t>:</w:t>
            </w:r>
          </w:p>
          <w:p w14:paraId="3D64E1BF" w14:textId="7D78E442" w:rsidR="0062170E" w:rsidRPr="00211EFB" w:rsidRDefault="00E73021" w:rsidP="0062170E">
            <w:pPr>
              <w:numPr>
                <w:ilvl w:val="0"/>
                <w:numId w:val="44"/>
              </w:numPr>
              <w:spacing w:after="0" w:line="276" w:lineRule="auto"/>
              <w:contextualSpacing/>
              <w:jc w:val="both"/>
              <w:rPr>
                <w:rFonts w:eastAsia="Calibri" w:cstheme="minorHAnsi"/>
                <w:sz w:val="18"/>
                <w:szCs w:val="18"/>
              </w:rPr>
            </w:pPr>
            <w:r w:rsidRPr="00211EFB">
              <w:rPr>
                <w:rFonts w:eastAsia="Calibri" w:cstheme="minorHAnsi"/>
                <w:sz w:val="18"/>
                <w:szCs w:val="18"/>
              </w:rPr>
              <w:t>Општина Гевгелија</w:t>
            </w:r>
            <w:r w:rsidR="0062170E" w:rsidRPr="00211EFB">
              <w:rPr>
                <w:rFonts w:eastAsia="Calibri" w:cstheme="minorHAnsi"/>
                <w:bCs/>
                <w:sz w:val="18"/>
                <w:szCs w:val="18"/>
              </w:rPr>
              <w:t xml:space="preserve">: </w:t>
            </w:r>
            <w:hyperlink r:id="rId30" w:history="1">
              <w:r w:rsidR="00F975C3" w:rsidRPr="00211EFB">
                <w:rPr>
                  <w:rStyle w:val="Hyperlink"/>
                  <w:rFonts w:eastAsia="Calibri" w:cstheme="minorHAnsi"/>
                  <w:bCs/>
                  <w:sz w:val="18"/>
                  <w:szCs w:val="18"/>
                </w:rPr>
                <w:t>http://www.gevgelija.gov.mk/</w:t>
              </w:r>
            </w:hyperlink>
          </w:p>
          <w:p w14:paraId="62353E2B" w14:textId="7F9F9EC3" w:rsidR="0062170E" w:rsidRPr="00211EFB" w:rsidRDefault="0062170E" w:rsidP="0062170E">
            <w:pPr>
              <w:numPr>
                <w:ilvl w:val="0"/>
                <w:numId w:val="44"/>
              </w:numPr>
              <w:spacing w:after="0" w:line="276" w:lineRule="auto"/>
              <w:contextualSpacing/>
              <w:jc w:val="both"/>
              <w:rPr>
                <w:rFonts w:eastAsia="Calibri" w:cstheme="minorHAnsi"/>
                <w:sz w:val="18"/>
                <w:szCs w:val="18"/>
              </w:rPr>
            </w:pPr>
            <w:r w:rsidRPr="00211EFB">
              <w:rPr>
                <w:rFonts w:eastAsia="Calibri" w:cstheme="minorHAnsi"/>
                <w:sz w:val="18"/>
                <w:szCs w:val="18"/>
              </w:rPr>
              <w:t>МТВ</w:t>
            </w:r>
            <w:r w:rsidR="00AC0CD6" w:rsidRPr="00211EFB">
              <w:rPr>
                <w:rFonts w:eastAsia="Calibri" w:cstheme="minorHAnsi"/>
                <w:sz w:val="18"/>
                <w:szCs w:val="18"/>
                <w:lang w:val="mk-MK"/>
              </w:rPr>
              <w:t xml:space="preserve"> ЕУП</w:t>
            </w:r>
            <w:r w:rsidRPr="00211EFB">
              <w:rPr>
                <w:rFonts w:eastAsia="Calibri" w:cstheme="minorHAnsi"/>
                <w:sz w:val="18"/>
                <w:szCs w:val="18"/>
              </w:rPr>
              <w:t>:</w:t>
            </w:r>
            <w:r w:rsidRPr="00211EFB">
              <w:rPr>
                <w:rFonts w:cstheme="minorHAnsi"/>
                <w:sz w:val="18"/>
                <w:szCs w:val="18"/>
              </w:rPr>
              <w:t xml:space="preserve"> </w:t>
            </w:r>
            <w:hyperlink r:id="rId31" w:history="1">
              <w:r w:rsidR="00482F26" w:rsidRPr="00211EFB">
                <w:rPr>
                  <w:rStyle w:val="Hyperlink"/>
                  <w:rFonts w:eastAsia="Calibri" w:cstheme="minorHAnsi"/>
                  <w:sz w:val="18"/>
                  <w:szCs w:val="18"/>
                </w:rPr>
                <w:t>http://mtc.gov.mk/</w:t>
              </w:r>
            </w:hyperlink>
            <w:r w:rsidR="00482F26" w:rsidRPr="00211EFB">
              <w:rPr>
                <w:rFonts w:eastAsia="Calibri" w:cstheme="minorHAnsi"/>
                <w:sz w:val="18"/>
                <w:szCs w:val="18"/>
                <w:lang w:val="mk-MK"/>
              </w:rPr>
              <w:t xml:space="preserve"> </w:t>
            </w:r>
          </w:p>
          <w:p w14:paraId="2F9ED309" w14:textId="77777777" w:rsidR="0062170E" w:rsidRPr="00211EFB" w:rsidRDefault="0062170E" w:rsidP="001E0AB9">
            <w:pPr>
              <w:shd w:val="clear" w:color="auto" w:fill="FFFFFF" w:themeFill="background1"/>
              <w:spacing w:after="0"/>
              <w:jc w:val="center"/>
              <w:rPr>
                <w:rFonts w:eastAsia="Calibri" w:cstheme="minorHAnsi"/>
                <w:b/>
                <w:sz w:val="18"/>
                <w:szCs w:val="18"/>
              </w:rPr>
            </w:pPr>
          </w:p>
        </w:tc>
      </w:tr>
      <w:tr w:rsidR="0062170E" w:rsidRPr="00211EFB" w14:paraId="365AD810" w14:textId="77777777" w:rsidTr="001E0AB9">
        <w:trPr>
          <w:trHeight w:val="679"/>
          <w:jc w:val="center"/>
        </w:trPr>
        <w:tc>
          <w:tcPr>
            <w:tcW w:w="2578" w:type="dxa"/>
            <w:shd w:val="clear" w:color="auto" w:fill="F2F2F2"/>
          </w:tcPr>
          <w:p w14:paraId="1AFBD03B" w14:textId="77777777" w:rsidR="0062170E" w:rsidRPr="00211EFB" w:rsidRDefault="0062170E" w:rsidP="001E0AB9">
            <w:pPr>
              <w:spacing w:after="0"/>
              <w:rPr>
                <w:rFonts w:eastAsia="Calibri" w:cstheme="minorHAnsi"/>
                <w:b/>
                <w:sz w:val="18"/>
                <w:szCs w:val="18"/>
              </w:rPr>
            </w:pPr>
            <w:r w:rsidRPr="00211EFB">
              <w:rPr>
                <w:rFonts w:eastAsia="Calibri" w:cstheme="minorHAnsi"/>
                <w:b/>
                <w:sz w:val="18"/>
                <w:szCs w:val="18"/>
              </w:rPr>
              <w:t>Име и презиме на лицето кое дава коментар *</w:t>
            </w:r>
          </w:p>
          <w:p w14:paraId="49701750" w14:textId="77777777" w:rsidR="0062170E" w:rsidRPr="00211EFB" w:rsidRDefault="0062170E" w:rsidP="001E0AB9">
            <w:pPr>
              <w:spacing w:after="0"/>
              <w:rPr>
                <w:rFonts w:eastAsia="Calibri" w:cstheme="minorHAnsi"/>
                <w:sz w:val="18"/>
                <w:szCs w:val="18"/>
              </w:rPr>
            </w:pPr>
          </w:p>
        </w:tc>
        <w:tc>
          <w:tcPr>
            <w:tcW w:w="6439" w:type="dxa"/>
            <w:gridSpan w:val="2"/>
            <w:shd w:val="clear" w:color="auto" w:fill="F2F2F2"/>
          </w:tcPr>
          <w:p w14:paraId="6C3B3486" w14:textId="77777777" w:rsidR="0062170E" w:rsidRPr="00211EFB" w:rsidRDefault="0062170E" w:rsidP="001E0AB9">
            <w:pPr>
              <w:spacing w:after="0"/>
              <w:rPr>
                <w:rFonts w:eastAsia="Calibri" w:cstheme="minorHAnsi"/>
                <w:sz w:val="18"/>
                <w:szCs w:val="18"/>
              </w:rPr>
            </w:pPr>
          </w:p>
        </w:tc>
      </w:tr>
      <w:tr w:rsidR="0062170E" w:rsidRPr="00211EFB" w14:paraId="3517A748" w14:textId="77777777" w:rsidTr="001E0AB9">
        <w:trPr>
          <w:jc w:val="center"/>
        </w:trPr>
        <w:tc>
          <w:tcPr>
            <w:tcW w:w="2578" w:type="dxa"/>
            <w:shd w:val="clear" w:color="auto" w:fill="F2F2F2"/>
          </w:tcPr>
          <w:p w14:paraId="561FC07E" w14:textId="77777777" w:rsidR="0062170E" w:rsidRPr="00211EFB" w:rsidRDefault="0062170E" w:rsidP="001E0AB9">
            <w:pPr>
              <w:spacing w:after="0"/>
              <w:rPr>
                <w:rFonts w:eastAsia="Calibri" w:cstheme="minorHAnsi"/>
                <w:b/>
                <w:sz w:val="18"/>
                <w:szCs w:val="18"/>
              </w:rPr>
            </w:pPr>
            <w:r w:rsidRPr="00211EFB">
              <w:rPr>
                <w:rFonts w:eastAsia="Calibri" w:cstheme="minorHAnsi"/>
                <w:b/>
                <w:sz w:val="18"/>
                <w:szCs w:val="18"/>
              </w:rPr>
              <w:t>Контакт информации*</w:t>
            </w:r>
          </w:p>
          <w:p w14:paraId="1B288415" w14:textId="77777777" w:rsidR="0062170E" w:rsidRPr="00211EFB" w:rsidRDefault="0062170E" w:rsidP="001E0AB9">
            <w:pPr>
              <w:spacing w:after="0"/>
              <w:rPr>
                <w:rFonts w:eastAsia="Calibri" w:cstheme="minorHAnsi"/>
                <w:sz w:val="18"/>
                <w:szCs w:val="18"/>
              </w:rPr>
            </w:pPr>
          </w:p>
          <w:p w14:paraId="7C5FD917" w14:textId="77777777" w:rsidR="0062170E" w:rsidRPr="00211EFB" w:rsidRDefault="0062170E" w:rsidP="001E0AB9">
            <w:pPr>
              <w:spacing w:after="0"/>
              <w:rPr>
                <w:rFonts w:eastAsia="Calibri" w:cstheme="minorHAnsi"/>
                <w:sz w:val="18"/>
                <w:szCs w:val="18"/>
              </w:rPr>
            </w:pPr>
          </w:p>
        </w:tc>
        <w:tc>
          <w:tcPr>
            <w:tcW w:w="6439" w:type="dxa"/>
            <w:gridSpan w:val="2"/>
            <w:shd w:val="clear" w:color="auto" w:fill="F2F2F2"/>
          </w:tcPr>
          <w:p w14:paraId="041841CB" w14:textId="77777777" w:rsidR="0062170E" w:rsidRPr="00211EFB" w:rsidRDefault="0062170E" w:rsidP="001E0AB9">
            <w:pPr>
              <w:spacing w:after="0"/>
              <w:rPr>
                <w:rFonts w:eastAsia="Calibri" w:cstheme="minorHAnsi"/>
                <w:b/>
                <w:sz w:val="18"/>
                <w:szCs w:val="18"/>
              </w:rPr>
            </w:pPr>
            <w:r w:rsidRPr="00211EFB">
              <w:rPr>
                <w:rFonts w:eastAsia="Calibri" w:cstheme="minorHAnsi"/>
                <w:b/>
                <w:sz w:val="18"/>
                <w:szCs w:val="18"/>
              </w:rPr>
              <w:t>Е-пошта:</w:t>
            </w:r>
          </w:p>
          <w:p w14:paraId="31A0B4BB" w14:textId="77777777" w:rsidR="0062170E" w:rsidRPr="00211EFB" w:rsidRDefault="0062170E" w:rsidP="001E0AB9">
            <w:pPr>
              <w:spacing w:after="0"/>
              <w:rPr>
                <w:rFonts w:eastAsia="Calibri" w:cstheme="minorHAnsi"/>
                <w:sz w:val="18"/>
                <w:szCs w:val="18"/>
              </w:rPr>
            </w:pPr>
            <w:r w:rsidRPr="00211EFB">
              <w:rPr>
                <w:rFonts w:eastAsia="Calibri" w:cstheme="minorHAnsi"/>
                <w:sz w:val="18"/>
                <w:szCs w:val="18"/>
              </w:rPr>
              <w:t xml:space="preserve">                     ______________________________</w:t>
            </w:r>
          </w:p>
          <w:p w14:paraId="7D42354F" w14:textId="77777777" w:rsidR="0062170E" w:rsidRPr="00211EFB" w:rsidRDefault="0062170E" w:rsidP="001E0AB9">
            <w:pPr>
              <w:spacing w:after="0"/>
              <w:rPr>
                <w:rFonts w:eastAsia="Calibri" w:cstheme="minorHAnsi"/>
                <w:b/>
                <w:sz w:val="18"/>
                <w:szCs w:val="18"/>
              </w:rPr>
            </w:pPr>
          </w:p>
          <w:p w14:paraId="70040D8F" w14:textId="77777777" w:rsidR="0062170E" w:rsidRPr="00211EFB" w:rsidRDefault="0062170E" w:rsidP="001E0AB9">
            <w:pPr>
              <w:spacing w:after="0"/>
              <w:rPr>
                <w:rFonts w:eastAsia="Calibri" w:cstheme="minorHAnsi"/>
                <w:b/>
                <w:sz w:val="18"/>
                <w:szCs w:val="18"/>
              </w:rPr>
            </w:pPr>
            <w:r w:rsidRPr="00211EFB">
              <w:rPr>
                <w:rFonts w:eastAsia="Calibri" w:cstheme="minorHAnsi"/>
                <w:b/>
                <w:sz w:val="18"/>
                <w:szCs w:val="18"/>
              </w:rPr>
              <w:t>тел:</w:t>
            </w:r>
          </w:p>
          <w:p w14:paraId="66891C82" w14:textId="77777777" w:rsidR="0062170E" w:rsidRPr="00211EFB" w:rsidRDefault="0062170E" w:rsidP="001E0AB9">
            <w:pPr>
              <w:spacing w:after="0"/>
              <w:rPr>
                <w:rFonts w:eastAsia="Calibri" w:cstheme="minorHAnsi"/>
                <w:sz w:val="18"/>
                <w:szCs w:val="18"/>
              </w:rPr>
            </w:pPr>
            <w:r w:rsidRPr="00211EFB">
              <w:rPr>
                <w:rFonts w:eastAsia="Calibri" w:cstheme="minorHAnsi"/>
                <w:sz w:val="18"/>
                <w:szCs w:val="18"/>
              </w:rPr>
              <w:t xml:space="preserve">                      ______________________________</w:t>
            </w:r>
          </w:p>
        </w:tc>
      </w:tr>
      <w:tr w:rsidR="0062170E" w:rsidRPr="00211EFB" w14:paraId="0D2E381B" w14:textId="77777777" w:rsidTr="001E0AB9">
        <w:trPr>
          <w:trHeight w:val="1120"/>
          <w:jc w:val="center"/>
        </w:trPr>
        <w:tc>
          <w:tcPr>
            <w:tcW w:w="9017" w:type="dxa"/>
            <w:gridSpan w:val="3"/>
            <w:shd w:val="clear" w:color="auto" w:fill="F2F2F2"/>
          </w:tcPr>
          <w:p w14:paraId="677938E4" w14:textId="77777777" w:rsidR="0062170E" w:rsidRPr="00211EFB" w:rsidRDefault="0062170E" w:rsidP="001E0AB9">
            <w:pPr>
              <w:spacing w:after="0"/>
              <w:rPr>
                <w:rFonts w:eastAsia="Calibri" w:cstheme="minorHAnsi"/>
                <w:b/>
                <w:color w:val="000000"/>
                <w:sz w:val="18"/>
                <w:szCs w:val="18"/>
              </w:rPr>
            </w:pPr>
            <w:r w:rsidRPr="00211EFB">
              <w:rPr>
                <w:rFonts w:eastAsia="Calibri" w:cstheme="minorHAnsi"/>
                <w:b/>
                <w:sz w:val="18"/>
                <w:szCs w:val="18"/>
              </w:rPr>
              <w:t>Коментари во врска со Контролната листа на ПУЖССА</w:t>
            </w:r>
            <w:r w:rsidRPr="00211EFB">
              <w:rPr>
                <w:rFonts w:eastAsia="Calibri" w:cstheme="minorHAnsi"/>
                <w:b/>
                <w:color w:val="000000"/>
                <w:sz w:val="18"/>
                <w:szCs w:val="18"/>
              </w:rPr>
              <w:t>:</w:t>
            </w:r>
          </w:p>
          <w:p w14:paraId="30886476" w14:textId="77777777" w:rsidR="0062170E" w:rsidRPr="00211EFB" w:rsidRDefault="0062170E" w:rsidP="001E0AB9">
            <w:pPr>
              <w:spacing w:after="0"/>
              <w:rPr>
                <w:rFonts w:eastAsia="Calibri" w:cstheme="minorHAnsi"/>
                <w:color w:val="000000"/>
                <w:sz w:val="18"/>
                <w:szCs w:val="18"/>
              </w:rPr>
            </w:pPr>
          </w:p>
          <w:p w14:paraId="7B82D057" w14:textId="77777777" w:rsidR="0062170E" w:rsidRPr="00211EFB" w:rsidRDefault="0062170E" w:rsidP="001E0AB9">
            <w:pPr>
              <w:spacing w:after="0"/>
              <w:rPr>
                <w:rFonts w:eastAsia="Calibri" w:cstheme="minorHAnsi"/>
                <w:color w:val="000000"/>
                <w:sz w:val="18"/>
                <w:szCs w:val="18"/>
              </w:rPr>
            </w:pPr>
          </w:p>
          <w:p w14:paraId="647F92C3" w14:textId="77777777" w:rsidR="0062170E" w:rsidRPr="00211EFB" w:rsidRDefault="0062170E" w:rsidP="001E0AB9">
            <w:pPr>
              <w:spacing w:after="0"/>
              <w:rPr>
                <w:rFonts w:eastAsia="Calibri" w:cstheme="minorHAnsi"/>
                <w:color w:val="000000"/>
                <w:sz w:val="18"/>
                <w:szCs w:val="18"/>
              </w:rPr>
            </w:pPr>
          </w:p>
        </w:tc>
      </w:tr>
      <w:tr w:rsidR="0062170E" w:rsidRPr="00211EFB" w14:paraId="2EFB7389" w14:textId="77777777" w:rsidTr="001E0AB9">
        <w:trPr>
          <w:trHeight w:val="912"/>
          <w:jc w:val="center"/>
        </w:trPr>
        <w:tc>
          <w:tcPr>
            <w:tcW w:w="4384" w:type="dxa"/>
            <w:gridSpan w:val="2"/>
            <w:shd w:val="clear" w:color="auto" w:fill="F2F2F2"/>
          </w:tcPr>
          <w:p w14:paraId="412B218D" w14:textId="77777777" w:rsidR="0062170E" w:rsidRPr="00211EFB" w:rsidRDefault="0062170E" w:rsidP="001E0AB9">
            <w:pPr>
              <w:spacing w:after="0"/>
              <w:rPr>
                <w:rFonts w:eastAsia="Calibri" w:cstheme="minorHAnsi"/>
                <w:b/>
                <w:sz w:val="18"/>
                <w:szCs w:val="18"/>
                <w:lang w:val="mk-MK"/>
              </w:rPr>
            </w:pPr>
            <w:r w:rsidRPr="00211EFB">
              <w:rPr>
                <w:rFonts w:eastAsia="Calibri" w:cstheme="minorHAnsi"/>
                <w:b/>
                <w:sz w:val="18"/>
                <w:szCs w:val="18"/>
              </w:rPr>
              <w:t>Потпис</w:t>
            </w:r>
          </w:p>
          <w:p w14:paraId="2EB2EB7A" w14:textId="77777777" w:rsidR="0062170E" w:rsidRPr="00211EFB" w:rsidRDefault="0062170E" w:rsidP="001E0AB9">
            <w:pPr>
              <w:spacing w:after="0"/>
              <w:rPr>
                <w:rFonts w:eastAsia="Calibri" w:cstheme="minorHAnsi"/>
                <w:sz w:val="18"/>
                <w:szCs w:val="18"/>
              </w:rPr>
            </w:pPr>
          </w:p>
          <w:p w14:paraId="21006537" w14:textId="77777777" w:rsidR="0062170E" w:rsidRPr="00211EFB" w:rsidRDefault="0062170E" w:rsidP="001E0AB9">
            <w:pPr>
              <w:spacing w:after="0"/>
              <w:rPr>
                <w:rFonts w:eastAsia="Calibri" w:cstheme="minorHAnsi"/>
                <w:sz w:val="18"/>
                <w:szCs w:val="18"/>
              </w:rPr>
            </w:pPr>
            <w:r w:rsidRPr="00211EFB">
              <w:rPr>
                <w:rFonts w:eastAsia="Calibri" w:cstheme="minorHAnsi"/>
                <w:sz w:val="18"/>
                <w:szCs w:val="18"/>
              </w:rPr>
              <w:t>______________________</w:t>
            </w:r>
          </w:p>
        </w:tc>
        <w:tc>
          <w:tcPr>
            <w:tcW w:w="4633" w:type="dxa"/>
            <w:shd w:val="clear" w:color="auto" w:fill="F2F2F2"/>
          </w:tcPr>
          <w:p w14:paraId="2737A3CF" w14:textId="77777777" w:rsidR="0062170E" w:rsidRPr="00211EFB" w:rsidRDefault="0062170E" w:rsidP="001E0AB9">
            <w:pPr>
              <w:spacing w:after="0"/>
              <w:rPr>
                <w:rFonts w:eastAsia="Calibri" w:cstheme="minorHAnsi"/>
                <w:b/>
                <w:sz w:val="18"/>
                <w:szCs w:val="18"/>
                <w:lang w:val="mk-MK"/>
              </w:rPr>
            </w:pPr>
            <w:r w:rsidRPr="00211EFB">
              <w:rPr>
                <w:rFonts w:eastAsia="Calibri" w:cstheme="minorHAnsi"/>
                <w:b/>
                <w:sz w:val="18"/>
                <w:szCs w:val="18"/>
              </w:rPr>
              <w:t>Дата</w:t>
            </w:r>
          </w:p>
          <w:p w14:paraId="1C93F1DA" w14:textId="77777777" w:rsidR="0062170E" w:rsidRPr="00211EFB" w:rsidRDefault="0062170E" w:rsidP="001E0AB9">
            <w:pPr>
              <w:spacing w:after="0"/>
              <w:rPr>
                <w:rFonts w:eastAsia="Calibri" w:cstheme="minorHAnsi"/>
                <w:sz w:val="18"/>
                <w:szCs w:val="18"/>
              </w:rPr>
            </w:pPr>
          </w:p>
          <w:p w14:paraId="72B1EDC4" w14:textId="77777777" w:rsidR="0062170E" w:rsidRPr="00211EFB" w:rsidRDefault="0062170E" w:rsidP="001E0AB9">
            <w:pPr>
              <w:spacing w:after="0"/>
              <w:rPr>
                <w:rFonts w:eastAsia="Calibri" w:cstheme="minorHAnsi"/>
                <w:sz w:val="18"/>
                <w:szCs w:val="18"/>
              </w:rPr>
            </w:pPr>
            <w:r w:rsidRPr="00211EFB">
              <w:rPr>
                <w:rFonts w:eastAsia="Calibri" w:cstheme="minorHAnsi"/>
                <w:sz w:val="18"/>
                <w:szCs w:val="18"/>
              </w:rPr>
              <w:t>____________________</w:t>
            </w:r>
          </w:p>
        </w:tc>
      </w:tr>
      <w:tr w:rsidR="0062170E" w:rsidRPr="00211EFB" w14:paraId="5B633CE4" w14:textId="77777777" w:rsidTr="001E0AB9">
        <w:trPr>
          <w:trHeight w:val="912"/>
          <w:jc w:val="center"/>
        </w:trPr>
        <w:tc>
          <w:tcPr>
            <w:tcW w:w="9017" w:type="dxa"/>
            <w:gridSpan w:val="3"/>
            <w:shd w:val="clear" w:color="auto" w:fill="F2F2F2"/>
          </w:tcPr>
          <w:p w14:paraId="7F8C2801" w14:textId="1CC77EED"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 xml:space="preserve">Ако имате какви било коментари / предлози или дополнувања за предложените мерки на Контролната листа на ПУЖССА за </w:t>
            </w:r>
            <w:r w:rsidR="00E73021" w:rsidRPr="00211EFB">
              <w:rPr>
                <w:rFonts w:eastAsia="Calibri" w:cstheme="minorHAnsi"/>
                <w:b/>
                <w:sz w:val="18"/>
                <w:szCs w:val="18"/>
                <w:lang w:val="mk-MK"/>
              </w:rPr>
              <w:t>Ревитализација на дел од Улица „Методија Андонов Ченто“ во н.м. Мрзенци, Општина Гевгелија</w:t>
            </w:r>
            <w:r w:rsidRPr="00211EFB">
              <w:rPr>
                <w:rFonts w:eastAsia="Calibri" w:cstheme="minorHAnsi"/>
                <w:b/>
                <w:sz w:val="18"/>
                <w:szCs w:val="18"/>
                <w:lang w:val="mk-MK"/>
              </w:rPr>
              <w:t>, ве молиме доставете ги на одговорното лице од следната институција:</w:t>
            </w:r>
          </w:p>
          <w:p w14:paraId="3EE7BB61"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p>
          <w:p w14:paraId="5B0C4C62"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Контакт лице: Ирена Пауновиќ</w:t>
            </w:r>
          </w:p>
          <w:p w14:paraId="01DB24C5" w14:textId="299AA26A"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 xml:space="preserve">Е-пошта: </w:t>
            </w:r>
            <w:hyperlink r:id="rId32" w:history="1">
              <w:r w:rsidRPr="00211EFB">
                <w:rPr>
                  <w:rStyle w:val="Hyperlink"/>
                  <w:rFonts w:eastAsia="Calibri" w:cstheme="minorHAnsi"/>
                  <w:b/>
                  <w:sz w:val="18"/>
                  <w:szCs w:val="18"/>
                  <w:lang w:val="mk-MK"/>
                </w:rPr>
                <w:t>irena.paunovikj.piu@mtc.gov.mk</w:t>
              </w:r>
            </w:hyperlink>
            <w:r w:rsidRPr="00211EFB">
              <w:rPr>
                <w:rFonts w:eastAsia="Calibri" w:cstheme="minorHAnsi"/>
                <w:b/>
                <w:sz w:val="18"/>
                <w:szCs w:val="18"/>
                <w:lang w:val="mk-MK"/>
              </w:rPr>
              <w:t xml:space="preserve"> </w:t>
            </w:r>
          </w:p>
          <w:p w14:paraId="4F1E52E3"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p>
          <w:p w14:paraId="595EA695" w14:textId="06F45F79"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 xml:space="preserve">Во рок од 14 дена по објавувањето на Контролната листа на ПУЖССА за </w:t>
            </w:r>
            <w:r w:rsidR="00E73021" w:rsidRPr="00211EFB">
              <w:rPr>
                <w:rFonts w:eastAsia="Calibri" w:cstheme="minorHAnsi"/>
                <w:b/>
                <w:sz w:val="18"/>
                <w:szCs w:val="18"/>
                <w:lang w:val="mk-MK"/>
              </w:rPr>
              <w:t xml:space="preserve">Ревитализација на дел од </w:t>
            </w:r>
            <w:r w:rsidR="00FE2D7C">
              <w:rPr>
                <w:rFonts w:eastAsia="Calibri" w:cstheme="minorHAnsi"/>
                <w:b/>
                <w:sz w:val="18"/>
                <w:szCs w:val="18"/>
                <w:lang w:val="mk-MK"/>
              </w:rPr>
              <w:t>у</w:t>
            </w:r>
            <w:r w:rsidR="00E73021" w:rsidRPr="00211EFB">
              <w:rPr>
                <w:rFonts w:eastAsia="Calibri" w:cstheme="minorHAnsi"/>
                <w:b/>
                <w:sz w:val="18"/>
                <w:szCs w:val="18"/>
                <w:lang w:val="mk-MK"/>
              </w:rPr>
              <w:t>лица „Методија Андонов Ченто“ во н.м. Мрзенци, Општина Гевгелија</w:t>
            </w:r>
          </w:p>
          <w:p w14:paraId="1F2983FD"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p>
          <w:p w14:paraId="16B93CEE"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(датум на објава: ……. )</w:t>
            </w:r>
          </w:p>
        </w:tc>
      </w:tr>
      <w:tr w:rsidR="0062170E" w:rsidRPr="00211EFB" w14:paraId="49262785" w14:textId="77777777" w:rsidTr="001E0AB9">
        <w:trPr>
          <w:trHeight w:val="912"/>
          <w:jc w:val="center"/>
        </w:trPr>
        <w:tc>
          <w:tcPr>
            <w:tcW w:w="9017" w:type="dxa"/>
            <w:gridSpan w:val="3"/>
            <w:shd w:val="clear" w:color="auto" w:fill="F2F2F2"/>
          </w:tcPr>
          <w:p w14:paraId="0923ED25"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r w:rsidRPr="00211EFB">
              <w:rPr>
                <w:rFonts w:eastAsia="Calibri" w:cstheme="minorHAnsi"/>
                <w:b/>
                <w:sz w:val="18"/>
                <w:szCs w:val="18"/>
                <w:lang w:val="mk-MK"/>
              </w:rPr>
              <w:t>Референтен број: ______________________________</w:t>
            </w:r>
          </w:p>
          <w:p w14:paraId="424D50A6" w14:textId="77777777" w:rsidR="0062170E" w:rsidRPr="00211EFB" w:rsidRDefault="0062170E" w:rsidP="001E0AB9">
            <w:pPr>
              <w:shd w:val="clear" w:color="auto" w:fill="E2EFD9" w:themeFill="accent6" w:themeFillTint="33"/>
              <w:spacing w:after="0"/>
              <w:rPr>
                <w:rFonts w:eastAsia="Calibri" w:cstheme="minorHAnsi"/>
                <w:b/>
                <w:sz w:val="18"/>
                <w:szCs w:val="18"/>
                <w:lang w:val="mk-MK"/>
              </w:rPr>
            </w:pPr>
          </w:p>
          <w:p w14:paraId="2B1BD097" w14:textId="77777777" w:rsidR="0062170E" w:rsidRPr="00211EFB" w:rsidRDefault="0062170E" w:rsidP="001E0AB9">
            <w:pPr>
              <w:shd w:val="clear" w:color="auto" w:fill="E2EFD9" w:themeFill="accent6" w:themeFillTint="33"/>
              <w:spacing w:after="0"/>
              <w:jc w:val="center"/>
              <w:rPr>
                <w:rFonts w:eastAsia="Calibri" w:cstheme="minorHAnsi"/>
                <w:b/>
                <w:sz w:val="18"/>
                <w:szCs w:val="18"/>
                <w:lang w:val="mk-MK"/>
              </w:rPr>
            </w:pPr>
            <w:r w:rsidRPr="00211EFB">
              <w:rPr>
                <w:rFonts w:eastAsia="Calibri" w:cstheme="minorHAnsi"/>
                <w:b/>
                <w:sz w:val="18"/>
                <w:szCs w:val="18"/>
                <w:lang w:val="mk-MK"/>
              </w:rPr>
              <w:t xml:space="preserve">(пополнето од страна одговорните лица за спроведување на проектот) </w:t>
            </w:r>
          </w:p>
          <w:p w14:paraId="651DF3FD" w14:textId="3FA9C802" w:rsidR="0062170E" w:rsidRPr="00211EFB" w:rsidRDefault="0062170E" w:rsidP="001E0AB9">
            <w:pPr>
              <w:shd w:val="clear" w:color="auto" w:fill="E2EFD9" w:themeFill="accent6" w:themeFillTint="33"/>
              <w:spacing w:after="0"/>
              <w:jc w:val="center"/>
              <w:rPr>
                <w:rFonts w:eastAsia="Calibri" w:cstheme="minorHAnsi"/>
                <w:b/>
                <w:sz w:val="18"/>
                <w:szCs w:val="18"/>
                <w:lang w:val="mk-MK"/>
              </w:rPr>
            </w:pPr>
          </w:p>
        </w:tc>
      </w:tr>
    </w:tbl>
    <w:p w14:paraId="6D41F416" w14:textId="20B16B9A" w:rsidR="00AF354C" w:rsidRPr="00211EFB" w:rsidRDefault="0062170E" w:rsidP="0062170E">
      <w:pPr>
        <w:rPr>
          <w:rFonts w:eastAsia="Times New Roman" w:cstheme="minorHAnsi"/>
          <w:sz w:val="12"/>
          <w:szCs w:val="12"/>
        </w:rPr>
        <w:sectPr w:rsidR="00AF354C" w:rsidRPr="00211EFB" w:rsidSect="00AF354C">
          <w:pgSz w:w="11907" w:h="16840" w:code="9"/>
          <w:pgMar w:top="1440" w:right="1440" w:bottom="1440" w:left="1440" w:header="709" w:footer="709" w:gutter="0"/>
          <w:cols w:space="708"/>
          <w:docGrid w:linePitch="360"/>
        </w:sectPr>
      </w:pPr>
      <w:r w:rsidRPr="00211EFB">
        <w:rPr>
          <w:rFonts w:eastAsia="Times New Roman" w:cstheme="minorHAnsi"/>
          <w:sz w:val="14"/>
          <w:szCs w:val="12"/>
          <w:lang w:val="mk-MK"/>
        </w:rPr>
        <w:t>* Пополнување на полињата со лични податоци не е задолжително</w:t>
      </w:r>
    </w:p>
    <w:p w14:paraId="34A93A02" w14:textId="18CEF6D0" w:rsidR="0062170E" w:rsidRPr="00211EFB" w:rsidRDefault="006650E7" w:rsidP="0069298A">
      <w:pPr>
        <w:keepNext/>
        <w:keepLines/>
        <w:spacing w:before="240" w:after="0" w:line="276" w:lineRule="auto"/>
        <w:jc w:val="both"/>
        <w:outlineLvl w:val="0"/>
        <w:rPr>
          <w:rStyle w:val="Heading1Char"/>
          <w:rFonts w:asciiTheme="minorHAnsi" w:hAnsiTheme="minorHAnsi" w:cstheme="minorHAnsi"/>
          <w:lang w:val="mk-MK"/>
        </w:rPr>
      </w:pPr>
      <w:bookmarkStart w:id="35" w:name="_Ref39176223"/>
      <w:bookmarkStart w:id="36" w:name="_Toc39176313"/>
      <w:bookmarkStart w:id="37" w:name="_Toc50125656"/>
      <w:bookmarkStart w:id="38" w:name="_Toc50125661"/>
      <w:r w:rsidRPr="00211EFB">
        <w:rPr>
          <w:rStyle w:val="Heading1Char"/>
          <w:rFonts w:asciiTheme="minorHAnsi" w:hAnsiTheme="minorHAnsi" w:cstheme="minorHAnsi"/>
          <w:lang w:val="mk-MK"/>
        </w:rPr>
        <w:lastRenderedPageBreak/>
        <w:t>Прилог</w:t>
      </w:r>
      <w:r w:rsidRPr="00211EFB">
        <w:rPr>
          <w:rStyle w:val="Heading1Char"/>
          <w:rFonts w:asciiTheme="minorHAnsi" w:hAnsiTheme="minorHAnsi" w:cstheme="minorHAnsi"/>
          <w:lang w:val="mk-MK"/>
        </w:rPr>
        <w:fldChar w:fldCharType="begin"/>
      </w:r>
      <w:r w:rsidRPr="00211EFB">
        <w:rPr>
          <w:rStyle w:val="Heading1Char"/>
          <w:rFonts w:asciiTheme="minorHAnsi" w:hAnsiTheme="minorHAnsi" w:cstheme="minorHAnsi"/>
          <w:lang w:val="mk-MK"/>
        </w:rPr>
        <w:instrText xml:space="preserve"> SEQ Прилог \* ARABIC </w:instrText>
      </w:r>
      <w:r w:rsidRPr="00211EFB">
        <w:rPr>
          <w:rStyle w:val="Heading1Char"/>
          <w:rFonts w:asciiTheme="minorHAnsi" w:hAnsiTheme="minorHAnsi" w:cstheme="minorHAnsi"/>
          <w:lang w:val="mk-MK"/>
        </w:rPr>
        <w:fldChar w:fldCharType="separate"/>
      </w:r>
      <w:r w:rsidR="00211EFB" w:rsidRPr="00211EFB">
        <w:rPr>
          <w:rStyle w:val="Heading1Char"/>
          <w:rFonts w:asciiTheme="minorHAnsi" w:hAnsiTheme="minorHAnsi" w:cstheme="minorHAnsi"/>
          <w:noProof/>
          <w:lang w:val="mk-MK"/>
        </w:rPr>
        <w:t>5</w:t>
      </w:r>
      <w:r w:rsidRPr="00211EFB">
        <w:rPr>
          <w:rStyle w:val="Heading1Char"/>
          <w:rFonts w:asciiTheme="minorHAnsi" w:hAnsiTheme="minorHAnsi" w:cstheme="minorHAnsi"/>
          <w:lang w:val="mk-MK"/>
        </w:rPr>
        <w:fldChar w:fldCharType="end"/>
      </w:r>
      <w:bookmarkStart w:id="39" w:name="_Hlk39178776"/>
      <w:bookmarkEnd w:id="35"/>
      <w:r w:rsidR="00AF354C" w:rsidRPr="00211EFB">
        <w:rPr>
          <w:rStyle w:val="Heading1Char"/>
          <w:rFonts w:asciiTheme="minorHAnsi" w:hAnsiTheme="minorHAnsi" w:cstheme="minorHAnsi"/>
          <w:lang w:val="mk-MK"/>
        </w:rPr>
        <w:t xml:space="preserve">: </w:t>
      </w:r>
      <w:bookmarkEnd w:id="36"/>
      <w:bookmarkEnd w:id="39"/>
      <w:r w:rsidR="0062170E" w:rsidRPr="00211EFB">
        <w:rPr>
          <w:rStyle w:val="Heading1Char"/>
          <w:rFonts w:asciiTheme="minorHAnsi" w:hAnsiTheme="minorHAnsi" w:cstheme="minorHAnsi"/>
          <w:lang w:val="mk-MK"/>
        </w:rPr>
        <w:t xml:space="preserve">Образец за </w:t>
      </w:r>
      <w:r w:rsidR="0062170E" w:rsidRPr="00211EFB">
        <w:rPr>
          <w:rStyle w:val="Heading1Char"/>
          <w:rFonts w:asciiTheme="minorHAnsi" w:hAnsiTheme="minorHAnsi" w:cstheme="minorHAnsi"/>
        </w:rPr>
        <w:t>поплаки</w:t>
      </w:r>
      <w:r w:rsidR="0062170E" w:rsidRPr="00211EFB">
        <w:rPr>
          <w:rStyle w:val="Heading1Char"/>
          <w:rFonts w:asciiTheme="minorHAnsi" w:hAnsiTheme="minorHAnsi" w:cstheme="minorHAnsi"/>
          <w:lang w:val="mk-MK"/>
        </w:rPr>
        <w:t xml:space="preserve"> за целиот период на спроведување на проектот</w:t>
      </w:r>
      <w:bookmarkEnd w:id="37"/>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830"/>
        <w:gridCol w:w="5922"/>
      </w:tblGrid>
      <w:tr w:rsidR="0062170E" w:rsidRPr="00211EFB" w14:paraId="160C4F64" w14:textId="77777777" w:rsidTr="001E0AB9">
        <w:trPr>
          <w:trHeight w:val="132"/>
          <w:jc w:val="center"/>
        </w:trPr>
        <w:tc>
          <w:tcPr>
            <w:tcW w:w="1256" w:type="pct"/>
            <w:shd w:val="clear" w:color="auto" w:fill="FFF2CC" w:themeFill="accent4" w:themeFillTint="33"/>
          </w:tcPr>
          <w:p w14:paraId="5B232F33" w14:textId="77777777" w:rsidR="0062170E" w:rsidRPr="00211EFB" w:rsidRDefault="0062170E" w:rsidP="001E0AB9">
            <w:pPr>
              <w:spacing w:after="0"/>
              <w:contextualSpacing/>
              <w:rPr>
                <w:rFonts w:eastAsia="Calibri" w:cstheme="minorHAnsi"/>
                <w:sz w:val="16"/>
                <w:szCs w:val="16"/>
                <w:lang w:val="en-GB"/>
              </w:rPr>
            </w:pPr>
            <w:bookmarkStart w:id="40" w:name="_Hlk39692080"/>
            <w:r w:rsidRPr="00211EFB">
              <w:rPr>
                <w:rFonts w:eastAsia="Calibri" w:cstheme="minorHAnsi"/>
                <w:b/>
                <w:bCs/>
                <w:sz w:val="16"/>
                <w:szCs w:val="16"/>
                <w:lang w:val="mk-MK"/>
              </w:rPr>
              <w:t>Референтен број</w:t>
            </w:r>
          </w:p>
        </w:tc>
        <w:tc>
          <w:tcPr>
            <w:tcW w:w="3744" w:type="pct"/>
            <w:gridSpan w:val="2"/>
            <w:shd w:val="clear" w:color="auto" w:fill="FFF2CC" w:themeFill="accent4" w:themeFillTint="33"/>
          </w:tcPr>
          <w:p w14:paraId="6FD69483" w14:textId="77777777" w:rsidR="0062170E" w:rsidRPr="00211EFB" w:rsidRDefault="0062170E" w:rsidP="001E0AB9">
            <w:pPr>
              <w:spacing w:after="0"/>
              <w:contextualSpacing/>
              <w:rPr>
                <w:rFonts w:eastAsia="Calibri" w:cstheme="minorHAnsi"/>
                <w:b/>
                <w:bCs/>
                <w:sz w:val="16"/>
                <w:szCs w:val="16"/>
                <w:lang w:val="en-GB"/>
              </w:rPr>
            </w:pPr>
          </w:p>
        </w:tc>
      </w:tr>
      <w:tr w:rsidR="0062170E" w:rsidRPr="00211EFB" w14:paraId="5699315A" w14:textId="77777777" w:rsidTr="001E0AB9">
        <w:trPr>
          <w:trHeight w:val="430"/>
          <w:jc w:val="center"/>
        </w:trPr>
        <w:tc>
          <w:tcPr>
            <w:tcW w:w="1256" w:type="pct"/>
            <w:shd w:val="clear" w:color="auto" w:fill="DBDBDB"/>
          </w:tcPr>
          <w:p w14:paraId="714E7515" w14:textId="77777777" w:rsidR="0062170E" w:rsidRPr="00211EFB" w:rsidRDefault="0062170E" w:rsidP="001E0AB9">
            <w:pPr>
              <w:spacing w:after="0"/>
              <w:contextualSpacing/>
              <w:rPr>
                <w:rFonts w:eastAsia="Calibri" w:cstheme="minorHAnsi"/>
                <w:b/>
                <w:bCs/>
                <w:sz w:val="16"/>
                <w:szCs w:val="16"/>
              </w:rPr>
            </w:pPr>
            <w:r w:rsidRPr="00211EFB">
              <w:rPr>
                <w:rFonts w:eastAsia="Calibri" w:cstheme="minorHAnsi"/>
                <w:b/>
                <w:bCs/>
                <w:sz w:val="16"/>
                <w:szCs w:val="16"/>
                <w:lang w:val="mk-MK"/>
              </w:rPr>
              <w:t>Цело име</w:t>
            </w:r>
            <w:r w:rsidRPr="00211EFB">
              <w:rPr>
                <w:rFonts w:eastAsia="Calibri" w:cstheme="minorHAnsi"/>
                <w:b/>
                <w:bCs/>
                <w:sz w:val="16"/>
                <w:szCs w:val="16"/>
              </w:rPr>
              <w:t xml:space="preserve"> (</w:t>
            </w:r>
            <w:r w:rsidRPr="00211EFB">
              <w:rPr>
                <w:rFonts w:eastAsia="Calibri" w:cstheme="minorHAnsi"/>
                <w:b/>
                <w:bCs/>
                <w:sz w:val="16"/>
                <w:szCs w:val="16"/>
                <w:lang w:val="mk-MK"/>
              </w:rPr>
              <w:t>изборно</w:t>
            </w:r>
            <w:r w:rsidRPr="00211EFB">
              <w:rPr>
                <w:rFonts w:eastAsia="Calibri" w:cstheme="minorHAnsi"/>
                <w:b/>
                <w:bCs/>
                <w:sz w:val="16"/>
                <w:szCs w:val="16"/>
              </w:rPr>
              <w:t>)</w:t>
            </w:r>
          </w:p>
          <w:p w14:paraId="69EEAAF3" w14:textId="77777777" w:rsidR="0062170E" w:rsidRPr="00211EFB" w:rsidRDefault="0062170E" w:rsidP="0062170E">
            <w:pPr>
              <w:numPr>
                <w:ilvl w:val="0"/>
                <w:numId w:val="47"/>
              </w:numPr>
              <w:overflowPunct w:val="0"/>
              <w:autoSpaceDE w:val="0"/>
              <w:autoSpaceDN w:val="0"/>
              <w:adjustRightInd w:val="0"/>
              <w:spacing w:after="0" w:line="240" w:lineRule="auto"/>
              <w:contextualSpacing/>
              <w:jc w:val="both"/>
              <w:textAlignment w:val="baseline"/>
              <w:rPr>
                <w:rFonts w:eastAsia="Calibri" w:cstheme="minorHAnsi"/>
                <w:b/>
                <w:bCs/>
                <w:sz w:val="16"/>
                <w:szCs w:val="16"/>
                <w:lang w:val="en-GB"/>
              </w:rPr>
            </w:pPr>
            <w:r w:rsidRPr="00211EFB">
              <w:rPr>
                <w:rFonts w:eastAsia="Calibri" w:cstheme="minorHAnsi"/>
                <w:b/>
                <w:bCs/>
                <w:sz w:val="16"/>
                <w:szCs w:val="16"/>
              </w:rPr>
              <w:t xml:space="preserve">Сакам да ја </w:t>
            </w:r>
            <w:r w:rsidRPr="00211EFB">
              <w:rPr>
                <w:rFonts w:eastAsia="Calibri" w:cstheme="minorHAnsi"/>
                <w:b/>
                <w:bCs/>
                <w:sz w:val="16"/>
                <w:szCs w:val="16"/>
                <w:lang w:val="mk-MK"/>
              </w:rPr>
              <w:t>достава мојата поплака</w:t>
            </w:r>
            <w:r w:rsidRPr="00211EFB">
              <w:rPr>
                <w:rFonts w:eastAsia="Calibri" w:cstheme="minorHAnsi"/>
                <w:b/>
                <w:bCs/>
                <w:sz w:val="16"/>
                <w:szCs w:val="16"/>
              </w:rPr>
              <w:t xml:space="preserve"> анонимно</w:t>
            </w:r>
            <w:r w:rsidRPr="00211EFB">
              <w:rPr>
                <w:rFonts w:eastAsia="Calibri" w:cstheme="minorHAnsi"/>
                <w:b/>
                <w:bCs/>
                <w:sz w:val="16"/>
                <w:szCs w:val="16"/>
                <w:lang w:val="en-GB"/>
              </w:rPr>
              <w:t>.</w:t>
            </w:r>
          </w:p>
          <w:p w14:paraId="04212417" w14:textId="77777777" w:rsidR="0062170E" w:rsidRPr="00211EFB" w:rsidRDefault="0062170E" w:rsidP="0062170E">
            <w:pPr>
              <w:numPr>
                <w:ilvl w:val="0"/>
                <w:numId w:val="47"/>
              </w:numPr>
              <w:overflowPunct w:val="0"/>
              <w:autoSpaceDE w:val="0"/>
              <w:autoSpaceDN w:val="0"/>
              <w:adjustRightInd w:val="0"/>
              <w:spacing w:after="0" w:line="240" w:lineRule="auto"/>
              <w:contextualSpacing/>
              <w:jc w:val="both"/>
              <w:textAlignment w:val="baseline"/>
              <w:rPr>
                <w:rFonts w:eastAsia="Calibri" w:cstheme="minorHAnsi"/>
                <w:sz w:val="16"/>
                <w:szCs w:val="16"/>
                <w:lang w:val="en-GB"/>
              </w:rPr>
            </w:pPr>
            <w:r w:rsidRPr="00211EFB">
              <w:rPr>
                <w:rFonts w:eastAsia="Calibri" w:cstheme="minorHAnsi"/>
                <w:b/>
                <w:bCs/>
                <w:sz w:val="16"/>
                <w:szCs w:val="16"/>
                <w:lang w:val="mk-MK"/>
              </w:rPr>
              <w:t>Барам да не се открива мојот идентитет без моја согласност</w:t>
            </w:r>
            <w:r w:rsidRPr="00211EFB">
              <w:rPr>
                <w:rFonts w:eastAsia="Calibri" w:cstheme="minorHAnsi"/>
                <w:b/>
                <w:bCs/>
                <w:sz w:val="16"/>
                <w:szCs w:val="16"/>
                <w:lang w:val="en-GB"/>
              </w:rPr>
              <w:t>.</w:t>
            </w:r>
          </w:p>
        </w:tc>
        <w:tc>
          <w:tcPr>
            <w:tcW w:w="3744" w:type="pct"/>
            <w:gridSpan w:val="2"/>
          </w:tcPr>
          <w:p w14:paraId="06724AD8" w14:textId="77777777" w:rsidR="0062170E" w:rsidRPr="00211EFB" w:rsidRDefault="0062170E" w:rsidP="001E0AB9">
            <w:pPr>
              <w:spacing w:after="0"/>
              <w:contextualSpacing/>
              <w:rPr>
                <w:rFonts w:eastAsia="Calibri" w:cstheme="minorHAnsi"/>
                <w:b/>
                <w:bCs/>
                <w:sz w:val="16"/>
                <w:szCs w:val="16"/>
                <w:lang w:val="en-GB"/>
              </w:rPr>
            </w:pPr>
          </w:p>
          <w:p w14:paraId="69ADF4B1" w14:textId="77777777" w:rsidR="0062170E" w:rsidRPr="00211EFB" w:rsidRDefault="0062170E" w:rsidP="001E0AB9">
            <w:pPr>
              <w:spacing w:after="0"/>
              <w:contextualSpacing/>
              <w:rPr>
                <w:rFonts w:eastAsia="Calibri" w:cstheme="minorHAnsi"/>
                <w:b/>
                <w:bCs/>
                <w:sz w:val="16"/>
                <w:szCs w:val="16"/>
                <w:lang w:val="en-GB"/>
              </w:rPr>
            </w:pPr>
          </w:p>
          <w:p w14:paraId="51911B4B" w14:textId="77777777" w:rsidR="0062170E" w:rsidRPr="00211EFB" w:rsidRDefault="0062170E" w:rsidP="001E0AB9">
            <w:pPr>
              <w:spacing w:after="0"/>
              <w:contextualSpacing/>
              <w:rPr>
                <w:rFonts w:eastAsia="Calibri" w:cstheme="minorHAnsi"/>
                <w:b/>
                <w:bCs/>
                <w:sz w:val="16"/>
                <w:szCs w:val="16"/>
                <w:lang w:val="en-GB"/>
              </w:rPr>
            </w:pPr>
          </w:p>
          <w:p w14:paraId="46D0E2CA" w14:textId="77777777" w:rsidR="0062170E" w:rsidRPr="00211EFB" w:rsidRDefault="0062170E" w:rsidP="001E0AB9">
            <w:pPr>
              <w:spacing w:after="0"/>
              <w:ind w:left="360"/>
              <w:contextualSpacing/>
              <w:rPr>
                <w:rFonts w:eastAsia="Calibri" w:cstheme="minorHAnsi"/>
                <w:b/>
                <w:bCs/>
                <w:sz w:val="16"/>
                <w:szCs w:val="16"/>
                <w:lang w:val="en-GB"/>
              </w:rPr>
            </w:pPr>
          </w:p>
        </w:tc>
      </w:tr>
      <w:tr w:rsidR="0062170E" w:rsidRPr="00211EFB" w14:paraId="7A66987F" w14:textId="77777777" w:rsidTr="001E0AB9">
        <w:trPr>
          <w:trHeight w:val="771"/>
          <w:jc w:val="center"/>
        </w:trPr>
        <w:tc>
          <w:tcPr>
            <w:tcW w:w="1256" w:type="pct"/>
            <w:shd w:val="clear" w:color="auto" w:fill="DBDBDB"/>
          </w:tcPr>
          <w:p w14:paraId="4E073EF5" w14:textId="77777777" w:rsidR="0062170E" w:rsidRPr="00211EFB" w:rsidRDefault="0062170E" w:rsidP="001E0AB9">
            <w:pPr>
              <w:spacing w:after="0"/>
              <w:rPr>
                <w:rFonts w:eastAsia="Calibri" w:cstheme="minorHAnsi"/>
                <w:b/>
                <w:bCs/>
                <w:sz w:val="16"/>
                <w:szCs w:val="16"/>
                <w:lang w:val="mk-MK"/>
              </w:rPr>
            </w:pPr>
            <w:r w:rsidRPr="00211EFB">
              <w:rPr>
                <w:rFonts w:eastAsia="Calibri" w:cstheme="minorHAnsi"/>
                <w:b/>
                <w:bCs/>
                <w:sz w:val="16"/>
                <w:szCs w:val="16"/>
                <w:lang w:val="mk-MK"/>
              </w:rPr>
              <w:t>Информации за контакт</w:t>
            </w:r>
          </w:p>
          <w:p w14:paraId="0707211D" w14:textId="77777777" w:rsidR="0062170E" w:rsidRPr="00211EFB" w:rsidRDefault="0062170E" w:rsidP="001E0AB9">
            <w:pPr>
              <w:spacing w:after="0"/>
              <w:rPr>
                <w:rFonts w:eastAsia="Calibri" w:cstheme="minorHAnsi"/>
                <w:b/>
                <w:bCs/>
                <w:sz w:val="16"/>
                <w:szCs w:val="16"/>
                <w:lang w:val="en-GB"/>
              </w:rPr>
            </w:pPr>
          </w:p>
          <w:p w14:paraId="378DFC6C" w14:textId="77777777" w:rsidR="0062170E" w:rsidRPr="00211EFB" w:rsidRDefault="0062170E" w:rsidP="001E0AB9">
            <w:pPr>
              <w:spacing w:after="0"/>
              <w:rPr>
                <w:rFonts w:eastAsia="Calibri" w:cstheme="minorHAnsi"/>
                <w:sz w:val="16"/>
                <w:szCs w:val="16"/>
                <w:lang w:val="en-GB"/>
              </w:rPr>
            </w:pPr>
            <w:r w:rsidRPr="00211EFB">
              <w:rPr>
                <w:rFonts w:eastAsia="Calibri" w:cstheme="minorHAnsi"/>
                <w:b/>
                <w:bCs/>
                <w:sz w:val="16"/>
                <w:szCs w:val="16"/>
                <w:lang w:val="mk-MK"/>
              </w:rPr>
              <w:t>Забележете како сакате да бидете контактирани (по пошта, телефон, е-пошта).</w:t>
            </w:r>
          </w:p>
        </w:tc>
        <w:tc>
          <w:tcPr>
            <w:tcW w:w="3744" w:type="pct"/>
            <w:gridSpan w:val="2"/>
          </w:tcPr>
          <w:p w14:paraId="5D199F7D" w14:textId="77777777" w:rsidR="0062170E" w:rsidRPr="00211EFB" w:rsidRDefault="0062170E" w:rsidP="0062170E">
            <w:pPr>
              <w:numPr>
                <w:ilvl w:val="0"/>
                <w:numId w:val="45"/>
              </w:numPr>
              <w:spacing w:after="0" w:line="240" w:lineRule="auto"/>
              <w:ind w:left="357"/>
              <w:contextualSpacing/>
              <w:jc w:val="both"/>
              <w:rPr>
                <w:rFonts w:eastAsia="Calibri" w:cstheme="minorHAnsi"/>
                <w:i/>
                <w:sz w:val="16"/>
                <w:szCs w:val="16"/>
                <w:lang w:val="en-GB"/>
              </w:rPr>
            </w:pPr>
            <w:r w:rsidRPr="00211EFB">
              <w:rPr>
                <w:rFonts w:eastAsia="Calibri" w:cstheme="minorHAnsi"/>
                <w:b/>
                <w:bCs/>
                <w:sz w:val="16"/>
                <w:szCs w:val="16"/>
                <w:lang w:val="mk-MK"/>
              </w:rPr>
              <w:t>Преку пошта</w:t>
            </w:r>
            <w:r w:rsidRPr="00211EFB">
              <w:rPr>
                <w:rFonts w:eastAsia="Calibri" w:cstheme="minorHAnsi"/>
                <w:b/>
                <w:bCs/>
                <w:sz w:val="16"/>
                <w:szCs w:val="16"/>
              </w:rPr>
              <w:t xml:space="preserve">:  </w:t>
            </w:r>
            <w:r w:rsidRPr="00211EFB">
              <w:rPr>
                <w:rFonts w:eastAsia="Calibri" w:cstheme="minorHAnsi"/>
                <w:b/>
                <w:bCs/>
                <w:i/>
                <w:sz w:val="16"/>
                <w:szCs w:val="16"/>
              </w:rPr>
              <w:t>Ве молиме наведете адреса за испраќање</w:t>
            </w:r>
            <w:r w:rsidRPr="00211EFB">
              <w:rPr>
                <w:rFonts w:eastAsia="Calibri" w:cstheme="minorHAnsi"/>
                <w:b/>
                <w:bCs/>
                <w:i/>
                <w:sz w:val="16"/>
                <w:szCs w:val="16"/>
                <w:lang w:val="en-GB"/>
              </w:rPr>
              <w:t xml:space="preserve">: </w:t>
            </w:r>
          </w:p>
          <w:p w14:paraId="3B085999" w14:textId="77777777" w:rsidR="0062170E" w:rsidRPr="00211EFB" w:rsidRDefault="0062170E" w:rsidP="001E0AB9">
            <w:pPr>
              <w:spacing w:after="0"/>
              <w:ind w:left="357"/>
              <w:contextualSpacing/>
              <w:rPr>
                <w:rFonts w:eastAsia="Calibri" w:cstheme="minorHAnsi"/>
                <w:sz w:val="16"/>
                <w:szCs w:val="16"/>
                <w:lang w:val="en-GB"/>
              </w:rPr>
            </w:pPr>
            <w:r w:rsidRPr="00211EFB">
              <w:rPr>
                <w:rFonts w:eastAsia="Calibri" w:cstheme="minorHAnsi"/>
                <w:b/>
                <w:bCs/>
                <w:sz w:val="16"/>
                <w:szCs w:val="16"/>
                <w:lang w:val="en-GB"/>
              </w:rPr>
              <w:t>________________________________________________________________________________________________________________________________________________________________________</w:t>
            </w:r>
          </w:p>
          <w:p w14:paraId="4A621E98" w14:textId="77777777" w:rsidR="0062170E" w:rsidRPr="00211EFB" w:rsidRDefault="0062170E" w:rsidP="0062170E">
            <w:pPr>
              <w:numPr>
                <w:ilvl w:val="0"/>
                <w:numId w:val="46"/>
              </w:numPr>
              <w:spacing w:after="0" w:line="240" w:lineRule="auto"/>
              <w:ind w:left="357"/>
              <w:contextualSpacing/>
              <w:jc w:val="both"/>
              <w:rPr>
                <w:rFonts w:eastAsia="Calibri" w:cstheme="minorHAnsi"/>
                <w:sz w:val="16"/>
                <w:szCs w:val="16"/>
                <w:lang w:val="en-GB"/>
              </w:rPr>
            </w:pPr>
            <w:r w:rsidRPr="00211EFB">
              <w:rPr>
                <w:rFonts w:eastAsia="Calibri" w:cstheme="minorHAnsi"/>
                <w:b/>
                <w:bCs/>
                <w:sz w:val="16"/>
                <w:szCs w:val="16"/>
                <w:lang w:val="mk-MK"/>
              </w:rPr>
              <w:t>Преку телефон</w:t>
            </w:r>
            <w:r w:rsidRPr="00211EFB">
              <w:rPr>
                <w:rFonts w:eastAsia="Calibri" w:cstheme="minorHAnsi"/>
                <w:b/>
                <w:bCs/>
                <w:sz w:val="16"/>
                <w:szCs w:val="16"/>
                <w:lang w:val="en-GB"/>
              </w:rPr>
              <w:t>: ___________________________________________________</w:t>
            </w:r>
          </w:p>
          <w:p w14:paraId="313C8928" w14:textId="77777777" w:rsidR="0062170E" w:rsidRPr="00211EFB" w:rsidRDefault="0062170E" w:rsidP="0062170E">
            <w:pPr>
              <w:numPr>
                <w:ilvl w:val="0"/>
                <w:numId w:val="46"/>
              </w:numPr>
              <w:spacing w:after="0" w:line="240" w:lineRule="auto"/>
              <w:ind w:left="357"/>
              <w:contextualSpacing/>
              <w:jc w:val="both"/>
              <w:rPr>
                <w:rFonts w:eastAsia="Calibri" w:cstheme="minorHAnsi"/>
                <w:sz w:val="16"/>
                <w:szCs w:val="16"/>
                <w:lang w:val="en-GB"/>
              </w:rPr>
            </w:pPr>
            <w:r w:rsidRPr="00211EFB">
              <w:rPr>
                <w:rFonts w:eastAsia="Calibri" w:cstheme="minorHAnsi"/>
                <w:b/>
                <w:bCs/>
                <w:sz w:val="16"/>
                <w:szCs w:val="16"/>
                <w:lang w:val="mk-MK"/>
              </w:rPr>
              <w:t>Преку е-пошта</w:t>
            </w:r>
          </w:p>
        </w:tc>
      </w:tr>
      <w:tr w:rsidR="0062170E" w:rsidRPr="00211EFB" w14:paraId="40D4BD3D" w14:textId="77777777" w:rsidTr="001E0AB9">
        <w:trPr>
          <w:trHeight w:val="602"/>
          <w:jc w:val="center"/>
        </w:trPr>
        <w:tc>
          <w:tcPr>
            <w:tcW w:w="1256" w:type="pct"/>
            <w:shd w:val="clear" w:color="auto" w:fill="DBDBDB"/>
          </w:tcPr>
          <w:p w14:paraId="4CF53F97" w14:textId="77777777" w:rsidR="0062170E" w:rsidRPr="00211EFB" w:rsidRDefault="0062170E" w:rsidP="001E0AB9">
            <w:pPr>
              <w:spacing w:after="0"/>
              <w:rPr>
                <w:rFonts w:eastAsia="Calibri" w:cstheme="minorHAnsi"/>
                <w:sz w:val="16"/>
                <w:szCs w:val="16"/>
                <w:lang w:val="en-GB"/>
              </w:rPr>
            </w:pPr>
            <w:r w:rsidRPr="00211EFB">
              <w:rPr>
                <w:rFonts w:eastAsia="Calibri" w:cstheme="minorHAnsi"/>
                <w:b/>
                <w:bCs/>
                <w:sz w:val="16"/>
                <w:szCs w:val="16"/>
              </w:rPr>
              <w:t>Претпочитан јазик на комуникација</w:t>
            </w:r>
          </w:p>
        </w:tc>
        <w:tc>
          <w:tcPr>
            <w:tcW w:w="3744" w:type="pct"/>
            <w:gridSpan w:val="2"/>
          </w:tcPr>
          <w:p w14:paraId="77955CA4"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b/>
                <w:bCs/>
                <w:sz w:val="16"/>
                <w:szCs w:val="16"/>
                <w:lang w:val="en-GB"/>
              </w:rPr>
            </w:pPr>
            <w:r w:rsidRPr="00211EFB">
              <w:rPr>
                <w:rFonts w:eastAsia="Calibri" w:cstheme="minorHAnsi"/>
                <w:b/>
                <w:bCs/>
                <w:sz w:val="16"/>
                <w:szCs w:val="16"/>
                <w:lang w:val="mk-MK"/>
              </w:rPr>
              <w:t>Македонски</w:t>
            </w:r>
          </w:p>
          <w:p w14:paraId="38100926"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b/>
                <w:bCs/>
                <w:sz w:val="16"/>
                <w:szCs w:val="16"/>
                <w:lang w:val="en-GB"/>
              </w:rPr>
            </w:pPr>
            <w:r w:rsidRPr="00211EFB">
              <w:rPr>
                <w:rFonts w:eastAsia="Calibri" w:cstheme="minorHAnsi"/>
                <w:b/>
                <w:bCs/>
                <w:sz w:val="16"/>
                <w:szCs w:val="16"/>
                <w:lang w:val="mk-MK"/>
              </w:rPr>
              <w:t>Албански</w:t>
            </w:r>
          </w:p>
          <w:p w14:paraId="5A3BBD29"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sz w:val="16"/>
                <w:szCs w:val="16"/>
                <w:lang w:val="en-GB"/>
              </w:rPr>
            </w:pPr>
            <w:r w:rsidRPr="00211EFB">
              <w:rPr>
                <w:rFonts w:eastAsia="Calibri" w:cstheme="minorHAnsi"/>
                <w:b/>
                <w:bCs/>
                <w:sz w:val="16"/>
                <w:szCs w:val="16"/>
                <w:lang w:val="mk-MK"/>
              </w:rPr>
              <w:t>Друг</w:t>
            </w:r>
            <w:r w:rsidRPr="00211EFB">
              <w:rPr>
                <w:rFonts w:eastAsia="Calibri" w:cstheme="minorHAnsi"/>
                <w:b/>
                <w:bCs/>
                <w:sz w:val="16"/>
                <w:szCs w:val="16"/>
                <w:lang w:val="en-GB"/>
              </w:rPr>
              <w:t>: ____________________</w:t>
            </w:r>
          </w:p>
        </w:tc>
      </w:tr>
      <w:tr w:rsidR="0062170E" w:rsidRPr="00211EFB" w14:paraId="013F5617" w14:textId="77777777" w:rsidTr="001E0AB9">
        <w:trPr>
          <w:trHeight w:val="602"/>
          <w:jc w:val="center"/>
        </w:trPr>
        <w:tc>
          <w:tcPr>
            <w:tcW w:w="1256" w:type="pct"/>
            <w:shd w:val="clear" w:color="auto" w:fill="DBDBDB"/>
          </w:tcPr>
          <w:p w14:paraId="3C6CA3DA" w14:textId="77777777" w:rsidR="0062170E" w:rsidRPr="00211EFB" w:rsidRDefault="0062170E" w:rsidP="001E0AB9">
            <w:pPr>
              <w:spacing w:after="0"/>
              <w:rPr>
                <w:rFonts w:eastAsia="Calibri" w:cstheme="minorHAnsi"/>
                <w:b/>
                <w:bCs/>
                <w:sz w:val="16"/>
                <w:szCs w:val="16"/>
                <w:lang w:val="mk-MK"/>
              </w:rPr>
            </w:pPr>
            <w:r w:rsidRPr="00211EFB">
              <w:rPr>
                <w:rFonts w:eastAsia="Calibri" w:cstheme="minorHAnsi"/>
                <w:b/>
                <w:bCs/>
                <w:sz w:val="16"/>
                <w:szCs w:val="16"/>
                <w:lang w:val="mk-MK"/>
              </w:rPr>
              <w:t>Пол</w:t>
            </w:r>
          </w:p>
        </w:tc>
        <w:tc>
          <w:tcPr>
            <w:tcW w:w="3744" w:type="pct"/>
            <w:gridSpan w:val="2"/>
          </w:tcPr>
          <w:p w14:paraId="2ED6C21B"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b/>
                <w:bCs/>
                <w:sz w:val="16"/>
                <w:szCs w:val="16"/>
                <w:lang w:val="en-GB"/>
              </w:rPr>
            </w:pPr>
            <w:r w:rsidRPr="00211EFB">
              <w:rPr>
                <w:rFonts w:eastAsia="Calibri" w:cstheme="minorHAnsi"/>
                <w:b/>
                <w:bCs/>
                <w:sz w:val="16"/>
                <w:szCs w:val="16"/>
                <w:lang w:val="mk-MK"/>
              </w:rPr>
              <w:t>Женски</w:t>
            </w:r>
          </w:p>
          <w:p w14:paraId="7FE14C76"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b/>
                <w:bCs/>
                <w:sz w:val="16"/>
                <w:szCs w:val="16"/>
                <w:lang w:val="en-GB"/>
              </w:rPr>
            </w:pPr>
            <w:r w:rsidRPr="00211EFB">
              <w:rPr>
                <w:rFonts w:eastAsia="Calibri" w:cstheme="minorHAnsi"/>
                <w:b/>
                <w:bCs/>
                <w:sz w:val="16"/>
                <w:szCs w:val="16"/>
                <w:lang w:val="mk-MK"/>
              </w:rPr>
              <w:t>Машки</w:t>
            </w:r>
          </w:p>
        </w:tc>
      </w:tr>
      <w:tr w:rsidR="0062170E" w:rsidRPr="00211EFB" w14:paraId="39D555AD" w14:textId="77777777" w:rsidTr="001E0AB9">
        <w:trPr>
          <w:trHeight w:val="260"/>
          <w:jc w:val="center"/>
        </w:trPr>
        <w:tc>
          <w:tcPr>
            <w:tcW w:w="5000" w:type="pct"/>
            <w:gridSpan w:val="3"/>
            <w:shd w:val="clear" w:color="auto" w:fill="FFF2CC" w:themeFill="accent4" w:themeFillTint="33"/>
          </w:tcPr>
          <w:p w14:paraId="75D65059" w14:textId="77777777" w:rsidR="0062170E" w:rsidRPr="00211EFB" w:rsidRDefault="0062170E" w:rsidP="001E0AB9">
            <w:pPr>
              <w:spacing w:after="0"/>
              <w:contextualSpacing/>
              <w:rPr>
                <w:rFonts w:eastAsia="Calibri" w:cstheme="minorHAnsi"/>
                <w:b/>
                <w:bCs/>
                <w:sz w:val="16"/>
                <w:szCs w:val="16"/>
                <w:lang w:val="en-GB"/>
              </w:rPr>
            </w:pPr>
          </w:p>
        </w:tc>
      </w:tr>
      <w:tr w:rsidR="0062170E" w:rsidRPr="00211EFB" w14:paraId="0EA779D2" w14:textId="77777777" w:rsidTr="001E0AB9">
        <w:trPr>
          <w:trHeight w:val="291"/>
          <w:jc w:val="center"/>
        </w:trPr>
        <w:tc>
          <w:tcPr>
            <w:tcW w:w="1716" w:type="pct"/>
            <w:gridSpan w:val="2"/>
            <w:shd w:val="clear" w:color="auto" w:fill="DBDBDB"/>
          </w:tcPr>
          <w:p w14:paraId="4844B014" w14:textId="77777777" w:rsidR="0062170E" w:rsidRPr="00211EFB" w:rsidRDefault="0062170E" w:rsidP="001E0AB9">
            <w:pPr>
              <w:spacing w:after="0"/>
              <w:contextualSpacing/>
              <w:rPr>
                <w:rFonts w:eastAsia="Calibri" w:cstheme="minorHAnsi"/>
                <w:sz w:val="16"/>
                <w:szCs w:val="16"/>
                <w:lang w:val="en-GB"/>
              </w:rPr>
            </w:pPr>
            <w:r w:rsidRPr="00211EFB">
              <w:rPr>
                <w:rFonts w:eastAsia="Calibri" w:cstheme="minorHAnsi"/>
                <w:b/>
                <w:bCs/>
                <w:sz w:val="16"/>
                <w:szCs w:val="16"/>
              </w:rPr>
              <w:t>Опис на Инцидентот за поплак</w:t>
            </w:r>
            <w:r w:rsidRPr="00211EFB">
              <w:rPr>
                <w:rFonts w:eastAsia="Calibri" w:cstheme="minorHAnsi"/>
                <w:b/>
                <w:bCs/>
                <w:sz w:val="16"/>
                <w:szCs w:val="16"/>
                <w:lang w:val="mk-MK"/>
              </w:rPr>
              <w:t>а</w:t>
            </w:r>
          </w:p>
        </w:tc>
        <w:tc>
          <w:tcPr>
            <w:tcW w:w="3284" w:type="pct"/>
            <w:shd w:val="clear" w:color="auto" w:fill="DBDBDB"/>
          </w:tcPr>
          <w:p w14:paraId="0E23CE21" w14:textId="77777777" w:rsidR="0062170E" w:rsidRPr="00211EFB" w:rsidRDefault="0062170E" w:rsidP="001E0AB9">
            <w:pPr>
              <w:spacing w:after="0"/>
              <w:contextualSpacing/>
              <w:rPr>
                <w:rFonts w:eastAsia="Calibri" w:cstheme="minorHAnsi"/>
                <w:sz w:val="16"/>
                <w:szCs w:val="16"/>
                <w:lang w:val="en-GB"/>
              </w:rPr>
            </w:pPr>
            <w:r w:rsidRPr="00211EFB">
              <w:rPr>
                <w:rFonts w:eastAsia="Calibri" w:cstheme="minorHAnsi"/>
                <w:sz w:val="16"/>
                <w:szCs w:val="16"/>
                <w:lang w:val="mk-MK"/>
              </w:rPr>
              <w:t>Што се случило</w:t>
            </w:r>
            <w:r w:rsidRPr="00211EFB">
              <w:rPr>
                <w:rFonts w:eastAsia="Calibri" w:cstheme="minorHAnsi"/>
                <w:sz w:val="16"/>
                <w:szCs w:val="16"/>
              </w:rPr>
              <w:t>?</w:t>
            </w:r>
            <w:r w:rsidRPr="00211EFB">
              <w:rPr>
                <w:rFonts w:eastAsia="Calibri" w:cstheme="minorHAnsi"/>
                <w:sz w:val="16"/>
                <w:szCs w:val="16"/>
                <w:lang w:val="mk-MK"/>
              </w:rPr>
              <w:t xml:space="preserve"> Каде се случило</w:t>
            </w:r>
            <w:r w:rsidRPr="00211EFB">
              <w:rPr>
                <w:rFonts w:eastAsia="Calibri" w:cstheme="minorHAnsi"/>
                <w:sz w:val="16"/>
                <w:szCs w:val="16"/>
              </w:rPr>
              <w:t xml:space="preserve">? </w:t>
            </w:r>
            <w:r w:rsidRPr="00211EFB">
              <w:rPr>
                <w:rFonts w:eastAsia="Calibri" w:cstheme="minorHAnsi"/>
                <w:sz w:val="16"/>
                <w:szCs w:val="16"/>
                <w:lang w:val="mk-MK"/>
              </w:rPr>
              <w:t>На кому му се случило тоа</w:t>
            </w:r>
            <w:r w:rsidRPr="00211EFB">
              <w:rPr>
                <w:rFonts w:eastAsia="Calibri" w:cstheme="minorHAnsi"/>
                <w:sz w:val="16"/>
                <w:szCs w:val="16"/>
              </w:rPr>
              <w:t xml:space="preserve">? </w:t>
            </w:r>
            <w:r w:rsidRPr="00211EFB">
              <w:rPr>
                <w:rFonts w:eastAsia="Calibri" w:cstheme="minorHAnsi"/>
                <w:sz w:val="16"/>
                <w:szCs w:val="16"/>
                <w:lang w:val="mk-MK"/>
              </w:rPr>
              <w:t>Што е резултатот од проблемот</w:t>
            </w:r>
            <w:r w:rsidRPr="00211EFB">
              <w:rPr>
                <w:rFonts w:eastAsia="Calibri" w:cstheme="minorHAnsi"/>
                <w:sz w:val="16"/>
                <w:szCs w:val="16"/>
              </w:rPr>
              <w:t>?</w:t>
            </w:r>
          </w:p>
        </w:tc>
      </w:tr>
      <w:tr w:rsidR="0062170E" w:rsidRPr="00211EFB" w14:paraId="066DB878" w14:textId="77777777" w:rsidTr="00382275">
        <w:trPr>
          <w:trHeight w:val="648"/>
          <w:jc w:val="center"/>
        </w:trPr>
        <w:tc>
          <w:tcPr>
            <w:tcW w:w="5000" w:type="pct"/>
            <w:gridSpan w:val="3"/>
          </w:tcPr>
          <w:p w14:paraId="74373EB6" w14:textId="560CF712" w:rsidR="0062170E" w:rsidRPr="00211EFB" w:rsidRDefault="0062170E" w:rsidP="001E0AB9">
            <w:pPr>
              <w:spacing w:after="0"/>
              <w:rPr>
                <w:rFonts w:eastAsia="Calibri" w:cstheme="minorHAnsi"/>
                <w:sz w:val="16"/>
                <w:szCs w:val="16"/>
                <w:lang w:val="en-GB"/>
              </w:rPr>
            </w:pPr>
          </w:p>
        </w:tc>
      </w:tr>
      <w:tr w:rsidR="0062170E" w:rsidRPr="00211EFB" w14:paraId="7016173F" w14:textId="77777777" w:rsidTr="001E0AB9">
        <w:trPr>
          <w:trHeight w:val="291"/>
          <w:jc w:val="center"/>
        </w:trPr>
        <w:tc>
          <w:tcPr>
            <w:tcW w:w="1256" w:type="pct"/>
            <w:shd w:val="clear" w:color="auto" w:fill="DBDBDB"/>
          </w:tcPr>
          <w:p w14:paraId="3A4A79E2" w14:textId="77777777" w:rsidR="0062170E" w:rsidRPr="00211EFB" w:rsidRDefault="0062170E" w:rsidP="001E0AB9">
            <w:pPr>
              <w:spacing w:after="0"/>
              <w:contextualSpacing/>
              <w:rPr>
                <w:rFonts w:eastAsia="Calibri" w:cstheme="minorHAnsi"/>
                <w:sz w:val="16"/>
                <w:szCs w:val="16"/>
                <w:lang w:val="en-GB"/>
              </w:rPr>
            </w:pPr>
            <w:r w:rsidRPr="00211EFB">
              <w:rPr>
                <w:rFonts w:eastAsia="Calibri" w:cstheme="minorHAnsi"/>
                <w:b/>
                <w:bCs/>
                <w:sz w:val="16"/>
                <w:szCs w:val="16"/>
                <w:lang w:val="mk-MK"/>
              </w:rPr>
              <w:t>Дата на инцидентот/Поплаката</w:t>
            </w:r>
          </w:p>
        </w:tc>
        <w:tc>
          <w:tcPr>
            <w:tcW w:w="3744" w:type="pct"/>
            <w:gridSpan w:val="2"/>
          </w:tcPr>
          <w:p w14:paraId="5632A5F9" w14:textId="77777777" w:rsidR="0062170E" w:rsidRPr="00211EFB" w:rsidRDefault="0062170E" w:rsidP="001E0AB9">
            <w:pPr>
              <w:spacing w:after="0"/>
              <w:contextualSpacing/>
              <w:rPr>
                <w:rFonts w:eastAsia="Calibri" w:cstheme="minorHAnsi"/>
                <w:sz w:val="16"/>
                <w:szCs w:val="16"/>
                <w:lang w:val="en-GB"/>
              </w:rPr>
            </w:pPr>
          </w:p>
        </w:tc>
      </w:tr>
      <w:tr w:rsidR="0062170E" w:rsidRPr="00211EFB" w14:paraId="71F4ED6A" w14:textId="77777777" w:rsidTr="001E0AB9">
        <w:trPr>
          <w:trHeight w:val="291"/>
          <w:jc w:val="center"/>
        </w:trPr>
        <w:tc>
          <w:tcPr>
            <w:tcW w:w="1256" w:type="pct"/>
          </w:tcPr>
          <w:p w14:paraId="1A86CB44" w14:textId="77777777" w:rsidR="0062170E" w:rsidRPr="00211EFB" w:rsidRDefault="0062170E" w:rsidP="001E0AB9">
            <w:pPr>
              <w:spacing w:after="0"/>
              <w:rPr>
                <w:rFonts w:eastAsia="Calibri" w:cstheme="minorHAnsi"/>
                <w:b/>
                <w:bCs/>
                <w:sz w:val="16"/>
                <w:szCs w:val="16"/>
                <w:lang w:val="en-GB"/>
              </w:rPr>
            </w:pPr>
          </w:p>
        </w:tc>
        <w:tc>
          <w:tcPr>
            <w:tcW w:w="3744" w:type="pct"/>
            <w:gridSpan w:val="2"/>
          </w:tcPr>
          <w:p w14:paraId="4030C173"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b/>
                <w:bCs/>
                <w:sz w:val="16"/>
                <w:szCs w:val="16"/>
                <w:lang w:val="en-GB"/>
              </w:rPr>
            </w:pPr>
            <w:r w:rsidRPr="00211EFB">
              <w:rPr>
                <w:rFonts w:eastAsia="Calibri" w:cstheme="minorHAnsi"/>
                <w:b/>
                <w:bCs/>
                <w:sz w:val="16"/>
                <w:szCs w:val="16"/>
                <w:lang w:val="mk-MK"/>
              </w:rPr>
              <w:t>Еднократен инцидент / поплака (датум ________________)</w:t>
            </w:r>
          </w:p>
          <w:p w14:paraId="297A3923"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sz w:val="16"/>
                <w:szCs w:val="16"/>
                <w:lang w:val="en-GB"/>
              </w:rPr>
            </w:pPr>
            <w:r w:rsidRPr="00211EFB">
              <w:rPr>
                <w:rFonts w:eastAsia="Calibri" w:cstheme="minorHAnsi"/>
                <w:b/>
                <w:bCs/>
                <w:sz w:val="16"/>
                <w:szCs w:val="16"/>
                <w:lang w:val="mk-MK"/>
              </w:rPr>
              <w:t>Настана повеќе од еднаш (колку пати? ______)</w:t>
            </w:r>
          </w:p>
          <w:p w14:paraId="50EEBDD1" w14:textId="77777777" w:rsidR="0062170E" w:rsidRPr="00211EFB" w:rsidRDefault="0062170E" w:rsidP="0062170E">
            <w:pPr>
              <w:numPr>
                <w:ilvl w:val="0"/>
                <w:numId w:val="45"/>
              </w:numPr>
              <w:spacing w:after="0" w:line="240" w:lineRule="auto"/>
              <w:ind w:left="357" w:hanging="357"/>
              <w:contextualSpacing/>
              <w:jc w:val="both"/>
              <w:rPr>
                <w:rFonts w:eastAsia="Calibri" w:cstheme="minorHAnsi"/>
                <w:sz w:val="16"/>
                <w:szCs w:val="16"/>
                <w:lang w:val="en-GB"/>
              </w:rPr>
            </w:pPr>
            <w:r w:rsidRPr="00211EFB">
              <w:rPr>
                <w:rFonts w:eastAsia="Calibri" w:cstheme="minorHAnsi"/>
                <w:b/>
                <w:bCs/>
                <w:sz w:val="16"/>
                <w:szCs w:val="16"/>
                <w:lang w:val="mk-MK"/>
              </w:rPr>
              <w:t>Тековен (во моментов се соочува со проблем)</w:t>
            </w:r>
          </w:p>
        </w:tc>
      </w:tr>
      <w:tr w:rsidR="0062170E" w:rsidRPr="00211EFB" w14:paraId="5ADE64DE" w14:textId="77777777" w:rsidTr="001E0AB9">
        <w:trPr>
          <w:trHeight w:val="152"/>
          <w:jc w:val="center"/>
        </w:trPr>
        <w:tc>
          <w:tcPr>
            <w:tcW w:w="5000" w:type="pct"/>
            <w:gridSpan w:val="3"/>
            <w:shd w:val="clear" w:color="auto" w:fill="FFF2CC" w:themeFill="accent4" w:themeFillTint="33"/>
          </w:tcPr>
          <w:p w14:paraId="5C44EA53" w14:textId="77777777" w:rsidR="0062170E" w:rsidRPr="00211EFB" w:rsidRDefault="0062170E" w:rsidP="001E0AB9">
            <w:pPr>
              <w:spacing w:after="0"/>
              <w:contextualSpacing/>
              <w:rPr>
                <w:rFonts w:eastAsia="Calibri" w:cstheme="minorHAnsi"/>
                <w:b/>
                <w:bCs/>
                <w:sz w:val="16"/>
                <w:szCs w:val="16"/>
                <w:lang w:val="en-GB"/>
              </w:rPr>
            </w:pPr>
          </w:p>
        </w:tc>
      </w:tr>
      <w:tr w:rsidR="0062170E" w:rsidRPr="00211EFB" w14:paraId="784C1100" w14:textId="77777777" w:rsidTr="001E0AB9">
        <w:trPr>
          <w:trHeight w:val="215"/>
          <w:jc w:val="center"/>
        </w:trPr>
        <w:tc>
          <w:tcPr>
            <w:tcW w:w="5000" w:type="pct"/>
            <w:gridSpan w:val="3"/>
            <w:shd w:val="clear" w:color="auto" w:fill="DBDBDB"/>
          </w:tcPr>
          <w:p w14:paraId="20D07603" w14:textId="77777777" w:rsidR="0062170E" w:rsidRPr="00211EFB" w:rsidRDefault="0062170E" w:rsidP="001E0AB9">
            <w:pPr>
              <w:spacing w:after="0"/>
              <w:contextualSpacing/>
              <w:rPr>
                <w:rFonts w:eastAsia="Calibri" w:cstheme="minorHAnsi"/>
                <w:sz w:val="16"/>
                <w:szCs w:val="16"/>
                <w:lang w:val="en-GB"/>
              </w:rPr>
            </w:pPr>
            <w:r w:rsidRPr="00211EFB">
              <w:rPr>
                <w:rFonts w:eastAsia="Calibri" w:cstheme="minorHAnsi"/>
                <w:b/>
                <w:bCs/>
                <w:sz w:val="16"/>
                <w:szCs w:val="16"/>
                <w:lang w:val="mk-MK"/>
              </w:rPr>
              <w:t>Што би сакале да видите да се случи?</w:t>
            </w:r>
          </w:p>
        </w:tc>
      </w:tr>
      <w:tr w:rsidR="0062170E" w:rsidRPr="00211EFB" w14:paraId="46399C17" w14:textId="77777777" w:rsidTr="001E0AB9">
        <w:trPr>
          <w:trHeight w:val="856"/>
          <w:jc w:val="center"/>
        </w:trPr>
        <w:tc>
          <w:tcPr>
            <w:tcW w:w="5000" w:type="pct"/>
            <w:gridSpan w:val="3"/>
          </w:tcPr>
          <w:p w14:paraId="19352AE2" w14:textId="77777777" w:rsidR="0062170E" w:rsidRPr="00211EFB" w:rsidRDefault="0062170E" w:rsidP="001E0AB9">
            <w:pPr>
              <w:spacing w:after="0"/>
              <w:rPr>
                <w:rFonts w:eastAsia="Calibri" w:cstheme="minorHAnsi"/>
                <w:sz w:val="16"/>
                <w:szCs w:val="16"/>
                <w:lang w:val="en-GB"/>
              </w:rPr>
            </w:pPr>
          </w:p>
          <w:p w14:paraId="27BAD993" w14:textId="77777777" w:rsidR="0062170E" w:rsidRPr="00211EFB" w:rsidRDefault="0062170E" w:rsidP="001E0AB9">
            <w:pPr>
              <w:spacing w:after="0"/>
              <w:rPr>
                <w:rFonts w:eastAsia="Calibri" w:cstheme="minorHAnsi"/>
                <w:sz w:val="16"/>
                <w:szCs w:val="16"/>
                <w:lang w:val="en-GB"/>
              </w:rPr>
            </w:pPr>
          </w:p>
        </w:tc>
      </w:tr>
    </w:tbl>
    <w:p w14:paraId="2B260755" w14:textId="77777777" w:rsidR="0062170E" w:rsidRPr="00211EFB" w:rsidRDefault="0062170E" w:rsidP="0062170E">
      <w:pPr>
        <w:contextualSpacing/>
        <w:rPr>
          <w:rFonts w:eastAsia="Calibri" w:cstheme="minorHAnsi"/>
          <w:sz w:val="16"/>
          <w:szCs w:val="16"/>
          <w:lang w:val="mk-MK"/>
        </w:rPr>
      </w:pPr>
    </w:p>
    <w:p w14:paraId="6CF40DB6" w14:textId="77777777" w:rsidR="0062170E" w:rsidRPr="00211EFB" w:rsidRDefault="0062170E" w:rsidP="0062170E">
      <w:pPr>
        <w:contextualSpacing/>
        <w:rPr>
          <w:rFonts w:eastAsia="Calibri" w:cstheme="minorHAnsi"/>
          <w:sz w:val="16"/>
          <w:szCs w:val="16"/>
        </w:rPr>
      </w:pPr>
      <w:r w:rsidRPr="00211EFB">
        <w:rPr>
          <w:rFonts w:eastAsia="Calibri" w:cstheme="minorHAnsi"/>
          <w:sz w:val="16"/>
          <w:szCs w:val="16"/>
          <w:lang w:val="mk-MK"/>
        </w:rPr>
        <w:t>Потпис</w:t>
      </w:r>
      <w:r w:rsidRPr="00211EFB">
        <w:rPr>
          <w:rFonts w:eastAsia="Calibri" w:cstheme="minorHAnsi"/>
          <w:sz w:val="16"/>
          <w:szCs w:val="16"/>
        </w:rPr>
        <w:t>:</w:t>
      </w:r>
      <w:r w:rsidRPr="00211EFB">
        <w:rPr>
          <w:rFonts w:eastAsia="Calibri" w:cstheme="minorHAnsi"/>
          <w:sz w:val="16"/>
          <w:szCs w:val="16"/>
        </w:rPr>
        <w:tab/>
        <w:t>_______________________________</w:t>
      </w:r>
    </w:p>
    <w:p w14:paraId="69BEE40B" w14:textId="77777777" w:rsidR="0062170E" w:rsidRPr="00211EFB" w:rsidRDefault="0062170E" w:rsidP="0062170E">
      <w:pPr>
        <w:contextualSpacing/>
        <w:rPr>
          <w:rFonts w:eastAsia="Calibri" w:cstheme="minorHAnsi"/>
          <w:sz w:val="16"/>
          <w:szCs w:val="16"/>
        </w:rPr>
      </w:pPr>
      <w:r w:rsidRPr="00211EFB">
        <w:rPr>
          <w:rFonts w:eastAsia="Calibri" w:cstheme="minorHAnsi"/>
          <w:sz w:val="16"/>
          <w:szCs w:val="16"/>
          <w:lang w:val="mk-MK"/>
        </w:rPr>
        <w:t>Дата</w:t>
      </w:r>
      <w:r w:rsidRPr="00211EFB">
        <w:rPr>
          <w:rFonts w:eastAsia="Calibri" w:cstheme="minorHAnsi"/>
          <w:sz w:val="16"/>
          <w:szCs w:val="16"/>
        </w:rPr>
        <w:t>:</w:t>
      </w:r>
      <w:r w:rsidRPr="00211EFB">
        <w:rPr>
          <w:rFonts w:eastAsia="Calibri" w:cstheme="minorHAnsi"/>
          <w:sz w:val="16"/>
          <w:szCs w:val="16"/>
        </w:rPr>
        <w:tab/>
        <w:t>_______________________________</w:t>
      </w:r>
    </w:p>
    <w:bookmarkEnd w:id="40"/>
    <w:p w14:paraId="5B3F6D9C" w14:textId="77777777" w:rsidR="0062170E" w:rsidRPr="00211EFB" w:rsidRDefault="0062170E" w:rsidP="0062170E">
      <w:pPr>
        <w:spacing w:after="200" w:line="240" w:lineRule="auto"/>
        <w:jc w:val="both"/>
        <w:rPr>
          <w:rFonts w:eastAsia="Calibri" w:cstheme="minorHAnsi"/>
          <w:sz w:val="16"/>
          <w:szCs w:val="16"/>
          <w:lang w:val="en-GB"/>
        </w:rPr>
      </w:pPr>
    </w:p>
    <w:p w14:paraId="2B5CDDED" w14:textId="77777777" w:rsidR="0062170E" w:rsidRPr="00211EFB" w:rsidRDefault="0062170E" w:rsidP="0062170E">
      <w:pPr>
        <w:spacing w:after="0" w:line="276" w:lineRule="auto"/>
        <w:contextualSpacing/>
        <w:jc w:val="center"/>
        <w:rPr>
          <w:rFonts w:cstheme="minorHAnsi"/>
          <w:i/>
          <w:sz w:val="20"/>
          <w:szCs w:val="20"/>
        </w:rPr>
      </w:pPr>
      <w:r w:rsidRPr="00211EFB">
        <w:rPr>
          <w:rFonts w:cstheme="minorHAnsi"/>
          <w:noProof/>
          <w:sz w:val="24"/>
          <w:szCs w:val="24"/>
        </w:rPr>
        <mc:AlternateContent>
          <mc:Choice Requires="wps">
            <w:drawing>
              <wp:inline distT="0" distB="0" distL="0" distR="0" wp14:anchorId="27D6D489" wp14:editId="77A44157">
                <wp:extent cx="5720486" cy="1514475"/>
                <wp:effectExtent l="0" t="0" r="13970" b="28575"/>
                <wp:docPr id="3" name="Rectangle 3"/>
                <wp:cNvGraphicFramePr/>
                <a:graphic xmlns:a="http://schemas.openxmlformats.org/drawingml/2006/main">
                  <a:graphicData uri="http://schemas.microsoft.com/office/word/2010/wordprocessingShape">
                    <wps:wsp>
                      <wps:cNvSpPr/>
                      <wps:spPr>
                        <a:xfrm>
                          <a:off x="0" y="0"/>
                          <a:ext cx="5720486" cy="1514475"/>
                        </a:xfrm>
                        <a:prstGeom prst="rect">
                          <a:avLst/>
                        </a:prstGeom>
                        <a:noFill/>
                        <a:ln w="9525" cap="flat" cmpd="sng" algn="ctr">
                          <a:solidFill>
                            <a:sysClr val="windowText" lastClr="000000"/>
                          </a:solidFill>
                          <a:prstDash val="solid"/>
                          <a:miter lim="800000"/>
                        </a:ln>
                        <a:effectLst/>
                      </wps:spPr>
                      <wps:txbx>
                        <w:txbxContent>
                          <w:p w14:paraId="166AEFB3" w14:textId="77777777" w:rsidR="000276DC" w:rsidRDefault="000276DC" w:rsidP="0062170E">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mk-MK"/>
                              </w:rPr>
                              <w:t>Ве молиме вратете го овој образец на</w:t>
                            </w:r>
                            <w:r>
                              <w:rPr>
                                <w:rFonts w:ascii="Arial Narrow" w:eastAsia="Calibri" w:hAnsi="Arial Narrow" w:cs="Calibri"/>
                                <w:bCs/>
                                <w:i/>
                                <w:color w:val="000000" w:themeColor="text1"/>
                                <w:sz w:val="16"/>
                                <w:szCs w:val="16"/>
                                <w:lang w:val="en-GB"/>
                              </w:rPr>
                              <w:t>:</w:t>
                            </w:r>
                          </w:p>
                          <w:p w14:paraId="1F7A5370" w14:textId="77777777" w:rsidR="000276DC" w:rsidRDefault="000276DC" w:rsidP="0062170E">
                            <w:pPr>
                              <w:spacing w:after="0"/>
                              <w:contextualSpacing/>
                              <w:jc w:val="center"/>
                              <w:rPr>
                                <w:rFonts w:ascii="Arial Narrow" w:eastAsia="Calibri" w:hAnsi="Arial Narrow" w:cs="Calibri"/>
                                <w:bCs/>
                                <w:i/>
                                <w:color w:val="000000" w:themeColor="text1"/>
                                <w:sz w:val="16"/>
                                <w:szCs w:val="16"/>
                                <w:lang w:val="en-GB"/>
                              </w:rPr>
                            </w:pPr>
                          </w:p>
                          <w:tbl>
                            <w:tblPr>
                              <w:tblStyle w:val="TableGrid"/>
                              <w:tblW w:w="7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2207"/>
                              <w:gridCol w:w="2638"/>
                              <w:gridCol w:w="1784"/>
                            </w:tblGrid>
                            <w:tr w:rsidR="000276DC" w14:paraId="01F2C969" w14:textId="77777777" w:rsidTr="0069298A">
                              <w:trPr>
                                <w:trHeight w:val="707"/>
                              </w:trPr>
                              <w:tc>
                                <w:tcPr>
                                  <w:tcW w:w="1248" w:type="dxa"/>
                                  <w:vAlign w:val="center"/>
                                </w:tcPr>
                                <w:p w14:paraId="32DFA603" w14:textId="77777777"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Име и презиме</w:t>
                                  </w:r>
                                </w:p>
                              </w:tc>
                              <w:tc>
                                <w:tcPr>
                                  <w:tcW w:w="2207" w:type="dxa"/>
                                  <w:hideMark/>
                                </w:tcPr>
                                <w:p w14:paraId="48F08F04"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mk-MK" w:eastAsia="mk-MK"/>
                                    </w:rPr>
                                    <w:t>Ирена Пауновиќ</w:t>
                                  </w:r>
                                </w:p>
                              </w:tc>
                              <w:tc>
                                <w:tcPr>
                                  <w:tcW w:w="2638" w:type="dxa"/>
                                  <w:hideMark/>
                                </w:tcPr>
                                <w:p w14:paraId="7CF6231F" w14:textId="33024FEE" w:rsidR="000276DC" w:rsidRPr="00F975C3" w:rsidRDefault="000276DC" w:rsidP="00F975C3">
                                  <w:pPr>
                                    <w:contextualSpacing/>
                                    <w:jc w:val="center"/>
                                    <w:rPr>
                                      <w:rFonts w:ascii="Arial Narrow" w:eastAsia="Calibri" w:hAnsi="Arial Narrow" w:cs="Calibri"/>
                                      <w:i/>
                                      <w:color w:val="000000" w:themeColor="text1"/>
                                      <w:sz w:val="16"/>
                                      <w:szCs w:val="16"/>
                                      <w:highlight w:val="yellow"/>
                                    </w:rPr>
                                  </w:pPr>
                                  <w:r w:rsidRPr="00FE2D7C">
                                    <w:rPr>
                                      <w:rFonts w:ascii="Arial Narrow" w:eastAsia="Calibri" w:hAnsi="Arial Narrow" w:cs="Calibri"/>
                                      <w:bCs/>
                                      <w:color w:val="000000" w:themeColor="text1"/>
                                      <w:sz w:val="16"/>
                                      <w:szCs w:val="16"/>
                                      <w:bdr w:val="none" w:sz="0" w:space="0" w:color="auto" w:frame="1"/>
                                      <w:lang w:eastAsia="mk-MK"/>
                                    </w:rPr>
                                    <w:t>Станка Карајованова</w:t>
                                  </w:r>
                                </w:p>
                              </w:tc>
                              <w:tc>
                                <w:tcPr>
                                  <w:tcW w:w="1784" w:type="dxa"/>
                                </w:tcPr>
                                <w:p w14:paraId="09AE6203"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0276DC" w14:paraId="41A76A82" w14:textId="77777777" w:rsidTr="0069298A">
                              <w:trPr>
                                <w:trHeight w:val="491"/>
                              </w:trPr>
                              <w:tc>
                                <w:tcPr>
                                  <w:tcW w:w="1248" w:type="dxa"/>
                                  <w:vAlign w:val="center"/>
                                </w:tcPr>
                                <w:p w14:paraId="5A257D16"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207" w:type="dxa"/>
                                  <w:hideMark/>
                                </w:tcPr>
                                <w:p w14:paraId="6B3C9AD2"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irena.paunovikj.piu@mtc.gov.mk</w:t>
                                  </w:r>
                                </w:p>
                              </w:tc>
                              <w:tc>
                                <w:tcPr>
                                  <w:tcW w:w="2638" w:type="dxa"/>
                                  <w:hideMark/>
                                </w:tcPr>
                                <w:p w14:paraId="0F0C555D" w14:textId="40A51E61" w:rsidR="000276DC" w:rsidRPr="00FE2D7C" w:rsidRDefault="000276DC" w:rsidP="00FE2D7C">
                                  <w:pPr>
                                    <w:contextualSpacing/>
                                    <w:jc w:val="center"/>
                                    <w:rPr>
                                      <w:rFonts w:ascii="Arial Narrow" w:eastAsia="Calibri" w:hAnsi="Arial Narrow" w:cs="Calibri"/>
                                      <w:i/>
                                      <w:color w:val="000000" w:themeColor="text1"/>
                                      <w:sz w:val="16"/>
                                      <w:szCs w:val="16"/>
                                      <w:highlight w:val="yellow"/>
                                    </w:rPr>
                                  </w:pPr>
                                  <w:r w:rsidRPr="00FE2D7C">
                                    <w:rPr>
                                      <w:rFonts w:ascii="Arial Narrow" w:eastAsia="Calibri" w:hAnsi="Arial Narrow" w:cs="Calibri"/>
                                      <w:bCs/>
                                      <w:color w:val="000000" w:themeColor="text1"/>
                                      <w:sz w:val="16"/>
                                      <w:szCs w:val="16"/>
                                    </w:rPr>
                                    <w:t>stanka_stanka@t.mk</w:t>
                                  </w:r>
                                </w:p>
                              </w:tc>
                              <w:tc>
                                <w:tcPr>
                                  <w:tcW w:w="1784" w:type="dxa"/>
                                </w:tcPr>
                                <w:p w14:paraId="673399FD"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0276DC" w14:paraId="23A4EF74" w14:textId="77777777" w:rsidTr="0069298A">
                              <w:trPr>
                                <w:trHeight w:val="425"/>
                              </w:trPr>
                              <w:tc>
                                <w:tcPr>
                                  <w:tcW w:w="1248" w:type="dxa"/>
                                  <w:vAlign w:val="center"/>
                                </w:tcPr>
                                <w:p w14:paraId="4EADD0C5" w14:textId="77777777"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Институција</w:t>
                                  </w:r>
                                </w:p>
                              </w:tc>
                              <w:tc>
                                <w:tcPr>
                                  <w:tcW w:w="2207" w:type="dxa"/>
                                  <w:hideMark/>
                                </w:tcPr>
                                <w:p w14:paraId="7D2F03B5"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mk-MK"/>
                                    </w:rPr>
                                    <w:t>Министерство за транспорт и врски</w:t>
                                  </w:r>
                                </w:p>
                              </w:tc>
                              <w:tc>
                                <w:tcPr>
                                  <w:tcW w:w="2638" w:type="dxa"/>
                                  <w:hideMark/>
                                </w:tcPr>
                                <w:p w14:paraId="0FAE3769" w14:textId="013AA10B"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i/>
                                      <w:color w:val="000000" w:themeColor="text1"/>
                                      <w:sz w:val="16"/>
                                      <w:szCs w:val="16"/>
                                      <w:lang w:val="mk-MK"/>
                                    </w:rPr>
                                    <w:t>Општина Гевгелија</w:t>
                                  </w:r>
                                </w:p>
                              </w:tc>
                              <w:tc>
                                <w:tcPr>
                                  <w:tcW w:w="1784" w:type="dxa"/>
                                  <w:hideMark/>
                                </w:tcPr>
                                <w:p w14:paraId="299065FA" w14:textId="62C8B295" w:rsidR="000276DC" w:rsidRPr="00985B1F" w:rsidRDefault="000276DC" w:rsidP="0069298A">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Изведувач на активности</w:t>
                                  </w:r>
                                </w:p>
                              </w:tc>
                            </w:tr>
                          </w:tbl>
                          <w:p w14:paraId="0983017F" w14:textId="77777777" w:rsidR="000276DC" w:rsidRPr="00056C73" w:rsidRDefault="000276DC" w:rsidP="0062170E">
                            <w:pPr>
                              <w:spacing w:after="0"/>
                              <w:ind w:left="1276"/>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Проект за поврзување локални патишта</w:t>
                            </w:r>
                          </w:p>
                          <w:p w14:paraId="01DD1C23" w14:textId="77777777" w:rsidR="000276DC" w:rsidRDefault="000276DC" w:rsidP="0062170E">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mk-MK"/>
                              </w:rPr>
                              <w:t>Ул. Даме Груев</w:t>
                            </w:r>
                            <w:r>
                              <w:rPr>
                                <w:rFonts w:ascii="Arial Narrow" w:eastAsia="Calibri" w:hAnsi="Arial Narrow" w:cs="Calibri"/>
                                <w:bCs/>
                                <w:color w:val="000000" w:themeColor="text1"/>
                                <w:sz w:val="16"/>
                                <w:szCs w:val="16"/>
                                <w:lang w:val="en-GB"/>
                              </w:rPr>
                              <w:t xml:space="preserve"> 6,1000 </w:t>
                            </w:r>
                            <w:r>
                              <w:rPr>
                                <w:rFonts w:ascii="Arial Narrow" w:eastAsia="Calibri" w:hAnsi="Arial Narrow" w:cs="Calibri"/>
                                <w:bCs/>
                                <w:color w:val="000000" w:themeColor="text1"/>
                                <w:sz w:val="16"/>
                                <w:szCs w:val="16"/>
                                <w:lang w:val="mk-MK"/>
                              </w:rPr>
                              <w:t>Скопје РСМ</w:t>
                            </w:r>
                          </w:p>
                          <w:p w14:paraId="1A8D2AA2" w14:textId="77777777" w:rsidR="000276DC" w:rsidRDefault="000276DC" w:rsidP="0062170E">
                            <w:pPr>
                              <w:jc w:val="center"/>
                              <w:rPr>
                                <w:rFonts w:ascii="Trebuchet MS" w:eastAsia="Times New Roman" w:hAnsi="Trebuchet MS"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6D489" id="Rectangle 3" o:spid="_x0000_s1030" style="width:450.45pt;height:11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" filled="f" strokecolor="windowText">
                <v:textbox>
                  <w:txbxContent>
                    <w:p w14:paraId="166AEFB3" w14:textId="77777777" w:rsidR="000276DC" w:rsidRDefault="000276DC" w:rsidP="0062170E">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mk-MK"/>
                        </w:rPr>
                        <w:t>Ве молиме вратете го овој образец на</w:t>
                      </w:r>
                      <w:r>
                        <w:rPr>
                          <w:rFonts w:ascii="Arial Narrow" w:eastAsia="Calibri" w:hAnsi="Arial Narrow" w:cs="Calibri"/>
                          <w:bCs/>
                          <w:i/>
                          <w:color w:val="000000" w:themeColor="text1"/>
                          <w:sz w:val="16"/>
                          <w:szCs w:val="16"/>
                          <w:lang w:val="en-GB"/>
                        </w:rPr>
                        <w:t>:</w:t>
                      </w:r>
                    </w:p>
                    <w:p w14:paraId="1F7A5370" w14:textId="77777777" w:rsidR="000276DC" w:rsidRDefault="000276DC" w:rsidP="0062170E">
                      <w:pPr>
                        <w:spacing w:after="0"/>
                        <w:contextualSpacing/>
                        <w:jc w:val="center"/>
                        <w:rPr>
                          <w:rFonts w:ascii="Arial Narrow" w:eastAsia="Calibri" w:hAnsi="Arial Narrow" w:cs="Calibri"/>
                          <w:bCs/>
                          <w:i/>
                          <w:color w:val="000000" w:themeColor="text1"/>
                          <w:sz w:val="16"/>
                          <w:szCs w:val="16"/>
                          <w:lang w:val="en-GB"/>
                        </w:rPr>
                      </w:pPr>
                    </w:p>
                    <w:tbl>
                      <w:tblPr>
                        <w:tblStyle w:val="TableGrid"/>
                        <w:tblW w:w="7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2207"/>
                        <w:gridCol w:w="2638"/>
                        <w:gridCol w:w="1784"/>
                      </w:tblGrid>
                      <w:tr w:rsidR="000276DC" w14:paraId="01F2C969" w14:textId="77777777" w:rsidTr="0069298A">
                        <w:trPr>
                          <w:trHeight w:val="707"/>
                        </w:trPr>
                        <w:tc>
                          <w:tcPr>
                            <w:tcW w:w="1248" w:type="dxa"/>
                            <w:vAlign w:val="center"/>
                          </w:tcPr>
                          <w:p w14:paraId="32DFA603" w14:textId="77777777"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bdr w:val="none" w:sz="0" w:space="0" w:color="auto" w:frame="1"/>
                                <w:lang w:val="mk-MK" w:eastAsia="mk-MK"/>
                              </w:rPr>
                              <w:t>Име и презиме</w:t>
                            </w:r>
                          </w:p>
                        </w:tc>
                        <w:tc>
                          <w:tcPr>
                            <w:tcW w:w="2207" w:type="dxa"/>
                            <w:hideMark/>
                          </w:tcPr>
                          <w:p w14:paraId="48F08F04"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mk-MK" w:eastAsia="mk-MK"/>
                              </w:rPr>
                              <w:t>Ирена Пауновиќ</w:t>
                            </w:r>
                          </w:p>
                        </w:tc>
                        <w:tc>
                          <w:tcPr>
                            <w:tcW w:w="2638" w:type="dxa"/>
                            <w:hideMark/>
                          </w:tcPr>
                          <w:p w14:paraId="7CF6231F" w14:textId="33024FEE" w:rsidR="000276DC" w:rsidRPr="00F975C3" w:rsidRDefault="000276DC" w:rsidP="00F975C3">
                            <w:pPr>
                              <w:contextualSpacing/>
                              <w:jc w:val="center"/>
                              <w:rPr>
                                <w:rFonts w:ascii="Arial Narrow" w:eastAsia="Calibri" w:hAnsi="Arial Narrow" w:cs="Calibri"/>
                                <w:i/>
                                <w:color w:val="000000" w:themeColor="text1"/>
                                <w:sz w:val="16"/>
                                <w:szCs w:val="16"/>
                                <w:highlight w:val="yellow"/>
                              </w:rPr>
                            </w:pPr>
                            <w:r w:rsidRPr="00FE2D7C">
                              <w:rPr>
                                <w:rFonts w:ascii="Arial Narrow" w:eastAsia="Calibri" w:hAnsi="Arial Narrow" w:cs="Calibri"/>
                                <w:bCs/>
                                <w:color w:val="000000" w:themeColor="text1"/>
                                <w:sz w:val="16"/>
                                <w:szCs w:val="16"/>
                                <w:bdr w:val="none" w:sz="0" w:space="0" w:color="auto" w:frame="1"/>
                                <w:lang w:eastAsia="mk-MK"/>
                              </w:rPr>
                              <w:t>Станка Карајованова</w:t>
                            </w:r>
                          </w:p>
                        </w:tc>
                        <w:tc>
                          <w:tcPr>
                            <w:tcW w:w="1784" w:type="dxa"/>
                          </w:tcPr>
                          <w:p w14:paraId="09AE6203"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0276DC" w14:paraId="41A76A82" w14:textId="77777777" w:rsidTr="0069298A">
                        <w:trPr>
                          <w:trHeight w:val="491"/>
                        </w:trPr>
                        <w:tc>
                          <w:tcPr>
                            <w:tcW w:w="1248" w:type="dxa"/>
                            <w:vAlign w:val="center"/>
                          </w:tcPr>
                          <w:p w14:paraId="5A257D16"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207" w:type="dxa"/>
                            <w:hideMark/>
                          </w:tcPr>
                          <w:p w14:paraId="6B3C9AD2"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irena.paunovikj.piu@mtc.gov.mk</w:t>
                            </w:r>
                          </w:p>
                        </w:tc>
                        <w:tc>
                          <w:tcPr>
                            <w:tcW w:w="2638" w:type="dxa"/>
                            <w:hideMark/>
                          </w:tcPr>
                          <w:p w14:paraId="0F0C555D" w14:textId="40A51E61" w:rsidR="000276DC" w:rsidRPr="00FE2D7C" w:rsidRDefault="000276DC" w:rsidP="00FE2D7C">
                            <w:pPr>
                              <w:contextualSpacing/>
                              <w:jc w:val="center"/>
                              <w:rPr>
                                <w:rFonts w:ascii="Arial Narrow" w:eastAsia="Calibri" w:hAnsi="Arial Narrow" w:cs="Calibri"/>
                                <w:i/>
                                <w:color w:val="000000" w:themeColor="text1"/>
                                <w:sz w:val="16"/>
                                <w:szCs w:val="16"/>
                                <w:highlight w:val="yellow"/>
                              </w:rPr>
                            </w:pPr>
                            <w:r w:rsidRPr="00FE2D7C">
                              <w:rPr>
                                <w:rFonts w:ascii="Arial Narrow" w:eastAsia="Calibri" w:hAnsi="Arial Narrow" w:cs="Calibri"/>
                                <w:bCs/>
                                <w:color w:val="000000" w:themeColor="text1"/>
                                <w:sz w:val="16"/>
                                <w:szCs w:val="16"/>
                              </w:rPr>
                              <w:t>stanka_stanka@t.mk</w:t>
                            </w:r>
                          </w:p>
                        </w:tc>
                        <w:tc>
                          <w:tcPr>
                            <w:tcW w:w="1784" w:type="dxa"/>
                          </w:tcPr>
                          <w:p w14:paraId="673399FD"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0276DC" w14:paraId="23A4EF74" w14:textId="77777777" w:rsidTr="0069298A">
                        <w:trPr>
                          <w:trHeight w:val="425"/>
                        </w:trPr>
                        <w:tc>
                          <w:tcPr>
                            <w:tcW w:w="1248" w:type="dxa"/>
                            <w:vAlign w:val="center"/>
                          </w:tcPr>
                          <w:p w14:paraId="4EADD0C5" w14:textId="77777777"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Институција</w:t>
                            </w:r>
                          </w:p>
                        </w:tc>
                        <w:tc>
                          <w:tcPr>
                            <w:tcW w:w="2207" w:type="dxa"/>
                            <w:hideMark/>
                          </w:tcPr>
                          <w:p w14:paraId="7D2F03B5" w14:textId="77777777" w:rsidR="000276DC" w:rsidRDefault="000276DC" w:rsidP="001E0AB9">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mk-MK"/>
                              </w:rPr>
                              <w:t>Министерство за транспорт и врски</w:t>
                            </w:r>
                          </w:p>
                        </w:tc>
                        <w:tc>
                          <w:tcPr>
                            <w:tcW w:w="2638" w:type="dxa"/>
                            <w:hideMark/>
                          </w:tcPr>
                          <w:p w14:paraId="0FAE3769" w14:textId="013AA10B" w:rsidR="000276DC" w:rsidRPr="00985B1F" w:rsidRDefault="000276DC" w:rsidP="001E0AB9">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i/>
                                <w:color w:val="000000" w:themeColor="text1"/>
                                <w:sz w:val="16"/>
                                <w:szCs w:val="16"/>
                                <w:lang w:val="mk-MK"/>
                              </w:rPr>
                              <w:t>Општина Гевгелија</w:t>
                            </w:r>
                          </w:p>
                        </w:tc>
                        <w:tc>
                          <w:tcPr>
                            <w:tcW w:w="1784" w:type="dxa"/>
                            <w:hideMark/>
                          </w:tcPr>
                          <w:p w14:paraId="299065FA" w14:textId="62C8B295" w:rsidR="000276DC" w:rsidRPr="00985B1F" w:rsidRDefault="000276DC" w:rsidP="0069298A">
                            <w:pPr>
                              <w:contextualSpacing/>
                              <w:jc w:val="center"/>
                              <w:rPr>
                                <w:rFonts w:ascii="Arial Narrow" w:eastAsia="Calibri" w:hAnsi="Arial Narrow" w:cs="Calibri"/>
                                <w:i/>
                                <w:color w:val="000000" w:themeColor="text1"/>
                                <w:sz w:val="16"/>
                                <w:szCs w:val="16"/>
                                <w:lang w:val="mk-MK"/>
                              </w:rPr>
                            </w:pPr>
                            <w:r>
                              <w:rPr>
                                <w:rFonts w:ascii="Arial Narrow" w:eastAsia="Calibri" w:hAnsi="Arial Narrow" w:cs="Calibri"/>
                                <w:bCs/>
                                <w:color w:val="000000" w:themeColor="text1"/>
                                <w:sz w:val="16"/>
                                <w:szCs w:val="16"/>
                                <w:lang w:val="mk-MK"/>
                              </w:rPr>
                              <w:t>Изведувач на активности</w:t>
                            </w:r>
                          </w:p>
                        </w:tc>
                      </w:tr>
                    </w:tbl>
                    <w:p w14:paraId="0983017F" w14:textId="77777777" w:rsidR="000276DC" w:rsidRPr="00056C73" w:rsidRDefault="000276DC" w:rsidP="0062170E">
                      <w:pPr>
                        <w:spacing w:after="0"/>
                        <w:ind w:left="1276"/>
                        <w:rPr>
                          <w:rFonts w:ascii="Arial Narrow" w:eastAsia="Calibri" w:hAnsi="Arial Narrow" w:cs="Calibri"/>
                          <w:bCs/>
                          <w:color w:val="000000" w:themeColor="text1"/>
                          <w:sz w:val="16"/>
                          <w:szCs w:val="16"/>
                          <w:lang w:val="mk-MK"/>
                        </w:rPr>
                      </w:pPr>
                      <w:r>
                        <w:rPr>
                          <w:rFonts w:ascii="Arial Narrow" w:eastAsia="Calibri" w:hAnsi="Arial Narrow" w:cs="Calibri"/>
                          <w:bCs/>
                          <w:color w:val="000000" w:themeColor="text1"/>
                          <w:sz w:val="16"/>
                          <w:szCs w:val="16"/>
                          <w:lang w:val="mk-MK"/>
                        </w:rPr>
                        <w:t>Проект за поврзување локални патишта</w:t>
                      </w:r>
                    </w:p>
                    <w:p w14:paraId="01DD1C23" w14:textId="77777777" w:rsidR="000276DC" w:rsidRDefault="000276DC" w:rsidP="0062170E">
                      <w:pPr>
                        <w:spacing w:after="0"/>
                        <w:ind w:left="1276"/>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mk-MK"/>
                        </w:rPr>
                        <w:t>Ул. Даме Груев</w:t>
                      </w:r>
                      <w:r>
                        <w:rPr>
                          <w:rFonts w:ascii="Arial Narrow" w:eastAsia="Calibri" w:hAnsi="Arial Narrow" w:cs="Calibri"/>
                          <w:bCs/>
                          <w:color w:val="000000" w:themeColor="text1"/>
                          <w:sz w:val="16"/>
                          <w:szCs w:val="16"/>
                          <w:lang w:val="en-GB"/>
                        </w:rPr>
                        <w:t xml:space="preserve"> 6,1000 </w:t>
                      </w:r>
                      <w:r>
                        <w:rPr>
                          <w:rFonts w:ascii="Arial Narrow" w:eastAsia="Calibri" w:hAnsi="Arial Narrow" w:cs="Calibri"/>
                          <w:bCs/>
                          <w:color w:val="000000" w:themeColor="text1"/>
                          <w:sz w:val="16"/>
                          <w:szCs w:val="16"/>
                          <w:lang w:val="mk-MK"/>
                        </w:rPr>
                        <w:t>Скопје РСМ</w:t>
                      </w:r>
                    </w:p>
                    <w:p w14:paraId="1A8D2AA2" w14:textId="77777777" w:rsidR="000276DC" w:rsidRDefault="000276DC" w:rsidP="0062170E">
                      <w:pPr>
                        <w:jc w:val="center"/>
                        <w:rPr>
                          <w:rFonts w:ascii="Trebuchet MS" w:eastAsia="Times New Roman" w:hAnsi="Trebuchet MS" w:cs="Times New Roman"/>
                          <w:color w:val="000000" w:themeColor="text1"/>
                        </w:rPr>
                      </w:pPr>
                    </w:p>
                  </w:txbxContent>
                </v:textbox>
                <w10:anchorlock/>
              </v:rect>
            </w:pict>
          </mc:Fallback>
        </mc:AlternateContent>
      </w:r>
    </w:p>
    <w:p w14:paraId="24BAA84A" w14:textId="77777777" w:rsidR="0062170E" w:rsidRPr="00211EFB" w:rsidRDefault="0062170E" w:rsidP="0062170E">
      <w:pPr>
        <w:rPr>
          <w:rFonts w:cstheme="minorHAnsi"/>
          <w:sz w:val="20"/>
          <w:szCs w:val="20"/>
        </w:rPr>
      </w:pPr>
    </w:p>
    <w:p w14:paraId="64AF1A16" w14:textId="55FA20BB" w:rsidR="00663F79" w:rsidRPr="00211EFB" w:rsidRDefault="00663F79">
      <w:pPr>
        <w:pStyle w:val="Caption"/>
        <w:jc w:val="both"/>
        <w:rPr>
          <w:rFonts w:cstheme="minorHAnsi"/>
          <w:sz w:val="20"/>
          <w:szCs w:val="20"/>
          <w:lang w:val="mk-MK"/>
        </w:rPr>
      </w:pPr>
    </w:p>
    <w:sectPr w:rsidR="00663F79" w:rsidRPr="00211EFB" w:rsidSect="00AF354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FBC73" w14:textId="77777777" w:rsidR="00235640" w:rsidRDefault="00235640" w:rsidP="007C2F1F">
      <w:pPr>
        <w:spacing w:after="0" w:line="240" w:lineRule="auto"/>
      </w:pPr>
      <w:r>
        <w:separator/>
      </w:r>
    </w:p>
  </w:endnote>
  <w:endnote w:type="continuationSeparator" w:id="0">
    <w:p w14:paraId="7F417474" w14:textId="77777777" w:rsidR="00235640" w:rsidRDefault="00235640" w:rsidP="007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360866"/>
      <w:docPartObj>
        <w:docPartGallery w:val="Page Numbers (Bottom of Page)"/>
        <w:docPartUnique/>
      </w:docPartObj>
    </w:sdtPr>
    <w:sdtEndPr>
      <w:rPr>
        <w:noProof/>
      </w:rPr>
    </w:sdtEndPr>
    <w:sdtContent>
      <w:p w14:paraId="0CDD5937" w14:textId="356F0E6E" w:rsidR="000276DC" w:rsidRDefault="000276DC">
        <w:pPr>
          <w:pStyle w:val="Footer"/>
          <w:jc w:val="right"/>
        </w:pPr>
        <w:r>
          <w:fldChar w:fldCharType="begin"/>
        </w:r>
        <w:r>
          <w:instrText xml:space="preserve"> PAGE   \* MERGEFORMAT </w:instrText>
        </w:r>
        <w:r>
          <w:fldChar w:fldCharType="separate"/>
        </w:r>
        <w:r w:rsidR="008E4ABD">
          <w:rPr>
            <w:noProof/>
          </w:rPr>
          <w:t>20</w:t>
        </w:r>
        <w:r>
          <w:rPr>
            <w:noProof/>
          </w:rPr>
          <w:fldChar w:fldCharType="end"/>
        </w:r>
      </w:p>
    </w:sdtContent>
  </w:sdt>
  <w:p w14:paraId="22B459CA" w14:textId="77777777" w:rsidR="000276DC" w:rsidRDefault="00027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F788" w14:textId="74FDBF9A" w:rsidR="000276DC" w:rsidRDefault="000276DC">
    <w:pPr>
      <w:pStyle w:val="Footer"/>
      <w:jc w:val="right"/>
    </w:pPr>
  </w:p>
  <w:p w14:paraId="3C15D846" w14:textId="77777777" w:rsidR="000276DC" w:rsidRDefault="00027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13FD" w14:textId="77777777" w:rsidR="00235640" w:rsidRDefault="00235640" w:rsidP="007C2F1F">
      <w:pPr>
        <w:spacing w:after="0" w:line="240" w:lineRule="auto"/>
      </w:pPr>
      <w:r>
        <w:separator/>
      </w:r>
    </w:p>
  </w:footnote>
  <w:footnote w:type="continuationSeparator" w:id="0">
    <w:p w14:paraId="2B4CB9B3" w14:textId="77777777" w:rsidR="00235640" w:rsidRDefault="00235640" w:rsidP="007C2F1F">
      <w:pPr>
        <w:spacing w:after="0" w:line="240" w:lineRule="auto"/>
      </w:pPr>
      <w:r>
        <w:continuationSeparator/>
      </w:r>
    </w:p>
  </w:footnote>
  <w:footnote w:id="1">
    <w:p w14:paraId="5CF27502" w14:textId="77777777" w:rsidR="000276DC" w:rsidRPr="00EE0B08" w:rsidRDefault="000276DC" w:rsidP="00294A9A">
      <w:pPr>
        <w:pStyle w:val="FootnoteText"/>
        <w:rPr>
          <w:rFonts w:asciiTheme="minorHAnsi" w:hAnsiTheme="minorHAnsi" w:cstheme="minorHAnsi"/>
          <w:sz w:val="16"/>
          <w:szCs w:val="16"/>
          <w:lang w:val="mk-MK"/>
        </w:rPr>
      </w:pPr>
      <w:r w:rsidRPr="00EE0B08">
        <w:rPr>
          <w:rStyle w:val="FootnoteReference"/>
          <w:rFonts w:asciiTheme="minorHAnsi" w:hAnsiTheme="minorHAnsi" w:cstheme="minorHAnsi"/>
          <w:sz w:val="16"/>
          <w:szCs w:val="16"/>
          <w:lang w:val="mk-MK"/>
        </w:rPr>
        <w:footnoteRef/>
      </w:r>
      <w:r w:rsidRPr="00EE0B08">
        <w:rPr>
          <w:rFonts w:asciiTheme="minorHAnsi" w:hAnsiTheme="minorHAnsi" w:cstheme="minorHAnsi"/>
          <w:sz w:val="16"/>
          <w:szCs w:val="16"/>
          <w:lang w:val="mk-MK"/>
        </w:rPr>
        <w:t xml:space="preserve"> Токсични/опасни материјали вклучуваат, но не се ограничени на: горива, моторни/хидраулични масла, средства за подмачкување, токсични бои, итн. </w:t>
      </w:r>
    </w:p>
  </w:footnote>
  <w:footnote w:id="2">
    <w:p w14:paraId="5C7FA2EB" w14:textId="77777777" w:rsidR="000276DC" w:rsidRPr="00EE0B08" w:rsidRDefault="000276DC" w:rsidP="007D29AF">
      <w:pPr>
        <w:pStyle w:val="FootnoteText"/>
        <w:rPr>
          <w:rFonts w:asciiTheme="minorHAnsi" w:hAnsiTheme="minorHAnsi" w:cstheme="minorHAnsi"/>
          <w:sz w:val="16"/>
          <w:szCs w:val="16"/>
        </w:rPr>
      </w:pPr>
      <w:r w:rsidRPr="00EE0B08">
        <w:rPr>
          <w:rFonts w:asciiTheme="minorHAnsi" w:hAnsiTheme="minorHAnsi" w:cstheme="minorHAnsi"/>
          <w:sz w:val="16"/>
          <w:szCs w:val="16"/>
          <w:vertAlign w:val="superscript"/>
          <w:lang w:val="mk-MK"/>
        </w:rPr>
        <w:footnoteRef/>
      </w:r>
      <w:r w:rsidRPr="00EE0B08">
        <w:rPr>
          <w:rFonts w:asciiTheme="minorHAnsi" w:hAnsiTheme="minorHAnsi" w:cstheme="minorHAnsi"/>
          <w:sz w:val="16"/>
          <w:szCs w:val="16"/>
          <w:lang w:val="mk-MK"/>
        </w:rPr>
        <w:t xml:space="preserve"> </w:t>
      </w:r>
      <w:r w:rsidRPr="00EE0B08">
        <w:rPr>
          <w:rFonts w:asciiTheme="minorHAnsi" w:hAnsiTheme="minorHAnsi" w:cstheme="minorHAnsi"/>
          <w:sz w:val="16"/>
          <w:szCs w:val="16"/>
          <w:lang w:val="mk-MK"/>
        </w:rPr>
        <w:t>Откупот на земјиште опфаќа преселба на населението, промени во животниот стил, нарушување на приватната сопственост и влијание врз тоа дали луѓето ќе се отселат и/или ќе останат или ќе вршат некоја дејност (киосци) на земјиштето или во близина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D4D4" w14:textId="3F03ED74" w:rsidR="000276DC" w:rsidRPr="00120BDD" w:rsidRDefault="000276DC" w:rsidP="002619D9">
    <w:pPr>
      <w:spacing w:after="0" w:line="240" w:lineRule="auto"/>
      <w:jc w:val="center"/>
      <w:rPr>
        <w:rFonts w:ascii="Arial Narrow" w:hAnsi="Arial Narrow" w:cstheme="minorHAnsi"/>
        <w:sz w:val="14"/>
        <w:szCs w:val="14"/>
        <w:lang w:val="en-GB"/>
      </w:rPr>
    </w:pPr>
    <w:r>
      <w:rPr>
        <w:rFonts w:ascii="Arial Narrow" w:hAnsi="Arial Narrow" w:cstheme="minorHAnsi"/>
        <w:sz w:val="14"/>
        <w:szCs w:val="14"/>
        <w:lang w:val="mk-MK"/>
      </w:rPr>
      <w:t>КОНТРОЛНА ЛИСТА</w:t>
    </w:r>
    <w:r w:rsidRPr="00120BDD">
      <w:rPr>
        <w:rFonts w:ascii="Arial Narrow" w:hAnsi="Arial Narrow" w:cstheme="minorHAnsi"/>
        <w:sz w:val="14"/>
        <w:szCs w:val="14"/>
        <w:lang w:val="mk-MK"/>
      </w:rPr>
      <w:t xml:space="preserve"> НА ПЛАН ЗА УПРАВУВАЊЕ СО ЖИВОТНАТА СРЕДИНА И СОЦИЈАЛНИТЕ </w:t>
    </w:r>
    <w:r>
      <w:rPr>
        <w:rFonts w:ascii="Arial Narrow" w:hAnsi="Arial Narrow" w:cstheme="minorHAnsi"/>
        <w:sz w:val="14"/>
        <w:szCs w:val="14"/>
        <w:lang w:val="mk-MK"/>
      </w:rPr>
      <w:t>АСПЕКТИ</w:t>
    </w:r>
    <w:r w:rsidRPr="00120BDD">
      <w:rPr>
        <w:rFonts w:ascii="Arial Narrow" w:hAnsi="Arial Narrow" w:cstheme="minorHAnsi"/>
        <w:sz w:val="14"/>
        <w:szCs w:val="14"/>
        <w:lang w:val="mk-MK"/>
      </w:rPr>
      <w:t xml:space="preserve"> </w:t>
    </w:r>
    <w:r w:rsidRPr="00120BDD">
      <w:rPr>
        <w:rFonts w:ascii="Arial Narrow" w:hAnsi="Arial Narrow" w:cstheme="minorHAnsi"/>
        <w:sz w:val="14"/>
        <w:szCs w:val="14"/>
      </w:rPr>
      <w:t>(</w:t>
    </w:r>
    <w:r w:rsidRPr="00120BDD">
      <w:rPr>
        <w:rFonts w:ascii="Arial Narrow" w:hAnsi="Arial Narrow" w:cstheme="minorHAnsi"/>
        <w:sz w:val="14"/>
        <w:szCs w:val="14"/>
        <w:lang w:val="mk-MK"/>
      </w:rPr>
      <w:t>ПУЖС</w:t>
    </w:r>
    <w:r>
      <w:rPr>
        <w:rFonts w:ascii="Arial Narrow" w:hAnsi="Arial Narrow" w:cstheme="minorHAnsi"/>
        <w:sz w:val="14"/>
        <w:szCs w:val="14"/>
        <w:lang w:val="mk-MK"/>
      </w:rPr>
      <w:t>А</w:t>
    </w:r>
    <w:r w:rsidRPr="00120BDD">
      <w:rPr>
        <w:rFonts w:ascii="Arial Narrow" w:hAnsi="Arial Narrow" w:cstheme="minorHAnsi"/>
        <w:sz w:val="14"/>
        <w:szCs w:val="14"/>
      </w:rPr>
      <w:t>)</w:t>
    </w:r>
  </w:p>
  <w:p w14:paraId="1B2C705B" w14:textId="21ACD192" w:rsidR="000276DC" w:rsidRPr="00B8352A" w:rsidRDefault="000276DC" w:rsidP="002619D9">
    <w:pPr>
      <w:spacing w:after="0" w:line="240" w:lineRule="auto"/>
      <w:jc w:val="center"/>
      <w:rPr>
        <w:rFonts w:ascii="Arial Narrow" w:hAnsi="Arial Narrow" w:cstheme="minorHAnsi"/>
        <w:i/>
        <w:sz w:val="18"/>
        <w:szCs w:val="18"/>
        <w:lang w:val="mk-MK"/>
      </w:rPr>
    </w:pPr>
    <w:r w:rsidRPr="00884F3C">
      <w:rPr>
        <w:rFonts w:ascii="Arial Narrow" w:hAnsi="Arial Narrow" w:cstheme="minorHAnsi"/>
        <w:i/>
        <w:sz w:val="18"/>
        <w:szCs w:val="18"/>
      </w:rPr>
      <w:t xml:space="preserve"> </w:t>
    </w:r>
    <w:r>
      <w:rPr>
        <w:rFonts w:ascii="Arial Narrow" w:hAnsi="Arial Narrow" w:cstheme="minorHAnsi"/>
        <w:i/>
        <w:sz w:val="18"/>
        <w:szCs w:val="18"/>
        <w:lang w:val="mk-MK"/>
      </w:rPr>
      <w:t>Ревитализација на дел од Улица „Методија Андонов Ченто“ во н.м. Мрзенци, Општина Гевгелија</w:t>
    </w:r>
  </w:p>
  <w:p w14:paraId="12DF1466" w14:textId="77777777" w:rsidR="000276DC" w:rsidRPr="002619D9" w:rsidRDefault="000276DC">
    <w:pPr>
      <w:pStyle w:val="Header"/>
      <w:rPr>
        <w:rFonts w:ascii="Arial Narrow" w:hAnsi="Arial Narrow" w:cstheme="minorHAnsi"/>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F312" w14:textId="1A4EF360" w:rsidR="000276DC" w:rsidRPr="00884F3C" w:rsidRDefault="000276DC" w:rsidP="009F5C78">
    <w:pPr>
      <w:spacing w:after="0" w:line="240" w:lineRule="auto"/>
      <w:jc w:val="center"/>
      <w:rPr>
        <w:rFonts w:ascii="Arial Narrow" w:hAnsi="Arial Narrow" w:cstheme="minorHAnsi"/>
        <w:sz w:val="18"/>
        <w:szCs w:val="18"/>
        <w:lang w:val="en-GB"/>
      </w:rPr>
    </w:pPr>
    <w:r>
      <w:rPr>
        <w:rFonts w:ascii="Arial Narrow" w:hAnsi="Arial Narrow" w:cstheme="minorHAnsi"/>
        <w:sz w:val="18"/>
        <w:szCs w:val="18"/>
        <w:lang w:val="mk-MK"/>
      </w:rPr>
      <w:t xml:space="preserve">КОНТРОЛНА ЛИСТА НА ПЛАН ЗА УПРАВУВАЊЕ СО ЖИВОТНАТА СРЕДИНА И СОЦИЈАЛНИТЕ АСПЕКТИ  </w:t>
    </w:r>
    <w:r w:rsidRPr="00884F3C">
      <w:rPr>
        <w:rFonts w:ascii="Arial Narrow" w:hAnsi="Arial Narrow" w:cstheme="minorHAnsi"/>
        <w:sz w:val="18"/>
        <w:szCs w:val="18"/>
      </w:rPr>
      <w:t>(</w:t>
    </w:r>
    <w:r>
      <w:rPr>
        <w:rFonts w:ascii="Arial Narrow" w:hAnsi="Arial Narrow" w:cstheme="minorHAnsi"/>
        <w:sz w:val="18"/>
        <w:szCs w:val="18"/>
        <w:lang w:val="mk-MK"/>
      </w:rPr>
      <w:t>ПУЖССА</w:t>
    </w:r>
    <w:r w:rsidRPr="00884F3C">
      <w:rPr>
        <w:rFonts w:ascii="Arial Narrow" w:hAnsi="Arial Narrow" w:cstheme="minorHAnsi"/>
        <w:sz w:val="18"/>
        <w:szCs w:val="18"/>
      </w:rPr>
      <w:t xml:space="preserve">) </w:t>
    </w:r>
  </w:p>
  <w:p w14:paraId="5C90A6D3" w14:textId="7C208AC0" w:rsidR="000276DC" w:rsidRDefault="000276DC" w:rsidP="001E0AB9">
    <w:pPr>
      <w:pStyle w:val="Header"/>
      <w:jc w:val="center"/>
    </w:pPr>
    <w:r>
      <w:rPr>
        <w:rFonts w:ascii="Arial Narrow" w:hAnsi="Arial Narrow" w:cstheme="minorHAnsi"/>
        <w:i/>
        <w:sz w:val="18"/>
        <w:szCs w:val="18"/>
        <w:lang w:val="mk-MK"/>
      </w:rPr>
      <w:t>Ревитализација на дел од Улица „Методија Андонов Ченто“ во н.м. Мрзенци, Општина Гевгелија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 o:bullet="t">
        <v:imagedata r:id="rId1" o:title="image1"/>
      </v:shape>
    </w:pict>
  </w:numPicBullet>
  <w:abstractNum w:abstractNumId="0"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82F71"/>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EF5D56"/>
    <w:multiLevelType w:val="hybridMultilevel"/>
    <w:tmpl w:val="D7E4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B0AEB"/>
    <w:multiLevelType w:val="hybridMultilevel"/>
    <w:tmpl w:val="024A2FE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F391E98"/>
    <w:multiLevelType w:val="hybridMultilevel"/>
    <w:tmpl w:val="8084CF2C"/>
    <w:lvl w:ilvl="0" w:tplc="81A65056">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2BD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CA34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07DA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867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6B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3060B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B625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A80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435960"/>
    <w:multiLevelType w:val="hybridMultilevel"/>
    <w:tmpl w:val="7EAC2006"/>
    <w:lvl w:ilvl="0" w:tplc="ED266934">
      <w:start w:val="1"/>
      <w:numFmt w:val="decimal"/>
      <w:lvlText w:val="%1."/>
      <w:lvlJc w:val="left"/>
      <w:pPr>
        <w:ind w:left="720" w:hanging="360"/>
      </w:pPr>
      <w:rPr>
        <w:rFonts w:eastAsia="N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C149A"/>
    <w:multiLevelType w:val="hybridMultilevel"/>
    <w:tmpl w:val="3B408B08"/>
    <w:lvl w:ilvl="0" w:tplc="D3060F7E">
      <w:start w:val="3"/>
      <w:numFmt w:val="bullet"/>
      <w:lvlText w:val=""/>
      <w:lvlJc w:val="left"/>
      <w:pPr>
        <w:ind w:left="2633" w:hanging="360"/>
      </w:pPr>
      <w:rPr>
        <w:rFonts w:ascii="Symbol" w:eastAsia="Times New Roman" w:hAnsi="Symbol" w:cs="Arial" w:hint="default"/>
      </w:rPr>
    </w:lvl>
    <w:lvl w:ilvl="1" w:tplc="042F0003" w:tentative="1">
      <w:start w:val="1"/>
      <w:numFmt w:val="bullet"/>
      <w:lvlText w:val="o"/>
      <w:lvlJc w:val="left"/>
      <w:pPr>
        <w:ind w:left="3353" w:hanging="360"/>
      </w:pPr>
      <w:rPr>
        <w:rFonts w:ascii="Courier New" w:hAnsi="Courier New" w:cs="Courier New" w:hint="default"/>
      </w:rPr>
    </w:lvl>
    <w:lvl w:ilvl="2" w:tplc="042F0005" w:tentative="1">
      <w:start w:val="1"/>
      <w:numFmt w:val="bullet"/>
      <w:lvlText w:val=""/>
      <w:lvlJc w:val="left"/>
      <w:pPr>
        <w:ind w:left="4073" w:hanging="360"/>
      </w:pPr>
      <w:rPr>
        <w:rFonts w:ascii="Wingdings" w:hAnsi="Wingdings" w:hint="default"/>
      </w:rPr>
    </w:lvl>
    <w:lvl w:ilvl="3" w:tplc="042F0001" w:tentative="1">
      <w:start w:val="1"/>
      <w:numFmt w:val="bullet"/>
      <w:lvlText w:val=""/>
      <w:lvlJc w:val="left"/>
      <w:pPr>
        <w:ind w:left="4793" w:hanging="360"/>
      </w:pPr>
      <w:rPr>
        <w:rFonts w:ascii="Symbol" w:hAnsi="Symbol" w:hint="default"/>
      </w:rPr>
    </w:lvl>
    <w:lvl w:ilvl="4" w:tplc="042F0003" w:tentative="1">
      <w:start w:val="1"/>
      <w:numFmt w:val="bullet"/>
      <w:lvlText w:val="o"/>
      <w:lvlJc w:val="left"/>
      <w:pPr>
        <w:ind w:left="5513" w:hanging="360"/>
      </w:pPr>
      <w:rPr>
        <w:rFonts w:ascii="Courier New" w:hAnsi="Courier New" w:cs="Courier New" w:hint="default"/>
      </w:rPr>
    </w:lvl>
    <w:lvl w:ilvl="5" w:tplc="042F0005" w:tentative="1">
      <w:start w:val="1"/>
      <w:numFmt w:val="bullet"/>
      <w:lvlText w:val=""/>
      <w:lvlJc w:val="left"/>
      <w:pPr>
        <w:ind w:left="6233" w:hanging="360"/>
      </w:pPr>
      <w:rPr>
        <w:rFonts w:ascii="Wingdings" w:hAnsi="Wingdings" w:hint="default"/>
      </w:rPr>
    </w:lvl>
    <w:lvl w:ilvl="6" w:tplc="042F0001" w:tentative="1">
      <w:start w:val="1"/>
      <w:numFmt w:val="bullet"/>
      <w:lvlText w:val=""/>
      <w:lvlJc w:val="left"/>
      <w:pPr>
        <w:ind w:left="6953" w:hanging="360"/>
      </w:pPr>
      <w:rPr>
        <w:rFonts w:ascii="Symbol" w:hAnsi="Symbol" w:hint="default"/>
      </w:rPr>
    </w:lvl>
    <w:lvl w:ilvl="7" w:tplc="042F0003" w:tentative="1">
      <w:start w:val="1"/>
      <w:numFmt w:val="bullet"/>
      <w:lvlText w:val="o"/>
      <w:lvlJc w:val="left"/>
      <w:pPr>
        <w:ind w:left="7673" w:hanging="360"/>
      </w:pPr>
      <w:rPr>
        <w:rFonts w:ascii="Courier New" w:hAnsi="Courier New" w:cs="Courier New" w:hint="default"/>
      </w:rPr>
    </w:lvl>
    <w:lvl w:ilvl="8" w:tplc="042F0005" w:tentative="1">
      <w:start w:val="1"/>
      <w:numFmt w:val="bullet"/>
      <w:lvlText w:val=""/>
      <w:lvlJc w:val="left"/>
      <w:pPr>
        <w:ind w:left="8393" w:hanging="360"/>
      </w:pPr>
      <w:rPr>
        <w:rFonts w:ascii="Wingdings" w:hAnsi="Wingdings" w:hint="default"/>
      </w:rPr>
    </w:lvl>
  </w:abstractNum>
  <w:abstractNum w:abstractNumId="7" w15:restartNumberingAfterBreak="0">
    <w:nsid w:val="15730139"/>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66D0F9D"/>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C53BE1"/>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BA825F3"/>
    <w:multiLevelType w:val="hybridMultilevel"/>
    <w:tmpl w:val="583425C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C4F42"/>
    <w:multiLevelType w:val="hybridMultilevel"/>
    <w:tmpl w:val="176C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56603"/>
    <w:multiLevelType w:val="hybridMultilevel"/>
    <w:tmpl w:val="90660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E3DF5"/>
    <w:multiLevelType w:val="hybridMultilevel"/>
    <w:tmpl w:val="3C922426"/>
    <w:lvl w:ilvl="0" w:tplc="D3060F7E">
      <w:start w:val="3"/>
      <w:numFmt w:val="bullet"/>
      <w:lvlText w:val=""/>
      <w:lvlJc w:val="left"/>
      <w:pPr>
        <w:ind w:left="2574" w:hanging="360"/>
      </w:pPr>
      <w:rPr>
        <w:rFonts w:ascii="Symbol" w:eastAsia="Times New Roman" w:hAnsi="Symbol" w:cs="Arial" w:hint="default"/>
      </w:rPr>
    </w:lvl>
    <w:lvl w:ilvl="1" w:tplc="042F0003" w:tentative="1">
      <w:start w:val="1"/>
      <w:numFmt w:val="bullet"/>
      <w:lvlText w:val="o"/>
      <w:lvlJc w:val="left"/>
      <w:pPr>
        <w:ind w:left="3294" w:hanging="360"/>
      </w:pPr>
      <w:rPr>
        <w:rFonts w:ascii="Courier New" w:hAnsi="Courier New" w:cs="Courier New" w:hint="default"/>
      </w:rPr>
    </w:lvl>
    <w:lvl w:ilvl="2" w:tplc="042F0005" w:tentative="1">
      <w:start w:val="1"/>
      <w:numFmt w:val="bullet"/>
      <w:lvlText w:val=""/>
      <w:lvlJc w:val="left"/>
      <w:pPr>
        <w:ind w:left="4014" w:hanging="360"/>
      </w:pPr>
      <w:rPr>
        <w:rFonts w:ascii="Wingdings" w:hAnsi="Wingdings" w:hint="default"/>
      </w:rPr>
    </w:lvl>
    <w:lvl w:ilvl="3" w:tplc="042F0001" w:tentative="1">
      <w:start w:val="1"/>
      <w:numFmt w:val="bullet"/>
      <w:lvlText w:val=""/>
      <w:lvlJc w:val="left"/>
      <w:pPr>
        <w:ind w:left="4734" w:hanging="360"/>
      </w:pPr>
      <w:rPr>
        <w:rFonts w:ascii="Symbol" w:hAnsi="Symbol" w:hint="default"/>
      </w:rPr>
    </w:lvl>
    <w:lvl w:ilvl="4" w:tplc="042F0003" w:tentative="1">
      <w:start w:val="1"/>
      <w:numFmt w:val="bullet"/>
      <w:lvlText w:val="o"/>
      <w:lvlJc w:val="left"/>
      <w:pPr>
        <w:ind w:left="5454" w:hanging="360"/>
      </w:pPr>
      <w:rPr>
        <w:rFonts w:ascii="Courier New" w:hAnsi="Courier New" w:cs="Courier New" w:hint="default"/>
      </w:rPr>
    </w:lvl>
    <w:lvl w:ilvl="5" w:tplc="042F0005" w:tentative="1">
      <w:start w:val="1"/>
      <w:numFmt w:val="bullet"/>
      <w:lvlText w:val=""/>
      <w:lvlJc w:val="left"/>
      <w:pPr>
        <w:ind w:left="6174" w:hanging="360"/>
      </w:pPr>
      <w:rPr>
        <w:rFonts w:ascii="Wingdings" w:hAnsi="Wingdings" w:hint="default"/>
      </w:rPr>
    </w:lvl>
    <w:lvl w:ilvl="6" w:tplc="042F0001" w:tentative="1">
      <w:start w:val="1"/>
      <w:numFmt w:val="bullet"/>
      <w:lvlText w:val=""/>
      <w:lvlJc w:val="left"/>
      <w:pPr>
        <w:ind w:left="6894" w:hanging="360"/>
      </w:pPr>
      <w:rPr>
        <w:rFonts w:ascii="Symbol" w:hAnsi="Symbol" w:hint="default"/>
      </w:rPr>
    </w:lvl>
    <w:lvl w:ilvl="7" w:tplc="042F0003" w:tentative="1">
      <w:start w:val="1"/>
      <w:numFmt w:val="bullet"/>
      <w:lvlText w:val="o"/>
      <w:lvlJc w:val="left"/>
      <w:pPr>
        <w:ind w:left="7614" w:hanging="360"/>
      </w:pPr>
      <w:rPr>
        <w:rFonts w:ascii="Courier New" w:hAnsi="Courier New" w:cs="Courier New" w:hint="default"/>
      </w:rPr>
    </w:lvl>
    <w:lvl w:ilvl="8" w:tplc="042F0005" w:tentative="1">
      <w:start w:val="1"/>
      <w:numFmt w:val="bullet"/>
      <w:lvlText w:val=""/>
      <w:lvlJc w:val="left"/>
      <w:pPr>
        <w:ind w:left="8334" w:hanging="360"/>
      </w:pPr>
      <w:rPr>
        <w:rFonts w:ascii="Wingdings" w:hAnsi="Wingdings" w:hint="default"/>
      </w:rPr>
    </w:lvl>
  </w:abstractNum>
  <w:abstractNum w:abstractNumId="14" w15:restartNumberingAfterBreak="0">
    <w:nsid w:val="25F15858"/>
    <w:multiLevelType w:val="hybridMultilevel"/>
    <w:tmpl w:val="7876ADD4"/>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5" w15:restartNumberingAfterBreak="0">
    <w:nsid w:val="26F71493"/>
    <w:multiLevelType w:val="hybridMultilevel"/>
    <w:tmpl w:val="F7787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E0436"/>
    <w:multiLevelType w:val="hybridMultilevel"/>
    <w:tmpl w:val="98103E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7867538"/>
    <w:multiLevelType w:val="hybridMultilevel"/>
    <w:tmpl w:val="60947C28"/>
    <w:styleLink w:val="ImportedStyle35"/>
    <w:lvl w:ilvl="0" w:tplc="7D76BD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ECB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CF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BA9D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4A20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422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1A3E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EB6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41C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027082"/>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5094A"/>
    <w:multiLevelType w:val="hybridMultilevel"/>
    <w:tmpl w:val="C65AF470"/>
    <w:lvl w:ilvl="0" w:tplc="990AB2D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855197"/>
    <w:multiLevelType w:val="hybridMultilevel"/>
    <w:tmpl w:val="0B5AC1A6"/>
    <w:lvl w:ilvl="0" w:tplc="071640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662D4"/>
    <w:multiLevelType w:val="hybridMultilevel"/>
    <w:tmpl w:val="54F0DE0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3D2B4EEC"/>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5B5999"/>
    <w:multiLevelType w:val="hybridMultilevel"/>
    <w:tmpl w:val="25D26844"/>
    <w:lvl w:ilvl="0" w:tplc="F8903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F2C2A"/>
    <w:multiLevelType w:val="hybridMultilevel"/>
    <w:tmpl w:val="667E8486"/>
    <w:lvl w:ilvl="0" w:tplc="238860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2C7E6B"/>
    <w:multiLevelType w:val="hybridMultilevel"/>
    <w:tmpl w:val="0FA6C20C"/>
    <w:lvl w:ilvl="0" w:tplc="E8EE83C2">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61A2B"/>
    <w:multiLevelType w:val="hybridMultilevel"/>
    <w:tmpl w:val="372875D4"/>
    <w:styleLink w:val="ImportedStyle7"/>
    <w:lvl w:ilvl="0" w:tplc="C292D132">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2E1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E72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06D2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A0BE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F0D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644B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02B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148A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46B023A5"/>
    <w:multiLevelType w:val="hybridMultilevel"/>
    <w:tmpl w:val="3AB21DE8"/>
    <w:styleLink w:val="ImportedStyle2"/>
    <w:lvl w:ilvl="0" w:tplc="CD6C2000">
      <w:start w:val="1"/>
      <w:numFmt w:val="bullet"/>
      <w:lvlText w:val="·"/>
      <w:lvlPicBulletId w:val="0"/>
      <w:lvlJc w:val="left"/>
      <w:pPr>
        <w:tabs>
          <w:tab w:val="num" w:pos="851"/>
        </w:tabs>
        <w:ind w:left="10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0956E">
      <w:start w:val="1"/>
      <w:numFmt w:val="bullet"/>
      <w:suff w:val="nothing"/>
      <w:lvlText w:val="·"/>
      <w:lvlPicBulletId w:val="0"/>
      <w:lvlJc w:val="left"/>
      <w:pPr>
        <w:tabs>
          <w:tab w:val="left" w:pos="851"/>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DA125A">
      <w:start w:val="1"/>
      <w:numFmt w:val="bullet"/>
      <w:lvlText w:val="·"/>
      <w:lvlPicBulletId w:val="0"/>
      <w:lvlJc w:val="left"/>
      <w:pPr>
        <w:tabs>
          <w:tab w:val="left" w:pos="851"/>
          <w:tab w:val="num" w:pos="1931"/>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4C6A0">
      <w:start w:val="1"/>
      <w:numFmt w:val="bullet"/>
      <w:lvlText w:val="·"/>
      <w:lvlPicBulletId w:val="0"/>
      <w:lvlJc w:val="left"/>
      <w:pPr>
        <w:tabs>
          <w:tab w:val="left" w:pos="851"/>
          <w:tab w:val="num" w:pos="2651"/>
        </w:tabs>
        <w:ind w:left="28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08774A">
      <w:start w:val="1"/>
      <w:numFmt w:val="bullet"/>
      <w:lvlText w:val="·"/>
      <w:lvlPicBulletId w:val="0"/>
      <w:lvlJc w:val="left"/>
      <w:pPr>
        <w:tabs>
          <w:tab w:val="left" w:pos="851"/>
          <w:tab w:val="num" w:pos="3371"/>
        </w:tabs>
        <w:ind w:left="360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CEC352">
      <w:start w:val="1"/>
      <w:numFmt w:val="bullet"/>
      <w:lvlText w:val="·"/>
      <w:lvlPicBulletId w:val="0"/>
      <w:lvlJc w:val="left"/>
      <w:pPr>
        <w:tabs>
          <w:tab w:val="left" w:pos="851"/>
          <w:tab w:val="num" w:pos="4091"/>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E5BFC">
      <w:start w:val="1"/>
      <w:numFmt w:val="bullet"/>
      <w:lvlText w:val="·"/>
      <w:lvlPicBulletId w:val="0"/>
      <w:lvlJc w:val="left"/>
      <w:pPr>
        <w:tabs>
          <w:tab w:val="left" w:pos="851"/>
          <w:tab w:val="num" w:pos="4811"/>
        </w:tabs>
        <w:ind w:left="50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8726">
      <w:start w:val="1"/>
      <w:numFmt w:val="bullet"/>
      <w:lvlText w:val="·"/>
      <w:lvlPicBulletId w:val="0"/>
      <w:lvlJc w:val="left"/>
      <w:pPr>
        <w:tabs>
          <w:tab w:val="left" w:pos="851"/>
          <w:tab w:val="num" w:pos="5531"/>
        </w:tabs>
        <w:ind w:left="57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4EDAD2">
      <w:start w:val="1"/>
      <w:numFmt w:val="bullet"/>
      <w:lvlText w:val="·"/>
      <w:lvlPicBulletId w:val="0"/>
      <w:lvlJc w:val="left"/>
      <w:pPr>
        <w:tabs>
          <w:tab w:val="left" w:pos="851"/>
          <w:tab w:val="num" w:pos="6251"/>
        </w:tabs>
        <w:ind w:left="64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76F21E1"/>
    <w:multiLevelType w:val="hybridMultilevel"/>
    <w:tmpl w:val="E1C00D4E"/>
    <w:lvl w:ilvl="0" w:tplc="AB88097E">
      <w:start w:val="1"/>
      <w:numFmt w:val="bullet"/>
      <w:lvlText w:val="o"/>
      <w:lvlJc w:val="left"/>
      <w:pPr>
        <w:ind w:left="42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CA78FE">
      <w:start w:val="1"/>
      <w:numFmt w:val="bullet"/>
      <w:lvlText w:val="o"/>
      <w:lvlJc w:val="left"/>
      <w:pPr>
        <w:ind w:left="114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841794">
      <w:start w:val="1"/>
      <w:numFmt w:val="bullet"/>
      <w:lvlText w:val="▪"/>
      <w:lvlJc w:val="left"/>
      <w:pPr>
        <w:ind w:left="186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58039A">
      <w:start w:val="1"/>
      <w:numFmt w:val="bullet"/>
      <w:lvlText w:val="•"/>
      <w:lvlJc w:val="left"/>
      <w:pPr>
        <w:ind w:left="258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560198">
      <w:start w:val="1"/>
      <w:numFmt w:val="bullet"/>
      <w:lvlText w:val="o"/>
      <w:lvlJc w:val="left"/>
      <w:pPr>
        <w:ind w:left="330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AE1BFE">
      <w:start w:val="1"/>
      <w:numFmt w:val="bullet"/>
      <w:lvlText w:val="▪"/>
      <w:lvlJc w:val="left"/>
      <w:pPr>
        <w:ind w:left="402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BAAA74">
      <w:start w:val="1"/>
      <w:numFmt w:val="bullet"/>
      <w:lvlText w:val="•"/>
      <w:lvlJc w:val="left"/>
      <w:pPr>
        <w:ind w:left="474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CED73E">
      <w:start w:val="1"/>
      <w:numFmt w:val="bullet"/>
      <w:lvlText w:val="o"/>
      <w:lvlJc w:val="left"/>
      <w:pPr>
        <w:ind w:left="546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C28EC">
      <w:start w:val="1"/>
      <w:numFmt w:val="bullet"/>
      <w:lvlText w:val="▪"/>
      <w:lvlJc w:val="left"/>
      <w:pPr>
        <w:ind w:left="6186"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8FB0FE7"/>
    <w:multiLevelType w:val="hybridMultilevel"/>
    <w:tmpl w:val="7854A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40539"/>
    <w:multiLevelType w:val="hybridMultilevel"/>
    <w:tmpl w:val="1EA05370"/>
    <w:lvl w:ilvl="0" w:tplc="0C070005">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3" w15:restartNumberingAfterBreak="0">
    <w:nsid w:val="50686CDD"/>
    <w:multiLevelType w:val="hybridMultilevel"/>
    <w:tmpl w:val="764A9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96746"/>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4883CAE"/>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6" w15:restartNumberingAfterBreak="0">
    <w:nsid w:val="58562EDC"/>
    <w:multiLevelType w:val="hybridMultilevel"/>
    <w:tmpl w:val="B09A9DDE"/>
    <w:lvl w:ilvl="0" w:tplc="04090005">
      <w:start w:val="1"/>
      <w:numFmt w:val="bullet"/>
      <w:lvlText w:val=""/>
      <w:lvlJc w:val="left"/>
      <w:pPr>
        <w:ind w:left="1440" w:hanging="360"/>
      </w:pPr>
      <w:rPr>
        <w:rFonts w:ascii="Wingdings" w:hAnsi="Wingdings" w:hint="default"/>
      </w:rPr>
    </w:lvl>
    <w:lvl w:ilvl="1" w:tplc="B37078B2">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F66867"/>
    <w:multiLevelType w:val="hybridMultilevel"/>
    <w:tmpl w:val="195C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7637A"/>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814BEC"/>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0927F9A"/>
    <w:multiLevelType w:val="hybridMultilevel"/>
    <w:tmpl w:val="385C7E0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615D0147"/>
    <w:multiLevelType w:val="hybridMultilevel"/>
    <w:tmpl w:val="B3D6974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634B6EA9"/>
    <w:multiLevelType w:val="hybridMultilevel"/>
    <w:tmpl w:val="39002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61F75FC"/>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817DB5"/>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6" w15:restartNumberingAfterBreak="0">
    <w:nsid w:val="67EF001A"/>
    <w:multiLevelType w:val="hybridMultilevel"/>
    <w:tmpl w:val="0BA0499E"/>
    <w:lvl w:ilvl="0" w:tplc="C3C025A2">
      <w:start w:val="1"/>
      <w:numFmt w:val="bullet"/>
      <w:lvlText w:val="o"/>
      <w:lvlJc w:val="left"/>
      <w:pPr>
        <w:ind w:left="42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E6712">
      <w:start w:val="1"/>
      <w:numFmt w:val="bullet"/>
      <w:lvlText w:val="o"/>
      <w:lvlJc w:val="left"/>
      <w:pPr>
        <w:ind w:left="114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FC5F2A">
      <w:start w:val="1"/>
      <w:numFmt w:val="bullet"/>
      <w:lvlText w:val="▪"/>
      <w:lvlJc w:val="left"/>
      <w:pPr>
        <w:ind w:left="186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783964">
      <w:start w:val="1"/>
      <w:numFmt w:val="bullet"/>
      <w:lvlText w:val="•"/>
      <w:lvlJc w:val="left"/>
      <w:pPr>
        <w:ind w:left="258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04DB8">
      <w:start w:val="1"/>
      <w:numFmt w:val="bullet"/>
      <w:lvlText w:val="o"/>
      <w:lvlJc w:val="left"/>
      <w:pPr>
        <w:ind w:left="330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AA374">
      <w:start w:val="1"/>
      <w:numFmt w:val="bullet"/>
      <w:lvlText w:val="▪"/>
      <w:lvlJc w:val="left"/>
      <w:pPr>
        <w:ind w:left="402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28EC7E">
      <w:start w:val="1"/>
      <w:numFmt w:val="bullet"/>
      <w:lvlText w:val="•"/>
      <w:lvlJc w:val="left"/>
      <w:pPr>
        <w:ind w:left="474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5E71A8">
      <w:start w:val="1"/>
      <w:numFmt w:val="bullet"/>
      <w:lvlText w:val="o"/>
      <w:lvlJc w:val="left"/>
      <w:pPr>
        <w:ind w:left="546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0E087A">
      <w:start w:val="1"/>
      <w:numFmt w:val="bullet"/>
      <w:lvlText w:val="▪"/>
      <w:lvlJc w:val="left"/>
      <w:pPr>
        <w:ind w:left="6186"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9AF19D6"/>
    <w:multiLevelType w:val="hybridMultilevel"/>
    <w:tmpl w:val="6874A0CC"/>
    <w:lvl w:ilvl="0" w:tplc="2D60114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9C86640"/>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9" w15:restartNumberingAfterBreak="0">
    <w:nsid w:val="6C913BC8"/>
    <w:multiLevelType w:val="hybridMultilevel"/>
    <w:tmpl w:val="6A7A65C2"/>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D191CB2"/>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6E2D014F"/>
    <w:multiLevelType w:val="hybridMultilevel"/>
    <w:tmpl w:val="7876ADD4"/>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52" w15:restartNumberingAfterBreak="0">
    <w:nsid w:val="6F8B679D"/>
    <w:multiLevelType w:val="hybridMultilevel"/>
    <w:tmpl w:val="9912B08C"/>
    <w:styleLink w:val="ImportedStyle36"/>
    <w:lvl w:ilvl="0" w:tplc="7752F1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035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E08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2A0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E43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E2F7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D0C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0A8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226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0C45B1B"/>
    <w:multiLevelType w:val="hybridMultilevel"/>
    <w:tmpl w:val="28E07AC8"/>
    <w:lvl w:ilvl="0" w:tplc="4B9293A4">
      <w:start w:val="1"/>
      <w:numFmt w:val="lowerLetter"/>
      <w:lvlText w:val="(%1)"/>
      <w:lvlJc w:val="left"/>
      <w:pPr>
        <w:tabs>
          <w:tab w:val="num" w:pos="613"/>
        </w:tabs>
        <w:ind w:left="613"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54" w15:restartNumberingAfterBreak="0">
    <w:nsid w:val="71CB4A1F"/>
    <w:multiLevelType w:val="hybridMultilevel"/>
    <w:tmpl w:val="B5F4D200"/>
    <w:lvl w:ilvl="0" w:tplc="042F0005">
      <w:start w:val="1"/>
      <w:numFmt w:val="bullet"/>
      <w:lvlText w:val=""/>
      <w:lvlJc w:val="left"/>
      <w:pPr>
        <w:ind w:left="1854" w:hanging="360"/>
      </w:pPr>
      <w:rPr>
        <w:rFonts w:ascii="Wingdings" w:hAnsi="Wingdings" w:hint="default"/>
      </w:rPr>
    </w:lvl>
    <w:lvl w:ilvl="1" w:tplc="042F0003" w:tentative="1">
      <w:start w:val="1"/>
      <w:numFmt w:val="bullet"/>
      <w:lvlText w:val="o"/>
      <w:lvlJc w:val="left"/>
      <w:pPr>
        <w:ind w:left="2574" w:hanging="360"/>
      </w:pPr>
      <w:rPr>
        <w:rFonts w:ascii="Courier New" w:hAnsi="Courier New" w:cs="Courier New" w:hint="default"/>
      </w:rPr>
    </w:lvl>
    <w:lvl w:ilvl="2" w:tplc="042F0005" w:tentative="1">
      <w:start w:val="1"/>
      <w:numFmt w:val="bullet"/>
      <w:lvlText w:val=""/>
      <w:lvlJc w:val="left"/>
      <w:pPr>
        <w:ind w:left="3294" w:hanging="360"/>
      </w:pPr>
      <w:rPr>
        <w:rFonts w:ascii="Wingdings" w:hAnsi="Wingdings" w:hint="default"/>
      </w:rPr>
    </w:lvl>
    <w:lvl w:ilvl="3" w:tplc="042F0001" w:tentative="1">
      <w:start w:val="1"/>
      <w:numFmt w:val="bullet"/>
      <w:lvlText w:val=""/>
      <w:lvlJc w:val="left"/>
      <w:pPr>
        <w:ind w:left="4014" w:hanging="360"/>
      </w:pPr>
      <w:rPr>
        <w:rFonts w:ascii="Symbol" w:hAnsi="Symbol" w:hint="default"/>
      </w:rPr>
    </w:lvl>
    <w:lvl w:ilvl="4" w:tplc="042F0003" w:tentative="1">
      <w:start w:val="1"/>
      <w:numFmt w:val="bullet"/>
      <w:lvlText w:val="o"/>
      <w:lvlJc w:val="left"/>
      <w:pPr>
        <w:ind w:left="4734" w:hanging="360"/>
      </w:pPr>
      <w:rPr>
        <w:rFonts w:ascii="Courier New" w:hAnsi="Courier New" w:cs="Courier New" w:hint="default"/>
      </w:rPr>
    </w:lvl>
    <w:lvl w:ilvl="5" w:tplc="042F0005" w:tentative="1">
      <w:start w:val="1"/>
      <w:numFmt w:val="bullet"/>
      <w:lvlText w:val=""/>
      <w:lvlJc w:val="left"/>
      <w:pPr>
        <w:ind w:left="5454" w:hanging="360"/>
      </w:pPr>
      <w:rPr>
        <w:rFonts w:ascii="Wingdings" w:hAnsi="Wingdings" w:hint="default"/>
      </w:rPr>
    </w:lvl>
    <w:lvl w:ilvl="6" w:tplc="042F0001" w:tentative="1">
      <w:start w:val="1"/>
      <w:numFmt w:val="bullet"/>
      <w:lvlText w:val=""/>
      <w:lvlJc w:val="left"/>
      <w:pPr>
        <w:ind w:left="6174" w:hanging="360"/>
      </w:pPr>
      <w:rPr>
        <w:rFonts w:ascii="Symbol" w:hAnsi="Symbol" w:hint="default"/>
      </w:rPr>
    </w:lvl>
    <w:lvl w:ilvl="7" w:tplc="042F0003" w:tentative="1">
      <w:start w:val="1"/>
      <w:numFmt w:val="bullet"/>
      <w:lvlText w:val="o"/>
      <w:lvlJc w:val="left"/>
      <w:pPr>
        <w:ind w:left="6894" w:hanging="360"/>
      </w:pPr>
      <w:rPr>
        <w:rFonts w:ascii="Courier New" w:hAnsi="Courier New" w:cs="Courier New" w:hint="default"/>
      </w:rPr>
    </w:lvl>
    <w:lvl w:ilvl="8" w:tplc="042F0005" w:tentative="1">
      <w:start w:val="1"/>
      <w:numFmt w:val="bullet"/>
      <w:lvlText w:val=""/>
      <w:lvlJc w:val="left"/>
      <w:pPr>
        <w:ind w:left="7614" w:hanging="360"/>
      </w:pPr>
      <w:rPr>
        <w:rFonts w:ascii="Wingdings" w:hAnsi="Wingdings" w:hint="default"/>
      </w:rPr>
    </w:lvl>
  </w:abstractNum>
  <w:abstractNum w:abstractNumId="55" w15:restartNumberingAfterBreak="0">
    <w:nsid w:val="727F3257"/>
    <w:multiLevelType w:val="hybridMultilevel"/>
    <w:tmpl w:val="7DD6FBCA"/>
    <w:lvl w:ilvl="0" w:tplc="4EE87A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A91EDF"/>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779A32EF"/>
    <w:multiLevelType w:val="hybridMultilevel"/>
    <w:tmpl w:val="4C26C516"/>
    <w:styleLink w:val="ImportedStyle34"/>
    <w:lvl w:ilvl="0" w:tplc="950C50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1A6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A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5E06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6ED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8DA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EE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7AEE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4F7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BFB28CA"/>
    <w:multiLevelType w:val="hybridMultilevel"/>
    <w:tmpl w:val="2BFCCB46"/>
    <w:styleLink w:val="ImportedStyle221"/>
    <w:lvl w:ilvl="0" w:tplc="E10AE9CE">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B284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4A33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C67C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782E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FA40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0684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92B8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B1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CA33D25"/>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1" w15:restartNumberingAfterBreak="0">
    <w:nsid w:val="7FAF1F1A"/>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5"/>
  </w:num>
  <w:num w:numId="2">
    <w:abstractNumId w:val="5"/>
  </w:num>
  <w:num w:numId="3">
    <w:abstractNumId w:val="31"/>
  </w:num>
  <w:num w:numId="4">
    <w:abstractNumId w:val="37"/>
  </w:num>
  <w:num w:numId="5">
    <w:abstractNumId w:val="28"/>
  </w:num>
  <w:num w:numId="6">
    <w:abstractNumId w:val="9"/>
  </w:num>
  <w:num w:numId="7">
    <w:abstractNumId w:val="50"/>
  </w:num>
  <w:num w:numId="8">
    <w:abstractNumId w:val="44"/>
  </w:num>
  <w:num w:numId="9">
    <w:abstractNumId w:val="61"/>
  </w:num>
  <w:num w:numId="10">
    <w:abstractNumId w:val="8"/>
  </w:num>
  <w:num w:numId="11">
    <w:abstractNumId w:val="53"/>
  </w:num>
  <w:num w:numId="12">
    <w:abstractNumId w:val="1"/>
  </w:num>
  <w:num w:numId="13">
    <w:abstractNumId w:val="38"/>
  </w:num>
  <w:num w:numId="14">
    <w:abstractNumId w:val="7"/>
  </w:num>
  <w:num w:numId="15">
    <w:abstractNumId w:val="2"/>
  </w:num>
  <w:num w:numId="16">
    <w:abstractNumId w:val="25"/>
  </w:num>
  <w:num w:numId="17">
    <w:abstractNumId w:val="51"/>
  </w:num>
  <w:num w:numId="18">
    <w:abstractNumId w:val="60"/>
  </w:num>
  <w:num w:numId="19">
    <w:abstractNumId w:val="45"/>
  </w:num>
  <w:num w:numId="20">
    <w:abstractNumId w:val="26"/>
  </w:num>
  <w:num w:numId="21">
    <w:abstractNumId w:val="4"/>
  </w:num>
  <w:num w:numId="22">
    <w:abstractNumId w:val="46"/>
  </w:num>
  <w:num w:numId="23">
    <w:abstractNumId w:val="59"/>
  </w:num>
  <w:num w:numId="24">
    <w:abstractNumId w:val="17"/>
  </w:num>
  <w:num w:numId="25">
    <w:abstractNumId w:val="30"/>
  </w:num>
  <w:num w:numId="26">
    <w:abstractNumId w:val="12"/>
  </w:num>
  <w:num w:numId="27">
    <w:abstractNumId w:val="58"/>
  </w:num>
  <w:num w:numId="28">
    <w:abstractNumId w:val="27"/>
  </w:num>
  <w:num w:numId="29">
    <w:abstractNumId w:val="48"/>
  </w:num>
  <w:num w:numId="30">
    <w:abstractNumId w:val="29"/>
  </w:num>
  <w:num w:numId="31">
    <w:abstractNumId w:val="52"/>
  </w:num>
  <w:num w:numId="32">
    <w:abstractNumId w:val="23"/>
  </w:num>
  <w:num w:numId="33">
    <w:abstractNumId w:val="34"/>
  </w:num>
  <w:num w:numId="34">
    <w:abstractNumId w:val="39"/>
  </w:num>
  <w:num w:numId="35">
    <w:abstractNumId w:val="22"/>
  </w:num>
  <w:num w:numId="36">
    <w:abstractNumId w:val="42"/>
  </w:num>
  <w:num w:numId="37">
    <w:abstractNumId w:val="33"/>
  </w:num>
  <w:num w:numId="38">
    <w:abstractNumId w:val="15"/>
  </w:num>
  <w:num w:numId="39">
    <w:abstractNumId w:val="24"/>
  </w:num>
  <w:num w:numId="40">
    <w:abstractNumId w:val="21"/>
  </w:num>
  <w:num w:numId="41">
    <w:abstractNumId w:val="49"/>
  </w:num>
  <w:num w:numId="42">
    <w:abstractNumId w:val="56"/>
  </w:num>
  <w:num w:numId="43">
    <w:abstractNumId w:val="36"/>
  </w:num>
  <w:num w:numId="44">
    <w:abstractNumId w:val="19"/>
  </w:num>
  <w:num w:numId="45">
    <w:abstractNumId w:val="57"/>
  </w:num>
  <w:num w:numId="46">
    <w:abstractNumId w:val="43"/>
  </w:num>
  <w:num w:numId="47">
    <w:abstractNumId w:val="0"/>
  </w:num>
  <w:num w:numId="48">
    <w:abstractNumId w:val="16"/>
  </w:num>
  <w:num w:numId="49">
    <w:abstractNumId w:val="40"/>
  </w:num>
  <w:num w:numId="50">
    <w:abstractNumId w:val="54"/>
  </w:num>
  <w:num w:numId="51">
    <w:abstractNumId w:val="13"/>
  </w:num>
  <w:num w:numId="52">
    <w:abstractNumId w:val="6"/>
  </w:num>
  <w:num w:numId="53">
    <w:abstractNumId w:val="11"/>
  </w:num>
  <w:num w:numId="54">
    <w:abstractNumId w:val="47"/>
  </w:num>
  <w:num w:numId="55">
    <w:abstractNumId w:val="10"/>
  </w:num>
  <w:num w:numId="56">
    <w:abstractNumId w:val="20"/>
  </w:num>
  <w:num w:numId="57">
    <w:abstractNumId w:val="32"/>
  </w:num>
  <w:num w:numId="58">
    <w:abstractNumId w:val="3"/>
  </w:num>
  <w:num w:numId="59">
    <w:abstractNumId w:val="41"/>
  </w:num>
  <w:num w:numId="60">
    <w:abstractNumId w:val="35"/>
  </w:num>
  <w:num w:numId="61">
    <w:abstractNumId w:val="14"/>
  </w:num>
  <w:num w:numId="62">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D4"/>
    <w:rsid w:val="00011E76"/>
    <w:rsid w:val="000276DC"/>
    <w:rsid w:val="000530CC"/>
    <w:rsid w:val="000614B0"/>
    <w:rsid w:val="00064647"/>
    <w:rsid w:val="00086369"/>
    <w:rsid w:val="0008787E"/>
    <w:rsid w:val="000926CD"/>
    <w:rsid w:val="00096541"/>
    <w:rsid w:val="000A0B04"/>
    <w:rsid w:val="000A188F"/>
    <w:rsid w:val="000C76F8"/>
    <w:rsid w:val="000F730E"/>
    <w:rsid w:val="00100963"/>
    <w:rsid w:val="0011028A"/>
    <w:rsid w:val="00112FDA"/>
    <w:rsid w:val="00115434"/>
    <w:rsid w:val="00120BDD"/>
    <w:rsid w:val="0013424E"/>
    <w:rsid w:val="0013751B"/>
    <w:rsid w:val="00143E45"/>
    <w:rsid w:val="00165D9E"/>
    <w:rsid w:val="0017585A"/>
    <w:rsid w:val="00177192"/>
    <w:rsid w:val="001904F8"/>
    <w:rsid w:val="001B662C"/>
    <w:rsid w:val="001C11F1"/>
    <w:rsid w:val="001C1906"/>
    <w:rsid w:val="001D34A8"/>
    <w:rsid w:val="001D51C5"/>
    <w:rsid w:val="001E0AB9"/>
    <w:rsid w:val="001E394D"/>
    <w:rsid w:val="001F496D"/>
    <w:rsid w:val="002067D4"/>
    <w:rsid w:val="002116E8"/>
    <w:rsid w:val="00211EFB"/>
    <w:rsid w:val="00220F46"/>
    <w:rsid w:val="002235D3"/>
    <w:rsid w:val="00223A52"/>
    <w:rsid w:val="00235640"/>
    <w:rsid w:val="0024459D"/>
    <w:rsid w:val="002619D9"/>
    <w:rsid w:val="002806EB"/>
    <w:rsid w:val="002837E8"/>
    <w:rsid w:val="002846CB"/>
    <w:rsid w:val="00294A9A"/>
    <w:rsid w:val="00296D03"/>
    <w:rsid w:val="002A6ECD"/>
    <w:rsid w:val="002B19BA"/>
    <w:rsid w:val="002F7389"/>
    <w:rsid w:val="0032734C"/>
    <w:rsid w:val="00334A98"/>
    <w:rsid w:val="003460A4"/>
    <w:rsid w:val="00363394"/>
    <w:rsid w:val="00373F52"/>
    <w:rsid w:val="00382275"/>
    <w:rsid w:val="003858AB"/>
    <w:rsid w:val="00390EE1"/>
    <w:rsid w:val="003A0287"/>
    <w:rsid w:val="003A781E"/>
    <w:rsid w:val="003C1709"/>
    <w:rsid w:val="003C326B"/>
    <w:rsid w:val="003C6895"/>
    <w:rsid w:val="003D33A5"/>
    <w:rsid w:val="003D48F9"/>
    <w:rsid w:val="0040740A"/>
    <w:rsid w:val="00407619"/>
    <w:rsid w:val="0042373E"/>
    <w:rsid w:val="00426881"/>
    <w:rsid w:val="00437FF3"/>
    <w:rsid w:val="004623AC"/>
    <w:rsid w:val="004715F9"/>
    <w:rsid w:val="004758BA"/>
    <w:rsid w:val="00476668"/>
    <w:rsid w:val="00482F26"/>
    <w:rsid w:val="00491D4D"/>
    <w:rsid w:val="004A15F2"/>
    <w:rsid w:val="004A1F0B"/>
    <w:rsid w:val="004A44D8"/>
    <w:rsid w:val="004B0D00"/>
    <w:rsid w:val="004B202B"/>
    <w:rsid w:val="004F2021"/>
    <w:rsid w:val="004F3E2C"/>
    <w:rsid w:val="005163E4"/>
    <w:rsid w:val="00523F44"/>
    <w:rsid w:val="005274E9"/>
    <w:rsid w:val="00537AE3"/>
    <w:rsid w:val="00541057"/>
    <w:rsid w:val="00541C9A"/>
    <w:rsid w:val="005431C6"/>
    <w:rsid w:val="005440F5"/>
    <w:rsid w:val="00544F5F"/>
    <w:rsid w:val="00551B4E"/>
    <w:rsid w:val="005643E4"/>
    <w:rsid w:val="0056490B"/>
    <w:rsid w:val="005817C7"/>
    <w:rsid w:val="00592ABE"/>
    <w:rsid w:val="00594770"/>
    <w:rsid w:val="00594B52"/>
    <w:rsid w:val="005A3C43"/>
    <w:rsid w:val="005A5DFF"/>
    <w:rsid w:val="005C2576"/>
    <w:rsid w:val="005E572E"/>
    <w:rsid w:val="005F4769"/>
    <w:rsid w:val="006118AC"/>
    <w:rsid w:val="00615FB6"/>
    <w:rsid w:val="00620D26"/>
    <w:rsid w:val="0062170E"/>
    <w:rsid w:val="00623581"/>
    <w:rsid w:val="006413AD"/>
    <w:rsid w:val="0065616C"/>
    <w:rsid w:val="00663F79"/>
    <w:rsid w:val="006650E7"/>
    <w:rsid w:val="00686D86"/>
    <w:rsid w:val="0069298A"/>
    <w:rsid w:val="00694B0F"/>
    <w:rsid w:val="006A429C"/>
    <w:rsid w:val="006B7EF1"/>
    <w:rsid w:val="006C2F67"/>
    <w:rsid w:val="006C30F1"/>
    <w:rsid w:val="006D2F75"/>
    <w:rsid w:val="006F3614"/>
    <w:rsid w:val="006F5558"/>
    <w:rsid w:val="00701DF2"/>
    <w:rsid w:val="007133BC"/>
    <w:rsid w:val="007237D7"/>
    <w:rsid w:val="007374B3"/>
    <w:rsid w:val="00754466"/>
    <w:rsid w:val="007579B1"/>
    <w:rsid w:val="007863DF"/>
    <w:rsid w:val="00794B4C"/>
    <w:rsid w:val="007970DF"/>
    <w:rsid w:val="00797ADA"/>
    <w:rsid w:val="007A07BA"/>
    <w:rsid w:val="007C2F1F"/>
    <w:rsid w:val="007D29AF"/>
    <w:rsid w:val="007D2AEA"/>
    <w:rsid w:val="007F101C"/>
    <w:rsid w:val="007F477B"/>
    <w:rsid w:val="007F4ECE"/>
    <w:rsid w:val="007F677B"/>
    <w:rsid w:val="007F6CCF"/>
    <w:rsid w:val="007F744F"/>
    <w:rsid w:val="008008CD"/>
    <w:rsid w:val="00807689"/>
    <w:rsid w:val="00817742"/>
    <w:rsid w:val="00841506"/>
    <w:rsid w:val="008615A0"/>
    <w:rsid w:val="00872219"/>
    <w:rsid w:val="00872EF1"/>
    <w:rsid w:val="008739DD"/>
    <w:rsid w:val="00880DE0"/>
    <w:rsid w:val="008901B3"/>
    <w:rsid w:val="008947F3"/>
    <w:rsid w:val="008B4069"/>
    <w:rsid w:val="008B4166"/>
    <w:rsid w:val="008C0EC9"/>
    <w:rsid w:val="008C6C5F"/>
    <w:rsid w:val="008D4029"/>
    <w:rsid w:val="008D781B"/>
    <w:rsid w:val="008E4ABD"/>
    <w:rsid w:val="008F14D6"/>
    <w:rsid w:val="008F41F8"/>
    <w:rsid w:val="009045A0"/>
    <w:rsid w:val="0091546D"/>
    <w:rsid w:val="009203DA"/>
    <w:rsid w:val="009431DF"/>
    <w:rsid w:val="00945CE7"/>
    <w:rsid w:val="00954E30"/>
    <w:rsid w:val="009628BD"/>
    <w:rsid w:val="00967BCA"/>
    <w:rsid w:val="00981F04"/>
    <w:rsid w:val="00985CBE"/>
    <w:rsid w:val="009C128F"/>
    <w:rsid w:val="009C69CF"/>
    <w:rsid w:val="009E4B9B"/>
    <w:rsid w:val="009E6D96"/>
    <w:rsid w:val="009F0E13"/>
    <w:rsid w:val="009F2F4C"/>
    <w:rsid w:val="009F5C78"/>
    <w:rsid w:val="00A0016A"/>
    <w:rsid w:val="00A14F2A"/>
    <w:rsid w:val="00A167B4"/>
    <w:rsid w:val="00A2366F"/>
    <w:rsid w:val="00A25905"/>
    <w:rsid w:val="00A33FD0"/>
    <w:rsid w:val="00A34E0E"/>
    <w:rsid w:val="00A46F24"/>
    <w:rsid w:val="00A54071"/>
    <w:rsid w:val="00A54FC5"/>
    <w:rsid w:val="00A55088"/>
    <w:rsid w:val="00A56559"/>
    <w:rsid w:val="00A57D77"/>
    <w:rsid w:val="00A72AA5"/>
    <w:rsid w:val="00A81A57"/>
    <w:rsid w:val="00A844CA"/>
    <w:rsid w:val="00A84D86"/>
    <w:rsid w:val="00A8786E"/>
    <w:rsid w:val="00A95A2C"/>
    <w:rsid w:val="00AA6ADC"/>
    <w:rsid w:val="00AB0630"/>
    <w:rsid w:val="00AB11D5"/>
    <w:rsid w:val="00AB7B18"/>
    <w:rsid w:val="00AC0CD6"/>
    <w:rsid w:val="00AD750C"/>
    <w:rsid w:val="00AE0AFC"/>
    <w:rsid w:val="00AE195C"/>
    <w:rsid w:val="00AE612E"/>
    <w:rsid w:val="00AF354C"/>
    <w:rsid w:val="00B263D2"/>
    <w:rsid w:val="00B3567D"/>
    <w:rsid w:val="00B4550D"/>
    <w:rsid w:val="00B62AC9"/>
    <w:rsid w:val="00B653A7"/>
    <w:rsid w:val="00B65C4B"/>
    <w:rsid w:val="00B66882"/>
    <w:rsid w:val="00B74216"/>
    <w:rsid w:val="00B77387"/>
    <w:rsid w:val="00B8131F"/>
    <w:rsid w:val="00B8352A"/>
    <w:rsid w:val="00B8646E"/>
    <w:rsid w:val="00B95C25"/>
    <w:rsid w:val="00B96235"/>
    <w:rsid w:val="00BA0925"/>
    <w:rsid w:val="00BA39E8"/>
    <w:rsid w:val="00BA4EB4"/>
    <w:rsid w:val="00BF1BD3"/>
    <w:rsid w:val="00BF42BA"/>
    <w:rsid w:val="00C1650A"/>
    <w:rsid w:val="00C231DD"/>
    <w:rsid w:val="00C276F5"/>
    <w:rsid w:val="00C31109"/>
    <w:rsid w:val="00C331E4"/>
    <w:rsid w:val="00C52360"/>
    <w:rsid w:val="00C61CEE"/>
    <w:rsid w:val="00C62DE6"/>
    <w:rsid w:val="00C770C3"/>
    <w:rsid w:val="00C80946"/>
    <w:rsid w:val="00CB2F96"/>
    <w:rsid w:val="00CD37E8"/>
    <w:rsid w:val="00CD41A4"/>
    <w:rsid w:val="00CD524D"/>
    <w:rsid w:val="00CE1956"/>
    <w:rsid w:val="00CF62EC"/>
    <w:rsid w:val="00D100AD"/>
    <w:rsid w:val="00D119F9"/>
    <w:rsid w:val="00D121C1"/>
    <w:rsid w:val="00D12E9A"/>
    <w:rsid w:val="00D1446D"/>
    <w:rsid w:val="00D31161"/>
    <w:rsid w:val="00D31221"/>
    <w:rsid w:val="00D32E4D"/>
    <w:rsid w:val="00D5713B"/>
    <w:rsid w:val="00D64B81"/>
    <w:rsid w:val="00D6562B"/>
    <w:rsid w:val="00D65C22"/>
    <w:rsid w:val="00D75B00"/>
    <w:rsid w:val="00D8429A"/>
    <w:rsid w:val="00D912CA"/>
    <w:rsid w:val="00DC0F2B"/>
    <w:rsid w:val="00DC617A"/>
    <w:rsid w:val="00DC6A31"/>
    <w:rsid w:val="00DD73A7"/>
    <w:rsid w:val="00E1638D"/>
    <w:rsid w:val="00E233D2"/>
    <w:rsid w:val="00E25255"/>
    <w:rsid w:val="00E25E1E"/>
    <w:rsid w:val="00E31B35"/>
    <w:rsid w:val="00E31C13"/>
    <w:rsid w:val="00E37050"/>
    <w:rsid w:val="00E7127E"/>
    <w:rsid w:val="00E73021"/>
    <w:rsid w:val="00E80381"/>
    <w:rsid w:val="00E82A90"/>
    <w:rsid w:val="00E86B2D"/>
    <w:rsid w:val="00E92A58"/>
    <w:rsid w:val="00EA585C"/>
    <w:rsid w:val="00EA5FB4"/>
    <w:rsid w:val="00EB2911"/>
    <w:rsid w:val="00EB44D5"/>
    <w:rsid w:val="00ED6286"/>
    <w:rsid w:val="00ED67E9"/>
    <w:rsid w:val="00EE0B08"/>
    <w:rsid w:val="00EE5D04"/>
    <w:rsid w:val="00EE5E2F"/>
    <w:rsid w:val="00EE72F7"/>
    <w:rsid w:val="00EF1D44"/>
    <w:rsid w:val="00F10547"/>
    <w:rsid w:val="00F24968"/>
    <w:rsid w:val="00F32FF7"/>
    <w:rsid w:val="00F377C7"/>
    <w:rsid w:val="00F56DC3"/>
    <w:rsid w:val="00F8669F"/>
    <w:rsid w:val="00F97502"/>
    <w:rsid w:val="00F975C3"/>
    <w:rsid w:val="00FA35D5"/>
    <w:rsid w:val="00FA39B4"/>
    <w:rsid w:val="00FA5B41"/>
    <w:rsid w:val="00FC46E7"/>
    <w:rsid w:val="00FE2D7C"/>
    <w:rsid w:val="00FE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EA29"/>
  <w15:docId w15:val="{73E49C89-6F31-4786-9656-A01FCEF6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D96"/>
    <w:pPr>
      <w:keepNext/>
      <w:keepLines/>
      <w:spacing w:before="240" w:after="0" w:line="27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F1F"/>
    <w:pPr>
      <w:keepNext/>
      <w:keepLines/>
      <w:spacing w:before="40" w:after="0" w:line="276"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2067D4"/>
    <w:pPr>
      <w:ind w:left="720"/>
      <w:contextualSpacing/>
    </w:pPr>
  </w:style>
  <w:style w:type="character" w:customStyle="1" w:styleId="Heading1Char">
    <w:name w:val="Heading 1 Char"/>
    <w:basedOn w:val="DefaultParagraphFont"/>
    <w:link w:val="Heading1"/>
    <w:uiPriority w:val="9"/>
    <w:rsid w:val="009E6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F1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7C2F1F"/>
  </w:style>
  <w:style w:type="table" w:customStyle="1" w:styleId="GridTable2-Accent61">
    <w:name w:val="Grid Table 2 - Accent 61"/>
    <w:basedOn w:val="TableNormal"/>
    <w:uiPriority w:val="47"/>
    <w:rsid w:val="007C2F1F"/>
    <w:pPr>
      <w:spacing w:after="0" w:line="240" w:lineRule="auto"/>
    </w:pPr>
    <w:rPr>
      <w:lang w:val="mk-M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7C2F1F"/>
    <w:rPr>
      <w:rFonts w:ascii="Calibri" w:hAnsi="Calibri" w:cs="Calibri" w:hint="default"/>
      <w:b w:val="0"/>
      <w:bCs w:val="0"/>
      <w:i w:val="0"/>
      <w:iCs w:val="0"/>
      <w:color w:val="000000"/>
      <w:sz w:val="20"/>
      <w:szCs w:val="20"/>
    </w:rPr>
  </w:style>
  <w:style w:type="paragraph" w:styleId="FootnoteText">
    <w:name w:val="footnote text"/>
    <w:basedOn w:val="Normal"/>
    <w:link w:val="FootnoteTextChar"/>
    <w:uiPriority w:val="99"/>
    <w:unhideWhenUsed/>
    <w:rsid w:val="007C2F1F"/>
    <w:pPr>
      <w:spacing w:after="0" w:line="240" w:lineRule="auto"/>
      <w:jc w:val="both"/>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uiPriority w:val="99"/>
    <w:rsid w:val="007C2F1F"/>
    <w:rPr>
      <w:rFonts w:ascii="Trebuchet MS" w:eastAsia="Times New Roman" w:hAnsi="Trebuchet MS" w:cs="Times New Roman"/>
      <w:sz w:val="20"/>
      <w:szCs w:val="20"/>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basedOn w:val="DefaultParagraphFont"/>
    <w:link w:val="CarattereCarattereCharCharCharCharCharCharZchn"/>
    <w:uiPriority w:val="99"/>
    <w:unhideWhenUsed/>
    <w:qFormat/>
    <w:rsid w:val="007C2F1F"/>
    <w:rPr>
      <w:vertAlign w:val="superscript"/>
    </w:rPr>
  </w:style>
  <w:style w:type="paragraph" w:customStyle="1" w:styleId="Default">
    <w:name w:val="Default"/>
    <w:rsid w:val="007C2F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7B"/>
  </w:style>
  <w:style w:type="paragraph" w:styleId="Footer">
    <w:name w:val="footer"/>
    <w:basedOn w:val="Normal"/>
    <w:link w:val="FooterChar"/>
    <w:uiPriority w:val="99"/>
    <w:unhideWhenUsed/>
    <w:rsid w:val="007F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7B"/>
  </w:style>
  <w:style w:type="paragraph" w:styleId="TOCHeading">
    <w:name w:val="TOC Heading"/>
    <w:basedOn w:val="Heading1"/>
    <w:next w:val="Normal"/>
    <w:uiPriority w:val="39"/>
    <w:unhideWhenUsed/>
    <w:qFormat/>
    <w:rsid w:val="007F477B"/>
    <w:pPr>
      <w:spacing w:line="259" w:lineRule="auto"/>
      <w:jc w:val="left"/>
      <w:outlineLvl w:val="9"/>
    </w:pPr>
  </w:style>
  <w:style w:type="paragraph" w:styleId="TOC1">
    <w:name w:val="toc 1"/>
    <w:basedOn w:val="Normal"/>
    <w:next w:val="Normal"/>
    <w:autoRedefine/>
    <w:uiPriority w:val="39"/>
    <w:unhideWhenUsed/>
    <w:rsid w:val="007F477B"/>
    <w:pPr>
      <w:spacing w:after="100"/>
    </w:pPr>
  </w:style>
  <w:style w:type="character" w:styleId="Hyperlink">
    <w:name w:val="Hyperlink"/>
    <w:basedOn w:val="DefaultParagraphFont"/>
    <w:uiPriority w:val="99"/>
    <w:unhideWhenUsed/>
    <w:rsid w:val="007F477B"/>
    <w:rPr>
      <w:color w:val="0563C1" w:themeColor="hyperlink"/>
      <w:u w:val="single"/>
    </w:rPr>
  </w:style>
  <w:style w:type="paragraph" w:styleId="TableofFigures">
    <w:name w:val="table of figures"/>
    <w:basedOn w:val="Normal"/>
    <w:next w:val="Normal"/>
    <w:uiPriority w:val="99"/>
    <w:unhideWhenUsed/>
    <w:rsid w:val="002619D9"/>
    <w:pPr>
      <w:spacing w:before="120" w:after="0" w:line="276" w:lineRule="auto"/>
      <w:jc w:val="both"/>
    </w:pPr>
    <w:rPr>
      <w:rFonts w:ascii="Trebuchet MS" w:eastAsia="Times New Roman" w:hAnsi="Trebuchet MS" w:cs="Times New Roman"/>
    </w:rPr>
  </w:style>
  <w:style w:type="paragraph" w:styleId="Caption">
    <w:name w:val="caption"/>
    <w:basedOn w:val="Normal"/>
    <w:next w:val="Normal"/>
    <w:uiPriority w:val="35"/>
    <w:unhideWhenUsed/>
    <w:qFormat/>
    <w:rsid w:val="00954E3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4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F5"/>
    <w:rPr>
      <w:rFonts w:ascii="Tahoma" w:hAnsi="Tahoma" w:cs="Tahoma"/>
      <w:sz w:val="16"/>
      <w:szCs w:val="16"/>
    </w:rPr>
  </w:style>
  <w:style w:type="paragraph" w:styleId="HTMLPreformatted">
    <w:name w:val="HTML Preformatted"/>
    <w:basedOn w:val="Normal"/>
    <w:link w:val="HTMLPreformattedChar"/>
    <w:uiPriority w:val="99"/>
    <w:semiHidden/>
    <w:unhideWhenUsed/>
    <w:rsid w:val="0009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6541"/>
    <w:rPr>
      <w:rFonts w:ascii="Courier New" w:eastAsia="Times New Roman" w:hAnsi="Courier New" w:cs="Courier New"/>
      <w:sz w:val="20"/>
      <w:szCs w:val="20"/>
    </w:rPr>
  </w:style>
  <w:style w:type="character" w:customStyle="1" w:styleId="pbwul">
    <w:name w:val="pbwul"/>
    <w:basedOn w:val="DefaultParagraphFont"/>
    <w:rsid w:val="00E25E1E"/>
  </w:style>
  <w:style w:type="character" w:customStyle="1" w:styleId="qzpluc">
    <w:name w:val="qzpluc"/>
    <w:basedOn w:val="DefaultParagraphFont"/>
    <w:rsid w:val="00E25E1E"/>
  </w:style>
  <w:style w:type="paragraph" w:customStyle="1" w:styleId="CarattereCarattereCharCharCharCharCharCharZchn">
    <w:name w:val="Carattere Carattere Char Char Char Char Char Char Zchn"/>
    <w:basedOn w:val="Normal"/>
    <w:next w:val="Normal"/>
    <w:link w:val="FootnoteReference"/>
    <w:rsid w:val="00294A9A"/>
    <w:pPr>
      <w:spacing w:after="120" w:line="240" w:lineRule="exact"/>
      <w:jc w:val="both"/>
    </w:pPr>
    <w:rPr>
      <w:vertAlign w:val="superscript"/>
    </w:rPr>
  </w:style>
  <w:style w:type="character" w:customStyle="1" w:styleId="FootnoteTextChar1">
    <w:name w:val="Footnote Text Char1"/>
    <w:basedOn w:val="DefaultParagraphFont"/>
    <w:uiPriority w:val="99"/>
    <w:semiHidden/>
    <w:rsid w:val="00294A9A"/>
    <w:rPr>
      <w:sz w:val="20"/>
      <w:szCs w:val="20"/>
    </w:rPr>
  </w:style>
  <w:style w:type="numbering" w:customStyle="1" w:styleId="ImportedStyle221">
    <w:name w:val="Imported Style 221"/>
    <w:rsid w:val="00A72AA5"/>
    <w:pPr>
      <w:numPr>
        <w:numId w:val="23"/>
      </w:numPr>
    </w:pPr>
  </w:style>
  <w:style w:type="numbering" w:customStyle="1" w:styleId="ImportedStyle35">
    <w:name w:val="Imported Style 35"/>
    <w:rsid w:val="007F6CCF"/>
    <w:pPr>
      <w:numPr>
        <w:numId w:val="24"/>
      </w:numPr>
    </w:pPr>
  </w:style>
  <w:style w:type="numbering" w:customStyle="1" w:styleId="ImportedStyle34">
    <w:name w:val="Imported Style 34"/>
    <w:rsid w:val="0032734C"/>
    <w:pPr>
      <w:numPr>
        <w:numId w:val="27"/>
      </w:numPr>
    </w:pPr>
  </w:style>
  <w:style w:type="numbering" w:customStyle="1" w:styleId="ImportedStyle7">
    <w:name w:val="Imported Style 7"/>
    <w:rsid w:val="00D12E9A"/>
    <w:pPr>
      <w:numPr>
        <w:numId w:val="28"/>
      </w:numPr>
    </w:pPr>
  </w:style>
  <w:style w:type="numbering" w:customStyle="1" w:styleId="ImportedStyle2">
    <w:name w:val="Imported Style 2"/>
    <w:rsid w:val="003D33A5"/>
    <w:pPr>
      <w:numPr>
        <w:numId w:val="30"/>
      </w:numPr>
    </w:pPr>
  </w:style>
  <w:style w:type="numbering" w:customStyle="1" w:styleId="ImportedStyle36">
    <w:name w:val="Imported Style 36"/>
    <w:rsid w:val="003D33A5"/>
    <w:pPr>
      <w:numPr>
        <w:numId w:val="31"/>
      </w:numPr>
    </w:pPr>
  </w:style>
  <w:style w:type="character" w:customStyle="1" w:styleId="tlid-translation">
    <w:name w:val="tlid-translation"/>
    <w:basedOn w:val="DefaultParagraphFont"/>
    <w:rsid w:val="00177192"/>
  </w:style>
  <w:style w:type="table" w:styleId="TableGrid">
    <w:name w:val="Table Grid"/>
    <w:basedOn w:val="TableNormal"/>
    <w:uiPriority w:val="39"/>
    <w:rsid w:val="00AB0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8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1782">
      <w:bodyDiv w:val="1"/>
      <w:marLeft w:val="0"/>
      <w:marRight w:val="0"/>
      <w:marTop w:val="0"/>
      <w:marBottom w:val="0"/>
      <w:divBdr>
        <w:top w:val="none" w:sz="0" w:space="0" w:color="auto"/>
        <w:left w:val="none" w:sz="0" w:space="0" w:color="auto"/>
        <w:bottom w:val="none" w:sz="0" w:space="0" w:color="auto"/>
        <w:right w:val="none" w:sz="0" w:space="0" w:color="auto"/>
      </w:divBdr>
    </w:div>
    <w:div w:id="87773173">
      <w:bodyDiv w:val="1"/>
      <w:marLeft w:val="0"/>
      <w:marRight w:val="0"/>
      <w:marTop w:val="0"/>
      <w:marBottom w:val="0"/>
      <w:divBdr>
        <w:top w:val="none" w:sz="0" w:space="0" w:color="auto"/>
        <w:left w:val="none" w:sz="0" w:space="0" w:color="auto"/>
        <w:bottom w:val="none" w:sz="0" w:space="0" w:color="auto"/>
        <w:right w:val="none" w:sz="0" w:space="0" w:color="auto"/>
      </w:divBdr>
    </w:div>
    <w:div w:id="261036143">
      <w:bodyDiv w:val="1"/>
      <w:marLeft w:val="0"/>
      <w:marRight w:val="0"/>
      <w:marTop w:val="0"/>
      <w:marBottom w:val="0"/>
      <w:divBdr>
        <w:top w:val="none" w:sz="0" w:space="0" w:color="auto"/>
        <w:left w:val="none" w:sz="0" w:space="0" w:color="auto"/>
        <w:bottom w:val="none" w:sz="0" w:space="0" w:color="auto"/>
        <w:right w:val="none" w:sz="0" w:space="0" w:color="auto"/>
      </w:divBdr>
    </w:div>
    <w:div w:id="769735689">
      <w:bodyDiv w:val="1"/>
      <w:marLeft w:val="0"/>
      <w:marRight w:val="0"/>
      <w:marTop w:val="0"/>
      <w:marBottom w:val="0"/>
      <w:divBdr>
        <w:top w:val="none" w:sz="0" w:space="0" w:color="auto"/>
        <w:left w:val="none" w:sz="0" w:space="0" w:color="auto"/>
        <w:bottom w:val="none" w:sz="0" w:space="0" w:color="auto"/>
        <w:right w:val="none" w:sz="0" w:space="0" w:color="auto"/>
      </w:divBdr>
    </w:div>
    <w:div w:id="789936411">
      <w:bodyDiv w:val="1"/>
      <w:marLeft w:val="0"/>
      <w:marRight w:val="0"/>
      <w:marTop w:val="0"/>
      <w:marBottom w:val="0"/>
      <w:divBdr>
        <w:top w:val="none" w:sz="0" w:space="0" w:color="auto"/>
        <w:left w:val="none" w:sz="0" w:space="0" w:color="auto"/>
        <w:bottom w:val="none" w:sz="0" w:space="0" w:color="auto"/>
        <w:right w:val="none" w:sz="0" w:space="0" w:color="auto"/>
      </w:divBdr>
    </w:div>
    <w:div w:id="820266473">
      <w:bodyDiv w:val="1"/>
      <w:marLeft w:val="0"/>
      <w:marRight w:val="0"/>
      <w:marTop w:val="0"/>
      <w:marBottom w:val="0"/>
      <w:divBdr>
        <w:top w:val="none" w:sz="0" w:space="0" w:color="auto"/>
        <w:left w:val="none" w:sz="0" w:space="0" w:color="auto"/>
        <w:bottom w:val="none" w:sz="0" w:space="0" w:color="auto"/>
        <w:right w:val="none" w:sz="0" w:space="0" w:color="auto"/>
      </w:divBdr>
    </w:div>
    <w:div w:id="948899346">
      <w:bodyDiv w:val="1"/>
      <w:marLeft w:val="0"/>
      <w:marRight w:val="0"/>
      <w:marTop w:val="0"/>
      <w:marBottom w:val="0"/>
      <w:divBdr>
        <w:top w:val="none" w:sz="0" w:space="0" w:color="auto"/>
        <w:left w:val="none" w:sz="0" w:space="0" w:color="auto"/>
        <w:bottom w:val="none" w:sz="0" w:space="0" w:color="auto"/>
        <w:right w:val="none" w:sz="0" w:space="0" w:color="auto"/>
      </w:divBdr>
    </w:div>
    <w:div w:id="1058286209">
      <w:bodyDiv w:val="1"/>
      <w:marLeft w:val="0"/>
      <w:marRight w:val="0"/>
      <w:marTop w:val="0"/>
      <w:marBottom w:val="0"/>
      <w:divBdr>
        <w:top w:val="none" w:sz="0" w:space="0" w:color="auto"/>
        <w:left w:val="none" w:sz="0" w:space="0" w:color="auto"/>
        <w:bottom w:val="none" w:sz="0" w:space="0" w:color="auto"/>
        <w:right w:val="none" w:sz="0" w:space="0" w:color="auto"/>
      </w:divBdr>
    </w:div>
    <w:div w:id="1097865836">
      <w:bodyDiv w:val="1"/>
      <w:marLeft w:val="0"/>
      <w:marRight w:val="0"/>
      <w:marTop w:val="0"/>
      <w:marBottom w:val="0"/>
      <w:divBdr>
        <w:top w:val="none" w:sz="0" w:space="0" w:color="auto"/>
        <w:left w:val="none" w:sz="0" w:space="0" w:color="auto"/>
        <w:bottom w:val="none" w:sz="0" w:space="0" w:color="auto"/>
        <w:right w:val="none" w:sz="0" w:space="0" w:color="auto"/>
      </w:divBdr>
      <w:divsChild>
        <w:div w:id="733814668">
          <w:marLeft w:val="-240"/>
          <w:marRight w:val="-240"/>
          <w:marTop w:val="0"/>
          <w:marBottom w:val="0"/>
          <w:divBdr>
            <w:top w:val="none" w:sz="0" w:space="0" w:color="auto"/>
            <w:left w:val="none" w:sz="0" w:space="0" w:color="auto"/>
            <w:bottom w:val="none" w:sz="0" w:space="0" w:color="auto"/>
            <w:right w:val="none" w:sz="0" w:space="0" w:color="auto"/>
          </w:divBdr>
          <w:divsChild>
            <w:div w:id="696391546">
              <w:marLeft w:val="0"/>
              <w:marRight w:val="0"/>
              <w:marTop w:val="0"/>
              <w:marBottom w:val="0"/>
              <w:divBdr>
                <w:top w:val="none" w:sz="0" w:space="0" w:color="auto"/>
                <w:left w:val="none" w:sz="0" w:space="0" w:color="auto"/>
                <w:bottom w:val="none" w:sz="0" w:space="0" w:color="auto"/>
                <w:right w:val="none" w:sz="0" w:space="0" w:color="auto"/>
              </w:divBdr>
              <w:divsChild>
                <w:div w:id="14957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9106">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240"/>
          <w:marRight w:val="-240"/>
          <w:marTop w:val="0"/>
          <w:marBottom w:val="0"/>
          <w:divBdr>
            <w:top w:val="none" w:sz="0" w:space="0" w:color="auto"/>
            <w:left w:val="none" w:sz="0" w:space="0" w:color="auto"/>
            <w:bottom w:val="none" w:sz="0" w:space="0" w:color="auto"/>
            <w:right w:val="none" w:sz="0" w:space="0" w:color="auto"/>
          </w:divBdr>
          <w:divsChild>
            <w:div w:id="712080622">
              <w:marLeft w:val="0"/>
              <w:marRight w:val="0"/>
              <w:marTop w:val="0"/>
              <w:marBottom w:val="0"/>
              <w:divBdr>
                <w:top w:val="none" w:sz="0" w:space="0" w:color="auto"/>
                <w:left w:val="none" w:sz="0" w:space="0" w:color="auto"/>
                <w:bottom w:val="none" w:sz="0" w:space="0" w:color="auto"/>
                <w:right w:val="none" w:sz="0" w:space="0" w:color="auto"/>
              </w:divBdr>
              <w:divsChild>
                <w:div w:id="1629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3345">
      <w:bodyDiv w:val="1"/>
      <w:marLeft w:val="0"/>
      <w:marRight w:val="0"/>
      <w:marTop w:val="0"/>
      <w:marBottom w:val="0"/>
      <w:divBdr>
        <w:top w:val="none" w:sz="0" w:space="0" w:color="auto"/>
        <w:left w:val="none" w:sz="0" w:space="0" w:color="auto"/>
        <w:bottom w:val="none" w:sz="0" w:space="0" w:color="auto"/>
        <w:right w:val="none" w:sz="0" w:space="0" w:color="auto"/>
      </w:divBdr>
    </w:div>
    <w:div w:id="1605108508">
      <w:bodyDiv w:val="1"/>
      <w:marLeft w:val="0"/>
      <w:marRight w:val="0"/>
      <w:marTop w:val="0"/>
      <w:marBottom w:val="0"/>
      <w:divBdr>
        <w:top w:val="none" w:sz="0" w:space="0" w:color="auto"/>
        <w:left w:val="none" w:sz="0" w:space="0" w:color="auto"/>
        <w:bottom w:val="none" w:sz="0" w:space="0" w:color="auto"/>
        <w:right w:val="none" w:sz="0" w:space="0" w:color="auto"/>
      </w:divBdr>
    </w:div>
    <w:div w:id="1665009868">
      <w:bodyDiv w:val="1"/>
      <w:marLeft w:val="0"/>
      <w:marRight w:val="0"/>
      <w:marTop w:val="0"/>
      <w:marBottom w:val="0"/>
      <w:divBdr>
        <w:top w:val="none" w:sz="0" w:space="0" w:color="auto"/>
        <w:left w:val="none" w:sz="0" w:space="0" w:color="auto"/>
        <w:bottom w:val="none" w:sz="0" w:space="0" w:color="auto"/>
        <w:right w:val="none" w:sz="0" w:space="0" w:color="auto"/>
      </w:divBdr>
    </w:div>
    <w:div w:id="1832407135">
      <w:bodyDiv w:val="1"/>
      <w:marLeft w:val="0"/>
      <w:marRight w:val="0"/>
      <w:marTop w:val="0"/>
      <w:marBottom w:val="0"/>
      <w:divBdr>
        <w:top w:val="none" w:sz="0" w:space="0" w:color="auto"/>
        <w:left w:val="none" w:sz="0" w:space="0" w:color="auto"/>
        <w:bottom w:val="none" w:sz="0" w:space="0" w:color="auto"/>
        <w:right w:val="none" w:sz="0" w:space="0" w:color="auto"/>
      </w:divBdr>
    </w:div>
    <w:div w:id="1839156307">
      <w:bodyDiv w:val="1"/>
      <w:marLeft w:val="0"/>
      <w:marRight w:val="0"/>
      <w:marTop w:val="0"/>
      <w:marBottom w:val="0"/>
      <w:divBdr>
        <w:top w:val="none" w:sz="0" w:space="0" w:color="auto"/>
        <w:left w:val="none" w:sz="0" w:space="0" w:color="auto"/>
        <w:bottom w:val="none" w:sz="0" w:space="0" w:color="auto"/>
        <w:right w:val="none" w:sz="0" w:space="0" w:color="auto"/>
      </w:divBdr>
    </w:div>
    <w:div w:id="1870491454">
      <w:bodyDiv w:val="1"/>
      <w:marLeft w:val="0"/>
      <w:marRight w:val="0"/>
      <w:marTop w:val="0"/>
      <w:marBottom w:val="0"/>
      <w:divBdr>
        <w:top w:val="none" w:sz="0" w:space="0" w:color="auto"/>
        <w:left w:val="none" w:sz="0" w:space="0" w:color="auto"/>
        <w:bottom w:val="none" w:sz="0" w:space="0" w:color="auto"/>
        <w:right w:val="none" w:sz="0" w:space="0" w:color="auto"/>
      </w:divBdr>
    </w:div>
    <w:div w:id="1897625537">
      <w:bodyDiv w:val="1"/>
      <w:marLeft w:val="0"/>
      <w:marRight w:val="0"/>
      <w:marTop w:val="0"/>
      <w:marBottom w:val="0"/>
      <w:divBdr>
        <w:top w:val="none" w:sz="0" w:space="0" w:color="auto"/>
        <w:left w:val="none" w:sz="0" w:space="0" w:color="auto"/>
        <w:bottom w:val="none" w:sz="0" w:space="0" w:color="auto"/>
        <w:right w:val="none" w:sz="0" w:space="0" w:color="auto"/>
      </w:divBdr>
    </w:div>
    <w:div w:id="1970430466">
      <w:bodyDiv w:val="1"/>
      <w:marLeft w:val="0"/>
      <w:marRight w:val="0"/>
      <w:marTop w:val="0"/>
      <w:marBottom w:val="0"/>
      <w:divBdr>
        <w:top w:val="none" w:sz="0" w:space="0" w:color="auto"/>
        <w:left w:val="none" w:sz="0" w:space="0" w:color="auto"/>
        <w:bottom w:val="none" w:sz="0" w:space="0" w:color="auto"/>
        <w:right w:val="none" w:sz="0" w:space="0" w:color="auto"/>
      </w:divBdr>
    </w:div>
    <w:div w:id="1971982647">
      <w:bodyDiv w:val="1"/>
      <w:marLeft w:val="0"/>
      <w:marRight w:val="0"/>
      <w:marTop w:val="0"/>
      <w:marBottom w:val="0"/>
      <w:divBdr>
        <w:top w:val="none" w:sz="0" w:space="0" w:color="auto"/>
        <w:left w:val="none" w:sz="0" w:space="0" w:color="auto"/>
        <w:bottom w:val="none" w:sz="0" w:space="0" w:color="auto"/>
        <w:right w:val="none" w:sz="0" w:space="0" w:color="auto"/>
      </w:divBdr>
    </w:div>
    <w:div w:id="2030327687">
      <w:bodyDiv w:val="1"/>
      <w:marLeft w:val="0"/>
      <w:marRight w:val="0"/>
      <w:marTop w:val="0"/>
      <w:marBottom w:val="0"/>
      <w:divBdr>
        <w:top w:val="none" w:sz="0" w:space="0" w:color="auto"/>
        <w:left w:val="none" w:sz="0" w:space="0" w:color="auto"/>
        <w:bottom w:val="none" w:sz="0" w:space="0" w:color="auto"/>
        <w:right w:val="none" w:sz="0" w:space="0" w:color="auto"/>
      </w:divBdr>
    </w:div>
    <w:div w:id="20729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arita.pandovska@mtc.gov.mk" TargetMode="External"/><Relationship Id="rId26" Type="http://schemas.openxmlformats.org/officeDocument/2006/relationships/hyperlink" Target="http://mtc.gov.mk/Preporaki%20od%20Vlada" TargetMode="External"/><Relationship Id="rId3" Type="http://schemas.openxmlformats.org/officeDocument/2006/relationships/styles" Target="styles.xml"/><Relationship Id="rId21" Type="http://schemas.openxmlformats.org/officeDocument/2006/relationships/hyperlink" Target="mailto:irena.paunovikj.piu@mtc.gov.m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vukanovic@worldbank.org" TargetMode="External"/><Relationship Id="rId25" Type="http://schemas.openxmlformats.org/officeDocument/2006/relationships/hyperlink" Target="http://mtsp.gov.mk/covid-19.n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ronavirus.gov.mk" TargetMode="External"/><Relationship Id="rId20" Type="http://schemas.openxmlformats.org/officeDocument/2006/relationships/hyperlink" Target="http://www.mtc.gov.mk/" TargetMode="External"/><Relationship Id="rId29" Type="http://schemas.openxmlformats.org/officeDocument/2006/relationships/hyperlink" Target="http://www.moepp.gov.mk/?nastani=%d0%bf%d1%80%d0%b5%d0%bf%d0%be%d1%80%d0%b0%d0%ba%d0%b8-%d0%b7%d0%b0-%d1%83%d0%bf%d1%80%d0%b0%d0%b2%d1%83%d0%b2%d0%b0%d1%9a%d0%b5-%d1%81%d0%be-%d0%be%d1%82%d0%bf%d0%b0%d0%b4-%d0%b7%d0%b0-%d0%b3%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zdravstvo.gov.mk/korona-virus/" TargetMode="External"/><Relationship Id="rId32" Type="http://schemas.openxmlformats.org/officeDocument/2006/relationships/hyperlink" Target="mailto:irena.paunovikj.piu@mtc.gov.m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vlada.mk/node/20488?ln=en-gb" TargetMode="External"/><Relationship Id="rId28" Type="http://schemas.openxmlformats.org/officeDocument/2006/relationships/hyperlink" Target="http://mzzpr.org.mk/wp-content/uploads/2020/04/covid19-%D0%B3%D1%80%D0%B0%D0%B4%D0%B5%D0%B6%D0%BD%D0%B8%D1%88%D1%82%D0%B2%D0%BE.pdf" TargetMode="External"/><Relationship Id="rId10" Type="http://schemas.openxmlformats.org/officeDocument/2006/relationships/image" Target="media/image4.png"/><Relationship Id="rId19" Type="http://schemas.openxmlformats.org/officeDocument/2006/relationships/hyperlink" Target="http://www.gevgelija.gov.mk/" TargetMode="External"/><Relationship Id="rId31" Type="http://schemas.openxmlformats.org/officeDocument/2006/relationships/hyperlink" Target="http://mtc.gov.m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www.gevgelija.gov.mk/" TargetMode="External"/><Relationship Id="rId27" Type="http://schemas.openxmlformats.org/officeDocument/2006/relationships/hyperlink" Target="https://koronavirus.gov.mk/en" TargetMode="External"/><Relationship Id="rId30" Type="http://schemas.openxmlformats.org/officeDocument/2006/relationships/hyperlink" Target="http://www.gevgelija.gov.mk/" TargetMode="Externa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8BE6-7FB7-43CA-84AB-DBE316C1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13617</Words>
  <Characters>77617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Slavjanka</cp:lastModifiedBy>
  <cp:revision>6</cp:revision>
  <dcterms:created xsi:type="dcterms:W3CDTF">2020-09-04T13:25:00Z</dcterms:created>
  <dcterms:modified xsi:type="dcterms:W3CDTF">2020-09-10T08:13:00Z</dcterms:modified>
</cp:coreProperties>
</file>