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5CDC" w14:textId="77777777" w:rsidR="001C7455" w:rsidRDefault="004F38EC" w:rsidP="001C7455">
      <w:pPr>
        <w:tabs>
          <w:tab w:val="left" w:pos="0"/>
          <w:tab w:val="left" w:pos="720"/>
          <w:tab w:val="left" w:pos="1440"/>
          <w:tab w:val="left" w:pos="2160"/>
          <w:tab w:val="left" w:pos="2880"/>
        </w:tabs>
        <w:jc w:val="center"/>
      </w:pPr>
      <w:r w:rsidRPr="004F38EC">
        <w:t>PRIMARY EDUCATION IMROV</w:t>
      </w:r>
      <w:r w:rsidR="00F81D00">
        <w:t>E</w:t>
      </w:r>
      <w:r w:rsidRPr="004F38EC">
        <w:t>MENT PROJECT (PEIP)</w:t>
      </w:r>
    </w:p>
    <w:p w14:paraId="22D066D3" w14:textId="77777777" w:rsidR="008D6971" w:rsidRDefault="008D6971" w:rsidP="001C7455">
      <w:pPr>
        <w:tabs>
          <w:tab w:val="left" w:pos="0"/>
          <w:tab w:val="left" w:pos="720"/>
          <w:tab w:val="left" w:pos="1440"/>
          <w:tab w:val="left" w:pos="2160"/>
          <w:tab w:val="left" w:pos="2880"/>
        </w:tabs>
        <w:jc w:val="center"/>
      </w:pPr>
    </w:p>
    <w:p w14:paraId="30056CB8" w14:textId="77777777" w:rsidR="008D6971" w:rsidRDefault="008D6971" w:rsidP="008D6971">
      <w:pPr>
        <w:tabs>
          <w:tab w:val="left" w:pos="0"/>
          <w:tab w:val="left" w:pos="720"/>
          <w:tab w:val="left" w:pos="1080"/>
        </w:tabs>
        <w:jc w:val="center"/>
        <w:rPr>
          <w:b/>
        </w:rPr>
      </w:pPr>
      <w:r>
        <w:rPr>
          <w:b/>
        </w:rPr>
        <w:t>TERMS OF REFERENCE</w:t>
      </w:r>
    </w:p>
    <w:p w14:paraId="5B288DEF" w14:textId="77777777" w:rsidR="008D6971" w:rsidRDefault="008D6971" w:rsidP="008D6971">
      <w:pPr>
        <w:tabs>
          <w:tab w:val="left" w:pos="0"/>
          <w:tab w:val="left" w:pos="720"/>
          <w:tab w:val="left" w:pos="1080"/>
        </w:tabs>
        <w:jc w:val="center"/>
        <w:rPr>
          <w:b/>
        </w:rPr>
      </w:pPr>
      <w:r>
        <w:rPr>
          <w:b/>
        </w:rPr>
        <w:t>for</w:t>
      </w:r>
    </w:p>
    <w:p w14:paraId="3DD9E16A" w14:textId="77777777" w:rsidR="008D6971" w:rsidRDefault="008D6971" w:rsidP="001C7455">
      <w:pPr>
        <w:tabs>
          <w:tab w:val="left" w:pos="0"/>
          <w:tab w:val="left" w:pos="720"/>
          <w:tab w:val="left" w:pos="1440"/>
          <w:tab w:val="left" w:pos="2160"/>
          <w:tab w:val="left" w:pos="2880"/>
        </w:tabs>
        <w:jc w:val="center"/>
      </w:pPr>
    </w:p>
    <w:p w14:paraId="049266A2" w14:textId="5E81D5D3" w:rsidR="00D97301" w:rsidRDefault="00AD2BC8" w:rsidP="00AD2BC8">
      <w:pPr>
        <w:jc w:val="center"/>
        <w:rPr>
          <w:b/>
        </w:rPr>
      </w:pPr>
      <w:r>
        <w:rPr>
          <w:b/>
        </w:rPr>
        <w:t>Stakeholder</w:t>
      </w:r>
      <w:r w:rsidR="00D97301">
        <w:rPr>
          <w:b/>
        </w:rPr>
        <w:t xml:space="preserve"> Engagement</w:t>
      </w:r>
      <w:r>
        <w:rPr>
          <w:b/>
        </w:rPr>
        <w:t xml:space="preserve"> and </w:t>
      </w:r>
      <w:r w:rsidR="00B21909">
        <w:rPr>
          <w:b/>
        </w:rPr>
        <w:t xml:space="preserve">Social </w:t>
      </w:r>
      <w:r>
        <w:rPr>
          <w:b/>
        </w:rPr>
        <w:t>Aspects Coordinator</w:t>
      </w:r>
    </w:p>
    <w:p w14:paraId="7F7817D5" w14:textId="77777777" w:rsidR="001C7455" w:rsidRPr="00A53EFC" w:rsidRDefault="001C7455" w:rsidP="001C7455">
      <w:pPr>
        <w:tabs>
          <w:tab w:val="left" w:pos="0"/>
          <w:tab w:val="left" w:pos="720"/>
          <w:tab w:val="left" w:pos="1440"/>
          <w:tab w:val="left" w:pos="2160"/>
          <w:tab w:val="left" w:pos="2880"/>
        </w:tabs>
        <w:jc w:val="center"/>
        <w:rPr>
          <w:b/>
        </w:rPr>
      </w:pPr>
    </w:p>
    <w:p w14:paraId="3D37556B" w14:textId="77777777" w:rsidR="001C7455" w:rsidRPr="00A53EFC" w:rsidRDefault="001C7455" w:rsidP="001C7455">
      <w:pPr>
        <w:tabs>
          <w:tab w:val="left" w:pos="0"/>
          <w:tab w:val="left" w:pos="720"/>
          <w:tab w:val="left" w:pos="1440"/>
          <w:tab w:val="left" w:pos="2160"/>
          <w:tab w:val="left" w:pos="2880"/>
        </w:tabs>
        <w:jc w:val="center"/>
      </w:pPr>
    </w:p>
    <w:p w14:paraId="0ED4BA46" w14:textId="77777777" w:rsidR="004F38EC" w:rsidRDefault="004F38EC" w:rsidP="004F38EC">
      <w:pPr>
        <w:numPr>
          <w:ilvl w:val="0"/>
          <w:numId w:val="9"/>
        </w:numPr>
        <w:pBdr>
          <w:top w:val="nil"/>
          <w:left w:val="nil"/>
          <w:bottom w:val="nil"/>
          <w:right w:val="nil"/>
          <w:between w:val="nil"/>
        </w:pBdr>
        <w:spacing w:after="200" w:line="276" w:lineRule="auto"/>
        <w:rPr>
          <w:color w:val="000000"/>
        </w:rPr>
      </w:pPr>
      <w:r>
        <w:rPr>
          <w:b/>
          <w:color w:val="000000"/>
        </w:rPr>
        <w:t>Background of the Project</w:t>
      </w:r>
    </w:p>
    <w:p w14:paraId="11FABF16" w14:textId="77777777" w:rsidR="004F38EC" w:rsidRPr="00323291" w:rsidRDefault="004F38EC" w:rsidP="004F38EC">
      <w:pPr>
        <w:pStyle w:val="NoSpacing"/>
        <w:jc w:val="both"/>
        <w:rPr>
          <w:rFonts w:ascii="Times New Roman" w:hAnsi="Times New Roman"/>
          <w:sz w:val="24"/>
          <w:szCs w:val="24"/>
          <w:u w:color="000000"/>
        </w:rPr>
      </w:pPr>
      <w:r w:rsidRPr="00323291">
        <w:rPr>
          <w:rFonts w:ascii="Times New Roman" w:hAnsi="Times New Roman"/>
          <w:sz w:val="24"/>
          <w:szCs w:val="24"/>
          <w:u w:color="000000"/>
        </w:rPr>
        <w:t>The Primary Education Improvement Project (PEIP) development objective is to improve conditions for learning in primary education in North Macedonia.</w:t>
      </w:r>
    </w:p>
    <w:p w14:paraId="5B81768C" w14:textId="77777777" w:rsidR="004F38EC" w:rsidRPr="00323291" w:rsidRDefault="004F38EC" w:rsidP="004F38EC">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would support the Government of North Macedonia’s initiatives geared to: </w:t>
      </w:r>
    </w:p>
    <w:p w14:paraId="10ADC49C" w14:textId="77777777" w:rsidR="004F38EC" w:rsidRPr="00323291" w:rsidRDefault="004F38EC" w:rsidP="004F38EC">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learning environment at the primary level;</w:t>
      </w:r>
    </w:p>
    <w:p w14:paraId="755C4FCA" w14:textId="77777777" w:rsidR="004F38EC" w:rsidRPr="00323291" w:rsidRDefault="004F38EC" w:rsidP="004F38EC">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quality of teaching practices; and</w:t>
      </w:r>
    </w:p>
    <w:p w14:paraId="716DDE48" w14:textId="77777777" w:rsidR="004F38EC" w:rsidRPr="00323291" w:rsidRDefault="004F38EC" w:rsidP="004F38EC">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implement school improvement plans that use performance data and monitoring tools for improving student learning.</w:t>
      </w:r>
    </w:p>
    <w:p w14:paraId="1EF5718F" w14:textId="77777777" w:rsidR="004F38EC" w:rsidRPr="00323291" w:rsidRDefault="004F38EC" w:rsidP="004F38EC">
      <w:pPr>
        <w:pStyle w:val="NoSpacing"/>
        <w:jc w:val="both"/>
        <w:rPr>
          <w:rFonts w:ascii="Times New Roman" w:hAnsi="Times New Roman"/>
          <w:sz w:val="24"/>
          <w:szCs w:val="24"/>
          <w:u w:color="000000"/>
        </w:rPr>
      </w:pPr>
    </w:p>
    <w:p w14:paraId="49124919" w14:textId="77777777" w:rsidR="004F38EC" w:rsidRPr="00323291" w:rsidRDefault="004F38EC" w:rsidP="004F38EC">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5D8B2F3A" w14:textId="77777777" w:rsidR="004F38EC" w:rsidRDefault="004F38EC" w:rsidP="004F38EC">
      <w:pPr>
        <w:pStyle w:val="NoSpacing"/>
        <w:jc w:val="both"/>
        <w:rPr>
          <w:rFonts w:ascii="Times New Roman" w:hAnsi="Times New Roman"/>
          <w:sz w:val="24"/>
          <w:szCs w:val="24"/>
          <w:u w:color="000000"/>
          <w:lang w:val="en-US"/>
        </w:rPr>
      </w:pPr>
      <w:r w:rsidRPr="00323291">
        <w:rPr>
          <w:rFonts w:ascii="Times New Roman" w:hAnsi="Times New Roman"/>
          <w:sz w:val="24"/>
          <w:szCs w:val="24"/>
          <w:u w:color="000000"/>
        </w:rPr>
        <w:t>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w:t>
      </w:r>
    </w:p>
    <w:p w14:paraId="3F9FBA88" w14:textId="77777777" w:rsidR="004F38EC" w:rsidRPr="00740767" w:rsidRDefault="004F38EC" w:rsidP="004F38EC">
      <w:pPr>
        <w:pStyle w:val="NoSpacing"/>
        <w:jc w:val="both"/>
        <w:rPr>
          <w:rFonts w:ascii="Times New Roman" w:hAnsi="Times New Roman"/>
          <w:sz w:val="24"/>
          <w:szCs w:val="24"/>
          <w:u w:color="000000"/>
          <w:lang w:val="en-US"/>
        </w:rPr>
      </w:pPr>
    </w:p>
    <w:p w14:paraId="6DC3D3E9" w14:textId="77777777" w:rsidR="004F38EC" w:rsidRPr="003221B7" w:rsidRDefault="004F38EC" w:rsidP="004F38EC">
      <w:pPr>
        <w:pStyle w:val="NoSpacing"/>
        <w:jc w:val="both"/>
        <w:rPr>
          <w:rFonts w:ascii="Times New Roman" w:hAnsi="Times New Roman"/>
          <w:u w:color="000000"/>
          <w:lang w:val="en-US"/>
        </w:rPr>
      </w:pPr>
    </w:p>
    <w:p w14:paraId="0CA5900D" w14:textId="77777777" w:rsidR="004F38EC" w:rsidRPr="004F38EC" w:rsidRDefault="004F38EC" w:rsidP="004F38EC">
      <w:pPr>
        <w:autoSpaceDE w:val="0"/>
        <w:autoSpaceDN w:val="0"/>
        <w:adjustRightInd w:val="0"/>
        <w:spacing w:after="240"/>
        <w:jc w:val="both"/>
        <w:rPr>
          <w:b/>
          <w:color w:val="000000"/>
        </w:rPr>
      </w:pPr>
      <w:r>
        <w:rPr>
          <w:b/>
          <w:color w:val="000000"/>
        </w:rPr>
        <w:lastRenderedPageBreak/>
        <w:t xml:space="preserve">2. </w:t>
      </w:r>
      <w:r w:rsidRPr="004F38EC">
        <w:rPr>
          <w:b/>
          <w:color w:val="000000"/>
        </w:rPr>
        <w:t>Objective of the assignment</w:t>
      </w:r>
    </w:p>
    <w:p w14:paraId="469406AF" w14:textId="743651AC" w:rsidR="00B21909" w:rsidRDefault="0005415D" w:rsidP="00B21909">
      <w:pPr>
        <w:jc w:val="both"/>
      </w:pPr>
      <w:r>
        <w:t xml:space="preserve">The objective is to </w:t>
      </w:r>
      <w:r w:rsidR="0080373B">
        <w:t xml:space="preserve">hire an individual consultant to </w:t>
      </w:r>
      <w:proofErr w:type="gramStart"/>
      <w:r>
        <w:t>provide</w:t>
      </w:r>
      <w:r w:rsidR="003A2B31">
        <w:t xml:space="preserve"> </w:t>
      </w:r>
      <w:r>
        <w:t>assistance</w:t>
      </w:r>
      <w:proofErr w:type="gramEnd"/>
      <w:r w:rsidR="00AD2BC8">
        <w:t>,</w:t>
      </w:r>
      <w:r>
        <w:t xml:space="preserve"> </w:t>
      </w:r>
      <w:r w:rsidR="00AD3C3F">
        <w:t>support</w:t>
      </w:r>
      <w:r w:rsidR="00AD2BC8">
        <w:t xml:space="preserve"> and coordination</w:t>
      </w:r>
      <w:r w:rsidR="00AD3C3F">
        <w:t xml:space="preserve"> to </w:t>
      </w:r>
      <w:r>
        <w:t xml:space="preserve">the </w:t>
      </w:r>
      <w:r w:rsidR="00AD3C3F">
        <w:t>MOES</w:t>
      </w:r>
      <w:r w:rsidR="004F38EC">
        <w:t xml:space="preserve"> during implementation of the PEIP </w:t>
      </w:r>
      <w:r w:rsidR="00AD2BC8">
        <w:t xml:space="preserve">activities </w:t>
      </w:r>
      <w:r w:rsidR="00AD3C3F">
        <w:t xml:space="preserve">for </w:t>
      </w:r>
      <w:r>
        <w:t>de</w:t>
      </w:r>
      <w:r w:rsidR="006C1AF0">
        <w:t>signing</w:t>
      </w:r>
      <w:r>
        <w:t xml:space="preserve"> and/or improving </w:t>
      </w:r>
      <w:r w:rsidR="00AD2BC8">
        <w:t>stakeholder</w:t>
      </w:r>
      <w:r>
        <w:t xml:space="preserve"> engagement mechanisms</w:t>
      </w:r>
      <w:r w:rsidR="00AD2BC8">
        <w:t xml:space="preserve">, </w:t>
      </w:r>
      <w:r w:rsidR="00AD2BC8" w:rsidRPr="00AD2BC8">
        <w:t>promotion of accountability by sharing information about schools with stakeholders,</w:t>
      </w:r>
      <w:r>
        <w:t xml:space="preserve"> </w:t>
      </w:r>
      <w:r w:rsidR="00B21909">
        <w:t xml:space="preserve">as well as support to the MOES through critical inputs for inclusion of vulnerable categories of students in implementation of PEIP. </w:t>
      </w:r>
    </w:p>
    <w:p w14:paraId="37D137C0" w14:textId="77777777" w:rsidR="00B21909" w:rsidRDefault="00B21909" w:rsidP="00B21909">
      <w:pPr>
        <w:jc w:val="both"/>
      </w:pPr>
    </w:p>
    <w:p w14:paraId="705481DC" w14:textId="77777777" w:rsidR="001C7455" w:rsidRDefault="001C7455" w:rsidP="001C7455">
      <w:pPr>
        <w:jc w:val="both"/>
      </w:pPr>
    </w:p>
    <w:p w14:paraId="7506CF34" w14:textId="77777777" w:rsidR="001C7455" w:rsidRPr="00C16E0E" w:rsidRDefault="001C7455" w:rsidP="001C7455">
      <w:pPr>
        <w:jc w:val="both"/>
        <w:rPr>
          <w:lang w:val="mk-MK"/>
        </w:rPr>
      </w:pPr>
    </w:p>
    <w:p w14:paraId="2147E884" w14:textId="77777777" w:rsidR="004F38EC" w:rsidRPr="004F38EC" w:rsidRDefault="004F38EC" w:rsidP="004F38EC">
      <w:pPr>
        <w:autoSpaceDE w:val="0"/>
        <w:autoSpaceDN w:val="0"/>
        <w:adjustRightInd w:val="0"/>
        <w:spacing w:after="240"/>
        <w:jc w:val="both"/>
        <w:rPr>
          <w:color w:val="000000"/>
        </w:rPr>
      </w:pPr>
      <w:r>
        <w:rPr>
          <w:b/>
          <w:color w:val="000000"/>
        </w:rPr>
        <w:t xml:space="preserve">3. </w:t>
      </w:r>
      <w:r w:rsidRPr="004F38EC">
        <w:rPr>
          <w:b/>
          <w:color w:val="000000"/>
        </w:rPr>
        <w:t>Scope of work</w:t>
      </w:r>
    </w:p>
    <w:p w14:paraId="5EAFD5B6" w14:textId="77777777" w:rsidR="001C7455" w:rsidRPr="00C16E0E" w:rsidRDefault="001C7455" w:rsidP="001C7455">
      <w:pPr>
        <w:jc w:val="both"/>
      </w:pPr>
      <w:r w:rsidRPr="00C16E0E">
        <w:t>The Consultant shall be is responsible for:</w:t>
      </w:r>
    </w:p>
    <w:p w14:paraId="1AA68514" w14:textId="77777777" w:rsidR="001C7455" w:rsidRPr="00C16E0E" w:rsidRDefault="001C7455" w:rsidP="001C7455">
      <w:pPr>
        <w:pStyle w:val="CVNormal"/>
        <w:jc w:val="both"/>
        <w:rPr>
          <w:rFonts w:ascii="Times New Roman" w:hAnsi="Times New Roman"/>
          <w:sz w:val="24"/>
          <w:szCs w:val="24"/>
        </w:rPr>
      </w:pPr>
    </w:p>
    <w:p w14:paraId="014C2191" w14:textId="77777777" w:rsidR="00B21909" w:rsidRDefault="001C7455" w:rsidP="00B21909">
      <w:pPr>
        <w:pStyle w:val="ListParagraph"/>
        <w:numPr>
          <w:ilvl w:val="0"/>
          <w:numId w:val="3"/>
        </w:numPr>
        <w:spacing w:line="276" w:lineRule="auto"/>
        <w:contextualSpacing/>
        <w:jc w:val="both"/>
      </w:pPr>
      <w:r w:rsidRPr="00C16E0E">
        <w:t xml:space="preserve">Providing support to the Ministry of </w:t>
      </w:r>
      <w:r w:rsidR="006D4AC6">
        <w:t>Education and Science</w:t>
      </w:r>
      <w:r w:rsidRPr="00C16E0E">
        <w:t xml:space="preserve"> for </w:t>
      </w:r>
      <w:r w:rsidR="00AD3C3F">
        <w:t>improving</w:t>
      </w:r>
      <w:r w:rsidR="006C1AF0">
        <w:t xml:space="preserve"> and </w:t>
      </w:r>
      <w:r w:rsidR="0005415D">
        <w:t xml:space="preserve">implementing </w:t>
      </w:r>
      <w:r w:rsidR="006C1AF0">
        <w:t>citizen engagement mechanisms</w:t>
      </w:r>
      <w:r w:rsidR="00B21909">
        <w:t xml:space="preserve"> and the process of inclusion of vulnerable categories of students in education policy development and </w:t>
      </w:r>
      <w:proofErr w:type="gramStart"/>
      <w:r w:rsidR="00B21909">
        <w:t>implementation;</w:t>
      </w:r>
      <w:proofErr w:type="gramEnd"/>
    </w:p>
    <w:p w14:paraId="60B06E39" w14:textId="42E2EA58" w:rsidR="00CE3EAD" w:rsidRDefault="00E45BDC" w:rsidP="00CE3EAD">
      <w:pPr>
        <w:pStyle w:val="ListParagraph"/>
        <w:numPr>
          <w:ilvl w:val="0"/>
          <w:numId w:val="3"/>
        </w:numPr>
        <w:contextualSpacing/>
        <w:jc w:val="both"/>
      </w:pPr>
      <w:r>
        <w:t>Providing</w:t>
      </w:r>
      <w:r w:rsidR="006C1AF0">
        <w:t xml:space="preserve"> assistance in </w:t>
      </w:r>
      <w:proofErr w:type="gramStart"/>
      <w:r w:rsidR="006C1AF0">
        <w:t xml:space="preserve">design </w:t>
      </w:r>
      <w:r w:rsidR="00CE3EAD">
        <w:t>,</w:t>
      </w:r>
      <w:proofErr w:type="gramEnd"/>
      <w:r w:rsidR="00CE3EAD">
        <w:t xml:space="preserve"> </w:t>
      </w:r>
      <w:r w:rsidR="006C1AF0">
        <w:t>implementation</w:t>
      </w:r>
      <w:r w:rsidR="00CE3EAD">
        <w:t xml:space="preserve"> and monitoring and evaluation of citizen engagement activities, especially related to project activities;</w:t>
      </w:r>
    </w:p>
    <w:p w14:paraId="16451660" w14:textId="0DB1EBE5" w:rsidR="00BB6EBE" w:rsidRDefault="00BB6EBE" w:rsidP="00CE3EAD">
      <w:pPr>
        <w:pStyle w:val="ListParagraph"/>
        <w:numPr>
          <w:ilvl w:val="0"/>
          <w:numId w:val="3"/>
        </w:numPr>
        <w:contextualSpacing/>
        <w:jc w:val="both"/>
      </w:pPr>
      <w:r>
        <w:t>Implementing stakeholder activities as defined in the Project Stakeholder Engagement Plan</w:t>
      </w:r>
    </w:p>
    <w:p w14:paraId="6B816389" w14:textId="3BBD2A74" w:rsidR="00F62D95" w:rsidRPr="005F7AF4" w:rsidRDefault="00F62D95" w:rsidP="00F62D95">
      <w:pPr>
        <w:numPr>
          <w:ilvl w:val="0"/>
          <w:numId w:val="3"/>
        </w:numPr>
        <w:pBdr>
          <w:top w:val="nil"/>
          <w:left w:val="nil"/>
          <w:bottom w:val="nil"/>
          <w:right w:val="nil"/>
          <w:between w:val="nil"/>
          <w:bar w:val="nil"/>
        </w:pBdr>
        <w:spacing w:after="120"/>
        <w:jc w:val="both"/>
        <w:rPr>
          <w:rFonts w:cs="Calibri"/>
          <w:color w:val="000000"/>
          <w:u w:color="000000"/>
          <w:bdr w:val="nil"/>
          <w:lang w:eastAsia="ru-RU"/>
        </w:rPr>
      </w:pPr>
      <w:r>
        <w:rPr>
          <w:rFonts w:cs="Calibri"/>
          <w:color w:val="000000"/>
          <w:u w:color="000000"/>
          <w:bdr w:val="nil"/>
          <w:lang w:eastAsia="ru-RU"/>
        </w:rPr>
        <w:t>Organization of the</w:t>
      </w:r>
      <w:r w:rsidRPr="005F7AF4">
        <w:rPr>
          <w:rFonts w:cs="Calibri"/>
          <w:color w:val="000000"/>
          <w:u w:color="000000"/>
          <w:bdr w:val="nil"/>
          <w:lang w:eastAsia="ru-RU"/>
        </w:rPr>
        <w:t xml:space="preserve"> </w:t>
      </w:r>
      <w:r w:rsidR="00BB6EBE">
        <w:rPr>
          <w:rFonts w:cs="Calibri"/>
          <w:color w:val="000000"/>
          <w:u w:color="000000"/>
          <w:bdr w:val="nil"/>
          <w:lang w:eastAsia="ru-RU"/>
        </w:rPr>
        <w:t xml:space="preserve">activity specific </w:t>
      </w:r>
      <w:r w:rsidRPr="005F7AF4">
        <w:rPr>
          <w:rFonts w:cs="Calibri"/>
          <w:color w:val="000000"/>
          <w:u w:color="000000"/>
          <w:bdr w:val="nil"/>
          <w:lang w:eastAsia="ru-RU"/>
        </w:rPr>
        <w:t>stakeholder engagement</w:t>
      </w:r>
      <w:r>
        <w:rPr>
          <w:rFonts w:cs="Calibri"/>
          <w:color w:val="000000"/>
          <w:u w:color="000000"/>
          <w:bdr w:val="nil"/>
          <w:lang w:eastAsia="ru-RU"/>
        </w:rPr>
        <w:t xml:space="preserve"> process: </w:t>
      </w:r>
      <w:r w:rsidRPr="005F7AF4">
        <w:rPr>
          <w:rFonts w:cs="Calibri"/>
          <w:color w:val="000000"/>
          <w:u w:color="000000"/>
          <w:bdr w:val="nil"/>
          <w:lang w:eastAsia="ru-RU"/>
        </w:rPr>
        <w:t>(</w:t>
      </w:r>
      <w:proofErr w:type="spellStart"/>
      <w:r w:rsidRPr="005F7AF4">
        <w:rPr>
          <w:rFonts w:cs="Calibri"/>
          <w:color w:val="000000"/>
          <w:u w:color="000000"/>
          <w:bdr w:val="nil"/>
          <w:lang w:eastAsia="ru-RU"/>
        </w:rPr>
        <w:t>i</w:t>
      </w:r>
      <w:proofErr w:type="spellEnd"/>
      <w:r w:rsidRPr="005F7AF4">
        <w:rPr>
          <w:rFonts w:cs="Calibri"/>
          <w:color w:val="000000"/>
          <w:u w:color="000000"/>
          <w:bdr w:val="nil"/>
          <w:lang w:eastAsia="ru-RU"/>
        </w:rPr>
        <w:t>)stakeholder identification and analysis; (ii) planning how the engagement with stakeholders will take place; (iii) disclosure of information; (iv) consultation with stakeholders; (v) addressing and responding to grievances; and (vi) reporting to stakeholders.</w:t>
      </w:r>
    </w:p>
    <w:p w14:paraId="5DD47A7A" w14:textId="77777777" w:rsidR="00B21909" w:rsidRDefault="00B21909" w:rsidP="00B21909">
      <w:pPr>
        <w:pStyle w:val="ListParagraph"/>
        <w:numPr>
          <w:ilvl w:val="0"/>
          <w:numId w:val="3"/>
        </w:numPr>
        <w:spacing w:line="276" w:lineRule="auto"/>
        <w:contextualSpacing/>
        <w:jc w:val="both"/>
      </w:pPr>
      <w:r>
        <w:t>Assist</w:t>
      </w:r>
      <w:r w:rsidR="00E45BDC">
        <w:t>ing</w:t>
      </w:r>
      <w:r>
        <w:t xml:space="preserve"> in all </w:t>
      </w:r>
      <w:proofErr w:type="spellStart"/>
      <w:r>
        <w:t>MoES</w:t>
      </w:r>
      <w:proofErr w:type="spellEnd"/>
      <w:r>
        <w:t xml:space="preserve"> </w:t>
      </w:r>
      <w:proofErr w:type="gramStart"/>
      <w:r>
        <w:t>and  project</w:t>
      </w:r>
      <w:proofErr w:type="gramEnd"/>
      <w:r>
        <w:t xml:space="preserve"> related activities with regards to social and inclusion aspects of the  education policy development and project implementation; </w:t>
      </w:r>
    </w:p>
    <w:p w14:paraId="3B6B6FF7" w14:textId="2464511C" w:rsidR="001C7455" w:rsidRPr="00C16E0E" w:rsidRDefault="006C1AF0" w:rsidP="00721170">
      <w:pPr>
        <w:numPr>
          <w:ilvl w:val="0"/>
          <w:numId w:val="3"/>
        </w:numPr>
        <w:jc w:val="both"/>
      </w:pPr>
      <w:r>
        <w:t>Foster</w:t>
      </w:r>
      <w:r w:rsidR="00E45BDC">
        <w:t>ing</w:t>
      </w:r>
      <w:r>
        <w:t xml:space="preserve"> links between </w:t>
      </w:r>
      <w:r w:rsidR="00AD2BC8">
        <w:t>stakeholder</w:t>
      </w:r>
      <w:r>
        <w:t xml:space="preserve"> engagement in internationally financed projects and other efforts being made to facilitate dialogue between state and civil society </w:t>
      </w:r>
      <w:proofErr w:type="gramStart"/>
      <w:r>
        <w:t>actors</w:t>
      </w:r>
      <w:r w:rsidR="00721170">
        <w:t>;</w:t>
      </w:r>
      <w:proofErr w:type="gramEnd"/>
    </w:p>
    <w:p w14:paraId="23B321D0" w14:textId="77777777" w:rsidR="001C7455" w:rsidRDefault="00782D13" w:rsidP="001C7455">
      <w:pPr>
        <w:numPr>
          <w:ilvl w:val="0"/>
          <w:numId w:val="3"/>
        </w:numPr>
        <w:jc w:val="both"/>
      </w:pPr>
      <w:r>
        <w:t>Support</w:t>
      </w:r>
      <w:r w:rsidR="00E45BDC">
        <w:t>ing</w:t>
      </w:r>
      <w:r>
        <w:t xml:space="preserve"> in o</w:t>
      </w:r>
      <w:r w:rsidR="001C7455" w:rsidRPr="00C16E0E">
        <w:t xml:space="preserve">rganization and conducting public consultations and social </w:t>
      </w:r>
      <w:r>
        <w:t xml:space="preserve">partners </w:t>
      </w:r>
      <w:r w:rsidR="001C7455" w:rsidRPr="00C16E0E">
        <w:t xml:space="preserve">meetings related to the </w:t>
      </w:r>
      <w:r>
        <w:t>education</w:t>
      </w:r>
      <w:r w:rsidR="00F62D95">
        <w:t xml:space="preserve"> </w:t>
      </w:r>
      <w:r w:rsidR="001C7455" w:rsidRPr="00C16E0E">
        <w:t xml:space="preserve">services and the </w:t>
      </w:r>
      <w:r>
        <w:t xml:space="preserve">school </w:t>
      </w:r>
      <w:proofErr w:type="gramStart"/>
      <w:r w:rsidR="001C7455" w:rsidRPr="00C16E0E">
        <w:t>grants;</w:t>
      </w:r>
      <w:proofErr w:type="gramEnd"/>
    </w:p>
    <w:p w14:paraId="2A24DC31" w14:textId="77777777" w:rsidR="00E44C76" w:rsidRPr="00C16E0E" w:rsidRDefault="00E45BDC" w:rsidP="001C7455">
      <w:pPr>
        <w:numPr>
          <w:ilvl w:val="0"/>
          <w:numId w:val="3"/>
        </w:numPr>
        <w:jc w:val="both"/>
      </w:pPr>
      <w:r>
        <w:t>Providing</w:t>
      </w:r>
      <w:r w:rsidR="00E44C76">
        <w:t xml:space="preserve"> technical assistance to schools on how to engage parents during the self-evaluation process and preparation of school improvement plans </w:t>
      </w:r>
    </w:p>
    <w:p w14:paraId="631FFD0B" w14:textId="77777777" w:rsidR="00B21909" w:rsidRDefault="00E45BDC" w:rsidP="00B21909">
      <w:pPr>
        <w:pStyle w:val="ListParagraph"/>
        <w:numPr>
          <w:ilvl w:val="0"/>
          <w:numId w:val="3"/>
        </w:numPr>
        <w:spacing w:line="276" w:lineRule="auto"/>
        <w:contextualSpacing/>
        <w:jc w:val="both"/>
      </w:pPr>
      <w:r>
        <w:t>Providing</w:t>
      </w:r>
      <w:r w:rsidR="00090BF9">
        <w:t xml:space="preserve"> </w:t>
      </w:r>
      <w:r w:rsidR="00B21909">
        <w:t xml:space="preserve">related input regarding </w:t>
      </w:r>
      <w:proofErr w:type="gramStart"/>
      <w:r w:rsidR="00B21909">
        <w:t>the  education</w:t>
      </w:r>
      <w:proofErr w:type="gramEnd"/>
      <w:r w:rsidR="00B21909">
        <w:t xml:space="preserve"> financing models with the accent of inclusion of vulnerable categories of students; </w:t>
      </w:r>
    </w:p>
    <w:p w14:paraId="5D3B8681" w14:textId="77777777" w:rsidR="00B21909" w:rsidRDefault="00B21909" w:rsidP="00B21909">
      <w:pPr>
        <w:pStyle w:val="ListParagraph"/>
        <w:numPr>
          <w:ilvl w:val="0"/>
          <w:numId w:val="3"/>
        </w:numPr>
        <w:spacing w:line="276" w:lineRule="auto"/>
        <w:contextualSpacing/>
        <w:jc w:val="both"/>
      </w:pPr>
      <w:proofErr w:type="gramStart"/>
      <w:r>
        <w:t>Providing assistance</w:t>
      </w:r>
      <w:proofErr w:type="gramEnd"/>
      <w:r>
        <w:t xml:space="preserve"> and coordination in the efforts of various stakeholders (NGOs, parents, student unions, etc.)  with respect to ensuring their adequate representation and impact in </w:t>
      </w:r>
      <w:proofErr w:type="gramStart"/>
      <w:r>
        <w:t>outlining  the</w:t>
      </w:r>
      <w:proofErr w:type="gramEnd"/>
      <w:r>
        <w:t xml:space="preserve">  social component of education policy development;</w:t>
      </w:r>
    </w:p>
    <w:p w14:paraId="4FA3F833" w14:textId="77777777" w:rsidR="00B21909" w:rsidRDefault="00E45BDC" w:rsidP="00B21909">
      <w:pPr>
        <w:pStyle w:val="ListParagraph"/>
        <w:numPr>
          <w:ilvl w:val="0"/>
          <w:numId w:val="3"/>
        </w:numPr>
        <w:spacing w:line="276" w:lineRule="auto"/>
        <w:contextualSpacing/>
        <w:jc w:val="both"/>
      </w:pPr>
      <w:r>
        <w:t>Organizing</w:t>
      </w:r>
      <w:r w:rsidR="00B21909">
        <w:t xml:space="preserve"> meetings and workshops related to inclusion of </w:t>
      </w:r>
      <w:r w:rsidR="00F62D95">
        <w:t xml:space="preserve">the stakeholders and </w:t>
      </w:r>
      <w:r w:rsidR="00B21909">
        <w:t xml:space="preserve">vulnerable categories in the project </w:t>
      </w:r>
      <w:proofErr w:type="gramStart"/>
      <w:r w:rsidR="00B21909">
        <w:t>activities;</w:t>
      </w:r>
      <w:proofErr w:type="gramEnd"/>
      <w:r w:rsidR="00B21909">
        <w:t xml:space="preserve"> </w:t>
      </w:r>
    </w:p>
    <w:p w14:paraId="6075A799" w14:textId="6AB65D3C" w:rsidR="00F62D95" w:rsidRPr="005F7AF4" w:rsidRDefault="00BB6EBE" w:rsidP="00F62D95">
      <w:pPr>
        <w:numPr>
          <w:ilvl w:val="0"/>
          <w:numId w:val="3"/>
        </w:numPr>
        <w:spacing w:before="120" w:after="120" w:line="276" w:lineRule="auto"/>
        <w:jc w:val="both"/>
        <w:rPr>
          <w:rFonts w:cs="Calibri"/>
          <w:lang w:val="en-GB"/>
        </w:rPr>
      </w:pPr>
      <w:r>
        <w:rPr>
          <w:rFonts w:cs="Calibri"/>
          <w:lang w:val="en-GB"/>
        </w:rPr>
        <w:t xml:space="preserve">Monitoring </w:t>
      </w:r>
      <w:r w:rsidR="00F62D95" w:rsidRPr="005F7AF4">
        <w:rPr>
          <w:rFonts w:cs="Calibri"/>
          <w:lang w:val="en-GB"/>
        </w:rPr>
        <w:t xml:space="preserve">and </w:t>
      </w:r>
      <w:proofErr w:type="gramStart"/>
      <w:r>
        <w:rPr>
          <w:rFonts w:cs="Calibri"/>
          <w:lang w:val="en-GB"/>
        </w:rPr>
        <w:t>reporting  on</w:t>
      </w:r>
      <w:proofErr w:type="gramEnd"/>
      <w:r>
        <w:rPr>
          <w:rFonts w:cs="Calibri"/>
          <w:lang w:val="en-GB"/>
        </w:rPr>
        <w:t xml:space="preserve"> stakeholder engagement activities</w:t>
      </w:r>
      <w:r w:rsidR="00F62D95" w:rsidRPr="005F7AF4">
        <w:rPr>
          <w:rFonts w:cs="Calibri"/>
          <w:lang w:val="en-GB"/>
        </w:rPr>
        <w:t xml:space="preserve"> s to ensure the effectiveness of the SEP and periodical reviews of the SEP based on findings</w:t>
      </w:r>
    </w:p>
    <w:p w14:paraId="1CAB8814" w14:textId="1FEFC0F2" w:rsidR="00F62D95" w:rsidRPr="00F62D95" w:rsidRDefault="00BB6EBE" w:rsidP="00F62D95">
      <w:pPr>
        <w:pStyle w:val="ListParagraph"/>
        <w:numPr>
          <w:ilvl w:val="0"/>
          <w:numId w:val="3"/>
        </w:numPr>
        <w:pBdr>
          <w:top w:val="nil"/>
          <w:left w:val="nil"/>
          <w:bottom w:val="nil"/>
          <w:right w:val="nil"/>
          <w:between w:val="nil"/>
          <w:bar w:val="nil"/>
        </w:pBdr>
        <w:spacing w:after="160" w:line="259" w:lineRule="auto"/>
        <w:jc w:val="both"/>
        <w:rPr>
          <w:rFonts w:cs="Calibri"/>
          <w:color w:val="000000"/>
          <w:u w:color="000000"/>
          <w:bdr w:val="nil"/>
          <w:lang w:eastAsia="ru-RU"/>
        </w:rPr>
      </w:pPr>
      <w:r>
        <w:rPr>
          <w:rFonts w:cs="Calibri"/>
          <w:color w:val="000000"/>
          <w:u w:color="000000"/>
          <w:bdr w:val="nil"/>
          <w:lang w:eastAsia="ru-RU"/>
        </w:rPr>
        <w:lastRenderedPageBreak/>
        <w:t>Ensuring the functionality of the Grievance Redress Mechanism (GRM), as defined in the Project SEP, as well</w:t>
      </w:r>
      <w:r w:rsidR="00F62D95" w:rsidRPr="00F62D95">
        <w:rPr>
          <w:rFonts w:cs="Calibri"/>
          <w:color w:val="000000"/>
          <w:u w:color="000000"/>
          <w:bdr w:val="nil"/>
          <w:lang w:eastAsia="ru-RU"/>
        </w:rPr>
        <w:t xml:space="preserve"> </w:t>
      </w:r>
      <w:r>
        <w:rPr>
          <w:rFonts w:cs="Calibri"/>
          <w:color w:val="000000"/>
          <w:u w:color="000000"/>
          <w:bdr w:val="nil"/>
          <w:lang w:eastAsia="ru-RU"/>
        </w:rPr>
        <w:t>f</w:t>
      </w:r>
      <w:r w:rsidRPr="00F62D95">
        <w:rPr>
          <w:rFonts w:cs="Calibri"/>
          <w:color w:val="000000"/>
          <w:u w:color="000000"/>
          <w:bdr w:val="nil"/>
          <w:lang w:eastAsia="ru-RU"/>
        </w:rPr>
        <w:t>acilitat</w:t>
      </w:r>
      <w:r>
        <w:rPr>
          <w:rFonts w:cs="Calibri"/>
          <w:color w:val="000000"/>
          <w:u w:color="000000"/>
          <w:bdr w:val="nil"/>
          <w:lang w:eastAsia="ru-RU"/>
        </w:rPr>
        <w:t xml:space="preserve">ing </w:t>
      </w:r>
      <w:r w:rsidR="00F62D95" w:rsidRPr="00F62D95">
        <w:rPr>
          <w:rFonts w:cs="Calibri"/>
          <w:color w:val="000000"/>
          <w:u w:color="000000"/>
          <w:bdr w:val="nil"/>
          <w:lang w:eastAsia="ru-RU"/>
        </w:rPr>
        <w:t>the resolution of concerns and grievances of project-affected parties of the project in a timely manner.</w:t>
      </w:r>
    </w:p>
    <w:p w14:paraId="7B902587" w14:textId="77777777" w:rsidR="00B21909" w:rsidRDefault="00B21909" w:rsidP="00B21909">
      <w:pPr>
        <w:pStyle w:val="ListParagraph"/>
        <w:numPr>
          <w:ilvl w:val="0"/>
          <w:numId w:val="3"/>
        </w:numPr>
        <w:spacing w:line="276" w:lineRule="auto"/>
        <w:contextualSpacing/>
        <w:jc w:val="both"/>
      </w:pPr>
      <w:r>
        <w:t xml:space="preserve">Any other activities related to the implementation of PEIP and </w:t>
      </w:r>
      <w:proofErr w:type="spellStart"/>
      <w:r>
        <w:t>MoES</w:t>
      </w:r>
      <w:proofErr w:type="spellEnd"/>
      <w:r>
        <w:t xml:space="preserve"> operation.</w:t>
      </w:r>
    </w:p>
    <w:p w14:paraId="63FCAA12" w14:textId="77777777" w:rsidR="00B21909" w:rsidRPr="00C16E0E" w:rsidRDefault="00B21909" w:rsidP="00CE3EAD">
      <w:pPr>
        <w:jc w:val="both"/>
      </w:pPr>
    </w:p>
    <w:p w14:paraId="6F156275" w14:textId="77777777" w:rsidR="001C7455" w:rsidRPr="00C16E0E" w:rsidRDefault="001C7455" w:rsidP="001C7455"/>
    <w:p w14:paraId="226F0E41" w14:textId="77777777" w:rsidR="00056FB6" w:rsidRPr="00056FB6" w:rsidRDefault="00056FB6" w:rsidP="00056FB6">
      <w:pPr>
        <w:autoSpaceDE w:val="0"/>
        <w:autoSpaceDN w:val="0"/>
        <w:adjustRightInd w:val="0"/>
        <w:spacing w:after="240"/>
        <w:jc w:val="both"/>
        <w:rPr>
          <w:b/>
          <w:color w:val="000000"/>
        </w:rPr>
      </w:pPr>
      <w:r>
        <w:rPr>
          <w:b/>
          <w:color w:val="000000"/>
        </w:rPr>
        <w:t xml:space="preserve">4. </w:t>
      </w:r>
      <w:r w:rsidRPr="00056FB6">
        <w:rPr>
          <w:b/>
          <w:color w:val="000000"/>
        </w:rPr>
        <w:t>Reporting obligations</w:t>
      </w:r>
    </w:p>
    <w:p w14:paraId="19828EE2" w14:textId="77777777" w:rsidR="00243BAD" w:rsidRPr="00243BAD" w:rsidRDefault="00243BAD" w:rsidP="00243BAD">
      <w:pPr>
        <w:rPr>
          <w:rFonts w:eastAsia="Calibri"/>
          <w:u w:color="000000"/>
          <w:lang w:val="mk-MK"/>
        </w:rPr>
      </w:pPr>
      <w:r w:rsidRPr="00243BAD">
        <w:rPr>
          <w:rFonts w:eastAsia="Calibri"/>
          <w:u w:color="000000"/>
          <w:lang w:val="mk-MK"/>
        </w:rPr>
        <w:t>The consultant shall report to the Project Director. Upon request by the Project Director and/or the Minister of Education and Science the Consultant shall produce and submit progress reports for the implementation of the Project activities.</w:t>
      </w:r>
    </w:p>
    <w:p w14:paraId="40B04194" w14:textId="77777777" w:rsidR="001C7455" w:rsidRDefault="001C7455" w:rsidP="001C7455">
      <w:pPr>
        <w:jc w:val="both"/>
      </w:pPr>
    </w:p>
    <w:p w14:paraId="44D09D90" w14:textId="77777777" w:rsidR="006D4AC6" w:rsidRDefault="006D4AC6" w:rsidP="001C7455">
      <w:pPr>
        <w:jc w:val="both"/>
      </w:pPr>
    </w:p>
    <w:p w14:paraId="12396C24" w14:textId="77777777" w:rsidR="00056FB6" w:rsidRPr="00056FB6" w:rsidRDefault="00056FB6" w:rsidP="00056FB6">
      <w:pPr>
        <w:autoSpaceDE w:val="0"/>
        <w:autoSpaceDN w:val="0"/>
        <w:adjustRightInd w:val="0"/>
        <w:spacing w:after="240"/>
        <w:jc w:val="both"/>
        <w:rPr>
          <w:b/>
          <w:color w:val="000000"/>
        </w:rPr>
      </w:pPr>
      <w:r>
        <w:rPr>
          <w:b/>
          <w:color w:val="000000"/>
        </w:rPr>
        <w:t xml:space="preserve">5. </w:t>
      </w:r>
      <w:proofErr w:type="spellStart"/>
      <w:r w:rsidRPr="00056FB6">
        <w:rPr>
          <w:b/>
          <w:color w:val="000000"/>
        </w:rPr>
        <w:t>Consultant</w:t>
      </w:r>
      <w:r>
        <w:rPr>
          <w:b/>
          <w:color w:val="000000"/>
        </w:rPr>
        <w:t>’s</w:t>
      </w:r>
      <w:r w:rsidR="00547453">
        <w:rPr>
          <w:b/>
          <w:color w:val="000000"/>
        </w:rPr>
        <w:t>minimum</w:t>
      </w:r>
      <w:proofErr w:type="spellEnd"/>
      <w:r w:rsidR="00547453">
        <w:rPr>
          <w:b/>
          <w:color w:val="000000"/>
        </w:rPr>
        <w:t xml:space="preserve"> </w:t>
      </w:r>
      <w:r w:rsidR="00342C0D">
        <w:rPr>
          <w:b/>
          <w:color w:val="000000"/>
        </w:rPr>
        <w:t>qualifications</w:t>
      </w:r>
    </w:p>
    <w:p w14:paraId="3FF657DA" w14:textId="77777777" w:rsidR="00C94891" w:rsidRPr="00C94891" w:rsidRDefault="00C94891" w:rsidP="00C94891">
      <w:pPr>
        <w:spacing w:after="200" w:line="276" w:lineRule="auto"/>
        <w:jc w:val="both"/>
      </w:pPr>
      <w:r w:rsidRPr="00C94891">
        <w:t xml:space="preserve">The Consultant should have the following </w:t>
      </w:r>
      <w:r w:rsidR="00056FB6">
        <w:t xml:space="preserve">minimum </w:t>
      </w:r>
      <w:r w:rsidRPr="00C94891">
        <w:t>experience and qualifications:</w:t>
      </w:r>
    </w:p>
    <w:p w14:paraId="68951791" w14:textId="764CAFCB" w:rsidR="006D4AC6" w:rsidRDefault="00056FB6" w:rsidP="00721170">
      <w:pPr>
        <w:pStyle w:val="ListParagraph"/>
        <w:numPr>
          <w:ilvl w:val="0"/>
          <w:numId w:val="8"/>
        </w:numPr>
        <w:jc w:val="both"/>
      </w:pPr>
      <w:r>
        <w:t>University degree</w:t>
      </w:r>
      <w:r w:rsidR="00AD2BC8">
        <w:t xml:space="preserve"> in social sciences, preferably in the field of social politics and social work</w:t>
      </w:r>
      <w:r>
        <w:t>.</w:t>
      </w:r>
    </w:p>
    <w:p w14:paraId="3AB5F98E" w14:textId="66A039D1" w:rsidR="00597C83" w:rsidRDefault="00D97301" w:rsidP="00721170">
      <w:pPr>
        <w:pStyle w:val="ListParagraph"/>
        <w:numPr>
          <w:ilvl w:val="0"/>
          <w:numId w:val="8"/>
        </w:numPr>
        <w:jc w:val="both"/>
      </w:pPr>
      <w:r>
        <w:t xml:space="preserve">At least </w:t>
      </w:r>
      <w:r w:rsidR="00FC4725">
        <w:t>5</w:t>
      </w:r>
      <w:r w:rsidR="00597C83">
        <w:t xml:space="preserve"> </w:t>
      </w:r>
      <w:r>
        <w:t xml:space="preserve">years of </w:t>
      </w:r>
      <w:r w:rsidR="00597C83">
        <w:t xml:space="preserve">professional </w:t>
      </w:r>
      <w:r>
        <w:t xml:space="preserve">experience </w:t>
      </w:r>
      <w:r w:rsidR="00AD2BC8" w:rsidRPr="00AD2BC8">
        <w:t>in activities/projects involving vulnerable categories</w:t>
      </w:r>
      <w:r w:rsidR="00943DC7">
        <w:t>,</w:t>
      </w:r>
      <w:r w:rsidR="00AD2BC8">
        <w:t xml:space="preserve"> stakeholder engagement activities, </w:t>
      </w:r>
      <w:r w:rsidR="00FC4725">
        <w:t>project outreach activities and information sharing.</w:t>
      </w:r>
    </w:p>
    <w:p w14:paraId="72339B4B" w14:textId="528A08FB" w:rsidR="00D97301" w:rsidRDefault="00D97301" w:rsidP="00721170">
      <w:pPr>
        <w:pStyle w:val="ListParagraph"/>
        <w:numPr>
          <w:ilvl w:val="0"/>
          <w:numId w:val="8"/>
        </w:numPr>
        <w:jc w:val="both"/>
      </w:pPr>
      <w:r>
        <w:t xml:space="preserve">Experience on projects </w:t>
      </w:r>
      <w:r w:rsidR="008D669B">
        <w:t xml:space="preserve">financed by international donors/creditors </w:t>
      </w:r>
      <w:r>
        <w:t>will be an advantage.</w:t>
      </w:r>
    </w:p>
    <w:p w14:paraId="7298046C" w14:textId="77777777" w:rsidR="00056FB6" w:rsidRPr="004F3B02" w:rsidRDefault="00056FB6" w:rsidP="00056FB6">
      <w:pPr>
        <w:pStyle w:val="NoSpacing"/>
        <w:numPr>
          <w:ilvl w:val="0"/>
          <w:numId w:val="8"/>
        </w:numPr>
        <w:jc w:val="both"/>
        <w:rPr>
          <w:rFonts w:ascii="Times New Roman" w:hAnsi="Times New Roman"/>
          <w:sz w:val="24"/>
          <w:szCs w:val="24"/>
          <w:u w:color="000000"/>
        </w:rPr>
      </w:pPr>
      <w:r w:rsidRPr="004F3B02">
        <w:rPr>
          <w:rFonts w:ascii="Times New Roman" w:hAnsi="Times New Roman"/>
          <w:sz w:val="24"/>
          <w:szCs w:val="24"/>
          <w:u w:color="000000"/>
        </w:rPr>
        <w:t>Full computer literacy (MS Office)</w:t>
      </w:r>
    </w:p>
    <w:p w14:paraId="4CEE90C7" w14:textId="7705290D" w:rsidR="00D97301" w:rsidRDefault="00D97301" w:rsidP="00721170">
      <w:pPr>
        <w:pStyle w:val="ListParagraph"/>
        <w:numPr>
          <w:ilvl w:val="0"/>
          <w:numId w:val="8"/>
        </w:numPr>
        <w:jc w:val="both"/>
      </w:pPr>
      <w:r>
        <w:t>Excellent oral and writing skills in English and Macedonian.</w:t>
      </w:r>
      <w:r w:rsidR="008D669B">
        <w:t xml:space="preserve"> Knowledge of Albanian language shall be considered an advantage.</w:t>
      </w:r>
    </w:p>
    <w:p w14:paraId="17ECDD2A" w14:textId="77777777" w:rsidR="008D669B" w:rsidRDefault="008D669B" w:rsidP="008D669B">
      <w:pPr>
        <w:pStyle w:val="ListParagraph"/>
        <w:jc w:val="both"/>
      </w:pPr>
    </w:p>
    <w:p w14:paraId="773511B5" w14:textId="77777777" w:rsidR="00B21909" w:rsidRDefault="00B21909" w:rsidP="00CE3EAD">
      <w:pPr>
        <w:ind w:left="720"/>
        <w:jc w:val="both"/>
      </w:pPr>
    </w:p>
    <w:p w14:paraId="49F550C7" w14:textId="77777777" w:rsidR="00B21909" w:rsidRPr="00412372" w:rsidRDefault="00B21909" w:rsidP="00CE3EAD">
      <w:pPr>
        <w:jc w:val="both"/>
      </w:pPr>
    </w:p>
    <w:p w14:paraId="6328BE3A" w14:textId="77777777" w:rsidR="001C7455" w:rsidRPr="00B25233" w:rsidRDefault="001C7455" w:rsidP="001C7455">
      <w:pPr>
        <w:tabs>
          <w:tab w:val="left" w:pos="0"/>
          <w:tab w:val="left" w:pos="720"/>
          <w:tab w:val="left" w:pos="1440"/>
          <w:tab w:val="left" w:pos="2160"/>
          <w:tab w:val="left" w:pos="2880"/>
        </w:tabs>
        <w:jc w:val="both"/>
      </w:pPr>
    </w:p>
    <w:p w14:paraId="2D16B267" w14:textId="77777777" w:rsidR="00056FB6" w:rsidRPr="00056FB6" w:rsidRDefault="00056FB6" w:rsidP="00056FB6">
      <w:pPr>
        <w:autoSpaceDE w:val="0"/>
        <w:autoSpaceDN w:val="0"/>
        <w:adjustRightInd w:val="0"/>
        <w:spacing w:after="240"/>
        <w:jc w:val="both"/>
        <w:rPr>
          <w:b/>
          <w:color w:val="000000"/>
        </w:rPr>
      </w:pPr>
      <w:r>
        <w:rPr>
          <w:b/>
          <w:color w:val="000000"/>
        </w:rPr>
        <w:t xml:space="preserve">6. </w:t>
      </w:r>
      <w:r w:rsidRPr="00056FB6">
        <w:rPr>
          <w:b/>
          <w:color w:val="000000"/>
        </w:rPr>
        <w:t>Duration of the assignment:</w:t>
      </w:r>
    </w:p>
    <w:p w14:paraId="1D523DF2" w14:textId="6E8C577B" w:rsidR="00056FB6" w:rsidRPr="00F84207" w:rsidRDefault="006C6282" w:rsidP="00056FB6">
      <w:pPr>
        <w:pStyle w:val="ListParagraph"/>
        <w:autoSpaceDE w:val="0"/>
        <w:autoSpaceDN w:val="0"/>
        <w:adjustRightInd w:val="0"/>
        <w:spacing w:after="240"/>
        <w:ind w:left="0"/>
        <w:jc w:val="both"/>
        <w:rPr>
          <w:rFonts w:eastAsia="Times New Roman"/>
          <w:b/>
          <w:color w:val="000000"/>
        </w:rPr>
      </w:pPr>
      <w:r w:rsidRPr="006C6282">
        <w:rPr>
          <w:rFonts w:eastAsia="Times New Roman"/>
        </w:rPr>
        <w:t xml:space="preserve">The Consultant will work under a time-based contract. The assignment will be full time, working 8 hours a day on the regular business days in North Macedonia. The Consultant shall initially perform the Services for a 6-month period, </w:t>
      </w:r>
      <w:proofErr w:type="spellStart"/>
      <w:r w:rsidRPr="006C6282">
        <w:rPr>
          <w:rFonts w:eastAsia="Times New Roman"/>
        </w:rPr>
        <w:t>аfter</w:t>
      </w:r>
      <w:proofErr w:type="spellEnd"/>
      <w:r w:rsidRPr="006C6282">
        <w:rPr>
          <w:rFonts w:eastAsia="Times New Roman"/>
        </w:rPr>
        <w:t xml:space="preserve"> which period, subject to satisfactory performance of the Consultant and business needs of the Client, the Consultant shall continue to perform the services until 27 February 2026 or any other period as may be subsequently agreed with the Client.</w:t>
      </w:r>
    </w:p>
    <w:p w14:paraId="771F22C9" w14:textId="77777777" w:rsidR="001C7455" w:rsidRDefault="001C7455" w:rsidP="001C7455">
      <w:pPr>
        <w:pStyle w:val="Default"/>
        <w:jc w:val="both"/>
      </w:pPr>
    </w:p>
    <w:p w14:paraId="008669DE" w14:textId="77777777" w:rsidR="00D63828" w:rsidRDefault="00D63828"/>
    <w:sectPr w:rsidR="00D63828" w:rsidSect="00A47C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25ED" w14:textId="77777777" w:rsidR="00CB6B17" w:rsidRDefault="00CB6B17" w:rsidP="00E44C76">
      <w:r>
        <w:separator/>
      </w:r>
    </w:p>
  </w:endnote>
  <w:endnote w:type="continuationSeparator" w:id="0">
    <w:p w14:paraId="02354B23" w14:textId="77777777" w:rsidR="00CB6B17" w:rsidRDefault="00CB6B17" w:rsidP="00E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71B3" w14:textId="77777777" w:rsidR="00CB6B17" w:rsidRDefault="00CB6B17" w:rsidP="00E44C76">
      <w:r>
        <w:separator/>
      </w:r>
    </w:p>
  </w:footnote>
  <w:footnote w:type="continuationSeparator" w:id="0">
    <w:p w14:paraId="5E3A0D04" w14:textId="77777777" w:rsidR="00CB6B17" w:rsidRDefault="00CB6B17" w:rsidP="00E4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5D7"/>
    <w:multiLevelType w:val="hybridMultilevel"/>
    <w:tmpl w:val="88E66DE0"/>
    <w:lvl w:ilvl="0" w:tplc="6B262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775D"/>
    <w:multiLevelType w:val="hybridMultilevel"/>
    <w:tmpl w:val="DF10F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A5ED9"/>
    <w:multiLevelType w:val="hybridMultilevel"/>
    <w:tmpl w:val="E454218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21F90E7A"/>
    <w:multiLevelType w:val="hybridMultilevel"/>
    <w:tmpl w:val="343A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3445B"/>
    <w:multiLevelType w:val="multilevel"/>
    <w:tmpl w:val="197E7AE2"/>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5" w15:restartNumberingAfterBreak="0">
    <w:nsid w:val="3D67574D"/>
    <w:multiLevelType w:val="hybridMultilevel"/>
    <w:tmpl w:val="649C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64E81"/>
    <w:multiLevelType w:val="hybridMultilevel"/>
    <w:tmpl w:val="D28C014E"/>
    <w:styleLink w:val="ImportedStyle5"/>
    <w:lvl w:ilvl="0" w:tplc="04090005">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90003">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4090005">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4090001">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4090003">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409000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4090001">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090003">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4090005">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 w15:restartNumberingAfterBreak="0">
    <w:nsid w:val="4CD66AFF"/>
    <w:multiLevelType w:val="multilevel"/>
    <w:tmpl w:val="0E508156"/>
    <w:styleLink w:val="List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9" w15:restartNumberingAfterBreak="0">
    <w:nsid w:val="52F13D0A"/>
    <w:multiLevelType w:val="hybridMultilevel"/>
    <w:tmpl w:val="D28C014E"/>
    <w:numStyleLink w:val="ImportedStyle5"/>
  </w:abstractNum>
  <w:abstractNum w:abstractNumId="10" w15:restartNumberingAfterBreak="0">
    <w:nsid w:val="56030A76"/>
    <w:multiLevelType w:val="hybridMultilevel"/>
    <w:tmpl w:val="E6922B8C"/>
    <w:lvl w:ilvl="0" w:tplc="4E50B260">
      <w:start w:val="1"/>
      <w:numFmt w:val="bullet"/>
      <w:lvlText w:val=""/>
      <w:lvlJc w:val="left"/>
      <w:pPr>
        <w:ind w:left="720" w:hanging="360"/>
      </w:pPr>
      <w:rPr>
        <w:rFonts w:ascii="Wingdings" w:hAnsi="Wingdings" w:hint="default"/>
      </w:rPr>
    </w:lvl>
    <w:lvl w:ilvl="1" w:tplc="BE24F4F0" w:tentative="1">
      <w:start w:val="1"/>
      <w:numFmt w:val="bullet"/>
      <w:lvlText w:val="o"/>
      <w:lvlJc w:val="left"/>
      <w:pPr>
        <w:ind w:left="1440" w:hanging="360"/>
      </w:pPr>
      <w:rPr>
        <w:rFonts w:ascii="Courier New" w:hAnsi="Courier New" w:cs="Courier New" w:hint="default"/>
      </w:rPr>
    </w:lvl>
    <w:lvl w:ilvl="2" w:tplc="3DA65E6E" w:tentative="1">
      <w:start w:val="1"/>
      <w:numFmt w:val="bullet"/>
      <w:lvlText w:val=""/>
      <w:lvlJc w:val="left"/>
      <w:pPr>
        <w:ind w:left="2160" w:hanging="360"/>
      </w:pPr>
      <w:rPr>
        <w:rFonts w:ascii="Wingdings" w:hAnsi="Wingdings" w:hint="default"/>
      </w:rPr>
    </w:lvl>
    <w:lvl w:ilvl="3" w:tplc="2D3A8E64" w:tentative="1">
      <w:start w:val="1"/>
      <w:numFmt w:val="bullet"/>
      <w:lvlText w:val=""/>
      <w:lvlJc w:val="left"/>
      <w:pPr>
        <w:ind w:left="2880" w:hanging="360"/>
      </w:pPr>
      <w:rPr>
        <w:rFonts w:ascii="Symbol" w:hAnsi="Symbol" w:hint="default"/>
      </w:rPr>
    </w:lvl>
    <w:lvl w:ilvl="4" w:tplc="FA8A41E4" w:tentative="1">
      <w:start w:val="1"/>
      <w:numFmt w:val="bullet"/>
      <w:lvlText w:val="o"/>
      <w:lvlJc w:val="left"/>
      <w:pPr>
        <w:ind w:left="3600" w:hanging="360"/>
      </w:pPr>
      <w:rPr>
        <w:rFonts w:ascii="Courier New" w:hAnsi="Courier New" w:cs="Courier New" w:hint="default"/>
      </w:rPr>
    </w:lvl>
    <w:lvl w:ilvl="5" w:tplc="2910A750" w:tentative="1">
      <w:start w:val="1"/>
      <w:numFmt w:val="bullet"/>
      <w:lvlText w:val=""/>
      <w:lvlJc w:val="left"/>
      <w:pPr>
        <w:ind w:left="4320" w:hanging="360"/>
      </w:pPr>
      <w:rPr>
        <w:rFonts w:ascii="Wingdings" w:hAnsi="Wingdings" w:hint="default"/>
      </w:rPr>
    </w:lvl>
    <w:lvl w:ilvl="6" w:tplc="19EA9F5E" w:tentative="1">
      <w:start w:val="1"/>
      <w:numFmt w:val="bullet"/>
      <w:lvlText w:val=""/>
      <w:lvlJc w:val="left"/>
      <w:pPr>
        <w:ind w:left="5040" w:hanging="360"/>
      </w:pPr>
      <w:rPr>
        <w:rFonts w:ascii="Symbol" w:hAnsi="Symbol" w:hint="default"/>
      </w:rPr>
    </w:lvl>
    <w:lvl w:ilvl="7" w:tplc="4400338E" w:tentative="1">
      <w:start w:val="1"/>
      <w:numFmt w:val="bullet"/>
      <w:lvlText w:val="o"/>
      <w:lvlJc w:val="left"/>
      <w:pPr>
        <w:ind w:left="5760" w:hanging="360"/>
      </w:pPr>
      <w:rPr>
        <w:rFonts w:ascii="Courier New" w:hAnsi="Courier New" w:cs="Courier New" w:hint="default"/>
      </w:rPr>
    </w:lvl>
    <w:lvl w:ilvl="8" w:tplc="414C7556" w:tentative="1">
      <w:start w:val="1"/>
      <w:numFmt w:val="bullet"/>
      <w:lvlText w:val=""/>
      <w:lvlJc w:val="left"/>
      <w:pPr>
        <w:ind w:left="6480" w:hanging="360"/>
      </w:pPr>
      <w:rPr>
        <w:rFonts w:ascii="Wingdings" w:hAnsi="Wingdings" w:hint="default"/>
      </w:rPr>
    </w:lvl>
  </w:abstractNum>
  <w:abstractNum w:abstractNumId="11" w15:restartNumberingAfterBreak="0">
    <w:nsid w:val="5B050CF4"/>
    <w:multiLevelType w:val="hybridMultilevel"/>
    <w:tmpl w:val="649C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D69BD"/>
    <w:multiLevelType w:val="multilevel"/>
    <w:tmpl w:val="B0568A2C"/>
    <w:styleLink w:val="List1"/>
    <w:lvl w:ilvl="0">
      <w:numFmt w:val="bullet"/>
      <w:lvlText w:val="•"/>
      <w:lvlJc w:val="left"/>
      <w:pPr>
        <w:tabs>
          <w:tab w:val="num" w:pos="709"/>
        </w:tabs>
        <w:ind w:left="709" w:hanging="28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3" w15:restartNumberingAfterBreak="0">
    <w:nsid w:val="606D72A4"/>
    <w:multiLevelType w:val="hybridMultilevel"/>
    <w:tmpl w:val="649C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63AFC"/>
    <w:multiLevelType w:val="hybridMultilevel"/>
    <w:tmpl w:val="E4121DF0"/>
    <w:lvl w:ilvl="0" w:tplc="891EE34E">
      <w:numFmt w:val="bullet"/>
      <w:lvlText w:val="•"/>
      <w:lvlJc w:val="left"/>
      <w:pPr>
        <w:ind w:left="720" w:hanging="360"/>
      </w:pPr>
      <w:rPr>
        <w:rFonts w:ascii="Calibri" w:eastAsiaTheme="minorHAnsi" w:hAnsi="Calibri" w:cstheme="minorBid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5" w15:restartNumberingAfterBreak="0">
    <w:nsid w:val="7BCA34F6"/>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E850ABA"/>
    <w:multiLevelType w:val="multilevel"/>
    <w:tmpl w:val="5262EED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16cid:durableId="1584534653">
    <w:abstractNumId w:val="6"/>
  </w:num>
  <w:num w:numId="2" w16cid:durableId="1607158869">
    <w:abstractNumId w:val="15"/>
  </w:num>
  <w:num w:numId="3" w16cid:durableId="186413112">
    <w:abstractNumId w:val="1"/>
  </w:num>
  <w:num w:numId="4" w16cid:durableId="1613513752">
    <w:abstractNumId w:val="16"/>
  </w:num>
  <w:num w:numId="5" w16cid:durableId="1176727723">
    <w:abstractNumId w:val="4"/>
  </w:num>
  <w:num w:numId="6" w16cid:durableId="598099996">
    <w:abstractNumId w:val="8"/>
  </w:num>
  <w:num w:numId="7" w16cid:durableId="325402390">
    <w:abstractNumId w:val="12"/>
  </w:num>
  <w:num w:numId="8" w16cid:durableId="1048838748">
    <w:abstractNumId w:val="3"/>
  </w:num>
  <w:num w:numId="9" w16cid:durableId="1206258297">
    <w:abstractNumId w:val="11"/>
  </w:num>
  <w:num w:numId="10" w16cid:durableId="836462269">
    <w:abstractNumId w:val="13"/>
  </w:num>
  <w:num w:numId="11" w16cid:durableId="914701663">
    <w:abstractNumId w:val="5"/>
  </w:num>
  <w:num w:numId="12" w16cid:durableId="2087682002">
    <w:abstractNumId w:val="0"/>
  </w:num>
  <w:num w:numId="13" w16cid:durableId="1923443713">
    <w:abstractNumId w:val="2"/>
  </w:num>
  <w:num w:numId="14" w16cid:durableId="367491382">
    <w:abstractNumId w:val="14"/>
  </w:num>
  <w:num w:numId="15" w16cid:durableId="826629161">
    <w:abstractNumId w:val="10"/>
  </w:num>
  <w:num w:numId="16" w16cid:durableId="1051074674">
    <w:abstractNumId w:val="7"/>
  </w:num>
  <w:num w:numId="17" w16cid:durableId="777022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TQ0MDEwMLCwMDFV0lEKTi0uzszPAykwrgUAWg4ZUiwAAAA="/>
  </w:docVars>
  <w:rsids>
    <w:rsidRoot w:val="001C7455"/>
    <w:rsid w:val="0000438D"/>
    <w:rsid w:val="0005415D"/>
    <w:rsid w:val="00056FB6"/>
    <w:rsid w:val="00080387"/>
    <w:rsid w:val="0008520D"/>
    <w:rsid w:val="00090BF9"/>
    <w:rsid w:val="00095CC8"/>
    <w:rsid w:val="00127482"/>
    <w:rsid w:val="00141818"/>
    <w:rsid w:val="001C7455"/>
    <w:rsid w:val="00243BAD"/>
    <w:rsid w:val="002F4ECC"/>
    <w:rsid w:val="003027E4"/>
    <w:rsid w:val="00307364"/>
    <w:rsid w:val="00307DC0"/>
    <w:rsid w:val="00310381"/>
    <w:rsid w:val="00342C0D"/>
    <w:rsid w:val="003A2B31"/>
    <w:rsid w:val="003B1F2B"/>
    <w:rsid w:val="003D78C3"/>
    <w:rsid w:val="004F38EC"/>
    <w:rsid w:val="00547453"/>
    <w:rsid w:val="00597C83"/>
    <w:rsid w:val="005E6840"/>
    <w:rsid w:val="0064184A"/>
    <w:rsid w:val="006C1AF0"/>
    <w:rsid w:val="006C5C30"/>
    <w:rsid w:val="006C6282"/>
    <w:rsid w:val="006D4AC6"/>
    <w:rsid w:val="00721170"/>
    <w:rsid w:val="00782D13"/>
    <w:rsid w:val="0080373B"/>
    <w:rsid w:val="008D669B"/>
    <w:rsid w:val="008D6971"/>
    <w:rsid w:val="00912C19"/>
    <w:rsid w:val="00943DC7"/>
    <w:rsid w:val="009472E0"/>
    <w:rsid w:val="009A1560"/>
    <w:rsid w:val="00A47C83"/>
    <w:rsid w:val="00AD2BC8"/>
    <w:rsid w:val="00AD3C3F"/>
    <w:rsid w:val="00AF02D6"/>
    <w:rsid w:val="00B21909"/>
    <w:rsid w:val="00BB6EBE"/>
    <w:rsid w:val="00BF6E5D"/>
    <w:rsid w:val="00C87611"/>
    <w:rsid w:val="00C94891"/>
    <w:rsid w:val="00CB6B17"/>
    <w:rsid w:val="00CD722E"/>
    <w:rsid w:val="00CE3EAD"/>
    <w:rsid w:val="00D126E8"/>
    <w:rsid w:val="00D63828"/>
    <w:rsid w:val="00D93D51"/>
    <w:rsid w:val="00D97301"/>
    <w:rsid w:val="00DB4C6A"/>
    <w:rsid w:val="00DC2003"/>
    <w:rsid w:val="00DE338F"/>
    <w:rsid w:val="00E0204C"/>
    <w:rsid w:val="00E262E2"/>
    <w:rsid w:val="00E44C76"/>
    <w:rsid w:val="00E45BDC"/>
    <w:rsid w:val="00F62D95"/>
    <w:rsid w:val="00F81D00"/>
    <w:rsid w:val="00FC4725"/>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459C8"/>
  <w15:docId w15:val="{36534850-470B-41E4-BDCC-114A2C6E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1C7455"/>
    <w:pPr>
      <w:numPr>
        <w:numId w:val="1"/>
      </w:numPr>
      <w:spacing w:after="120"/>
    </w:pPr>
    <w:rPr>
      <w:lang w:val="en-GB" w:eastAsia="es-ES"/>
    </w:rPr>
  </w:style>
  <w:style w:type="paragraph" w:customStyle="1" w:styleId="CVNormal">
    <w:name w:val="CV Normal"/>
    <w:basedOn w:val="Normal"/>
    <w:rsid w:val="001C7455"/>
    <w:pPr>
      <w:suppressAutoHyphens/>
      <w:ind w:left="113" w:right="113"/>
    </w:pPr>
    <w:rPr>
      <w:rFonts w:ascii="Arial Narrow" w:hAnsi="Arial Narrow"/>
      <w:sz w:val="20"/>
      <w:szCs w:val="20"/>
      <w:lang w:eastAsia="ar-SA"/>
    </w:rPr>
  </w:style>
  <w:style w:type="paragraph" w:customStyle="1" w:styleId="Default">
    <w:name w:val="Default"/>
    <w:rsid w:val="001C745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aliases w:val="References,List Paragraph (numbered (a)),Bullet Points,Liste Paragraf,Paragraphe de liste,Normal 2,본문(내용),Akapit z listą BS,NumberedParas,NUMBERED PARAGRAPH,Bullets,Numbered List Paragraph,ReferencesCxSpLast,List Paragraph nowy,Liste 1,Ha"/>
    <w:basedOn w:val="Normal"/>
    <w:link w:val="ListParagraphChar"/>
    <w:uiPriority w:val="34"/>
    <w:qFormat/>
    <w:rsid w:val="001C7455"/>
    <w:pPr>
      <w:ind w:left="720"/>
    </w:pPr>
    <w:rPr>
      <w:rFonts w:eastAsia="Calibri"/>
    </w:rPr>
  </w:style>
  <w:style w:type="character" w:customStyle="1" w:styleId="ListParagraphChar">
    <w:name w:val="List Paragraph Char"/>
    <w:aliases w:val="References Char,List Paragraph (numbered (a)) Char,Bullet Points Char,Liste Paragraf Char,Paragraphe de liste Char,Normal 2 Char,본문(내용) Char,Akapit z listą BS Char,NumberedParas Char,NUMBERED PARAGRAPH Char,Bullets Char,Liste 1 Char"/>
    <w:link w:val="ListParagraph"/>
    <w:uiPriority w:val="34"/>
    <w:qFormat/>
    <w:locked/>
    <w:rsid w:val="009A1560"/>
    <w:rPr>
      <w:rFonts w:ascii="Times New Roman" w:eastAsia="Calibri" w:hAnsi="Times New Roman" w:cs="Times New Roman"/>
      <w:sz w:val="24"/>
      <w:szCs w:val="24"/>
    </w:rPr>
  </w:style>
  <w:style w:type="numbering" w:customStyle="1" w:styleId="List0">
    <w:name w:val="List 0"/>
    <w:basedOn w:val="NoList"/>
    <w:rsid w:val="009A1560"/>
    <w:pPr>
      <w:numPr>
        <w:numId w:val="6"/>
      </w:numPr>
    </w:pPr>
  </w:style>
  <w:style w:type="numbering" w:customStyle="1" w:styleId="List1">
    <w:name w:val="List 1"/>
    <w:basedOn w:val="NoList"/>
    <w:rsid w:val="009A1560"/>
    <w:pPr>
      <w:numPr>
        <w:numId w:val="7"/>
      </w:numPr>
    </w:pPr>
  </w:style>
  <w:style w:type="paragraph" w:styleId="BalloonText">
    <w:name w:val="Balloon Text"/>
    <w:basedOn w:val="Normal"/>
    <w:link w:val="BalloonTextChar"/>
    <w:uiPriority w:val="99"/>
    <w:semiHidden/>
    <w:unhideWhenUsed/>
    <w:rsid w:val="006D4AC6"/>
    <w:rPr>
      <w:rFonts w:ascii="Tahoma" w:hAnsi="Tahoma" w:cs="Tahoma"/>
      <w:sz w:val="16"/>
      <w:szCs w:val="16"/>
    </w:rPr>
  </w:style>
  <w:style w:type="character" w:customStyle="1" w:styleId="BalloonTextChar">
    <w:name w:val="Balloon Text Char"/>
    <w:basedOn w:val="DefaultParagraphFont"/>
    <w:link w:val="BalloonText"/>
    <w:uiPriority w:val="99"/>
    <w:semiHidden/>
    <w:rsid w:val="006D4AC6"/>
    <w:rPr>
      <w:rFonts w:ascii="Tahoma" w:eastAsia="Times New Roman" w:hAnsi="Tahoma" w:cs="Tahoma"/>
      <w:sz w:val="16"/>
      <w:szCs w:val="16"/>
    </w:rPr>
  </w:style>
  <w:style w:type="paragraph" w:styleId="NoSpacing">
    <w:name w:val="No Spacing"/>
    <w:uiPriority w:val="1"/>
    <w:qFormat/>
    <w:rsid w:val="004F38EC"/>
    <w:pPr>
      <w:spacing w:after="0" w:line="240" w:lineRule="auto"/>
    </w:pPr>
    <w:rPr>
      <w:rFonts w:ascii="Calibri" w:eastAsia="Calibri" w:hAnsi="Calibri" w:cs="Times New Roman"/>
      <w:lang w:val="mk-MK"/>
    </w:rPr>
  </w:style>
  <w:style w:type="numbering" w:customStyle="1" w:styleId="ImportedStyle5">
    <w:name w:val="ImportedStyle5"/>
    <w:pPr>
      <w:numPr>
        <w:numId w:val="16"/>
      </w:numPr>
    </w:pPr>
  </w:style>
  <w:style w:type="paragraph" w:styleId="Revision">
    <w:name w:val="Revision"/>
    <w:hidden/>
    <w:uiPriority w:val="99"/>
    <w:semiHidden/>
    <w:rsid w:val="003D78C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52349">
      <w:bodyDiv w:val="1"/>
      <w:marLeft w:val="0"/>
      <w:marRight w:val="0"/>
      <w:marTop w:val="0"/>
      <w:marBottom w:val="0"/>
      <w:divBdr>
        <w:top w:val="none" w:sz="0" w:space="0" w:color="auto"/>
        <w:left w:val="none" w:sz="0" w:space="0" w:color="auto"/>
        <w:bottom w:val="none" w:sz="0" w:space="0" w:color="auto"/>
        <w:right w:val="none" w:sz="0" w:space="0" w:color="auto"/>
      </w:divBdr>
    </w:div>
    <w:div w:id="1197766920">
      <w:bodyDiv w:val="1"/>
      <w:marLeft w:val="0"/>
      <w:marRight w:val="0"/>
      <w:marTop w:val="0"/>
      <w:marBottom w:val="0"/>
      <w:divBdr>
        <w:top w:val="none" w:sz="0" w:space="0" w:color="auto"/>
        <w:left w:val="none" w:sz="0" w:space="0" w:color="auto"/>
        <w:bottom w:val="none" w:sz="0" w:space="0" w:color="auto"/>
        <w:right w:val="none" w:sz="0" w:space="0" w:color="auto"/>
      </w:divBdr>
    </w:div>
    <w:div w:id="1581909334">
      <w:bodyDiv w:val="1"/>
      <w:marLeft w:val="0"/>
      <w:marRight w:val="0"/>
      <w:marTop w:val="0"/>
      <w:marBottom w:val="0"/>
      <w:divBdr>
        <w:top w:val="none" w:sz="0" w:space="0" w:color="auto"/>
        <w:left w:val="none" w:sz="0" w:space="0" w:color="auto"/>
        <w:bottom w:val="none" w:sz="0" w:space="0" w:color="auto"/>
        <w:right w:val="none" w:sz="0" w:space="0" w:color="auto"/>
      </w:divBdr>
    </w:div>
    <w:div w:id="16132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55CB1-C573-4C8B-86EA-F2B38BCE17BA}">
  <ds:schemaRefs>
    <ds:schemaRef ds:uri="http://schemas.openxmlformats.org/officeDocument/2006/bibliography"/>
  </ds:schemaRefs>
</ds:datastoreItem>
</file>

<file path=customXml/itemProps2.xml><?xml version="1.0" encoding="utf-8"?>
<ds:datastoreItem xmlns:ds="http://schemas.openxmlformats.org/officeDocument/2006/customXml" ds:itemID="{AE858B13-7015-47C5-AEA2-DEC10648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7DCAA-1C10-4470-8805-2902361B293C}">
  <ds:schemaRefs>
    <ds:schemaRef ds:uri="http://schemas.microsoft.com/sharepoint/v3/contenttype/forms"/>
  </ds:schemaRefs>
</ds:datastoreItem>
</file>

<file path=customXml/itemProps4.xml><?xml version="1.0" encoding="utf-8"?>
<ds:datastoreItem xmlns:ds="http://schemas.openxmlformats.org/officeDocument/2006/customXml" ds:itemID="{9FD72BE4-65E0-422C-A3B1-1E2289E51C1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Danijela Maneva</cp:lastModifiedBy>
  <cp:revision>3</cp:revision>
  <cp:lastPrinted>2023-02-01T13:35:00Z</cp:lastPrinted>
  <dcterms:created xsi:type="dcterms:W3CDTF">2023-02-01T13:33:00Z</dcterms:created>
  <dcterms:modified xsi:type="dcterms:W3CDTF">2023-02-01T13:36:00Z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