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F206" w14:textId="749DB001" w:rsidR="00540D8B" w:rsidRPr="002C2879" w:rsidRDefault="00540D8B" w:rsidP="00AD0DAD">
      <w:pPr>
        <w:pStyle w:val="a"/>
        <w:rPr>
          <w:vertAlign w:val="superscript"/>
        </w:rPr>
      </w:pPr>
      <w:r w:rsidRPr="00AD0DAD">
        <w:t>Листа на македонски стандарди за потсистем „железничка инфраструктура“</w:t>
      </w:r>
      <w:r w:rsidR="00AD0DAD" w:rsidRPr="00AD0DAD">
        <w:t xml:space="preserve"> </w:t>
      </w:r>
      <w:r w:rsidR="002C2879" w:rsidRPr="00C865D5">
        <w:t>(</w:t>
      </w:r>
      <w:r w:rsidR="00AD0DAD" w:rsidRPr="002C2879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2C2879" w:rsidRPr="00C865D5">
        <w:t>)</w:t>
      </w:r>
    </w:p>
    <w:p w14:paraId="7548D493" w14:textId="77777777" w:rsidR="00AD0DAD" w:rsidRPr="00AD0DAD" w:rsidRDefault="00AD0DAD" w:rsidP="00AD0DAD">
      <w:pPr>
        <w:pStyle w:val="a"/>
      </w:pPr>
    </w:p>
    <w:tbl>
      <w:tblPr>
        <w:tblW w:w="1400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303"/>
        <w:gridCol w:w="702"/>
        <w:gridCol w:w="2999"/>
        <w:gridCol w:w="6891"/>
        <w:gridCol w:w="3112"/>
      </w:tblGrid>
      <w:tr w:rsidR="005B5DA0" w:rsidRPr="00AD0DAD" w14:paraId="43A77F0D" w14:textId="77777777" w:rsidTr="00AD0DAD">
        <w:trPr>
          <w:tblHeader/>
          <w:jc w:val="center"/>
        </w:trPr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</w:tcPr>
          <w:p w14:paraId="02B4A19E" w14:textId="77777777" w:rsidR="005B5DA0" w:rsidRPr="00AD0DAD" w:rsidRDefault="005B5DA0" w:rsidP="008F1E26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  <w:vAlign w:val="center"/>
          </w:tcPr>
          <w:p w14:paraId="66A8E391" w14:textId="5AD0DA0B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  <w:lang w:val="mk-MK"/>
              </w:rPr>
            </w:pPr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Вид</w:t>
            </w:r>
          </w:p>
        </w:tc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782F2238" w14:textId="77777777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македонскиот стандард/стн док.</w:t>
            </w:r>
          </w:p>
        </w:tc>
        <w:tc>
          <w:tcPr>
            <w:tcW w:w="6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4340A871" w14:textId="77777777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Наслов</w:t>
            </w:r>
          </w:p>
        </w:tc>
        <w:tc>
          <w:tcPr>
            <w:tcW w:w="3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noWrap/>
          </w:tcPr>
          <w:p w14:paraId="228AD8AF" w14:textId="77777777" w:rsidR="005B5DA0" w:rsidRPr="00AD0DAD" w:rsidRDefault="005B5DA0" w:rsidP="008F1E26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Ознака на изворниот стандард/стн док.</w:t>
            </w:r>
          </w:p>
        </w:tc>
      </w:tr>
      <w:tr w:rsidR="005B5DA0" w:rsidRPr="00AD0DAD" w14:paraId="7A27EC1C" w14:textId="77777777" w:rsidTr="00AD0DAD">
        <w:trPr>
          <w:jc w:val="center"/>
        </w:trPr>
        <w:tc>
          <w:tcPr>
            <w:tcW w:w="377" w:type="dxa"/>
          </w:tcPr>
          <w:p w14:paraId="0BC1E886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2902052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4D8C133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13674-4+A1:2010</w:t>
            </w:r>
          </w:p>
        </w:tc>
        <w:tc>
          <w:tcPr>
            <w:tcW w:w="6891" w:type="dxa"/>
            <w:noWrap/>
          </w:tcPr>
          <w:p w14:paraId="11C9F65B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Горен строј - Шина - Дел 4: Вињол железнички шини од 27 kg/m до 46 kg/m (46 kg/m е исклучено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Rail - Part 4: Vignole railway rails from 27 kg/m to, but excluding 46 kg/m</w:t>
            </w:r>
          </w:p>
        </w:tc>
        <w:tc>
          <w:tcPr>
            <w:tcW w:w="3112" w:type="dxa"/>
            <w:noWrap/>
          </w:tcPr>
          <w:p w14:paraId="0BFCBE9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13674-4:2006+A1:2009</w:t>
            </w:r>
          </w:p>
        </w:tc>
      </w:tr>
      <w:tr w:rsidR="005B5DA0" w:rsidRPr="00AD0DAD" w14:paraId="3443727E" w14:textId="77777777" w:rsidTr="00AD0DAD">
        <w:trPr>
          <w:jc w:val="center"/>
        </w:trPr>
        <w:tc>
          <w:tcPr>
            <w:tcW w:w="377" w:type="dxa"/>
          </w:tcPr>
          <w:p w14:paraId="6899DEC9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7204C58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2925" w:type="dxa"/>
            <w:noWrap/>
          </w:tcPr>
          <w:p w14:paraId="3C1A6CDD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1990:2012/A1:2012</w:t>
            </w:r>
          </w:p>
        </w:tc>
        <w:tc>
          <w:tcPr>
            <w:tcW w:w="6891" w:type="dxa"/>
            <w:noWrap/>
          </w:tcPr>
          <w:p w14:paraId="5CCF2357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Еврокод – Основи за проектирање на конструкции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- Basis of structural design</w:t>
            </w:r>
          </w:p>
        </w:tc>
        <w:tc>
          <w:tcPr>
            <w:tcW w:w="3112" w:type="dxa"/>
            <w:noWrap/>
          </w:tcPr>
          <w:p w14:paraId="118B9E4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1990:2002/A1:2005</w:t>
            </w:r>
          </w:p>
        </w:tc>
      </w:tr>
      <w:tr w:rsidR="005B5DA0" w:rsidRPr="00AD0DAD" w14:paraId="4E2C79D6" w14:textId="77777777" w:rsidTr="00AD0DAD">
        <w:trPr>
          <w:jc w:val="center"/>
        </w:trPr>
        <w:tc>
          <w:tcPr>
            <w:tcW w:w="377" w:type="dxa"/>
          </w:tcPr>
          <w:p w14:paraId="1A8C12CF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0ABA4A2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7BC2B9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1990:2012</w:t>
            </w:r>
          </w:p>
        </w:tc>
        <w:tc>
          <w:tcPr>
            <w:tcW w:w="6891" w:type="dxa"/>
            <w:noWrap/>
          </w:tcPr>
          <w:p w14:paraId="78E0FCC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Еврокод – Основи за проектирање на конструкции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- Basis of structural design</w:t>
            </w:r>
          </w:p>
        </w:tc>
        <w:tc>
          <w:tcPr>
            <w:tcW w:w="3112" w:type="dxa"/>
            <w:noWrap/>
          </w:tcPr>
          <w:p w14:paraId="6A4E0541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1990:2002</w:t>
            </w:r>
          </w:p>
        </w:tc>
      </w:tr>
      <w:tr w:rsidR="005B5DA0" w:rsidRPr="00AD0DAD" w14:paraId="22199F8F" w14:textId="77777777" w:rsidTr="00AD0DAD">
        <w:trPr>
          <w:jc w:val="center"/>
        </w:trPr>
        <w:tc>
          <w:tcPr>
            <w:tcW w:w="377" w:type="dxa"/>
          </w:tcPr>
          <w:p w14:paraId="1B4ADDD0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222C2A9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136A94E9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1991-2:2012</w:t>
            </w:r>
          </w:p>
        </w:tc>
        <w:tc>
          <w:tcPr>
            <w:tcW w:w="6891" w:type="dxa"/>
            <w:noWrap/>
          </w:tcPr>
          <w:p w14:paraId="7ADF6F01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Еврокод 1: Дејства на конструкции – Дел 2: Оптоварување на мостови од сообраќај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1: Actions on structures - Part 2: Traffic loads on bridges</w:t>
            </w:r>
          </w:p>
        </w:tc>
        <w:tc>
          <w:tcPr>
            <w:tcW w:w="3112" w:type="dxa"/>
            <w:noWrap/>
          </w:tcPr>
          <w:p w14:paraId="68B27AB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1991-2:2003</w:t>
            </w:r>
          </w:p>
        </w:tc>
      </w:tr>
      <w:tr w:rsidR="005B5DA0" w:rsidRPr="00AD0DAD" w14:paraId="61AC8774" w14:textId="77777777" w:rsidTr="00AD0DAD">
        <w:trPr>
          <w:jc w:val="center"/>
        </w:trPr>
        <w:tc>
          <w:tcPr>
            <w:tcW w:w="377" w:type="dxa"/>
          </w:tcPr>
          <w:p w14:paraId="4C0B00D3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5D2B6A41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925" w:type="dxa"/>
            <w:noWrap/>
          </w:tcPr>
          <w:p w14:paraId="6598240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1991-2:2012/AC:2012</w:t>
            </w:r>
          </w:p>
        </w:tc>
        <w:tc>
          <w:tcPr>
            <w:tcW w:w="6891" w:type="dxa"/>
            <w:noWrap/>
          </w:tcPr>
          <w:p w14:paraId="18AA969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Еврокод 1: Дејствија на конструкции – Дел 2: Оптоварување на мостови од сообраќај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1: Actions on structures - Part 2: Traffic loads on bridges</w:t>
            </w:r>
          </w:p>
        </w:tc>
        <w:tc>
          <w:tcPr>
            <w:tcW w:w="3112" w:type="dxa"/>
            <w:noWrap/>
          </w:tcPr>
          <w:p w14:paraId="635F7F89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1991-2:2003/AC:2010</w:t>
            </w:r>
          </w:p>
        </w:tc>
      </w:tr>
      <w:tr w:rsidR="005B5DA0" w:rsidRPr="00AD0DAD" w14:paraId="5B8B4159" w14:textId="77777777" w:rsidTr="00AD0DAD">
        <w:trPr>
          <w:jc w:val="center"/>
        </w:trPr>
        <w:tc>
          <w:tcPr>
            <w:tcW w:w="377" w:type="dxa"/>
          </w:tcPr>
          <w:p w14:paraId="32D5616E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F078F3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925" w:type="dxa"/>
            <w:noWrap/>
          </w:tcPr>
          <w:p w14:paraId="200D9A5B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1990:2012/A1:2012/AC:2012</w:t>
            </w:r>
          </w:p>
        </w:tc>
        <w:tc>
          <w:tcPr>
            <w:tcW w:w="6891" w:type="dxa"/>
            <w:noWrap/>
          </w:tcPr>
          <w:p w14:paraId="44E74E14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Еврокод – Основи за проектирање на конструкции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Eurocode - Basis of structural design</w:t>
            </w:r>
          </w:p>
        </w:tc>
        <w:tc>
          <w:tcPr>
            <w:tcW w:w="3112" w:type="dxa"/>
            <w:noWrap/>
          </w:tcPr>
          <w:p w14:paraId="78AB37D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1990:2002/A1:2005/AC:2010</w:t>
            </w:r>
          </w:p>
        </w:tc>
      </w:tr>
      <w:tr w:rsidR="005B5DA0" w:rsidRPr="00AD0DAD" w14:paraId="0A94AA89" w14:textId="77777777" w:rsidTr="00AD0DAD">
        <w:trPr>
          <w:jc w:val="center"/>
        </w:trPr>
        <w:tc>
          <w:tcPr>
            <w:tcW w:w="377" w:type="dxa"/>
          </w:tcPr>
          <w:p w14:paraId="0856DD5C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0776C6BA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72B278CD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13803:2017</w:t>
            </w:r>
          </w:p>
        </w:tc>
        <w:tc>
          <w:tcPr>
            <w:tcW w:w="6891" w:type="dxa"/>
            <w:noWrap/>
          </w:tcPr>
          <w:p w14:paraId="43D14942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Горен строј - Параметри  за проектирање на геометријата на пругата - Широчина на пругата 1435 mm и поширока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Track alignment design parameters - Track gauges 1 435 mm and wider</w:t>
            </w:r>
          </w:p>
        </w:tc>
        <w:tc>
          <w:tcPr>
            <w:tcW w:w="3112" w:type="dxa"/>
            <w:noWrap/>
          </w:tcPr>
          <w:p w14:paraId="4EF43B5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13803:2017</w:t>
            </w:r>
          </w:p>
        </w:tc>
      </w:tr>
      <w:tr w:rsidR="005B5DA0" w:rsidRPr="00AD0DAD" w14:paraId="43F89B3D" w14:textId="77777777" w:rsidTr="00AD0DAD">
        <w:trPr>
          <w:jc w:val="center"/>
        </w:trPr>
        <w:tc>
          <w:tcPr>
            <w:tcW w:w="377" w:type="dxa"/>
          </w:tcPr>
          <w:p w14:paraId="045EF2E9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9997D68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06CD16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ISO 6506-1:2015</w:t>
            </w:r>
          </w:p>
        </w:tc>
        <w:tc>
          <w:tcPr>
            <w:tcW w:w="6891" w:type="dxa"/>
            <w:noWrap/>
          </w:tcPr>
          <w:p w14:paraId="09AB29DA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Метални материјали - Испитување на тврдост  по Бринел - Дел 1: Метод на испитување (ISO 6506-1:2014)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Metallic materials - Brinell hardness test - Part 1: Test method (ISO 6506-1:2014)</w:t>
            </w:r>
          </w:p>
        </w:tc>
        <w:tc>
          <w:tcPr>
            <w:tcW w:w="3112" w:type="dxa"/>
            <w:noWrap/>
          </w:tcPr>
          <w:p w14:paraId="06714F3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ISO 6506-1:2014</w:t>
            </w:r>
          </w:p>
        </w:tc>
      </w:tr>
      <w:tr w:rsidR="005B5DA0" w:rsidRPr="00AD0DAD" w14:paraId="5E8AD4AC" w14:textId="77777777" w:rsidTr="00AD0DAD">
        <w:trPr>
          <w:jc w:val="center"/>
        </w:trPr>
        <w:tc>
          <w:tcPr>
            <w:tcW w:w="377" w:type="dxa"/>
          </w:tcPr>
          <w:p w14:paraId="33685E15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5EE2D2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5D4850F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13848-5:2017</w:t>
            </w:r>
          </w:p>
        </w:tc>
        <w:tc>
          <w:tcPr>
            <w:tcW w:w="6891" w:type="dxa"/>
            <w:noWrap/>
          </w:tcPr>
          <w:p w14:paraId="3A562AD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Опрема за железници - Пруга - Kвалитет на геометријата на пругата - Дел 5: Нивоа на квалитет на геометријата на пругата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Track geometry quality - Part 5: Geometric quality levels - Plain line, switches and crossings</w:t>
            </w:r>
          </w:p>
        </w:tc>
        <w:tc>
          <w:tcPr>
            <w:tcW w:w="3112" w:type="dxa"/>
            <w:noWrap/>
          </w:tcPr>
          <w:p w14:paraId="16B5FBD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13848-5:2017</w:t>
            </w:r>
          </w:p>
        </w:tc>
      </w:tr>
      <w:tr w:rsidR="005B5DA0" w:rsidRPr="00AD0DAD" w14:paraId="65CA60B0" w14:textId="77777777" w:rsidTr="00AD0DAD">
        <w:trPr>
          <w:jc w:val="center"/>
        </w:trPr>
        <w:tc>
          <w:tcPr>
            <w:tcW w:w="377" w:type="dxa"/>
          </w:tcPr>
          <w:p w14:paraId="0F0DB077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1B3780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3B57DB5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15273-3:2013+A1:2016</w:t>
            </w:r>
          </w:p>
        </w:tc>
        <w:tc>
          <w:tcPr>
            <w:tcW w:w="6891" w:type="dxa"/>
            <w:noWrap/>
          </w:tcPr>
          <w:p w14:paraId="34860A12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Опрема за железници - Колосек - Дел 3: Конструктивни мерки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Gauges - Part 3: Structure gauges</w:t>
            </w:r>
          </w:p>
        </w:tc>
        <w:tc>
          <w:tcPr>
            <w:tcW w:w="3112" w:type="dxa"/>
            <w:noWrap/>
          </w:tcPr>
          <w:p w14:paraId="153D253D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15273-3:2013+A1:2016</w:t>
            </w:r>
          </w:p>
        </w:tc>
      </w:tr>
      <w:tr w:rsidR="005B5DA0" w:rsidRPr="00AD0DAD" w14:paraId="6D4C8D3E" w14:textId="77777777" w:rsidTr="00AD0DAD">
        <w:trPr>
          <w:jc w:val="center"/>
        </w:trPr>
        <w:tc>
          <w:tcPr>
            <w:tcW w:w="377" w:type="dxa"/>
          </w:tcPr>
          <w:p w14:paraId="1FEC1D60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02FB2C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00E98F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13848-1:2019</w:t>
            </w:r>
          </w:p>
        </w:tc>
        <w:tc>
          <w:tcPr>
            <w:tcW w:w="6891" w:type="dxa"/>
            <w:noWrap/>
          </w:tcPr>
          <w:p w14:paraId="1B413E39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Опрема за железници - Пруга - Kвалитет на геометријата на пругата - Дел 1: Kарактеризација на геометријата на пругата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</w:r>
            <w:r w:rsidRPr="00AD0DAD">
              <w:rPr>
                <w:rFonts w:ascii="Arial" w:hAnsi="Arial" w:cs="Arial"/>
                <w:sz w:val="22"/>
                <w:szCs w:val="22"/>
              </w:rPr>
              <w:lastRenderedPageBreak/>
              <w:t>Railway applications - Track - Track geometry quality - Part 1: Characterization of track geometry</w:t>
            </w:r>
          </w:p>
        </w:tc>
        <w:tc>
          <w:tcPr>
            <w:tcW w:w="3112" w:type="dxa"/>
            <w:noWrap/>
          </w:tcPr>
          <w:p w14:paraId="30FCCC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 13848-1:2019</w:t>
            </w:r>
          </w:p>
        </w:tc>
      </w:tr>
      <w:tr w:rsidR="005B5DA0" w:rsidRPr="00AD0DAD" w14:paraId="57B39C1A" w14:textId="77777777" w:rsidTr="00AD0DAD">
        <w:trPr>
          <w:jc w:val="center"/>
        </w:trPr>
        <w:tc>
          <w:tcPr>
            <w:tcW w:w="377" w:type="dxa"/>
          </w:tcPr>
          <w:p w14:paraId="2CD3803E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8EB9E5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12275FC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13674-1:2011+A1:2017</w:t>
            </w:r>
          </w:p>
        </w:tc>
        <w:tc>
          <w:tcPr>
            <w:tcW w:w="6891" w:type="dxa"/>
            <w:noWrap/>
          </w:tcPr>
          <w:p w14:paraId="0B932BA5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Опрема за железници - Пруга - Шина - Дел 1: Вињол железнички шини 46 кг/м и повеќе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Rail - Part 1: Vignole railway rails 46 kg/m and above</w:t>
            </w:r>
          </w:p>
        </w:tc>
        <w:tc>
          <w:tcPr>
            <w:tcW w:w="3112" w:type="dxa"/>
            <w:noWrap/>
          </w:tcPr>
          <w:p w14:paraId="27FE093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13674-1:2011+A1:2017</w:t>
            </w:r>
          </w:p>
        </w:tc>
      </w:tr>
      <w:tr w:rsidR="005B5DA0" w:rsidRPr="00AD0DAD" w14:paraId="447A2B7D" w14:textId="77777777" w:rsidTr="00AD0DAD">
        <w:trPr>
          <w:jc w:val="center"/>
        </w:trPr>
        <w:tc>
          <w:tcPr>
            <w:tcW w:w="377" w:type="dxa"/>
          </w:tcPr>
          <w:p w14:paraId="20788297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A3698F9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B97523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13715:2022</w:t>
            </w:r>
          </w:p>
        </w:tc>
        <w:tc>
          <w:tcPr>
            <w:tcW w:w="6891" w:type="dxa"/>
            <w:noWrap/>
          </w:tcPr>
          <w:p w14:paraId="6738CB16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Kомплет на тркала и подвижни платформи - Tркала - Профил на тркалата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Wheelsets and bogies - Wheels - Tread profile</w:t>
            </w:r>
          </w:p>
        </w:tc>
        <w:tc>
          <w:tcPr>
            <w:tcW w:w="3112" w:type="dxa"/>
            <w:noWrap/>
          </w:tcPr>
          <w:p w14:paraId="08D3E80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13715:2020</w:t>
            </w:r>
          </w:p>
        </w:tc>
      </w:tr>
      <w:tr w:rsidR="005B5DA0" w:rsidRPr="00AD0DAD" w14:paraId="1A11B993" w14:textId="77777777" w:rsidTr="00AD0DAD">
        <w:trPr>
          <w:jc w:val="center"/>
        </w:trPr>
        <w:tc>
          <w:tcPr>
            <w:tcW w:w="377" w:type="dxa"/>
          </w:tcPr>
          <w:p w14:paraId="1DE3426A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277947B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30880076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15302:2022</w:t>
            </w:r>
          </w:p>
        </w:tc>
        <w:tc>
          <w:tcPr>
            <w:tcW w:w="6891" w:type="dxa"/>
            <w:noWrap/>
          </w:tcPr>
          <w:p w14:paraId="6C86772C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Геометриски параметри за контакт на тркалата со шина- Дефиниции и методи за евалуација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Wheel-rail contact geometry parameters - Definitions and methods for evaluation</w:t>
            </w:r>
          </w:p>
        </w:tc>
        <w:tc>
          <w:tcPr>
            <w:tcW w:w="3112" w:type="dxa"/>
            <w:noWrap/>
          </w:tcPr>
          <w:p w14:paraId="7D96B7A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15302:2021</w:t>
            </w:r>
          </w:p>
        </w:tc>
      </w:tr>
      <w:tr w:rsidR="005B5DA0" w:rsidRPr="00AD0DAD" w14:paraId="2768AC79" w14:textId="77777777" w:rsidTr="00AD0DAD">
        <w:trPr>
          <w:jc w:val="center"/>
        </w:trPr>
        <w:tc>
          <w:tcPr>
            <w:tcW w:w="377" w:type="dxa"/>
          </w:tcPr>
          <w:p w14:paraId="3508FFC4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548C0F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4320B25B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15663:2017+A1:2019</w:t>
            </w:r>
          </w:p>
        </w:tc>
        <w:tc>
          <w:tcPr>
            <w:tcW w:w="6891" w:type="dxa"/>
            <w:noWrap/>
          </w:tcPr>
          <w:p w14:paraId="58671DFB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Vehicle reference masses</w:t>
            </w:r>
          </w:p>
        </w:tc>
        <w:tc>
          <w:tcPr>
            <w:tcW w:w="3112" w:type="dxa"/>
            <w:noWrap/>
          </w:tcPr>
          <w:p w14:paraId="06F6069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15663:2017+A1:2018</w:t>
            </w:r>
          </w:p>
        </w:tc>
      </w:tr>
      <w:tr w:rsidR="005B5DA0" w:rsidRPr="00AD0DAD" w14:paraId="1C837922" w14:textId="77777777" w:rsidTr="00AD0DAD">
        <w:trPr>
          <w:jc w:val="center"/>
        </w:trPr>
        <w:tc>
          <w:tcPr>
            <w:tcW w:w="377" w:type="dxa"/>
          </w:tcPr>
          <w:p w14:paraId="75AD65F6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182D7D9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2436C612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15528:2022</w:t>
            </w:r>
          </w:p>
        </w:tc>
        <w:tc>
          <w:tcPr>
            <w:tcW w:w="6891" w:type="dxa"/>
            <w:noWrap/>
          </w:tcPr>
          <w:p w14:paraId="64596253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Line categories for managing the interface between load limits of vehicles and infrastructure</w:t>
            </w:r>
          </w:p>
        </w:tc>
        <w:tc>
          <w:tcPr>
            <w:tcW w:w="3112" w:type="dxa"/>
            <w:noWrap/>
          </w:tcPr>
          <w:p w14:paraId="541DF66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15528:2021</w:t>
            </w:r>
          </w:p>
        </w:tc>
      </w:tr>
      <w:tr w:rsidR="005B5DA0" w:rsidRPr="00AD0DAD" w14:paraId="4E681A32" w14:textId="77777777" w:rsidTr="00AD0DAD">
        <w:trPr>
          <w:jc w:val="center"/>
        </w:trPr>
        <w:tc>
          <w:tcPr>
            <w:tcW w:w="377" w:type="dxa"/>
          </w:tcPr>
          <w:p w14:paraId="7ACAD667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52903171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00C597FE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14067-5:2022</w:t>
            </w:r>
          </w:p>
        </w:tc>
        <w:tc>
          <w:tcPr>
            <w:tcW w:w="6891" w:type="dxa"/>
            <w:noWrap/>
          </w:tcPr>
          <w:p w14:paraId="376499E1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5: Барања и процедури за испитување на аеродинамика во тунели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3112" w:type="dxa"/>
            <w:noWrap/>
          </w:tcPr>
          <w:p w14:paraId="297025D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14067-5:2021</w:t>
            </w:r>
          </w:p>
        </w:tc>
      </w:tr>
      <w:tr w:rsidR="005B5DA0" w:rsidRPr="00AD0DAD" w14:paraId="7AD519F2" w14:textId="77777777" w:rsidTr="00AD0DAD">
        <w:trPr>
          <w:jc w:val="center"/>
        </w:trPr>
        <w:tc>
          <w:tcPr>
            <w:tcW w:w="377" w:type="dxa"/>
          </w:tcPr>
          <w:p w14:paraId="0AC1C463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4697C3B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473CDEDC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14363:2016+A2:2022</w:t>
            </w:r>
          </w:p>
        </w:tc>
        <w:tc>
          <w:tcPr>
            <w:tcW w:w="6891" w:type="dxa"/>
            <w:noWrap/>
          </w:tcPr>
          <w:p w14:paraId="053E766B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Testing and Simulation for the acceptance of running characteristics of railway vehicles - Running Behaviour and stationary tests</w:t>
            </w:r>
          </w:p>
        </w:tc>
        <w:tc>
          <w:tcPr>
            <w:tcW w:w="3112" w:type="dxa"/>
            <w:noWrap/>
          </w:tcPr>
          <w:p w14:paraId="485187D7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14363:2016+A2:2022</w:t>
            </w:r>
          </w:p>
        </w:tc>
      </w:tr>
      <w:tr w:rsidR="005B5DA0" w:rsidRPr="00AD0DAD" w14:paraId="05E52471" w14:textId="77777777" w:rsidTr="00AD0DAD">
        <w:trPr>
          <w:jc w:val="center"/>
        </w:trPr>
        <w:tc>
          <w:tcPr>
            <w:tcW w:w="377" w:type="dxa"/>
          </w:tcPr>
          <w:p w14:paraId="5C5146C2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35146568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6A8313F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13145:2009</w:t>
            </w:r>
          </w:p>
        </w:tc>
        <w:tc>
          <w:tcPr>
            <w:tcW w:w="6891" w:type="dxa"/>
            <w:noWrap/>
          </w:tcPr>
          <w:p w14:paraId="41A17B4A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 xml:space="preserve">Опрема за железници - Пруга - Дрвени прагови и носачи 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Wood sleepers and bearers</w:t>
            </w:r>
          </w:p>
        </w:tc>
        <w:tc>
          <w:tcPr>
            <w:tcW w:w="3112" w:type="dxa"/>
            <w:noWrap/>
          </w:tcPr>
          <w:p w14:paraId="6B03A53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13145:2001</w:t>
            </w:r>
          </w:p>
        </w:tc>
      </w:tr>
      <w:tr w:rsidR="005B5DA0" w:rsidRPr="00AD0DAD" w14:paraId="6CE4F0DF" w14:textId="77777777" w:rsidTr="00AD0DAD">
        <w:trPr>
          <w:jc w:val="center"/>
        </w:trPr>
        <w:tc>
          <w:tcPr>
            <w:tcW w:w="377" w:type="dxa"/>
          </w:tcPr>
          <w:p w14:paraId="42B3BC39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0448A0E4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</w:t>
            </w:r>
          </w:p>
        </w:tc>
        <w:tc>
          <w:tcPr>
            <w:tcW w:w="2925" w:type="dxa"/>
            <w:noWrap/>
          </w:tcPr>
          <w:p w14:paraId="7150F78F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13232-3:2009</w:t>
            </w:r>
          </w:p>
        </w:tc>
        <w:tc>
          <w:tcPr>
            <w:tcW w:w="6891" w:type="dxa"/>
            <w:noWrap/>
          </w:tcPr>
          <w:p w14:paraId="4A3613A6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Пруга - Свртници и раскрсници- Дел 3: Барања за заемно дејство тркало/шина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Track - Switches and crossings - Part 3: Requirements for wheel/rail interaction</w:t>
            </w:r>
          </w:p>
        </w:tc>
        <w:tc>
          <w:tcPr>
            <w:tcW w:w="3112" w:type="dxa"/>
            <w:noWrap/>
          </w:tcPr>
          <w:p w14:paraId="179C93F6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13232-3:2003</w:t>
            </w:r>
          </w:p>
        </w:tc>
      </w:tr>
      <w:tr w:rsidR="005B5DA0" w:rsidRPr="00AD0DAD" w14:paraId="0ADDC559" w14:textId="77777777" w:rsidTr="00AD0DAD">
        <w:trPr>
          <w:jc w:val="center"/>
        </w:trPr>
        <w:tc>
          <w:tcPr>
            <w:tcW w:w="377" w:type="dxa"/>
          </w:tcPr>
          <w:p w14:paraId="25F9972B" w14:textId="77777777" w:rsidR="005B5DA0" w:rsidRPr="00AD0DAD" w:rsidRDefault="005B5DA0" w:rsidP="005B5DA0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2" w:type="dxa"/>
            <w:noWrap/>
          </w:tcPr>
          <w:p w14:paraId="732925B5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2925" w:type="dxa"/>
            <w:noWrap/>
          </w:tcPr>
          <w:p w14:paraId="0C988FD6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МКС EN 14067-5:2021/AC:2025</w:t>
            </w:r>
          </w:p>
        </w:tc>
        <w:tc>
          <w:tcPr>
            <w:tcW w:w="6891" w:type="dxa"/>
            <w:noWrap/>
          </w:tcPr>
          <w:p w14:paraId="53D2BA9D" w14:textId="77777777" w:rsidR="005B5DA0" w:rsidRPr="00AD0DAD" w:rsidRDefault="005B5DA0" w:rsidP="00C203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sz w:val="22"/>
                <w:szCs w:val="22"/>
              </w:rPr>
              <w:t>Опрема за железници - Аеродинамика - Дел 5: Барања и процедури за испитување на аеродинамика во тунели</w:t>
            </w:r>
            <w:r w:rsidRPr="00AD0DAD">
              <w:rPr>
                <w:rFonts w:ascii="Arial" w:hAnsi="Arial" w:cs="Arial"/>
                <w:sz w:val="22"/>
                <w:szCs w:val="22"/>
              </w:rPr>
              <w:br/>
              <w:t>Railway applications - Aerodynamics - Part 5: Requirements and assessment procedures for aerodynamics in tunnels</w:t>
            </w:r>
          </w:p>
        </w:tc>
        <w:tc>
          <w:tcPr>
            <w:tcW w:w="3112" w:type="dxa"/>
            <w:noWrap/>
          </w:tcPr>
          <w:p w14:paraId="564E09E0" w14:textId="77777777" w:rsidR="005B5DA0" w:rsidRPr="00AD0DAD" w:rsidRDefault="005B5DA0" w:rsidP="008F1E26">
            <w:pPr>
              <w:rPr>
                <w:rFonts w:ascii="Arial" w:hAnsi="Arial" w:cs="Arial"/>
                <w:sz w:val="22"/>
                <w:szCs w:val="22"/>
              </w:rPr>
            </w:pPr>
            <w:r w:rsidRPr="00AD0DAD">
              <w:rPr>
                <w:rFonts w:ascii="Arial" w:hAnsi="Arial" w:cs="Arial"/>
                <w:b/>
                <w:bCs/>
                <w:sz w:val="22"/>
                <w:szCs w:val="22"/>
              </w:rPr>
              <w:t>EN 14067-5:2021/AC:2023</w:t>
            </w:r>
          </w:p>
        </w:tc>
      </w:tr>
    </w:tbl>
    <w:p w14:paraId="2179A797" w14:textId="77777777" w:rsidR="000E0CAD" w:rsidRPr="00AD0DAD" w:rsidRDefault="000E0CAD">
      <w:pPr>
        <w:rPr>
          <w:rFonts w:ascii="Arial" w:hAnsi="Arial" w:cs="Arial"/>
          <w:sz w:val="22"/>
          <w:szCs w:val="22"/>
        </w:rPr>
      </w:pPr>
    </w:p>
    <w:sectPr w:rsidR="000E0CAD" w:rsidRPr="00AD0DAD" w:rsidSect="00540D8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4D89" w14:textId="77777777" w:rsidR="004B2EFC" w:rsidRDefault="004B2EFC" w:rsidP="00AD0DAD">
      <w:pPr>
        <w:spacing w:after="0" w:line="240" w:lineRule="auto"/>
      </w:pPr>
      <w:r>
        <w:separator/>
      </w:r>
    </w:p>
  </w:endnote>
  <w:endnote w:type="continuationSeparator" w:id="0">
    <w:p w14:paraId="423AF1DA" w14:textId="77777777" w:rsidR="004B2EFC" w:rsidRDefault="004B2EFC" w:rsidP="00AD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9CF9" w14:textId="77777777" w:rsidR="004B2EFC" w:rsidRDefault="004B2EFC" w:rsidP="00AD0DAD">
      <w:pPr>
        <w:spacing w:after="0" w:line="240" w:lineRule="auto"/>
      </w:pPr>
      <w:r>
        <w:separator/>
      </w:r>
    </w:p>
  </w:footnote>
  <w:footnote w:type="continuationSeparator" w:id="0">
    <w:p w14:paraId="7C368782" w14:textId="77777777" w:rsidR="004B2EFC" w:rsidRDefault="004B2EFC" w:rsidP="00AD0DAD">
      <w:pPr>
        <w:spacing w:after="0" w:line="240" w:lineRule="auto"/>
      </w:pPr>
      <w:r>
        <w:continuationSeparator/>
      </w:r>
    </w:p>
  </w:footnote>
  <w:footnote w:id="1">
    <w:p w14:paraId="43601833" w14:textId="77777777" w:rsidR="00321E50" w:rsidRDefault="00AD0DAD" w:rsidP="00AD0DAD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val="mk-MK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AD0DA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Регулативата на Комисијата (ЕУ) бр. 1299/2014 од 18 ноември 2014 година за техничките спецификации за интероперабилност поврзани со потсистемот „инфраструктура“ на железничкиот систем во Европската Унија,</w:t>
      </w:r>
    </w:p>
    <w:p w14:paraId="4CFE4B0C" w14:textId="588D243C" w:rsidR="00321E50" w:rsidRDefault="00AD0DAD" w:rsidP="00AD0DAD">
      <w:pPr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val="mk-MK"/>
          <w14:ligatures w14:val="none"/>
        </w:rPr>
      </w:pPr>
      <w:r w:rsidRPr="00AD0DA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РЕГУЛАТИВА за спроведување (Еу) 2019/776 на Комисијата од 16 мај 2019 година за изменување на Регулативите (ЕУ) бр. 321/2013, (ЕУ) бр. 1299/2014, (ЕУ) бр. 1301/2014, (ЕУ) бр. 1302/2014, (ЕУ) бр. 1303/2014 и (ЕУ) 2016/91 на Комисијата и Одлуката за спроведување 2011/665/ЕУ на Комисијата во однос на усогласувањето со Директивата (ЕУ) 2016/797 на Европскиот парламент и на Советот и спроведувањето посебни цели утврдени во Делегираната одлука (ЕУ) 2017/1474 на Комисијата, </w:t>
      </w:r>
    </w:p>
    <w:p w14:paraId="271157FA" w14:textId="513DDAC3" w:rsidR="00AD0DAD" w:rsidRPr="00AD0DAD" w:rsidRDefault="00AD0DAD" w:rsidP="00AD0DAD">
      <w:pPr>
        <w:jc w:val="both"/>
        <w:rPr>
          <w:rFonts w:ascii="Arial" w:hAnsi="Arial" w:cs="Arial"/>
          <w:sz w:val="18"/>
          <w:szCs w:val="18"/>
          <w:lang w:val="mk-MK"/>
        </w:rPr>
      </w:pPr>
      <w:r w:rsidRPr="00AD0DAD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РЕГУЛАТИВА за имплементација на комисијата (ЕУ) 2023/1694 од 10 август 2023 година за изменување на Регулативите (ЕУ) бр. 321/2013, (ЕУ) бр. 1299/2014, (ЕУ) бр. 1300/2014, (ЕУ) бр. 1301/2014, (ЕУ) бр. 1302/2014, (ЕУ) бр. 1304/2014 и Регулативата за имплементација (ЕУ) 2019/777</w:t>
      </w:r>
    </w:p>
    <w:p w14:paraId="01BAF71D" w14:textId="1949C073" w:rsidR="00AD0DAD" w:rsidRPr="00AD0DAD" w:rsidRDefault="00AD0DAD">
      <w:pPr>
        <w:pStyle w:val="FootnoteText"/>
        <w:rPr>
          <w:lang w:val="mk-MK"/>
        </w:rPr>
      </w:pPr>
      <w:r w:rsidRPr="00AD0DAD">
        <w:b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5BAD"/>
    <w:multiLevelType w:val="hybridMultilevel"/>
    <w:tmpl w:val="F2A67ECE"/>
    <w:lvl w:ilvl="0" w:tplc="A0847A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A19B8"/>
    <w:multiLevelType w:val="hybridMultilevel"/>
    <w:tmpl w:val="B7D85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618845">
    <w:abstractNumId w:val="1"/>
  </w:num>
  <w:num w:numId="2" w16cid:durableId="36630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8B"/>
    <w:rsid w:val="000614B7"/>
    <w:rsid w:val="000E0CAD"/>
    <w:rsid w:val="001102AE"/>
    <w:rsid w:val="002C2879"/>
    <w:rsid w:val="00321E50"/>
    <w:rsid w:val="00361F4F"/>
    <w:rsid w:val="004B2EFC"/>
    <w:rsid w:val="004E0286"/>
    <w:rsid w:val="00540D8B"/>
    <w:rsid w:val="005534AC"/>
    <w:rsid w:val="00587DE6"/>
    <w:rsid w:val="005B5DA0"/>
    <w:rsid w:val="006360C3"/>
    <w:rsid w:val="006C0B51"/>
    <w:rsid w:val="007D08DD"/>
    <w:rsid w:val="00837757"/>
    <w:rsid w:val="00995D4A"/>
    <w:rsid w:val="00AD0DAD"/>
    <w:rsid w:val="00B42EDB"/>
    <w:rsid w:val="00B45E6C"/>
    <w:rsid w:val="00B47F85"/>
    <w:rsid w:val="00BD5188"/>
    <w:rsid w:val="00C05551"/>
    <w:rsid w:val="00C20329"/>
    <w:rsid w:val="00C865D5"/>
    <w:rsid w:val="00D42F59"/>
    <w:rsid w:val="00E6146C"/>
    <w:rsid w:val="00E77FFE"/>
    <w:rsid w:val="00FA7DF9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32EF"/>
  <w15:chartTrackingRefBased/>
  <w15:docId w15:val="{C83D4544-BA58-4265-B330-196F917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8B"/>
    <w:rPr>
      <w:b/>
      <w:bCs/>
      <w:smallCaps/>
      <w:color w:val="0F4761" w:themeColor="accent1" w:themeShade="BF"/>
      <w:spacing w:val="5"/>
    </w:rPr>
  </w:style>
  <w:style w:type="paragraph" w:customStyle="1" w:styleId="a">
    <w:name w:val="Болд текст"/>
    <w:basedOn w:val="Normal"/>
    <w:link w:val="Char"/>
    <w:autoRedefine/>
    <w:qFormat/>
    <w:rsid w:val="00AD0DAD"/>
    <w:pPr>
      <w:suppressAutoHyphens/>
      <w:spacing w:after="0" w:line="240" w:lineRule="auto"/>
      <w:jc w:val="center"/>
    </w:pPr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character" w:customStyle="1" w:styleId="Char">
    <w:name w:val="Болд текст Char"/>
    <w:basedOn w:val="DefaultParagraphFont"/>
    <w:link w:val="a"/>
    <w:rsid w:val="00AD0DAD"/>
    <w:rPr>
      <w:rFonts w:ascii="StobiSans Regular" w:eastAsia="Times New Roman" w:hAnsi="StobiSans Regular" w:cs="Times New Roman"/>
      <w:b/>
      <w:bCs/>
      <w:kern w:val="0"/>
      <w:lang w:val="mk-MK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0D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0D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0D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F4CB-C19C-4954-B297-BEB1DEF5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3933</Characters>
  <Application>Microsoft Office Word</Application>
  <DocSecurity>0</DocSecurity>
  <Lines>196</Lines>
  <Paragraphs>87</Paragraphs>
  <ScaleCrop>false</ScaleCrop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Zdraveva</dc:creator>
  <cp:keywords/>
  <dc:description/>
  <cp:lastModifiedBy>Katerina Rambabova</cp:lastModifiedBy>
  <cp:revision>2</cp:revision>
  <dcterms:created xsi:type="dcterms:W3CDTF">2025-10-21T06:49:00Z</dcterms:created>
  <dcterms:modified xsi:type="dcterms:W3CDTF">2025-10-21T06:49:00Z</dcterms:modified>
</cp:coreProperties>
</file>