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23" w:rsidRDefault="002D2E23">
      <w:pPr>
        <w:rPr>
          <w:b/>
          <w:bCs/>
          <w:lang w:val="mk-MK"/>
        </w:rPr>
      </w:pPr>
    </w:p>
    <w:p w:rsidR="002D2E23" w:rsidRDefault="002D2E23">
      <w:pPr>
        <w:rPr>
          <w:b/>
          <w:bCs/>
          <w:lang w:val="mk-MK"/>
        </w:rPr>
      </w:pPr>
    </w:p>
    <w:p w:rsidR="002D2E23" w:rsidRDefault="002D2E23">
      <w:pPr>
        <w:rPr>
          <w:b/>
          <w:bCs/>
          <w:lang w:val="mk-MK"/>
        </w:rPr>
      </w:pPr>
    </w:p>
    <w:p w:rsidR="002D2E23" w:rsidRDefault="002D2E23">
      <w:pPr>
        <w:rPr>
          <w:b/>
          <w:bCs/>
          <w:lang w:val="mk-MK"/>
        </w:rPr>
      </w:pPr>
    </w:p>
    <w:p w:rsidR="00A11692" w:rsidRPr="0033665C" w:rsidRDefault="002D2E23" w:rsidP="0033665C">
      <w:pPr>
        <w:spacing w:after="0" w:line="360" w:lineRule="auto"/>
        <w:jc w:val="center"/>
        <w:rPr>
          <w:rFonts w:cstheme="minorHAnsi"/>
          <w:b/>
          <w:bCs/>
          <w:sz w:val="28"/>
          <w:szCs w:val="28"/>
          <w:lang w:val="mk-MK"/>
        </w:rPr>
      </w:pPr>
      <w:r w:rsidRPr="0033665C">
        <w:rPr>
          <w:rFonts w:cstheme="minorHAnsi"/>
          <w:b/>
          <w:bCs/>
          <w:sz w:val="28"/>
          <w:szCs w:val="28"/>
          <w:lang w:val="mk-MK"/>
        </w:rPr>
        <w:t>МЕТОДОЛОГИЈА ЗА ОЦЕНКА НА СИСТЕМОТ НА ЛОКАЛНАТА САМОУПРАВА</w:t>
      </w:r>
    </w:p>
    <w:p w:rsidR="003B2763" w:rsidRDefault="003B2763" w:rsidP="0033665C">
      <w:pPr>
        <w:spacing w:after="0" w:line="360" w:lineRule="auto"/>
        <w:jc w:val="center"/>
        <w:rPr>
          <w:rFonts w:cstheme="minorHAnsi"/>
          <w:b/>
          <w:bCs/>
          <w:sz w:val="28"/>
          <w:szCs w:val="28"/>
          <w:lang w:val="mk-MK"/>
        </w:rPr>
      </w:pPr>
    </w:p>
    <w:p w:rsidR="003B2763" w:rsidRDefault="003B2763" w:rsidP="0033665C">
      <w:pPr>
        <w:spacing w:after="0" w:line="360" w:lineRule="auto"/>
        <w:jc w:val="center"/>
        <w:rPr>
          <w:rFonts w:cstheme="minorHAnsi"/>
          <w:b/>
          <w:bCs/>
          <w:sz w:val="28"/>
          <w:szCs w:val="28"/>
          <w:lang w:val="mk-MK"/>
        </w:rPr>
      </w:pPr>
    </w:p>
    <w:p w:rsidR="003B2763" w:rsidRDefault="003B2763" w:rsidP="0033665C">
      <w:pPr>
        <w:spacing w:after="0" w:line="360" w:lineRule="auto"/>
        <w:jc w:val="center"/>
        <w:rPr>
          <w:rFonts w:cstheme="minorHAnsi"/>
          <w:b/>
          <w:bCs/>
          <w:sz w:val="28"/>
          <w:szCs w:val="28"/>
          <w:lang w:val="mk-MK"/>
        </w:rPr>
      </w:pPr>
    </w:p>
    <w:p w:rsidR="003B2763" w:rsidRDefault="003B2763" w:rsidP="0033665C">
      <w:pPr>
        <w:spacing w:after="0" w:line="360" w:lineRule="auto"/>
        <w:jc w:val="center"/>
        <w:rPr>
          <w:rFonts w:cstheme="minorHAnsi"/>
          <w:b/>
          <w:bCs/>
          <w:sz w:val="28"/>
          <w:szCs w:val="28"/>
          <w:lang w:val="mk-MK"/>
        </w:rPr>
      </w:pPr>
    </w:p>
    <w:p w:rsidR="002D2E23" w:rsidRPr="0033665C" w:rsidRDefault="002D2E23" w:rsidP="0033665C">
      <w:pPr>
        <w:spacing w:after="0" w:line="360" w:lineRule="auto"/>
        <w:jc w:val="center"/>
        <w:rPr>
          <w:rFonts w:cstheme="minorHAnsi"/>
          <w:b/>
          <w:bCs/>
          <w:sz w:val="28"/>
          <w:szCs w:val="28"/>
          <w:lang w:val="mk-MK"/>
        </w:rPr>
      </w:pPr>
      <w:r w:rsidRPr="0033665C">
        <w:rPr>
          <w:rFonts w:cstheme="minorHAnsi"/>
          <w:b/>
          <w:bCs/>
          <w:sz w:val="28"/>
          <w:szCs w:val="28"/>
          <w:lang w:val="mk-MK"/>
        </w:rPr>
        <w:t>м-р ТОНИ ПОПОВСКИ</w:t>
      </w:r>
      <w:r w:rsidRPr="0033665C">
        <w:rPr>
          <w:rFonts w:cstheme="minorHAnsi"/>
          <w:sz w:val="28"/>
          <w:szCs w:val="28"/>
        </w:rPr>
        <w:br/>
      </w:r>
    </w:p>
    <w:p w:rsidR="002D2E23" w:rsidRPr="0033665C" w:rsidRDefault="00842518" w:rsidP="0033665C">
      <w:pPr>
        <w:spacing w:after="0" w:line="360" w:lineRule="auto"/>
        <w:jc w:val="center"/>
        <w:rPr>
          <w:rFonts w:cstheme="minorHAnsi"/>
          <w:b/>
          <w:bCs/>
          <w:sz w:val="28"/>
          <w:szCs w:val="28"/>
          <w:lang w:val="mk-MK"/>
        </w:rPr>
      </w:pPr>
      <w:r>
        <w:rPr>
          <w:rFonts w:cstheme="minorHAnsi"/>
          <w:b/>
          <w:bCs/>
          <w:sz w:val="28"/>
          <w:szCs w:val="28"/>
          <w:lang w:val="mk-MK"/>
        </w:rPr>
        <w:t>Консолидиран</w:t>
      </w:r>
      <w:r w:rsidR="002D2E23" w:rsidRPr="0033665C">
        <w:rPr>
          <w:rFonts w:cstheme="minorHAnsi"/>
          <w:b/>
          <w:bCs/>
          <w:sz w:val="28"/>
          <w:szCs w:val="28"/>
          <w:lang w:val="mk-MK"/>
        </w:rPr>
        <w:t xml:space="preserve"> нацрт</w:t>
      </w:r>
    </w:p>
    <w:p w:rsidR="002D2E23" w:rsidRPr="0033665C" w:rsidRDefault="002D2E23" w:rsidP="0033665C">
      <w:pPr>
        <w:spacing w:after="0" w:line="360" w:lineRule="auto"/>
        <w:jc w:val="center"/>
        <w:rPr>
          <w:rFonts w:cstheme="minorHAnsi"/>
          <w:b/>
          <w:bCs/>
          <w:lang w:val="mk-MK"/>
        </w:rPr>
      </w:pPr>
    </w:p>
    <w:p w:rsidR="002D2E23" w:rsidRPr="0033665C" w:rsidRDefault="002D2E23" w:rsidP="0033665C">
      <w:pPr>
        <w:spacing w:after="0" w:line="360" w:lineRule="auto"/>
        <w:jc w:val="center"/>
        <w:rPr>
          <w:rFonts w:cstheme="minorHAnsi"/>
          <w:b/>
          <w:bCs/>
          <w:lang w:val="mk-MK"/>
        </w:rPr>
      </w:pPr>
    </w:p>
    <w:p w:rsidR="002D2E23" w:rsidRPr="0033665C" w:rsidRDefault="002D2E23" w:rsidP="0033665C">
      <w:pPr>
        <w:spacing w:after="0" w:line="360" w:lineRule="auto"/>
        <w:jc w:val="center"/>
        <w:rPr>
          <w:rFonts w:cstheme="minorHAnsi"/>
          <w:b/>
          <w:bCs/>
          <w:lang w:val="mk-MK"/>
        </w:rPr>
      </w:pPr>
    </w:p>
    <w:p w:rsidR="002D2E23" w:rsidRPr="0033665C" w:rsidRDefault="002D2E23" w:rsidP="0033665C">
      <w:pPr>
        <w:spacing w:after="0" w:line="360" w:lineRule="auto"/>
        <w:jc w:val="center"/>
        <w:rPr>
          <w:rFonts w:cstheme="minorHAnsi"/>
          <w:b/>
          <w:bCs/>
          <w:lang w:val="mk-MK"/>
        </w:rPr>
      </w:pPr>
    </w:p>
    <w:p w:rsidR="002D2E23" w:rsidRPr="0033665C" w:rsidRDefault="002D2E23" w:rsidP="0033665C">
      <w:pPr>
        <w:spacing w:after="0" w:line="360" w:lineRule="auto"/>
        <w:jc w:val="center"/>
        <w:rPr>
          <w:rFonts w:cstheme="minorHAnsi"/>
          <w:b/>
          <w:bCs/>
          <w:lang w:val="mk-MK"/>
        </w:rPr>
      </w:pPr>
    </w:p>
    <w:p w:rsidR="002D2E23" w:rsidRPr="0033665C" w:rsidRDefault="002D2E23" w:rsidP="0033665C">
      <w:pPr>
        <w:spacing w:after="0" w:line="360" w:lineRule="auto"/>
        <w:jc w:val="center"/>
        <w:rPr>
          <w:rFonts w:cstheme="minorHAnsi"/>
          <w:b/>
          <w:bCs/>
          <w:lang w:val="mk-MK"/>
        </w:rPr>
      </w:pPr>
    </w:p>
    <w:p w:rsidR="003B2763" w:rsidRDefault="003B2763" w:rsidP="0033665C">
      <w:pPr>
        <w:spacing w:after="0" w:line="360" w:lineRule="auto"/>
        <w:jc w:val="center"/>
        <w:rPr>
          <w:rFonts w:cstheme="minorHAnsi"/>
          <w:bCs/>
          <w:i/>
          <w:sz w:val="24"/>
          <w:szCs w:val="24"/>
          <w:lang w:val="mk-MK"/>
        </w:rPr>
      </w:pPr>
    </w:p>
    <w:p w:rsidR="003B2763" w:rsidRDefault="003B2763" w:rsidP="0033665C">
      <w:pPr>
        <w:spacing w:after="0" w:line="360" w:lineRule="auto"/>
        <w:jc w:val="center"/>
        <w:rPr>
          <w:rFonts w:cstheme="minorHAnsi"/>
          <w:bCs/>
          <w:i/>
          <w:sz w:val="24"/>
          <w:szCs w:val="24"/>
          <w:lang w:val="mk-MK"/>
        </w:rPr>
      </w:pPr>
    </w:p>
    <w:p w:rsidR="003B2763" w:rsidRDefault="003B2763" w:rsidP="0033665C">
      <w:pPr>
        <w:spacing w:after="0" w:line="360" w:lineRule="auto"/>
        <w:jc w:val="center"/>
        <w:rPr>
          <w:rFonts w:cstheme="minorHAnsi"/>
          <w:bCs/>
          <w:i/>
          <w:sz w:val="24"/>
          <w:szCs w:val="24"/>
          <w:lang w:val="mk-MK"/>
        </w:rPr>
      </w:pPr>
    </w:p>
    <w:p w:rsidR="003B2763" w:rsidRDefault="003B2763" w:rsidP="0033665C">
      <w:pPr>
        <w:spacing w:after="0" w:line="360" w:lineRule="auto"/>
        <w:jc w:val="center"/>
        <w:rPr>
          <w:rFonts w:cstheme="minorHAnsi"/>
          <w:bCs/>
          <w:i/>
          <w:sz w:val="24"/>
          <w:szCs w:val="24"/>
          <w:lang w:val="mk-MK"/>
        </w:rPr>
      </w:pPr>
    </w:p>
    <w:p w:rsidR="003B2763" w:rsidRDefault="003B2763" w:rsidP="0033665C">
      <w:pPr>
        <w:spacing w:after="0" w:line="360" w:lineRule="auto"/>
        <w:jc w:val="center"/>
        <w:rPr>
          <w:rFonts w:cstheme="minorHAnsi"/>
          <w:bCs/>
          <w:i/>
          <w:sz w:val="24"/>
          <w:szCs w:val="24"/>
          <w:lang w:val="mk-MK"/>
        </w:rPr>
      </w:pPr>
    </w:p>
    <w:p w:rsidR="0033665C" w:rsidRPr="003B2763" w:rsidRDefault="0005377E" w:rsidP="003B2763">
      <w:pPr>
        <w:spacing w:after="0" w:line="360" w:lineRule="auto"/>
        <w:jc w:val="center"/>
        <w:rPr>
          <w:rFonts w:cstheme="minorHAnsi"/>
          <w:bCs/>
          <w:i/>
          <w:sz w:val="24"/>
          <w:szCs w:val="24"/>
          <w:lang w:val="mk-MK"/>
        </w:rPr>
      </w:pPr>
      <w:r>
        <w:rPr>
          <w:rFonts w:cstheme="minorHAnsi"/>
          <w:bCs/>
          <w:i/>
          <w:sz w:val="24"/>
          <w:szCs w:val="24"/>
          <w:lang w:val="mk-MK"/>
        </w:rPr>
        <w:t>Декември</w:t>
      </w:r>
      <w:r w:rsidR="002D2E23" w:rsidRPr="0033665C">
        <w:rPr>
          <w:rFonts w:cstheme="minorHAnsi"/>
          <w:bCs/>
          <w:i/>
          <w:sz w:val="24"/>
          <w:szCs w:val="24"/>
          <w:lang w:val="mk-MK"/>
        </w:rPr>
        <w:t>, 2022</w:t>
      </w:r>
    </w:p>
    <w:p w:rsidR="0033665C" w:rsidRDefault="0033665C" w:rsidP="0033665C">
      <w:pPr>
        <w:spacing w:after="0" w:line="360" w:lineRule="auto"/>
        <w:jc w:val="center"/>
        <w:rPr>
          <w:rFonts w:cstheme="minorHAnsi"/>
          <w:bCs/>
          <w:i/>
          <w:lang w:val="mk-MK"/>
        </w:rPr>
      </w:pPr>
    </w:p>
    <w:p w:rsidR="0033665C" w:rsidRDefault="0033665C" w:rsidP="003B2763">
      <w:pPr>
        <w:spacing w:after="0" w:line="360" w:lineRule="auto"/>
        <w:rPr>
          <w:rFonts w:cstheme="minorHAnsi"/>
          <w:bCs/>
          <w:i/>
          <w:lang w:val="mk-MK"/>
        </w:rPr>
      </w:pPr>
    </w:p>
    <w:p w:rsidR="0033665C" w:rsidRDefault="0033665C" w:rsidP="0033665C">
      <w:pPr>
        <w:spacing w:after="0" w:line="360" w:lineRule="auto"/>
        <w:jc w:val="center"/>
        <w:rPr>
          <w:rFonts w:cstheme="minorHAnsi"/>
          <w:bCs/>
          <w:i/>
          <w:lang w:val="mk-MK"/>
        </w:rPr>
      </w:pPr>
    </w:p>
    <w:p w:rsidR="003F26A4" w:rsidRPr="0033665C" w:rsidRDefault="003F26A4" w:rsidP="0033665C">
      <w:pPr>
        <w:spacing w:after="0" w:line="360" w:lineRule="auto"/>
        <w:jc w:val="center"/>
        <w:rPr>
          <w:rFonts w:cstheme="minorHAnsi"/>
          <w:bCs/>
          <w:i/>
          <w:lang w:val="mk-MK"/>
        </w:rPr>
      </w:pPr>
    </w:p>
    <w:sdt>
      <w:sdtPr>
        <w:id w:val="1588583063"/>
        <w:docPartObj>
          <w:docPartGallery w:val="Table of Contents"/>
          <w:docPartUnique/>
        </w:docPartObj>
      </w:sdtPr>
      <w:sdtContent>
        <w:p w:rsidR="00541BF6" w:rsidRPr="00541BF6" w:rsidRDefault="00541BF6" w:rsidP="00541BF6">
          <w:pPr>
            <w:spacing w:after="0" w:line="360" w:lineRule="auto"/>
            <w:jc w:val="both"/>
            <w:rPr>
              <w:rFonts w:cstheme="minorHAnsi"/>
              <w:b/>
              <w:bCs/>
            </w:rPr>
          </w:pPr>
          <w:r w:rsidRPr="0033665C">
            <w:rPr>
              <w:rFonts w:cstheme="minorHAnsi"/>
              <w:b/>
              <w:bCs/>
              <w:lang w:val="mk-MK"/>
            </w:rPr>
            <w:t>СОДРЖИНА</w:t>
          </w:r>
        </w:p>
        <w:p w:rsidR="00541BF6" w:rsidRPr="00541BF6" w:rsidRDefault="00DC1E59">
          <w:pPr>
            <w:pStyle w:val="TOC1"/>
            <w:tabs>
              <w:tab w:val="right" w:leader="dot" w:pos="9350"/>
            </w:tabs>
            <w:rPr>
              <w:b/>
              <w:noProof/>
            </w:rPr>
          </w:pPr>
          <w:r>
            <w:fldChar w:fldCharType="begin"/>
          </w:r>
          <w:r w:rsidR="00541BF6">
            <w:instrText xml:space="preserve"> TOC \o "1-3" \h \z \u </w:instrText>
          </w:r>
          <w:r>
            <w:fldChar w:fldCharType="separate"/>
          </w:r>
          <w:hyperlink w:anchor="_Toc120886054" w:history="1">
            <w:r w:rsidR="00541BF6" w:rsidRPr="00541BF6">
              <w:rPr>
                <w:rStyle w:val="Hyperlink"/>
                <w:rFonts w:cstheme="minorHAnsi"/>
                <w:b/>
                <w:noProof/>
                <w:lang w:val="mk-MK"/>
              </w:rPr>
              <w:t>ИЗВРШНО РЕЗИМЕ</w:t>
            </w:r>
            <w:r w:rsidR="00541BF6" w:rsidRPr="00541BF6">
              <w:rPr>
                <w:b/>
                <w:noProof/>
                <w:webHidden/>
              </w:rPr>
              <w:tab/>
            </w:r>
            <w:r w:rsidRPr="00541BF6">
              <w:rPr>
                <w:b/>
                <w:noProof/>
                <w:webHidden/>
              </w:rPr>
              <w:fldChar w:fldCharType="begin"/>
            </w:r>
            <w:r w:rsidR="00541BF6" w:rsidRPr="00541BF6">
              <w:rPr>
                <w:b/>
                <w:noProof/>
                <w:webHidden/>
              </w:rPr>
              <w:instrText xml:space="preserve"> PAGEREF _Toc120886054 \h </w:instrText>
            </w:r>
            <w:r w:rsidRPr="00541BF6">
              <w:rPr>
                <w:b/>
                <w:noProof/>
                <w:webHidden/>
              </w:rPr>
            </w:r>
            <w:r w:rsidRPr="00541BF6">
              <w:rPr>
                <w:b/>
                <w:noProof/>
                <w:webHidden/>
              </w:rPr>
              <w:fldChar w:fldCharType="separate"/>
            </w:r>
            <w:r w:rsidR="00BD2415">
              <w:rPr>
                <w:b/>
                <w:noProof/>
                <w:webHidden/>
              </w:rPr>
              <w:t>4</w:t>
            </w:r>
            <w:r w:rsidRPr="00541BF6">
              <w:rPr>
                <w:b/>
                <w:noProof/>
                <w:webHidden/>
              </w:rPr>
              <w:fldChar w:fldCharType="end"/>
            </w:r>
          </w:hyperlink>
        </w:p>
        <w:p w:rsidR="00541BF6" w:rsidRPr="00541BF6" w:rsidRDefault="00DC1E59">
          <w:pPr>
            <w:pStyle w:val="TOC1"/>
            <w:tabs>
              <w:tab w:val="left" w:pos="440"/>
              <w:tab w:val="right" w:leader="dot" w:pos="9350"/>
            </w:tabs>
            <w:rPr>
              <w:b/>
              <w:noProof/>
            </w:rPr>
          </w:pPr>
          <w:hyperlink w:anchor="_Toc120886055" w:history="1">
            <w:r w:rsidR="00541BF6" w:rsidRPr="00541BF6">
              <w:rPr>
                <w:rStyle w:val="Hyperlink"/>
                <w:rFonts w:cstheme="minorHAnsi"/>
                <w:b/>
                <w:noProof/>
                <w:lang w:val="mk-MK"/>
              </w:rPr>
              <w:t>I.</w:t>
            </w:r>
            <w:r w:rsidR="00541BF6" w:rsidRPr="00541BF6">
              <w:rPr>
                <w:b/>
                <w:noProof/>
              </w:rPr>
              <w:tab/>
            </w:r>
            <w:r w:rsidR="00541BF6" w:rsidRPr="00541BF6">
              <w:rPr>
                <w:rStyle w:val="Hyperlink"/>
                <w:rFonts w:cstheme="minorHAnsi"/>
                <w:b/>
                <w:noProof/>
                <w:lang w:val="mk-MK"/>
              </w:rPr>
              <w:t>ВОВЕД</w:t>
            </w:r>
            <w:r w:rsidR="00541BF6" w:rsidRPr="00541BF6">
              <w:rPr>
                <w:b/>
                <w:noProof/>
                <w:webHidden/>
              </w:rPr>
              <w:tab/>
            </w:r>
            <w:r w:rsidRPr="00541BF6">
              <w:rPr>
                <w:b/>
                <w:noProof/>
                <w:webHidden/>
              </w:rPr>
              <w:fldChar w:fldCharType="begin"/>
            </w:r>
            <w:r w:rsidR="00541BF6" w:rsidRPr="00541BF6">
              <w:rPr>
                <w:b/>
                <w:noProof/>
                <w:webHidden/>
              </w:rPr>
              <w:instrText xml:space="preserve"> PAGEREF _Toc120886055 \h </w:instrText>
            </w:r>
            <w:r w:rsidRPr="00541BF6">
              <w:rPr>
                <w:b/>
                <w:noProof/>
                <w:webHidden/>
              </w:rPr>
            </w:r>
            <w:r w:rsidRPr="00541BF6">
              <w:rPr>
                <w:b/>
                <w:noProof/>
                <w:webHidden/>
              </w:rPr>
              <w:fldChar w:fldCharType="separate"/>
            </w:r>
            <w:r w:rsidR="00BD2415">
              <w:rPr>
                <w:b/>
                <w:noProof/>
                <w:webHidden/>
              </w:rPr>
              <w:t>8</w:t>
            </w:r>
            <w:r w:rsidRPr="00541BF6">
              <w:rPr>
                <w:b/>
                <w:noProof/>
                <w:webHidden/>
              </w:rPr>
              <w:fldChar w:fldCharType="end"/>
            </w:r>
          </w:hyperlink>
        </w:p>
        <w:p w:rsidR="00541BF6" w:rsidRPr="00541BF6" w:rsidRDefault="00DC1E59">
          <w:pPr>
            <w:pStyle w:val="TOC1"/>
            <w:tabs>
              <w:tab w:val="left" w:pos="440"/>
              <w:tab w:val="right" w:leader="dot" w:pos="9350"/>
            </w:tabs>
            <w:rPr>
              <w:b/>
              <w:noProof/>
            </w:rPr>
          </w:pPr>
          <w:hyperlink w:anchor="_Toc120886056" w:history="1">
            <w:r w:rsidR="00541BF6" w:rsidRPr="00541BF6">
              <w:rPr>
                <w:rStyle w:val="Hyperlink"/>
                <w:rFonts w:cstheme="minorHAnsi"/>
                <w:b/>
                <w:noProof/>
                <w:lang w:val="mk-MK"/>
              </w:rPr>
              <w:t>II.</w:t>
            </w:r>
            <w:r w:rsidR="00541BF6" w:rsidRPr="00541BF6">
              <w:rPr>
                <w:b/>
                <w:noProof/>
              </w:rPr>
              <w:tab/>
            </w:r>
            <w:r w:rsidR="00541BF6" w:rsidRPr="00541BF6">
              <w:rPr>
                <w:rStyle w:val="Hyperlink"/>
                <w:rFonts w:cstheme="minorHAnsi"/>
                <w:b/>
                <w:noProof/>
                <w:lang w:val="mk-MK"/>
              </w:rPr>
              <w:t>ГЕНЕРАЛНА ЦЕЛ</w:t>
            </w:r>
            <w:r w:rsidR="00541BF6" w:rsidRPr="00541BF6">
              <w:rPr>
                <w:b/>
                <w:noProof/>
                <w:webHidden/>
              </w:rPr>
              <w:tab/>
            </w:r>
            <w:r w:rsidRPr="00541BF6">
              <w:rPr>
                <w:b/>
                <w:noProof/>
                <w:webHidden/>
              </w:rPr>
              <w:fldChar w:fldCharType="begin"/>
            </w:r>
            <w:r w:rsidR="00541BF6" w:rsidRPr="00541BF6">
              <w:rPr>
                <w:b/>
                <w:noProof/>
                <w:webHidden/>
              </w:rPr>
              <w:instrText xml:space="preserve"> PAGEREF _Toc120886056 \h </w:instrText>
            </w:r>
            <w:r w:rsidRPr="00541BF6">
              <w:rPr>
                <w:b/>
                <w:noProof/>
                <w:webHidden/>
              </w:rPr>
            </w:r>
            <w:r w:rsidRPr="00541BF6">
              <w:rPr>
                <w:b/>
                <w:noProof/>
                <w:webHidden/>
              </w:rPr>
              <w:fldChar w:fldCharType="separate"/>
            </w:r>
            <w:r w:rsidR="00BD2415">
              <w:rPr>
                <w:b/>
                <w:noProof/>
                <w:webHidden/>
              </w:rPr>
              <w:t>10</w:t>
            </w:r>
            <w:r w:rsidRPr="00541BF6">
              <w:rPr>
                <w:b/>
                <w:noProof/>
                <w:webHidden/>
              </w:rPr>
              <w:fldChar w:fldCharType="end"/>
            </w:r>
          </w:hyperlink>
        </w:p>
        <w:p w:rsidR="00541BF6" w:rsidRDefault="00DC1E59">
          <w:pPr>
            <w:pStyle w:val="TOC1"/>
            <w:tabs>
              <w:tab w:val="left" w:pos="660"/>
              <w:tab w:val="right" w:leader="dot" w:pos="9350"/>
            </w:tabs>
            <w:rPr>
              <w:noProof/>
            </w:rPr>
          </w:pPr>
          <w:hyperlink w:anchor="_Toc120886057" w:history="1">
            <w:r w:rsidR="00541BF6" w:rsidRPr="00A02120">
              <w:rPr>
                <w:rStyle w:val="Hyperlink"/>
                <w:rFonts w:cstheme="minorHAnsi"/>
                <w:b/>
                <w:bCs/>
                <w:noProof/>
              </w:rPr>
              <w:t>III.</w:t>
            </w:r>
            <w:r w:rsidR="00541BF6">
              <w:rPr>
                <w:noProof/>
              </w:rPr>
              <w:tab/>
            </w:r>
            <w:r w:rsidR="00541BF6" w:rsidRPr="00A02120">
              <w:rPr>
                <w:rStyle w:val="Hyperlink"/>
                <w:rFonts w:cstheme="minorHAnsi"/>
                <w:b/>
                <w:bCs/>
                <w:noProof/>
                <w:lang w:val="mk-MK"/>
              </w:rPr>
              <w:t>ПРИМЕНЕТИ АЛАТКИ ЗА СОСТАВУВАЊЕ НА МЕТОДОЛОГИЈАТА</w:t>
            </w:r>
            <w:r w:rsidR="00541BF6">
              <w:rPr>
                <w:noProof/>
                <w:webHidden/>
              </w:rPr>
              <w:tab/>
            </w:r>
            <w:r>
              <w:rPr>
                <w:noProof/>
                <w:webHidden/>
              </w:rPr>
              <w:fldChar w:fldCharType="begin"/>
            </w:r>
            <w:r w:rsidR="00541BF6">
              <w:rPr>
                <w:noProof/>
                <w:webHidden/>
              </w:rPr>
              <w:instrText xml:space="preserve"> PAGEREF _Toc120886057 \h </w:instrText>
            </w:r>
            <w:r>
              <w:rPr>
                <w:noProof/>
                <w:webHidden/>
              </w:rPr>
            </w:r>
            <w:r>
              <w:rPr>
                <w:noProof/>
                <w:webHidden/>
              </w:rPr>
              <w:fldChar w:fldCharType="separate"/>
            </w:r>
            <w:r w:rsidR="00BD2415">
              <w:rPr>
                <w:noProof/>
                <w:webHidden/>
              </w:rPr>
              <w:t>11</w:t>
            </w:r>
            <w:r>
              <w:rPr>
                <w:noProof/>
                <w:webHidden/>
              </w:rPr>
              <w:fldChar w:fldCharType="end"/>
            </w:r>
          </w:hyperlink>
        </w:p>
        <w:p w:rsidR="00541BF6" w:rsidRPr="00541BF6" w:rsidRDefault="00DC1E59">
          <w:pPr>
            <w:pStyle w:val="TOC1"/>
            <w:tabs>
              <w:tab w:val="left" w:pos="660"/>
              <w:tab w:val="right" w:leader="dot" w:pos="9350"/>
            </w:tabs>
            <w:rPr>
              <w:b/>
              <w:noProof/>
            </w:rPr>
          </w:pPr>
          <w:hyperlink w:anchor="_Toc120886058" w:history="1">
            <w:r w:rsidR="00541BF6" w:rsidRPr="00541BF6">
              <w:rPr>
                <w:rStyle w:val="Hyperlink"/>
                <w:rFonts w:cstheme="minorHAnsi"/>
                <w:b/>
                <w:noProof/>
                <w:lang w:val="mk-MK"/>
              </w:rPr>
              <w:t>IV.</w:t>
            </w:r>
            <w:r w:rsidR="00541BF6" w:rsidRPr="00541BF6">
              <w:rPr>
                <w:b/>
                <w:noProof/>
              </w:rPr>
              <w:tab/>
            </w:r>
            <w:r w:rsidR="00541BF6" w:rsidRPr="00541BF6">
              <w:rPr>
                <w:rStyle w:val="Hyperlink"/>
                <w:rFonts w:cstheme="minorHAnsi"/>
                <w:b/>
                <w:noProof/>
                <w:lang w:val="mk-MK"/>
              </w:rPr>
              <w:t>НАОДИ ОД ПРИМЕНЕТИТЕ АЛАТКИ</w:t>
            </w:r>
            <w:r w:rsidR="00541BF6" w:rsidRPr="00541BF6">
              <w:rPr>
                <w:b/>
                <w:noProof/>
                <w:webHidden/>
              </w:rPr>
              <w:tab/>
            </w:r>
            <w:r w:rsidRPr="00541BF6">
              <w:rPr>
                <w:b/>
                <w:noProof/>
                <w:webHidden/>
              </w:rPr>
              <w:fldChar w:fldCharType="begin"/>
            </w:r>
            <w:r w:rsidR="00541BF6" w:rsidRPr="00541BF6">
              <w:rPr>
                <w:b/>
                <w:noProof/>
                <w:webHidden/>
              </w:rPr>
              <w:instrText xml:space="preserve"> PAGEREF _Toc120886058 \h </w:instrText>
            </w:r>
            <w:r w:rsidRPr="00541BF6">
              <w:rPr>
                <w:b/>
                <w:noProof/>
                <w:webHidden/>
              </w:rPr>
            </w:r>
            <w:r w:rsidRPr="00541BF6">
              <w:rPr>
                <w:b/>
                <w:noProof/>
                <w:webHidden/>
              </w:rPr>
              <w:fldChar w:fldCharType="separate"/>
            </w:r>
            <w:r w:rsidR="00BD2415">
              <w:rPr>
                <w:b/>
                <w:noProof/>
                <w:webHidden/>
              </w:rPr>
              <w:t>13</w:t>
            </w:r>
            <w:r w:rsidRPr="00541BF6">
              <w:rPr>
                <w:b/>
                <w:noProof/>
                <w:webHidden/>
              </w:rPr>
              <w:fldChar w:fldCharType="end"/>
            </w:r>
          </w:hyperlink>
        </w:p>
        <w:p w:rsidR="00541BF6" w:rsidRPr="00541BF6" w:rsidRDefault="00DC1E59">
          <w:pPr>
            <w:pStyle w:val="TOC2"/>
            <w:tabs>
              <w:tab w:val="right" w:leader="dot" w:pos="9350"/>
            </w:tabs>
            <w:rPr>
              <w:b/>
              <w:noProof/>
            </w:rPr>
          </w:pPr>
          <w:hyperlink w:anchor="_Toc120886059" w:history="1">
            <w:r w:rsidR="00541BF6" w:rsidRPr="00541BF6">
              <w:rPr>
                <w:rStyle w:val="Hyperlink"/>
                <w:rFonts w:cstheme="minorHAnsi"/>
                <w:b/>
                <w:noProof/>
              </w:rPr>
              <w:t>4.1 Клучни наоди од анализираните политики и извештаи по тематски целини со подтеми:</w:t>
            </w:r>
            <w:r w:rsidR="00541BF6" w:rsidRPr="00541BF6">
              <w:rPr>
                <w:b/>
                <w:noProof/>
                <w:webHidden/>
              </w:rPr>
              <w:tab/>
            </w:r>
            <w:r w:rsidRPr="00541BF6">
              <w:rPr>
                <w:b/>
                <w:noProof/>
                <w:webHidden/>
              </w:rPr>
              <w:fldChar w:fldCharType="begin"/>
            </w:r>
            <w:r w:rsidR="00541BF6" w:rsidRPr="00541BF6">
              <w:rPr>
                <w:b/>
                <w:noProof/>
                <w:webHidden/>
              </w:rPr>
              <w:instrText xml:space="preserve"> PAGEREF _Toc120886059 \h </w:instrText>
            </w:r>
            <w:r w:rsidRPr="00541BF6">
              <w:rPr>
                <w:b/>
                <w:noProof/>
                <w:webHidden/>
              </w:rPr>
            </w:r>
            <w:r w:rsidRPr="00541BF6">
              <w:rPr>
                <w:b/>
                <w:noProof/>
                <w:webHidden/>
              </w:rPr>
              <w:fldChar w:fldCharType="separate"/>
            </w:r>
            <w:r w:rsidR="00BD2415">
              <w:rPr>
                <w:b/>
                <w:noProof/>
                <w:webHidden/>
              </w:rPr>
              <w:t>16</w:t>
            </w:r>
            <w:r w:rsidRPr="00541BF6">
              <w:rPr>
                <w:b/>
                <w:noProof/>
                <w:webHidden/>
              </w:rPr>
              <w:fldChar w:fldCharType="end"/>
            </w:r>
          </w:hyperlink>
        </w:p>
        <w:p w:rsidR="00541BF6" w:rsidRDefault="00DC1E59">
          <w:pPr>
            <w:pStyle w:val="TOC3"/>
            <w:tabs>
              <w:tab w:val="right" w:leader="dot" w:pos="9350"/>
            </w:tabs>
            <w:rPr>
              <w:noProof/>
            </w:rPr>
          </w:pPr>
          <w:hyperlink w:anchor="_Toc120886060" w:history="1">
            <w:r w:rsidR="00541BF6" w:rsidRPr="00A02120">
              <w:rPr>
                <w:rStyle w:val="Hyperlink"/>
                <w:rFonts w:cstheme="minorHAnsi"/>
                <w:noProof/>
              </w:rPr>
              <w:t xml:space="preserve">4.1.1 </w:t>
            </w:r>
            <w:r w:rsidR="00541BF6" w:rsidRPr="00A02120">
              <w:rPr>
                <w:rStyle w:val="Hyperlink"/>
                <w:rFonts w:cstheme="minorHAnsi"/>
                <w:noProof/>
                <w:lang w:val="mk-MK"/>
              </w:rPr>
              <w:t>Системот на локална самоуправа и усогласеноста со Европската повелба за локалната самоуправа</w:t>
            </w:r>
            <w:r w:rsidR="00541BF6">
              <w:rPr>
                <w:noProof/>
                <w:webHidden/>
              </w:rPr>
              <w:tab/>
            </w:r>
            <w:r>
              <w:rPr>
                <w:noProof/>
                <w:webHidden/>
              </w:rPr>
              <w:fldChar w:fldCharType="begin"/>
            </w:r>
            <w:r w:rsidR="00541BF6">
              <w:rPr>
                <w:noProof/>
                <w:webHidden/>
              </w:rPr>
              <w:instrText xml:space="preserve"> PAGEREF _Toc120886060 \h </w:instrText>
            </w:r>
            <w:r>
              <w:rPr>
                <w:noProof/>
                <w:webHidden/>
              </w:rPr>
            </w:r>
            <w:r>
              <w:rPr>
                <w:noProof/>
                <w:webHidden/>
              </w:rPr>
              <w:fldChar w:fldCharType="separate"/>
            </w:r>
            <w:r w:rsidR="00BD2415">
              <w:rPr>
                <w:noProof/>
                <w:webHidden/>
              </w:rPr>
              <w:t>16</w:t>
            </w:r>
            <w:r>
              <w:rPr>
                <w:noProof/>
                <w:webHidden/>
              </w:rPr>
              <w:fldChar w:fldCharType="end"/>
            </w:r>
          </w:hyperlink>
        </w:p>
        <w:p w:rsidR="00541BF6" w:rsidRDefault="00DC1E59">
          <w:pPr>
            <w:pStyle w:val="TOC3"/>
            <w:tabs>
              <w:tab w:val="right" w:leader="dot" w:pos="9350"/>
            </w:tabs>
            <w:rPr>
              <w:noProof/>
            </w:rPr>
          </w:pPr>
          <w:hyperlink w:anchor="_Toc120886061" w:history="1">
            <w:r w:rsidR="00541BF6" w:rsidRPr="00A02120">
              <w:rPr>
                <w:rStyle w:val="Hyperlink"/>
                <w:rFonts w:cstheme="minorHAnsi"/>
                <w:noProof/>
              </w:rPr>
              <w:t xml:space="preserve">4.1.2 </w:t>
            </w:r>
            <w:r w:rsidR="00541BF6" w:rsidRPr="00A02120">
              <w:rPr>
                <w:rStyle w:val="Hyperlink"/>
                <w:rFonts w:cstheme="minorHAnsi"/>
                <w:noProof/>
                <w:lang w:val="mk-MK"/>
              </w:rPr>
              <w:t>Правни празнини во Законот за локалната самоуправа, недоречености и воочени потреби од усогласувања</w:t>
            </w:r>
            <w:r w:rsidR="00541BF6">
              <w:rPr>
                <w:noProof/>
                <w:webHidden/>
              </w:rPr>
              <w:tab/>
            </w:r>
            <w:r>
              <w:rPr>
                <w:noProof/>
                <w:webHidden/>
              </w:rPr>
              <w:fldChar w:fldCharType="begin"/>
            </w:r>
            <w:r w:rsidR="00541BF6">
              <w:rPr>
                <w:noProof/>
                <w:webHidden/>
              </w:rPr>
              <w:instrText xml:space="preserve"> PAGEREF _Toc120886061 \h </w:instrText>
            </w:r>
            <w:r>
              <w:rPr>
                <w:noProof/>
                <w:webHidden/>
              </w:rPr>
            </w:r>
            <w:r>
              <w:rPr>
                <w:noProof/>
                <w:webHidden/>
              </w:rPr>
              <w:fldChar w:fldCharType="separate"/>
            </w:r>
            <w:r w:rsidR="00BD2415">
              <w:rPr>
                <w:noProof/>
                <w:webHidden/>
              </w:rPr>
              <w:t>20</w:t>
            </w:r>
            <w:r>
              <w:rPr>
                <w:noProof/>
                <w:webHidden/>
              </w:rPr>
              <w:fldChar w:fldCharType="end"/>
            </w:r>
          </w:hyperlink>
        </w:p>
        <w:p w:rsidR="00541BF6" w:rsidRDefault="00DC1E59">
          <w:pPr>
            <w:pStyle w:val="TOC3"/>
            <w:tabs>
              <w:tab w:val="right" w:leader="dot" w:pos="9350"/>
            </w:tabs>
            <w:rPr>
              <w:noProof/>
            </w:rPr>
          </w:pPr>
          <w:hyperlink w:anchor="_Toc120886062" w:history="1">
            <w:r w:rsidR="00541BF6" w:rsidRPr="00A02120">
              <w:rPr>
                <w:rStyle w:val="Hyperlink"/>
                <w:rFonts w:cstheme="minorHAnsi"/>
                <w:noProof/>
              </w:rPr>
              <w:t xml:space="preserve">4.1.3 </w:t>
            </w:r>
            <w:r w:rsidR="00541BF6" w:rsidRPr="00A02120">
              <w:rPr>
                <w:rStyle w:val="Hyperlink"/>
                <w:rFonts w:cstheme="minorHAnsi"/>
                <w:noProof/>
                <w:lang w:val="mk-MK"/>
              </w:rPr>
              <w:t>Усогласување и допрецизирање на општинските надлежности во ЗЛС, и пренесување на нови надлежности</w:t>
            </w:r>
            <w:r w:rsidR="00541BF6">
              <w:rPr>
                <w:noProof/>
                <w:webHidden/>
              </w:rPr>
              <w:tab/>
            </w:r>
            <w:r>
              <w:rPr>
                <w:noProof/>
                <w:webHidden/>
              </w:rPr>
              <w:fldChar w:fldCharType="begin"/>
            </w:r>
            <w:r w:rsidR="00541BF6">
              <w:rPr>
                <w:noProof/>
                <w:webHidden/>
              </w:rPr>
              <w:instrText xml:space="preserve"> PAGEREF _Toc120886062 \h </w:instrText>
            </w:r>
            <w:r>
              <w:rPr>
                <w:noProof/>
                <w:webHidden/>
              </w:rPr>
            </w:r>
            <w:r>
              <w:rPr>
                <w:noProof/>
                <w:webHidden/>
              </w:rPr>
              <w:fldChar w:fldCharType="separate"/>
            </w:r>
            <w:r w:rsidR="00BD2415">
              <w:rPr>
                <w:noProof/>
                <w:webHidden/>
              </w:rPr>
              <w:t>24</w:t>
            </w:r>
            <w:r>
              <w:rPr>
                <w:noProof/>
                <w:webHidden/>
              </w:rPr>
              <w:fldChar w:fldCharType="end"/>
            </w:r>
          </w:hyperlink>
        </w:p>
        <w:p w:rsidR="00541BF6" w:rsidRDefault="00DC1E59">
          <w:pPr>
            <w:pStyle w:val="TOC3"/>
            <w:tabs>
              <w:tab w:val="right" w:leader="dot" w:pos="9350"/>
            </w:tabs>
            <w:rPr>
              <w:noProof/>
            </w:rPr>
          </w:pPr>
          <w:hyperlink w:anchor="_Toc120886063" w:history="1">
            <w:r w:rsidR="00541BF6" w:rsidRPr="00A02120">
              <w:rPr>
                <w:rStyle w:val="Hyperlink"/>
                <w:rFonts w:eastAsia="Calibri" w:cstheme="minorHAnsi"/>
                <w:noProof/>
              </w:rPr>
              <w:t xml:space="preserve">4.1.4 </w:t>
            </w:r>
            <w:r w:rsidR="00541BF6" w:rsidRPr="00A02120">
              <w:rPr>
                <w:rStyle w:val="Hyperlink"/>
                <w:rFonts w:eastAsia="Calibri" w:cstheme="minorHAnsi"/>
                <w:noProof/>
                <w:lang w:val="mk-MK"/>
              </w:rPr>
              <w:t>Доуредување на материјата во ЗЛС поврзана со доброто локално владење</w:t>
            </w:r>
            <w:r w:rsidR="00541BF6">
              <w:rPr>
                <w:noProof/>
                <w:webHidden/>
              </w:rPr>
              <w:tab/>
            </w:r>
            <w:r>
              <w:rPr>
                <w:noProof/>
                <w:webHidden/>
              </w:rPr>
              <w:fldChar w:fldCharType="begin"/>
            </w:r>
            <w:r w:rsidR="00541BF6">
              <w:rPr>
                <w:noProof/>
                <w:webHidden/>
              </w:rPr>
              <w:instrText xml:space="preserve"> PAGEREF _Toc120886063 \h </w:instrText>
            </w:r>
            <w:r>
              <w:rPr>
                <w:noProof/>
                <w:webHidden/>
              </w:rPr>
            </w:r>
            <w:r>
              <w:rPr>
                <w:noProof/>
                <w:webHidden/>
              </w:rPr>
              <w:fldChar w:fldCharType="separate"/>
            </w:r>
            <w:r w:rsidR="00BD2415">
              <w:rPr>
                <w:noProof/>
                <w:webHidden/>
              </w:rPr>
              <w:t>27</w:t>
            </w:r>
            <w:r>
              <w:rPr>
                <w:noProof/>
                <w:webHidden/>
              </w:rPr>
              <w:fldChar w:fldCharType="end"/>
            </w:r>
          </w:hyperlink>
        </w:p>
        <w:p w:rsidR="00541BF6" w:rsidRDefault="00DC1E59">
          <w:pPr>
            <w:pStyle w:val="TOC3"/>
            <w:tabs>
              <w:tab w:val="right" w:leader="dot" w:pos="9350"/>
            </w:tabs>
            <w:rPr>
              <w:noProof/>
            </w:rPr>
          </w:pPr>
          <w:hyperlink w:anchor="_Toc120886064" w:history="1">
            <w:r w:rsidR="00541BF6" w:rsidRPr="00A02120">
              <w:rPr>
                <w:rStyle w:val="Hyperlink"/>
                <w:rFonts w:cstheme="minorHAnsi"/>
                <w:noProof/>
              </w:rPr>
              <w:t xml:space="preserve">4.1.5 </w:t>
            </w:r>
            <w:r w:rsidR="00541BF6" w:rsidRPr="00A02120">
              <w:rPr>
                <w:rStyle w:val="Hyperlink"/>
                <w:rFonts w:cstheme="minorHAnsi"/>
                <w:noProof/>
                <w:lang w:val="mk-MK"/>
              </w:rPr>
              <w:t>Вршење инспекциски надзор од страна на општините, статус и делокруг на надлежност на Државниот инспекторат за локална самоуправа</w:t>
            </w:r>
            <w:r w:rsidR="00541BF6">
              <w:rPr>
                <w:noProof/>
                <w:webHidden/>
              </w:rPr>
              <w:tab/>
            </w:r>
            <w:r>
              <w:rPr>
                <w:noProof/>
                <w:webHidden/>
              </w:rPr>
              <w:fldChar w:fldCharType="begin"/>
            </w:r>
            <w:r w:rsidR="00541BF6">
              <w:rPr>
                <w:noProof/>
                <w:webHidden/>
              </w:rPr>
              <w:instrText xml:space="preserve"> PAGEREF _Toc120886064 \h </w:instrText>
            </w:r>
            <w:r>
              <w:rPr>
                <w:noProof/>
                <w:webHidden/>
              </w:rPr>
            </w:r>
            <w:r>
              <w:rPr>
                <w:noProof/>
                <w:webHidden/>
              </w:rPr>
              <w:fldChar w:fldCharType="separate"/>
            </w:r>
            <w:r w:rsidR="00BD2415">
              <w:rPr>
                <w:noProof/>
                <w:webHidden/>
              </w:rPr>
              <w:t>34</w:t>
            </w:r>
            <w:r>
              <w:rPr>
                <w:noProof/>
                <w:webHidden/>
              </w:rPr>
              <w:fldChar w:fldCharType="end"/>
            </w:r>
          </w:hyperlink>
        </w:p>
        <w:p w:rsidR="00541BF6" w:rsidRDefault="00DC1E59">
          <w:pPr>
            <w:pStyle w:val="TOC3"/>
            <w:tabs>
              <w:tab w:val="right" w:leader="dot" w:pos="9350"/>
            </w:tabs>
            <w:rPr>
              <w:noProof/>
            </w:rPr>
          </w:pPr>
          <w:hyperlink w:anchor="_Toc120886065" w:history="1">
            <w:r w:rsidR="00541BF6" w:rsidRPr="00A02120">
              <w:rPr>
                <w:rStyle w:val="Hyperlink"/>
                <w:rFonts w:cstheme="minorHAnsi"/>
                <w:noProof/>
              </w:rPr>
              <w:t xml:space="preserve">4.1.6 </w:t>
            </w:r>
            <w:r w:rsidR="00541BF6" w:rsidRPr="00A02120">
              <w:rPr>
                <w:rStyle w:val="Hyperlink"/>
                <w:rFonts w:cstheme="minorHAnsi"/>
                <w:noProof/>
                <w:lang w:val="mk-MK"/>
              </w:rPr>
              <w:t>Меѓуопштинска соработка</w:t>
            </w:r>
            <w:r w:rsidR="00541BF6">
              <w:rPr>
                <w:noProof/>
                <w:webHidden/>
              </w:rPr>
              <w:tab/>
            </w:r>
            <w:r>
              <w:rPr>
                <w:noProof/>
                <w:webHidden/>
              </w:rPr>
              <w:fldChar w:fldCharType="begin"/>
            </w:r>
            <w:r w:rsidR="00541BF6">
              <w:rPr>
                <w:noProof/>
                <w:webHidden/>
              </w:rPr>
              <w:instrText xml:space="preserve"> PAGEREF _Toc120886065 \h </w:instrText>
            </w:r>
            <w:r>
              <w:rPr>
                <w:noProof/>
                <w:webHidden/>
              </w:rPr>
            </w:r>
            <w:r>
              <w:rPr>
                <w:noProof/>
                <w:webHidden/>
              </w:rPr>
              <w:fldChar w:fldCharType="separate"/>
            </w:r>
            <w:r w:rsidR="00BD2415">
              <w:rPr>
                <w:noProof/>
                <w:webHidden/>
              </w:rPr>
              <w:t>37</w:t>
            </w:r>
            <w:r>
              <w:rPr>
                <w:noProof/>
                <w:webHidden/>
              </w:rPr>
              <w:fldChar w:fldCharType="end"/>
            </w:r>
          </w:hyperlink>
        </w:p>
        <w:p w:rsidR="00541BF6" w:rsidRDefault="00DC1E59">
          <w:pPr>
            <w:pStyle w:val="TOC3"/>
            <w:tabs>
              <w:tab w:val="right" w:leader="dot" w:pos="9350"/>
            </w:tabs>
            <w:rPr>
              <w:noProof/>
            </w:rPr>
          </w:pPr>
          <w:hyperlink w:anchor="_Toc120886066" w:history="1">
            <w:r w:rsidR="00541BF6" w:rsidRPr="00A02120">
              <w:rPr>
                <w:rStyle w:val="Hyperlink"/>
                <w:rFonts w:cstheme="minorHAnsi"/>
                <w:noProof/>
              </w:rPr>
              <w:t xml:space="preserve">4.1.7 </w:t>
            </w:r>
            <w:r w:rsidR="00541BF6" w:rsidRPr="00A02120">
              <w:rPr>
                <w:rStyle w:val="Hyperlink"/>
                <w:rFonts w:cstheme="minorHAnsi"/>
                <w:noProof/>
                <w:lang w:val="mk-MK"/>
              </w:rPr>
              <w:t>Финансирање на единиците на локалната самоуправа</w:t>
            </w:r>
            <w:r w:rsidR="00541BF6">
              <w:rPr>
                <w:noProof/>
                <w:webHidden/>
              </w:rPr>
              <w:tab/>
            </w:r>
            <w:r>
              <w:rPr>
                <w:noProof/>
                <w:webHidden/>
              </w:rPr>
              <w:fldChar w:fldCharType="begin"/>
            </w:r>
            <w:r w:rsidR="00541BF6">
              <w:rPr>
                <w:noProof/>
                <w:webHidden/>
              </w:rPr>
              <w:instrText xml:space="preserve"> PAGEREF _Toc120886066 \h </w:instrText>
            </w:r>
            <w:r>
              <w:rPr>
                <w:noProof/>
                <w:webHidden/>
              </w:rPr>
            </w:r>
            <w:r>
              <w:rPr>
                <w:noProof/>
                <w:webHidden/>
              </w:rPr>
              <w:fldChar w:fldCharType="separate"/>
            </w:r>
            <w:r w:rsidR="00BD2415">
              <w:rPr>
                <w:noProof/>
                <w:webHidden/>
              </w:rPr>
              <w:t>39</w:t>
            </w:r>
            <w:r>
              <w:rPr>
                <w:noProof/>
                <w:webHidden/>
              </w:rPr>
              <w:fldChar w:fldCharType="end"/>
            </w:r>
          </w:hyperlink>
        </w:p>
        <w:p w:rsidR="00541BF6" w:rsidRDefault="00DC1E59">
          <w:pPr>
            <w:pStyle w:val="TOC3"/>
            <w:tabs>
              <w:tab w:val="right" w:leader="dot" w:pos="9350"/>
            </w:tabs>
            <w:rPr>
              <w:noProof/>
            </w:rPr>
          </w:pPr>
          <w:hyperlink w:anchor="_Toc120886067" w:history="1">
            <w:r w:rsidR="00541BF6" w:rsidRPr="00A02120">
              <w:rPr>
                <w:rStyle w:val="Hyperlink"/>
                <w:rFonts w:cstheme="minorHAnsi"/>
                <w:noProof/>
              </w:rPr>
              <w:t xml:space="preserve">4.1.8 </w:t>
            </w:r>
            <w:r w:rsidR="00541BF6" w:rsidRPr="00A02120">
              <w:rPr>
                <w:rStyle w:val="Hyperlink"/>
                <w:rFonts w:cstheme="minorHAnsi"/>
                <w:noProof/>
                <w:lang w:val="mk-MK"/>
              </w:rPr>
              <w:t>Унапредување на правната материја во Законот за територијална организација на локалната самоуправа</w:t>
            </w:r>
            <w:r w:rsidR="00541BF6">
              <w:rPr>
                <w:noProof/>
                <w:webHidden/>
              </w:rPr>
              <w:tab/>
            </w:r>
            <w:r>
              <w:rPr>
                <w:noProof/>
                <w:webHidden/>
              </w:rPr>
              <w:fldChar w:fldCharType="begin"/>
            </w:r>
            <w:r w:rsidR="00541BF6">
              <w:rPr>
                <w:noProof/>
                <w:webHidden/>
              </w:rPr>
              <w:instrText xml:space="preserve"> PAGEREF _Toc120886067 \h </w:instrText>
            </w:r>
            <w:r>
              <w:rPr>
                <w:noProof/>
                <w:webHidden/>
              </w:rPr>
            </w:r>
            <w:r>
              <w:rPr>
                <w:noProof/>
                <w:webHidden/>
              </w:rPr>
              <w:fldChar w:fldCharType="separate"/>
            </w:r>
            <w:r w:rsidR="00BD2415">
              <w:rPr>
                <w:noProof/>
                <w:webHidden/>
              </w:rPr>
              <w:t>48</w:t>
            </w:r>
            <w:r>
              <w:rPr>
                <w:noProof/>
                <w:webHidden/>
              </w:rPr>
              <w:fldChar w:fldCharType="end"/>
            </w:r>
          </w:hyperlink>
        </w:p>
        <w:p w:rsidR="00541BF6" w:rsidRDefault="00DC1E59">
          <w:pPr>
            <w:pStyle w:val="TOC3"/>
            <w:tabs>
              <w:tab w:val="right" w:leader="dot" w:pos="9350"/>
            </w:tabs>
            <w:rPr>
              <w:noProof/>
            </w:rPr>
          </w:pPr>
          <w:hyperlink w:anchor="_Toc120886068" w:history="1">
            <w:r w:rsidR="00541BF6" w:rsidRPr="00A02120">
              <w:rPr>
                <w:rStyle w:val="Hyperlink"/>
                <w:rFonts w:cstheme="minorHAnsi"/>
                <w:noProof/>
              </w:rPr>
              <w:t xml:space="preserve">4.1.9 </w:t>
            </w:r>
            <w:r w:rsidR="00541BF6" w:rsidRPr="00A02120">
              <w:rPr>
                <w:rStyle w:val="Hyperlink"/>
                <w:rFonts w:cstheme="minorHAnsi"/>
                <w:noProof/>
                <w:lang w:val="mk-MK"/>
              </w:rPr>
              <w:t>Унапредување на правната материја во Законот за градот Скопје</w:t>
            </w:r>
            <w:r w:rsidR="00541BF6">
              <w:rPr>
                <w:noProof/>
                <w:webHidden/>
              </w:rPr>
              <w:tab/>
            </w:r>
            <w:r>
              <w:rPr>
                <w:noProof/>
                <w:webHidden/>
              </w:rPr>
              <w:fldChar w:fldCharType="begin"/>
            </w:r>
            <w:r w:rsidR="00541BF6">
              <w:rPr>
                <w:noProof/>
                <w:webHidden/>
              </w:rPr>
              <w:instrText xml:space="preserve"> PAGEREF _Toc120886068 \h </w:instrText>
            </w:r>
            <w:r>
              <w:rPr>
                <w:noProof/>
                <w:webHidden/>
              </w:rPr>
            </w:r>
            <w:r>
              <w:rPr>
                <w:noProof/>
                <w:webHidden/>
              </w:rPr>
              <w:fldChar w:fldCharType="separate"/>
            </w:r>
            <w:r w:rsidR="00BD2415">
              <w:rPr>
                <w:noProof/>
                <w:webHidden/>
              </w:rPr>
              <w:t>48</w:t>
            </w:r>
            <w:r>
              <w:rPr>
                <w:noProof/>
                <w:webHidden/>
              </w:rPr>
              <w:fldChar w:fldCharType="end"/>
            </w:r>
          </w:hyperlink>
        </w:p>
        <w:p w:rsidR="00541BF6" w:rsidRDefault="00DC1E59">
          <w:pPr>
            <w:pStyle w:val="TOC3"/>
            <w:tabs>
              <w:tab w:val="right" w:leader="dot" w:pos="9350"/>
            </w:tabs>
            <w:rPr>
              <w:noProof/>
            </w:rPr>
          </w:pPr>
          <w:hyperlink w:anchor="_Toc120886069" w:history="1">
            <w:r w:rsidR="00541BF6" w:rsidRPr="00A02120">
              <w:rPr>
                <w:rStyle w:val="Hyperlink"/>
                <w:rFonts w:cstheme="minorHAnsi"/>
                <w:noProof/>
              </w:rPr>
              <w:t xml:space="preserve">4.1.10 </w:t>
            </w:r>
            <w:r w:rsidR="00541BF6" w:rsidRPr="00A02120">
              <w:rPr>
                <w:rStyle w:val="Hyperlink"/>
                <w:rFonts w:cstheme="minorHAnsi"/>
                <w:noProof/>
                <w:lang w:val="mk-MK"/>
              </w:rPr>
              <w:t>Дигитализација на услугите кои ги испорачува локалната самоуправа вклучувајќи ги општинските установи и јавни претпријатија</w:t>
            </w:r>
            <w:r w:rsidR="00541BF6">
              <w:rPr>
                <w:noProof/>
                <w:webHidden/>
              </w:rPr>
              <w:tab/>
            </w:r>
            <w:r>
              <w:rPr>
                <w:noProof/>
                <w:webHidden/>
              </w:rPr>
              <w:fldChar w:fldCharType="begin"/>
            </w:r>
            <w:r w:rsidR="00541BF6">
              <w:rPr>
                <w:noProof/>
                <w:webHidden/>
              </w:rPr>
              <w:instrText xml:space="preserve"> PAGEREF _Toc120886069 \h </w:instrText>
            </w:r>
            <w:r>
              <w:rPr>
                <w:noProof/>
                <w:webHidden/>
              </w:rPr>
            </w:r>
            <w:r>
              <w:rPr>
                <w:noProof/>
                <w:webHidden/>
              </w:rPr>
              <w:fldChar w:fldCharType="separate"/>
            </w:r>
            <w:r w:rsidR="00BD2415">
              <w:rPr>
                <w:noProof/>
                <w:webHidden/>
              </w:rPr>
              <w:t>53</w:t>
            </w:r>
            <w:r>
              <w:rPr>
                <w:noProof/>
                <w:webHidden/>
              </w:rPr>
              <w:fldChar w:fldCharType="end"/>
            </w:r>
          </w:hyperlink>
        </w:p>
        <w:p w:rsidR="00541BF6" w:rsidRDefault="00DC1E59">
          <w:pPr>
            <w:pStyle w:val="TOC3"/>
            <w:tabs>
              <w:tab w:val="right" w:leader="dot" w:pos="9350"/>
            </w:tabs>
            <w:rPr>
              <w:noProof/>
            </w:rPr>
          </w:pPr>
          <w:hyperlink w:anchor="_Toc120886070" w:history="1">
            <w:r w:rsidR="00541BF6" w:rsidRPr="00A02120">
              <w:rPr>
                <w:rStyle w:val="Hyperlink"/>
                <w:rFonts w:cstheme="minorHAnsi"/>
                <w:noProof/>
              </w:rPr>
              <w:t xml:space="preserve">4.1.11 </w:t>
            </w:r>
            <w:r w:rsidR="00541BF6" w:rsidRPr="00A02120">
              <w:rPr>
                <w:rStyle w:val="Hyperlink"/>
                <w:rFonts w:cstheme="minorHAnsi"/>
                <w:noProof/>
                <w:lang w:val="mk-MK"/>
              </w:rPr>
              <w:t>Мониторинг, евалуација и известување за спроведувањето на надлежностите на општините и општинските услуги</w:t>
            </w:r>
            <w:r w:rsidR="00541BF6">
              <w:rPr>
                <w:noProof/>
                <w:webHidden/>
              </w:rPr>
              <w:tab/>
            </w:r>
            <w:r>
              <w:rPr>
                <w:noProof/>
                <w:webHidden/>
              </w:rPr>
              <w:fldChar w:fldCharType="begin"/>
            </w:r>
            <w:r w:rsidR="00541BF6">
              <w:rPr>
                <w:noProof/>
                <w:webHidden/>
              </w:rPr>
              <w:instrText xml:space="preserve"> PAGEREF _Toc120886070 \h </w:instrText>
            </w:r>
            <w:r>
              <w:rPr>
                <w:noProof/>
                <w:webHidden/>
              </w:rPr>
            </w:r>
            <w:r>
              <w:rPr>
                <w:noProof/>
                <w:webHidden/>
              </w:rPr>
              <w:fldChar w:fldCharType="separate"/>
            </w:r>
            <w:r w:rsidR="00BD2415">
              <w:rPr>
                <w:noProof/>
                <w:webHidden/>
              </w:rPr>
              <w:t>57</w:t>
            </w:r>
            <w:r>
              <w:rPr>
                <w:noProof/>
                <w:webHidden/>
              </w:rPr>
              <w:fldChar w:fldCharType="end"/>
            </w:r>
          </w:hyperlink>
        </w:p>
        <w:p w:rsidR="00541BF6" w:rsidRDefault="00DC1E59">
          <w:pPr>
            <w:pStyle w:val="TOC3"/>
            <w:tabs>
              <w:tab w:val="right" w:leader="dot" w:pos="9350"/>
            </w:tabs>
            <w:rPr>
              <w:noProof/>
            </w:rPr>
          </w:pPr>
          <w:hyperlink w:anchor="_Toc120886071" w:history="1">
            <w:r w:rsidR="00541BF6" w:rsidRPr="00A02120">
              <w:rPr>
                <w:rStyle w:val="Hyperlink"/>
                <w:rFonts w:cstheme="minorHAnsi"/>
                <w:noProof/>
              </w:rPr>
              <w:t xml:space="preserve">4.1.12 </w:t>
            </w:r>
            <w:r w:rsidR="00541BF6" w:rsidRPr="00A02120">
              <w:rPr>
                <w:rStyle w:val="Hyperlink"/>
                <w:rFonts w:cstheme="minorHAnsi"/>
                <w:noProof/>
                <w:lang w:val="mk-MK"/>
              </w:rPr>
              <w:t>Унапредување на нормативните решенија во материјалните закони во области каде се пренесени надлежености на локалната самоуправа:</w:t>
            </w:r>
            <w:r w:rsidR="00541BF6">
              <w:rPr>
                <w:noProof/>
                <w:webHidden/>
              </w:rPr>
              <w:tab/>
            </w:r>
            <w:r>
              <w:rPr>
                <w:noProof/>
                <w:webHidden/>
              </w:rPr>
              <w:fldChar w:fldCharType="begin"/>
            </w:r>
            <w:r w:rsidR="00541BF6">
              <w:rPr>
                <w:noProof/>
                <w:webHidden/>
              </w:rPr>
              <w:instrText xml:space="preserve"> PAGEREF _Toc120886071 \h </w:instrText>
            </w:r>
            <w:r>
              <w:rPr>
                <w:noProof/>
                <w:webHidden/>
              </w:rPr>
            </w:r>
            <w:r>
              <w:rPr>
                <w:noProof/>
                <w:webHidden/>
              </w:rPr>
              <w:fldChar w:fldCharType="separate"/>
            </w:r>
            <w:r w:rsidR="00BD2415">
              <w:rPr>
                <w:noProof/>
                <w:webHidden/>
              </w:rPr>
              <w:t>59</w:t>
            </w:r>
            <w:r>
              <w:rPr>
                <w:noProof/>
                <w:webHidden/>
              </w:rPr>
              <w:fldChar w:fldCharType="end"/>
            </w:r>
          </w:hyperlink>
        </w:p>
        <w:p w:rsidR="00541BF6" w:rsidRPr="00541BF6" w:rsidRDefault="00DC1E59">
          <w:pPr>
            <w:pStyle w:val="TOC2"/>
            <w:tabs>
              <w:tab w:val="right" w:leader="dot" w:pos="9350"/>
            </w:tabs>
            <w:rPr>
              <w:b/>
              <w:noProof/>
            </w:rPr>
          </w:pPr>
          <w:hyperlink w:anchor="_Toc120886072" w:history="1">
            <w:r w:rsidR="00541BF6" w:rsidRPr="00541BF6">
              <w:rPr>
                <w:rStyle w:val="Hyperlink"/>
                <w:rFonts w:cstheme="minorHAnsi"/>
                <w:b/>
                <w:noProof/>
              </w:rPr>
              <w:t>4.2 Наоди од стратешката работилница на МЛС и УНДП</w:t>
            </w:r>
            <w:r w:rsidR="00541BF6" w:rsidRPr="00541BF6">
              <w:rPr>
                <w:b/>
                <w:noProof/>
                <w:webHidden/>
              </w:rPr>
              <w:tab/>
            </w:r>
            <w:r w:rsidRPr="00541BF6">
              <w:rPr>
                <w:b/>
                <w:noProof/>
                <w:webHidden/>
              </w:rPr>
              <w:fldChar w:fldCharType="begin"/>
            </w:r>
            <w:r w:rsidR="00541BF6" w:rsidRPr="00541BF6">
              <w:rPr>
                <w:b/>
                <w:noProof/>
                <w:webHidden/>
              </w:rPr>
              <w:instrText xml:space="preserve"> PAGEREF _Toc120886072 \h </w:instrText>
            </w:r>
            <w:r w:rsidRPr="00541BF6">
              <w:rPr>
                <w:b/>
                <w:noProof/>
                <w:webHidden/>
              </w:rPr>
            </w:r>
            <w:r w:rsidRPr="00541BF6">
              <w:rPr>
                <w:b/>
                <w:noProof/>
                <w:webHidden/>
              </w:rPr>
              <w:fldChar w:fldCharType="separate"/>
            </w:r>
            <w:r w:rsidR="00BD2415">
              <w:rPr>
                <w:b/>
                <w:noProof/>
                <w:webHidden/>
              </w:rPr>
              <w:t>68</w:t>
            </w:r>
            <w:r w:rsidRPr="00541BF6">
              <w:rPr>
                <w:b/>
                <w:noProof/>
                <w:webHidden/>
              </w:rPr>
              <w:fldChar w:fldCharType="end"/>
            </w:r>
          </w:hyperlink>
        </w:p>
        <w:p w:rsidR="00541BF6" w:rsidRPr="00541BF6" w:rsidRDefault="00DC1E59">
          <w:pPr>
            <w:pStyle w:val="TOC2"/>
            <w:tabs>
              <w:tab w:val="right" w:leader="dot" w:pos="9350"/>
            </w:tabs>
            <w:rPr>
              <w:b/>
              <w:noProof/>
            </w:rPr>
          </w:pPr>
          <w:hyperlink w:anchor="_Toc120886073" w:history="1">
            <w:r w:rsidR="00541BF6" w:rsidRPr="00541BF6">
              <w:rPr>
                <w:rStyle w:val="Hyperlink"/>
                <w:rFonts w:cstheme="minorHAnsi"/>
                <w:b/>
                <w:noProof/>
              </w:rPr>
              <w:t>4.3 Наоди од спроведените интервјуа</w:t>
            </w:r>
            <w:r w:rsidR="00541BF6" w:rsidRPr="00541BF6">
              <w:rPr>
                <w:b/>
                <w:noProof/>
                <w:webHidden/>
              </w:rPr>
              <w:tab/>
            </w:r>
            <w:r w:rsidRPr="00541BF6">
              <w:rPr>
                <w:b/>
                <w:noProof/>
                <w:webHidden/>
              </w:rPr>
              <w:fldChar w:fldCharType="begin"/>
            </w:r>
            <w:r w:rsidR="00541BF6" w:rsidRPr="00541BF6">
              <w:rPr>
                <w:b/>
                <w:noProof/>
                <w:webHidden/>
              </w:rPr>
              <w:instrText xml:space="preserve"> PAGEREF _Toc120886073 \h </w:instrText>
            </w:r>
            <w:r w:rsidRPr="00541BF6">
              <w:rPr>
                <w:b/>
                <w:noProof/>
                <w:webHidden/>
              </w:rPr>
            </w:r>
            <w:r w:rsidRPr="00541BF6">
              <w:rPr>
                <w:b/>
                <w:noProof/>
                <w:webHidden/>
              </w:rPr>
              <w:fldChar w:fldCharType="separate"/>
            </w:r>
            <w:r w:rsidR="00BD2415">
              <w:rPr>
                <w:b/>
                <w:noProof/>
                <w:webHidden/>
              </w:rPr>
              <w:t>70</w:t>
            </w:r>
            <w:r w:rsidRPr="00541BF6">
              <w:rPr>
                <w:b/>
                <w:noProof/>
                <w:webHidden/>
              </w:rPr>
              <w:fldChar w:fldCharType="end"/>
            </w:r>
          </w:hyperlink>
        </w:p>
        <w:p w:rsidR="00541BF6" w:rsidRPr="00541BF6" w:rsidRDefault="00DC1E59">
          <w:pPr>
            <w:pStyle w:val="TOC2"/>
            <w:tabs>
              <w:tab w:val="right" w:leader="dot" w:pos="9350"/>
            </w:tabs>
            <w:rPr>
              <w:b/>
              <w:noProof/>
            </w:rPr>
          </w:pPr>
          <w:hyperlink w:anchor="_Toc120886074" w:history="1">
            <w:r w:rsidR="00541BF6" w:rsidRPr="00541BF6">
              <w:rPr>
                <w:rStyle w:val="Hyperlink"/>
                <w:rFonts w:cstheme="minorHAnsi"/>
                <w:b/>
                <w:noProof/>
              </w:rPr>
              <w:t xml:space="preserve">4.4 Наоди од други </w:t>
            </w:r>
            <w:r w:rsidR="00541BF6" w:rsidRPr="00541BF6">
              <w:rPr>
                <w:rStyle w:val="Hyperlink"/>
                <w:rFonts w:cstheme="minorHAnsi"/>
                <w:b/>
                <w:noProof/>
              </w:rPr>
              <w:t>к</w:t>
            </w:r>
            <w:r w:rsidR="00541BF6" w:rsidRPr="00541BF6">
              <w:rPr>
                <w:rStyle w:val="Hyperlink"/>
                <w:rFonts w:cstheme="minorHAnsi"/>
                <w:b/>
                <w:noProof/>
              </w:rPr>
              <w:t>онсултативни средби и настани</w:t>
            </w:r>
            <w:r w:rsidR="00541BF6" w:rsidRPr="00541BF6">
              <w:rPr>
                <w:b/>
                <w:noProof/>
                <w:webHidden/>
              </w:rPr>
              <w:tab/>
            </w:r>
            <w:r w:rsidRPr="00541BF6">
              <w:rPr>
                <w:b/>
                <w:noProof/>
                <w:webHidden/>
              </w:rPr>
              <w:fldChar w:fldCharType="begin"/>
            </w:r>
            <w:r w:rsidR="00541BF6" w:rsidRPr="00541BF6">
              <w:rPr>
                <w:b/>
                <w:noProof/>
                <w:webHidden/>
              </w:rPr>
              <w:instrText xml:space="preserve"> PAGEREF _Toc120886074 \h </w:instrText>
            </w:r>
            <w:r w:rsidRPr="00541BF6">
              <w:rPr>
                <w:b/>
                <w:noProof/>
                <w:webHidden/>
              </w:rPr>
            </w:r>
            <w:r w:rsidRPr="00541BF6">
              <w:rPr>
                <w:b/>
                <w:noProof/>
                <w:webHidden/>
              </w:rPr>
              <w:fldChar w:fldCharType="separate"/>
            </w:r>
            <w:r w:rsidR="00BD2415">
              <w:rPr>
                <w:b/>
                <w:noProof/>
                <w:webHidden/>
              </w:rPr>
              <w:t>75</w:t>
            </w:r>
            <w:r w:rsidRPr="00541BF6">
              <w:rPr>
                <w:b/>
                <w:noProof/>
                <w:webHidden/>
              </w:rPr>
              <w:fldChar w:fldCharType="end"/>
            </w:r>
          </w:hyperlink>
        </w:p>
        <w:p w:rsidR="00541BF6" w:rsidRPr="00541BF6" w:rsidRDefault="00DC1E59">
          <w:pPr>
            <w:pStyle w:val="TOC1"/>
            <w:tabs>
              <w:tab w:val="right" w:leader="dot" w:pos="9350"/>
            </w:tabs>
            <w:rPr>
              <w:b/>
              <w:noProof/>
            </w:rPr>
          </w:pPr>
          <w:hyperlink w:anchor="_Toc120886075" w:history="1">
            <w:r w:rsidR="00541BF6" w:rsidRPr="00541BF6">
              <w:rPr>
                <w:rStyle w:val="Hyperlink"/>
                <w:rFonts w:cstheme="minorHAnsi"/>
                <w:b/>
                <w:noProof/>
              </w:rPr>
              <w:t xml:space="preserve">5. </w:t>
            </w:r>
            <w:r w:rsidR="00541BF6" w:rsidRPr="00541BF6">
              <w:rPr>
                <w:rStyle w:val="Hyperlink"/>
                <w:rFonts w:cstheme="minorHAnsi"/>
                <w:b/>
                <w:noProof/>
                <w:lang w:val="mk-MK"/>
              </w:rPr>
              <w:t>ЗАКЛУЧОЦ</w:t>
            </w:r>
            <w:r w:rsidR="00541BF6" w:rsidRPr="00541BF6">
              <w:rPr>
                <w:rStyle w:val="Hyperlink"/>
                <w:rFonts w:cstheme="minorHAnsi"/>
                <w:b/>
                <w:noProof/>
                <w:lang w:val="mk-MK"/>
              </w:rPr>
              <w:t>И</w:t>
            </w:r>
            <w:r w:rsidR="00541BF6" w:rsidRPr="00541BF6">
              <w:rPr>
                <w:rStyle w:val="Hyperlink"/>
                <w:rFonts w:cstheme="minorHAnsi"/>
                <w:b/>
                <w:noProof/>
                <w:lang w:val="mk-MK"/>
              </w:rPr>
              <w:t xml:space="preserve"> И ПРЕПОРАКИ</w:t>
            </w:r>
            <w:r w:rsidR="00541BF6" w:rsidRPr="00541BF6">
              <w:rPr>
                <w:b/>
                <w:noProof/>
                <w:webHidden/>
              </w:rPr>
              <w:tab/>
            </w:r>
            <w:r w:rsidRPr="00541BF6">
              <w:rPr>
                <w:b/>
                <w:noProof/>
                <w:webHidden/>
              </w:rPr>
              <w:fldChar w:fldCharType="begin"/>
            </w:r>
            <w:r w:rsidR="00541BF6" w:rsidRPr="00541BF6">
              <w:rPr>
                <w:b/>
                <w:noProof/>
                <w:webHidden/>
              </w:rPr>
              <w:instrText xml:space="preserve"> PAGEREF _Toc120886075 \h </w:instrText>
            </w:r>
            <w:r w:rsidRPr="00541BF6">
              <w:rPr>
                <w:b/>
                <w:noProof/>
                <w:webHidden/>
              </w:rPr>
            </w:r>
            <w:r w:rsidRPr="00541BF6">
              <w:rPr>
                <w:b/>
                <w:noProof/>
                <w:webHidden/>
              </w:rPr>
              <w:fldChar w:fldCharType="separate"/>
            </w:r>
            <w:r w:rsidR="00BD2415">
              <w:rPr>
                <w:b/>
                <w:noProof/>
                <w:webHidden/>
              </w:rPr>
              <w:t>82</w:t>
            </w:r>
            <w:r w:rsidRPr="00541BF6">
              <w:rPr>
                <w:b/>
                <w:noProof/>
                <w:webHidden/>
              </w:rPr>
              <w:fldChar w:fldCharType="end"/>
            </w:r>
          </w:hyperlink>
        </w:p>
        <w:p w:rsidR="00541BF6" w:rsidRPr="00541BF6" w:rsidRDefault="00DC1E59">
          <w:pPr>
            <w:pStyle w:val="TOC1"/>
            <w:tabs>
              <w:tab w:val="right" w:leader="dot" w:pos="9350"/>
            </w:tabs>
            <w:rPr>
              <w:b/>
              <w:noProof/>
            </w:rPr>
          </w:pPr>
          <w:hyperlink w:anchor="_Toc120886076" w:history="1">
            <w:r w:rsidR="00541BF6" w:rsidRPr="00541BF6">
              <w:rPr>
                <w:rStyle w:val="Hyperlink"/>
                <w:rFonts w:cstheme="minorHAnsi"/>
                <w:b/>
                <w:noProof/>
                <w:lang w:val="mk-MK"/>
              </w:rPr>
              <w:t>ПРИЛОЗИ</w:t>
            </w:r>
            <w:r w:rsidR="00541BF6" w:rsidRPr="00541BF6">
              <w:rPr>
                <w:b/>
                <w:noProof/>
                <w:webHidden/>
              </w:rPr>
              <w:tab/>
            </w:r>
            <w:r w:rsidRPr="00541BF6">
              <w:rPr>
                <w:b/>
                <w:noProof/>
                <w:webHidden/>
              </w:rPr>
              <w:fldChar w:fldCharType="begin"/>
            </w:r>
            <w:r w:rsidR="00541BF6" w:rsidRPr="00541BF6">
              <w:rPr>
                <w:b/>
                <w:noProof/>
                <w:webHidden/>
              </w:rPr>
              <w:instrText xml:space="preserve"> PAGEREF _Toc120886076 \h </w:instrText>
            </w:r>
            <w:r w:rsidRPr="00541BF6">
              <w:rPr>
                <w:b/>
                <w:noProof/>
                <w:webHidden/>
              </w:rPr>
            </w:r>
            <w:r w:rsidRPr="00541BF6">
              <w:rPr>
                <w:b/>
                <w:noProof/>
                <w:webHidden/>
              </w:rPr>
              <w:fldChar w:fldCharType="separate"/>
            </w:r>
            <w:r w:rsidR="00BD2415">
              <w:rPr>
                <w:b/>
                <w:noProof/>
                <w:webHidden/>
              </w:rPr>
              <w:t>102</w:t>
            </w:r>
            <w:r w:rsidRPr="00541BF6">
              <w:rPr>
                <w:b/>
                <w:noProof/>
                <w:webHidden/>
              </w:rPr>
              <w:fldChar w:fldCharType="end"/>
            </w:r>
          </w:hyperlink>
        </w:p>
        <w:p w:rsidR="00541BF6" w:rsidRPr="00541BF6" w:rsidRDefault="00DC1E59">
          <w:pPr>
            <w:pStyle w:val="TOC2"/>
            <w:tabs>
              <w:tab w:val="left" w:pos="660"/>
              <w:tab w:val="right" w:leader="dot" w:pos="9350"/>
            </w:tabs>
            <w:rPr>
              <w:noProof/>
            </w:rPr>
          </w:pPr>
          <w:hyperlink w:anchor="_Toc120886077" w:history="1">
            <w:r w:rsidR="00541BF6" w:rsidRPr="00541BF6">
              <w:rPr>
                <w:rStyle w:val="Hyperlink"/>
                <w:rFonts w:cstheme="minorHAnsi"/>
                <w:bCs/>
                <w:noProof/>
                <w:lang w:val="mk-MK"/>
              </w:rPr>
              <w:t>1.</w:t>
            </w:r>
            <w:r w:rsidR="00541BF6" w:rsidRPr="00541BF6">
              <w:rPr>
                <w:noProof/>
              </w:rPr>
              <w:tab/>
            </w:r>
            <w:r w:rsidR="00541BF6" w:rsidRPr="00541BF6">
              <w:rPr>
                <w:rStyle w:val="Hyperlink"/>
                <w:rFonts w:cstheme="minorHAnsi"/>
                <w:bCs/>
                <w:noProof/>
                <w:lang w:val="mk-MK"/>
              </w:rPr>
              <w:t>Кратенки</w:t>
            </w:r>
            <w:r w:rsidR="00541BF6" w:rsidRPr="00541BF6">
              <w:rPr>
                <w:noProof/>
                <w:webHidden/>
              </w:rPr>
              <w:tab/>
            </w:r>
            <w:r w:rsidRPr="00541BF6">
              <w:rPr>
                <w:noProof/>
                <w:webHidden/>
              </w:rPr>
              <w:fldChar w:fldCharType="begin"/>
            </w:r>
            <w:r w:rsidR="00541BF6" w:rsidRPr="00541BF6">
              <w:rPr>
                <w:noProof/>
                <w:webHidden/>
              </w:rPr>
              <w:instrText xml:space="preserve"> PAGEREF _Toc120886077 \h </w:instrText>
            </w:r>
            <w:r w:rsidRPr="00541BF6">
              <w:rPr>
                <w:noProof/>
                <w:webHidden/>
              </w:rPr>
            </w:r>
            <w:r w:rsidRPr="00541BF6">
              <w:rPr>
                <w:noProof/>
                <w:webHidden/>
              </w:rPr>
              <w:fldChar w:fldCharType="separate"/>
            </w:r>
            <w:r w:rsidR="00BD2415">
              <w:rPr>
                <w:noProof/>
                <w:webHidden/>
              </w:rPr>
              <w:t>102</w:t>
            </w:r>
            <w:r w:rsidRPr="00541BF6">
              <w:rPr>
                <w:noProof/>
                <w:webHidden/>
              </w:rPr>
              <w:fldChar w:fldCharType="end"/>
            </w:r>
          </w:hyperlink>
        </w:p>
        <w:p w:rsidR="00541BF6" w:rsidRPr="00541BF6" w:rsidRDefault="00DC1E59">
          <w:pPr>
            <w:pStyle w:val="TOC2"/>
            <w:tabs>
              <w:tab w:val="left" w:pos="660"/>
              <w:tab w:val="right" w:leader="dot" w:pos="9350"/>
            </w:tabs>
            <w:rPr>
              <w:noProof/>
            </w:rPr>
          </w:pPr>
          <w:hyperlink w:anchor="_Toc120886078" w:history="1">
            <w:r w:rsidR="00541BF6" w:rsidRPr="00541BF6">
              <w:rPr>
                <w:rStyle w:val="Hyperlink"/>
                <w:rFonts w:cstheme="minorHAnsi"/>
                <w:bCs/>
                <w:noProof/>
                <w:lang w:val="mk-MK"/>
              </w:rPr>
              <w:t>2.</w:t>
            </w:r>
            <w:r w:rsidR="00541BF6" w:rsidRPr="00541BF6">
              <w:rPr>
                <w:noProof/>
              </w:rPr>
              <w:tab/>
            </w:r>
            <w:r w:rsidR="00541BF6" w:rsidRPr="00541BF6">
              <w:rPr>
                <w:rStyle w:val="Hyperlink"/>
                <w:rFonts w:cstheme="minorHAnsi"/>
                <w:bCs/>
                <w:noProof/>
                <w:lang w:val="mk-MK"/>
              </w:rPr>
              <w:t>Извештај од канцелариско истражување</w:t>
            </w:r>
            <w:r w:rsidR="00541BF6" w:rsidRPr="00541BF6">
              <w:rPr>
                <w:noProof/>
                <w:webHidden/>
              </w:rPr>
              <w:tab/>
            </w:r>
            <w:r w:rsidRPr="00541BF6">
              <w:rPr>
                <w:noProof/>
                <w:webHidden/>
              </w:rPr>
              <w:fldChar w:fldCharType="begin"/>
            </w:r>
            <w:r w:rsidR="00541BF6" w:rsidRPr="00541BF6">
              <w:rPr>
                <w:noProof/>
                <w:webHidden/>
              </w:rPr>
              <w:instrText xml:space="preserve"> PAGEREF _Toc120886078 \h </w:instrText>
            </w:r>
            <w:r w:rsidRPr="00541BF6">
              <w:rPr>
                <w:noProof/>
                <w:webHidden/>
              </w:rPr>
            </w:r>
            <w:r w:rsidRPr="00541BF6">
              <w:rPr>
                <w:noProof/>
                <w:webHidden/>
              </w:rPr>
              <w:fldChar w:fldCharType="separate"/>
            </w:r>
            <w:r w:rsidR="00BD2415">
              <w:rPr>
                <w:noProof/>
                <w:webHidden/>
              </w:rPr>
              <w:t>104</w:t>
            </w:r>
            <w:r w:rsidRPr="00541BF6">
              <w:rPr>
                <w:noProof/>
                <w:webHidden/>
              </w:rPr>
              <w:fldChar w:fldCharType="end"/>
            </w:r>
          </w:hyperlink>
        </w:p>
        <w:p w:rsidR="00541BF6" w:rsidRPr="00541BF6" w:rsidRDefault="00DC1E59">
          <w:pPr>
            <w:pStyle w:val="TOC3"/>
            <w:tabs>
              <w:tab w:val="left" w:pos="1100"/>
              <w:tab w:val="right" w:leader="dot" w:pos="9350"/>
            </w:tabs>
            <w:rPr>
              <w:noProof/>
            </w:rPr>
          </w:pPr>
          <w:hyperlink w:anchor="_Toc120886079" w:history="1">
            <w:r w:rsidR="00541BF6" w:rsidRPr="00541BF6">
              <w:rPr>
                <w:rStyle w:val="Hyperlink"/>
                <w:rFonts w:cstheme="minorHAnsi"/>
                <w:bCs/>
                <w:noProof/>
                <w:lang w:val="mk-MK"/>
              </w:rPr>
              <w:t>2.1</w:t>
            </w:r>
            <w:r w:rsidR="00541BF6" w:rsidRPr="00541BF6">
              <w:rPr>
                <w:noProof/>
              </w:rPr>
              <w:tab/>
            </w:r>
            <w:r w:rsidR="00541BF6" w:rsidRPr="00541BF6">
              <w:rPr>
                <w:rStyle w:val="Hyperlink"/>
                <w:rFonts w:cstheme="minorHAnsi"/>
                <w:bCs/>
                <w:noProof/>
                <w:lang w:val="mk-MK"/>
              </w:rPr>
              <w:t>Инвентар на нормативни акти и политики со кус опис на содржината</w:t>
            </w:r>
            <w:r w:rsidR="00541BF6" w:rsidRPr="00541BF6">
              <w:rPr>
                <w:noProof/>
                <w:webHidden/>
              </w:rPr>
              <w:tab/>
            </w:r>
            <w:r w:rsidRPr="00541BF6">
              <w:rPr>
                <w:noProof/>
                <w:webHidden/>
              </w:rPr>
              <w:fldChar w:fldCharType="begin"/>
            </w:r>
            <w:r w:rsidR="00541BF6" w:rsidRPr="00541BF6">
              <w:rPr>
                <w:noProof/>
                <w:webHidden/>
              </w:rPr>
              <w:instrText xml:space="preserve"> PAGEREF _Toc120886079 \h </w:instrText>
            </w:r>
            <w:r w:rsidRPr="00541BF6">
              <w:rPr>
                <w:noProof/>
                <w:webHidden/>
              </w:rPr>
            </w:r>
            <w:r w:rsidRPr="00541BF6">
              <w:rPr>
                <w:noProof/>
                <w:webHidden/>
              </w:rPr>
              <w:fldChar w:fldCharType="separate"/>
            </w:r>
            <w:r w:rsidR="00BD2415">
              <w:rPr>
                <w:noProof/>
                <w:webHidden/>
              </w:rPr>
              <w:t>104</w:t>
            </w:r>
            <w:r w:rsidRPr="00541BF6">
              <w:rPr>
                <w:noProof/>
                <w:webHidden/>
              </w:rPr>
              <w:fldChar w:fldCharType="end"/>
            </w:r>
          </w:hyperlink>
        </w:p>
        <w:p w:rsidR="00541BF6" w:rsidRPr="00541BF6" w:rsidRDefault="00DC1E59">
          <w:pPr>
            <w:pStyle w:val="TOC3"/>
            <w:tabs>
              <w:tab w:val="left" w:pos="1100"/>
              <w:tab w:val="right" w:leader="dot" w:pos="9350"/>
            </w:tabs>
            <w:rPr>
              <w:noProof/>
            </w:rPr>
          </w:pPr>
          <w:hyperlink w:anchor="_Toc120886080" w:history="1">
            <w:r w:rsidR="00541BF6" w:rsidRPr="00541BF6">
              <w:rPr>
                <w:rStyle w:val="Hyperlink"/>
                <w:rFonts w:cstheme="minorHAnsi"/>
                <w:bCs/>
                <w:noProof/>
                <w:lang w:val="mk-MK"/>
              </w:rPr>
              <w:t>2.2</w:t>
            </w:r>
            <w:r w:rsidR="00541BF6" w:rsidRPr="00541BF6">
              <w:rPr>
                <w:noProof/>
              </w:rPr>
              <w:tab/>
            </w:r>
            <w:r w:rsidR="00541BF6" w:rsidRPr="00541BF6">
              <w:rPr>
                <w:rStyle w:val="Hyperlink"/>
                <w:rFonts w:cstheme="minorHAnsi"/>
                <w:bCs/>
                <w:noProof/>
                <w:lang w:val="mk-MK"/>
              </w:rPr>
              <w:t>Мапа на засегнати страни со анализа на мандати и улоги</w:t>
            </w:r>
            <w:r w:rsidR="00541BF6" w:rsidRPr="00541BF6">
              <w:rPr>
                <w:noProof/>
                <w:webHidden/>
              </w:rPr>
              <w:tab/>
            </w:r>
            <w:r w:rsidRPr="00541BF6">
              <w:rPr>
                <w:noProof/>
                <w:webHidden/>
              </w:rPr>
              <w:fldChar w:fldCharType="begin"/>
            </w:r>
            <w:r w:rsidR="00541BF6" w:rsidRPr="00541BF6">
              <w:rPr>
                <w:noProof/>
                <w:webHidden/>
              </w:rPr>
              <w:instrText xml:space="preserve"> PAGEREF _Toc120886080 \h </w:instrText>
            </w:r>
            <w:r w:rsidRPr="00541BF6">
              <w:rPr>
                <w:noProof/>
                <w:webHidden/>
              </w:rPr>
            </w:r>
            <w:r w:rsidRPr="00541BF6">
              <w:rPr>
                <w:noProof/>
                <w:webHidden/>
              </w:rPr>
              <w:fldChar w:fldCharType="separate"/>
            </w:r>
            <w:r w:rsidR="00BD2415">
              <w:rPr>
                <w:noProof/>
                <w:webHidden/>
              </w:rPr>
              <w:t>113</w:t>
            </w:r>
            <w:r w:rsidRPr="00541BF6">
              <w:rPr>
                <w:noProof/>
                <w:webHidden/>
              </w:rPr>
              <w:fldChar w:fldCharType="end"/>
            </w:r>
          </w:hyperlink>
        </w:p>
        <w:p w:rsidR="00541BF6" w:rsidRPr="00541BF6" w:rsidRDefault="00DC1E59">
          <w:pPr>
            <w:pStyle w:val="TOC2"/>
            <w:tabs>
              <w:tab w:val="left" w:pos="660"/>
              <w:tab w:val="right" w:leader="dot" w:pos="9350"/>
            </w:tabs>
            <w:rPr>
              <w:noProof/>
            </w:rPr>
          </w:pPr>
          <w:hyperlink w:anchor="_Toc120886081" w:history="1">
            <w:r w:rsidR="00541BF6" w:rsidRPr="00541BF6">
              <w:rPr>
                <w:rStyle w:val="Hyperlink"/>
                <w:rFonts w:cstheme="minorHAnsi"/>
                <w:bCs/>
                <w:noProof/>
                <w:lang w:val="mk-MK"/>
              </w:rPr>
              <w:t>3.</w:t>
            </w:r>
            <w:r w:rsidR="00541BF6" w:rsidRPr="00541BF6">
              <w:rPr>
                <w:noProof/>
              </w:rPr>
              <w:tab/>
            </w:r>
            <w:r w:rsidR="00541BF6" w:rsidRPr="00541BF6">
              <w:rPr>
                <w:rStyle w:val="Hyperlink"/>
                <w:rFonts w:cstheme="minorHAnsi"/>
                <w:bCs/>
                <w:noProof/>
                <w:lang w:val="mk-MK"/>
              </w:rPr>
              <w:t>Полу-структуиран прашалник за интервју</w:t>
            </w:r>
            <w:r w:rsidR="00541BF6" w:rsidRPr="00541BF6">
              <w:rPr>
                <w:noProof/>
                <w:webHidden/>
              </w:rPr>
              <w:tab/>
            </w:r>
            <w:r w:rsidRPr="00541BF6">
              <w:rPr>
                <w:noProof/>
                <w:webHidden/>
              </w:rPr>
              <w:fldChar w:fldCharType="begin"/>
            </w:r>
            <w:r w:rsidR="00541BF6" w:rsidRPr="00541BF6">
              <w:rPr>
                <w:noProof/>
                <w:webHidden/>
              </w:rPr>
              <w:instrText xml:space="preserve"> PAGEREF _Toc120886081 \h </w:instrText>
            </w:r>
            <w:r w:rsidRPr="00541BF6">
              <w:rPr>
                <w:noProof/>
                <w:webHidden/>
              </w:rPr>
            </w:r>
            <w:r w:rsidRPr="00541BF6">
              <w:rPr>
                <w:noProof/>
                <w:webHidden/>
              </w:rPr>
              <w:fldChar w:fldCharType="separate"/>
            </w:r>
            <w:r w:rsidR="00BD2415">
              <w:rPr>
                <w:noProof/>
                <w:webHidden/>
              </w:rPr>
              <w:t>133</w:t>
            </w:r>
            <w:r w:rsidRPr="00541BF6">
              <w:rPr>
                <w:noProof/>
                <w:webHidden/>
              </w:rPr>
              <w:fldChar w:fldCharType="end"/>
            </w:r>
          </w:hyperlink>
        </w:p>
        <w:p w:rsidR="00541BF6" w:rsidRPr="00541BF6" w:rsidRDefault="00DC1E59">
          <w:pPr>
            <w:pStyle w:val="TOC2"/>
            <w:tabs>
              <w:tab w:val="left" w:pos="660"/>
              <w:tab w:val="right" w:leader="dot" w:pos="9350"/>
            </w:tabs>
            <w:rPr>
              <w:noProof/>
            </w:rPr>
          </w:pPr>
          <w:hyperlink w:anchor="_Toc120886082" w:history="1">
            <w:r w:rsidR="00541BF6" w:rsidRPr="00541BF6">
              <w:rPr>
                <w:rStyle w:val="Hyperlink"/>
                <w:rFonts w:cstheme="minorHAnsi"/>
                <w:bCs/>
                <w:noProof/>
                <w:lang w:val="mk-MK"/>
              </w:rPr>
              <w:t>4.</w:t>
            </w:r>
            <w:r w:rsidR="00541BF6" w:rsidRPr="00541BF6">
              <w:rPr>
                <w:noProof/>
              </w:rPr>
              <w:tab/>
            </w:r>
            <w:r w:rsidR="00541BF6" w:rsidRPr="00541BF6">
              <w:rPr>
                <w:rStyle w:val="Hyperlink"/>
                <w:rFonts w:cstheme="minorHAnsi"/>
                <w:bCs/>
                <w:noProof/>
                <w:lang w:val="mk-MK"/>
              </w:rPr>
              <w:t>Дневен ред (консултативни настани)</w:t>
            </w:r>
            <w:r w:rsidR="00541BF6" w:rsidRPr="00541BF6">
              <w:rPr>
                <w:noProof/>
                <w:webHidden/>
              </w:rPr>
              <w:tab/>
            </w:r>
            <w:r w:rsidRPr="00541BF6">
              <w:rPr>
                <w:noProof/>
                <w:webHidden/>
              </w:rPr>
              <w:fldChar w:fldCharType="begin"/>
            </w:r>
            <w:r w:rsidR="00541BF6" w:rsidRPr="00541BF6">
              <w:rPr>
                <w:noProof/>
                <w:webHidden/>
              </w:rPr>
              <w:instrText xml:space="preserve"> PAGEREF _Toc120886082 \h </w:instrText>
            </w:r>
            <w:r w:rsidRPr="00541BF6">
              <w:rPr>
                <w:noProof/>
                <w:webHidden/>
              </w:rPr>
            </w:r>
            <w:r w:rsidRPr="00541BF6">
              <w:rPr>
                <w:noProof/>
                <w:webHidden/>
              </w:rPr>
              <w:fldChar w:fldCharType="separate"/>
            </w:r>
            <w:r w:rsidR="00BD2415">
              <w:rPr>
                <w:noProof/>
                <w:webHidden/>
              </w:rPr>
              <w:t>140</w:t>
            </w:r>
            <w:r w:rsidRPr="00541BF6">
              <w:rPr>
                <w:noProof/>
                <w:webHidden/>
              </w:rPr>
              <w:fldChar w:fldCharType="end"/>
            </w:r>
          </w:hyperlink>
        </w:p>
        <w:p w:rsidR="00541BF6" w:rsidRDefault="00DC1E59">
          <w:r>
            <w:fldChar w:fldCharType="end"/>
          </w:r>
        </w:p>
      </w:sdtContent>
    </w:sdt>
    <w:p w:rsidR="00957787" w:rsidRPr="0033665C" w:rsidRDefault="00957787" w:rsidP="0033665C">
      <w:pPr>
        <w:spacing w:after="0" w:line="360" w:lineRule="auto"/>
        <w:jc w:val="both"/>
        <w:rPr>
          <w:rFonts w:cstheme="minorHAnsi"/>
          <w:b/>
          <w:bCs/>
          <w:lang w:val="mk-MK"/>
        </w:rPr>
      </w:pPr>
      <w:r w:rsidRPr="0033665C">
        <w:rPr>
          <w:rFonts w:cstheme="minorHAnsi"/>
          <w:b/>
          <w:bCs/>
          <w:lang w:val="mk-MK"/>
        </w:rPr>
        <w:tab/>
      </w:r>
      <w:r w:rsidR="00B701D9" w:rsidRPr="0033665C">
        <w:rPr>
          <w:rFonts w:cstheme="minorHAnsi"/>
          <w:b/>
          <w:bCs/>
          <w:lang w:val="mk-MK"/>
        </w:rPr>
        <w:t xml:space="preserve"> </w:t>
      </w:r>
    </w:p>
    <w:p w:rsidR="00C537A1" w:rsidRDefault="00C537A1" w:rsidP="0033665C">
      <w:pPr>
        <w:spacing w:after="0" w:line="360" w:lineRule="auto"/>
        <w:jc w:val="both"/>
        <w:rPr>
          <w:rFonts w:cstheme="minorHAnsi"/>
          <w:b/>
          <w:bCs/>
          <w:lang w:val="mk-MK"/>
        </w:rPr>
      </w:pPr>
    </w:p>
    <w:p w:rsidR="0033665C" w:rsidRDefault="0033665C" w:rsidP="0033665C">
      <w:pPr>
        <w:spacing w:after="0" w:line="360" w:lineRule="auto"/>
        <w:jc w:val="both"/>
        <w:rPr>
          <w:rFonts w:cstheme="minorHAnsi"/>
          <w:b/>
          <w:bCs/>
          <w:lang w:val="mk-MK"/>
        </w:rPr>
      </w:pPr>
    </w:p>
    <w:p w:rsidR="0033665C" w:rsidRPr="0033665C" w:rsidRDefault="0033665C"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7E0AD0" w:rsidRDefault="007E0AD0" w:rsidP="0005377E">
      <w:pPr>
        <w:pStyle w:val="Heading1"/>
        <w:rPr>
          <w:rFonts w:asciiTheme="minorHAnsi" w:hAnsiTheme="minorHAnsi" w:cstheme="minorHAnsi"/>
          <w:bCs w:val="0"/>
          <w:color w:val="auto"/>
          <w:sz w:val="24"/>
          <w:szCs w:val="24"/>
          <w:lang w:val="mk-MK"/>
        </w:rPr>
      </w:pPr>
    </w:p>
    <w:p w:rsidR="007E0AD0" w:rsidRDefault="007E0AD0" w:rsidP="0005377E">
      <w:pPr>
        <w:pStyle w:val="Heading1"/>
        <w:rPr>
          <w:rFonts w:asciiTheme="minorHAnsi" w:hAnsiTheme="minorHAnsi" w:cstheme="minorHAnsi"/>
          <w:bCs w:val="0"/>
          <w:color w:val="auto"/>
          <w:sz w:val="24"/>
          <w:szCs w:val="24"/>
          <w:lang w:val="mk-MK"/>
        </w:rPr>
      </w:pPr>
    </w:p>
    <w:p w:rsidR="007E0AD0" w:rsidRDefault="007E0AD0" w:rsidP="0005377E">
      <w:pPr>
        <w:pStyle w:val="Heading1"/>
        <w:rPr>
          <w:rFonts w:asciiTheme="minorHAnsi" w:hAnsiTheme="minorHAnsi" w:cstheme="minorHAnsi"/>
          <w:bCs w:val="0"/>
          <w:color w:val="auto"/>
          <w:sz w:val="24"/>
          <w:szCs w:val="24"/>
          <w:lang w:val="mk-MK"/>
        </w:rPr>
      </w:pPr>
    </w:p>
    <w:p w:rsidR="007E0AD0" w:rsidRDefault="007E0AD0" w:rsidP="0005377E">
      <w:pPr>
        <w:pStyle w:val="Heading1"/>
        <w:rPr>
          <w:rFonts w:asciiTheme="minorHAnsi" w:hAnsiTheme="minorHAnsi" w:cstheme="minorHAnsi"/>
          <w:bCs w:val="0"/>
          <w:color w:val="auto"/>
          <w:sz w:val="24"/>
          <w:szCs w:val="24"/>
          <w:lang w:val="mk-MK"/>
        </w:rPr>
      </w:pPr>
    </w:p>
    <w:p w:rsidR="007E0AD0" w:rsidRDefault="007E0AD0" w:rsidP="0005377E">
      <w:pPr>
        <w:pStyle w:val="Heading1"/>
        <w:rPr>
          <w:rFonts w:asciiTheme="minorHAnsi" w:hAnsiTheme="minorHAnsi" w:cstheme="minorHAnsi"/>
          <w:bCs w:val="0"/>
          <w:color w:val="auto"/>
          <w:sz w:val="24"/>
          <w:szCs w:val="24"/>
        </w:rPr>
      </w:pPr>
    </w:p>
    <w:p w:rsidR="00541BF6" w:rsidRDefault="00541BF6" w:rsidP="00541BF6"/>
    <w:p w:rsidR="00541BF6" w:rsidRDefault="00541BF6" w:rsidP="00541BF6"/>
    <w:p w:rsidR="00541BF6" w:rsidRDefault="00541BF6" w:rsidP="00541BF6"/>
    <w:p w:rsidR="00541BF6" w:rsidRDefault="00541BF6" w:rsidP="00541BF6"/>
    <w:p w:rsidR="00541BF6" w:rsidRDefault="00541BF6" w:rsidP="00541BF6"/>
    <w:p w:rsidR="003B2763" w:rsidRDefault="003B2763" w:rsidP="0005377E">
      <w:pPr>
        <w:pStyle w:val="Heading1"/>
        <w:rPr>
          <w:rFonts w:asciiTheme="minorHAnsi" w:hAnsiTheme="minorHAnsi" w:cstheme="minorHAnsi"/>
          <w:bCs w:val="0"/>
          <w:color w:val="auto"/>
          <w:sz w:val="24"/>
          <w:szCs w:val="24"/>
          <w:lang w:val="mk-MK"/>
        </w:rPr>
      </w:pPr>
      <w:bookmarkStart w:id="0" w:name="_Toc120886054"/>
    </w:p>
    <w:p w:rsidR="003B2763" w:rsidRDefault="003B2763" w:rsidP="003B2763"/>
    <w:p w:rsidR="007C5784" w:rsidRPr="007C5784" w:rsidRDefault="007C5784" w:rsidP="003B2763"/>
    <w:p w:rsidR="00B701D9" w:rsidRPr="007E0AD0" w:rsidRDefault="00B701D9" w:rsidP="0005377E">
      <w:pPr>
        <w:pStyle w:val="Heading1"/>
        <w:rPr>
          <w:rFonts w:asciiTheme="minorHAnsi" w:hAnsiTheme="minorHAnsi" w:cstheme="minorHAnsi"/>
          <w:bCs w:val="0"/>
          <w:color w:val="auto"/>
          <w:sz w:val="24"/>
          <w:szCs w:val="24"/>
          <w:lang w:val="mk-MK"/>
        </w:rPr>
      </w:pPr>
      <w:r w:rsidRPr="007E0AD0">
        <w:rPr>
          <w:rFonts w:asciiTheme="minorHAnsi" w:hAnsiTheme="minorHAnsi" w:cstheme="minorHAnsi"/>
          <w:bCs w:val="0"/>
          <w:color w:val="auto"/>
          <w:sz w:val="24"/>
          <w:szCs w:val="24"/>
          <w:lang w:val="mk-MK"/>
        </w:rPr>
        <w:lastRenderedPageBreak/>
        <w:t>ИЗВРШНО РЕЗИМЕ</w:t>
      </w:r>
      <w:bookmarkEnd w:id="0"/>
    </w:p>
    <w:p w:rsidR="00B701D9" w:rsidRPr="0033665C" w:rsidRDefault="00B701D9" w:rsidP="0033665C">
      <w:pPr>
        <w:spacing w:after="0" w:line="360" w:lineRule="auto"/>
        <w:jc w:val="both"/>
        <w:rPr>
          <w:rFonts w:cstheme="minorHAnsi"/>
          <w:b/>
          <w:bCs/>
          <w:lang w:val="mk-MK"/>
        </w:rPr>
      </w:pPr>
    </w:p>
    <w:p w:rsidR="00622D5D" w:rsidRDefault="00622D5D" w:rsidP="00622D5D">
      <w:pPr>
        <w:spacing w:after="0" w:line="360" w:lineRule="auto"/>
        <w:ind w:firstLine="720"/>
        <w:jc w:val="both"/>
        <w:rPr>
          <w:rFonts w:cstheme="minorHAnsi"/>
          <w:bCs/>
          <w:lang w:val="mk-MK"/>
        </w:rPr>
      </w:pPr>
      <w:r>
        <w:rPr>
          <w:rFonts w:cstheme="minorHAnsi"/>
          <w:bCs/>
          <w:lang w:val="mk-MK"/>
        </w:rPr>
        <w:t xml:space="preserve">Овој Извештај е подготвен во рамки на </w:t>
      </w:r>
      <w:r w:rsidRPr="002F7739">
        <w:rPr>
          <w:rFonts w:cstheme="minorHAnsi"/>
          <w:bCs/>
          <w:lang w:val="mk-MK"/>
        </w:rPr>
        <w:t>втората фаза од проектот „Зајакнување на општинските совети“, кој е финансиран од швајцарската амбасада и Министерството за локална самоуправа, а е кофинансиран и имплементиран од УНДП</w:t>
      </w:r>
      <w:r>
        <w:rPr>
          <w:rFonts w:cstheme="minorHAnsi"/>
          <w:bCs/>
          <w:lang w:val="mk-MK"/>
        </w:rPr>
        <w:t>.</w:t>
      </w:r>
    </w:p>
    <w:p w:rsidR="00622D5D" w:rsidRDefault="00622D5D" w:rsidP="00622D5D">
      <w:pPr>
        <w:spacing w:after="0" w:line="360" w:lineRule="auto"/>
        <w:ind w:firstLine="720"/>
        <w:jc w:val="both"/>
        <w:rPr>
          <w:rFonts w:cstheme="minorHAnsi"/>
          <w:bCs/>
          <w:lang w:val="mk-MK"/>
        </w:rPr>
      </w:pPr>
      <w:r>
        <w:rPr>
          <w:rFonts w:cstheme="minorHAnsi"/>
          <w:bCs/>
          <w:lang w:val="mk-MK"/>
        </w:rPr>
        <w:t xml:space="preserve">Како проектна активност, подготовката на Методологијата за оценка на системот на локалната самоуправа во Северна Македонија цели кон </w:t>
      </w:r>
      <w:r w:rsidRPr="002F7739">
        <w:rPr>
          <w:rFonts w:cstheme="minorHAnsi"/>
          <w:bCs/>
          <w:lang w:val="mk-MK"/>
        </w:rPr>
        <w:t>подобрувањето на целокупната рамка на закони и политики поврзани со локалната власт и спроведување на тековната реформа за децентрализација</w:t>
      </w:r>
      <w:r>
        <w:rPr>
          <w:rFonts w:cstheme="minorHAnsi"/>
          <w:bCs/>
          <w:lang w:val="mk-MK"/>
        </w:rPr>
        <w:t xml:space="preserve">. </w:t>
      </w:r>
      <w:r w:rsidRPr="0033665C">
        <w:rPr>
          <w:rFonts w:cstheme="minorHAnsi"/>
          <w:bCs/>
          <w:lang w:val="mk-MK"/>
        </w:rPr>
        <w:t>Притоа, треба да се напомене дека с</w:t>
      </w:r>
      <w:r w:rsidRPr="002F7739">
        <w:rPr>
          <w:rFonts w:cstheme="minorHAnsi"/>
          <w:bCs/>
          <w:lang w:val="mk-MK"/>
        </w:rPr>
        <w:t>еопфатната оценка на системот на локалн</w:t>
      </w:r>
      <w:r>
        <w:rPr>
          <w:rFonts w:cstheme="minorHAnsi"/>
          <w:bCs/>
          <w:lang w:val="mk-MK"/>
        </w:rPr>
        <w:t>ат</w:t>
      </w:r>
      <w:r w:rsidRPr="002F7739">
        <w:rPr>
          <w:rFonts w:cstheme="minorHAnsi"/>
          <w:bCs/>
          <w:lang w:val="mk-MK"/>
        </w:rPr>
        <w:t xml:space="preserve">а самоуправа </w:t>
      </w:r>
      <w:r>
        <w:rPr>
          <w:rFonts w:cstheme="minorHAnsi"/>
          <w:bCs/>
          <w:lang w:val="mk-MK"/>
        </w:rPr>
        <w:t>во</w:t>
      </w:r>
      <w:r w:rsidRPr="002F7739">
        <w:rPr>
          <w:rFonts w:cstheme="minorHAnsi"/>
          <w:bCs/>
          <w:lang w:val="mk-MK"/>
        </w:rPr>
        <w:t xml:space="preserve"> Северна Македонија и координацијата на реформите за децентрализација се меѓу неколкуте приоритетни мерки и активности од владината </w:t>
      </w:r>
      <w:r w:rsidRPr="0033665C">
        <w:rPr>
          <w:rFonts w:cstheme="minorHAnsi"/>
          <w:bCs/>
          <w:lang w:val="mk-MK"/>
        </w:rPr>
        <w:t>П</w:t>
      </w:r>
      <w:r w:rsidRPr="002F7739">
        <w:rPr>
          <w:rFonts w:cstheme="minorHAnsi"/>
          <w:bCs/>
          <w:lang w:val="mk-MK"/>
        </w:rPr>
        <w:t>рограма за одржлив локален развој и децентрализација со акциски планови</w:t>
      </w:r>
      <w:r>
        <w:rPr>
          <w:rFonts w:cstheme="minorHAnsi"/>
          <w:bCs/>
          <w:lang w:val="mk-MK"/>
        </w:rPr>
        <w:t>.</w:t>
      </w:r>
    </w:p>
    <w:p w:rsidR="00622D5D" w:rsidRDefault="00622D5D" w:rsidP="00622D5D">
      <w:pPr>
        <w:spacing w:after="0" w:line="360" w:lineRule="auto"/>
        <w:ind w:firstLine="720"/>
        <w:jc w:val="both"/>
        <w:rPr>
          <w:rFonts w:cstheme="minorHAnsi"/>
          <w:bCs/>
          <w:lang w:val="mk-MK"/>
        </w:rPr>
      </w:pPr>
      <w:r w:rsidRPr="0033665C">
        <w:rPr>
          <w:rFonts w:cstheme="minorHAnsi"/>
          <w:bCs/>
          <w:lang w:val="mk-MK"/>
        </w:rPr>
        <w:t>Генерална цел на Методологијата за оценка на системот на локалната самоуправа во Северна Македонија е да се дефинираат сите неопходни чекори за подобрување на  функционалните аспекти на локалната самоуправа низ добро осмислени, аргументирани и целисходни нормативни интервенции.</w:t>
      </w:r>
      <w:r>
        <w:rPr>
          <w:rFonts w:cstheme="minorHAnsi"/>
          <w:bCs/>
          <w:lang w:val="mk-MK"/>
        </w:rPr>
        <w:t xml:space="preserve"> </w:t>
      </w:r>
    </w:p>
    <w:p w:rsidR="00622D5D" w:rsidRDefault="00622D5D" w:rsidP="00622D5D">
      <w:pPr>
        <w:spacing w:after="0" w:line="360" w:lineRule="auto"/>
        <w:ind w:firstLine="720"/>
        <w:jc w:val="both"/>
        <w:rPr>
          <w:rFonts w:cstheme="minorHAnsi"/>
          <w:bCs/>
          <w:lang w:val="mk-MK"/>
        </w:rPr>
      </w:pPr>
      <w:r>
        <w:rPr>
          <w:rFonts w:cstheme="minorHAnsi"/>
          <w:bCs/>
          <w:lang w:val="mk-MK"/>
        </w:rPr>
        <w:t>Партиципативниот процес (интервјуа и консултативни настани) за подготовка на Методологијата, резултираше со консензус на сите чинители дека у</w:t>
      </w:r>
      <w:r w:rsidRPr="0005377E">
        <w:rPr>
          <w:rFonts w:cstheme="minorHAnsi"/>
          <w:bCs/>
          <w:lang w:val="mk-MK"/>
        </w:rPr>
        <w:t>напредувањето на нормативната рамка на системот на локалната самоуправа треба да биде првенствено насочено кон унапредување на функционалности</w:t>
      </w:r>
      <w:r>
        <w:rPr>
          <w:rFonts w:cstheme="minorHAnsi"/>
          <w:bCs/>
          <w:lang w:val="mk-MK"/>
        </w:rPr>
        <w:t>те на локалната самоуправа. Притоа, како н</w:t>
      </w:r>
      <w:r w:rsidRPr="0033665C">
        <w:rPr>
          <w:rFonts w:cstheme="minorHAnsi"/>
          <w:bCs/>
          <w:lang w:val="mk-MK"/>
        </w:rPr>
        <w:t xml:space="preserve">ајефикасен и најефективен начин тоа да се постигне </w:t>
      </w:r>
      <w:r w:rsidRPr="0063233B">
        <w:rPr>
          <w:rFonts w:cstheme="minorHAnsi"/>
          <w:b/>
          <w:bCs/>
          <w:lang w:val="mk-MK"/>
        </w:rPr>
        <w:t>се препорачува осмислување и умешно водење на транспарентен, инклузивен и натпартиски п</w:t>
      </w:r>
      <w:r w:rsidRPr="0063233B">
        <w:rPr>
          <w:rFonts w:cstheme="minorHAnsi"/>
          <w:b/>
          <w:bCs/>
        </w:rPr>
        <w:t xml:space="preserve">роцес на </w:t>
      </w:r>
      <w:r w:rsidRPr="0063233B">
        <w:rPr>
          <w:rFonts w:cstheme="minorHAnsi"/>
          <w:b/>
          <w:bCs/>
          <w:lang w:val="mk-MK"/>
        </w:rPr>
        <w:t xml:space="preserve">консултации и </w:t>
      </w:r>
      <w:r w:rsidRPr="0063233B">
        <w:rPr>
          <w:rFonts w:cstheme="minorHAnsi"/>
          <w:b/>
          <w:bCs/>
        </w:rPr>
        <w:t>соработка</w:t>
      </w:r>
      <w:r w:rsidRPr="0063233B">
        <w:rPr>
          <w:rFonts w:cstheme="minorHAnsi"/>
          <w:b/>
          <w:bCs/>
          <w:lang w:val="mk-MK"/>
        </w:rPr>
        <w:t xml:space="preserve"> со сите засегнатите страни.</w:t>
      </w:r>
      <w:r w:rsidRPr="0033665C">
        <w:rPr>
          <w:rFonts w:cstheme="minorHAnsi"/>
          <w:bCs/>
          <w:lang w:val="mk-MK"/>
        </w:rPr>
        <w:t xml:space="preserve"> </w:t>
      </w:r>
      <w:r w:rsidRPr="0033665C">
        <w:rPr>
          <w:rFonts w:cstheme="minorHAnsi"/>
          <w:bCs/>
        </w:rPr>
        <w:t xml:space="preserve"> </w:t>
      </w:r>
    </w:p>
    <w:p w:rsidR="00622D5D" w:rsidRDefault="00622D5D" w:rsidP="0063233B">
      <w:pPr>
        <w:spacing w:after="0" w:line="360" w:lineRule="auto"/>
        <w:ind w:firstLine="720"/>
        <w:jc w:val="both"/>
        <w:rPr>
          <w:rFonts w:cstheme="minorHAnsi"/>
          <w:bCs/>
          <w:lang w:val="mk-MK"/>
        </w:rPr>
      </w:pPr>
      <w:r>
        <w:rPr>
          <w:rFonts w:cstheme="minorHAnsi"/>
          <w:bCs/>
          <w:lang w:val="mk-MK"/>
        </w:rPr>
        <w:t>Покрај партиципативниот процес за подготовка на Методологијата, треба да се напомене дека овој Извештај содржи наоди и препораки засновани на продлабочено канцелариско истражување на сите релевантни закони, политики и емпириски материјали</w:t>
      </w:r>
      <w:r w:rsidR="0063233B">
        <w:rPr>
          <w:rStyle w:val="FootnoteReference"/>
          <w:rFonts w:cstheme="minorHAnsi"/>
          <w:bCs/>
          <w:lang w:val="mk-MK"/>
        </w:rPr>
        <w:footnoteReference w:id="2"/>
      </w:r>
      <w:r>
        <w:rPr>
          <w:rFonts w:cstheme="minorHAnsi"/>
          <w:bCs/>
          <w:lang w:val="mk-MK"/>
        </w:rPr>
        <w:t xml:space="preserve">, и на тој начин заедно со наодите од интервјуата и консултативните настани се обезбедува солидна </w:t>
      </w:r>
      <w:r>
        <w:rPr>
          <w:rFonts w:cstheme="minorHAnsi"/>
          <w:bCs/>
          <w:lang w:val="mk-MK"/>
        </w:rPr>
        <w:lastRenderedPageBreak/>
        <w:t xml:space="preserve">информациска основа за организирање на завршна фаза на консултации со сите чинители за формулирање на конкретни нормативни иницијативи и предлози. Притоа, евидентирани се и празнини во информациската основа за кои ќе биде неопходно да се подготват дополнителни </w:t>
      </w:r>
      <w:r w:rsidR="0063233B">
        <w:rPr>
          <w:rFonts w:cstheme="minorHAnsi"/>
          <w:bCs/>
          <w:lang w:val="mk-MK"/>
        </w:rPr>
        <w:t>продлабочени анализи</w:t>
      </w:r>
      <w:r>
        <w:rPr>
          <w:rFonts w:cstheme="minorHAnsi"/>
          <w:bCs/>
          <w:lang w:val="mk-MK"/>
        </w:rPr>
        <w:t xml:space="preserve">. </w:t>
      </w:r>
    </w:p>
    <w:p w:rsidR="00622D5D" w:rsidRPr="006376FE" w:rsidRDefault="00622D5D" w:rsidP="00622D5D">
      <w:pPr>
        <w:spacing w:after="0" w:line="360" w:lineRule="auto"/>
        <w:ind w:firstLine="720"/>
        <w:jc w:val="both"/>
        <w:rPr>
          <w:rFonts w:cstheme="minorHAnsi"/>
          <w:bCs/>
          <w:lang w:val="mk-MK"/>
        </w:rPr>
      </w:pPr>
      <w:r w:rsidRPr="001D15D7">
        <w:rPr>
          <w:rFonts w:cstheme="minorHAnsi"/>
          <w:bCs/>
          <w:lang w:val="mk-MK"/>
        </w:rPr>
        <w:t>Имајќи предвид дека Северна Македонија ги започна преговорите за пол</w:t>
      </w:r>
      <w:r>
        <w:rPr>
          <w:rFonts w:cstheme="minorHAnsi"/>
          <w:bCs/>
          <w:lang w:val="mk-MK"/>
        </w:rPr>
        <w:t>н</w:t>
      </w:r>
      <w:r w:rsidRPr="001D15D7">
        <w:rPr>
          <w:rFonts w:cstheme="minorHAnsi"/>
          <w:bCs/>
          <w:lang w:val="mk-MK"/>
        </w:rPr>
        <w:t xml:space="preserve">оправно членство во ЕУ, </w:t>
      </w:r>
      <w:r>
        <w:rPr>
          <w:rFonts w:cstheme="minorHAnsi"/>
          <w:bCs/>
          <w:lang w:val="mk-MK"/>
        </w:rPr>
        <w:t xml:space="preserve">оваа Методологија посветува должно внимание на сите аспекти од унапредувањето на нормативната рамка на системот на локалната самоуправа кои се непосредно поврзани со одвивањето на преговорите и исполнувањето на поврзаните стандарди на ЕУ. Оттаму, особено внимание треба да се посвети на наодите и препораките од извештаите кои се однесуваат на процесот на европските интеграции. </w:t>
      </w:r>
      <w:r w:rsidRPr="0033665C">
        <w:rPr>
          <w:rFonts w:eastAsia="Calibri" w:cstheme="minorHAnsi"/>
          <w:lang w:val="mk-MK"/>
        </w:rPr>
        <w:t xml:space="preserve">Во овој контекст, општините треба да се оспособат и прилагодат на правилата и стандардите за добро локално владеење на ЕУ, </w:t>
      </w:r>
      <w:r>
        <w:rPr>
          <w:rFonts w:eastAsia="Calibri" w:cstheme="minorHAnsi"/>
          <w:lang w:val="mk-MK"/>
        </w:rPr>
        <w:t xml:space="preserve">а тоа изискува </w:t>
      </w:r>
      <w:r w:rsidRPr="0033665C">
        <w:rPr>
          <w:rFonts w:eastAsia="Calibri" w:cstheme="minorHAnsi"/>
          <w:lang w:val="mk-MK"/>
        </w:rPr>
        <w:t>комплекс</w:t>
      </w:r>
      <w:r>
        <w:rPr>
          <w:rFonts w:eastAsia="Calibri" w:cstheme="minorHAnsi"/>
          <w:lang w:val="mk-MK"/>
        </w:rPr>
        <w:t>ни организациски прилагодувања вклучувајќи и соодветна нормативна рамка на системот на локалната самоуправа во Северна Македонија.</w:t>
      </w:r>
      <w:r>
        <w:rPr>
          <w:rFonts w:cstheme="minorHAnsi"/>
          <w:lang w:val="mk-MK"/>
        </w:rPr>
        <w:t xml:space="preserve"> Оттаму и </w:t>
      </w:r>
      <w:r>
        <w:rPr>
          <w:rFonts w:cstheme="minorHAnsi"/>
          <w:b/>
          <w:bCs/>
          <w:lang w:val="mk-MK"/>
        </w:rPr>
        <w:t xml:space="preserve">препораката </w:t>
      </w:r>
      <w:r w:rsidRPr="0033665C">
        <w:rPr>
          <w:rFonts w:cstheme="minorHAnsi"/>
          <w:b/>
          <w:bCs/>
          <w:lang w:val="mk-MK"/>
        </w:rPr>
        <w:t>за фазен пристап</w:t>
      </w:r>
      <w:r w:rsidRPr="0033665C">
        <w:rPr>
          <w:rFonts w:cstheme="minorHAnsi"/>
          <w:bCs/>
          <w:iCs/>
          <w:lang w:val="mk-MK"/>
        </w:rPr>
        <w:t>:</w:t>
      </w:r>
    </w:p>
    <w:p w:rsidR="00622D5D" w:rsidRPr="0033665C" w:rsidRDefault="00622D5D" w:rsidP="00622D5D">
      <w:pPr>
        <w:numPr>
          <w:ilvl w:val="0"/>
          <w:numId w:val="3"/>
        </w:numPr>
        <w:spacing w:after="0" w:line="360" w:lineRule="auto"/>
        <w:jc w:val="both"/>
        <w:rPr>
          <w:rFonts w:cstheme="minorHAnsi"/>
          <w:bCs/>
        </w:rPr>
      </w:pPr>
      <w:r w:rsidRPr="0033665C">
        <w:rPr>
          <w:rFonts w:cstheme="minorHAnsi"/>
          <w:b/>
          <w:bCs/>
          <w:lang w:val="mk-MK"/>
        </w:rPr>
        <w:t xml:space="preserve">ФАЗА 1: </w:t>
      </w:r>
      <w:r w:rsidRPr="006F3C1D">
        <w:rPr>
          <w:rFonts w:cstheme="minorHAnsi"/>
          <w:bCs/>
          <w:lang w:val="mk-MK"/>
        </w:rPr>
        <w:t>Унапредување на</w:t>
      </w:r>
      <w:r>
        <w:rPr>
          <w:rFonts w:cstheme="minorHAnsi"/>
          <w:b/>
          <w:bCs/>
          <w:lang w:val="mk-MK"/>
        </w:rPr>
        <w:t xml:space="preserve"> </w:t>
      </w:r>
      <w:r w:rsidRPr="0033665C">
        <w:rPr>
          <w:rFonts w:cstheme="minorHAnsi"/>
          <w:bCs/>
          <w:lang w:val="mk-MK"/>
        </w:rPr>
        <w:t>Закон</w:t>
      </w:r>
      <w:r>
        <w:rPr>
          <w:rFonts w:cstheme="minorHAnsi"/>
          <w:bCs/>
          <w:lang w:val="mk-MK"/>
        </w:rPr>
        <w:t>от</w:t>
      </w:r>
      <w:r w:rsidRPr="0033665C">
        <w:rPr>
          <w:rFonts w:cstheme="minorHAnsi"/>
          <w:bCs/>
          <w:lang w:val="mk-MK"/>
        </w:rPr>
        <w:t xml:space="preserve"> за локалната самоуправа</w:t>
      </w:r>
      <w:r>
        <w:rPr>
          <w:rFonts w:cstheme="minorHAnsi"/>
          <w:bCs/>
          <w:lang w:val="mk-MK"/>
        </w:rPr>
        <w:t>;</w:t>
      </w:r>
    </w:p>
    <w:p w:rsidR="00622D5D" w:rsidRPr="0033665C" w:rsidRDefault="00622D5D" w:rsidP="00622D5D">
      <w:pPr>
        <w:numPr>
          <w:ilvl w:val="0"/>
          <w:numId w:val="3"/>
        </w:numPr>
        <w:spacing w:after="0" w:line="360" w:lineRule="auto"/>
        <w:jc w:val="both"/>
        <w:rPr>
          <w:rFonts w:cstheme="minorHAnsi"/>
          <w:bCs/>
        </w:rPr>
      </w:pPr>
      <w:r w:rsidRPr="0033665C">
        <w:rPr>
          <w:rFonts w:cstheme="minorHAnsi"/>
          <w:b/>
          <w:bCs/>
          <w:lang w:val="mk-MK"/>
        </w:rPr>
        <w:t>ФАЗА 2:</w:t>
      </w:r>
      <w:r w:rsidRPr="0033665C">
        <w:rPr>
          <w:rFonts w:cstheme="minorHAnsi"/>
          <w:bCs/>
          <w:lang w:val="mk-MK"/>
        </w:rPr>
        <w:t xml:space="preserve"> </w:t>
      </w:r>
      <w:r>
        <w:rPr>
          <w:rFonts w:cstheme="minorHAnsi"/>
          <w:bCs/>
          <w:lang w:val="mk-MK"/>
        </w:rPr>
        <w:t xml:space="preserve">Унапредување на другите закони кои го врамуваат системот на локалната самоуправа: </w:t>
      </w:r>
      <w:r w:rsidRPr="0033665C">
        <w:rPr>
          <w:rFonts w:cstheme="minorHAnsi"/>
          <w:bCs/>
          <w:lang w:val="mk-MK"/>
        </w:rPr>
        <w:t>Закон</w:t>
      </w:r>
      <w:r>
        <w:rPr>
          <w:rFonts w:cstheme="minorHAnsi"/>
          <w:bCs/>
          <w:lang w:val="mk-MK"/>
        </w:rPr>
        <w:t>от</w:t>
      </w:r>
      <w:r w:rsidRPr="0033665C">
        <w:rPr>
          <w:rFonts w:cstheme="minorHAnsi"/>
          <w:bCs/>
          <w:lang w:val="mk-MK"/>
        </w:rPr>
        <w:t xml:space="preserve"> за територијална организација на локалната самоуправа, Зако</w:t>
      </w:r>
      <w:r>
        <w:rPr>
          <w:rFonts w:cstheme="minorHAnsi"/>
          <w:bCs/>
          <w:lang w:val="mk-MK"/>
        </w:rPr>
        <w:t>нот</w:t>
      </w:r>
      <w:r w:rsidRPr="0033665C">
        <w:rPr>
          <w:rFonts w:cstheme="minorHAnsi"/>
          <w:bCs/>
          <w:lang w:val="mk-MK"/>
        </w:rPr>
        <w:t xml:space="preserve"> за градот Скопје, Закон</w:t>
      </w:r>
      <w:r>
        <w:rPr>
          <w:rFonts w:cstheme="minorHAnsi"/>
          <w:bCs/>
          <w:lang w:val="mk-MK"/>
        </w:rPr>
        <w:t xml:space="preserve">от за финансирање на ЕЛС, Законот </w:t>
      </w:r>
      <w:r w:rsidRPr="0033665C">
        <w:rPr>
          <w:rFonts w:cstheme="minorHAnsi"/>
          <w:bCs/>
          <w:lang w:val="mk-MK"/>
        </w:rPr>
        <w:t>за меѓуопштинска соработка и Закон</w:t>
      </w:r>
      <w:r>
        <w:rPr>
          <w:rFonts w:cstheme="minorHAnsi"/>
          <w:bCs/>
          <w:lang w:val="mk-MK"/>
        </w:rPr>
        <w:t>от</w:t>
      </w:r>
      <w:r w:rsidRPr="0033665C">
        <w:rPr>
          <w:rFonts w:cstheme="minorHAnsi"/>
          <w:bCs/>
          <w:lang w:val="mk-MK"/>
        </w:rPr>
        <w:t xml:space="preserve"> за ДИЛС</w:t>
      </w:r>
      <w:r>
        <w:rPr>
          <w:rFonts w:cstheme="minorHAnsi"/>
          <w:bCs/>
          <w:lang w:val="mk-MK"/>
        </w:rPr>
        <w:t>;</w:t>
      </w:r>
      <w:r w:rsidRPr="0033665C">
        <w:rPr>
          <w:rFonts w:cstheme="minorHAnsi"/>
          <w:bCs/>
          <w:lang w:val="mk-MK"/>
        </w:rPr>
        <w:t xml:space="preserve"> </w:t>
      </w:r>
    </w:p>
    <w:p w:rsidR="00622D5D" w:rsidRPr="0063233B" w:rsidRDefault="00622D5D" w:rsidP="0063233B">
      <w:pPr>
        <w:numPr>
          <w:ilvl w:val="0"/>
          <w:numId w:val="3"/>
        </w:numPr>
        <w:spacing w:after="0" w:line="360" w:lineRule="auto"/>
        <w:jc w:val="both"/>
        <w:rPr>
          <w:rFonts w:cstheme="minorHAnsi"/>
          <w:bCs/>
        </w:rPr>
      </w:pPr>
      <w:r w:rsidRPr="0033665C">
        <w:rPr>
          <w:rFonts w:cstheme="minorHAnsi"/>
          <w:b/>
          <w:bCs/>
          <w:lang w:val="mk-MK"/>
        </w:rPr>
        <w:t>ФАЗА 3:</w:t>
      </w:r>
      <w:r w:rsidRPr="0033665C">
        <w:rPr>
          <w:rFonts w:cstheme="minorHAnsi"/>
          <w:bCs/>
          <w:lang w:val="mk-MK"/>
        </w:rPr>
        <w:t xml:space="preserve"> </w:t>
      </w:r>
      <w:r>
        <w:rPr>
          <w:rFonts w:cstheme="minorHAnsi"/>
          <w:bCs/>
          <w:lang w:val="mk-MK"/>
        </w:rPr>
        <w:t>Унапредување на сите д</w:t>
      </w:r>
      <w:r w:rsidRPr="0033665C">
        <w:rPr>
          <w:rFonts w:cstheme="minorHAnsi"/>
          <w:bCs/>
          <w:lang w:val="mk-MK"/>
        </w:rPr>
        <w:t>руги материјални закони во области каде се уредени специфични надлежности на ЕЛС</w:t>
      </w:r>
      <w:r>
        <w:rPr>
          <w:rFonts w:cstheme="minorHAnsi"/>
          <w:bCs/>
          <w:lang w:val="mk-MK"/>
        </w:rPr>
        <w:t xml:space="preserve"> водејќи сметка за усогласување со системскиот Закон за локалната самоуправа и другите закони кои го врамуваат системот на локалната самоуправа.</w:t>
      </w:r>
    </w:p>
    <w:p w:rsidR="00622D5D" w:rsidRPr="00307D52" w:rsidRDefault="00622D5D" w:rsidP="00622D5D">
      <w:pPr>
        <w:spacing w:after="0" w:line="360" w:lineRule="auto"/>
        <w:ind w:firstLine="720"/>
        <w:jc w:val="both"/>
        <w:rPr>
          <w:rFonts w:cstheme="minorHAnsi"/>
          <w:bCs/>
          <w:lang w:val="mk-MK"/>
        </w:rPr>
      </w:pPr>
      <w:r w:rsidRPr="00307D52">
        <w:rPr>
          <w:rFonts w:cstheme="minorHAnsi"/>
          <w:bCs/>
          <w:lang w:val="mk-MK"/>
        </w:rPr>
        <w:t>За спроведување на овој фазен пристап препорака е да се употребат следниве процесни алатки:</w:t>
      </w:r>
    </w:p>
    <w:p w:rsidR="00622D5D" w:rsidRPr="0033665C" w:rsidRDefault="00622D5D" w:rsidP="00622D5D">
      <w:pPr>
        <w:numPr>
          <w:ilvl w:val="0"/>
          <w:numId w:val="5"/>
        </w:numPr>
        <w:spacing w:after="0" w:line="360" w:lineRule="auto"/>
        <w:jc w:val="both"/>
        <w:rPr>
          <w:rFonts w:cstheme="minorHAnsi"/>
          <w:bCs/>
        </w:rPr>
      </w:pPr>
      <w:r w:rsidRPr="0033665C">
        <w:rPr>
          <w:rFonts w:cstheme="minorHAnsi"/>
          <w:b/>
          <w:bCs/>
          <w:lang w:val="mk-MK"/>
        </w:rPr>
        <w:t xml:space="preserve">Засебни панели за дискусија </w:t>
      </w:r>
      <w:r w:rsidRPr="0033665C">
        <w:rPr>
          <w:rFonts w:cstheme="minorHAnsi"/>
          <w:bCs/>
          <w:lang w:val="mk-MK"/>
        </w:rPr>
        <w:t>(во различен формат во зависност од целните групи)</w:t>
      </w:r>
      <w:r>
        <w:rPr>
          <w:rFonts w:cstheme="minorHAnsi"/>
          <w:bCs/>
          <w:lang w:val="mk-MK"/>
        </w:rPr>
        <w:t>;</w:t>
      </w:r>
    </w:p>
    <w:p w:rsidR="00622D5D" w:rsidRPr="0033665C" w:rsidRDefault="00622D5D" w:rsidP="00622D5D">
      <w:pPr>
        <w:numPr>
          <w:ilvl w:val="0"/>
          <w:numId w:val="5"/>
        </w:numPr>
        <w:spacing w:after="0" w:line="360" w:lineRule="auto"/>
        <w:jc w:val="both"/>
        <w:rPr>
          <w:rFonts w:cstheme="minorHAnsi"/>
          <w:bCs/>
        </w:rPr>
      </w:pPr>
      <w:r w:rsidRPr="0033665C">
        <w:rPr>
          <w:rFonts w:cstheme="minorHAnsi"/>
          <w:b/>
          <w:bCs/>
          <w:lang w:val="mk-MK"/>
        </w:rPr>
        <w:t xml:space="preserve">Конференција на засегнати страни </w:t>
      </w:r>
      <w:r w:rsidRPr="0033665C">
        <w:rPr>
          <w:rFonts w:cstheme="minorHAnsi"/>
          <w:bCs/>
          <w:lang w:val="mk-MK"/>
        </w:rPr>
        <w:t xml:space="preserve">(настан за валидизирање на конкретни нормативни инцијативи – бројот на настани се усогласува со фазниот пристап) </w:t>
      </w:r>
      <w:r>
        <w:rPr>
          <w:rFonts w:cstheme="minorHAnsi"/>
          <w:bCs/>
          <w:lang w:val="mk-MK"/>
        </w:rPr>
        <w:t>и</w:t>
      </w:r>
    </w:p>
    <w:p w:rsidR="00622D5D" w:rsidRPr="0063233B" w:rsidRDefault="00622D5D" w:rsidP="0063233B">
      <w:pPr>
        <w:numPr>
          <w:ilvl w:val="0"/>
          <w:numId w:val="5"/>
        </w:numPr>
        <w:spacing w:after="0" w:line="360" w:lineRule="auto"/>
        <w:jc w:val="both"/>
        <w:rPr>
          <w:rFonts w:cstheme="minorHAnsi"/>
          <w:bCs/>
        </w:rPr>
      </w:pPr>
      <w:r w:rsidRPr="0033665C">
        <w:rPr>
          <w:rFonts w:cstheme="minorHAnsi"/>
          <w:b/>
          <w:bCs/>
          <w:lang w:val="mk-MK"/>
        </w:rPr>
        <w:t>Спроведување на План за инволвирање на засегнатите страни со Комуникациски план</w:t>
      </w:r>
    </w:p>
    <w:p w:rsidR="00622D5D" w:rsidRDefault="00622D5D" w:rsidP="00622D5D">
      <w:pPr>
        <w:spacing w:after="0" w:line="360" w:lineRule="auto"/>
        <w:ind w:firstLine="720"/>
        <w:jc w:val="both"/>
        <w:rPr>
          <w:rFonts w:cstheme="minorHAnsi"/>
          <w:b/>
          <w:bCs/>
          <w:lang w:val="mk-MK"/>
        </w:rPr>
      </w:pPr>
      <w:r w:rsidRPr="0033665C">
        <w:rPr>
          <w:rFonts w:cstheme="minorHAnsi"/>
          <w:bCs/>
          <w:lang w:val="mk-MK"/>
        </w:rPr>
        <w:t>Комплексноста на ЗЛС</w:t>
      </w:r>
      <w:r>
        <w:rPr>
          <w:rFonts w:cstheme="minorHAnsi"/>
          <w:bCs/>
          <w:lang w:val="mk-MK"/>
        </w:rPr>
        <w:t xml:space="preserve"> како и на другите закони со кои се оформува нормативната рамка на системот на локалната самоуправа,</w:t>
      </w:r>
      <w:r w:rsidRPr="0033665C">
        <w:rPr>
          <w:rFonts w:cstheme="minorHAnsi"/>
          <w:bCs/>
          <w:lang w:val="mk-MK"/>
        </w:rPr>
        <w:t xml:space="preserve"> упатува на потреба од </w:t>
      </w:r>
      <w:r w:rsidRPr="0033665C">
        <w:rPr>
          <w:rFonts w:cstheme="minorHAnsi"/>
          <w:b/>
          <w:bCs/>
          <w:lang w:val="mk-MK"/>
        </w:rPr>
        <w:t xml:space="preserve">организирање на засебни тематски панели поврзани со делови (теми) од ЗЛС </w:t>
      </w:r>
      <w:r>
        <w:rPr>
          <w:rFonts w:cstheme="minorHAnsi"/>
          <w:b/>
          <w:bCs/>
          <w:lang w:val="mk-MK"/>
        </w:rPr>
        <w:t xml:space="preserve">и другите закони </w:t>
      </w:r>
      <w:r w:rsidRPr="0033665C">
        <w:rPr>
          <w:rFonts w:cstheme="minorHAnsi"/>
          <w:b/>
          <w:bCs/>
          <w:lang w:val="mk-MK"/>
        </w:rPr>
        <w:t xml:space="preserve">каде е мапирана потреба од </w:t>
      </w:r>
      <w:r w:rsidRPr="0033665C">
        <w:rPr>
          <w:rFonts w:cstheme="minorHAnsi"/>
          <w:b/>
          <w:bCs/>
          <w:lang w:val="mk-MK"/>
        </w:rPr>
        <w:lastRenderedPageBreak/>
        <w:t>подобрување на нормативните решенија</w:t>
      </w:r>
      <w:r>
        <w:rPr>
          <w:rFonts w:cstheme="minorHAnsi"/>
          <w:b/>
          <w:bCs/>
          <w:lang w:val="mk-MK"/>
        </w:rPr>
        <w:t xml:space="preserve"> </w:t>
      </w:r>
      <w:r w:rsidRPr="006F3C1D">
        <w:rPr>
          <w:rFonts w:cstheme="minorHAnsi"/>
          <w:bCs/>
          <w:i/>
          <w:lang w:val="mk-MK"/>
        </w:rPr>
        <w:t>(поглавја од Методологијата со наоди од канцелариското истражување и другите применети алатки).</w:t>
      </w:r>
      <w:r>
        <w:rPr>
          <w:rFonts w:cstheme="minorHAnsi"/>
          <w:b/>
          <w:bCs/>
          <w:lang w:val="mk-MK"/>
        </w:rPr>
        <w:t xml:space="preserve"> </w:t>
      </w:r>
    </w:p>
    <w:p w:rsidR="00622D5D" w:rsidRDefault="00622D5D" w:rsidP="00622D5D">
      <w:pPr>
        <w:spacing w:after="0" w:line="360" w:lineRule="auto"/>
        <w:ind w:firstLine="720"/>
        <w:jc w:val="both"/>
        <w:rPr>
          <w:rFonts w:cstheme="minorHAnsi"/>
          <w:bCs/>
          <w:lang w:val="mk-MK"/>
        </w:rPr>
      </w:pPr>
      <w:r w:rsidRPr="0033665C">
        <w:rPr>
          <w:rFonts w:cstheme="minorHAnsi"/>
          <w:bCs/>
          <w:lang w:val="mk-MK"/>
        </w:rPr>
        <w:t>За информира</w:t>
      </w:r>
      <w:r>
        <w:rPr>
          <w:rFonts w:cstheme="minorHAnsi"/>
          <w:bCs/>
          <w:lang w:val="mk-MK"/>
        </w:rPr>
        <w:t>ње на дискусијата би се користиле</w:t>
      </w:r>
      <w:r w:rsidRPr="0033665C">
        <w:rPr>
          <w:rFonts w:cstheme="minorHAnsi"/>
          <w:bCs/>
          <w:lang w:val="mk-MK"/>
        </w:rPr>
        <w:t xml:space="preserve"> постоечки позадински материјали, а за дел од темите ќе биде неопходно да се спроведат дополнителни истражувања</w:t>
      </w:r>
      <w:r>
        <w:rPr>
          <w:rFonts w:cstheme="minorHAnsi"/>
          <w:bCs/>
          <w:lang w:val="mk-MK"/>
        </w:rPr>
        <w:t>.</w:t>
      </w:r>
    </w:p>
    <w:p w:rsidR="00622D5D" w:rsidRDefault="00622D5D" w:rsidP="00622D5D">
      <w:pPr>
        <w:spacing w:after="0" w:line="360" w:lineRule="auto"/>
        <w:ind w:firstLine="720"/>
        <w:jc w:val="both"/>
        <w:rPr>
          <w:rFonts w:cstheme="minorHAnsi"/>
          <w:bCs/>
          <w:lang w:val="mk-MK"/>
        </w:rPr>
      </w:pPr>
      <w:r>
        <w:rPr>
          <w:rFonts w:cstheme="minorHAnsi"/>
          <w:bCs/>
          <w:lang w:val="mk-MK"/>
        </w:rPr>
        <w:t xml:space="preserve">Согласно презентираните наоди кои беа валидизирани низ консултација со претставници на клучните засегнати страни, </w:t>
      </w:r>
      <w:r w:rsidRPr="00F82599">
        <w:rPr>
          <w:rFonts w:cstheme="minorHAnsi"/>
          <w:b/>
          <w:bCs/>
          <w:lang w:val="mk-MK"/>
        </w:rPr>
        <w:t xml:space="preserve">се предлага организирање на следниве </w:t>
      </w:r>
      <w:r>
        <w:rPr>
          <w:rFonts w:cstheme="minorHAnsi"/>
          <w:b/>
          <w:bCs/>
          <w:lang w:val="mk-MK"/>
        </w:rPr>
        <w:t>11</w:t>
      </w:r>
      <w:r w:rsidRPr="00F82599">
        <w:rPr>
          <w:rFonts w:cstheme="minorHAnsi"/>
          <w:b/>
          <w:bCs/>
          <w:lang w:val="mk-MK"/>
        </w:rPr>
        <w:t xml:space="preserve"> тематски панели за дискусија</w:t>
      </w:r>
      <w:r>
        <w:rPr>
          <w:rFonts w:cstheme="minorHAnsi"/>
          <w:b/>
          <w:bCs/>
          <w:lang w:val="mk-MK"/>
        </w:rPr>
        <w:t xml:space="preserve"> во фаза 1 и 2 од процесот</w:t>
      </w:r>
      <w:r>
        <w:rPr>
          <w:rFonts w:cstheme="minorHAnsi"/>
          <w:bCs/>
          <w:lang w:val="mk-MK"/>
        </w:rPr>
        <w:t>:</w:t>
      </w:r>
    </w:p>
    <w:p w:rsidR="00622D5D" w:rsidRDefault="00622D5D" w:rsidP="00622D5D">
      <w:pPr>
        <w:spacing w:after="0" w:line="360" w:lineRule="auto"/>
        <w:ind w:firstLine="720"/>
        <w:jc w:val="both"/>
        <w:rPr>
          <w:rFonts w:cstheme="minorHAnsi"/>
          <w:bCs/>
          <w:lang w:val="mk-MK"/>
        </w:rPr>
      </w:pPr>
    </w:p>
    <w:p w:rsidR="00622D5D" w:rsidRPr="00307D52" w:rsidRDefault="00622D5D" w:rsidP="00622D5D">
      <w:pPr>
        <w:spacing w:after="0" w:line="360" w:lineRule="auto"/>
        <w:ind w:firstLine="720"/>
        <w:jc w:val="both"/>
        <w:rPr>
          <w:rFonts w:cstheme="minorHAnsi"/>
          <w:b/>
          <w:bCs/>
          <w:lang w:val="mk-MK"/>
        </w:rPr>
      </w:pPr>
      <w:r w:rsidRPr="00307D52">
        <w:rPr>
          <w:rFonts w:cstheme="minorHAnsi"/>
          <w:b/>
          <w:bCs/>
          <w:lang w:val="mk-MK"/>
        </w:rPr>
        <w:t>ФАЗА 1:</w:t>
      </w:r>
    </w:p>
    <w:p w:rsidR="00622D5D" w:rsidRPr="00FE6603" w:rsidRDefault="00622D5D" w:rsidP="00622D5D">
      <w:pPr>
        <w:pStyle w:val="ListParagraph"/>
        <w:numPr>
          <w:ilvl w:val="0"/>
          <w:numId w:val="30"/>
        </w:numPr>
        <w:spacing w:after="0" w:line="360" w:lineRule="auto"/>
        <w:jc w:val="both"/>
        <w:rPr>
          <w:rFonts w:cstheme="minorHAnsi"/>
          <w:lang w:val="mk-MK"/>
        </w:rPr>
      </w:pPr>
      <w:r w:rsidRPr="00FE6603">
        <w:rPr>
          <w:rFonts w:cstheme="minorHAnsi"/>
          <w:lang w:val="mk-MK"/>
        </w:rPr>
        <w:t>Системот на локална самоуправа и усогласеноста со Европската повелба за локалната самоуправа</w:t>
      </w:r>
      <w:r>
        <w:rPr>
          <w:rFonts w:cstheme="minorHAnsi"/>
          <w:lang w:val="mk-MK"/>
        </w:rPr>
        <w:t>;</w:t>
      </w:r>
    </w:p>
    <w:p w:rsidR="00622D5D" w:rsidRPr="00FE6603" w:rsidRDefault="00622D5D" w:rsidP="00622D5D">
      <w:pPr>
        <w:pStyle w:val="ListParagraph"/>
        <w:numPr>
          <w:ilvl w:val="0"/>
          <w:numId w:val="30"/>
        </w:numPr>
        <w:spacing w:after="0" w:line="360" w:lineRule="auto"/>
        <w:jc w:val="both"/>
        <w:rPr>
          <w:rFonts w:cstheme="minorHAnsi"/>
          <w:lang w:val="mk-MK"/>
        </w:rPr>
      </w:pPr>
      <w:r w:rsidRPr="00FE6603">
        <w:rPr>
          <w:rFonts w:cstheme="minorHAnsi"/>
          <w:lang w:val="mk-MK"/>
        </w:rPr>
        <w:t>Правни празнини во Законот за локалната сам</w:t>
      </w:r>
      <w:r>
        <w:rPr>
          <w:rFonts w:cstheme="minorHAnsi"/>
          <w:lang w:val="mk-MK"/>
        </w:rPr>
        <w:t>о</w:t>
      </w:r>
      <w:r w:rsidRPr="00FE6603">
        <w:rPr>
          <w:rFonts w:cstheme="minorHAnsi"/>
          <w:lang w:val="mk-MK"/>
        </w:rPr>
        <w:t>управа, недоречености и воочени потреби од усогласувања</w:t>
      </w:r>
      <w:r>
        <w:rPr>
          <w:rFonts w:cstheme="minorHAnsi"/>
          <w:lang w:val="mk-MK"/>
        </w:rPr>
        <w:t>;</w:t>
      </w:r>
    </w:p>
    <w:p w:rsidR="00622D5D" w:rsidRPr="00FE6603" w:rsidRDefault="00622D5D" w:rsidP="00622D5D">
      <w:pPr>
        <w:pStyle w:val="ListParagraph"/>
        <w:numPr>
          <w:ilvl w:val="0"/>
          <w:numId w:val="30"/>
        </w:numPr>
        <w:spacing w:after="0" w:line="360" w:lineRule="auto"/>
        <w:jc w:val="both"/>
        <w:rPr>
          <w:rFonts w:cstheme="minorHAnsi"/>
          <w:lang w:val="mk-MK"/>
        </w:rPr>
      </w:pPr>
      <w:r w:rsidRPr="00FE6603">
        <w:rPr>
          <w:rFonts w:cstheme="minorHAnsi"/>
          <w:lang w:val="mk-MK"/>
        </w:rPr>
        <w:t>Усогласување и допрецизирање на општинските надлежности во ЗЛС и пренесување на нови надлежности</w:t>
      </w:r>
      <w:r>
        <w:rPr>
          <w:rFonts w:cstheme="minorHAnsi"/>
          <w:lang w:val="mk-MK"/>
        </w:rPr>
        <w:t>;</w:t>
      </w:r>
    </w:p>
    <w:p w:rsidR="00622D5D" w:rsidRDefault="00622D5D" w:rsidP="00622D5D">
      <w:pPr>
        <w:pStyle w:val="ListParagraph"/>
        <w:numPr>
          <w:ilvl w:val="0"/>
          <w:numId w:val="30"/>
        </w:numPr>
        <w:spacing w:after="0" w:line="360" w:lineRule="auto"/>
        <w:jc w:val="both"/>
        <w:rPr>
          <w:rFonts w:eastAsia="Calibri" w:cstheme="minorHAnsi"/>
          <w:lang w:val="mk-MK"/>
        </w:rPr>
      </w:pPr>
      <w:r w:rsidRPr="00FE6603">
        <w:rPr>
          <w:rFonts w:eastAsia="Calibri" w:cstheme="minorHAnsi"/>
          <w:lang w:val="mk-MK"/>
        </w:rPr>
        <w:t>Доуредување на материјата во ЗЛС поврзана со доброто локално владење</w:t>
      </w:r>
      <w:r>
        <w:rPr>
          <w:rFonts w:eastAsia="Calibri" w:cstheme="minorHAnsi"/>
          <w:lang w:val="mk-MK"/>
        </w:rPr>
        <w:t>.</w:t>
      </w:r>
    </w:p>
    <w:p w:rsidR="00622D5D" w:rsidRDefault="00622D5D" w:rsidP="00622D5D">
      <w:pPr>
        <w:spacing w:after="0" w:line="360" w:lineRule="auto"/>
        <w:ind w:left="720"/>
        <w:jc w:val="both"/>
        <w:rPr>
          <w:rFonts w:eastAsia="Calibri" w:cstheme="minorHAnsi"/>
          <w:lang w:val="mk-MK"/>
        </w:rPr>
      </w:pPr>
    </w:p>
    <w:p w:rsidR="00622D5D" w:rsidRPr="00307D52" w:rsidRDefault="00622D5D" w:rsidP="00622D5D">
      <w:pPr>
        <w:spacing w:after="0" w:line="360" w:lineRule="auto"/>
        <w:ind w:left="720"/>
        <w:jc w:val="both"/>
        <w:rPr>
          <w:rFonts w:eastAsia="Calibri" w:cstheme="minorHAnsi"/>
          <w:b/>
          <w:lang w:val="mk-MK"/>
        </w:rPr>
      </w:pPr>
      <w:r w:rsidRPr="00307D52">
        <w:rPr>
          <w:rFonts w:eastAsia="Calibri" w:cstheme="minorHAnsi"/>
          <w:b/>
          <w:lang w:val="mk-MK"/>
        </w:rPr>
        <w:t>ФАЗА 2:</w:t>
      </w:r>
    </w:p>
    <w:p w:rsidR="00622D5D" w:rsidRPr="00FE6603" w:rsidRDefault="00622D5D" w:rsidP="00622D5D">
      <w:pPr>
        <w:pStyle w:val="ListParagraph"/>
        <w:numPr>
          <w:ilvl w:val="0"/>
          <w:numId w:val="30"/>
        </w:numPr>
        <w:spacing w:after="0" w:line="360" w:lineRule="auto"/>
        <w:jc w:val="both"/>
        <w:rPr>
          <w:rFonts w:cstheme="minorHAnsi"/>
          <w:b/>
          <w:lang w:val="mk-MK"/>
        </w:rPr>
      </w:pPr>
      <w:r w:rsidRPr="00FE6603">
        <w:rPr>
          <w:rFonts w:cstheme="minorHAnsi"/>
          <w:lang w:val="mk-MK"/>
        </w:rPr>
        <w:t>Вршење инспекциски надзор од страна на општ</w:t>
      </w:r>
      <w:r>
        <w:rPr>
          <w:rFonts w:cstheme="minorHAnsi"/>
          <w:lang w:val="mk-MK"/>
        </w:rPr>
        <w:t>ините, статус и делок</w:t>
      </w:r>
      <w:r w:rsidRPr="00FE6603">
        <w:rPr>
          <w:rFonts w:cstheme="minorHAnsi"/>
          <w:lang w:val="mk-MK"/>
        </w:rPr>
        <w:t>руг на надлежност на Државниот инспекторат за локална самоуправ</w:t>
      </w:r>
      <w:r w:rsidRPr="00FE6603">
        <w:rPr>
          <w:rFonts w:cstheme="minorHAnsi"/>
          <w:b/>
          <w:lang w:val="mk-MK"/>
        </w:rPr>
        <w:t>а</w:t>
      </w:r>
      <w:r>
        <w:rPr>
          <w:rFonts w:cstheme="minorHAnsi"/>
          <w:b/>
          <w:lang w:val="mk-MK"/>
        </w:rPr>
        <w:t>;</w:t>
      </w:r>
    </w:p>
    <w:p w:rsidR="00622D5D" w:rsidRPr="00FE6603" w:rsidRDefault="00622D5D" w:rsidP="00622D5D">
      <w:pPr>
        <w:pStyle w:val="ListParagraph"/>
        <w:numPr>
          <w:ilvl w:val="0"/>
          <w:numId w:val="30"/>
        </w:numPr>
        <w:spacing w:after="0" w:line="360" w:lineRule="auto"/>
        <w:jc w:val="both"/>
        <w:rPr>
          <w:rFonts w:cstheme="minorHAnsi"/>
          <w:lang w:val="mk-MK"/>
        </w:rPr>
      </w:pPr>
      <w:r w:rsidRPr="00FE6603">
        <w:rPr>
          <w:rFonts w:cstheme="minorHAnsi"/>
          <w:lang w:val="mk-MK"/>
        </w:rPr>
        <w:t>Меѓуопштинска соработка</w:t>
      </w:r>
      <w:r>
        <w:rPr>
          <w:rFonts w:cstheme="minorHAnsi"/>
          <w:lang w:val="mk-MK"/>
        </w:rPr>
        <w:t>;</w:t>
      </w:r>
    </w:p>
    <w:p w:rsidR="00622D5D" w:rsidRPr="00FE6603" w:rsidRDefault="00622D5D" w:rsidP="00622D5D">
      <w:pPr>
        <w:pStyle w:val="ListParagraph"/>
        <w:numPr>
          <w:ilvl w:val="0"/>
          <w:numId w:val="30"/>
        </w:numPr>
        <w:spacing w:after="0" w:line="360" w:lineRule="auto"/>
        <w:jc w:val="both"/>
        <w:rPr>
          <w:rFonts w:cstheme="minorHAnsi"/>
          <w:lang w:val="mk-MK"/>
        </w:rPr>
      </w:pPr>
      <w:r w:rsidRPr="00FE6603">
        <w:rPr>
          <w:rFonts w:cstheme="minorHAnsi"/>
          <w:lang w:val="mk-MK"/>
        </w:rPr>
        <w:t>Финансирање на единиците на локалната самоуправа</w:t>
      </w:r>
      <w:r>
        <w:rPr>
          <w:rFonts w:cstheme="minorHAnsi"/>
          <w:lang w:val="mk-MK"/>
        </w:rPr>
        <w:t>;</w:t>
      </w:r>
    </w:p>
    <w:p w:rsidR="00622D5D" w:rsidRPr="00FE6603" w:rsidRDefault="00622D5D" w:rsidP="00622D5D">
      <w:pPr>
        <w:pStyle w:val="ListParagraph"/>
        <w:numPr>
          <w:ilvl w:val="0"/>
          <w:numId w:val="30"/>
        </w:numPr>
        <w:spacing w:after="0" w:line="360" w:lineRule="auto"/>
        <w:jc w:val="both"/>
        <w:rPr>
          <w:rFonts w:cstheme="minorHAnsi"/>
          <w:lang w:val="mk-MK"/>
        </w:rPr>
      </w:pPr>
      <w:r w:rsidRPr="00FE6603">
        <w:rPr>
          <w:rFonts w:cstheme="minorHAnsi"/>
          <w:lang w:val="mk-MK"/>
        </w:rPr>
        <w:t>Унапредување на правната материја во Законот за територијална организација на локалната самоуправа</w:t>
      </w:r>
      <w:r>
        <w:rPr>
          <w:rFonts w:cstheme="minorHAnsi"/>
          <w:lang w:val="mk-MK"/>
        </w:rPr>
        <w:t>;</w:t>
      </w:r>
      <w:r w:rsidRPr="00FE6603">
        <w:rPr>
          <w:rFonts w:cstheme="minorHAnsi"/>
          <w:lang w:val="mk-MK"/>
        </w:rPr>
        <w:t xml:space="preserve"> </w:t>
      </w:r>
    </w:p>
    <w:p w:rsidR="00622D5D" w:rsidRPr="00FE6603" w:rsidRDefault="00622D5D" w:rsidP="00622D5D">
      <w:pPr>
        <w:pStyle w:val="ListParagraph"/>
        <w:numPr>
          <w:ilvl w:val="0"/>
          <w:numId w:val="30"/>
        </w:numPr>
        <w:spacing w:after="0" w:line="360" w:lineRule="auto"/>
        <w:jc w:val="both"/>
        <w:rPr>
          <w:rFonts w:cstheme="minorHAnsi"/>
          <w:lang w:val="mk-MK"/>
        </w:rPr>
      </w:pPr>
      <w:r w:rsidRPr="00FE6603">
        <w:rPr>
          <w:rFonts w:cstheme="minorHAnsi"/>
          <w:lang w:val="mk-MK"/>
        </w:rPr>
        <w:t>Унапредување на правната материја во Законот за градот Скопје</w:t>
      </w:r>
      <w:r>
        <w:rPr>
          <w:rFonts w:cstheme="minorHAnsi"/>
          <w:lang w:val="mk-MK"/>
        </w:rPr>
        <w:t>;</w:t>
      </w:r>
    </w:p>
    <w:p w:rsidR="00622D5D" w:rsidRPr="00FE6603" w:rsidRDefault="00622D5D" w:rsidP="00622D5D">
      <w:pPr>
        <w:pStyle w:val="ListParagraph"/>
        <w:numPr>
          <w:ilvl w:val="0"/>
          <w:numId w:val="30"/>
        </w:numPr>
        <w:spacing w:after="0" w:line="360" w:lineRule="auto"/>
        <w:jc w:val="both"/>
        <w:rPr>
          <w:rFonts w:cstheme="minorHAnsi"/>
          <w:lang w:val="mk-MK"/>
        </w:rPr>
      </w:pPr>
      <w:r w:rsidRPr="00FE6603">
        <w:rPr>
          <w:rFonts w:cstheme="minorHAnsi"/>
          <w:lang w:val="mk-MK"/>
        </w:rPr>
        <w:t>Дигитализација на услугите кои ги испорачува локалната самоуправа вклучувајќи ги општинските установи и јавни претпријатија</w:t>
      </w:r>
      <w:r>
        <w:rPr>
          <w:rFonts w:cstheme="minorHAnsi"/>
          <w:lang w:val="mk-MK"/>
        </w:rPr>
        <w:t>;</w:t>
      </w:r>
    </w:p>
    <w:p w:rsidR="00622D5D" w:rsidRDefault="00622D5D" w:rsidP="00622D5D">
      <w:pPr>
        <w:pStyle w:val="ListParagraph"/>
        <w:numPr>
          <w:ilvl w:val="0"/>
          <w:numId w:val="30"/>
        </w:numPr>
        <w:spacing w:after="0" w:line="360" w:lineRule="auto"/>
        <w:jc w:val="both"/>
        <w:rPr>
          <w:rFonts w:cstheme="minorHAnsi"/>
          <w:lang w:val="mk-MK"/>
        </w:rPr>
      </w:pPr>
      <w:r w:rsidRPr="00FE6603">
        <w:rPr>
          <w:rFonts w:cstheme="minorHAnsi"/>
          <w:lang w:val="mk-MK"/>
        </w:rPr>
        <w:t>Мониторинг, евалуација и известување за спроведувањето на надлежностите на општините и општинските услуги</w:t>
      </w:r>
      <w:r>
        <w:rPr>
          <w:rFonts w:cstheme="minorHAnsi"/>
          <w:lang w:val="mk-MK"/>
        </w:rPr>
        <w:t>.</w:t>
      </w:r>
    </w:p>
    <w:p w:rsidR="00622D5D" w:rsidRPr="00307D52" w:rsidRDefault="00622D5D" w:rsidP="00622D5D">
      <w:pPr>
        <w:pStyle w:val="ListParagraph"/>
        <w:spacing w:after="0" w:line="360" w:lineRule="auto"/>
        <w:ind w:left="1080"/>
        <w:jc w:val="both"/>
        <w:rPr>
          <w:rFonts w:cstheme="minorHAnsi"/>
          <w:lang w:val="mk-MK"/>
        </w:rPr>
      </w:pPr>
    </w:p>
    <w:p w:rsidR="00622D5D" w:rsidRPr="008D2987" w:rsidRDefault="00622D5D" w:rsidP="00622D5D">
      <w:pPr>
        <w:spacing w:after="0" w:line="360" w:lineRule="auto"/>
        <w:ind w:firstLine="720"/>
        <w:jc w:val="both"/>
        <w:rPr>
          <w:rFonts w:cstheme="minorHAnsi"/>
          <w:lang w:val="mk-MK"/>
        </w:rPr>
      </w:pPr>
      <w:r>
        <w:rPr>
          <w:rFonts w:cstheme="minorHAnsi"/>
          <w:lang w:val="mk-MK"/>
        </w:rPr>
        <w:lastRenderedPageBreak/>
        <w:t xml:space="preserve">Третата фаза на процесот би се дефинирала по спроведувањето на оценките на материјалните закони со кои се нормира спроведувањето на специфични надлежности на локалната самоуправа </w:t>
      </w:r>
    </w:p>
    <w:p w:rsidR="00622D5D" w:rsidRDefault="00622D5D" w:rsidP="00622D5D">
      <w:pPr>
        <w:spacing w:after="0" w:line="360" w:lineRule="auto"/>
        <w:ind w:firstLine="720"/>
        <w:jc w:val="both"/>
        <w:rPr>
          <w:rFonts w:cstheme="minorHAnsi"/>
          <w:bCs/>
          <w:lang w:val="mk-MK"/>
        </w:rPr>
      </w:pPr>
      <w:r>
        <w:rPr>
          <w:rFonts w:cstheme="minorHAnsi"/>
          <w:bCs/>
          <w:lang w:val="mk-MK"/>
        </w:rPr>
        <w:t>Во Методологијата се подетално обработени приоритетните тематски панели за дискусија во Фаза 1 и 2, со предлог на индикативни и резимирани поттеми за дискусија, минимум број на настани, учесници -  претставници на клучните засеганти страни за секоја тематска област, и позадински материјали кои ја информираат дискусијата, како и материјали кои е препорачливо да се подготват во пресрет на одржување на тематските панели за дискусија.</w:t>
      </w:r>
    </w:p>
    <w:p w:rsidR="00622D5D" w:rsidRDefault="00622D5D" w:rsidP="00622D5D">
      <w:pPr>
        <w:spacing w:after="0" w:line="360" w:lineRule="auto"/>
        <w:ind w:firstLine="720"/>
        <w:jc w:val="both"/>
        <w:rPr>
          <w:rFonts w:cstheme="minorHAnsi"/>
          <w:bCs/>
          <w:lang w:val="mk-MK"/>
        </w:rPr>
      </w:pPr>
      <w:r>
        <w:rPr>
          <w:rFonts w:cstheme="minorHAnsi"/>
          <w:bCs/>
          <w:lang w:val="mk-MK"/>
        </w:rPr>
        <w:t>Препорака од Методологијата е п</w:t>
      </w:r>
      <w:r w:rsidRPr="0005377E">
        <w:rPr>
          <w:rFonts w:cstheme="minorHAnsi"/>
          <w:bCs/>
          <w:lang w:val="mk-MK"/>
        </w:rPr>
        <w:t>роцесот за унапредување на нормативната рамка на си</w:t>
      </w:r>
      <w:r>
        <w:rPr>
          <w:rFonts w:cstheme="minorHAnsi"/>
          <w:bCs/>
          <w:lang w:val="mk-MK"/>
        </w:rPr>
        <w:t xml:space="preserve">стемот на локалната самоуправа </w:t>
      </w:r>
      <w:r w:rsidRPr="0005377E">
        <w:rPr>
          <w:rFonts w:cstheme="minorHAnsi"/>
          <w:bCs/>
          <w:lang w:val="mk-MK"/>
        </w:rPr>
        <w:t xml:space="preserve">да биде поддржан со соодветна, истовремено комплексна експертиза: уставно-правна материја вклучувајќи ја поставеноста на локалната самоуправа, граѓанско-правна </w:t>
      </w:r>
      <w:r>
        <w:rPr>
          <w:rFonts w:cstheme="minorHAnsi"/>
          <w:bCs/>
          <w:lang w:val="mk-MK"/>
        </w:rPr>
        <w:t xml:space="preserve">материја и јавна администрација како и потесни специјалности поврзани со одделни области во кои е направен трансфер на надлежности за локалната самоуправа. Самиот процес на завршни консултации </w:t>
      </w:r>
      <w:r w:rsidRPr="0005377E">
        <w:rPr>
          <w:rFonts w:cstheme="minorHAnsi"/>
          <w:bCs/>
          <w:lang w:val="mk-MK"/>
        </w:rPr>
        <w:t xml:space="preserve"> треба да се одвива </w:t>
      </w:r>
      <w:r>
        <w:rPr>
          <w:rFonts w:cstheme="minorHAnsi"/>
          <w:bCs/>
          <w:lang w:val="mk-MK"/>
        </w:rPr>
        <w:t xml:space="preserve">со учество на </w:t>
      </w:r>
      <w:r w:rsidRPr="0005377E">
        <w:rPr>
          <w:rFonts w:cstheme="minorHAnsi"/>
          <w:bCs/>
          <w:lang w:val="mk-MK"/>
        </w:rPr>
        <w:t xml:space="preserve">сите чинители, оддолу нагоре, со корисниците на општинските услуги но и врз основа на експертиза на вработените во општинските  администрации бидејќи имаат непосредно искуство со тесните грла и потешкотиите во работењето. </w:t>
      </w:r>
    </w:p>
    <w:p w:rsidR="00622D5D" w:rsidRDefault="00622D5D" w:rsidP="00622D5D">
      <w:pPr>
        <w:spacing w:after="0" w:line="360" w:lineRule="auto"/>
        <w:ind w:firstLine="720"/>
        <w:jc w:val="both"/>
        <w:rPr>
          <w:rFonts w:cstheme="minorHAnsi"/>
          <w:bCs/>
          <w:lang w:val="mk-MK"/>
        </w:rPr>
      </w:pPr>
      <w:r>
        <w:rPr>
          <w:rFonts w:cstheme="minorHAnsi"/>
          <w:bCs/>
          <w:lang w:val="mk-MK"/>
        </w:rPr>
        <w:t xml:space="preserve">Од аспект на временската рамка, препорака е </w:t>
      </w:r>
      <w:r w:rsidRPr="0005377E">
        <w:rPr>
          <w:rFonts w:cstheme="minorHAnsi"/>
          <w:bCs/>
          <w:lang w:val="mk-MK"/>
        </w:rPr>
        <w:t xml:space="preserve"> </w:t>
      </w:r>
      <w:r>
        <w:rPr>
          <w:rFonts w:cstheme="minorHAnsi"/>
          <w:bCs/>
          <w:lang w:val="mk-MK"/>
        </w:rPr>
        <w:t>тематските панели за дискусија се спроведат во првата половина на 2023</w:t>
      </w:r>
      <w:r w:rsidRPr="0005377E">
        <w:rPr>
          <w:rFonts w:cstheme="minorHAnsi"/>
          <w:bCs/>
          <w:lang w:val="mk-MK"/>
        </w:rPr>
        <w:t xml:space="preserve"> година, за да во втората половина од </w:t>
      </w:r>
      <w:r>
        <w:rPr>
          <w:rFonts w:cstheme="minorHAnsi"/>
          <w:bCs/>
          <w:lang w:val="mk-MK"/>
        </w:rPr>
        <w:t xml:space="preserve">наредната </w:t>
      </w:r>
      <w:r w:rsidRPr="0005377E">
        <w:rPr>
          <w:rFonts w:cstheme="minorHAnsi"/>
          <w:bCs/>
          <w:lang w:val="mk-MK"/>
        </w:rPr>
        <w:t xml:space="preserve"> година се започне со конкретни нормативно-правни инцијативи за измени и дополнувања на законите</w:t>
      </w:r>
      <w:r>
        <w:rPr>
          <w:rFonts w:cstheme="minorHAnsi"/>
          <w:bCs/>
          <w:lang w:val="mk-MK"/>
        </w:rPr>
        <w:t>.</w:t>
      </w:r>
    </w:p>
    <w:p w:rsidR="00622D5D" w:rsidRPr="0005377E" w:rsidRDefault="00622D5D" w:rsidP="00622D5D">
      <w:pPr>
        <w:spacing w:after="0" w:line="360" w:lineRule="auto"/>
        <w:ind w:firstLine="720"/>
        <w:jc w:val="both"/>
        <w:rPr>
          <w:rFonts w:cstheme="minorHAnsi"/>
          <w:bCs/>
          <w:lang w:val="mk-MK"/>
        </w:rPr>
      </w:pPr>
      <w:r w:rsidRPr="00DA06DF">
        <w:rPr>
          <w:rFonts w:cstheme="minorHAnsi"/>
          <w:bCs/>
          <w:lang w:val="mk-MK"/>
        </w:rPr>
        <w:t>Еден комплексен процес на подобрување на норм</w:t>
      </w:r>
      <w:r>
        <w:rPr>
          <w:rFonts w:cstheme="minorHAnsi"/>
          <w:bCs/>
          <w:lang w:val="mk-MK"/>
        </w:rPr>
        <w:t>а</w:t>
      </w:r>
      <w:r w:rsidRPr="00DA06DF">
        <w:rPr>
          <w:rFonts w:cstheme="minorHAnsi"/>
          <w:bCs/>
          <w:lang w:val="mk-MK"/>
        </w:rPr>
        <w:t>тивната рамка на системот на локалната самоуправа треба да биде проследен со соодветна Стратегија и план за комуниц</w:t>
      </w:r>
      <w:r>
        <w:rPr>
          <w:rFonts w:cstheme="minorHAnsi"/>
          <w:bCs/>
          <w:lang w:val="mk-MK"/>
        </w:rPr>
        <w:t>и</w:t>
      </w:r>
      <w:r w:rsidRPr="00DA06DF">
        <w:rPr>
          <w:rFonts w:cstheme="minorHAnsi"/>
          <w:bCs/>
          <w:lang w:val="mk-MK"/>
        </w:rPr>
        <w:t>рање на целите и очекуваните резултати од процесот.</w:t>
      </w: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Default="00C537A1" w:rsidP="0033665C">
      <w:pPr>
        <w:spacing w:after="0" w:line="360" w:lineRule="auto"/>
        <w:jc w:val="both"/>
        <w:rPr>
          <w:rFonts w:cstheme="minorHAnsi"/>
          <w:b/>
          <w:bCs/>
          <w:lang w:val="mk-MK"/>
        </w:rPr>
      </w:pPr>
    </w:p>
    <w:p w:rsidR="0063233B" w:rsidRDefault="0063233B" w:rsidP="0033665C">
      <w:pPr>
        <w:spacing w:after="0" w:line="360" w:lineRule="auto"/>
        <w:jc w:val="both"/>
        <w:rPr>
          <w:rFonts w:cstheme="minorHAnsi"/>
          <w:b/>
          <w:bCs/>
          <w:lang w:val="mk-MK"/>
        </w:rPr>
      </w:pPr>
    </w:p>
    <w:p w:rsidR="0063233B" w:rsidRDefault="0063233B" w:rsidP="0033665C">
      <w:pPr>
        <w:spacing w:after="0" w:line="360" w:lineRule="auto"/>
        <w:jc w:val="both"/>
        <w:rPr>
          <w:rFonts w:cstheme="minorHAnsi"/>
          <w:b/>
          <w:bCs/>
          <w:lang w:val="mk-MK"/>
        </w:rPr>
      </w:pPr>
    </w:p>
    <w:p w:rsidR="0063233B" w:rsidRDefault="0063233B" w:rsidP="0033665C">
      <w:pPr>
        <w:spacing w:after="0" w:line="360" w:lineRule="auto"/>
        <w:jc w:val="both"/>
        <w:rPr>
          <w:rFonts w:cstheme="minorHAnsi"/>
          <w:b/>
          <w:bCs/>
          <w:lang w:val="mk-MK"/>
        </w:rPr>
      </w:pPr>
    </w:p>
    <w:p w:rsidR="0063233B" w:rsidRPr="0033665C" w:rsidRDefault="0063233B"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B701D9" w:rsidRPr="007E0AD0" w:rsidRDefault="00B701D9" w:rsidP="007E0AD0">
      <w:pPr>
        <w:pStyle w:val="Heading1"/>
        <w:numPr>
          <w:ilvl w:val="0"/>
          <w:numId w:val="31"/>
        </w:numPr>
        <w:rPr>
          <w:rFonts w:asciiTheme="minorHAnsi" w:hAnsiTheme="minorHAnsi" w:cstheme="minorHAnsi"/>
          <w:bCs w:val="0"/>
          <w:color w:val="auto"/>
          <w:sz w:val="24"/>
          <w:szCs w:val="24"/>
          <w:lang w:val="mk-MK"/>
        </w:rPr>
      </w:pPr>
      <w:bookmarkStart w:id="1" w:name="_Toc120886055"/>
      <w:r w:rsidRPr="007E0AD0">
        <w:rPr>
          <w:rFonts w:asciiTheme="minorHAnsi" w:hAnsiTheme="minorHAnsi" w:cstheme="minorHAnsi"/>
          <w:bCs w:val="0"/>
          <w:color w:val="auto"/>
          <w:sz w:val="24"/>
          <w:szCs w:val="24"/>
          <w:lang w:val="mk-MK"/>
        </w:rPr>
        <w:lastRenderedPageBreak/>
        <w:t>ВОВЕД</w:t>
      </w:r>
      <w:bookmarkEnd w:id="1"/>
    </w:p>
    <w:p w:rsidR="0005174C" w:rsidRDefault="0005174C" w:rsidP="0033665C">
      <w:pPr>
        <w:spacing w:after="0" w:line="360" w:lineRule="auto"/>
        <w:ind w:firstLine="720"/>
        <w:jc w:val="both"/>
        <w:rPr>
          <w:rFonts w:cstheme="minorHAnsi"/>
          <w:bCs/>
          <w:lang w:val="mk-MK"/>
        </w:rPr>
      </w:pPr>
    </w:p>
    <w:p w:rsidR="006D2ED0" w:rsidRPr="0033665C" w:rsidRDefault="006D2ED0" w:rsidP="0033665C">
      <w:pPr>
        <w:spacing w:after="0" w:line="360" w:lineRule="auto"/>
        <w:ind w:firstLine="720"/>
        <w:jc w:val="both"/>
        <w:rPr>
          <w:rFonts w:cstheme="minorHAnsi"/>
          <w:bCs/>
          <w:lang w:val="mk-MK"/>
        </w:rPr>
      </w:pPr>
      <w:r w:rsidRPr="0033665C">
        <w:rPr>
          <w:rFonts w:cstheme="minorHAnsi"/>
          <w:bCs/>
          <w:lang w:val="mk-MK"/>
        </w:rPr>
        <w:t>Суштинското спроведување на процесот на децентрализација во Северна Македонија започна во 2002 година, со носењето на Законот за локалната самоуправа. Заклучно со крајот на 2005-та година, на единиците на локалната самоуправа им беа пренесени низа надлежности заедно со расположивите ресурси (движни и недвижни добра, вработени лица и извори за финансирање на локалните надлежности). Сепак</w:t>
      </w:r>
      <w:r w:rsidR="007A7AF0" w:rsidRPr="0033665C">
        <w:rPr>
          <w:rFonts w:cstheme="minorHAnsi"/>
          <w:bCs/>
          <w:lang w:val="mk-MK"/>
        </w:rPr>
        <w:t>, многу општини се</w:t>
      </w:r>
      <w:r w:rsidRPr="0033665C">
        <w:rPr>
          <w:rFonts w:cstheme="minorHAnsi"/>
          <w:bCs/>
          <w:lang w:val="mk-MK"/>
        </w:rPr>
        <w:t xml:space="preserve">уште се соочуваат со сериозни предизвици при испорака на соодветни услуги за населението. Потфрлањата во капацитет се особено нагласени во помалите, претежно рурални општини, на кои им е потребна континуирана помош при дизајнирање и испорака на услуги, а особено за  потребите на одредени ранливи групи во локалното население, </w:t>
      </w:r>
      <w:r w:rsidR="00A1771F" w:rsidRPr="0033665C">
        <w:rPr>
          <w:rFonts w:cstheme="minorHAnsi"/>
          <w:bCs/>
          <w:lang w:val="mk-MK"/>
        </w:rPr>
        <w:t xml:space="preserve">вклучувајќи ги </w:t>
      </w:r>
      <w:r w:rsidRPr="0033665C">
        <w:rPr>
          <w:rFonts w:cstheme="minorHAnsi"/>
          <w:bCs/>
          <w:lang w:val="mk-MK"/>
        </w:rPr>
        <w:t xml:space="preserve">жените, </w:t>
      </w:r>
      <w:r w:rsidR="00A1771F" w:rsidRPr="0033665C">
        <w:rPr>
          <w:rFonts w:cstheme="minorHAnsi"/>
          <w:bCs/>
          <w:lang w:val="mk-MK"/>
        </w:rPr>
        <w:t>нај</w:t>
      </w:r>
      <w:r w:rsidRPr="0033665C">
        <w:rPr>
          <w:rFonts w:cstheme="minorHAnsi"/>
          <w:bCs/>
          <w:lang w:val="mk-MK"/>
        </w:rPr>
        <w:t xml:space="preserve">возрасните но и младите лица, помалите етнички заедници, и други </w:t>
      </w:r>
      <w:r w:rsidR="00A1771F" w:rsidRPr="0033665C">
        <w:rPr>
          <w:rFonts w:cstheme="minorHAnsi"/>
          <w:bCs/>
          <w:lang w:val="mk-MK"/>
        </w:rPr>
        <w:t xml:space="preserve">ранливи </w:t>
      </w:r>
      <w:r w:rsidRPr="0033665C">
        <w:rPr>
          <w:rFonts w:cstheme="minorHAnsi"/>
          <w:bCs/>
          <w:lang w:val="mk-MK"/>
        </w:rPr>
        <w:t>групи како што се лицата со попреченост.</w:t>
      </w:r>
    </w:p>
    <w:p w:rsidR="00DF3090" w:rsidRPr="0033665C" w:rsidRDefault="006D2ED0" w:rsidP="0033665C">
      <w:pPr>
        <w:spacing w:after="0" w:line="360" w:lineRule="auto"/>
        <w:ind w:firstLine="720"/>
        <w:jc w:val="both"/>
        <w:rPr>
          <w:rFonts w:cstheme="minorHAnsi"/>
          <w:bCs/>
          <w:lang w:val="mk-MK"/>
        </w:rPr>
      </w:pPr>
      <w:r w:rsidRPr="0033665C">
        <w:rPr>
          <w:rFonts w:cstheme="minorHAnsi"/>
          <w:bCs/>
        </w:rPr>
        <w:t xml:space="preserve">За справување со овие предизвици, УНДП ја спроведува втората фаза од проектот „Зајакнување на општинските совети“, кој е финансиран од швајцарската амбасада и Министерството за локална самоуправа, а е кофинансиран и имплементиран од </w:t>
      </w:r>
      <w:r w:rsidR="00A1771F" w:rsidRPr="0033665C">
        <w:rPr>
          <w:rFonts w:cstheme="minorHAnsi"/>
          <w:bCs/>
        </w:rPr>
        <w:t>УНДП</w:t>
      </w:r>
      <w:r w:rsidRPr="0033665C">
        <w:rPr>
          <w:rFonts w:cstheme="minorHAnsi"/>
          <w:bCs/>
        </w:rPr>
        <w:t xml:space="preserve">. Проектот има за цел дополнително да ги зајакне единиците на локалната самоуправа преку </w:t>
      </w:r>
      <w:r w:rsidR="00DF3090" w:rsidRPr="0033665C">
        <w:rPr>
          <w:rFonts w:cstheme="minorHAnsi"/>
          <w:bCs/>
          <w:lang w:val="mk-MK"/>
        </w:rPr>
        <w:t xml:space="preserve">зајакнување на </w:t>
      </w:r>
      <w:r w:rsidRPr="0033665C">
        <w:rPr>
          <w:rFonts w:cstheme="minorHAnsi"/>
          <w:bCs/>
        </w:rPr>
        <w:t>општински</w:t>
      </w:r>
      <w:r w:rsidR="00DF3090" w:rsidRPr="0033665C">
        <w:rPr>
          <w:rFonts w:cstheme="minorHAnsi"/>
          <w:bCs/>
          <w:lang w:val="mk-MK"/>
        </w:rPr>
        <w:t>те</w:t>
      </w:r>
      <w:r w:rsidR="00DF3090" w:rsidRPr="0033665C">
        <w:rPr>
          <w:rFonts w:cstheme="minorHAnsi"/>
          <w:bCs/>
        </w:rPr>
        <w:t xml:space="preserve"> совет</w:t>
      </w:r>
      <w:r w:rsidR="00DF3090" w:rsidRPr="0033665C">
        <w:rPr>
          <w:rFonts w:cstheme="minorHAnsi"/>
          <w:bCs/>
          <w:lang w:val="mk-MK"/>
        </w:rPr>
        <w:t xml:space="preserve">и, а со цел да </w:t>
      </w:r>
      <w:r w:rsidR="00DF3090" w:rsidRPr="0033665C">
        <w:rPr>
          <w:rFonts w:cstheme="minorHAnsi"/>
          <w:bCs/>
        </w:rPr>
        <w:t xml:space="preserve">можат ефективно да </w:t>
      </w:r>
      <w:r w:rsidR="00DF3090" w:rsidRPr="0033665C">
        <w:rPr>
          <w:rFonts w:cstheme="minorHAnsi"/>
          <w:bCs/>
          <w:lang w:val="mk-MK"/>
        </w:rPr>
        <w:t xml:space="preserve">ја </w:t>
      </w:r>
      <w:r w:rsidRPr="0033665C">
        <w:rPr>
          <w:rFonts w:cstheme="minorHAnsi"/>
          <w:bCs/>
        </w:rPr>
        <w:t xml:space="preserve"> и</w:t>
      </w:r>
      <w:r w:rsidR="00DF3090" w:rsidRPr="0033665C">
        <w:rPr>
          <w:rFonts w:cstheme="minorHAnsi"/>
          <w:bCs/>
        </w:rPr>
        <w:t>сполнат нивн</w:t>
      </w:r>
      <w:r w:rsidR="00DF3090" w:rsidRPr="0033665C">
        <w:rPr>
          <w:rFonts w:cstheme="minorHAnsi"/>
          <w:bCs/>
          <w:lang w:val="mk-MK"/>
        </w:rPr>
        <w:t>ата</w:t>
      </w:r>
      <w:r w:rsidRPr="0033665C">
        <w:rPr>
          <w:rFonts w:cstheme="minorHAnsi"/>
          <w:bCs/>
        </w:rPr>
        <w:t xml:space="preserve"> </w:t>
      </w:r>
      <w:r w:rsidR="00DF3090" w:rsidRPr="0033665C">
        <w:rPr>
          <w:rFonts w:cstheme="minorHAnsi"/>
          <w:bCs/>
        </w:rPr>
        <w:t>улог</w:t>
      </w:r>
      <w:r w:rsidR="00DF3090" w:rsidRPr="0033665C">
        <w:rPr>
          <w:rFonts w:cstheme="minorHAnsi"/>
          <w:bCs/>
          <w:lang w:val="mk-MK"/>
        </w:rPr>
        <w:t>а</w:t>
      </w:r>
      <w:r w:rsidR="00DF3090" w:rsidRPr="0033665C">
        <w:rPr>
          <w:rFonts w:cstheme="minorHAnsi"/>
          <w:bCs/>
        </w:rPr>
        <w:t xml:space="preserve"> на </w:t>
      </w:r>
      <w:r w:rsidR="00DF3090" w:rsidRPr="0033665C">
        <w:rPr>
          <w:rFonts w:cstheme="minorHAnsi"/>
          <w:bCs/>
          <w:lang w:val="mk-MK"/>
        </w:rPr>
        <w:t>застапување на граѓаните во локалната самуправа</w:t>
      </w:r>
      <w:r w:rsidRPr="0033665C">
        <w:rPr>
          <w:rFonts w:cstheme="minorHAnsi"/>
          <w:bCs/>
        </w:rPr>
        <w:t xml:space="preserve">, </w:t>
      </w:r>
      <w:r w:rsidR="00DF3090" w:rsidRPr="0033665C">
        <w:rPr>
          <w:rFonts w:cstheme="minorHAnsi"/>
          <w:bCs/>
          <w:lang w:val="mk-MK"/>
        </w:rPr>
        <w:t xml:space="preserve">да вршат </w:t>
      </w:r>
      <w:r w:rsidRPr="0033665C">
        <w:rPr>
          <w:rFonts w:cstheme="minorHAnsi"/>
          <w:bCs/>
        </w:rPr>
        <w:t xml:space="preserve">надзор </w:t>
      </w:r>
      <w:r w:rsidR="00DF3090" w:rsidRPr="0033665C">
        <w:rPr>
          <w:rFonts w:cstheme="minorHAnsi"/>
          <w:bCs/>
          <w:lang w:val="mk-MK"/>
        </w:rPr>
        <w:t>врз работата на другите органи на локалната самоуправа и да носат целисходни локални пропис</w:t>
      </w:r>
      <w:r w:rsidRPr="0033665C">
        <w:rPr>
          <w:rFonts w:cstheme="minorHAnsi"/>
          <w:bCs/>
        </w:rPr>
        <w:t>и</w:t>
      </w:r>
      <w:r w:rsidR="00DF3090" w:rsidRPr="0033665C">
        <w:rPr>
          <w:rFonts w:cstheme="minorHAnsi"/>
          <w:bCs/>
          <w:lang w:val="mk-MK"/>
        </w:rPr>
        <w:t xml:space="preserve">, обезбедувајќи притоа </w:t>
      </w:r>
      <w:r w:rsidRPr="0033665C">
        <w:rPr>
          <w:rFonts w:cstheme="minorHAnsi"/>
          <w:bCs/>
        </w:rPr>
        <w:t>активно вклучување на граѓаните.</w:t>
      </w:r>
      <w:r w:rsidR="00DF3090" w:rsidRPr="0033665C">
        <w:rPr>
          <w:rFonts w:cstheme="minorHAnsi"/>
          <w:bCs/>
          <w:lang w:val="mk-MK"/>
        </w:rPr>
        <w:t xml:space="preserve"> </w:t>
      </w:r>
      <w:r w:rsidR="00DF3090" w:rsidRPr="0033665C">
        <w:rPr>
          <w:rFonts w:cstheme="minorHAnsi"/>
          <w:bCs/>
        </w:rPr>
        <w:t>За возвр</w:t>
      </w:r>
      <w:r w:rsidR="000338B2">
        <w:rPr>
          <w:rFonts w:cstheme="minorHAnsi"/>
          <w:bCs/>
        </w:rPr>
        <w:t>ат, овие напори</w:t>
      </w:r>
      <w:r w:rsidR="000338B2">
        <w:rPr>
          <w:rFonts w:cstheme="minorHAnsi"/>
          <w:bCs/>
          <w:lang w:val="mk-MK"/>
        </w:rPr>
        <w:t xml:space="preserve"> </w:t>
      </w:r>
      <w:r w:rsidR="00DF3090" w:rsidRPr="0033665C">
        <w:rPr>
          <w:rFonts w:cstheme="minorHAnsi"/>
          <w:bCs/>
        </w:rPr>
        <w:t xml:space="preserve">заедно со соодветни подобрувања на политиките и законодавството, дигитализацијата на услугите, зголемената транспарентност и намалените можности за корупција, </w:t>
      </w:r>
      <w:r w:rsidR="00DF3090" w:rsidRPr="0033665C">
        <w:rPr>
          <w:rFonts w:cstheme="minorHAnsi"/>
          <w:bCs/>
          <w:lang w:val="mk-MK"/>
        </w:rPr>
        <w:t xml:space="preserve">се очекува да </w:t>
      </w:r>
      <w:r w:rsidR="00DF3090" w:rsidRPr="0033665C">
        <w:rPr>
          <w:rFonts w:cstheme="minorHAnsi"/>
          <w:bCs/>
        </w:rPr>
        <w:t xml:space="preserve">доведат до подобрување на системот на </w:t>
      </w:r>
      <w:r w:rsidR="00DF3090" w:rsidRPr="0033665C">
        <w:rPr>
          <w:rFonts w:cstheme="minorHAnsi"/>
          <w:bCs/>
          <w:lang w:val="mk-MK"/>
        </w:rPr>
        <w:t xml:space="preserve">локалната самоуправа </w:t>
      </w:r>
      <w:r w:rsidR="00DF3090" w:rsidRPr="0033665C">
        <w:rPr>
          <w:rFonts w:cstheme="minorHAnsi"/>
          <w:bCs/>
        </w:rPr>
        <w:t>и севкупните услови за живот во локалните заедници.</w:t>
      </w:r>
    </w:p>
    <w:p w:rsidR="00DF3090" w:rsidRPr="0033665C" w:rsidRDefault="00DF3090" w:rsidP="0033665C">
      <w:pPr>
        <w:spacing w:after="0" w:line="360" w:lineRule="auto"/>
        <w:ind w:firstLine="720"/>
        <w:jc w:val="both"/>
        <w:rPr>
          <w:rFonts w:cstheme="minorHAnsi"/>
          <w:bCs/>
        </w:rPr>
      </w:pPr>
      <w:r w:rsidRPr="000338B2">
        <w:rPr>
          <w:rFonts w:cstheme="minorHAnsi"/>
          <w:b/>
          <w:bCs/>
        </w:rPr>
        <w:t>Еден од предизвиците</w:t>
      </w:r>
      <w:r w:rsidRPr="000338B2">
        <w:rPr>
          <w:rFonts w:cstheme="minorHAnsi"/>
          <w:b/>
          <w:bCs/>
          <w:lang w:val="mk-MK"/>
        </w:rPr>
        <w:t xml:space="preserve"> кои се адресираат</w:t>
      </w:r>
      <w:r w:rsidRPr="000338B2">
        <w:rPr>
          <w:rFonts w:cstheme="minorHAnsi"/>
          <w:b/>
          <w:bCs/>
        </w:rPr>
        <w:t xml:space="preserve"> преку проектот е подобрување</w:t>
      </w:r>
      <w:r w:rsidRPr="000338B2">
        <w:rPr>
          <w:rFonts w:cstheme="minorHAnsi"/>
          <w:b/>
          <w:bCs/>
          <w:lang w:val="mk-MK"/>
        </w:rPr>
        <w:t>то</w:t>
      </w:r>
      <w:r w:rsidRPr="000338B2">
        <w:rPr>
          <w:rFonts w:cstheme="minorHAnsi"/>
          <w:b/>
          <w:bCs/>
        </w:rPr>
        <w:t xml:space="preserve"> на целокупната </w:t>
      </w:r>
      <w:r w:rsidR="00842518" w:rsidRPr="000338B2">
        <w:rPr>
          <w:rFonts w:cstheme="minorHAnsi"/>
          <w:b/>
          <w:bCs/>
          <w:lang w:val="mk-MK"/>
        </w:rPr>
        <w:t xml:space="preserve">рамка на закони и политики поврзани со </w:t>
      </w:r>
      <w:r w:rsidRPr="000338B2">
        <w:rPr>
          <w:rFonts w:cstheme="minorHAnsi"/>
          <w:b/>
          <w:bCs/>
        </w:rPr>
        <w:t>локалната власт и спроведување на тековната реформа за децентрализација</w:t>
      </w:r>
      <w:r w:rsidRPr="0033665C">
        <w:rPr>
          <w:rFonts w:cstheme="minorHAnsi"/>
          <w:bCs/>
        </w:rPr>
        <w:t xml:space="preserve">. </w:t>
      </w:r>
      <w:r w:rsidR="00A1771F" w:rsidRPr="0033665C">
        <w:rPr>
          <w:rFonts w:cstheme="minorHAnsi"/>
          <w:bCs/>
          <w:lang w:val="mk-MK"/>
        </w:rPr>
        <w:t>Притоа, треба да се напомене дек</w:t>
      </w:r>
      <w:r w:rsidRPr="0033665C">
        <w:rPr>
          <w:rFonts w:cstheme="minorHAnsi"/>
          <w:bCs/>
          <w:lang w:val="mk-MK"/>
        </w:rPr>
        <w:t>а с</w:t>
      </w:r>
      <w:r w:rsidR="00A1771F" w:rsidRPr="0033665C">
        <w:rPr>
          <w:rFonts w:cstheme="minorHAnsi"/>
          <w:bCs/>
        </w:rPr>
        <w:t xml:space="preserve">еопфатната </w:t>
      </w:r>
      <w:r w:rsidRPr="0033665C">
        <w:rPr>
          <w:rFonts w:cstheme="minorHAnsi"/>
          <w:bCs/>
        </w:rPr>
        <w:t>оценка на системот на локалн</w:t>
      </w:r>
      <w:r w:rsidR="00842518">
        <w:rPr>
          <w:rFonts w:cstheme="minorHAnsi"/>
          <w:bCs/>
          <w:lang w:val="mk-MK"/>
        </w:rPr>
        <w:t>ат</w:t>
      </w:r>
      <w:r w:rsidR="00842518">
        <w:rPr>
          <w:rFonts w:cstheme="minorHAnsi"/>
          <w:bCs/>
        </w:rPr>
        <w:t xml:space="preserve">а самоуправа </w:t>
      </w:r>
      <w:r w:rsidR="00842518">
        <w:rPr>
          <w:rFonts w:cstheme="minorHAnsi"/>
          <w:bCs/>
          <w:lang w:val="mk-MK"/>
        </w:rPr>
        <w:t>во</w:t>
      </w:r>
      <w:r w:rsidRPr="0033665C">
        <w:rPr>
          <w:rFonts w:cstheme="minorHAnsi"/>
          <w:bCs/>
        </w:rPr>
        <w:t xml:space="preserve"> Северна Македонија и координацијата на реформите за децентрализација се меѓу неколкуте приоритетни мерки и активности од владината </w:t>
      </w:r>
      <w:r w:rsidRPr="0033665C">
        <w:rPr>
          <w:rFonts w:cstheme="minorHAnsi"/>
          <w:bCs/>
          <w:lang w:val="mk-MK"/>
        </w:rPr>
        <w:t>П</w:t>
      </w:r>
      <w:r w:rsidRPr="0033665C">
        <w:rPr>
          <w:rFonts w:cstheme="minorHAnsi"/>
          <w:bCs/>
        </w:rPr>
        <w:t xml:space="preserve">рограма за одржлив локален развој и децентрализација со акциски планови. </w:t>
      </w:r>
      <w:r w:rsidRPr="0033665C">
        <w:rPr>
          <w:rFonts w:cstheme="minorHAnsi"/>
          <w:bCs/>
          <w:lang w:val="mk-MK"/>
        </w:rPr>
        <w:t>Оттаму, п</w:t>
      </w:r>
      <w:r w:rsidRPr="0033665C">
        <w:rPr>
          <w:rFonts w:cstheme="minorHAnsi"/>
          <w:bCs/>
        </w:rPr>
        <w:t xml:space="preserve">осебно внимание во рамките на овие </w:t>
      </w:r>
      <w:r w:rsidRPr="0033665C">
        <w:rPr>
          <w:rFonts w:cstheme="minorHAnsi"/>
          <w:bCs/>
          <w:lang w:val="mk-MK"/>
        </w:rPr>
        <w:t>пр</w:t>
      </w:r>
      <w:r w:rsidR="00842518">
        <w:rPr>
          <w:rFonts w:cstheme="minorHAnsi"/>
          <w:bCs/>
          <w:lang w:val="mk-MK"/>
        </w:rPr>
        <w:t>оек</w:t>
      </w:r>
      <w:r w:rsidRPr="0033665C">
        <w:rPr>
          <w:rFonts w:cstheme="minorHAnsi"/>
          <w:bCs/>
          <w:lang w:val="mk-MK"/>
        </w:rPr>
        <w:t xml:space="preserve">тни </w:t>
      </w:r>
      <w:r w:rsidRPr="0033665C">
        <w:rPr>
          <w:rFonts w:cstheme="minorHAnsi"/>
          <w:bCs/>
        </w:rPr>
        <w:t xml:space="preserve">активности </w:t>
      </w:r>
      <w:r w:rsidRPr="0033665C">
        <w:rPr>
          <w:rFonts w:cstheme="minorHAnsi"/>
          <w:bCs/>
          <w:lang w:val="mk-MK"/>
        </w:rPr>
        <w:t>с</w:t>
      </w:r>
      <w:r w:rsidRPr="0033665C">
        <w:rPr>
          <w:rFonts w:cstheme="minorHAnsi"/>
          <w:bCs/>
        </w:rPr>
        <w:t>е посвет</w:t>
      </w:r>
      <w:r w:rsidRPr="0033665C">
        <w:rPr>
          <w:rFonts w:cstheme="minorHAnsi"/>
          <w:bCs/>
          <w:lang w:val="mk-MK"/>
        </w:rPr>
        <w:t>ува</w:t>
      </w:r>
      <w:r w:rsidRPr="0033665C">
        <w:rPr>
          <w:rFonts w:cstheme="minorHAnsi"/>
          <w:bCs/>
        </w:rPr>
        <w:t xml:space="preserve"> на олеснување на процесот на соработка за подобрување на целокупната законодавна </w:t>
      </w:r>
      <w:r w:rsidR="00842518">
        <w:rPr>
          <w:rFonts w:cstheme="minorHAnsi"/>
          <w:bCs/>
        </w:rPr>
        <w:t xml:space="preserve">рамка на локалната самоуправа </w:t>
      </w:r>
      <w:r w:rsidR="00842518">
        <w:rPr>
          <w:rFonts w:cstheme="minorHAnsi"/>
          <w:bCs/>
          <w:lang w:val="mk-MK"/>
        </w:rPr>
        <w:t xml:space="preserve">преку обезбедување </w:t>
      </w:r>
      <w:r w:rsidRPr="0033665C">
        <w:rPr>
          <w:rFonts w:cstheme="minorHAnsi"/>
          <w:bCs/>
        </w:rPr>
        <w:t xml:space="preserve"> </w:t>
      </w:r>
      <w:r w:rsidRPr="0033665C">
        <w:rPr>
          <w:rFonts w:cstheme="minorHAnsi"/>
          <w:bCs/>
        </w:rPr>
        <w:lastRenderedPageBreak/>
        <w:t>широко учество, главно фокусирајќи се на зајакнувањето на општинските совети и одржливото финансирање на општините.</w:t>
      </w:r>
    </w:p>
    <w:p w:rsidR="00DF3090" w:rsidRPr="0033665C" w:rsidRDefault="00DF3090" w:rsidP="0033665C">
      <w:pPr>
        <w:spacing w:after="0" w:line="360" w:lineRule="auto"/>
        <w:ind w:firstLine="720"/>
        <w:jc w:val="both"/>
        <w:rPr>
          <w:rFonts w:cstheme="minorHAnsi"/>
          <w:bCs/>
        </w:rPr>
      </w:pPr>
      <w:r w:rsidRPr="0033665C">
        <w:rPr>
          <w:rFonts w:cstheme="minorHAnsi"/>
          <w:bCs/>
          <w:lang w:val="mk-MK"/>
        </w:rPr>
        <w:t xml:space="preserve">Очекуван резултат од овие активности се квалитетно и целисходно </w:t>
      </w:r>
      <w:r w:rsidRPr="0033665C">
        <w:rPr>
          <w:rFonts w:cstheme="minorHAnsi"/>
          <w:bCs/>
        </w:rPr>
        <w:t>сист</w:t>
      </w:r>
      <w:r w:rsidR="000338B2">
        <w:rPr>
          <w:rFonts w:cstheme="minorHAnsi"/>
          <w:bCs/>
        </w:rPr>
        <w:t>ематизирани нормативни</w:t>
      </w:r>
      <w:r w:rsidR="000338B2">
        <w:rPr>
          <w:rFonts w:cstheme="minorHAnsi"/>
          <w:bCs/>
          <w:lang w:val="mk-MK"/>
        </w:rPr>
        <w:t xml:space="preserve"> </w:t>
      </w:r>
      <w:r w:rsidRPr="0033665C">
        <w:rPr>
          <w:rFonts w:cstheme="minorHAnsi"/>
          <w:bCs/>
        </w:rPr>
        <w:t>иницијативи и предлози.</w:t>
      </w:r>
    </w:p>
    <w:p w:rsidR="007A7AF0" w:rsidRPr="0033665C" w:rsidRDefault="00DF3090" w:rsidP="0033665C">
      <w:pPr>
        <w:spacing w:after="0" w:line="360" w:lineRule="auto"/>
        <w:ind w:firstLine="720"/>
        <w:jc w:val="both"/>
        <w:rPr>
          <w:rFonts w:cstheme="minorHAnsi"/>
          <w:bCs/>
          <w:lang w:val="mk-MK"/>
        </w:rPr>
      </w:pPr>
      <w:r w:rsidRPr="0033665C">
        <w:rPr>
          <w:rFonts w:cstheme="minorHAnsi"/>
          <w:bCs/>
          <w:lang w:val="mk-MK"/>
        </w:rPr>
        <w:t>Прв чекор за спроведување на овие</w:t>
      </w:r>
      <w:r w:rsidR="007A7AF0" w:rsidRPr="0033665C">
        <w:rPr>
          <w:rFonts w:cstheme="minorHAnsi"/>
          <w:bCs/>
          <w:lang w:val="mk-MK"/>
        </w:rPr>
        <w:t xml:space="preserve"> комплексни </w:t>
      </w:r>
      <w:r w:rsidRPr="0033665C">
        <w:rPr>
          <w:rFonts w:cstheme="minorHAnsi"/>
          <w:bCs/>
          <w:lang w:val="mk-MK"/>
        </w:rPr>
        <w:t xml:space="preserve">активности е </w:t>
      </w:r>
      <w:r w:rsidR="007A7AF0" w:rsidRPr="0033665C">
        <w:rPr>
          <w:rFonts w:cstheme="minorHAnsi"/>
          <w:bCs/>
        </w:rPr>
        <w:t xml:space="preserve">подготвување на партиципативен начин </w:t>
      </w:r>
      <w:r w:rsidR="007A7AF0" w:rsidRPr="0033665C">
        <w:rPr>
          <w:rFonts w:cstheme="minorHAnsi"/>
          <w:bCs/>
          <w:lang w:val="mk-MK"/>
        </w:rPr>
        <w:t xml:space="preserve">на </w:t>
      </w:r>
      <w:r w:rsidR="007A7AF0" w:rsidRPr="0033665C">
        <w:rPr>
          <w:rFonts w:cstheme="minorHAnsi"/>
          <w:bCs/>
        </w:rPr>
        <w:t>Методологија за оценка на системот на локална самоуправа на Северна Македонија</w:t>
      </w:r>
      <w:r w:rsidR="007A7AF0" w:rsidRPr="0033665C">
        <w:rPr>
          <w:rFonts w:cstheme="minorHAnsi"/>
          <w:bCs/>
          <w:lang w:val="mk-MK"/>
        </w:rPr>
        <w:t xml:space="preserve">. </w:t>
      </w:r>
    </w:p>
    <w:p w:rsidR="007A7AF0" w:rsidRPr="0033665C" w:rsidRDefault="007A7AF0" w:rsidP="0033665C">
      <w:pPr>
        <w:spacing w:after="0" w:line="360" w:lineRule="auto"/>
        <w:ind w:firstLine="720"/>
        <w:jc w:val="both"/>
        <w:rPr>
          <w:rFonts w:cstheme="minorHAnsi"/>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Default="00C537A1" w:rsidP="0033665C">
      <w:pPr>
        <w:spacing w:after="0" w:line="360" w:lineRule="auto"/>
        <w:jc w:val="both"/>
        <w:rPr>
          <w:rFonts w:cstheme="minorHAnsi"/>
          <w:b/>
          <w:bCs/>
          <w:lang w:val="mk-MK"/>
        </w:rPr>
      </w:pPr>
    </w:p>
    <w:p w:rsidR="0033665C" w:rsidRDefault="0033665C" w:rsidP="0033665C">
      <w:pPr>
        <w:spacing w:after="0" w:line="360" w:lineRule="auto"/>
        <w:jc w:val="both"/>
        <w:rPr>
          <w:rFonts w:cstheme="minorHAnsi"/>
          <w:b/>
          <w:bCs/>
          <w:lang w:val="mk-MK"/>
        </w:rPr>
      </w:pPr>
    </w:p>
    <w:p w:rsidR="0033665C" w:rsidRDefault="0033665C" w:rsidP="0033665C">
      <w:pPr>
        <w:spacing w:after="0" w:line="360" w:lineRule="auto"/>
        <w:jc w:val="both"/>
        <w:rPr>
          <w:rFonts w:cstheme="minorHAnsi"/>
          <w:b/>
          <w:bCs/>
          <w:lang w:val="mk-MK"/>
        </w:rPr>
      </w:pPr>
    </w:p>
    <w:p w:rsidR="0033665C" w:rsidRDefault="0033665C" w:rsidP="0033665C">
      <w:pPr>
        <w:spacing w:after="0" w:line="360" w:lineRule="auto"/>
        <w:jc w:val="both"/>
        <w:rPr>
          <w:rFonts w:cstheme="minorHAnsi"/>
          <w:b/>
          <w:bCs/>
          <w:lang w:val="mk-MK"/>
        </w:rPr>
      </w:pPr>
    </w:p>
    <w:p w:rsidR="00C537A1" w:rsidRDefault="00C537A1"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Pr="0033665C" w:rsidRDefault="003B2763" w:rsidP="0033665C">
      <w:pPr>
        <w:spacing w:after="0" w:line="360" w:lineRule="auto"/>
        <w:jc w:val="both"/>
        <w:rPr>
          <w:rFonts w:cstheme="minorHAnsi"/>
          <w:b/>
          <w:bCs/>
          <w:lang w:val="mk-MK"/>
        </w:rPr>
      </w:pPr>
    </w:p>
    <w:p w:rsidR="002D2E23" w:rsidRPr="007E0AD0" w:rsidRDefault="002D2E23" w:rsidP="007E0AD0">
      <w:pPr>
        <w:pStyle w:val="Heading1"/>
        <w:numPr>
          <w:ilvl w:val="0"/>
          <w:numId w:val="31"/>
        </w:numPr>
        <w:rPr>
          <w:rFonts w:asciiTheme="minorHAnsi" w:hAnsiTheme="minorHAnsi" w:cstheme="minorHAnsi"/>
          <w:bCs w:val="0"/>
          <w:color w:val="auto"/>
          <w:sz w:val="24"/>
          <w:szCs w:val="24"/>
          <w:lang w:val="mk-MK"/>
        </w:rPr>
      </w:pPr>
      <w:bookmarkStart w:id="2" w:name="_Toc120886056"/>
      <w:r w:rsidRPr="007E0AD0">
        <w:rPr>
          <w:rFonts w:asciiTheme="minorHAnsi" w:hAnsiTheme="minorHAnsi" w:cstheme="minorHAnsi"/>
          <w:bCs w:val="0"/>
          <w:color w:val="auto"/>
          <w:sz w:val="24"/>
          <w:szCs w:val="24"/>
          <w:lang w:val="mk-MK"/>
        </w:rPr>
        <w:lastRenderedPageBreak/>
        <w:t>ГЕНЕРАЛНА ЦЕЛ</w:t>
      </w:r>
      <w:bookmarkEnd w:id="2"/>
    </w:p>
    <w:p w:rsidR="0005174C" w:rsidRDefault="0005174C" w:rsidP="0033665C">
      <w:pPr>
        <w:spacing w:after="0" w:line="360" w:lineRule="auto"/>
        <w:ind w:firstLine="720"/>
        <w:jc w:val="both"/>
        <w:rPr>
          <w:rFonts w:cstheme="minorHAnsi"/>
          <w:bCs/>
          <w:lang w:val="mk-MK"/>
        </w:rPr>
      </w:pPr>
    </w:p>
    <w:p w:rsidR="0005377E" w:rsidRDefault="00A1771F" w:rsidP="0005377E">
      <w:pPr>
        <w:spacing w:after="0" w:line="360" w:lineRule="auto"/>
        <w:ind w:firstLine="720"/>
        <w:jc w:val="both"/>
        <w:rPr>
          <w:rFonts w:cstheme="minorHAnsi"/>
          <w:bCs/>
          <w:lang w:val="mk-MK"/>
        </w:rPr>
      </w:pPr>
      <w:r w:rsidRPr="0033665C">
        <w:rPr>
          <w:rFonts w:cstheme="minorHAnsi"/>
          <w:bCs/>
          <w:lang w:val="mk-MK"/>
        </w:rPr>
        <w:t xml:space="preserve">Генерална цел на Методологијата за оценка на системот на локалната самоуправа во Северна Македонија е да се </w:t>
      </w:r>
      <w:r w:rsidR="00350E0C" w:rsidRPr="0033665C">
        <w:rPr>
          <w:rFonts w:cstheme="minorHAnsi"/>
          <w:bCs/>
          <w:lang w:val="mk-MK"/>
        </w:rPr>
        <w:t xml:space="preserve">дефинираат сите неопходни чекори за </w:t>
      </w:r>
      <w:r w:rsidRPr="0033665C">
        <w:rPr>
          <w:rFonts w:cstheme="minorHAnsi"/>
          <w:bCs/>
          <w:lang w:val="mk-MK"/>
        </w:rPr>
        <w:t>п</w:t>
      </w:r>
      <w:r w:rsidR="00350E0C" w:rsidRPr="0033665C">
        <w:rPr>
          <w:rFonts w:cstheme="minorHAnsi"/>
          <w:bCs/>
          <w:lang w:val="mk-MK"/>
        </w:rPr>
        <w:t xml:space="preserve">одобрување на </w:t>
      </w:r>
      <w:r w:rsidR="00FF2D99" w:rsidRPr="0033665C">
        <w:rPr>
          <w:rFonts w:cstheme="minorHAnsi"/>
          <w:bCs/>
          <w:lang w:val="mk-MK"/>
        </w:rPr>
        <w:t xml:space="preserve"> функционалните асп</w:t>
      </w:r>
      <w:r w:rsidRPr="0033665C">
        <w:rPr>
          <w:rFonts w:cstheme="minorHAnsi"/>
          <w:bCs/>
          <w:lang w:val="mk-MK"/>
        </w:rPr>
        <w:t>екти на локалната самоуправа низ добро осмислени, аргументирани и целисходни нормативни интервенции.</w:t>
      </w:r>
    </w:p>
    <w:p w:rsidR="0005377E" w:rsidRPr="0005377E" w:rsidRDefault="0005377E" w:rsidP="0005377E">
      <w:pPr>
        <w:spacing w:after="0" w:line="360" w:lineRule="auto"/>
        <w:ind w:firstLine="720"/>
        <w:jc w:val="both"/>
        <w:rPr>
          <w:rFonts w:cstheme="minorHAnsi"/>
          <w:bCs/>
          <w:lang w:val="mk-MK"/>
        </w:rPr>
      </w:pPr>
      <w:r w:rsidRPr="0005377E">
        <w:rPr>
          <w:rFonts w:cstheme="minorHAnsi"/>
          <w:bCs/>
          <w:lang w:val="mk-MK"/>
        </w:rPr>
        <w:t>Унапредувањето на нормативната рамка на системот на локалната самоуправа треба да биде првенствено насочено кон унапредување на функционалности</w:t>
      </w:r>
      <w:r>
        <w:rPr>
          <w:rFonts w:cstheme="minorHAnsi"/>
          <w:bCs/>
          <w:lang w:val="mk-MK"/>
        </w:rPr>
        <w:t>те на локалната самоуправа.</w:t>
      </w:r>
    </w:p>
    <w:p w:rsidR="00903954" w:rsidRDefault="00A1771F" w:rsidP="0033665C">
      <w:pPr>
        <w:spacing w:after="0" w:line="360" w:lineRule="auto"/>
        <w:ind w:firstLine="720"/>
        <w:jc w:val="both"/>
        <w:rPr>
          <w:rFonts w:cstheme="minorHAnsi"/>
          <w:bCs/>
          <w:lang w:val="mk-MK"/>
        </w:rPr>
      </w:pPr>
      <w:r w:rsidRPr="0033665C">
        <w:rPr>
          <w:rFonts w:cstheme="minorHAnsi"/>
          <w:bCs/>
          <w:lang w:val="mk-MK"/>
        </w:rPr>
        <w:t>Најефикасен и најефективен начин тоа да се постигне е преку о</w:t>
      </w:r>
      <w:r w:rsidR="00FF2D99" w:rsidRPr="0033665C">
        <w:rPr>
          <w:rFonts w:cstheme="minorHAnsi"/>
          <w:bCs/>
          <w:lang w:val="mk-MK"/>
        </w:rPr>
        <w:t>смислување и умешно водење на транспарентен, ин</w:t>
      </w:r>
      <w:r w:rsidR="00622D5D">
        <w:rPr>
          <w:rFonts w:cstheme="minorHAnsi"/>
          <w:bCs/>
          <w:lang w:val="mk-MK"/>
        </w:rPr>
        <w:t>клузивен и нат</w:t>
      </w:r>
      <w:r w:rsidR="00FF2D99" w:rsidRPr="0033665C">
        <w:rPr>
          <w:rFonts w:cstheme="minorHAnsi"/>
          <w:bCs/>
          <w:lang w:val="mk-MK"/>
        </w:rPr>
        <w:t>партиски п</w:t>
      </w:r>
      <w:r w:rsidR="00FF2D99" w:rsidRPr="0033665C">
        <w:rPr>
          <w:rFonts w:cstheme="minorHAnsi"/>
          <w:bCs/>
        </w:rPr>
        <w:t xml:space="preserve">роцес на </w:t>
      </w:r>
      <w:r w:rsidRPr="0033665C">
        <w:rPr>
          <w:rFonts w:cstheme="minorHAnsi"/>
          <w:bCs/>
          <w:lang w:val="mk-MK"/>
        </w:rPr>
        <w:t xml:space="preserve">консултации и </w:t>
      </w:r>
      <w:r w:rsidR="00FF2D99" w:rsidRPr="0033665C">
        <w:rPr>
          <w:rFonts w:cstheme="minorHAnsi"/>
          <w:bCs/>
        </w:rPr>
        <w:t>соработка</w:t>
      </w:r>
      <w:r w:rsidR="00FF2D99" w:rsidRPr="0033665C">
        <w:rPr>
          <w:rFonts w:cstheme="minorHAnsi"/>
          <w:bCs/>
          <w:lang w:val="mk-MK"/>
        </w:rPr>
        <w:t xml:space="preserve"> со сите засегнатите страни</w:t>
      </w:r>
      <w:r w:rsidR="00FF2D99" w:rsidRPr="0033665C">
        <w:rPr>
          <w:rFonts w:cstheme="minorHAnsi"/>
          <w:bCs/>
        </w:rPr>
        <w:t xml:space="preserve"> за подобрување на севкупната законодавна рамка</w:t>
      </w:r>
      <w:r w:rsidR="00FF2D99" w:rsidRPr="0033665C">
        <w:rPr>
          <w:rFonts w:cstheme="minorHAnsi"/>
          <w:bCs/>
          <w:lang w:val="mk-MK"/>
        </w:rPr>
        <w:t xml:space="preserve"> на системот за локална</w:t>
      </w:r>
      <w:r w:rsidR="00842518">
        <w:rPr>
          <w:rFonts w:cstheme="minorHAnsi"/>
          <w:bCs/>
          <w:lang w:val="mk-MK"/>
        </w:rPr>
        <w:t>та</w:t>
      </w:r>
      <w:r w:rsidR="00FF2D99" w:rsidRPr="0033665C">
        <w:rPr>
          <w:rFonts w:cstheme="minorHAnsi"/>
          <w:bCs/>
          <w:lang w:val="mk-MK"/>
        </w:rPr>
        <w:t xml:space="preserve"> сам</w:t>
      </w:r>
      <w:r w:rsidR="00842518">
        <w:rPr>
          <w:rFonts w:cstheme="minorHAnsi"/>
          <w:bCs/>
          <w:lang w:val="mk-MK"/>
        </w:rPr>
        <w:t>о</w:t>
      </w:r>
      <w:r w:rsidR="00FF2D99" w:rsidRPr="0033665C">
        <w:rPr>
          <w:rFonts w:cstheme="minorHAnsi"/>
          <w:bCs/>
          <w:lang w:val="mk-MK"/>
        </w:rPr>
        <w:t>управа</w:t>
      </w:r>
      <w:r w:rsidRPr="0033665C">
        <w:rPr>
          <w:rFonts w:cstheme="minorHAnsi"/>
          <w:bCs/>
          <w:lang w:val="mk-MK"/>
        </w:rPr>
        <w:t xml:space="preserve">. </w:t>
      </w:r>
      <w:r w:rsidR="00FF2D99" w:rsidRPr="0033665C">
        <w:rPr>
          <w:rFonts w:cstheme="minorHAnsi"/>
          <w:bCs/>
        </w:rPr>
        <w:t xml:space="preserve"> </w:t>
      </w:r>
    </w:p>
    <w:p w:rsidR="00CE062B" w:rsidRPr="00CE062B" w:rsidRDefault="00CE062B" w:rsidP="0033665C">
      <w:pPr>
        <w:spacing w:after="0" w:line="360" w:lineRule="auto"/>
        <w:ind w:firstLine="720"/>
        <w:jc w:val="both"/>
        <w:rPr>
          <w:rFonts w:cstheme="minorHAnsi"/>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Default="00C537A1" w:rsidP="0033665C">
      <w:pPr>
        <w:spacing w:after="0" w:line="360" w:lineRule="auto"/>
        <w:jc w:val="both"/>
        <w:rPr>
          <w:rFonts w:cstheme="minorHAnsi"/>
          <w:b/>
          <w:bCs/>
          <w:lang w:val="mk-MK"/>
        </w:rPr>
      </w:pPr>
    </w:p>
    <w:p w:rsidR="0033665C" w:rsidRDefault="0033665C" w:rsidP="0033665C">
      <w:pPr>
        <w:spacing w:after="0" w:line="360" w:lineRule="auto"/>
        <w:jc w:val="both"/>
        <w:rPr>
          <w:rFonts w:cstheme="minorHAnsi"/>
          <w:b/>
          <w:bCs/>
          <w:lang w:val="mk-MK"/>
        </w:rPr>
      </w:pPr>
    </w:p>
    <w:p w:rsidR="0033665C" w:rsidRDefault="0033665C" w:rsidP="0033665C">
      <w:pPr>
        <w:spacing w:after="0" w:line="360" w:lineRule="auto"/>
        <w:jc w:val="both"/>
        <w:rPr>
          <w:rFonts w:cstheme="minorHAnsi"/>
          <w:b/>
          <w:bCs/>
          <w:lang w:val="mk-MK"/>
        </w:rPr>
      </w:pPr>
    </w:p>
    <w:p w:rsidR="0033665C" w:rsidRDefault="0033665C" w:rsidP="0033665C">
      <w:pPr>
        <w:spacing w:after="0" w:line="360" w:lineRule="auto"/>
        <w:jc w:val="both"/>
        <w:rPr>
          <w:rFonts w:cstheme="minorHAnsi"/>
          <w:b/>
          <w:bCs/>
          <w:lang w:val="mk-MK"/>
        </w:rPr>
      </w:pPr>
    </w:p>
    <w:p w:rsidR="0033665C" w:rsidRDefault="0033665C"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3665C" w:rsidRPr="00E35EC1" w:rsidRDefault="0033665C" w:rsidP="00E35EC1">
      <w:pPr>
        <w:spacing w:after="0" w:line="360" w:lineRule="auto"/>
        <w:jc w:val="both"/>
        <w:rPr>
          <w:rFonts w:cstheme="minorHAnsi"/>
          <w:bCs/>
          <w:lang w:val="mk-MK"/>
        </w:rPr>
      </w:pPr>
    </w:p>
    <w:p w:rsidR="007E0AD0" w:rsidRPr="007E0AD0" w:rsidRDefault="007E0AD0" w:rsidP="007E0AD0">
      <w:pPr>
        <w:pStyle w:val="ListParagraph"/>
        <w:numPr>
          <w:ilvl w:val="0"/>
          <w:numId w:val="31"/>
        </w:numPr>
        <w:spacing w:after="0" w:line="360" w:lineRule="auto"/>
        <w:jc w:val="both"/>
        <w:outlineLvl w:val="0"/>
        <w:rPr>
          <w:rFonts w:cstheme="minorHAnsi"/>
          <w:b/>
          <w:bCs/>
          <w:sz w:val="24"/>
          <w:szCs w:val="24"/>
        </w:rPr>
      </w:pPr>
      <w:bookmarkStart w:id="3" w:name="_Toc120886057"/>
      <w:r w:rsidRPr="007E0AD0">
        <w:rPr>
          <w:rFonts w:cstheme="minorHAnsi"/>
          <w:b/>
          <w:bCs/>
          <w:sz w:val="24"/>
          <w:szCs w:val="24"/>
          <w:lang w:val="mk-MK"/>
        </w:rPr>
        <w:lastRenderedPageBreak/>
        <w:t>ПРИМЕНЕТИ АЛАТКИ ЗА СОСТАВУВАЊЕ НА МЕТОДОЛОГИЈАТА</w:t>
      </w:r>
      <w:bookmarkEnd w:id="3"/>
    </w:p>
    <w:p w:rsidR="007E0AD0" w:rsidRPr="007E0AD0" w:rsidRDefault="007E0AD0" w:rsidP="007E0AD0">
      <w:pPr>
        <w:spacing w:after="0" w:line="360" w:lineRule="auto"/>
        <w:jc w:val="both"/>
        <w:rPr>
          <w:rFonts w:cstheme="minorHAnsi"/>
          <w:bCs/>
          <w:lang w:val="mk-MK"/>
        </w:rPr>
      </w:pPr>
    </w:p>
    <w:p w:rsidR="00957787" w:rsidRPr="0033665C" w:rsidRDefault="00350E0C" w:rsidP="0033665C">
      <w:pPr>
        <w:spacing w:after="0" w:line="360" w:lineRule="auto"/>
        <w:ind w:firstLine="720"/>
        <w:jc w:val="both"/>
        <w:rPr>
          <w:rFonts w:cstheme="minorHAnsi"/>
          <w:bCs/>
          <w:lang w:val="mk-MK"/>
        </w:rPr>
      </w:pPr>
      <w:r w:rsidRPr="0033665C">
        <w:rPr>
          <w:rFonts w:cstheme="minorHAnsi"/>
          <w:bCs/>
          <w:lang w:val="mk-MK"/>
        </w:rPr>
        <w:t>Согласно со работната задача, за подготовка на Методологијата за оценка на системот на локалната самоуправа, консултантот ги примени следниве алатки:</w:t>
      </w:r>
    </w:p>
    <w:p w:rsidR="00350E0C" w:rsidRPr="0033665C" w:rsidRDefault="00350E0C" w:rsidP="009126FC">
      <w:pPr>
        <w:pStyle w:val="ListParagraph"/>
        <w:numPr>
          <w:ilvl w:val="0"/>
          <w:numId w:val="14"/>
        </w:numPr>
        <w:spacing w:after="0" w:line="360" w:lineRule="auto"/>
        <w:jc w:val="both"/>
        <w:rPr>
          <w:rFonts w:cstheme="minorHAnsi"/>
          <w:bCs/>
          <w:lang w:val="mk-MK"/>
        </w:rPr>
      </w:pPr>
      <w:r w:rsidRPr="0033665C">
        <w:rPr>
          <w:rFonts w:cstheme="minorHAnsi"/>
          <w:bCs/>
          <w:lang w:val="mk-MK"/>
        </w:rPr>
        <w:t>Беше спроведено к</w:t>
      </w:r>
      <w:r w:rsidRPr="0033665C">
        <w:rPr>
          <w:rFonts w:cstheme="minorHAnsi"/>
          <w:bCs/>
        </w:rPr>
        <w:t xml:space="preserve">анцелариско истражување </w:t>
      </w:r>
      <w:r w:rsidRPr="0033665C">
        <w:rPr>
          <w:rFonts w:cstheme="minorHAnsi"/>
          <w:bCs/>
          <w:lang w:val="mk-MK"/>
        </w:rPr>
        <w:t>на</w:t>
      </w:r>
      <w:r w:rsidRPr="0033665C">
        <w:rPr>
          <w:rFonts w:cstheme="minorHAnsi"/>
          <w:bCs/>
        </w:rPr>
        <w:t xml:space="preserve"> системот на локална самоуправа </w:t>
      </w:r>
      <w:r w:rsidRPr="0033665C">
        <w:rPr>
          <w:rFonts w:cstheme="minorHAnsi"/>
          <w:bCs/>
          <w:lang w:val="mk-MK"/>
        </w:rPr>
        <w:t>вклучувај</w:t>
      </w:r>
      <w:r w:rsidR="00263A7A" w:rsidRPr="0033665C">
        <w:rPr>
          <w:rFonts w:cstheme="minorHAnsi"/>
          <w:bCs/>
          <w:lang w:val="mk-MK"/>
        </w:rPr>
        <w:t>ќ</w:t>
      </w:r>
      <w:r w:rsidRPr="0033665C">
        <w:rPr>
          <w:rFonts w:cstheme="minorHAnsi"/>
          <w:bCs/>
          <w:lang w:val="mk-MK"/>
        </w:rPr>
        <w:t xml:space="preserve">и ги и политиките кои </w:t>
      </w:r>
      <w:r w:rsidR="00263A7A" w:rsidRPr="0033665C">
        <w:rPr>
          <w:rFonts w:cstheme="minorHAnsi"/>
          <w:bCs/>
          <w:lang w:val="mk-MK"/>
        </w:rPr>
        <w:t xml:space="preserve">се однесуваат на </w:t>
      </w:r>
      <w:r w:rsidRPr="0033665C">
        <w:rPr>
          <w:rFonts w:cstheme="minorHAnsi"/>
          <w:bCs/>
          <w:lang w:val="mk-MK"/>
        </w:rPr>
        <w:t xml:space="preserve">процесот на </w:t>
      </w:r>
      <w:r w:rsidRPr="0033665C">
        <w:rPr>
          <w:rFonts w:cstheme="minorHAnsi"/>
          <w:bCs/>
        </w:rPr>
        <w:t xml:space="preserve"> децентрализација</w:t>
      </w:r>
      <w:r w:rsidRPr="0033665C">
        <w:rPr>
          <w:rFonts w:cstheme="minorHAnsi"/>
          <w:bCs/>
          <w:lang w:val="mk-MK"/>
        </w:rPr>
        <w:t>. Притоа беа спроведени следниве активности:</w:t>
      </w:r>
      <w:r w:rsidRPr="0033665C">
        <w:rPr>
          <w:rFonts w:cstheme="minorHAnsi"/>
          <w:bCs/>
        </w:rPr>
        <w:t xml:space="preserve"> </w:t>
      </w:r>
    </w:p>
    <w:p w:rsidR="00350E0C" w:rsidRPr="0033665C" w:rsidRDefault="00350E0C" w:rsidP="009126FC">
      <w:pPr>
        <w:pStyle w:val="ListParagraph"/>
        <w:numPr>
          <w:ilvl w:val="0"/>
          <w:numId w:val="15"/>
        </w:numPr>
        <w:spacing w:after="0" w:line="360" w:lineRule="auto"/>
        <w:jc w:val="both"/>
        <w:rPr>
          <w:rFonts w:cstheme="minorHAnsi"/>
          <w:bCs/>
          <w:lang w:val="mk-MK"/>
        </w:rPr>
      </w:pPr>
      <w:r w:rsidRPr="0033665C">
        <w:rPr>
          <w:rFonts w:cstheme="minorHAnsi"/>
          <w:bCs/>
        </w:rPr>
        <w:t xml:space="preserve">Мапирање на сите </w:t>
      </w:r>
      <w:r w:rsidR="00263A7A" w:rsidRPr="0033665C">
        <w:rPr>
          <w:rFonts w:cstheme="minorHAnsi"/>
          <w:bCs/>
          <w:lang w:val="mk-MK"/>
        </w:rPr>
        <w:t xml:space="preserve">релевантни </w:t>
      </w:r>
      <w:r w:rsidRPr="0033665C">
        <w:rPr>
          <w:rFonts w:cstheme="minorHAnsi"/>
          <w:bCs/>
        </w:rPr>
        <w:t>закон</w:t>
      </w:r>
      <w:r w:rsidRPr="0033665C">
        <w:rPr>
          <w:rFonts w:cstheme="minorHAnsi"/>
          <w:bCs/>
          <w:lang w:val="mk-MK"/>
        </w:rPr>
        <w:t>и</w:t>
      </w:r>
      <w:r w:rsidRPr="0033665C">
        <w:rPr>
          <w:rFonts w:cstheme="minorHAnsi"/>
          <w:bCs/>
        </w:rPr>
        <w:t xml:space="preserve"> и полит</w:t>
      </w:r>
      <w:r w:rsidRPr="0033665C">
        <w:rPr>
          <w:rFonts w:cstheme="minorHAnsi"/>
          <w:bCs/>
          <w:lang w:val="mk-MK"/>
        </w:rPr>
        <w:t>ики</w:t>
      </w:r>
      <w:r w:rsidR="00842518">
        <w:rPr>
          <w:rFonts w:cstheme="minorHAnsi"/>
          <w:bCs/>
          <w:lang w:val="mk-MK"/>
        </w:rPr>
        <w:t xml:space="preserve"> како и на клучните наоди и препораки од политиките и релевантните извештаи, а кои се поврзани со идентификувани потреби и предлози за унапредување на нормативната рамка на системот на локалната самоуправа</w:t>
      </w:r>
      <w:r w:rsidRPr="0033665C">
        <w:rPr>
          <w:rFonts w:cstheme="minorHAnsi"/>
          <w:bCs/>
        </w:rPr>
        <w:t>;</w:t>
      </w:r>
    </w:p>
    <w:p w:rsidR="00350E0C" w:rsidRPr="0033665C" w:rsidRDefault="00842518" w:rsidP="009126FC">
      <w:pPr>
        <w:pStyle w:val="ListParagraph"/>
        <w:numPr>
          <w:ilvl w:val="0"/>
          <w:numId w:val="15"/>
        </w:numPr>
        <w:spacing w:after="0" w:line="360" w:lineRule="auto"/>
        <w:jc w:val="both"/>
        <w:rPr>
          <w:rFonts w:cstheme="minorHAnsi"/>
          <w:bCs/>
          <w:lang w:val="mk-MK"/>
        </w:rPr>
      </w:pPr>
      <w:r>
        <w:rPr>
          <w:rFonts w:cstheme="minorHAnsi"/>
          <w:bCs/>
          <w:lang w:val="mk-MK"/>
        </w:rPr>
        <w:t>Мапирање и а</w:t>
      </w:r>
      <w:r w:rsidR="00350E0C" w:rsidRPr="0033665C">
        <w:rPr>
          <w:rFonts w:cstheme="minorHAnsi"/>
          <w:bCs/>
        </w:rPr>
        <w:t xml:space="preserve">нализа на </w:t>
      </w:r>
      <w:r>
        <w:rPr>
          <w:rFonts w:cstheme="minorHAnsi"/>
          <w:bCs/>
          <w:lang w:val="mk-MK"/>
        </w:rPr>
        <w:t xml:space="preserve">мандатите на </w:t>
      </w:r>
      <w:r w:rsidR="00350E0C" w:rsidRPr="0033665C">
        <w:rPr>
          <w:rFonts w:cstheme="minorHAnsi"/>
          <w:bCs/>
        </w:rPr>
        <w:t xml:space="preserve">засегнатите страни </w:t>
      </w:r>
      <w:r w:rsidR="00350E0C" w:rsidRPr="0033665C">
        <w:rPr>
          <w:rFonts w:cstheme="minorHAnsi"/>
          <w:bCs/>
          <w:lang w:val="mk-MK"/>
        </w:rPr>
        <w:t>во</w:t>
      </w:r>
      <w:r w:rsidR="00350E0C" w:rsidRPr="0033665C">
        <w:rPr>
          <w:rFonts w:cstheme="minorHAnsi"/>
          <w:bCs/>
        </w:rPr>
        <w:t xml:space="preserve"> системот на локална</w:t>
      </w:r>
      <w:r w:rsidR="00350E0C" w:rsidRPr="0033665C">
        <w:rPr>
          <w:rFonts w:cstheme="minorHAnsi"/>
          <w:bCs/>
          <w:lang w:val="mk-MK"/>
        </w:rPr>
        <w:t>та</w:t>
      </w:r>
      <w:r w:rsidR="00350E0C" w:rsidRPr="0033665C">
        <w:rPr>
          <w:rFonts w:cstheme="minorHAnsi"/>
          <w:bCs/>
        </w:rPr>
        <w:t xml:space="preserve"> самоуправа; </w:t>
      </w:r>
    </w:p>
    <w:p w:rsidR="00350E0C" w:rsidRPr="0033665C" w:rsidRDefault="00350E0C" w:rsidP="009126FC">
      <w:pPr>
        <w:pStyle w:val="ListParagraph"/>
        <w:numPr>
          <w:ilvl w:val="0"/>
          <w:numId w:val="15"/>
        </w:numPr>
        <w:spacing w:after="0" w:line="360" w:lineRule="auto"/>
        <w:jc w:val="both"/>
        <w:rPr>
          <w:rFonts w:cstheme="minorHAnsi"/>
          <w:bCs/>
          <w:lang w:val="mk-MK"/>
        </w:rPr>
      </w:pPr>
      <w:r w:rsidRPr="0033665C">
        <w:rPr>
          <w:rFonts w:cstheme="minorHAnsi"/>
          <w:bCs/>
        </w:rPr>
        <w:t>Подгот</w:t>
      </w:r>
      <w:r w:rsidRPr="0033665C">
        <w:rPr>
          <w:rFonts w:cstheme="minorHAnsi"/>
          <w:bCs/>
          <w:lang w:val="mk-MK"/>
        </w:rPr>
        <w:t>овка на</w:t>
      </w:r>
      <w:r w:rsidRPr="0033665C">
        <w:rPr>
          <w:rFonts w:cstheme="minorHAnsi"/>
          <w:bCs/>
        </w:rPr>
        <w:t xml:space="preserve"> Извештај</w:t>
      </w:r>
      <w:r w:rsidRPr="0033665C">
        <w:rPr>
          <w:rFonts w:cstheme="minorHAnsi"/>
          <w:bCs/>
          <w:lang w:val="mk-MK"/>
        </w:rPr>
        <w:t xml:space="preserve"> од канцелариското истражување</w:t>
      </w:r>
      <w:r w:rsidRPr="0033665C">
        <w:rPr>
          <w:rFonts w:cstheme="minorHAnsi"/>
          <w:bCs/>
        </w:rPr>
        <w:t xml:space="preserve">, кој се состои од </w:t>
      </w:r>
      <w:r w:rsidR="00842518">
        <w:rPr>
          <w:rFonts w:cstheme="minorHAnsi"/>
          <w:bCs/>
          <w:lang w:val="mk-MK"/>
        </w:rPr>
        <w:t xml:space="preserve">клучни наоди презентирани во основниот дел на Методологијата како и </w:t>
      </w:r>
      <w:r w:rsidRPr="0033665C">
        <w:rPr>
          <w:rFonts w:cstheme="minorHAnsi"/>
          <w:bCs/>
          <w:lang w:val="mk-MK"/>
        </w:rPr>
        <w:t xml:space="preserve">инвентар на </w:t>
      </w:r>
      <w:r w:rsidRPr="0033665C">
        <w:rPr>
          <w:rFonts w:cstheme="minorHAnsi"/>
          <w:bCs/>
        </w:rPr>
        <w:t>законодавство и политики со краток опис на содржин</w:t>
      </w:r>
      <w:r w:rsidRPr="0033665C">
        <w:rPr>
          <w:rFonts w:cstheme="minorHAnsi"/>
          <w:bCs/>
          <w:lang w:val="mk-MK"/>
        </w:rPr>
        <w:t>и</w:t>
      </w:r>
      <w:r w:rsidRPr="0033665C">
        <w:rPr>
          <w:rFonts w:cstheme="minorHAnsi"/>
          <w:bCs/>
        </w:rPr>
        <w:t xml:space="preserve">, </w:t>
      </w:r>
      <w:r w:rsidR="00865C77" w:rsidRPr="0033665C">
        <w:rPr>
          <w:rFonts w:cstheme="minorHAnsi"/>
          <w:bCs/>
          <w:lang w:val="mk-MK"/>
        </w:rPr>
        <w:t xml:space="preserve">и </w:t>
      </w:r>
      <w:r w:rsidR="00842518">
        <w:rPr>
          <w:rFonts w:cstheme="minorHAnsi"/>
          <w:bCs/>
          <w:lang w:val="mk-MK"/>
        </w:rPr>
        <w:t xml:space="preserve">листа (мапа) со </w:t>
      </w:r>
      <w:r w:rsidRPr="0033665C">
        <w:rPr>
          <w:rFonts w:cstheme="minorHAnsi"/>
          <w:bCs/>
        </w:rPr>
        <w:t>анализ</w:t>
      </w:r>
      <w:r w:rsidRPr="0033665C">
        <w:rPr>
          <w:rFonts w:cstheme="minorHAnsi"/>
          <w:bCs/>
          <w:lang w:val="mk-MK"/>
        </w:rPr>
        <w:t>а</w:t>
      </w:r>
      <w:r w:rsidRPr="0033665C">
        <w:rPr>
          <w:rFonts w:cstheme="minorHAnsi"/>
          <w:bCs/>
        </w:rPr>
        <w:t xml:space="preserve"> на засегнатите страни</w:t>
      </w:r>
      <w:r w:rsidR="00842518">
        <w:rPr>
          <w:rFonts w:cstheme="minorHAnsi"/>
          <w:bCs/>
          <w:lang w:val="mk-MK"/>
        </w:rPr>
        <w:t>,</w:t>
      </w:r>
      <w:r w:rsidRPr="0033665C">
        <w:rPr>
          <w:rFonts w:cstheme="minorHAnsi"/>
          <w:bCs/>
        </w:rPr>
        <w:t xml:space="preserve"> со опишани мандати и улоги</w:t>
      </w:r>
      <w:r w:rsidR="00842518">
        <w:rPr>
          <w:rFonts w:cstheme="minorHAnsi"/>
          <w:bCs/>
          <w:lang w:val="mk-MK"/>
        </w:rPr>
        <w:t xml:space="preserve"> </w:t>
      </w:r>
      <w:r w:rsidRPr="0033665C">
        <w:rPr>
          <w:rFonts w:cstheme="minorHAnsi"/>
          <w:bCs/>
          <w:lang w:val="mk-MK"/>
        </w:rPr>
        <w:t>(</w:t>
      </w:r>
      <w:r w:rsidRPr="00692C3E">
        <w:rPr>
          <w:rFonts w:cstheme="minorHAnsi"/>
          <w:bCs/>
          <w:i/>
          <w:lang w:val="mk-MK"/>
        </w:rPr>
        <w:t>Прилог 3 на Методологијата</w:t>
      </w:r>
      <w:r w:rsidRPr="0033665C">
        <w:rPr>
          <w:rFonts w:cstheme="minorHAnsi"/>
          <w:bCs/>
          <w:lang w:val="mk-MK"/>
        </w:rPr>
        <w:t>).</w:t>
      </w:r>
    </w:p>
    <w:p w:rsidR="00525E02" w:rsidRPr="0033665C" w:rsidRDefault="00525E02" w:rsidP="009126FC">
      <w:pPr>
        <w:pStyle w:val="ListParagraph"/>
        <w:numPr>
          <w:ilvl w:val="0"/>
          <w:numId w:val="14"/>
        </w:numPr>
        <w:spacing w:after="0" w:line="360" w:lineRule="auto"/>
        <w:jc w:val="both"/>
        <w:rPr>
          <w:rFonts w:cstheme="minorHAnsi"/>
          <w:bCs/>
          <w:lang w:val="mk-MK"/>
        </w:rPr>
      </w:pPr>
      <w:r w:rsidRPr="0033665C">
        <w:rPr>
          <w:rFonts w:cstheme="minorHAnsi"/>
          <w:bCs/>
        </w:rPr>
        <w:t xml:space="preserve">Методологијата за </w:t>
      </w:r>
      <w:r w:rsidR="00350E0C" w:rsidRPr="0033665C">
        <w:rPr>
          <w:rFonts w:cstheme="minorHAnsi"/>
          <w:bCs/>
        </w:rPr>
        <w:t>оценка на системот на локална</w:t>
      </w:r>
      <w:r w:rsidR="00CD34CD" w:rsidRPr="0033665C">
        <w:rPr>
          <w:rFonts w:cstheme="minorHAnsi"/>
          <w:bCs/>
          <w:lang w:val="mk-MK"/>
        </w:rPr>
        <w:t>та</w:t>
      </w:r>
      <w:r w:rsidR="00350E0C" w:rsidRPr="0033665C">
        <w:rPr>
          <w:rFonts w:cstheme="minorHAnsi"/>
          <w:bCs/>
        </w:rPr>
        <w:t xml:space="preserve"> самоуправа на Северна Македонија</w:t>
      </w:r>
      <w:r w:rsidRPr="0033665C">
        <w:rPr>
          <w:rFonts w:cstheme="minorHAnsi"/>
          <w:bCs/>
          <w:lang w:val="mk-MK"/>
        </w:rPr>
        <w:t xml:space="preserve"> беше подготвена на партиципативен начин. Притоа беа спроведени следниве активности:</w:t>
      </w:r>
    </w:p>
    <w:p w:rsidR="00525E02" w:rsidRPr="0033665C" w:rsidRDefault="00525E02" w:rsidP="009126FC">
      <w:pPr>
        <w:pStyle w:val="ListParagraph"/>
        <w:numPr>
          <w:ilvl w:val="0"/>
          <w:numId w:val="15"/>
        </w:numPr>
        <w:spacing w:after="0" w:line="360" w:lineRule="auto"/>
        <w:jc w:val="both"/>
        <w:rPr>
          <w:rFonts w:cstheme="minorHAnsi"/>
          <w:bCs/>
        </w:rPr>
      </w:pPr>
      <w:r w:rsidRPr="0033665C">
        <w:rPr>
          <w:rFonts w:cstheme="minorHAnsi"/>
          <w:bCs/>
          <w:lang w:val="mk-MK"/>
        </w:rPr>
        <w:t>Се одржа воведен состанок со претставници на Министерството за л</w:t>
      </w:r>
      <w:r w:rsidR="00692C3E">
        <w:rPr>
          <w:rFonts w:cstheme="minorHAnsi"/>
          <w:bCs/>
          <w:lang w:val="mk-MK"/>
        </w:rPr>
        <w:t>окална самоуправа и УНДП на кој</w:t>
      </w:r>
      <w:r w:rsidRPr="0033665C">
        <w:rPr>
          <w:rFonts w:cstheme="minorHAnsi"/>
          <w:bCs/>
          <w:lang w:val="mk-MK"/>
        </w:rPr>
        <w:t xml:space="preserve"> се дискутираше пристапот за подготовка на Методологијата, и беа донесени заклучоци</w:t>
      </w:r>
      <w:r w:rsidR="00263A7A" w:rsidRPr="0033665C">
        <w:rPr>
          <w:rFonts w:cstheme="minorHAnsi"/>
          <w:bCs/>
          <w:lang w:val="mk-MK"/>
        </w:rPr>
        <w:t xml:space="preserve"> за наредните чекори</w:t>
      </w:r>
      <w:r w:rsidRPr="0033665C">
        <w:rPr>
          <w:rFonts w:cstheme="minorHAnsi"/>
          <w:bCs/>
          <w:lang w:val="mk-MK"/>
        </w:rPr>
        <w:t>;</w:t>
      </w:r>
    </w:p>
    <w:p w:rsidR="00525E02" w:rsidRPr="0033665C" w:rsidRDefault="00263A7A" w:rsidP="009126FC">
      <w:pPr>
        <w:pStyle w:val="ListParagraph"/>
        <w:numPr>
          <w:ilvl w:val="0"/>
          <w:numId w:val="15"/>
        </w:numPr>
        <w:spacing w:after="0" w:line="360" w:lineRule="auto"/>
        <w:jc w:val="both"/>
        <w:rPr>
          <w:rFonts w:cstheme="minorHAnsi"/>
          <w:bCs/>
        </w:rPr>
      </w:pPr>
      <w:r w:rsidRPr="0033665C">
        <w:rPr>
          <w:rFonts w:cstheme="minorHAnsi"/>
          <w:bCs/>
          <w:lang w:val="mk-MK"/>
        </w:rPr>
        <w:t>Беше подготвен прв</w:t>
      </w:r>
      <w:r w:rsidR="00525E02" w:rsidRPr="0033665C">
        <w:rPr>
          <w:rFonts w:cstheme="minorHAnsi"/>
          <w:bCs/>
          <w:lang w:val="mk-MK"/>
        </w:rPr>
        <w:t xml:space="preserve"> нацрт на </w:t>
      </w:r>
      <w:r w:rsidR="00350E0C" w:rsidRPr="0033665C">
        <w:rPr>
          <w:rFonts w:cstheme="minorHAnsi"/>
          <w:bCs/>
        </w:rPr>
        <w:t>Методологијата за проценка на системот на локалната</w:t>
      </w:r>
      <w:r w:rsidR="00525E02" w:rsidRPr="0033665C">
        <w:rPr>
          <w:rFonts w:cstheme="minorHAnsi"/>
          <w:bCs/>
        </w:rPr>
        <w:t xml:space="preserve"> самоуправа</w:t>
      </w:r>
      <w:r w:rsidR="00525E02" w:rsidRPr="0033665C">
        <w:rPr>
          <w:rFonts w:cstheme="minorHAnsi"/>
          <w:bCs/>
          <w:lang w:val="mk-MK"/>
        </w:rPr>
        <w:t xml:space="preserve"> </w:t>
      </w:r>
      <w:r w:rsidR="00525E02" w:rsidRPr="0033665C">
        <w:rPr>
          <w:rFonts w:cstheme="minorHAnsi"/>
          <w:bCs/>
        </w:rPr>
        <w:t xml:space="preserve">врз основа на наодите од </w:t>
      </w:r>
      <w:r w:rsidR="00525E02" w:rsidRPr="0033665C">
        <w:rPr>
          <w:rFonts w:cstheme="minorHAnsi"/>
          <w:bCs/>
          <w:lang w:val="mk-MK"/>
        </w:rPr>
        <w:t>канцелариското</w:t>
      </w:r>
      <w:r w:rsidR="00525E02" w:rsidRPr="0033665C">
        <w:rPr>
          <w:rFonts w:cstheme="minorHAnsi"/>
          <w:bCs/>
        </w:rPr>
        <w:t xml:space="preserve"> истражување;</w:t>
      </w:r>
    </w:p>
    <w:p w:rsidR="00CD34CD" w:rsidRPr="0033665C" w:rsidRDefault="00525E02" w:rsidP="009126FC">
      <w:pPr>
        <w:pStyle w:val="ListParagraph"/>
        <w:numPr>
          <w:ilvl w:val="0"/>
          <w:numId w:val="15"/>
        </w:numPr>
        <w:spacing w:after="0" w:line="360" w:lineRule="auto"/>
        <w:jc w:val="both"/>
        <w:rPr>
          <w:rFonts w:cstheme="minorHAnsi"/>
          <w:bCs/>
        </w:rPr>
      </w:pPr>
      <w:r w:rsidRPr="0033665C">
        <w:rPr>
          <w:rFonts w:cstheme="minorHAnsi"/>
          <w:bCs/>
          <w:lang w:val="mk-MK"/>
        </w:rPr>
        <w:t xml:space="preserve">Врз основа на </w:t>
      </w:r>
      <w:r w:rsidR="00CD34CD" w:rsidRPr="0033665C">
        <w:rPr>
          <w:rFonts w:cstheme="minorHAnsi"/>
          <w:bCs/>
          <w:lang w:val="mk-MK"/>
        </w:rPr>
        <w:t>првиот нацрт на Методологијата беа подготвени две презентации за Стратешката работилница на МЛС и УНДП (</w:t>
      </w:r>
      <w:r w:rsidR="00CD34CD" w:rsidRPr="00692C3E">
        <w:rPr>
          <w:rFonts w:cstheme="minorHAnsi"/>
          <w:bCs/>
          <w:i/>
          <w:lang w:val="mk-MK"/>
        </w:rPr>
        <w:t>Прилог 5 на Методологијата</w:t>
      </w:r>
      <w:r w:rsidR="00CD34CD" w:rsidRPr="0033665C">
        <w:rPr>
          <w:rFonts w:cstheme="minorHAnsi"/>
          <w:bCs/>
          <w:lang w:val="mk-MK"/>
        </w:rPr>
        <w:t xml:space="preserve">)  </w:t>
      </w:r>
      <w:r w:rsidR="00842518">
        <w:rPr>
          <w:rFonts w:cstheme="minorHAnsi"/>
          <w:bCs/>
          <w:lang w:val="mk-MK"/>
        </w:rPr>
        <w:t>која се одржа на 3</w:t>
      </w:r>
      <w:r w:rsidR="00692C3E">
        <w:rPr>
          <w:rFonts w:cstheme="minorHAnsi"/>
          <w:bCs/>
          <w:lang w:val="mk-MK"/>
        </w:rPr>
        <w:t xml:space="preserve"> </w:t>
      </w:r>
      <w:r w:rsidR="00842518">
        <w:rPr>
          <w:rFonts w:cstheme="minorHAnsi"/>
          <w:bCs/>
          <w:lang w:val="mk-MK"/>
        </w:rPr>
        <w:t>-</w:t>
      </w:r>
      <w:r w:rsidR="00692C3E">
        <w:rPr>
          <w:rFonts w:cstheme="minorHAnsi"/>
          <w:bCs/>
          <w:lang w:val="mk-MK"/>
        </w:rPr>
        <w:t xml:space="preserve"> </w:t>
      </w:r>
      <w:r w:rsidR="00842518">
        <w:rPr>
          <w:rFonts w:cstheme="minorHAnsi"/>
          <w:bCs/>
          <w:lang w:val="mk-MK"/>
        </w:rPr>
        <w:t xml:space="preserve">4 ноември, 2022 година во Струга, </w:t>
      </w:r>
      <w:r w:rsidR="00CD34CD" w:rsidRPr="0033665C">
        <w:rPr>
          <w:rFonts w:cstheme="minorHAnsi"/>
          <w:bCs/>
          <w:lang w:val="mk-MK"/>
        </w:rPr>
        <w:t>и од страна на консултантот беше модерирана дискусијата;</w:t>
      </w:r>
    </w:p>
    <w:p w:rsidR="00CD34CD" w:rsidRPr="0033665C" w:rsidRDefault="00CD34CD" w:rsidP="009126FC">
      <w:pPr>
        <w:pStyle w:val="ListParagraph"/>
        <w:numPr>
          <w:ilvl w:val="0"/>
          <w:numId w:val="15"/>
        </w:numPr>
        <w:spacing w:after="0" w:line="360" w:lineRule="auto"/>
        <w:jc w:val="both"/>
        <w:rPr>
          <w:rFonts w:cstheme="minorHAnsi"/>
          <w:bCs/>
        </w:rPr>
      </w:pPr>
      <w:r w:rsidRPr="0033665C">
        <w:rPr>
          <w:rFonts w:cstheme="minorHAnsi"/>
          <w:bCs/>
          <w:lang w:val="mk-MK"/>
        </w:rPr>
        <w:t>Врз основа на претходно подготвени точки за разговор во формат на полуструктуиран прашалник (</w:t>
      </w:r>
      <w:r w:rsidRPr="00692C3E">
        <w:rPr>
          <w:rFonts w:cstheme="minorHAnsi"/>
          <w:bCs/>
          <w:i/>
          <w:lang w:val="mk-MK"/>
        </w:rPr>
        <w:t>Прилог 4 на Методологијата</w:t>
      </w:r>
      <w:r w:rsidRPr="0033665C">
        <w:rPr>
          <w:rFonts w:cstheme="minorHAnsi"/>
          <w:bCs/>
          <w:lang w:val="mk-MK"/>
        </w:rPr>
        <w:t>) беа реализирани вкупно 10 засебни разговори (</w:t>
      </w:r>
      <w:r w:rsidR="00350E0C" w:rsidRPr="0033665C">
        <w:rPr>
          <w:rFonts w:cstheme="minorHAnsi"/>
          <w:bCs/>
        </w:rPr>
        <w:t>интервјуа</w:t>
      </w:r>
      <w:r w:rsidRPr="0033665C">
        <w:rPr>
          <w:rFonts w:cstheme="minorHAnsi"/>
          <w:bCs/>
          <w:lang w:val="mk-MK"/>
        </w:rPr>
        <w:t>)</w:t>
      </w:r>
      <w:r w:rsidR="00350E0C" w:rsidRPr="0033665C">
        <w:rPr>
          <w:rFonts w:cstheme="minorHAnsi"/>
          <w:bCs/>
        </w:rPr>
        <w:t xml:space="preserve"> со претставници на клучните чинители</w:t>
      </w:r>
      <w:r w:rsidRPr="0033665C">
        <w:rPr>
          <w:rFonts w:cstheme="minorHAnsi"/>
          <w:bCs/>
          <w:lang w:val="mk-MK"/>
        </w:rPr>
        <w:t>, МЛС</w:t>
      </w:r>
      <w:r w:rsidR="00865C77" w:rsidRPr="0033665C">
        <w:rPr>
          <w:rFonts w:cstheme="minorHAnsi"/>
          <w:bCs/>
          <w:lang w:val="mk-MK"/>
        </w:rPr>
        <w:t xml:space="preserve"> (3)</w:t>
      </w:r>
      <w:r w:rsidRPr="0033665C">
        <w:rPr>
          <w:rFonts w:cstheme="minorHAnsi"/>
          <w:bCs/>
          <w:lang w:val="mk-MK"/>
        </w:rPr>
        <w:t>, ЗЕЛС</w:t>
      </w:r>
      <w:r w:rsidR="00865C77" w:rsidRPr="0033665C">
        <w:rPr>
          <w:rFonts w:cstheme="minorHAnsi"/>
          <w:bCs/>
          <w:lang w:val="mk-MK"/>
        </w:rPr>
        <w:t xml:space="preserve"> (1)</w:t>
      </w:r>
      <w:r w:rsidRPr="0033665C">
        <w:rPr>
          <w:rFonts w:cstheme="minorHAnsi"/>
          <w:bCs/>
          <w:lang w:val="mk-MK"/>
        </w:rPr>
        <w:t xml:space="preserve">, </w:t>
      </w:r>
      <w:r w:rsidRPr="00DD4EB1">
        <w:rPr>
          <w:rFonts w:cstheme="minorHAnsi"/>
          <w:bCs/>
          <w:lang w:val="mk-MK"/>
        </w:rPr>
        <w:t>претседатели на совети</w:t>
      </w:r>
      <w:r w:rsidR="00865C77" w:rsidRPr="00DD4EB1">
        <w:rPr>
          <w:rFonts w:cstheme="minorHAnsi"/>
          <w:bCs/>
          <w:lang w:val="mk-MK"/>
        </w:rPr>
        <w:t xml:space="preserve"> (3)</w:t>
      </w:r>
      <w:r w:rsidRPr="00DD4EB1">
        <w:rPr>
          <w:rFonts w:cstheme="minorHAnsi"/>
          <w:bCs/>
          <w:lang w:val="mk-MK"/>
        </w:rPr>
        <w:t xml:space="preserve"> и градоначалници</w:t>
      </w:r>
      <w:r w:rsidR="00865C77" w:rsidRPr="00DD4EB1">
        <w:rPr>
          <w:rFonts w:cstheme="minorHAnsi"/>
          <w:bCs/>
          <w:lang w:val="mk-MK"/>
        </w:rPr>
        <w:t xml:space="preserve"> (3)</w:t>
      </w:r>
      <w:r w:rsidRPr="00DD4EB1">
        <w:rPr>
          <w:rFonts w:cstheme="minorHAnsi"/>
          <w:bCs/>
          <w:lang w:val="mk-MK"/>
        </w:rPr>
        <w:t>.</w:t>
      </w:r>
      <w:r w:rsidRPr="0033665C">
        <w:rPr>
          <w:rFonts w:cstheme="minorHAnsi"/>
          <w:bCs/>
          <w:lang w:val="mk-MK"/>
        </w:rPr>
        <w:t xml:space="preserve"> Со цел да се осигура </w:t>
      </w:r>
      <w:r w:rsidRPr="0033665C">
        <w:rPr>
          <w:rFonts w:cstheme="minorHAnsi"/>
          <w:bCs/>
          <w:lang w:val="mk-MK"/>
        </w:rPr>
        <w:lastRenderedPageBreak/>
        <w:t xml:space="preserve">репрезентативност, соговорниците за интервјуа од општините беа избрани врз основа на </w:t>
      </w:r>
      <w:r w:rsidR="00263A7A" w:rsidRPr="0033665C">
        <w:rPr>
          <w:rFonts w:cstheme="minorHAnsi"/>
          <w:bCs/>
          <w:lang w:val="mk-MK"/>
        </w:rPr>
        <w:t xml:space="preserve">три варијабли: </w:t>
      </w:r>
      <w:r w:rsidRPr="0033665C">
        <w:rPr>
          <w:rFonts w:cstheme="minorHAnsi"/>
          <w:bCs/>
          <w:lang w:val="mk-MK"/>
        </w:rPr>
        <w:t>родова и политичка припадност</w:t>
      </w:r>
      <w:r w:rsidR="00263A7A" w:rsidRPr="0033665C">
        <w:rPr>
          <w:rFonts w:cstheme="minorHAnsi"/>
          <w:bCs/>
          <w:lang w:val="mk-MK"/>
        </w:rPr>
        <w:t>, и типолог</w:t>
      </w:r>
      <w:r w:rsidR="0052216C">
        <w:rPr>
          <w:rFonts w:cstheme="minorHAnsi"/>
          <w:bCs/>
          <w:lang w:val="mk-MK"/>
        </w:rPr>
        <w:t>ија на општини (рурални/урбани);</w:t>
      </w:r>
      <w:r w:rsidR="00263A7A" w:rsidRPr="0033665C">
        <w:rPr>
          <w:rFonts w:cstheme="minorHAnsi"/>
          <w:bCs/>
          <w:lang w:val="mk-MK"/>
        </w:rPr>
        <w:t xml:space="preserve"> </w:t>
      </w:r>
    </w:p>
    <w:p w:rsidR="0021034A" w:rsidRPr="00692C3E" w:rsidRDefault="00692C3E" w:rsidP="0021034A">
      <w:pPr>
        <w:pStyle w:val="ListParagraph"/>
        <w:numPr>
          <w:ilvl w:val="0"/>
          <w:numId w:val="15"/>
        </w:numPr>
        <w:spacing w:after="0" w:line="360" w:lineRule="auto"/>
        <w:jc w:val="both"/>
        <w:rPr>
          <w:rFonts w:cstheme="minorHAnsi"/>
          <w:bCs/>
          <w:lang w:val="mk-MK"/>
        </w:rPr>
      </w:pPr>
      <w:r>
        <w:rPr>
          <w:rFonts w:cstheme="minorHAnsi"/>
          <w:bCs/>
          <w:lang w:val="mk-MK"/>
        </w:rPr>
        <w:t>Консулатантот се осврна на содржината, клучните наоди и препораки од к</w:t>
      </w:r>
      <w:r w:rsidR="0021034A" w:rsidRPr="00692C3E">
        <w:rPr>
          <w:rFonts w:cstheme="minorHAnsi"/>
          <w:bCs/>
          <w:lang w:val="mk-MK"/>
        </w:rPr>
        <w:t xml:space="preserve">онсолидираниот нацрт на Методологијата </w:t>
      </w:r>
      <w:r>
        <w:rPr>
          <w:rFonts w:cstheme="minorHAnsi"/>
          <w:bCs/>
          <w:lang w:val="mk-MK"/>
        </w:rPr>
        <w:t xml:space="preserve">за време </w:t>
      </w:r>
      <w:r w:rsidR="0021034A" w:rsidRPr="00692C3E">
        <w:rPr>
          <w:rFonts w:cstheme="minorHAnsi"/>
          <w:bCs/>
          <w:lang w:val="mk-MK"/>
        </w:rPr>
        <w:t xml:space="preserve">на </w:t>
      </w:r>
      <w:r w:rsidR="0021034A" w:rsidRPr="00692C3E">
        <w:rPr>
          <w:rFonts w:cstheme="minorHAnsi"/>
          <w:bCs/>
        </w:rPr>
        <w:t>Годишна</w:t>
      </w:r>
      <w:r w:rsidR="0021034A" w:rsidRPr="00692C3E">
        <w:rPr>
          <w:rFonts w:cstheme="minorHAnsi"/>
          <w:bCs/>
          <w:lang w:val="mk-MK"/>
        </w:rPr>
        <w:t>та</w:t>
      </w:r>
      <w:r w:rsidR="0021034A" w:rsidRPr="00692C3E">
        <w:rPr>
          <w:rFonts w:cstheme="minorHAnsi"/>
          <w:bCs/>
        </w:rPr>
        <w:t xml:space="preserve"> конференција за децентрализација и локално управување</w:t>
      </w:r>
      <w:r w:rsidR="0021034A" w:rsidRPr="00692C3E">
        <w:rPr>
          <w:rFonts w:cstheme="minorHAnsi"/>
          <w:bCs/>
          <w:lang w:val="mk-MK"/>
        </w:rPr>
        <w:t xml:space="preserve"> </w:t>
      </w:r>
      <w:r w:rsidR="0021034A" w:rsidRPr="00692C3E">
        <w:rPr>
          <w:rFonts w:cstheme="minorHAnsi"/>
          <w:bCs/>
        </w:rPr>
        <w:t>„Локалната самоуправа – време за можности и ревизија“</w:t>
      </w:r>
      <w:r w:rsidR="0021034A" w:rsidRPr="00692C3E">
        <w:rPr>
          <w:rFonts w:cstheme="minorHAnsi"/>
          <w:bCs/>
          <w:lang w:val="mk-MK"/>
        </w:rPr>
        <w:t xml:space="preserve"> која се одржа на 12 – 13 декември, 2022 година, во хотелот Double Tree by Hilton, во Скопје;</w:t>
      </w:r>
    </w:p>
    <w:p w:rsidR="00350E0C" w:rsidRPr="00FC0F9B" w:rsidRDefault="00CD34CD" w:rsidP="0021034A">
      <w:pPr>
        <w:pStyle w:val="ListParagraph"/>
        <w:numPr>
          <w:ilvl w:val="0"/>
          <w:numId w:val="15"/>
        </w:numPr>
        <w:spacing w:after="0" w:line="360" w:lineRule="auto"/>
        <w:jc w:val="both"/>
        <w:rPr>
          <w:rFonts w:cstheme="minorHAnsi"/>
          <w:b/>
          <w:bCs/>
          <w:lang w:val="mk-MK"/>
        </w:rPr>
      </w:pPr>
      <w:r w:rsidRPr="00FC0F9B">
        <w:rPr>
          <w:rFonts w:cstheme="minorHAnsi"/>
          <w:bCs/>
          <w:lang w:val="mk-MK"/>
        </w:rPr>
        <w:t xml:space="preserve">Беше </w:t>
      </w:r>
      <w:r w:rsidR="000E5B60" w:rsidRPr="00FC0F9B">
        <w:rPr>
          <w:rFonts w:cstheme="minorHAnsi"/>
          <w:bCs/>
          <w:lang w:val="mk-MK"/>
        </w:rPr>
        <w:t>одржана работилни</w:t>
      </w:r>
      <w:r w:rsidR="00692C3E" w:rsidRPr="00FC0F9B">
        <w:rPr>
          <w:rFonts w:cstheme="minorHAnsi"/>
          <w:bCs/>
          <w:lang w:val="mk-MK"/>
        </w:rPr>
        <w:t xml:space="preserve">ца на 20 </w:t>
      </w:r>
      <w:r w:rsidR="0021034A" w:rsidRPr="00FC0F9B">
        <w:rPr>
          <w:rFonts w:cstheme="minorHAnsi"/>
          <w:bCs/>
          <w:lang w:val="mk-MK"/>
        </w:rPr>
        <w:t>декември</w:t>
      </w:r>
      <w:r w:rsidR="00B0379A" w:rsidRPr="00FC0F9B">
        <w:rPr>
          <w:rFonts w:cstheme="minorHAnsi"/>
          <w:bCs/>
          <w:lang w:val="mk-MK"/>
        </w:rPr>
        <w:t xml:space="preserve">, 2022 година, </w:t>
      </w:r>
      <w:r w:rsidR="0021034A" w:rsidRPr="00FC0F9B">
        <w:rPr>
          <w:rFonts w:cstheme="minorHAnsi"/>
          <w:bCs/>
          <w:lang w:val="mk-MK"/>
        </w:rPr>
        <w:t xml:space="preserve"> во хотел</w:t>
      </w:r>
      <w:r w:rsidR="003A5F8C" w:rsidRPr="00FC0F9B">
        <w:rPr>
          <w:rFonts w:cstheme="minorHAnsi"/>
          <w:bCs/>
          <w:lang w:val="mk-MK"/>
        </w:rPr>
        <w:t xml:space="preserve">от Арка </w:t>
      </w:r>
      <w:r w:rsidR="0021034A" w:rsidRPr="00FC0F9B">
        <w:rPr>
          <w:rFonts w:cstheme="minorHAnsi"/>
          <w:bCs/>
          <w:lang w:val="mk-MK"/>
        </w:rPr>
        <w:t>во Скопје,</w:t>
      </w:r>
      <w:r w:rsidR="00842518" w:rsidRPr="00FC0F9B">
        <w:rPr>
          <w:rFonts w:cstheme="minorHAnsi"/>
          <w:bCs/>
          <w:lang w:val="mk-MK"/>
        </w:rPr>
        <w:t xml:space="preserve"> </w:t>
      </w:r>
      <w:r w:rsidRPr="00FC0F9B">
        <w:rPr>
          <w:rFonts w:cstheme="minorHAnsi"/>
          <w:bCs/>
          <w:lang w:val="mk-MK"/>
        </w:rPr>
        <w:t xml:space="preserve">со </w:t>
      </w:r>
      <w:r w:rsidR="0021034A" w:rsidRPr="00FC0F9B">
        <w:rPr>
          <w:rFonts w:cstheme="minorHAnsi"/>
          <w:bCs/>
          <w:lang w:val="mk-MK"/>
        </w:rPr>
        <w:t xml:space="preserve">учество на членови на Координативното тело за следење на спроведувањето на Програмата за одржлив локален развој и децентрализација (ПОЛРД) 2021-2026, сочинето од претставници на </w:t>
      </w:r>
      <w:r w:rsidR="00263A7A" w:rsidRPr="00FC0F9B">
        <w:rPr>
          <w:rFonts w:cstheme="minorHAnsi"/>
          <w:bCs/>
          <w:lang w:val="mk-MK"/>
        </w:rPr>
        <w:t>сите релевантни засегнати</w:t>
      </w:r>
      <w:r w:rsidRPr="00FC0F9B">
        <w:rPr>
          <w:rFonts w:cstheme="minorHAnsi"/>
          <w:bCs/>
          <w:lang w:val="mk-MK"/>
        </w:rPr>
        <w:t xml:space="preserve"> страни</w:t>
      </w:r>
      <w:r w:rsidR="00B0379A" w:rsidRPr="00FC0F9B">
        <w:rPr>
          <w:rFonts w:cstheme="minorHAnsi"/>
          <w:bCs/>
          <w:lang w:val="mk-MK"/>
        </w:rPr>
        <w:t xml:space="preserve">, </w:t>
      </w:r>
      <w:r w:rsidRPr="00FC0F9B">
        <w:rPr>
          <w:rFonts w:cstheme="minorHAnsi"/>
          <w:bCs/>
          <w:lang w:val="mk-MK"/>
        </w:rPr>
        <w:t>на која беше презентиран и дискутиран консолидиран нацрт на Методологијата (</w:t>
      </w:r>
      <w:r w:rsidR="00B0379A" w:rsidRPr="00FC0F9B">
        <w:rPr>
          <w:rFonts w:cstheme="minorHAnsi"/>
          <w:bCs/>
          <w:i/>
          <w:lang w:val="mk-MK"/>
        </w:rPr>
        <w:t xml:space="preserve">Дневниот ред е инкорпориран во </w:t>
      </w:r>
      <w:r w:rsidRPr="00FC0F9B">
        <w:rPr>
          <w:rFonts w:cstheme="minorHAnsi"/>
          <w:bCs/>
          <w:i/>
          <w:lang w:val="mk-MK"/>
        </w:rPr>
        <w:t>Прилог 5 на Методологијата</w:t>
      </w:r>
      <w:r w:rsidR="00263A7A" w:rsidRPr="00FC0F9B">
        <w:rPr>
          <w:rFonts w:cstheme="minorHAnsi"/>
          <w:bCs/>
          <w:lang w:val="mk-MK"/>
        </w:rPr>
        <w:t>) во кој се вградени сите наоди од претходните настани и спроведени</w:t>
      </w:r>
      <w:r w:rsidR="00865C77" w:rsidRPr="00FC0F9B">
        <w:rPr>
          <w:rFonts w:cstheme="minorHAnsi"/>
          <w:bCs/>
          <w:lang w:val="mk-MK"/>
        </w:rPr>
        <w:t>те</w:t>
      </w:r>
      <w:r w:rsidR="00263A7A" w:rsidRPr="00FC0F9B">
        <w:rPr>
          <w:rFonts w:cstheme="minorHAnsi"/>
          <w:bCs/>
          <w:lang w:val="mk-MK"/>
        </w:rPr>
        <w:t xml:space="preserve"> разговори</w:t>
      </w:r>
      <w:r w:rsidR="00865C77" w:rsidRPr="00FC0F9B">
        <w:rPr>
          <w:rFonts w:cstheme="minorHAnsi"/>
          <w:bCs/>
          <w:lang w:val="mk-MK"/>
        </w:rPr>
        <w:t xml:space="preserve"> (интервјуа)</w:t>
      </w:r>
      <w:r w:rsidRPr="00FC0F9B">
        <w:rPr>
          <w:rFonts w:cstheme="minorHAnsi"/>
          <w:bCs/>
          <w:lang w:val="mk-MK"/>
        </w:rPr>
        <w:t>;</w:t>
      </w:r>
    </w:p>
    <w:p w:rsidR="00CD34CD" w:rsidRPr="00692C3E" w:rsidRDefault="00CD34CD" w:rsidP="009126FC">
      <w:pPr>
        <w:pStyle w:val="ListParagraph"/>
        <w:numPr>
          <w:ilvl w:val="0"/>
          <w:numId w:val="15"/>
        </w:numPr>
        <w:spacing w:after="0" w:line="360" w:lineRule="auto"/>
        <w:jc w:val="both"/>
        <w:rPr>
          <w:rFonts w:cstheme="minorHAnsi"/>
          <w:b/>
          <w:bCs/>
          <w:lang w:val="mk-MK"/>
        </w:rPr>
      </w:pPr>
      <w:r w:rsidRPr="00692C3E">
        <w:rPr>
          <w:rFonts w:cstheme="minorHAnsi"/>
          <w:bCs/>
          <w:lang w:val="mk-MK"/>
        </w:rPr>
        <w:t xml:space="preserve">Конечниот нацрт на Методологијата беше подготвен врз основа на наодите од </w:t>
      </w:r>
      <w:r w:rsidR="00B0379A" w:rsidRPr="00692C3E">
        <w:rPr>
          <w:rFonts w:cstheme="minorHAnsi"/>
          <w:bCs/>
          <w:lang w:val="mk-MK"/>
        </w:rPr>
        <w:t xml:space="preserve">работилницата </w:t>
      </w:r>
      <w:r w:rsidR="00263A7A" w:rsidRPr="00692C3E">
        <w:rPr>
          <w:rFonts w:cstheme="minorHAnsi"/>
          <w:bCs/>
          <w:lang w:val="mk-MK"/>
        </w:rPr>
        <w:t>со засегнатите страни</w:t>
      </w:r>
      <w:r w:rsidR="0021034A" w:rsidRPr="00692C3E">
        <w:rPr>
          <w:rFonts w:cstheme="minorHAnsi"/>
          <w:bCs/>
          <w:lang w:val="mk-MK"/>
        </w:rPr>
        <w:t xml:space="preserve">. </w:t>
      </w: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Pr="0033665C" w:rsidRDefault="00C537A1" w:rsidP="0033665C">
      <w:pPr>
        <w:spacing w:after="0" w:line="360" w:lineRule="auto"/>
        <w:jc w:val="both"/>
        <w:rPr>
          <w:rFonts w:cstheme="minorHAnsi"/>
          <w:b/>
          <w:bCs/>
          <w:lang w:val="mk-MK"/>
        </w:rPr>
      </w:pPr>
    </w:p>
    <w:p w:rsidR="00C537A1" w:rsidRDefault="00C537A1"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Pr="0033665C" w:rsidRDefault="003B2763" w:rsidP="0033665C">
      <w:pPr>
        <w:spacing w:after="0" w:line="360" w:lineRule="auto"/>
        <w:jc w:val="both"/>
        <w:rPr>
          <w:rFonts w:cstheme="minorHAnsi"/>
          <w:b/>
          <w:bCs/>
          <w:lang w:val="mk-MK"/>
        </w:rPr>
      </w:pPr>
    </w:p>
    <w:p w:rsidR="00957787" w:rsidRPr="007E0AD0" w:rsidRDefault="00957787" w:rsidP="007E0AD0">
      <w:pPr>
        <w:pStyle w:val="Heading1"/>
        <w:numPr>
          <w:ilvl w:val="0"/>
          <w:numId w:val="31"/>
        </w:numPr>
        <w:rPr>
          <w:rFonts w:asciiTheme="minorHAnsi" w:hAnsiTheme="minorHAnsi" w:cstheme="minorHAnsi"/>
          <w:bCs w:val="0"/>
          <w:color w:val="auto"/>
          <w:sz w:val="24"/>
          <w:szCs w:val="24"/>
          <w:lang w:val="mk-MK"/>
        </w:rPr>
      </w:pPr>
      <w:bookmarkStart w:id="4" w:name="_Toc120886058"/>
      <w:r w:rsidRPr="007E0AD0">
        <w:rPr>
          <w:rFonts w:asciiTheme="minorHAnsi" w:hAnsiTheme="minorHAnsi" w:cstheme="minorHAnsi"/>
          <w:bCs w:val="0"/>
          <w:color w:val="auto"/>
          <w:sz w:val="24"/>
          <w:szCs w:val="24"/>
          <w:lang w:val="mk-MK"/>
        </w:rPr>
        <w:lastRenderedPageBreak/>
        <w:t>НАОДИ ОД ПРИМЕНЕТИТЕ АЛАТКИ</w:t>
      </w:r>
      <w:bookmarkEnd w:id="4"/>
    </w:p>
    <w:p w:rsidR="001D15D7" w:rsidRPr="00B0124E" w:rsidRDefault="001D15D7" w:rsidP="00B0124E">
      <w:pPr>
        <w:spacing w:after="0" w:line="360" w:lineRule="auto"/>
        <w:jc w:val="both"/>
        <w:rPr>
          <w:rFonts w:cstheme="minorHAnsi"/>
          <w:bCs/>
        </w:rPr>
      </w:pPr>
    </w:p>
    <w:p w:rsidR="002D2E23" w:rsidRPr="0033665C" w:rsidRDefault="00865C77" w:rsidP="00DD7406">
      <w:pPr>
        <w:spacing w:after="0" w:line="360" w:lineRule="auto"/>
        <w:ind w:firstLine="720"/>
        <w:jc w:val="both"/>
        <w:rPr>
          <w:rFonts w:cstheme="minorHAnsi"/>
          <w:bCs/>
          <w:lang w:val="mk-MK"/>
        </w:rPr>
      </w:pPr>
      <w:r w:rsidRPr="0033665C">
        <w:rPr>
          <w:rFonts w:cstheme="minorHAnsi"/>
          <w:bCs/>
          <w:lang w:val="mk-MK"/>
        </w:rPr>
        <w:t>Предуслов</w:t>
      </w:r>
      <w:r w:rsidR="002D2E23" w:rsidRPr="0033665C">
        <w:rPr>
          <w:rFonts w:cstheme="minorHAnsi"/>
          <w:bCs/>
          <w:lang w:val="mk-MK"/>
        </w:rPr>
        <w:t xml:space="preserve"> за организирање на добро информиран процес</w:t>
      </w:r>
      <w:r w:rsidRPr="0033665C">
        <w:rPr>
          <w:rFonts w:cstheme="minorHAnsi"/>
          <w:bCs/>
          <w:lang w:val="mk-MK"/>
        </w:rPr>
        <w:t xml:space="preserve"> </w:t>
      </w:r>
      <w:r w:rsidR="00A30405">
        <w:rPr>
          <w:rFonts w:cstheme="minorHAnsi"/>
          <w:bCs/>
          <w:lang w:val="mk-MK"/>
        </w:rPr>
        <w:t xml:space="preserve">за унапредување на законодавството од областа на локалната самоуправа </w:t>
      </w:r>
      <w:r w:rsidRPr="0033665C">
        <w:rPr>
          <w:rFonts w:cstheme="minorHAnsi"/>
          <w:bCs/>
          <w:lang w:val="mk-MK"/>
        </w:rPr>
        <w:t>е да се направи п</w:t>
      </w:r>
      <w:r w:rsidR="002D2E23" w:rsidRPr="0033665C">
        <w:rPr>
          <w:rFonts w:cstheme="minorHAnsi"/>
          <w:bCs/>
          <w:lang w:val="mk-MK"/>
        </w:rPr>
        <w:t>родлабочена анализа</w:t>
      </w:r>
      <w:r w:rsidRPr="0033665C">
        <w:rPr>
          <w:rFonts w:cstheme="minorHAnsi"/>
          <w:bCs/>
          <w:lang w:val="mk-MK"/>
        </w:rPr>
        <w:t xml:space="preserve"> и оценка</w:t>
      </w:r>
      <w:r w:rsidR="002D2E23" w:rsidRPr="0033665C">
        <w:rPr>
          <w:rFonts w:cstheme="minorHAnsi"/>
          <w:bCs/>
          <w:lang w:val="mk-MK"/>
        </w:rPr>
        <w:t xml:space="preserve"> на правната рамка</w:t>
      </w:r>
      <w:r w:rsidRPr="0033665C">
        <w:rPr>
          <w:rFonts w:cstheme="minorHAnsi"/>
          <w:bCs/>
          <w:lang w:val="mk-MK"/>
        </w:rPr>
        <w:t>. Во овој контекст</w:t>
      </w:r>
      <w:r w:rsidR="002D2E23" w:rsidRPr="0033665C">
        <w:rPr>
          <w:rFonts w:cstheme="minorHAnsi"/>
          <w:bCs/>
          <w:lang w:val="mk-MK"/>
        </w:rPr>
        <w:t>:</w:t>
      </w:r>
    </w:p>
    <w:p w:rsidR="00903954" w:rsidRPr="0033665C" w:rsidRDefault="001D15D7" w:rsidP="00DD7406">
      <w:pPr>
        <w:numPr>
          <w:ilvl w:val="0"/>
          <w:numId w:val="2"/>
        </w:numPr>
        <w:spacing w:after="0" w:line="360" w:lineRule="auto"/>
        <w:jc w:val="both"/>
        <w:rPr>
          <w:rFonts w:cstheme="minorHAnsi"/>
          <w:bCs/>
        </w:rPr>
      </w:pPr>
      <w:r>
        <w:rPr>
          <w:rFonts w:cstheme="minorHAnsi"/>
          <w:bCs/>
          <w:lang w:val="mk-MK"/>
        </w:rPr>
        <w:t>Од страна на Министерството за локална самоуправа (МЛС) со техничка помош на УНДП и ОБСЕ, п</w:t>
      </w:r>
      <w:r w:rsidR="00DD7406">
        <w:rPr>
          <w:rFonts w:cstheme="minorHAnsi"/>
          <w:bCs/>
          <w:lang w:val="mk-MK"/>
        </w:rPr>
        <w:t xml:space="preserve">рименета е </w:t>
      </w:r>
      <w:r w:rsidR="00A84400">
        <w:rPr>
          <w:rFonts w:cstheme="minorHAnsi"/>
          <w:bCs/>
          <w:lang w:val="mk-MK"/>
        </w:rPr>
        <w:t xml:space="preserve">наменска </w:t>
      </w:r>
      <w:r w:rsidR="00DD7406">
        <w:rPr>
          <w:rFonts w:cstheme="minorHAnsi"/>
          <w:bCs/>
          <w:lang w:val="mk-MK"/>
        </w:rPr>
        <w:t>Методологија на МИОА и з</w:t>
      </w:r>
      <w:r w:rsidR="00CE4848">
        <w:rPr>
          <w:rFonts w:cstheme="minorHAnsi"/>
          <w:bCs/>
          <w:lang w:val="mk-MK"/>
        </w:rPr>
        <w:t>авршени се О</w:t>
      </w:r>
      <w:r w:rsidR="00FF2D99" w:rsidRPr="0033665C">
        <w:rPr>
          <w:rFonts w:cstheme="minorHAnsi"/>
          <w:bCs/>
          <w:lang w:val="mk-MK"/>
        </w:rPr>
        <w:t>цен</w:t>
      </w:r>
      <w:r w:rsidR="00DD7406">
        <w:rPr>
          <w:rFonts w:cstheme="minorHAnsi"/>
          <w:bCs/>
          <w:lang w:val="mk-MK"/>
        </w:rPr>
        <w:t>ки на спроведувањето на Законот за локалната самоуправа, Законот за градот Скопје,</w:t>
      </w:r>
      <w:r w:rsidR="00865C77" w:rsidRPr="0033665C">
        <w:rPr>
          <w:rFonts w:cstheme="minorHAnsi"/>
          <w:bCs/>
          <w:lang w:val="mk-MK"/>
        </w:rPr>
        <w:t xml:space="preserve"> Законот за меѓуопштинска соработка и Законот за ДИЛС</w:t>
      </w:r>
      <w:r w:rsidR="00DD7406">
        <w:rPr>
          <w:rFonts w:cstheme="minorHAnsi"/>
          <w:bCs/>
          <w:lang w:val="mk-MK"/>
        </w:rPr>
        <w:t>;</w:t>
      </w:r>
    </w:p>
    <w:p w:rsidR="00903954" w:rsidRPr="0033665C" w:rsidRDefault="00FF2D99" w:rsidP="00DD7406">
      <w:pPr>
        <w:numPr>
          <w:ilvl w:val="0"/>
          <w:numId w:val="2"/>
        </w:numPr>
        <w:spacing w:after="0" w:line="360" w:lineRule="auto"/>
        <w:jc w:val="both"/>
        <w:rPr>
          <w:rFonts w:cstheme="minorHAnsi"/>
          <w:bCs/>
        </w:rPr>
      </w:pPr>
      <w:r w:rsidRPr="0033665C">
        <w:rPr>
          <w:rFonts w:cstheme="minorHAnsi"/>
          <w:bCs/>
          <w:lang w:val="mk-MK"/>
        </w:rPr>
        <w:t>Во тек се активности за оценка на</w:t>
      </w:r>
      <w:r w:rsidR="00865C77" w:rsidRPr="0033665C">
        <w:rPr>
          <w:rFonts w:cstheme="minorHAnsi"/>
          <w:bCs/>
          <w:lang w:val="mk-MK"/>
        </w:rPr>
        <w:t xml:space="preserve"> Законот за финансирање на ЕЛС и </w:t>
      </w:r>
      <w:r w:rsidRPr="0033665C">
        <w:rPr>
          <w:rFonts w:cstheme="minorHAnsi"/>
          <w:bCs/>
          <w:lang w:val="mk-MK"/>
        </w:rPr>
        <w:t>Законот за територијална органи</w:t>
      </w:r>
      <w:r w:rsidR="00865C77" w:rsidRPr="0033665C">
        <w:rPr>
          <w:rFonts w:cstheme="minorHAnsi"/>
          <w:bCs/>
          <w:lang w:val="mk-MK"/>
        </w:rPr>
        <w:t>зација на локалната самоуправа</w:t>
      </w:r>
      <w:r w:rsidR="00A30405">
        <w:rPr>
          <w:rFonts w:cstheme="minorHAnsi"/>
          <w:bCs/>
          <w:lang w:val="mk-MK"/>
        </w:rPr>
        <w:t xml:space="preserve">, а во подготовка на оваа Методологија земени се предвид почетните наоди </w:t>
      </w:r>
      <w:r w:rsidR="007E7D3E">
        <w:rPr>
          <w:rFonts w:cstheme="minorHAnsi"/>
          <w:bCs/>
          <w:lang w:val="mk-MK"/>
        </w:rPr>
        <w:t xml:space="preserve">и препораки </w:t>
      </w:r>
      <w:r w:rsidR="00A30405">
        <w:rPr>
          <w:rFonts w:cstheme="minorHAnsi"/>
          <w:bCs/>
          <w:lang w:val="mk-MK"/>
        </w:rPr>
        <w:t xml:space="preserve">од </w:t>
      </w:r>
      <w:r w:rsidR="00CE4848">
        <w:rPr>
          <w:rFonts w:cstheme="minorHAnsi"/>
          <w:bCs/>
          <w:lang w:val="mk-MK"/>
        </w:rPr>
        <w:t>поврзаните извештаи</w:t>
      </w:r>
      <w:r w:rsidR="00865C77" w:rsidRPr="0033665C">
        <w:rPr>
          <w:rFonts w:cstheme="minorHAnsi"/>
          <w:bCs/>
          <w:lang w:val="mk-MK"/>
        </w:rPr>
        <w:t xml:space="preserve">. </w:t>
      </w:r>
    </w:p>
    <w:p w:rsidR="0005174C" w:rsidRDefault="0005174C" w:rsidP="0033665C">
      <w:pPr>
        <w:spacing w:after="0" w:line="360" w:lineRule="auto"/>
        <w:ind w:firstLine="720"/>
        <w:jc w:val="both"/>
        <w:rPr>
          <w:rFonts w:cstheme="minorHAnsi"/>
          <w:bCs/>
          <w:lang w:val="mk-MK"/>
        </w:rPr>
      </w:pPr>
    </w:p>
    <w:p w:rsidR="002D2E23" w:rsidRPr="0033665C" w:rsidRDefault="001D15D7" w:rsidP="0033665C">
      <w:pPr>
        <w:spacing w:after="0" w:line="360" w:lineRule="auto"/>
        <w:ind w:firstLine="720"/>
        <w:jc w:val="both"/>
        <w:rPr>
          <w:rFonts w:cstheme="minorHAnsi"/>
          <w:bCs/>
          <w:lang w:val="mk-MK"/>
        </w:rPr>
      </w:pPr>
      <w:r>
        <w:rPr>
          <w:rFonts w:cstheme="minorHAnsi"/>
          <w:bCs/>
          <w:lang w:val="mk-MK"/>
        </w:rPr>
        <w:t>Освен извештаите од спроведените оценки на легислативата</w:t>
      </w:r>
      <w:r w:rsidR="00CE4848">
        <w:rPr>
          <w:rFonts w:cstheme="minorHAnsi"/>
          <w:bCs/>
          <w:lang w:val="mk-MK"/>
        </w:rPr>
        <w:t xml:space="preserve"> чии наоди и препораки се основа за подгот</w:t>
      </w:r>
      <w:r w:rsidR="007E7D3E">
        <w:rPr>
          <w:rFonts w:cstheme="minorHAnsi"/>
          <w:bCs/>
          <w:lang w:val="mk-MK"/>
        </w:rPr>
        <w:t>о</w:t>
      </w:r>
      <w:r w:rsidR="00CE4848">
        <w:rPr>
          <w:rFonts w:cstheme="minorHAnsi"/>
          <w:bCs/>
          <w:lang w:val="mk-MK"/>
        </w:rPr>
        <w:t>вка на оваа Методологија</w:t>
      </w:r>
      <w:r>
        <w:rPr>
          <w:rFonts w:cstheme="minorHAnsi"/>
          <w:bCs/>
          <w:lang w:val="mk-MK"/>
        </w:rPr>
        <w:t>, н</w:t>
      </w:r>
      <w:r w:rsidR="00865C77" w:rsidRPr="0033665C">
        <w:rPr>
          <w:rFonts w:cstheme="minorHAnsi"/>
          <w:bCs/>
          <w:lang w:val="mk-MK"/>
        </w:rPr>
        <w:t xml:space="preserve">из канцелариското истражување беше направен преглед </w:t>
      </w:r>
      <w:r>
        <w:rPr>
          <w:rFonts w:cstheme="minorHAnsi"/>
          <w:bCs/>
          <w:lang w:val="mk-MK"/>
        </w:rPr>
        <w:t xml:space="preserve">и </w:t>
      </w:r>
      <w:r w:rsidR="00865C77" w:rsidRPr="0033665C">
        <w:rPr>
          <w:rFonts w:cstheme="minorHAnsi"/>
          <w:bCs/>
          <w:lang w:val="mk-MK"/>
        </w:rPr>
        <w:t>на д</w:t>
      </w:r>
      <w:r w:rsidR="002D2E23" w:rsidRPr="0033665C">
        <w:rPr>
          <w:rFonts w:cstheme="minorHAnsi"/>
          <w:bCs/>
          <w:lang w:val="mk-MK"/>
        </w:rPr>
        <w:t xml:space="preserve">руги </w:t>
      </w:r>
      <w:r>
        <w:rPr>
          <w:rFonts w:cstheme="minorHAnsi"/>
          <w:bCs/>
          <w:lang w:val="mk-MK"/>
        </w:rPr>
        <w:t xml:space="preserve">релевантни </w:t>
      </w:r>
      <w:r w:rsidR="002D2E23" w:rsidRPr="0033665C">
        <w:rPr>
          <w:rFonts w:cstheme="minorHAnsi"/>
          <w:bCs/>
          <w:lang w:val="mk-MK"/>
        </w:rPr>
        <w:t>позадински материјали</w:t>
      </w:r>
      <w:r w:rsidR="00865C77" w:rsidRPr="0033665C">
        <w:rPr>
          <w:rFonts w:cstheme="minorHAnsi"/>
          <w:bCs/>
          <w:lang w:val="mk-MK"/>
        </w:rPr>
        <w:t xml:space="preserve">: </w:t>
      </w:r>
    </w:p>
    <w:p w:rsidR="00DD7406" w:rsidRPr="00DD7406" w:rsidRDefault="00DD7406" w:rsidP="00DD7406">
      <w:pPr>
        <w:numPr>
          <w:ilvl w:val="0"/>
          <w:numId w:val="4"/>
        </w:numPr>
        <w:spacing w:after="0" w:line="360" w:lineRule="auto"/>
        <w:jc w:val="both"/>
        <w:rPr>
          <w:rFonts w:cstheme="minorHAnsi"/>
          <w:bCs/>
          <w:lang w:val="mk-MK"/>
        </w:rPr>
      </w:pPr>
      <w:r w:rsidRPr="00DD7406">
        <w:rPr>
          <w:rFonts w:cstheme="minorHAnsi"/>
          <w:bCs/>
          <w:lang w:val="mk-MK"/>
        </w:rPr>
        <w:t>Извештај на Европската Комисија за напредокот на Република Северна Македонија (Октомври, 2022 г.)</w:t>
      </w:r>
      <w:r w:rsidRPr="00DD7406">
        <w:rPr>
          <w:rStyle w:val="FootnoteReference"/>
          <w:rFonts w:cstheme="minorHAnsi"/>
          <w:bCs/>
          <w:lang w:val="mk-MK"/>
        </w:rPr>
        <w:footnoteReference w:id="3"/>
      </w:r>
      <w:r>
        <w:rPr>
          <w:rFonts w:cstheme="minorHAnsi"/>
          <w:bCs/>
          <w:lang w:val="mk-MK"/>
        </w:rPr>
        <w:t>;</w:t>
      </w:r>
    </w:p>
    <w:p w:rsidR="00DD7406" w:rsidRPr="00DD7406" w:rsidRDefault="00DD7406" w:rsidP="00DD7406">
      <w:pPr>
        <w:numPr>
          <w:ilvl w:val="0"/>
          <w:numId w:val="4"/>
        </w:numPr>
        <w:spacing w:after="0" w:line="360" w:lineRule="auto"/>
        <w:jc w:val="both"/>
        <w:rPr>
          <w:rFonts w:cstheme="minorHAnsi"/>
          <w:bCs/>
          <w:lang w:val="mk-MK"/>
        </w:rPr>
      </w:pPr>
      <w:r w:rsidRPr="00DD7406">
        <w:rPr>
          <w:rFonts w:cstheme="minorHAnsi"/>
          <w:bCs/>
        </w:rPr>
        <w:t>Мониторинг на Европската повелба за локална самоуправа во Северна Македонија - Комитет за почитување на обврските и заложбите од земјите-членки на Европската повелба за локална самоуправа (05.07.2021)</w:t>
      </w:r>
      <w:r w:rsidRPr="00DD7406">
        <w:rPr>
          <w:rStyle w:val="FootnoteReference"/>
          <w:rFonts w:cstheme="minorHAnsi"/>
          <w:bCs/>
        </w:rPr>
        <w:footnoteReference w:id="4"/>
      </w:r>
      <w:r>
        <w:rPr>
          <w:rFonts w:cstheme="minorHAnsi"/>
          <w:bCs/>
          <w:lang w:val="mk-MK"/>
        </w:rPr>
        <w:t>;</w:t>
      </w:r>
    </w:p>
    <w:p w:rsidR="00DD7406" w:rsidRPr="00DD7406" w:rsidRDefault="00DD7406" w:rsidP="00DD7406">
      <w:pPr>
        <w:numPr>
          <w:ilvl w:val="0"/>
          <w:numId w:val="4"/>
        </w:numPr>
        <w:spacing w:after="0" w:line="360" w:lineRule="auto"/>
        <w:jc w:val="both"/>
        <w:rPr>
          <w:rFonts w:cstheme="minorHAnsi"/>
          <w:bCs/>
        </w:rPr>
      </w:pPr>
      <w:r w:rsidRPr="00DD7406">
        <w:rPr>
          <w:rFonts w:cstheme="minorHAnsi"/>
          <w:bCs/>
          <w:lang w:val="mk-MK"/>
        </w:rPr>
        <w:t>Национална програма за усвојување на правото на ЕУ 2021 – 2025 (НПАА)</w:t>
      </w:r>
      <w:r w:rsidRPr="00DD7406">
        <w:rPr>
          <w:rStyle w:val="FootnoteReference"/>
          <w:rFonts w:cstheme="minorHAnsi"/>
          <w:bCs/>
          <w:lang w:val="mk-MK"/>
        </w:rPr>
        <w:footnoteReference w:id="5"/>
      </w:r>
      <w:r>
        <w:rPr>
          <w:rFonts w:cstheme="minorHAnsi"/>
          <w:bCs/>
          <w:lang w:val="mk-MK"/>
        </w:rPr>
        <w:t>;</w:t>
      </w:r>
    </w:p>
    <w:p w:rsidR="00DD7406" w:rsidRPr="00DD7406" w:rsidRDefault="00DD7406" w:rsidP="00DD7406">
      <w:pPr>
        <w:numPr>
          <w:ilvl w:val="0"/>
          <w:numId w:val="4"/>
        </w:numPr>
        <w:spacing w:after="0" w:line="360" w:lineRule="auto"/>
        <w:jc w:val="both"/>
        <w:rPr>
          <w:rFonts w:cstheme="minorHAnsi"/>
          <w:bCs/>
        </w:rPr>
      </w:pPr>
      <w:r w:rsidRPr="00DD7406">
        <w:rPr>
          <w:rFonts w:cstheme="minorHAnsi"/>
          <w:bCs/>
          <w:lang w:val="mk-MK"/>
        </w:rPr>
        <w:t>Програма за работа на Владата на Република Северна Македонија за периодот 2022 – 2024 година</w:t>
      </w:r>
      <w:r w:rsidRPr="00DD7406">
        <w:rPr>
          <w:rStyle w:val="FootnoteReference"/>
          <w:rFonts w:cstheme="minorHAnsi"/>
          <w:bCs/>
          <w:lang w:val="mk-MK"/>
        </w:rPr>
        <w:footnoteReference w:id="6"/>
      </w:r>
      <w:r>
        <w:rPr>
          <w:rFonts w:cstheme="minorHAnsi"/>
          <w:bCs/>
          <w:lang w:val="mk-MK"/>
        </w:rPr>
        <w:t>;</w:t>
      </w:r>
    </w:p>
    <w:p w:rsidR="00DD7406" w:rsidRPr="00DD7406" w:rsidRDefault="00DD7406" w:rsidP="00DD7406">
      <w:pPr>
        <w:numPr>
          <w:ilvl w:val="0"/>
          <w:numId w:val="4"/>
        </w:numPr>
        <w:spacing w:after="0" w:line="360" w:lineRule="auto"/>
        <w:jc w:val="both"/>
        <w:rPr>
          <w:rFonts w:cstheme="minorHAnsi"/>
          <w:bCs/>
          <w:lang w:val="mk-MK"/>
        </w:rPr>
      </w:pPr>
      <w:r w:rsidRPr="00DD7406">
        <w:rPr>
          <w:rFonts w:cstheme="minorHAnsi"/>
          <w:bCs/>
          <w:lang w:val="mk-MK"/>
        </w:rPr>
        <w:t>Програма за одржлив локален развој и децентрализација 2021 – 2026</w:t>
      </w:r>
      <w:r w:rsidRPr="00DD7406">
        <w:rPr>
          <w:rStyle w:val="FootnoteReference"/>
          <w:rFonts w:cstheme="minorHAnsi"/>
          <w:bCs/>
          <w:lang w:val="mk-MK"/>
        </w:rPr>
        <w:footnoteReference w:id="7"/>
      </w:r>
      <w:r w:rsidRPr="00DD7406">
        <w:rPr>
          <w:rFonts w:cstheme="minorHAnsi"/>
          <w:bCs/>
          <w:lang w:val="mk-MK"/>
        </w:rPr>
        <w:t xml:space="preserve"> со Акциски План 2021 – 2023</w:t>
      </w:r>
      <w:r w:rsidRPr="00DD7406">
        <w:rPr>
          <w:rStyle w:val="FootnoteReference"/>
          <w:rFonts w:cstheme="minorHAnsi"/>
          <w:bCs/>
          <w:lang w:val="mk-MK"/>
        </w:rPr>
        <w:footnoteReference w:id="8"/>
      </w:r>
      <w:r>
        <w:rPr>
          <w:rFonts w:cstheme="minorHAnsi"/>
          <w:bCs/>
          <w:lang w:val="mk-MK"/>
        </w:rPr>
        <w:t>;</w:t>
      </w:r>
    </w:p>
    <w:p w:rsidR="00DD7406" w:rsidRPr="00DD7406" w:rsidRDefault="00DD7406" w:rsidP="00DD7406">
      <w:pPr>
        <w:numPr>
          <w:ilvl w:val="0"/>
          <w:numId w:val="4"/>
        </w:numPr>
        <w:spacing w:after="0" w:line="360" w:lineRule="auto"/>
        <w:jc w:val="both"/>
        <w:rPr>
          <w:rFonts w:cstheme="minorHAnsi"/>
          <w:bCs/>
        </w:rPr>
      </w:pPr>
      <w:r w:rsidRPr="00DD7406">
        <w:rPr>
          <w:rFonts w:cstheme="minorHAnsi"/>
          <w:bCs/>
          <w:lang w:val="mk-MK"/>
        </w:rPr>
        <w:t>Систематизирани ставови на ЗЕЛС 2022</w:t>
      </w:r>
      <w:r w:rsidRPr="00DD7406">
        <w:rPr>
          <w:rStyle w:val="FootnoteReference"/>
          <w:rFonts w:cstheme="minorHAnsi"/>
          <w:bCs/>
          <w:lang w:val="mk-MK"/>
        </w:rPr>
        <w:footnoteReference w:id="9"/>
      </w:r>
      <w:r>
        <w:rPr>
          <w:rFonts w:cstheme="minorHAnsi"/>
          <w:bCs/>
          <w:lang w:val="mk-MK"/>
        </w:rPr>
        <w:t>;</w:t>
      </w:r>
    </w:p>
    <w:p w:rsidR="00903954" w:rsidRPr="0033665C" w:rsidRDefault="00FF2D99" w:rsidP="009126FC">
      <w:pPr>
        <w:numPr>
          <w:ilvl w:val="0"/>
          <w:numId w:val="4"/>
        </w:numPr>
        <w:spacing w:after="0" w:line="360" w:lineRule="auto"/>
        <w:jc w:val="both"/>
        <w:rPr>
          <w:rFonts w:cstheme="minorHAnsi"/>
          <w:bCs/>
        </w:rPr>
      </w:pPr>
      <w:r w:rsidRPr="0033665C">
        <w:rPr>
          <w:rFonts w:cstheme="minorHAnsi"/>
          <w:bCs/>
          <w:lang w:val="mk-MK"/>
        </w:rPr>
        <w:lastRenderedPageBreak/>
        <w:t>Извештаи од анкетни и други истражувања:</w:t>
      </w:r>
      <w:r w:rsidRPr="0033665C">
        <w:rPr>
          <w:rFonts w:cstheme="minorHAnsi"/>
          <w:bCs/>
        </w:rPr>
        <w:t xml:space="preserve"> </w:t>
      </w:r>
    </w:p>
    <w:p w:rsidR="00903954" w:rsidRPr="0033665C" w:rsidRDefault="00FF2D99" w:rsidP="00DD7406">
      <w:pPr>
        <w:numPr>
          <w:ilvl w:val="1"/>
          <w:numId w:val="4"/>
        </w:numPr>
        <w:spacing w:after="0" w:line="360" w:lineRule="auto"/>
        <w:jc w:val="both"/>
        <w:rPr>
          <w:rFonts w:cstheme="minorHAnsi"/>
          <w:bCs/>
        </w:rPr>
      </w:pPr>
      <w:r w:rsidRPr="0033665C">
        <w:rPr>
          <w:rFonts w:cstheme="minorHAnsi"/>
          <w:bCs/>
          <w:lang w:val="mk-MK"/>
        </w:rPr>
        <w:t xml:space="preserve">Годишен и полугодишен Извештај за финансирањето на ЕЛС (општински </w:t>
      </w:r>
      <w:r w:rsidR="00DD7406">
        <w:rPr>
          <w:rFonts w:cstheme="minorHAnsi"/>
          <w:bCs/>
          <w:lang w:val="mk-MK"/>
        </w:rPr>
        <w:t>приходи и расходи) 2020 и 2021 година</w:t>
      </w:r>
      <w:r w:rsidR="00A30405">
        <w:rPr>
          <w:rFonts w:cstheme="minorHAnsi"/>
          <w:bCs/>
          <w:lang w:val="mk-MK"/>
        </w:rPr>
        <w:t xml:space="preserve"> (УНДП)</w:t>
      </w:r>
      <w:r w:rsidRPr="0033665C">
        <w:rPr>
          <w:rFonts w:cstheme="minorHAnsi"/>
          <w:bCs/>
          <w:lang w:val="mk-MK"/>
        </w:rPr>
        <w:t>;</w:t>
      </w:r>
      <w:r w:rsidRPr="0033665C">
        <w:rPr>
          <w:rFonts w:cstheme="minorHAnsi"/>
          <w:bCs/>
        </w:rPr>
        <w:t xml:space="preserve"> </w:t>
      </w:r>
    </w:p>
    <w:p w:rsidR="00903954" w:rsidRPr="0033665C" w:rsidRDefault="00FF2D99" w:rsidP="00DD7406">
      <w:pPr>
        <w:numPr>
          <w:ilvl w:val="1"/>
          <w:numId w:val="4"/>
        </w:numPr>
        <w:spacing w:after="0" w:line="360" w:lineRule="auto"/>
        <w:jc w:val="both"/>
        <w:rPr>
          <w:rFonts w:cstheme="minorHAnsi"/>
          <w:bCs/>
        </w:rPr>
      </w:pPr>
      <w:r w:rsidRPr="0033665C">
        <w:rPr>
          <w:rFonts w:cstheme="minorHAnsi"/>
          <w:bCs/>
          <w:lang w:val="mk-MK"/>
        </w:rPr>
        <w:t>Годишен Извештај за задоволството на граѓа</w:t>
      </w:r>
      <w:r w:rsidR="00DD7406">
        <w:rPr>
          <w:rFonts w:cstheme="minorHAnsi"/>
          <w:bCs/>
          <w:lang w:val="mk-MK"/>
        </w:rPr>
        <w:t>ните од локалните услуги 2020, 2021 и 2022 година</w:t>
      </w:r>
      <w:r w:rsidR="00A30405">
        <w:rPr>
          <w:rFonts w:cstheme="minorHAnsi"/>
          <w:bCs/>
          <w:lang w:val="mk-MK"/>
        </w:rPr>
        <w:t xml:space="preserve"> (УНДП)</w:t>
      </w:r>
      <w:r w:rsidR="00DD7406">
        <w:rPr>
          <w:rFonts w:cstheme="minorHAnsi"/>
          <w:bCs/>
          <w:lang w:val="mk-MK"/>
        </w:rPr>
        <w:t>.</w:t>
      </w:r>
    </w:p>
    <w:p w:rsidR="00DD7406" w:rsidRDefault="00DD7406" w:rsidP="001D15D7">
      <w:pPr>
        <w:spacing w:after="0" w:line="360" w:lineRule="auto"/>
        <w:jc w:val="both"/>
        <w:rPr>
          <w:rFonts w:cstheme="minorHAnsi"/>
          <w:bCs/>
          <w:u w:val="single"/>
          <w:lang w:val="mk-MK"/>
        </w:rPr>
      </w:pPr>
    </w:p>
    <w:p w:rsidR="001D15D7" w:rsidRDefault="001D15D7" w:rsidP="001D15D7">
      <w:pPr>
        <w:spacing w:after="0" w:line="360" w:lineRule="auto"/>
        <w:ind w:firstLine="720"/>
        <w:jc w:val="both"/>
        <w:rPr>
          <w:rFonts w:cstheme="minorHAnsi"/>
          <w:bCs/>
          <w:lang w:val="mk-MK"/>
        </w:rPr>
      </w:pPr>
      <w:r w:rsidRPr="001D15D7">
        <w:rPr>
          <w:rFonts w:cstheme="minorHAnsi"/>
          <w:bCs/>
          <w:lang w:val="mk-MK"/>
        </w:rPr>
        <w:t>Имајќи предвид дека Северна Македонија ги започна преговорите за пол</w:t>
      </w:r>
      <w:r>
        <w:rPr>
          <w:rFonts w:cstheme="minorHAnsi"/>
          <w:bCs/>
          <w:lang w:val="mk-MK"/>
        </w:rPr>
        <w:t>н</w:t>
      </w:r>
      <w:r w:rsidRPr="001D15D7">
        <w:rPr>
          <w:rFonts w:cstheme="minorHAnsi"/>
          <w:bCs/>
          <w:lang w:val="mk-MK"/>
        </w:rPr>
        <w:t xml:space="preserve">оправно членство во ЕУ, </w:t>
      </w:r>
      <w:r>
        <w:rPr>
          <w:rFonts w:cstheme="minorHAnsi"/>
          <w:bCs/>
          <w:lang w:val="mk-MK"/>
        </w:rPr>
        <w:t>оваа Методологија посветува должно внимание на сите аспекти од унапредувањето на нормативната рамка на системот на локалната самоуправа кои се непосредно поврзани со одвивањето на преговорите и исп</w:t>
      </w:r>
      <w:r w:rsidR="00CE4848">
        <w:rPr>
          <w:rFonts w:cstheme="minorHAnsi"/>
          <w:bCs/>
          <w:lang w:val="mk-MK"/>
        </w:rPr>
        <w:t xml:space="preserve">олнувањето на </w:t>
      </w:r>
      <w:r w:rsidR="007E7D3E">
        <w:rPr>
          <w:rFonts w:cstheme="minorHAnsi"/>
          <w:bCs/>
          <w:lang w:val="mk-MK"/>
        </w:rPr>
        <w:t>поврзаните стандарди</w:t>
      </w:r>
      <w:r w:rsidR="00CE4848">
        <w:rPr>
          <w:rFonts w:cstheme="minorHAnsi"/>
          <w:bCs/>
          <w:lang w:val="mk-MK"/>
        </w:rPr>
        <w:t xml:space="preserve"> на ЕУ. Оттаму, особено внимание треба да се посвети на наодите и препораките од извештаи</w:t>
      </w:r>
      <w:r w:rsidR="007E7D3E">
        <w:rPr>
          <w:rFonts w:cstheme="minorHAnsi"/>
          <w:bCs/>
          <w:lang w:val="mk-MK"/>
        </w:rPr>
        <w:t>те кои се однесуваат на</w:t>
      </w:r>
      <w:r w:rsidR="00CE4848">
        <w:rPr>
          <w:rFonts w:cstheme="minorHAnsi"/>
          <w:bCs/>
          <w:lang w:val="mk-MK"/>
        </w:rPr>
        <w:t xml:space="preserve"> процесот на европските интеграции и на Националната програма за усвојување на правото на ЕУ како клучна политика и патоказ за неопходните реформи. Подолу се издвоени клучните наоди и препораки од овие документи.</w:t>
      </w:r>
      <w:r>
        <w:rPr>
          <w:rFonts w:cstheme="minorHAnsi"/>
          <w:bCs/>
          <w:lang w:val="mk-MK"/>
        </w:rPr>
        <w:t xml:space="preserve"> </w:t>
      </w:r>
    </w:p>
    <w:p w:rsidR="001D15D7" w:rsidRPr="001D15D7" w:rsidRDefault="001D15D7" w:rsidP="001D15D7">
      <w:pPr>
        <w:spacing w:after="0" w:line="360" w:lineRule="auto"/>
        <w:ind w:firstLine="720"/>
        <w:jc w:val="both"/>
        <w:rPr>
          <w:rFonts w:cstheme="minorHAnsi"/>
          <w:bCs/>
          <w:lang w:val="mk-MK"/>
        </w:rPr>
      </w:pPr>
      <w:r>
        <w:rPr>
          <w:rFonts w:cstheme="minorHAnsi"/>
          <w:bCs/>
          <w:lang w:val="mk-MK"/>
        </w:rPr>
        <w:t xml:space="preserve"> </w:t>
      </w:r>
    </w:p>
    <w:p w:rsidR="0033665C" w:rsidRPr="00DD7406" w:rsidRDefault="00DD7406" w:rsidP="0033665C">
      <w:pPr>
        <w:spacing w:after="0" w:line="360" w:lineRule="auto"/>
        <w:ind w:firstLine="720"/>
        <w:jc w:val="both"/>
        <w:rPr>
          <w:rFonts w:cstheme="minorHAnsi"/>
          <w:bCs/>
          <w:u w:val="single"/>
          <w:lang w:val="mk-MK"/>
        </w:rPr>
      </w:pPr>
      <w:r w:rsidRPr="00DD7406">
        <w:rPr>
          <w:rFonts w:cstheme="minorHAnsi"/>
          <w:bCs/>
          <w:u w:val="single"/>
          <w:lang w:val="mk-MK"/>
        </w:rPr>
        <w:t>Извештај на Европската Комисија за напредокот на Република Северна Македонија</w:t>
      </w:r>
      <w:r>
        <w:rPr>
          <w:rFonts w:cstheme="minorHAnsi"/>
          <w:bCs/>
          <w:u w:val="single"/>
          <w:lang w:val="mk-MK"/>
        </w:rPr>
        <w:t xml:space="preserve"> </w:t>
      </w:r>
      <w:r w:rsidR="001D15D7">
        <w:rPr>
          <w:rFonts w:cstheme="minorHAnsi"/>
          <w:bCs/>
          <w:u w:val="single"/>
          <w:lang w:val="mk-MK"/>
        </w:rPr>
        <w:t xml:space="preserve">(Октомври, </w:t>
      </w:r>
      <w:r>
        <w:rPr>
          <w:rFonts w:cstheme="minorHAnsi"/>
          <w:bCs/>
          <w:u w:val="single"/>
          <w:lang w:val="mk-MK"/>
        </w:rPr>
        <w:t>2022</w:t>
      </w:r>
      <w:r w:rsidR="001D15D7">
        <w:rPr>
          <w:rFonts w:cstheme="minorHAnsi"/>
          <w:bCs/>
          <w:u w:val="single"/>
          <w:lang w:val="mk-MK"/>
        </w:rPr>
        <w:t xml:space="preserve"> г.)</w:t>
      </w:r>
    </w:p>
    <w:p w:rsidR="001D15D7" w:rsidRPr="001D15D7" w:rsidRDefault="00DD7406" w:rsidP="001D15D7">
      <w:pPr>
        <w:numPr>
          <w:ilvl w:val="0"/>
          <w:numId w:val="1"/>
        </w:numPr>
        <w:spacing w:after="0" w:line="360" w:lineRule="auto"/>
        <w:jc w:val="both"/>
        <w:rPr>
          <w:rFonts w:cstheme="minorHAnsi"/>
          <w:bCs/>
        </w:rPr>
      </w:pPr>
      <w:r w:rsidRPr="0033665C">
        <w:rPr>
          <w:rFonts w:cstheme="minorHAnsi"/>
          <w:bCs/>
          <w:lang w:val="mk-MK"/>
        </w:rPr>
        <w:t>Земјата треба да го финализира реформскиот процес на системот на локална самоуправа</w:t>
      </w:r>
      <w:r w:rsidR="001D15D7">
        <w:rPr>
          <w:rFonts w:cstheme="minorHAnsi"/>
          <w:bCs/>
          <w:lang w:val="mk-MK"/>
        </w:rPr>
        <w:t>;</w:t>
      </w:r>
    </w:p>
    <w:p w:rsidR="00DD7406" w:rsidRPr="0033665C" w:rsidRDefault="00DD7406" w:rsidP="00DD7406">
      <w:pPr>
        <w:numPr>
          <w:ilvl w:val="0"/>
          <w:numId w:val="1"/>
        </w:numPr>
        <w:spacing w:after="0" w:line="360" w:lineRule="auto"/>
        <w:jc w:val="both"/>
        <w:rPr>
          <w:rFonts w:cstheme="minorHAnsi"/>
          <w:bCs/>
        </w:rPr>
      </w:pPr>
      <w:r w:rsidRPr="0033665C">
        <w:rPr>
          <w:rFonts w:cstheme="minorHAnsi"/>
          <w:bCs/>
          <w:lang w:val="mk-MK"/>
        </w:rPr>
        <w:t>Измените на законот за финансирање на единиците на локалната самоуправа имаат за цел обезбедување дополнителни финансиски средства за општините и зајакнување на управувањето со ј</w:t>
      </w:r>
      <w:r w:rsidR="001D15D7">
        <w:rPr>
          <w:rFonts w:cstheme="minorHAnsi"/>
          <w:bCs/>
          <w:lang w:val="mk-MK"/>
        </w:rPr>
        <w:t>авните финансии на локално ниво;</w:t>
      </w:r>
      <w:r w:rsidRPr="0033665C">
        <w:rPr>
          <w:rFonts w:cstheme="minorHAnsi"/>
          <w:bCs/>
          <w:lang w:val="mk-MK"/>
        </w:rPr>
        <w:t xml:space="preserve"> </w:t>
      </w:r>
    </w:p>
    <w:p w:rsidR="00DD7406" w:rsidRPr="0033665C" w:rsidRDefault="00DD7406" w:rsidP="00DD7406">
      <w:pPr>
        <w:numPr>
          <w:ilvl w:val="0"/>
          <w:numId w:val="1"/>
        </w:numPr>
        <w:spacing w:after="0" w:line="360" w:lineRule="auto"/>
        <w:jc w:val="both"/>
        <w:rPr>
          <w:rFonts w:cstheme="minorHAnsi"/>
          <w:bCs/>
        </w:rPr>
      </w:pPr>
      <w:r w:rsidRPr="0033665C">
        <w:rPr>
          <w:rFonts w:cstheme="minorHAnsi"/>
          <w:bCs/>
          <w:lang w:val="mk-MK"/>
        </w:rPr>
        <w:t>Надградувајќи се на ова, владата треба да напредува со севкупната реорганизација на надлежностите ме</w:t>
      </w:r>
      <w:r w:rsidR="00F03D5E">
        <w:rPr>
          <w:rFonts w:cstheme="minorHAnsi"/>
          <w:bCs/>
          <w:lang w:val="mk-MK"/>
        </w:rPr>
        <w:t>ѓу централното и локалното ниво;</w:t>
      </w:r>
      <w:r w:rsidRPr="0033665C">
        <w:rPr>
          <w:rFonts w:cstheme="minorHAnsi"/>
          <w:bCs/>
          <w:lang w:val="mk-MK"/>
        </w:rPr>
        <w:t xml:space="preserve"> </w:t>
      </w:r>
    </w:p>
    <w:p w:rsidR="00DD7406" w:rsidRPr="0033665C" w:rsidRDefault="00DD7406" w:rsidP="00DD7406">
      <w:pPr>
        <w:numPr>
          <w:ilvl w:val="0"/>
          <w:numId w:val="1"/>
        </w:numPr>
        <w:spacing w:after="0" w:line="360" w:lineRule="auto"/>
        <w:jc w:val="both"/>
        <w:rPr>
          <w:rFonts w:cstheme="minorHAnsi"/>
          <w:bCs/>
        </w:rPr>
      </w:pPr>
      <w:r w:rsidRPr="0033665C">
        <w:rPr>
          <w:rFonts w:cstheme="minorHAnsi"/>
          <w:bCs/>
          <w:lang w:val="mk-MK"/>
        </w:rPr>
        <w:t xml:space="preserve">Општините наидоа на сериозни финансиски тешкотии како резултат на инфлацијата и </w:t>
      </w:r>
      <w:r w:rsidR="00F03D5E">
        <w:rPr>
          <w:rFonts w:cstheme="minorHAnsi"/>
          <w:bCs/>
          <w:lang w:val="mk-MK"/>
        </w:rPr>
        <w:t>зголемените трошоци за енергија;</w:t>
      </w:r>
      <w:r w:rsidRPr="0033665C">
        <w:rPr>
          <w:rFonts w:cstheme="minorHAnsi"/>
          <w:bCs/>
          <w:lang w:val="mk-MK"/>
        </w:rPr>
        <w:t xml:space="preserve"> </w:t>
      </w:r>
    </w:p>
    <w:p w:rsidR="00DD7406" w:rsidRPr="0033665C" w:rsidRDefault="00DD7406" w:rsidP="00DD7406">
      <w:pPr>
        <w:numPr>
          <w:ilvl w:val="0"/>
          <w:numId w:val="1"/>
        </w:numPr>
        <w:spacing w:after="0" w:line="360" w:lineRule="auto"/>
        <w:jc w:val="both"/>
        <w:rPr>
          <w:rFonts w:cstheme="minorHAnsi"/>
          <w:bCs/>
        </w:rPr>
      </w:pPr>
      <w:r w:rsidRPr="0033665C">
        <w:rPr>
          <w:rFonts w:cstheme="minorHAnsi"/>
          <w:bCs/>
          <w:lang w:val="mk-MK"/>
        </w:rPr>
        <w:t>Поларизацијата меѓу општините, главно предводени од опозицијата по локалните избори во октомври 2021 година, и власта ги усложни преговорите за договор за мерки за решав</w:t>
      </w:r>
      <w:r w:rsidR="00F03D5E">
        <w:rPr>
          <w:rFonts w:cstheme="minorHAnsi"/>
          <w:bCs/>
          <w:lang w:val="mk-MK"/>
        </w:rPr>
        <w:t xml:space="preserve">ање на ова прашање. </w:t>
      </w:r>
      <w:r w:rsidRPr="0033665C">
        <w:rPr>
          <w:rFonts w:cstheme="minorHAnsi"/>
          <w:bCs/>
        </w:rPr>
        <w:t xml:space="preserve"> </w:t>
      </w:r>
    </w:p>
    <w:p w:rsidR="0033665C" w:rsidRDefault="0033665C" w:rsidP="00DD7406">
      <w:pPr>
        <w:spacing w:after="0" w:line="360" w:lineRule="auto"/>
        <w:jc w:val="both"/>
        <w:rPr>
          <w:rFonts w:cstheme="minorHAnsi"/>
          <w:bCs/>
          <w:u w:val="single"/>
          <w:lang w:val="mk-MK"/>
        </w:rPr>
      </w:pPr>
    </w:p>
    <w:p w:rsidR="004B5907" w:rsidRPr="0033665C" w:rsidRDefault="004B5907" w:rsidP="0033665C">
      <w:pPr>
        <w:spacing w:after="0" w:line="360" w:lineRule="auto"/>
        <w:ind w:firstLine="720"/>
        <w:jc w:val="both"/>
        <w:rPr>
          <w:rFonts w:cstheme="minorHAnsi"/>
          <w:bCs/>
          <w:u w:val="single"/>
          <w:lang w:val="mk-MK"/>
        </w:rPr>
      </w:pPr>
      <w:r w:rsidRPr="0033665C">
        <w:rPr>
          <w:rFonts w:cstheme="minorHAnsi"/>
          <w:bCs/>
          <w:u w:val="single"/>
        </w:rPr>
        <w:lastRenderedPageBreak/>
        <w:t>Мониторинг на Европската повелба за локална самоуправа во</w:t>
      </w:r>
      <w:r w:rsidRPr="0033665C">
        <w:rPr>
          <w:rFonts w:cstheme="minorHAnsi"/>
          <w:bCs/>
          <w:u w:val="single"/>
          <w:lang w:val="mk-MK"/>
        </w:rPr>
        <w:t xml:space="preserve"> </w:t>
      </w:r>
      <w:r w:rsidRPr="0033665C">
        <w:rPr>
          <w:rFonts w:cstheme="minorHAnsi"/>
          <w:bCs/>
          <w:u w:val="single"/>
        </w:rPr>
        <w:t>Северна Македонија - Комитет за почитување на обврските и заложбите на земјите-членки на Европската повелба за локална самоуправа (</w:t>
      </w:r>
      <w:r w:rsidR="00F03D5E">
        <w:rPr>
          <w:rFonts w:cstheme="minorHAnsi"/>
          <w:bCs/>
          <w:u w:val="single"/>
          <w:lang w:val="mk-MK"/>
        </w:rPr>
        <w:t xml:space="preserve">Извештај на експерти на Советот на Европа од </w:t>
      </w:r>
      <w:r w:rsidRPr="0033665C">
        <w:rPr>
          <w:rFonts w:cstheme="minorHAnsi"/>
          <w:bCs/>
          <w:u w:val="single"/>
        </w:rPr>
        <w:t>05.07.2021)</w:t>
      </w:r>
    </w:p>
    <w:p w:rsidR="004B5907" w:rsidRPr="0033665C" w:rsidRDefault="004B5907" w:rsidP="009126FC">
      <w:pPr>
        <w:numPr>
          <w:ilvl w:val="0"/>
          <w:numId w:val="4"/>
        </w:numPr>
        <w:spacing w:after="0" w:line="360" w:lineRule="auto"/>
        <w:jc w:val="both"/>
        <w:rPr>
          <w:rFonts w:cstheme="minorHAnsi"/>
          <w:bCs/>
          <w:lang w:val="mk-MK"/>
        </w:rPr>
      </w:pPr>
      <w:r w:rsidRPr="0033665C">
        <w:rPr>
          <w:rFonts w:cstheme="minorHAnsi"/>
          <w:bCs/>
        </w:rPr>
        <w:t>Законот за локална</w:t>
      </w:r>
      <w:r w:rsidRPr="0033665C">
        <w:rPr>
          <w:rFonts w:cstheme="minorHAnsi"/>
          <w:bCs/>
          <w:lang w:val="mk-MK"/>
        </w:rPr>
        <w:t>та</w:t>
      </w:r>
      <w:r w:rsidRPr="0033665C">
        <w:rPr>
          <w:rFonts w:cstheme="minorHAnsi"/>
          <w:bCs/>
        </w:rPr>
        <w:t xml:space="preserve"> самоуправа формално доделува значителни овластувања на локалните власти, но различните посебни закони ја ограничуваат нивната автономија и ги ограничуваат услугите што можат да им ги даваат на граѓаните. Исто така, недостига јасност за улогата на ресорните министерства и опсегот на одговорност за финансирање на надлежностите</w:t>
      </w:r>
      <w:r w:rsidR="00F03D5E">
        <w:rPr>
          <w:rFonts w:cstheme="minorHAnsi"/>
          <w:bCs/>
          <w:lang w:val="mk-MK"/>
        </w:rPr>
        <w:t>;</w:t>
      </w:r>
    </w:p>
    <w:p w:rsidR="004B19A7" w:rsidRPr="0033665C" w:rsidRDefault="004B19A7" w:rsidP="009126FC">
      <w:pPr>
        <w:numPr>
          <w:ilvl w:val="0"/>
          <w:numId w:val="4"/>
        </w:numPr>
        <w:spacing w:after="0" w:line="360" w:lineRule="auto"/>
        <w:jc w:val="both"/>
        <w:rPr>
          <w:rFonts w:cstheme="minorHAnsi"/>
          <w:bCs/>
        </w:rPr>
      </w:pPr>
      <w:r w:rsidRPr="0033665C">
        <w:rPr>
          <w:rFonts w:cstheme="minorHAnsi"/>
          <w:bCs/>
          <w:lang w:val="mk-MK"/>
        </w:rPr>
        <w:t>Н</w:t>
      </w:r>
      <w:r w:rsidRPr="0033665C">
        <w:rPr>
          <w:rFonts w:cstheme="minorHAnsi"/>
          <w:bCs/>
        </w:rPr>
        <w:t>едостаток на јасност во врска со делегираните функции и улогите на локалните власти и ресорните министерства во спроведувањето</w:t>
      </w:r>
      <w:r w:rsidR="00F03D5E">
        <w:rPr>
          <w:rFonts w:cstheme="minorHAnsi"/>
          <w:bCs/>
        </w:rPr>
        <w:t xml:space="preserve"> и финансирањето на тие функции</w:t>
      </w:r>
      <w:r w:rsidR="00F03D5E">
        <w:rPr>
          <w:rFonts w:cstheme="minorHAnsi"/>
          <w:bCs/>
          <w:lang w:val="mk-MK"/>
        </w:rPr>
        <w:t>;</w:t>
      </w:r>
    </w:p>
    <w:p w:rsidR="004B19A7" w:rsidRPr="0033665C" w:rsidRDefault="004B19A7" w:rsidP="009126FC">
      <w:pPr>
        <w:numPr>
          <w:ilvl w:val="0"/>
          <w:numId w:val="4"/>
        </w:numPr>
        <w:spacing w:after="0" w:line="360" w:lineRule="auto"/>
        <w:jc w:val="both"/>
        <w:rPr>
          <w:rFonts w:cstheme="minorHAnsi"/>
          <w:bCs/>
        </w:rPr>
      </w:pPr>
      <w:r w:rsidRPr="0033665C">
        <w:rPr>
          <w:rFonts w:cstheme="minorHAnsi"/>
          <w:bCs/>
        </w:rPr>
        <w:t>Соговорниците потврдија дека сметаат дека општините имаат дискреционо право да преземаат иницијативи во рамките на нивните надлежности, иако го споменаа ограничениот опсег на надлежност на општините во областа на социјалната заштита и локалниот економски развој. Се очекува тековната програма за децентрализација да доведе до зголемена супсидијарност бидејќи има за цел да обезбеди „висок степен на почитување на принципот на супсидијарност преку појасно дефинирање на опсегот на овластувањата на различни нивоа на власт, земајќи ги предвид компаративните предности на општините“.</w:t>
      </w:r>
      <w:r w:rsidRPr="0033665C">
        <w:rPr>
          <w:rFonts w:cstheme="minorHAnsi"/>
          <w:bCs/>
          <w:lang w:val="mk-MK"/>
        </w:rPr>
        <w:t xml:space="preserve"> </w:t>
      </w:r>
      <w:r w:rsidRPr="0033665C">
        <w:rPr>
          <w:rFonts w:cstheme="minorHAnsi"/>
          <w:bCs/>
        </w:rPr>
        <w:t xml:space="preserve">Новата Програма за одржлив локален развој и децентрализација 2021-2026 година и активностите договорени во Меморандумот за унапредување на фискалната децентрализација, реформите во јавните финансии и економскиот развој, кој беше потпишан меѓу Министерството за финансии и УНДП во февруари 2021 година, </w:t>
      </w:r>
      <w:r w:rsidRPr="0033665C">
        <w:rPr>
          <w:rFonts w:cstheme="minorHAnsi"/>
          <w:bCs/>
          <w:lang w:val="mk-MK"/>
        </w:rPr>
        <w:t xml:space="preserve">даваат </w:t>
      </w:r>
      <w:r w:rsidRPr="0033665C">
        <w:rPr>
          <w:rFonts w:cstheme="minorHAnsi"/>
          <w:bCs/>
        </w:rPr>
        <w:t>опипливи докази за желбата</w:t>
      </w:r>
      <w:r w:rsidRPr="0033665C">
        <w:rPr>
          <w:rFonts w:cstheme="minorHAnsi"/>
          <w:bCs/>
          <w:lang w:val="mk-MK"/>
        </w:rPr>
        <w:t xml:space="preserve"> </w:t>
      </w:r>
      <w:r w:rsidRPr="0033665C">
        <w:rPr>
          <w:rFonts w:cstheme="minorHAnsi"/>
          <w:bCs/>
        </w:rPr>
        <w:t>да се п</w:t>
      </w:r>
      <w:r w:rsidR="00F03D5E">
        <w:rPr>
          <w:rFonts w:cstheme="minorHAnsi"/>
          <w:bCs/>
        </w:rPr>
        <w:t>остигне поголема супсидијарност</w:t>
      </w:r>
      <w:r w:rsidR="00F03D5E">
        <w:rPr>
          <w:rFonts w:cstheme="minorHAnsi"/>
          <w:bCs/>
          <w:lang w:val="mk-MK"/>
        </w:rPr>
        <w:t>;</w:t>
      </w:r>
    </w:p>
    <w:p w:rsidR="004B19A7" w:rsidRPr="0033665C" w:rsidRDefault="004B19A7" w:rsidP="009126FC">
      <w:pPr>
        <w:numPr>
          <w:ilvl w:val="0"/>
          <w:numId w:val="4"/>
        </w:numPr>
        <w:spacing w:after="0" w:line="360" w:lineRule="auto"/>
        <w:jc w:val="both"/>
        <w:rPr>
          <w:rFonts w:cstheme="minorHAnsi"/>
          <w:bCs/>
        </w:rPr>
      </w:pPr>
      <w:r w:rsidRPr="0033665C">
        <w:rPr>
          <w:rFonts w:cstheme="minorHAnsi"/>
          <w:bCs/>
        </w:rPr>
        <w:t>Симетричниот трансфер на надлежностите (т.е</w:t>
      </w:r>
      <w:r w:rsidRPr="0033665C">
        <w:rPr>
          <w:rFonts w:cstheme="minorHAnsi"/>
          <w:bCs/>
          <w:lang w:val="mk-MK"/>
        </w:rPr>
        <w:t xml:space="preserve">. </w:t>
      </w:r>
      <w:r w:rsidRPr="0033665C">
        <w:rPr>
          <w:rFonts w:cstheme="minorHAnsi"/>
          <w:bCs/>
        </w:rPr>
        <w:t>без оглед на големината и капацитетот на општините) е проблем, особено за малите рурални единици на локалната самоуправа кои го поздравуваат еднаквиот третман, но се борат да ги исполнат своите обврски поради ограничените</w:t>
      </w:r>
      <w:r w:rsidR="00F03D5E">
        <w:rPr>
          <w:rFonts w:cstheme="minorHAnsi"/>
          <w:bCs/>
        </w:rPr>
        <w:t xml:space="preserve"> финансиски и човечки ресурси</w:t>
      </w:r>
      <w:r w:rsidR="00F03D5E">
        <w:rPr>
          <w:rFonts w:cstheme="minorHAnsi"/>
          <w:bCs/>
          <w:lang w:val="mk-MK"/>
        </w:rPr>
        <w:t>;</w:t>
      </w:r>
    </w:p>
    <w:p w:rsidR="004B19A7" w:rsidRPr="0033665C" w:rsidRDefault="00F03D5E" w:rsidP="009126FC">
      <w:pPr>
        <w:numPr>
          <w:ilvl w:val="0"/>
          <w:numId w:val="4"/>
        </w:numPr>
        <w:spacing w:after="0" w:line="360" w:lineRule="auto"/>
        <w:jc w:val="both"/>
        <w:rPr>
          <w:rFonts w:cstheme="minorHAnsi"/>
          <w:bCs/>
        </w:rPr>
      </w:pPr>
      <w:r>
        <w:rPr>
          <w:rFonts w:cstheme="minorHAnsi"/>
          <w:bCs/>
        </w:rPr>
        <w:t>Треба да се направат напори</w:t>
      </w:r>
      <w:r>
        <w:rPr>
          <w:rFonts w:cstheme="minorHAnsi"/>
          <w:bCs/>
          <w:lang w:val="mk-MK"/>
        </w:rPr>
        <w:t>, со</w:t>
      </w:r>
      <w:r w:rsidR="004B19A7" w:rsidRPr="0033665C">
        <w:rPr>
          <w:rFonts w:cstheme="minorHAnsi"/>
          <w:bCs/>
        </w:rPr>
        <w:t xml:space="preserve"> децентрализација да се подобри примената</w:t>
      </w:r>
      <w:r>
        <w:rPr>
          <w:rFonts w:cstheme="minorHAnsi"/>
          <w:bCs/>
        </w:rPr>
        <w:t xml:space="preserve"> на принципот на супсидијарност</w:t>
      </w:r>
      <w:r>
        <w:rPr>
          <w:rFonts w:cstheme="minorHAnsi"/>
          <w:bCs/>
          <w:lang w:val="mk-MK"/>
        </w:rPr>
        <w:t>;</w:t>
      </w:r>
    </w:p>
    <w:p w:rsidR="004B19A7" w:rsidRPr="0033665C" w:rsidRDefault="004B19A7" w:rsidP="009126FC">
      <w:pPr>
        <w:numPr>
          <w:ilvl w:val="0"/>
          <w:numId w:val="4"/>
        </w:numPr>
        <w:spacing w:after="0" w:line="360" w:lineRule="auto"/>
        <w:jc w:val="both"/>
        <w:rPr>
          <w:rFonts w:cstheme="minorHAnsi"/>
          <w:bCs/>
        </w:rPr>
      </w:pPr>
      <w:r w:rsidRPr="0033665C">
        <w:rPr>
          <w:rFonts w:cstheme="minorHAnsi"/>
          <w:bCs/>
        </w:rPr>
        <w:t xml:space="preserve">Соговорниците потврдија дека сметаат дека општините имаат </w:t>
      </w:r>
      <w:r w:rsidRPr="0033665C">
        <w:rPr>
          <w:rFonts w:cstheme="minorHAnsi"/>
          <w:bCs/>
          <w:lang w:val="mk-MK"/>
        </w:rPr>
        <w:t xml:space="preserve">изворна </w:t>
      </w:r>
      <w:r w:rsidRPr="0033665C">
        <w:rPr>
          <w:rFonts w:cstheme="minorHAnsi"/>
          <w:bCs/>
        </w:rPr>
        <w:t xml:space="preserve">надлежност во однос на сопствените надлежности. Сепак, може да има некои нејаснотии за улогите и одговорностите во однос на надлежностите што резултира со преклопување и повремен </w:t>
      </w:r>
      <w:r w:rsidRPr="0033665C">
        <w:rPr>
          <w:rFonts w:cstheme="minorHAnsi"/>
          <w:bCs/>
        </w:rPr>
        <w:lastRenderedPageBreak/>
        <w:t>недостаток на јасност за тоа кој е одговорен за извршува</w:t>
      </w:r>
      <w:r w:rsidR="00F03D5E">
        <w:rPr>
          <w:rFonts w:cstheme="minorHAnsi"/>
          <w:bCs/>
        </w:rPr>
        <w:t>њето на конкретните надлежности</w:t>
      </w:r>
      <w:r w:rsidR="00F03D5E">
        <w:rPr>
          <w:rFonts w:cstheme="minorHAnsi"/>
          <w:bCs/>
          <w:lang w:val="mk-MK"/>
        </w:rPr>
        <w:t>;</w:t>
      </w:r>
    </w:p>
    <w:p w:rsidR="004B19A7" w:rsidRPr="00F03D5E" w:rsidRDefault="004B19A7" w:rsidP="009126FC">
      <w:pPr>
        <w:numPr>
          <w:ilvl w:val="0"/>
          <w:numId w:val="4"/>
        </w:numPr>
        <w:spacing w:after="0" w:line="360" w:lineRule="auto"/>
        <w:jc w:val="both"/>
        <w:rPr>
          <w:rFonts w:cstheme="minorHAnsi"/>
          <w:bCs/>
        </w:rPr>
      </w:pPr>
      <w:r w:rsidRPr="0033665C">
        <w:rPr>
          <w:rFonts w:cstheme="minorHAnsi"/>
          <w:bCs/>
          <w:lang w:val="mk-MK"/>
        </w:rPr>
        <w:t>Р</w:t>
      </w:r>
      <w:r w:rsidRPr="0033665C">
        <w:rPr>
          <w:rFonts w:cstheme="minorHAnsi"/>
          <w:bCs/>
        </w:rPr>
        <w:t>астечка побарувачка за професионализација на улогата на претседателот на општинскиот совет</w:t>
      </w:r>
      <w:r w:rsidR="00F03D5E">
        <w:rPr>
          <w:rFonts w:cstheme="minorHAnsi"/>
          <w:bCs/>
          <w:lang w:val="mk-MK"/>
        </w:rPr>
        <w:t>.</w:t>
      </w:r>
    </w:p>
    <w:p w:rsidR="00F03D5E" w:rsidRPr="0033665C" w:rsidRDefault="00F03D5E" w:rsidP="00F03D5E">
      <w:pPr>
        <w:spacing w:after="0" w:line="360" w:lineRule="auto"/>
        <w:ind w:left="720"/>
        <w:jc w:val="both"/>
        <w:rPr>
          <w:rFonts w:cstheme="minorHAnsi"/>
          <w:bCs/>
        </w:rPr>
      </w:pPr>
    </w:p>
    <w:p w:rsidR="00DD7406" w:rsidRPr="0033665C" w:rsidRDefault="00DD7406" w:rsidP="00DD7406">
      <w:pPr>
        <w:spacing w:after="0" w:line="360" w:lineRule="auto"/>
        <w:ind w:firstLine="720"/>
        <w:jc w:val="both"/>
        <w:rPr>
          <w:rFonts w:cstheme="minorHAnsi"/>
          <w:bCs/>
          <w:u w:val="single"/>
          <w:lang w:val="mk-MK"/>
        </w:rPr>
      </w:pPr>
      <w:r w:rsidRPr="0033665C">
        <w:rPr>
          <w:rFonts w:cstheme="minorHAnsi"/>
          <w:bCs/>
          <w:u w:val="single"/>
          <w:lang w:val="mk-MK"/>
        </w:rPr>
        <w:t>НПАА 2021</w:t>
      </w:r>
      <w:r>
        <w:rPr>
          <w:rFonts w:cstheme="minorHAnsi"/>
          <w:bCs/>
          <w:u w:val="single"/>
          <w:lang w:val="mk-MK"/>
        </w:rPr>
        <w:t xml:space="preserve"> - 2025</w:t>
      </w:r>
      <w:r w:rsidRPr="0033665C">
        <w:rPr>
          <w:rFonts w:cstheme="minorHAnsi"/>
          <w:bCs/>
          <w:u w:val="single"/>
          <w:lang w:val="mk-MK"/>
        </w:rPr>
        <w:t xml:space="preserve">: </w:t>
      </w:r>
    </w:p>
    <w:p w:rsidR="00CE4848" w:rsidRDefault="00DD7406" w:rsidP="00DD7406">
      <w:pPr>
        <w:numPr>
          <w:ilvl w:val="0"/>
          <w:numId w:val="4"/>
        </w:numPr>
        <w:spacing w:after="0" w:line="360" w:lineRule="auto"/>
        <w:jc w:val="both"/>
        <w:rPr>
          <w:rFonts w:cstheme="minorHAnsi"/>
          <w:bCs/>
          <w:lang w:val="mk-MK"/>
        </w:rPr>
      </w:pPr>
      <w:r w:rsidRPr="0033665C">
        <w:rPr>
          <w:rFonts w:cstheme="minorHAnsi"/>
          <w:bCs/>
          <w:lang w:val="mk-MK"/>
        </w:rPr>
        <w:t xml:space="preserve">Ќе се изготви Методологија за следење на Програмата за одржлив локален развој и децентрализација 2021-2026 година. </w:t>
      </w:r>
    </w:p>
    <w:p w:rsidR="00CE4848" w:rsidRDefault="00DD7406" w:rsidP="00DD7406">
      <w:pPr>
        <w:numPr>
          <w:ilvl w:val="0"/>
          <w:numId w:val="4"/>
        </w:numPr>
        <w:spacing w:after="0" w:line="360" w:lineRule="auto"/>
        <w:jc w:val="both"/>
        <w:rPr>
          <w:rFonts w:cstheme="minorHAnsi"/>
          <w:bCs/>
          <w:lang w:val="mk-MK"/>
        </w:rPr>
      </w:pPr>
      <w:r w:rsidRPr="0033665C">
        <w:rPr>
          <w:rFonts w:cstheme="minorHAnsi"/>
          <w:bCs/>
          <w:lang w:val="mk-MK"/>
        </w:rPr>
        <w:t xml:space="preserve">Ќе биде спроведена Анализа на правната рамка со која се уредува положбата, надлежностите и функционирањето на локалната самоуправа во земјата. </w:t>
      </w:r>
    </w:p>
    <w:p w:rsidR="0033665C" w:rsidRPr="00B0124E" w:rsidRDefault="00DD7406" w:rsidP="00B0124E">
      <w:pPr>
        <w:numPr>
          <w:ilvl w:val="0"/>
          <w:numId w:val="4"/>
        </w:numPr>
        <w:spacing w:after="0" w:line="360" w:lineRule="auto"/>
        <w:jc w:val="both"/>
        <w:rPr>
          <w:rFonts w:cstheme="minorHAnsi"/>
          <w:bCs/>
          <w:lang w:val="mk-MK"/>
        </w:rPr>
      </w:pPr>
      <w:r w:rsidRPr="0033665C">
        <w:rPr>
          <w:rFonts w:cstheme="minorHAnsi"/>
          <w:bCs/>
          <w:lang w:val="mk-MK"/>
        </w:rPr>
        <w:t>Согласно системот за следење, ќе се подготви Извештај за реализација на Програмата за одржлив локален развој и децентрализација во Република Северна Македонија 2015 – 2020 за 2019/2020; како и за 2021 и 2022 година.</w:t>
      </w:r>
    </w:p>
    <w:p w:rsidR="00B0124E" w:rsidRPr="00B0124E" w:rsidRDefault="00B0124E" w:rsidP="00B0124E">
      <w:pPr>
        <w:spacing w:after="0" w:line="360" w:lineRule="auto"/>
        <w:ind w:left="720"/>
        <w:jc w:val="both"/>
        <w:rPr>
          <w:rFonts w:cstheme="minorHAnsi"/>
          <w:bCs/>
          <w:lang w:val="mk-MK"/>
        </w:rPr>
      </w:pPr>
    </w:p>
    <w:p w:rsidR="004B5907" w:rsidRPr="00B0124E" w:rsidRDefault="00B0124E" w:rsidP="0005377E">
      <w:pPr>
        <w:pStyle w:val="Heading2"/>
        <w:rPr>
          <w:rFonts w:asciiTheme="minorHAnsi" w:hAnsiTheme="minorHAnsi" w:cstheme="minorHAnsi"/>
          <w:bCs w:val="0"/>
          <w:i w:val="0"/>
          <w:sz w:val="22"/>
          <w:szCs w:val="22"/>
        </w:rPr>
      </w:pPr>
      <w:bookmarkStart w:id="5" w:name="_Toc120886059"/>
      <w:r>
        <w:rPr>
          <w:rFonts w:asciiTheme="minorHAnsi" w:hAnsiTheme="minorHAnsi" w:cstheme="minorHAnsi"/>
          <w:bCs w:val="0"/>
          <w:i w:val="0"/>
          <w:sz w:val="22"/>
          <w:szCs w:val="22"/>
          <w:lang w:val="en-US"/>
        </w:rPr>
        <w:t xml:space="preserve">4.1 </w:t>
      </w:r>
      <w:r w:rsidR="0005174C" w:rsidRPr="00B0124E">
        <w:rPr>
          <w:rFonts w:asciiTheme="minorHAnsi" w:hAnsiTheme="minorHAnsi" w:cstheme="minorHAnsi"/>
          <w:bCs w:val="0"/>
          <w:i w:val="0"/>
          <w:sz w:val="22"/>
          <w:szCs w:val="22"/>
        </w:rPr>
        <w:t xml:space="preserve">Клучни наоди </w:t>
      </w:r>
      <w:r w:rsidR="00F03D5E" w:rsidRPr="00B0124E">
        <w:rPr>
          <w:rFonts w:asciiTheme="minorHAnsi" w:hAnsiTheme="minorHAnsi" w:cstheme="minorHAnsi"/>
          <w:bCs w:val="0"/>
          <w:i w:val="0"/>
          <w:sz w:val="22"/>
          <w:szCs w:val="22"/>
        </w:rPr>
        <w:t xml:space="preserve">од анализираните политики и извештаи </w:t>
      </w:r>
      <w:r w:rsidR="0005174C" w:rsidRPr="00B0124E">
        <w:rPr>
          <w:rFonts w:asciiTheme="minorHAnsi" w:hAnsiTheme="minorHAnsi" w:cstheme="minorHAnsi"/>
          <w:bCs w:val="0"/>
          <w:i w:val="0"/>
          <w:sz w:val="22"/>
          <w:szCs w:val="22"/>
        </w:rPr>
        <w:t>по т</w:t>
      </w:r>
      <w:r w:rsidR="004B19A7" w:rsidRPr="00B0124E">
        <w:rPr>
          <w:rFonts w:asciiTheme="minorHAnsi" w:hAnsiTheme="minorHAnsi" w:cstheme="minorHAnsi"/>
          <w:bCs w:val="0"/>
          <w:i w:val="0"/>
          <w:sz w:val="22"/>
          <w:szCs w:val="22"/>
        </w:rPr>
        <w:t xml:space="preserve">ематски целини со </w:t>
      </w:r>
      <w:r w:rsidR="00BF68CB">
        <w:rPr>
          <w:rFonts w:asciiTheme="minorHAnsi" w:hAnsiTheme="minorHAnsi" w:cstheme="minorHAnsi"/>
          <w:bCs w:val="0"/>
          <w:i w:val="0"/>
          <w:sz w:val="22"/>
          <w:szCs w:val="22"/>
        </w:rPr>
        <w:t>поттеми</w:t>
      </w:r>
      <w:r w:rsidR="0003676E" w:rsidRPr="00B0124E">
        <w:rPr>
          <w:rFonts w:asciiTheme="minorHAnsi" w:hAnsiTheme="minorHAnsi" w:cstheme="minorHAnsi"/>
          <w:bCs w:val="0"/>
          <w:i w:val="0"/>
          <w:sz w:val="22"/>
          <w:szCs w:val="22"/>
        </w:rPr>
        <w:t>:</w:t>
      </w:r>
      <w:bookmarkEnd w:id="5"/>
    </w:p>
    <w:p w:rsidR="0033665C" w:rsidRDefault="0033665C" w:rsidP="0033665C">
      <w:pPr>
        <w:spacing w:after="0" w:line="360" w:lineRule="auto"/>
        <w:jc w:val="both"/>
        <w:rPr>
          <w:rFonts w:cstheme="minorHAnsi"/>
          <w:u w:val="single"/>
          <w:lang w:val="mk-MK"/>
        </w:rPr>
      </w:pPr>
    </w:p>
    <w:p w:rsidR="00A30405" w:rsidRPr="00B0124E" w:rsidRDefault="00A30405" w:rsidP="00B0124E">
      <w:pPr>
        <w:spacing w:after="0" w:line="360" w:lineRule="auto"/>
        <w:ind w:firstLine="720"/>
        <w:jc w:val="both"/>
        <w:rPr>
          <w:rFonts w:cstheme="minorHAnsi"/>
        </w:rPr>
      </w:pPr>
      <w:r w:rsidRPr="00A30405">
        <w:rPr>
          <w:rFonts w:cstheme="minorHAnsi"/>
          <w:lang w:val="mk-MK"/>
        </w:rPr>
        <w:t xml:space="preserve">Во функција на подготовка на Методологијата </w:t>
      </w:r>
      <w:r>
        <w:rPr>
          <w:rFonts w:cstheme="minorHAnsi"/>
          <w:lang w:val="mk-MK"/>
        </w:rPr>
        <w:t xml:space="preserve">за оценка на системот на локалната самоуправа беа мапирани </w:t>
      </w:r>
      <w:r w:rsidR="007E7D3E">
        <w:rPr>
          <w:rFonts w:cstheme="minorHAnsi"/>
          <w:lang w:val="mk-MK"/>
        </w:rPr>
        <w:t xml:space="preserve">клучните воочени предизвици, наведени </w:t>
      </w:r>
      <w:r>
        <w:rPr>
          <w:rFonts w:cstheme="minorHAnsi"/>
          <w:lang w:val="mk-MK"/>
        </w:rPr>
        <w:t>во релевантните политики и достапните извештаи од засеб</w:t>
      </w:r>
      <w:r w:rsidR="00C165DE">
        <w:rPr>
          <w:rFonts w:cstheme="minorHAnsi"/>
          <w:lang w:val="mk-MK"/>
        </w:rPr>
        <w:t>ни емпириски истражувања,</w:t>
      </w:r>
      <w:r>
        <w:rPr>
          <w:rFonts w:cstheme="minorHAnsi"/>
          <w:lang w:val="mk-MK"/>
        </w:rPr>
        <w:t xml:space="preserve"> реал</w:t>
      </w:r>
      <w:r w:rsidR="00910FCE">
        <w:rPr>
          <w:rFonts w:cstheme="minorHAnsi"/>
          <w:lang w:val="mk-MK"/>
        </w:rPr>
        <w:t>из</w:t>
      </w:r>
      <w:r>
        <w:rPr>
          <w:rFonts w:cstheme="minorHAnsi"/>
          <w:lang w:val="mk-MK"/>
        </w:rPr>
        <w:t>ирани во изминатите неколку години. Во продолжение</w:t>
      </w:r>
      <w:r w:rsidR="007E7D3E">
        <w:rPr>
          <w:rFonts w:cstheme="minorHAnsi"/>
          <w:lang w:val="mk-MK"/>
        </w:rPr>
        <w:t>,</w:t>
      </w:r>
      <w:r>
        <w:rPr>
          <w:rFonts w:cstheme="minorHAnsi"/>
          <w:lang w:val="mk-MK"/>
        </w:rPr>
        <w:t xml:space="preserve"> овие наоди се групирани по теми и </w:t>
      </w:r>
      <w:r w:rsidR="00BF68CB">
        <w:rPr>
          <w:rFonts w:cstheme="minorHAnsi"/>
          <w:lang w:val="mk-MK"/>
        </w:rPr>
        <w:t>поттеми</w:t>
      </w:r>
      <w:r>
        <w:rPr>
          <w:rFonts w:cstheme="minorHAnsi"/>
          <w:lang w:val="mk-MK"/>
        </w:rPr>
        <w:t xml:space="preserve"> за финална дискусија во функција на подготовка на </w:t>
      </w:r>
      <w:r w:rsidR="00A84400">
        <w:rPr>
          <w:rFonts w:cstheme="minorHAnsi"/>
          <w:lang w:val="mk-MK"/>
        </w:rPr>
        <w:t xml:space="preserve">конкретни </w:t>
      </w:r>
      <w:r>
        <w:rPr>
          <w:rFonts w:cstheme="minorHAnsi"/>
          <w:lang w:val="mk-MK"/>
        </w:rPr>
        <w:t>предлози за измени и дополнување на релевантните закони, како што следи:</w:t>
      </w:r>
    </w:p>
    <w:p w:rsidR="004B19A7" w:rsidRPr="00B0124E" w:rsidRDefault="00B0124E" w:rsidP="00B0124E">
      <w:pPr>
        <w:pStyle w:val="Heading3"/>
        <w:jc w:val="both"/>
        <w:rPr>
          <w:rFonts w:asciiTheme="minorHAnsi" w:hAnsiTheme="minorHAnsi" w:cstheme="minorHAnsi"/>
          <w:color w:val="auto"/>
          <w:lang w:val="mk-MK"/>
        </w:rPr>
      </w:pPr>
      <w:bookmarkStart w:id="6" w:name="_Toc120886060"/>
      <w:r>
        <w:rPr>
          <w:rFonts w:asciiTheme="minorHAnsi" w:hAnsiTheme="minorHAnsi" w:cstheme="minorHAnsi"/>
          <w:color w:val="auto"/>
        </w:rPr>
        <w:t xml:space="preserve">4.1.1 </w:t>
      </w:r>
      <w:r w:rsidR="004B19A7" w:rsidRPr="00B0124E">
        <w:rPr>
          <w:rFonts w:asciiTheme="minorHAnsi" w:hAnsiTheme="minorHAnsi" w:cstheme="minorHAnsi"/>
          <w:color w:val="auto"/>
          <w:lang w:val="mk-MK"/>
        </w:rPr>
        <w:t>Системот на локална самоуправа и усогласеноста со Европската повелба за локалната самоуправа</w:t>
      </w:r>
      <w:bookmarkEnd w:id="6"/>
    </w:p>
    <w:p w:rsidR="004B19A7" w:rsidRPr="0033665C" w:rsidRDefault="00BF68CB" w:rsidP="009126FC">
      <w:pPr>
        <w:numPr>
          <w:ilvl w:val="0"/>
          <w:numId w:val="4"/>
        </w:numPr>
        <w:spacing w:after="0" w:line="360" w:lineRule="auto"/>
        <w:jc w:val="both"/>
        <w:rPr>
          <w:rFonts w:cstheme="minorHAnsi"/>
          <w:bCs/>
          <w:lang w:val="mk-MK"/>
        </w:rPr>
      </w:pPr>
      <w:r>
        <w:rPr>
          <w:rFonts w:cstheme="minorHAnsi"/>
          <w:bCs/>
          <w:lang w:val="mk-MK"/>
        </w:rPr>
        <w:t>Поттеми</w:t>
      </w:r>
      <w:r w:rsidR="004B19A7" w:rsidRPr="0033665C">
        <w:rPr>
          <w:rFonts w:cstheme="minorHAnsi"/>
          <w:bCs/>
          <w:lang w:val="mk-MK"/>
        </w:rPr>
        <w:t>:</w:t>
      </w:r>
    </w:p>
    <w:p w:rsidR="004B19A7" w:rsidRPr="0033665C" w:rsidRDefault="0054325C" w:rsidP="00C02F01">
      <w:pPr>
        <w:pStyle w:val="ListParagraph"/>
        <w:numPr>
          <w:ilvl w:val="1"/>
          <w:numId w:val="16"/>
        </w:numPr>
        <w:spacing w:after="0" w:line="360" w:lineRule="auto"/>
        <w:jc w:val="both"/>
        <w:rPr>
          <w:rFonts w:cstheme="minorHAnsi"/>
          <w:lang w:val="mk-MK"/>
        </w:rPr>
      </w:pPr>
      <w:r w:rsidRPr="0033665C">
        <w:rPr>
          <w:rFonts w:cstheme="minorHAnsi"/>
          <w:lang w:val="mk-MK"/>
        </w:rPr>
        <w:t xml:space="preserve">Треба да се направат напори </w:t>
      </w:r>
      <w:r>
        <w:rPr>
          <w:rFonts w:cstheme="minorHAnsi"/>
          <w:lang w:val="mk-MK"/>
        </w:rPr>
        <w:t xml:space="preserve">преку умешно и целисходно водење на процесот на </w:t>
      </w:r>
      <w:r w:rsidRPr="0033665C">
        <w:rPr>
          <w:rFonts w:cstheme="minorHAnsi"/>
          <w:lang w:val="mk-MK"/>
        </w:rPr>
        <w:t>децентрализација да се подобри примената на принципот на супсидијарност</w:t>
      </w:r>
      <w:r w:rsidR="00F072E0">
        <w:rPr>
          <w:rFonts w:cstheme="minorHAnsi"/>
          <w:lang w:val="mk-MK"/>
        </w:rPr>
        <w:t xml:space="preserve"> (овозможување у</w:t>
      </w:r>
      <w:r>
        <w:rPr>
          <w:rFonts w:cstheme="minorHAnsi"/>
          <w:lang w:val="mk-MK"/>
        </w:rPr>
        <w:t>с</w:t>
      </w:r>
      <w:r w:rsidR="00F072E0">
        <w:rPr>
          <w:rFonts w:cstheme="minorHAnsi"/>
          <w:lang w:val="mk-MK"/>
        </w:rPr>
        <w:t>л</w:t>
      </w:r>
      <w:r>
        <w:rPr>
          <w:rFonts w:cstheme="minorHAnsi"/>
          <w:lang w:val="mk-MK"/>
        </w:rPr>
        <w:t>угите да се приближат до ниво на власт кое е најблиску до граѓаните)</w:t>
      </w:r>
      <w:r w:rsidRPr="0033665C">
        <w:rPr>
          <w:rFonts w:cstheme="minorHAnsi"/>
          <w:lang w:val="mk-MK"/>
        </w:rPr>
        <w:t>.</w:t>
      </w:r>
      <w:r>
        <w:rPr>
          <w:rFonts w:cstheme="minorHAnsi"/>
          <w:lang w:val="mk-MK"/>
        </w:rPr>
        <w:t xml:space="preserve"> Доследната п</w:t>
      </w:r>
      <w:r w:rsidR="004B19A7" w:rsidRPr="0033665C">
        <w:rPr>
          <w:rFonts w:cstheme="minorHAnsi"/>
          <w:lang w:val="mk-MK"/>
        </w:rPr>
        <w:t xml:space="preserve">римена </w:t>
      </w:r>
      <w:r>
        <w:rPr>
          <w:rFonts w:cstheme="minorHAnsi"/>
          <w:lang w:val="mk-MK"/>
        </w:rPr>
        <w:t>на начелото на супсидијарност мора да биде про</w:t>
      </w:r>
      <w:r w:rsidR="00F072E0">
        <w:rPr>
          <w:rFonts w:cstheme="minorHAnsi"/>
          <w:lang w:val="mk-MK"/>
        </w:rPr>
        <w:t>следена</w:t>
      </w:r>
      <w:r>
        <w:rPr>
          <w:rFonts w:cstheme="minorHAnsi"/>
          <w:lang w:val="mk-MK"/>
        </w:rPr>
        <w:t xml:space="preserve"> и со </w:t>
      </w:r>
      <w:r w:rsidR="004B19A7" w:rsidRPr="0033665C">
        <w:rPr>
          <w:rFonts w:cstheme="minorHAnsi"/>
          <w:lang w:val="mk-MK"/>
        </w:rPr>
        <w:t>обез</w:t>
      </w:r>
      <w:r>
        <w:rPr>
          <w:rFonts w:cstheme="minorHAnsi"/>
          <w:lang w:val="mk-MK"/>
        </w:rPr>
        <w:t>бедување на</w:t>
      </w:r>
      <w:r w:rsidR="004B19A7" w:rsidRPr="0033665C">
        <w:rPr>
          <w:rFonts w:cstheme="minorHAnsi"/>
          <w:lang w:val="mk-MK"/>
        </w:rPr>
        <w:t xml:space="preserve"> поголема самостојност на ед</w:t>
      </w:r>
      <w:r w:rsidR="00C02F01">
        <w:rPr>
          <w:rFonts w:cstheme="minorHAnsi"/>
          <w:lang w:val="mk-MK"/>
        </w:rPr>
        <w:t>иниците на локалната самоуправа:</w:t>
      </w:r>
    </w:p>
    <w:p w:rsidR="00C02F01" w:rsidRDefault="0003676E" w:rsidP="00C02F01">
      <w:pPr>
        <w:pStyle w:val="ListParagraph"/>
        <w:numPr>
          <w:ilvl w:val="2"/>
          <w:numId w:val="16"/>
        </w:numPr>
        <w:spacing w:after="0" w:line="360" w:lineRule="auto"/>
        <w:jc w:val="both"/>
        <w:rPr>
          <w:rFonts w:cstheme="minorHAnsi"/>
          <w:lang w:val="mk-MK"/>
        </w:rPr>
      </w:pPr>
      <w:r w:rsidRPr="0033665C">
        <w:rPr>
          <w:rFonts w:cstheme="minorHAnsi"/>
        </w:rPr>
        <w:lastRenderedPageBreak/>
        <w:t>Законот за локална</w:t>
      </w:r>
      <w:r w:rsidR="00C02F01">
        <w:rPr>
          <w:rFonts w:cstheme="minorHAnsi"/>
          <w:lang w:val="mk-MK"/>
        </w:rPr>
        <w:t>та</w:t>
      </w:r>
      <w:r w:rsidRPr="0033665C">
        <w:rPr>
          <w:rFonts w:cstheme="minorHAnsi"/>
        </w:rPr>
        <w:t xml:space="preserve"> самоуправа формално доделува значителни овластувања</w:t>
      </w:r>
      <w:r w:rsidR="0054325C">
        <w:rPr>
          <w:rFonts w:cstheme="minorHAnsi"/>
          <w:lang w:val="mk-MK"/>
        </w:rPr>
        <w:t xml:space="preserve"> (надлежности)</w:t>
      </w:r>
      <w:r w:rsidRPr="0033665C">
        <w:rPr>
          <w:rFonts w:cstheme="minorHAnsi"/>
        </w:rPr>
        <w:t xml:space="preserve"> на</w:t>
      </w:r>
      <w:r w:rsidR="00C02F01">
        <w:rPr>
          <w:rFonts w:cstheme="minorHAnsi"/>
          <w:lang w:val="mk-MK"/>
        </w:rPr>
        <w:t xml:space="preserve"> општините</w:t>
      </w:r>
      <w:r w:rsidRPr="0033665C">
        <w:rPr>
          <w:rFonts w:cstheme="minorHAnsi"/>
        </w:rPr>
        <w:t xml:space="preserve">, но различни посебни закони ја ограничуваат нивната автономија и ги ограничуваат услугите што тие </w:t>
      </w:r>
      <w:r w:rsidR="00C02F01">
        <w:rPr>
          <w:rFonts w:cstheme="minorHAnsi"/>
        </w:rPr>
        <w:t>можат да ги даваат на граѓаните</w:t>
      </w:r>
      <w:r w:rsidR="00C02F01">
        <w:rPr>
          <w:rFonts w:cstheme="minorHAnsi"/>
          <w:lang w:val="mk-MK"/>
        </w:rPr>
        <w:t>;</w:t>
      </w:r>
      <w:r w:rsidRPr="0033665C">
        <w:rPr>
          <w:rFonts w:cstheme="minorHAnsi"/>
        </w:rPr>
        <w:t xml:space="preserve"> </w:t>
      </w:r>
    </w:p>
    <w:p w:rsidR="00C02F01" w:rsidRDefault="00C02F01" w:rsidP="00C02F01">
      <w:pPr>
        <w:pStyle w:val="ListParagraph"/>
        <w:numPr>
          <w:ilvl w:val="2"/>
          <w:numId w:val="16"/>
        </w:numPr>
        <w:spacing w:after="0" w:line="360" w:lineRule="auto"/>
        <w:jc w:val="both"/>
        <w:rPr>
          <w:rFonts w:cstheme="minorHAnsi"/>
          <w:lang w:val="mk-MK"/>
        </w:rPr>
      </w:pPr>
      <w:r>
        <w:rPr>
          <w:rFonts w:cstheme="minorHAnsi"/>
          <w:lang w:val="mk-MK"/>
        </w:rPr>
        <w:t>Н</w:t>
      </w:r>
      <w:r w:rsidR="0003676E" w:rsidRPr="0033665C">
        <w:rPr>
          <w:rFonts w:cstheme="minorHAnsi"/>
        </w:rPr>
        <w:t>едостига јасност за улогата на ресорните министерства и опсегот на одговорност за финансирање на надлежностите</w:t>
      </w:r>
      <w:r>
        <w:rPr>
          <w:rFonts w:cstheme="minorHAnsi"/>
          <w:lang w:val="mk-MK"/>
        </w:rPr>
        <w:t xml:space="preserve"> (</w:t>
      </w:r>
      <w:r w:rsidR="00F072E0">
        <w:rPr>
          <w:rFonts w:cstheme="minorHAnsi"/>
          <w:lang w:val="mk-MK"/>
        </w:rPr>
        <w:t xml:space="preserve">второто е </w:t>
      </w:r>
      <w:r>
        <w:rPr>
          <w:rFonts w:cstheme="minorHAnsi"/>
          <w:lang w:val="mk-MK"/>
        </w:rPr>
        <w:t>предмет на регулирање со Законот за финансирање на ЕЛС</w:t>
      </w:r>
      <w:r w:rsidR="00C165DE">
        <w:rPr>
          <w:rFonts w:cstheme="minorHAnsi"/>
          <w:lang w:val="mk-MK"/>
        </w:rPr>
        <w:t>,</w:t>
      </w:r>
      <w:r w:rsidR="00F072E0">
        <w:rPr>
          <w:rFonts w:cstheme="minorHAnsi"/>
          <w:lang w:val="mk-MK"/>
        </w:rPr>
        <w:t xml:space="preserve"> а првото со низа материјални закони</w:t>
      </w:r>
      <w:r w:rsidR="007E7D3E">
        <w:rPr>
          <w:rFonts w:cstheme="minorHAnsi"/>
          <w:lang w:val="mk-MK"/>
        </w:rPr>
        <w:t>);</w:t>
      </w:r>
    </w:p>
    <w:p w:rsidR="0003676E" w:rsidRPr="00C02F01" w:rsidRDefault="0054325C" w:rsidP="00C02F01">
      <w:pPr>
        <w:pStyle w:val="ListParagraph"/>
        <w:numPr>
          <w:ilvl w:val="2"/>
          <w:numId w:val="16"/>
        </w:numPr>
        <w:spacing w:after="0" w:line="360" w:lineRule="auto"/>
        <w:jc w:val="both"/>
        <w:rPr>
          <w:rFonts w:cstheme="minorHAnsi"/>
          <w:lang w:val="mk-MK"/>
        </w:rPr>
      </w:pPr>
      <w:r>
        <w:rPr>
          <w:rFonts w:cstheme="minorHAnsi"/>
          <w:lang w:val="mk-MK"/>
        </w:rPr>
        <w:t xml:space="preserve">Недостига </w:t>
      </w:r>
      <w:r w:rsidR="0003676E" w:rsidRPr="00C02F01">
        <w:rPr>
          <w:rFonts w:cstheme="minorHAnsi"/>
          <w:lang w:val="mk-MK"/>
        </w:rPr>
        <w:t xml:space="preserve">јасност </w:t>
      </w:r>
      <w:r>
        <w:rPr>
          <w:rFonts w:cstheme="minorHAnsi"/>
          <w:lang w:val="mk-MK"/>
        </w:rPr>
        <w:t xml:space="preserve">и </w:t>
      </w:r>
      <w:r w:rsidR="00C02F01">
        <w:rPr>
          <w:rFonts w:cstheme="minorHAnsi"/>
          <w:lang w:val="mk-MK"/>
        </w:rPr>
        <w:t>во врска со делегираните надлежности</w:t>
      </w:r>
      <w:r w:rsidR="0003676E" w:rsidRPr="00C02F01">
        <w:rPr>
          <w:rFonts w:cstheme="minorHAnsi"/>
          <w:lang w:val="mk-MK"/>
        </w:rPr>
        <w:t xml:space="preserve"> и улогите на локалните власти и ресорните министерства во спроведувањет</w:t>
      </w:r>
      <w:r w:rsidR="00C02F01">
        <w:rPr>
          <w:rFonts w:cstheme="minorHAnsi"/>
          <w:lang w:val="mk-MK"/>
        </w:rPr>
        <w:t>о и финансирањето на тие специфични надлежности (пример е противпожарната заштита)</w:t>
      </w:r>
      <w:r w:rsidR="0003676E" w:rsidRPr="00C02F01">
        <w:rPr>
          <w:rFonts w:cstheme="minorHAnsi"/>
          <w:lang w:val="mk-MK"/>
        </w:rPr>
        <w:t>.</w:t>
      </w:r>
    </w:p>
    <w:p w:rsidR="00C02F01" w:rsidRDefault="00C02F01" w:rsidP="00303692">
      <w:pPr>
        <w:pStyle w:val="ListParagraph"/>
        <w:numPr>
          <w:ilvl w:val="1"/>
          <w:numId w:val="16"/>
        </w:numPr>
        <w:spacing w:after="0" w:line="360" w:lineRule="auto"/>
        <w:jc w:val="both"/>
        <w:rPr>
          <w:rFonts w:cstheme="minorHAnsi"/>
          <w:lang w:val="mk-MK"/>
        </w:rPr>
      </w:pPr>
      <w:r>
        <w:rPr>
          <w:rFonts w:cstheme="minorHAnsi"/>
          <w:lang w:val="mk-MK"/>
        </w:rPr>
        <w:t>О</w:t>
      </w:r>
      <w:r w:rsidR="00D17025">
        <w:rPr>
          <w:rFonts w:cstheme="minorHAnsi"/>
          <w:lang w:val="mk-MK"/>
        </w:rPr>
        <w:t>п</w:t>
      </w:r>
      <w:r w:rsidR="0003676E" w:rsidRPr="0033665C">
        <w:rPr>
          <w:rFonts w:cstheme="minorHAnsi"/>
          <w:lang w:val="mk-MK"/>
        </w:rPr>
        <w:t xml:space="preserve">штините имаат дискреционо право да преземаат иницијативи во рамките на нивните надлежности, </w:t>
      </w:r>
      <w:r>
        <w:rPr>
          <w:rFonts w:cstheme="minorHAnsi"/>
          <w:lang w:val="mk-MK"/>
        </w:rPr>
        <w:t>но се соочени со ограничен</w:t>
      </w:r>
      <w:r w:rsidR="0003676E" w:rsidRPr="0033665C">
        <w:rPr>
          <w:rFonts w:cstheme="minorHAnsi"/>
          <w:lang w:val="mk-MK"/>
        </w:rPr>
        <w:t xml:space="preserve"> опсег на надлежност во областа на социјалната заштита и локалниот економски развој</w:t>
      </w:r>
      <w:r>
        <w:rPr>
          <w:rFonts w:cstheme="minorHAnsi"/>
          <w:lang w:val="mk-MK"/>
        </w:rPr>
        <w:t>, иако се утврдени како области од локална надлежност со Законот за локалната самоуправа</w:t>
      </w:r>
      <w:r w:rsidR="0054325C">
        <w:rPr>
          <w:rFonts w:cstheme="minorHAnsi"/>
          <w:lang w:val="mk-MK"/>
        </w:rPr>
        <w:t>:</w:t>
      </w:r>
      <w:r w:rsidR="0003676E" w:rsidRPr="0033665C">
        <w:rPr>
          <w:rFonts w:cstheme="minorHAnsi"/>
          <w:lang w:val="mk-MK"/>
        </w:rPr>
        <w:t xml:space="preserve"> </w:t>
      </w:r>
    </w:p>
    <w:p w:rsidR="0003676E" w:rsidRPr="00C02F01" w:rsidRDefault="00C02F01" w:rsidP="00C02F01">
      <w:pPr>
        <w:pStyle w:val="ListParagraph"/>
        <w:numPr>
          <w:ilvl w:val="2"/>
          <w:numId w:val="16"/>
        </w:numPr>
        <w:spacing w:after="0" w:line="360" w:lineRule="auto"/>
        <w:jc w:val="both"/>
        <w:rPr>
          <w:rFonts w:cstheme="minorHAnsi"/>
          <w:lang w:val="mk-MK"/>
        </w:rPr>
      </w:pPr>
      <w:r>
        <w:rPr>
          <w:rFonts w:cstheme="minorHAnsi"/>
          <w:lang w:val="mk-MK"/>
        </w:rPr>
        <w:t>Се очекува со ефикасно</w:t>
      </w:r>
      <w:r w:rsidR="0054325C">
        <w:rPr>
          <w:rFonts w:cstheme="minorHAnsi"/>
          <w:lang w:val="mk-MK"/>
        </w:rPr>
        <w:t>то</w:t>
      </w:r>
      <w:r>
        <w:rPr>
          <w:rFonts w:cstheme="minorHAnsi"/>
          <w:lang w:val="mk-MK"/>
        </w:rPr>
        <w:t xml:space="preserve"> спроведување на мерките и активностите од тековната П</w:t>
      </w:r>
      <w:r w:rsidR="0003676E" w:rsidRPr="0033665C">
        <w:rPr>
          <w:rFonts w:cstheme="minorHAnsi"/>
          <w:lang w:val="mk-MK"/>
        </w:rPr>
        <w:t xml:space="preserve">рограма за </w:t>
      </w:r>
      <w:r>
        <w:rPr>
          <w:rFonts w:cstheme="minorHAnsi"/>
          <w:lang w:val="mk-MK"/>
        </w:rPr>
        <w:t xml:space="preserve">одржлив локален развој и </w:t>
      </w:r>
      <w:r w:rsidR="0003676E" w:rsidRPr="0033665C">
        <w:rPr>
          <w:rFonts w:cstheme="minorHAnsi"/>
          <w:lang w:val="mk-MK"/>
        </w:rPr>
        <w:t xml:space="preserve">децентрализација </w:t>
      </w:r>
      <w:r>
        <w:rPr>
          <w:rFonts w:cstheme="minorHAnsi"/>
          <w:lang w:val="mk-MK"/>
        </w:rPr>
        <w:t xml:space="preserve">2021- 2026 и поврзаните акциски планови да се обезбеди повисок степен на </w:t>
      </w:r>
      <w:r w:rsidR="0003676E" w:rsidRPr="00C02F01">
        <w:rPr>
          <w:rFonts w:cstheme="minorHAnsi"/>
          <w:lang w:val="mk-MK"/>
        </w:rPr>
        <w:t xml:space="preserve">супсидијарност преку појасно дефинирање на опсегот на </w:t>
      </w:r>
      <w:r>
        <w:rPr>
          <w:rFonts w:cstheme="minorHAnsi"/>
          <w:lang w:val="mk-MK"/>
        </w:rPr>
        <w:t xml:space="preserve">надлежности </w:t>
      </w:r>
      <w:r w:rsidR="0003676E" w:rsidRPr="00C02F01">
        <w:rPr>
          <w:rFonts w:cstheme="minorHAnsi"/>
          <w:lang w:val="mk-MK"/>
        </w:rPr>
        <w:t>на различни нивоа на власт, земајќи ги предвид компар</w:t>
      </w:r>
      <w:r>
        <w:rPr>
          <w:rFonts w:cstheme="minorHAnsi"/>
          <w:lang w:val="mk-MK"/>
        </w:rPr>
        <w:t>ативните предности на општините</w:t>
      </w:r>
      <w:r w:rsidR="0003676E" w:rsidRPr="00C02F01">
        <w:rPr>
          <w:rFonts w:cstheme="minorHAnsi"/>
          <w:lang w:val="mk-MK"/>
        </w:rPr>
        <w:t xml:space="preserve">. </w:t>
      </w:r>
      <w:r>
        <w:rPr>
          <w:rFonts w:cstheme="minorHAnsi"/>
          <w:lang w:val="mk-MK"/>
        </w:rPr>
        <w:t xml:space="preserve">Во оваа насока се и мерките и активностите утврдени со </w:t>
      </w:r>
      <w:r w:rsidR="0003676E" w:rsidRPr="00C02F01">
        <w:rPr>
          <w:rFonts w:cstheme="minorHAnsi"/>
          <w:lang w:val="mk-MK"/>
        </w:rPr>
        <w:t xml:space="preserve">Меморандумот за унапредување на фискалната децентрализација, реформите во јавните финансии и економскиот развој, кој беше потпишан меѓу Министерството за финансии </w:t>
      </w:r>
      <w:r>
        <w:rPr>
          <w:rFonts w:cstheme="minorHAnsi"/>
          <w:lang w:val="mk-MK"/>
        </w:rPr>
        <w:t>и УНДП во февруари 2021 година.</w:t>
      </w:r>
    </w:p>
    <w:p w:rsidR="0054325C" w:rsidRDefault="0003676E" w:rsidP="00303692">
      <w:pPr>
        <w:pStyle w:val="ListParagraph"/>
        <w:numPr>
          <w:ilvl w:val="1"/>
          <w:numId w:val="16"/>
        </w:numPr>
        <w:spacing w:after="0" w:line="360" w:lineRule="auto"/>
        <w:jc w:val="both"/>
        <w:rPr>
          <w:rFonts w:cstheme="minorHAnsi"/>
          <w:lang w:val="mk-MK"/>
        </w:rPr>
      </w:pPr>
      <w:r w:rsidRPr="0033665C">
        <w:rPr>
          <w:rFonts w:cstheme="minorHAnsi"/>
          <w:lang w:val="mk-MK"/>
        </w:rPr>
        <w:t>Симетричниот трансфер на надлежностите (т.е. без оглед на големината и кап</w:t>
      </w:r>
      <w:r w:rsidR="0054325C">
        <w:rPr>
          <w:rFonts w:cstheme="minorHAnsi"/>
          <w:lang w:val="mk-MK"/>
        </w:rPr>
        <w:t>ацитетот на општините) е предизвик</w:t>
      </w:r>
      <w:r w:rsidRPr="0033665C">
        <w:rPr>
          <w:rFonts w:cstheme="minorHAnsi"/>
          <w:lang w:val="mk-MK"/>
        </w:rPr>
        <w:t xml:space="preserve">, особено за малите рурални единици на локалната самоуправа кои го поздравуваат еднаквиот третман, но се </w:t>
      </w:r>
      <w:r w:rsidR="00F072E0">
        <w:rPr>
          <w:rFonts w:cstheme="minorHAnsi"/>
          <w:lang w:val="mk-MK"/>
        </w:rPr>
        <w:t xml:space="preserve">во </w:t>
      </w:r>
      <w:r w:rsidR="00C165DE">
        <w:rPr>
          <w:rFonts w:cstheme="minorHAnsi"/>
          <w:lang w:val="mk-MK"/>
        </w:rPr>
        <w:t xml:space="preserve">безмалку неодржлива </w:t>
      </w:r>
      <w:r w:rsidR="00F072E0">
        <w:rPr>
          <w:rFonts w:cstheme="minorHAnsi"/>
          <w:lang w:val="mk-MK"/>
        </w:rPr>
        <w:t>сос</w:t>
      </w:r>
      <w:r w:rsidR="0054325C">
        <w:rPr>
          <w:rFonts w:cstheme="minorHAnsi"/>
          <w:lang w:val="mk-MK"/>
        </w:rPr>
        <w:t xml:space="preserve">тојба на постојан оперативен стрес поради огромните напори да ги </w:t>
      </w:r>
      <w:r w:rsidRPr="0033665C">
        <w:rPr>
          <w:rFonts w:cstheme="minorHAnsi"/>
          <w:lang w:val="mk-MK"/>
        </w:rPr>
        <w:t xml:space="preserve">исполнат </w:t>
      </w:r>
      <w:r w:rsidR="00C165DE">
        <w:rPr>
          <w:rFonts w:cstheme="minorHAnsi"/>
          <w:lang w:val="mk-MK"/>
        </w:rPr>
        <w:t>сите свои</w:t>
      </w:r>
      <w:r w:rsidRPr="0033665C">
        <w:rPr>
          <w:rFonts w:cstheme="minorHAnsi"/>
          <w:lang w:val="mk-MK"/>
        </w:rPr>
        <w:t xml:space="preserve"> обврски </w:t>
      </w:r>
      <w:r w:rsidR="0054325C">
        <w:rPr>
          <w:rFonts w:cstheme="minorHAnsi"/>
          <w:lang w:val="mk-MK"/>
        </w:rPr>
        <w:t>во услови на многу ограничени</w:t>
      </w:r>
      <w:r w:rsidRPr="0033665C">
        <w:rPr>
          <w:rFonts w:cstheme="minorHAnsi"/>
          <w:lang w:val="mk-MK"/>
        </w:rPr>
        <w:t xml:space="preserve"> финансиски и човечки </w:t>
      </w:r>
      <w:r w:rsidR="0054325C">
        <w:rPr>
          <w:rFonts w:cstheme="minorHAnsi"/>
          <w:lang w:val="mk-MK"/>
        </w:rPr>
        <w:t>ресурси:</w:t>
      </w:r>
      <w:r w:rsidRPr="0033665C">
        <w:rPr>
          <w:rFonts w:cstheme="minorHAnsi"/>
          <w:lang w:val="mk-MK"/>
        </w:rPr>
        <w:t xml:space="preserve"> </w:t>
      </w:r>
    </w:p>
    <w:p w:rsidR="0003676E" w:rsidRPr="0033665C" w:rsidRDefault="0054325C" w:rsidP="0054325C">
      <w:pPr>
        <w:pStyle w:val="ListParagraph"/>
        <w:numPr>
          <w:ilvl w:val="2"/>
          <w:numId w:val="16"/>
        </w:numPr>
        <w:spacing w:after="0" w:line="360" w:lineRule="auto"/>
        <w:jc w:val="both"/>
        <w:rPr>
          <w:rFonts w:cstheme="minorHAnsi"/>
          <w:lang w:val="mk-MK"/>
        </w:rPr>
      </w:pPr>
      <w:r>
        <w:rPr>
          <w:rFonts w:cstheme="minorHAnsi"/>
          <w:lang w:val="mk-MK"/>
        </w:rPr>
        <w:lastRenderedPageBreak/>
        <w:t xml:space="preserve">На </w:t>
      </w:r>
      <w:r w:rsidR="0003676E" w:rsidRPr="0033665C">
        <w:rPr>
          <w:rFonts w:cstheme="minorHAnsi"/>
        </w:rPr>
        <w:t xml:space="preserve">помалите општини особено им е потребна помош во дизајнирањето и финансирањето на услугите за да се задоволат потребите на одредени </w:t>
      </w:r>
      <w:r w:rsidR="00C165DE">
        <w:rPr>
          <w:rFonts w:cstheme="minorHAnsi"/>
          <w:lang w:val="mk-MK"/>
        </w:rPr>
        <w:t xml:space="preserve">целни </w:t>
      </w:r>
      <w:r w:rsidR="0003676E" w:rsidRPr="0033665C">
        <w:rPr>
          <w:rFonts w:cstheme="minorHAnsi"/>
        </w:rPr>
        <w:t xml:space="preserve">групи, особено жените, </w:t>
      </w:r>
      <w:r>
        <w:rPr>
          <w:rFonts w:cstheme="minorHAnsi"/>
          <w:lang w:val="mk-MK"/>
        </w:rPr>
        <w:t>младите</w:t>
      </w:r>
      <w:r w:rsidR="007E7D3E">
        <w:rPr>
          <w:rFonts w:cstheme="minorHAnsi"/>
          <w:lang w:val="mk-MK"/>
        </w:rPr>
        <w:t xml:space="preserve"> и највозрасните</w:t>
      </w:r>
      <w:r>
        <w:rPr>
          <w:rFonts w:cstheme="minorHAnsi"/>
          <w:lang w:val="mk-MK"/>
        </w:rPr>
        <w:t xml:space="preserve">, помалите етнички заедници </w:t>
      </w:r>
      <w:r w:rsidR="0003676E" w:rsidRPr="0033665C">
        <w:rPr>
          <w:rFonts w:cstheme="minorHAnsi"/>
        </w:rPr>
        <w:t>и ранливите или маргинализираните групи како што се лицата со попреченост.</w:t>
      </w:r>
    </w:p>
    <w:p w:rsidR="00623808" w:rsidRDefault="00F072E0" w:rsidP="00303692">
      <w:pPr>
        <w:pStyle w:val="ListParagraph"/>
        <w:numPr>
          <w:ilvl w:val="1"/>
          <w:numId w:val="16"/>
        </w:numPr>
        <w:spacing w:after="0" w:line="360" w:lineRule="auto"/>
        <w:jc w:val="both"/>
        <w:rPr>
          <w:rFonts w:cstheme="minorHAnsi"/>
          <w:lang w:val="mk-MK"/>
        </w:rPr>
      </w:pPr>
      <w:r>
        <w:rPr>
          <w:rFonts w:cstheme="minorHAnsi"/>
          <w:lang w:val="mk-MK"/>
        </w:rPr>
        <w:t>Дали да се задржи и унапредува постојниот модел на с</w:t>
      </w:r>
      <w:r w:rsidR="004B19A7" w:rsidRPr="0033665C">
        <w:rPr>
          <w:rFonts w:cstheme="minorHAnsi"/>
          <w:lang w:val="mk-MK"/>
        </w:rPr>
        <w:t xml:space="preserve">иметрична </w:t>
      </w:r>
      <w:r w:rsidRPr="0033665C">
        <w:rPr>
          <w:rFonts w:cstheme="minorHAnsi"/>
          <w:lang w:val="mk-MK"/>
        </w:rPr>
        <w:t xml:space="preserve">децентрализација </w:t>
      </w:r>
      <w:r w:rsidR="007E7D3E">
        <w:rPr>
          <w:rFonts w:cstheme="minorHAnsi"/>
          <w:lang w:val="mk-MK"/>
        </w:rPr>
        <w:t xml:space="preserve">кој </w:t>
      </w:r>
      <w:r w:rsidR="00623808">
        <w:rPr>
          <w:rFonts w:cstheme="minorHAnsi"/>
          <w:lang w:val="mk-MK"/>
        </w:rPr>
        <w:t>според оп</w:t>
      </w:r>
      <w:r w:rsidR="007E7D3E">
        <w:rPr>
          <w:rFonts w:cstheme="minorHAnsi"/>
          <w:lang w:val="mk-MK"/>
        </w:rPr>
        <w:t xml:space="preserve">сег на надлежности ги дефинира општините како </w:t>
      </w:r>
      <w:r w:rsidR="00623808">
        <w:rPr>
          <w:rFonts w:cstheme="minorHAnsi"/>
          <w:lang w:val="mk-MK"/>
        </w:rPr>
        <w:t xml:space="preserve">монотипни или да се направи крупна промена преку премин кон систем со </w:t>
      </w:r>
      <w:r w:rsidR="004B19A7" w:rsidRPr="0033665C">
        <w:rPr>
          <w:rFonts w:cstheme="minorHAnsi"/>
          <w:lang w:val="mk-MK"/>
        </w:rPr>
        <w:t>асиметрична децентрализација</w:t>
      </w:r>
      <w:r w:rsidR="007E7D3E">
        <w:rPr>
          <w:rFonts w:cstheme="minorHAnsi"/>
          <w:lang w:val="mk-MK"/>
        </w:rPr>
        <w:t>,</w:t>
      </w:r>
      <w:r w:rsidR="00623808">
        <w:rPr>
          <w:rFonts w:cstheme="minorHAnsi"/>
          <w:lang w:val="mk-MK"/>
        </w:rPr>
        <w:t xml:space="preserve"> </w:t>
      </w:r>
      <w:r w:rsidR="007E7D3E">
        <w:rPr>
          <w:rFonts w:cstheme="minorHAnsi"/>
          <w:lang w:val="mk-MK"/>
        </w:rPr>
        <w:t>со дифер</w:t>
      </w:r>
      <w:r w:rsidR="00013628">
        <w:rPr>
          <w:rFonts w:cstheme="minorHAnsi"/>
          <w:lang w:val="mk-MK"/>
        </w:rPr>
        <w:t>е</w:t>
      </w:r>
      <w:r w:rsidR="007E7D3E">
        <w:rPr>
          <w:rFonts w:cstheme="minorHAnsi"/>
          <w:lang w:val="mk-MK"/>
        </w:rPr>
        <w:t>нциран</w:t>
      </w:r>
      <w:r w:rsidR="00623808">
        <w:rPr>
          <w:rFonts w:cstheme="minorHAnsi"/>
          <w:lang w:val="mk-MK"/>
        </w:rPr>
        <w:t xml:space="preserve"> опсег на надлежности</w:t>
      </w:r>
      <w:r w:rsidR="007E7D3E">
        <w:rPr>
          <w:rFonts w:cstheme="minorHAnsi"/>
          <w:lang w:val="mk-MK"/>
        </w:rPr>
        <w:t>, односно да се создадат  политипни општини</w:t>
      </w:r>
      <w:r w:rsidR="00623808">
        <w:rPr>
          <w:rFonts w:cstheme="minorHAnsi"/>
          <w:lang w:val="mk-MK"/>
        </w:rPr>
        <w:t>?:</w:t>
      </w:r>
    </w:p>
    <w:p w:rsidR="004B19A7" w:rsidRDefault="00623808" w:rsidP="00BA24EA">
      <w:pPr>
        <w:pStyle w:val="ListParagraph"/>
        <w:numPr>
          <w:ilvl w:val="2"/>
          <w:numId w:val="16"/>
        </w:numPr>
        <w:spacing w:after="0" w:line="360" w:lineRule="auto"/>
        <w:jc w:val="both"/>
        <w:rPr>
          <w:rFonts w:cstheme="minorHAnsi"/>
          <w:lang w:val="mk-MK"/>
        </w:rPr>
      </w:pPr>
      <w:r w:rsidRPr="00623808">
        <w:rPr>
          <w:rFonts w:cstheme="minorHAnsi"/>
          <w:lang w:val="mk-MK"/>
        </w:rPr>
        <w:t xml:space="preserve"> Клучен аргумент за премин кон асиметричен модел на едностепена локална самоуправа е </w:t>
      </w:r>
      <w:r w:rsidR="004B19A7" w:rsidRPr="00623808">
        <w:rPr>
          <w:rFonts w:cstheme="minorHAnsi"/>
          <w:lang w:val="mk-MK"/>
        </w:rPr>
        <w:t>остварување</w:t>
      </w:r>
      <w:r w:rsidRPr="00623808">
        <w:rPr>
          <w:rFonts w:cstheme="minorHAnsi"/>
          <w:lang w:val="mk-MK"/>
        </w:rPr>
        <w:t xml:space="preserve"> на</w:t>
      </w:r>
      <w:r w:rsidR="004B19A7" w:rsidRPr="00623808">
        <w:rPr>
          <w:rFonts w:cstheme="minorHAnsi"/>
          <w:lang w:val="mk-MK"/>
        </w:rPr>
        <w:t xml:space="preserve"> „економија на обем“ при испорака на општинските услуг</w:t>
      </w:r>
      <w:r>
        <w:rPr>
          <w:rFonts w:cstheme="minorHAnsi"/>
          <w:lang w:val="mk-MK"/>
        </w:rPr>
        <w:t xml:space="preserve">и. </w:t>
      </w:r>
      <w:r w:rsidR="004B19A7" w:rsidRPr="00623808">
        <w:rPr>
          <w:rFonts w:cstheme="minorHAnsi"/>
          <w:lang w:val="mk-MK"/>
        </w:rPr>
        <w:t xml:space="preserve">Помалите општини </w:t>
      </w:r>
      <w:r w:rsidR="00C165DE">
        <w:rPr>
          <w:rFonts w:cstheme="minorHAnsi"/>
          <w:lang w:val="mk-MK"/>
        </w:rPr>
        <w:t xml:space="preserve">во најголем дел </w:t>
      </w:r>
      <w:r w:rsidR="004B19A7" w:rsidRPr="00623808">
        <w:rPr>
          <w:rFonts w:cstheme="minorHAnsi"/>
          <w:lang w:val="mk-MK"/>
        </w:rPr>
        <w:t>немаат капацитет да се носат со товарот на надлежностите утврдени во системскиот закон</w:t>
      </w:r>
      <w:r w:rsidR="00A84400">
        <w:rPr>
          <w:rFonts w:cstheme="minorHAnsi"/>
          <w:lang w:val="mk-MK"/>
        </w:rPr>
        <w:t xml:space="preserve"> (ЗЛС)</w:t>
      </w:r>
      <w:r w:rsidR="004B19A7" w:rsidRPr="00623808">
        <w:rPr>
          <w:rFonts w:cstheme="minorHAnsi"/>
          <w:lang w:val="mk-MK"/>
        </w:rPr>
        <w:t xml:space="preserve"> но и во материјалните закони. Имено, моделот на монотипни општини </w:t>
      </w:r>
      <w:r>
        <w:rPr>
          <w:rFonts w:cstheme="minorHAnsi"/>
          <w:lang w:val="mk-MK"/>
        </w:rPr>
        <w:t>во те</w:t>
      </w:r>
      <w:r w:rsidR="00C165DE">
        <w:rPr>
          <w:rFonts w:cstheme="minorHAnsi"/>
          <w:lang w:val="mk-MK"/>
        </w:rPr>
        <w:t>оријата на локалната самоу</w:t>
      </w:r>
      <w:r>
        <w:rPr>
          <w:rFonts w:cstheme="minorHAnsi"/>
          <w:lang w:val="mk-MK"/>
        </w:rPr>
        <w:t>п</w:t>
      </w:r>
      <w:r w:rsidR="00C165DE">
        <w:rPr>
          <w:rFonts w:cstheme="minorHAnsi"/>
          <w:lang w:val="mk-MK"/>
        </w:rPr>
        <w:t>р</w:t>
      </w:r>
      <w:r>
        <w:rPr>
          <w:rFonts w:cstheme="minorHAnsi"/>
          <w:lang w:val="mk-MK"/>
        </w:rPr>
        <w:t xml:space="preserve">ава </w:t>
      </w:r>
      <w:r w:rsidR="00C165DE">
        <w:rPr>
          <w:rFonts w:cstheme="minorHAnsi"/>
          <w:lang w:val="mk-MK"/>
        </w:rPr>
        <w:t xml:space="preserve">но согласно и со практичните искуства, </w:t>
      </w:r>
      <w:r>
        <w:rPr>
          <w:rFonts w:cstheme="minorHAnsi"/>
          <w:lang w:val="mk-MK"/>
        </w:rPr>
        <w:t xml:space="preserve">се критикува како </w:t>
      </w:r>
      <w:r w:rsidR="004B19A7" w:rsidRPr="00623808">
        <w:rPr>
          <w:rFonts w:cstheme="minorHAnsi"/>
          <w:lang w:val="mk-MK"/>
        </w:rPr>
        <w:t>несоодветен поради тоа што сите ЕЛС имаат исти надлежности, а се</w:t>
      </w:r>
      <w:r w:rsidR="00A84400">
        <w:rPr>
          <w:rFonts w:cstheme="minorHAnsi"/>
        </w:rPr>
        <w:t>’</w:t>
      </w:r>
      <w:r w:rsidR="004B19A7" w:rsidRPr="00623808">
        <w:rPr>
          <w:rFonts w:cstheme="minorHAnsi"/>
          <w:lang w:val="mk-MK"/>
        </w:rPr>
        <w:t xml:space="preserve"> </w:t>
      </w:r>
      <w:r>
        <w:rPr>
          <w:rFonts w:cstheme="minorHAnsi"/>
          <w:lang w:val="mk-MK"/>
        </w:rPr>
        <w:t>ре</w:t>
      </w:r>
      <w:r w:rsidR="00C165DE">
        <w:rPr>
          <w:rFonts w:cstheme="minorHAnsi"/>
          <w:lang w:val="mk-MK"/>
        </w:rPr>
        <w:t>ал</w:t>
      </w:r>
      <w:r>
        <w:rPr>
          <w:rFonts w:cstheme="minorHAnsi"/>
          <w:lang w:val="mk-MK"/>
        </w:rPr>
        <w:t xml:space="preserve">но </w:t>
      </w:r>
      <w:r w:rsidR="004B19A7" w:rsidRPr="00623808">
        <w:rPr>
          <w:rFonts w:cstheme="minorHAnsi"/>
          <w:lang w:val="mk-MK"/>
        </w:rPr>
        <w:t>различни во поглед на нивната големи</w:t>
      </w:r>
      <w:r>
        <w:rPr>
          <w:rFonts w:cstheme="minorHAnsi"/>
          <w:lang w:val="mk-MK"/>
        </w:rPr>
        <w:t xml:space="preserve">на, површина и бројот на жители, </w:t>
      </w:r>
      <w:r w:rsidR="004B19A7" w:rsidRPr="00623808">
        <w:rPr>
          <w:rFonts w:cstheme="minorHAnsi"/>
          <w:lang w:val="mk-MK"/>
        </w:rPr>
        <w:t>наследената инфраструктура</w:t>
      </w:r>
      <w:r w:rsidR="00A84400">
        <w:rPr>
          <w:rFonts w:cstheme="minorHAnsi"/>
          <w:lang w:val="mk-MK"/>
        </w:rPr>
        <w:t xml:space="preserve"> и други карактеристики.</w:t>
      </w:r>
      <w:r>
        <w:rPr>
          <w:rFonts w:cstheme="minorHAnsi"/>
          <w:lang w:val="mk-MK"/>
        </w:rPr>
        <w:t xml:space="preserve"> Овие недостатоци на моделот </w:t>
      </w:r>
      <w:r w:rsidR="00C165DE">
        <w:rPr>
          <w:rFonts w:cstheme="minorHAnsi"/>
          <w:lang w:val="mk-MK"/>
        </w:rPr>
        <w:t xml:space="preserve">вообичаено </w:t>
      </w:r>
      <w:r>
        <w:rPr>
          <w:rFonts w:cstheme="minorHAnsi"/>
          <w:lang w:val="mk-MK"/>
        </w:rPr>
        <w:t xml:space="preserve">се </w:t>
      </w:r>
      <w:r w:rsidR="00A84400">
        <w:rPr>
          <w:rFonts w:cstheme="minorHAnsi"/>
          <w:lang w:val="mk-MK"/>
        </w:rPr>
        <w:t>адре</w:t>
      </w:r>
      <w:r>
        <w:rPr>
          <w:rFonts w:cstheme="minorHAnsi"/>
          <w:lang w:val="mk-MK"/>
        </w:rPr>
        <w:t>с</w:t>
      </w:r>
      <w:r w:rsidR="00A84400">
        <w:rPr>
          <w:rFonts w:cstheme="minorHAnsi"/>
          <w:lang w:val="mk-MK"/>
        </w:rPr>
        <w:t>и</w:t>
      </w:r>
      <w:r>
        <w:rPr>
          <w:rFonts w:cstheme="minorHAnsi"/>
          <w:lang w:val="mk-MK"/>
        </w:rPr>
        <w:t xml:space="preserve">раат со </w:t>
      </w:r>
      <w:r w:rsidR="00A84400">
        <w:rPr>
          <w:rFonts w:cstheme="minorHAnsi"/>
          <w:lang w:val="mk-MK"/>
        </w:rPr>
        <w:t xml:space="preserve">наменски дизајнирани </w:t>
      </w:r>
      <w:r>
        <w:rPr>
          <w:rFonts w:cstheme="minorHAnsi"/>
          <w:lang w:val="mk-MK"/>
        </w:rPr>
        <w:t>механизми</w:t>
      </w:r>
      <w:r w:rsidR="004B19A7" w:rsidRPr="00623808">
        <w:rPr>
          <w:rFonts w:cstheme="minorHAnsi"/>
          <w:lang w:val="mk-MK"/>
        </w:rPr>
        <w:t xml:space="preserve"> за намалување на диспари</w:t>
      </w:r>
      <w:r>
        <w:rPr>
          <w:rFonts w:cstheme="minorHAnsi"/>
          <w:lang w:val="mk-MK"/>
        </w:rPr>
        <w:t xml:space="preserve">тетите во финансиски, </w:t>
      </w:r>
      <w:r w:rsidR="00BA24EA">
        <w:rPr>
          <w:rFonts w:cstheme="minorHAnsi"/>
          <w:lang w:val="mk-MK"/>
        </w:rPr>
        <w:t>ч</w:t>
      </w:r>
      <w:r>
        <w:rPr>
          <w:rFonts w:cstheme="minorHAnsi"/>
          <w:lang w:val="mk-MK"/>
        </w:rPr>
        <w:t xml:space="preserve">овечки и други </w:t>
      </w:r>
      <w:r w:rsidR="00A84400">
        <w:rPr>
          <w:rFonts w:cstheme="minorHAnsi"/>
          <w:lang w:val="mk-MK"/>
        </w:rPr>
        <w:t>ресурси, но</w:t>
      </w:r>
      <w:r>
        <w:rPr>
          <w:rFonts w:cstheme="minorHAnsi"/>
          <w:lang w:val="mk-MK"/>
        </w:rPr>
        <w:t xml:space="preserve"> притоа </w:t>
      </w:r>
      <w:r w:rsidR="00A84400">
        <w:rPr>
          <w:rFonts w:cstheme="minorHAnsi"/>
          <w:lang w:val="mk-MK"/>
        </w:rPr>
        <w:t xml:space="preserve">како </w:t>
      </w:r>
      <w:r>
        <w:rPr>
          <w:rFonts w:cstheme="minorHAnsi"/>
          <w:lang w:val="mk-MK"/>
        </w:rPr>
        <w:t xml:space="preserve">предизвик </w:t>
      </w:r>
      <w:r w:rsidR="00194808">
        <w:rPr>
          <w:rFonts w:cstheme="minorHAnsi"/>
          <w:lang w:val="mk-MK"/>
        </w:rPr>
        <w:t xml:space="preserve">не ретко </w:t>
      </w:r>
      <w:r w:rsidR="00A84400">
        <w:rPr>
          <w:rFonts w:cstheme="minorHAnsi"/>
          <w:lang w:val="mk-MK"/>
        </w:rPr>
        <w:t xml:space="preserve">се манифестира </w:t>
      </w:r>
      <w:r>
        <w:rPr>
          <w:rFonts w:cstheme="minorHAnsi"/>
          <w:lang w:val="mk-MK"/>
        </w:rPr>
        <w:t>нивна</w:t>
      </w:r>
      <w:r w:rsidR="00A84400">
        <w:rPr>
          <w:rFonts w:cstheme="minorHAnsi"/>
          <w:lang w:val="mk-MK"/>
        </w:rPr>
        <w:t>та</w:t>
      </w:r>
      <w:r>
        <w:rPr>
          <w:rFonts w:cstheme="minorHAnsi"/>
          <w:lang w:val="mk-MK"/>
        </w:rPr>
        <w:t xml:space="preserve"> </w:t>
      </w:r>
      <w:r w:rsidR="00A84400">
        <w:rPr>
          <w:rFonts w:cstheme="minorHAnsi"/>
          <w:lang w:val="mk-MK"/>
        </w:rPr>
        <w:t>не</w:t>
      </w:r>
      <w:r>
        <w:rPr>
          <w:rFonts w:cstheme="minorHAnsi"/>
          <w:lang w:val="mk-MK"/>
        </w:rPr>
        <w:t xml:space="preserve">доволна и </w:t>
      </w:r>
      <w:r w:rsidR="00A84400">
        <w:rPr>
          <w:rFonts w:cstheme="minorHAnsi"/>
          <w:lang w:val="mk-MK"/>
        </w:rPr>
        <w:t>не</w:t>
      </w:r>
      <w:r>
        <w:rPr>
          <w:rFonts w:cstheme="minorHAnsi"/>
          <w:lang w:val="mk-MK"/>
        </w:rPr>
        <w:t xml:space="preserve">адекватна примена. </w:t>
      </w:r>
      <w:r w:rsidR="004B19A7" w:rsidRPr="00623808">
        <w:rPr>
          <w:rFonts w:cstheme="minorHAnsi"/>
          <w:lang w:val="mk-MK"/>
        </w:rPr>
        <w:t xml:space="preserve"> </w:t>
      </w:r>
      <w:r>
        <w:rPr>
          <w:rFonts w:cstheme="minorHAnsi"/>
          <w:lang w:val="mk-MK"/>
        </w:rPr>
        <w:t xml:space="preserve">Од друга страна, </w:t>
      </w:r>
      <w:r w:rsidR="004B19A7" w:rsidRPr="00623808">
        <w:rPr>
          <w:rFonts w:cstheme="minorHAnsi"/>
          <w:lang w:val="mk-MK"/>
        </w:rPr>
        <w:t>промена</w:t>
      </w:r>
      <w:r w:rsidR="00BA24EA">
        <w:rPr>
          <w:rFonts w:cstheme="minorHAnsi"/>
          <w:lang w:val="mk-MK"/>
        </w:rPr>
        <w:t>та</w:t>
      </w:r>
      <w:r w:rsidR="004B19A7" w:rsidRPr="00623808">
        <w:rPr>
          <w:rFonts w:cstheme="minorHAnsi"/>
          <w:lang w:val="mk-MK"/>
        </w:rPr>
        <w:t xml:space="preserve"> на моделот</w:t>
      </w:r>
      <w:r w:rsidR="00BA24EA">
        <w:rPr>
          <w:rFonts w:cstheme="minorHAnsi"/>
          <w:lang w:val="mk-MK"/>
        </w:rPr>
        <w:t xml:space="preserve"> на локалната самоуправа  во политипен, изискува </w:t>
      </w:r>
      <w:r w:rsidR="004B19A7" w:rsidRPr="00623808">
        <w:rPr>
          <w:rFonts w:cstheme="minorHAnsi"/>
          <w:lang w:val="mk-MK"/>
        </w:rPr>
        <w:t xml:space="preserve">јасно утврдени параметри и критериуми за поделба на надлежностите и </w:t>
      </w:r>
      <w:r w:rsidR="00CE4848">
        <w:rPr>
          <w:rFonts w:cstheme="minorHAnsi"/>
          <w:lang w:val="mk-MK"/>
        </w:rPr>
        <w:t xml:space="preserve">групирање на </w:t>
      </w:r>
      <w:r w:rsidR="004B19A7" w:rsidRPr="00623808">
        <w:rPr>
          <w:rFonts w:cstheme="minorHAnsi"/>
          <w:lang w:val="mk-MK"/>
        </w:rPr>
        <w:t>општините</w:t>
      </w:r>
      <w:r w:rsidR="00BA24EA">
        <w:rPr>
          <w:rFonts w:cstheme="minorHAnsi"/>
          <w:lang w:val="mk-MK"/>
        </w:rPr>
        <w:t xml:space="preserve">. Притоа, предвид треба да се има и </w:t>
      </w:r>
      <w:r w:rsidR="00A84400">
        <w:rPr>
          <w:rFonts w:cstheme="minorHAnsi"/>
          <w:lang w:val="mk-MK"/>
        </w:rPr>
        <w:t>с</w:t>
      </w:r>
      <w:r w:rsidR="004B19A7" w:rsidRPr="00BA24EA">
        <w:rPr>
          <w:rFonts w:cstheme="minorHAnsi"/>
          <w:lang w:val="mk-MK"/>
        </w:rPr>
        <w:t>тавот 3 од член 22 од ЗЛС</w:t>
      </w:r>
      <w:r w:rsidR="00BA24EA">
        <w:rPr>
          <w:rFonts w:cstheme="minorHAnsi"/>
          <w:lang w:val="mk-MK"/>
        </w:rPr>
        <w:t xml:space="preserve"> („</w:t>
      </w:r>
      <w:r w:rsidR="00BA24EA" w:rsidRPr="00194808">
        <w:rPr>
          <w:rFonts w:cstheme="minorHAnsi"/>
          <w:i/>
          <w:lang w:val="mk-MK"/>
        </w:rPr>
        <w:t>Со закон се утврдуваат работите од надлежност на општината кои таа задолжително ги врши</w:t>
      </w:r>
      <w:r w:rsidR="00BA24EA">
        <w:rPr>
          <w:rFonts w:cstheme="minorHAnsi"/>
          <w:lang w:val="mk-MK"/>
        </w:rPr>
        <w:t>“</w:t>
      </w:r>
      <w:r w:rsidR="00C165DE">
        <w:rPr>
          <w:rFonts w:cstheme="minorHAnsi"/>
          <w:lang w:val="mk-MK"/>
        </w:rPr>
        <w:t>)</w:t>
      </w:r>
      <w:r w:rsidR="00BA24EA">
        <w:rPr>
          <w:lang w:val="mk-MK"/>
        </w:rPr>
        <w:t xml:space="preserve">, што може да се толкува и како </w:t>
      </w:r>
      <w:r w:rsidR="004B19A7" w:rsidRPr="00BA24EA">
        <w:rPr>
          <w:rFonts w:cstheme="minorHAnsi"/>
          <w:lang w:val="mk-MK"/>
        </w:rPr>
        <w:t xml:space="preserve"> можност за политипно регулирање на надлежностите во материјалните закони</w:t>
      </w:r>
      <w:r w:rsidR="00BA24EA">
        <w:rPr>
          <w:rFonts w:cstheme="minorHAnsi"/>
          <w:lang w:val="mk-MK"/>
        </w:rPr>
        <w:t xml:space="preserve"> иако пожелно е конечниот став за моделот на локалната самоуправа и трансферот на надлежности да се </w:t>
      </w:r>
      <w:r w:rsidR="00A84400">
        <w:rPr>
          <w:rFonts w:cstheme="minorHAnsi"/>
          <w:lang w:val="mk-MK"/>
        </w:rPr>
        <w:t xml:space="preserve">рефлектира </w:t>
      </w:r>
      <w:r w:rsidR="00CE4848">
        <w:rPr>
          <w:rFonts w:cstheme="minorHAnsi"/>
          <w:lang w:val="mk-MK"/>
        </w:rPr>
        <w:t>во ЗЛС како системски закон;</w:t>
      </w:r>
    </w:p>
    <w:p w:rsidR="005B6B0F" w:rsidRPr="005B6B0F" w:rsidRDefault="00A84400" w:rsidP="005B6B0F">
      <w:pPr>
        <w:pStyle w:val="ListParagraph"/>
        <w:numPr>
          <w:ilvl w:val="2"/>
          <w:numId w:val="16"/>
        </w:numPr>
        <w:spacing w:after="0" w:line="360" w:lineRule="auto"/>
        <w:jc w:val="both"/>
        <w:rPr>
          <w:rFonts w:cstheme="minorHAnsi"/>
          <w:lang w:val="mk-MK"/>
        </w:rPr>
      </w:pPr>
      <w:r>
        <w:rPr>
          <w:rFonts w:cstheme="minorHAnsi"/>
          <w:lang w:val="mk-MK"/>
        </w:rPr>
        <w:lastRenderedPageBreak/>
        <w:t>Клучниот</w:t>
      </w:r>
      <w:r w:rsidR="00BA24EA">
        <w:rPr>
          <w:rFonts w:cstheme="minorHAnsi"/>
          <w:lang w:val="mk-MK"/>
        </w:rPr>
        <w:t xml:space="preserve"> аргумент против премин кон политипен модел на едностепена локална самоуправа е поврзан со објективниот ризик, населението во помалите и претежно рурални општини да биде лишено од </w:t>
      </w:r>
      <w:r w:rsidR="00C165DE">
        <w:rPr>
          <w:rFonts w:cstheme="minorHAnsi"/>
          <w:lang w:val="mk-MK"/>
        </w:rPr>
        <w:t xml:space="preserve">услуги </w:t>
      </w:r>
      <w:r w:rsidR="00BA24EA">
        <w:rPr>
          <w:rFonts w:cstheme="minorHAnsi"/>
          <w:lang w:val="mk-MK"/>
        </w:rPr>
        <w:t>кои би ги добивало населението во поголемите и претежно урбани општини</w:t>
      </w:r>
      <w:r w:rsidR="00194808">
        <w:rPr>
          <w:rFonts w:cstheme="minorHAnsi"/>
          <w:lang w:val="mk-MK"/>
        </w:rPr>
        <w:t xml:space="preserve">, со сите поврзани последици, </w:t>
      </w:r>
      <w:r w:rsidR="00BA24EA">
        <w:rPr>
          <w:rFonts w:cstheme="minorHAnsi"/>
          <w:lang w:val="mk-MK"/>
        </w:rPr>
        <w:t>вклучувајќи и поттикнување на негативните миграции од село во град</w:t>
      </w:r>
      <w:r w:rsidR="00401AC4">
        <w:rPr>
          <w:rFonts w:cstheme="minorHAnsi"/>
          <w:lang w:val="mk-MK"/>
        </w:rPr>
        <w:t xml:space="preserve"> во рамки на општината</w:t>
      </w:r>
      <w:r w:rsidR="00BA24EA">
        <w:rPr>
          <w:rFonts w:cstheme="minorHAnsi"/>
          <w:lang w:val="mk-MK"/>
        </w:rPr>
        <w:t xml:space="preserve">, од рурална во урбана општина, </w:t>
      </w:r>
      <w:r>
        <w:rPr>
          <w:rFonts w:cstheme="minorHAnsi"/>
          <w:lang w:val="mk-MK"/>
        </w:rPr>
        <w:t xml:space="preserve">па се до </w:t>
      </w:r>
      <w:r w:rsidR="00BA24EA">
        <w:rPr>
          <w:rFonts w:cstheme="minorHAnsi"/>
          <w:lang w:val="mk-MK"/>
        </w:rPr>
        <w:t>напуштање на државата.</w:t>
      </w:r>
      <w:r w:rsidR="00C165DE">
        <w:rPr>
          <w:rFonts w:cstheme="minorHAnsi"/>
          <w:lang w:val="mk-MK"/>
        </w:rPr>
        <w:t xml:space="preserve"> Овие </w:t>
      </w:r>
      <w:r w:rsidR="00B51594">
        <w:rPr>
          <w:rFonts w:cstheme="minorHAnsi"/>
          <w:lang w:val="mk-MK"/>
        </w:rPr>
        <w:t xml:space="preserve">зајакнати </w:t>
      </w:r>
      <w:r w:rsidR="00C165DE">
        <w:rPr>
          <w:rFonts w:cstheme="minorHAnsi"/>
          <w:lang w:val="mk-MK"/>
        </w:rPr>
        <w:t xml:space="preserve">процеси </w:t>
      </w:r>
      <w:r w:rsidR="00B51594">
        <w:rPr>
          <w:rFonts w:cstheme="minorHAnsi"/>
          <w:lang w:val="mk-MK"/>
        </w:rPr>
        <w:t xml:space="preserve">сами по себе </w:t>
      </w:r>
      <w:r w:rsidR="00C165DE">
        <w:rPr>
          <w:rFonts w:cstheme="minorHAnsi"/>
          <w:lang w:val="mk-MK"/>
        </w:rPr>
        <w:t>може да доведат</w:t>
      </w:r>
      <w:r w:rsidR="00B51594">
        <w:rPr>
          <w:rFonts w:cstheme="minorHAnsi"/>
          <w:lang w:val="mk-MK"/>
        </w:rPr>
        <w:t xml:space="preserve"> до позначајно раселување во малите – рурални општини, загрозувајќи го самото нивно постоење. </w:t>
      </w:r>
      <w:r w:rsidR="00BA24EA" w:rsidRPr="00194808">
        <w:rPr>
          <w:rFonts w:cstheme="minorHAnsi"/>
          <w:b/>
          <w:lang w:val="mk-MK"/>
        </w:rPr>
        <w:t xml:space="preserve">Оттаму, честа препорака во извештаите од емпириските истражувања е да се оптимизира искористувањето на воспоставените механизми за меѓуопштинска соработка и обезбедување рамномерен регионален развој </w:t>
      </w:r>
      <w:r w:rsidR="00B51594" w:rsidRPr="00194808">
        <w:rPr>
          <w:rFonts w:cstheme="minorHAnsi"/>
          <w:b/>
          <w:lang w:val="mk-MK"/>
        </w:rPr>
        <w:t>(</w:t>
      </w:r>
      <w:r w:rsidR="00194808">
        <w:rPr>
          <w:rFonts w:cstheme="minorHAnsi"/>
          <w:b/>
          <w:lang w:val="mk-MK"/>
        </w:rPr>
        <w:t xml:space="preserve">утврдени со засебни </w:t>
      </w:r>
      <w:r w:rsidR="00BA24EA" w:rsidRPr="00194808">
        <w:rPr>
          <w:rFonts w:cstheme="minorHAnsi"/>
          <w:b/>
          <w:lang w:val="mk-MK"/>
        </w:rPr>
        <w:t>закони</w:t>
      </w:r>
      <w:r w:rsidR="00B51594" w:rsidRPr="00194808">
        <w:rPr>
          <w:rFonts w:cstheme="minorHAnsi"/>
          <w:b/>
          <w:lang w:val="mk-MK"/>
        </w:rPr>
        <w:t>)</w:t>
      </w:r>
      <w:r w:rsidR="00BA24EA" w:rsidRPr="00194808">
        <w:rPr>
          <w:rFonts w:cstheme="minorHAnsi"/>
          <w:b/>
          <w:lang w:val="mk-MK"/>
        </w:rPr>
        <w:t>, кои целат кон намалување на постоечките диспаритети, и дури пото</w:t>
      </w:r>
      <w:r w:rsidR="00C165DE" w:rsidRPr="00194808">
        <w:rPr>
          <w:rFonts w:cstheme="minorHAnsi"/>
          <w:b/>
          <w:lang w:val="mk-MK"/>
        </w:rPr>
        <w:t>а и само доколку не се постигнат</w:t>
      </w:r>
      <w:r w:rsidR="00BA24EA" w:rsidRPr="00194808">
        <w:rPr>
          <w:rFonts w:cstheme="minorHAnsi"/>
          <w:b/>
          <w:lang w:val="mk-MK"/>
        </w:rPr>
        <w:t xml:space="preserve"> очекуваните резултати да се дебатира за евентуална промена на моделот</w:t>
      </w:r>
      <w:r w:rsidR="00C165DE" w:rsidRPr="00194808">
        <w:rPr>
          <w:rFonts w:cstheme="minorHAnsi"/>
          <w:b/>
          <w:lang w:val="mk-MK"/>
        </w:rPr>
        <w:t xml:space="preserve"> во пол</w:t>
      </w:r>
      <w:r w:rsidR="00B51594" w:rsidRPr="00194808">
        <w:rPr>
          <w:rFonts w:cstheme="minorHAnsi"/>
          <w:b/>
          <w:lang w:val="mk-MK"/>
        </w:rPr>
        <w:t>и</w:t>
      </w:r>
      <w:r w:rsidR="00C165DE" w:rsidRPr="00194808">
        <w:rPr>
          <w:rFonts w:cstheme="minorHAnsi"/>
          <w:b/>
          <w:lang w:val="mk-MK"/>
        </w:rPr>
        <w:t>тички задржани услови на едностепена локална самоуправа па се до политички поделикатното разгледување на сценарија со повеќестепена локална самоуправа</w:t>
      </w:r>
      <w:r w:rsidR="005B6B0F" w:rsidRPr="00194808">
        <w:rPr>
          <w:rFonts w:cstheme="minorHAnsi"/>
          <w:b/>
          <w:lang w:val="mk-MK"/>
        </w:rPr>
        <w:t>.</w:t>
      </w:r>
      <w:r w:rsidR="003120CD">
        <w:rPr>
          <w:rFonts w:cstheme="minorHAnsi"/>
          <w:lang w:val="mk-MK"/>
        </w:rPr>
        <w:t xml:space="preserve"> Од своја страна во ЗЛС треба да се зајакнат и појаснат </w:t>
      </w:r>
      <w:r w:rsidR="001121D5">
        <w:rPr>
          <w:rFonts w:cstheme="minorHAnsi"/>
          <w:lang w:val="mk-MK"/>
        </w:rPr>
        <w:t xml:space="preserve">постоечките </w:t>
      </w:r>
      <w:r w:rsidR="003120CD">
        <w:rPr>
          <w:rFonts w:cstheme="minorHAnsi"/>
          <w:lang w:val="mk-MK"/>
        </w:rPr>
        <w:t xml:space="preserve">одредби </w:t>
      </w:r>
      <w:r w:rsidR="001121D5">
        <w:rPr>
          <w:rFonts w:cstheme="minorHAnsi"/>
          <w:lang w:val="mk-MK"/>
        </w:rPr>
        <w:t xml:space="preserve">поврзани со </w:t>
      </w:r>
      <w:r w:rsidR="00BB356B">
        <w:rPr>
          <w:rFonts w:cstheme="minorHAnsi"/>
          <w:lang w:val="mk-MK"/>
        </w:rPr>
        <w:t>меѓуопштинската соработка</w:t>
      </w:r>
      <w:r w:rsidR="001121D5">
        <w:rPr>
          <w:rFonts w:cstheme="minorHAnsi"/>
          <w:lang w:val="mk-MK"/>
        </w:rPr>
        <w:t xml:space="preserve"> кои служат како основ за носење на посебен Закон за МОС </w:t>
      </w:r>
      <w:r w:rsidR="00BB356B">
        <w:rPr>
          <w:rFonts w:cstheme="minorHAnsi"/>
          <w:lang w:val="mk-MK"/>
        </w:rPr>
        <w:t xml:space="preserve"> и д</w:t>
      </w:r>
      <w:r w:rsidR="001121D5">
        <w:rPr>
          <w:rFonts w:cstheme="minorHAnsi"/>
          <w:lang w:val="mk-MK"/>
        </w:rPr>
        <w:t xml:space="preserve">а се опфати и механизмот на рамномерен регионален развој создавајќи основ за носење на </w:t>
      </w:r>
      <w:r w:rsidR="00194808">
        <w:rPr>
          <w:rFonts w:cstheme="minorHAnsi"/>
          <w:lang w:val="mk-MK"/>
        </w:rPr>
        <w:t xml:space="preserve">овој </w:t>
      </w:r>
      <w:r w:rsidR="001121D5">
        <w:rPr>
          <w:rFonts w:cstheme="minorHAnsi"/>
          <w:lang w:val="mk-MK"/>
        </w:rPr>
        <w:t xml:space="preserve">посебен закон. </w:t>
      </w:r>
    </w:p>
    <w:p w:rsidR="00D17025" w:rsidRPr="00120813" w:rsidRDefault="00910FCE" w:rsidP="00120813">
      <w:pPr>
        <w:pStyle w:val="ListParagraph"/>
        <w:numPr>
          <w:ilvl w:val="1"/>
          <w:numId w:val="16"/>
        </w:numPr>
        <w:spacing w:after="0" w:line="360" w:lineRule="auto"/>
        <w:jc w:val="both"/>
        <w:rPr>
          <w:rFonts w:cstheme="minorHAnsi"/>
          <w:lang w:val="mk-MK"/>
        </w:rPr>
      </w:pPr>
      <w:r w:rsidRPr="006B20DE">
        <w:rPr>
          <w:rFonts w:cstheme="minorHAnsi"/>
          <w:lang w:val="mk-MK"/>
        </w:rPr>
        <w:t xml:space="preserve">Двете декади од спроведувањето на ЗЛС, потврдија дека покрај градоначалниците и општинската администрација, како и локалните установи и претпријатија, </w:t>
      </w:r>
      <w:r w:rsidR="00A84400" w:rsidRPr="006B20DE">
        <w:rPr>
          <w:rFonts w:cstheme="minorHAnsi"/>
          <w:lang w:val="mk-MK"/>
        </w:rPr>
        <w:t>се</w:t>
      </w:r>
      <w:r w:rsidR="00A84400" w:rsidRPr="006B20DE">
        <w:rPr>
          <w:rFonts w:cstheme="minorHAnsi"/>
        </w:rPr>
        <w:t xml:space="preserve">’ </w:t>
      </w:r>
      <w:r w:rsidR="00A84400" w:rsidRPr="006B20DE">
        <w:rPr>
          <w:rFonts w:cstheme="minorHAnsi"/>
          <w:lang w:val="mk-MK"/>
        </w:rPr>
        <w:t xml:space="preserve">повеќе </w:t>
      </w:r>
      <w:r w:rsidRPr="006B20DE">
        <w:rPr>
          <w:rFonts w:cstheme="minorHAnsi"/>
          <w:lang w:val="mk-MK"/>
        </w:rPr>
        <w:t>до израз доаѓа и улогата и одговорностите на општинските совети. Следствено, поради зголемените обврски кои произлегуваат од постепеното продлабочување на процесот на децентрализација</w:t>
      </w:r>
      <w:r w:rsidR="00401AC4" w:rsidRPr="006B20DE">
        <w:rPr>
          <w:rFonts w:cstheme="minorHAnsi"/>
          <w:lang w:val="mk-MK"/>
        </w:rPr>
        <w:t xml:space="preserve"> но и други реформи кои се поврзани со европските интеграции</w:t>
      </w:r>
      <w:r w:rsidRPr="006B20DE">
        <w:rPr>
          <w:rFonts w:cstheme="minorHAnsi"/>
          <w:lang w:val="mk-MK"/>
        </w:rPr>
        <w:t>, се наложува потреба од професионализација на улогата на Претседателот на општинскиот совет и создавање на минимум организациска структура за поддршка на работата на општинските совети</w:t>
      </w:r>
      <w:r w:rsidR="00D17025" w:rsidRPr="006B20DE">
        <w:rPr>
          <w:rFonts w:cstheme="minorHAnsi"/>
          <w:lang w:val="mk-MK"/>
        </w:rPr>
        <w:t xml:space="preserve"> која би била директно управувана од Претседателот на советот</w:t>
      </w:r>
      <w:r w:rsidRPr="006B20DE">
        <w:rPr>
          <w:rFonts w:cstheme="minorHAnsi"/>
          <w:lang w:val="mk-MK"/>
        </w:rPr>
        <w:t xml:space="preserve">. На овој предизвик треба да се гледа и од аспект на зголемените очекувања за продлабочување на </w:t>
      </w:r>
      <w:r w:rsidRPr="006B20DE">
        <w:rPr>
          <w:rFonts w:cstheme="minorHAnsi"/>
          <w:lang w:val="mk-MK"/>
        </w:rPr>
        <w:lastRenderedPageBreak/>
        <w:t>локалната демократија во квалитативна смисла</w:t>
      </w:r>
      <w:r w:rsidR="00A84400" w:rsidRPr="006B20DE">
        <w:rPr>
          <w:rFonts w:cstheme="minorHAnsi"/>
          <w:lang w:val="mk-MK"/>
        </w:rPr>
        <w:t xml:space="preserve"> (во делот на репрезентативната локална демократија но и во делот на непосредната </w:t>
      </w:r>
      <w:r w:rsidR="0094300B" w:rsidRPr="006B20DE">
        <w:rPr>
          <w:rFonts w:cstheme="minorHAnsi"/>
          <w:lang w:val="mk-MK"/>
        </w:rPr>
        <w:t xml:space="preserve">локална и </w:t>
      </w:r>
      <w:r w:rsidR="00A84400" w:rsidRPr="006B20DE">
        <w:rPr>
          <w:rFonts w:cstheme="minorHAnsi"/>
          <w:lang w:val="mk-MK"/>
        </w:rPr>
        <w:t>партиципативна демократија)</w:t>
      </w:r>
      <w:r w:rsidRPr="006B20DE">
        <w:rPr>
          <w:rFonts w:cstheme="minorHAnsi"/>
          <w:lang w:val="mk-MK"/>
        </w:rPr>
        <w:t xml:space="preserve">, како обврска за забрзано усвојување на </w:t>
      </w:r>
      <w:r w:rsidR="00401AC4" w:rsidRPr="006B20DE">
        <w:rPr>
          <w:rFonts w:cstheme="minorHAnsi"/>
          <w:lang w:val="mk-MK"/>
        </w:rPr>
        <w:t xml:space="preserve">правото  и </w:t>
      </w:r>
      <w:r w:rsidRPr="006B20DE">
        <w:rPr>
          <w:rFonts w:cstheme="minorHAnsi"/>
          <w:lang w:val="mk-MK"/>
        </w:rPr>
        <w:t>стандард</w:t>
      </w:r>
      <w:r w:rsidR="00401AC4" w:rsidRPr="006B20DE">
        <w:rPr>
          <w:rFonts w:cstheme="minorHAnsi"/>
          <w:lang w:val="mk-MK"/>
        </w:rPr>
        <w:t>ите на ЕУ.</w:t>
      </w:r>
      <w:r w:rsidR="00D17025" w:rsidRPr="006B20DE">
        <w:rPr>
          <w:rFonts w:cstheme="minorHAnsi"/>
          <w:lang w:val="mk-MK"/>
        </w:rPr>
        <w:t xml:space="preserve"> Други релевантни прашања кои произлегуваат од спроведените емпириски истражу</w:t>
      </w:r>
      <w:r w:rsidR="000B4689">
        <w:rPr>
          <w:rFonts w:cstheme="minorHAnsi"/>
          <w:lang w:val="mk-MK"/>
        </w:rPr>
        <w:t>в</w:t>
      </w:r>
      <w:r w:rsidR="00D17025" w:rsidRPr="006B20DE">
        <w:rPr>
          <w:rFonts w:cstheme="minorHAnsi"/>
          <w:lang w:val="mk-MK"/>
        </w:rPr>
        <w:t>ања, а се поврзани со функционирањето на општинските совети се однесуваат на: бројот на советници односно на методологијата за нивно утврдување со цел да се намали нивниот</w:t>
      </w:r>
      <w:r w:rsidR="00194808">
        <w:rPr>
          <w:rFonts w:cstheme="minorHAnsi"/>
          <w:lang w:val="mk-MK"/>
        </w:rPr>
        <w:t xml:space="preserve"> број од финансиски, просторни,</w:t>
      </w:r>
      <w:r w:rsidR="00D17025" w:rsidRPr="006B20DE">
        <w:rPr>
          <w:rFonts w:cstheme="minorHAnsi"/>
          <w:lang w:val="mk-MK"/>
        </w:rPr>
        <w:t xml:space="preserve"> логистички</w:t>
      </w:r>
      <w:r w:rsidR="006B20DE">
        <w:rPr>
          <w:rFonts w:cstheme="minorHAnsi"/>
          <w:lang w:val="mk-MK"/>
        </w:rPr>
        <w:t xml:space="preserve"> </w:t>
      </w:r>
      <w:r w:rsidR="00194808">
        <w:rPr>
          <w:rFonts w:cstheme="minorHAnsi"/>
          <w:lang w:val="mk-MK"/>
        </w:rPr>
        <w:t xml:space="preserve">и други оперативни </w:t>
      </w:r>
      <w:r w:rsidR="000B4689">
        <w:rPr>
          <w:rFonts w:cstheme="minorHAnsi"/>
          <w:lang w:val="mk-MK"/>
        </w:rPr>
        <w:t>причини</w:t>
      </w:r>
      <w:r w:rsidR="00120813">
        <w:rPr>
          <w:rFonts w:cstheme="minorHAnsi"/>
          <w:lang w:val="mk-MK"/>
        </w:rPr>
        <w:t>, да се воведе функција З</w:t>
      </w:r>
      <w:r w:rsidR="00120813" w:rsidRPr="00120813">
        <w:rPr>
          <w:rFonts w:cstheme="minorHAnsi"/>
          <w:lang w:val="mk-MK"/>
        </w:rPr>
        <w:t>аменик претседател на советот, со цел да се овозможи функционирање на советот во случаи кога претседателот е сп</w:t>
      </w:r>
      <w:r w:rsidR="00120813">
        <w:rPr>
          <w:rFonts w:cstheme="minorHAnsi"/>
          <w:lang w:val="mk-MK"/>
        </w:rPr>
        <w:t xml:space="preserve">речен да ја обавува функцијата (во </w:t>
      </w:r>
      <w:r w:rsidR="00120813" w:rsidRPr="00120813">
        <w:rPr>
          <w:rFonts w:cstheme="minorHAnsi"/>
          <w:lang w:val="mk-MK"/>
        </w:rPr>
        <w:t xml:space="preserve">член 47 </w:t>
      </w:r>
      <w:r w:rsidR="00120813">
        <w:rPr>
          <w:rFonts w:cstheme="minorHAnsi"/>
          <w:lang w:val="mk-MK"/>
        </w:rPr>
        <w:t xml:space="preserve">од ЗЛС </w:t>
      </w:r>
      <w:r w:rsidR="00120813" w:rsidRPr="00120813">
        <w:rPr>
          <w:rFonts w:cstheme="minorHAnsi"/>
          <w:lang w:val="mk-MK"/>
        </w:rPr>
        <w:t xml:space="preserve">да се додаде став ,, </w:t>
      </w:r>
      <w:r w:rsidR="00120813" w:rsidRPr="00120813">
        <w:rPr>
          <w:rFonts w:cstheme="minorHAnsi"/>
          <w:i/>
          <w:lang w:val="mk-MK"/>
        </w:rPr>
        <w:t>советот избира заменик  на претседателот на советот од редот на членовите на советот, со мандат од четири години</w:t>
      </w:r>
      <w:r w:rsidR="00120813" w:rsidRPr="00120813">
        <w:rPr>
          <w:rFonts w:cstheme="minorHAnsi"/>
          <w:lang w:val="mk-MK"/>
        </w:rPr>
        <w:t>,,</w:t>
      </w:r>
      <w:r w:rsidR="000B4689" w:rsidRPr="00120813">
        <w:rPr>
          <w:rFonts w:cstheme="minorHAnsi"/>
          <w:lang w:val="mk-MK"/>
        </w:rPr>
        <w:t xml:space="preserve"> </w:t>
      </w:r>
      <w:r w:rsidR="006B20DE" w:rsidRPr="00120813">
        <w:rPr>
          <w:rFonts w:cstheme="minorHAnsi"/>
          <w:lang w:val="mk-MK"/>
        </w:rPr>
        <w:t xml:space="preserve">како и утврдување на </w:t>
      </w:r>
      <w:r w:rsidR="00D17025" w:rsidRPr="00120813">
        <w:rPr>
          <w:rFonts w:cstheme="minorHAnsi"/>
          <w:lang w:val="mk-MK"/>
        </w:rPr>
        <w:t>обврска за  задолжително присуство на овластениот предлагач на седниците на Советот.</w:t>
      </w:r>
    </w:p>
    <w:p w:rsidR="00C165DE" w:rsidRDefault="00C165DE" w:rsidP="00C165DE">
      <w:pPr>
        <w:spacing w:after="0" w:line="360" w:lineRule="auto"/>
        <w:jc w:val="both"/>
        <w:rPr>
          <w:rFonts w:cstheme="minorHAnsi"/>
          <w:lang w:val="mk-MK"/>
        </w:rPr>
      </w:pPr>
    </w:p>
    <w:p w:rsidR="00E16CBF" w:rsidRDefault="00B0124E" w:rsidP="00B0124E">
      <w:pPr>
        <w:pStyle w:val="Heading3"/>
        <w:jc w:val="both"/>
        <w:rPr>
          <w:rFonts w:asciiTheme="minorHAnsi" w:hAnsiTheme="minorHAnsi" w:cstheme="minorHAnsi"/>
          <w:color w:val="auto"/>
        </w:rPr>
      </w:pPr>
      <w:bookmarkStart w:id="7" w:name="_Toc120886061"/>
      <w:r>
        <w:rPr>
          <w:rFonts w:asciiTheme="minorHAnsi" w:hAnsiTheme="minorHAnsi" w:cstheme="minorHAnsi"/>
          <w:color w:val="auto"/>
        </w:rPr>
        <w:t xml:space="preserve">4.1.2 </w:t>
      </w:r>
      <w:r w:rsidR="005748F9" w:rsidRPr="00B0124E">
        <w:rPr>
          <w:rFonts w:asciiTheme="minorHAnsi" w:hAnsiTheme="minorHAnsi" w:cstheme="minorHAnsi"/>
          <w:color w:val="auto"/>
          <w:lang w:val="mk-MK"/>
        </w:rPr>
        <w:t>Правни празнини</w:t>
      </w:r>
      <w:r w:rsidR="00401AC4" w:rsidRPr="00B0124E">
        <w:rPr>
          <w:rFonts w:asciiTheme="minorHAnsi" w:hAnsiTheme="minorHAnsi" w:cstheme="minorHAnsi"/>
          <w:color w:val="auto"/>
          <w:lang w:val="mk-MK"/>
        </w:rPr>
        <w:t xml:space="preserve"> во Законот за локалната сам</w:t>
      </w:r>
      <w:r w:rsidR="00626FAC" w:rsidRPr="00B0124E">
        <w:rPr>
          <w:rFonts w:asciiTheme="minorHAnsi" w:hAnsiTheme="minorHAnsi" w:cstheme="minorHAnsi"/>
          <w:color w:val="auto"/>
          <w:lang w:val="mk-MK"/>
        </w:rPr>
        <w:t>о</w:t>
      </w:r>
      <w:r w:rsidR="00401AC4" w:rsidRPr="00B0124E">
        <w:rPr>
          <w:rFonts w:asciiTheme="minorHAnsi" w:hAnsiTheme="minorHAnsi" w:cstheme="minorHAnsi"/>
          <w:color w:val="auto"/>
          <w:lang w:val="mk-MK"/>
        </w:rPr>
        <w:t>управа</w:t>
      </w:r>
      <w:r w:rsidR="005748F9" w:rsidRPr="00B0124E">
        <w:rPr>
          <w:rFonts w:asciiTheme="minorHAnsi" w:hAnsiTheme="minorHAnsi" w:cstheme="minorHAnsi"/>
          <w:color w:val="auto"/>
          <w:lang w:val="mk-MK"/>
        </w:rPr>
        <w:t>,</w:t>
      </w:r>
      <w:r w:rsidR="0094300B" w:rsidRPr="00B0124E">
        <w:rPr>
          <w:rFonts w:asciiTheme="minorHAnsi" w:hAnsiTheme="minorHAnsi" w:cstheme="minorHAnsi"/>
          <w:color w:val="auto"/>
          <w:lang w:val="mk-MK"/>
        </w:rPr>
        <w:t xml:space="preserve"> недоречености </w:t>
      </w:r>
      <w:r w:rsidR="005748F9" w:rsidRPr="00B0124E">
        <w:rPr>
          <w:rFonts w:asciiTheme="minorHAnsi" w:hAnsiTheme="minorHAnsi" w:cstheme="minorHAnsi"/>
          <w:color w:val="auto"/>
          <w:lang w:val="mk-MK"/>
        </w:rPr>
        <w:t xml:space="preserve">и </w:t>
      </w:r>
      <w:r w:rsidR="00401AC4" w:rsidRPr="00B0124E">
        <w:rPr>
          <w:rFonts w:asciiTheme="minorHAnsi" w:hAnsiTheme="minorHAnsi" w:cstheme="minorHAnsi"/>
          <w:color w:val="auto"/>
          <w:lang w:val="mk-MK"/>
        </w:rPr>
        <w:t>воочени потреби од усогласувања</w:t>
      </w:r>
      <w:bookmarkEnd w:id="7"/>
    </w:p>
    <w:p w:rsidR="00B0124E" w:rsidRPr="00B0124E" w:rsidRDefault="00B0124E" w:rsidP="00B0124E"/>
    <w:p w:rsidR="0094300B" w:rsidRPr="0094300B" w:rsidRDefault="00BF68CB" w:rsidP="00AD422F">
      <w:pPr>
        <w:pStyle w:val="ListParagraph"/>
        <w:numPr>
          <w:ilvl w:val="0"/>
          <w:numId w:val="27"/>
        </w:numPr>
        <w:spacing w:after="0" w:line="360" w:lineRule="auto"/>
        <w:jc w:val="both"/>
        <w:rPr>
          <w:rFonts w:cstheme="minorHAnsi"/>
          <w:lang w:val="mk-MK"/>
        </w:rPr>
      </w:pPr>
      <w:r>
        <w:rPr>
          <w:rFonts w:cstheme="minorHAnsi"/>
          <w:lang w:val="mk-MK"/>
        </w:rPr>
        <w:t>Поттеми</w:t>
      </w:r>
      <w:r w:rsidR="0094300B">
        <w:rPr>
          <w:rFonts w:cstheme="minorHAnsi"/>
          <w:lang w:val="mk-MK"/>
        </w:rPr>
        <w:t>:</w:t>
      </w:r>
    </w:p>
    <w:p w:rsidR="008D5AFC" w:rsidRDefault="003F7E4E" w:rsidP="008D5AFC">
      <w:pPr>
        <w:pStyle w:val="ListParagraph"/>
        <w:numPr>
          <w:ilvl w:val="1"/>
          <w:numId w:val="16"/>
        </w:numPr>
        <w:spacing w:after="0" w:line="360" w:lineRule="auto"/>
        <w:jc w:val="both"/>
        <w:rPr>
          <w:rFonts w:cstheme="minorHAnsi"/>
          <w:lang w:val="mk-MK"/>
        </w:rPr>
      </w:pPr>
      <w:r w:rsidRPr="008D5AFC">
        <w:rPr>
          <w:rFonts w:cstheme="minorHAnsi"/>
          <w:lang w:val="mk-MK"/>
        </w:rPr>
        <w:t xml:space="preserve">Во емпириските истражувања се укажува дека </w:t>
      </w:r>
      <w:r w:rsidR="008D5AFC">
        <w:rPr>
          <w:rFonts w:cstheme="minorHAnsi"/>
          <w:lang w:val="mk-MK"/>
        </w:rPr>
        <w:t xml:space="preserve">зачестиле </w:t>
      </w:r>
      <w:r w:rsidRPr="008D5AFC">
        <w:rPr>
          <w:rFonts w:cstheme="minorHAnsi"/>
          <w:lang w:val="mk-MK"/>
        </w:rPr>
        <w:t>случаи на делумен или целосен застој во функционирањето на органите на општината во периоди на кохабитација (градоначалник кој не е поддржан од мнозинство советници) и дека ваквата состојба не ретко е предмет на политички тактизирања и искористување на одредби од ЗЛС за остварување партикуларни интереси на п</w:t>
      </w:r>
      <w:r w:rsidR="00401AC4">
        <w:rPr>
          <w:rFonts w:cstheme="minorHAnsi"/>
          <w:lang w:val="mk-MK"/>
        </w:rPr>
        <w:t>оединци или политички групации. П</w:t>
      </w:r>
      <w:r w:rsidRPr="008D5AFC">
        <w:rPr>
          <w:rFonts w:cstheme="minorHAnsi"/>
          <w:lang w:val="mk-MK"/>
        </w:rPr>
        <w:t>ример се тактизирања кои целат кон распуштање на советите преку доцнење во исполнување на експлицитно пропишани обврски од страна на градоначалниците</w:t>
      </w:r>
      <w:r w:rsidR="008D5AFC" w:rsidRPr="008D5AFC">
        <w:rPr>
          <w:rFonts w:cstheme="minorHAnsi"/>
          <w:lang w:val="mk-MK"/>
        </w:rPr>
        <w:t xml:space="preserve"> или </w:t>
      </w:r>
      <w:r w:rsidR="008D5AFC">
        <w:rPr>
          <w:rFonts w:cstheme="minorHAnsi"/>
          <w:lang w:val="mk-MK"/>
        </w:rPr>
        <w:t xml:space="preserve">тенденциозни </w:t>
      </w:r>
      <w:r w:rsidR="008D5AFC" w:rsidRPr="008D5AFC">
        <w:rPr>
          <w:rFonts w:cstheme="minorHAnsi"/>
          <w:lang w:val="mk-MK"/>
        </w:rPr>
        <w:t>блокади на работата на советот преку блокирање на предлози на градоначалниците</w:t>
      </w:r>
      <w:r w:rsidRPr="008D5AFC">
        <w:rPr>
          <w:rFonts w:cstheme="minorHAnsi"/>
          <w:lang w:val="mk-MK"/>
        </w:rPr>
        <w:t>. Оттаму и потребата да се зајакнат сите одредби кои се однесуваат на функционирањето на општините во услови на кохабитација</w:t>
      </w:r>
      <w:r w:rsidR="008D5AFC" w:rsidRPr="008D5AFC">
        <w:rPr>
          <w:rFonts w:cstheme="minorHAnsi"/>
          <w:lang w:val="mk-MK"/>
        </w:rPr>
        <w:t xml:space="preserve"> вклучувајќи решенија со аналогија на политичката одговорност на Советот за недонесување на одредени акти, односно истата да се применува </w:t>
      </w:r>
      <w:r w:rsidR="008D5AFC">
        <w:rPr>
          <w:rFonts w:cstheme="minorHAnsi"/>
          <w:lang w:val="mk-MK"/>
        </w:rPr>
        <w:t xml:space="preserve">на начин што ќе се </w:t>
      </w:r>
      <w:r w:rsidR="008D5AFC" w:rsidRPr="008D5AFC">
        <w:rPr>
          <w:rFonts w:cstheme="minorHAnsi"/>
          <w:lang w:val="mk-MK"/>
        </w:rPr>
        <w:t xml:space="preserve">санкционира и градоначалникот кога </w:t>
      </w:r>
      <w:r w:rsidR="008D5AFC">
        <w:rPr>
          <w:rFonts w:cstheme="minorHAnsi"/>
          <w:lang w:val="mk-MK"/>
        </w:rPr>
        <w:t xml:space="preserve">тактизира со </w:t>
      </w:r>
      <w:r w:rsidR="008D5AFC">
        <w:rPr>
          <w:rFonts w:cstheme="minorHAnsi"/>
          <w:lang w:val="mk-MK"/>
        </w:rPr>
        <w:lastRenderedPageBreak/>
        <w:t>предлагање</w:t>
      </w:r>
      <w:r w:rsidR="008D5AFC" w:rsidRPr="008D5AFC">
        <w:rPr>
          <w:rFonts w:cstheme="minorHAnsi"/>
          <w:lang w:val="mk-MK"/>
        </w:rPr>
        <w:t xml:space="preserve"> </w:t>
      </w:r>
      <w:r w:rsidR="008D5AFC">
        <w:rPr>
          <w:rFonts w:cstheme="minorHAnsi"/>
          <w:lang w:val="mk-MK"/>
        </w:rPr>
        <w:t>акти п</w:t>
      </w:r>
      <w:r w:rsidR="008D5AFC" w:rsidRPr="008D5AFC">
        <w:rPr>
          <w:rFonts w:cstheme="minorHAnsi"/>
          <w:lang w:val="mk-MK"/>
        </w:rPr>
        <w:t>ред советот, со што би се уравнотежила политичка одговорност на двата органа на ЛС</w:t>
      </w:r>
      <w:r w:rsidR="00954F69">
        <w:rPr>
          <w:rFonts w:cstheme="minorHAnsi"/>
          <w:lang w:val="mk-MK"/>
        </w:rPr>
        <w:t>:</w:t>
      </w:r>
    </w:p>
    <w:p w:rsidR="00954F69" w:rsidRDefault="00954F69" w:rsidP="00954F69">
      <w:pPr>
        <w:pStyle w:val="ListParagraph"/>
        <w:numPr>
          <w:ilvl w:val="2"/>
          <w:numId w:val="16"/>
        </w:numPr>
        <w:spacing w:after="0" w:line="360" w:lineRule="auto"/>
        <w:jc w:val="both"/>
        <w:rPr>
          <w:rFonts w:cstheme="minorHAnsi"/>
          <w:lang w:val="mk-MK"/>
        </w:rPr>
      </w:pPr>
      <w:r>
        <w:rPr>
          <w:rFonts w:cstheme="minorHAnsi"/>
          <w:lang w:val="mk-MK"/>
        </w:rPr>
        <w:t>Т</w:t>
      </w:r>
      <w:r w:rsidRPr="0033665C">
        <w:rPr>
          <w:rFonts w:cstheme="minorHAnsi"/>
          <w:lang w:val="mk-MK"/>
        </w:rPr>
        <w:t xml:space="preserve">реба де се допрецизира член 75, став 4 </w:t>
      </w:r>
      <w:r>
        <w:rPr>
          <w:rFonts w:cstheme="minorHAnsi"/>
          <w:lang w:val="mk-MK"/>
        </w:rPr>
        <w:t>од ЗЛС</w:t>
      </w:r>
      <w:r w:rsidRPr="0033665C">
        <w:rPr>
          <w:rFonts w:cstheme="minorHAnsi"/>
          <w:lang w:val="mk-MK"/>
        </w:rPr>
        <w:t xml:space="preserve"> со кој се уредува</w:t>
      </w:r>
      <w:r>
        <w:rPr>
          <w:rFonts w:cstheme="minorHAnsi"/>
          <w:lang w:val="mk-MK"/>
        </w:rPr>
        <w:t>ат</w:t>
      </w:r>
      <w:r w:rsidRPr="0033665C">
        <w:rPr>
          <w:rFonts w:cstheme="minorHAnsi"/>
          <w:lang w:val="mk-MK"/>
        </w:rPr>
        <w:t xml:space="preserve"> условите за распуштање на советот на општината</w:t>
      </w:r>
      <w:r w:rsidR="00401AC4">
        <w:rPr>
          <w:rFonts w:cstheme="minorHAnsi"/>
          <w:lang w:val="mk-MK"/>
        </w:rPr>
        <w:t>,</w:t>
      </w:r>
      <w:r w:rsidRPr="0033665C">
        <w:rPr>
          <w:rFonts w:cstheme="minorHAnsi"/>
          <w:lang w:val="mk-MK"/>
        </w:rPr>
        <w:t xml:space="preserve"> а како еден од условите е предвидено и недонесувањето на буџетот и завршната сметка кои ги предлага градоначалникот на општината во законс</w:t>
      </w:r>
      <w:r>
        <w:rPr>
          <w:rFonts w:cstheme="minorHAnsi"/>
          <w:lang w:val="mk-MK"/>
        </w:rPr>
        <w:t>ки определен рок</w:t>
      </w:r>
      <w:r w:rsidR="00401AC4">
        <w:rPr>
          <w:rFonts w:cstheme="minorHAnsi"/>
          <w:lang w:val="mk-MK"/>
        </w:rPr>
        <w:t>,</w:t>
      </w:r>
      <w:r>
        <w:rPr>
          <w:rFonts w:cstheme="minorHAnsi"/>
          <w:lang w:val="mk-MK"/>
        </w:rPr>
        <w:t xml:space="preserve"> на начин што ќе се превенира</w:t>
      </w:r>
      <w:r w:rsidRPr="0033665C">
        <w:rPr>
          <w:rFonts w:cstheme="minorHAnsi"/>
          <w:lang w:val="mk-MK"/>
        </w:rPr>
        <w:t xml:space="preserve"> евентуална злоупотреба на одредбата со цел да се распушти советот </w:t>
      </w:r>
      <w:r>
        <w:rPr>
          <w:rFonts w:cstheme="minorHAnsi"/>
          <w:lang w:val="mk-MK"/>
        </w:rPr>
        <w:t xml:space="preserve">опфаќајќи и </w:t>
      </w:r>
      <w:r w:rsidRPr="0033665C">
        <w:rPr>
          <w:rFonts w:cstheme="minorHAnsi"/>
          <w:lang w:val="mk-MK"/>
        </w:rPr>
        <w:t>ситуација кога Градоначалникот нема доставен буџет во законски предвидениот рок</w:t>
      </w:r>
      <w:r>
        <w:rPr>
          <w:rFonts w:cstheme="minorHAnsi"/>
          <w:lang w:val="mk-MK"/>
        </w:rPr>
        <w:t xml:space="preserve">, од </w:t>
      </w:r>
      <w:r w:rsidR="00401AC4">
        <w:rPr>
          <w:rFonts w:cstheme="minorHAnsi"/>
          <w:lang w:val="mk-MK"/>
        </w:rPr>
        <w:t xml:space="preserve">политички мотивирани </w:t>
      </w:r>
      <w:r>
        <w:rPr>
          <w:rFonts w:cstheme="minorHAnsi"/>
          <w:lang w:val="mk-MK"/>
        </w:rPr>
        <w:t>причини</w:t>
      </w:r>
      <w:r w:rsidRPr="0033665C">
        <w:rPr>
          <w:rFonts w:cstheme="minorHAnsi"/>
          <w:lang w:val="mk-MK"/>
        </w:rPr>
        <w:t>.</w:t>
      </w:r>
    </w:p>
    <w:p w:rsidR="008A4F69" w:rsidRPr="00954F69" w:rsidRDefault="008A4F69" w:rsidP="00954F69">
      <w:pPr>
        <w:pStyle w:val="ListParagraph"/>
        <w:numPr>
          <w:ilvl w:val="2"/>
          <w:numId w:val="16"/>
        </w:numPr>
        <w:spacing w:after="0" w:line="360" w:lineRule="auto"/>
        <w:jc w:val="both"/>
        <w:rPr>
          <w:rFonts w:cstheme="minorHAnsi"/>
          <w:lang w:val="mk-MK"/>
        </w:rPr>
      </w:pPr>
      <w:r w:rsidRPr="008A4F69">
        <w:rPr>
          <w:rFonts w:cstheme="minorHAnsi"/>
          <w:lang w:val="mk-MK"/>
        </w:rPr>
        <w:t xml:space="preserve">Да се дополни член 54 (ЗЛС), став 1 со нова алинеја </w:t>
      </w:r>
      <w:r>
        <w:rPr>
          <w:rFonts w:cstheme="minorHAnsi"/>
          <w:lang w:val="mk-MK"/>
        </w:rPr>
        <w:t>„</w:t>
      </w:r>
      <w:r w:rsidRPr="008A4F69">
        <w:rPr>
          <w:rFonts w:cstheme="minorHAnsi"/>
          <w:i/>
          <w:lang w:val="mk-MK"/>
        </w:rPr>
        <w:t>на Градоначалникот му престанува мандатот ако во предвидениот рок не предложи Буџет и годишна сметка на општината</w:t>
      </w:r>
      <w:r>
        <w:rPr>
          <w:rFonts w:cstheme="minorHAnsi"/>
          <w:lang w:val="mk-MK"/>
        </w:rPr>
        <w:t>“.</w:t>
      </w:r>
    </w:p>
    <w:p w:rsidR="00E7666E" w:rsidRDefault="00E7666E" w:rsidP="00E7666E">
      <w:pPr>
        <w:pStyle w:val="ListParagraph"/>
        <w:numPr>
          <w:ilvl w:val="1"/>
          <w:numId w:val="16"/>
        </w:numPr>
        <w:spacing w:after="0" w:line="360" w:lineRule="auto"/>
        <w:jc w:val="both"/>
        <w:rPr>
          <w:rFonts w:cstheme="minorHAnsi"/>
          <w:lang w:val="mk-MK"/>
        </w:rPr>
      </w:pPr>
      <w:r>
        <w:rPr>
          <w:rFonts w:cstheme="minorHAnsi"/>
          <w:lang w:val="mk-MK"/>
        </w:rPr>
        <w:t>Поврзано со претходното, треба да се напомене дека с</w:t>
      </w:r>
      <w:r w:rsidRPr="0033665C">
        <w:rPr>
          <w:rFonts w:cstheme="minorHAnsi"/>
          <w:lang w:val="mk-MK"/>
        </w:rPr>
        <w:t>амоинициј</w:t>
      </w:r>
      <w:r>
        <w:rPr>
          <w:rFonts w:cstheme="minorHAnsi"/>
          <w:lang w:val="mk-MK"/>
        </w:rPr>
        <w:t xml:space="preserve">ативно откажување од надлежност не е регулирано со ЗЛС ниту пак со </w:t>
      </w:r>
      <w:r w:rsidRPr="0033665C">
        <w:rPr>
          <w:rFonts w:cstheme="minorHAnsi"/>
          <w:lang w:val="mk-MK"/>
        </w:rPr>
        <w:t>материјалните закони</w:t>
      </w:r>
      <w:r>
        <w:rPr>
          <w:rFonts w:cstheme="minorHAnsi"/>
          <w:lang w:val="mk-MK"/>
        </w:rPr>
        <w:t xml:space="preserve"> во областите каде се уредени специфичните надлежности. Притоа од емпириските истражувања произлегува препорака</w:t>
      </w:r>
      <w:r w:rsidR="00194808">
        <w:rPr>
          <w:rFonts w:cstheme="minorHAnsi"/>
          <w:lang w:val="mk-MK"/>
        </w:rPr>
        <w:t>,</w:t>
      </w:r>
      <w:r>
        <w:rPr>
          <w:rFonts w:cstheme="minorHAnsi"/>
          <w:lang w:val="mk-MK"/>
        </w:rPr>
        <w:t xml:space="preserve"> со ЗЛС да се утврди обврска за в</w:t>
      </w:r>
      <w:r w:rsidR="00401AC4">
        <w:rPr>
          <w:rFonts w:cstheme="minorHAnsi"/>
          <w:lang w:val="mk-MK"/>
        </w:rPr>
        <w:t>оспоставување на најсоодветен и истовремено</w:t>
      </w:r>
      <w:r>
        <w:rPr>
          <w:rFonts w:cstheme="minorHAnsi"/>
          <w:lang w:val="mk-MK"/>
        </w:rPr>
        <w:t xml:space="preserve"> задолжителен облик на меѓуопштинска соработка во период од 6 месеци, а дури потоа, доколку не се создадат неопходни услови за спроведување на надлежноста од одредена општина или воспоставениот облик на МОС се покаже како недоволно функционален или нефункционален, да се премине кон одземање на надлежност и нејзино спроведување од надлежен орган на државната управа;</w:t>
      </w:r>
    </w:p>
    <w:p w:rsidR="00761B25" w:rsidRDefault="00761B25" w:rsidP="00761B25">
      <w:pPr>
        <w:pStyle w:val="ListParagraph"/>
        <w:numPr>
          <w:ilvl w:val="1"/>
          <w:numId w:val="16"/>
        </w:numPr>
        <w:spacing w:after="0" w:line="360" w:lineRule="auto"/>
        <w:jc w:val="both"/>
        <w:rPr>
          <w:rFonts w:cstheme="minorHAnsi"/>
          <w:lang w:val="mk-MK"/>
        </w:rPr>
      </w:pPr>
      <w:r w:rsidRPr="0033665C">
        <w:rPr>
          <w:rFonts w:cstheme="minorHAnsi"/>
          <w:lang w:val="mk-MK"/>
        </w:rPr>
        <w:t xml:space="preserve">Да се утврди </w:t>
      </w:r>
      <w:r>
        <w:rPr>
          <w:rFonts w:cstheme="minorHAnsi"/>
          <w:lang w:val="mk-MK"/>
        </w:rPr>
        <w:t xml:space="preserve">во ЗЛС, </w:t>
      </w:r>
      <w:r w:rsidRPr="0033665C">
        <w:rPr>
          <w:rFonts w:cstheme="minorHAnsi"/>
          <w:lang w:val="mk-MK"/>
        </w:rPr>
        <w:t>обврска за подготовка на</w:t>
      </w:r>
      <w:r w:rsidR="00194808">
        <w:rPr>
          <w:rFonts w:cstheme="minorHAnsi"/>
          <w:lang w:val="mk-MK"/>
        </w:rPr>
        <w:t xml:space="preserve"> повеќе</w:t>
      </w:r>
      <w:r>
        <w:rPr>
          <w:rFonts w:cstheme="minorHAnsi"/>
          <w:lang w:val="mk-MK"/>
        </w:rPr>
        <w:t>годишна Програма со Акциски План</w:t>
      </w:r>
      <w:r w:rsidRPr="0033665C">
        <w:rPr>
          <w:rFonts w:cstheme="minorHAnsi"/>
          <w:lang w:val="mk-MK"/>
        </w:rPr>
        <w:t xml:space="preserve"> за развој на системот на локалната самоуправа (Стратегија со програми)</w:t>
      </w:r>
      <w:r>
        <w:rPr>
          <w:rFonts w:cstheme="minorHAnsi"/>
          <w:lang w:val="mk-MK"/>
        </w:rPr>
        <w:t xml:space="preserve"> – по пример на Законот за рамномерен регионален развој со кој е уредена обврска за подготвка на повеќе-годишна Стратегија за регионален развој;</w:t>
      </w:r>
    </w:p>
    <w:p w:rsidR="00761B25" w:rsidRPr="0033665C" w:rsidRDefault="001121D5" w:rsidP="00761B25">
      <w:pPr>
        <w:pStyle w:val="ListParagraph"/>
        <w:numPr>
          <w:ilvl w:val="1"/>
          <w:numId w:val="16"/>
        </w:numPr>
        <w:spacing w:after="0" w:line="360" w:lineRule="auto"/>
        <w:jc w:val="both"/>
        <w:rPr>
          <w:rFonts w:cstheme="minorHAnsi"/>
          <w:lang w:val="mk-MK"/>
        </w:rPr>
      </w:pPr>
      <w:r>
        <w:rPr>
          <w:rFonts w:cstheme="minorHAnsi"/>
          <w:lang w:val="mk-MK"/>
        </w:rPr>
        <w:t xml:space="preserve">Со промена на насловот и проширување на ставовите во член 12 од ЗЛС или со </w:t>
      </w:r>
      <w:r w:rsidR="003120CD">
        <w:rPr>
          <w:rFonts w:cstheme="minorHAnsi"/>
          <w:lang w:val="mk-MK"/>
        </w:rPr>
        <w:t xml:space="preserve">посебен член во ЗЛС </w:t>
      </w:r>
      <w:r w:rsidR="00761B25">
        <w:rPr>
          <w:rFonts w:cstheme="minorHAnsi"/>
          <w:lang w:val="mk-MK"/>
        </w:rPr>
        <w:t xml:space="preserve">како системски закон </w:t>
      </w:r>
      <w:r w:rsidR="00CC527A">
        <w:rPr>
          <w:rFonts w:cstheme="minorHAnsi"/>
          <w:lang w:val="mk-MK"/>
        </w:rPr>
        <w:t>(</w:t>
      </w:r>
      <w:r w:rsidR="00761B25">
        <w:rPr>
          <w:rFonts w:cstheme="minorHAnsi"/>
          <w:lang w:val="mk-MK"/>
        </w:rPr>
        <w:t xml:space="preserve">кој се носи со дво-третинско мнозинство во Собранието на </w:t>
      </w:r>
      <w:r w:rsidR="00CC527A">
        <w:rPr>
          <w:rFonts w:cstheme="minorHAnsi"/>
          <w:lang w:val="mk-MK"/>
        </w:rPr>
        <w:t>Северна Македонија)</w:t>
      </w:r>
      <w:r w:rsidR="00761B25">
        <w:rPr>
          <w:rFonts w:cstheme="minorHAnsi"/>
          <w:lang w:val="mk-MK"/>
        </w:rPr>
        <w:t xml:space="preserve">, </w:t>
      </w:r>
      <w:r>
        <w:rPr>
          <w:rFonts w:cstheme="minorHAnsi"/>
          <w:lang w:val="mk-MK"/>
        </w:rPr>
        <w:t xml:space="preserve">треба </w:t>
      </w:r>
      <w:r w:rsidR="003120CD">
        <w:rPr>
          <w:rFonts w:cstheme="minorHAnsi"/>
          <w:lang w:val="mk-MK"/>
        </w:rPr>
        <w:t xml:space="preserve">да се содаде основ </w:t>
      </w:r>
      <w:r w:rsidR="00761B25">
        <w:rPr>
          <w:rFonts w:cstheme="minorHAnsi"/>
          <w:lang w:val="mk-MK"/>
        </w:rPr>
        <w:t>за носење на Законот за рамномерен регионален развој</w:t>
      </w:r>
      <w:r w:rsidR="00CC527A">
        <w:rPr>
          <w:rFonts w:cstheme="minorHAnsi"/>
          <w:lang w:val="mk-MK"/>
        </w:rPr>
        <w:t xml:space="preserve"> (кој се носи со просто </w:t>
      </w:r>
      <w:r w:rsidR="00CC527A">
        <w:rPr>
          <w:rFonts w:cstheme="minorHAnsi"/>
          <w:lang w:val="mk-MK"/>
        </w:rPr>
        <w:lastRenderedPageBreak/>
        <w:t>мнозинство)</w:t>
      </w:r>
      <w:r w:rsidR="003120CD">
        <w:rPr>
          <w:rFonts w:cstheme="minorHAnsi"/>
          <w:lang w:val="mk-MK"/>
        </w:rPr>
        <w:t xml:space="preserve"> и поблиску да се утврди </w:t>
      </w:r>
      <w:r>
        <w:rPr>
          <w:rFonts w:cstheme="minorHAnsi"/>
          <w:lang w:val="mk-MK"/>
        </w:rPr>
        <w:t xml:space="preserve">целта на неговото носење и </w:t>
      </w:r>
      <w:r w:rsidR="003120CD">
        <w:rPr>
          <w:rFonts w:cstheme="minorHAnsi"/>
          <w:lang w:val="mk-MK"/>
        </w:rPr>
        <w:t>неговата содржина</w:t>
      </w:r>
      <w:r w:rsidR="00761B25">
        <w:rPr>
          <w:rFonts w:cstheme="minorHAnsi"/>
          <w:lang w:val="mk-MK"/>
        </w:rPr>
        <w:t>;</w:t>
      </w:r>
    </w:p>
    <w:p w:rsidR="0094300B" w:rsidRDefault="004B19A7" w:rsidP="00303692">
      <w:pPr>
        <w:pStyle w:val="ListParagraph"/>
        <w:numPr>
          <w:ilvl w:val="1"/>
          <w:numId w:val="16"/>
        </w:numPr>
        <w:spacing w:after="0" w:line="360" w:lineRule="auto"/>
        <w:jc w:val="both"/>
        <w:rPr>
          <w:rFonts w:cstheme="minorHAnsi"/>
          <w:lang w:val="mk-MK"/>
        </w:rPr>
      </w:pPr>
      <w:r w:rsidRPr="0033665C">
        <w:rPr>
          <w:rFonts w:cstheme="minorHAnsi"/>
          <w:lang w:val="mk-MK"/>
        </w:rPr>
        <w:t>Стату</w:t>
      </w:r>
      <w:r w:rsidR="00F00ECA">
        <w:rPr>
          <w:rFonts w:cstheme="minorHAnsi"/>
          <w:lang w:val="mk-MK"/>
        </w:rPr>
        <w:t>с на месната самоуправа</w:t>
      </w:r>
      <w:r w:rsidR="0094300B">
        <w:rPr>
          <w:rFonts w:cstheme="minorHAnsi"/>
          <w:lang w:val="mk-MK"/>
        </w:rPr>
        <w:t>:</w:t>
      </w:r>
    </w:p>
    <w:p w:rsidR="004B19A7" w:rsidRPr="0033665C" w:rsidRDefault="0094300B" w:rsidP="0094300B">
      <w:pPr>
        <w:pStyle w:val="ListParagraph"/>
        <w:numPr>
          <w:ilvl w:val="2"/>
          <w:numId w:val="16"/>
        </w:numPr>
        <w:spacing w:after="0" w:line="360" w:lineRule="auto"/>
        <w:jc w:val="both"/>
        <w:rPr>
          <w:rFonts w:cstheme="minorHAnsi"/>
          <w:lang w:val="mk-MK"/>
        </w:rPr>
      </w:pPr>
      <w:r>
        <w:rPr>
          <w:rFonts w:cstheme="minorHAnsi"/>
          <w:lang w:val="mk-MK"/>
        </w:rPr>
        <w:t>Наодите од спроведените емпириски истражување недвосмислено укажуваат на потребата од у</w:t>
      </w:r>
      <w:r w:rsidR="004B19A7" w:rsidRPr="0033665C">
        <w:rPr>
          <w:rFonts w:cstheme="minorHAnsi"/>
          <w:lang w:val="mk-MK"/>
        </w:rPr>
        <w:t>напредување на функционалните аспекти на урбаните и месните заедници</w:t>
      </w:r>
      <w:r>
        <w:rPr>
          <w:rFonts w:cstheme="minorHAnsi"/>
          <w:lang w:val="mk-MK"/>
        </w:rPr>
        <w:t xml:space="preserve">. Притоа, заедничка препорака е да се  мапираат </w:t>
      </w:r>
      <w:r w:rsidR="004B19A7" w:rsidRPr="0033665C">
        <w:rPr>
          <w:rFonts w:cstheme="minorHAnsi"/>
          <w:lang w:val="mk-MK"/>
        </w:rPr>
        <w:t>функции</w:t>
      </w:r>
      <w:r>
        <w:rPr>
          <w:rFonts w:cstheme="minorHAnsi"/>
          <w:lang w:val="mk-MK"/>
        </w:rPr>
        <w:t>те на месната самоуправа низ една продлабочена</w:t>
      </w:r>
      <w:r w:rsidR="004B19A7" w:rsidRPr="0033665C">
        <w:rPr>
          <w:rFonts w:cstheme="minorHAnsi"/>
          <w:lang w:val="mk-MK"/>
        </w:rPr>
        <w:t xml:space="preserve"> функционална анализа</w:t>
      </w:r>
      <w:r>
        <w:rPr>
          <w:rFonts w:cstheme="minorHAnsi"/>
          <w:lang w:val="mk-MK"/>
        </w:rPr>
        <w:t>, а</w:t>
      </w:r>
      <w:r w:rsidR="004B19A7" w:rsidRPr="0033665C">
        <w:rPr>
          <w:rFonts w:cstheme="minorHAnsi"/>
          <w:lang w:val="mk-MK"/>
        </w:rPr>
        <w:t xml:space="preserve"> со цел да се идентификуваат функции од делокругот на oвaa надлежност на ЕЛС кои можат поефикасно и поефективно да се извршуваат од страна на урбаните и месни заедници (УМЗ) со цел дополнително да се доближат опш</w:t>
      </w:r>
      <w:r w:rsidR="00401AC4">
        <w:rPr>
          <w:rFonts w:cstheme="minorHAnsi"/>
          <w:lang w:val="mk-MK"/>
        </w:rPr>
        <w:t xml:space="preserve">тинските услуги </w:t>
      </w:r>
      <w:r>
        <w:rPr>
          <w:rFonts w:cstheme="minorHAnsi"/>
          <w:lang w:val="mk-MK"/>
        </w:rPr>
        <w:t>до граѓаните, а со тоа да се продлабочи и примената на начелото на супсидијарност</w:t>
      </w:r>
      <w:r w:rsidR="00401AC4">
        <w:rPr>
          <w:rFonts w:cstheme="minorHAnsi"/>
          <w:lang w:val="mk-MK"/>
        </w:rPr>
        <w:t>;</w:t>
      </w:r>
    </w:p>
    <w:p w:rsidR="004B19A7" w:rsidRDefault="005B6B0F" w:rsidP="00303692">
      <w:pPr>
        <w:pStyle w:val="ListParagraph"/>
        <w:numPr>
          <w:ilvl w:val="2"/>
          <w:numId w:val="16"/>
        </w:numPr>
        <w:spacing w:after="0" w:line="360" w:lineRule="auto"/>
        <w:jc w:val="both"/>
        <w:rPr>
          <w:rFonts w:cstheme="minorHAnsi"/>
          <w:lang w:val="mk-MK"/>
        </w:rPr>
      </w:pPr>
      <w:r>
        <w:rPr>
          <w:rFonts w:cstheme="minorHAnsi"/>
          <w:lang w:val="mk-MK"/>
        </w:rPr>
        <w:t>Во а</w:t>
      </w:r>
      <w:r w:rsidR="004B19A7" w:rsidRPr="0033665C">
        <w:rPr>
          <w:rFonts w:cstheme="minorHAnsi"/>
          <w:lang w:val="mk-MK"/>
        </w:rPr>
        <w:t>нкета</w:t>
      </w:r>
      <w:r>
        <w:rPr>
          <w:rFonts w:cstheme="minorHAnsi"/>
          <w:lang w:val="mk-MK"/>
        </w:rPr>
        <w:t>та</w:t>
      </w:r>
      <w:r w:rsidR="004B19A7" w:rsidRPr="0033665C">
        <w:rPr>
          <w:rFonts w:cstheme="minorHAnsi"/>
          <w:lang w:val="mk-MK"/>
        </w:rPr>
        <w:t xml:space="preserve"> поврзана со оценката на ЗЛС</w:t>
      </w:r>
      <w:r>
        <w:rPr>
          <w:rFonts w:cstheme="minorHAnsi"/>
          <w:lang w:val="mk-MK"/>
        </w:rPr>
        <w:t xml:space="preserve">, спроведена во 2019 година, 31 ЕЛС </w:t>
      </w:r>
      <w:r w:rsidR="004B19A7" w:rsidRPr="0033665C">
        <w:rPr>
          <w:rFonts w:cstheme="minorHAnsi"/>
          <w:lang w:val="mk-MK"/>
        </w:rPr>
        <w:t xml:space="preserve"> одговориле потврдно на прашањето дали во Вашата  ЕЛС има случаи одредени работи од надлежност на општината (водоснабдување, собирање отпад, одржување на гробишта и сл.) да ги вршат месните заедници без да им бидат </w:t>
      </w:r>
      <w:r>
        <w:rPr>
          <w:rFonts w:cstheme="minorHAnsi"/>
          <w:lang w:val="mk-MK"/>
        </w:rPr>
        <w:t xml:space="preserve">формално </w:t>
      </w:r>
      <w:r w:rsidR="00194808">
        <w:rPr>
          <w:rFonts w:cstheme="minorHAnsi"/>
          <w:lang w:val="mk-MK"/>
        </w:rPr>
        <w:t>делегирани од општината;</w:t>
      </w:r>
    </w:p>
    <w:p w:rsidR="004B6785" w:rsidRPr="0033665C" w:rsidRDefault="004B6785" w:rsidP="004B6785">
      <w:pPr>
        <w:pStyle w:val="ListParagraph"/>
        <w:numPr>
          <w:ilvl w:val="2"/>
          <w:numId w:val="16"/>
        </w:numPr>
        <w:spacing w:after="0" w:line="360" w:lineRule="auto"/>
        <w:jc w:val="both"/>
        <w:rPr>
          <w:rFonts w:cstheme="minorHAnsi"/>
          <w:lang w:val="mk-MK"/>
        </w:rPr>
      </w:pPr>
      <w:r>
        <w:rPr>
          <w:rFonts w:cstheme="minorHAnsi"/>
          <w:lang w:val="mk-MK"/>
        </w:rPr>
        <w:t xml:space="preserve">Да се имплементира доследно начелото на супсидијарност на начин што ќе се предвиди обврска во </w:t>
      </w:r>
      <w:r w:rsidRPr="0033665C">
        <w:rPr>
          <w:rFonts w:cstheme="minorHAnsi"/>
          <w:lang w:val="mk-MK"/>
        </w:rPr>
        <w:t xml:space="preserve">став 1 од член 82 </w:t>
      </w:r>
      <w:r>
        <w:rPr>
          <w:rFonts w:cstheme="minorHAnsi"/>
          <w:lang w:val="mk-MK"/>
        </w:rPr>
        <w:t xml:space="preserve">за задолжително воспоставување на </w:t>
      </w:r>
      <w:r w:rsidRPr="0033665C">
        <w:rPr>
          <w:rFonts w:cstheme="minorHAnsi"/>
          <w:lang w:val="mk-MK"/>
        </w:rPr>
        <w:t>облиците на месната самоуправа за сите ЕЛС</w:t>
      </w:r>
      <w:r>
        <w:rPr>
          <w:rFonts w:cstheme="minorHAnsi"/>
          <w:lang w:val="mk-MK"/>
        </w:rPr>
        <w:t>;</w:t>
      </w:r>
    </w:p>
    <w:p w:rsidR="004B6785" w:rsidRDefault="004B6785" w:rsidP="004B6785">
      <w:pPr>
        <w:pStyle w:val="ListParagraph"/>
        <w:numPr>
          <w:ilvl w:val="2"/>
          <w:numId w:val="16"/>
        </w:numPr>
        <w:spacing w:after="0" w:line="360" w:lineRule="auto"/>
        <w:jc w:val="both"/>
        <w:rPr>
          <w:rFonts w:cstheme="minorHAnsi"/>
          <w:lang w:val="mk-MK"/>
        </w:rPr>
      </w:pPr>
      <w:r w:rsidRPr="004B6785">
        <w:rPr>
          <w:rFonts w:cstheme="minorHAnsi"/>
          <w:lang w:val="mk-MK"/>
        </w:rPr>
        <w:t>Да се донесе конечна одлука низ финалниот процес на консултации за евентуално враќање на правниот субјективитет на месната сам</w:t>
      </w:r>
      <w:r w:rsidR="00194808">
        <w:rPr>
          <w:rFonts w:cstheme="minorHAnsi"/>
          <w:lang w:val="mk-MK"/>
        </w:rPr>
        <w:t>оуправа согласно моделот кој беш</w:t>
      </w:r>
      <w:r w:rsidRPr="004B6785">
        <w:rPr>
          <w:rFonts w:cstheme="minorHAnsi"/>
          <w:lang w:val="mk-MK"/>
        </w:rPr>
        <w:t>е на сила до 1995 година,  овозможувајќи истите да имаат статус на правно лице, со жиро-</w:t>
      </w:r>
      <w:r w:rsidR="00194808">
        <w:rPr>
          <w:rFonts w:cstheme="minorHAnsi"/>
          <w:lang w:val="mk-MK"/>
        </w:rPr>
        <w:t xml:space="preserve">сметка и определени </w:t>
      </w:r>
      <w:r w:rsidRPr="004B6785">
        <w:rPr>
          <w:rFonts w:cstheme="minorHAnsi"/>
          <w:lang w:val="mk-MK"/>
        </w:rPr>
        <w:t xml:space="preserve">основни вклучувајќи и финансиски средства за работа или да се допрецизира во ЗЛС и во ЗФЕЛС обврска за отворање и управување со под-сметки за сите </w:t>
      </w:r>
      <w:r w:rsidR="00774270">
        <w:rPr>
          <w:rFonts w:cstheme="minorHAnsi"/>
          <w:lang w:val="mk-MK"/>
        </w:rPr>
        <w:t>У</w:t>
      </w:r>
      <w:r w:rsidRPr="004B6785">
        <w:rPr>
          <w:rFonts w:cstheme="minorHAnsi"/>
          <w:lang w:val="mk-MK"/>
        </w:rPr>
        <w:t xml:space="preserve">МЗ со </w:t>
      </w:r>
      <w:r w:rsidR="00194808">
        <w:rPr>
          <w:rFonts w:cstheme="minorHAnsi"/>
          <w:lang w:val="mk-MK"/>
        </w:rPr>
        <w:t xml:space="preserve">алоцирани </w:t>
      </w:r>
      <w:r w:rsidRPr="004B6785">
        <w:rPr>
          <w:rFonts w:cstheme="minorHAnsi"/>
          <w:lang w:val="mk-MK"/>
        </w:rPr>
        <w:t xml:space="preserve">средства за спроведвуање на нивни програмски активности, со тоа што потписник би бил Градоначалникот а средствата би се реализирале  </w:t>
      </w:r>
      <w:r w:rsidR="00194808">
        <w:rPr>
          <w:rFonts w:cstheme="minorHAnsi"/>
          <w:lang w:val="mk-MK"/>
        </w:rPr>
        <w:t xml:space="preserve">врз основа на </w:t>
      </w:r>
      <w:r w:rsidR="00774270">
        <w:rPr>
          <w:rFonts w:cstheme="minorHAnsi"/>
          <w:lang w:val="mk-MK"/>
        </w:rPr>
        <w:t>одлука на Советот на м</w:t>
      </w:r>
      <w:r w:rsidRPr="004B6785">
        <w:rPr>
          <w:rFonts w:cstheme="minorHAnsi"/>
          <w:lang w:val="mk-MK"/>
        </w:rPr>
        <w:t>есната заедница. Препорачливо е да се дефинираат и соодветни параметри за буџетирање на под-сметките.</w:t>
      </w:r>
    </w:p>
    <w:p w:rsidR="004B6785" w:rsidRDefault="004B6785" w:rsidP="004B6785">
      <w:pPr>
        <w:pStyle w:val="ListParagraph"/>
        <w:numPr>
          <w:ilvl w:val="2"/>
          <w:numId w:val="16"/>
        </w:numPr>
        <w:spacing w:after="0" w:line="360" w:lineRule="auto"/>
        <w:jc w:val="both"/>
        <w:rPr>
          <w:rFonts w:cstheme="minorHAnsi"/>
          <w:lang w:val="mk-MK"/>
        </w:rPr>
      </w:pPr>
      <w:r w:rsidRPr="004B6785">
        <w:rPr>
          <w:rFonts w:cstheme="minorHAnsi"/>
          <w:lang w:val="mk-MK"/>
        </w:rPr>
        <w:lastRenderedPageBreak/>
        <w:t xml:space="preserve">Препорака е градоначалниците задолжително да именуваат Координатор </w:t>
      </w:r>
      <w:r>
        <w:rPr>
          <w:rFonts w:cstheme="minorHAnsi"/>
          <w:lang w:val="mk-MK"/>
        </w:rPr>
        <w:t>за месна самоуправа од редот на вработените во општинската адми</w:t>
      </w:r>
      <w:r w:rsidR="00194808">
        <w:rPr>
          <w:rFonts w:cstheme="minorHAnsi"/>
          <w:lang w:val="mk-MK"/>
        </w:rPr>
        <w:t>н</w:t>
      </w:r>
      <w:r>
        <w:rPr>
          <w:rFonts w:cstheme="minorHAnsi"/>
          <w:lang w:val="mk-MK"/>
        </w:rPr>
        <w:t>и</w:t>
      </w:r>
      <w:r w:rsidR="00194808">
        <w:rPr>
          <w:rFonts w:cstheme="minorHAnsi"/>
          <w:lang w:val="mk-MK"/>
        </w:rPr>
        <w:t>с</w:t>
      </w:r>
      <w:r>
        <w:rPr>
          <w:rFonts w:cstheme="minorHAnsi"/>
          <w:lang w:val="mk-MK"/>
        </w:rPr>
        <w:t>трација;</w:t>
      </w:r>
    </w:p>
    <w:p w:rsidR="004B6785" w:rsidRPr="004B6785" w:rsidRDefault="004B6785" w:rsidP="004B6785">
      <w:pPr>
        <w:pStyle w:val="ListParagraph"/>
        <w:numPr>
          <w:ilvl w:val="2"/>
          <w:numId w:val="16"/>
        </w:numPr>
        <w:spacing w:after="0" w:line="360" w:lineRule="auto"/>
        <w:jc w:val="both"/>
        <w:rPr>
          <w:rFonts w:cstheme="minorHAnsi"/>
          <w:lang w:val="mk-MK"/>
        </w:rPr>
      </w:pPr>
      <w:r w:rsidRPr="004B6785">
        <w:rPr>
          <w:rFonts w:cstheme="minorHAnsi"/>
          <w:lang w:val="mk-MK"/>
        </w:rPr>
        <w:t>Да се предвидат прекршочни одредби за</w:t>
      </w:r>
      <w:r>
        <w:rPr>
          <w:rFonts w:cstheme="minorHAnsi"/>
          <w:lang w:val="mk-MK"/>
        </w:rPr>
        <w:t xml:space="preserve"> неформирање и нефункционирање</w:t>
      </w:r>
      <w:r w:rsidRPr="004B6785">
        <w:rPr>
          <w:rFonts w:cstheme="minorHAnsi"/>
          <w:lang w:val="mk-MK"/>
        </w:rPr>
        <w:t xml:space="preserve"> на облиците на месна самоуправа</w:t>
      </w:r>
      <w:r w:rsidR="00194808">
        <w:rPr>
          <w:rFonts w:cstheme="minorHAnsi"/>
          <w:lang w:val="mk-MK"/>
        </w:rPr>
        <w:t>.</w:t>
      </w:r>
    </w:p>
    <w:p w:rsidR="005748F9" w:rsidRDefault="005748F9" w:rsidP="005748F9">
      <w:pPr>
        <w:pStyle w:val="ListParagraph"/>
        <w:numPr>
          <w:ilvl w:val="1"/>
          <w:numId w:val="16"/>
        </w:numPr>
        <w:spacing w:after="0" w:line="360" w:lineRule="auto"/>
        <w:jc w:val="both"/>
        <w:rPr>
          <w:rFonts w:cstheme="minorHAnsi"/>
          <w:lang w:val="mk-MK"/>
        </w:rPr>
      </w:pPr>
      <w:r w:rsidRPr="005748F9">
        <w:rPr>
          <w:rFonts w:cstheme="minorHAnsi"/>
          <w:lang w:val="mk-MK"/>
        </w:rPr>
        <w:t>Регулирање на статусот на ЗЕЛ</w:t>
      </w:r>
      <w:r>
        <w:rPr>
          <w:rFonts w:cstheme="minorHAnsi"/>
          <w:lang w:val="mk-MK"/>
        </w:rPr>
        <w:t xml:space="preserve">С со посебен со Закон како што </w:t>
      </w:r>
      <w:r w:rsidRPr="005748F9">
        <w:rPr>
          <w:rFonts w:cstheme="minorHAnsi"/>
          <w:lang w:val="mk-MK"/>
        </w:rPr>
        <w:t>пропиш</w:t>
      </w:r>
      <w:r>
        <w:rPr>
          <w:rFonts w:cstheme="minorHAnsi"/>
          <w:lang w:val="mk-MK"/>
        </w:rPr>
        <w:t>ува став 3 од член 81 од ЗЛС или бришење на оваа одредба (</w:t>
      </w:r>
      <w:r w:rsidRPr="00401AC4">
        <w:rPr>
          <w:rFonts w:cstheme="minorHAnsi"/>
          <w:i/>
          <w:lang w:val="mk-MK"/>
        </w:rPr>
        <w:t>неопходни се директни консултации со ЗЕЛС</w:t>
      </w:r>
      <w:r>
        <w:rPr>
          <w:rFonts w:cstheme="minorHAnsi"/>
          <w:lang w:val="mk-MK"/>
        </w:rPr>
        <w:t>);</w:t>
      </w:r>
    </w:p>
    <w:p w:rsidR="005748F9" w:rsidRDefault="005748F9" w:rsidP="005748F9">
      <w:pPr>
        <w:pStyle w:val="ListParagraph"/>
        <w:numPr>
          <w:ilvl w:val="1"/>
          <w:numId w:val="16"/>
        </w:numPr>
        <w:spacing w:after="0" w:line="360" w:lineRule="auto"/>
        <w:jc w:val="both"/>
        <w:rPr>
          <w:rFonts w:cstheme="minorHAnsi"/>
          <w:lang w:val="mk-MK"/>
        </w:rPr>
      </w:pPr>
      <w:r w:rsidRPr="005748F9">
        <w:rPr>
          <w:rFonts w:cstheme="minorHAnsi"/>
          <w:lang w:val="mk-MK"/>
        </w:rPr>
        <w:t xml:space="preserve"> </w:t>
      </w:r>
      <w:r>
        <w:rPr>
          <w:rFonts w:cstheme="minorHAnsi"/>
          <w:lang w:val="mk-MK"/>
        </w:rPr>
        <w:t>По однос на л</w:t>
      </w:r>
      <w:r w:rsidRPr="005748F9">
        <w:rPr>
          <w:rFonts w:cstheme="minorHAnsi"/>
          <w:lang w:val="mk-MK"/>
        </w:rPr>
        <w:t>окални</w:t>
      </w:r>
      <w:r>
        <w:rPr>
          <w:rFonts w:cstheme="minorHAnsi"/>
          <w:lang w:val="mk-MK"/>
        </w:rPr>
        <w:t>те</w:t>
      </w:r>
      <w:r w:rsidRPr="005748F9">
        <w:rPr>
          <w:rFonts w:cstheme="minorHAnsi"/>
          <w:lang w:val="mk-MK"/>
        </w:rPr>
        <w:t xml:space="preserve"> избори: </w:t>
      </w:r>
    </w:p>
    <w:p w:rsidR="00BB37D6" w:rsidRDefault="005748F9" w:rsidP="00BB37D6">
      <w:pPr>
        <w:pStyle w:val="ListParagraph"/>
        <w:numPr>
          <w:ilvl w:val="2"/>
          <w:numId w:val="16"/>
        </w:numPr>
        <w:spacing w:after="0" w:line="360" w:lineRule="auto"/>
        <w:jc w:val="both"/>
        <w:rPr>
          <w:rFonts w:cstheme="minorHAnsi"/>
          <w:lang w:val="mk-MK"/>
        </w:rPr>
      </w:pPr>
      <w:r w:rsidRPr="005748F9">
        <w:rPr>
          <w:rFonts w:cstheme="minorHAnsi"/>
          <w:lang w:val="mk-MK"/>
        </w:rPr>
        <w:t>Член 54, став 1, алинеја 4 се повикува на Законот за локалните избори, кој е вон сила. Потребно е овој член да реферира на Изборн</w:t>
      </w:r>
      <w:r w:rsidR="003F4B3E">
        <w:rPr>
          <w:rFonts w:cstheme="minorHAnsi"/>
          <w:lang w:val="mk-MK"/>
        </w:rPr>
        <w:t>иот законик;</w:t>
      </w:r>
    </w:p>
    <w:p w:rsidR="00BB37D6" w:rsidRDefault="00BB37D6" w:rsidP="00BB37D6">
      <w:pPr>
        <w:pStyle w:val="ListParagraph"/>
        <w:numPr>
          <w:ilvl w:val="2"/>
          <w:numId w:val="16"/>
        </w:numPr>
        <w:spacing w:after="0" w:line="360" w:lineRule="auto"/>
        <w:jc w:val="both"/>
        <w:rPr>
          <w:rFonts w:cstheme="minorHAnsi"/>
          <w:lang w:val="mk-MK"/>
        </w:rPr>
      </w:pPr>
      <w:r w:rsidRPr="00BB37D6">
        <w:rPr>
          <w:rFonts w:cstheme="minorHAnsi"/>
          <w:lang w:val="mk-MK"/>
        </w:rPr>
        <w:t>ЗЕЛС бара да се изврши измена на прописите со што ќе престане обврската за исплата на надоместоците за членовите на општинските изборни комисии, па оваа обврска повторно да се врати кон Државната изборна комисија како во минатото. Општините, особено руралните, имаат огромен финансиски товар по основ на исплата на надоместоците за членовите на комисиите и другите обврски согласно прописите за организирање на изборите, што генерира огромни расходи по малите буџети</w:t>
      </w:r>
      <w:r w:rsidR="003F4B3E">
        <w:rPr>
          <w:rFonts w:cstheme="minorHAnsi"/>
          <w:lang w:val="mk-MK"/>
        </w:rPr>
        <w:t>;</w:t>
      </w:r>
    </w:p>
    <w:p w:rsidR="00BB37D6" w:rsidRPr="00BB37D6" w:rsidRDefault="00BB37D6" w:rsidP="00BB37D6">
      <w:pPr>
        <w:pStyle w:val="ListParagraph"/>
        <w:numPr>
          <w:ilvl w:val="2"/>
          <w:numId w:val="16"/>
        </w:numPr>
        <w:spacing w:after="0" w:line="360" w:lineRule="auto"/>
        <w:jc w:val="both"/>
        <w:rPr>
          <w:rFonts w:cstheme="minorHAnsi"/>
          <w:lang w:val="mk-MK"/>
        </w:rPr>
      </w:pPr>
      <w:r>
        <w:rPr>
          <w:rFonts w:cstheme="minorHAnsi"/>
          <w:lang w:val="mk-MK"/>
        </w:rPr>
        <w:t>Неопходно е да се примени Методологијата на МИОА и засебно да се оцени</w:t>
      </w:r>
      <w:r w:rsidRPr="00BB37D6">
        <w:rPr>
          <w:rFonts w:cstheme="minorHAnsi"/>
          <w:lang w:val="mk-MK"/>
        </w:rPr>
        <w:t xml:space="preserve"> </w:t>
      </w:r>
      <w:r>
        <w:rPr>
          <w:rFonts w:cstheme="minorHAnsi"/>
          <w:lang w:val="mk-MK"/>
        </w:rPr>
        <w:t>спроведувањето на Изборниот законик.</w:t>
      </w:r>
    </w:p>
    <w:p w:rsidR="005748F9" w:rsidRPr="0033665C" w:rsidRDefault="005748F9" w:rsidP="005748F9">
      <w:pPr>
        <w:pStyle w:val="ListParagraph"/>
        <w:numPr>
          <w:ilvl w:val="1"/>
          <w:numId w:val="16"/>
        </w:numPr>
        <w:spacing w:after="0" w:line="360" w:lineRule="auto"/>
        <w:jc w:val="both"/>
        <w:rPr>
          <w:rFonts w:cstheme="minorHAnsi"/>
          <w:lang w:val="mk-MK"/>
        </w:rPr>
      </w:pPr>
      <w:r w:rsidRPr="0033665C">
        <w:rPr>
          <w:rFonts w:cstheme="minorHAnsi"/>
          <w:lang w:val="mk-MK"/>
        </w:rPr>
        <w:t>Во член 57, каде се дадени основите на организирање на општинската администрација, потребно е да се дефинира дека општината е должна да определи службени лица согласно закон. Подетално, ваквата дефиниција би претставувала поврзување со обврските од други закони,</w:t>
      </w:r>
      <w:r w:rsidR="00401AC4">
        <w:rPr>
          <w:rFonts w:cstheme="minorHAnsi"/>
          <w:lang w:val="mk-MK"/>
        </w:rPr>
        <w:t xml:space="preserve"> како на пример</w:t>
      </w:r>
      <w:r w:rsidRPr="0033665C">
        <w:rPr>
          <w:rFonts w:cstheme="minorHAnsi"/>
          <w:lang w:val="mk-MK"/>
        </w:rPr>
        <w:t>:</w:t>
      </w:r>
    </w:p>
    <w:p w:rsidR="005748F9" w:rsidRPr="0033665C" w:rsidRDefault="005748F9" w:rsidP="005748F9">
      <w:pPr>
        <w:pStyle w:val="ListParagraph"/>
        <w:numPr>
          <w:ilvl w:val="2"/>
          <w:numId w:val="16"/>
        </w:numPr>
        <w:spacing w:after="0" w:line="360" w:lineRule="auto"/>
        <w:jc w:val="both"/>
        <w:rPr>
          <w:rFonts w:cstheme="minorHAnsi"/>
          <w:lang w:val="mk-MK"/>
        </w:rPr>
      </w:pPr>
      <w:r w:rsidRPr="0033665C">
        <w:rPr>
          <w:rFonts w:cstheme="minorHAnsi"/>
          <w:lang w:val="mk-MK"/>
        </w:rPr>
        <w:t>Координатор за еднакви можности меѓу жените и мажите, согласно член 14, став 7 од Законот за еднакви можности меѓу жените и маж</w:t>
      </w:r>
      <w:r>
        <w:rPr>
          <w:rFonts w:cstheme="minorHAnsi"/>
          <w:lang w:val="mk-MK"/>
        </w:rPr>
        <w:t>ите, („Е</w:t>
      </w:r>
      <w:r w:rsidRPr="0033665C">
        <w:rPr>
          <w:rFonts w:cstheme="minorHAnsi"/>
          <w:lang w:val="mk-MK"/>
        </w:rPr>
        <w:t>диниците на локалната самоуправа се должни да определат координатор за еднакви можности, службено лице, вработен во единицата на локалната самоуправа за исполнување на обврските на координаторот за еднакви можности.“);</w:t>
      </w:r>
    </w:p>
    <w:p w:rsidR="005748F9" w:rsidRPr="005748F9" w:rsidRDefault="005748F9" w:rsidP="005748F9">
      <w:pPr>
        <w:pStyle w:val="ListParagraph"/>
        <w:numPr>
          <w:ilvl w:val="2"/>
          <w:numId w:val="16"/>
        </w:numPr>
        <w:spacing w:after="0" w:line="360" w:lineRule="auto"/>
        <w:jc w:val="both"/>
        <w:rPr>
          <w:rFonts w:cstheme="minorHAnsi"/>
          <w:lang w:val="mk-MK"/>
        </w:rPr>
      </w:pPr>
      <w:r w:rsidRPr="0033665C">
        <w:rPr>
          <w:rFonts w:cstheme="minorHAnsi"/>
          <w:lang w:val="mk-MK"/>
        </w:rPr>
        <w:t>Службено лице за информации од јавен карактер, согласно член 8, став 1 од Законот за слободен пристап до информации од јавен карактер.</w:t>
      </w:r>
    </w:p>
    <w:p w:rsidR="00954F69" w:rsidRDefault="005748F9" w:rsidP="005748F9">
      <w:pPr>
        <w:pStyle w:val="ListParagraph"/>
        <w:numPr>
          <w:ilvl w:val="1"/>
          <w:numId w:val="16"/>
        </w:numPr>
        <w:spacing w:after="0" w:line="360" w:lineRule="auto"/>
        <w:jc w:val="both"/>
        <w:rPr>
          <w:rFonts w:cstheme="minorHAnsi"/>
          <w:lang w:val="mk-MK"/>
        </w:rPr>
      </w:pPr>
      <w:r w:rsidRPr="0033665C">
        <w:rPr>
          <w:rFonts w:cstheme="minorHAnsi"/>
          <w:lang w:val="mk-MK"/>
        </w:rPr>
        <w:lastRenderedPageBreak/>
        <w:t xml:space="preserve">Член 58 </w:t>
      </w:r>
      <w:r>
        <w:rPr>
          <w:rFonts w:cstheme="minorHAnsi"/>
          <w:lang w:val="mk-MK"/>
        </w:rPr>
        <w:t xml:space="preserve">од ЗЛС </w:t>
      </w:r>
      <w:r w:rsidRPr="0033665C">
        <w:rPr>
          <w:rFonts w:cstheme="minorHAnsi"/>
          <w:lang w:val="mk-MK"/>
        </w:rPr>
        <w:t xml:space="preserve">го дефинира статусот на вработените во општинската администрација и се повикува на Законот за државни службеници, кој е вон сила. </w:t>
      </w:r>
    </w:p>
    <w:p w:rsidR="005748F9" w:rsidRPr="0033665C" w:rsidRDefault="005748F9" w:rsidP="00954F69">
      <w:pPr>
        <w:pStyle w:val="ListParagraph"/>
        <w:numPr>
          <w:ilvl w:val="2"/>
          <w:numId w:val="16"/>
        </w:numPr>
        <w:spacing w:after="0" w:line="360" w:lineRule="auto"/>
        <w:jc w:val="both"/>
        <w:rPr>
          <w:rFonts w:cstheme="minorHAnsi"/>
          <w:lang w:val="mk-MK"/>
        </w:rPr>
      </w:pPr>
      <w:r w:rsidRPr="0033665C">
        <w:rPr>
          <w:rFonts w:cstheme="minorHAnsi"/>
          <w:lang w:val="mk-MK"/>
        </w:rPr>
        <w:t>За вработувањето, правата и должностите, системот на плати и надоместоци на плати, обучувањето, одговорноста, оценувањето</w:t>
      </w:r>
      <w:r w:rsidR="00401AC4">
        <w:rPr>
          <w:rFonts w:cstheme="minorHAnsi"/>
          <w:lang w:val="mk-MK"/>
        </w:rPr>
        <w:t xml:space="preserve"> </w:t>
      </w:r>
      <w:r w:rsidRPr="0033665C">
        <w:rPr>
          <w:rFonts w:cstheme="minorHAnsi"/>
          <w:lang w:val="mk-MK"/>
        </w:rPr>
        <w:t>и престанокот на работниот однос на вработените, треба да се применуваат одредбите од Законот за административни службеници, Законот за вработени во јавниот сектор, а по усвојување и Законот за висока раководна служба во делот кој се однесува на секретарот на општината.</w:t>
      </w:r>
    </w:p>
    <w:p w:rsidR="00116D67" w:rsidRDefault="00954F69" w:rsidP="00116D67">
      <w:pPr>
        <w:pStyle w:val="ListParagraph"/>
        <w:numPr>
          <w:ilvl w:val="1"/>
          <w:numId w:val="16"/>
        </w:numPr>
        <w:spacing w:after="0" w:line="360" w:lineRule="auto"/>
        <w:jc w:val="both"/>
        <w:rPr>
          <w:rFonts w:cstheme="minorHAnsi"/>
          <w:lang w:val="mk-MK"/>
        </w:rPr>
      </w:pPr>
      <w:r w:rsidRPr="0033665C">
        <w:rPr>
          <w:rFonts w:cstheme="minorHAnsi"/>
          <w:lang w:val="mk-MK"/>
        </w:rPr>
        <w:t xml:space="preserve">Член 63 </w:t>
      </w:r>
      <w:r w:rsidR="00401AC4">
        <w:rPr>
          <w:rFonts w:cstheme="minorHAnsi"/>
          <w:lang w:val="mk-MK"/>
        </w:rPr>
        <w:t xml:space="preserve">од ЗЛС </w:t>
      </w:r>
      <w:r w:rsidRPr="0033665C">
        <w:rPr>
          <w:rFonts w:cstheme="minorHAnsi"/>
          <w:lang w:val="mk-MK"/>
        </w:rPr>
        <w:t>дефинира дека за решавање на поединечните права, обврски и интереси на физичките и правните лица, градоначалникот донесува решенија, но притоа не посочува можност за жалби на граѓаните против ваквите решенија. Оттука, овој член треба во посебен став да посочи дека граѓаните имаат право на жалба против решенијата на градоначалникот согласно закон (Законот за општа управна постапка и посебните закони</w:t>
      </w:r>
      <w:r>
        <w:rPr>
          <w:rFonts w:cstheme="minorHAnsi"/>
          <w:lang w:val="mk-MK"/>
        </w:rPr>
        <w:t xml:space="preserve"> кои регулираат одделни области</w:t>
      </w:r>
      <w:r w:rsidRPr="0033665C">
        <w:rPr>
          <w:rFonts w:cstheme="minorHAnsi"/>
          <w:lang w:val="mk-MK"/>
        </w:rPr>
        <w:t>)</w:t>
      </w:r>
      <w:r>
        <w:rPr>
          <w:rFonts w:cstheme="minorHAnsi"/>
          <w:lang w:val="mk-MK"/>
        </w:rPr>
        <w:t>;</w:t>
      </w:r>
    </w:p>
    <w:p w:rsidR="00954F69" w:rsidRPr="009204CE" w:rsidRDefault="00954F69" w:rsidP="00954F69">
      <w:pPr>
        <w:pStyle w:val="ListParagraph"/>
        <w:numPr>
          <w:ilvl w:val="1"/>
          <w:numId w:val="16"/>
        </w:numPr>
        <w:spacing w:after="0" w:line="360" w:lineRule="auto"/>
        <w:jc w:val="both"/>
        <w:rPr>
          <w:rFonts w:cstheme="minorHAnsi"/>
          <w:lang w:val="mk-MK"/>
        </w:rPr>
      </w:pPr>
      <w:r w:rsidRPr="009204CE">
        <w:rPr>
          <w:rFonts w:cstheme="minorHAnsi"/>
          <w:lang w:val="mk-MK"/>
        </w:rPr>
        <w:t>Во член 60</w:t>
      </w:r>
      <w:r w:rsidR="00401AC4">
        <w:rPr>
          <w:rFonts w:cstheme="minorHAnsi"/>
          <w:lang w:val="mk-MK"/>
        </w:rPr>
        <w:t xml:space="preserve"> од ЗЛС</w:t>
      </w:r>
      <w:r w:rsidRPr="009204CE">
        <w:rPr>
          <w:rFonts w:cstheme="minorHAnsi"/>
          <w:lang w:val="mk-MK"/>
        </w:rPr>
        <w:t>, каде се дефинирани обврските на општинската администрација, треба да се дополни дека општинската администрација ги извршува своите обврски професионално и непристрасно согласно потребите и во интерес н</w:t>
      </w:r>
      <w:r w:rsidR="009204CE">
        <w:rPr>
          <w:rFonts w:cstheme="minorHAnsi"/>
          <w:lang w:val="mk-MK"/>
        </w:rPr>
        <w:t>а граѓаните;</w:t>
      </w:r>
    </w:p>
    <w:p w:rsidR="00CC527A" w:rsidRPr="00954F69" w:rsidRDefault="00401AC4" w:rsidP="00954F69">
      <w:pPr>
        <w:pStyle w:val="ListParagraph"/>
        <w:numPr>
          <w:ilvl w:val="1"/>
          <w:numId w:val="16"/>
        </w:numPr>
        <w:spacing w:after="0" w:line="360" w:lineRule="auto"/>
        <w:jc w:val="both"/>
        <w:rPr>
          <w:rFonts w:cstheme="minorHAnsi"/>
          <w:lang w:val="mk-MK"/>
        </w:rPr>
      </w:pPr>
      <w:r>
        <w:rPr>
          <w:rFonts w:cstheme="minorHAnsi"/>
          <w:lang w:val="mk-MK"/>
        </w:rPr>
        <w:t xml:space="preserve">Недостасуваат </w:t>
      </w:r>
      <w:r w:rsidR="00CC527A" w:rsidRPr="0033665C">
        <w:rPr>
          <w:rFonts w:cstheme="minorHAnsi"/>
          <w:lang w:val="mk-MK"/>
        </w:rPr>
        <w:t>прекршочни и казнени одредби за непочитување односно непри</w:t>
      </w:r>
      <w:r w:rsidR="00CC527A">
        <w:rPr>
          <w:rFonts w:cstheme="minorHAnsi"/>
          <w:lang w:val="mk-MK"/>
        </w:rPr>
        <w:t>менување на одредбите на ЗЛС</w:t>
      </w:r>
      <w:r w:rsidR="00CC527A" w:rsidRPr="0033665C">
        <w:rPr>
          <w:rFonts w:cstheme="minorHAnsi"/>
          <w:lang w:val="mk-MK"/>
        </w:rPr>
        <w:t>.</w:t>
      </w:r>
    </w:p>
    <w:p w:rsidR="004B19A7" w:rsidRPr="0033665C" w:rsidRDefault="004B19A7" w:rsidP="0033665C">
      <w:pPr>
        <w:pStyle w:val="ListParagraph"/>
        <w:spacing w:after="0" w:line="360" w:lineRule="auto"/>
        <w:ind w:left="1440"/>
        <w:jc w:val="both"/>
        <w:rPr>
          <w:rFonts w:cstheme="minorHAnsi"/>
          <w:lang w:val="mk-MK"/>
        </w:rPr>
      </w:pPr>
    </w:p>
    <w:p w:rsidR="004B19A7" w:rsidRDefault="00B0124E" w:rsidP="00B0124E">
      <w:pPr>
        <w:pStyle w:val="Heading3"/>
        <w:jc w:val="both"/>
        <w:rPr>
          <w:rFonts w:asciiTheme="minorHAnsi" w:hAnsiTheme="minorHAnsi" w:cstheme="minorHAnsi"/>
          <w:color w:val="auto"/>
        </w:rPr>
      </w:pPr>
      <w:bookmarkStart w:id="8" w:name="_Toc120886062"/>
      <w:r>
        <w:rPr>
          <w:rFonts w:asciiTheme="minorHAnsi" w:hAnsiTheme="minorHAnsi" w:cstheme="minorHAnsi"/>
          <w:color w:val="auto"/>
        </w:rPr>
        <w:t xml:space="preserve">4.1.3 </w:t>
      </w:r>
      <w:r w:rsidR="004B19A7" w:rsidRPr="00B0124E">
        <w:rPr>
          <w:rFonts w:asciiTheme="minorHAnsi" w:hAnsiTheme="minorHAnsi" w:cstheme="minorHAnsi"/>
          <w:color w:val="auto"/>
          <w:lang w:val="mk-MK"/>
        </w:rPr>
        <w:t xml:space="preserve">Усогласување и допрецизирање на </w:t>
      </w:r>
      <w:r w:rsidR="004261EB" w:rsidRPr="00B0124E">
        <w:rPr>
          <w:rFonts w:asciiTheme="minorHAnsi" w:hAnsiTheme="minorHAnsi" w:cstheme="minorHAnsi"/>
          <w:color w:val="auto"/>
          <w:lang w:val="mk-MK"/>
        </w:rPr>
        <w:t xml:space="preserve">општинските </w:t>
      </w:r>
      <w:r w:rsidR="004B19A7" w:rsidRPr="00B0124E">
        <w:rPr>
          <w:rFonts w:asciiTheme="minorHAnsi" w:hAnsiTheme="minorHAnsi" w:cstheme="minorHAnsi"/>
          <w:color w:val="auto"/>
          <w:lang w:val="mk-MK"/>
        </w:rPr>
        <w:t>надлежности</w:t>
      </w:r>
      <w:r w:rsidR="005B6B0F" w:rsidRPr="00B0124E">
        <w:rPr>
          <w:rFonts w:asciiTheme="minorHAnsi" w:hAnsiTheme="minorHAnsi" w:cstheme="minorHAnsi"/>
          <w:color w:val="auto"/>
          <w:lang w:val="mk-MK"/>
        </w:rPr>
        <w:t xml:space="preserve"> во ЗЛС</w:t>
      </w:r>
      <w:r w:rsidR="00626FAC" w:rsidRPr="00B0124E">
        <w:rPr>
          <w:rFonts w:asciiTheme="minorHAnsi" w:hAnsiTheme="minorHAnsi" w:cstheme="minorHAnsi"/>
          <w:color w:val="auto"/>
          <w:lang w:val="mk-MK"/>
        </w:rPr>
        <w:t>, и пренесување на нови надлежности</w:t>
      </w:r>
      <w:bookmarkEnd w:id="8"/>
    </w:p>
    <w:p w:rsidR="00B0124E" w:rsidRPr="00B0124E" w:rsidRDefault="00B0124E" w:rsidP="00B0124E"/>
    <w:p w:rsidR="005B6B0F" w:rsidRDefault="00BF68CB" w:rsidP="00AD422F">
      <w:pPr>
        <w:pStyle w:val="ListParagraph"/>
        <w:numPr>
          <w:ilvl w:val="0"/>
          <w:numId w:val="28"/>
        </w:numPr>
        <w:spacing w:after="0" w:line="360" w:lineRule="auto"/>
        <w:jc w:val="both"/>
        <w:rPr>
          <w:rFonts w:cstheme="minorHAnsi"/>
          <w:lang w:val="mk-MK"/>
        </w:rPr>
      </w:pPr>
      <w:r>
        <w:rPr>
          <w:rFonts w:cstheme="minorHAnsi"/>
          <w:lang w:val="mk-MK"/>
        </w:rPr>
        <w:t>Поттеми</w:t>
      </w:r>
      <w:r w:rsidR="005B6B0F">
        <w:rPr>
          <w:rFonts w:cstheme="minorHAnsi"/>
          <w:lang w:val="mk-MK"/>
        </w:rPr>
        <w:t>:</w:t>
      </w:r>
    </w:p>
    <w:p w:rsidR="004261EB" w:rsidRDefault="004261EB" w:rsidP="00AD422F">
      <w:pPr>
        <w:pStyle w:val="ListParagraph"/>
        <w:numPr>
          <w:ilvl w:val="1"/>
          <w:numId w:val="27"/>
        </w:numPr>
        <w:spacing w:after="0" w:line="360" w:lineRule="auto"/>
        <w:jc w:val="both"/>
        <w:rPr>
          <w:rFonts w:cstheme="minorHAnsi"/>
          <w:lang w:val="mk-MK"/>
        </w:rPr>
      </w:pPr>
      <w:r w:rsidRPr="004261EB">
        <w:rPr>
          <w:rFonts w:cstheme="minorHAnsi"/>
          <w:lang w:val="mk-MK"/>
        </w:rPr>
        <w:t xml:space="preserve">Разграничување меѓу </w:t>
      </w:r>
      <w:r w:rsidR="0003676E" w:rsidRPr="004261EB">
        <w:rPr>
          <w:rFonts w:cstheme="minorHAnsi"/>
          <w:lang w:val="mk-MK"/>
        </w:rPr>
        <w:t>сопствени</w:t>
      </w:r>
      <w:r w:rsidRPr="004261EB">
        <w:rPr>
          <w:rFonts w:cstheme="minorHAnsi"/>
          <w:lang w:val="mk-MK"/>
        </w:rPr>
        <w:t>те</w:t>
      </w:r>
      <w:r w:rsidR="00401AC4">
        <w:rPr>
          <w:rFonts w:cstheme="minorHAnsi"/>
          <w:lang w:val="mk-MK"/>
        </w:rPr>
        <w:t xml:space="preserve"> (изворни)</w:t>
      </w:r>
      <w:r w:rsidRPr="004261EB">
        <w:rPr>
          <w:rFonts w:cstheme="minorHAnsi"/>
          <w:lang w:val="mk-MK"/>
        </w:rPr>
        <w:t xml:space="preserve"> и споделените</w:t>
      </w:r>
      <w:r w:rsidR="0003676E" w:rsidRPr="004261EB">
        <w:rPr>
          <w:rFonts w:cstheme="minorHAnsi"/>
          <w:lang w:val="mk-MK"/>
        </w:rPr>
        <w:t xml:space="preserve"> надлежности</w:t>
      </w:r>
      <w:r w:rsidR="00401AC4">
        <w:rPr>
          <w:rFonts w:cstheme="minorHAnsi"/>
          <w:lang w:val="mk-MK"/>
        </w:rPr>
        <w:t>,</w:t>
      </w:r>
      <w:r w:rsidRPr="004261EB">
        <w:rPr>
          <w:rFonts w:cstheme="minorHAnsi"/>
          <w:lang w:val="mk-MK"/>
        </w:rPr>
        <w:t xml:space="preserve"> и </w:t>
      </w:r>
      <w:r w:rsidR="00401AC4">
        <w:rPr>
          <w:rFonts w:cstheme="minorHAnsi"/>
          <w:lang w:val="mk-MK"/>
        </w:rPr>
        <w:t>дефинирање на поимот деливост</w:t>
      </w:r>
      <w:r w:rsidRPr="004261EB">
        <w:rPr>
          <w:rFonts w:cstheme="minorHAnsi"/>
          <w:lang w:val="mk-MK"/>
        </w:rPr>
        <w:t xml:space="preserve"> на надлежностите</w:t>
      </w:r>
      <w:r w:rsidR="00401AC4">
        <w:rPr>
          <w:rFonts w:cstheme="minorHAnsi"/>
          <w:lang w:val="mk-MK"/>
        </w:rPr>
        <w:t>, второт</w:t>
      </w:r>
      <w:r w:rsidR="00082B22">
        <w:rPr>
          <w:rFonts w:cstheme="minorHAnsi"/>
          <w:lang w:val="mk-MK"/>
        </w:rPr>
        <w:t>о</w:t>
      </w:r>
      <w:r w:rsidR="00401AC4">
        <w:rPr>
          <w:rFonts w:cstheme="minorHAnsi"/>
          <w:lang w:val="mk-MK"/>
        </w:rPr>
        <w:t xml:space="preserve"> се однесува</w:t>
      </w:r>
      <w:r w:rsidRPr="004261EB">
        <w:rPr>
          <w:rFonts w:cstheme="minorHAnsi"/>
          <w:lang w:val="mk-MK"/>
        </w:rPr>
        <w:t xml:space="preserve"> на градот Скопје и општините во градот Скопје;</w:t>
      </w:r>
    </w:p>
    <w:p w:rsidR="004261EB" w:rsidRPr="004261EB" w:rsidRDefault="004261EB" w:rsidP="00AD422F">
      <w:pPr>
        <w:pStyle w:val="ListParagraph"/>
        <w:numPr>
          <w:ilvl w:val="1"/>
          <w:numId w:val="27"/>
        </w:numPr>
        <w:spacing w:after="0" w:line="360" w:lineRule="auto"/>
        <w:jc w:val="both"/>
        <w:rPr>
          <w:rFonts w:cstheme="minorHAnsi"/>
          <w:lang w:val="mk-MK"/>
        </w:rPr>
      </w:pPr>
      <w:r>
        <w:rPr>
          <w:rFonts w:cstheme="minorHAnsi"/>
          <w:lang w:val="mk-MK"/>
        </w:rPr>
        <w:t>Усогласување на ЗЛС и материјалните закони:</w:t>
      </w:r>
    </w:p>
    <w:p w:rsidR="00761B25" w:rsidRPr="0033665C" w:rsidRDefault="00761B25" w:rsidP="00AD422F">
      <w:pPr>
        <w:pStyle w:val="ListParagraph"/>
        <w:numPr>
          <w:ilvl w:val="2"/>
          <w:numId w:val="27"/>
        </w:numPr>
        <w:spacing w:after="0" w:line="360" w:lineRule="auto"/>
        <w:jc w:val="both"/>
        <w:rPr>
          <w:rFonts w:cstheme="minorHAnsi"/>
          <w:lang w:val="mk-MK"/>
        </w:rPr>
      </w:pPr>
      <w:r>
        <w:rPr>
          <w:rFonts w:cstheme="minorHAnsi"/>
          <w:lang w:val="mk-MK"/>
        </w:rPr>
        <w:t>Д</w:t>
      </w:r>
      <w:r w:rsidRPr="0033665C">
        <w:rPr>
          <w:rFonts w:cstheme="minorHAnsi"/>
          <w:lang w:val="mk-MK"/>
        </w:rPr>
        <w:t>а се преиспитаат формулациите на надлежностите наведени во член 22 од ЗЛС од аспект на усогласување на овој системски закон со низа секторски (системски и специјални</w:t>
      </w:r>
      <w:r w:rsidR="00082B22">
        <w:rPr>
          <w:rFonts w:cstheme="minorHAnsi"/>
          <w:lang w:val="mk-MK"/>
        </w:rPr>
        <w:t>/посебни</w:t>
      </w:r>
      <w:r w:rsidRPr="0033665C">
        <w:rPr>
          <w:rFonts w:cstheme="minorHAnsi"/>
          <w:lang w:val="mk-MK"/>
        </w:rPr>
        <w:t xml:space="preserve">) </w:t>
      </w:r>
      <w:r>
        <w:rPr>
          <w:rFonts w:cstheme="minorHAnsi"/>
          <w:lang w:val="mk-MK"/>
        </w:rPr>
        <w:t xml:space="preserve">– материјални </w:t>
      </w:r>
      <w:r w:rsidRPr="0033665C">
        <w:rPr>
          <w:rFonts w:cstheme="minorHAnsi"/>
          <w:lang w:val="mk-MK"/>
        </w:rPr>
        <w:t xml:space="preserve">закони со кои се </w:t>
      </w:r>
      <w:r w:rsidRPr="0033665C">
        <w:rPr>
          <w:rFonts w:cstheme="minorHAnsi"/>
          <w:lang w:val="mk-MK"/>
        </w:rPr>
        <w:lastRenderedPageBreak/>
        <w:t>доуредени специфични надлежности на ЕЛС, закони кои биле предмет на хармонизација со правото на ЕУ или биле изменети и дополнети од други причини во периодот од донесување на ЗЛС во 2002 година, до денес;</w:t>
      </w:r>
    </w:p>
    <w:p w:rsidR="004261EB" w:rsidRDefault="004B19A7" w:rsidP="00AD422F">
      <w:pPr>
        <w:pStyle w:val="ListParagraph"/>
        <w:numPr>
          <w:ilvl w:val="2"/>
          <w:numId w:val="27"/>
        </w:numPr>
        <w:spacing w:after="0" w:line="360" w:lineRule="auto"/>
        <w:jc w:val="both"/>
        <w:rPr>
          <w:rFonts w:cstheme="minorHAnsi"/>
          <w:lang w:val="mk-MK"/>
        </w:rPr>
      </w:pPr>
      <w:r w:rsidRPr="004261EB">
        <w:rPr>
          <w:rFonts w:cstheme="minorHAnsi"/>
          <w:lang w:val="mk-MK"/>
        </w:rPr>
        <w:t>Во членот 22,</w:t>
      </w:r>
      <w:r w:rsidR="004261EB">
        <w:rPr>
          <w:rFonts w:cstheme="minorHAnsi"/>
          <w:lang w:val="mk-MK"/>
        </w:rPr>
        <w:t xml:space="preserve"> став 1, алинеја 4, </w:t>
      </w:r>
      <w:r w:rsidRPr="004261EB">
        <w:rPr>
          <w:rFonts w:cstheme="minorHAnsi"/>
          <w:lang w:val="mk-MK"/>
        </w:rPr>
        <w:t>утврдени се 21 комунална дејност во надлежност на општините. Меѓутоа, комунални</w:t>
      </w:r>
      <w:r w:rsidR="004116FA">
        <w:rPr>
          <w:rFonts w:cstheme="minorHAnsi"/>
          <w:lang w:val="mk-MK"/>
        </w:rPr>
        <w:t>те</w:t>
      </w:r>
      <w:r w:rsidRPr="004261EB">
        <w:rPr>
          <w:rFonts w:cstheme="minorHAnsi"/>
          <w:lang w:val="mk-MK"/>
        </w:rPr>
        <w:t xml:space="preserve"> дејности </w:t>
      </w:r>
      <w:r w:rsidR="004116FA">
        <w:rPr>
          <w:rFonts w:cstheme="minorHAnsi"/>
          <w:lang w:val="mk-MK"/>
        </w:rPr>
        <w:t xml:space="preserve">кои се наведени </w:t>
      </w:r>
      <w:r w:rsidRPr="004261EB">
        <w:rPr>
          <w:rFonts w:cstheme="minorHAnsi"/>
          <w:lang w:val="mk-MK"/>
        </w:rPr>
        <w:t>во Законот за локална</w:t>
      </w:r>
      <w:r w:rsidR="004116FA">
        <w:rPr>
          <w:rFonts w:cstheme="minorHAnsi"/>
          <w:lang w:val="mk-MK"/>
        </w:rPr>
        <w:t>та</w:t>
      </w:r>
      <w:r w:rsidRPr="004261EB">
        <w:rPr>
          <w:rFonts w:cstheme="minorHAnsi"/>
          <w:lang w:val="mk-MK"/>
        </w:rPr>
        <w:t xml:space="preserve"> самоуправа нецелосно се предмет на</w:t>
      </w:r>
      <w:r w:rsidR="004116FA">
        <w:rPr>
          <w:rFonts w:cstheme="minorHAnsi"/>
          <w:lang w:val="mk-MK"/>
        </w:rPr>
        <w:t xml:space="preserve"> регулирање во</w:t>
      </w:r>
      <w:r w:rsidRPr="004261EB">
        <w:rPr>
          <w:rFonts w:cstheme="minorHAnsi"/>
          <w:lang w:val="mk-MK"/>
        </w:rPr>
        <w:t xml:space="preserve"> Законот за комунални дејности, каде се дефинирани 19 комунални услуги кои општините треба да ги извршуваат. Заради поголема конзистентност во формулирањето и регулирањето на услугите на локално ниво, потребно е усогласување на дејностите во Законот за локална самоуправа и Законот за комунални </w:t>
      </w:r>
      <w:r w:rsidR="004261EB">
        <w:rPr>
          <w:rFonts w:cstheme="minorHAnsi"/>
          <w:lang w:val="mk-MK"/>
        </w:rPr>
        <w:t>дејности;</w:t>
      </w:r>
    </w:p>
    <w:p w:rsidR="004261EB" w:rsidRDefault="004B19A7" w:rsidP="00AD422F">
      <w:pPr>
        <w:pStyle w:val="ListParagraph"/>
        <w:numPr>
          <w:ilvl w:val="2"/>
          <w:numId w:val="27"/>
        </w:numPr>
        <w:spacing w:after="0" w:line="360" w:lineRule="auto"/>
        <w:jc w:val="both"/>
        <w:rPr>
          <w:rFonts w:cstheme="minorHAnsi"/>
          <w:lang w:val="mk-MK"/>
        </w:rPr>
      </w:pPr>
      <w:r w:rsidRPr="004261EB">
        <w:rPr>
          <w:rFonts w:cstheme="minorHAnsi"/>
          <w:lang w:val="mk-MK"/>
        </w:rPr>
        <w:t xml:space="preserve">Членот 22, став 1, алинеја 4 </w:t>
      </w:r>
      <w:r w:rsidR="004116FA">
        <w:rPr>
          <w:rFonts w:cstheme="minorHAnsi"/>
          <w:lang w:val="mk-MK"/>
        </w:rPr>
        <w:t xml:space="preserve">од ЗЛС, </w:t>
      </w:r>
      <w:r w:rsidRPr="004261EB">
        <w:rPr>
          <w:rFonts w:cstheme="minorHAnsi"/>
          <w:lang w:val="mk-MK"/>
        </w:rPr>
        <w:t>ги дефинира надлежностите на општините за управување со води (снабдување со вода за пиење; испорака на технолошка вода; одведување и пречистување на отпадни води), но сепак, овој член не е целосно усогласен со Законот за водите, каде се дефинира дека општината има надлежност и за донесување оперативни планови за заштита и одбрана од поплави за загрозените подрачја, означување на зони за капење итн. Оттука, потребно е да се дополни со наставка „и други надлежности за управување со водите согласно закон (Закон за водите)“</w:t>
      </w:r>
      <w:r w:rsidR="004261EB">
        <w:rPr>
          <w:rFonts w:cstheme="minorHAnsi"/>
          <w:lang w:val="mk-MK"/>
        </w:rPr>
        <w:t>;</w:t>
      </w:r>
    </w:p>
    <w:p w:rsidR="004261EB" w:rsidRDefault="004B19A7" w:rsidP="00AD422F">
      <w:pPr>
        <w:pStyle w:val="ListParagraph"/>
        <w:numPr>
          <w:ilvl w:val="2"/>
          <w:numId w:val="27"/>
        </w:numPr>
        <w:spacing w:after="0" w:line="360" w:lineRule="auto"/>
        <w:jc w:val="both"/>
        <w:rPr>
          <w:rFonts w:cstheme="minorHAnsi"/>
          <w:lang w:val="mk-MK"/>
        </w:rPr>
      </w:pPr>
      <w:r w:rsidRPr="004261EB">
        <w:rPr>
          <w:rFonts w:cstheme="minorHAnsi"/>
          <w:lang w:val="mk-MK"/>
        </w:rPr>
        <w:t>Членот 22, став 1, алинеја 8 ги дефинира надлежностите на општините во образованието, односно основање, финансирање и администрирање на основни и средни училишта. Сепак, основни и средни училишта може да формира и Владата (училишта за ученици со посебни образовни потреби и за одредени категории на ученици за кои државата има посебен интерес). Оттука, потребно е да се направи исклучок во ЗЛС и да се реферира на Законот за основно образование и Законот за средно образование</w:t>
      </w:r>
      <w:r w:rsidR="004261EB">
        <w:rPr>
          <w:rFonts w:cstheme="minorHAnsi"/>
          <w:lang w:val="mk-MK"/>
        </w:rPr>
        <w:t>;</w:t>
      </w:r>
    </w:p>
    <w:p w:rsidR="00E16CBF" w:rsidRPr="004261EB" w:rsidRDefault="004B19A7" w:rsidP="00AD422F">
      <w:pPr>
        <w:pStyle w:val="ListParagraph"/>
        <w:numPr>
          <w:ilvl w:val="2"/>
          <w:numId w:val="27"/>
        </w:numPr>
        <w:spacing w:after="0" w:line="360" w:lineRule="auto"/>
        <w:jc w:val="both"/>
        <w:rPr>
          <w:rFonts w:cstheme="minorHAnsi"/>
          <w:lang w:val="mk-MK"/>
        </w:rPr>
      </w:pPr>
      <w:r w:rsidRPr="004261EB">
        <w:rPr>
          <w:rFonts w:cstheme="minorHAnsi"/>
          <w:lang w:val="mk-MK"/>
        </w:rPr>
        <w:t>Членот 22, став 1, алинеја 11 дава општа надлежност на општините за противпожарна заштита што ја вршат територијалните противпожарни единици. Сепак, ваквата одредба не е во согласност со Законот за пожарникарството (член 5), каде се дефинирани општините кои формираат територијални противпожарни единици (Град Скопј</w:t>
      </w:r>
      <w:r w:rsidR="004261EB">
        <w:rPr>
          <w:rFonts w:cstheme="minorHAnsi"/>
          <w:lang w:val="mk-MK"/>
        </w:rPr>
        <w:t xml:space="preserve">е и 29 општини) и се </w:t>
      </w:r>
      <w:r w:rsidR="004261EB">
        <w:rPr>
          <w:rFonts w:cstheme="minorHAnsi"/>
          <w:lang w:val="mk-MK"/>
        </w:rPr>
        <w:lastRenderedPageBreak/>
        <w:t>назначува</w:t>
      </w:r>
      <w:r w:rsidRPr="004261EB">
        <w:rPr>
          <w:rFonts w:cstheme="minorHAnsi"/>
          <w:lang w:val="mk-MK"/>
        </w:rPr>
        <w:t xml:space="preserve"> кои од овие општини се надлежни за останатите 51 општина, што значи дека не сите општини имаат еднакви ингеренции за противпожарна заштита. </w:t>
      </w:r>
    </w:p>
    <w:p w:rsidR="004261EB" w:rsidRDefault="004B19A7" w:rsidP="00303692">
      <w:pPr>
        <w:pStyle w:val="ListParagraph"/>
        <w:numPr>
          <w:ilvl w:val="1"/>
          <w:numId w:val="16"/>
        </w:numPr>
        <w:spacing w:after="0" w:line="360" w:lineRule="auto"/>
        <w:jc w:val="both"/>
        <w:rPr>
          <w:rFonts w:cstheme="minorHAnsi"/>
          <w:lang w:val="mk-MK"/>
        </w:rPr>
      </w:pPr>
      <w:r w:rsidRPr="0033665C">
        <w:rPr>
          <w:rFonts w:cstheme="minorHAnsi"/>
          <w:lang w:val="mk-MK"/>
        </w:rPr>
        <w:t xml:space="preserve">Пренесување </w:t>
      </w:r>
      <w:r w:rsidR="00761B25">
        <w:rPr>
          <w:rFonts w:cstheme="minorHAnsi"/>
          <w:lang w:val="mk-MK"/>
        </w:rPr>
        <w:t xml:space="preserve">на </w:t>
      </w:r>
      <w:r w:rsidRPr="0033665C">
        <w:rPr>
          <w:rFonts w:cstheme="minorHAnsi"/>
          <w:lang w:val="mk-MK"/>
        </w:rPr>
        <w:t>нови надлежности</w:t>
      </w:r>
      <w:r w:rsidR="004261EB">
        <w:rPr>
          <w:rFonts w:cstheme="minorHAnsi"/>
          <w:lang w:val="mk-MK"/>
        </w:rPr>
        <w:t>:</w:t>
      </w:r>
    </w:p>
    <w:p w:rsidR="00C14254" w:rsidRDefault="004261EB" w:rsidP="004261EB">
      <w:pPr>
        <w:pStyle w:val="ListParagraph"/>
        <w:numPr>
          <w:ilvl w:val="2"/>
          <w:numId w:val="16"/>
        </w:numPr>
        <w:spacing w:after="0" w:line="360" w:lineRule="auto"/>
        <w:jc w:val="both"/>
        <w:rPr>
          <w:rFonts w:cstheme="minorHAnsi"/>
          <w:lang w:val="mk-MK"/>
        </w:rPr>
      </w:pPr>
      <w:r>
        <w:rPr>
          <w:rFonts w:cstheme="minorHAnsi"/>
          <w:lang w:val="mk-MK"/>
        </w:rPr>
        <w:t xml:space="preserve">Предуслов треба да биде обезбедување на </w:t>
      </w:r>
      <w:r w:rsidR="004B19A7" w:rsidRPr="0033665C">
        <w:rPr>
          <w:rFonts w:cstheme="minorHAnsi"/>
          <w:lang w:val="mk-MK"/>
        </w:rPr>
        <w:t xml:space="preserve"> неопходни човечки и финансиски ресурси за нивно спроведување</w:t>
      </w:r>
      <w:r w:rsidR="004116FA">
        <w:rPr>
          <w:rFonts w:cstheme="minorHAnsi"/>
          <w:lang w:val="mk-MK"/>
        </w:rPr>
        <w:t xml:space="preserve"> и ова треба да се потенцира во ЗЛС</w:t>
      </w:r>
      <w:r w:rsidR="00C14254">
        <w:rPr>
          <w:rFonts w:cstheme="minorHAnsi"/>
          <w:lang w:val="mk-MK"/>
        </w:rPr>
        <w:t>;</w:t>
      </w:r>
    </w:p>
    <w:p w:rsidR="00C14254" w:rsidRPr="00761B25" w:rsidRDefault="00C14254" w:rsidP="00761B25">
      <w:pPr>
        <w:pStyle w:val="ListParagraph"/>
        <w:numPr>
          <w:ilvl w:val="2"/>
          <w:numId w:val="16"/>
        </w:numPr>
        <w:spacing w:after="0" w:line="360" w:lineRule="auto"/>
        <w:jc w:val="both"/>
        <w:rPr>
          <w:rFonts w:cstheme="minorHAnsi"/>
          <w:lang w:val="mk-MK"/>
        </w:rPr>
      </w:pPr>
      <w:r>
        <w:rPr>
          <w:rFonts w:cstheme="minorHAnsi"/>
          <w:lang w:val="mk-MK"/>
        </w:rPr>
        <w:t>Од емпириските истражувања и записници од институционални консултации произлегуваат предло</w:t>
      </w:r>
      <w:r w:rsidR="004116FA">
        <w:rPr>
          <w:rFonts w:cstheme="minorHAnsi"/>
          <w:lang w:val="mk-MK"/>
        </w:rPr>
        <w:t>зи за трансфер на нови надлежно</w:t>
      </w:r>
      <w:r>
        <w:rPr>
          <w:rFonts w:cstheme="minorHAnsi"/>
          <w:lang w:val="mk-MK"/>
        </w:rPr>
        <w:t xml:space="preserve">сти и ресурси во следниве области: </w:t>
      </w:r>
      <w:r w:rsidR="004116FA">
        <w:rPr>
          <w:rFonts w:cstheme="minorHAnsi"/>
          <w:lang w:val="mk-MK"/>
        </w:rPr>
        <w:t>туризам и угостителство; земјоделие и рурален развој;</w:t>
      </w:r>
      <w:r w:rsidR="004B19A7" w:rsidRPr="0033665C">
        <w:rPr>
          <w:rFonts w:cstheme="minorHAnsi"/>
          <w:lang w:val="mk-MK"/>
        </w:rPr>
        <w:t xml:space="preserve"> интегрирање на услугите поврзани со социјалното домување во областа на социјалната заштита како локална надлежност и обезбедување стабилно финансирање во комбинација со наменски трансфери на средства од </w:t>
      </w:r>
      <w:r w:rsidR="004116FA">
        <w:rPr>
          <w:rFonts w:cstheme="minorHAnsi"/>
          <w:lang w:val="mk-MK"/>
        </w:rPr>
        <w:t>Б</w:t>
      </w:r>
      <w:r w:rsidR="004B19A7" w:rsidRPr="0033665C">
        <w:rPr>
          <w:rFonts w:cstheme="minorHAnsi"/>
          <w:lang w:val="mk-MK"/>
        </w:rPr>
        <w:t>уџет</w:t>
      </w:r>
      <w:r w:rsidR="004116FA">
        <w:rPr>
          <w:rFonts w:cstheme="minorHAnsi"/>
          <w:lang w:val="mk-MK"/>
        </w:rPr>
        <w:t>от на државата;</w:t>
      </w:r>
      <w:r w:rsidR="004B19A7" w:rsidRPr="0033665C">
        <w:rPr>
          <w:rFonts w:cstheme="minorHAnsi"/>
          <w:lang w:val="mk-MK"/>
        </w:rPr>
        <w:t xml:space="preserve"> постепен трансфер на дел од културни установи од националната мрежа со фокус на центрите за култура; трансфер на спортски објекти и вработени на општин</w:t>
      </w:r>
      <w:r w:rsidR="004116FA">
        <w:rPr>
          <w:rFonts w:cstheme="minorHAnsi"/>
          <w:lang w:val="mk-MK"/>
        </w:rPr>
        <w:t xml:space="preserve">ите; </w:t>
      </w:r>
      <w:r w:rsidR="004B19A7" w:rsidRPr="0033665C">
        <w:rPr>
          <w:rFonts w:cstheme="minorHAnsi"/>
          <w:lang w:val="mk-MK"/>
        </w:rPr>
        <w:t>допрецизирање на надлежности во областа на животната средина и климатската акција; зајакнати локални надлежности а преку нив и засилена улога за единиците на локална самоуправа како први чинители кои се справувале и ќе продолжат да се справуваат со кризите и катастрофите но и први кои ќе обезбедат заштита и ублажување на негативните ефекти; надлежности за локален од</w:t>
      </w:r>
      <w:r w:rsidR="004116FA">
        <w:rPr>
          <w:rFonts w:cstheme="minorHAnsi"/>
          <w:lang w:val="mk-MK"/>
        </w:rPr>
        <w:t>говор на здравствените кризи – о</w:t>
      </w:r>
      <w:r w:rsidR="004B19A7" w:rsidRPr="0033665C">
        <w:rPr>
          <w:rFonts w:cstheme="minorHAnsi"/>
          <w:lang w:val="mk-MK"/>
        </w:rPr>
        <w:t>возможување општините да спроведуваат превентивни, оперативни, рестриктивни и други мерки во согласност со локалниот контекст и здравс</w:t>
      </w:r>
      <w:r w:rsidR="004116FA">
        <w:rPr>
          <w:rFonts w:cstheme="minorHAnsi"/>
          <w:lang w:val="mk-MK"/>
        </w:rPr>
        <w:t>твената состојба на населението</w:t>
      </w:r>
      <w:r w:rsidR="00082B22">
        <w:rPr>
          <w:rFonts w:cstheme="minorHAnsi"/>
          <w:lang w:val="mk-MK"/>
        </w:rPr>
        <w:t>, итн</w:t>
      </w:r>
      <w:r w:rsidR="004116FA">
        <w:rPr>
          <w:rFonts w:cstheme="minorHAnsi"/>
          <w:lang w:val="mk-MK"/>
        </w:rPr>
        <w:t>.</w:t>
      </w:r>
    </w:p>
    <w:p w:rsidR="004B19A7" w:rsidRPr="0033665C" w:rsidRDefault="004116FA" w:rsidP="00303692">
      <w:pPr>
        <w:pStyle w:val="ListParagraph"/>
        <w:numPr>
          <w:ilvl w:val="1"/>
          <w:numId w:val="16"/>
        </w:numPr>
        <w:spacing w:after="0" w:line="360" w:lineRule="auto"/>
        <w:jc w:val="both"/>
        <w:rPr>
          <w:rFonts w:cstheme="minorHAnsi"/>
          <w:lang w:val="mk-MK"/>
        </w:rPr>
      </w:pPr>
      <w:r>
        <w:rPr>
          <w:rFonts w:cstheme="minorHAnsi"/>
          <w:lang w:val="mk-MK"/>
        </w:rPr>
        <w:t xml:space="preserve">Статус на градот Скопје - </w:t>
      </w:r>
      <w:r w:rsidR="004B19A7" w:rsidRPr="0033665C">
        <w:rPr>
          <w:rFonts w:cstheme="minorHAnsi"/>
          <w:lang w:val="mk-MK"/>
        </w:rPr>
        <w:t xml:space="preserve"> </w:t>
      </w:r>
      <w:r>
        <w:rPr>
          <w:rFonts w:cstheme="minorHAnsi"/>
          <w:lang w:val="mk-MK"/>
        </w:rPr>
        <w:t xml:space="preserve">Да се преиспита дистрибуција на надлежности и следствено </w:t>
      </w:r>
      <w:r w:rsidR="004B19A7" w:rsidRPr="0033665C">
        <w:rPr>
          <w:rFonts w:cstheme="minorHAnsi"/>
          <w:lang w:val="mk-MK"/>
        </w:rPr>
        <w:t>потребни се измени на одредбите на ЗЛС со кои ќе се рефлектира „специјалниот статус“ на град</w:t>
      </w:r>
      <w:r w:rsidR="00761B25">
        <w:rPr>
          <w:rFonts w:cstheme="minorHAnsi"/>
          <w:lang w:val="mk-MK"/>
        </w:rPr>
        <w:t>от Скопје и општините во градот:</w:t>
      </w:r>
    </w:p>
    <w:p w:rsidR="00761B25" w:rsidRPr="00761B25" w:rsidRDefault="004B19A7" w:rsidP="00303692">
      <w:pPr>
        <w:pStyle w:val="ListParagraph"/>
        <w:numPr>
          <w:ilvl w:val="2"/>
          <w:numId w:val="16"/>
        </w:numPr>
        <w:spacing w:after="0" w:line="360" w:lineRule="auto"/>
        <w:jc w:val="both"/>
        <w:rPr>
          <w:rFonts w:eastAsia="Calibri" w:cstheme="minorHAnsi"/>
          <w:lang w:val="mk-MK"/>
        </w:rPr>
      </w:pPr>
      <w:r w:rsidRPr="00761B25">
        <w:rPr>
          <w:rFonts w:cstheme="minorHAnsi"/>
          <w:lang w:val="mk-MK"/>
        </w:rPr>
        <w:t>Во Законот за локална самоуправа (ЗЛС) врз основа на претходна анализа за функционална (не) деливост за секоја од надлежностите наведени во листата на надлежности во член 22, да се дуреди кои над</w:t>
      </w:r>
      <w:r w:rsidR="00761B25">
        <w:rPr>
          <w:rFonts w:cstheme="minorHAnsi"/>
          <w:lang w:val="mk-MK"/>
        </w:rPr>
        <w:t>лежности се деливи а кои не се;</w:t>
      </w:r>
    </w:p>
    <w:p w:rsidR="004B19A7" w:rsidRDefault="00761B25" w:rsidP="00761B25">
      <w:pPr>
        <w:pStyle w:val="ListParagraph"/>
        <w:numPr>
          <w:ilvl w:val="2"/>
          <w:numId w:val="16"/>
        </w:numPr>
        <w:spacing w:after="0" w:line="360" w:lineRule="auto"/>
        <w:jc w:val="both"/>
        <w:rPr>
          <w:rFonts w:eastAsia="Calibri" w:cstheme="minorHAnsi"/>
          <w:lang w:val="mk-MK"/>
        </w:rPr>
      </w:pPr>
      <w:r w:rsidRPr="00761B25">
        <w:rPr>
          <w:rFonts w:eastAsia="Calibri" w:cstheme="minorHAnsi"/>
          <w:lang w:val="mk-MK"/>
        </w:rPr>
        <w:lastRenderedPageBreak/>
        <w:t xml:space="preserve">Во ЗЛС како системски закон нема одредба поврзана со воспоставување или невоспоставување на  единици на локална самоуправа во рамки на градот Скопје. </w:t>
      </w:r>
      <w:r w:rsidR="004B19A7" w:rsidRPr="00761B25">
        <w:rPr>
          <w:rFonts w:eastAsia="Calibri" w:cstheme="minorHAnsi"/>
          <w:lang w:val="mk-MK"/>
        </w:rPr>
        <w:t>Со член 4, уредено е дека Град Скопје е посебна единица на локалната самоуправа во која се остваруваат заедничките потреби и интереси на граѓаните што произлегуваат од карактерот на Градот Скопје, како главен град на Републиката и  дека одредбите од овој закон се однесуваат и на Градот Скопје, како посебна единица на локалната самоуправа, доколку со Законот за Град</w:t>
      </w:r>
      <w:r>
        <w:rPr>
          <w:rFonts w:eastAsia="Calibri" w:cstheme="minorHAnsi"/>
          <w:lang w:val="mk-MK"/>
        </w:rPr>
        <w:t>от Скопје поинаку не е уредено. За прв пат во донесените закони,</w:t>
      </w:r>
      <w:r w:rsidR="004B19A7" w:rsidRPr="00761B25">
        <w:rPr>
          <w:rFonts w:eastAsia="Calibri" w:cstheme="minorHAnsi"/>
          <w:lang w:val="mk-MK"/>
        </w:rPr>
        <w:t xml:space="preserve"> општини во градот Скопје се спомнуваат во:</w:t>
      </w:r>
      <w:r w:rsidR="0003676E" w:rsidRPr="00761B25">
        <w:rPr>
          <w:rFonts w:eastAsia="Calibri" w:cstheme="minorHAnsi"/>
          <w:lang w:val="mk-MK"/>
        </w:rPr>
        <w:t xml:space="preserve"> </w:t>
      </w:r>
      <w:r w:rsidR="004B19A7" w:rsidRPr="00761B25">
        <w:rPr>
          <w:rFonts w:eastAsia="Calibri" w:cstheme="minorHAnsi"/>
          <w:lang w:val="mk-MK"/>
        </w:rPr>
        <w:t xml:space="preserve">Законот за територијалната организација на локалната самоуправа, каде во членовите 3 и 4 е експлицитно наведено дека подрачјето на градот Скопје, како посебна единица на локалната самоуправа, го сочинуваат подрачјата на општините во градот Скопје и дека граница на градот Скопје, како посебна единица на локалната самоуправа, се границите на општините во градот Скопје во делот што се граничат со соседните општини или се поклопуваат со државната граница на Република </w:t>
      </w:r>
      <w:r w:rsidR="004116FA">
        <w:rPr>
          <w:rFonts w:eastAsia="Calibri" w:cstheme="minorHAnsi"/>
          <w:lang w:val="mk-MK"/>
        </w:rPr>
        <w:t xml:space="preserve">Северна </w:t>
      </w:r>
      <w:r w:rsidR="004B19A7" w:rsidRPr="00761B25">
        <w:rPr>
          <w:rFonts w:eastAsia="Calibri" w:cstheme="minorHAnsi"/>
          <w:lang w:val="mk-MK"/>
        </w:rPr>
        <w:t>Македонија како и во член 10 каде општините се категоризарани во три групи и тоа: општини со седиште во град, општини со седиште во село и општини во град Скопје, и Законот за градот Скопје (почетните членови 1-7 со понатамошна разработка во законот)</w:t>
      </w:r>
      <w:r>
        <w:rPr>
          <w:rFonts w:eastAsia="Calibri" w:cstheme="minorHAnsi"/>
          <w:lang w:val="mk-MK"/>
        </w:rPr>
        <w:t>.</w:t>
      </w:r>
    </w:p>
    <w:p w:rsidR="00CC527A" w:rsidRDefault="00CC527A" w:rsidP="00CC527A">
      <w:pPr>
        <w:spacing w:after="0" w:line="360" w:lineRule="auto"/>
        <w:jc w:val="both"/>
        <w:rPr>
          <w:rFonts w:eastAsia="Calibri" w:cstheme="minorHAnsi"/>
          <w:lang w:val="mk-MK"/>
        </w:rPr>
      </w:pPr>
    </w:p>
    <w:p w:rsidR="00761B25" w:rsidRDefault="00B0124E" w:rsidP="00B0124E">
      <w:pPr>
        <w:pStyle w:val="Heading3"/>
        <w:jc w:val="both"/>
        <w:rPr>
          <w:rFonts w:asciiTheme="minorHAnsi" w:eastAsia="Calibri" w:hAnsiTheme="minorHAnsi" w:cstheme="minorHAnsi"/>
          <w:color w:val="auto"/>
        </w:rPr>
      </w:pPr>
      <w:bookmarkStart w:id="9" w:name="_Toc120886063"/>
      <w:r>
        <w:rPr>
          <w:rFonts w:asciiTheme="minorHAnsi" w:eastAsia="Calibri" w:hAnsiTheme="minorHAnsi" w:cstheme="minorHAnsi"/>
          <w:color w:val="auto"/>
        </w:rPr>
        <w:t xml:space="preserve">4.1.4 </w:t>
      </w:r>
      <w:r w:rsidR="00CC527A" w:rsidRPr="00B0124E">
        <w:rPr>
          <w:rFonts w:asciiTheme="minorHAnsi" w:eastAsia="Calibri" w:hAnsiTheme="minorHAnsi" w:cstheme="minorHAnsi"/>
          <w:color w:val="auto"/>
          <w:lang w:val="mk-MK"/>
        </w:rPr>
        <w:t>Доуредување на материјата во ЗЛС поврзана со доброто локално владење</w:t>
      </w:r>
      <w:bookmarkEnd w:id="9"/>
    </w:p>
    <w:p w:rsidR="00B0124E" w:rsidRPr="00B0124E" w:rsidRDefault="00B0124E" w:rsidP="00B0124E"/>
    <w:p w:rsidR="00176D9A" w:rsidRDefault="00176D9A" w:rsidP="00303692">
      <w:pPr>
        <w:pStyle w:val="ListParagraph"/>
        <w:numPr>
          <w:ilvl w:val="1"/>
          <w:numId w:val="16"/>
        </w:numPr>
        <w:spacing w:after="0" w:line="360" w:lineRule="auto"/>
        <w:jc w:val="both"/>
        <w:rPr>
          <w:rFonts w:cstheme="minorHAnsi"/>
          <w:lang w:val="mk-MK"/>
        </w:rPr>
      </w:pPr>
      <w:r>
        <w:rPr>
          <w:rFonts w:cstheme="minorHAnsi"/>
          <w:lang w:val="mk-MK"/>
        </w:rPr>
        <w:t>Воведување на одредба в</w:t>
      </w:r>
      <w:r w:rsidR="00082B22">
        <w:rPr>
          <w:rFonts w:cstheme="minorHAnsi"/>
          <w:lang w:val="mk-MK"/>
        </w:rPr>
        <w:t>о ЗЛС поврзана со обезбедување</w:t>
      </w:r>
      <w:r>
        <w:rPr>
          <w:rFonts w:cstheme="minorHAnsi"/>
          <w:lang w:val="mk-MK"/>
        </w:rPr>
        <w:t xml:space="preserve"> на слободен пристап до информации согласно со закон</w:t>
      </w:r>
      <w:r w:rsidRPr="00176D9A">
        <w:rPr>
          <w:rFonts w:cstheme="minorHAnsi"/>
          <w:lang w:val="mk-MK"/>
        </w:rPr>
        <w:t xml:space="preserve"> </w:t>
      </w:r>
      <w:r>
        <w:rPr>
          <w:rFonts w:cstheme="minorHAnsi"/>
          <w:lang w:val="mk-MK"/>
        </w:rPr>
        <w:t>(Закон</w:t>
      </w:r>
      <w:r w:rsidRPr="0033665C">
        <w:rPr>
          <w:rFonts w:cstheme="minorHAnsi"/>
          <w:lang w:val="mk-MK"/>
        </w:rPr>
        <w:t xml:space="preserve"> за слободен пристап до информации од јавен карактер</w:t>
      </w:r>
      <w:r>
        <w:rPr>
          <w:rFonts w:cstheme="minorHAnsi"/>
          <w:lang w:val="mk-MK"/>
        </w:rPr>
        <w:t>):</w:t>
      </w:r>
    </w:p>
    <w:p w:rsidR="00176D9A" w:rsidRPr="00176D9A" w:rsidRDefault="00176D9A" w:rsidP="00176D9A">
      <w:pPr>
        <w:pStyle w:val="ListParagraph"/>
        <w:numPr>
          <w:ilvl w:val="2"/>
          <w:numId w:val="16"/>
        </w:numPr>
        <w:spacing w:after="0" w:line="360" w:lineRule="auto"/>
        <w:jc w:val="both"/>
        <w:rPr>
          <w:rFonts w:cstheme="minorHAnsi"/>
          <w:lang w:val="mk-MK"/>
        </w:rPr>
      </w:pPr>
      <w:r w:rsidRPr="0033665C">
        <w:rPr>
          <w:rFonts w:cstheme="minorHAnsi"/>
          <w:lang w:val="mk-MK"/>
        </w:rPr>
        <w:t xml:space="preserve">Член 8 од Законот за слободен пристап до информации од јавен карактер </w:t>
      </w:r>
      <w:r>
        <w:rPr>
          <w:rFonts w:cstheme="minorHAnsi"/>
          <w:lang w:val="mk-MK"/>
        </w:rPr>
        <w:t xml:space="preserve">ги дефинира </w:t>
      </w:r>
      <w:r w:rsidRPr="0033665C">
        <w:rPr>
          <w:rFonts w:cstheme="minorHAnsi"/>
          <w:lang w:val="mk-MK"/>
        </w:rPr>
        <w:t xml:space="preserve">обврските на имателот на информации во однос на информирањето на јавноста : ,, </w:t>
      </w:r>
      <w:r w:rsidRPr="00082B22">
        <w:rPr>
          <w:rFonts w:cstheme="minorHAnsi"/>
          <w:i/>
          <w:lang w:val="mk-MK"/>
        </w:rPr>
        <w:t xml:space="preserve">како начин на информирање на јавноста за својата работа, имателите на информации/ЕЛС  ги објават законските и подзаконските акти на официјалната веб страница,  да </w:t>
      </w:r>
      <w:r w:rsidRPr="00082B22">
        <w:rPr>
          <w:rFonts w:cstheme="minorHAnsi"/>
          <w:i/>
          <w:lang w:val="mk-MK"/>
        </w:rPr>
        <w:lastRenderedPageBreak/>
        <w:t>издаваат соопштенија до јавноста за работи преземени од нивна страна во согласност со законските надлежности, да објавуваат статистички податоци за својата работа, да ги објават извештаите за работа кои ги поднесуваат до органите надлежни за спроведување контрола и надзор и на друг начин предвиден со закон да ги направат достапни сите информации од јавен карактер; да ги објават предлог програмите, програмите, стратегиите, ставовите, мислењата, студиите и други слични документи кои се однесуваат на надлежноста на имателот на информации; да ги објават сите повици во постапката за јавните набавки и тендерската документација, да објавуваат и други информации кои произлегуваат од нивната надлежност и работа</w:t>
      </w:r>
      <w:r w:rsidRPr="0033665C">
        <w:rPr>
          <w:rFonts w:cstheme="minorHAnsi"/>
          <w:lang w:val="mk-MK"/>
        </w:rPr>
        <w:t>.</w:t>
      </w:r>
      <w:r w:rsidR="00082B22">
        <w:rPr>
          <w:rFonts w:cstheme="minorHAnsi"/>
          <w:lang w:val="mk-MK"/>
        </w:rPr>
        <w:t>“</w:t>
      </w:r>
    </w:p>
    <w:p w:rsidR="004B19A7" w:rsidRPr="0033665C" w:rsidRDefault="0003676E" w:rsidP="00303692">
      <w:pPr>
        <w:pStyle w:val="ListParagraph"/>
        <w:numPr>
          <w:ilvl w:val="1"/>
          <w:numId w:val="16"/>
        </w:numPr>
        <w:spacing w:after="0" w:line="360" w:lineRule="auto"/>
        <w:jc w:val="both"/>
        <w:rPr>
          <w:rFonts w:cstheme="minorHAnsi"/>
          <w:lang w:val="mk-MK"/>
        </w:rPr>
      </w:pPr>
      <w:r w:rsidRPr="0033665C">
        <w:rPr>
          <w:rFonts w:cstheme="minorHAnsi"/>
          <w:lang w:val="mk-MK"/>
        </w:rPr>
        <w:t>Н</w:t>
      </w:r>
      <w:r w:rsidR="004B19A7" w:rsidRPr="0033665C">
        <w:rPr>
          <w:rFonts w:cstheme="minorHAnsi"/>
          <w:lang w:val="mk-MK"/>
        </w:rPr>
        <w:t xml:space="preserve">едостасува кохерентен хоризонтален пристап </w:t>
      </w:r>
      <w:r w:rsidR="00176D9A">
        <w:rPr>
          <w:rFonts w:cstheme="minorHAnsi"/>
          <w:lang w:val="mk-MK"/>
        </w:rPr>
        <w:t xml:space="preserve">за утврдување </w:t>
      </w:r>
      <w:r w:rsidR="004B19A7" w:rsidRPr="0033665C">
        <w:rPr>
          <w:rFonts w:cstheme="minorHAnsi"/>
          <w:lang w:val="mk-MK"/>
        </w:rPr>
        <w:t xml:space="preserve">на </w:t>
      </w:r>
      <w:r w:rsidR="004B19A7" w:rsidRPr="0005174C">
        <w:rPr>
          <w:rFonts w:cstheme="minorHAnsi"/>
          <w:lang w:val="mk-MK"/>
        </w:rPr>
        <w:t>минимум стандарди на транспарентност</w:t>
      </w:r>
      <w:r w:rsidR="004B19A7" w:rsidRPr="0033665C">
        <w:rPr>
          <w:rFonts w:cstheme="minorHAnsi"/>
          <w:b/>
          <w:lang w:val="mk-MK"/>
        </w:rPr>
        <w:t xml:space="preserve"> </w:t>
      </w:r>
      <w:r w:rsidR="004116FA">
        <w:rPr>
          <w:rFonts w:cstheme="minorHAnsi"/>
          <w:lang w:val="mk-MK"/>
        </w:rPr>
        <w:t xml:space="preserve">како </w:t>
      </w:r>
      <w:r w:rsidR="004B19A7" w:rsidRPr="0033665C">
        <w:rPr>
          <w:rFonts w:cstheme="minorHAnsi"/>
          <w:lang w:val="mk-MK"/>
        </w:rPr>
        <w:t>основа за мерење на успеш</w:t>
      </w:r>
      <w:r w:rsidR="004C498E">
        <w:rPr>
          <w:rFonts w:cstheme="minorHAnsi"/>
          <w:lang w:val="mk-MK"/>
        </w:rPr>
        <w:t xml:space="preserve">носта на спроведувањето на поврзаните </w:t>
      </w:r>
      <w:r w:rsidR="004B19A7" w:rsidRPr="0033665C">
        <w:rPr>
          <w:rFonts w:cstheme="minorHAnsi"/>
          <w:lang w:val="mk-MK"/>
        </w:rPr>
        <w:t>одредби –</w:t>
      </w:r>
      <w:r w:rsidR="004C498E">
        <w:rPr>
          <w:rFonts w:cstheme="minorHAnsi"/>
          <w:lang w:val="mk-MK"/>
        </w:rPr>
        <w:t xml:space="preserve"> </w:t>
      </w:r>
      <w:r w:rsidR="004116FA">
        <w:rPr>
          <w:rFonts w:cstheme="minorHAnsi"/>
          <w:lang w:val="mk-MK"/>
        </w:rPr>
        <w:t>Д</w:t>
      </w:r>
      <w:r w:rsidR="004B19A7" w:rsidRPr="0033665C">
        <w:rPr>
          <w:rFonts w:cstheme="minorHAnsi"/>
          <w:lang w:val="mk-MK"/>
        </w:rPr>
        <w:t xml:space="preserve">а се </w:t>
      </w:r>
      <w:r w:rsidR="004C498E">
        <w:rPr>
          <w:rFonts w:cstheme="minorHAnsi"/>
          <w:lang w:val="mk-MK"/>
        </w:rPr>
        <w:t xml:space="preserve">создаде основ во ЗЛС за уредување </w:t>
      </w:r>
      <w:r w:rsidR="004B19A7" w:rsidRPr="0033665C">
        <w:rPr>
          <w:rFonts w:cstheme="minorHAnsi"/>
          <w:lang w:val="mk-MK"/>
        </w:rPr>
        <w:t xml:space="preserve">со подзаконски акт </w:t>
      </w:r>
      <w:r w:rsidR="004C498E">
        <w:rPr>
          <w:rFonts w:cstheme="minorHAnsi"/>
          <w:lang w:val="mk-MK"/>
        </w:rPr>
        <w:t xml:space="preserve">и следствено да се создаде </w:t>
      </w:r>
      <w:r w:rsidR="004B19A7" w:rsidRPr="0033665C">
        <w:rPr>
          <w:rFonts w:cstheme="minorHAnsi"/>
          <w:lang w:val="mk-MK"/>
        </w:rPr>
        <w:t xml:space="preserve">институционална рамка која ќе ги следи и ќе ги поддржи општините во спроведување на </w:t>
      </w:r>
      <w:r w:rsidR="004C498E">
        <w:rPr>
          <w:rFonts w:cstheme="minorHAnsi"/>
          <w:lang w:val="mk-MK"/>
        </w:rPr>
        <w:t>начелото на транспарентност:</w:t>
      </w:r>
    </w:p>
    <w:p w:rsidR="004B19A7" w:rsidRDefault="004C498E" w:rsidP="004C498E">
      <w:pPr>
        <w:pStyle w:val="ListParagraph"/>
        <w:numPr>
          <w:ilvl w:val="2"/>
          <w:numId w:val="16"/>
        </w:numPr>
        <w:spacing w:after="0" w:line="360" w:lineRule="auto"/>
        <w:jc w:val="both"/>
        <w:rPr>
          <w:rFonts w:cstheme="minorHAnsi"/>
          <w:lang w:val="mk-MK"/>
        </w:rPr>
      </w:pPr>
      <w:r>
        <w:rPr>
          <w:rFonts w:cstheme="minorHAnsi"/>
          <w:lang w:val="mk-MK"/>
        </w:rPr>
        <w:t xml:space="preserve">Со овој подзаконски акт можат да се пропишат минимум </w:t>
      </w:r>
      <w:r w:rsidR="004B19A7" w:rsidRPr="0033665C">
        <w:rPr>
          <w:rFonts w:cstheme="minorHAnsi"/>
          <w:lang w:val="mk-MK"/>
        </w:rPr>
        <w:t xml:space="preserve">стандарди </w:t>
      </w:r>
      <w:r>
        <w:rPr>
          <w:rFonts w:cstheme="minorHAnsi"/>
          <w:lang w:val="mk-MK"/>
        </w:rPr>
        <w:t xml:space="preserve">за дизајнирање на општинските веб страници вклучувајќи </w:t>
      </w:r>
      <w:r w:rsidR="004B19A7" w:rsidRPr="0033665C">
        <w:rPr>
          <w:rFonts w:cstheme="minorHAnsi"/>
          <w:lang w:val="mk-MK"/>
        </w:rPr>
        <w:t>листа на информации (сетови на информации) кои што задолжително треба да бидат објавени на веб страниците на општините, како и начинот на нивно објавување (место, ф</w:t>
      </w:r>
      <w:r>
        <w:rPr>
          <w:rFonts w:cstheme="minorHAnsi"/>
          <w:lang w:val="mk-MK"/>
        </w:rPr>
        <w:t xml:space="preserve">ормат и динамика на објавување). Општинските веб страници треба да овозможат ефикасна пристапност за </w:t>
      </w:r>
      <w:r w:rsidR="004B19A7" w:rsidRPr="004C498E">
        <w:rPr>
          <w:rFonts w:cstheme="minorHAnsi"/>
          <w:lang w:val="mk-MK"/>
        </w:rPr>
        <w:t>различни</w:t>
      </w:r>
      <w:r>
        <w:rPr>
          <w:rFonts w:cstheme="minorHAnsi"/>
          <w:lang w:val="mk-MK"/>
        </w:rPr>
        <w:t xml:space="preserve"> </w:t>
      </w:r>
      <w:r w:rsidR="004B19A7" w:rsidRPr="004C498E">
        <w:rPr>
          <w:rFonts w:cstheme="minorHAnsi"/>
          <w:lang w:val="mk-MK"/>
        </w:rPr>
        <w:t>корисници</w:t>
      </w:r>
      <w:r w:rsidR="004116FA">
        <w:rPr>
          <w:rFonts w:cstheme="minorHAnsi"/>
          <w:lang w:val="mk-MK"/>
        </w:rPr>
        <w:t xml:space="preserve"> вклучувајќи лица со попреченост и други ранливи групи</w:t>
      </w:r>
      <w:r w:rsidR="00082B22">
        <w:rPr>
          <w:rFonts w:cstheme="minorHAnsi"/>
          <w:lang w:val="mk-MK"/>
        </w:rPr>
        <w:t>;</w:t>
      </w:r>
    </w:p>
    <w:p w:rsidR="00176D9A" w:rsidRPr="002679AF" w:rsidRDefault="00176D9A" w:rsidP="00176D9A">
      <w:pPr>
        <w:pStyle w:val="ListParagraph"/>
        <w:numPr>
          <w:ilvl w:val="2"/>
          <w:numId w:val="16"/>
        </w:numPr>
        <w:spacing w:after="0" w:line="360" w:lineRule="auto"/>
        <w:jc w:val="both"/>
        <w:rPr>
          <w:rFonts w:cstheme="minorHAnsi"/>
          <w:lang w:val="mk-MK"/>
        </w:rPr>
      </w:pPr>
      <w:r w:rsidRPr="0033665C">
        <w:rPr>
          <w:rFonts w:cstheme="minorHAnsi"/>
          <w:lang w:val="mk-MK"/>
        </w:rPr>
        <w:t>Законот за отворени податоци о</w:t>
      </w:r>
      <w:r>
        <w:rPr>
          <w:rFonts w:cstheme="minorHAnsi"/>
          <w:lang w:val="mk-MK"/>
        </w:rPr>
        <w:t xml:space="preserve">д јавен сектор создава </w:t>
      </w:r>
      <w:r w:rsidRPr="0033665C">
        <w:rPr>
          <w:rFonts w:cstheme="minorHAnsi"/>
          <w:lang w:val="mk-MK"/>
        </w:rPr>
        <w:t>обврска за сите ЕЛС</w:t>
      </w:r>
      <w:r>
        <w:rPr>
          <w:rFonts w:cstheme="minorHAnsi"/>
          <w:lang w:val="mk-MK"/>
        </w:rPr>
        <w:t>,</w:t>
      </w:r>
      <w:r w:rsidRPr="0033665C">
        <w:rPr>
          <w:rFonts w:cstheme="minorHAnsi"/>
          <w:lang w:val="mk-MK"/>
        </w:rPr>
        <w:t xml:space="preserve"> за создавање на податоци во отворен формат, особено податоците кои што се важни за обезбедув</w:t>
      </w:r>
      <w:r>
        <w:rPr>
          <w:rFonts w:cstheme="minorHAnsi"/>
          <w:lang w:val="mk-MK"/>
        </w:rPr>
        <w:t xml:space="preserve">ање на отчетност во работењето </w:t>
      </w:r>
      <w:r w:rsidRPr="0033665C">
        <w:rPr>
          <w:rFonts w:cstheme="minorHAnsi"/>
          <w:lang w:val="mk-MK"/>
        </w:rPr>
        <w:t>(Буџет, Извештај за реализација на Буџетот, План за јавни набавки, Извештај за реализација на планот за јавни набавки, објавени јавни набавки, реализирани јавни набавки, Извештај на Државен завод за ревизија, како и на сетови на податоци кои што се од интерес за граѓаните и за бизнис секторот, како на пример податоци кои што се однесуваат на установи</w:t>
      </w:r>
      <w:r>
        <w:rPr>
          <w:rFonts w:cstheme="minorHAnsi"/>
          <w:lang w:val="mk-MK"/>
        </w:rPr>
        <w:t xml:space="preserve">те  - </w:t>
      </w:r>
      <w:r w:rsidRPr="0033665C">
        <w:rPr>
          <w:rFonts w:cstheme="minorHAnsi"/>
          <w:lang w:val="mk-MK"/>
        </w:rPr>
        <w:t xml:space="preserve">детски градинки, </w:t>
      </w:r>
      <w:r w:rsidR="00116D67">
        <w:rPr>
          <w:rFonts w:cstheme="minorHAnsi"/>
          <w:lang w:val="mk-MK"/>
        </w:rPr>
        <w:lastRenderedPageBreak/>
        <w:t>училишта и домови за стари лица, квантитативни и квалитативни податоци и информации за</w:t>
      </w:r>
      <w:r w:rsidRPr="0033665C">
        <w:rPr>
          <w:rFonts w:cstheme="minorHAnsi"/>
          <w:lang w:val="mk-MK"/>
        </w:rPr>
        <w:t xml:space="preserve"> </w:t>
      </w:r>
      <w:r w:rsidR="00116D67">
        <w:rPr>
          <w:rFonts w:cstheme="minorHAnsi"/>
          <w:lang w:val="mk-MK"/>
        </w:rPr>
        <w:t xml:space="preserve">општинските услуги вклучувајќи ги и </w:t>
      </w:r>
      <w:r w:rsidRPr="0033665C">
        <w:rPr>
          <w:rFonts w:cstheme="minorHAnsi"/>
          <w:lang w:val="mk-MK"/>
        </w:rPr>
        <w:t xml:space="preserve"> услугите што ги обезбедуваат</w:t>
      </w:r>
      <w:r w:rsidR="00116D67">
        <w:rPr>
          <w:rFonts w:cstheme="minorHAnsi"/>
          <w:lang w:val="mk-MK"/>
        </w:rPr>
        <w:t xml:space="preserve"> општинските установи и</w:t>
      </w:r>
      <w:r w:rsidRPr="0033665C">
        <w:rPr>
          <w:rFonts w:cstheme="minorHAnsi"/>
          <w:lang w:val="mk-MK"/>
        </w:rPr>
        <w:t xml:space="preserve"> јавните комунални претпријатија - опфат, квалите</w:t>
      </w:r>
      <w:r w:rsidR="00116D67">
        <w:rPr>
          <w:rFonts w:cstheme="minorHAnsi"/>
          <w:lang w:val="mk-MK"/>
        </w:rPr>
        <w:t xml:space="preserve">т и цена на чинење на услугата, обезбедување јасна и прегледна </w:t>
      </w:r>
      <w:r w:rsidRPr="0033665C">
        <w:rPr>
          <w:rFonts w:cstheme="minorHAnsi"/>
          <w:lang w:val="mk-MK"/>
        </w:rPr>
        <w:t>визуелизација на отворените податоци (пр. Граѓански буџет) со цел да се обезбеди лесен и брз начин на примање на информација</w:t>
      </w:r>
      <w:r w:rsidR="00082B22">
        <w:rPr>
          <w:rFonts w:cstheme="minorHAnsi"/>
          <w:lang w:val="mk-MK"/>
        </w:rPr>
        <w:t>та, како и нејзина споредливост;</w:t>
      </w:r>
    </w:p>
    <w:p w:rsidR="002679AF" w:rsidRPr="002679AF" w:rsidRDefault="002679AF" w:rsidP="002679AF">
      <w:pPr>
        <w:pStyle w:val="ListParagraph"/>
        <w:numPr>
          <w:ilvl w:val="2"/>
          <w:numId w:val="16"/>
        </w:numPr>
        <w:spacing w:after="0" w:line="360" w:lineRule="auto"/>
        <w:jc w:val="both"/>
        <w:rPr>
          <w:rFonts w:cstheme="minorHAnsi"/>
          <w:lang w:val="mk-MK"/>
        </w:rPr>
      </w:pPr>
      <w:r>
        <w:rPr>
          <w:rFonts w:cstheme="minorHAnsi"/>
          <w:lang w:val="mk-MK"/>
        </w:rPr>
        <w:t>Да се дополни</w:t>
      </w:r>
      <w:r w:rsidRPr="0033665C">
        <w:rPr>
          <w:rFonts w:cstheme="minorHAnsi"/>
          <w:lang w:val="mk-MK"/>
        </w:rPr>
        <w:t xml:space="preserve"> член, 7 став</w:t>
      </w:r>
      <w:r>
        <w:rPr>
          <w:rFonts w:cstheme="minorHAnsi"/>
        </w:rPr>
        <w:t xml:space="preserve"> </w:t>
      </w:r>
      <w:r w:rsidRPr="0033665C">
        <w:rPr>
          <w:rFonts w:cstheme="minorHAnsi"/>
          <w:lang w:val="mk-MK"/>
        </w:rPr>
        <w:t>3</w:t>
      </w:r>
      <w:r>
        <w:rPr>
          <w:rFonts w:cstheme="minorHAnsi"/>
        </w:rPr>
        <w:t xml:space="preserve"> </w:t>
      </w:r>
      <w:r>
        <w:rPr>
          <w:rFonts w:cstheme="minorHAnsi"/>
          <w:lang w:val="mk-MK"/>
        </w:rPr>
        <w:t xml:space="preserve">на ЗЛС со обврска покрај прописите, да се објавуваат и </w:t>
      </w:r>
      <w:r w:rsidRPr="0033665C">
        <w:rPr>
          <w:rFonts w:cstheme="minorHAnsi"/>
          <w:lang w:val="mk-MK"/>
        </w:rPr>
        <w:t>актите кои ги дон</w:t>
      </w:r>
      <w:r w:rsidR="00082B22">
        <w:rPr>
          <w:rFonts w:cstheme="minorHAnsi"/>
          <w:lang w:val="mk-MK"/>
        </w:rPr>
        <w:t>есува Градоначалникот, и истите да се специфицираат</w:t>
      </w:r>
      <w:r w:rsidRPr="0033665C">
        <w:rPr>
          <w:rFonts w:cstheme="minorHAnsi"/>
          <w:lang w:val="mk-MK"/>
        </w:rPr>
        <w:t>.</w:t>
      </w:r>
    </w:p>
    <w:p w:rsidR="004C498E" w:rsidRDefault="0003676E" w:rsidP="00303692">
      <w:pPr>
        <w:pStyle w:val="ListParagraph"/>
        <w:numPr>
          <w:ilvl w:val="1"/>
          <w:numId w:val="16"/>
        </w:numPr>
        <w:spacing w:after="0" w:line="360" w:lineRule="auto"/>
        <w:jc w:val="both"/>
        <w:rPr>
          <w:rFonts w:cstheme="minorHAnsi"/>
          <w:lang w:val="mk-MK"/>
        </w:rPr>
      </w:pPr>
      <w:r w:rsidRPr="0033665C">
        <w:rPr>
          <w:rFonts w:cstheme="minorHAnsi"/>
          <w:lang w:val="mk-MK"/>
        </w:rPr>
        <w:t>З</w:t>
      </w:r>
      <w:r w:rsidR="004B19A7" w:rsidRPr="0033665C">
        <w:rPr>
          <w:rFonts w:cstheme="minorHAnsi"/>
          <w:lang w:val="mk-MK"/>
        </w:rPr>
        <w:t xml:space="preserve">а реализација на </w:t>
      </w:r>
      <w:r w:rsidR="004C498E">
        <w:rPr>
          <w:rFonts w:cstheme="minorHAnsi"/>
          <w:lang w:val="mk-MK"/>
        </w:rPr>
        <w:t>про</w:t>
      </w:r>
      <w:r w:rsidR="000E5B60">
        <w:rPr>
          <w:rFonts w:cstheme="minorHAnsi"/>
          <w:lang w:val="mk-MK"/>
        </w:rPr>
        <w:t>п</w:t>
      </w:r>
      <w:r w:rsidR="004C498E">
        <w:rPr>
          <w:rFonts w:cstheme="minorHAnsi"/>
          <w:lang w:val="mk-MK"/>
        </w:rPr>
        <w:t xml:space="preserve">ишаните </w:t>
      </w:r>
      <w:r w:rsidR="004B19A7" w:rsidRPr="0033665C">
        <w:rPr>
          <w:rFonts w:cstheme="minorHAnsi"/>
          <w:lang w:val="mk-MK"/>
        </w:rPr>
        <w:t>алатки за директно учество на граѓаните во процесот на донесување на одлуки</w:t>
      </w:r>
      <w:r w:rsidR="004C498E">
        <w:rPr>
          <w:rFonts w:cstheme="minorHAnsi"/>
          <w:lang w:val="mk-MK"/>
        </w:rPr>
        <w:t xml:space="preserve"> на локално ниво</w:t>
      </w:r>
      <w:r w:rsidR="004B19A7" w:rsidRPr="0033665C">
        <w:rPr>
          <w:rFonts w:cstheme="minorHAnsi"/>
          <w:lang w:val="mk-MK"/>
        </w:rPr>
        <w:t xml:space="preserve">, прагот односно цензусот е исклучително висок  и претставува пречка за </w:t>
      </w:r>
      <w:r w:rsidR="004116FA">
        <w:rPr>
          <w:rFonts w:cstheme="minorHAnsi"/>
          <w:lang w:val="mk-MK"/>
        </w:rPr>
        <w:t>нивно заживување</w:t>
      </w:r>
      <w:r w:rsidR="004C498E">
        <w:rPr>
          <w:rFonts w:cstheme="minorHAnsi"/>
          <w:lang w:val="mk-MK"/>
        </w:rPr>
        <w:t xml:space="preserve">. Притоа, </w:t>
      </w:r>
      <w:r w:rsidR="004116FA">
        <w:rPr>
          <w:rFonts w:cstheme="minorHAnsi"/>
          <w:lang w:val="mk-MK"/>
        </w:rPr>
        <w:t xml:space="preserve">излезно решение е </w:t>
      </w:r>
      <w:r w:rsidR="004B19A7" w:rsidRPr="0033665C">
        <w:rPr>
          <w:rFonts w:cstheme="minorHAnsi"/>
          <w:lang w:val="mk-MK"/>
        </w:rPr>
        <w:t>усогласување со З</w:t>
      </w:r>
      <w:r w:rsidR="0005174C">
        <w:rPr>
          <w:rFonts w:cstheme="minorHAnsi"/>
          <w:lang w:val="mk-MK"/>
        </w:rPr>
        <w:t>аконот за референдум и др</w:t>
      </w:r>
      <w:r w:rsidR="000E5B60">
        <w:rPr>
          <w:rFonts w:cstheme="minorHAnsi"/>
          <w:lang w:val="mk-MK"/>
        </w:rPr>
        <w:t>уги облици на непосредно изјасн</w:t>
      </w:r>
      <w:r w:rsidR="0005174C">
        <w:rPr>
          <w:rFonts w:cstheme="minorHAnsi"/>
          <w:lang w:val="mk-MK"/>
        </w:rPr>
        <w:t>у</w:t>
      </w:r>
      <w:r w:rsidR="000E5B60">
        <w:rPr>
          <w:rFonts w:cstheme="minorHAnsi"/>
          <w:lang w:val="mk-MK"/>
        </w:rPr>
        <w:t>в</w:t>
      </w:r>
      <w:r w:rsidR="0005174C">
        <w:rPr>
          <w:rFonts w:cstheme="minorHAnsi"/>
          <w:lang w:val="mk-MK"/>
        </w:rPr>
        <w:t>ање на граѓаните</w:t>
      </w:r>
      <w:r w:rsidR="004C498E">
        <w:rPr>
          <w:rFonts w:cstheme="minorHAnsi"/>
          <w:lang w:val="mk-MK"/>
        </w:rPr>
        <w:t>:</w:t>
      </w:r>
    </w:p>
    <w:p w:rsidR="004B19A7" w:rsidRPr="002679AF" w:rsidRDefault="004B19A7" w:rsidP="002679AF">
      <w:pPr>
        <w:pStyle w:val="ListParagraph"/>
        <w:numPr>
          <w:ilvl w:val="2"/>
          <w:numId w:val="16"/>
        </w:numPr>
        <w:spacing w:after="0" w:line="360" w:lineRule="auto"/>
        <w:jc w:val="both"/>
        <w:rPr>
          <w:rFonts w:cstheme="minorHAnsi"/>
          <w:lang w:val="mk-MK"/>
        </w:rPr>
      </w:pPr>
      <w:r w:rsidRPr="0033665C">
        <w:rPr>
          <w:rFonts w:cstheme="minorHAnsi"/>
          <w:lang w:val="mk-MK"/>
        </w:rPr>
        <w:t>За распишување референдум на државно ниво, потребни се 150.000 потписи од</w:t>
      </w:r>
      <w:r w:rsidR="004C498E">
        <w:rPr>
          <w:rFonts w:cstheme="minorHAnsi"/>
          <w:lang w:val="mk-MK"/>
        </w:rPr>
        <w:t xml:space="preserve"> избирачите</w:t>
      </w:r>
      <w:r w:rsidRPr="0033665C">
        <w:rPr>
          <w:rFonts w:cstheme="minorHAnsi"/>
          <w:lang w:val="mk-MK"/>
        </w:rPr>
        <w:t xml:space="preserve">, </w:t>
      </w:r>
      <w:r w:rsidR="000E5B60">
        <w:rPr>
          <w:rFonts w:cstheme="minorHAnsi"/>
          <w:lang w:val="mk-MK"/>
        </w:rPr>
        <w:t xml:space="preserve">односно близу до </w:t>
      </w:r>
      <w:r w:rsidRPr="0033665C">
        <w:rPr>
          <w:rFonts w:cstheme="minorHAnsi"/>
          <w:lang w:val="mk-MK"/>
        </w:rPr>
        <w:t xml:space="preserve">10% од регистрираните </w:t>
      </w:r>
      <w:r w:rsidR="000E5B60">
        <w:rPr>
          <w:rFonts w:cstheme="minorHAnsi"/>
          <w:lang w:val="mk-MK"/>
        </w:rPr>
        <w:t xml:space="preserve">избирачи </w:t>
      </w:r>
      <w:r w:rsidRPr="0033665C">
        <w:rPr>
          <w:rFonts w:cstheme="minorHAnsi"/>
          <w:lang w:val="mk-MK"/>
        </w:rPr>
        <w:t>на територијата на државата</w:t>
      </w:r>
      <w:r w:rsidR="000E5B60">
        <w:rPr>
          <w:rFonts w:cstheme="minorHAnsi"/>
          <w:lang w:val="mk-MK"/>
        </w:rPr>
        <w:t xml:space="preserve"> (</w:t>
      </w:r>
      <w:r w:rsidR="000E5B60" w:rsidRPr="004116FA">
        <w:rPr>
          <w:rFonts w:cstheme="minorHAnsi"/>
          <w:i/>
          <w:lang w:val="mk-MK"/>
        </w:rPr>
        <w:t>избирачкиот список треба да се ажурира во контекст на резултатите од спроведениот Попис на население и домаќинства</w:t>
      </w:r>
      <w:r w:rsidR="000E5B60">
        <w:rPr>
          <w:rFonts w:cstheme="minorHAnsi"/>
          <w:lang w:val="mk-MK"/>
        </w:rPr>
        <w:t>)</w:t>
      </w:r>
      <w:r w:rsidRPr="0033665C">
        <w:rPr>
          <w:rFonts w:cstheme="minorHAnsi"/>
          <w:lang w:val="mk-MK"/>
        </w:rPr>
        <w:t xml:space="preserve">, додека за референдум на ниво на </w:t>
      </w:r>
      <w:r w:rsidR="000E5B60">
        <w:rPr>
          <w:rFonts w:cstheme="minorHAnsi"/>
          <w:lang w:val="mk-MK"/>
        </w:rPr>
        <w:t xml:space="preserve">ЕЛС како услов </w:t>
      </w:r>
      <w:r w:rsidRPr="0033665C">
        <w:rPr>
          <w:rFonts w:cstheme="minorHAnsi"/>
          <w:lang w:val="mk-MK"/>
        </w:rPr>
        <w:t>се пропиша</w:t>
      </w:r>
      <w:r w:rsidR="00082B22">
        <w:rPr>
          <w:rFonts w:cstheme="minorHAnsi"/>
          <w:lang w:val="mk-MK"/>
        </w:rPr>
        <w:t>ни потписи од 20% регистрирани</w:t>
      </w:r>
      <w:r w:rsidRPr="0033665C">
        <w:rPr>
          <w:rFonts w:cstheme="minorHAnsi"/>
          <w:lang w:val="mk-MK"/>
        </w:rPr>
        <w:t xml:space="preserve"> </w:t>
      </w:r>
      <w:r w:rsidR="000E5B60">
        <w:rPr>
          <w:rFonts w:cstheme="minorHAnsi"/>
          <w:lang w:val="mk-MK"/>
        </w:rPr>
        <w:t>избирачи</w:t>
      </w:r>
      <w:r w:rsidRPr="0033665C">
        <w:rPr>
          <w:rFonts w:cstheme="minorHAnsi"/>
          <w:lang w:val="mk-MK"/>
        </w:rPr>
        <w:t>. Висок</w:t>
      </w:r>
      <w:r w:rsidR="000E5B60">
        <w:rPr>
          <w:rFonts w:cstheme="minorHAnsi"/>
          <w:lang w:val="mk-MK"/>
        </w:rPr>
        <w:t>и</w:t>
      </w:r>
      <w:r w:rsidRPr="0033665C">
        <w:rPr>
          <w:rFonts w:cstheme="minorHAnsi"/>
          <w:lang w:val="mk-MK"/>
        </w:rPr>
        <w:t>от праг е основна</w:t>
      </w:r>
      <w:r w:rsidR="000E5B60">
        <w:rPr>
          <w:rFonts w:cstheme="minorHAnsi"/>
          <w:lang w:val="mk-MK"/>
        </w:rPr>
        <w:t>та</w:t>
      </w:r>
      <w:r w:rsidRPr="0033665C">
        <w:rPr>
          <w:rFonts w:cstheme="minorHAnsi"/>
          <w:lang w:val="mk-MK"/>
        </w:rPr>
        <w:t xml:space="preserve"> причина за </w:t>
      </w:r>
      <w:r w:rsidR="000E5B60">
        <w:rPr>
          <w:rFonts w:cstheme="minorHAnsi"/>
          <w:lang w:val="mk-MK"/>
        </w:rPr>
        <w:t xml:space="preserve">занемарлив </w:t>
      </w:r>
      <w:r w:rsidRPr="0033665C">
        <w:rPr>
          <w:rFonts w:cstheme="minorHAnsi"/>
          <w:lang w:val="mk-MK"/>
        </w:rPr>
        <w:t xml:space="preserve">број </w:t>
      </w:r>
      <w:r w:rsidR="000E5B60">
        <w:rPr>
          <w:rFonts w:cstheme="minorHAnsi"/>
          <w:lang w:val="mk-MK"/>
        </w:rPr>
        <w:t>на иницирани и успешно спроведени референдуми</w:t>
      </w:r>
      <w:r w:rsidR="002679AF">
        <w:rPr>
          <w:rFonts w:cstheme="minorHAnsi"/>
          <w:lang w:val="mk-MK"/>
        </w:rPr>
        <w:t>. Препорака е в</w:t>
      </w:r>
      <w:r w:rsidR="002679AF" w:rsidRPr="002679AF">
        <w:rPr>
          <w:rFonts w:cstheme="minorHAnsi"/>
          <w:lang w:val="mk-MK"/>
        </w:rPr>
        <w:t xml:space="preserve">о членот 28 </w:t>
      </w:r>
      <w:r w:rsidR="002679AF">
        <w:rPr>
          <w:rFonts w:cstheme="minorHAnsi"/>
          <w:lang w:val="mk-MK"/>
        </w:rPr>
        <w:t>да се допрецизира</w:t>
      </w:r>
      <w:r w:rsidR="002679AF" w:rsidRPr="002679AF">
        <w:rPr>
          <w:rFonts w:cstheme="minorHAnsi"/>
          <w:lang w:val="mk-MK"/>
        </w:rPr>
        <w:t xml:space="preserve"> </w:t>
      </w:r>
      <w:r w:rsidR="002679AF">
        <w:rPr>
          <w:rFonts w:cstheme="minorHAnsi"/>
          <w:lang w:val="mk-MK"/>
        </w:rPr>
        <w:t xml:space="preserve">став 4, </w:t>
      </w:r>
      <w:r w:rsidR="002679AF" w:rsidRPr="002679AF">
        <w:rPr>
          <w:rFonts w:cstheme="minorHAnsi"/>
          <w:lang w:val="mk-MK"/>
        </w:rPr>
        <w:t xml:space="preserve">дека  </w:t>
      </w:r>
      <w:r w:rsidR="002679AF">
        <w:rPr>
          <w:rFonts w:cstheme="minorHAnsi"/>
          <w:lang w:val="mk-MK"/>
        </w:rPr>
        <w:t>„</w:t>
      </w:r>
      <w:r w:rsidR="002679AF" w:rsidRPr="00082B22">
        <w:rPr>
          <w:rFonts w:cstheme="minorHAnsi"/>
          <w:i/>
          <w:lang w:val="mk-MK"/>
        </w:rPr>
        <w:t>Одлуката на одржаниот референдум која е донесена со мнозинство гласови од излезените граѓани е задолжителна за советот</w:t>
      </w:r>
      <w:r w:rsidR="002679AF">
        <w:rPr>
          <w:rFonts w:cstheme="minorHAnsi"/>
          <w:lang w:val="mk-MK"/>
        </w:rPr>
        <w:t>“</w:t>
      </w:r>
      <w:r w:rsidR="002679AF" w:rsidRPr="002679AF">
        <w:rPr>
          <w:rFonts w:cstheme="minorHAnsi"/>
          <w:lang w:val="mk-MK"/>
        </w:rPr>
        <w:t>.</w:t>
      </w:r>
      <w:r w:rsidR="002679AF">
        <w:rPr>
          <w:rFonts w:cstheme="minorHAnsi"/>
          <w:lang w:val="mk-MK"/>
        </w:rPr>
        <w:t xml:space="preserve"> Пожелно е во овој челн да има нов став со кој ќе се уреди </w:t>
      </w:r>
      <w:r w:rsidR="002679AF" w:rsidRPr="002679AF">
        <w:rPr>
          <w:rFonts w:cstheme="minorHAnsi"/>
          <w:lang w:val="mk-MK"/>
        </w:rPr>
        <w:t>можноста за консултативен референдум по иницијатива на Совет</w:t>
      </w:r>
      <w:r w:rsidR="002679AF">
        <w:rPr>
          <w:rFonts w:cstheme="minorHAnsi"/>
          <w:lang w:val="mk-MK"/>
        </w:rPr>
        <w:t>от</w:t>
      </w:r>
      <w:r w:rsidR="002679AF" w:rsidRPr="002679AF">
        <w:rPr>
          <w:rFonts w:cstheme="minorHAnsi"/>
          <w:lang w:val="mk-MK"/>
        </w:rPr>
        <w:t xml:space="preserve">, со цел да се испита ставот на граѓаните за одредени прашања </w:t>
      </w:r>
      <w:r w:rsidR="00082B22">
        <w:rPr>
          <w:rFonts w:cstheme="minorHAnsi"/>
          <w:lang w:val="mk-MK"/>
        </w:rPr>
        <w:t xml:space="preserve">за кои </w:t>
      </w:r>
      <w:r w:rsidR="002679AF" w:rsidRPr="002679AF">
        <w:rPr>
          <w:rFonts w:cstheme="minorHAnsi"/>
          <w:lang w:val="mk-MK"/>
        </w:rPr>
        <w:t>локалната заедница</w:t>
      </w:r>
      <w:r w:rsidR="00082B22">
        <w:rPr>
          <w:rFonts w:cstheme="minorHAnsi"/>
          <w:lang w:val="mk-MK"/>
        </w:rPr>
        <w:t xml:space="preserve"> змета дека се од особено значење</w:t>
      </w:r>
      <w:r w:rsidR="002679AF">
        <w:rPr>
          <w:rFonts w:cstheme="minorHAnsi"/>
          <w:lang w:val="mk-MK"/>
        </w:rPr>
        <w:t>;</w:t>
      </w:r>
    </w:p>
    <w:p w:rsidR="002679AF" w:rsidRPr="002679AF" w:rsidRDefault="004B19A7" w:rsidP="002679AF">
      <w:pPr>
        <w:pStyle w:val="ListParagraph"/>
        <w:numPr>
          <w:ilvl w:val="2"/>
          <w:numId w:val="16"/>
        </w:numPr>
        <w:spacing w:after="0" w:line="360" w:lineRule="auto"/>
        <w:jc w:val="both"/>
        <w:rPr>
          <w:rFonts w:cstheme="minorHAnsi"/>
          <w:lang w:val="mk-MK"/>
        </w:rPr>
      </w:pPr>
      <w:r w:rsidRPr="004C1124">
        <w:rPr>
          <w:rFonts w:cstheme="minorHAnsi"/>
          <w:lang w:val="mk-MK"/>
        </w:rPr>
        <w:t>Член 26, став 2</w:t>
      </w:r>
      <w:r w:rsidR="000E5B60" w:rsidRPr="004C1124">
        <w:rPr>
          <w:rFonts w:cstheme="minorHAnsi"/>
          <w:lang w:val="mk-MK"/>
        </w:rPr>
        <w:t xml:space="preserve"> од ЗЛС,</w:t>
      </w:r>
      <w:r w:rsidRPr="004C1124">
        <w:rPr>
          <w:rFonts w:cstheme="minorHAnsi"/>
          <w:lang w:val="mk-MK"/>
        </w:rPr>
        <w:t xml:space="preserve"> посочува дека граѓанска иницијатива не може да се поднесе за кадровски и финансиски прашања. Имајќи предвид дека иницијативите на граѓаните најчесто се </w:t>
      </w:r>
      <w:r w:rsidR="000E5B60" w:rsidRPr="004C1124">
        <w:rPr>
          <w:rFonts w:cstheme="minorHAnsi"/>
          <w:lang w:val="mk-MK"/>
        </w:rPr>
        <w:t xml:space="preserve">токму поврзани со финансиски </w:t>
      </w:r>
      <w:r w:rsidR="000E5B60" w:rsidRPr="004C1124">
        <w:rPr>
          <w:rFonts w:cstheme="minorHAnsi"/>
          <w:lang w:val="mk-MK"/>
        </w:rPr>
        <w:lastRenderedPageBreak/>
        <w:t xml:space="preserve">прашања (планирани расходи во </w:t>
      </w:r>
      <w:r w:rsidRPr="004C1124">
        <w:rPr>
          <w:rFonts w:cstheme="minorHAnsi"/>
          <w:lang w:val="mk-MK"/>
        </w:rPr>
        <w:t>општинскиот буџет</w:t>
      </w:r>
      <w:r w:rsidR="004116FA">
        <w:rPr>
          <w:rFonts w:cstheme="minorHAnsi"/>
          <w:lang w:val="mk-MK"/>
        </w:rPr>
        <w:t xml:space="preserve"> за капитални инвестиции но и други развојни иницијативи и проекти</w:t>
      </w:r>
      <w:r w:rsidR="000E5B60" w:rsidRPr="004C1124">
        <w:rPr>
          <w:rFonts w:cstheme="minorHAnsi"/>
          <w:lang w:val="mk-MK"/>
        </w:rPr>
        <w:t>)</w:t>
      </w:r>
      <w:r w:rsidRPr="004C1124">
        <w:rPr>
          <w:rFonts w:cstheme="minorHAnsi"/>
          <w:lang w:val="mk-MK"/>
        </w:rPr>
        <w:t xml:space="preserve">, </w:t>
      </w:r>
      <w:r w:rsidR="004C1124" w:rsidRPr="004C1124">
        <w:rPr>
          <w:rFonts w:cstheme="minorHAnsi"/>
          <w:lang w:val="mk-MK"/>
        </w:rPr>
        <w:t>упатува на потреба од ревидирање на овој став;</w:t>
      </w:r>
    </w:p>
    <w:p w:rsidR="004B19A7" w:rsidRDefault="00E16CBF" w:rsidP="00303692">
      <w:pPr>
        <w:pStyle w:val="ListParagraph"/>
        <w:numPr>
          <w:ilvl w:val="2"/>
          <w:numId w:val="16"/>
        </w:numPr>
        <w:spacing w:after="0" w:line="360" w:lineRule="auto"/>
        <w:jc w:val="both"/>
        <w:rPr>
          <w:rFonts w:cstheme="minorHAnsi"/>
          <w:lang w:val="mk-MK"/>
        </w:rPr>
      </w:pPr>
      <w:r w:rsidRPr="004C1124">
        <w:rPr>
          <w:rFonts w:cstheme="minorHAnsi"/>
          <w:lang w:val="mk-MK"/>
        </w:rPr>
        <w:t>В</w:t>
      </w:r>
      <w:r w:rsidR="004C1124">
        <w:rPr>
          <w:rFonts w:cstheme="minorHAnsi"/>
          <w:lang w:val="mk-MK"/>
        </w:rPr>
        <w:t>исок цензус од 10% поддршка од избирачите, за граѓанските иницијативи и собирите на граѓани е директна пречка за поредовно и ефективно искористување на овие механизми, притоа согласно со наодите од емпириските истражувања се предлага истиот да се преполови;</w:t>
      </w:r>
    </w:p>
    <w:p w:rsidR="002679AF" w:rsidRPr="00E94E58" w:rsidRDefault="002679AF" w:rsidP="00E94E58">
      <w:pPr>
        <w:pStyle w:val="ListParagraph"/>
        <w:numPr>
          <w:ilvl w:val="2"/>
          <w:numId w:val="16"/>
        </w:numPr>
        <w:spacing w:after="0" w:line="360" w:lineRule="auto"/>
        <w:jc w:val="both"/>
        <w:rPr>
          <w:rFonts w:cstheme="minorHAnsi"/>
          <w:lang w:val="mk-MK"/>
        </w:rPr>
      </w:pPr>
      <w:r w:rsidRPr="0033665C">
        <w:rPr>
          <w:rFonts w:cstheme="minorHAnsi"/>
          <w:lang w:val="mk-MK"/>
        </w:rPr>
        <w:t>Со цел да се зајакне врската меѓу граѓаните кои биле активни на собирот</w:t>
      </w:r>
      <w:r w:rsidR="00E94E58">
        <w:rPr>
          <w:rFonts w:cstheme="minorHAnsi"/>
          <w:lang w:val="mk-MK"/>
        </w:rPr>
        <w:t xml:space="preserve"> и нивните избрани претставници, </w:t>
      </w:r>
      <w:r w:rsidRPr="0033665C">
        <w:rPr>
          <w:rFonts w:cstheme="minorHAnsi"/>
          <w:lang w:val="mk-MK"/>
        </w:rPr>
        <w:t xml:space="preserve">покрај информирањето на граѓаните за своите одлуки (член 27), </w:t>
      </w:r>
      <w:r w:rsidR="00E94E58">
        <w:rPr>
          <w:rFonts w:cstheme="minorHAnsi"/>
          <w:lang w:val="mk-MK"/>
        </w:rPr>
        <w:t xml:space="preserve">препорака е да се уреди обврска за </w:t>
      </w:r>
      <w:r w:rsidRPr="0033665C">
        <w:rPr>
          <w:rFonts w:cstheme="minorHAnsi"/>
          <w:lang w:val="mk-MK"/>
        </w:rPr>
        <w:t>орга</w:t>
      </w:r>
      <w:r w:rsidR="00082B22">
        <w:rPr>
          <w:rFonts w:cstheme="minorHAnsi"/>
          <w:lang w:val="mk-MK"/>
        </w:rPr>
        <w:t xml:space="preserve">ните на општината да достават </w:t>
      </w:r>
      <w:r w:rsidRPr="0033665C">
        <w:rPr>
          <w:rFonts w:cstheme="minorHAnsi"/>
          <w:lang w:val="mk-MK"/>
        </w:rPr>
        <w:t xml:space="preserve">образложен одговор </w:t>
      </w:r>
      <w:r w:rsidR="00E94E58">
        <w:rPr>
          <w:rFonts w:cstheme="minorHAnsi"/>
          <w:lang w:val="mk-MK"/>
        </w:rPr>
        <w:t xml:space="preserve">за тоа </w:t>
      </w:r>
      <w:r w:rsidRPr="0033665C">
        <w:rPr>
          <w:rFonts w:cstheme="minorHAnsi"/>
          <w:lang w:val="mk-MK"/>
        </w:rPr>
        <w:t xml:space="preserve">кои заклучоци </w:t>
      </w:r>
      <w:r w:rsidR="00E94E58">
        <w:rPr>
          <w:rFonts w:cstheme="minorHAnsi"/>
          <w:lang w:val="mk-MK"/>
        </w:rPr>
        <w:t xml:space="preserve">од одржаните собири на граѓани </w:t>
      </w:r>
      <w:r w:rsidRPr="0033665C">
        <w:rPr>
          <w:rFonts w:cstheme="minorHAnsi"/>
          <w:lang w:val="mk-MK"/>
        </w:rPr>
        <w:t xml:space="preserve">се прифатени, </w:t>
      </w:r>
      <w:r w:rsidR="00E94E58">
        <w:rPr>
          <w:rFonts w:cstheme="minorHAnsi"/>
          <w:lang w:val="mk-MK"/>
        </w:rPr>
        <w:t xml:space="preserve">а кои не се прифатени и од која причина, објавувајќи ја информацијата </w:t>
      </w:r>
      <w:r w:rsidRPr="0033665C">
        <w:rPr>
          <w:rFonts w:cstheme="minorHAnsi"/>
          <w:lang w:val="mk-MK"/>
        </w:rPr>
        <w:t xml:space="preserve">на </w:t>
      </w:r>
      <w:r w:rsidR="00E94E58">
        <w:rPr>
          <w:rFonts w:cstheme="minorHAnsi"/>
          <w:lang w:val="mk-MK"/>
        </w:rPr>
        <w:t xml:space="preserve">општинската </w:t>
      </w:r>
      <w:r w:rsidRPr="0033665C">
        <w:rPr>
          <w:rFonts w:cstheme="minorHAnsi"/>
          <w:lang w:val="mk-MK"/>
        </w:rPr>
        <w:t>веб-страница и</w:t>
      </w:r>
      <w:r w:rsidR="00E94E58">
        <w:rPr>
          <w:rFonts w:cstheme="minorHAnsi"/>
          <w:lang w:val="mk-MK"/>
        </w:rPr>
        <w:t>ли</w:t>
      </w:r>
      <w:r w:rsidRPr="0033665C">
        <w:rPr>
          <w:rFonts w:cstheme="minorHAnsi"/>
          <w:lang w:val="mk-MK"/>
        </w:rPr>
        <w:t xml:space="preserve"> преку други сред</w:t>
      </w:r>
      <w:r w:rsidR="00082B22">
        <w:rPr>
          <w:rFonts w:cstheme="minorHAnsi"/>
          <w:lang w:val="mk-MK"/>
        </w:rPr>
        <w:t>ства за информирање на јавноста;</w:t>
      </w:r>
    </w:p>
    <w:p w:rsidR="004B19A7" w:rsidRPr="003F7E4E" w:rsidRDefault="004C498E" w:rsidP="003F7E4E">
      <w:pPr>
        <w:pStyle w:val="ListParagraph"/>
        <w:numPr>
          <w:ilvl w:val="2"/>
          <w:numId w:val="16"/>
        </w:numPr>
        <w:spacing w:after="0" w:line="360" w:lineRule="auto"/>
        <w:jc w:val="both"/>
        <w:rPr>
          <w:rFonts w:cstheme="minorHAnsi"/>
          <w:lang w:val="mk-MK"/>
        </w:rPr>
      </w:pPr>
      <w:r>
        <w:rPr>
          <w:rFonts w:cstheme="minorHAnsi"/>
          <w:lang w:val="mk-MK"/>
        </w:rPr>
        <w:t>Емпириските истражувања потврдуваат дека Б</w:t>
      </w:r>
      <w:r w:rsidRPr="0033665C">
        <w:rPr>
          <w:rFonts w:cstheme="minorHAnsi"/>
          <w:lang w:val="mk-MK"/>
        </w:rPr>
        <w:t xml:space="preserve">уџетските форуми </w:t>
      </w:r>
      <w:r>
        <w:rPr>
          <w:rFonts w:cstheme="minorHAnsi"/>
          <w:lang w:val="mk-MK"/>
        </w:rPr>
        <w:t xml:space="preserve">како и Форумите во заедниците се современи и помасовно прифатени облици на непосредно изјаснување на граѓаните </w:t>
      </w:r>
      <w:r w:rsidR="00082B22">
        <w:rPr>
          <w:rFonts w:cstheme="minorHAnsi"/>
          <w:lang w:val="mk-MK"/>
        </w:rPr>
        <w:t xml:space="preserve">(позитивно тестирани облици во пракса) </w:t>
      </w:r>
      <w:r>
        <w:rPr>
          <w:rFonts w:cstheme="minorHAnsi"/>
          <w:lang w:val="mk-MK"/>
        </w:rPr>
        <w:t xml:space="preserve">и како такви би </w:t>
      </w:r>
      <w:r w:rsidR="004C1124">
        <w:rPr>
          <w:rFonts w:cstheme="minorHAnsi"/>
          <w:lang w:val="mk-MK"/>
        </w:rPr>
        <w:t xml:space="preserve">можеле да бидат </w:t>
      </w:r>
      <w:r w:rsidR="00587702">
        <w:rPr>
          <w:rFonts w:cstheme="minorHAnsi"/>
          <w:lang w:val="mk-MK"/>
        </w:rPr>
        <w:t xml:space="preserve">спомнати и подетално </w:t>
      </w:r>
      <w:r w:rsidR="004C1124">
        <w:rPr>
          <w:rFonts w:cstheme="minorHAnsi"/>
          <w:lang w:val="mk-MK"/>
        </w:rPr>
        <w:t xml:space="preserve">уредени со ЗЛС како засебни механизми или под член 27 кој се однесува на Собирите на граѓани, </w:t>
      </w:r>
      <w:r>
        <w:rPr>
          <w:rFonts w:cstheme="minorHAnsi"/>
          <w:lang w:val="mk-MK"/>
        </w:rPr>
        <w:t xml:space="preserve">покрај </w:t>
      </w:r>
      <w:r w:rsidR="004116FA">
        <w:rPr>
          <w:rFonts w:cstheme="minorHAnsi"/>
          <w:lang w:val="mk-MK"/>
        </w:rPr>
        <w:t xml:space="preserve">создавање на обврска за нивно интегрирање во </w:t>
      </w:r>
      <w:r>
        <w:rPr>
          <w:rFonts w:cstheme="minorHAnsi"/>
          <w:lang w:val="mk-MK"/>
        </w:rPr>
        <w:t>статутите на општините.</w:t>
      </w:r>
    </w:p>
    <w:p w:rsidR="00954F69" w:rsidRDefault="00954F69" w:rsidP="00954F69">
      <w:pPr>
        <w:pStyle w:val="ListParagraph"/>
        <w:numPr>
          <w:ilvl w:val="1"/>
          <w:numId w:val="16"/>
        </w:numPr>
        <w:spacing w:after="0" w:line="360" w:lineRule="auto"/>
        <w:jc w:val="both"/>
        <w:rPr>
          <w:rFonts w:cstheme="minorHAnsi"/>
          <w:lang w:val="mk-MK"/>
        </w:rPr>
      </w:pPr>
      <w:r>
        <w:rPr>
          <w:rFonts w:cstheme="minorHAnsi"/>
          <w:lang w:val="mk-MK"/>
        </w:rPr>
        <w:t xml:space="preserve">Покрај доуредување на материјата поврзана со </w:t>
      </w:r>
      <w:r w:rsidRPr="0033665C">
        <w:rPr>
          <w:rFonts w:cstheme="minorHAnsi"/>
          <w:lang w:val="mk-MK"/>
        </w:rPr>
        <w:t>алатки за директно учество на граѓаните во процесот на донесување на одлуки</w:t>
      </w:r>
      <w:r>
        <w:rPr>
          <w:rFonts w:cstheme="minorHAnsi"/>
          <w:lang w:val="mk-MK"/>
        </w:rPr>
        <w:t xml:space="preserve"> на локално нив</w:t>
      </w:r>
      <w:r w:rsidR="007A05BB">
        <w:rPr>
          <w:rFonts w:cstheme="minorHAnsi"/>
          <w:lang w:val="mk-MK"/>
        </w:rPr>
        <w:t>о, препорачливо е да се доуреди (</w:t>
      </w:r>
      <w:r>
        <w:rPr>
          <w:rFonts w:cstheme="minorHAnsi"/>
          <w:lang w:val="mk-MK"/>
        </w:rPr>
        <w:t>допрецизира</w:t>
      </w:r>
      <w:r w:rsidR="007A05BB">
        <w:rPr>
          <w:rFonts w:cstheme="minorHAnsi"/>
          <w:lang w:val="mk-MK"/>
        </w:rPr>
        <w:t>)</w:t>
      </w:r>
      <w:r>
        <w:rPr>
          <w:rFonts w:cstheme="minorHAnsi"/>
          <w:lang w:val="mk-MK"/>
        </w:rPr>
        <w:t xml:space="preserve"> </w:t>
      </w:r>
      <w:r w:rsidRPr="0033665C">
        <w:rPr>
          <w:rFonts w:cstheme="minorHAnsi"/>
          <w:lang w:val="mk-MK"/>
        </w:rPr>
        <w:t>процес</w:t>
      </w:r>
      <w:r w:rsidR="00082B22">
        <w:rPr>
          <w:rFonts w:cstheme="minorHAnsi"/>
          <w:lang w:val="mk-MK"/>
        </w:rPr>
        <w:t>от</w:t>
      </w:r>
      <w:r w:rsidRPr="0033665C">
        <w:rPr>
          <w:rFonts w:cstheme="minorHAnsi"/>
          <w:lang w:val="mk-MK"/>
        </w:rPr>
        <w:t xml:space="preserve"> на </w:t>
      </w:r>
      <w:r>
        <w:rPr>
          <w:rFonts w:cstheme="minorHAnsi"/>
          <w:lang w:val="mk-MK"/>
        </w:rPr>
        <w:t xml:space="preserve">консултации со </w:t>
      </w:r>
      <w:r w:rsidRPr="0033665C">
        <w:rPr>
          <w:rFonts w:cstheme="minorHAnsi"/>
          <w:lang w:val="mk-MK"/>
        </w:rPr>
        <w:t>заинтересираните</w:t>
      </w:r>
      <w:r>
        <w:rPr>
          <w:rFonts w:cstheme="minorHAnsi"/>
          <w:lang w:val="mk-MK"/>
        </w:rPr>
        <w:t xml:space="preserve"> (засегнати)</w:t>
      </w:r>
      <w:r w:rsidRPr="0033665C">
        <w:rPr>
          <w:rFonts w:cstheme="minorHAnsi"/>
          <w:lang w:val="mk-MK"/>
        </w:rPr>
        <w:t xml:space="preserve"> страни (</w:t>
      </w:r>
      <w:r w:rsidRPr="00082B22">
        <w:rPr>
          <w:rFonts w:cstheme="minorHAnsi"/>
          <w:i/>
          <w:lang w:val="mk-MK"/>
        </w:rPr>
        <w:t>граѓани, граѓански организации, академска заедница, медиуми, професионални здруженија, деловен сектор и јавноста во целост</w:t>
      </w:r>
      <w:r w:rsidRPr="0033665C">
        <w:rPr>
          <w:rFonts w:cstheme="minorHAnsi"/>
          <w:lang w:val="mk-MK"/>
        </w:rPr>
        <w:t>)</w:t>
      </w:r>
      <w:r>
        <w:rPr>
          <w:rFonts w:cstheme="minorHAnsi"/>
          <w:lang w:val="mk-MK"/>
        </w:rPr>
        <w:t xml:space="preserve"> </w:t>
      </w:r>
      <w:r w:rsidRPr="0033665C">
        <w:rPr>
          <w:rFonts w:cstheme="minorHAnsi"/>
          <w:lang w:val="mk-MK"/>
        </w:rPr>
        <w:t xml:space="preserve">во подготовката на прописите, </w:t>
      </w:r>
      <w:r w:rsidR="007A05BB">
        <w:rPr>
          <w:rFonts w:cstheme="minorHAnsi"/>
          <w:lang w:val="mk-MK"/>
        </w:rPr>
        <w:t xml:space="preserve">а </w:t>
      </w:r>
      <w:r w:rsidRPr="0033665C">
        <w:rPr>
          <w:rFonts w:cstheme="minorHAnsi"/>
          <w:lang w:val="mk-MK"/>
        </w:rPr>
        <w:t>особено за локалните планови и стратегии.</w:t>
      </w:r>
      <w:r>
        <w:rPr>
          <w:rFonts w:cstheme="minorHAnsi"/>
          <w:lang w:val="mk-MK"/>
        </w:rPr>
        <w:t xml:space="preserve"> Поврзано со претходното, ч</w:t>
      </w:r>
      <w:r w:rsidRPr="00954F69">
        <w:rPr>
          <w:rFonts w:cstheme="minorHAnsi"/>
          <w:lang w:val="mk-MK"/>
        </w:rPr>
        <w:t xml:space="preserve">лен 62 </w:t>
      </w:r>
      <w:r>
        <w:rPr>
          <w:rFonts w:cstheme="minorHAnsi"/>
          <w:lang w:val="mk-MK"/>
        </w:rPr>
        <w:t xml:space="preserve">од ЗЛС </w:t>
      </w:r>
      <w:r w:rsidRPr="00954F69">
        <w:rPr>
          <w:rFonts w:cstheme="minorHAnsi"/>
          <w:lang w:val="mk-MK"/>
        </w:rPr>
        <w:t>ги дефинира</w:t>
      </w:r>
      <w:r w:rsidR="007A05BB">
        <w:rPr>
          <w:rFonts w:cstheme="minorHAnsi"/>
          <w:lang w:val="mk-MK"/>
        </w:rPr>
        <w:t xml:space="preserve"> прописите кои Советот ги носи</w:t>
      </w:r>
      <w:r w:rsidRPr="00954F69">
        <w:rPr>
          <w:rFonts w:cstheme="minorHAnsi"/>
          <w:lang w:val="mk-MK"/>
        </w:rPr>
        <w:t xml:space="preserve"> со мнозинство гласови од вкупниот број членови (статут, програми, планови, одлуки и други прописи утврдени со закон), но без притоа да посочи како истите прописи се подготвуваат. Член 60, став 1 посочува дека општинската администрација ги подготвува актите за советот, но сепак, овој член треба накратко да го дефинира </w:t>
      </w:r>
      <w:r w:rsidRPr="00954F69">
        <w:rPr>
          <w:rFonts w:cstheme="minorHAnsi"/>
          <w:lang w:val="mk-MK"/>
        </w:rPr>
        <w:lastRenderedPageBreak/>
        <w:t xml:space="preserve">процесот на подготовка на прописите во насока на обезбедување вклученост на заинтересираните страни </w:t>
      </w:r>
      <w:bookmarkStart w:id="10" w:name="_Hlk38300507"/>
      <w:r w:rsidRPr="00954F69">
        <w:rPr>
          <w:rFonts w:cstheme="minorHAnsi"/>
          <w:lang w:val="mk-MK"/>
        </w:rPr>
        <w:t xml:space="preserve">во </w:t>
      </w:r>
      <w:r w:rsidR="007A05BB">
        <w:rPr>
          <w:rFonts w:cstheme="minorHAnsi"/>
          <w:lang w:val="mk-MK"/>
        </w:rPr>
        <w:t xml:space="preserve">нивната </w:t>
      </w:r>
      <w:r w:rsidRPr="00954F69">
        <w:rPr>
          <w:rFonts w:cstheme="minorHAnsi"/>
          <w:lang w:val="mk-MK"/>
        </w:rPr>
        <w:t>подготовка, особено за локалните планови и стратегии</w:t>
      </w:r>
      <w:bookmarkEnd w:id="10"/>
      <w:r w:rsidR="00082B22">
        <w:rPr>
          <w:rFonts w:cstheme="minorHAnsi"/>
          <w:lang w:val="mk-MK"/>
        </w:rPr>
        <w:t>:</w:t>
      </w:r>
    </w:p>
    <w:p w:rsidR="002679AF" w:rsidRPr="002679AF" w:rsidRDefault="002679AF" w:rsidP="002679AF">
      <w:pPr>
        <w:pStyle w:val="ListParagraph"/>
        <w:numPr>
          <w:ilvl w:val="2"/>
          <w:numId w:val="16"/>
        </w:numPr>
        <w:spacing w:after="0" w:line="360" w:lineRule="auto"/>
        <w:jc w:val="both"/>
        <w:rPr>
          <w:rFonts w:cstheme="minorHAnsi"/>
          <w:lang w:val="mk-MK"/>
        </w:rPr>
      </w:pPr>
      <w:r>
        <w:rPr>
          <w:rFonts w:cstheme="minorHAnsi"/>
          <w:lang w:val="mk-MK"/>
        </w:rPr>
        <w:t xml:space="preserve">Се препорачува воведување на </w:t>
      </w:r>
      <w:r w:rsidRPr="0033665C">
        <w:rPr>
          <w:rFonts w:cstheme="minorHAnsi"/>
          <w:lang w:val="mk-MK"/>
        </w:rPr>
        <w:t xml:space="preserve">посебен став во член 42 </w:t>
      </w:r>
      <w:r>
        <w:rPr>
          <w:rFonts w:cstheme="minorHAnsi"/>
          <w:lang w:val="mk-MK"/>
        </w:rPr>
        <w:t xml:space="preserve">со кој ќе се утврди можност </w:t>
      </w:r>
      <w:r w:rsidRPr="0033665C">
        <w:rPr>
          <w:rFonts w:cstheme="minorHAnsi"/>
          <w:lang w:val="mk-MK"/>
        </w:rPr>
        <w:t xml:space="preserve">за Советот </w:t>
      </w:r>
      <w:r>
        <w:rPr>
          <w:rFonts w:cstheme="minorHAnsi"/>
          <w:lang w:val="mk-MK"/>
        </w:rPr>
        <w:t xml:space="preserve">на општината </w:t>
      </w:r>
      <w:r w:rsidRPr="0033665C">
        <w:rPr>
          <w:rFonts w:cstheme="minorHAnsi"/>
          <w:lang w:val="mk-MK"/>
        </w:rPr>
        <w:t>да покани претставници на граѓанското општество, академската заедница, експерти и други лица на седниците на Советот на кои се дис</w:t>
      </w:r>
      <w:r>
        <w:rPr>
          <w:rFonts w:cstheme="minorHAnsi"/>
          <w:lang w:val="mk-MK"/>
        </w:rPr>
        <w:t>кутираат прашања од областа и каде поканетите лица ќе</w:t>
      </w:r>
      <w:r w:rsidRPr="0033665C">
        <w:rPr>
          <w:rFonts w:cstheme="minorHAnsi"/>
          <w:lang w:val="mk-MK"/>
        </w:rPr>
        <w:t xml:space="preserve"> можат да</w:t>
      </w:r>
      <w:r>
        <w:rPr>
          <w:rFonts w:cstheme="minorHAnsi"/>
          <w:lang w:val="mk-MK"/>
        </w:rPr>
        <w:t xml:space="preserve"> дадат придонес во дискусијата</w:t>
      </w:r>
      <w:r w:rsidRPr="0033665C">
        <w:rPr>
          <w:rFonts w:cstheme="minorHAnsi"/>
          <w:lang w:val="mk-MK"/>
        </w:rPr>
        <w:t>.</w:t>
      </w:r>
    </w:p>
    <w:p w:rsidR="00502E64" w:rsidRDefault="007A05BB" w:rsidP="007A05BB">
      <w:pPr>
        <w:pStyle w:val="ListParagraph"/>
        <w:numPr>
          <w:ilvl w:val="1"/>
          <w:numId w:val="16"/>
        </w:numPr>
        <w:spacing w:after="0" w:line="360" w:lineRule="auto"/>
        <w:jc w:val="both"/>
        <w:rPr>
          <w:rFonts w:cstheme="minorHAnsi"/>
          <w:lang w:val="mk-MK"/>
        </w:rPr>
      </w:pPr>
      <w:r w:rsidRPr="0033665C">
        <w:rPr>
          <w:rFonts w:cstheme="minorHAnsi"/>
          <w:lang w:val="mk-MK"/>
        </w:rPr>
        <w:t>Функционални аспекти поврзани со КОМЗ  - Комисии за односи меѓу заедниците</w:t>
      </w:r>
      <w:r w:rsidR="00502E64">
        <w:rPr>
          <w:rFonts w:cstheme="minorHAnsi"/>
          <w:lang w:val="mk-MK"/>
        </w:rPr>
        <w:t>:</w:t>
      </w:r>
      <w:r w:rsidRPr="0033665C">
        <w:rPr>
          <w:rFonts w:cstheme="minorHAnsi"/>
          <w:lang w:val="mk-MK"/>
        </w:rPr>
        <w:t xml:space="preserve"> </w:t>
      </w:r>
    </w:p>
    <w:p w:rsidR="00502E64" w:rsidRDefault="00502E64" w:rsidP="00502E64">
      <w:pPr>
        <w:pStyle w:val="ListParagraph"/>
        <w:numPr>
          <w:ilvl w:val="2"/>
          <w:numId w:val="16"/>
        </w:numPr>
        <w:spacing w:after="0" w:line="360" w:lineRule="auto"/>
        <w:jc w:val="both"/>
        <w:rPr>
          <w:rFonts w:cstheme="minorHAnsi"/>
          <w:lang w:val="mk-MK"/>
        </w:rPr>
      </w:pPr>
      <w:r>
        <w:rPr>
          <w:rFonts w:cstheme="minorHAnsi"/>
          <w:lang w:val="mk-MK"/>
        </w:rPr>
        <w:t>В</w:t>
      </w:r>
      <w:r w:rsidR="007A05BB">
        <w:rPr>
          <w:rFonts w:cstheme="minorHAnsi"/>
          <w:lang w:val="mk-MK"/>
        </w:rPr>
        <w:t>оведување на одредб</w:t>
      </w:r>
      <w:r>
        <w:rPr>
          <w:rFonts w:cstheme="minorHAnsi"/>
          <w:lang w:val="mk-MK"/>
        </w:rPr>
        <w:t>а</w:t>
      </w:r>
      <w:r w:rsidR="007A05BB">
        <w:rPr>
          <w:rFonts w:cstheme="minorHAnsi"/>
          <w:lang w:val="mk-MK"/>
        </w:rPr>
        <w:t xml:space="preserve"> во ЗЛС за </w:t>
      </w:r>
      <w:r>
        <w:rPr>
          <w:rFonts w:cstheme="minorHAnsi"/>
          <w:lang w:val="mk-MK"/>
        </w:rPr>
        <w:t>задолжително буџетирање на КОМЗ</w:t>
      </w:r>
      <w:r w:rsidR="00E94E58">
        <w:rPr>
          <w:rFonts w:cstheme="minorHAnsi"/>
          <w:lang w:val="mk-MK"/>
        </w:rPr>
        <w:t xml:space="preserve"> вклучувајќи надоместок за работа на членовите на Комисијата</w:t>
      </w:r>
      <w:r>
        <w:rPr>
          <w:rFonts w:cstheme="minorHAnsi"/>
          <w:lang w:val="mk-MK"/>
        </w:rPr>
        <w:t>;</w:t>
      </w:r>
    </w:p>
    <w:p w:rsidR="007A05BB" w:rsidRDefault="00502E64" w:rsidP="00502E64">
      <w:pPr>
        <w:pStyle w:val="ListParagraph"/>
        <w:numPr>
          <w:ilvl w:val="2"/>
          <w:numId w:val="16"/>
        </w:numPr>
        <w:spacing w:after="0" w:line="360" w:lineRule="auto"/>
        <w:jc w:val="both"/>
        <w:rPr>
          <w:rFonts w:cstheme="minorHAnsi"/>
          <w:lang w:val="mk-MK"/>
        </w:rPr>
      </w:pPr>
      <w:r>
        <w:rPr>
          <w:rFonts w:cstheme="minorHAnsi"/>
          <w:lang w:val="mk-MK"/>
        </w:rPr>
        <w:t xml:space="preserve">Одредба во ЗЛС </w:t>
      </w:r>
      <w:r w:rsidR="00E94E58">
        <w:rPr>
          <w:rFonts w:cstheme="minorHAnsi"/>
          <w:lang w:val="mk-MK"/>
        </w:rPr>
        <w:t xml:space="preserve">(нов став во член 55) </w:t>
      </w:r>
      <w:r>
        <w:rPr>
          <w:rFonts w:cstheme="minorHAnsi"/>
          <w:lang w:val="mk-MK"/>
        </w:rPr>
        <w:t xml:space="preserve">за </w:t>
      </w:r>
      <w:r w:rsidR="007A05BB" w:rsidRPr="0033665C">
        <w:rPr>
          <w:rFonts w:cstheme="minorHAnsi"/>
          <w:lang w:val="mk-MK"/>
        </w:rPr>
        <w:t>неоспоивост на функцијата член на КОМЗ со функцијата член на Совет</w:t>
      </w:r>
      <w:r>
        <w:rPr>
          <w:rFonts w:cstheme="minorHAnsi"/>
          <w:lang w:val="mk-MK"/>
        </w:rPr>
        <w:t xml:space="preserve"> на општината</w:t>
      </w:r>
      <w:r w:rsidR="007A05BB" w:rsidRPr="0033665C">
        <w:rPr>
          <w:rFonts w:cstheme="minorHAnsi"/>
          <w:lang w:val="mk-MK"/>
        </w:rPr>
        <w:t>, вработен во општинската администрација, јавните служби и прет</w:t>
      </w:r>
      <w:r w:rsidR="00E94E58">
        <w:rPr>
          <w:rFonts w:cstheme="minorHAnsi"/>
          <w:lang w:val="mk-MK"/>
        </w:rPr>
        <w:t>пријатија основани од општината;</w:t>
      </w:r>
      <w:r w:rsidR="007A05BB" w:rsidRPr="0033665C">
        <w:rPr>
          <w:rFonts w:cstheme="minorHAnsi"/>
          <w:lang w:val="mk-MK"/>
        </w:rPr>
        <w:t xml:space="preserve"> </w:t>
      </w:r>
    </w:p>
    <w:p w:rsidR="00E94E58" w:rsidRPr="0033665C" w:rsidRDefault="00E94E58" w:rsidP="00E94E58">
      <w:pPr>
        <w:pStyle w:val="ListParagraph"/>
        <w:numPr>
          <w:ilvl w:val="2"/>
          <w:numId w:val="16"/>
        </w:numPr>
        <w:spacing w:after="0" w:line="360" w:lineRule="auto"/>
        <w:jc w:val="both"/>
        <w:rPr>
          <w:rFonts w:cstheme="minorHAnsi"/>
          <w:lang w:val="mk-MK"/>
        </w:rPr>
      </w:pPr>
      <w:r w:rsidRPr="0033665C">
        <w:rPr>
          <w:rFonts w:cstheme="minorHAnsi"/>
          <w:lang w:val="mk-MK"/>
        </w:rPr>
        <w:t xml:space="preserve">Да се </w:t>
      </w:r>
      <w:r>
        <w:rPr>
          <w:rFonts w:cstheme="minorHAnsi"/>
          <w:lang w:val="mk-MK"/>
        </w:rPr>
        <w:t xml:space="preserve">дополни </w:t>
      </w:r>
      <w:r w:rsidRPr="0033665C">
        <w:rPr>
          <w:rFonts w:cstheme="minorHAnsi"/>
          <w:lang w:val="mk-MK"/>
        </w:rPr>
        <w:t xml:space="preserve">став 3 од член 55 </w:t>
      </w:r>
      <w:r>
        <w:rPr>
          <w:rFonts w:cstheme="minorHAnsi"/>
          <w:lang w:val="mk-MK"/>
        </w:rPr>
        <w:t xml:space="preserve">со појаснување дека </w:t>
      </w:r>
      <w:r w:rsidRPr="0033665C">
        <w:rPr>
          <w:rFonts w:cstheme="minorHAnsi"/>
          <w:lang w:val="mk-MK"/>
        </w:rPr>
        <w:t>членовите на КОМЗ се избираат од страна на општинскиот Совет со мандат од пет години врз основа на јавен конкурс</w:t>
      </w:r>
      <w:r>
        <w:rPr>
          <w:rFonts w:cstheme="minorHAnsi"/>
          <w:lang w:val="mk-MK"/>
        </w:rPr>
        <w:t>;</w:t>
      </w:r>
    </w:p>
    <w:p w:rsidR="00E94E58" w:rsidRPr="0033665C" w:rsidRDefault="00E94E58" w:rsidP="00E94E58">
      <w:pPr>
        <w:pStyle w:val="ListParagraph"/>
        <w:numPr>
          <w:ilvl w:val="2"/>
          <w:numId w:val="16"/>
        </w:numPr>
        <w:spacing w:after="0" w:line="360" w:lineRule="auto"/>
        <w:jc w:val="both"/>
        <w:rPr>
          <w:rFonts w:cstheme="minorHAnsi"/>
          <w:lang w:val="mk-MK"/>
        </w:rPr>
      </w:pPr>
      <w:r w:rsidRPr="0033665C">
        <w:rPr>
          <w:rFonts w:cstheme="minorHAnsi"/>
          <w:lang w:val="mk-MK"/>
        </w:rPr>
        <w:t xml:space="preserve">Да се додаде нов став во членот 55 со кој ќе се утврди дека  КОМЗ бира претседател од </w:t>
      </w:r>
      <w:r w:rsidR="00082B22">
        <w:rPr>
          <w:rFonts w:cstheme="minorHAnsi"/>
          <w:lang w:val="mk-MK"/>
        </w:rPr>
        <w:t>заедница</w:t>
      </w:r>
      <w:r w:rsidR="00C97967">
        <w:rPr>
          <w:rFonts w:cstheme="minorHAnsi"/>
          <w:lang w:val="mk-MK"/>
        </w:rPr>
        <w:t xml:space="preserve"> која</w:t>
      </w:r>
      <w:r w:rsidRPr="0033665C">
        <w:rPr>
          <w:rFonts w:cstheme="minorHAnsi"/>
          <w:lang w:val="mk-MK"/>
        </w:rPr>
        <w:t xml:space="preserve"> не е мнозинство во општината</w:t>
      </w:r>
      <w:r>
        <w:rPr>
          <w:rFonts w:cstheme="minorHAnsi"/>
          <w:lang w:val="mk-MK"/>
        </w:rPr>
        <w:t>;</w:t>
      </w:r>
    </w:p>
    <w:p w:rsidR="00E94E58" w:rsidRPr="0033665C" w:rsidRDefault="00E94E58" w:rsidP="00E94E58">
      <w:pPr>
        <w:pStyle w:val="ListParagraph"/>
        <w:numPr>
          <w:ilvl w:val="2"/>
          <w:numId w:val="16"/>
        </w:numPr>
        <w:spacing w:after="0" w:line="360" w:lineRule="auto"/>
        <w:jc w:val="both"/>
        <w:rPr>
          <w:rFonts w:cstheme="minorHAnsi"/>
          <w:lang w:val="mk-MK"/>
        </w:rPr>
      </w:pPr>
      <w:r w:rsidRPr="0033665C">
        <w:rPr>
          <w:rFonts w:cstheme="minorHAnsi"/>
          <w:lang w:val="mk-MK"/>
        </w:rPr>
        <w:t xml:space="preserve">Надлежностите на Комисијата да се дополнат и во однос на давање мислење </w:t>
      </w:r>
      <w:r>
        <w:rPr>
          <w:rFonts w:cstheme="minorHAnsi"/>
          <w:lang w:val="mk-MK"/>
        </w:rPr>
        <w:t xml:space="preserve">во пропишан рок </w:t>
      </w:r>
      <w:r w:rsidRPr="0033665C">
        <w:rPr>
          <w:rFonts w:cstheme="minorHAnsi"/>
          <w:lang w:val="mk-MK"/>
        </w:rPr>
        <w:t>за предложените одлуки кои Советот на општината ги усвојува со мнозинство предвидено во член 41 став 3 од Законот, мислење за буџетот на општината, мислење за правичната застапеност при вработувањето во општинската администрација и во општинските</w:t>
      </w:r>
      <w:r>
        <w:rPr>
          <w:rFonts w:cstheme="minorHAnsi"/>
          <w:lang w:val="mk-MK"/>
        </w:rPr>
        <w:t xml:space="preserve"> јавни установи и претпријатија;</w:t>
      </w:r>
    </w:p>
    <w:p w:rsidR="00E94E58" w:rsidRPr="0033665C" w:rsidRDefault="00E94E58" w:rsidP="00E94E58">
      <w:pPr>
        <w:pStyle w:val="ListParagraph"/>
        <w:numPr>
          <w:ilvl w:val="2"/>
          <w:numId w:val="16"/>
        </w:numPr>
        <w:spacing w:after="0" w:line="360" w:lineRule="auto"/>
        <w:jc w:val="both"/>
        <w:rPr>
          <w:rFonts w:cstheme="minorHAnsi"/>
          <w:lang w:val="mk-MK"/>
        </w:rPr>
      </w:pPr>
      <w:r>
        <w:rPr>
          <w:rFonts w:cstheme="minorHAnsi"/>
          <w:lang w:val="mk-MK"/>
        </w:rPr>
        <w:t xml:space="preserve">Општинската КОМЗ да се задолжи, </w:t>
      </w:r>
      <w:r w:rsidRPr="0033665C">
        <w:rPr>
          <w:rFonts w:cstheme="minorHAnsi"/>
          <w:lang w:val="mk-MK"/>
        </w:rPr>
        <w:t>редовно да го информира Комитетот за односи меѓу заедниците за прашањата од својата надлежност</w:t>
      </w:r>
      <w:r>
        <w:rPr>
          <w:rFonts w:cstheme="minorHAnsi"/>
          <w:lang w:val="mk-MK"/>
        </w:rPr>
        <w:t xml:space="preserve"> и тоа минимум</w:t>
      </w:r>
      <w:r w:rsidRPr="0033665C">
        <w:rPr>
          <w:rFonts w:cstheme="minorHAnsi"/>
          <w:lang w:val="mk-MK"/>
        </w:rPr>
        <w:t xml:space="preserve"> два пати год</w:t>
      </w:r>
      <w:r w:rsidR="00C97967">
        <w:rPr>
          <w:rFonts w:cstheme="minorHAnsi"/>
          <w:lang w:val="mk-MK"/>
        </w:rPr>
        <w:t>ишно;</w:t>
      </w:r>
    </w:p>
    <w:p w:rsidR="00E94E58" w:rsidRPr="0033665C" w:rsidRDefault="00E94E58" w:rsidP="00E94E58">
      <w:pPr>
        <w:pStyle w:val="ListParagraph"/>
        <w:numPr>
          <w:ilvl w:val="2"/>
          <w:numId w:val="16"/>
        </w:numPr>
        <w:spacing w:after="0" w:line="360" w:lineRule="auto"/>
        <w:jc w:val="both"/>
        <w:rPr>
          <w:rFonts w:cstheme="minorHAnsi"/>
          <w:lang w:val="mk-MK"/>
        </w:rPr>
      </w:pPr>
      <w:r>
        <w:rPr>
          <w:rFonts w:cstheme="minorHAnsi"/>
          <w:lang w:val="mk-MK"/>
        </w:rPr>
        <w:t xml:space="preserve">Да се создаде обврска за </w:t>
      </w:r>
      <w:r w:rsidRPr="0033665C">
        <w:rPr>
          <w:rFonts w:cstheme="minorHAnsi"/>
          <w:lang w:val="mk-MK"/>
        </w:rPr>
        <w:t xml:space="preserve">градоначалникот да назначува </w:t>
      </w:r>
      <w:r w:rsidR="00C97967">
        <w:rPr>
          <w:rFonts w:cstheme="minorHAnsi"/>
          <w:lang w:val="mk-MK"/>
        </w:rPr>
        <w:t xml:space="preserve">оперативен </w:t>
      </w:r>
      <w:r w:rsidRPr="0033665C">
        <w:rPr>
          <w:rFonts w:cstheme="minorHAnsi"/>
          <w:lang w:val="mk-MK"/>
        </w:rPr>
        <w:t xml:space="preserve">координатор на КОМЗ </w:t>
      </w:r>
      <w:r w:rsidR="00C97967">
        <w:rPr>
          <w:rFonts w:cstheme="minorHAnsi"/>
          <w:lang w:val="mk-MK"/>
        </w:rPr>
        <w:t xml:space="preserve">(Секретар на КОМЗ) </w:t>
      </w:r>
      <w:r w:rsidRPr="0033665C">
        <w:rPr>
          <w:rFonts w:cstheme="minorHAnsi"/>
          <w:lang w:val="mk-MK"/>
        </w:rPr>
        <w:t>од редовите на вработенит</w:t>
      </w:r>
      <w:r w:rsidR="00C97967">
        <w:rPr>
          <w:rFonts w:cstheme="minorHAnsi"/>
          <w:lang w:val="mk-MK"/>
        </w:rPr>
        <w:t>е во општинската администрација;</w:t>
      </w:r>
      <w:r w:rsidRPr="0033665C">
        <w:rPr>
          <w:rFonts w:cstheme="minorHAnsi"/>
          <w:lang w:val="mk-MK"/>
        </w:rPr>
        <w:t xml:space="preserve"> </w:t>
      </w:r>
    </w:p>
    <w:p w:rsidR="00E94E58" w:rsidRPr="0033665C" w:rsidRDefault="00C97967" w:rsidP="00E94E58">
      <w:pPr>
        <w:pStyle w:val="ListParagraph"/>
        <w:numPr>
          <w:ilvl w:val="2"/>
          <w:numId w:val="16"/>
        </w:numPr>
        <w:spacing w:after="0" w:line="360" w:lineRule="auto"/>
        <w:jc w:val="both"/>
        <w:rPr>
          <w:rFonts w:cstheme="minorHAnsi"/>
          <w:lang w:val="mk-MK"/>
        </w:rPr>
      </w:pPr>
      <w:r>
        <w:rPr>
          <w:rFonts w:cstheme="minorHAnsi"/>
          <w:lang w:val="mk-MK"/>
        </w:rPr>
        <w:lastRenderedPageBreak/>
        <w:t>Да се предвидат</w:t>
      </w:r>
      <w:r w:rsidR="00E94E58" w:rsidRPr="0033665C">
        <w:rPr>
          <w:rFonts w:cstheme="minorHAnsi"/>
          <w:lang w:val="mk-MK"/>
        </w:rPr>
        <w:t xml:space="preserve"> прекршо</w:t>
      </w:r>
      <w:r w:rsidR="00FC49A0">
        <w:rPr>
          <w:rFonts w:cstheme="minorHAnsi"/>
          <w:lang w:val="mk-MK"/>
        </w:rPr>
        <w:t>чни одредби за неформирање и не</w:t>
      </w:r>
      <w:r w:rsidR="00E94E58" w:rsidRPr="0033665C">
        <w:rPr>
          <w:rFonts w:cstheme="minorHAnsi"/>
          <w:lang w:val="mk-MK"/>
        </w:rPr>
        <w:t>функционирање на КОМЗ</w:t>
      </w:r>
      <w:r w:rsidR="00FC49A0">
        <w:rPr>
          <w:rFonts w:cstheme="minorHAnsi"/>
          <w:lang w:val="mk-MK"/>
        </w:rPr>
        <w:t>.</w:t>
      </w:r>
    </w:p>
    <w:p w:rsidR="00502E64" w:rsidRDefault="00502E64" w:rsidP="007A05BB">
      <w:pPr>
        <w:pStyle w:val="ListParagraph"/>
        <w:numPr>
          <w:ilvl w:val="1"/>
          <w:numId w:val="16"/>
        </w:numPr>
        <w:spacing w:after="0" w:line="360" w:lineRule="auto"/>
        <w:jc w:val="both"/>
        <w:rPr>
          <w:rFonts w:cstheme="minorHAnsi"/>
          <w:lang w:val="mk-MK"/>
        </w:rPr>
      </w:pPr>
      <w:r>
        <w:rPr>
          <w:rFonts w:cstheme="minorHAnsi"/>
          <w:lang w:val="mk-MK"/>
        </w:rPr>
        <w:t>Ф</w:t>
      </w:r>
      <w:r w:rsidR="007A05BB" w:rsidRPr="0033665C">
        <w:rPr>
          <w:rFonts w:cstheme="minorHAnsi"/>
          <w:lang w:val="mk-MK"/>
        </w:rPr>
        <w:t>ункционални аспекти поврзани со КЕМ – Комисија за еднакви можности</w:t>
      </w:r>
      <w:r>
        <w:rPr>
          <w:rFonts w:cstheme="minorHAnsi"/>
          <w:lang w:val="mk-MK"/>
        </w:rPr>
        <w:t>;</w:t>
      </w:r>
    </w:p>
    <w:p w:rsidR="00502E64" w:rsidRPr="0033665C" w:rsidRDefault="00502E64" w:rsidP="00502E64">
      <w:pPr>
        <w:pStyle w:val="ListParagraph"/>
        <w:numPr>
          <w:ilvl w:val="2"/>
          <w:numId w:val="16"/>
        </w:numPr>
        <w:spacing w:after="0" w:line="360" w:lineRule="auto"/>
        <w:jc w:val="both"/>
        <w:rPr>
          <w:rFonts w:cstheme="minorHAnsi"/>
          <w:lang w:val="mk-MK"/>
        </w:rPr>
      </w:pPr>
      <w:r>
        <w:rPr>
          <w:rFonts w:cstheme="minorHAnsi"/>
          <w:lang w:val="mk-MK"/>
        </w:rPr>
        <w:t xml:space="preserve">Воведување посебна </w:t>
      </w:r>
      <w:r w:rsidRPr="0033665C">
        <w:rPr>
          <w:rFonts w:cstheme="minorHAnsi"/>
          <w:lang w:val="mk-MK"/>
        </w:rPr>
        <w:t xml:space="preserve">одредба </w:t>
      </w:r>
      <w:r>
        <w:rPr>
          <w:rFonts w:cstheme="minorHAnsi"/>
          <w:lang w:val="mk-MK"/>
        </w:rPr>
        <w:t>во ЗЛС за задолжително формирање на К</w:t>
      </w:r>
      <w:r w:rsidRPr="0033665C">
        <w:rPr>
          <w:rFonts w:cstheme="minorHAnsi"/>
          <w:lang w:val="mk-MK"/>
        </w:rPr>
        <w:t xml:space="preserve">омисија за еднакви можности меѓу жените и мажите, </w:t>
      </w:r>
      <w:r>
        <w:rPr>
          <w:rFonts w:cstheme="minorHAnsi"/>
          <w:lang w:val="mk-MK"/>
        </w:rPr>
        <w:t>упатувајќи на регулирање на нивното функционирање со закон (</w:t>
      </w:r>
      <w:r w:rsidRPr="0033665C">
        <w:rPr>
          <w:rFonts w:cstheme="minorHAnsi"/>
          <w:lang w:val="mk-MK"/>
        </w:rPr>
        <w:t>Законот за еднакви можности меѓу жените и мажите</w:t>
      </w:r>
      <w:r>
        <w:rPr>
          <w:rFonts w:cstheme="minorHAnsi"/>
          <w:lang w:val="mk-MK"/>
        </w:rPr>
        <w:t>);</w:t>
      </w:r>
    </w:p>
    <w:p w:rsidR="00502E64" w:rsidRDefault="00502E64" w:rsidP="00502E64">
      <w:pPr>
        <w:pStyle w:val="ListParagraph"/>
        <w:numPr>
          <w:ilvl w:val="2"/>
          <w:numId w:val="16"/>
        </w:numPr>
        <w:spacing w:after="0" w:line="360" w:lineRule="auto"/>
        <w:jc w:val="both"/>
        <w:rPr>
          <w:rFonts w:cstheme="minorHAnsi"/>
          <w:lang w:val="mk-MK"/>
        </w:rPr>
      </w:pPr>
      <w:r>
        <w:rPr>
          <w:rFonts w:cstheme="minorHAnsi"/>
          <w:lang w:val="mk-MK"/>
        </w:rPr>
        <w:t>Воведување на одредба во ЗЛС за задолжително буџетирање на КЕМ;</w:t>
      </w:r>
    </w:p>
    <w:p w:rsidR="00D17025" w:rsidRDefault="00502E64" w:rsidP="00D17025">
      <w:pPr>
        <w:pStyle w:val="ListParagraph"/>
        <w:numPr>
          <w:ilvl w:val="2"/>
          <w:numId w:val="16"/>
        </w:numPr>
        <w:spacing w:after="0" w:line="360" w:lineRule="auto"/>
        <w:jc w:val="both"/>
        <w:rPr>
          <w:rFonts w:cstheme="minorHAnsi"/>
          <w:lang w:val="mk-MK"/>
        </w:rPr>
      </w:pPr>
      <w:r>
        <w:rPr>
          <w:rFonts w:cstheme="minorHAnsi"/>
          <w:lang w:val="mk-MK"/>
        </w:rPr>
        <w:t xml:space="preserve">Одредба во ЗЛС која упатува во </w:t>
      </w:r>
      <w:r w:rsidR="007A05BB" w:rsidRPr="0033665C">
        <w:rPr>
          <w:rFonts w:cstheme="minorHAnsi"/>
          <w:lang w:val="mk-MK"/>
        </w:rPr>
        <w:t xml:space="preserve">сите </w:t>
      </w:r>
      <w:r>
        <w:rPr>
          <w:rFonts w:cstheme="minorHAnsi"/>
          <w:lang w:val="mk-MK"/>
        </w:rPr>
        <w:t xml:space="preserve">материјални </w:t>
      </w:r>
      <w:r w:rsidR="007A05BB" w:rsidRPr="0033665C">
        <w:rPr>
          <w:rFonts w:cstheme="minorHAnsi"/>
          <w:lang w:val="mk-MK"/>
        </w:rPr>
        <w:t>закони со кои се утврдува делокругот на надлежност на ЕЛС да се унапреди обезбедувањето една</w:t>
      </w:r>
      <w:r w:rsidR="00D17025">
        <w:rPr>
          <w:rFonts w:cstheme="minorHAnsi"/>
          <w:lang w:val="mk-MK"/>
        </w:rPr>
        <w:t>кви можности на жените и мажит</w:t>
      </w:r>
      <w:r w:rsidR="00D17025">
        <w:rPr>
          <w:rFonts w:cstheme="minorHAnsi"/>
        </w:rPr>
        <w:t>e</w:t>
      </w:r>
      <w:r w:rsidR="00D17025">
        <w:rPr>
          <w:rFonts w:cstheme="minorHAnsi"/>
          <w:lang w:val="mk-MK"/>
        </w:rPr>
        <w:t>;</w:t>
      </w:r>
    </w:p>
    <w:p w:rsidR="00D17025" w:rsidRPr="00D17025" w:rsidRDefault="00D17025" w:rsidP="00D17025">
      <w:pPr>
        <w:pStyle w:val="ListParagraph"/>
        <w:numPr>
          <w:ilvl w:val="2"/>
          <w:numId w:val="16"/>
        </w:numPr>
        <w:spacing w:after="0" w:line="360" w:lineRule="auto"/>
        <w:jc w:val="both"/>
        <w:rPr>
          <w:rFonts w:cstheme="minorHAnsi"/>
          <w:lang w:val="mk-MK"/>
        </w:rPr>
      </w:pPr>
      <w:r w:rsidRPr="00D17025">
        <w:rPr>
          <w:rFonts w:cstheme="minorHAnsi"/>
          <w:lang w:val="mk-MK"/>
        </w:rPr>
        <w:t xml:space="preserve">Со цел да се </w:t>
      </w:r>
      <w:r>
        <w:rPr>
          <w:rFonts w:cstheme="minorHAnsi"/>
          <w:lang w:val="mk-MK"/>
        </w:rPr>
        <w:t xml:space="preserve">продлабочи </w:t>
      </w:r>
      <w:r w:rsidRPr="00D17025">
        <w:rPr>
          <w:rFonts w:cstheme="minorHAnsi"/>
          <w:lang w:val="mk-MK"/>
        </w:rPr>
        <w:t xml:space="preserve">родова застапеност, </w:t>
      </w:r>
      <w:r>
        <w:rPr>
          <w:rFonts w:cstheme="minorHAnsi"/>
          <w:lang w:val="mk-MK"/>
        </w:rPr>
        <w:t xml:space="preserve">препорака е </w:t>
      </w:r>
      <w:r w:rsidRPr="00D17025">
        <w:rPr>
          <w:rFonts w:cstheme="minorHAnsi"/>
          <w:lang w:val="mk-MK"/>
        </w:rPr>
        <w:t xml:space="preserve">ставот 4 од член 32 </w:t>
      </w:r>
      <w:r>
        <w:rPr>
          <w:rFonts w:cstheme="minorHAnsi"/>
          <w:lang w:val="mk-MK"/>
        </w:rPr>
        <w:t xml:space="preserve">на ЗЛС </w:t>
      </w:r>
      <w:r w:rsidRPr="00D17025">
        <w:rPr>
          <w:rFonts w:cstheme="minorHAnsi"/>
          <w:lang w:val="mk-MK"/>
        </w:rPr>
        <w:t xml:space="preserve">да се дополни </w:t>
      </w:r>
      <w:r>
        <w:rPr>
          <w:rFonts w:cstheme="minorHAnsi"/>
          <w:lang w:val="mk-MK"/>
        </w:rPr>
        <w:t xml:space="preserve">со одредба за родово </w:t>
      </w:r>
      <w:r w:rsidRPr="00D17025">
        <w:rPr>
          <w:rFonts w:cstheme="minorHAnsi"/>
          <w:lang w:val="mk-MK"/>
        </w:rPr>
        <w:t xml:space="preserve">балансирање </w:t>
      </w:r>
      <w:r>
        <w:rPr>
          <w:rFonts w:cstheme="minorHAnsi"/>
          <w:lang w:val="mk-MK"/>
        </w:rPr>
        <w:t xml:space="preserve">на комисиите основани </w:t>
      </w:r>
      <w:r w:rsidRPr="00D17025">
        <w:rPr>
          <w:rFonts w:cstheme="minorHAnsi"/>
          <w:lang w:val="mk-MK"/>
        </w:rPr>
        <w:t>од Советот</w:t>
      </w:r>
      <w:r>
        <w:rPr>
          <w:rFonts w:cstheme="minorHAnsi"/>
          <w:lang w:val="mk-MK"/>
        </w:rPr>
        <w:t xml:space="preserve"> на општината</w:t>
      </w:r>
      <w:r w:rsidRPr="00D17025">
        <w:rPr>
          <w:rFonts w:cstheme="minorHAnsi"/>
          <w:lang w:val="mk-MK"/>
        </w:rPr>
        <w:t>.</w:t>
      </w:r>
    </w:p>
    <w:p w:rsidR="004B19A7" w:rsidRDefault="007A05BB" w:rsidP="00303692">
      <w:pPr>
        <w:pStyle w:val="ListParagraph"/>
        <w:numPr>
          <w:ilvl w:val="1"/>
          <w:numId w:val="16"/>
        </w:numPr>
        <w:spacing w:after="0" w:line="360" w:lineRule="auto"/>
        <w:jc w:val="both"/>
        <w:rPr>
          <w:rFonts w:cstheme="minorHAnsi"/>
          <w:lang w:val="mk-MK"/>
        </w:rPr>
      </w:pPr>
      <w:r>
        <w:rPr>
          <w:rFonts w:cstheme="minorHAnsi"/>
          <w:lang w:val="mk-MK"/>
        </w:rPr>
        <w:t>Насловот</w:t>
      </w:r>
      <w:r w:rsidR="004B19A7" w:rsidRPr="0033665C">
        <w:rPr>
          <w:rFonts w:cstheme="minorHAnsi"/>
          <w:lang w:val="mk-MK"/>
        </w:rPr>
        <w:t xml:space="preserve"> „Совет за заштита на потрошувачите“ </w:t>
      </w:r>
      <w:r w:rsidR="003F7E4E">
        <w:rPr>
          <w:rFonts w:cstheme="minorHAnsi"/>
          <w:lang w:val="mk-MK"/>
        </w:rPr>
        <w:t xml:space="preserve">во ЗЛС </w:t>
      </w:r>
      <w:r w:rsidR="00C97967">
        <w:rPr>
          <w:rFonts w:cstheme="minorHAnsi"/>
          <w:lang w:val="mk-MK"/>
        </w:rPr>
        <w:t xml:space="preserve">не е соодветен за </w:t>
      </w:r>
      <w:r w:rsidR="004B19A7" w:rsidRPr="0033665C">
        <w:rPr>
          <w:rFonts w:cstheme="minorHAnsi"/>
          <w:lang w:val="mk-MK"/>
        </w:rPr>
        <w:t xml:space="preserve"> функцијата на </w:t>
      </w:r>
      <w:r>
        <w:rPr>
          <w:rFonts w:cstheme="minorHAnsi"/>
          <w:lang w:val="mk-MK"/>
        </w:rPr>
        <w:t xml:space="preserve">ова партиципативно тело, а </w:t>
      </w:r>
      <w:r w:rsidR="004B19A7" w:rsidRPr="0033665C">
        <w:rPr>
          <w:rFonts w:cstheme="minorHAnsi"/>
          <w:lang w:val="mk-MK"/>
        </w:rPr>
        <w:t>која е поврзана со разгледување на прашања и утврдување предлози коишто се однесуваат на квалитетот на услугите на јавните служби на општината.</w:t>
      </w:r>
      <w:r w:rsidR="003F7E4E">
        <w:rPr>
          <w:rFonts w:cstheme="minorHAnsi"/>
          <w:lang w:val="mk-MK"/>
        </w:rPr>
        <w:t xml:space="preserve"> Оттаму пр</w:t>
      </w:r>
      <w:r>
        <w:rPr>
          <w:rFonts w:cstheme="minorHAnsi"/>
          <w:lang w:val="mk-MK"/>
        </w:rPr>
        <w:t>епорака е да се промени насловот</w:t>
      </w:r>
      <w:r w:rsidR="003F7E4E">
        <w:rPr>
          <w:rFonts w:cstheme="minorHAnsi"/>
          <w:lang w:val="mk-MK"/>
        </w:rPr>
        <w:t xml:space="preserve"> на ова задолжително партиципативно тело во „Совет на корисници на општинските услуги“;</w:t>
      </w:r>
    </w:p>
    <w:p w:rsidR="00FC49A0" w:rsidRDefault="00FC49A0" w:rsidP="00FC49A0">
      <w:pPr>
        <w:pStyle w:val="ListParagraph"/>
        <w:numPr>
          <w:ilvl w:val="2"/>
          <w:numId w:val="16"/>
        </w:numPr>
        <w:spacing w:after="0" w:line="360" w:lineRule="auto"/>
        <w:jc w:val="both"/>
        <w:rPr>
          <w:rFonts w:cstheme="minorHAnsi"/>
          <w:lang w:val="mk-MK"/>
        </w:rPr>
      </w:pPr>
      <w:r w:rsidRPr="0033665C">
        <w:rPr>
          <w:rFonts w:cstheme="minorHAnsi"/>
          <w:lang w:val="mk-MK"/>
        </w:rPr>
        <w:t>Да се имени ставот 1 на член 56 и формирањето на ова тело д</w:t>
      </w:r>
      <w:r>
        <w:rPr>
          <w:rFonts w:cstheme="minorHAnsi"/>
          <w:lang w:val="mk-MK"/>
        </w:rPr>
        <w:t>а биде обврзувачко за сите ЕЛС;</w:t>
      </w:r>
    </w:p>
    <w:p w:rsidR="00FC49A0" w:rsidRPr="00FC49A0" w:rsidRDefault="00FC49A0" w:rsidP="00FC49A0">
      <w:pPr>
        <w:pStyle w:val="ListParagraph"/>
        <w:numPr>
          <w:ilvl w:val="2"/>
          <w:numId w:val="16"/>
        </w:numPr>
        <w:spacing w:after="0" w:line="360" w:lineRule="auto"/>
        <w:jc w:val="both"/>
        <w:rPr>
          <w:rFonts w:cstheme="minorHAnsi"/>
          <w:lang w:val="mk-MK"/>
        </w:rPr>
      </w:pPr>
      <w:r>
        <w:rPr>
          <w:rFonts w:cstheme="minorHAnsi"/>
          <w:lang w:val="mk-MK"/>
        </w:rPr>
        <w:t>Воведување на одредба во ЗЛС за задолжително буџетирање на работата на ова тело вклучувајќи и надоместок за неговите членови;</w:t>
      </w:r>
    </w:p>
    <w:p w:rsidR="00FC49A0" w:rsidRPr="0033665C" w:rsidRDefault="00FC49A0" w:rsidP="00FC49A0">
      <w:pPr>
        <w:pStyle w:val="ListParagraph"/>
        <w:numPr>
          <w:ilvl w:val="2"/>
          <w:numId w:val="16"/>
        </w:numPr>
        <w:spacing w:after="0" w:line="360" w:lineRule="auto"/>
        <w:jc w:val="both"/>
        <w:rPr>
          <w:rFonts w:cstheme="minorHAnsi"/>
          <w:lang w:val="mk-MK"/>
        </w:rPr>
      </w:pPr>
      <w:r>
        <w:rPr>
          <w:rFonts w:cstheme="minorHAnsi"/>
          <w:lang w:val="mk-MK"/>
        </w:rPr>
        <w:t xml:space="preserve">Да се утврди обврска за задолжително присуство на седници на ова тело од страна на </w:t>
      </w:r>
      <w:r w:rsidRPr="0033665C">
        <w:rPr>
          <w:rFonts w:cstheme="minorHAnsi"/>
          <w:lang w:val="mk-MK"/>
        </w:rPr>
        <w:t xml:space="preserve">давателите на </w:t>
      </w:r>
      <w:r>
        <w:rPr>
          <w:rFonts w:cstheme="minorHAnsi"/>
          <w:lang w:val="mk-MK"/>
        </w:rPr>
        <w:t>општинските услуги;</w:t>
      </w:r>
    </w:p>
    <w:p w:rsidR="00FC49A0" w:rsidRPr="00FC49A0" w:rsidRDefault="00FC49A0" w:rsidP="00FC49A0">
      <w:pPr>
        <w:pStyle w:val="ListParagraph"/>
        <w:numPr>
          <w:ilvl w:val="2"/>
          <w:numId w:val="16"/>
        </w:numPr>
        <w:spacing w:after="0" w:line="360" w:lineRule="auto"/>
        <w:jc w:val="both"/>
        <w:rPr>
          <w:rFonts w:cstheme="minorHAnsi"/>
          <w:lang w:val="mk-MK"/>
        </w:rPr>
      </w:pPr>
      <w:r w:rsidRPr="0033665C">
        <w:rPr>
          <w:rFonts w:cstheme="minorHAnsi"/>
          <w:lang w:val="mk-MK"/>
        </w:rPr>
        <w:t>Во став 3  од член 56 да се допрецизира изборот и делокругот на работата</w:t>
      </w:r>
      <w:r w:rsidR="00C97967">
        <w:rPr>
          <w:rFonts w:cstheme="minorHAnsi"/>
          <w:lang w:val="mk-MK"/>
        </w:rPr>
        <w:t xml:space="preserve"> на ова тело</w:t>
      </w:r>
      <w:r>
        <w:rPr>
          <w:rFonts w:cstheme="minorHAnsi"/>
          <w:lang w:val="mk-MK"/>
        </w:rPr>
        <w:t xml:space="preserve"> вклучувајќи </w:t>
      </w:r>
      <w:r w:rsidRPr="0033665C">
        <w:rPr>
          <w:rFonts w:cstheme="minorHAnsi"/>
          <w:lang w:val="mk-MK"/>
        </w:rPr>
        <w:t>неоспо</w:t>
      </w:r>
      <w:r>
        <w:rPr>
          <w:rFonts w:cstheme="minorHAnsi"/>
          <w:lang w:val="mk-MK"/>
        </w:rPr>
        <w:t>ивост на функцијата член на СКОУ</w:t>
      </w:r>
      <w:r w:rsidRPr="0033665C">
        <w:rPr>
          <w:rFonts w:cstheme="minorHAnsi"/>
          <w:lang w:val="mk-MK"/>
        </w:rPr>
        <w:t xml:space="preserve"> со функцијата член на Совет</w:t>
      </w:r>
      <w:r>
        <w:rPr>
          <w:rFonts w:cstheme="minorHAnsi"/>
          <w:lang w:val="mk-MK"/>
        </w:rPr>
        <w:t xml:space="preserve"> на општината</w:t>
      </w:r>
      <w:r w:rsidRPr="0033665C">
        <w:rPr>
          <w:rFonts w:cstheme="minorHAnsi"/>
          <w:lang w:val="mk-MK"/>
        </w:rPr>
        <w:t>, вработен во општинската администрација, јавните служби и прет</w:t>
      </w:r>
      <w:r>
        <w:rPr>
          <w:rFonts w:cstheme="minorHAnsi"/>
          <w:lang w:val="mk-MK"/>
        </w:rPr>
        <w:t>пријатија основани од општината, д</w:t>
      </w:r>
      <w:r w:rsidRPr="00FC49A0">
        <w:rPr>
          <w:rFonts w:cstheme="minorHAnsi"/>
          <w:lang w:val="mk-MK"/>
        </w:rPr>
        <w:t xml:space="preserve">а се </w:t>
      </w:r>
      <w:r>
        <w:rPr>
          <w:rFonts w:cstheme="minorHAnsi"/>
          <w:lang w:val="mk-MK"/>
        </w:rPr>
        <w:t xml:space="preserve">прецизира </w:t>
      </w:r>
      <w:r w:rsidRPr="00FC49A0">
        <w:rPr>
          <w:rFonts w:cstheme="minorHAnsi"/>
          <w:lang w:val="mk-MK"/>
        </w:rPr>
        <w:t xml:space="preserve">дека </w:t>
      </w:r>
      <w:r>
        <w:rPr>
          <w:rFonts w:cstheme="minorHAnsi"/>
          <w:lang w:val="mk-MK"/>
        </w:rPr>
        <w:t>членовите на ова тело</w:t>
      </w:r>
      <w:r w:rsidRPr="00FC49A0">
        <w:rPr>
          <w:rFonts w:cstheme="minorHAnsi"/>
          <w:lang w:val="mk-MK"/>
        </w:rPr>
        <w:t xml:space="preserve"> се избираат од страна на </w:t>
      </w:r>
      <w:r w:rsidRPr="00FC49A0">
        <w:rPr>
          <w:rFonts w:cstheme="minorHAnsi"/>
          <w:lang w:val="mk-MK"/>
        </w:rPr>
        <w:lastRenderedPageBreak/>
        <w:t>општинскиот Совет со мандат од пет години врз основа на јавен конкурс</w:t>
      </w:r>
      <w:r>
        <w:rPr>
          <w:rFonts w:cstheme="minorHAnsi"/>
          <w:lang w:val="mk-MK"/>
        </w:rPr>
        <w:t xml:space="preserve"> и да се утврди начин за избор на </w:t>
      </w:r>
      <w:r w:rsidRPr="00FC49A0">
        <w:rPr>
          <w:rFonts w:cstheme="minorHAnsi"/>
          <w:lang w:val="mk-MK"/>
        </w:rPr>
        <w:t>претседател</w:t>
      </w:r>
      <w:r>
        <w:rPr>
          <w:rFonts w:cstheme="minorHAnsi"/>
          <w:lang w:val="mk-MK"/>
        </w:rPr>
        <w:t xml:space="preserve"> на ова тело</w:t>
      </w:r>
      <w:r w:rsidRPr="00FC49A0">
        <w:rPr>
          <w:rFonts w:cstheme="minorHAnsi"/>
          <w:lang w:val="mk-MK"/>
        </w:rPr>
        <w:t>;</w:t>
      </w:r>
    </w:p>
    <w:p w:rsidR="00FC49A0" w:rsidRPr="0033665C" w:rsidRDefault="00FC49A0" w:rsidP="00FC49A0">
      <w:pPr>
        <w:pStyle w:val="ListParagraph"/>
        <w:numPr>
          <w:ilvl w:val="2"/>
          <w:numId w:val="16"/>
        </w:numPr>
        <w:spacing w:after="0" w:line="360" w:lineRule="auto"/>
        <w:jc w:val="both"/>
        <w:rPr>
          <w:rFonts w:cstheme="minorHAnsi"/>
          <w:lang w:val="mk-MK"/>
        </w:rPr>
      </w:pPr>
      <w:r>
        <w:rPr>
          <w:rFonts w:cstheme="minorHAnsi"/>
          <w:lang w:val="mk-MK"/>
        </w:rPr>
        <w:t xml:space="preserve">Да се вгради обврска за ова тело, </w:t>
      </w:r>
      <w:r w:rsidRPr="0033665C">
        <w:rPr>
          <w:rFonts w:cstheme="minorHAnsi"/>
          <w:lang w:val="mk-MK"/>
        </w:rPr>
        <w:t xml:space="preserve">редовно </w:t>
      </w:r>
      <w:r>
        <w:rPr>
          <w:rFonts w:cstheme="minorHAnsi"/>
          <w:lang w:val="mk-MK"/>
        </w:rPr>
        <w:t xml:space="preserve">да </w:t>
      </w:r>
      <w:r w:rsidRPr="0033665C">
        <w:rPr>
          <w:rFonts w:cstheme="minorHAnsi"/>
          <w:lang w:val="mk-MK"/>
        </w:rPr>
        <w:t>го информира С</w:t>
      </w:r>
      <w:r>
        <w:rPr>
          <w:rFonts w:cstheme="minorHAnsi"/>
          <w:lang w:val="mk-MK"/>
        </w:rPr>
        <w:t xml:space="preserve">оветот на општината и јавноста </w:t>
      </w:r>
      <w:r w:rsidRPr="0033665C">
        <w:rPr>
          <w:rFonts w:cstheme="minorHAnsi"/>
          <w:lang w:val="mk-MK"/>
        </w:rPr>
        <w:t xml:space="preserve">за прашањата од својата надлежност </w:t>
      </w:r>
      <w:r>
        <w:rPr>
          <w:rFonts w:cstheme="minorHAnsi"/>
          <w:lang w:val="mk-MK"/>
        </w:rPr>
        <w:t xml:space="preserve">и минимум </w:t>
      </w:r>
      <w:r w:rsidRPr="0033665C">
        <w:rPr>
          <w:rFonts w:cstheme="minorHAnsi"/>
          <w:lang w:val="mk-MK"/>
        </w:rPr>
        <w:t>еднаш годишно</w:t>
      </w:r>
      <w:r>
        <w:rPr>
          <w:rFonts w:cstheme="minorHAnsi"/>
          <w:lang w:val="mk-MK"/>
        </w:rPr>
        <w:t xml:space="preserve"> да се подготвува и јавно да објавува извештај за неговата работа на веб страницата на општината и во други </w:t>
      </w:r>
      <w:r w:rsidR="00C97967">
        <w:rPr>
          <w:rFonts w:cstheme="minorHAnsi"/>
          <w:lang w:val="mk-MK"/>
        </w:rPr>
        <w:t xml:space="preserve">достапни </w:t>
      </w:r>
      <w:r>
        <w:rPr>
          <w:rFonts w:cstheme="minorHAnsi"/>
          <w:lang w:val="mk-MK"/>
        </w:rPr>
        <w:t xml:space="preserve">средства за </w:t>
      </w:r>
      <w:r w:rsidR="00C97967">
        <w:rPr>
          <w:rFonts w:cstheme="minorHAnsi"/>
          <w:lang w:val="mk-MK"/>
        </w:rPr>
        <w:t xml:space="preserve">јавно </w:t>
      </w:r>
      <w:r>
        <w:rPr>
          <w:rFonts w:cstheme="minorHAnsi"/>
          <w:lang w:val="mk-MK"/>
        </w:rPr>
        <w:t>информирање;</w:t>
      </w:r>
    </w:p>
    <w:p w:rsidR="00FC49A0" w:rsidRPr="0033665C" w:rsidRDefault="00FC49A0" w:rsidP="00FC49A0">
      <w:pPr>
        <w:pStyle w:val="ListParagraph"/>
        <w:numPr>
          <w:ilvl w:val="2"/>
          <w:numId w:val="16"/>
        </w:numPr>
        <w:spacing w:after="0" w:line="360" w:lineRule="auto"/>
        <w:jc w:val="both"/>
        <w:rPr>
          <w:rFonts w:cstheme="minorHAnsi"/>
          <w:lang w:val="mk-MK"/>
        </w:rPr>
      </w:pPr>
      <w:bookmarkStart w:id="11" w:name="_Hlk38292322"/>
      <w:r>
        <w:rPr>
          <w:rFonts w:cstheme="minorHAnsi"/>
          <w:lang w:val="mk-MK"/>
        </w:rPr>
        <w:t xml:space="preserve">Да се создаде обврска за </w:t>
      </w:r>
      <w:r w:rsidRPr="0033665C">
        <w:rPr>
          <w:rFonts w:cstheme="minorHAnsi"/>
          <w:lang w:val="mk-MK"/>
        </w:rPr>
        <w:t>градоначални</w:t>
      </w:r>
      <w:r>
        <w:rPr>
          <w:rFonts w:cstheme="minorHAnsi"/>
          <w:lang w:val="mk-MK"/>
        </w:rPr>
        <w:t>кот да назначува координатор за п</w:t>
      </w:r>
      <w:r w:rsidR="00C97967">
        <w:rPr>
          <w:rFonts w:cstheme="minorHAnsi"/>
          <w:lang w:val="mk-MK"/>
        </w:rPr>
        <w:t xml:space="preserve">рашања од делокруг на надлежност </w:t>
      </w:r>
      <w:r>
        <w:rPr>
          <w:rFonts w:cstheme="minorHAnsi"/>
          <w:lang w:val="mk-MK"/>
        </w:rPr>
        <w:t>на ова тело</w:t>
      </w:r>
      <w:r w:rsidR="00C97967">
        <w:rPr>
          <w:rFonts w:cstheme="minorHAnsi"/>
          <w:lang w:val="mk-MK"/>
        </w:rPr>
        <w:t xml:space="preserve"> (Секретар на СКОУ)</w:t>
      </w:r>
      <w:r>
        <w:rPr>
          <w:rFonts w:cstheme="minorHAnsi"/>
          <w:lang w:val="mk-MK"/>
        </w:rPr>
        <w:t xml:space="preserve">, </w:t>
      </w:r>
      <w:r w:rsidRPr="0033665C">
        <w:rPr>
          <w:rFonts w:cstheme="minorHAnsi"/>
          <w:lang w:val="mk-MK"/>
        </w:rPr>
        <w:t>од редовите на вработенит</w:t>
      </w:r>
      <w:r w:rsidR="004B6785">
        <w:rPr>
          <w:rFonts w:cstheme="minorHAnsi"/>
          <w:lang w:val="mk-MK"/>
        </w:rPr>
        <w:t>е во општинската администрација;</w:t>
      </w:r>
      <w:r w:rsidRPr="0033665C">
        <w:rPr>
          <w:rFonts w:cstheme="minorHAnsi"/>
          <w:lang w:val="mk-MK"/>
        </w:rPr>
        <w:t xml:space="preserve"> </w:t>
      </w:r>
    </w:p>
    <w:p w:rsidR="00FC49A0" w:rsidRPr="00FC49A0" w:rsidRDefault="00FC49A0" w:rsidP="00FC49A0">
      <w:pPr>
        <w:pStyle w:val="ListParagraph"/>
        <w:numPr>
          <w:ilvl w:val="2"/>
          <w:numId w:val="16"/>
        </w:numPr>
        <w:spacing w:after="0" w:line="360" w:lineRule="auto"/>
        <w:jc w:val="both"/>
        <w:rPr>
          <w:rFonts w:cstheme="minorHAnsi"/>
          <w:lang w:val="mk-MK"/>
        </w:rPr>
      </w:pPr>
      <w:r w:rsidRPr="0033665C">
        <w:rPr>
          <w:rFonts w:cstheme="minorHAnsi"/>
          <w:lang w:val="mk-MK"/>
        </w:rPr>
        <w:t>Да се предвидат прекршочни одредби за неформирањ</w:t>
      </w:r>
      <w:r w:rsidR="00C97967">
        <w:rPr>
          <w:rFonts w:cstheme="minorHAnsi"/>
          <w:lang w:val="mk-MK"/>
        </w:rPr>
        <w:t>е и нефункционирањето на СКОУ</w:t>
      </w:r>
      <w:r w:rsidRPr="0033665C">
        <w:rPr>
          <w:rFonts w:cstheme="minorHAnsi"/>
          <w:lang w:val="mk-MK"/>
        </w:rPr>
        <w:t>.</w:t>
      </w:r>
      <w:bookmarkEnd w:id="11"/>
    </w:p>
    <w:p w:rsidR="00502E64" w:rsidRDefault="00502E64" w:rsidP="00502E64">
      <w:pPr>
        <w:pStyle w:val="ListParagraph"/>
        <w:numPr>
          <w:ilvl w:val="1"/>
          <w:numId w:val="16"/>
        </w:numPr>
        <w:spacing w:after="0" w:line="360" w:lineRule="auto"/>
        <w:jc w:val="both"/>
        <w:rPr>
          <w:rFonts w:cstheme="minorHAnsi"/>
          <w:lang w:val="mk-MK"/>
        </w:rPr>
      </w:pPr>
      <w:r>
        <w:rPr>
          <w:rFonts w:cstheme="minorHAnsi"/>
          <w:lang w:val="mk-MK"/>
        </w:rPr>
        <w:t>Воведување на посебна одредба во ЗЛС со која ќе се создаде обврска за создавање на е</w:t>
      </w:r>
      <w:r w:rsidRPr="0033665C">
        <w:rPr>
          <w:rFonts w:cstheme="minorHAnsi"/>
          <w:lang w:val="mk-MK"/>
        </w:rPr>
        <w:t>дношалтерски системи</w:t>
      </w:r>
      <w:r>
        <w:rPr>
          <w:rFonts w:cstheme="minorHAnsi"/>
          <w:lang w:val="mk-MK"/>
        </w:rPr>
        <w:t xml:space="preserve"> во ЕЛС</w:t>
      </w:r>
      <w:r w:rsidR="004B6785">
        <w:rPr>
          <w:rFonts w:cstheme="minorHAnsi"/>
          <w:lang w:val="mk-MK"/>
        </w:rPr>
        <w:t xml:space="preserve"> (да се дефинира поимот и минимум функционалности)</w:t>
      </w:r>
      <w:r>
        <w:rPr>
          <w:rFonts w:cstheme="minorHAnsi"/>
          <w:lang w:val="mk-MK"/>
        </w:rPr>
        <w:t>:</w:t>
      </w:r>
    </w:p>
    <w:p w:rsidR="00502E64" w:rsidRDefault="00502E64" w:rsidP="00502E64">
      <w:pPr>
        <w:pStyle w:val="ListParagraph"/>
        <w:numPr>
          <w:ilvl w:val="2"/>
          <w:numId w:val="16"/>
        </w:numPr>
        <w:spacing w:after="0" w:line="360" w:lineRule="auto"/>
        <w:jc w:val="both"/>
        <w:rPr>
          <w:rFonts w:cstheme="minorHAnsi"/>
          <w:lang w:val="mk-MK"/>
        </w:rPr>
      </w:pPr>
      <w:r>
        <w:rPr>
          <w:rFonts w:cstheme="minorHAnsi"/>
          <w:lang w:val="mk-MK"/>
        </w:rPr>
        <w:t xml:space="preserve">Трансформирање на општината во единствена точка за контакт со граѓаните за испорака на општински услуги и услугите на државата е во согласност со </w:t>
      </w:r>
      <w:r w:rsidR="004B6785">
        <w:rPr>
          <w:rFonts w:cstheme="minorHAnsi"/>
          <w:lang w:val="mk-MK"/>
        </w:rPr>
        <w:t>практиките и стандардите на ЕУ;</w:t>
      </w:r>
    </w:p>
    <w:p w:rsidR="004B6785" w:rsidRPr="004B6785" w:rsidRDefault="004B6785" w:rsidP="004B6785">
      <w:pPr>
        <w:pStyle w:val="ListParagraph"/>
        <w:numPr>
          <w:ilvl w:val="2"/>
          <w:numId w:val="16"/>
        </w:numPr>
        <w:spacing w:after="0" w:line="360" w:lineRule="auto"/>
        <w:jc w:val="both"/>
        <w:rPr>
          <w:rFonts w:cstheme="minorHAnsi"/>
          <w:lang w:val="mk-MK"/>
        </w:rPr>
      </w:pPr>
      <w:r w:rsidRPr="0033665C">
        <w:rPr>
          <w:rFonts w:cstheme="minorHAnsi"/>
          <w:lang w:val="mk-MK"/>
        </w:rPr>
        <w:t>Да се предвидат прекршочни одредби за неформирање и нефункционира</w:t>
      </w:r>
      <w:r>
        <w:rPr>
          <w:rFonts w:cstheme="minorHAnsi"/>
          <w:lang w:val="mk-MK"/>
        </w:rPr>
        <w:t>ње на едношалтерск</w:t>
      </w:r>
      <w:r w:rsidR="00C97967">
        <w:rPr>
          <w:rFonts w:cstheme="minorHAnsi"/>
          <w:lang w:val="mk-MK"/>
        </w:rPr>
        <w:t>и</w:t>
      </w:r>
      <w:r>
        <w:rPr>
          <w:rFonts w:cstheme="minorHAnsi"/>
          <w:lang w:val="mk-MK"/>
        </w:rPr>
        <w:t xml:space="preserve"> систем</w:t>
      </w:r>
      <w:r w:rsidRPr="0033665C">
        <w:rPr>
          <w:rFonts w:cstheme="minorHAnsi"/>
          <w:lang w:val="mk-MK"/>
        </w:rPr>
        <w:t>.</w:t>
      </w:r>
    </w:p>
    <w:p w:rsidR="00502E64" w:rsidRDefault="00502E64" w:rsidP="00502E64">
      <w:pPr>
        <w:pStyle w:val="ListParagraph"/>
        <w:numPr>
          <w:ilvl w:val="1"/>
          <w:numId w:val="16"/>
        </w:numPr>
        <w:spacing w:after="0" w:line="360" w:lineRule="auto"/>
        <w:jc w:val="both"/>
        <w:rPr>
          <w:rFonts w:cstheme="minorHAnsi"/>
          <w:lang w:val="mk-MK"/>
        </w:rPr>
      </w:pPr>
      <w:r>
        <w:rPr>
          <w:rFonts w:cstheme="minorHAnsi"/>
          <w:lang w:val="mk-MK"/>
        </w:rPr>
        <w:t xml:space="preserve">Издвојување на засебно поглавје со неколку одредби во ЗЛС </w:t>
      </w:r>
      <w:r w:rsidR="00176D9A">
        <w:rPr>
          <w:rFonts w:cstheme="minorHAnsi"/>
          <w:lang w:val="mk-MK"/>
        </w:rPr>
        <w:t xml:space="preserve">(буџетирање, материјална и нематеријална поддршка, двонасочна отчетност, заштита на јавниот интерес и сл.) </w:t>
      </w:r>
      <w:r>
        <w:rPr>
          <w:rFonts w:cstheme="minorHAnsi"/>
          <w:lang w:val="mk-MK"/>
        </w:rPr>
        <w:t>со кои би се регулирала соработката на општин</w:t>
      </w:r>
      <w:r w:rsidR="00176D9A">
        <w:rPr>
          <w:rFonts w:cstheme="minorHAnsi"/>
          <w:lang w:val="mk-MK"/>
        </w:rPr>
        <w:t>ите со здруженијата на граѓани;</w:t>
      </w:r>
    </w:p>
    <w:p w:rsidR="00176D9A" w:rsidRPr="00176D9A" w:rsidRDefault="00176D9A" w:rsidP="00176D9A">
      <w:pPr>
        <w:pStyle w:val="ListParagraph"/>
        <w:numPr>
          <w:ilvl w:val="1"/>
          <w:numId w:val="16"/>
        </w:numPr>
        <w:spacing w:after="0" w:line="360" w:lineRule="auto"/>
        <w:jc w:val="both"/>
        <w:rPr>
          <w:rFonts w:eastAsia="Calibri" w:cstheme="minorHAnsi"/>
          <w:lang w:val="mk-MK"/>
        </w:rPr>
      </w:pPr>
      <w:r>
        <w:rPr>
          <w:rFonts w:cstheme="minorHAnsi"/>
          <w:lang w:val="mk-MK"/>
        </w:rPr>
        <w:t xml:space="preserve">Воведување на одредба во ЗЛС за </w:t>
      </w:r>
      <w:r w:rsidRPr="0033665C">
        <w:rPr>
          <w:rFonts w:cstheme="minorHAnsi"/>
          <w:lang w:val="mk-MK"/>
        </w:rPr>
        <w:t>обезбедување интегритет и управување со ризици од корупција</w:t>
      </w:r>
      <w:r>
        <w:rPr>
          <w:rFonts w:cstheme="minorHAnsi"/>
          <w:lang w:val="mk-MK"/>
        </w:rPr>
        <w:t xml:space="preserve"> во општините, со функционалности уредени со закон (Закон за спречување на корупцијата и судирот на интереси)</w:t>
      </w:r>
      <w:r w:rsidR="00C97967">
        <w:rPr>
          <w:rFonts w:cstheme="minorHAnsi"/>
          <w:lang w:val="mk-MK"/>
        </w:rPr>
        <w:t>;</w:t>
      </w:r>
      <w:r>
        <w:rPr>
          <w:rFonts w:cstheme="minorHAnsi"/>
          <w:lang w:val="mk-MK"/>
        </w:rPr>
        <w:t xml:space="preserve"> </w:t>
      </w:r>
      <w:r w:rsidRPr="0033665C">
        <w:rPr>
          <w:rFonts w:cstheme="minorHAnsi"/>
          <w:lang w:val="mk-MK"/>
        </w:rPr>
        <w:t xml:space="preserve"> </w:t>
      </w:r>
    </w:p>
    <w:p w:rsidR="004B19A7" w:rsidRDefault="003F7E4E" w:rsidP="00303692">
      <w:pPr>
        <w:pStyle w:val="ListParagraph"/>
        <w:numPr>
          <w:ilvl w:val="1"/>
          <w:numId w:val="16"/>
        </w:numPr>
        <w:spacing w:after="0" w:line="360" w:lineRule="auto"/>
        <w:jc w:val="both"/>
        <w:rPr>
          <w:rFonts w:cstheme="minorHAnsi"/>
          <w:lang w:val="mk-MK"/>
        </w:rPr>
      </w:pPr>
      <w:r>
        <w:rPr>
          <w:rFonts w:cstheme="minorHAnsi"/>
          <w:lang w:val="mk-MK"/>
        </w:rPr>
        <w:t xml:space="preserve">По однос на вертикалната координација со централната власт, во емпириските истражувања се укажува на потребата со ЗЛС да се уреди попрецизно процесот на </w:t>
      </w:r>
      <w:r w:rsidR="004B19A7" w:rsidRPr="0033665C">
        <w:rPr>
          <w:rFonts w:cstheme="minorHAnsi"/>
          <w:lang w:val="mk-MK"/>
        </w:rPr>
        <w:t>задолжителни консултации со ЕЛС пред донесување на материјалните закони</w:t>
      </w:r>
      <w:r>
        <w:rPr>
          <w:rFonts w:cstheme="minorHAnsi"/>
          <w:lang w:val="mk-MK"/>
        </w:rPr>
        <w:t>;</w:t>
      </w:r>
      <w:r w:rsidR="004B19A7" w:rsidRPr="0033665C">
        <w:rPr>
          <w:rFonts w:cstheme="minorHAnsi"/>
          <w:lang w:val="mk-MK"/>
        </w:rPr>
        <w:t xml:space="preserve"> </w:t>
      </w:r>
    </w:p>
    <w:p w:rsidR="004C498E" w:rsidRPr="0033665C" w:rsidRDefault="003F7E4E" w:rsidP="004C498E">
      <w:pPr>
        <w:pStyle w:val="ListParagraph"/>
        <w:numPr>
          <w:ilvl w:val="1"/>
          <w:numId w:val="16"/>
        </w:numPr>
        <w:spacing w:after="0" w:line="360" w:lineRule="auto"/>
        <w:jc w:val="both"/>
        <w:rPr>
          <w:rFonts w:cstheme="minorHAnsi"/>
          <w:lang w:val="mk-MK"/>
        </w:rPr>
      </w:pPr>
      <w:r>
        <w:rPr>
          <w:rFonts w:cstheme="minorHAnsi"/>
          <w:lang w:val="mk-MK"/>
        </w:rPr>
        <w:lastRenderedPageBreak/>
        <w:t>П</w:t>
      </w:r>
      <w:r w:rsidR="004C498E" w:rsidRPr="0033665C">
        <w:rPr>
          <w:rFonts w:cstheme="minorHAnsi"/>
          <w:lang w:val="mk-MK"/>
        </w:rPr>
        <w:t xml:space="preserve">отребно е да се зајакне одговорноста на ЕЛС во спроведување на обврските на транспарентност, партиципација и отчетност преку воведување на прекршочни одредби во ЗЛС ако </w:t>
      </w:r>
      <w:r>
        <w:rPr>
          <w:rFonts w:cstheme="minorHAnsi"/>
          <w:lang w:val="mk-MK"/>
        </w:rPr>
        <w:t>истите не</w:t>
      </w:r>
      <w:r w:rsidR="00C97967">
        <w:rPr>
          <w:rFonts w:cstheme="minorHAnsi"/>
          <w:lang w:val="mk-MK"/>
        </w:rPr>
        <w:t xml:space="preserve"> се почитуваат од страна на ЕЛС.</w:t>
      </w:r>
    </w:p>
    <w:p w:rsidR="004C498E" w:rsidRPr="0033665C" w:rsidRDefault="004C498E" w:rsidP="003F7E4E">
      <w:pPr>
        <w:pStyle w:val="ListParagraph"/>
        <w:spacing w:after="0" w:line="360" w:lineRule="auto"/>
        <w:ind w:left="1440"/>
        <w:jc w:val="both"/>
        <w:rPr>
          <w:rFonts w:cstheme="minorHAnsi"/>
          <w:lang w:val="mk-MK"/>
        </w:rPr>
      </w:pPr>
    </w:p>
    <w:p w:rsidR="004B19A7" w:rsidRDefault="00B0124E" w:rsidP="00B0124E">
      <w:pPr>
        <w:pStyle w:val="Heading3"/>
        <w:jc w:val="both"/>
        <w:rPr>
          <w:rFonts w:asciiTheme="minorHAnsi" w:hAnsiTheme="minorHAnsi" w:cstheme="minorHAnsi"/>
          <w:color w:val="auto"/>
        </w:rPr>
      </w:pPr>
      <w:bookmarkStart w:id="12" w:name="_Toc120886064"/>
      <w:r>
        <w:rPr>
          <w:rFonts w:asciiTheme="minorHAnsi" w:hAnsiTheme="minorHAnsi" w:cstheme="minorHAnsi"/>
          <w:color w:val="auto"/>
        </w:rPr>
        <w:t xml:space="preserve">4.1.5 </w:t>
      </w:r>
      <w:r w:rsidR="003120CD" w:rsidRPr="00B0124E">
        <w:rPr>
          <w:rFonts w:asciiTheme="minorHAnsi" w:hAnsiTheme="minorHAnsi" w:cstheme="minorHAnsi"/>
          <w:color w:val="auto"/>
          <w:lang w:val="mk-MK"/>
        </w:rPr>
        <w:t>Вршење и</w:t>
      </w:r>
      <w:r w:rsidR="00F00ECA" w:rsidRPr="00B0124E">
        <w:rPr>
          <w:rFonts w:asciiTheme="minorHAnsi" w:hAnsiTheme="minorHAnsi" w:cstheme="minorHAnsi"/>
          <w:color w:val="auto"/>
          <w:lang w:val="mk-MK"/>
        </w:rPr>
        <w:t>нспекциски надзор од стр</w:t>
      </w:r>
      <w:r w:rsidR="00997E37" w:rsidRPr="00B0124E">
        <w:rPr>
          <w:rFonts w:asciiTheme="minorHAnsi" w:hAnsiTheme="minorHAnsi" w:cstheme="minorHAnsi"/>
          <w:color w:val="auto"/>
          <w:lang w:val="mk-MK"/>
        </w:rPr>
        <w:t>ана на општините, статус и делок</w:t>
      </w:r>
      <w:r w:rsidR="00F00ECA" w:rsidRPr="00B0124E">
        <w:rPr>
          <w:rFonts w:asciiTheme="minorHAnsi" w:hAnsiTheme="minorHAnsi" w:cstheme="minorHAnsi"/>
          <w:color w:val="auto"/>
          <w:lang w:val="mk-MK"/>
        </w:rPr>
        <w:t xml:space="preserve">руг на </w:t>
      </w:r>
      <w:r w:rsidR="00210EBD" w:rsidRPr="00B0124E">
        <w:rPr>
          <w:rFonts w:asciiTheme="minorHAnsi" w:hAnsiTheme="minorHAnsi" w:cstheme="minorHAnsi"/>
          <w:color w:val="auto"/>
          <w:lang w:val="mk-MK"/>
        </w:rPr>
        <w:t xml:space="preserve">надлежност на </w:t>
      </w:r>
      <w:r w:rsidR="00F00ECA" w:rsidRPr="00B0124E">
        <w:rPr>
          <w:rFonts w:asciiTheme="minorHAnsi" w:hAnsiTheme="minorHAnsi" w:cstheme="minorHAnsi"/>
          <w:color w:val="auto"/>
          <w:lang w:val="mk-MK"/>
        </w:rPr>
        <w:t>Државниот инспекторат за локална самоуправа</w:t>
      </w:r>
      <w:bookmarkEnd w:id="12"/>
    </w:p>
    <w:p w:rsidR="00B0124E" w:rsidRPr="00B0124E" w:rsidRDefault="00B0124E" w:rsidP="00B0124E"/>
    <w:p w:rsidR="00E16CBF" w:rsidRPr="00F00ECA" w:rsidRDefault="00BF68CB" w:rsidP="00AD422F">
      <w:pPr>
        <w:pStyle w:val="ListParagraph"/>
        <w:numPr>
          <w:ilvl w:val="0"/>
          <w:numId w:val="28"/>
        </w:numPr>
        <w:spacing w:after="0" w:line="360" w:lineRule="auto"/>
        <w:jc w:val="both"/>
        <w:rPr>
          <w:rFonts w:cstheme="minorHAnsi"/>
          <w:lang w:val="mk-MK"/>
        </w:rPr>
      </w:pPr>
      <w:r>
        <w:rPr>
          <w:rFonts w:cstheme="minorHAnsi"/>
          <w:lang w:val="mk-MK"/>
        </w:rPr>
        <w:t>Поттеми</w:t>
      </w:r>
      <w:r w:rsidR="00F00ECA">
        <w:rPr>
          <w:rFonts w:cstheme="minorHAnsi"/>
          <w:lang w:val="mk-MK"/>
        </w:rPr>
        <w:t>:</w:t>
      </w:r>
    </w:p>
    <w:p w:rsidR="005F5A5A" w:rsidRPr="005F5A5A" w:rsidRDefault="00F00ECA" w:rsidP="005F5A5A">
      <w:pPr>
        <w:pStyle w:val="ListParagraph"/>
        <w:numPr>
          <w:ilvl w:val="1"/>
          <w:numId w:val="16"/>
        </w:numPr>
        <w:spacing w:after="0" w:line="360" w:lineRule="auto"/>
        <w:jc w:val="both"/>
        <w:rPr>
          <w:rFonts w:cstheme="minorHAnsi"/>
          <w:lang w:val="mk-MK"/>
        </w:rPr>
      </w:pPr>
      <w:r>
        <w:rPr>
          <w:rFonts w:cstheme="minorHAnsi"/>
          <w:lang w:val="mk-MK"/>
        </w:rPr>
        <w:t>Од емпириските истражувања произлегува јасна препорака и</w:t>
      </w:r>
      <w:r w:rsidR="00E16CBF" w:rsidRPr="0033665C">
        <w:rPr>
          <w:rFonts w:cstheme="minorHAnsi"/>
          <w:lang w:val="mk-MK"/>
        </w:rPr>
        <w:t xml:space="preserve">нспекцискиот надзор </w:t>
      </w:r>
      <w:r>
        <w:rPr>
          <w:rFonts w:cstheme="minorHAnsi"/>
          <w:lang w:val="mk-MK"/>
        </w:rPr>
        <w:t xml:space="preserve">кој треба да го спроведуваат општините во низа области од локална надлежност </w:t>
      </w:r>
      <w:r w:rsidR="00E16CBF" w:rsidRPr="0033665C">
        <w:rPr>
          <w:rFonts w:cstheme="minorHAnsi"/>
          <w:lang w:val="mk-MK"/>
        </w:rPr>
        <w:t xml:space="preserve">да се организира на ниво на плански региони, поради недостатокот на капацитети но и поради </w:t>
      </w:r>
      <w:r>
        <w:rPr>
          <w:rFonts w:cstheme="minorHAnsi"/>
          <w:lang w:val="mk-MK"/>
        </w:rPr>
        <w:t xml:space="preserve">можноста да се превенираат политички и друг тип на влијанија врз работата на </w:t>
      </w:r>
      <w:r w:rsidR="00E16CBF" w:rsidRPr="0033665C">
        <w:rPr>
          <w:rFonts w:cstheme="minorHAnsi"/>
          <w:lang w:val="mk-MK"/>
        </w:rPr>
        <w:t>овластени</w:t>
      </w:r>
      <w:r>
        <w:rPr>
          <w:rFonts w:cstheme="minorHAnsi"/>
          <w:lang w:val="mk-MK"/>
        </w:rPr>
        <w:t>те инспектори</w:t>
      </w:r>
      <w:r w:rsidR="006B20DE">
        <w:rPr>
          <w:rFonts w:cstheme="minorHAnsi"/>
          <w:lang w:val="mk-MK"/>
        </w:rPr>
        <w:t xml:space="preserve">. Во овој контекст треба да се </w:t>
      </w:r>
      <w:r w:rsidR="000B4689">
        <w:rPr>
          <w:rFonts w:cstheme="minorHAnsi"/>
          <w:lang w:val="mk-MK"/>
        </w:rPr>
        <w:t xml:space="preserve">дополни ЗЛС и да се </w:t>
      </w:r>
      <w:r w:rsidR="006B20DE">
        <w:rPr>
          <w:rFonts w:cstheme="minorHAnsi"/>
          <w:lang w:val="mk-MK"/>
        </w:rPr>
        <w:t>применуваат одредбите од Законот за МОС</w:t>
      </w:r>
      <w:r>
        <w:rPr>
          <w:rFonts w:cstheme="minorHAnsi"/>
          <w:lang w:val="mk-MK"/>
        </w:rPr>
        <w:t>;</w:t>
      </w:r>
    </w:p>
    <w:p w:rsidR="00E16CBF" w:rsidRDefault="006B20DE" w:rsidP="006B20DE">
      <w:pPr>
        <w:pStyle w:val="ListParagraph"/>
        <w:numPr>
          <w:ilvl w:val="1"/>
          <w:numId w:val="16"/>
        </w:numPr>
        <w:spacing w:after="0" w:line="360" w:lineRule="auto"/>
        <w:jc w:val="both"/>
        <w:rPr>
          <w:rFonts w:cstheme="minorHAnsi"/>
          <w:lang w:val="mk-MK"/>
        </w:rPr>
      </w:pPr>
      <w:r w:rsidRPr="0033665C">
        <w:rPr>
          <w:rFonts w:cstheme="minorHAnsi"/>
          <w:lang w:val="mk-MK"/>
        </w:rPr>
        <w:t>Овластените инспектори на локално ниво  треба да стекнуваат лиценца од страна на Инспекцискиот совет,  под истите услови под кои стекнуваат лиценци инспекторите во државните/централните инспекциски служби</w:t>
      </w:r>
      <w:r>
        <w:rPr>
          <w:rFonts w:cstheme="minorHAnsi"/>
          <w:lang w:val="mk-MK"/>
        </w:rPr>
        <w:t>;</w:t>
      </w:r>
      <w:r w:rsidR="00E16CBF" w:rsidRPr="006B20DE">
        <w:rPr>
          <w:rFonts w:cstheme="minorHAnsi"/>
          <w:lang w:val="mk-MK"/>
        </w:rPr>
        <w:t xml:space="preserve"> </w:t>
      </w:r>
    </w:p>
    <w:p w:rsidR="005F5A5A" w:rsidRPr="005F5A5A" w:rsidRDefault="005F5A5A" w:rsidP="005F5A5A">
      <w:pPr>
        <w:pStyle w:val="ListParagraph"/>
        <w:numPr>
          <w:ilvl w:val="1"/>
          <w:numId w:val="16"/>
        </w:numPr>
        <w:spacing w:after="0" w:line="360" w:lineRule="auto"/>
        <w:jc w:val="both"/>
        <w:rPr>
          <w:rFonts w:cstheme="minorHAnsi"/>
          <w:lang w:val="mk-MK"/>
        </w:rPr>
      </w:pPr>
      <w:r>
        <w:rPr>
          <w:rFonts w:cstheme="minorHAnsi"/>
          <w:lang w:val="mk-MK"/>
        </w:rPr>
        <w:t>Во тековните политики е присутна заложба за п</w:t>
      </w:r>
      <w:r w:rsidRPr="0033665C">
        <w:rPr>
          <w:rFonts w:cstheme="minorHAnsi"/>
          <w:lang w:val="mk-MK"/>
        </w:rPr>
        <w:t>одготовка и донесување на Закон за комунална полиција</w:t>
      </w:r>
      <w:r>
        <w:rPr>
          <w:rFonts w:cstheme="minorHAnsi"/>
          <w:lang w:val="mk-MK"/>
        </w:rPr>
        <w:t xml:space="preserve"> како приоритет поврзан со вршењето на инспекциски надзор во општините. Во основа, овој предлог цели кон создавање ефикасна комунално-редарска</w:t>
      </w:r>
      <w:r w:rsidRPr="0033665C">
        <w:rPr>
          <w:rFonts w:cstheme="minorHAnsi"/>
          <w:lang w:val="mk-MK"/>
        </w:rPr>
        <w:t xml:space="preserve"> служба во единиците на локалната самоуправа</w:t>
      </w:r>
      <w:r>
        <w:rPr>
          <w:rFonts w:cstheme="minorHAnsi"/>
          <w:lang w:val="mk-MK"/>
        </w:rPr>
        <w:t xml:space="preserve"> како добра практика присутна во поголем дел од државите членки на ЕУ;</w:t>
      </w:r>
    </w:p>
    <w:p w:rsidR="00BD6E85" w:rsidRPr="00512EFB" w:rsidRDefault="000B4689" w:rsidP="000B4689">
      <w:pPr>
        <w:pStyle w:val="ListParagraph"/>
        <w:numPr>
          <w:ilvl w:val="1"/>
          <w:numId w:val="16"/>
        </w:numPr>
        <w:spacing w:after="0" w:line="360" w:lineRule="auto"/>
        <w:jc w:val="both"/>
        <w:rPr>
          <w:rFonts w:cstheme="minorHAnsi"/>
        </w:rPr>
      </w:pPr>
      <w:r w:rsidRPr="0033665C">
        <w:rPr>
          <w:rFonts w:cstheme="minorHAnsi"/>
        </w:rPr>
        <w:t xml:space="preserve">ЗЛС </w:t>
      </w:r>
      <w:r>
        <w:rPr>
          <w:rFonts w:cstheme="minorHAnsi"/>
          <w:lang w:val="mk-MK"/>
        </w:rPr>
        <w:t xml:space="preserve">треба да создаде јасен основ за носење на </w:t>
      </w:r>
      <w:r w:rsidRPr="0033665C">
        <w:rPr>
          <w:rFonts w:cstheme="minorHAnsi"/>
        </w:rPr>
        <w:t>Законот за државниот инспекторат на локална самоуправа</w:t>
      </w:r>
      <w:r>
        <w:rPr>
          <w:rFonts w:cstheme="minorHAnsi"/>
          <w:lang w:val="mk-MK"/>
        </w:rPr>
        <w:t xml:space="preserve">. </w:t>
      </w:r>
      <w:r w:rsidR="00CE1075">
        <w:rPr>
          <w:rFonts w:cstheme="minorHAnsi"/>
          <w:lang w:val="mk-MK"/>
        </w:rPr>
        <w:t>Одредбите на членовите 70 и</w:t>
      </w:r>
      <w:r w:rsidR="00BD6E85" w:rsidRPr="000B4689">
        <w:rPr>
          <w:rFonts w:cstheme="minorHAnsi"/>
          <w:lang w:val="mk-MK"/>
        </w:rPr>
        <w:t xml:space="preserve"> 71 да се однесуваат на Државниот инспекторат за локална самоуправа имајќи предвид дека </w:t>
      </w:r>
      <w:r w:rsidR="005F5A5A">
        <w:rPr>
          <w:rFonts w:cstheme="minorHAnsi"/>
          <w:lang w:val="mk-MK"/>
        </w:rPr>
        <w:t xml:space="preserve">во моментов </w:t>
      </w:r>
      <w:r w:rsidR="00BD6E85" w:rsidRPr="000B4689">
        <w:rPr>
          <w:rFonts w:cstheme="minorHAnsi"/>
          <w:lang w:val="mk-MK"/>
        </w:rPr>
        <w:t xml:space="preserve">со посебен закон </w:t>
      </w:r>
      <w:r w:rsidR="00BD4FF9">
        <w:rPr>
          <w:rFonts w:cstheme="minorHAnsi"/>
          <w:lang w:val="mk-MK"/>
        </w:rPr>
        <w:t xml:space="preserve">(ЗДИЛС) </w:t>
      </w:r>
      <w:r w:rsidR="00BD6E85" w:rsidRPr="000B4689">
        <w:rPr>
          <w:rFonts w:cstheme="minorHAnsi"/>
          <w:lang w:val="mk-MK"/>
        </w:rPr>
        <w:t>е утврден токму тој делокруг на надлежност на ДИЛС;</w:t>
      </w:r>
    </w:p>
    <w:p w:rsidR="00512EFB" w:rsidRPr="00512EFB" w:rsidRDefault="00512EFB" w:rsidP="00512EFB">
      <w:pPr>
        <w:pStyle w:val="ListParagraph"/>
        <w:numPr>
          <w:ilvl w:val="2"/>
          <w:numId w:val="16"/>
        </w:numPr>
        <w:spacing w:after="0" w:line="360" w:lineRule="auto"/>
        <w:jc w:val="both"/>
        <w:rPr>
          <w:rFonts w:cstheme="minorHAnsi"/>
        </w:rPr>
      </w:pPr>
      <w:r w:rsidRPr="00512EFB">
        <w:rPr>
          <w:rFonts w:cstheme="minorHAnsi"/>
        </w:rPr>
        <w:t>Со цел да се зајакне улогата на Државниот инспекторат за локална самоуправа, во член 70, став 1, треба да се дополни дека „надзор над законитоста на прописите на општината врши министерството надлежно за вршење на работите на локалната самоуправа, односно орган во состав на министерството, согласно закон“ (Закон за државниот инспекторат за локална самоуправа).</w:t>
      </w:r>
    </w:p>
    <w:p w:rsidR="000B4689" w:rsidRDefault="00BD6E85" w:rsidP="000B4689">
      <w:pPr>
        <w:pStyle w:val="ListParagraph"/>
        <w:numPr>
          <w:ilvl w:val="1"/>
          <w:numId w:val="16"/>
        </w:numPr>
        <w:spacing w:after="0" w:line="360" w:lineRule="auto"/>
        <w:jc w:val="both"/>
        <w:rPr>
          <w:rFonts w:cstheme="minorHAnsi"/>
          <w:lang w:val="mk-MK"/>
        </w:rPr>
      </w:pPr>
      <w:r>
        <w:rPr>
          <w:rFonts w:cstheme="minorHAnsi"/>
          <w:lang w:val="mk-MK"/>
        </w:rPr>
        <w:lastRenderedPageBreak/>
        <w:t>Општините го проблематизираат став 2 од член 71 на ЗЛС</w:t>
      </w:r>
      <w:r w:rsidR="00967D36">
        <w:rPr>
          <w:rFonts w:cstheme="minorHAnsi"/>
          <w:lang w:val="mk-MK"/>
        </w:rPr>
        <w:t>,</w:t>
      </w:r>
      <w:r>
        <w:rPr>
          <w:rFonts w:cstheme="minorHAnsi"/>
          <w:lang w:val="mk-MK"/>
        </w:rPr>
        <w:t xml:space="preserve"> со кој се уредува </w:t>
      </w:r>
      <w:r w:rsidRPr="00BD6E85">
        <w:rPr>
          <w:rFonts w:cstheme="minorHAnsi"/>
          <w:lang w:val="mk-MK"/>
        </w:rPr>
        <w:t xml:space="preserve">можност </w:t>
      </w:r>
      <w:r>
        <w:rPr>
          <w:rFonts w:cstheme="minorHAnsi"/>
          <w:lang w:val="mk-MK"/>
        </w:rPr>
        <w:t>за МЛС да донесе</w:t>
      </w:r>
      <w:r w:rsidRPr="00BD6E85">
        <w:rPr>
          <w:rFonts w:cstheme="minorHAnsi"/>
          <w:lang w:val="mk-MK"/>
        </w:rPr>
        <w:t xml:space="preserve"> решение за запирање на примената на прописот</w:t>
      </w:r>
      <w:r w:rsidR="00967D36">
        <w:rPr>
          <w:rFonts w:cstheme="minorHAnsi"/>
          <w:lang w:val="mk-MK"/>
        </w:rPr>
        <w:t>, притоа заложбата е МЛС односно ДИЛС  да упати</w:t>
      </w:r>
      <w:r w:rsidRPr="00BD6E85">
        <w:rPr>
          <w:rFonts w:cstheme="minorHAnsi"/>
          <w:lang w:val="mk-MK"/>
        </w:rPr>
        <w:t xml:space="preserve"> мислење до општината во врска со прописот и </w:t>
      </w:r>
      <w:r w:rsidR="00967D36">
        <w:rPr>
          <w:rFonts w:cstheme="minorHAnsi"/>
          <w:lang w:val="mk-MK"/>
        </w:rPr>
        <w:t xml:space="preserve">доколку општината не постапи по тоа мислење во законски определен рок, </w:t>
      </w:r>
      <w:r w:rsidRPr="00BD6E85">
        <w:rPr>
          <w:rFonts w:cstheme="minorHAnsi"/>
          <w:lang w:val="mk-MK"/>
        </w:rPr>
        <w:t xml:space="preserve">да </w:t>
      </w:r>
      <w:r w:rsidR="00C97967">
        <w:rPr>
          <w:rFonts w:cstheme="minorHAnsi"/>
          <w:lang w:val="mk-MK"/>
        </w:rPr>
        <w:t xml:space="preserve">биде поднесена </w:t>
      </w:r>
      <w:r w:rsidR="00967D36">
        <w:rPr>
          <w:rFonts w:cstheme="minorHAnsi"/>
          <w:lang w:val="mk-MK"/>
        </w:rPr>
        <w:t>иницијатива пред Уставен суд за за</w:t>
      </w:r>
      <w:r w:rsidR="00CE1075">
        <w:rPr>
          <w:rFonts w:cstheme="minorHAnsi"/>
          <w:lang w:val="mk-MK"/>
        </w:rPr>
        <w:t>пирање на примената на прописот:</w:t>
      </w:r>
    </w:p>
    <w:p w:rsidR="00CE1075" w:rsidRDefault="00CE1075" w:rsidP="00CE1075">
      <w:pPr>
        <w:pStyle w:val="ListParagraph"/>
        <w:numPr>
          <w:ilvl w:val="2"/>
          <w:numId w:val="16"/>
        </w:numPr>
        <w:spacing w:after="0" w:line="360" w:lineRule="auto"/>
        <w:jc w:val="both"/>
        <w:rPr>
          <w:rFonts w:cstheme="minorHAnsi"/>
          <w:lang w:val="mk-MK"/>
        </w:rPr>
      </w:pPr>
      <w:r>
        <w:rPr>
          <w:rFonts w:cstheme="minorHAnsi"/>
          <w:lang w:val="mk-MK"/>
        </w:rPr>
        <w:t>Постои н</w:t>
      </w:r>
      <w:r w:rsidRPr="00CE1075">
        <w:rPr>
          <w:rFonts w:cstheme="minorHAnsi"/>
          <w:lang w:val="mk-MK"/>
        </w:rPr>
        <w:t>еусогласеност на регулативата поврзано со предметот на надзорот на ДИЛС т.е поимот што претставува ,,пропис,,.  Во таа насока според</w:t>
      </w:r>
      <w:r>
        <w:rPr>
          <w:rFonts w:cstheme="minorHAnsi"/>
          <w:lang w:val="mk-MK"/>
        </w:rPr>
        <w:t xml:space="preserve"> </w:t>
      </w:r>
      <w:r w:rsidRPr="00CE1075">
        <w:rPr>
          <w:rFonts w:cstheme="minorHAnsi"/>
          <w:lang w:val="mk-MK"/>
        </w:rPr>
        <w:t>член 3 од ЗДИ</w:t>
      </w:r>
      <w:r w:rsidR="00774270">
        <w:rPr>
          <w:rFonts w:cstheme="minorHAnsi"/>
          <w:lang w:val="mk-MK"/>
        </w:rPr>
        <w:t>Л</w:t>
      </w:r>
      <w:r w:rsidRPr="00CE1075">
        <w:rPr>
          <w:rFonts w:cstheme="minorHAnsi"/>
          <w:lang w:val="mk-MK"/>
        </w:rPr>
        <w:t>С: „</w:t>
      </w:r>
      <w:r w:rsidRPr="00CE1075">
        <w:rPr>
          <w:rFonts w:cstheme="minorHAnsi"/>
          <w:i/>
          <w:lang w:val="mk-MK"/>
        </w:rPr>
        <w:t>Прописи на општината„ се статут на општината, програми, планови, одлуки, решенија, заклучоци и други општи акти што ги донесува советот на општината и актите со кои се воспоставува меѓуопштинска соработка, како и конкретните акти што ги донесува градоначалникот на општината за извршување на актите на советот на општината</w:t>
      </w:r>
      <w:r w:rsidRPr="00CE1075">
        <w:rPr>
          <w:rFonts w:cstheme="minorHAnsi"/>
          <w:lang w:val="mk-MK"/>
        </w:rPr>
        <w:t>,,додека според ЗЛС во два члена има различни толкувања на поимот  така според член 6</w:t>
      </w:r>
      <w:r>
        <w:rPr>
          <w:rFonts w:cstheme="minorHAnsi"/>
          <w:lang w:val="mk-MK"/>
        </w:rPr>
        <w:t xml:space="preserve"> </w:t>
      </w:r>
      <w:r w:rsidRPr="00CE1075">
        <w:rPr>
          <w:rFonts w:cstheme="minorHAnsi"/>
          <w:lang w:val="mk-MK"/>
        </w:rPr>
        <w:t>"</w:t>
      </w:r>
      <w:r w:rsidRPr="00CE1075">
        <w:rPr>
          <w:rFonts w:cstheme="minorHAnsi"/>
          <w:i/>
          <w:lang w:val="mk-MK"/>
        </w:rPr>
        <w:t>Прописи се општи акти со кои советот го уредува вршењето на надлежностите на општината</w:t>
      </w:r>
      <w:r>
        <w:rPr>
          <w:rFonts w:cstheme="minorHAnsi"/>
          <w:i/>
          <w:lang w:val="mk-MK"/>
        </w:rPr>
        <w:t>“</w:t>
      </w:r>
      <w:r w:rsidRPr="00CE1075">
        <w:rPr>
          <w:rFonts w:cstheme="minorHAnsi"/>
          <w:lang w:val="mk-MK"/>
        </w:rPr>
        <w:t>. Додека според член 62 од ЗЛС „</w:t>
      </w:r>
      <w:r w:rsidRPr="00CE1075">
        <w:rPr>
          <w:rFonts w:cstheme="minorHAnsi"/>
          <w:i/>
          <w:lang w:val="mk-MK"/>
        </w:rPr>
        <w:t>Прописи на советот се  статут на општината, програми, планови, одлуки, решенија, заклучоци и други општи акти што ги донесува советот на општината и актите со кои се воспоставува меѓу-општинска соработка</w:t>
      </w:r>
      <w:r>
        <w:rPr>
          <w:rFonts w:cstheme="minorHAnsi"/>
          <w:lang w:val="mk-MK"/>
        </w:rPr>
        <w:t>“</w:t>
      </w:r>
      <w:r w:rsidR="00BD4FF9">
        <w:rPr>
          <w:rFonts w:cstheme="minorHAnsi"/>
          <w:lang w:val="mk-MK"/>
        </w:rPr>
        <w:t>;</w:t>
      </w:r>
    </w:p>
    <w:p w:rsidR="00BD4FF9" w:rsidRPr="00BD4FF9" w:rsidRDefault="00BD4FF9" w:rsidP="00BD4FF9">
      <w:pPr>
        <w:pStyle w:val="ListParagraph"/>
        <w:numPr>
          <w:ilvl w:val="2"/>
          <w:numId w:val="16"/>
        </w:numPr>
        <w:spacing w:after="0" w:line="360" w:lineRule="auto"/>
        <w:jc w:val="both"/>
        <w:rPr>
          <w:rFonts w:cstheme="minorHAnsi"/>
        </w:rPr>
      </w:pPr>
      <w:r>
        <w:rPr>
          <w:rFonts w:cstheme="minorHAnsi"/>
          <w:lang w:val="mk-MK"/>
        </w:rPr>
        <w:t xml:space="preserve">ДИЛС согласно утврдениот делокруг на надлежност </w:t>
      </w:r>
      <w:r w:rsidRPr="00BD4FF9">
        <w:rPr>
          <w:rFonts w:cstheme="minorHAnsi"/>
        </w:rPr>
        <w:t>врши надзор само над прописите кои се донесени од советите на општината. Инспекторатот не може да врши надзор над административното работење</w:t>
      </w:r>
      <w:r>
        <w:rPr>
          <w:rFonts w:cstheme="minorHAnsi"/>
          <w:lang w:val="mk-MK"/>
        </w:rPr>
        <w:t xml:space="preserve"> на општините</w:t>
      </w:r>
      <w:r w:rsidRPr="00BD4FF9">
        <w:rPr>
          <w:rFonts w:cstheme="minorHAnsi"/>
        </w:rPr>
        <w:t>, ниту врз законитоста во работењето на градоначалниците.</w:t>
      </w:r>
    </w:p>
    <w:p w:rsidR="005F5A5A" w:rsidRDefault="000B4689" w:rsidP="005F5A5A">
      <w:pPr>
        <w:pStyle w:val="ListParagraph"/>
        <w:numPr>
          <w:ilvl w:val="1"/>
          <w:numId w:val="16"/>
        </w:numPr>
        <w:spacing w:after="0" w:line="360" w:lineRule="auto"/>
        <w:jc w:val="both"/>
        <w:rPr>
          <w:rFonts w:cstheme="minorHAnsi"/>
          <w:lang w:val="mk-MK"/>
        </w:rPr>
      </w:pPr>
      <w:r w:rsidRPr="000B4689">
        <w:rPr>
          <w:rFonts w:cstheme="minorHAnsi"/>
        </w:rPr>
        <w:t xml:space="preserve">Во член 70, став 2 </w:t>
      </w:r>
      <w:r w:rsidR="00512EFB">
        <w:rPr>
          <w:rFonts w:cstheme="minorHAnsi"/>
          <w:lang w:val="mk-MK"/>
        </w:rPr>
        <w:t xml:space="preserve">од ЗЛС </w:t>
      </w:r>
      <w:r w:rsidRPr="000B4689">
        <w:rPr>
          <w:rFonts w:cstheme="minorHAnsi"/>
        </w:rPr>
        <w:t>е дефинирано дека „</w:t>
      </w:r>
      <w:r w:rsidRPr="00C97967">
        <w:rPr>
          <w:rFonts w:cstheme="minorHAnsi"/>
          <w:i/>
        </w:rPr>
        <w:t>надзор над законитоста на работата на органите на општината вршат органите на државната управа</w:t>
      </w:r>
      <w:r w:rsidRPr="000B4689">
        <w:rPr>
          <w:rFonts w:cstheme="minorHAnsi"/>
        </w:rPr>
        <w:t xml:space="preserve">“. Ваквата дефиниција на органи на државна управа ги подразбира министерствата, други органи на државната управа и управни организации, без притоа да бидат опфатени самостојните државни органи основани од Собранието кои имаат суштинска надзорна улога, а меѓу кои се издвојуваат Државната комисија за спречување на корупција, Дирекцијата за заштита на личните податоци и Агенцијата за слободен пристап до информации од јавен карактер итн. Оттука </w:t>
      </w:r>
      <w:r w:rsidRPr="000B4689">
        <w:rPr>
          <w:rFonts w:cstheme="minorHAnsi"/>
        </w:rPr>
        <w:lastRenderedPageBreak/>
        <w:t>дефиницијата на овој став треба да се прошири со цел да ги опфати самостојните државни органи во надзорот над закон</w:t>
      </w:r>
      <w:r w:rsidR="00C97967">
        <w:rPr>
          <w:rFonts w:cstheme="minorHAnsi"/>
        </w:rPr>
        <w:t>итоста на работата на општината</w:t>
      </w:r>
      <w:r w:rsidR="00C97967">
        <w:rPr>
          <w:rFonts w:cstheme="minorHAnsi"/>
          <w:lang w:val="mk-MK"/>
        </w:rPr>
        <w:t>;</w:t>
      </w:r>
    </w:p>
    <w:p w:rsidR="000B4689" w:rsidRPr="00210EBD" w:rsidRDefault="005F5A5A" w:rsidP="00210EBD">
      <w:pPr>
        <w:pStyle w:val="ListParagraph"/>
        <w:numPr>
          <w:ilvl w:val="1"/>
          <w:numId w:val="16"/>
        </w:numPr>
        <w:spacing w:after="0" w:line="360" w:lineRule="auto"/>
        <w:jc w:val="both"/>
        <w:rPr>
          <w:rFonts w:cstheme="minorHAnsi"/>
          <w:lang w:val="mk-MK"/>
        </w:rPr>
      </w:pPr>
      <w:r w:rsidRPr="005F5A5A">
        <w:rPr>
          <w:rFonts w:cstheme="minorHAnsi"/>
          <w:lang w:val="mk-MK"/>
        </w:rPr>
        <w:t xml:space="preserve">Неопходно е да се донесе конечна одлука за делокругот на надлежност на </w:t>
      </w:r>
      <w:r w:rsidR="000B4689" w:rsidRPr="005F5A5A">
        <w:rPr>
          <w:rFonts w:cstheme="minorHAnsi"/>
        </w:rPr>
        <w:t>ДИЛ</w:t>
      </w:r>
      <w:r w:rsidR="000B4689" w:rsidRPr="005F5A5A">
        <w:rPr>
          <w:rFonts w:cstheme="minorHAnsi"/>
          <w:lang w:val="mk-MK"/>
        </w:rPr>
        <w:t>С</w:t>
      </w:r>
      <w:r w:rsidRPr="005F5A5A">
        <w:rPr>
          <w:rFonts w:cstheme="minorHAnsi"/>
          <w:lang w:val="mk-MK"/>
        </w:rPr>
        <w:t xml:space="preserve"> наспроти МЛС</w:t>
      </w:r>
      <w:r w:rsidR="000B4689" w:rsidRPr="005F5A5A">
        <w:rPr>
          <w:rFonts w:cstheme="minorHAnsi"/>
        </w:rPr>
        <w:t xml:space="preserve">, </w:t>
      </w:r>
      <w:r w:rsidRPr="005F5A5A">
        <w:rPr>
          <w:rFonts w:cstheme="minorHAnsi"/>
          <w:lang w:val="mk-MK"/>
        </w:rPr>
        <w:t>имај</w:t>
      </w:r>
      <w:r>
        <w:rPr>
          <w:rFonts w:cstheme="minorHAnsi"/>
          <w:lang w:val="mk-MK"/>
        </w:rPr>
        <w:t>ќ</w:t>
      </w:r>
      <w:r w:rsidRPr="005F5A5A">
        <w:rPr>
          <w:rFonts w:cstheme="minorHAnsi"/>
          <w:lang w:val="mk-MK"/>
        </w:rPr>
        <w:t xml:space="preserve">и предвид </w:t>
      </w:r>
      <w:r w:rsidR="000B4689" w:rsidRPr="005F5A5A">
        <w:rPr>
          <w:rFonts w:cstheme="minorHAnsi"/>
        </w:rPr>
        <w:t>два пристапи</w:t>
      </w:r>
      <w:r w:rsidRPr="005F5A5A">
        <w:rPr>
          <w:rFonts w:cstheme="minorHAnsi"/>
          <w:lang w:val="mk-MK"/>
        </w:rPr>
        <w:t xml:space="preserve"> кои се анализирани</w:t>
      </w:r>
      <w:r>
        <w:rPr>
          <w:rFonts w:cstheme="minorHAnsi"/>
          <w:lang w:val="mk-MK"/>
        </w:rPr>
        <w:t xml:space="preserve"> низ емпириските истражувања</w:t>
      </w:r>
      <w:r w:rsidR="000B4689" w:rsidRPr="005F5A5A">
        <w:rPr>
          <w:rFonts w:cstheme="minorHAnsi"/>
          <w:lang w:val="mk-MK"/>
        </w:rPr>
        <w:t>,</w:t>
      </w:r>
      <w:r w:rsidR="000B4689" w:rsidRPr="005F5A5A">
        <w:rPr>
          <w:rFonts w:cstheme="minorHAnsi"/>
        </w:rPr>
        <w:t xml:space="preserve"> едниот рестриктивен кој </w:t>
      </w:r>
      <w:r w:rsidRPr="005F5A5A">
        <w:rPr>
          <w:rFonts w:cstheme="minorHAnsi"/>
          <w:lang w:val="mk-MK"/>
        </w:rPr>
        <w:t xml:space="preserve">упатува на ограничен делокруг на </w:t>
      </w:r>
      <w:r w:rsidR="000B4689" w:rsidRPr="005F5A5A">
        <w:rPr>
          <w:rFonts w:cstheme="minorHAnsi"/>
        </w:rPr>
        <w:t>ДИЛС само на оценка на законитоста на прописите</w:t>
      </w:r>
      <w:r w:rsidR="00BD4FF9">
        <w:rPr>
          <w:rFonts w:cstheme="minorHAnsi"/>
          <w:lang w:val="mk-MK"/>
        </w:rPr>
        <w:t xml:space="preserve"> на донесени од советите на општините</w:t>
      </w:r>
      <w:r w:rsidR="000B4689" w:rsidRPr="005F5A5A">
        <w:rPr>
          <w:rFonts w:cstheme="minorHAnsi"/>
        </w:rPr>
        <w:t xml:space="preserve">, </w:t>
      </w:r>
      <w:r w:rsidRPr="005F5A5A">
        <w:rPr>
          <w:rFonts w:cstheme="minorHAnsi"/>
          <w:lang w:val="mk-MK"/>
        </w:rPr>
        <w:t xml:space="preserve">и втор </w:t>
      </w:r>
      <w:r w:rsidR="000B4689" w:rsidRPr="005F5A5A">
        <w:rPr>
          <w:rFonts w:cstheme="minorHAnsi"/>
        </w:rPr>
        <w:t xml:space="preserve">пристап кој </w:t>
      </w:r>
      <w:r w:rsidRPr="005F5A5A">
        <w:rPr>
          <w:rFonts w:cstheme="minorHAnsi"/>
          <w:lang w:val="mk-MK"/>
        </w:rPr>
        <w:t xml:space="preserve">предлага </w:t>
      </w:r>
      <w:r w:rsidR="000B4689" w:rsidRPr="005F5A5A">
        <w:rPr>
          <w:rFonts w:cstheme="minorHAnsi"/>
        </w:rPr>
        <w:t xml:space="preserve">ДИЛС </w:t>
      </w:r>
      <w:r w:rsidRPr="005F5A5A">
        <w:rPr>
          <w:rFonts w:cstheme="minorHAnsi"/>
          <w:lang w:val="mk-MK"/>
        </w:rPr>
        <w:t xml:space="preserve">да врши надзорни функции на </w:t>
      </w:r>
      <w:r w:rsidR="000B4689" w:rsidRPr="005F5A5A">
        <w:rPr>
          <w:rFonts w:cstheme="minorHAnsi"/>
        </w:rPr>
        <w:t>процесот на спроведување на прописите</w:t>
      </w:r>
      <w:r w:rsidRPr="005F5A5A">
        <w:rPr>
          <w:rFonts w:cstheme="minorHAnsi"/>
          <w:lang w:val="mk-MK"/>
        </w:rPr>
        <w:t xml:space="preserve"> од страна на општините. Поврзано со вториот пристап, евидентни се </w:t>
      </w:r>
      <w:r w:rsidR="000B4689" w:rsidRPr="005F5A5A">
        <w:rPr>
          <w:rFonts w:cstheme="minorHAnsi"/>
        </w:rPr>
        <w:t xml:space="preserve">преклопување и колизија на надлежностите помеѓу </w:t>
      </w:r>
      <w:r w:rsidRPr="005F5A5A">
        <w:rPr>
          <w:rFonts w:cstheme="minorHAnsi"/>
          <w:lang w:val="mk-MK"/>
        </w:rPr>
        <w:t>ДИЛС и МЛС</w:t>
      </w:r>
      <w:r w:rsidR="00BD4FF9">
        <w:rPr>
          <w:rFonts w:cstheme="minorHAnsi"/>
          <w:lang w:val="mk-MK"/>
        </w:rPr>
        <w:t xml:space="preserve"> но и со други органи на државната управа и нивни инспекторати</w:t>
      </w:r>
      <w:r>
        <w:rPr>
          <w:rFonts w:cstheme="minorHAnsi"/>
          <w:lang w:val="mk-MK"/>
        </w:rPr>
        <w:t>;</w:t>
      </w:r>
      <w:r w:rsidRPr="005F5A5A">
        <w:rPr>
          <w:rFonts w:cstheme="minorHAnsi"/>
          <w:lang w:val="mk-MK"/>
        </w:rPr>
        <w:t xml:space="preserve"> </w:t>
      </w:r>
    </w:p>
    <w:p w:rsidR="00BD6E85" w:rsidRDefault="00967D36" w:rsidP="00967D36">
      <w:pPr>
        <w:pStyle w:val="ListParagraph"/>
        <w:numPr>
          <w:ilvl w:val="1"/>
          <w:numId w:val="16"/>
        </w:numPr>
        <w:spacing w:after="0" w:line="360" w:lineRule="auto"/>
        <w:jc w:val="both"/>
        <w:rPr>
          <w:rFonts w:cstheme="minorHAnsi"/>
          <w:lang w:val="mk-MK"/>
        </w:rPr>
      </w:pPr>
      <w:r>
        <w:rPr>
          <w:rFonts w:cstheme="minorHAnsi"/>
          <w:lang w:val="mk-MK"/>
        </w:rPr>
        <w:t xml:space="preserve">Неопходно е да се воведат прекршочни одредби во ЗЛС но и во Законот за ДИЛС </w:t>
      </w:r>
      <w:r w:rsidR="00BD6E85" w:rsidRPr="00967D36">
        <w:rPr>
          <w:rFonts w:cstheme="minorHAnsi"/>
          <w:lang w:val="mk-MK"/>
        </w:rPr>
        <w:t xml:space="preserve">за непостапување по роковите </w:t>
      </w:r>
      <w:r>
        <w:rPr>
          <w:rFonts w:cstheme="minorHAnsi"/>
          <w:lang w:val="mk-MK"/>
        </w:rPr>
        <w:t xml:space="preserve">за </w:t>
      </w:r>
      <w:r w:rsidR="00BD6E85" w:rsidRPr="00967D36">
        <w:rPr>
          <w:rFonts w:cstheme="minorHAnsi"/>
          <w:lang w:val="mk-MK"/>
        </w:rPr>
        <w:t xml:space="preserve">доставување на </w:t>
      </w:r>
      <w:r>
        <w:rPr>
          <w:rFonts w:cstheme="minorHAnsi"/>
          <w:lang w:val="mk-MK"/>
        </w:rPr>
        <w:t xml:space="preserve">прописите и </w:t>
      </w:r>
      <w:r w:rsidR="00BD6E85" w:rsidRPr="00967D36">
        <w:rPr>
          <w:rFonts w:cstheme="minorHAnsi"/>
          <w:lang w:val="mk-MK"/>
        </w:rPr>
        <w:t xml:space="preserve">службените гласници до </w:t>
      </w:r>
      <w:r>
        <w:rPr>
          <w:rFonts w:cstheme="minorHAnsi"/>
          <w:lang w:val="mk-MK"/>
        </w:rPr>
        <w:t xml:space="preserve">МЛС, односно </w:t>
      </w:r>
      <w:r w:rsidR="00CE1075">
        <w:rPr>
          <w:rFonts w:cstheme="minorHAnsi"/>
          <w:lang w:val="mk-MK"/>
        </w:rPr>
        <w:t>ДИЛС;</w:t>
      </w:r>
    </w:p>
    <w:p w:rsidR="00512EFB" w:rsidRPr="00512EFB" w:rsidRDefault="00512EFB" w:rsidP="00512EFB">
      <w:pPr>
        <w:pStyle w:val="ListParagraph"/>
        <w:numPr>
          <w:ilvl w:val="2"/>
          <w:numId w:val="16"/>
        </w:numPr>
        <w:spacing w:after="0" w:line="360" w:lineRule="auto"/>
        <w:jc w:val="both"/>
        <w:rPr>
          <w:rFonts w:cstheme="minorHAnsi"/>
          <w:lang w:val="mk-MK"/>
        </w:rPr>
      </w:pPr>
      <w:r>
        <w:rPr>
          <w:rFonts w:cstheme="minorHAnsi"/>
          <w:lang w:val="mk-MK"/>
        </w:rPr>
        <w:t>Дополнителна можност за поефикасна размена на документи меѓу ЕЛС и ДИЛС вклучувајќи и општински гласници, би се создала со дизјанирање на е</w:t>
      </w:r>
      <w:r w:rsidRPr="00512EFB">
        <w:rPr>
          <w:rFonts w:cstheme="minorHAnsi"/>
          <w:lang w:val="mk-MK"/>
        </w:rPr>
        <w:t>лектронска платформа на поврзување на ДИЛС со ЕЛС</w:t>
      </w:r>
      <w:r>
        <w:rPr>
          <w:rFonts w:cstheme="minorHAnsi"/>
          <w:lang w:val="mk-MK"/>
        </w:rPr>
        <w:t>, а нејзиното воспоставување може да се утврди како обврска во ЗДИЛС</w:t>
      </w:r>
      <w:r w:rsidRPr="00512EFB">
        <w:rPr>
          <w:rFonts w:cstheme="minorHAnsi"/>
          <w:lang w:val="mk-MK"/>
        </w:rPr>
        <w:t>.</w:t>
      </w:r>
    </w:p>
    <w:p w:rsidR="00CE1075" w:rsidRDefault="00CE1075" w:rsidP="00967D36">
      <w:pPr>
        <w:pStyle w:val="ListParagraph"/>
        <w:numPr>
          <w:ilvl w:val="1"/>
          <w:numId w:val="16"/>
        </w:numPr>
        <w:spacing w:after="0" w:line="360" w:lineRule="auto"/>
        <w:jc w:val="both"/>
        <w:rPr>
          <w:rFonts w:cstheme="minorHAnsi"/>
          <w:lang w:val="mk-MK"/>
        </w:rPr>
      </w:pPr>
      <w:r>
        <w:rPr>
          <w:rFonts w:cstheme="minorHAnsi"/>
          <w:lang w:val="mk-MK"/>
        </w:rPr>
        <w:t xml:space="preserve">Генерално, </w:t>
      </w:r>
      <w:r w:rsidRPr="00CE1075">
        <w:rPr>
          <w:rFonts w:cstheme="minorHAnsi"/>
          <w:lang w:val="mk-MK"/>
        </w:rPr>
        <w:t>недостатокот на санкции за спроведување на законски утврдените обврски го зајакнува впечатокот дека ДИЛС нама механизми за потикнување на општините да постапат согласно одредбите од ЗДИЛС</w:t>
      </w:r>
      <w:r>
        <w:rPr>
          <w:rFonts w:cstheme="minorHAnsi"/>
          <w:lang w:val="mk-MK"/>
        </w:rPr>
        <w:t>;</w:t>
      </w:r>
    </w:p>
    <w:p w:rsidR="00210EBD" w:rsidRDefault="00CE1075" w:rsidP="00CE1075">
      <w:pPr>
        <w:pStyle w:val="ListParagraph"/>
        <w:numPr>
          <w:ilvl w:val="1"/>
          <w:numId w:val="16"/>
        </w:numPr>
        <w:spacing w:after="0" w:line="360" w:lineRule="auto"/>
        <w:jc w:val="both"/>
        <w:rPr>
          <w:rFonts w:cstheme="minorHAnsi"/>
          <w:lang w:val="mk-MK"/>
        </w:rPr>
      </w:pPr>
      <w:r>
        <w:rPr>
          <w:rFonts w:cstheme="minorHAnsi"/>
          <w:lang w:val="mk-MK"/>
        </w:rPr>
        <w:t>Н</w:t>
      </w:r>
      <w:r w:rsidRPr="00CE1075">
        <w:rPr>
          <w:rFonts w:cstheme="minorHAnsi"/>
          <w:lang w:val="mk-MK"/>
        </w:rPr>
        <w:t xml:space="preserve">ема етаблирани процеси на консултација на ЕЛС со ДИЛС. </w:t>
      </w:r>
      <w:r>
        <w:rPr>
          <w:rFonts w:cstheme="minorHAnsi"/>
          <w:lang w:val="mk-MK"/>
        </w:rPr>
        <w:t>Со о</w:t>
      </w:r>
      <w:r w:rsidRPr="00CE1075">
        <w:rPr>
          <w:rFonts w:cstheme="minorHAnsi"/>
          <w:lang w:val="mk-MK"/>
        </w:rPr>
        <w:t xml:space="preserve">ва законско решение не </w:t>
      </w:r>
      <w:r>
        <w:rPr>
          <w:rFonts w:cstheme="minorHAnsi"/>
          <w:lang w:val="mk-MK"/>
        </w:rPr>
        <w:t xml:space="preserve">се </w:t>
      </w:r>
      <w:r w:rsidRPr="00CE1075">
        <w:rPr>
          <w:rFonts w:cstheme="minorHAnsi"/>
          <w:lang w:val="mk-MK"/>
        </w:rPr>
        <w:t>предвидува обврска за известување на ДИЛС, и задолжителен процес на консултација на ЕЛС со ДИЛС пред донесување на прописите во форма</w:t>
      </w:r>
      <w:r>
        <w:rPr>
          <w:rFonts w:cstheme="minorHAnsi"/>
          <w:lang w:val="mk-MK"/>
        </w:rPr>
        <w:t xml:space="preserve"> на </w:t>
      </w:r>
      <w:r w:rsidRPr="00CE1075">
        <w:rPr>
          <w:rFonts w:cstheme="minorHAnsi"/>
          <w:lang w:val="mk-MK"/>
        </w:rPr>
        <w:t>еx</w:t>
      </w:r>
      <w:r>
        <w:rPr>
          <w:rFonts w:cstheme="minorHAnsi"/>
          <w:lang w:val="mk-MK"/>
        </w:rPr>
        <w:t xml:space="preserve"> </w:t>
      </w:r>
      <w:r w:rsidRPr="00CE1075">
        <w:rPr>
          <w:rFonts w:cstheme="minorHAnsi"/>
          <w:lang w:val="mk-MK"/>
        </w:rPr>
        <w:t>ante</w:t>
      </w:r>
      <w:r>
        <w:rPr>
          <w:rFonts w:cstheme="minorHAnsi"/>
          <w:lang w:val="mk-MK"/>
        </w:rPr>
        <w:t xml:space="preserve"> </w:t>
      </w:r>
      <w:r w:rsidRPr="00CE1075">
        <w:rPr>
          <w:rFonts w:cstheme="minorHAnsi"/>
          <w:lang w:val="mk-MK"/>
        </w:rPr>
        <w:t>контрола/анализа на предлог прописите на ЕЛС.</w:t>
      </w:r>
      <w:r>
        <w:rPr>
          <w:rFonts w:cstheme="minorHAnsi"/>
          <w:lang w:val="mk-MK"/>
        </w:rPr>
        <w:t xml:space="preserve"> </w:t>
      </w:r>
      <w:r w:rsidRPr="00CE1075">
        <w:rPr>
          <w:rFonts w:cstheme="minorHAnsi"/>
          <w:lang w:val="mk-MK"/>
        </w:rPr>
        <w:t>Истовремено, недостасува систем на поддршка од стручните служби на централно ниво да и се помогне на ЕЛС да ги спроведат политиките и одредбите во материјалните закони</w:t>
      </w:r>
      <w:r w:rsidR="008A4F69">
        <w:rPr>
          <w:rFonts w:cstheme="minorHAnsi"/>
          <w:lang w:val="mk-MK"/>
        </w:rPr>
        <w:t>;</w:t>
      </w:r>
    </w:p>
    <w:p w:rsidR="008A4F69" w:rsidRDefault="008A4F69" w:rsidP="00CE1075">
      <w:pPr>
        <w:pStyle w:val="ListParagraph"/>
        <w:numPr>
          <w:ilvl w:val="1"/>
          <w:numId w:val="16"/>
        </w:numPr>
        <w:spacing w:after="0" w:line="360" w:lineRule="auto"/>
        <w:jc w:val="both"/>
        <w:rPr>
          <w:rFonts w:cstheme="minorHAnsi"/>
          <w:lang w:val="mk-MK"/>
        </w:rPr>
      </w:pPr>
      <w:r>
        <w:rPr>
          <w:rFonts w:cstheme="minorHAnsi"/>
          <w:lang w:val="mk-MK"/>
        </w:rPr>
        <w:t>Неоп</w:t>
      </w:r>
      <w:r w:rsidR="00184494">
        <w:rPr>
          <w:rFonts w:cstheme="minorHAnsi"/>
          <w:lang w:val="mk-MK"/>
        </w:rPr>
        <w:t>ходо е и усогласување на ЗДИЛС со Законт за инспекциски надзор:</w:t>
      </w:r>
    </w:p>
    <w:p w:rsidR="008A4F69" w:rsidRPr="008A4F69" w:rsidRDefault="008A4F69" w:rsidP="00184494">
      <w:pPr>
        <w:pStyle w:val="ListParagraph"/>
        <w:numPr>
          <w:ilvl w:val="2"/>
          <w:numId w:val="16"/>
        </w:numPr>
        <w:spacing w:after="0" w:line="360" w:lineRule="auto"/>
        <w:jc w:val="both"/>
        <w:rPr>
          <w:rFonts w:cstheme="minorHAnsi"/>
          <w:lang w:val="mk-MK"/>
        </w:rPr>
      </w:pPr>
      <w:r w:rsidRPr="008A4F69">
        <w:rPr>
          <w:rFonts w:cstheme="minorHAnsi"/>
          <w:lang w:val="mk-MK"/>
        </w:rPr>
        <w:t>Во Законот за Државниот инспекторат за локална самоуправа да се стави уште еден член Опомена и Решение, соодветно на Законот за инспекциски надзор чл.83, каде што јасно ќ</w:t>
      </w:r>
      <w:r>
        <w:rPr>
          <w:rFonts w:cstheme="minorHAnsi"/>
          <w:lang w:val="mk-MK"/>
        </w:rPr>
        <w:t>е се прецизира нивната употреба;</w:t>
      </w:r>
      <w:r w:rsidRPr="008A4F69">
        <w:rPr>
          <w:rFonts w:cstheme="minorHAnsi"/>
          <w:lang w:val="mk-MK"/>
        </w:rPr>
        <w:t xml:space="preserve"> </w:t>
      </w:r>
    </w:p>
    <w:p w:rsidR="008A4F69" w:rsidRPr="008A4F69" w:rsidRDefault="008A4F69" w:rsidP="00184494">
      <w:pPr>
        <w:pStyle w:val="ListParagraph"/>
        <w:numPr>
          <w:ilvl w:val="2"/>
          <w:numId w:val="16"/>
        </w:numPr>
        <w:spacing w:after="0" w:line="360" w:lineRule="auto"/>
        <w:jc w:val="both"/>
        <w:rPr>
          <w:rFonts w:cstheme="minorHAnsi"/>
          <w:lang w:val="mk-MK"/>
        </w:rPr>
      </w:pPr>
      <w:r w:rsidRPr="008A4F69">
        <w:rPr>
          <w:rFonts w:cstheme="minorHAnsi"/>
          <w:lang w:val="mk-MK"/>
        </w:rPr>
        <w:t xml:space="preserve">Да се прецизира во Законот за Државниот инспекторат за локална самоуправа дека субјектот на надзор има право против решението на </w:t>
      </w:r>
      <w:r w:rsidRPr="008A4F69">
        <w:rPr>
          <w:rFonts w:cstheme="minorHAnsi"/>
          <w:lang w:val="mk-MK"/>
        </w:rPr>
        <w:lastRenderedPageBreak/>
        <w:t xml:space="preserve">инспекторот од членот 83 на ЗИН, може да се изјави жалба во рок од 15 дена од денот на приемот на решението, до надлежниот орган за одлучување во втор степен, односно да има посебен член </w:t>
      </w:r>
      <w:r w:rsidR="00184494">
        <w:rPr>
          <w:rFonts w:cstheme="minorHAnsi"/>
          <w:lang w:val="mk-MK"/>
        </w:rPr>
        <w:t>„</w:t>
      </w:r>
      <w:r w:rsidRPr="008A4F69">
        <w:rPr>
          <w:rFonts w:cstheme="minorHAnsi"/>
          <w:lang w:val="mk-MK"/>
        </w:rPr>
        <w:t>Правно средство</w:t>
      </w:r>
      <w:r w:rsidR="00184494">
        <w:rPr>
          <w:rFonts w:cstheme="minorHAnsi"/>
          <w:lang w:val="mk-MK"/>
        </w:rPr>
        <w:t>“</w:t>
      </w:r>
      <w:r w:rsidRPr="008A4F69">
        <w:rPr>
          <w:rFonts w:cstheme="minorHAnsi"/>
          <w:lang w:val="mk-MK"/>
        </w:rPr>
        <w:t xml:space="preserve"> кој би бил во корелација </w:t>
      </w:r>
      <w:r w:rsidR="00184494">
        <w:rPr>
          <w:rFonts w:cstheme="minorHAnsi"/>
          <w:lang w:val="mk-MK"/>
        </w:rPr>
        <w:t>со Законот за инспекциски надзор;</w:t>
      </w:r>
    </w:p>
    <w:p w:rsidR="00184494" w:rsidRPr="00184494" w:rsidRDefault="00184494" w:rsidP="00184494">
      <w:pPr>
        <w:pStyle w:val="ListParagraph"/>
        <w:numPr>
          <w:ilvl w:val="2"/>
          <w:numId w:val="16"/>
        </w:numPr>
        <w:spacing w:after="0" w:line="360" w:lineRule="auto"/>
        <w:jc w:val="both"/>
        <w:rPr>
          <w:rFonts w:cstheme="minorHAnsi"/>
          <w:lang w:val="mk-MK"/>
        </w:rPr>
      </w:pPr>
      <w:r>
        <w:rPr>
          <w:rFonts w:cstheme="minorHAnsi"/>
          <w:lang w:val="mk-MK"/>
        </w:rPr>
        <w:t>В</w:t>
      </w:r>
      <w:r w:rsidRPr="00184494">
        <w:rPr>
          <w:rFonts w:cstheme="minorHAnsi"/>
          <w:lang w:val="mk-MK"/>
        </w:rPr>
        <w:t xml:space="preserve">о околностите кога при вршење надзор ќе се утврди пропуст при постапката за донесување прописи, да се утврди законски рок во кој ќе се отстранат недостатоците и неправилностите. </w:t>
      </w:r>
    </w:p>
    <w:p w:rsidR="00024AEC" w:rsidRPr="0033665C" w:rsidRDefault="00024AEC" w:rsidP="00184494">
      <w:pPr>
        <w:pStyle w:val="ListParagraph"/>
        <w:spacing w:after="0" w:line="360" w:lineRule="auto"/>
        <w:ind w:left="1440"/>
        <w:jc w:val="both"/>
        <w:rPr>
          <w:rFonts w:cstheme="minorHAnsi"/>
          <w:lang w:val="mk-MK"/>
        </w:rPr>
      </w:pPr>
    </w:p>
    <w:p w:rsidR="00024AEC" w:rsidRDefault="00B0124E" w:rsidP="00B0124E">
      <w:pPr>
        <w:pStyle w:val="Heading3"/>
        <w:jc w:val="both"/>
        <w:rPr>
          <w:rFonts w:asciiTheme="minorHAnsi" w:hAnsiTheme="minorHAnsi" w:cstheme="minorHAnsi"/>
          <w:color w:val="auto"/>
        </w:rPr>
      </w:pPr>
      <w:bookmarkStart w:id="13" w:name="_Toc120886065"/>
      <w:r>
        <w:rPr>
          <w:rFonts w:asciiTheme="minorHAnsi" w:hAnsiTheme="minorHAnsi" w:cstheme="minorHAnsi"/>
          <w:color w:val="auto"/>
        </w:rPr>
        <w:t xml:space="preserve">4.1.6 </w:t>
      </w:r>
      <w:r w:rsidR="00024AEC" w:rsidRPr="00B0124E">
        <w:rPr>
          <w:rFonts w:asciiTheme="minorHAnsi" w:hAnsiTheme="minorHAnsi" w:cstheme="minorHAnsi"/>
          <w:color w:val="auto"/>
          <w:lang w:val="mk-MK"/>
        </w:rPr>
        <w:t>М</w:t>
      </w:r>
      <w:r w:rsidR="003120CD" w:rsidRPr="00B0124E">
        <w:rPr>
          <w:rFonts w:asciiTheme="minorHAnsi" w:hAnsiTheme="minorHAnsi" w:cstheme="minorHAnsi"/>
          <w:color w:val="auto"/>
          <w:lang w:val="mk-MK"/>
        </w:rPr>
        <w:t>еѓуопштинска соработка</w:t>
      </w:r>
      <w:bookmarkEnd w:id="13"/>
    </w:p>
    <w:p w:rsidR="00B0124E" w:rsidRPr="00B0124E" w:rsidRDefault="00B0124E" w:rsidP="00B0124E"/>
    <w:p w:rsidR="00751336" w:rsidRPr="003120CD" w:rsidRDefault="00BF68CB" w:rsidP="003120CD">
      <w:pPr>
        <w:pStyle w:val="ListParagraph"/>
        <w:numPr>
          <w:ilvl w:val="0"/>
          <w:numId w:val="17"/>
        </w:numPr>
        <w:spacing w:after="0" w:line="360" w:lineRule="auto"/>
        <w:jc w:val="both"/>
        <w:rPr>
          <w:rFonts w:cstheme="minorHAnsi"/>
          <w:lang w:val="mk-MK"/>
        </w:rPr>
      </w:pPr>
      <w:r>
        <w:rPr>
          <w:rFonts w:cstheme="minorHAnsi"/>
          <w:lang w:val="mk-MK"/>
        </w:rPr>
        <w:t>Поттеми</w:t>
      </w:r>
      <w:r w:rsidR="00024AEC" w:rsidRPr="0033665C">
        <w:rPr>
          <w:rFonts w:cstheme="minorHAnsi"/>
          <w:lang w:val="mk-MK"/>
        </w:rPr>
        <w:t>:</w:t>
      </w:r>
    </w:p>
    <w:p w:rsidR="003A5F8C" w:rsidRPr="003A5F8C" w:rsidRDefault="003A5F8C" w:rsidP="003A5F8C">
      <w:pPr>
        <w:pStyle w:val="ListParagraph"/>
        <w:numPr>
          <w:ilvl w:val="1"/>
          <w:numId w:val="16"/>
        </w:numPr>
        <w:spacing w:after="0" w:line="360" w:lineRule="auto"/>
        <w:jc w:val="both"/>
        <w:rPr>
          <w:rFonts w:cstheme="minorHAnsi"/>
          <w:lang w:val="mk-MK"/>
        </w:rPr>
      </w:pPr>
      <w:r>
        <w:rPr>
          <w:rFonts w:cstheme="minorHAnsi"/>
          <w:lang w:val="mk-MK"/>
        </w:rPr>
        <w:t>Е</w:t>
      </w:r>
      <w:r w:rsidRPr="003A5F8C">
        <w:rPr>
          <w:rFonts w:cstheme="minorHAnsi"/>
          <w:lang w:val="mk-MK"/>
        </w:rPr>
        <w:t xml:space="preserve">видентирани </w:t>
      </w:r>
      <w:r>
        <w:rPr>
          <w:rFonts w:cstheme="minorHAnsi"/>
          <w:lang w:val="mk-MK"/>
        </w:rPr>
        <w:t xml:space="preserve">се </w:t>
      </w:r>
      <w:r w:rsidRPr="003A5F8C">
        <w:rPr>
          <w:rFonts w:cstheme="minorHAnsi"/>
          <w:lang w:val="mk-MK"/>
        </w:rPr>
        <w:t>недостатоци во спроведување на Законот</w:t>
      </w:r>
      <w:r>
        <w:rPr>
          <w:rFonts w:cstheme="minorHAnsi"/>
          <w:lang w:val="mk-MK"/>
        </w:rPr>
        <w:t xml:space="preserve"> за МОС</w:t>
      </w:r>
      <w:r w:rsidRPr="003A5F8C">
        <w:rPr>
          <w:rFonts w:cstheme="minorHAnsi"/>
          <w:lang w:val="mk-MK"/>
        </w:rPr>
        <w:t>, особено во оските кои што се однесуваат на поттикнувањето, следењето и финансирањето на меѓуопштинската соработка, како и на надзорот на МОС. Ова се должи пред се на недоволната буџетска поддршка за поттикнување на меѓуопштинската соработка и отсуството на анализа на состојбите и секторски кост бенефит анализи за  придобивките од воспоставувањето на меѓуопштинска соработка во в</w:t>
      </w:r>
      <w:r>
        <w:rPr>
          <w:rFonts w:cstheme="minorHAnsi"/>
          <w:lang w:val="mk-MK"/>
        </w:rPr>
        <w:t>ршењето на одредени надлежности;</w:t>
      </w:r>
      <w:r w:rsidRPr="003A5F8C">
        <w:rPr>
          <w:rFonts w:cstheme="minorHAnsi"/>
          <w:lang w:val="mk-MK"/>
        </w:rPr>
        <w:t xml:space="preserve"> </w:t>
      </w:r>
    </w:p>
    <w:p w:rsidR="003A5F8C" w:rsidRDefault="003A5F8C" w:rsidP="00CD0BC7">
      <w:pPr>
        <w:pStyle w:val="ListParagraph"/>
        <w:numPr>
          <w:ilvl w:val="1"/>
          <w:numId w:val="16"/>
        </w:numPr>
        <w:spacing w:after="0" w:line="360" w:lineRule="auto"/>
        <w:jc w:val="both"/>
        <w:rPr>
          <w:rFonts w:cstheme="minorHAnsi"/>
          <w:lang w:val="mk-MK"/>
        </w:rPr>
      </w:pPr>
      <w:r>
        <w:rPr>
          <w:rFonts w:cstheme="minorHAnsi"/>
          <w:lang w:val="mk-MK"/>
        </w:rPr>
        <w:t>Пропишаните р</w:t>
      </w:r>
      <w:r w:rsidRPr="003A5F8C">
        <w:rPr>
          <w:rFonts w:cstheme="minorHAnsi"/>
          <w:lang w:val="mk-MK"/>
        </w:rPr>
        <w:t xml:space="preserve">оковите </w:t>
      </w:r>
      <w:r>
        <w:rPr>
          <w:rFonts w:cstheme="minorHAnsi"/>
          <w:lang w:val="mk-MK"/>
        </w:rPr>
        <w:t>за воспо</w:t>
      </w:r>
      <w:r w:rsidRPr="00CD0BC7">
        <w:rPr>
          <w:rFonts w:cstheme="minorHAnsi"/>
          <w:lang w:val="mk-MK"/>
        </w:rPr>
        <w:t>ставување на МОС се долги, а процедурата сложена и бара соодветни административни ресурси со кои што не располагаат помалите општини, токму оние кои што имаат најголема потреба од МОС;</w:t>
      </w:r>
    </w:p>
    <w:p w:rsidR="00CD0BC7" w:rsidRDefault="00CD0BC7" w:rsidP="00CD0BC7">
      <w:pPr>
        <w:pStyle w:val="ListParagraph"/>
        <w:numPr>
          <w:ilvl w:val="1"/>
          <w:numId w:val="16"/>
        </w:numPr>
        <w:spacing w:after="0" w:line="360" w:lineRule="auto"/>
        <w:jc w:val="both"/>
        <w:rPr>
          <w:rFonts w:cstheme="minorHAnsi"/>
          <w:lang w:val="mk-MK"/>
        </w:rPr>
      </w:pPr>
      <w:r w:rsidRPr="00CD0BC7">
        <w:rPr>
          <w:rFonts w:cstheme="minorHAnsi"/>
          <w:lang w:val="mk-MK"/>
        </w:rPr>
        <w:t xml:space="preserve">Секторските закони во кои што е предвидена можност или облигација за воспоставување на МОС се само делумно усогласени, но не се во колизија со Законот за МОС. Секторските закони пред се поаѓаат од специфичностите на областа што ја покриваат и во таа смисла се определени и прашањата за кои што може или треба да се воспостави МОС како и начинот на воспоставување. Иако Законот за МОС на општините им оставил самостојно и доброволно да одлучуваат за воспоставување на меѓуопштинска соработка за вршење на надлежност, единствено во Законот за управување со отпад, меѓуопштинската соработка е задолжително решение за спроведување на надлежностите на локалната самоуправа во оваа област. За разлика од овој Закон, во други закони како што се </w:t>
      </w:r>
      <w:r w:rsidRPr="00CD0BC7">
        <w:rPr>
          <w:rFonts w:cstheme="minorHAnsi"/>
          <w:lang w:val="mk-MK"/>
        </w:rPr>
        <w:lastRenderedPageBreak/>
        <w:t>Законот за комунална дејност, Законот за гробишта и погребални услуги, Законот за квалитет на амбиенталниот воздух, Законот за превоз во патниот сообраќај, Законот за животна средина, Законот за води и Законот за заштита од бучава воспоставувањето на межуопштинска соработка е дадена како можност доколку општините оценат дека на тој начин можат да ја вршат надлежноста пефикасно и поекономично.</w:t>
      </w:r>
    </w:p>
    <w:p w:rsidR="00CD0BC7" w:rsidRPr="00CD0BC7" w:rsidRDefault="00CD0BC7" w:rsidP="00CD0BC7">
      <w:pPr>
        <w:pStyle w:val="ListParagraph"/>
        <w:numPr>
          <w:ilvl w:val="1"/>
          <w:numId w:val="16"/>
        </w:numPr>
        <w:spacing w:after="0" w:line="360" w:lineRule="auto"/>
        <w:jc w:val="both"/>
        <w:rPr>
          <w:rFonts w:cstheme="minorHAnsi"/>
          <w:lang w:val="mk-MK"/>
        </w:rPr>
      </w:pPr>
      <w:r>
        <w:rPr>
          <w:rFonts w:cstheme="minorHAnsi"/>
          <w:lang w:val="mk-MK"/>
        </w:rPr>
        <w:t>Имајќи предвид дека до овој момент не се обезбед</w:t>
      </w:r>
      <w:r w:rsidR="00E86E7B">
        <w:rPr>
          <w:rFonts w:cstheme="minorHAnsi"/>
          <w:lang w:val="mk-MK"/>
        </w:rPr>
        <w:t>у</w:t>
      </w:r>
      <w:r>
        <w:rPr>
          <w:rFonts w:cstheme="minorHAnsi"/>
          <w:lang w:val="mk-MK"/>
        </w:rPr>
        <w:t xml:space="preserve">ваат средства од Буџетот на државата за поттикнување на МОС, се оневозможува и целосно функционирање на </w:t>
      </w:r>
      <w:r w:rsidRPr="00CD0BC7">
        <w:rPr>
          <w:rFonts w:cstheme="minorHAnsi"/>
          <w:lang w:val="mk-MK"/>
        </w:rPr>
        <w:t>Комисијата</w:t>
      </w:r>
      <w:r>
        <w:rPr>
          <w:rFonts w:cstheme="minorHAnsi"/>
          <w:lang w:val="mk-MK"/>
        </w:rPr>
        <w:t xml:space="preserve"> за МОС</w:t>
      </w:r>
      <w:r w:rsidRPr="00CD0BC7">
        <w:rPr>
          <w:rFonts w:cstheme="minorHAnsi"/>
          <w:lang w:val="mk-MK"/>
        </w:rPr>
        <w:t xml:space="preserve"> </w:t>
      </w:r>
      <w:r>
        <w:rPr>
          <w:rFonts w:cstheme="minorHAnsi"/>
          <w:lang w:val="mk-MK"/>
        </w:rPr>
        <w:t xml:space="preserve">бидејќи истата има задолжение да ја </w:t>
      </w:r>
      <w:r w:rsidRPr="00CD0BC7">
        <w:rPr>
          <w:rFonts w:cstheme="minorHAnsi"/>
          <w:lang w:val="mk-MK"/>
        </w:rPr>
        <w:t xml:space="preserve">следи </w:t>
      </w:r>
      <w:r>
        <w:rPr>
          <w:rFonts w:cstheme="minorHAnsi"/>
          <w:lang w:val="mk-MK"/>
        </w:rPr>
        <w:t xml:space="preserve">но и да ја </w:t>
      </w:r>
      <w:r w:rsidRPr="00CD0BC7">
        <w:rPr>
          <w:rFonts w:cstheme="minorHAnsi"/>
          <w:lang w:val="mk-MK"/>
        </w:rPr>
        <w:t xml:space="preserve">поттикнува </w:t>
      </w:r>
      <w:r>
        <w:rPr>
          <w:rFonts w:cstheme="minorHAnsi"/>
          <w:lang w:val="mk-MK"/>
        </w:rPr>
        <w:t>меѓуопштинската соработк</w:t>
      </w:r>
      <w:r w:rsidRPr="00CD0BC7">
        <w:rPr>
          <w:rFonts w:cstheme="minorHAnsi"/>
          <w:lang w:val="mk-MK"/>
        </w:rPr>
        <w:t>а, во согласност со Одлуката за утврдување поблиски критериуми за финансиско поттикнување и поддржување на меѓуопштинската соработка,  како и со Одлуката за определување на дејностите од пошироко значење и интерес за кои што ќе може да се издвојуваат финансиски средства за поттикнување на меѓуопштинската соработка.</w:t>
      </w:r>
    </w:p>
    <w:p w:rsidR="00CD0BC7" w:rsidRDefault="00CD0BC7" w:rsidP="00CD0BC7">
      <w:pPr>
        <w:pStyle w:val="ListParagraph"/>
        <w:numPr>
          <w:ilvl w:val="1"/>
          <w:numId w:val="16"/>
        </w:numPr>
        <w:spacing w:after="0" w:line="360" w:lineRule="auto"/>
        <w:jc w:val="both"/>
        <w:rPr>
          <w:rFonts w:cstheme="minorHAnsi"/>
          <w:lang w:val="mk-MK"/>
        </w:rPr>
      </w:pPr>
      <w:r>
        <w:rPr>
          <w:rFonts w:cstheme="minorHAnsi"/>
          <w:lang w:val="mk-MK"/>
        </w:rPr>
        <w:t>Дел од о</w:t>
      </w:r>
      <w:r w:rsidRPr="00CD0BC7">
        <w:rPr>
          <w:rFonts w:cstheme="minorHAnsi"/>
          <w:lang w:val="mk-MK"/>
        </w:rPr>
        <w:t xml:space="preserve">пштините не </w:t>
      </w:r>
      <w:r>
        <w:rPr>
          <w:rFonts w:cstheme="minorHAnsi"/>
          <w:lang w:val="mk-MK"/>
        </w:rPr>
        <w:t xml:space="preserve">ја спроведуваат </w:t>
      </w:r>
      <w:r w:rsidRPr="00CD0BC7">
        <w:rPr>
          <w:rFonts w:cstheme="minorHAnsi"/>
          <w:lang w:val="mk-MK"/>
        </w:rPr>
        <w:t xml:space="preserve">законската обврска </w:t>
      </w:r>
      <w:r>
        <w:rPr>
          <w:rFonts w:cstheme="minorHAnsi"/>
          <w:lang w:val="mk-MK"/>
        </w:rPr>
        <w:t>за известување на МЛС за воспоставените облици на МОС, а во функција на водење на Евиденција на МОС, што од своја страна упатува на потребата од воведување на прекршочни одредби во Законот за МОС;</w:t>
      </w:r>
    </w:p>
    <w:p w:rsidR="00CD0BC7" w:rsidRPr="00CD0BC7" w:rsidRDefault="00CD0BC7" w:rsidP="00CD0BC7">
      <w:pPr>
        <w:pStyle w:val="ListParagraph"/>
        <w:numPr>
          <w:ilvl w:val="1"/>
          <w:numId w:val="16"/>
        </w:numPr>
        <w:spacing w:after="0" w:line="360" w:lineRule="auto"/>
        <w:jc w:val="both"/>
        <w:rPr>
          <w:rFonts w:cstheme="minorHAnsi"/>
          <w:lang w:val="mk-MK"/>
        </w:rPr>
      </w:pPr>
      <w:r w:rsidRPr="00CD0BC7">
        <w:rPr>
          <w:rFonts w:cstheme="minorHAnsi"/>
          <w:lang w:val="mk-MK"/>
        </w:rPr>
        <w:t>Во отсуство на буџетска финансиска поддршка на МОС, нефункционална Комисија за МОС и нецелосна евиденција, е доведена во прашање и примената на членот од Законот кој предвидува годишно известување на Владата за воспоставената МОС, од страна на Министерството за локална самоуправа</w:t>
      </w:r>
      <w:r w:rsidR="00E86E7B">
        <w:rPr>
          <w:rFonts w:cstheme="minorHAnsi"/>
          <w:lang w:val="mk-MK"/>
        </w:rPr>
        <w:t>;</w:t>
      </w:r>
    </w:p>
    <w:p w:rsidR="003120CD" w:rsidRDefault="00CD0BC7" w:rsidP="00303692">
      <w:pPr>
        <w:pStyle w:val="ListParagraph"/>
        <w:numPr>
          <w:ilvl w:val="1"/>
          <w:numId w:val="16"/>
        </w:numPr>
        <w:spacing w:after="0" w:line="360" w:lineRule="auto"/>
        <w:jc w:val="both"/>
        <w:rPr>
          <w:rFonts w:cstheme="minorHAnsi"/>
          <w:lang w:val="mk-MK"/>
        </w:rPr>
      </w:pPr>
      <w:r>
        <w:rPr>
          <w:rFonts w:cstheme="minorHAnsi"/>
          <w:lang w:val="mk-MK"/>
        </w:rPr>
        <w:t>По однос на ЗЛС и МОС, ч</w:t>
      </w:r>
      <w:r w:rsidR="003120CD">
        <w:rPr>
          <w:rFonts w:cstheme="minorHAnsi"/>
          <w:lang w:val="mk-MK"/>
        </w:rPr>
        <w:t xml:space="preserve">ленот 14 </w:t>
      </w:r>
      <w:r w:rsidR="005251D3">
        <w:rPr>
          <w:rFonts w:cstheme="minorHAnsi"/>
          <w:lang w:val="mk-MK"/>
        </w:rPr>
        <w:t xml:space="preserve">во ЗЛС </w:t>
      </w:r>
      <w:r>
        <w:rPr>
          <w:rFonts w:cstheme="minorHAnsi"/>
          <w:lang w:val="mk-MK"/>
        </w:rPr>
        <w:t xml:space="preserve">треба </w:t>
      </w:r>
      <w:r w:rsidR="003120CD">
        <w:rPr>
          <w:rFonts w:cstheme="minorHAnsi"/>
          <w:lang w:val="mk-MK"/>
        </w:rPr>
        <w:t>да се помести редоследно</w:t>
      </w:r>
      <w:r w:rsidR="001121D5">
        <w:rPr>
          <w:rFonts w:cstheme="minorHAnsi"/>
          <w:lang w:val="mk-MK"/>
        </w:rPr>
        <w:t>,</w:t>
      </w:r>
      <w:r w:rsidR="003120CD">
        <w:rPr>
          <w:rFonts w:cstheme="minorHAnsi"/>
          <w:lang w:val="mk-MK"/>
        </w:rPr>
        <w:t xml:space="preserve"> и да стане член 25 од причина што самата суштина на </w:t>
      </w:r>
      <w:r w:rsidR="00C97967">
        <w:rPr>
          <w:rFonts w:cstheme="minorHAnsi"/>
          <w:lang w:val="mk-MK"/>
        </w:rPr>
        <w:t xml:space="preserve">механизмот на </w:t>
      </w:r>
      <w:r w:rsidR="003120CD">
        <w:rPr>
          <w:rFonts w:cstheme="minorHAnsi"/>
          <w:lang w:val="mk-MK"/>
        </w:rPr>
        <w:t>меѓуопштинската соработка се однесува на делокругот на надлежности на локалната самоуправа (</w:t>
      </w:r>
      <w:r w:rsidR="003120CD" w:rsidRPr="001121D5">
        <w:rPr>
          <w:rFonts w:cstheme="minorHAnsi"/>
          <w:i/>
          <w:lang w:val="mk-MK"/>
        </w:rPr>
        <w:t>специфициран</w:t>
      </w:r>
      <w:r w:rsidR="005251D3">
        <w:rPr>
          <w:rFonts w:cstheme="minorHAnsi"/>
          <w:i/>
          <w:lang w:val="mk-MK"/>
        </w:rPr>
        <w:t>и</w:t>
      </w:r>
      <w:r w:rsidR="003120CD" w:rsidRPr="001121D5">
        <w:rPr>
          <w:rFonts w:cstheme="minorHAnsi"/>
          <w:i/>
          <w:lang w:val="mk-MK"/>
        </w:rPr>
        <w:t xml:space="preserve"> подетално во претходните членови 22 и 23</w:t>
      </w:r>
      <w:r w:rsidR="003120CD">
        <w:rPr>
          <w:rFonts w:cstheme="minorHAnsi"/>
          <w:lang w:val="mk-MK"/>
        </w:rPr>
        <w:t>) и дека овој механизам се воспоставува со цел да се адресираат диспаритетите меѓу општините како последица на симетричното определување на надлежности без оглед на типологијата и карактеристиките на општините;</w:t>
      </w:r>
    </w:p>
    <w:p w:rsidR="007129A6" w:rsidRPr="007129A6" w:rsidRDefault="003120CD" w:rsidP="007129A6">
      <w:pPr>
        <w:pStyle w:val="ListParagraph"/>
        <w:numPr>
          <w:ilvl w:val="1"/>
          <w:numId w:val="16"/>
        </w:numPr>
        <w:spacing w:after="0" w:line="360" w:lineRule="auto"/>
        <w:jc w:val="both"/>
        <w:rPr>
          <w:rFonts w:cstheme="minorHAnsi"/>
          <w:lang w:val="mk-MK"/>
        </w:rPr>
      </w:pPr>
      <w:r>
        <w:rPr>
          <w:rFonts w:cstheme="minorHAnsi"/>
          <w:lang w:val="mk-MK"/>
        </w:rPr>
        <w:t xml:space="preserve">Со посебен став на овој член треба да се создаде основ за носење на Закон за меѓуопштинска соработка со кој се определува </w:t>
      </w:r>
      <w:r w:rsidR="00024AEC" w:rsidRPr="001121D5">
        <w:rPr>
          <w:rFonts w:cstheme="minorHAnsi"/>
          <w:lang w:val="mk-MK"/>
        </w:rPr>
        <w:t xml:space="preserve">начинот, условите и постапката за воспоставување на меѓуопштинска соработка и облиците преку кои се остварува, </w:t>
      </w:r>
      <w:r w:rsidR="00024AEC" w:rsidRPr="001121D5">
        <w:rPr>
          <w:rFonts w:cstheme="minorHAnsi"/>
          <w:lang w:val="mk-MK"/>
        </w:rPr>
        <w:lastRenderedPageBreak/>
        <w:t>финансирањето, евиденцијата и надзорот над меѓуопштинската соработка и други прашања од знач</w:t>
      </w:r>
      <w:r w:rsidR="001121D5">
        <w:rPr>
          <w:rFonts w:cstheme="minorHAnsi"/>
          <w:lang w:val="mk-MK"/>
        </w:rPr>
        <w:t>ење за меѓуопштинската соработка</w:t>
      </w:r>
      <w:r w:rsidR="00024AEC" w:rsidRPr="001121D5">
        <w:rPr>
          <w:rFonts w:cstheme="minorHAnsi"/>
          <w:lang w:val="mk-MK"/>
        </w:rPr>
        <w:t>.</w:t>
      </w:r>
      <w:r w:rsidR="001121D5">
        <w:rPr>
          <w:rFonts w:cstheme="minorHAnsi"/>
          <w:lang w:val="mk-MK"/>
        </w:rPr>
        <w:t xml:space="preserve"> Во другите ставови на овој член можат да останат опфатени облиците на МОС но треба да се усогла</w:t>
      </w:r>
      <w:r w:rsidR="00727DBA">
        <w:rPr>
          <w:rFonts w:cstheme="minorHAnsi"/>
          <w:lang w:val="mk-MK"/>
        </w:rPr>
        <w:t>сат со донесениот Закон за МОС. Во продолжение на овој член може да се вгради нов член со кој ќе се уред</w:t>
      </w:r>
      <w:r w:rsidR="007129A6">
        <w:rPr>
          <w:rFonts w:cstheme="minorHAnsi"/>
          <w:lang w:val="mk-MK"/>
        </w:rPr>
        <w:t>и воспоставување на задолжителна МОС, одосно ќе се наведат општите услови за воспоставување на задолжителна МОС, додека посебните услови би се препуштило да се уредат со материјалните закони (пример е Законот за управување со отпадот, и одредбите кои се однесуваат на воспоставувањето на регионалните системи за управување со отпад);</w:t>
      </w:r>
    </w:p>
    <w:p w:rsidR="00024AEC" w:rsidRDefault="00024AEC" w:rsidP="001A71A1">
      <w:pPr>
        <w:pStyle w:val="ListParagraph"/>
        <w:numPr>
          <w:ilvl w:val="1"/>
          <w:numId w:val="16"/>
        </w:numPr>
        <w:spacing w:after="0" w:line="360" w:lineRule="auto"/>
        <w:jc w:val="both"/>
        <w:rPr>
          <w:rFonts w:cstheme="minorHAnsi"/>
          <w:lang w:val="mk-MK"/>
        </w:rPr>
      </w:pPr>
      <w:r w:rsidRPr="0033665C">
        <w:rPr>
          <w:rFonts w:cstheme="minorHAnsi"/>
          <w:lang w:val="mk-MK"/>
        </w:rPr>
        <w:t xml:space="preserve">Членот 15 </w:t>
      </w:r>
      <w:r w:rsidR="005251D3">
        <w:rPr>
          <w:rFonts w:cstheme="minorHAnsi"/>
          <w:lang w:val="mk-MK"/>
        </w:rPr>
        <w:t xml:space="preserve">од ЗЛС да се помести во </w:t>
      </w:r>
      <w:r w:rsidR="00BD6E85">
        <w:rPr>
          <w:rFonts w:cstheme="minorHAnsi"/>
          <w:lang w:val="mk-MK"/>
        </w:rPr>
        <w:t xml:space="preserve">поглавје </w:t>
      </w:r>
      <w:r w:rsidR="00BD6E85">
        <w:rPr>
          <w:rFonts w:cstheme="minorHAnsi"/>
        </w:rPr>
        <w:t>XI</w:t>
      </w:r>
      <w:r w:rsidR="00BD6E85">
        <w:rPr>
          <w:rFonts w:cstheme="minorHAnsi"/>
          <w:lang w:val="mk-MK"/>
        </w:rPr>
        <w:t>;</w:t>
      </w:r>
    </w:p>
    <w:p w:rsidR="00E86E7B" w:rsidRPr="00E86E7B" w:rsidRDefault="00635412" w:rsidP="00E86E7B">
      <w:pPr>
        <w:pStyle w:val="ListParagraph"/>
        <w:numPr>
          <w:ilvl w:val="1"/>
          <w:numId w:val="16"/>
        </w:numPr>
        <w:spacing w:after="0" w:line="360" w:lineRule="auto"/>
        <w:jc w:val="both"/>
        <w:rPr>
          <w:rFonts w:cstheme="minorHAnsi"/>
          <w:lang w:val="mk-MK"/>
        </w:rPr>
      </w:pPr>
      <w:r>
        <w:rPr>
          <w:rFonts w:cstheme="minorHAnsi"/>
          <w:lang w:val="mk-MK"/>
        </w:rPr>
        <w:t xml:space="preserve">Имајќи ги предвид продлабочените диспаритети меѓу општините, да се зајакне одредбата за стимулирање на меѓуопштинската соработка на начин што во Законот за МОС ќе се утврди експлицитна обврска за создавање и спроведување на Програма за стимулирање на МОС со </w:t>
      </w:r>
      <w:r w:rsidR="00E86E7B">
        <w:rPr>
          <w:rFonts w:cstheme="minorHAnsi"/>
          <w:lang w:val="mk-MK"/>
        </w:rPr>
        <w:t>средства од Буџетот на државата.</w:t>
      </w:r>
    </w:p>
    <w:p w:rsidR="00024AEC" w:rsidRDefault="00B0124E" w:rsidP="00B0124E">
      <w:pPr>
        <w:pStyle w:val="Heading3"/>
        <w:jc w:val="both"/>
        <w:rPr>
          <w:rFonts w:asciiTheme="minorHAnsi" w:hAnsiTheme="minorHAnsi" w:cstheme="minorHAnsi"/>
          <w:color w:val="auto"/>
        </w:rPr>
      </w:pPr>
      <w:bookmarkStart w:id="14" w:name="_Toc120886066"/>
      <w:r>
        <w:rPr>
          <w:rFonts w:asciiTheme="minorHAnsi" w:hAnsiTheme="minorHAnsi" w:cstheme="minorHAnsi"/>
          <w:color w:val="auto"/>
        </w:rPr>
        <w:t xml:space="preserve">4.1.7 </w:t>
      </w:r>
      <w:r w:rsidR="00024AEC" w:rsidRPr="00B0124E">
        <w:rPr>
          <w:rFonts w:asciiTheme="minorHAnsi" w:hAnsiTheme="minorHAnsi" w:cstheme="minorHAnsi"/>
          <w:color w:val="auto"/>
          <w:lang w:val="mk-MK"/>
        </w:rPr>
        <w:t>Финансирање на единиците на локалната самоуправа</w:t>
      </w:r>
      <w:bookmarkEnd w:id="14"/>
    </w:p>
    <w:p w:rsidR="00B0124E" w:rsidRPr="00B0124E" w:rsidRDefault="00B0124E" w:rsidP="00B0124E"/>
    <w:p w:rsidR="00024AEC"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r w:rsidR="00024AEC" w:rsidRPr="0033665C">
        <w:rPr>
          <w:rFonts w:cstheme="minorHAnsi"/>
          <w:lang w:val="mk-MK"/>
        </w:rPr>
        <w:t>:</w:t>
      </w:r>
    </w:p>
    <w:p w:rsidR="00FC45C6" w:rsidRPr="00FC45C6" w:rsidRDefault="00FC45C6" w:rsidP="00FC45C6">
      <w:pPr>
        <w:pStyle w:val="ListParagraph"/>
        <w:numPr>
          <w:ilvl w:val="1"/>
          <w:numId w:val="17"/>
        </w:numPr>
        <w:spacing w:after="0" w:line="360" w:lineRule="auto"/>
        <w:jc w:val="both"/>
        <w:rPr>
          <w:rFonts w:cstheme="minorHAnsi"/>
          <w:lang w:val="mk-MK"/>
        </w:rPr>
      </w:pPr>
      <w:r>
        <w:rPr>
          <w:rFonts w:cstheme="minorHAnsi"/>
          <w:bCs/>
          <w:color w:val="000000" w:themeColor="text1"/>
          <w:lang w:val="mk-MK"/>
        </w:rPr>
        <w:t xml:space="preserve">Во Оценката на спроведувањето на Законот за финансирање на единиците на локалната самоуправа (ЗФЕЛС) нотирани се </w:t>
      </w:r>
      <w:r w:rsidRPr="00BF4FEC">
        <w:rPr>
          <w:rFonts w:cstheme="minorHAnsi"/>
          <w:bCs/>
          <w:color w:val="000000" w:themeColor="text1"/>
        </w:rPr>
        <w:t>недостатоци во</w:t>
      </w:r>
      <w:r w:rsidR="00914E9A">
        <w:rPr>
          <w:rFonts w:cstheme="minorHAnsi"/>
          <w:bCs/>
          <w:color w:val="000000" w:themeColor="text1"/>
          <w:lang w:val="mk-MK"/>
        </w:rPr>
        <w:t>:</w:t>
      </w:r>
      <w:r w:rsidRPr="00BF4FEC">
        <w:rPr>
          <w:rFonts w:cstheme="minorHAnsi"/>
          <w:bCs/>
          <w:color w:val="000000" w:themeColor="text1"/>
        </w:rPr>
        <w:t xml:space="preserve"> спроведување на одредбите за </w:t>
      </w:r>
      <w:r w:rsidRPr="00BF4FEC">
        <w:rPr>
          <w:rFonts w:cstheme="minorHAnsi"/>
          <w:bCs/>
          <w:color w:val="000000" w:themeColor="text1"/>
          <w:lang w:val="mk-MK"/>
        </w:rPr>
        <w:t xml:space="preserve">наплата на сопствените приходи </w:t>
      </w:r>
      <w:r>
        <w:rPr>
          <w:rFonts w:cstheme="minorHAnsi"/>
          <w:bCs/>
          <w:color w:val="000000" w:themeColor="text1"/>
          <w:lang w:val="mk-MK"/>
        </w:rPr>
        <w:t xml:space="preserve">од страна на општините </w:t>
      </w:r>
      <w:r w:rsidRPr="00BF4FEC">
        <w:rPr>
          <w:rFonts w:cstheme="minorHAnsi"/>
          <w:bCs/>
          <w:color w:val="000000" w:themeColor="text1"/>
          <w:lang w:val="mk-MK"/>
        </w:rPr>
        <w:t>и одлучувањето за стапката н</w:t>
      </w:r>
      <w:r w:rsidR="00914E9A">
        <w:rPr>
          <w:rFonts w:cstheme="minorHAnsi"/>
          <w:bCs/>
          <w:color w:val="000000" w:themeColor="text1"/>
          <w:lang w:val="mk-MK"/>
        </w:rPr>
        <w:t>а оданочување;</w:t>
      </w:r>
      <w:r>
        <w:rPr>
          <w:rFonts w:cstheme="minorHAnsi"/>
          <w:bCs/>
          <w:color w:val="000000" w:themeColor="text1"/>
          <w:lang w:val="mk-MK"/>
        </w:rPr>
        <w:t xml:space="preserve"> дотациите од Б</w:t>
      </w:r>
      <w:r w:rsidRPr="00BF4FEC">
        <w:rPr>
          <w:rFonts w:cstheme="minorHAnsi"/>
          <w:bCs/>
          <w:color w:val="000000" w:themeColor="text1"/>
          <w:lang w:val="mk-MK"/>
        </w:rPr>
        <w:t xml:space="preserve">уџетот на </w:t>
      </w:r>
      <w:r>
        <w:rPr>
          <w:rFonts w:cstheme="minorHAnsi"/>
          <w:bCs/>
          <w:color w:val="000000" w:themeColor="text1"/>
          <w:lang w:val="mk-MK"/>
        </w:rPr>
        <w:t xml:space="preserve">државата </w:t>
      </w:r>
      <w:r w:rsidRPr="00BF4FEC">
        <w:rPr>
          <w:rFonts w:cstheme="minorHAnsi"/>
          <w:bCs/>
          <w:color w:val="000000" w:themeColor="text1"/>
          <w:lang w:val="mk-MK"/>
        </w:rPr>
        <w:t>и од буџетите на фондовите</w:t>
      </w:r>
      <w:r w:rsidR="00914E9A">
        <w:rPr>
          <w:rFonts w:cstheme="minorHAnsi"/>
          <w:bCs/>
          <w:color w:val="000000" w:themeColor="text1"/>
          <w:lang w:val="mk-MK"/>
        </w:rPr>
        <w:t>;</w:t>
      </w:r>
      <w:r w:rsidRPr="00BF4FEC">
        <w:rPr>
          <w:rFonts w:cstheme="minorHAnsi"/>
          <w:bCs/>
          <w:color w:val="000000" w:themeColor="text1"/>
          <w:lang w:val="mk-MK"/>
        </w:rPr>
        <w:t xml:space="preserve"> </w:t>
      </w:r>
      <w:r>
        <w:rPr>
          <w:rFonts w:cstheme="minorHAnsi"/>
          <w:bCs/>
          <w:color w:val="000000" w:themeColor="text1"/>
          <w:lang w:val="mk-MK"/>
        </w:rPr>
        <w:t xml:space="preserve">функционирањето на </w:t>
      </w:r>
      <w:r w:rsidRPr="00BF4FEC">
        <w:rPr>
          <w:rFonts w:cstheme="minorHAnsi"/>
          <w:bCs/>
          <w:color w:val="000000" w:themeColor="text1"/>
          <w:lang w:val="mk-MK"/>
        </w:rPr>
        <w:t>Комисијата за следење на развојот на систе</w:t>
      </w:r>
      <w:r w:rsidR="00914E9A">
        <w:rPr>
          <w:rFonts w:cstheme="minorHAnsi"/>
          <w:bCs/>
          <w:color w:val="000000" w:themeColor="text1"/>
          <w:lang w:val="mk-MK"/>
        </w:rPr>
        <w:t>мот на финансирање на општините;</w:t>
      </w:r>
      <w:r w:rsidRPr="00BF4FEC">
        <w:rPr>
          <w:rFonts w:cstheme="minorHAnsi"/>
          <w:bCs/>
          <w:color w:val="000000" w:themeColor="text1"/>
          <w:lang w:val="mk-MK"/>
        </w:rPr>
        <w:t xml:space="preserve"> план</w:t>
      </w:r>
      <w:r w:rsidR="00914E9A">
        <w:rPr>
          <w:rFonts w:cstheme="minorHAnsi"/>
          <w:bCs/>
          <w:color w:val="000000" w:themeColor="text1"/>
          <w:lang w:val="mk-MK"/>
        </w:rPr>
        <w:t>ирањето на буџетот на општината;</w:t>
      </w:r>
      <w:r w:rsidRPr="00BF4FEC">
        <w:rPr>
          <w:rFonts w:cstheme="minorHAnsi"/>
          <w:bCs/>
          <w:color w:val="000000" w:themeColor="text1"/>
          <w:lang w:val="mk-MK"/>
        </w:rPr>
        <w:t xml:space="preserve"> финанси</w:t>
      </w:r>
      <w:r w:rsidR="00914E9A">
        <w:rPr>
          <w:rFonts w:cstheme="minorHAnsi"/>
          <w:bCs/>
          <w:color w:val="000000" w:themeColor="text1"/>
          <w:lang w:val="mk-MK"/>
        </w:rPr>
        <w:t>ската нестабилност на општината;</w:t>
      </w:r>
      <w:r w:rsidRPr="00BF4FEC">
        <w:rPr>
          <w:rFonts w:cstheme="minorHAnsi"/>
          <w:bCs/>
          <w:color w:val="000000" w:themeColor="text1"/>
          <w:lang w:val="mk-MK"/>
        </w:rPr>
        <w:t xml:space="preserve"> </w:t>
      </w:r>
      <w:r w:rsidRPr="00BF4FEC">
        <w:rPr>
          <w:rFonts w:cstheme="minorHAnsi"/>
          <w:bCs/>
          <w:color w:val="000000" w:themeColor="text1"/>
        </w:rPr>
        <w:t>транспарентноста и партиципација</w:t>
      </w:r>
      <w:r>
        <w:rPr>
          <w:rFonts w:cstheme="minorHAnsi"/>
          <w:bCs/>
          <w:color w:val="000000" w:themeColor="text1"/>
          <w:lang w:val="mk-MK"/>
        </w:rPr>
        <w:t>та на засегнатите страни</w:t>
      </w:r>
      <w:r w:rsidRPr="00BF4FEC">
        <w:rPr>
          <w:rFonts w:cstheme="minorHAnsi"/>
          <w:bCs/>
          <w:color w:val="000000" w:themeColor="text1"/>
          <w:lang w:val="mk-MK"/>
        </w:rPr>
        <w:t>.</w:t>
      </w:r>
      <w:r>
        <w:rPr>
          <w:rFonts w:cstheme="minorHAnsi"/>
          <w:bCs/>
          <w:color w:val="000000" w:themeColor="text1"/>
        </w:rPr>
        <w:t xml:space="preserve"> </w:t>
      </w:r>
      <w:r w:rsidRPr="00FC45C6">
        <w:rPr>
          <w:rFonts w:cstheme="minorHAnsi"/>
          <w:bCs/>
          <w:color w:val="000000" w:themeColor="text1"/>
        </w:rPr>
        <w:t xml:space="preserve">Ова се должи </w:t>
      </w:r>
      <w:r w:rsidRPr="00FC45C6">
        <w:rPr>
          <w:rFonts w:cstheme="minorHAnsi"/>
          <w:bCs/>
          <w:color w:val="000000" w:themeColor="text1"/>
          <w:lang w:val="mk-MK"/>
        </w:rPr>
        <w:t xml:space="preserve">во дел на </w:t>
      </w:r>
      <w:r w:rsidRPr="00FC45C6">
        <w:rPr>
          <w:rFonts w:cstheme="minorHAnsi"/>
          <w:bCs/>
          <w:color w:val="000000" w:themeColor="text1"/>
        </w:rPr>
        <w:t xml:space="preserve">недоволното регулирање во самиот закон, недостатокот на кохерентност со новите законски решенија </w:t>
      </w:r>
      <w:r w:rsidRPr="00FC45C6">
        <w:rPr>
          <w:rFonts w:cstheme="minorHAnsi"/>
          <w:bCs/>
          <w:color w:val="000000" w:themeColor="text1"/>
          <w:lang w:val="mk-MK"/>
        </w:rPr>
        <w:t xml:space="preserve">донесени </w:t>
      </w:r>
      <w:r w:rsidRPr="00FC45C6">
        <w:rPr>
          <w:rFonts w:cstheme="minorHAnsi"/>
          <w:bCs/>
          <w:color w:val="000000" w:themeColor="text1"/>
        </w:rPr>
        <w:t xml:space="preserve">по 2005 </w:t>
      </w:r>
      <w:r w:rsidR="001F2CFA">
        <w:rPr>
          <w:rFonts w:cstheme="minorHAnsi"/>
          <w:bCs/>
          <w:color w:val="000000" w:themeColor="text1"/>
          <w:lang w:val="mk-MK"/>
        </w:rPr>
        <w:t xml:space="preserve">година со </w:t>
      </w:r>
      <w:r w:rsidRPr="00FC45C6">
        <w:rPr>
          <w:rFonts w:cstheme="minorHAnsi"/>
          <w:bCs/>
          <w:color w:val="000000" w:themeColor="text1"/>
        </w:rPr>
        <w:t>кои регулираат</w:t>
      </w:r>
      <w:r w:rsidR="001F2CFA">
        <w:rPr>
          <w:rFonts w:cstheme="minorHAnsi"/>
          <w:bCs/>
          <w:color w:val="000000" w:themeColor="text1"/>
          <w:lang w:val="mk-MK"/>
        </w:rPr>
        <w:t xml:space="preserve"> </w:t>
      </w:r>
      <w:r w:rsidRPr="00FC45C6">
        <w:rPr>
          <w:rFonts w:cstheme="minorHAnsi"/>
          <w:bCs/>
          <w:color w:val="000000" w:themeColor="text1"/>
        </w:rPr>
        <w:t xml:space="preserve">прашања </w:t>
      </w:r>
      <w:r w:rsidRPr="00FC45C6">
        <w:rPr>
          <w:rFonts w:cstheme="minorHAnsi"/>
          <w:bCs/>
          <w:color w:val="000000" w:themeColor="text1"/>
          <w:lang w:val="mk-MK"/>
        </w:rPr>
        <w:t xml:space="preserve">поврзани со даночниот систем, јавниот долг на државата, јавната внатрешна контрола, </w:t>
      </w:r>
      <w:r w:rsidRPr="00FC45C6">
        <w:rPr>
          <w:rFonts w:cstheme="minorHAnsi"/>
          <w:bCs/>
          <w:color w:val="000000" w:themeColor="text1"/>
        </w:rPr>
        <w:t xml:space="preserve">меѓуопштинската соработка, регионалниот развој, надзорот на законитоста на работата на општината, </w:t>
      </w:r>
      <w:r w:rsidR="00914E9A">
        <w:rPr>
          <w:rFonts w:cstheme="minorHAnsi"/>
          <w:bCs/>
          <w:color w:val="000000" w:themeColor="text1"/>
          <w:lang w:val="mk-MK"/>
        </w:rPr>
        <w:t xml:space="preserve">како и </w:t>
      </w:r>
      <w:r w:rsidRPr="00FC45C6">
        <w:rPr>
          <w:rFonts w:cstheme="minorHAnsi"/>
          <w:bCs/>
          <w:color w:val="000000" w:themeColor="text1"/>
        </w:rPr>
        <w:t xml:space="preserve">иновативните пристапи во спроведување на принципите  на доброто управување (транспарентност, партиципација, </w:t>
      </w:r>
      <w:r w:rsidRPr="00FC45C6">
        <w:rPr>
          <w:rFonts w:cstheme="minorHAnsi"/>
          <w:bCs/>
          <w:color w:val="000000" w:themeColor="text1"/>
        </w:rPr>
        <w:lastRenderedPageBreak/>
        <w:t>ефикасност и ефективност, отчетност и др.), согласно глобалните трендови и технолошкиот развој во последните</w:t>
      </w:r>
      <w:r w:rsidR="001F2CFA">
        <w:rPr>
          <w:rFonts w:cstheme="minorHAnsi"/>
          <w:bCs/>
          <w:color w:val="000000" w:themeColor="text1"/>
        </w:rPr>
        <w:t xml:space="preserve"> 17 години од спроведувањето на</w:t>
      </w:r>
      <w:r w:rsidR="001F2CFA">
        <w:rPr>
          <w:rFonts w:cstheme="minorHAnsi"/>
          <w:bCs/>
          <w:color w:val="000000" w:themeColor="text1"/>
          <w:lang w:val="mk-MK"/>
        </w:rPr>
        <w:t xml:space="preserve"> ЗФЕ</w:t>
      </w:r>
      <w:r w:rsidRPr="00FC45C6">
        <w:rPr>
          <w:rFonts w:cstheme="minorHAnsi"/>
          <w:bCs/>
          <w:color w:val="000000" w:themeColor="text1"/>
        </w:rPr>
        <w:t>ЛС.</w:t>
      </w:r>
    </w:p>
    <w:p w:rsidR="001F2CFA" w:rsidRPr="001F2CFA" w:rsidRDefault="001F2CFA" w:rsidP="001F2CFA">
      <w:pPr>
        <w:pStyle w:val="ListParagraph"/>
        <w:numPr>
          <w:ilvl w:val="1"/>
          <w:numId w:val="17"/>
        </w:numPr>
        <w:spacing w:after="0" w:line="360" w:lineRule="auto"/>
        <w:jc w:val="both"/>
        <w:rPr>
          <w:rFonts w:cstheme="minorHAnsi"/>
          <w:lang w:val="mk-MK"/>
        </w:rPr>
      </w:pPr>
      <w:r w:rsidRPr="00BF4FEC">
        <w:rPr>
          <w:rFonts w:cstheme="minorHAnsi"/>
          <w:lang w:val="mk-MK"/>
        </w:rPr>
        <w:t>Генерално</w:t>
      </w:r>
      <w:r>
        <w:rPr>
          <w:rFonts w:cstheme="minorHAnsi"/>
          <w:lang w:val="mk-MK"/>
        </w:rPr>
        <w:t>,</w:t>
      </w:r>
      <w:r w:rsidRPr="00BF4FEC">
        <w:rPr>
          <w:rFonts w:cstheme="minorHAnsi"/>
          <w:lang w:val="mk-MK"/>
        </w:rPr>
        <w:t xml:space="preserve"> </w:t>
      </w:r>
      <w:r>
        <w:rPr>
          <w:rFonts w:cstheme="minorHAnsi"/>
          <w:lang w:val="mk-MK"/>
        </w:rPr>
        <w:t xml:space="preserve">може да се констатира дека е обезбедена </w:t>
      </w:r>
      <w:r w:rsidRPr="00BF4FEC">
        <w:rPr>
          <w:rFonts w:cstheme="minorHAnsi"/>
          <w:lang w:val="mk-MK"/>
        </w:rPr>
        <w:t>усогласеност на Законот за финансирање на единиците на локалната самоуправа со системскиот Закон за локална самоуправа</w:t>
      </w:r>
      <w:r>
        <w:rPr>
          <w:rFonts w:cstheme="minorHAnsi"/>
          <w:lang w:val="mk-MK"/>
        </w:rPr>
        <w:t xml:space="preserve">. Сепак, треба да се напомене дека постои иницијатива на општините, </w:t>
      </w:r>
      <w:r w:rsidRPr="001F2CFA">
        <w:rPr>
          <w:rFonts w:cstheme="minorHAnsi"/>
          <w:lang w:val="mk-MK"/>
        </w:rPr>
        <w:t xml:space="preserve">системот на финансирање </w:t>
      </w:r>
      <w:r>
        <w:rPr>
          <w:rFonts w:cstheme="minorHAnsi"/>
          <w:lang w:val="mk-MK"/>
        </w:rPr>
        <w:t xml:space="preserve">да ги разграничи урбаните од руралните општини. Непосредна причина е евидентниот </w:t>
      </w:r>
      <w:r w:rsidRPr="001F2CFA">
        <w:rPr>
          <w:rFonts w:cstheme="minorHAnsi"/>
          <w:lang w:val="mk-MK"/>
        </w:rPr>
        <w:t xml:space="preserve"> </w:t>
      </w:r>
      <w:r w:rsidRPr="001F2CFA">
        <w:rPr>
          <w:rFonts w:cstheme="minorHAnsi"/>
          <w:color w:val="000000" w:themeColor="text1"/>
          <w:lang w:val="mk-MK"/>
        </w:rPr>
        <w:t xml:space="preserve">јаз на локалните приходи и </w:t>
      </w:r>
      <w:r w:rsidR="00914E9A">
        <w:rPr>
          <w:rFonts w:cstheme="minorHAnsi"/>
          <w:color w:val="000000" w:themeColor="text1"/>
          <w:lang w:val="mk-MK"/>
        </w:rPr>
        <w:t>п</w:t>
      </w:r>
      <w:r>
        <w:rPr>
          <w:rFonts w:cstheme="minorHAnsi"/>
          <w:color w:val="000000" w:themeColor="text1"/>
          <w:lang w:val="mk-MK"/>
        </w:rPr>
        <w:t>о</w:t>
      </w:r>
      <w:r w:rsidR="00914E9A">
        <w:rPr>
          <w:rFonts w:cstheme="minorHAnsi"/>
          <w:color w:val="000000" w:themeColor="text1"/>
          <w:lang w:val="mk-MK"/>
        </w:rPr>
        <w:t>с</w:t>
      </w:r>
      <w:r>
        <w:rPr>
          <w:rFonts w:cstheme="minorHAnsi"/>
          <w:color w:val="000000" w:themeColor="text1"/>
          <w:lang w:val="mk-MK"/>
        </w:rPr>
        <w:t>тоечките разлики во даночната основа</w:t>
      </w:r>
      <w:r w:rsidRPr="001F2CFA">
        <w:rPr>
          <w:rFonts w:cstheme="minorHAnsi"/>
          <w:color w:val="000000" w:themeColor="text1"/>
          <w:lang w:val="mk-MK"/>
        </w:rPr>
        <w:t xml:space="preserve">, а </w:t>
      </w:r>
      <w:r>
        <w:rPr>
          <w:rFonts w:cstheme="minorHAnsi"/>
          <w:color w:val="000000" w:themeColor="text1"/>
          <w:lang w:val="mk-MK"/>
        </w:rPr>
        <w:t xml:space="preserve">притоа </w:t>
      </w:r>
      <w:r w:rsidRPr="001F2CFA">
        <w:rPr>
          <w:rFonts w:cstheme="minorHAnsi"/>
          <w:color w:val="000000" w:themeColor="text1"/>
          <w:lang w:val="mk-MK"/>
        </w:rPr>
        <w:t>надлежностите со ЗЛС се еднакви</w:t>
      </w:r>
      <w:r w:rsidR="00914E9A">
        <w:rPr>
          <w:rFonts w:cstheme="minorHAnsi"/>
          <w:color w:val="000000" w:themeColor="text1"/>
          <w:lang w:val="mk-MK"/>
        </w:rPr>
        <w:t xml:space="preserve"> (симетрични)</w:t>
      </w:r>
      <w:r w:rsidRPr="001F2CFA">
        <w:rPr>
          <w:rFonts w:cstheme="minorHAnsi"/>
          <w:color w:val="000000" w:themeColor="text1"/>
          <w:lang w:val="mk-MK"/>
        </w:rPr>
        <w:t>, односно се очекува јавните услуги да имаат ист квалитет и ефикасност</w:t>
      </w:r>
      <w:r>
        <w:rPr>
          <w:rFonts w:cstheme="minorHAnsi"/>
          <w:color w:val="000000" w:themeColor="text1"/>
          <w:lang w:val="mk-MK"/>
        </w:rPr>
        <w:t>:</w:t>
      </w:r>
    </w:p>
    <w:p w:rsidR="001F2CFA" w:rsidRPr="0033665C" w:rsidRDefault="001F2CFA" w:rsidP="001F2CFA">
      <w:pPr>
        <w:pStyle w:val="ListParagraph"/>
        <w:numPr>
          <w:ilvl w:val="2"/>
          <w:numId w:val="17"/>
        </w:numPr>
        <w:spacing w:after="0" w:line="360" w:lineRule="auto"/>
        <w:jc w:val="both"/>
        <w:rPr>
          <w:rFonts w:cstheme="minorHAnsi"/>
          <w:lang w:val="mk-MK"/>
        </w:rPr>
      </w:pPr>
      <w:r w:rsidRPr="0033665C">
        <w:rPr>
          <w:rFonts w:cstheme="minorHAnsi"/>
          <w:lang w:val="mk-MK"/>
        </w:rPr>
        <w:t>Градот Скопје со општините во 2021 година има реализирано 35% од вкупните приходи, а руралнит</w:t>
      </w:r>
      <w:r>
        <w:rPr>
          <w:rFonts w:cstheme="minorHAnsi"/>
          <w:lang w:val="mk-MK"/>
        </w:rPr>
        <w:t xml:space="preserve">е општини имаат најмало </w:t>
      </w:r>
      <w:r w:rsidRPr="0033665C">
        <w:rPr>
          <w:rFonts w:cstheme="minorHAnsi"/>
          <w:lang w:val="mk-MK"/>
        </w:rPr>
        <w:t>учество во вкупните приходи, од само 14,78%.</w:t>
      </w:r>
      <w:r>
        <w:rPr>
          <w:rFonts w:cstheme="minorHAnsi"/>
          <w:lang w:val="mk-MK"/>
        </w:rPr>
        <w:t>;</w:t>
      </w:r>
      <w:r w:rsidRPr="0033665C">
        <w:rPr>
          <w:rFonts w:cstheme="minorHAnsi"/>
          <w:lang w:val="mk-MK"/>
        </w:rPr>
        <w:t xml:space="preserve"> </w:t>
      </w:r>
    </w:p>
    <w:p w:rsidR="001F2CFA" w:rsidRPr="0033665C" w:rsidRDefault="001F2CFA" w:rsidP="001F2CFA">
      <w:pPr>
        <w:pStyle w:val="ListParagraph"/>
        <w:numPr>
          <w:ilvl w:val="2"/>
          <w:numId w:val="17"/>
        </w:numPr>
        <w:spacing w:after="0" w:line="360" w:lineRule="auto"/>
        <w:jc w:val="both"/>
        <w:rPr>
          <w:rFonts w:cstheme="minorHAnsi"/>
          <w:lang w:val="mk-MK"/>
        </w:rPr>
      </w:pPr>
      <w:r w:rsidRPr="0033665C">
        <w:rPr>
          <w:rFonts w:cstheme="minorHAnsi"/>
          <w:lang w:val="mk-MK"/>
        </w:rPr>
        <w:t>Над 50% или поточно 54,69% од вкупните даночни приходи во 2021 година се остварув</w:t>
      </w:r>
      <w:r>
        <w:rPr>
          <w:rFonts w:cstheme="minorHAnsi"/>
          <w:lang w:val="mk-MK"/>
        </w:rPr>
        <w:t>аат во град Скопје со општините во градот Скопје;</w:t>
      </w:r>
      <w:r w:rsidRPr="0033665C">
        <w:rPr>
          <w:rFonts w:cstheme="minorHAnsi"/>
          <w:lang w:val="mk-MK"/>
        </w:rPr>
        <w:t xml:space="preserve"> </w:t>
      </w:r>
    </w:p>
    <w:p w:rsidR="001F2CFA" w:rsidRPr="0062036F" w:rsidRDefault="001F2CFA" w:rsidP="001F2CFA">
      <w:pPr>
        <w:pStyle w:val="ListParagraph"/>
        <w:numPr>
          <w:ilvl w:val="2"/>
          <w:numId w:val="17"/>
        </w:numPr>
        <w:spacing w:after="0" w:line="360" w:lineRule="auto"/>
        <w:jc w:val="both"/>
        <w:rPr>
          <w:rFonts w:cstheme="minorHAnsi"/>
          <w:lang w:val="mk-MK"/>
        </w:rPr>
      </w:pPr>
      <w:r w:rsidRPr="0033665C">
        <w:rPr>
          <w:rFonts w:cstheme="minorHAnsi"/>
          <w:lang w:val="mk-MK"/>
        </w:rPr>
        <w:t>Руралните општини реализираат најмал процент на даночни приходи и тоа, само 7% од вкупните даночни приходи во 2021 година</w:t>
      </w:r>
      <w:r>
        <w:rPr>
          <w:rFonts w:cstheme="minorHAnsi"/>
          <w:lang w:val="mk-MK"/>
        </w:rPr>
        <w:t xml:space="preserve">, иако се мнозински дел од вкупниот број на ЕЛС. Тие собираат </w:t>
      </w:r>
      <w:r w:rsidRPr="0062036F">
        <w:rPr>
          <w:rFonts w:cstheme="minorHAnsi"/>
          <w:lang w:val="mk-MK"/>
        </w:rPr>
        <w:t>речиси 8 пати помалку</w:t>
      </w:r>
      <w:r>
        <w:rPr>
          <w:rFonts w:cstheme="minorHAnsi"/>
          <w:lang w:val="mk-MK"/>
        </w:rPr>
        <w:t xml:space="preserve"> приходи </w:t>
      </w:r>
      <w:r w:rsidRPr="0062036F">
        <w:rPr>
          <w:rFonts w:cstheme="minorHAnsi"/>
          <w:lang w:val="mk-MK"/>
        </w:rPr>
        <w:t>во однос на Гра</w:t>
      </w:r>
      <w:r>
        <w:rPr>
          <w:rFonts w:cstheme="minorHAnsi"/>
          <w:lang w:val="mk-MK"/>
        </w:rPr>
        <w:t>д Скопје со општините и околу 5.</w:t>
      </w:r>
      <w:r w:rsidRPr="0062036F">
        <w:rPr>
          <w:rFonts w:cstheme="minorHAnsi"/>
          <w:lang w:val="mk-MK"/>
        </w:rPr>
        <w:t xml:space="preserve">5 пати помалку во споредба со урбаните општини. </w:t>
      </w:r>
    </w:p>
    <w:p w:rsidR="001F2CFA" w:rsidRPr="0062036F" w:rsidRDefault="001F2CFA" w:rsidP="001F2CFA">
      <w:pPr>
        <w:pStyle w:val="ListParagraph"/>
        <w:numPr>
          <w:ilvl w:val="2"/>
          <w:numId w:val="17"/>
        </w:numPr>
        <w:spacing w:after="0" w:line="360" w:lineRule="auto"/>
        <w:jc w:val="both"/>
        <w:rPr>
          <w:rFonts w:cstheme="minorHAnsi"/>
          <w:lang w:val="mk-MK"/>
        </w:rPr>
      </w:pPr>
      <w:r w:rsidRPr="0033665C">
        <w:rPr>
          <w:rFonts w:cstheme="minorHAnsi"/>
          <w:lang w:val="mk-MK"/>
        </w:rPr>
        <w:t>Руралните општини се финансираат над 75% од трансфери и донации, 13,45% од даночни приходи, а остатокот е нешто повеќе од 1% од неданочни приходи и домашно задолжување и 8,49% од капитални приходи</w:t>
      </w:r>
      <w:r>
        <w:rPr>
          <w:rFonts w:cstheme="minorHAnsi"/>
          <w:lang w:val="mk-MK"/>
        </w:rPr>
        <w:t>. За разлика оод нив, у</w:t>
      </w:r>
      <w:r w:rsidRPr="0062036F">
        <w:rPr>
          <w:rFonts w:cstheme="minorHAnsi"/>
          <w:lang w:val="mk-MK"/>
        </w:rPr>
        <w:t xml:space="preserve">рбаните општини се финансираат 70% од трансфери, 21,5% од даночни приходи, нешто над 3% од неданочни и капитални приходи и 1,25% од домашно задолжување. Градот Скопје и општините од трансфери и донации се финансираат само 45,74% што е значително помалку од руралните и урбаните општини, а речиси ист процент се финансираат и од даночни приходи, односно 44,10%. Кога на ова ќе се додадат и неданочните приходи од 4,19%, па и капиталните приходи од 3,38% може да се заклучи дека град Скопје и општините во поголем дел се финансираат од сопствени приходи. </w:t>
      </w:r>
    </w:p>
    <w:p w:rsidR="001E207E" w:rsidRDefault="001F2CFA" w:rsidP="001E207E">
      <w:pPr>
        <w:pStyle w:val="ListParagraph"/>
        <w:numPr>
          <w:ilvl w:val="1"/>
          <w:numId w:val="17"/>
        </w:numPr>
        <w:spacing w:after="0" w:line="360" w:lineRule="auto"/>
        <w:jc w:val="both"/>
        <w:rPr>
          <w:rFonts w:cstheme="minorHAnsi"/>
          <w:lang w:val="mk-MK"/>
        </w:rPr>
      </w:pPr>
      <w:r>
        <w:rPr>
          <w:rFonts w:cstheme="minorHAnsi"/>
          <w:lang w:val="mk-MK"/>
        </w:rPr>
        <w:lastRenderedPageBreak/>
        <w:t xml:space="preserve">Во овој контекст треба да се истакнат и препораките од извештаите на ЕК и Советот на Европа како и од страна на меѓународните финансиски институции за потребата од усогласување на </w:t>
      </w:r>
      <w:r w:rsidRPr="0033665C">
        <w:rPr>
          <w:rFonts w:cstheme="minorHAnsi"/>
        </w:rPr>
        <w:t>потребите за трошење и фискалниот капацитет на општините</w:t>
      </w:r>
      <w:r>
        <w:rPr>
          <w:rFonts w:cstheme="minorHAnsi"/>
          <w:lang w:val="mk-MK"/>
        </w:rPr>
        <w:t>,</w:t>
      </w:r>
      <w:r w:rsidRPr="0033665C">
        <w:rPr>
          <w:rFonts w:cstheme="minorHAnsi"/>
        </w:rPr>
        <w:t xml:space="preserve"> </w:t>
      </w:r>
      <w:r>
        <w:rPr>
          <w:rFonts w:cstheme="minorHAnsi"/>
          <w:lang w:val="mk-MK"/>
        </w:rPr>
        <w:t xml:space="preserve">и воспоставување на практични и ефективни механизми за адресирање на овие реални диспаритети во </w:t>
      </w:r>
      <w:r w:rsidRPr="0033665C">
        <w:rPr>
          <w:rFonts w:cstheme="minorHAnsi"/>
        </w:rPr>
        <w:t>економскиот/индустрискиот потенцијал, густината на населението, вредноста на имотот итн.</w:t>
      </w:r>
      <w:r>
        <w:rPr>
          <w:rFonts w:cstheme="minorHAnsi"/>
          <w:lang w:val="mk-MK"/>
        </w:rPr>
        <w:t>, меѓу различни типови на општини;</w:t>
      </w:r>
    </w:p>
    <w:p w:rsidR="00C83CD8" w:rsidRPr="00C83CD8" w:rsidRDefault="001863BF" w:rsidP="00C83CD8">
      <w:pPr>
        <w:pStyle w:val="ListParagraph"/>
        <w:numPr>
          <w:ilvl w:val="1"/>
          <w:numId w:val="17"/>
        </w:numPr>
        <w:spacing w:after="0" w:line="360" w:lineRule="auto"/>
        <w:jc w:val="both"/>
        <w:rPr>
          <w:rFonts w:cstheme="minorHAnsi"/>
          <w:lang w:val="mk-MK"/>
        </w:rPr>
      </w:pPr>
      <w:r w:rsidRPr="001E207E">
        <w:rPr>
          <w:rFonts w:cstheme="minorHAnsi"/>
          <w:lang w:val="mk-MK"/>
        </w:rPr>
        <w:t xml:space="preserve">Генерална оценка за сите ЕЛС во Републиката е дека </w:t>
      </w:r>
      <w:r w:rsidRPr="001E207E">
        <w:rPr>
          <w:rFonts w:cstheme="minorHAnsi"/>
          <w:color w:val="000000" w:themeColor="text1"/>
          <w:lang w:val="mk-MK"/>
        </w:rPr>
        <w:t>средствата кои им се на располагање  н</w:t>
      </w:r>
      <w:r w:rsidRPr="001E207E">
        <w:rPr>
          <w:rFonts w:cstheme="minorHAnsi"/>
          <w:color w:val="000000" w:themeColor="text1"/>
        </w:rPr>
        <w:t xml:space="preserve">е се доволни за да се обезбеди целосна </w:t>
      </w:r>
      <w:r w:rsidRPr="001E207E">
        <w:rPr>
          <w:rFonts w:cstheme="minorHAnsi"/>
          <w:color w:val="000000" w:themeColor="text1"/>
          <w:lang w:val="mk-MK"/>
        </w:rPr>
        <w:t xml:space="preserve">или поголема </w:t>
      </w:r>
      <w:r w:rsidRPr="001E207E">
        <w:rPr>
          <w:rFonts w:cstheme="minorHAnsi"/>
          <w:color w:val="000000" w:themeColor="text1"/>
        </w:rPr>
        <w:t xml:space="preserve">фискална автономија, така што постои голема зависност од </w:t>
      </w:r>
      <w:r w:rsidRPr="001E207E">
        <w:rPr>
          <w:rFonts w:cstheme="minorHAnsi"/>
          <w:color w:val="000000" w:themeColor="text1"/>
          <w:lang w:val="mk-MK"/>
        </w:rPr>
        <w:t xml:space="preserve">трансферите од </w:t>
      </w:r>
      <w:r w:rsidRPr="001E207E">
        <w:rPr>
          <w:rFonts w:cstheme="minorHAnsi"/>
          <w:color w:val="000000" w:themeColor="text1"/>
        </w:rPr>
        <w:t>централната власт</w:t>
      </w:r>
      <w:r w:rsidRPr="001E207E">
        <w:rPr>
          <w:rFonts w:cstheme="minorHAnsi"/>
          <w:color w:val="000000" w:themeColor="text1"/>
          <w:lang w:val="mk-MK"/>
        </w:rPr>
        <w:t xml:space="preserve">. За надминување на оваа состојба неопходно е да се </w:t>
      </w:r>
      <w:r w:rsidR="001E207E" w:rsidRPr="001E207E">
        <w:rPr>
          <w:rFonts w:cstheme="minorHAnsi"/>
          <w:color w:val="000000" w:themeColor="text1"/>
          <w:lang w:val="mk-MK"/>
        </w:rPr>
        <w:t>пропише</w:t>
      </w:r>
      <w:r w:rsidRPr="001E207E">
        <w:rPr>
          <w:rFonts w:cstheme="minorHAnsi"/>
          <w:color w:val="000000" w:themeColor="text1"/>
          <w:lang w:val="mk-MK"/>
        </w:rPr>
        <w:t xml:space="preserve"> во ЗФЕЛС методологија за анализа на капацитетот за собирање на приходи</w:t>
      </w:r>
      <w:r w:rsidR="001E207E" w:rsidRPr="001E207E">
        <w:rPr>
          <w:rFonts w:cstheme="minorHAnsi"/>
          <w:color w:val="000000" w:themeColor="text1"/>
          <w:lang w:val="mk-MK"/>
        </w:rPr>
        <w:t xml:space="preserve">, врз основа на која </w:t>
      </w:r>
      <w:r w:rsidR="001E207E" w:rsidRPr="001E207E">
        <w:rPr>
          <w:rFonts w:cstheme="minorHAnsi"/>
          <w:bCs/>
          <w:color w:val="000000" w:themeColor="text1"/>
          <w:lang w:val="mk-MK"/>
        </w:rPr>
        <w:t xml:space="preserve">ќе се </w:t>
      </w:r>
      <w:r w:rsidRPr="001E207E">
        <w:rPr>
          <w:rFonts w:cstheme="minorHAnsi"/>
          <w:bCs/>
          <w:color w:val="000000" w:themeColor="text1"/>
          <w:lang w:val="mk-MK"/>
        </w:rPr>
        <w:t>подготви детал</w:t>
      </w:r>
      <w:r w:rsidR="001E207E" w:rsidRPr="001E207E">
        <w:rPr>
          <w:rFonts w:cstheme="minorHAnsi"/>
          <w:bCs/>
          <w:color w:val="000000" w:themeColor="text1"/>
          <w:lang w:val="mk-MK"/>
        </w:rPr>
        <w:t>на анализа на наплатени вкупни</w:t>
      </w:r>
      <w:r w:rsidRPr="001E207E">
        <w:rPr>
          <w:rFonts w:cstheme="minorHAnsi"/>
          <w:bCs/>
          <w:color w:val="000000" w:themeColor="text1"/>
          <w:lang w:val="mk-MK"/>
        </w:rPr>
        <w:t xml:space="preserve"> јавни приходи во </w:t>
      </w:r>
      <w:r w:rsidR="001E207E" w:rsidRPr="001E207E">
        <w:rPr>
          <w:rFonts w:cstheme="minorHAnsi"/>
          <w:bCs/>
          <w:color w:val="000000" w:themeColor="text1"/>
          <w:lang w:val="mk-MK"/>
        </w:rPr>
        <w:t xml:space="preserve">секоја од </w:t>
      </w:r>
      <w:r w:rsidRPr="001E207E">
        <w:rPr>
          <w:rFonts w:cstheme="minorHAnsi"/>
          <w:bCs/>
          <w:color w:val="000000" w:themeColor="text1"/>
          <w:lang w:val="mk-MK"/>
        </w:rPr>
        <w:t xml:space="preserve">80-те општини </w:t>
      </w:r>
      <w:r w:rsidR="001E207E" w:rsidRPr="001E207E">
        <w:rPr>
          <w:rFonts w:cstheme="minorHAnsi"/>
          <w:bCs/>
          <w:color w:val="000000" w:themeColor="text1"/>
          <w:lang w:val="mk-MK"/>
        </w:rPr>
        <w:t xml:space="preserve">и градот Скопје, </w:t>
      </w:r>
      <w:r w:rsidRPr="001E207E">
        <w:rPr>
          <w:rFonts w:cstheme="minorHAnsi"/>
          <w:bCs/>
          <w:color w:val="000000" w:themeColor="text1"/>
          <w:lang w:val="mk-MK"/>
        </w:rPr>
        <w:t xml:space="preserve">за да се утврди колку приходи секоја општина одделно може да оствари по сите основи, односно да се анализира </w:t>
      </w:r>
      <w:r w:rsidRPr="001E207E">
        <w:rPr>
          <w:rFonts w:cstheme="minorHAnsi"/>
          <w:color w:val="000000" w:themeColor="text1"/>
        </w:rPr>
        <w:t xml:space="preserve">потенцијалот за генерирање приходи </w:t>
      </w:r>
      <w:r w:rsidRPr="001E207E">
        <w:rPr>
          <w:rFonts w:cstheme="minorHAnsi"/>
          <w:bCs/>
          <w:color w:val="000000" w:themeColor="text1"/>
          <w:lang w:val="mk-MK"/>
        </w:rPr>
        <w:t>и според оваа анализа да се утв</w:t>
      </w:r>
      <w:r w:rsidR="00914E9A">
        <w:rPr>
          <w:rFonts w:cstheme="minorHAnsi"/>
          <w:bCs/>
          <w:color w:val="000000" w:themeColor="text1"/>
          <w:lang w:val="mk-MK"/>
        </w:rPr>
        <w:t>р</w:t>
      </w:r>
      <w:r w:rsidRPr="001E207E">
        <w:rPr>
          <w:rFonts w:cstheme="minorHAnsi"/>
          <w:bCs/>
          <w:color w:val="000000" w:themeColor="text1"/>
          <w:lang w:val="mk-MK"/>
        </w:rPr>
        <w:t xml:space="preserve">ди највисокиот праг на сопствени приходи. Потоа да се пристапи кон споредбена анализа на можните дополнителни сопствени </w:t>
      </w:r>
      <w:r w:rsidRPr="001E207E">
        <w:rPr>
          <w:rFonts w:cstheme="minorHAnsi"/>
          <w:color w:val="000000" w:themeColor="text1"/>
        </w:rPr>
        <w:t>приходи</w:t>
      </w:r>
      <w:r w:rsidRPr="001E207E">
        <w:rPr>
          <w:rFonts w:cstheme="minorHAnsi"/>
          <w:color w:val="000000" w:themeColor="text1"/>
          <w:lang w:val="mk-MK"/>
        </w:rPr>
        <w:t xml:space="preserve"> или делени даноци за </w:t>
      </w:r>
      <w:r w:rsidRPr="001E207E">
        <w:rPr>
          <w:rFonts w:cstheme="minorHAnsi"/>
          <w:bCs/>
          <w:color w:val="000000" w:themeColor="text1"/>
          <w:lang w:val="mk-MK"/>
        </w:rPr>
        <w:t>финансирање на надлежностите</w:t>
      </w:r>
      <w:r w:rsidR="00914E9A">
        <w:rPr>
          <w:rFonts w:cstheme="minorHAnsi"/>
          <w:bCs/>
          <w:color w:val="000000" w:themeColor="text1"/>
          <w:lang w:val="mk-MK"/>
        </w:rPr>
        <w:t xml:space="preserve"> кои се утврдени </w:t>
      </w:r>
      <w:r w:rsidRPr="001E207E">
        <w:rPr>
          <w:rFonts w:cstheme="minorHAnsi"/>
          <w:bCs/>
          <w:color w:val="000000" w:themeColor="text1"/>
          <w:lang w:val="mk-MK"/>
        </w:rPr>
        <w:t>со ЗЛС</w:t>
      </w:r>
      <w:r w:rsidR="001E207E" w:rsidRPr="001E207E">
        <w:rPr>
          <w:rFonts w:cstheme="minorHAnsi"/>
          <w:bCs/>
          <w:color w:val="000000" w:themeColor="text1"/>
          <w:lang w:val="mk-MK"/>
        </w:rPr>
        <w:t xml:space="preserve">. Ова е предуслов и за доследно спроведување на </w:t>
      </w:r>
      <w:r w:rsidR="00914E9A">
        <w:rPr>
          <w:rFonts w:cstheme="minorHAnsi"/>
          <w:bCs/>
          <w:color w:val="000000" w:themeColor="text1"/>
          <w:lang w:val="mk-MK"/>
        </w:rPr>
        <w:t xml:space="preserve">претстојното воведување на </w:t>
      </w:r>
      <w:r w:rsidR="001E207E" w:rsidRPr="001E207E">
        <w:rPr>
          <w:rFonts w:cstheme="minorHAnsi"/>
          <w:bCs/>
          <w:color w:val="000000" w:themeColor="text1"/>
          <w:lang w:val="mk-MK"/>
        </w:rPr>
        <w:t xml:space="preserve">механизми за воедначување и наградување по учинок (перформанс). </w:t>
      </w:r>
      <w:r w:rsidR="001E207E">
        <w:rPr>
          <w:rFonts w:cstheme="minorHAnsi"/>
          <w:bCs/>
          <w:color w:val="000000" w:themeColor="text1"/>
          <w:lang w:val="mk-MK"/>
        </w:rPr>
        <w:t xml:space="preserve">Резимирано, </w:t>
      </w:r>
      <w:r w:rsidR="001E207E">
        <w:rPr>
          <w:color w:val="000000" w:themeColor="text1"/>
          <w:lang w:val="mk-MK"/>
        </w:rPr>
        <w:t>с</w:t>
      </w:r>
      <w:r w:rsidR="001E207E" w:rsidRPr="001E207E">
        <w:rPr>
          <w:color w:val="000000" w:themeColor="text1"/>
          <w:lang w:val="mk-MK"/>
        </w:rPr>
        <w:t>е препорачува да се утврди воедначен модел на оценка на фискалниот капацитет на општините преку спроведување оценка на поединечниот капацитет на секоја  општина (плафон на фискален напор) за собирање сопствени приходи (</w:t>
      </w:r>
      <w:r w:rsidR="001E207E" w:rsidRPr="001E207E">
        <w:rPr>
          <w:i/>
          <w:color w:val="000000" w:themeColor="text1"/>
          <w:lang w:val="mk-MK"/>
        </w:rPr>
        <w:t>квалитетна и сеопфатна проценка на базата на даночни и други обврзници</w:t>
      </w:r>
      <w:r w:rsidR="001E207E" w:rsidRPr="001E207E">
        <w:rPr>
          <w:color w:val="000000" w:themeColor="text1"/>
          <w:lang w:val="mk-MK"/>
        </w:rPr>
        <w:t>) и на тој начин да се објективизираат и очекувањата поврзани со проценките и проекциите на приходи како и степенот на вложување фискален напор (</w:t>
      </w:r>
      <w:r w:rsidR="001E207E" w:rsidRPr="001E207E">
        <w:rPr>
          <w:i/>
          <w:color w:val="000000" w:themeColor="text1"/>
          <w:lang w:val="mk-MK"/>
        </w:rPr>
        <w:t>второво е суштински предуслов за правична  распределба на   Грант за учинок и Грант за финансиско воедначување</w:t>
      </w:r>
      <w:r w:rsidR="001E207E" w:rsidRPr="001E207E">
        <w:rPr>
          <w:color w:val="000000" w:themeColor="text1"/>
          <w:lang w:val="mk-MK"/>
        </w:rPr>
        <w:t>).</w:t>
      </w:r>
    </w:p>
    <w:p w:rsidR="00C83CD8" w:rsidRPr="00C83CD8" w:rsidRDefault="00C83CD8" w:rsidP="00C83CD8">
      <w:pPr>
        <w:pStyle w:val="ListParagraph"/>
        <w:numPr>
          <w:ilvl w:val="2"/>
          <w:numId w:val="17"/>
        </w:numPr>
        <w:spacing w:after="0" w:line="360" w:lineRule="auto"/>
        <w:jc w:val="both"/>
        <w:rPr>
          <w:rFonts w:cstheme="minorHAnsi"/>
          <w:lang w:val="mk-MK"/>
        </w:rPr>
      </w:pPr>
      <w:r w:rsidRPr="00C83CD8">
        <w:rPr>
          <w:rFonts w:cstheme="minorHAnsi"/>
          <w:lang w:val="mk-MK"/>
        </w:rPr>
        <w:t xml:space="preserve">Од анализа на податоците за остварените вкупни приходи на општините, на сопствените приходи и на трансферите во периодот 2015-2021 се констатира дека остварените сопствени приходи (даночни, </w:t>
      </w:r>
      <w:r w:rsidRPr="00C83CD8">
        <w:rPr>
          <w:rFonts w:cstheme="minorHAnsi"/>
          <w:lang w:val="mk-MK"/>
        </w:rPr>
        <w:lastRenderedPageBreak/>
        <w:t xml:space="preserve">неданочни и капитални  приходи) учествуваат во вкупните приходи во просек околу 40%, што имплицира дека во дел на општини има повисоки сопствени приходи, но генерално постои значајна зависност на општините од трансферите од државниот буџет што го дефинира и </w:t>
      </w:r>
      <w:r w:rsidRPr="00C83CD8">
        <w:rPr>
          <w:rFonts w:cstheme="minorHAnsi"/>
        </w:rPr>
        <w:t>степенот н</w:t>
      </w:r>
      <w:r>
        <w:rPr>
          <w:rFonts w:cstheme="minorHAnsi"/>
        </w:rPr>
        <w:t>а фискалната децентрализација</w:t>
      </w:r>
      <w:r>
        <w:rPr>
          <w:rFonts w:cstheme="minorHAnsi"/>
          <w:lang w:val="mk-MK"/>
        </w:rPr>
        <w:t xml:space="preserve"> во Северна Македонија</w:t>
      </w:r>
      <w:r w:rsidRPr="00C83CD8">
        <w:rPr>
          <w:rFonts w:cstheme="minorHAnsi"/>
        </w:rPr>
        <w:t>.</w:t>
      </w:r>
    </w:p>
    <w:p w:rsidR="00ED1D0E" w:rsidRPr="0006100E" w:rsidRDefault="00ED1D0E" w:rsidP="0006100E">
      <w:pPr>
        <w:pStyle w:val="ListParagraph"/>
        <w:numPr>
          <w:ilvl w:val="1"/>
          <w:numId w:val="17"/>
        </w:numPr>
        <w:spacing w:after="0" w:line="360" w:lineRule="auto"/>
        <w:jc w:val="both"/>
        <w:rPr>
          <w:rFonts w:cstheme="minorHAnsi"/>
          <w:lang w:val="mk-MK"/>
        </w:rPr>
      </w:pPr>
      <w:r>
        <w:rPr>
          <w:rFonts w:cstheme="minorHAnsi"/>
          <w:color w:val="000000" w:themeColor="text1"/>
          <w:lang w:val="mk-MK"/>
        </w:rPr>
        <w:t xml:space="preserve">Поврзано со претходното, </w:t>
      </w:r>
      <w:r w:rsidR="0006100E">
        <w:rPr>
          <w:rFonts w:cstheme="minorHAnsi"/>
          <w:color w:val="000000" w:themeColor="text1"/>
          <w:lang w:val="mk-MK"/>
        </w:rPr>
        <w:t xml:space="preserve">препорачливо е да се </w:t>
      </w:r>
      <w:r w:rsidRPr="00ED1D0E">
        <w:rPr>
          <w:rFonts w:cstheme="minorHAnsi"/>
          <w:color w:val="000000" w:themeColor="text1"/>
          <w:lang w:val="mk-MK"/>
        </w:rPr>
        <w:t>подготви подлабока анализа за доволноста на средствата за наградување на перформансите и воедначување, од дел од дотацијата о</w:t>
      </w:r>
      <w:r w:rsidR="0006100E">
        <w:rPr>
          <w:rFonts w:cstheme="minorHAnsi"/>
          <w:color w:val="000000" w:themeColor="text1"/>
          <w:lang w:val="mk-MK"/>
        </w:rPr>
        <w:t xml:space="preserve">д данокот на додадена вредност на начин </w:t>
      </w:r>
      <w:r w:rsidR="00914E9A">
        <w:rPr>
          <w:rFonts w:cstheme="minorHAnsi"/>
          <w:color w:val="000000" w:themeColor="text1"/>
          <w:lang w:val="mk-MK"/>
        </w:rPr>
        <w:t xml:space="preserve">(сегашното решение) со цел да се симулира сценарио со </w:t>
      </w:r>
      <w:r w:rsidRPr="00ED1D0E">
        <w:rPr>
          <w:rFonts w:cstheme="minorHAnsi"/>
          <w:color w:val="000000" w:themeColor="text1"/>
          <w:lang w:val="mk-MK"/>
        </w:rPr>
        <w:t xml:space="preserve">окрупнување на оваа </w:t>
      </w:r>
      <w:r w:rsidR="0006100E">
        <w:rPr>
          <w:rFonts w:cstheme="minorHAnsi"/>
          <w:color w:val="000000" w:themeColor="text1"/>
          <w:lang w:val="mk-MK"/>
        </w:rPr>
        <w:t xml:space="preserve">општа </w:t>
      </w:r>
      <w:r w:rsidRPr="00ED1D0E">
        <w:rPr>
          <w:rFonts w:cstheme="minorHAnsi"/>
          <w:color w:val="000000" w:themeColor="text1"/>
          <w:lang w:val="mk-MK"/>
        </w:rPr>
        <w:t>дотација со приходи од низа фрагментирани извори</w:t>
      </w:r>
      <w:r w:rsidR="0006100E">
        <w:rPr>
          <w:rFonts w:cstheme="minorHAnsi"/>
          <w:color w:val="000000" w:themeColor="text1"/>
          <w:lang w:val="mk-MK"/>
        </w:rPr>
        <w:t xml:space="preserve">, претежно удели во низа наоместоци кои ги собира државата, а кои се приход на општините. </w:t>
      </w:r>
      <w:r w:rsidR="00914E9A">
        <w:rPr>
          <w:rFonts w:cstheme="minorHAnsi"/>
          <w:color w:val="000000" w:themeColor="text1"/>
          <w:lang w:val="mk-MK"/>
        </w:rPr>
        <w:t xml:space="preserve">Предноста на едно вакво решение е што низ консолидација на </w:t>
      </w:r>
      <w:r w:rsidRPr="00ED1D0E">
        <w:rPr>
          <w:rFonts w:cstheme="minorHAnsi"/>
          <w:color w:val="000000" w:themeColor="text1"/>
          <w:lang w:val="mk-MK"/>
        </w:rPr>
        <w:t xml:space="preserve"> низа поситни извори на приходи во ед</w:t>
      </w:r>
      <w:r w:rsidR="0006100E">
        <w:rPr>
          <w:rFonts w:cstheme="minorHAnsi"/>
          <w:color w:val="000000" w:themeColor="text1"/>
          <w:lang w:val="mk-MK"/>
        </w:rPr>
        <w:t xml:space="preserve">на дотација, системот за финансирање на ЕЛС </w:t>
      </w:r>
      <w:r w:rsidR="00914E9A">
        <w:rPr>
          <w:rFonts w:cstheme="minorHAnsi"/>
          <w:color w:val="000000" w:themeColor="text1"/>
          <w:lang w:val="mk-MK"/>
        </w:rPr>
        <w:t xml:space="preserve">ќе стане </w:t>
      </w:r>
      <w:r w:rsidR="0006100E">
        <w:rPr>
          <w:rFonts w:cstheme="minorHAnsi"/>
          <w:color w:val="000000" w:themeColor="text1"/>
          <w:lang w:val="mk-MK"/>
        </w:rPr>
        <w:t xml:space="preserve">поедноставен, </w:t>
      </w:r>
      <w:r w:rsidR="00914E9A">
        <w:rPr>
          <w:rFonts w:cstheme="minorHAnsi"/>
          <w:color w:val="000000" w:themeColor="text1"/>
          <w:lang w:val="mk-MK"/>
        </w:rPr>
        <w:t>по</w:t>
      </w:r>
      <w:r w:rsidR="0006100E">
        <w:rPr>
          <w:rFonts w:cstheme="minorHAnsi"/>
          <w:color w:val="000000" w:themeColor="text1"/>
          <w:lang w:val="mk-MK"/>
        </w:rPr>
        <w:t xml:space="preserve">прегледен и попредвидлив; </w:t>
      </w:r>
    </w:p>
    <w:p w:rsidR="00BA5A17" w:rsidRPr="00BA5A17" w:rsidRDefault="00BA5A17" w:rsidP="00BA5A17">
      <w:pPr>
        <w:pStyle w:val="ListParagraph"/>
        <w:numPr>
          <w:ilvl w:val="1"/>
          <w:numId w:val="17"/>
        </w:numPr>
        <w:spacing w:after="0" w:line="360" w:lineRule="auto"/>
        <w:jc w:val="both"/>
        <w:rPr>
          <w:rFonts w:cstheme="minorHAnsi"/>
          <w:lang w:val="mk-MK"/>
        </w:rPr>
      </w:pPr>
      <w:r>
        <w:rPr>
          <w:color w:val="000000" w:themeColor="text1"/>
          <w:lang w:val="mk-MK"/>
        </w:rPr>
        <w:t>По однос на уделот за општините в</w:t>
      </w:r>
      <w:r w:rsidR="00ED1D0E">
        <w:rPr>
          <w:color w:val="000000" w:themeColor="text1"/>
          <w:lang w:val="mk-MK"/>
        </w:rPr>
        <w:t>о собраните средства од данокот</w:t>
      </w:r>
      <w:r>
        <w:rPr>
          <w:color w:val="000000" w:themeColor="text1"/>
          <w:lang w:val="mk-MK"/>
        </w:rPr>
        <w:t xml:space="preserve"> на личен доход, </w:t>
      </w:r>
      <w:r>
        <w:rPr>
          <w:rFonts w:cstheme="minorHAnsi"/>
          <w:lang w:val="mk-MK"/>
        </w:rPr>
        <w:t>с</w:t>
      </w:r>
      <w:r w:rsidRPr="00BA5A17">
        <w:rPr>
          <w:rFonts w:cstheme="minorHAnsi"/>
          <w:lang w:val="mk-MK"/>
        </w:rPr>
        <w:t xml:space="preserve">е препорачува да се изврши контрола над примената на наплатата на данокот од личен доход од плата со ознака на општината во која имаат постојано живеалиште или престојувалиште. </w:t>
      </w:r>
      <w:r w:rsidR="00ED1D0E">
        <w:rPr>
          <w:rFonts w:cstheme="minorHAnsi"/>
          <w:lang w:val="mk-MK"/>
        </w:rPr>
        <w:t>Односно д</w:t>
      </w:r>
      <w:r w:rsidRPr="00BA5A17">
        <w:rPr>
          <w:rFonts w:cstheme="minorHAnsi"/>
          <w:lang w:val="mk-MK"/>
        </w:rPr>
        <w:t xml:space="preserve">а се задолжи УЈП за контрола и спроведување на </w:t>
      </w:r>
      <w:r w:rsidR="00ED1D0E">
        <w:rPr>
          <w:rFonts w:cstheme="minorHAnsi"/>
          <w:lang w:val="mk-MK"/>
        </w:rPr>
        <w:t>Законот за данок од личен доход;</w:t>
      </w:r>
      <w:r w:rsidRPr="00BA5A17">
        <w:rPr>
          <w:rFonts w:cstheme="minorHAnsi"/>
          <w:lang w:val="mk-MK"/>
        </w:rPr>
        <w:t xml:space="preserve"> </w:t>
      </w:r>
    </w:p>
    <w:p w:rsidR="0006100E" w:rsidRPr="0006100E" w:rsidRDefault="001F2CFA" w:rsidP="0006100E">
      <w:pPr>
        <w:pStyle w:val="ListParagraph"/>
        <w:numPr>
          <w:ilvl w:val="1"/>
          <w:numId w:val="17"/>
        </w:numPr>
        <w:spacing w:after="0" w:line="360" w:lineRule="auto"/>
        <w:jc w:val="both"/>
        <w:rPr>
          <w:rFonts w:cstheme="minorHAnsi"/>
          <w:lang w:val="mk-MK"/>
        </w:rPr>
      </w:pPr>
      <w:r>
        <w:rPr>
          <w:rFonts w:cstheme="minorHAnsi"/>
          <w:lang w:val="mk-MK"/>
        </w:rPr>
        <w:t xml:space="preserve">По однос на неуредени во ЗФЕЛС но </w:t>
      </w:r>
      <w:r w:rsidR="001863BF">
        <w:rPr>
          <w:rFonts w:cstheme="minorHAnsi"/>
          <w:lang w:val="mk-MK"/>
        </w:rPr>
        <w:t xml:space="preserve">сепак </w:t>
      </w:r>
      <w:r>
        <w:rPr>
          <w:rFonts w:cstheme="minorHAnsi"/>
          <w:lang w:val="mk-MK"/>
        </w:rPr>
        <w:t>значајни аспекти поврзани со</w:t>
      </w:r>
      <w:r w:rsidR="001863BF">
        <w:rPr>
          <w:rFonts w:cstheme="minorHAnsi"/>
          <w:lang w:val="mk-MK"/>
        </w:rPr>
        <w:t xml:space="preserve"> финансирањето на ЕЛС, се истакнуваат: </w:t>
      </w:r>
      <w:r>
        <w:rPr>
          <w:rFonts w:cstheme="minorHAnsi"/>
          <w:lang w:val="mk-MK"/>
        </w:rPr>
        <w:t xml:space="preserve"> </w:t>
      </w:r>
      <w:r w:rsidRPr="001863BF">
        <w:rPr>
          <w:color w:val="000000" w:themeColor="text1"/>
          <w:lang w:val="mk-MK"/>
        </w:rPr>
        <w:t>финансирање</w:t>
      </w:r>
      <w:r w:rsidR="001863BF">
        <w:rPr>
          <w:color w:val="000000" w:themeColor="text1"/>
          <w:lang w:val="mk-MK"/>
        </w:rPr>
        <w:t>то</w:t>
      </w:r>
      <w:r w:rsidRPr="001863BF">
        <w:rPr>
          <w:color w:val="000000" w:themeColor="text1"/>
          <w:lang w:val="mk-MK"/>
        </w:rPr>
        <w:t xml:space="preserve"> на меѓуопштинската соработка; доуредување</w:t>
      </w:r>
      <w:r w:rsidR="001863BF">
        <w:rPr>
          <w:color w:val="000000" w:themeColor="text1"/>
          <w:lang w:val="mk-MK"/>
        </w:rPr>
        <w:t>то</w:t>
      </w:r>
      <w:r w:rsidRPr="001863BF">
        <w:rPr>
          <w:color w:val="000000" w:themeColor="text1"/>
          <w:lang w:val="mk-MK"/>
        </w:rPr>
        <w:t xml:space="preserve"> на транспарентноста со фокус на пристапот до информации, а со тоа и отчетноста како и заедничко управување со отворени податоци и усогласување со </w:t>
      </w:r>
      <w:r w:rsidR="001863BF">
        <w:rPr>
          <w:color w:val="000000" w:themeColor="text1"/>
          <w:lang w:val="mk-MK"/>
        </w:rPr>
        <w:t>новиот Закон</w:t>
      </w:r>
      <w:r w:rsidRPr="001863BF">
        <w:rPr>
          <w:color w:val="000000" w:themeColor="text1"/>
          <w:lang w:val="mk-MK"/>
        </w:rPr>
        <w:t xml:space="preserve"> за буџетите</w:t>
      </w:r>
      <w:r w:rsidR="001863BF">
        <w:rPr>
          <w:color w:val="000000" w:themeColor="text1"/>
          <w:lang w:val="mk-MK"/>
        </w:rPr>
        <w:t>;</w:t>
      </w:r>
    </w:p>
    <w:p w:rsidR="0006100E" w:rsidRPr="00150CAE" w:rsidRDefault="0006100E" w:rsidP="00150CAE">
      <w:pPr>
        <w:pStyle w:val="ListParagraph"/>
        <w:numPr>
          <w:ilvl w:val="1"/>
          <w:numId w:val="17"/>
        </w:numPr>
        <w:spacing w:after="0" w:line="360" w:lineRule="auto"/>
        <w:jc w:val="both"/>
        <w:rPr>
          <w:rFonts w:cstheme="minorHAnsi"/>
          <w:lang w:val="mk-MK"/>
        </w:rPr>
      </w:pPr>
      <w:r w:rsidRPr="0006100E">
        <w:rPr>
          <w:rFonts w:cstheme="minorHAnsi"/>
          <w:color w:val="000000" w:themeColor="text1"/>
          <w:lang w:val="mk-MK"/>
        </w:rPr>
        <w:t xml:space="preserve">Се препорачува </w:t>
      </w:r>
      <w:r w:rsidRPr="0006100E">
        <w:rPr>
          <w:rFonts w:cstheme="minorHAnsi"/>
          <w:color w:val="000000" w:themeColor="text1"/>
        </w:rPr>
        <w:t xml:space="preserve">воведување </w:t>
      </w:r>
      <w:r w:rsidRPr="0006100E">
        <w:rPr>
          <w:rFonts w:cstheme="minorHAnsi"/>
          <w:color w:val="000000" w:themeColor="text1"/>
          <w:lang w:val="mk-MK"/>
        </w:rPr>
        <w:t xml:space="preserve">на </w:t>
      </w:r>
      <w:r w:rsidRPr="0006100E">
        <w:rPr>
          <w:rFonts w:cstheme="minorHAnsi"/>
          <w:color w:val="000000" w:themeColor="text1"/>
        </w:rPr>
        <w:t xml:space="preserve">соодветни </w:t>
      </w:r>
      <w:r w:rsidRPr="0006100E">
        <w:rPr>
          <w:rFonts w:cstheme="minorHAnsi"/>
          <w:color w:val="000000" w:themeColor="text1"/>
          <w:lang w:val="mk-MK"/>
        </w:rPr>
        <w:t xml:space="preserve">дотации (наменски) </w:t>
      </w:r>
      <w:r w:rsidRPr="0006100E">
        <w:rPr>
          <w:rFonts w:cstheme="minorHAnsi"/>
          <w:color w:val="000000" w:themeColor="text1"/>
        </w:rPr>
        <w:t xml:space="preserve">или други средства од </w:t>
      </w:r>
      <w:r w:rsidRPr="0006100E">
        <w:rPr>
          <w:rFonts w:cstheme="minorHAnsi"/>
          <w:color w:val="000000" w:themeColor="text1"/>
          <w:lang w:val="mk-MK"/>
        </w:rPr>
        <w:t xml:space="preserve">Буџетот на државата </w:t>
      </w:r>
      <w:r w:rsidRPr="0006100E">
        <w:rPr>
          <w:rFonts w:cstheme="minorHAnsi"/>
          <w:color w:val="000000" w:themeColor="text1"/>
        </w:rPr>
        <w:t xml:space="preserve">за </w:t>
      </w:r>
      <w:r w:rsidRPr="0006100E">
        <w:rPr>
          <w:rFonts w:cstheme="minorHAnsi"/>
          <w:color w:val="000000" w:themeColor="text1"/>
          <w:lang w:val="mk-MK"/>
        </w:rPr>
        <w:t>стимулирање на м</w:t>
      </w:r>
      <w:r w:rsidRPr="0006100E">
        <w:rPr>
          <w:rFonts w:cstheme="minorHAnsi"/>
          <w:color w:val="000000" w:themeColor="text1"/>
        </w:rPr>
        <w:t>еѓуопштинска соработка</w:t>
      </w:r>
      <w:r w:rsidRPr="0006100E">
        <w:rPr>
          <w:rFonts w:cstheme="minorHAnsi"/>
          <w:color w:val="000000" w:themeColor="text1"/>
          <w:lang w:val="mk-MK"/>
        </w:rPr>
        <w:t xml:space="preserve">. Овој </w:t>
      </w:r>
      <w:r w:rsidRPr="0006100E">
        <w:rPr>
          <w:rFonts w:cstheme="minorHAnsi"/>
          <w:color w:val="000000" w:themeColor="text1"/>
        </w:rPr>
        <w:t xml:space="preserve"> инструмент </w:t>
      </w:r>
      <w:r w:rsidRPr="0006100E">
        <w:rPr>
          <w:rFonts w:cstheme="minorHAnsi"/>
          <w:color w:val="000000" w:themeColor="text1"/>
          <w:lang w:val="mk-MK"/>
        </w:rPr>
        <w:t xml:space="preserve">треба да се предвиди за финансирање на општините кои ја препознале ефикасноста на меѓуопштинската соработка и со нив да се финансираат </w:t>
      </w:r>
      <w:r w:rsidRPr="0006100E">
        <w:rPr>
          <w:rFonts w:cstheme="minorHAnsi"/>
          <w:color w:val="000000" w:themeColor="text1"/>
        </w:rPr>
        <w:t xml:space="preserve">таргетирани услуги: административни работи за заеднички даночни </w:t>
      </w:r>
      <w:r w:rsidRPr="0006100E">
        <w:rPr>
          <w:rFonts w:cstheme="minorHAnsi"/>
          <w:color w:val="000000" w:themeColor="text1"/>
          <w:lang w:val="mk-MK"/>
        </w:rPr>
        <w:t>администрации</w:t>
      </w:r>
      <w:r w:rsidRPr="0006100E">
        <w:rPr>
          <w:rFonts w:cstheme="minorHAnsi"/>
          <w:color w:val="000000" w:themeColor="text1"/>
        </w:rPr>
        <w:t xml:space="preserve">, внатрешна ревизија, правни услуги </w:t>
      </w:r>
      <w:r w:rsidRPr="0006100E">
        <w:rPr>
          <w:rFonts w:cstheme="minorHAnsi"/>
          <w:color w:val="000000" w:themeColor="text1"/>
          <w:lang w:val="mk-MK"/>
        </w:rPr>
        <w:t>и финансирање на дигитална технологија (</w:t>
      </w:r>
      <w:r w:rsidRPr="0006100E">
        <w:rPr>
          <w:rFonts w:cstheme="minorHAnsi"/>
          <w:color w:val="000000" w:themeColor="text1"/>
          <w:shd w:val="clear" w:color="auto" w:fill="FFFFFF"/>
        </w:rPr>
        <w:t>современи софтверск</w:t>
      </w:r>
      <w:r w:rsidRPr="0006100E">
        <w:rPr>
          <w:rFonts w:cstheme="minorHAnsi"/>
          <w:color w:val="000000" w:themeColor="text1"/>
          <w:shd w:val="clear" w:color="auto" w:fill="FFFFFF"/>
          <w:lang w:val="mk-MK"/>
        </w:rPr>
        <w:t>и</w:t>
      </w:r>
      <w:r w:rsidRPr="0006100E">
        <w:rPr>
          <w:rFonts w:cstheme="minorHAnsi"/>
          <w:color w:val="000000" w:themeColor="text1"/>
          <w:shd w:val="clear" w:color="auto" w:fill="FFFFFF"/>
        </w:rPr>
        <w:t xml:space="preserve"> решени</w:t>
      </w:r>
      <w:r w:rsidRPr="0006100E">
        <w:rPr>
          <w:rFonts w:cstheme="minorHAnsi"/>
          <w:color w:val="000000" w:themeColor="text1"/>
          <w:shd w:val="clear" w:color="auto" w:fill="FFFFFF"/>
          <w:lang w:val="mk-MK"/>
        </w:rPr>
        <w:t xml:space="preserve">ја, софтверски апликации, </w:t>
      </w:r>
      <w:r w:rsidRPr="0006100E">
        <w:rPr>
          <w:rFonts w:cstheme="minorHAnsi"/>
          <w:color w:val="000000" w:themeColor="text1"/>
          <w:shd w:val="clear" w:color="auto" w:fill="FFFFFF"/>
        </w:rPr>
        <w:t xml:space="preserve">online </w:t>
      </w:r>
      <w:r w:rsidRPr="0006100E">
        <w:rPr>
          <w:rFonts w:cstheme="minorHAnsi"/>
          <w:color w:val="000000" w:themeColor="text1"/>
          <w:shd w:val="clear" w:color="auto" w:fill="FFFFFF"/>
          <w:lang w:val="mk-MK"/>
        </w:rPr>
        <w:t>плаќања и</w:t>
      </w:r>
      <w:r w:rsidRPr="0006100E">
        <w:rPr>
          <w:rFonts w:cstheme="minorHAnsi"/>
          <w:color w:val="000000" w:themeColor="text1"/>
          <w:lang w:val="mk-MK"/>
        </w:rPr>
        <w:t xml:space="preserve"> др) и сл.</w:t>
      </w:r>
      <w:r w:rsidR="00150CAE">
        <w:rPr>
          <w:rFonts w:cstheme="minorHAnsi"/>
          <w:color w:val="000000" w:themeColor="text1"/>
          <w:lang w:val="mk-MK"/>
        </w:rPr>
        <w:t xml:space="preserve">. Истотака, </w:t>
      </w:r>
      <w:r w:rsidR="00150CAE">
        <w:rPr>
          <w:rFonts w:cstheme="minorHAnsi"/>
          <w:lang w:val="mk-MK"/>
        </w:rPr>
        <w:t>у</w:t>
      </w:r>
      <w:r w:rsidR="00150CAE" w:rsidRPr="0033665C">
        <w:rPr>
          <w:rFonts w:cstheme="minorHAnsi"/>
        </w:rPr>
        <w:t xml:space="preserve">словите за распределба на </w:t>
      </w:r>
      <w:r w:rsidR="00150CAE" w:rsidRPr="0033665C">
        <w:rPr>
          <w:rFonts w:cstheme="minorHAnsi"/>
        </w:rPr>
        <w:lastRenderedPageBreak/>
        <w:t>капиталните дотации би можеле да се прилагодат за поддршка на меѓуопштински проекти</w:t>
      </w:r>
      <w:r w:rsidR="00150CAE">
        <w:rPr>
          <w:rFonts w:cstheme="minorHAnsi"/>
          <w:lang w:val="mk-MK"/>
        </w:rPr>
        <w:t>;</w:t>
      </w:r>
    </w:p>
    <w:p w:rsidR="0006100E" w:rsidRPr="0006100E" w:rsidRDefault="0006100E" w:rsidP="0006100E">
      <w:pPr>
        <w:pStyle w:val="ListParagraph"/>
        <w:numPr>
          <w:ilvl w:val="1"/>
          <w:numId w:val="17"/>
        </w:numPr>
        <w:spacing w:after="0" w:line="360" w:lineRule="auto"/>
        <w:jc w:val="both"/>
        <w:rPr>
          <w:rFonts w:cstheme="minorHAnsi"/>
          <w:lang w:val="mk-MK"/>
        </w:rPr>
      </w:pPr>
      <w:r w:rsidRPr="0006100E">
        <w:rPr>
          <w:rFonts w:cstheme="minorHAnsi"/>
          <w:lang w:val="mk-MK"/>
        </w:rPr>
        <w:t xml:space="preserve">По однос на фискалната транспарентност препорачливо е во ЗФЕЛС да се прецизира формата и содржината на </w:t>
      </w:r>
      <w:r>
        <w:rPr>
          <w:rFonts w:cstheme="minorHAnsi"/>
          <w:lang w:val="mk-MK"/>
        </w:rPr>
        <w:t xml:space="preserve">финансиските извештаи на ЕЛС, </w:t>
      </w:r>
      <w:r w:rsidRPr="0006100E">
        <w:rPr>
          <w:rFonts w:cstheme="minorHAnsi"/>
          <w:lang w:val="mk-MK"/>
        </w:rPr>
        <w:t xml:space="preserve"> </w:t>
      </w:r>
      <w:r w:rsidR="00914E9A">
        <w:rPr>
          <w:rFonts w:cstheme="minorHAnsi"/>
          <w:lang w:val="mk-MK"/>
        </w:rPr>
        <w:t xml:space="preserve">со цел </w:t>
      </w:r>
      <w:r>
        <w:rPr>
          <w:rFonts w:cstheme="minorHAnsi"/>
          <w:lang w:val="mk-MK"/>
        </w:rPr>
        <w:t xml:space="preserve">да се создаде </w:t>
      </w:r>
      <w:r w:rsidRPr="0006100E">
        <w:rPr>
          <w:rFonts w:cstheme="minorHAnsi"/>
          <w:lang w:val="mk-MK"/>
        </w:rPr>
        <w:t>формат кој е прегледен и разб</w:t>
      </w:r>
      <w:r w:rsidR="00914E9A">
        <w:rPr>
          <w:rFonts w:cstheme="minorHAnsi"/>
          <w:lang w:val="mk-MK"/>
        </w:rPr>
        <w:t>и</w:t>
      </w:r>
      <w:r w:rsidRPr="0006100E">
        <w:rPr>
          <w:rFonts w:cstheme="minorHAnsi"/>
          <w:lang w:val="mk-MK"/>
        </w:rPr>
        <w:t>рлив за пошироката јавност. Се укажува дека со проектите на УНДП е овозможена подготовка на платформа  „</w:t>
      </w:r>
      <w:r>
        <w:rPr>
          <w:rFonts w:cstheme="minorHAnsi"/>
        </w:rPr>
        <w:t>dashboard</w:t>
      </w:r>
      <w:r w:rsidRPr="0006100E">
        <w:rPr>
          <w:rFonts w:cstheme="minorHAnsi"/>
          <w:lang w:val="mk-MK"/>
        </w:rPr>
        <w:t>„ со интерактивни функции за повеќе од 30 општини која е препорачливо да се прошири на сите единици на локалната самоуправа</w:t>
      </w:r>
      <w:r>
        <w:rPr>
          <w:rFonts w:cstheme="minorHAnsi"/>
          <w:lang w:val="mk-MK"/>
        </w:rPr>
        <w:t>;</w:t>
      </w:r>
    </w:p>
    <w:p w:rsidR="001E207E" w:rsidRPr="00545077" w:rsidRDefault="001863BF" w:rsidP="001E207E">
      <w:pPr>
        <w:pStyle w:val="ListParagraph"/>
        <w:numPr>
          <w:ilvl w:val="1"/>
          <w:numId w:val="17"/>
        </w:numPr>
        <w:spacing w:after="0" w:line="360" w:lineRule="auto"/>
        <w:jc w:val="both"/>
        <w:rPr>
          <w:rFonts w:cstheme="minorHAnsi"/>
          <w:lang w:val="mk-MK"/>
        </w:rPr>
      </w:pPr>
      <w:r>
        <w:rPr>
          <w:color w:val="000000" w:themeColor="text1"/>
          <w:lang w:val="mk-MK"/>
        </w:rPr>
        <w:t xml:space="preserve">По однос на изворите на сопствени приходи на ЕЛС, кои се уредени со посебни закони, од анализите во низа извештаи произлегува наод и поврзана препорака за </w:t>
      </w:r>
      <w:r w:rsidRPr="001863BF">
        <w:rPr>
          <w:rFonts w:cstheme="minorHAnsi"/>
          <w:color w:val="000000" w:themeColor="text1"/>
        </w:rPr>
        <w:t>засилување на</w:t>
      </w:r>
      <w:r w:rsidRPr="001863BF">
        <w:rPr>
          <w:rFonts w:cstheme="minorHAnsi"/>
          <w:color w:val="000000" w:themeColor="text1"/>
          <w:lang w:val="mk-MK"/>
        </w:rPr>
        <w:t xml:space="preserve"> приходите од </w:t>
      </w:r>
      <w:r w:rsidRPr="001863BF">
        <w:rPr>
          <w:rFonts w:cstheme="minorHAnsi"/>
          <w:color w:val="000000" w:themeColor="text1"/>
        </w:rPr>
        <w:t xml:space="preserve">данокот на </w:t>
      </w:r>
      <w:r w:rsidRPr="001863BF">
        <w:rPr>
          <w:rFonts w:cstheme="minorHAnsi"/>
          <w:color w:val="000000" w:themeColor="text1"/>
          <w:lang w:val="mk-MK"/>
        </w:rPr>
        <w:t xml:space="preserve">недвижен </w:t>
      </w:r>
      <w:r w:rsidRPr="001863BF">
        <w:rPr>
          <w:rFonts w:cstheme="minorHAnsi"/>
          <w:color w:val="000000" w:themeColor="text1"/>
        </w:rPr>
        <w:t>имот преку промена на даночната стапка која е неколку пати пониска споредено со развиените земји</w:t>
      </w:r>
      <w:r w:rsidRPr="001863BF">
        <w:rPr>
          <w:rFonts w:cstheme="minorHAnsi"/>
          <w:color w:val="000000" w:themeColor="text1"/>
          <w:lang w:val="mk-MK"/>
        </w:rPr>
        <w:t xml:space="preserve"> од ЕУ</w:t>
      </w:r>
      <w:r w:rsidRPr="001863BF">
        <w:rPr>
          <w:rFonts w:cstheme="minorHAnsi"/>
          <w:color w:val="000000" w:themeColor="text1"/>
        </w:rPr>
        <w:t xml:space="preserve"> </w:t>
      </w:r>
      <w:r w:rsidRPr="001863BF">
        <w:rPr>
          <w:rFonts w:cstheme="minorHAnsi"/>
          <w:color w:val="000000" w:themeColor="text1"/>
          <w:lang w:val="mk-MK"/>
        </w:rPr>
        <w:t xml:space="preserve">но </w:t>
      </w:r>
      <w:r w:rsidRPr="001863BF">
        <w:rPr>
          <w:rFonts w:cstheme="minorHAnsi"/>
          <w:color w:val="000000" w:themeColor="text1"/>
        </w:rPr>
        <w:t>и со земјите од регионот</w:t>
      </w:r>
      <w:r w:rsidRPr="001863BF">
        <w:rPr>
          <w:rFonts w:cstheme="minorHAnsi"/>
          <w:color w:val="000000" w:themeColor="text1"/>
          <w:lang w:val="mk-MK"/>
        </w:rPr>
        <w:t xml:space="preserve">, како и примена на </w:t>
      </w:r>
      <w:r w:rsidRPr="001863BF">
        <w:rPr>
          <w:rFonts w:cstheme="minorHAnsi"/>
          <w:color w:val="000000" w:themeColor="text1"/>
        </w:rPr>
        <w:t>повисока маргина на даночни стапки по кои задолжително би се наплаќал овој данок</w:t>
      </w:r>
      <w:r>
        <w:rPr>
          <w:rFonts w:cstheme="minorHAnsi"/>
          <w:color w:val="000000" w:themeColor="text1"/>
          <w:lang w:val="mk-MK"/>
        </w:rPr>
        <w:t xml:space="preserve">. Притоа, останува за адресирање ризикот, </w:t>
      </w:r>
      <w:r w:rsidRPr="001863BF">
        <w:rPr>
          <w:rFonts w:cstheme="minorHAnsi"/>
          <w:color w:val="000000" w:themeColor="text1"/>
          <w:lang w:val="mk-MK"/>
        </w:rPr>
        <w:t xml:space="preserve">општините </w:t>
      </w:r>
      <w:r>
        <w:rPr>
          <w:rFonts w:cstheme="minorHAnsi"/>
          <w:color w:val="000000" w:themeColor="text1"/>
          <w:lang w:val="mk-MK"/>
        </w:rPr>
        <w:t xml:space="preserve">да </w:t>
      </w:r>
      <w:r w:rsidRPr="001863BF">
        <w:rPr>
          <w:rFonts w:cstheme="minorHAnsi"/>
          <w:color w:val="000000" w:themeColor="text1"/>
        </w:rPr>
        <w:t xml:space="preserve">не ја користат автономијата на </w:t>
      </w:r>
      <w:r w:rsidRPr="001863BF">
        <w:rPr>
          <w:rFonts w:cstheme="minorHAnsi"/>
          <w:color w:val="000000" w:themeColor="text1"/>
          <w:lang w:val="mk-MK"/>
        </w:rPr>
        <w:t xml:space="preserve">утврдување на висината на локални даноци и такси и </w:t>
      </w:r>
      <w:r>
        <w:rPr>
          <w:rFonts w:cstheme="minorHAnsi"/>
          <w:color w:val="000000" w:themeColor="text1"/>
          <w:lang w:val="mk-MK"/>
        </w:rPr>
        <w:t>да не определуваат</w:t>
      </w:r>
      <w:r w:rsidRPr="001863BF">
        <w:rPr>
          <w:rFonts w:cstheme="minorHAnsi"/>
          <w:color w:val="000000" w:themeColor="text1"/>
          <w:lang w:val="mk-MK"/>
        </w:rPr>
        <w:t xml:space="preserve"> повисоки стапки/износи кои им се на располагање согласно</w:t>
      </w:r>
      <w:r>
        <w:rPr>
          <w:rFonts w:cstheme="minorHAnsi"/>
          <w:color w:val="000000" w:themeColor="text1"/>
          <w:lang w:val="mk-MK"/>
        </w:rPr>
        <w:t xml:space="preserve"> законите, п</w:t>
      </w:r>
      <w:r w:rsidRPr="001863BF">
        <w:rPr>
          <w:rFonts w:cstheme="minorHAnsi"/>
          <w:color w:val="000000" w:themeColor="text1"/>
          <w:lang w:val="mk-MK"/>
        </w:rPr>
        <w:t xml:space="preserve">оради </w:t>
      </w:r>
      <w:r w:rsidRPr="001863BF">
        <w:rPr>
          <w:rFonts w:cstheme="minorHAnsi"/>
          <w:color w:val="000000" w:themeColor="text1"/>
        </w:rPr>
        <w:t>политичк</w:t>
      </w:r>
      <w:r>
        <w:rPr>
          <w:rFonts w:cstheme="minorHAnsi"/>
          <w:color w:val="000000" w:themeColor="text1"/>
          <w:lang w:val="mk-MK"/>
        </w:rPr>
        <w:t xml:space="preserve">ата непопуларност на тие одлуки, лишувајќи се од можност за </w:t>
      </w:r>
      <w:r w:rsidRPr="001863BF">
        <w:rPr>
          <w:rFonts w:cstheme="minorHAnsi"/>
          <w:color w:val="000000" w:themeColor="text1"/>
          <w:lang w:val="mk-MK"/>
        </w:rPr>
        <w:t>пораст на сопствените приходи</w:t>
      </w:r>
      <w:r w:rsidR="001E207E">
        <w:rPr>
          <w:rFonts w:cstheme="minorHAnsi"/>
          <w:color w:val="000000" w:themeColor="text1"/>
          <w:lang w:val="mk-MK"/>
        </w:rPr>
        <w:t xml:space="preserve">. Оттаму и препораката, регулирањето и примената на поврзани одредби со </w:t>
      </w:r>
      <w:r w:rsidR="001E207E" w:rsidRPr="001E207E">
        <w:rPr>
          <w:rFonts w:cstheme="minorHAnsi"/>
          <w:color w:val="000000" w:themeColor="text1"/>
          <w:lang w:val="mk-MK"/>
        </w:rPr>
        <w:t>д</w:t>
      </w:r>
      <w:r w:rsidR="001E207E" w:rsidRPr="001E207E">
        <w:rPr>
          <w:rFonts w:cstheme="minorHAnsi"/>
          <w:color w:val="000000" w:themeColor="text1"/>
        </w:rPr>
        <w:t xml:space="preserve">анокот на имот </w:t>
      </w:r>
      <w:r w:rsidR="001E207E" w:rsidRPr="001E207E">
        <w:rPr>
          <w:rFonts w:cstheme="minorHAnsi"/>
          <w:color w:val="000000" w:themeColor="text1"/>
          <w:lang w:val="mk-MK"/>
        </w:rPr>
        <w:t xml:space="preserve">кој е </w:t>
      </w:r>
      <w:r w:rsidR="001E207E" w:rsidRPr="001E207E">
        <w:rPr>
          <w:rFonts w:cstheme="minorHAnsi"/>
          <w:color w:val="000000" w:themeColor="text1"/>
        </w:rPr>
        <w:t>еден од главните локални приходи</w:t>
      </w:r>
      <w:r w:rsidR="001E207E">
        <w:rPr>
          <w:rFonts w:cstheme="minorHAnsi"/>
          <w:color w:val="000000" w:themeColor="text1"/>
          <w:lang w:val="mk-MK"/>
        </w:rPr>
        <w:t>,</w:t>
      </w:r>
      <w:r w:rsidR="001E207E" w:rsidRPr="001E207E">
        <w:rPr>
          <w:rFonts w:cstheme="minorHAnsi"/>
          <w:color w:val="000000" w:themeColor="text1"/>
        </w:rPr>
        <w:t xml:space="preserve"> </w:t>
      </w:r>
      <w:r w:rsidR="001E207E" w:rsidRPr="001E207E">
        <w:rPr>
          <w:rFonts w:cstheme="minorHAnsi"/>
          <w:color w:val="000000" w:themeColor="text1"/>
          <w:lang w:val="mk-MK"/>
        </w:rPr>
        <w:t xml:space="preserve">да се </w:t>
      </w:r>
      <w:r w:rsidR="001E207E">
        <w:rPr>
          <w:rFonts w:cstheme="minorHAnsi"/>
          <w:color w:val="000000" w:themeColor="text1"/>
          <w:lang w:val="mk-MK"/>
        </w:rPr>
        <w:t xml:space="preserve">подобри </w:t>
      </w:r>
      <w:r w:rsidR="001E207E" w:rsidRPr="001E207E">
        <w:rPr>
          <w:rFonts w:cstheme="minorHAnsi"/>
          <w:color w:val="000000" w:themeColor="text1"/>
          <w:lang w:val="mk-MK"/>
        </w:rPr>
        <w:t xml:space="preserve">во насока на </w:t>
      </w:r>
      <w:r w:rsidR="001E207E" w:rsidRPr="001E207E">
        <w:rPr>
          <w:rFonts w:cstheme="minorHAnsi"/>
          <w:color w:val="000000" w:themeColor="text1"/>
        </w:rPr>
        <w:t>осовременување</w:t>
      </w:r>
      <w:r w:rsidR="001E207E">
        <w:rPr>
          <w:rFonts w:cstheme="minorHAnsi"/>
          <w:color w:val="000000" w:themeColor="text1"/>
          <w:lang w:val="mk-MK"/>
        </w:rPr>
        <w:t xml:space="preserve"> </w:t>
      </w:r>
      <w:r w:rsidR="001E207E" w:rsidRPr="001E207E">
        <w:rPr>
          <w:rFonts w:cstheme="minorHAnsi"/>
          <w:color w:val="000000" w:themeColor="text1"/>
        </w:rPr>
        <w:t xml:space="preserve">заедно со процедурите </w:t>
      </w:r>
      <w:r w:rsidR="001E207E" w:rsidRPr="001E207E">
        <w:rPr>
          <w:rFonts w:cstheme="minorHAnsi"/>
          <w:color w:val="000000" w:themeColor="text1"/>
          <w:lang w:val="mk-MK"/>
        </w:rPr>
        <w:t xml:space="preserve">за администрирање и усогласување на </w:t>
      </w:r>
      <w:r w:rsidR="001E207E" w:rsidRPr="001E207E">
        <w:rPr>
          <w:rFonts w:cstheme="minorHAnsi"/>
          <w:color w:val="000000" w:themeColor="text1"/>
        </w:rPr>
        <w:t>методологијата за проценка на вредноста на имотите</w:t>
      </w:r>
      <w:r w:rsidR="001E207E" w:rsidRPr="001E207E">
        <w:rPr>
          <w:rFonts w:cstheme="minorHAnsi"/>
          <w:color w:val="000000" w:themeColor="text1"/>
          <w:lang w:val="mk-MK"/>
        </w:rPr>
        <w:t xml:space="preserve">. Законот </w:t>
      </w:r>
      <w:r w:rsidR="001E207E">
        <w:rPr>
          <w:rFonts w:cstheme="minorHAnsi"/>
          <w:color w:val="000000" w:themeColor="text1"/>
          <w:lang w:val="mk-MK"/>
        </w:rPr>
        <w:t xml:space="preserve">за данок на недвижен имот </w:t>
      </w:r>
      <w:r w:rsidR="001E207E" w:rsidRPr="001E207E">
        <w:rPr>
          <w:rFonts w:cstheme="minorHAnsi"/>
          <w:color w:val="000000" w:themeColor="text1"/>
          <w:lang w:val="mk-MK"/>
        </w:rPr>
        <w:t xml:space="preserve">треба да содржи одредби за целосен опфат на имотот на физички и правни лица од подрачјето на општината. Воедно да се </w:t>
      </w:r>
      <w:r w:rsidR="001E207E" w:rsidRPr="001E207E">
        <w:rPr>
          <w:rFonts w:cstheme="minorHAnsi"/>
          <w:color w:val="000000" w:themeColor="text1"/>
        </w:rPr>
        <w:t>усоглас</w:t>
      </w:r>
      <w:r w:rsidR="001E207E" w:rsidRPr="001E207E">
        <w:rPr>
          <w:rFonts w:cstheme="minorHAnsi"/>
          <w:color w:val="000000" w:themeColor="text1"/>
          <w:lang w:val="mk-MK"/>
        </w:rPr>
        <w:t>и</w:t>
      </w:r>
      <w:r w:rsidR="001E207E" w:rsidRPr="001E207E">
        <w:rPr>
          <w:rFonts w:cstheme="minorHAnsi"/>
          <w:color w:val="000000" w:themeColor="text1"/>
        </w:rPr>
        <w:t xml:space="preserve"> со меѓународните искуства и реалните потреби на општините и централната власт</w:t>
      </w:r>
      <w:r w:rsidR="001E207E" w:rsidRPr="001E207E">
        <w:rPr>
          <w:rFonts w:cstheme="minorHAnsi"/>
          <w:color w:val="000000" w:themeColor="text1"/>
          <w:lang w:val="mk-MK"/>
        </w:rPr>
        <w:t xml:space="preserve">; </w:t>
      </w:r>
    </w:p>
    <w:p w:rsidR="00545077" w:rsidRPr="0033665C" w:rsidRDefault="00545077" w:rsidP="00545077">
      <w:pPr>
        <w:pStyle w:val="ListParagraph"/>
        <w:numPr>
          <w:ilvl w:val="1"/>
          <w:numId w:val="17"/>
        </w:numPr>
        <w:spacing w:after="0" w:line="360" w:lineRule="auto"/>
        <w:jc w:val="both"/>
        <w:rPr>
          <w:rFonts w:cstheme="minorHAnsi"/>
        </w:rPr>
      </w:pPr>
      <w:r>
        <w:rPr>
          <w:rFonts w:cstheme="minorHAnsi"/>
          <w:lang w:val="mk-MK"/>
        </w:rPr>
        <w:t xml:space="preserve">Поврзано со претходното, </w:t>
      </w:r>
      <w:r w:rsidRPr="0033665C">
        <w:rPr>
          <w:rFonts w:cstheme="minorHAnsi"/>
        </w:rPr>
        <w:t>ЗЕЛС бара со Закон да се утврди дека податоците за запишаните сопственици на имот во јавните книги при Агенцијата за катастар на недвижности кои се даночни обврзници согласно Законот за даноците да бидат достапни за општините без надомест.</w:t>
      </w:r>
    </w:p>
    <w:p w:rsidR="00545077" w:rsidRPr="00545077" w:rsidRDefault="00545077" w:rsidP="00545077">
      <w:pPr>
        <w:pStyle w:val="ListParagraph"/>
        <w:numPr>
          <w:ilvl w:val="2"/>
          <w:numId w:val="17"/>
        </w:numPr>
        <w:spacing w:after="0" w:line="360" w:lineRule="auto"/>
        <w:jc w:val="both"/>
        <w:rPr>
          <w:rFonts w:cstheme="minorHAnsi"/>
        </w:rPr>
      </w:pPr>
      <w:r w:rsidRPr="0033665C">
        <w:rPr>
          <w:rFonts w:cstheme="minorHAnsi"/>
        </w:rPr>
        <w:t xml:space="preserve">Општините не располагаат со податоците за сопствениците на имот кој е предмет на даночење согласно Законот за даноците на имот, односно </w:t>
      </w:r>
      <w:r w:rsidRPr="0033665C">
        <w:rPr>
          <w:rFonts w:cstheme="minorHAnsi"/>
        </w:rPr>
        <w:lastRenderedPageBreak/>
        <w:t>истите треба да ги обезбедат преку плаќање на огромни надоместоци кон Агенцијата за катастар на недвижности. За да може да се обезбеди правичност во примена на даночната политика кон сите даночни обврзници подеднакво, но и да не се оштети буџетот на општината, потребно е да се располага со податоците на запишани права врз имотот во јавните книги без надомест</w:t>
      </w:r>
      <w:r>
        <w:rPr>
          <w:rFonts w:cstheme="minorHAnsi"/>
          <w:lang w:val="mk-MK"/>
        </w:rPr>
        <w:t>.</w:t>
      </w:r>
    </w:p>
    <w:p w:rsidR="001E207E" w:rsidRDefault="001E207E" w:rsidP="001E207E">
      <w:pPr>
        <w:pStyle w:val="ListParagraph"/>
        <w:numPr>
          <w:ilvl w:val="1"/>
          <w:numId w:val="17"/>
        </w:numPr>
        <w:spacing w:after="0" w:line="360" w:lineRule="auto"/>
        <w:jc w:val="both"/>
        <w:rPr>
          <w:rFonts w:cstheme="minorHAnsi"/>
          <w:lang w:val="mk-MK"/>
        </w:rPr>
      </w:pPr>
      <w:r>
        <w:rPr>
          <w:color w:val="000000" w:themeColor="text1"/>
          <w:lang w:val="mk-MK"/>
        </w:rPr>
        <w:t xml:space="preserve">Во контекст на подобрување на посебните закони кои се однесувааат на инструментите за финансирање на ЕЛС, начелна препорака од истражувањата е </w:t>
      </w:r>
      <w:r>
        <w:rPr>
          <w:rFonts w:cstheme="minorHAnsi"/>
          <w:color w:val="000000" w:themeColor="text1"/>
          <w:lang w:val="mk-MK"/>
        </w:rPr>
        <w:t xml:space="preserve">да се изменат </w:t>
      </w:r>
      <w:r w:rsidRPr="001E207E">
        <w:rPr>
          <w:rFonts w:cstheme="minorHAnsi"/>
          <w:color w:val="000000" w:themeColor="text1"/>
          <w:lang w:val="mk-MK"/>
        </w:rPr>
        <w:t xml:space="preserve">тарифите и распоните на комуналните даноци (такси) </w:t>
      </w:r>
      <w:r w:rsidRPr="001E207E">
        <w:rPr>
          <w:rFonts w:cstheme="minorHAnsi"/>
          <w:color w:val="000000" w:themeColor="text1"/>
        </w:rPr>
        <w:t xml:space="preserve">поврзани со услугите/активностите кои ги превземаат </w:t>
      </w:r>
      <w:r w:rsidRPr="001E207E">
        <w:rPr>
          <w:rFonts w:cstheme="minorHAnsi"/>
          <w:color w:val="000000" w:themeColor="text1"/>
          <w:lang w:val="mk-MK"/>
        </w:rPr>
        <w:t>општините во насока на осовременување и примена на современите практики. П</w:t>
      </w:r>
      <w:r w:rsidRPr="001E207E">
        <w:rPr>
          <w:rFonts w:cstheme="minorHAnsi"/>
          <w:color w:val="000000" w:themeColor="text1"/>
        </w:rPr>
        <w:t xml:space="preserve">окрај неопходното проширување на </w:t>
      </w:r>
      <w:r w:rsidRPr="001E207E">
        <w:rPr>
          <w:rFonts w:cstheme="minorHAnsi"/>
          <w:color w:val="000000" w:themeColor="text1"/>
          <w:lang w:val="mk-MK"/>
        </w:rPr>
        <w:t xml:space="preserve">видот на услуги за кои се наплаќа данокот </w:t>
      </w:r>
      <w:r w:rsidR="00914E9A">
        <w:rPr>
          <w:rFonts w:cstheme="minorHAnsi"/>
          <w:color w:val="000000" w:themeColor="text1"/>
          <w:lang w:val="mk-MK"/>
        </w:rPr>
        <w:t xml:space="preserve">или таксата, </w:t>
      </w:r>
      <w:r w:rsidRPr="001E207E">
        <w:rPr>
          <w:rFonts w:cstheme="minorHAnsi"/>
          <w:color w:val="000000" w:themeColor="text1"/>
          <w:lang w:val="mk-MK"/>
        </w:rPr>
        <w:t>неопходно е да се подигне износот на определени</w:t>
      </w:r>
      <w:r w:rsidRPr="001E207E">
        <w:rPr>
          <w:rFonts w:cstheme="minorHAnsi"/>
          <w:color w:val="000000" w:themeColor="text1"/>
        </w:rPr>
        <w:t xml:space="preserve"> распони</w:t>
      </w:r>
      <w:r w:rsidRPr="001E207E">
        <w:rPr>
          <w:rFonts w:cstheme="minorHAnsi"/>
          <w:color w:val="000000" w:themeColor="text1"/>
          <w:lang w:val="mk-MK"/>
        </w:rPr>
        <w:t xml:space="preserve">, како </w:t>
      </w:r>
      <w:r w:rsidRPr="001E207E">
        <w:rPr>
          <w:rFonts w:cstheme="minorHAnsi"/>
          <w:color w:val="000000" w:themeColor="text1"/>
        </w:rPr>
        <w:t>и</w:t>
      </w:r>
      <w:r w:rsidRPr="001E207E">
        <w:rPr>
          <w:rFonts w:cstheme="minorHAnsi"/>
          <w:color w:val="000000" w:themeColor="text1"/>
          <w:lang w:val="mk-MK"/>
        </w:rPr>
        <w:t xml:space="preserve"> да се даде целосна </w:t>
      </w:r>
      <w:r w:rsidRPr="001E207E">
        <w:rPr>
          <w:rFonts w:cstheme="minorHAnsi"/>
          <w:color w:val="000000" w:themeColor="text1"/>
        </w:rPr>
        <w:t xml:space="preserve">автономијата за одлучување за дел од распоните/тарифите од страна на </w:t>
      </w:r>
      <w:r w:rsidRPr="001E207E">
        <w:rPr>
          <w:rFonts w:cstheme="minorHAnsi"/>
          <w:color w:val="000000" w:themeColor="text1"/>
          <w:lang w:val="mk-MK"/>
        </w:rPr>
        <w:t>општините</w:t>
      </w:r>
      <w:r>
        <w:rPr>
          <w:rFonts w:cstheme="minorHAnsi"/>
          <w:color w:val="000000" w:themeColor="text1"/>
          <w:lang w:val="mk-MK"/>
        </w:rPr>
        <w:t>. Поконкретно с</w:t>
      </w:r>
      <w:r w:rsidRPr="001E207E">
        <w:rPr>
          <w:rFonts w:cstheme="minorHAnsi"/>
          <w:lang w:val="mk-MK"/>
        </w:rPr>
        <w:t>е препорачува во Законот за комуналните такси да се утврди обврска на институциите кои вршат наплата на општинските такси да ја известуваат на месечно ниво општината за реализацијата на наплатата или за потешкотиите за наплата</w:t>
      </w:r>
      <w:r>
        <w:rPr>
          <w:rFonts w:cstheme="minorHAnsi"/>
          <w:lang w:val="mk-MK"/>
        </w:rPr>
        <w:t>. Истотака с</w:t>
      </w:r>
      <w:r w:rsidRPr="001E207E">
        <w:rPr>
          <w:rFonts w:cstheme="minorHAnsi"/>
          <w:lang w:val="mk-MK"/>
        </w:rPr>
        <w:t>е препорачува</w:t>
      </w:r>
      <w:r>
        <w:rPr>
          <w:rFonts w:cstheme="minorHAnsi"/>
          <w:lang w:val="mk-MK"/>
        </w:rPr>
        <w:t xml:space="preserve"> </w:t>
      </w:r>
      <w:r w:rsidRPr="001E207E">
        <w:rPr>
          <w:rFonts w:cstheme="minorHAnsi"/>
          <w:lang w:val="mk-MK"/>
        </w:rPr>
        <w:t>администрирањето и наплатата на комуналната такса за улично осветлување да се врши од страна на општината</w:t>
      </w:r>
      <w:r w:rsidR="00914E9A">
        <w:rPr>
          <w:rFonts w:cstheme="minorHAnsi"/>
          <w:lang w:val="mk-MK"/>
        </w:rPr>
        <w:t>;</w:t>
      </w:r>
    </w:p>
    <w:p w:rsidR="00C83CD8" w:rsidRDefault="001E207E" w:rsidP="00C83CD8">
      <w:pPr>
        <w:pStyle w:val="ListParagraph"/>
        <w:numPr>
          <w:ilvl w:val="1"/>
          <w:numId w:val="17"/>
        </w:numPr>
        <w:spacing w:after="0" w:line="360" w:lineRule="auto"/>
        <w:jc w:val="both"/>
        <w:rPr>
          <w:rFonts w:cstheme="minorHAnsi"/>
          <w:lang w:val="mk-MK"/>
        </w:rPr>
      </w:pPr>
      <w:r w:rsidRPr="001E207E">
        <w:rPr>
          <w:rFonts w:cstheme="minorHAnsi"/>
          <w:lang w:val="mk-MK"/>
        </w:rPr>
        <w:t>Фрагментирањето на финансиските инструменти (локални даноци и такси)  и нивното уредување со низа посебни закони може да се надмине со инкорпорирање на оваа правна материја во еден Закон за локални даноци и такси;</w:t>
      </w:r>
    </w:p>
    <w:p w:rsidR="00C83CD8" w:rsidRPr="00C83CD8" w:rsidRDefault="00C83CD8" w:rsidP="00C83CD8">
      <w:pPr>
        <w:pStyle w:val="ListParagraph"/>
        <w:numPr>
          <w:ilvl w:val="1"/>
          <w:numId w:val="17"/>
        </w:numPr>
        <w:spacing w:after="0" w:line="360" w:lineRule="auto"/>
        <w:jc w:val="both"/>
        <w:rPr>
          <w:rFonts w:cstheme="minorHAnsi"/>
          <w:lang w:val="mk-MK"/>
        </w:rPr>
      </w:pPr>
      <w:r w:rsidRPr="00C83CD8">
        <w:rPr>
          <w:rFonts w:cstheme="minorHAnsi"/>
          <w:lang w:val="mk-MK"/>
        </w:rPr>
        <w:t>По однос на инс</w:t>
      </w:r>
      <w:r w:rsidR="00914E9A">
        <w:rPr>
          <w:rFonts w:cstheme="minorHAnsi"/>
          <w:lang w:val="mk-MK"/>
        </w:rPr>
        <w:t>трументите за собирање на сопст</w:t>
      </w:r>
      <w:r w:rsidRPr="00C83CD8">
        <w:rPr>
          <w:rFonts w:cstheme="minorHAnsi"/>
          <w:lang w:val="mk-MK"/>
        </w:rPr>
        <w:t>вените приходи уредени со ЗФЕЛС</w:t>
      </w:r>
      <w:r>
        <w:rPr>
          <w:rFonts w:cstheme="minorHAnsi"/>
          <w:b/>
          <w:lang w:val="mk-MK"/>
        </w:rPr>
        <w:t xml:space="preserve"> </w:t>
      </w:r>
      <w:r w:rsidRPr="00C83CD8">
        <w:rPr>
          <w:rFonts w:cstheme="minorHAnsi"/>
          <w:lang w:val="mk-MK"/>
        </w:rPr>
        <w:t>препорачливо е</w:t>
      </w:r>
      <w:r>
        <w:rPr>
          <w:rFonts w:cstheme="minorHAnsi"/>
          <w:b/>
          <w:lang w:val="mk-MK"/>
        </w:rPr>
        <w:t xml:space="preserve"> </w:t>
      </w:r>
      <w:r w:rsidRPr="00C83CD8">
        <w:rPr>
          <w:rFonts w:cstheme="minorHAnsi"/>
          <w:lang w:val="mk-MK"/>
        </w:rPr>
        <w:t xml:space="preserve">да се разгледа друг начин на воведување на самопридонес, наспроти утврдениот во Законот </w:t>
      </w:r>
      <w:r w:rsidRPr="00C83CD8">
        <w:rPr>
          <w:rFonts w:cstheme="minorHAnsi"/>
        </w:rPr>
        <w:t>за референдум и други облици на непосредно изјаснување на граѓаните</w:t>
      </w:r>
      <w:r w:rsidRPr="00C83CD8">
        <w:rPr>
          <w:rFonts w:cstheme="minorHAnsi"/>
          <w:lang w:val="mk-MK"/>
        </w:rPr>
        <w:t xml:space="preserve"> во кој се наведени условите за спроведување на референдум во општините во член  36 кој гласи „</w:t>
      </w:r>
      <w:r w:rsidRPr="00914E9A">
        <w:rPr>
          <w:rFonts w:cstheme="minorHAnsi"/>
          <w:i/>
        </w:rPr>
        <w:t xml:space="preserve">Референдум на локално ниво распишува советот на општината, на градот Скопје и на општините во градот Скопје (во натамошниот текст: советот), по сопствена иницијатива и на предлог од најмалку 20% од граѓаните од </w:t>
      </w:r>
      <w:r w:rsidRPr="00914E9A">
        <w:rPr>
          <w:rFonts w:cstheme="minorHAnsi"/>
          <w:i/>
        </w:rPr>
        <w:lastRenderedPageBreak/>
        <w:t>општината, градот Скопје и општините во градот Скопје</w:t>
      </w:r>
      <w:r w:rsidRPr="00C83CD8">
        <w:rPr>
          <w:rFonts w:cstheme="minorHAnsi"/>
        </w:rPr>
        <w:t>.</w:t>
      </w:r>
      <w:r w:rsidRPr="00C83CD8">
        <w:rPr>
          <w:rFonts w:cstheme="minorHAnsi"/>
          <w:lang w:val="mk-MK"/>
        </w:rPr>
        <w:t xml:space="preserve">„ Ова се строги правила за отпочнување на процес на воведување на самопридонес.  </w:t>
      </w:r>
      <w:r>
        <w:rPr>
          <w:rFonts w:cstheme="minorHAnsi"/>
          <w:lang w:val="mk-MK"/>
        </w:rPr>
        <w:t xml:space="preserve">Притоа треба да се напомене дека </w:t>
      </w:r>
      <w:r w:rsidRPr="00C83CD8">
        <w:rPr>
          <w:rFonts w:cstheme="minorHAnsi"/>
          <w:lang w:val="mk-MK"/>
        </w:rPr>
        <w:t xml:space="preserve">со член 30 од Законот за локалната самоуправа се утврдува дека при изготвување на прописите на општината советот односно градоначалникот може претходно да организира јавни трибини, да спроведе анкети или да побара предлози од граѓаните. </w:t>
      </w:r>
      <w:r>
        <w:rPr>
          <w:rFonts w:cstheme="minorHAnsi"/>
          <w:lang w:val="mk-MK"/>
        </w:rPr>
        <w:t>Следствено, м</w:t>
      </w:r>
      <w:r w:rsidRPr="00C83CD8">
        <w:rPr>
          <w:rFonts w:cstheme="minorHAnsi"/>
          <w:lang w:val="mk-MK"/>
        </w:rPr>
        <w:t xml:space="preserve">оже да се разгледа кој вид на вклучување на граѓаните е поповолен, на пример  јавна расправа или собири  на граѓани на ниво на урбани и месни заедници бидејќи за помали,  а  важни комунални инвестиции </w:t>
      </w:r>
      <w:r w:rsidR="00914E9A">
        <w:rPr>
          <w:rFonts w:cstheme="minorHAnsi"/>
          <w:lang w:val="mk-MK"/>
        </w:rPr>
        <w:t xml:space="preserve">за микро локална заедница, </w:t>
      </w:r>
      <w:r w:rsidRPr="00C83CD8">
        <w:rPr>
          <w:rFonts w:cstheme="minorHAnsi"/>
          <w:lang w:val="mk-MK"/>
        </w:rPr>
        <w:t>тешко е да се соберат потписи на најмалку  20%  од</w:t>
      </w:r>
      <w:r w:rsidR="00914E9A">
        <w:rPr>
          <w:rFonts w:cstheme="minorHAnsi"/>
          <w:lang w:val="mk-MK"/>
        </w:rPr>
        <w:t xml:space="preserve"> избирачите</w:t>
      </w:r>
      <w:r w:rsidRPr="00C83CD8">
        <w:rPr>
          <w:rFonts w:cstheme="minorHAnsi"/>
          <w:lang w:val="mk-MK"/>
        </w:rPr>
        <w:t xml:space="preserve">. На пример: градоначалникот организира </w:t>
      </w:r>
      <w:r w:rsidRPr="00C83CD8">
        <w:rPr>
          <w:rFonts w:cstheme="minorHAnsi"/>
        </w:rPr>
        <w:t>јавна презентација со јавна расправа која го обезбедува увидот на широката јавност во предлог</w:t>
      </w:r>
      <w:r w:rsidRPr="00C83CD8">
        <w:rPr>
          <w:rFonts w:cstheme="minorHAnsi"/>
          <w:lang w:val="mk-MK"/>
        </w:rPr>
        <w:t xml:space="preserve">, </w:t>
      </w:r>
      <w:r w:rsidRPr="00C83CD8">
        <w:rPr>
          <w:rFonts w:cstheme="minorHAnsi"/>
        </w:rPr>
        <w:t>по јавната презентација која трае најмалку 3 дена</w:t>
      </w:r>
      <w:r w:rsidRPr="00C83CD8">
        <w:rPr>
          <w:rFonts w:cstheme="minorHAnsi"/>
          <w:lang w:val="mk-MK"/>
        </w:rPr>
        <w:t xml:space="preserve"> се доставува Извештај и забелешките до соодветните сектори во општината на усогласување. </w:t>
      </w:r>
      <w:r w:rsidRPr="00C83CD8">
        <w:rPr>
          <w:rFonts w:cstheme="minorHAnsi"/>
        </w:rPr>
        <w:t>По вградувањето на забелешките</w:t>
      </w:r>
      <w:r w:rsidRPr="00C83CD8">
        <w:rPr>
          <w:rFonts w:cstheme="minorHAnsi"/>
          <w:lang w:val="mk-MK"/>
        </w:rPr>
        <w:t xml:space="preserve"> или усогласување на текстот на предлог одлуката </w:t>
      </w:r>
      <w:r w:rsidRPr="00C83CD8">
        <w:rPr>
          <w:rFonts w:cstheme="minorHAnsi"/>
        </w:rPr>
        <w:t>градоначалникот на општината</w:t>
      </w:r>
      <w:r w:rsidRPr="00C83CD8">
        <w:rPr>
          <w:rFonts w:cstheme="minorHAnsi"/>
          <w:lang w:val="mk-MK"/>
        </w:rPr>
        <w:t xml:space="preserve"> ја доставува до Советот на општината.</w:t>
      </w:r>
      <w:r>
        <w:rPr>
          <w:rFonts w:cstheme="minorHAnsi"/>
          <w:lang w:val="mk-MK"/>
        </w:rPr>
        <w:t xml:space="preserve"> Имајќи го предвид претходното, с</w:t>
      </w:r>
      <w:r w:rsidRPr="00C83CD8">
        <w:rPr>
          <w:rFonts w:cstheme="minorHAnsi"/>
          <w:lang w:val="mk-MK"/>
        </w:rPr>
        <w:t>е препорачува пора</w:t>
      </w:r>
      <w:r w:rsidRPr="00C83CD8">
        <w:rPr>
          <w:rFonts w:cstheme="minorHAnsi"/>
          <w:color w:val="1D2228"/>
          <w:shd w:val="clear" w:color="auto" w:fill="FFFFFF"/>
        </w:rPr>
        <w:t xml:space="preserve">ди конзистентност </w:t>
      </w:r>
      <w:r w:rsidRPr="00C83CD8">
        <w:rPr>
          <w:rFonts w:cstheme="minorHAnsi"/>
          <w:color w:val="1D2228"/>
          <w:shd w:val="clear" w:color="auto" w:fill="FFFFFF"/>
          <w:lang w:val="mk-MK"/>
        </w:rPr>
        <w:t xml:space="preserve">и во член 20 </w:t>
      </w:r>
      <w:r>
        <w:rPr>
          <w:rFonts w:cstheme="minorHAnsi"/>
          <w:color w:val="1D2228"/>
          <w:shd w:val="clear" w:color="auto" w:fill="FFFFFF"/>
          <w:lang w:val="mk-MK"/>
        </w:rPr>
        <w:t xml:space="preserve">од ЗФЕЛС </w:t>
      </w:r>
      <w:r w:rsidRPr="00C83CD8">
        <w:rPr>
          <w:rFonts w:cstheme="minorHAnsi"/>
          <w:color w:val="1D2228"/>
          <w:shd w:val="clear" w:color="auto" w:fill="FFFFFF"/>
        </w:rPr>
        <w:t xml:space="preserve">да се поедностави </w:t>
      </w:r>
      <w:r w:rsidRPr="00C83CD8">
        <w:rPr>
          <w:rFonts w:cstheme="minorHAnsi"/>
          <w:color w:val="1D2228"/>
          <w:shd w:val="clear" w:color="auto" w:fill="FFFFFF"/>
          <w:lang w:val="mk-MK"/>
        </w:rPr>
        <w:t>постапката со организирање на</w:t>
      </w:r>
      <w:r w:rsidRPr="00C83CD8">
        <w:rPr>
          <w:rFonts w:cstheme="minorHAnsi"/>
          <w:color w:val="1D2228"/>
          <w:shd w:val="clear" w:color="auto" w:fill="FFFFFF"/>
        </w:rPr>
        <w:t xml:space="preserve"> јавна расправа на територијата на дел од општината (месни и урбани заедници каде се лоцира инфраструктур</w:t>
      </w:r>
      <w:r w:rsidRPr="00C83CD8">
        <w:rPr>
          <w:rFonts w:cstheme="minorHAnsi"/>
          <w:color w:val="1D2228"/>
          <w:shd w:val="clear" w:color="auto" w:fill="FFFFFF"/>
          <w:lang w:val="mk-MK"/>
        </w:rPr>
        <w:t>ниот проект</w:t>
      </w:r>
      <w:r w:rsidRPr="00C83CD8">
        <w:rPr>
          <w:rFonts w:cstheme="minorHAnsi"/>
          <w:color w:val="1D2228"/>
          <w:shd w:val="clear" w:color="auto" w:fill="FFFFFF"/>
        </w:rPr>
        <w:t>) или на цела територија на општината ако е таков тип на инфраструктура  </w:t>
      </w:r>
      <w:r w:rsidRPr="00C83CD8">
        <w:rPr>
          <w:rFonts w:cstheme="minorHAnsi"/>
          <w:color w:val="1D2228"/>
          <w:shd w:val="clear" w:color="auto" w:fill="FFFFFF"/>
          <w:lang w:val="mk-MK"/>
        </w:rPr>
        <w:t>о</w:t>
      </w:r>
      <w:r w:rsidRPr="00C83CD8">
        <w:rPr>
          <w:rFonts w:cstheme="minorHAnsi"/>
          <w:color w:val="1D2228"/>
          <w:shd w:val="clear" w:color="auto" w:fill="FFFFFF"/>
        </w:rPr>
        <w:t>д кој полза има целото население</w:t>
      </w:r>
      <w:r>
        <w:rPr>
          <w:rFonts w:cstheme="minorHAnsi"/>
          <w:color w:val="1D2228"/>
          <w:shd w:val="clear" w:color="auto" w:fill="FFFFFF"/>
          <w:lang w:val="mk-MK"/>
        </w:rPr>
        <w:t>;</w:t>
      </w:r>
    </w:p>
    <w:p w:rsidR="00ED1D0E" w:rsidRDefault="00EA3023" w:rsidP="00ED1D0E">
      <w:pPr>
        <w:pStyle w:val="ListParagraph"/>
        <w:numPr>
          <w:ilvl w:val="1"/>
          <w:numId w:val="17"/>
        </w:numPr>
        <w:spacing w:after="0" w:line="360" w:lineRule="auto"/>
        <w:jc w:val="both"/>
        <w:rPr>
          <w:rFonts w:cstheme="minorHAnsi"/>
          <w:lang w:val="mk-MK"/>
        </w:rPr>
      </w:pPr>
      <w:r w:rsidRPr="00290F2A">
        <w:rPr>
          <w:rFonts w:cstheme="minorHAnsi"/>
          <w:lang w:val="mk-MK"/>
        </w:rPr>
        <w:t xml:space="preserve">Приходите на ЕЛС во континуитет од неколку години се околу 5% од БДП на државата, во споредба со </w:t>
      </w:r>
      <w:r w:rsidR="00914E9A">
        <w:rPr>
          <w:rFonts w:cstheme="minorHAnsi"/>
          <w:lang w:val="mk-MK"/>
        </w:rPr>
        <w:t xml:space="preserve">околу </w:t>
      </w:r>
      <w:r w:rsidRPr="00290F2A">
        <w:rPr>
          <w:rFonts w:cstheme="minorHAnsi"/>
          <w:lang w:val="mk-MK"/>
        </w:rPr>
        <w:t xml:space="preserve">11% како просек во општините во 27-те држави членки на ЕУ. </w:t>
      </w:r>
      <w:r w:rsidR="00290F2A" w:rsidRPr="00290F2A">
        <w:rPr>
          <w:rFonts w:cstheme="minorHAnsi"/>
          <w:lang w:val="mk-MK"/>
        </w:rPr>
        <w:t>Евентуална о</w:t>
      </w:r>
      <w:r w:rsidRPr="00290F2A">
        <w:rPr>
          <w:rFonts w:cstheme="minorHAnsi"/>
          <w:lang w:val="mk-MK"/>
        </w:rPr>
        <w:t xml:space="preserve">длука за </w:t>
      </w:r>
      <w:r w:rsidR="00290F2A" w:rsidRPr="00290F2A">
        <w:rPr>
          <w:rFonts w:cstheme="minorHAnsi"/>
          <w:lang w:val="mk-MK"/>
        </w:rPr>
        <w:t xml:space="preserve">дополнително и </w:t>
      </w:r>
      <w:r w:rsidRPr="00290F2A">
        <w:rPr>
          <w:rFonts w:cstheme="minorHAnsi"/>
          <w:lang w:val="mk-MK"/>
        </w:rPr>
        <w:t>позначајно покачување на општата дотација од ДДВ и уделот во дел од собраниот данок на личен доход ќе ги зголемат општинските приходи но притоа е нужна проценка по однос на влијанието врз финансирањето на дел од функциите на државата</w:t>
      </w:r>
      <w:r w:rsidR="00290F2A">
        <w:rPr>
          <w:rFonts w:cstheme="minorHAnsi"/>
          <w:lang w:val="mk-MK"/>
        </w:rPr>
        <w:t>, а со цел да се избегне поголема дисторзија и последици врз функционирањето на државните органи на управата и испораката на услуги на централната власт</w:t>
      </w:r>
      <w:r w:rsidRPr="00290F2A">
        <w:rPr>
          <w:rFonts w:cstheme="minorHAnsi"/>
          <w:lang w:val="mk-MK"/>
        </w:rPr>
        <w:t xml:space="preserve">. Имајќи предвид дека системот на надлежности на општините во Северна Македонија </w:t>
      </w:r>
      <w:r w:rsidR="00290F2A" w:rsidRPr="00290F2A">
        <w:rPr>
          <w:rFonts w:cstheme="minorHAnsi"/>
          <w:lang w:val="mk-MK"/>
        </w:rPr>
        <w:t>како и палетата на расположиви фин</w:t>
      </w:r>
      <w:r w:rsidR="00150CAE">
        <w:rPr>
          <w:rFonts w:cstheme="minorHAnsi"/>
          <w:lang w:val="mk-MK"/>
        </w:rPr>
        <w:t>а</w:t>
      </w:r>
      <w:r w:rsidR="00290F2A" w:rsidRPr="00290F2A">
        <w:rPr>
          <w:rFonts w:cstheme="minorHAnsi"/>
          <w:lang w:val="mk-MK"/>
        </w:rPr>
        <w:t xml:space="preserve">нсиски инструменти </w:t>
      </w:r>
      <w:r w:rsidRPr="00290F2A">
        <w:rPr>
          <w:rFonts w:cstheme="minorHAnsi"/>
          <w:lang w:val="mk-MK"/>
        </w:rPr>
        <w:t xml:space="preserve">во голема мерка </w:t>
      </w:r>
      <w:r w:rsidR="00290F2A" w:rsidRPr="00290F2A">
        <w:rPr>
          <w:rFonts w:cstheme="minorHAnsi"/>
          <w:lang w:val="mk-MK"/>
        </w:rPr>
        <w:t>с</w:t>
      </w:r>
      <w:r w:rsidRPr="00290F2A">
        <w:rPr>
          <w:rFonts w:cstheme="minorHAnsi"/>
          <w:lang w:val="mk-MK"/>
        </w:rPr>
        <w:t>е усогласен</w:t>
      </w:r>
      <w:r w:rsidR="00290F2A" w:rsidRPr="00290F2A">
        <w:rPr>
          <w:rFonts w:cstheme="minorHAnsi"/>
          <w:lang w:val="mk-MK"/>
        </w:rPr>
        <w:t>и</w:t>
      </w:r>
      <w:r w:rsidRPr="00290F2A">
        <w:rPr>
          <w:rFonts w:cstheme="minorHAnsi"/>
          <w:lang w:val="mk-MK"/>
        </w:rPr>
        <w:t xml:space="preserve"> со дистрибуцијата на надлежности </w:t>
      </w:r>
      <w:r w:rsidR="00290F2A" w:rsidRPr="00290F2A">
        <w:rPr>
          <w:rFonts w:cstheme="minorHAnsi"/>
          <w:lang w:val="mk-MK"/>
        </w:rPr>
        <w:t xml:space="preserve">и системите за </w:t>
      </w:r>
      <w:r w:rsidR="00290F2A" w:rsidRPr="00290F2A">
        <w:rPr>
          <w:rFonts w:cstheme="minorHAnsi"/>
          <w:lang w:val="mk-MK"/>
        </w:rPr>
        <w:lastRenderedPageBreak/>
        <w:t xml:space="preserve">финансирање </w:t>
      </w:r>
      <w:r w:rsidR="00150CAE">
        <w:rPr>
          <w:rFonts w:cstheme="minorHAnsi"/>
          <w:lang w:val="mk-MK"/>
        </w:rPr>
        <w:t xml:space="preserve">на општините </w:t>
      </w:r>
      <w:r w:rsidRPr="00290F2A">
        <w:rPr>
          <w:rFonts w:cstheme="minorHAnsi"/>
          <w:lang w:val="mk-MK"/>
        </w:rPr>
        <w:t>во најголем дел од членките на ЕУ, тоа што преоста</w:t>
      </w:r>
      <w:r w:rsidR="00290F2A" w:rsidRPr="00290F2A">
        <w:rPr>
          <w:rFonts w:cstheme="minorHAnsi"/>
          <w:lang w:val="mk-MK"/>
        </w:rPr>
        <w:t>нува</w:t>
      </w:r>
      <w:r w:rsidRPr="00290F2A">
        <w:rPr>
          <w:rFonts w:cstheme="minorHAnsi"/>
          <w:lang w:val="mk-MK"/>
        </w:rPr>
        <w:t xml:space="preserve"> е да се </w:t>
      </w:r>
      <w:r w:rsidR="00290F2A" w:rsidRPr="00290F2A">
        <w:rPr>
          <w:rFonts w:cstheme="minorHAnsi"/>
          <w:lang w:val="mk-MK"/>
        </w:rPr>
        <w:t xml:space="preserve">утврди политика за постепено зголемување на алокации за спроведување на надлежности од делокругот на локалната самоуправа, било да се работи за зголемени удели во инструменти од кои се финансираат функции и на државата, и/или низ повисоки алокации во Буџетот на државата за програми кои се поврзани со надлежност </w:t>
      </w:r>
      <w:r w:rsidR="00150CAE">
        <w:rPr>
          <w:rFonts w:cstheme="minorHAnsi"/>
          <w:lang w:val="mk-MK"/>
        </w:rPr>
        <w:t xml:space="preserve">и </w:t>
      </w:r>
      <w:r w:rsidR="00290F2A" w:rsidRPr="00290F2A">
        <w:rPr>
          <w:rFonts w:cstheme="minorHAnsi"/>
          <w:lang w:val="mk-MK"/>
        </w:rPr>
        <w:t xml:space="preserve">од делокругот на локалната самоуправа.  Впрочем, околу 70% од правото на ЕУ се спроведува на ниво на субнационални власти. </w:t>
      </w:r>
      <w:r w:rsidRPr="00290F2A">
        <w:rPr>
          <w:rFonts w:cstheme="minorHAnsi"/>
          <w:lang w:val="mk-MK"/>
        </w:rPr>
        <w:t xml:space="preserve"> </w:t>
      </w:r>
      <w:r w:rsidR="00290F2A" w:rsidRPr="00290F2A">
        <w:rPr>
          <w:rFonts w:cstheme="minorHAnsi"/>
          <w:lang w:val="mk-MK"/>
        </w:rPr>
        <w:t>Ова прилагодување ќе стане неопходност со придвижување</w:t>
      </w:r>
      <w:r w:rsidR="00290F2A">
        <w:rPr>
          <w:rFonts w:cstheme="minorHAnsi"/>
          <w:lang w:val="mk-MK"/>
        </w:rPr>
        <w:t>то</w:t>
      </w:r>
      <w:r w:rsidR="00290F2A" w:rsidRPr="00290F2A">
        <w:rPr>
          <w:rFonts w:cstheme="minorHAnsi"/>
          <w:lang w:val="mk-MK"/>
        </w:rPr>
        <w:t xml:space="preserve"> на преговорите за полноправно членство на Република Северна Македонија </w:t>
      </w:r>
      <w:r w:rsidR="00290F2A">
        <w:rPr>
          <w:rFonts w:cstheme="minorHAnsi"/>
          <w:lang w:val="mk-MK"/>
        </w:rPr>
        <w:t>во ЕУ</w:t>
      </w:r>
      <w:r w:rsidR="00150CAE">
        <w:rPr>
          <w:rFonts w:cstheme="minorHAnsi"/>
          <w:lang w:val="mk-MK"/>
        </w:rPr>
        <w:t xml:space="preserve"> и треба навреме да се планира и постепено да се реализира</w:t>
      </w:r>
      <w:r w:rsidR="00290F2A">
        <w:rPr>
          <w:rFonts w:cstheme="minorHAnsi"/>
          <w:lang w:val="mk-MK"/>
        </w:rPr>
        <w:t>;</w:t>
      </w:r>
    </w:p>
    <w:p w:rsidR="00522620" w:rsidRDefault="00150CAE" w:rsidP="00522620">
      <w:pPr>
        <w:pStyle w:val="ListParagraph"/>
        <w:numPr>
          <w:ilvl w:val="1"/>
          <w:numId w:val="17"/>
        </w:numPr>
        <w:spacing w:after="0" w:line="360" w:lineRule="auto"/>
        <w:jc w:val="both"/>
        <w:rPr>
          <w:rFonts w:cstheme="minorHAnsi"/>
          <w:lang w:val="mk-MK"/>
        </w:rPr>
      </w:pPr>
      <w:r>
        <w:rPr>
          <w:rFonts w:cstheme="minorHAnsi"/>
          <w:lang w:val="mk-MK"/>
        </w:rPr>
        <w:t>Поврзана со европските инте</w:t>
      </w:r>
      <w:r w:rsidR="00C83CD8">
        <w:rPr>
          <w:rFonts w:cstheme="minorHAnsi"/>
          <w:lang w:val="mk-MK"/>
        </w:rPr>
        <w:t>грации е и потребата од п</w:t>
      </w:r>
      <w:r w:rsidR="00C83CD8" w:rsidRPr="00C83CD8">
        <w:rPr>
          <w:rFonts w:cstheme="minorHAnsi"/>
        </w:rPr>
        <w:t>одобрување</w:t>
      </w:r>
      <w:r w:rsidR="00C83CD8">
        <w:rPr>
          <w:rFonts w:cstheme="minorHAnsi"/>
          <w:lang w:val="mk-MK"/>
        </w:rPr>
        <w:t xml:space="preserve"> </w:t>
      </w:r>
      <w:r w:rsidR="00C83CD8" w:rsidRPr="00C83CD8">
        <w:rPr>
          <w:rFonts w:cstheme="minorHAnsi"/>
        </w:rPr>
        <w:t xml:space="preserve">на </w:t>
      </w:r>
      <w:r w:rsidR="00C83CD8">
        <w:rPr>
          <w:rFonts w:cstheme="minorHAnsi"/>
          <w:lang w:val="mk-MK"/>
        </w:rPr>
        <w:t xml:space="preserve">интегралното </w:t>
      </w:r>
      <w:r w:rsidR="00C83CD8">
        <w:rPr>
          <w:rFonts w:cstheme="minorHAnsi"/>
        </w:rPr>
        <w:t>управување</w:t>
      </w:r>
      <w:r w:rsidR="00C83CD8" w:rsidRPr="00C83CD8">
        <w:rPr>
          <w:rFonts w:cstheme="minorHAnsi"/>
        </w:rPr>
        <w:t xml:space="preserve"> со јавните финансии</w:t>
      </w:r>
      <w:r w:rsidR="00C83CD8">
        <w:rPr>
          <w:rFonts w:cstheme="minorHAnsi"/>
          <w:lang w:val="mk-MK"/>
        </w:rPr>
        <w:t xml:space="preserve"> преку </w:t>
      </w:r>
      <w:r w:rsidR="00C83CD8" w:rsidRPr="00C83CD8">
        <w:rPr>
          <w:rFonts w:cstheme="minorHAnsi"/>
        </w:rPr>
        <w:t>з</w:t>
      </w:r>
      <w:r w:rsidR="00C83CD8">
        <w:rPr>
          <w:rFonts w:cstheme="minorHAnsi"/>
        </w:rPr>
        <w:t>ајакнување</w:t>
      </w:r>
      <w:r w:rsidR="00C83CD8" w:rsidRPr="00C83CD8">
        <w:rPr>
          <w:rFonts w:cstheme="minorHAnsi"/>
        </w:rPr>
        <w:t xml:space="preserve"> на среднорочното</w:t>
      </w:r>
      <w:r w:rsidR="00C83CD8">
        <w:rPr>
          <w:rFonts w:cstheme="minorHAnsi"/>
          <w:lang w:val="mk-MK"/>
        </w:rPr>
        <w:t xml:space="preserve"> </w:t>
      </w:r>
      <w:r w:rsidR="00C83CD8" w:rsidRPr="00C83CD8">
        <w:rPr>
          <w:rFonts w:cstheme="minorHAnsi"/>
        </w:rPr>
        <w:t>буџетирање за наредните 5 години</w:t>
      </w:r>
      <w:r w:rsidR="00C83CD8">
        <w:rPr>
          <w:rFonts w:cstheme="minorHAnsi"/>
          <w:lang w:val="mk-MK"/>
        </w:rPr>
        <w:t>, кое најмалку ќе ги направи трансферите за ЕЛС многу попредвидливи;</w:t>
      </w:r>
    </w:p>
    <w:p w:rsidR="00150CAE" w:rsidRPr="00150CAE" w:rsidRDefault="00522620" w:rsidP="00150CAE">
      <w:pPr>
        <w:pStyle w:val="ListParagraph"/>
        <w:numPr>
          <w:ilvl w:val="1"/>
          <w:numId w:val="17"/>
        </w:numPr>
        <w:spacing w:after="0" w:line="360" w:lineRule="auto"/>
        <w:jc w:val="both"/>
        <w:rPr>
          <w:rFonts w:cstheme="minorHAnsi"/>
          <w:lang w:val="mk-MK"/>
        </w:rPr>
      </w:pPr>
      <w:r>
        <w:rPr>
          <w:rFonts w:cstheme="minorHAnsi"/>
          <w:lang w:val="mk-MK"/>
        </w:rPr>
        <w:t xml:space="preserve">По однос на капиталните дотации и согласно стандардите на ЕУ кои упатуваат на </w:t>
      </w:r>
      <w:r w:rsidR="00150CAE">
        <w:rPr>
          <w:rFonts w:cstheme="minorHAnsi"/>
          <w:lang w:val="mk-MK"/>
        </w:rPr>
        <w:t xml:space="preserve">остварување на висок </w:t>
      </w:r>
      <w:r>
        <w:rPr>
          <w:rFonts w:cstheme="minorHAnsi"/>
          <w:lang w:val="mk-MK"/>
        </w:rPr>
        <w:t xml:space="preserve">степен на транспарентност и објективност при распределбата, со соодветни законски решенија треба да се замени </w:t>
      </w:r>
      <w:r w:rsidRPr="00522620">
        <w:rPr>
          <w:lang w:val="mk-MK"/>
        </w:rPr>
        <w:t xml:space="preserve">дискреционото комисиско одлучување </w:t>
      </w:r>
      <w:r>
        <w:rPr>
          <w:lang w:val="mk-MK"/>
        </w:rPr>
        <w:t xml:space="preserve">на надлежните органи на државната управа </w:t>
      </w:r>
      <w:r w:rsidRPr="00522620">
        <w:rPr>
          <w:lang w:val="mk-MK"/>
        </w:rPr>
        <w:t xml:space="preserve">кај инвестициските програми поврзани со </w:t>
      </w:r>
      <w:r>
        <w:rPr>
          <w:lang w:val="mk-MK"/>
        </w:rPr>
        <w:t>општинските установи (распределба без формули)</w:t>
      </w:r>
      <w:r w:rsidRPr="00522620">
        <w:rPr>
          <w:lang w:val="mk-MK"/>
        </w:rPr>
        <w:t xml:space="preserve">, кои е пожелно </w:t>
      </w:r>
      <w:r>
        <w:rPr>
          <w:lang w:val="mk-MK"/>
        </w:rPr>
        <w:t xml:space="preserve">да се интегрираат во дотациите, било како </w:t>
      </w:r>
      <w:r w:rsidRPr="00522620">
        <w:rPr>
          <w:lang w:val="mk-MK"/>
        </w:rPr>
        <w:t xml:space="preserve">комбинирана блок и капитална дотација или една капитална дотација за секоја општина </w:t>
      </w:r>
      <w:r>
        <w:rPr>
          <w:lang w:val="mk-MK"/>
        </w:rPr>
        <w:t>со можност одлуката за распределба</w:t>
      </w:r>
      <w:r w:rsidRPr="00522620">
        <w:rPr>
          <w:lang w:val="mk-MK"/>
        </w:rPr>
        <w:t xml:space="preserve"> по установи и по приоритети</w:t>
      </w:r>
      <w:r>
        <w:rPr>
          <w:lang w:val="mk-MK"/>
        </w:rPr>
        <w:t xml:space="preserve"> во рамки на општината да ја носи општината. Вакво решение наложува и дополнителен трансфер на вработени лица од органите на државната управа во општините</w:t>
      </w:r>
      <w:r w:rsidR="00150CAE">
        <w:rPr>
          <w:lang w:val="mk-MK"/>
        </w:rPr>
        <w:t>, со експертиза во управување со инвестиции</w:t>
      </w:r>
      <w:r>
        <w:rPr>
          <w:lang w:val="mk-MK"/>
        </w:rPr>
        <w:t>;</w:t>
      </w:r>
    </w:p>
    <w:p w:rsidR="00522620" w:rsidRPr="00150CAE" w:rsidRDefault="00522620" w:rsidP="00150CAE">
      <w:pPr>
        <w:pStyle w:val="ListParagraph"/>
        <w:numPr>
          <w:ilvl w:val="1"/>
          <w:numId w:val="17"/>
        </w:numPr>
        <w:spacing w:after="0" w:line="360" w:lineRule="auto"/>
        <w:jc w:val="both"/>
        <w:rPr>
          <w:rFonts w:cstheme="minorHAnsi"/>
          <w:lang w:val="mk-MK"/>
        </w:rPr>
      </w:pPr>
      <w:r w:rsidRPr="00150CAE">
        <w:rPr>
          <w:lang w:val="mk-MK"/>
        </w:rPr>
        <w:t>Во контекст на примена на најдобри практики и стандарди на ЕУ, препорачливо е п</w:t>
      </w:r>
      <w:r w:rsidR="00150CAE" w:rsidRPr="00150CAE">
        <w:rPr>
          <w:lang w:val="mk-MK"/>
        </w:rPr>
        <w:t>ос</w:t>
      </w:r>
      <w:r w:rsidRPr="00150CAE">
        <w:rPr>
          <w:lang w:val="mk-MK"/>
        </w:rPr>
        <w:t>тепено да се намалува бројот на обусловени трансфери и истите да се консолидираат во една општа неусловена дотација. Може да се започне со капиталните дотации и инвестициски</w:t>
      </w:r>
      <w:r w:rsidR="00150CAE" w:rsidRPr="00150CAE">
        <w:rPr>
          <w:lang w:val="mk-MK"/>
        </w:rPr>
        <w:t>те програми на државата. Ова е</w:t>
      </w:r>
      <w:r w:rsidRPr="00150CAE">
        <w:rPr>
          <w:lang w:val="mk-MK"/>
        </w:rPr>
        <w:t xml:space="preserve"> евидентирано и континуирано барање на општините односно на ЗЕЛС</w:t>
      </w:r>
      <w:r w:rsidR="00150CAE" w:rsidRPr="00150CAE">
        <w:rPr>
          <w:lang w:val="mk-MK"/>
        </w:rPr>
        <w:t xml:space="preserve"> а спомнато е и во Програмата на Владата. </w:t>
      </w:r>
    </w:p>
    <w:p w:rsidR="0094300B" w:rsidRPr="00ED1D0E" w:rsidRDefault="00ED1D0E" w:rsidP="00ED1D0E">
      <w:pPr>
        <w:pStyle w:val="ListParagraph"/>
        <w:numPr>
          <w:ilvl w:val="1"/>
          <w:numId w:val="17"/>
        </w:numPr>
        <w:spacing w:after="0" w:line="360" w:lineRule="auto"/>
        <w:jc w:val="both"/>
        <w:rPr>
          <w:rFonts w:cstheme="minorHAnsi"/>
          <w:lang w:val="mk-MK"/>
        </w:rPr>
      </w:pPr>
      <w:r w:rsidRPr="00ED1D0E">
        <w:rPr>
          <w:rFonts w:cstheme="minorHAnsi"/>
          <w:color w:val="000000" w:themeColor="text1"/>
          <w:lang w:val="mk-MK"/>
        </w:rPr>
        <w:lastRenderedPageBreak/>
        <w:t xml:space="preserve">Со цел да се обезбеди премин од претежно институционална во функционална децентрализација </w:t>
      </w:r>
      <w:r>
        <w:rPr>
          <w:rFonts w:cstheme="minorHAnsi"/>
          <w:color w:val="000000" w:themeColor="text1"/>
          <w:lang w:val="mk-MK"/>
        </w:rPr>
        <w:t xml:space="preserve">неопходно </w:t>
      </w:r>
      <w:r w:rsidRPr="00ED1D0E">
        <w:rPr>
          <w:rFonts w:cstheme="minorHAnsi"/>
          <w:color w:val="000000" w:themeColor="text1"/>
          <w:lang w:val="mk-MK"/>
        </w:rPr>
        <w:t>е да се направи анализа на постојните модели и методологии за распределба на средствата од даноците и дотациите по општини и согласно со наодите истите да се ревидираат и унапредат</w:t>
      </w:r>
      <w:r>
        <w:rPr>
          <w:rFonts w:cstheme="minorHAnsi"/>
          <w:color w:val="000000" w:themeColor="text1"/>
          <w:lang w:val="mk-MK"/>
        </w:rPr>
        <w:t xml:space="preserve">. </w:t>
      </w:r>
      <w:r w:rsidR="0062036F" w:rsidRPr="00ED1D0E">
        <w:rPr>
          <w:rFonts w:cstheme="minorHAnsi"/>
        </w:rPr>
        <w:t>Услов</w:t>
      </w:r>
      <w:r w:rsidR="0062036F" w:rsidRPr="00ED1D0E">
        <w:rPr>
          <w:rFonts w:cstheme="minorHAnsi"/>
          <w:lang w:val="mk-MK"/>
        </w:rPr>
        <w:t>еноста</w:t>
      </w:r>
      <w:r w:rsidR="0094300B" w:rsidRPr="00ED1D0E">
        <w:rPr>
          <w:rFonts w:cstheme="minorHAnsi"/>
        </w:rPr>
        <w:t xml:space="preserve"> </w:t>
      </w:r>
      <w:r w:rsidR="0062036F" w:rsidRPr="00ED1D0E">
        <w:rPr>
          <w:rFonts w:cstheme="minorHAnsi"/>
          <w:lang w:val="mk-MK"/>
        </w:rPr>
        <w:t xml:space="preserve">на </w:t>
      </w:r>
      <w:r w:rsidR="0094300B" w:rsidRPr="00ED1D0E">
        <w:rPr>
          <w:rFonts w:cstheme="minorHAnsi"/>
        </w:rPr>
        <w:t>блок дотации</w:t>
      </w:r>
      <w:r w:rsidR="0062036F" w:rsidRPr="00ED1D0E">
        <w:rPr>
          <w:rFonts w:cstheme="minorHAnsi"/>
          <w:lang w:val="mk-MK"/>
        </w:rPr>
        <w:t>те</w:t>
      </w:r>
      <w:r w:rsidR="0094300B" w:rsidRPr="00ED1D0E">
        <w:rPr>
          <w:rFonts w:cstheme="minorHAnsi"/>
        </w:rPr>
        <w:t xml:space="preserve"> </w:t>
      </w:r>
      <w:r w:rsidR="0062036F" w:rsidRPr="00ED1D0E">
        <w:rPr>
          <w:rFonts w:cstheme="minorHAnsi"/>
          <w:lang w:val="mk-MK"/>
        </w:rPr>
        <w:t>со постоење на пренесени установи е наследена состојба но сама по себе е предизвик бидејќи лишува голем број на помали, претежно рурални општини од значајни локални услуги, поради непостоење на установи и следствено недобивање средства за подгот</w:t>
      </w:r>
      <w:r w:rsidR="00FC45C6" w:rsidRPr="00ED1D0E">
        <w:rPr>
          <w:rFonts w:cstheme="minorHAnsi"/>
          <w:lang w:val="mk-MK"/>
        </w:rPr>
        <w:t>о</w:t>
      </w:r>
      <w:r w:rsidR="0062036F" w:rsidRPr="00ED1D0E">
        <w:rPr>
          <w:rFonts w:cstheme="minorHAnsi"/>
          <w:lang w:val="mk-MK"/>
        </w:rPr>
        <w:t>вка и испорака на услуги:</w:t>
      </w:r>
    </w:p>
    <w:p w:rsidR="00ED1D0E" w:rsidRPr="00ED1D0E" w:rsidRDefault="00150585" w:rsidP="00ED1D0E">
      <w:pPr>
        <w:pStyle w:val="ListParagraph"/>
        <w:numPr>
          <w:ilvl w:val="2"/>
          <w:numId w:val="17"/>
        </w:numPr>
        <w:spacing w:after="0" w:line="360" w:lineRule="auto"/>
        <w:jc w:val="both"/>
        <w:rPr>
          <w:rFonts w:cstheme="minorHAnsi"/>
          <w:lang w:val="mk-MK"/>
        </w:rPr>
      </w:pPr>
      <w:r w:rsidRPr="0033665C">
        <w:rPr>
          <w:rFonts w:cstheme="minorHAnsi"/>
        </w:rPr>
        <w:t>Светска</w:t>
      </w:r>
      <w:r w:rsidR="0062036F">
        <w:rPr>
          <w:rFonts w:cstheme="minorHAnsi"/>
          <w:lang w:val="mk-MK"/>
        </w:rPr>
        <w:t>та</w:t>
      </w:r>
      <w:r w:rsidRPr="0033665C">
        <w:rPr>
          <w:rFonts w:cstheme="minorHAnsi"/>
        </w:rPr>
        <w:t xml:space="preserve"> банка </w:t>
      </w:r>
      <w:r w:rsidR="0062036F">
        <w:rPr>
          <w:rFonts w:cstheme="minorHAnsi"/>
          <w:lang w:val="mk-MK"/>
        </w:rPr>
        <w:t xml:space="preserve">во своите извештаи укажува </w:t>
      </w:r>
      <w:r w:rsidRPr="0033665C">
        <w:rPr>
          <w:rFonts w:cstheme="minorHAnsi"/>
        </w:rPr>
        <w:t>дека „</w:t>
      </w:r>
      <w:r w:rsidRPr="0062036F">
        <w:rPr>
          <w:rFonts w:cstheme="minorHAnsi"/>
          <w:i/>
        </w:rPr>
        <w:t>општините во Северна Македонија немаат доволно приходи за да ги финансираат сите нивни основни функции, што доведува до нивни акумулирани заостанати долгови, што претставува фискален ризик</w:t>
      </w:r>
      <w:r w:rsidRPr="0033665C">
        <w:rPr>
          <w:rFonts w:cstheme="minorHAnsi"/>
        </w:rPr>
        <w:t>“.</w:t>
      </w:r>
    </w:p>
    <w:p w:rsidR="00ED1D0E" w:rsidRPr="00ED1D0E" w:rsidRDefault="00ED1D0E" w:rsidP="00ED1D0E">
      <w:pPr>
        <w:pStyle w:val="ListParagraph"/>
        <w:numPr>
          <w:ilvl w:val="1"/>
          <w:numId w:val="17"/>
        </w:numPr>
        <w:spacing w:after="0" w:line="360" w:lineRule="auto"/>
        <w:jc w:val="both"/>
        <w:rPr>
          <w:rFonts w:cstheme="minorHAnsi"/>
          <w:color w:val="000000" w:themeColor="text1"/>
          <w:lang w:val="mk-MK"/>
        </w:rPr>
      </w:pPr>
      <w:r>
        <w:rPr>
          <w:rFonts w:cstheme="minorHAnsi"/>
          <w:color w:val="000000" w:themeColor="text1"/>
          <w:lang w:val="mk-MK"/>
        </w:rPr>
        <w:t xml:space="preserve">Во контекст на дотациите, значаен предизвик во моментов е </w:t>
      </w:r>
      <w:r w:rsidRPr="00ED1D0E">
        <w:rPr>
          <w:rFonts w:cstheme="minorHAnsi"/>
          <w:color w:val="000000" w:themeColor="text1"/>
          <w:lang w:val="mk-MK"/>
        </w:rPr>
        <w:t>исплата</w:t>
      </w:r>
      <w:r>
        <w:rPr>
          <w:rFonts w:cstheme="minorHAnsi"/>
          <w:color w:val="000000" w:themeColor="text1"/>
          <w:lang w:val="mk-MK"/>
        </w:rPr>
        <w:t>та</w:t>
      </w:r>
      <w:r w:rsidRPr="00ED1D0E">
        <w:rPr>
          <w:rFonts w:cstheme="minorHAnsi"/>
          <w:color w:val="000000" w:themeColor="text1"/>
          <w:lang w:val="mk-MK"/>
        </w:rPr>
        <w:t xml:space="preserve"> на плати и дод</w:t>
      </w:r>
      <w:r>
        <w:rPr>
          <w:rFonts w:cstheme="minorHAnsi"/>
          <w:color w:val="000000" w:themeColor="text1"/>
          <w:lang w:val="mk-MK"/>
        </w:rPr>
        <w:t>атоците на плата на пожарникари, и</w:t>
      </w:r>
      <w:r w:rsidR="00150CAE">
        <w:rPr>
          <w:rFonts w:cstheme="minorHAnsi"/>
          <w:color w:val="000000" w:themeColor="text1"/>
          <w:lang w:val="mk-MK"/>
        </w:rPr>
        <w:t xml:space="preserve"> </w:t>
      </w:r>
      <w:r>
        <w:rPr>
          <w:rFonts w:cstheme="minorHAnsi"/>
          <w:color w:val="000000" w:themeColor="text1"/>
          <w:lang w:val="mk-MK"/>
        </w:rPr>
        <w:t xml:space="preserve">притоа неопходно е методологијата да го земе </w:t>
      </w:r>
      <w:r w:rsidRPr="00ED1D0E">
        <w:rPr>
          <w:rFonts w:cstheme="minorHAnsi"/>
          <w:color w:val="000000" w:themeColor="text1"/>
          <w:lang w:val="mk-MK"/>
        </w:rPr>
        <w:t xml:space="preserve">предвид реалниот број на вработени во ТППЕ кои се утврдуваат согласно </w:t>
      </w:r>
      <w:r>
        <w:rPr>
          <w:rFonts w:cstheme="minorHAnsi"/>
          <w:color w:val="000000" w:themeColor="text1"/>
          <w:lang w:val="mk-MK"/>
        </w:rPr>
        <w:t>големината на општината. Воедно, препорака е</w:t>
      </w:r>
      <w:r w:rsidRPr="00ED1D0E">
        <w:rPr>
          <w:rFonts w:cstheme="minorHAnsi"/>
          <w:color w:val="000000" w:themeColor="text1"/>
          <w:lang w:val="mk-MK"/>
        </w:rPr>
        <w:t xml:space="preserve"> да се подготви длабинска анализа за потребните срества за функционирање на ТППЕ и врз основа на оценката да се завземе </w:t>
      </w:r>
      <w:r>
        <w:rPr>
          <w:rFonts w:cstheme="minorHAnsi"/>
          <w:color w:val="000000" w:themeColor="text1"/>
          <w:lang w:val="mk-MK"/>
        </w:rPr>
        <w:t xml:space="preserve">конечен </w:t>
      </w:r>
      <w:r w:rsidRPr="00ED1D0E">
        <w:rPr>
          <w:rFonts w:cstheme="minorHAnsi"/>
          <w:color w:val="000000" w:themeColor="text1"/>
          <w:lang w:val="mk-MK"/>
        </w:rPr>
        <w:t xml:space="preserve">став во однос на измена на системот на финансирање </w:t>
      </w:r>
      <w:r>
        <w:rPr>
          <w:rFonts w:cstheme="minorHAnsi"/>
          <w:color w:val="000000" w:themeColor="text1"/>
          <w:lang w:val="mk-MK"/>
        </w:rPr>
        <w:t xml:space="preserve">на ТППЕ </w:t>
      </w:r>
      <w:r w:rsidRPr="00ED1D0E">
        <w:rPr>
          <w:rFonts w:cstheme="minorHAnsi"/>
          <w:color w:val="000000" w:themeColor="text1"/>
          <w:lang w:val="mk-MK"/>
        </w:rPr>
        <w:t xml:space="preserve">со наменска дотација. </w:t>
      </w:r>
      <w:r>
        <w:rPr>
          <w:rFonts w:cstheme="minorHAnsi"/>
          <w:color w:val="000000" w:themeColor="text1"/>
          <w:lang w:val="mk-MK"/>
        </w:rPr>
        <w:t xml:space="preserve">Во сценарио на дополнително и неубословено отстапување на приходи на </w:t>
      </w:r>
      <w:r w:rsidRPr="00ED1D0E">
        <w:rPr>
          <w:rFonts w:cstheme="minorHAnsi"/>
          <w:color w:val="000000" w:themeColor="text1"/>
          <w:lang w:val="mk-MK"/>
        </w:rPr>
        <w:t>државата</w:t>
      </w:r>
      <w:r>
        <w:rPr>
          <w:rFonts w:cstheme="minorHAnsi"/>
          <w:color w:val="000000" w:themeColor="text1"/>
          <w:lang w:val="mk-MK"/>
        </w:rPr>
        <w:t xml:space="preserve"> за ЕЛС </w:t>
      </w:r>
      <w:r w:rsidRPr="00ED1D0E">
        <w:rPr>
          <w:rFonts w:cstheme="minorHAnsi"/>
          <w:color w:val="000000" w:themeColor="text1"/>
          <w:lang w:val="mk-MK"/>
        </w:rPr>
        <w:t xml:space="preserve">, </w:t>
      </w:r>
      <w:r w:rsidR="00150CAE">
        <w:rPr>
          <w:rFonts w:cstheme="minorHAnsi"/>
          <w:color w:val="000000" w:themeColor="text1"/>
          <w:lang w:val="mk-MK"/>
        </w:rPr>
        <w:t xml:space="preserve">треба </w:t>
      </w:r>
      <w:r>
        <w:rPr>
          <w:rFonts w:cstheme="minorHAnsi"/>
          <w:color w:val="000000" w:themeColor="text1"/>
          <w:lang w:val="mk-MK"/>
        </w:rPr>
        <w:t xml:space="preserve">да се обврзат општините да </w:t>
      </w:r>
      <w:r w:rsidRPr="00ED1D0E">
        <w:rPr>
          <w:rFonts w:cstheme="minorHAnsi"/>
          <w:color w:val="000000" w:themeColor="text1"/>
          <w:lang w:val="mk-MK"/>
        </w:rPr>
        <w:t xml:space="preserve">обезбедат доволно </w:t>
      </w:r>
      <w:r>
        <w:rPr>
          <w:rFonts w:cstheme="minorHAnsi"/>
          <w:color w:val="000000" w:themeColor="text1"/>
          <w:lang w:val="mk-MK"/>
        </w:rPr>
        <w:t>средства за финансирање на ТППЕ</w:t>
      </w:r>
      <w:r w:rsidR="00150CAE">
        <w:rPr>
          <w:rFonts w:cstheme="minorHAnsi"/>
          <w:color w:val="000000" w:themeColor="text1"/>
          <w:lang w:val="mk-MK"/>
        </w:rPr>
        <w:t>;</w:t>
      </w:r>
    </w:p>
    <w:p w:rsidR="00024AEC" w:rsidRPr="0033665C" w:rsidRDefault="00FC45C6" w:rsidP="00303692">
      <w:pPr>
        <w:pStyle w:val="ListParagraph"/>
        <w:numPr>
          <w:ilvl w:val="1"/>
          <w:numId w:val="17"/>
        </w:numPr>
        <w:spacing w:after="0" w:line="360" w:lineRule="auto"/>
        <w:jc w:val="both"/>
        <w:rPr>
          <w:rFonts w:cstheme="minorHAnsi"/>
          <w:lang w:val="mk-MK"/>
        </w:rPr>
      </w:pPr>
      <w:r>
        <w:rPr>
          <w:rFonts w:cstheme="minorHAnsi"/>
          <w:lang w:val="mk-MK"/>
        </w:rPr>
        <w:t>Неопходно е итно носење на подобрена легислатива за в</w:t>
      </w:r>
      <w:r w:rsidR="00024AEC" w:rsidRPr="0033665C">
        <w:rPr>
          <w:rFonts w:cstheme="minorHAnsi"/>
          <w:lang w:val="mk-MK"/>
        </w:rPr>
        <w:t>натрешна финансиска контрола и ревизија, управување со финансиски ризици и обезбедување финансиска стабилност</w:t>
      </w:r>
      <w:r>
        <w:rPr>
          <w:rFonts w:cstheme="minorHAnsi"/>
          <w:lang w:val="mk-MK"/>
        </w:rPr>
        <w:t>, вклучувајќи јасни и недвосмислени обврски за ЕЛС да ги спроведуваат тие одредби;</w:t>
      </w:r>
    </w:p>
    <w:p w:rsidR="00C83CD8" w:rsidRDefault="00C83CD8" w:rsidP="00C83CD8">
      <w:pPr>
        <w:pStyle w:val="ListParagraph"/>
        <w:numPr>
          <w:ilvl w:val="1"/>
          <w:numId w:val="17"/>
        </w:numPr>
        <w:spacing w:after="0" w:line="360" w:lineRule="auto"/>
        <w:jc w:val="both"/>
        <w:rPr>
          <w:rFonts w:cstheme="minorHAnsi"/>
          <w:lang w:val="mk-MK"/>
        </w:rPr>
      </w:pPr>
      <w:r w:rsidRPr="00C83CD8">
        <w:rPr>
          <w:rFonts w:cstheme="minorHAnsi"/>
          <w:lang w:val="mk-MK"/>
        </w:rPr>
        <w:t xml:space="preserve">Во однос на </w:t>
      </w:r>
      <w:r w:rsidRPr="00C83CD8">
        <w:rPr>
          <w:rFonts w:cstheme="minorHAnsi"/>
        </w:rPr>
        <w:t>зеленото од</w:t>
      </w:r>
      <w:r>
        <w:rPr>
          <w:rFonts w:cstheme="minorHAnsi"/>
        </w:rPr>
        <w:t>аночување</w:t>
      </w:r>
      <w:r>
        <w:rPr>
          <w:rFonts w:cstheme="minorHAnsi"/>
          <w:lang w:val="mk-MK"/>
        </w:rPr>
        <w:t xml:space="preserve">, Северна Македонија </w:t>
      </w:r>
      <w:r w:rsidRPr="00C83CD8">
        <w:rPr>
          <w:rFonts w:cstheme="minorHAnsi"/>
        </w:rPr>
        <w:t>сеуште е во фаза на креирање на стратегија која ќе ги следи европските трендови</w:t>
      </w:r>
      <w:r w:rsidRPr="00C83CD8">
        <w:rPr>
          <w:rFonts w:cstheme="minorHAnsi"/>
          <w:lang w:val="mk-MK"/>
        </w:rPr>
        <w:t>. П</w:t>
      </w:r>
      <w:r w:rsidRPr="00C83CD8">
        <w:rPr>
          <w:rFonts w:cstheme="minorHAnsi"/>
        </w:rPr>
        <w:t>ристапено е кон донесување на посебен Закон за данок на моторни возила</w:t>
      </w:r>
      <w:r w:rsidRPr="00C83CD8">
        <w:rPr>
          <w:rFonts w:cstheme="minorHAnsi"/>
          <w:lang w:val="mk-MK"/>
        </w:rPr>
        <w:t xml:space="preserve"> од декември 2019 година</w:t>
      </w:r>
      <w:r w:rsidRPr="00C83CD8">
        <w:rPr>
          <w:rFonts w:cstheme="minorHAnsi"/>
        </w:rPr>
        <w:t xml:space="preserve">, во кој за прв пат при пресметувањето на данокот е вклучена еколошката компонента условена од нивото на емисија на CO2. Покрај овој </w:t>
      </w:r>
      <w:r w:rsidRPr="00C83CD8">
        <w:rPr>
          <w:rFonts w:cstheme="minorHAnsi"/>
        </w:rPr>
        <w:lastRenderedPageBreak/>
        <w:t>закон донесена е и Стратегија за реформа во даночниот систем (2020-2023) во која еден од приоритетите претставува воведување на зелено оданочување.</w:t>
      </w:r>
    </w:p>
    <w:p w:rsidR="00024AEC" w:rsidRPr="00626FAC" w:rsidRDefault="00024AEC" w:rsidP="00626FAC">
      <w:pPr>
        <w:spacing w:after="0" w:line="360" w:lineRule="auto"/>
        <w:jc w:val="both"/>
        <w:rPr>
          <w:rFonts w:cstheme="minorHAnsi"/>
          <w:u w:val="single"/>
          <w:lang w:val="mk-MK"/>
        </w:rPr>
      </w:pPr>
    </w:p>
    <w:p w:rsidR="00210EBD" w:rsidRDefault="00B0124E" w:rsidP="00B0124E">
      <w:pPr>
        <w:pStyle w:val="Heading3"/>
        <w:jc w:val="both"/>
        <w:rPr>
          <w:rFonts w:asciiTheme="minorHAnsi" w:hAnsiTheme="minorHAnsi" w:cstheme="minorHAnsi"/>
          <w:color w:val="auto"/>
        </w:rPr>
      </w:pPr>
      <w:bookmarkStart w:id="15" w:name="_Toc120886067"/>
      <w:r>
        <w:rPr>
          <w:rFonts w:asciiTheme="minorHAnsi" w:hAnsiTheme="minorHAnsi" w:cstheme="minorHAnsi"/>
          <w:color w:val="auto"/>
        </w:rPr>
        <w:t xml:space="preserve">4.1.8 </w:t>
      </w:r>
      <w:r w:rsidR="00210EBD" w:rsidRPr="00B0124E">
        <w:rPr>
          <w:rFonts w:asciiTheme="minorHAnsi" w:hAnsiTheme="minorHAnsi" w:cstheme="minorHAnsi"/>
          <w:color w:val="auto"/>
          <w:lang w:val="mk-MK"/>
        </w:rPr>
        <w:t>Унапредување на правната материја во Законот за т</w:t>
      </w:r>
      <w:r w:rsidR="00C96F7F" w:rsidRPr="00B0124E">
        <w:rPr>
          <w:rFonts w:asciiTheme="minorHAnsi" w:hAnsiTheme="minorHAnsi" w:cstheme="minorHAnsi"/>
          <w:color w:val="auto"/>
          <w:lang w:val="mk-MK"/>
        </w:rPr>
        <w:t>ериторијална орган</w:t>
      </w:r>
      <w:r w:rsidR="00626FAC" w:rsidRPr="00B0124E">
        <w:rPr>
          <w:rFonts w:asciiTheme="minorHAnsi" w:hAnsiTheme="minorHAnsi" w:cstheme="minorHAnsi"/>
          <w:color w:val="auto"/>
          <w:lang w:val="mk-MK"/>
        </w:rPr>
        <w:t>изација на локалната самоуправа</w:t>
      </w:r>
      <w:bookmarkEnd w:id="15"/>
      <w:r w:rsidR="00C96F7F" w:rsidRPr="00B0124E">
        <w:rPr>
          <w:rFonts w:asciiTheme="minorHAnsi" w:hAnsiTheme="minorHAnsi" w:cstheme="minorHAnsi"/>
          <w:color w:val="auto"/>
          <w:lang w:val="mk-MK"/>
        </w:rPr>
        <w:t xml:space="preserve"> </w:t>
      </w:r>
    </w:p>
    <w:p w:rsidR="00B0124E" w:rsidRPr="00B0124E" w:rsidRDefault="00B0124E" w:rsidP="00B0124E"/>
    <w:p w:rsidR="00210EBD" w:rsidRPr="00210EBD" w:rsidRDefault="00BF68CB" w:rsidP="00210EBD">
      <w:pPr>
        <w:pStyle w:val="ListParagraph"/>
        <w:numPr>
          <w:ilvl w:val="0"/>
          <w:numId w:val="17"/>
        </w:numPr>
        <w:spacing w:after="0" w:line="360" w:lineRule="auto"/>
        <w:jc w:val="both"/>
        <w:rPr>
          <w:rFonts w:cstheme="minorHAnsi"/>
          <w:lang w:val="mk-MK"/>
        </w:rPr>
      </w:pPr>
      <w:r>
        <w:rPr>
          <w:rFonts w:cstheme="minorHAnsi"/>
          <w:lang w:val="mk-MK"/>
        </w:rPr>
        <w:t>Поттеми</w:t>
      </w:r>
      <w:r w:rsidR="00210EBD" w:rsidRPr="0033665C">
        <w:rPr>
          <w:rFonts w:cstheme="minorHAnsi"/>
          <w:lang w:val="mk-MK"/>
        </w:rPr>
        <w:t>:</w:t>
      </w:r>
    </w:p>
    <w:p w:rsidR="00210EBD" w:rsidRPr="007129A6" w:rsidRDefault="007129A6" w:rsidP="00210EBD">
      <w:pPr>
        <w:pStyle w:val="ListParagraph"/>
        <w:numPr>
          <w:ilvl w:val="1"/>
          <w:numId w:val="16"/>
        </w:numPr>
        <w:spacing w:after="0" w:line="360" w:lineRule="auto"/>
        <w:jc w:val="both"/>
        <w:rPr>
          <w:rFonts w:cstheme="minorHAnsi"/>
          <w:lang w:val="mk-MK"/>
        </w:rPr>
      </w:pPr>
      <w:r>
        <w:rPr>
          <w:rFonts w:cstheme="minorHAnsi"/>
          <w:lang w:val="mk-MK"/>
        </w:rPr>
        <w:t xml:space="preserve">Ќе се утврдат по финализирање на </w:t>
      </w:r>
      <w:r w:rsidR="00210EBD" w:rsidRPr="007129A6">
        <w:rPr>
          <w:rFonts w:cstheme="minorHAnsi"/>
          <w:lang w:val="mk-MK"/>
        </w:rPr>
        <w:t>Оценка</w:t>
      </w:r>
      <w:r>
        <w:rPr>
          <w:rFonts w:cstheme="minorHAnsi"/>
          <w:lang w:val="mk-MK"/>
        </w:rPr>
        <w:t>та на спроведувањето на законот, поврзано со клучните наоди и препораки наведени во Извештајот од спроведената оценка.</w:t>
      </w:r>
    </w:p>
    <w:p w:rsidR="00210EBD" w:rsidRDefault="00210EBD" w:rsidP="00210EBD">
      <w:pPr>
        <w:pStyle w:val="ListParagraph"/>
        <w:spacing w:after="0" w:line="360" w:lineRule="auto"/>
        <w:jc w:val="both"/>
        <w:rPr>
          <w:rFonts w:cstheme="minorHAnsi"/>
          <w:u w:val="single"/>
          <w:lang w:val="mk-MK"/>
        </w:rPr>
      </w:pPr>
    </w:p>
    <w:p w:rsidR="00B0124E" w:rsidRDefault="00B0124E" w:rsidP="00B0124E">
      <w:pPr>
        <w:pStyle w:val="Heading3"/>
        <w:jc w:val="both"/>
        <w:rPr>
          <w:rFonts w:asciiTheme="minorHAnsi" w:hAnsiTheme="minorHAnsi" w:cstheme="minorHAnsi"/>
          <w:color w:val="auto"/>
        </w:rPr>
      </w:pPr>
      <w:bookmarkStart w:id="16" w:name="_Toc120886068"/>
      <w:r>
        <w:rPr>
          <w:rFonts w:asciiTheme="minorHAnsi" w:hAnsiTheme="minorHAnsi" w:cstheme="minorHAnsi"/>
          <w:color w:val="auto"/>
        </w:rPr>
        <w:t xml:space="preserve">4.1.9 </w:t>
      </w:r>
      <w:r w:rsidR="00210EBD" w:rsidRPr="00B0124E">
        <w:rPr>
          <w:rFonts w:asciiTheme="minorHAnsi" w:hAnsiTheme="minorHAnsi" w:cstheme="minorHAnsi"/>
          <w:color w:val="auto"/>
          <w:lang w:val="mk-MK"/>
        </w:rPr>
        <w:t xml:space="preserve">Унапредување на правната материја во Законот за </w:t>
      </w:r>
      <w:r w:rsidR="00C96F7F" w:rsidRPr="00B0124E">
        <w:rPr>
          <w:rFonts w:asciiTheme="minorHAnsi" w:hAnsiTheme="minorHAnsi" w:cstheme="minorHAnsi"/>
          <w:color w:val="auto"/>
          <w:lang w:val="mk-MK"/>
        </w:rPr>
        <w:t>градот Скопје</w:t>
      </w:r>
      <w:bookmarkEnd w:id="16"/>
    </w:p>
    <w:p w:rsidR="00C96F7F" w:rsidRPr="00B0124E" w:rsidRDefault="00C96F7F" w:rsidP="00B0124E">
      <w:pPr>
        <w:pStyle w:val="Heading3"/>
        <w:jc w:val="both"/>
        <w:rPr>
          <w:rFonts w:asciiTheme="minorHAnsi" w:hAnsiTheme="minorHAnsi" w:cstheme="minorHAnsi"/>
          <w:color w:val="auto"/>
          <w:lang w:val="mk-MK"/>
        </w:rPr>
      </w:pPr>
      <w:r w:rsidRPr="00B0124E">
        <w:rPr>
          <w:rFonts w:asciiTheme="minorHAnsi" w:hAnsiTheme="minorHAnsi" w:cstheme="minorHAnsi"/>
          <w:color w:val="auto"/>
          <w:lang w:val="mk-MK"/>
        </w:rPr>
        <w:t xml:space="preserve"> </w:t>
      </w:r>
    </w:p>
    <w:p w:rsidR="00C96F7F" w:rsidRPr="003600F4" w:rsidRDefault="00BF68CB" w:rsidP="003600F4">
      <w:pPr>
        <w:pStyle w:val="ListParagraph"/>
        <w:numPr>
          <w:ilvl w:val="0"/>
          <w:numId w:val="17"/>
        </w:numPr>
        <w:spacing w:after="0" w:line="360" w:lineRule="auto"/>
        <w:jc w:val="both"/>
        <w:rPr>
          <w:rFonts w:cstheme="minorHAnsi"/>
          <w:lang w:val="mk-MK"/>
        </w:rPr>
      </w:pPr>
      <w:r>
        <w:rPr>
          <w:rFonts w:cstheme="minorHAnsi"/>
          <w:lang w:val="mk-MK"/>
        </w:rPr>
        <w:t>Поттеми</w:t>
      </w:r>
      <w:r w:rsidR="00C96F7F" w:rsidRPr="0033665C">
        <w:rPr>
          <w:rFonts w:cstheme="minorHAnsi"/>
          <w:lang w:val="mk-MK"/>
        </w:rPr>
        <w:t>:</w:t>
      </w:r>
    </w:p>
    <w:p w:rsidR="003600F4" w:rsidRPr="003600F4" w:rsidRDefault="00C96F7F" w:rsidP="003600F4">
      <w:pPr>
        <w:pStyle w:val="ListParagraph"/>
        <w:numPr>
          <w:ilvl w:val="1"/>
          <w:numId w:val="17"/>
        </w:numPr>
        <w:spacing w:after="0" w:line="360" w:lineRule="auto"/>
        <w:ind w:left="1440"/>
        <w:jc w:val="both"/>
        <w:rPr>
          <w:rFonts w:cstheme="minorHAnsi"/>
          <w:lang w:val="mk-MK"/>
        </w:rPr>
      </w:pPr>
      <w:r w:rsidRPr="003600F4">
        <w:rPr>
          <w:rFonts w:cstheme="minorHAnsi"/>
          <w:lang w:val="mk-MK"/>
        </w:rPr>
        <w:t>По однос на оценката на усогласеноста на Законот за</w:t>
      </w:r>
      <w:r w:rsidR="00774270">
        <w:rPr>
          <w:rFonts w:cstheme="minorHAnsi"/>
          <w:lang w:val="mk-MK"/>
        </w:rPr>
        <w:t xml:space="preserve"> градот Скопје со Уставот на Република Северна Македонија </w:t>
      </w:r>
      <w:r w:rsidRPr="003600F4">
        <w:rPr>
          <w:rFonts w:cstheme="minorHAnsi"/>
          <w:lang w:val="mk-MK"/>
        </w:rPr>
        <w:t xml:space="preserve"> и Законот за локална самоуправа:</w:t>
      </w:r>
    </w:p>
    <w:p w:rsidR="0033665C" w:rsidRPr="003600F4" w:rsidRDefault="00C96F7F" w:rsidP="003600F4">
      <w:pPr>
        <w:pStyle w:val="ListParagraph"/>
        <w:numPr>
          <w:ilvl w:val="2"/>
          <w:numId w:val="17"/>
        </w:numPr>
        <w:spacing w:after="0" w:line="360" w:lineRule="auto"/>
        <w:ind w:left="1890" w:hanging="450"/>
        <w:jc w:val="both"/>
        <w:rPr>
          <w:rFonts w:cstheme="minorHAnsi"/>
          <w:lang w:val="mk-MK"/>
        </w:rPr>
      </w:pPr>
      <w:r w:rsidRPr="003600F4">
        <w:rPr>
          <w:rFonts w:cstheme="minorHAnsi"/>
        </w:rPr>
        <w:t xml:space="preserve">Во насока на конечна оценка на усогласеноста со Уставот на </w:t>
      </w:r>
      <w:r w:rsidR="00774270">
        <w:rPr>
          <w:rFonts w:cstheme="minorHAnsi"/>
          <w:lang w:val="mk-MK"/>
        </w:rPr>
        <w:t>Република Северна Македонија</w:t>
      </w:r>
      <w:r w:rsidRPr="003600F4">
        <w:rPr>
          <w:rFonts w:cstheme="minorHAnsi"/>
        </w:rPr>
        <w:t xml:space="preserve">, препорака е МЛС да иницира подготовка на дополнителна правна анализа на сите релевантни акти и оценка на контекстот и целите на тековните политики и врз основа на неа да се оформат соодветни заклучоци. Истата да биде придружена со споредбена анализа на организациска поставеност на главните градови во сите држави членки на Европската Унија со цел да се земат предвид сите модели на организација на главните градови. Наодите од оваа дополнителна анализа да се валидизираат низ процес на консултации со сите релевантни чинители и врз основа на конечните наоди и заклучоци од тој консултативен процес да се преточат во Информација за Владата со предлог заклучоци, овозможувајќи Владата да ја донесе конечната одлука за евентуално иницирање </w:t>
      </w:r>
      <w:r w:rsidR="0064651F" w:rsidRPr="003600F4">
        <w:rPr>
          <w:rFonts w:cstheme="minorHAnsi"/>
        </w:rPr>
        <w:t xml:space="preserve">на постапка пред Уставниот Суд </w:t>
      </w:r>
      <w:r w:rsidRPr="003600F4">
        <w:rPr>
          <w:rFonts w:cstheme="minorHAnsi"/>
        </w:rPr>
        <w:t xml:space="preserve">за оценка на согласноста на Законот за градот Скопје со Уставот на </w:t>
      </w:r>
      <w:r w:rsidR="00774270">
        <w:rPr>
          <w:rFonts w:cstheme="minorHAnsi"/>
          <w:lang w:val="mk-MK"/>
        </w:rPr>
        <w:t>Република Северна Македонија</w:t>
      </w:r>
      <w:r w:rsidRPr="003600F4">
        <w:rPr>
          <w:rFonts w:cstheme="minorHAnsi"/>
        </w:rPr>
        <w:t xml:space="preserve">.  Секако, останува можноста иницијатива </w:t>
      </w:r>
      <w:r w:rsidRPr="003600F4">
        <w:rPr>
          <w:rFonts w:cstheme="minorHAnsi"/>
        </w:rPr>
        <w:lastRenderedPageBreak/>
        <w:t xml:space="preserve">за оценка на уставноста од страна на Уставниот суд да поднесат и други засегнати страни. </w:t>
      </w:r>
    </w:p>
    <w:p w:rsidR="003600F4" w:rsidRPr="003600F4" w:rsidRDefault="00C96F7F" w:rsidP="003600F4">
      <w:pPr>
        <w:pStyle w:val="ListParagraph"/>
        <w:numPr>
          <w:ilvl w:val="1"/>
          <w:numId w:val="17"/>
        </w:numPr>
        <w:spacing w:after="0" w:line="360" w:lineRule="auto"/>
        <w:ind w:left="1440"/>
        <w:jc w:val="both"/>
        <w:rPr>
          <w:rFonts w:cstheme="minorHAnsi"/>
          <w:lang w:val="mk-MK"/>
        </w:rPr>
      </w:pPr>
      <w:r w:rsidRPr="003600F4">
        <w:rPr>
          <w:rFonts w:cstheme="minorHAnsi"/>
          <w:lang w:val="mk-MK"/>
        </w:rPr>
        <w:t>По однос на оценката на формулациите за функционална деливост и неделивост на работите од значење за градот Скопје и општините во градот:</w:t>
      </w:r>
    </w:p>
    <w:p w:rsidR="003600F4" w:rsidRPr="003600F4" w:rsidRDefault="00C96F7F" w:rsidP="003600F4">
      <w:pPr>
        <w:pStyle w:val="ListParagraph"/>
        <w:numPr>
          <w:ilvl w:val="2"/>
          <w:numId w:val="17"/>
        </w:numPr>
        <w:spacing w:after="0" w:line="360" w:lineRule="auto"/>
        <w:ind w:left="1890" w:hanging="450"/>
        <w:jc w:val="both"/>
        <w:rPr>
          <w:rFonts w:cstheme="minorHAnsi"/>
        </w:rPr>
      </w:pPr>
      <w:r w:rsidRPr="003600F4">
        <w:rPr>
          <w:rFonts w:cstheme="minorHAnsi"/>
        </w:rPr>
        <w:t>Во Законот за локална самоуправа (ЗЛС) врз основа на претходна анализа за функционална (не) деливост за секоја од надлежностите наведени во листата на надлежности во член 22, да се дуреди кои надлежности се деливи а кои не се. Паралелно, да се преиспитаат формулациите на надлежностите наведени во член 22 од ЗЛС од аспект на усогласување на овој системски закон со низа секторски (системски и специјални) закони со кои се доуредени специфични надлежности на ЕЛС, закони кои биле предмет на хармонизација со правото на ЕУ или биле изменети и дополнети од други причини во периодот од донесување на ЗЛС во 2002 година, до денес;</w:t>
      </w:r>
    </w:p>
    <w:p w:rsidR="003600F4" w:rsidRPr="003600F4" w:rsidRDefault="00C96F7F" w:rsidP="003600F4">
      <w:pPr>
        <w:pStyle w:val="ListParagraph"/>
        <w:numPr>
          <w:ilvl w:val="2"/>
          <w:numId w:val="17"/>
        </w:numPr>
        <w:spacing w:after="0" w:line="360" w:lineRule="auto"/>
        <w:ind w:left="1890" w:hanging="450"/>
        <w:jc w:val="both"/>
        <w:rPr>
          <w:rFonts w:cstheme="minorHAnsi"/>
        </w:rPr>
      </w:pPr>
      <w:r w:rsidRPr="003600F4">
        <w:rPr>
          <w:rFonts w:cstheme="minorHAnsi"/>
        </w:rPr>
        <w:t>Со системските и специјални закони целосно да се уреди поделбата на надлежности помеѓу општините в</w:t>
      </w:r>
      <w:r w:rsidR="00AA789B" w:rsidRPr="003600F4">
        <w:rPr>
          <w:rFonts w:cstheme="minorHAnsi"/>
        </w:rPr>
        <w:t>о градот Скопје и градот Скопје</w:t>
      </w:r>
    </w:p>
    <w:p w:rsidR="003600F4" w:rsidRPr="003600F4" w:rsidRDefault="00C96F7F" w:rsidP="003600F4">
      <w:pPr>
        <w:pStyle w:val="ListParagraph"/>
        <w:numPr>
          <w:ilvl w:val="1"/>
          <w:numId w:val="17"/>
        </w:numPr>
        <w:spacing w:after="0" w:line="360" w:lineRule="auto"/>
        <w:ind w:left="1440"/>
        <w:jc w:val="both"/>
        <w:rPr>
          <w:rFonts w:cstheme="minorHAnsi"/>
          <w:lang w:val="mk-MK"/>
        </w:rPr>
      </w:pPr>
      <w:r w:rsidRPr="003600F4">
        <w:rPr>
          <w:rFonts w:cstheme="minorHAnsi"/>
          <w:lang w:val="mk-MK"/>
        </w:rPr>
        <w:t>По однос на оценката на доволноста на основната содржина на законот и посочување на „нормативни празнини“:</w:t>
      </w:r>
    </w:p>
    <w:p w:rsidR="003600F4" w:rsidRPr="003600F4" w:rsidRDefault="00C96F7F" w:rsidP="003600F4">
      <w:pPr>
        <w:pStyle w:val="ListParagraph"/>
        <w:numPr>
          <w:ilvl w:val="2"/>
          <w:numId w:val="17"/>
        </w:numPr>
        <w:spacing w:after="0" w:line="360" w:lineRule="auto"/>
        <w:ind w:left="1890" w:hanging="450"/>
        <w:jc w:val="both"/>
        <w:rPr>
          <w:rFonts w:cstheme="minorHAnsi"/>
        </w:rPr>
      </w:pPr>
      <w:r w:rsidRPr="003600F4">
        <w:rPr>
          <w:rFonts w:cstheme="minorHAnsi"/>
        </w:rPr>
        <w:t>Во најголем дел оценката на општините и градот Скопје за постоење на нормативни празнини се однесува на законска материја која е предмет на уредување со други секторски закони и препорачливо е првенствено да се усогласи Законот за локална самоуправа (член 22) со секторските закони а врз негова основа и Законот за градот Скопје;</w:t>
      </w:r>
    </w:p>
    <w:p w:rsidR="00AA789B" w:rsidRPr="00B71D95" w:rsidRDefault="00C96F7F" w:rsidP="00B71D95">
      <w:pPr>
        <w:pStyle w:val="ListParagraph"/>
        <w:numPr>
          <w:ilvl w:val="2"/>
          <w:numId w:val="17"/>
        </w:numPr>
        <w:spacing w:after="0" w:line="360" w:lineRule="auto"/>
        <w:ind w:left="1890" w:hanging="450"/>
        <w:jc w:val="both"/>
        <w:rPr>
          <w:rFonts w:cstheme="minorHAnsi"/>
        </w:rPr>
      </w:pPr>
      <w:r w:rsidRPr="003600F4">
        <w:rPr>
          <w:rFonts w:cstheme="minorHAnsi"/>
        </w:rPr>
        <w:t xml:space="preserve">Следниве дополнителни области би можеле да бидат опфатени (уредени) со Законот за градот Скопје: меѓународната соработка;  меѓуопштинската соработка;  соработка поврзана со подготовка на проектна документација за покрупни инвестиции на територија на две или повеќе општини или на целата територија на градот;  начинот на комуникација, координација и соработка помеѓу задолжителните партиципативни тела на градот Скопје и на општините во градот; доуредување на транспарентноста со фокус на  пристапот до информации а со тоа и отчетноста како и заедничко управување со отворени податоци; подготовката и спроведувањето на заеднички програми за </w:t>
      </w:r>
      <w:r w:rsidRPr="003600F4">
        <w:rPr>
          <w:rFonts w:cstheme="minorHAnsi"/>
        </w:rPr>
        <w:lastRenderedPageBreak/>
        <w:t xml:space="preserve">поддршка на здруженија на граѓани и фондации , и други заеднички програми кои ги таргетираат младите, родовите прашања и ранливите групи во градот. </w:t>
      </w:r>
    </w:p>
    <w:p w:rsidR="00C96F7F" w:rsidRPr="0033665C" w:rsidRDefault="00C96F7F" w:rsidP="00DC2685">
      <w:pPr>
        <w:pStyle w:val="ListParagraph"/>
        <w:numPr>
          <w:ilvl w:val="1"/>
          <w:numId w:val="17"/>
        </w:numPr>
        <w:spacing w:after="0" w:line="360" w:lineRule="auto"/>
        <w:ind w:left="1440"/>
        <w:jc w:val="both"/>
        <w:rPr>
          <w:rFonts w:cstheme="minorHAnsi"/>
        </w:rPr>
      </w:pPr>
      <w:r w:rsidRPr="0033665C">
        <w:rPr>
          <w:rFonts w:cstheme="minorHAnsi"/>
        </w:rPr>
        <w:t>По однос на оценката на спроведувањето на надлежностите вклучувајќи мапирање на воочени проблеми за секоја од областите на надлежности:</w:t>
      </w:r>
    </w:p>
    <w:p w:rsidR="00C96F7F" w:rsidRPr="0033665C" w:rsidRDefault="00C96F7F" w:rsidP="00DC2685">
      <w:pPr>
        <w:pStyle w:val="ListParagraph"/>
        <w:numPr>
          <w:ilvl w:val="2"/>
          <w:numId w:val="17"/>
        </w:numPr>
        <w:spacing w:after="0" w:line="360" w:lineRule="auto"/>
        <w:ind w:left="1890" w:hanging="450"/>
        <w:jc w:val="both"/>
        <w:rPr>
          <w:rFonts w:cstheme="minorHAnsi"/>
        </w:rPr>
      </w:pPr>
      <w:r w:rsidRPr="0033665C">
        <w:rPr>
          <w:rFonts w:cstheme="minorHAnsi"/>
        </w:rPr>
        <w:t>По однос на групата наоди кои се поврзани со потребата од доуредување на пренесените надлежности во секторските закони, воочените предизвици може да се адресираат преку заедничка иницијатива на градот Скопје и општините во градот со МЛС преку Владата или директно до надлежните органи на државната управа земајќи истотака предвид дека секторската регулатива е предмет на редовни оценки на спроведувањето. Како можност може да се искористи и вклучувањето на ЗЕЛС, преку надополнување на систематизираните ставови и отворање на овие прашања и укажување за потребите од доуредување на пренесените надлежности по пат на состаноци на Управниот одбор на ЗЕЛС со Владата или други механизми за лобирање на ЗЕЛС согласно интересите на ЕЛС;</w:t>
      </w:r>
    </w:p>
    <w:p w:rsidR="00C96F7F" w:rsidRPr="0033665C" w:rsidRDefault="00C96F7F" w:rsidP="00DC2685">
      <w:pPr>
        <w:pStyle w:val="ListParagraph"/>
        <w:numPr>
          <w:ilvl w:val="2"/>
          <w:numId w:val="17"/>
        </w:numPr>
        <w:spacing w:after="0" w:line="360" w:lineRule="auto"/>
        <w:ind w:left="1890" w:hanging="450"/>
        <w:jc w:val="both"/>
        <w:rPr>
          <w:rFonts w:cstheme="minorHAnsi"/>
        </w:rPr>
      </w:pPr>
      <w:r w:rsidRPr="0033665C">
        <w:rPr>
          <w:rFonts w:cstheme="minorHAnsi"/>
        </w:rPr>
        <w:t>По однос на групата наоди поврзани со потребата од унапредување на соработката помеѓу општините и со градот Скопје препорака е како приоритет да се земе потребата од унапредување на меѓуопштинската соработка (МОС) преку подоследна примена на одредбите од Законот за МОС;</w:t>
      </w:r>
    </w:p>
    <w:p w:rsidR="00C96F7F" w:rsidRPr="0033665C" w:rsidRDefault="00C96F7F" w:rsidP="00DC2685">
      <w:pPr>
        <w:pStyle w:val="ListParagraph"/>
        <w:numPr>
          <w:ilvl w:val="2"/>
          <w:numId w:val="17"/>
        </w:numPr>
        <w:spacing w:after="0" w:line="360" w:lineRule="auto"/>
        <w:ind w:left="1890" w:hanging="450"/>
        <w:jc w:val="both"/>
        <w:rPr>
          <w:rFonts w:cstheme="minorHAnsi"/>
        </w:rPr>
      </w:pPr>
      <w:r w:rsidRPr="0033665C">
        <w:rPr>
          <w:rFonts w:cstheme="minorHAnsi"/>
        </w:rPr>
        <w:t>Поврзано со групата анализираните наоди за потребите од унапредување на тековните административни процеси, процедури и управувањето со податоци како и на доброто владеење во целина препорачливо е унапредувањето на сите погоренаведени процеси и постапки кои не бараат посуштинско доуредување во секторски закони, да се координираат од страна на  работни тела и комисии на општините во градот и градот Скопје, кои е пожелно да се воспостават согласно со одредбите на Законот за МОС  но и дополнително да се утврдат со усогласени внатрешни процедури и акти на ЕЛС;</w:t>
      </w:r>
    </w:p>
    <w:p w:rsidR="00C96F7F" w:rsidRPr="0033665C" w:rsidRDefault="00C96F7F" w:rsidP="00DC2685">
      <w:pPr>
        <w:pStyle w:val="ListParagraph"/>
        <w:numPr>
          <w:ilvl w:val="2"/>
          <w:numId w:val="17"/>
        </w:numPr>
        <w:spacing w:after="0" w:line="360" w:lineRule="auto"/>
        <w:ind w:left="1890" w:hanging="450"/>
        <w:jc w:val="both"/>
        <w:rPr>
          <w:rFonts w:cstheme="minorHAnsi"/>
        </w:rPr>
      </w:pPr>
      <w:r w:rsidRPr="0033665C">
        <w:rPr>
          <w:rFonts w:cstheme="minorHAnsi"/>
        </w:rPr>
        <w:t xml:space="preserve">Во член 18, да се прошират надлежностите на општините во градот Скопје со надлежност за спорт во согласност со Законот за спорт и </w:t>
      </w:r>
      <w:r w:rsidR="00DC2685">
        <w:rPr>
          <w:rFonts w:cstheme="minorHAnsi"/>
        </w:rPr>
        <w:t>Законот за локална самоуправа</w:t>
      </w:r>
      <w:r w:rsidR="00DC2685">
        <w:rPr>
          <w:rFonts w:cstheme="minorHAnsi"/>
          <w:lang w:val="mk-MK"/>
        </w:rPr>
        <w:t>;</w:t>
      </w:r>
    </w:p>
    <w:p w:rsidR="00AA789B" w:rsidRPr="00DC2685" w:rsidRDefault="00C96F7F" w:rsidP="00DC2685">
      <w:pPr>
        <w:pStyle w:val="ListParagraph"/>
        <w:numPr>
          <w:ilvl w:val="2"/>
          <w:numId w:val="17"/>
        </w:numPr>
        <w:spacing w:after="0" w:line="360" w:lineRule="auto"/>
        <w:ind w:left="1890" w:hanging="450"/>
        <w:jc w:val="both"/>
        <w:rPr>
          <w:rFonts w:cstheme="minorHAnsi"/>
        </w:rPr>
      </w:pPr>
      <w:r w:rsidRPr="0033665C">
        <w:rPr>
          <w:rFonts w:cstheme="minorHAnsi"/>
        </w:rPr>
        <w:lastRenderedPageBreak/>
        <w:t>Да се дополни законот со еден член со кој ќе се уреди начинот на подготовка на заеднички стратешки документи упатувајќи притоа и на одредби од секторските закони.</w:t>
      </w:r>
    </w:p>
    <w:p w:rsidR="00C96F7F" w:rsidRPr="0033665C" w:rsidRDefault="00C96F7F" w:rsidP="00DC2685">
      <w:pPr>
        <w:pStyle w:val="ListParagraph"/>
        <w:numPr>
          <w:ilvl w:val="1"/>
          <w:numId w:val="17"/>
        </w:numPr>
        <w:spacing w:after="0" w:line="360" w:lineRule="auto"/>
        <w:ind w:left="1440"/>
        <w:jc w:val="both"/>
        <w:rPr>
          <w:rFonts w:cstheme="minorHAnsi"/>
        </w:rPr>
      </w:pPr>
      <w:r w:rsidRPr="0033665C">
        <w:rPr>
          <w:rFonts w:cstheme="minorHAnsi"/>
        </w:rPr>
        <w:t>По однос на оценката на квалитативните и квантитативни аспекти на утврдениот систем за финансирање на општините во град Скопје и градот Скопје:</w:t>
      </w:r>
    </w:p>
    <w:p w:rsidR="00AA789B" w:rsidRPr="00DC2685" w:rsidRDefault="00C96F7F" w:rsidP="00DC2685">
      <w:pPr>
        <w:pStyle w:val="ListParagraph"/>
        <w:numPr>
          <w:ilvl w:val="2"/>
          <w:numId w:val="17"/>
        </w:numPr>
        <w:spacing w:after="0" w:line="360" w:lineRule="auto"/>
        <w:ind w:left="1890" w:hanging="450"/>
        <w:jc w:val="both"/>
        <w:rPr>
          <w:rFonts w:cstheme="minorHAnsi"/>
        </w:rPr>
      </w:pPr>
      <w:r w:rsidRPr="0033665C">
        <w:rPr>
          <w:rFonts w:cstheme="minorHAnsi"/>
        </w:rPr>
        <w:t xml:space="preserve">Бидејќи укажувањата на општините во градот Скопје и градот Скопје се однесуваат скоро без исклучок на со закон утврден начин на распределба на приходи од сопствените извори на приходи, препорака е да се направи продлабочена анализа со симулација на неколку пресметковни сценарија засновани на барањата, со цел посеопфатно да се оценат фискалните импликации врз буџетите на градот Скопје и на општините во градот а следствено и на тековното спроведување на надлежностите и испораката на услуги од страна на градот Скопје и општините во градот. Наодите од таа продлабочена анализа да се презентираат на консултативни настани со учество на сите локални чинители и завршниот Извештај да биде разгледан од страна на Координативното тело на градоначалници на чија седница треба да бидат поканети и претставници на МЛС и МФ кои потоа врз основа на заклучоците од седницата заеднички би ја информирале Владата на </w:t>
      </w:r>
      <w:r w:rsidR="00774270">
        <w:rPr>
          <w:rFonts w:cstheme="minorHAnsi"/>
          <w:lang w:val="mk-MK"/>
        </w:rPr>
        <w:t>Република Северна Македонија</w:t>
      </w:r>
      <w:r w:rsidRPr="0033665C">
        <w:rPr>
          <w:rFonts w:cstheme="minorHAnsi"/>
        </w:rPr>
        <w:t xml:space="preserve">. Конечната одлука за евентуално пристапување кон измени и дополнувања на Законот за градот Скопје во делот на распределба на сопствените приходи би ја донела Владата на </w:t>
      </w:r>
      <w:r w:rsidR="00774270">
        <w:rPr>
          <w:rFonts w:cstheme="minorHAnsi"/>
          <w:lang w:val="mk-MK"/>
        </w:rPr>
        <w:t xml:space="preserve">Република Северна Македонија </w:t>
      </w:r>
      <w:r w:rsidR="00774270" w:rsidRPr="003600F4">
        <w:rPr>
          <w:rFonts w:cstheme="minorHAnsi"/>
          <w:lang w:val="mk-MK"/>
        </w:rPr>
        <w:t xml:space="preserve"> </w:t>
      </w:r>
      <w:r w:rsidR="00774270">
        <w:rPr>
          <w:rFonts w:cstheme="minorHAnsi"/>
          <w:lang w:val="mk-MK"/>
        </w:rPr>
        <w:t>п</w:t>
      </w:r>
      <w:r w:rsidRPr="0033665C">
        <w:rPr>
          <w:rFonts w:cstheme="minorHAnsi"/>
        </w:rPr>
        <w:t xml:space="preserve">реку увид во сите аргументи на засегнатите страни  поткрепени со пресметковни анализи.  </w:t>
      </w:r>
    </w:p>
    <w:p w:rsidR="00C96F7F" w:rsidRPr="004501C3" w:rsidRDefault="00C96F7F" w:rsidP="004501C3">
      <w:pPr>
        <w:pStyle w:val="ListParagraph"/>
        <w:numPr>
          <w:ilvl w:val="1"/>
          <w:numId w:val="17"/>
        </w:numPr>
        <w:spacing w:after="0" w:line="360" w:lineRule="auto"/>
        <w:ind w:left="1440"/>
        <w:jc w:val="both"/>
        <w:rPr>
          <w:rFonts w:cstheme="minorHAnsi"/>
        </w:rPr>
      </w:pPr>
      <w:r w:rsidRPr="0033665C">
        <w:rPr>
          <w:rFonts w:cstheme="minorHAnsi"/>
        </w:rPr>
        <w:t xml:space="preserve">Од аспект на нормативни празнини </w:t>
      </w:r>
      <w:r w:rsidRPr="004501C3">
        <w:rPr>
          <w:rFonts w:cstheme="minorHAnsi"/>
        </w:rPr>
        <w:t>недостасуваат одредби поврзани со:</w:t>
      </w:r>
    </w:p>
    <w:p w:rsidR="00C96F7F" w:rsidRPr="0033665C" w:rsidRDefault="00C96F7F" w:rsidP="00DC2685">
      <w:pPr>
        <w:pStyle w:val="ListParagraph"/>
        <w:numPr>
          <w:ilvl w:val="2"/>
          <w:numId w:val="17"/>
        </w:numPr>
        <w:spacing w:after="0" w:line="360" w:lineRule="auto"/>
        <w:ind w:left="1890" w:hanging="450"/>
        <w:jc w:val="both"/>
        <w:rPr>
          <w:rFonts w:cstheme="minorHAnsi"/>
        </w:rPr>
      </w:pPr>
      <w:r w:rsidRPr="0033665C">
        <w:rPr>
          <w:rFonts w:cstheme="minorHAnsi"/>
        </w:rPr>
        <w:t>Начинот на рекламирање (градски  и општински содржини);</w:t>
      </w:r>
    </w:p>
    <w:p w:rsidR="00C96F7F" w:rsidRPr="004501C3" w:rsidRDefault="00C96F7F" w:rsidP="004501C3">
      <w:pPr>
        <w:pStyle w:val="ListParagraph"/>
        <w:numPr>
          <w:ilvl w:val="2"/>
          <w:numId w:val="17"/>
        </w:numPr>
        <w:spacing w:after="0" w:line="360" w:lineRule="auto"/>
        <w:ind w:left="1890" w:hanging="450"/>
        <w:jc w:val="both"/>
        <w:rPr>
          <w:rFonts w:cstheme="minorHAnsi"/>
        </w:rPr>
      </w:pPr>
      <w:r w:rsidRPr="0033665C">
        <w:rPr>
          <w:rFonts w:cstheme="minorHAnsi"/>
        </w:rPr>
        <w:t xml:space="preserve">Не е </w:t>
      </w:r>
      <w:r w:rsidR="00DC2685">
        <w:rPr>
          <w:rFonts w:cstheme="minorHAnsi"/>
          <w:lang w:val="mk-MK"/>
        </w:rPr>
        <w:t xml:space="preserve">прецизно </w:t>
      </w:r>
      <w:r w:rsidRPr="0033665C">
        <w:rPr>
          <w:rFonts w:cstheme="minorHAnsi"/>
        </w:rPr>
        <w:t>уредено давањето мислење на град Скопје во однос на деталните урбанистички планови</w:t>
      </w:r>
      <w:r w:rsidR="004501C3">
        <w:rPr>
          <w:rFonts w:cstheme="minorHAnsi"/>
          <w:lang w:val="mk-MK"/>
        </w:rPr>
        <w:t xml:space="preserve"> но </w:t>
      </w:r>
      <w:r w:rsidRPr="004501C3">
        <w:rPr>
          <w:rFonts w:cstheme="minorHAnsi"/>
        </w:rPr>
        <w:t>истото треба да се доуреди во За</w:t>
      </w:r>
      <w:r w:rsidR="004501C3">
        <w:rPr>
          <w:rFonts w:cstheme="minorHAnsi"/>
        </w:rPr>
        <w:t>конот за урванистичко планирање</w:t>
      </w:r>
      <w:r w:rsidR="004501C3">
        <w:rPr>
          <w:rFonts w:cstheme="minorHAnsi"/>
          <w:lang w:val="mk-MK"/>
        </w:rPr>
        <w:t>;</w:t>
      </w:r>
    </w:p>
    <w:p w:rsidR="00AA789B" w:rsidRPr="004501C3" w:rsidRDefault="00C96F7F" w:rsidP="004501C3">
      <w:pPr>
        <w:pStyle w:val="ListParagraph"/>
        <w:numPr>
          <w:ilvl w:val="2"/>
          <w:numId w:val="17"/>
        </w:numPr>
        <w:spacing w:after="0" w:line="360" w:lineRule="auto"/>
        <w:ind w:left="1890" w:hanging="450"/>
        <w:jc w:val="both"/>
        <w:rPr>
          <w:rFonts w:cstheme="minorHAnsi"/>
        </w:rPr>
      </w:pPr>
      <w:r w:rsidRPr="0033665C">
        <w:rPr>
          <w:rFonts w:cstheme="minorHAnsi"/>
        </w:rPr>
        <w:t>Во областа на јавното паркирање не е уредено отстранувањето на хаварисани и нерегистрирани возила</w:t>
      </w:r>
      <w:r w:rsidR="004501C3">
        <w:rPr>
          <w:rFonts w:cstheme="minorHAnsi"/>
          <w:lang w:val="mk-MK"/>
        </w:rPr>
        <w:t>.</w:t>
      </w:r>
    </w:p>
    <w:p w:rsidR="004501C3" w:rsidRPr="004501C3" w:rsidRDefault="00AA789B" w:rsidP="004501C3">
      <w:pPr>
        <w:pStyle w:val="ListParagraph"/>
        <w:numPr>
          <w:ilvl w:val="1"/>
          <w:numId w:val="17"/>
        </w:numPr>
        <w:spacing w:after="0" w:line="360" w:lineRule="auto"/>
        <w:ind w:left="1440"/>
        <w:jc w:val="both"/>
        <w:rPr>
          <w:rFonts w:cstheme="minorHAnsi"/>
        </w:rPr>
      </w:pPr>
      <w:r w:rsidRPr="0033665C">
        <w:rPr>
          <w:rFonts w:cstheme="minorHAnsi"/>
        </w:rPr>
        <w:t>Д</w:t>
      </w:r>
      <w:r w:rsidR="00C96F7F" w:rsidRPr="0033665C">
        <w:rPr>
          <w:rFonts w:cstheme="minorHAnsi"/>
        </w:rPr>
        <w:t xml:space="preserve">руги општи области каде е потребно доуредување на содржината на Законот за градот Скопје. </w:t>
      </w:r>
    </w:p>
    <w:p w:rsidR="004501C3" w:rsidRPr="004501C3" w:rsidRDefault="004501C3" w:rsidP="004501C3">
      <w:pPr>
        <w:pStyle w:val="ListParagraph"/>
        <w:numPr>
          <w:ilvl w:val="2"/>
          <w:numId w:val="17"/>
        </w:numPr>
        <w:spacing w:after="0" w:line="360" w:lineRule="auto"/>
        <w:ind w:left="1890" w:hanging="450"/>
        <w:jc w:val="both"/>
        <w:rPr>
          <w:rFonts w:cstheme="minorHAnsi"/>
        </w:rPr>
      </w:pPr>
      <w:r w:rsidRPr="004501C3">
        <w:rPr>
          <w:rFonts w:cstheme="minorHAnsi"/>
          <w:lang w:val="mk-MK"/>
        </w:rPr>
        <w:lastRenderedPageBreak/>
        <w:t xml:space="preserve">Овие области </w:t>
      </w:r>
      <w:r w:rsidR="00C96F7F" w:rsidRPr="004501C3">
        <w:rPr>
          <w:rFonts w:cstheme="minorHAnsi"/>
        </w:rPr>
        <w:t>поради спецификите на законската материја се предмет на уредување со други секторски закони и првенствено треба да се усогласи Законот за локална самоуправа (член 22) а врз негова осн</w:t>
      </w:r>
      <w:r>
        <w:rPr>
          <w:rFonts w:cstheme="minorHAnsi"/>
        </w:rPr>
        <w:t>ова и Законот за градот Скопје</w:t>
      </w:r>
      <w:r>
        <w:rPr>
          <w:rFonts w:cstheme="minorHAnsi"/>
          <w:lang w:val="mk-MK"/>
        </w:rPr>
        <w:t>:</w:t>
      </w:r>
    </w:p>
    <w:p w:rsidR="00C96F7F" w:rsidRPr="004501C3" w:rsidRDefault="00C96F7F" w:rsidP="004501C3">
      <w:pPr>
        <w:pStyle w:val="ListParagraph"/>
        <w:numPr>
          <w:ilvl w:val="3"/>
          <w:numId w:val="17"/>
        </w:numPr>
        <w:spacing w:after="0" w:line="360" w:lineRule="auto"/>
        <w:ind w:left="2340" w:hanging="450"/>
        <w:jc w:val="both"/>
        <w:rPr>
          <w:rFonts w:cstheme="minorHAnsi"/>
        </w:rPr>
      </w:pPr>
      <w:r w:rsidRPr="004501C3">
        <w:rPr>
          <w:rFonts w:cstheme="minorHAnsi"/>
        </w:rPr>
        <w:t xml:space="preserve">Имотно - правните прашања; </w:t>
      </w:r>
    </w:p>
    <w:p w:rsidR="00C96F7F" w:rsidRPr="0033665C" w:rsidRDefault="00C96F7F" w:rsidP="004501C3">
      <w:pPr>
        <w:pStyle w:val="ListParagraph"/>
        <w:numPr>
          <w:ilvl w:val="3"/>
          <w:numId w:val="17"/>
        </w:numPr>
        <w:spacing w:after="0" w:line="360" w:lineRule="auto"/>
        <w:ind w:left="2340" w:hanging="450"/>
        <w:jc w:val="both"/>
        <w:rPr>
          <w:rFonts w:cstheme="minorHAnsi"/>
        </w:rPr>
      </w:pPr>
      <w:r w:rsidRPr="0033665C">
        <w:rPr>
          <w:rFonts w:cstheme="minorHAnsi"/>
        </w:rPr>
        <w:t>Инспекцискиот надзор (барање за давање целосна надлежност на инспекторатите во ЕЛС);</w:t>
      </w:r>
    </w:p>
    <w:p w:rsidR="00C96F7F" w:rsidRPr="0033665C" w:rsidRDefault="00C96F7F" w:rsidP="004501C3">
      <w:pPr>
        <w:pStyle w:val="ListParagraph"/>
        <w:numPr>
          <w:ilvl w:val="3"/>
          <w:numId w:val="17"/>
        </w:numPr>
        <w:spacing w:after="0" w:line="360" w:lineRule="auto"/>
        <w:ind w:left="2340" w:hanging="450"/>
        <w:jc w:val="both"/>
        <w:rPr>
          <w:rFonts w:cstheme="minorHAnsi"/>
        </w:rPr>
      </w:pPr>
      <w:r w:rsidRPr="0033665C">
        <w:rPr>
          <w:rFonts w:cstheme="minorHAnsi"/>
        </w:rPr>
        <w:t xml:space="preserve">Заштитата на животната средина (заложба за целосна децентрализација); </w:t>
      </w:r>
    </w:p>
    <w:p w:rsidR="00C96F7F" w:rsidRPr="0033665C" w:rsidRDefault="00C96F7F" w:rsidP="004501C3">
      <w:pPr>
        <w:pStyle w:val="ListParagraph"/>
        <w:numPr>
          <w:ilvl w:val="3"/>
          <w:numId w:val="17"/>
        </w:numPr>
        <w:spacing w:after="0" w:line="360" w:lineRule="auto"/>
        <w:ind w:left="2340" w:hanging="450"/>
        <w:jc w:val="both"/>
        <w:rPr>
          <w:rFonts w:cstheme="minorHAnsi"/>
        </w:rPr>
      </w:pPr>
      <w:r w:rsidRPr="0033665C">
        <w:rPr>
          <w:rFonts w:cstheme="minorHAnsi"/>
        </w:rPr>
        <w:t>Опфаќање на примарната и секундарната здравствена заштита како надлежност на општините во градот Скопје и градот Скопје;</w:t>
      </w:r>
    </w:p>
    <w:p w:rsidR="00C96F7F" w:rsidRPr="0033665C" w:rsidRDefault="00C96F7F" w:rsidP="004501C3">
      <w:pPr>
        <w:pStyle w:val="ListParagraph"/>
        <w:numPr>
          <w:ilvl w:val="3"/>
          <w:numId w:val="17"/>
        </w:numPr>
        <w:spacing w:after="0" w:line="360" w:lineRule="auto"/>
        <w:ind w:left="2340" w:hanging="450"/>
        <w:jc w:val="both"/>
        <w:rPr>
          <w:rFonts w:cstheme="minorHAnsi"/>
        </w:rPr>
      </w:pPr>
      <w:r w:rsidRPr="0033665C">
        <w:rPr>
          <w:rFonts w:cstheme="minorHAnsi"/>
        </w:rPr>
        <w:t xml:space="preserve">Доуредување на заштитата на деца вклучувајќи ги и децата со посебни потреби (пренесување на наменските финансии од централниот буџет за инвестициите во објекти за ОУ и градинките); </w:t>
      </w:r>
    </w:p>
    <w:p w:rsidR="00C96F7F" w:rsidRPr="0033665C" w:rsidRDefault="00C96F7F" w:rsidP="004501C3">
      <w:pPr>
        <w:pStyle w:val="ListParagraph"/>
        <w:numPr>
          <w:ilvl w:val="3"/>
          <w:numId w:val="17"/>
        </w:numPr>
        <w:spacing w:after="0" w:line="360" w:lineRule="auto"/>
        <w:ind w:left="2340" w:hanging="450"/>
        <w:jc w:val="both"/>
        <w:rPr>
          <w:rFonts w:cstheme="minorHAnsi"/>
        </w:rPr>
      </w:pPr>
      <w:r w:rsidRPr="0033665C">
        <w:rPr>
          <w:rFonts w:cstheme="minorHAnsi"/>
        </w:rPr>
        <w:t xml:space="preserve">Воспоставувањето на полициските станици; </w:t>
      </w:r>
    </w:p>
    <w:p w:rsidR="00C96F7F" w:rsidRPr="0033665C" w:rsidRDefault="00C96F7F" w:rsidP="004501C3">
      <w:pPr>
        <w:pStyle w:val="ListParagraph"/>
        <w:numPr>
          <w:ilvl w:val="3"/>
          <w:numId w:val="17"/>
        </w:numPr>
        <w:spacing w:after="0" w:line="360" w:lineRule="auto"/>
        <w:ind w:left="2340" w:hanging="450"/>
        <w:jc w:val="both"/>
        <w:rPr>
          <w:rFonts w:cstheme="minorHAnsi"/>
        </w:rPr>
      </w:pPr>
      <w:r w:rsidRPr="0033665C">
        <w:rPr>
          <w:rFonts w:cstheme="minorHAnsi"/>
        </w:rPr>
        <w:t>Надлежности поврзани со туризмот и организациите за управување со дестинации;</w:t>
      </w:r>
    </w:p>
    <w:p w:rsidR="00C96F7F" w:rsidRPr="0033665C" w:rsidRDefault="00C96F7F" w:rsidP="004501C3">
      <w:pPr>
        <w:pStyle w:val="ListParagraph"/>
        <w:numPr>
          <w:ilvl w:val="3"/>
          <w:numId w:val="17"/>
        </w:numPr>
        <w:spacing w:after="0" w:line="360" w:lineRule="auto"/>
        <w:ind w:left="2340" w:hanging="450"/>
        <w:jc w:val="both"/>
        <w:rPr>
          <w:rFonts w:cstheme="minorHAnsi"/>
        </w:rPr>
      </w:pPr>
      <w:r w:rsidRPr="0033665C">
        <w:rPr>
          <w:rFonts w:cstheme="minorHAnsi"/>
        </w:rPr>
        <w:t xml:space="preserve">Надлежности поврзани со дистрибуција на топлификационите и гасоводните инфраструктурни системи, и </w:t>
      </w:r>
    </w:p>
    <w:p w:rsidR="00AA789B" w:rsidRPr="004501C3" w:rsidRDefault="00C96F7F" w:rsidP="004501C3">
      <w:pPr>
        <w:pStyle w:val="ListParagraph"/>
        <w:numPr>
          <w:ilvl w:val="3"/>
          <w:numId w:val="17"/>
        </w:numPr>
        <w:spacing w:after="0" w:line="360" w:lineRule="auto"/>
        <w:ind w:left="2340" w:hanging="450"/>
        <w:jc w:val="both"/>
        <w:rPr>
          <w:rFonts w:cstheme="minorHAnsi"/>
        </w:rPr>
      </w:pPr>
      <w:r w:rsidRPr="0033665C">
        <w:rPr>
          <w:rFonts w:cstheme="minorHAnsi"/>
        </w:rPr>
        <w:t>Надлежноста врз системите за заштита и спасување да ги превземе противпожарната бригада.</w:t>
      </w:r>
    </w:p>
    <w:p w:rsidR="00C96F7F" w:rsidRPr="0033665C" w:rsidRDefault="00AA789B" w:rsidP="004501C3">
      <w:pPr>
        <w:pStyle w:val="ListParagraph"/>
        <w:numPr>
          <w:ilvl w:val="1"/>
          <w:numId w:val="17"/>
        </w:numPr>
        <w:spacing w:after="0" w:line="360" w:lineRule="auto"/>
        <w:ind w:left="1440"/>
        <w:jc w:val="both"/>
        <w:rPr>
          <w:rFonts w:cstheme="minorHAnsi"/>
        </w:rPr>
      </w:pPr>
      <w:r w:rsidRPr="0033665C">
        <w:rPr>
          <w:rFonts w:cstheme="minorHAnsi"/>
          <w:lang w:val="mk-MK"/>
        </w:rPr>
        <w:t>О</w:t>
      </w:r>
      <w:r w:rsidR="00C96F7F" w:rsidRPr="0033665C">
        <w:rPr>
          <w:rFonts w:cstheme="minorHAnsi"/>
        </w:rPr>
        <w:t xml:space="preserve">бласти кои би можеле да бидат </w:t>
      </w:r>
      <w:r w:rsidR="004501C3">
        <w:rPr>
          <w:rFonts w:cstheme="minorHAnsi"/>
          <w:lang w:val="mk-MK"/>
        </w:rPr>
        <w:t xml:space="preserve">дополнително </w:t>
      </w:r>
      <w:r w:rsidR="00C96F7F" w:rsidRPr="0033665C">
        <w:rPr>
          <w:rFonts w:cstheme="minorHAnsi"/>
        </w:rPr>
        <w:t>опфатени (уредени) со Законот за градот Скопје:</w:t>
      </w:r>
    </w:p>
    <w:p w:rsidR="00C96F7F" w:rsidRPr="0033665C" w:rsidRDefault="00C96F7F" w:rsidP="004501C3">
      <w:pPr>
        <w:pStyle w:val="ListParagraph"/>
        <w:numPr>
          <w:ilvl w:val="2"/>
          <w:numId w:val="17"/>
        </w:numPr>
        <w:spacing w:after="0" w:line="360" w:lineRule="auto"/>
        <w:ind w:left="1890" w:hanging="450"/>
        <w:jc w:val="both"/>
        <w:rPr>
          <w:rFonts w:cstheme="minorHAnsi"/>
        </w:rPr>
      </w:pPr>
      <w:r w:rsidRPr="0033665C">
        <w:rPr>
          <w:rFonts w:cstheme="minorHAnsi"/>
        </w:rPr>
        <w:t xml:space="preserve">Меѓународната соработка особено на градот Скопје како главен град на Републиката но и општините во градот, но врз основа на претходно дополнување на Законот за локална самоуправа со соодветно поглавје бидејќи првенствено правна празнина постои во системскиот Закон; </w:t>
      </w:r>
    </w:p>
    <w:p w:rsidR="00C96F7F" w:rsidRPr="0033665C" w:rsidRDefault="00C96F7F" w:rsidP="004501C3">
      <w:pPr>
        <w:pStyle w:val="ListParagraph"/>
        <w:numPr>
          <w:ilvl w:val="2"/>
          <w:numId w:val="17"/>
        </w:numPr>
        <w:spacing w:after="0" w:line="360" w:lineRule="auto"/>
        <w:ind w:left="1890" w:hanging="450"/>
        <w:jc w:val="both"/>
        <w:rPr>
          <w:rFonts w:cstheme="minorHAnsi"/>
        </w:rPr>
      </w:pPr>
      <w:r w:rsidRPr="0033665C">
        <w:rPr>
          <w:rFonts w:cstheme="minorHAnsi"/>
        </w:rPr>
        <w:t>Меѓуопштинската соработка, структурно поврзувајќи се со најрелевантните одредби од Законот за МОС односно упатувајќи на нив, поаѓајќи притоа од воспоставените практики на соработка на општините и градот Скопје но и од потребата да се применуваат и поконкретни облици на МОС покрај плаќањата за услуги и здружувањето на финансиски средства;</w:t>
      </w:r>
    </w:p>
    <w:p w:rsidR="00C96F7F" w:rsidRPr="0033665C" w:rsidRDefault="00C96F7F" w:rsidP="004501C3">
      <w:pPr>
        <w:pStyle w:val="ListParagraph"/>
        <w:numPr>
          <w:ilvl w:val="2"/>
          <w:numId w:val="17"/>
        </w:numPr>
        <w:spacing w:after="0" w:line="360" w:lineRule="auto"/>
        <w:ind w:left="1890" w:hanging="450"/>
        <w:jc w:val="both"/>
        <w:rPr>
          <w:rFonts w:cstheme="minorHAnsi"/>
        </w:rPr>
      </w:pPr>
      <w:r w:rsidRPr="0033665C">
        <w:rPr>
          <w:rFonts w:cstheme="minorHAnsi"/>
        </w:rPr>
        <w:lastRenderedPageBreak/>
        <w:t xml:space="preserve">Соработка поврзана со подготовка на проектна документација за покрупни инвестиции на територија на две или повеќе општини или на целата територија на градот земајќи предвид дека подрачјето на градот Скопје е преклопено со подрачјето на општините во градот при што предвид може да се земе задолжително воспоставување на соодветни облици на МОС (работно тело и/или заедничка административна единица). Зајакнување и дорегулирање на овој аспект на соработка ќе придонесе позитивно во надминување на сериозниот инвестициски заостаток кај комуналната инфраструктура на градот и општините, намалување на аерозагадувањето но и во доменот на социјалните услуги за најранливите групи од населението; </w:t>
      </w:r>
    </w:p>
    <w:p w:rsidR="00C96F7F" w:rsidRPr="0033665C" w:rsidRDefault="00C96F7F" w:rsidP="004501C3">
      <w:pPr>
        <w:pStyle w:val="ListParagraph"/>
        <w:numPr>
          <w:ilvl w:val="2"/>
          <w:numId w:val="17"/>
        </w:numPr>
        <w:spacing w:after="0" w:line="360" w:lineRule="auto"/>
        <w:ind w:left="1890" w:hanging="450"/>
        <w:jc w:val="both"/>
        <w:rPr>
          <w:rFonts w:cstheme="minorHAnsi"/>
        </w:rPr>
      </w:pPr>
      <w:r w:rsidRPr="0033665C">
        <w:rPr>
          <w:rFonts w:cstheme="minorHAnsi"/>
        </w:rPr>
        <w:t>Начин на комуникација, координација и соработка помеѓу задолжителните партиципативни тела на градот Скопје и на општините во градот (комисиите за односи помеѓу заедниците, за еднакви можности, советите на потрошувачи, форумите во заедниците и тела поврзани со други области како урбанизмот, заштитата на животната средина итн.), повторно од причина да се избегне двостепеност и да се воспостават поконкретни облици на соработка, поредовна комуникација и координација а се во интерес на граѓаните и на овозможување поефикасно и поефективно учество на стручната јавност и пошироката јавност во носењето на одлуки, но и за постигнување подлабока и одржлива социјална и интеркултурна – меѓуетничка кохезија и економски развој;</w:t>
      </w:r>
    </w:p>
    <w:p w:rsidR="00C96F7F" w:rsidRPr="0033665C" w:rsidRDefault="00C96F7F" w:rsidP="004501C3">
      <w:pPr>
        <w:pStyle w:val="ListParagraph"/>
        <w:numPr>
          <w:ilvl w:val="2"/>
          <w:numId w:val="17"/>
        </w:numPr>
        <w:spacing w:after="0" w:line="360" w:lineRule="auto"/>
        <w:ind w:left="1890" w:hanging="450"/>
        <w:jc w:val="both"/>
        <w:rPr>
          <w:rFonts w:cstheme="minorHAnsi"/>
        </w:rPr>
      </w:pPr>
      <w:r w:rsidRPr="0033665C">
        <w:rPr>
          <w:rFonts w:cstheme="minorHAnsi"/>
        </w:rPr>
        <w:t>Уредување на транспарентноста со фокус на  пристапот до информации а со тоа и отчетноста како и заедничко управување со отворени податоци, ставајќи притоа акцент на потребата од унапредување на доброто владеење, област која не е соодветно адресирана во Законот за градот Скопје, и</w:t>
      </w:r>
    </w:p>
    <w:p w:rsidR="00C96F7F" w:rsidRPr="0033665C" w:rsidRDefault="00C96F7F" w:rsidP="004501C3">
      <w:pPr>
        <w:pStyle w:val="ListParagraph"/>
        <w:numPr>
          <w:ilvl w:val="2"/>
          <w:numId w:val="17"/>
        </w:numPr>
        <w:spacing w:after="0" w:line="360" w:lineRule="auto"/>
        <w:ind w:left="1890" w:hanging="450"/>
        <w:jc w:val="both"/>
        <w:rPr>
          <w:rFonts w:cstheme="minorHAnsi"/>
        </w:rPr>
      </w:pPr>
      <w:r w:rsidRPr="0033665C">
        <w:rPr>
          <w:rFonts w:cstheme="minorHAnsi"/>
        </w:rPr>
        <w:t xml:space="preserve">Подготовка и спроведување на заеднички програми за поддршка на здруженија на граѓани и фондации , и други заеднички програми кои ги таргетираат младите, родовите прашања и ранливите групи во градот. </w:t>
      </w:r>
    </w:p>
    <w:p w:rsidR="00AA789B" w:rsidRPr="00210EBD" w:rsidRDefault="00AA789B" w:rsidP="00210EBD">
      <w:pPr>
        <w:spacing w:after="0" w:line="360" w:lineRule="auto"/>
        <w:jc w:val="both"/>
        <w:rPr>
          <w:rFonts w:cstheme="minorHAnsi"/>
          <w:u w:val="single"/>
          <w:lang w:val="mk-MK"/>
        </w:rPr>
      </w:pPr>
    </w:p>
    <w:p w:rsidR="00E26E59" w:rsidRDefault="00B0124E" w:rsidP="00B0124E">
      <w:pPr>
        <w:pStyle w:val="Heading3"/>
        <w:jc w:val="both"/>
        <w:rPr>
          <w:rFonts w:asciiTheme="minorHAnsi" w:hAnsiTheme="minorHAnsi" w:cstheme="minorHAnsi"/>
          <w:color w:val="auto"/>
        </w:rPr>
      </w:pPr>
      <w:bookmarkStart w:id="17" w:name="_Toc120886069"/>
      <w:r>
        <w:rPr>
          <w:rFonts w:asciiTheme="minorHAnsi" w:hAnsiTheme="minorHAnsi" w:cstheme="minorHAnsi"/>
          <w:color w:val="auto"/>
        </w:rPr>
        <w:t xml:space="preserve">4.1.10 </w:t>
      </w:r>
      <w:r w:rsidR="00E26E59" w:rsidRPr="00B0124E">
        <w:rPr>
          <w:rFonts w:asciiTheme="minorHAnsi" w:hAnsiTheme="minorHAnsi" w:cstheme="minorHAnsi"/>
          <w:color w:val="auto"/>
          <w:lang w:val="mk-MK"/>
        </w:rPr>
        <w:t>Дигитализација на услугите кои ги испорачува локалната самоуправа вклучувајќи ги општинските установи и јавни претпријатија</w:t>
      </w:r>
      <w:bookmarkEnd w:id="17"/>
    </w:p>
    <w:p w:rsidR="00B0124E" w:rsidRPr="00B0124E" w:rsidRDefault="00B0124E" w:rsidP="00B0124E"/>
    <w:p w:rsidR="00E26E59"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lastRenderedPageBreak/>
        <w:t>Поттеми</w:t>
      </w:r>
    </w:p>
    <w:p w:rsidR="008A2947" w:rsidRDefault="00762376" w:rsidP="008A2947">
      <w:pPr>
        <w:pStyle w:val="ListParagraph"/>
        <w:numPr>
          <w:ilvl w:val="1"/>
          <w:numId w:val="17"/>
        </w:numPr>
        <w:spacing w:after="0" w:line="360" w:lineRule="auto"/>
        <w:ind w:left="1440"/>
        <w:jc w:val="both"/>
        <w:rPr>
          <w:rFonts w:cstheme="minorHAnsi"/>
          <w:lang w:val="mk-MK"/>
        </w:rPr>
      </w:pPr>
      <w:r>
        <w:rPr>
          <w:rFonts w:cstheme="minorHAnsi"/>
          <w:lang w:val="mk-MK"/>
        </w:rPr>
        <w:t xml:space="preserve">Во Законот за локалната самуправа да се внесат одредби со кои општините ќе бидат упатени на поврзување со Националниот портал за е-услуги и употреба на неговите функционалности,  создавајќи притоа обврска за општините да воспостават </w:t>
      </w:r>
      <w:r w:rsidRPr="0064651F">
        <w:rPr>
          <w:rFonts w:cstheme="minorHAnsi"/>
          <w:lang w:val="mk-MK"/>
        </w:rPr>
        <w:t xml:space="preserve">функционални информациски системи </w:t>
      </w:r>
      <w:r>
        <w:rPr>
          <w:rFonts w:cstheme="minorHAnsi"/>
          <w:lang w:val="mk-MK"/>
        </w:rPr>
        <w:t xml:space="preserve">кои се целосно компатибилни со </w:t>
      </w:r>
      <w:r w:rsidRPr="00762376">
        <w:rPr>
          <w:rFonts w:cstheme="minorHAnsi"/>
          <w:lang w:val="mk-MK"/>
        </w:rPr>
        <w:t>основната платформа на МИОА за ин</w:t>
      </w:r>
      <w:r>
        <w:rPr>
          <w:rFonts w:cstheme="minorHAnsi"/>
          <w:lang w:val="mk-MK"/>
        </w:rPr>
        <w:t xml:space="preserve">тероперабилност на институциите. </w:t>
      </w:r>
      <w:r w:rsidR="000C7003">
        <w:rPr>
          <w:rFonts w:cstheme="minorHAnsi"/>
          <w:lang w:val="mk-MK"/>
        </w:rPr>
        <w:t xml:space="preserve">Оваа обврска може и да се прошири со задолжителна </w:t>
      </w:r>
      <w:r w:rsidR="000C7003" w:rsidRPr="000C7003">
        <w:rPr>
          <w:rFonts w:cstheme="minorHAnsi"/>
          <w:lang w:val="mk-MK"/>
        </w:rPr>
        <w:t>трансформација</w:t>
      </w:r>
      <w:r w:rsidR="000C7003">
        <w:rPr>
          <w:rFonts w:cstheme="minorHAnsi"/>
          <w:lang w:val="mk-MK"/>
        </w:rPr>
        <w:t>та</w:t>
      </w:r>
      <w:r w:rsidR="000C7003" w:rsidRPr="000C7003">
        <w:rPr>
          <w:rFonts w:cstheme="minorHAnsi"/>
          <w:lang w:val="mk-MK"/>
        </w:rPr>
        <w:t xml:space="preserve"> на регистрите, евиденциите и деловодните книги, опишани во правните акти, во електронски формат</w:t>
      </w:r>
      <w:r w:rsidR="000C7003">
        <w:rPr>
          <w:rFonts w:cstheme="minorHAnsi"/>
          <w:lang w:val="mk-MK"/>
        </w:rPr>
        <w:t xml:space="preserve"> (да се утврди период за трансформација во преодните одредби)</w:t>
      </w:r>
      <w:r w:rsidR="000C7003" w:rsidRPr="000C7003">
        <w:rPr>
          <w:rFonts w:cstheme="minorHAnsi"/>
          <w:lang w:val="mk-MK"/>
        </w:rPr>
        <w:t xml:space="preserve">. </w:t>
      </w:r>
      <w:r w:rsidR="000C7003">
        <w:rPr>
          <w:rFonts w:cstheme="minorHAnsi"/>
          <w:lang w:val="mk-MK"/>
        </w:rPr>
        <w:t xml:space="preserve">Последното е и </w:t>
      </w:r>
      <w:r w:rsidR="000C7003" w:rsidRPr="000C7003">
        <w:rPr>
          <w:rFonts w:cstheme="minorHAnsi"/>
          <w:lang w:val="mk-MK"/>
        </w:rPr>
        <w:t xml:space="preserve">предуслов </w:t>
      </w:r>
      <w:r w:rsidR="000C7003">
        <w:rPr>
          <w:rFonts w:cstheme="minorHAnsi"/>
          <w:lang w:val="mk-MK"/>
        </w:rPr>
        <w:t>за создавање</w:t>
      </w:r>
      <w:r w:rsidR="000C7003" w:rsidRPr="000C7003">
        <w:rPr>
          <w:rFonts w:cstheme="minorHAnsi"/>
          <w:lang w:val="mk-MK"/>
        </w:rPr>
        <w:t xml:space="preserve"> т.н регистер на регистри, кој би бил поврзан со Централниот регистер на население. Едно вакво решение би овозможило чување на ажурирани метаподатоци на сите регистри на структуриран начин.  </w:t>
      </w:r>
      <w:r w:rsidR="000C7003">
        <w:rPr>
          <w:rFonts w:cstheme="minorHAnsi"/>
          <w:lang w:val="mk-MK"/>
        </w:rPr>
        <w:t>Сите о</w:t>
      </w:r>
      <w:r w:rsidRPr="000C7003">
        <w:rPr>
          <w:rFonts w:cstheme="minorHAnsi"/>
          <w:lang w:val="mk-MK"/>
        </w:rPr>
        <w:t xml:space="preserve">вие предлози се поврзани и со потребата од усогласување </w:t>
      </w:r>
      <w:r w:rsidR="000C7003">
        <w:rPr>
          <w:rFonts w:cstheme="minorHAnsi"/>
          <w:lang w:val="mk-MK"/>
        </w:rPr>
        <w:t xml:space="preserve">на ЗЛС </w:t>
      </w:r>
      <w:r w:rsidRPr="000C7003">
        <w:rPr>
          <w:rFonts w:cstheme="minorHAnsi"/>
          <w:lang w:val="mk-MK"/>
        </w:rPr>
        <w:t xml:space="preserve">со Законот за електронско </w:t>
      </w:r>
      <w:r w:rsidR="000C7003" w:rsidRPr="000C7003">
        <w:rPr>
          <w:rFonts w:cstheme="minorHAnsi"/>
          <w:lang w:val="mk-MK"/>
        </w:rPr>
        <w:t>управување и електронски услуги</w:t>
      </w:r>
      <w:r w:rsidR="008A2947">
        <w:rPr>
          <w:rFonts w:cstheme="minorHAnsi"/>
          <w:lang w:val="mk-MK"/>
        </w:rPr>
        <w:t>:</w:t>
      </w:r>
    </w:p>
    <w:p w:rsidR="00762376" w:rsidRPr="00092F94" w:rsidRDefault="008A2947" w:rsidP="00092F94">
      <w:pPr>
        <w:pStyle w:val="ListParagraph"/>
        <w:numPr>
          <w:ilvl w:val="2"/>
          <w:numId w:val="17"/>
        </w:numPr>
        <w:spacing w:after="0" w:line="360" w:lineRule="auto"/>
        <w:ind w:left="1800"/>
        <w:jc w:val="both"/>
        <w:rPr>
          <w:rFonts w:cstheme="minorHAnsi"/>
          <w:lang w:val="mk-MK"/>
        </w:rPr>
      </w:pPr>
      <w:r w:rsidRPr="008A2947">
        <w:rPr>
          <w:rFonts w:cstheme="minorHAnsi"/>
          <w:lang w:val="mk-MK"/>
        </w:rPr>
        <w:t>Според ЕУРОСТАТ</w:t>
      </w:r>
      <w:r w:rsidR="00092F94">
        <w:rPr>
          <w:lang w:val="mk-MK"/>
        </w:rPr>
        <w:t xml:space="preserve"> (податоци за 2020 г.)</w:t>
      </w:r>
      <w:r w:rsidRPr="008A2947">
        <w:rPr>
          <w:rFonts w:cstheme="minorHAnsi"/>
          <w:lang w:val="mk-MK"/>
        </w:rPr>
        <w:t>, Северна Македонија има близу 32 проценти дигитално писмено население, од кои најмногу се младите како возрасна група, во споредба со Европската Унија каде просекот е близу 60 проценти.</w:t>
      </w:r>
      <w:r>
        <w:rPr>
          <w:rFonts w:cstheme="minorHAnsi"/>
          <w:lang w:val="mk-MK"/>
        </w:rPr>
        <w:t xml:space="preserve"> </w:t>
      </w:r>
      <w:r w:rsidRPr="008A2947">
        <w:rPr>
          <w:rFonts w:cstheme="minorHAnsi"/>
          <w:lang w:val="mk-MK"/>
        </w:rPr>
        <w:t xml:space="preserve">Од таа причина </w:t>
      </w:r>
      <w:r>
        <w:rPr>
          <w:rFonts w:cstheme="minorHAnsi"/>
          <w:lang w:val="mk-MK"/>
        </w:rPr>
        <w:t>п</w:t>
      </w:r>
      <w:r w:rsidRPr="008A2947">
        <w:rPr>
          <w:rFonts w:cstheme="minorHAnsi"/>
          <w:lang w:val="mk-MK"/>
        </w:rPr>
        <w:t xml:space="preserve">ри </w:t>
      </w:r>
      <w:r>
        <w:rPr>
          <w:rFonts w:cstheme="minorHAnsi"/>
          <w:lang w:val="mk-MK"/>
        </w:rPr>
        <w:t xml:space="preserve">утврдување на соодветни одредби во ЗЛС мора да се </w:t>
      </w:r>
      <w:r w:rsidR="00092F94">
        <w:rPr>
          <w:rFonts w:cstheme="minorHAnsi"/>
          <w:lang w:val="mk-MK"/>
        </w:rPr>
        <w:t xml:space="preserve">адресира и постоењето на </w:t>
      </w:r>
      <w:r w:rsidRPr="008A2947">
        <w:rPr>
          <w:rFonts w:cstheme="minorHAnsi"/>
          <w:lang w:val="mk-MK"/>
        </w:rPr>
        <w:t>дигиталниот јаз, и да се превенира зголемување на недостапноста на услуги за најранливите категории од населението поради понизок степен на дигитална писменост</w:t>
      </w:r>
      <w:r w:rsidR="00092F94">
        <w:rPr>
          <w:rFonts w:cstheme="minorHAnsi"/>
          <w:lang w:val="mk-MK"/>
        </w:rPr>
        <w:t xml:space="preserve"> и нерасполагање со ИКТ алатки. Истотака, </w:t>
      </w:r>
      <w:r w:rsidRPr="008A2947">
        <w:rPr>
          <w:rFonts w:cstheme="minorHAnsi"/>
          <w:lang w:val="mk-MK"/>
        </w:rPr>
        <w:t xml:space="preserve">комплексноста на е-услугите може да одврати голем број потенцијални корисници токму поради недостаток на соодветно знаење и дигитални вештини, па од таа причина треба да се цели, пристапот и користењето на е-услугите да бидат колку е можно поедноставни. Воспоставениот дигитален систем треба да го води процесот на подготовка и испорака на услугата, наместо корисниците да обезбедуваат цел сет на документи и да исполнат низа предуслови за да влезат во дигитална интеракција. Тука од особено значење е да се користат можностите за поврзување на системите за интероперабилност, како и нивно проширување по потреба, со што би се овозможило системот самостојно да ги обезбеди потребните потврди и документи од други институции, без вклучување на </w:t>
      </w:r>
      <w:r w:rsidRPr="008A2947">
        <w:rPr>
          <w:rFonts w:cstheme="minorHAnsi"/>
          <w:lang w:val="mk-MK"/>
        </w:rPr>
        <w:lastRenderedPageBreak/>
        <w:t>корисниците во сложени активности на приложување и ве</w:t>
      </w:r>
      <w:r w:rsidR="00092F94">
        <w:rPr>
          <w:rFonts w:cstheme="minorHAnsi"/>
          <w:lang w:val="mk-MK"/>
        </w:rPr>
        <w:t>рификување на нивната валидност.</w:t>
      </w:r>
    </w:p>
    <w:p w:rsidR="000C7003" w:rsidRDefault="0064651F" w:rsidP="000C7003">
      <w:pPr>
        <w:pStyle w:val="ListParagraph"/>
        <w:numPr>
          <w:ilvl w:val="1"/>
          <w:numId w:val="17"/>
        </w:numPr>
        <w:spacing w:after="0" w:line="360" w:lineRule="auto"/>
        <w:ind w:left="1440"/>
        <w:jc w:val="both"/>
        <w:rPr>
          <w:rFonts w:cstheme="minorHAnsi"/>
          <w:lang w:val="mk-MK"/>
        </w:rPr>
      </w:pPr>
      <w:r w:rsidRPr="0064651F">
        <w:rPr>
          <w:rFonts w:cstheme="minorHAnsi"/>
          <w:lang w:val="mk-MK"/>
        </w:rPr>
        <w:t>По однос на Законот за меѓуопштинска соработка, неопходно е да се стимулира посеопфатна примена на одредбите во насока на формирање на заеднички административни тела за испорака на општински е-услуги како и за склучување договори за здружување на финансиски, материјални и други средства и вршење на определени работи од страна на поголемите општини кои поседуваат ИТ ресурси (човечки, финансиски и техничко - технолошки) за една и</w:t>
      </w:r>
      <w:r w:rsidR="00762376">
        <w:rPr>
          <w:rFonts w:cstheme="minorHAnsi"/>
          <w:lang w:val="mk-MK"/>
        </w:rPr>
        <w:t>ли повеќе други помали општини;</w:t>
      </w:r>
    </w:p>
    <w:p w:rsidR="000C7003" w:rsidRDefault="000C7003" w:rsidP="000C7003">
      <w:pPr>
        <w:pStyle w:val="ListParagraph"/>
        <w:numPr>
          <w:ilvl w:val="1"/>
          <w:numId w:val="17"/>
        </w:numPr>
        <w:spacing w:after="0" w:line="360" w:lineRule="auto"/>
        <w:ind w:left="1440"/>
        <w:jc w:val="both"/>
        <w:rPr>
          <w:rFonts w:cstheme="minorHAnsi"/>
          <w:lang w:val="mk-MK"/>
        </w:rPr>
      </w:pPr>
      <w:r>
        <w:rPr>
          <w:rFonts w:cstheme="minorHAnsi"/>
          <w:lang w:val="mk-MK"/>
        </w:rPr>
        <w:t xml:space="preserve">По однос на </w:t>
      </w:r>
      <w:r w:rsidR="0064651F" w:rsidRPr="000C7003">
        <w:rPr>
          <w:rFonts w:cstheme="minorHAnsi"/>
          <w:lang w:val="mk-MK"/>
        </w:rPr>
        <w:t xml:space="preserve">Законот </w:t>
      </w:r>
      <w:r w:rsidRPr="00762376">
        <w:rPr>
          <w:rFonts w:cstheme="minorHAnsi"/>
          <w:lang w:val="mk-MK"/>
        </w:rPr>
        <w:t>за електронско управување и електронски услуги</w:t>
      </w:r>
      <w:r>
        <w:rPr>
          <w:rFonts w:cstheme="minorHAnsi"/>
          <w:lang w:val="mk-MK"/>
        </w:rPr>
        <w:t xml:space="preserve">, во </w:t>
      </w:r>
      <w:r w:rsidR="0064651F" w:rsidRPr="000C7003">
        <w:rPr>
          <w:rFonts w:cstheme="minorHAnsi"/>
          <w:lang w:val="mk-MK"/>
        </w:rPr>
        <w:t>не</w:t>
      </w:r>
      <w:r>
        <w:rPr>
          <w:rFonts w:cstheme="minorHAnsi"/>
          <w:lang w:val="mk-MK"/>
        </w:rPr>
        <w:t>го не се</w:t>
      </w:r>
      <w:r w:rsidR="0064651F" w:rsidRPr="000C7003">
        <w:rPr>
          <w:rFonts w:cstheme="minorHAnsi"/>
          <w:lang w:val="mk-MK"/>
        </w:rPr>
        <w:t xml:space="preserve"> прави разлика помеѓу електронски услуги кои ги испорачуваат државните органи на управа и други национални агенции, со тие на локалната самоуправа, па оттаму толкувањето е дека сите одредби се апликативни на двата нивоа на власт во Републиката. Истовремено, со законот не се уредува испорака на услуги надвор од Националниот портал за е-услуги и придружниот Каталог на услуги, но нема ниту изречна забрана, е-услуги да се испорачуваат од страна на општините и нивните јавни служби преку сопствени портали или преку ЗЕЛС (како што е случај во моментов со неколку е-услуги). При идни измени и дополнувања на овој закон, препорачливо е да се доуреди испораката на општинските е-услуги имајќи ги предвид сите можни опции (пристап преку националната платформа, преку општинските портали</w:t>
      </w:r>
      <w:r>
        <w:rPr>
          <w:rFonts w:cstheme="minorHAnsi"/>
          <w:lang w:val="mk-MK"/>
        </w:rPr>
        <w:t xml:space="preserve"> и/или преку порталот на ЗЕЛС);</w:t>
      </w:r>
    </w:p>
    <w:p w:rsidR="000C7003" w:rsidRDefault="0064651F" w:rsidP="000C7003">
      <w:pPr>
        <w:pStyle w:val="ListParagraph"/>
        <w:numPr>
          <w:ilvl w:val="1"/>
          <w:numId w:val="17"/>
        </w:numPr>
        <w:spacing w:after="0" w:line="360" w:lineRule="auto"/>
        <w:ind w:left="1440"/>
        <w:jc w:val="both"/>
        <w:rPr>
          <w:rFonts w:cstheme="minorHAnsi"/>
          <w:lang w:val="mk-MK"/>
        </w:rPr>
      </w:pPr>
      <w:r w:rsidRPr="000C7003">
        <w:rPr>
          <w:rFonts w:cstheme="minorHAnsi"/>
          <w:lang w:val="mk-MK"/>
        </w:rPr>
        <w:t>Законската рамка треба да се унапредува во насока на воспоставување на формална обврска за веб-локациите на јавната администрација да бидат целосно усогласени со Упатствата за пристапност на веб-содржини. Колку е можно поскоро треба да бидат донесени и „Стандарди за испорака на услуги“, „Упатство за оптимизација на услугите“ и „Методологија за вклучување на крајните корисници во процесот на подобрување на јавните услуги“ (Извештај на СИГМА од 2021 г.).</w:t>
      </w:r>
    </w:p>
    <w:p w:rsidR="000C7003" w:rsidRDefault="0064651F" w:rsidP="000C7003">
      <w:pPr>
        <w:pStyle w:val="ListParagraph"/>
        <w:numPr>
          <w:ilvl w:val="1"/>
          <w:numId w:val="17"/>
        </w:numPr>
        <w:spacing w:after="0" w:line="360" w:lineRule="auto"/>
        <w:ind w:left="1440"/>
        <w:jc w:val="both"/>
        <w:rPr>
          <w:rFonts w:cstheme="minorHAnsi"/>
          <w:lang w:val="mk-MK"/>
        </w:rPr>
      </w:pPr>
      <w:r w:rsidRPr="000C7003">
        <w:rPr>
          <w:rFonts w:cstheme="minorHAnsi"/>
          <w:lang w:val="mk-MK"/>
        </w:rPr>
        <w:t xml:space="preserve">По однос на Законот за електронски документи, електронска идентификација и доверливи услуги, пожелно е да се поедностави процедурата за електронска идентификација - употреба на електронски потпис и електронски печат и да се изнајдат решенија за оптимизација на поврзаните трошоци, кои би ги поевтиниле </w:t>
      </w:r>
      <w:r w:rsidRPr="000C7003">
        <w:rPr>
          <w:rFonts w:cstheme="minorHAnsi"/>
          <w:lang w:val="mk-MK"/>
        </w:rPr>
        <w:lastRenderedPageBreak/>
        <w:t>овие услуги, со цел да бидат попристапни за пошироки слоеви н</w:t>
      </w:r>
      <w:r w:rsidR="000C7003">
        <w:rPr>
          <w:rFonts w:cstheme="minorHAnsi"/>
          <w:lang w:val="mk-MK"/>
        </w:rPr>
        <w:t>а население и кориснички групи;</w:t>
      </w:r>
    </w:p>
    <w:p w:rsidR="008A2947" w:rsidRDefault="0064651F" w:rsidP="008A2947">
      <w:pPr>
        <w:pStyle w:val="ListParagraph"/>
        <w:numPr>
          <w:ilvl w:val="1"/>
          <w:numId w:val="17"/>
        </w:numPr>
        <w:spacing w:after="0" w:line="360" w:lineRule="auto"/>
        <w:ind w:left="1440"/>
        <w:jc w:val="both"/>
        <w:rPr>
          <w:rFonts w:cstheme="minorHAnsi"/>
          <w:lang w:val="mk-MK"/>
        </w:rPr>
      </w:pPr>
      <w:r w:rsidRPr="000C7003">
        <w:rPr>
          <w:rFonts w:cstheme="minorHAnsi"/>
          <w:lang w:val="mk-MK"/>
        </w:rPr>
        <w:t xml:space="preserve">Засебен предизвик е ефикасно да се заокружи процесот за подобрување на материјата поврзано со дигитализација на услугите во над 150 закони (Извештај на СИГМА за 2021 г.), обезбедувајќи ги на тој начин сите нормативни предуслови за забрзана дигитализација на услугите. На висок степен на неусогласеност на секторската регулатива со законите на МИОА е укажано и во Програмата за економски реформи 2021 – 2023. Фокусот на оваа активност е да се обезбеди ефикасна размена на податоци и да се спроведе обврската за размена на податоци преку платформата за интероперабилност на МИОА, како единствена околина, притоа препорачливо е предвид да бидат земени и општинските услуги, избегнувајќи на тој начин, оваа комплексна активност да се сведе само на услугите кои ги испорачува државата. </w:t>
      </w:r>
    </w:p>
    <w:p w:rsidR="008A2947" w:rsidRDefault="0064651F" w:rsidP="008A2947">
      <w:pPr>
        <w:pStyle w:val="ListParagraph"/>
        <w:numPr>
          <w:ilvl w:val="1"/>
          <w:numId w:val="17"/>
        </w:numPr>
        <w:spacing w:after="0" w:line="360" w:lineRule="auto"/>
        <w:ind w:left="1440"/>
        <w:jc w:val="both"/>
        <w:rPr>
          <w:rFonts w:cstheme="minorHAnsi"/>
          <w:lang w:val="mk-MK"/>
        </w:rPr>
      </w:pPr>
      <w:r w:rsidRPr="008A2947">
        <w:rPr>
          <w:rFonts w:cstheme="minorHAnsi"/>
          <w:lang w:val="mk-MK"/>
        </w:rPr>
        <w:t>Фискална транспарентност</w:t>
      </w:r>
      <w:r w:rsidR="008A2947" w:rsidRPr="008A2947">
        <w:rPr>
          <w:rFonts w:cstheme="minorHAnsi"/>
          <w:lang w:val="mk-MK"/>
        </w:rPr>
        <w:t xml:space="preserve"> се </w:t>
      </w:r>
      <w:r w:rsidRPr="008A2947">
        <w:rPr>
          <w:rFonts w:cstheme="minorHAnsi"/>
          <w:lang w:val="mk-MK"/>
        </w:rPr>
        <w:t>о</w:t>
      </w:r>
      <w:r w:rsidR="008A2947" w:rsidRPr="008A2947">
        <w:rPr>
          <w:rFonts w:cstheme="minorHAnsi"/>
          <w:lang w:val="mk-MK"/>
        </w:rPr>
        <w:t xml:space="preserve">безбедува во моментов </w:t>
      </w:r>
      <w:r w:rsidRPr="008A2947">
        <w:rPr>
          <w:rFonts w:cstheme="minorHAnsi"/>
          <w:lang w:val="mk-MK"/>
        </w:rPr>
        <w:t xml:space="preserve"> преку примена на тековни и унапредени алатки за објавување на финансиски податоци на општините, вклучувајќи доставување и организирање на тие податоци на засебна платформа „Отворени финансии“ на МФ. Притоа, унапредувањето треба примарно да се направи во насока на обезбедување на функционални повратни спреги со корисниците на платформите</w:t>
      </w:r>
      <w:r w:rsidR="008A2947" w:rsidRPr="008A2947">
        <w:rPr>
          <w:rFonts w:cstheme="minorHAnsi"/>
          <w:lang w:val="mk-MK"/>
        </w:rPr>
        <w:t xml:space="preserve"> (да се внесе како обврска во ЗФЕЛС и/или Законот за буџетите)</w:t>
      </w:r>
      <w:r w:rsidRPr="008A2947">
        <w:rPr>
          <w:rFonts w:cstheme="minorHAnsi"/>
          <w:lang w:val="mk-MK"/>
        </w:rPr>
        <w:t xml:space="preserve">. </w:t>
      </w:r>
    </w:p>
    <w:p w:rsidR="00092F94" w:rsidRDefault="008A2947" w:rsidP="00092F94">
      <w:pPr>
        <w:pStyle w:val="ListParagraph"/>
        <w:numPr>
          <w:ilvl w:val="1"/>
          <w:numId w:val="17"/>
        </w:numPr>
        <w:spacing w:after="0" w:line="360" w:lineRule="auto"/>
        <w:ind w:left="1440"/>
        <w:jc w:val="both"/>
        <w:rPr>
          <w:rFonts w:cstheme="minorHAnsi"/>
          <w:lang w:val="mk-MK"/>
        </w:rPr>
      </w:pPr>
      <w:r>
        <w:rPr>
          <w:rFonts w:cstheme="minorHAnsi"/>
          <w:lang w:val="mk-MK"/>
        </w:rPr>
        <w:t>Неопходна е цел</w:t>
      </w:r>
      <w:r w:rsidR="00092F94">
        <w:rPr>
          <w:rFonts w:cstheme="minorHAnsi"/>
          <w:lang w:val="mk-MK"/>
        </w:rPr>
        <w:t>о</w:t>
      </w:r>
      <w:r>
        <w:rPr>
          <w:rFonts w:cstheme="minorHAnsi"/>
          <w:lang w:val="mk-MK"/>
        </w:rPr>
        <w:t>сна д</w:t>
      </w:r>
      <w:r w:rsidR="0064651F" w:rsidRPr="008A2947">
        <w:rPr>
          <w:rFonts w:cstheme="minorHAnsi"/>
          <w:lang w:val="mk-MK"/>
        </w:rPr>
        <w:t xml:space="preserve">игитализација на партиципативните процеси во урбанистичкото планирање, преку унапредување на повратните спреги во постапката за носење на урбанистичките планови (анкетирање при подготовка на програми за нарачка на изработка на урбанистички планови, анкетирање на потреби и дигитализација на јавните и стручни расправи, итн). Токму овие аспекти предизвикуваат тензии во општините и нивното подобрување низ дигитализација директно би повлијаело врз квалитетот на урбанистичките решенија, врз обезбедување на пошироката сопственост врз нив, намалување на клиентиелистичкиот и коруптивен притисок, и би се постигнале мерливи ефекти за унапредување на локалната демократија. Во овој контекст неопходно е да се унапредуваат практиките поврзани со водење на регистри на урбанистички </w:t>
      </w:r>
      <w:r w:rsidR="0064651F" w:rsidRPr="008A2947">
        <w:rPr>
          <w:rFonts w:cstheme="minorHAnsi"/>
          <w:lang w:val="mk-MK"/>
        </w:rPr>
        <w:lastRenderedPageBreak/>
        <w:t>планови и документација во насока на нивна целосна дигитализација, вклучувајќи и дигитална пристапност на овие регистри за корисниците и пошироката јавност</w:t>
      </w:r>
      <w:r>
        <w:rPr>
          <w:rFonts w:cstheme="minorHAnsi"/>
          <w:lang w:val="mk-MK"/>
        </w:rPr>
        <w:t>;</w:t>
      </w:r>
    </w:p>
    <w:p w:rsidR="0064651F" w:rsidRPr="00092F94" w:rsidRDefault="008A2947" w:rsidP="00092F94">
      <w:pPr>
        <w:pStyle w:val="ListParagraph"/>
        <w:numPr>
          <w:ilvl w:val="1"/>
          <w:numId w:val="17"/>
        </w:numPr>
        <w:spacing w:after="0" w:line="360" w:lineRule="auto"/>
        <w:ind w:left="1440"/>
        <w:jc w:val="both"/>
        <w:rPr>
          <w:rFonts w:cstheme="minorHAnsi"/>
          <w:lang w:val="mk-MK"/>
        </w:rPr>
      </w:pPr>
      <w:r w:rsidRPr="00092F94">
        <w:rPr>
          <w:rFonts w:cstheme="minorHAnsi"/>
          <w:lang w:val="mk-MK"/>
        </w:rPr>
        <w:t xml:space="preserve">Со Законот за животна средина и поврзаните материјални закони треба да се уреди обврска за овозможување </w:t>
      </w:r>
      <w:r w:rsidR="0064651F" w:rsidRPr="00092F94">
        <w:rPr>
          <w:rFonts w:cstheme="minorHAnsi"/>
          <w:lang w:val="mk-MK"/>
        </w:rPr>
        <w:t>пристап до податоци од мрежи на мониторинг станици поврзани со следење на квалитетот на амбиентниот воздух и водите</w:t>
      </w:r>
      <w:r w:rsidRPr="00092F94">
        <w:rPr>
          <w:rFonts w:cstheme="minorHAnsi"/>
          <w:lang w:val="mk-MK"/>
        </w:rPr>
        <w:t xml:space="preserve"> но и сите други медиуми во животната средина и природата</w:t>
      </w:r>
      <w:r w:rsidR="0064651F" w:rsidRPr="00092F94">
        <w:rPr>
          <w:rFonts w:cstheme="minorHAnsi"/>
          <w:lang w:val="mk-MK"/>
        </w:rPr>
        <w:t>.</w:t>
      </w:r>
      <w:r w:rsidRPr="00092F94">
        <w:rPr>
          <w:rFonts w:cstheme="minorHAnsi"/>
          <w:lang w:val="mk-MK"/>
        </w:rPr>
        <w:t xml:space="preserve"> </w:t>
      </w:r>
    </w:p>
    <w:p w:rsidR="00092F94" w:rsidRPr="001D4B1F" w:rsidRDefault="00092F94" w:rsidP="00092F94">
      <w:pPr>
        <w:spacing w:after="0" w:line="360" w:lineRule="auto"/>
        <w:jc w:val="both"/>
        <w:rPr>
          <w:rFonts w:cstheme="minorHAnsi"/>
        </w:rPr>
      </w:pPr>
    </w:p>
    <w:p w:rsidR="00E26E59" w:rsidRDefault="00B0124E" w:rsidP="00B0124E">
      <w:pPr>
        <w:pStyle w:val="Heading3"/>
        <w:jc w:val="both"/>
        <w:rPr>
          <w:rFonts w:asciiTheme="minorHAnsi" w:hAnsiTheme="minorHAnsi" w:cstheme="minorHAnsi"/>
          <w:color w:val="auto"/>
        </w:rPr>
      </w:pPr>
      <w:bookmarkStart w:id="18" w:name="_Toc120886070"/>
      <w:r>
        <w:rPr>
          <w:rFonts w:asciiTheme="minorHAnsi" w:hAnsiTheme="minorHAnsi" w:cstheme="minorHAnsi"/>
          <w:color w:val="auto"/>
        </w:rPr>
        <w:t xml:space="preserve">4.1.11 </w:t>
      </w:r>
      <w:r w:rsidR="00E26E59" w:rsidRPr="00B0124E">
        <w:rPr>
          <w:rFonts w:asciiTheme="minorHAnsi" w:hAnsiTheme="minorHAnsi" w:cstheme="minorHAnsi"/>
          <w:color w:val="auto"/>
          <w:lang w:val="mk-MK"/>
        </w:rPr>
        <w:t>Мониторинг, евалуација и известување за спроведувањето на надлежностите на општините и општинските услуги</w:t>
      </w:r>
      <w:bookmarkEnd w:id="18"/>
    </w:p>
    <w:p w:rsidR="00B0124E" w:rsidRPr="00B0124E" w:rsidRDefault="00B0124E" w:rsidP="00B0124E"/>
    <w:p w:rsidR="00E26E59" w:rsidRPr="0033665C" w:rsidRDefault="00BF68CB" w:rsidP="00092F94">
      <w:pPr>
        <w:pStyle w:val="ListParagraph"/>
        <w:numPr>
          <w:ilvl w:val="0"/>
          <w:numId w:val="17"/>
        </w:numPr>
        <w:spacing w:after="0" w:line="360" w:lineRule="auto"/>
        <w:ind w:left="900"/>
        <w:jc w:val="both"/>
        <w:rPr>
          <w:rFonts w:cstheme="minorHAnsi"/>
          <w:lang w:val="mk-MK"/>
        </w:rPr>
      </w:pPr>
      <w:r>
        <w:rPr>
          <w:rFonts w:cstheme="minorHAnsi"/>
          <w:lang w:val="mk-MK"/>
        </w:rPr>
        <w:t>Поттеми</w:t>
      </w:r>
    </w:p>
    <w:p w:rsidR="00092F94" w:rsidRDefault="00E26E59" w:rsidP="00092F94">
      <w:pPr>
        <w:pStyle w:val="ListParagraph"/>
        <w:numPr>
          <w:ilvl w:val="1"/>
          <w:numId w:val="17"/>
        </w:numPr>
        <w:spacing w:after="0" w:line="360" w:lineRule="auto"/>
        <w:ind w:left="1440"/>
        <w:jc w:val="both"/>
        <w:rPr>
          <w:rFonts w:cstheme="minorHAnsi"/>
          <w:lang w:val="mk-MK"/>
        </w:rPr>
      </w:pPr>
      <w:r w:rsidRPr="0033665C">
        <w:rPr>
          <w:rFonts w:cstheme="minorHAnsi"/>
          <w:lang w:val="mk-MK"/>
        </w:rPr>
        <w:t xml:space="preserve">Утврдување обврска во </w:t>
      </w:r>
      <w:r w:rsidR="00092F94">
        <w:rPr>
          <w:rFonts w:cstheme="minorHAnsi"/>
          <w:lang w:val="mk-MK"/>
        </w:rPr>
        <w:t>ЗЛС</w:t>
      </w:r>
      <w:r w:rsidRPr="0033665C">
        <w:rPr>
          <w:rFonts w:cstheme="minorHAnsi"/>
          <w:lang w:val="mk-MK"/>
        </w:rPr>
        <w:t xml:space="preserve"> за воспоставување на функционален и стандардизиран систем за мониторинг (следење) на ефективноста и ефикасноста на локалната самоуправа во извршувањето на сите локални надлежности. </w:t>
      </w:r>
      <w:r w:rsidR="00092F94">
        <w:rPr>
          <w:rFonts w:cstheme="minorHAnsi"/>
          <w:lang w:val="mk-MK"/>
        </w:rPr>
        <w:t xml:space="preserve">На овој начин би се пополнила една значајна </w:t>
      </w:r>
      <w:r w:rsidR="00092F94">
        <w:rPr>
          <w:rFonts w:cstheme="minorHAnsi"/>
        </w:rPr>
        <w:t>правна празнина</w:t>
      </w:r>
      <w:r w:rsidR="00092F94">
        <w:rPr>
          <w:rFonts w:cstheme="minorHAnsi"/>
          <w:lang w:val="mk-MK"/>
        </w:rPr>
        <w:t xml:space="preserve"> во законот.</w:t>
      </w:r>
      <w:r w:rsidR="007A329B" w:rsidRPr="00092F94">
        <w:rPr>
          <w:rFonts w:cstheme="minorHAnsi"/>
        </w:rPr>
        <w:t xml:space="preserve"> </w:t>
      </w:r>
      <w:r w:rsidR="00092F94">
        <w:rPr>
          <w:rFonts w:cstheme="minorHAnsi"/>
          <w:lang w:val="mk-MK"/>
        </w:rPr>
        <w:t>Притоа, м</w:t>
      </w:r>
      <w:r w:rsidR="007A329B" w:rsidRPr="00092F94">
        <w:rPr>
          <w:rFonts w:cstheme="minorHAnsi"/>
        </w:rPr>
        <w:t>ожни се две сценарија: првото, со предвидување на општи одредби и второ сценарио, на создавање основ во ЗЛС за носење на подзаконски акти (Уредба од страна на Владата и евентуално Правилник од страна на Министерот за локална самоуправа) со кои поблиску ќе се уредат сите институционални но и технички елементи на мониторинг системот за следење на спроведувањ</w:t>
      </w:r>
      <w:r w:rsidR="00092F94">
        <w:rPr>
          <w:rFonts w:cstheme="minorHAnsi"/>
        </w:rPr>
        <w:t>ето на општинските надлежности</w:t>
      </w:r>
      <w:r w:rsidR="00092F94">
        <w:rPr>
          <w:rFonts w:cstheme="minorHAnsi"/>
          <w:lang w:val="mk-MK"/>
        </w:rPr>
        <w:t>;</w:t>
      </w:r>
      <w:r w:rsidR="007A329B" w:rsidRPr="00092F94">
        <w:rPr>
          <w:rFonts w:cstheme="minorHAnsi"/>
        </w:rPr>
        <w:t xml:space="preserve"> </w:t>
      </w:r>
    </w:p>
    <w:p w:rsidR="00E26E59" w:rsidRPr="00092F94" w:rsidRDefault="00E26E59" w:rsidP="00092F94">
      <w:pPr>
        <w:pStyle w:val="ListParagraph"/>
        <w:numPr>
          <w:ilvl w:val="1"/>
          <w:numId w:val="17"/>
        </w:numPr>
        <w:spacing w:after="0" w:line="360" w:lineRule="auto"/>
        <w:ind w:left="1440"/>
        <w:jc w:val="both"/>
        <w:rPr>
          <w:rFonts w:cstheme="minorHAnsi"/>
          <w:lang w:val="mk-MK"/>
        </w:rPr>
      </w:pPr>
      <w:r w:rsidRPr="00092F94">
        <w:rPr>
          <w:rFonts w:cstheme="minorHAnsi"/>
          <w:lang w:val="mk-MK"/>
        </w:rPr>
        <w:t>Постепено вградување на елементи од Мониторинг системот за следење на спроведувањето на општинските надлежности и поврзаните политики во си</w:t>
      </w:r>
      <w:r w:rsidR="00092F94">
        <w:rPr>
          <w:rFonts w:cstheme="minorHAnsi"/>
          <w:lang w:val="mk-MK"/>
        </w:rPr>
        <w:t>стемот на државната статистика:</w:t>
      </w:r>
    </w:p>
    <w:p w:rsidR="001D4B1F" w:rsidRDefault="007A329B" w:rsidP="001D4B1F">
      <w:pPr>
        <w:pStyle w:val="ListParagraph"/>
        <w:numPr>
          <w:ilvl w:val="2"/>
          <w:numId w:val="17"/>
        </w:numPr>
        <w:spacing w:after="0" w:line="360" w:lineRule="auto"/>
        <w:ind w:left="1800"/>
        <w:jc w:val="both"/>
        <w:rPr>
          <w:rFonts w:cstheme="minorHAnsi"/>
        </w:rPr>
      </w:pPr>
      <w:r w:rsidRPr="0033665C">
        <w:rPr>
          <w:rFonts w:cstheme="minorHAnsi"/>
        </w:rPr>
        <w:t xml:space="preserve">Прво сценарио (со сосема мали фискални импликации):  Консолидирање на постоечките збирки на податоци со кои управува ДЗС а кои содржат релевантни податоци за локалната самоуправа, во една збирка на податоци надополнета и со релевантни податоци од Пописот и врз основа на нив издавање на засебна публикација за локалната самоуправа во Републиката; </w:t>
      </w:r>
    </w:p>
    <w:p w:rsidR="001D4B1F" w:rsidRDefault="007A329B" w:rsidP="001D4B1F">
      <w:pPr>
        <w:pStyle w:val="ListParagraph"/>
        <w:numPr>
          <w:ilvl w:val="2"/>
          <w:numId w:val="17"/>
        </w:numPr>
        <w:spacing w:after="0" w:line="360" w:lineRule="auto"/>
        <w:ind w:left="1800"/>
        <w:jc w:val="both"/>
        <w:rPr>
          <w:rFonts w:cstheme="minorHAnsi"/>
        </w:rPr>
      </w:pPr>
      <w:r w:rsidRPr="001D4B1F">
        <w:rPr>
          <w:rFonts w:cstheme="minorHAnsi"/>
        </w:rPr>
        <w:t xml:space="preserve">Второ сценарио (умерени фискални импликации): Заедничка оценка на сите релевантни чинители на доволноста и целисходноста на постоечките податоци кои се дел од збирките со кои управуваат ДЗС и  другите овластени носители на </w:t>
      </w:r>
      <w:r w:rsidRPr="001D4B1F">
        <w:rPr>
          <w:rFonts w:cstheme="minorHAnsi"/>
        </w:rPr>
        <w:lastRenderedPageBreak/>
        <w:t xml:space="preserve">државната статистика со предлог за надополнување на постоечките статистички истражувања или спроведување на ново истражување со умерен обем; </w:t>
      </w:r>
    </w:p>
    <w:p w:rsidR="001D4B1F" w:rsidRDefault="007A329B" w:rsidP="001D4B1F">
      <w:pPr>
        <w:pStyle w:val="ListParagraph"/>
        <w:numPr>
          <w:ilvl w:val="2"/>
          <w:numId w:val="17"/>
        </w:numPr>
        <w:spacing w:after="0" w:line="360" w:lineRule="auto"/>
        <w:ind w:left="1800"/>
        <w:jc w:val="both"/>
        <w:rPr>
          <w:rFonts w:cstheme="minorHAnsi"/>
        </w:rPr>
      </w:pPr>
      <w:r w:rsidRPr="001D4B1F">
        <w:rPr>
          <w:rFonts w:cstheme="minorHAnsi"/>
        </w:rPr>
        <w:t xml:space="preserve">Трето сценарио (со поголеми финансиски вложувања): Спроведување на ново интегрално и сеопфатно истражување преку обезбедување на дополнителни средства во буџетот на ДЗС или преку воспоставување на </w:t>
      </w:r>
      <w:r w:rsidR="0005174C" w:rsidRPr="001D4B1F">
        <w:rPr>
          <w:rFonts w:cstheme="minorHAnsi"/>
          <w:lang w:val="mk-MK"/>
        </w:rPr>
        <w:t>стратешки партнерства</w:t>
      </w:r>
      <w:r w:rsidR="001D4B1F">
        <w:rPr>
          <w:rFonts w:cstheme="minorHAnsi"/>
          <w:lang w:val="mk-MK"/>
        </w:rPr>
        <w:t>;</w:t>
      </w:r>
    </w:p>
    <w:p w:rsidR="001D4B1F" w:rsidRPr="001D4B1F" w:rsidRDefault="001D4B1F" w:rsidP="001D4B1F">
      <w:pPr>
        <w:pStyle w:val="ListParagraph"/>
        <w:numPr>
          <w:ilvl w:val="2"/>
          <w:numId w:val="17"/>
        </w:numPr>
        <w:spacing w:after="0" w:line="360" w:lineRule="auto"/>
        <w:ind w:left="1800"/>
        <w:jc w:val="both"/>
        <w:rPr>
          <w:rFonts w:cstheme="minorHAnsi"/>
        </w:rPr>
      </w:pPr>
      <w:r>
        <w:rPr>
          <w:rFonts w:cstheme="minorHAnsi"/>
        </w:rPr>
        <w:t>Клучен аргумент за трето</w:t>
      </w:r>
      <w:r>
        <w:rPr>
          <w:rFonts w:cstheme="minorHAnsi"/>
          <w:lang w:val="mk-MK"/>
        </w:rPr>
        <w:t>то</w:t>
      </w:r>
      <w:r w:rsidR="007A329B" w:rsidRPr="001D4B1F">
        <w:rPr>
          <w:rFonts w:cstheme="minorHAnsi"/>
        </w:rPr>
        <w:t xml:space="preserve"> сценарио е дека локалната самоуправа е темелна вредност на Уставниот поредок и дека поврзаните политики се од суштинско значење за унапредување на политичкиот систем и поврзаните јавни услуги во државата. </w:t>
      </w:r>
    </w:p>
    <w:p w:rsidR="00E26E59" w:rsidRPr="001D4B1F" w:rsidRDefault="00E26E59" w:rsidP="001D4B1F">
      <w:pPr>
        <w:pStyle w:val="ListParagraph"/>
        <w:numPr>
          <w:ilvl w:val="2"/>
          <w:numId w:val="17"/>
        </w:numPr>
        <w:spacing w:after="0" w:line="360" w:lineRule="auto"/>
        <w:ind w:left="1800"/>
        <w:jc w:val="both"/>
        <w:rPr>
          <w:rFonts w:cstheme="minorHAnsi"/>
        </w:rPr>
      </w:pPr>
      <w:r w:rsidRPr="001D4B1F">
        <w:rPr>
          <w:rFonts w:cstheme="minorHAnsi"/>
        </w:rPr>
        <w:t>Препорачливо е и МЛС да стане член на Совет за статистика, а за таа цел да се подготви предлог за дополнување на Законот за државна статистика.</w:t>
      </w:r>
    </w:p>
    <w:p w:rsidR="00E26E59" w:rsidRPr="0033665C" w:rsidRDefault="001D4B1F" w:rsidP="001D4B1F">
      <w:pPr>
        <w:pStyle w:val="ListParagraph"/>
        <w:numPr>
          <w:ilvl w:val="1"/>
          <w:numId w:val="17"/>
        </w:numPr>
        <w:spacing w:after="0" w:line="360" w:lineRule="auto"/>
        <w:ind w:left="1440" w:hanging="270"/>
        <w:jc w:val="both"/>
        <w:rPr>
          <w:rFonts w:cstheme="minorHAnsi"/>
          <w:lang w:val="mk-MK"/>
        </w:rPr>
      </w:pPr>
      <w:r>
        <w:rPr>
          <w:rFonts w:cstheme="minorHAnsi"/>
          <w:lang w:val="mk-MK"/>
        </w:rPr>
        <w:t>Во ЗЛС треба да се вградат одредби кои ќе упатат на в</w:t>
      </w:r>
      <w:r w:rsidR="00E26E59" w:rsidRPr="0033665C">
        <w:rPr>
          <w:rFonts w:cstheme="minorHAnsi"/>
          <w:lang w:val="mk-MK"/>
        </w:rPr>
        <w:t xml:space="preserve">оспоставување стандардизирани, одржливи и интегрирани (општинска администрација, локални установи и јавни претпријатија) механизми за собирање на релевантни податоци, и нивно чување и ажурирање во соодветни и компатибилни бази на податоци. </w:t>
      </w:r>
    </w:p>
    <w:p w:rsidR="007A329B" w:rsidRPr="0033665C" w:rsidRDefault="007A329B" w:rsidP="001D4B1F">
      <w:pPr>
        <w:pStyle w:val="ListParagraph"/>
        <w:numPr>
          <w:ilvl w:val="2"/>
          <w:numId w:val="17"/>
        </w:numPr>
        <w:spacing w:after="0" w:line="360" w:lineRule="auto"/>
        <w:ind w:left="1800"/>
        <w:jc w:val="both"/>
        <w:rPr>
          <w:rFonts w:cstheme="minorHAnsi"/>
        </w:rPr>
      </w:pPr>
      <w:r w:rsidRPr="0033665C">
        <w:rPr>
          <w:rFonts w:cstheme="minorHAnsi"/>
        </w:rPr>
        <w:t>Општините во своите политики и буџетот треба да ги адресираат и предизвиците поврзани со мониторингот и евалуацијата на нивните административни и други локални услуги кои ги испорачуваат нивните установи и јавни претпријатија, но и активно да го следат задоволството на корисниците на тие ус</w:t>
      </w:r>
      <w:r w:rsidR="001D4B1F">
        <w:rPr>
          <w:rFonts w:cstheme="minorHAnsi"/>
        </w:rPr>
        <w:t>луги</w:t>
      </w:r>
      <w:r w:rsidR="001D4B1F">
        <w:rPr>
          <w:rFonts w:cstheme="minorHAnsi"/>
          <w:lang w:val="mk-MK"/>
        </w:rPr>
        <w:t>;</w:t>
      </w:r>
      <w:r w:rsidRPr="0033665C">
        <w:rPr>
          <w:rFonts w:cstheme="minorHAnsi"/>
        </w:rPr>
        <w:t xml:space="preserve">  </w:t>
      </w:r>
    </w:p>
    <w:p w:rsidR="007A329B" w:rsidRPr="0033665C" w:rsidRDefault="007A329B" w:rsidP="001D4B1F">
      <w:pPr>
        <w:pStyle w:val="ListParagraph"/>
        <w:numPr>
          <w:ilvl w:val="2"/>
          <w:numId w:val="17"/>
        </w:numPr>
        <w:spacing w:after="0" w:line="360" w:lineRule="auto"/>
        <w:ind w:left="1800"/>
        <w:jc w:val="both"/>
        <w:rPr>
          <w:rFonts w:cstheme="minorHAnsi"/>
        </w:rPr>
      </w:pPr>
      <w:r w:rsidRPr="0033665C">
        <w:rPr>
          <w:rFonts w:cstheme="minorHAnsi"/>
        </w:rPr>
        <w:t>Да ги регулираат поврзаните функции со актите за внатрешна организација и систематизација, со опис на работните места и други внатрешни процедури поврзани со</w:t>
      </w:r>
      <w:r w:rsidR="001D4B1F">
        <w:rPr>
          <w:rFonts w:cstheme="minorHAnsi"/>
        </w:rPr>
        <w:t xml:space="preserve"> остварувањето на овие функции</w:t>
      </w:r>
      <w:r w:rsidR="001D4B1F">
        <w:rPr>
          <w:rFonts w:cstheme="minorHAnsi"/>
          <w:lang w:val="mk-MK"/>
        </w:rPr>
        <w:t>;</w:t>
      </w:r>
    </w:p>
    <w:p w:rsidR="0033665C" w:rsidRPr="001D4B1F" w:rsidRDefault="007A329B" w:rsidP="001D4B1F">
      <w:pPr>
        <w:pStyle w:val="ListParagraph"/>
        <w:numPr>
          <w:ilvl w:val="2"/>
          <w:numId w:val="17"/>
        </w:numPr>
        <w:spacing w:after="0" w:line="360" w:lineRule="auto"/>
        <w:ind w:left="1800"/>
        <w:jc w:val="both"/>
        <w:rPr>
          <w:rFonts w:cstheme="minorHAnsi"/>
        </w:rPr>
      </w:pPr>
      <w:r w:rsidRPr="0033665C">
        <w:rPr>
          <w:rFonts w:cstheme="minorHAnsi"/>
        </w:rPr>
        <w:t>Во овој контекст може да се искористат и можностите за воспоставување на заеднички административни единици согласно со одредбите на Законот за меѓуопштинска соработка.</w:t>
      </w:r>
    </w:p>
    <w:p w:rsidR="00E26E59" w:rsidRPr="0033665C" w:rsidRDefault="001D4B1F" w:rsidP="001D4B1F">
      <w:pPr>
        <w:pStyle w:val="ListParagraph"/>
        <w:numPr>
          <w:ilvl w:val="1"/>
          <w:numId w:val="17"/>
        </w:numPr>
        <w:spacing w:after="0" w:line="360" w:lineRule="auto"/>
        <w:ind w:left="1440" w:hanging="270"/>
        <w:jc w:val="both"/>
        <w:rPr>
          <w:rFonts w:cstheme="minorHAnsi"/>
          <w:lang w:val="mk-MK"/>
        </w:rPr>
      </w:pPr>
      <w:r>
        <w:rPr>
          <w:rFonts w:cstheme="minorHAnsi"/>
          <w:lang w:val="mk-MK"/>
        </w:rPr>
        <w:t xml:space="preserve">Воведување одредби во материјалните </w:t>
      </w:r>
      <w:r w:rsidR="00E26E59" w:rsidRPr="0033665C">
        <w:rPr>
          <w:rFonts w:cstheme="minorHAnsi"/>
          <w:lang w:val="mk-MK"/>
        </w:rPr>
        <w:t xml:space="preserve">закони за редовно следење на спроведувањето на пренесените надлежности на општините. </w:t>
      </w:r>
    </w:p>
    <w:p w:rsidR="007A329B" w:rsidRPr="001D4B1F" w:rsidRDefault="007A329B" w:rsidP="001D4B1F">
      <w:pPr>
        <w:pStyle w:val="ListParagraph"/>
        <w:numPr>
          <w:ilvl w:val="2"/>
          <w:numId w:val="17"/>
        </w:numPr>
        <w:spacing w:after="0" w:line="360" w:lineRule="auto"/>
        <w:ind w:left="1800"/>
        <w:jc w:val="both"/>
        <w:rPr>
          <w:rFonts w:cstheme="minorHAnsi"/>
        </w:rPr>
      </w:pPr>
      <w:r w:rsidRPr="0033665C">
        <w:rPr>
          <w:rFonts w:cstheme="minorHAnsi"/>
        </w:rPr>
        <w:t xml:space="preserve">Создавање на основ во ЗЛС за подетална разработка на одредени елементи од системот во секторските закони со кои беше извршено пренесување на </w:t>
      </w:r>
      <w:r w:rsidRPr="0033665C">
        <w:rPr>
          <w:rFonts w:cstheme="minorHAnsi"/>
        </w:rPr>
        <w:lastRenderedPageBreak/>
        <w:t xml:space="preserve">надлежности на општините или се уредуваат обврски од делокругот на надлежности на локалната самоуправа. </w:t>
      </w:r>
    </w:p>
    <w:p w:rsidR="00E26E59" w:rsidRPr="0033665C" w:rsidRDefault="00E26E59" w:rsidP="001D4B1F">
      <w:pPr>
        <w:pStyle w:val="ListParagraph"/>
        <w:numPr>
          <w:ilvl w:val="1"/>
          <w:numId w:val="17"/>
        </w:numPr>
        <w:spacing w:after="0" w:line="360" w:lineRule="auto"/>
        <w:ind w:left="1440" w:hanging="270"/>
        <w:jc w:val="both"/>
        <w:rPr>
          <w:rFonts w:cstheme="minorHAnsi"/>
          <w:lang w:val="mk-MK"/>
        </w:rPr>
      </w:pPr>
      <w:r w:rsidRPr="0033665C">
        <w:rPr>
          <w:rFonts w:cstheme="minorHAnsi"/>
          <w:lang w:val="mk-MK"/>
        </w:rPr>
        <w:t>Финансирање на примената на алатките за мониторинг</w:t>
      </w:r>
    </w:p>
    <w:p w:rsidR="007A329B" w:rsidRPr="0033665C" w:rsidRDefault="007A329B" w:rsidP="001D4B1F">
      <w:pPr>
        <w:pStyle w:val="ListParagraph"/>
        <w:numPr>
          <w:ilvl w:val="2"/>
          <w:numId w:val="17"/>
        </w:numPr>
        <w:spacing w:after="0" w:line="360" w:lineRule="auto"/>
        <w:ind w:left="1800"/>
        <w:jc w:val="both"/>
        <w:rPr>
          <w:rFonts w:cstheme="minorHAnsi"/>
        </w:rPr>
      </w:pPr>
      <w:r w:rsidRPr="0033665C">
        <w:rPr>
          <w:rFonts w:cstheme="minorHAnsi"/>
        </w:rPr>
        <w:t xml:space="preserve">Согласно со Законот за државната статистика, средствата за реализација на Програмата за статистички истражувања се обезбедуваат од Буџетот на Република Северна Македонија и од други извори согласно закон. Со законот е предвидено и дека приходите од вршењето на работите на државната статистика се уплатуваат на посебни сметки на органите кои ги вршат работите од областа на статистиката. </w:t>
      </w:r>
    </w:p>
    <w:p w:rsidR="007A329B" w:rsidRPr="0033665C" w:rsidRDefault="007A329B" w:rsidP="001D4B1F">
      <w:pPr>
        <w:pStyle w:val="ListParagraph"/>
        <w:numPr>
          <w:ilvl w:val="2"/>
          <w:numId w:val="17"/>
        </w:numPr>
        <w:spacing w:after="0" w:line="360" w:lineRule="auto"/>
        <w:ind w:left="1800"/>
        <w:jc w:val="both"/>
        <w:rPr>
          <w:rFonts w:cstheme="minorHAnsi"/>
        </w:rPr>
      </w:pPr>
      <w:r w:rsidRPr="0033665C">
        <w:rPr>
          <w:rFonts w:cstheme="minorHAnsi"/>
        </w:rPr>
        <w:t xml:space="preserve">Покрај ова системско решение, препорачливо е средства за воспоставување и функционирање на мониторинг систем на спроведувањето на општинските надлежности и поврзаните политики да се предвидат во буџетот на МЛС, но и во буџетите на ЕЛС. </w:t>
      </w:r>
    </w:p>
    <w:p w:rsidR="007A329B" w:rsidRPr="0033665C" w:rsidRDefault="00E26E59" w:rsidP="001D4B1F">
      <w:pPr>
        <w:pStyle w:val="ListParagraph"/>
        <w:numPr>
          <w:ilvl w:val="2"/>
          <w:numId w:val="17"/>
        </w:numPr>
        <w:spacing w:after="0" w:line="360" w:lineRule="auto"/>
        <w:ind w:left="1800"/>
        <w:jc w:val="both"/>
        <w:rPr>
          <w:rFonts w:cstheme="minorHAnsi"/>
        </w:rPr>
      </w:pPr>
      <w:r w:rsidRPr="0033665C">
        <w:rPr>
          <w:rFonts w:cstheme="minorHAnsi"/>
        </w:rPr>
        <w:t>При буџетирање на средствата треба да се запази начелото на “рационалност”, водејќи сметка да се минимизира товарот врз извештајните единици и оптимално да се користат сите  постојни (човечки, технички и финансиски) ресурси.</w:t>
      </w:r>
    </w:p>
    <w:p w:rsidR="00AA11D2" w:rsidRDefault="00AA11D2" w:rsidP="00AA11D2">
      <w:pPr>
        <w:spacing w:after="0" w:line="360" w:lineRule="auto"/>
        <w:jc w:val="both"/>
        <w:rPr>
          <w:rFonts w:cstheme="minorHAnsi"/>
          <w:u w:val="single"/>
          <w:lang w:val="mk-MK"/>
        </w:rPr>
      </w:pPr>
    </w:p>
    <w:p w:rsidR="007A329B" w:rsidRDefault="00B0124E" w:rsidP="00B0124E">
      <w:pPr>
        <w:pStyle w:val="Heading3"/>
        <w:jc w:val="both"/>
        <w:rPr>
          <w:rFonts w:asciiTheme="minorHAnsi" w:hAnsiTheme="minorHAnsi" w:cstheme="minorHAnsi"/>
          <w:color w:val="auto"/>
        </w:rPr>
      </w:pPr>
      <w:bookmarkStart w:id="19" w:name="_Toc120886071"/>
      <w:r>
        <w:rPr>
          <w:rFonts w:asciiTheme="minorHAnsi" w:hAnsiTheme="minorHAnsi" w:cstheme="minorHAnsi"/>
          <w:color w:val="auto"/>
        </w:rPr>
        <w:t xml:space="preserve">4.1.12 </w:t>
      </w:r>
      <w:r w:rsidR="00AA11D2" w:rsidRPr="00B0124E">
        <w:rPr>
          <w:rFonts w:asciiTheme="minorHAnsi" w:hAnsiTheme="minorHAnsi" w:cstheme="minorHAnsi"/>
          <w:color w:val="auto"/>
          <w:lang w:val="mk-MK"/>
        </w:rPr>
        <w:t>Унапредување на нормативните ре</w:t>
      </w:r>
      <w:r w:rsidR="00B71D95" w:rsidRPr="00B0124E">
        <w:rPr>
          <w:rFonts w:asciiTheme="minorHAnsi" w:hAnsiTheme="minorHAnsi" w:cstheme="minorHAnsi"/>
          <w:color w:val="auto"/>
          <w:lang w:val="mk-MK"/>
        </w:rPr>
        <w:t xml:space="preserve">шенија во материјалните закони </w:t>
      </w:r>
      <w:r w:rsidR="00AA11D2" w:rsidRPr="00B0124E">
        <w:rPr>
          <w:rFonts w:asciiTheme="minorHAnsi" w:hAnsiTheme="minorHAnsi" w:cstheme="minorHAnsi"/>
          <w:color w:val="auto"/>
          <w:lang w:val="mk-MK"/>
        </w:rPr>
        <w:t>во области каде се пренесени надлежености на локалната самоуправа:</w:t>
      </w:r>
      <w:bookmarkEnd w:id="19"/>
    </w:p>
    <w:p w:rsidR="00B0124E" w:rsidRPr="00B0124E" w:rsidRDefault="00B0124E" w:rsidP="00B0124E"/>
    <w:p w:rsidR="007A329B" w:rsidRPr="00AA11D2" w:rsidRDefault="007A329B" w:rsidP="00AA11D2">
      <w:pPr>
        <w:pStyle w:val="ListParagraph"/>
        <w:numPr>
          <w:ilvl w:val="0"/>
          <w:numId w:val="16"/>
        </w:numPr>
        <w:spacing w:after="0" w:line="360" w:lineRule="auto"/>
        <w:jc w:val="both"/>
        <w:rPr>
          <w:rFonts w:cstheme="minorHAnsi"/>
          <w:u w:val="single"/>
          <w:lang w:val="mk-MK"/>
        </w:rPr>
      </w:pPr>
      <w:r w:rsidRPr="00AA11D2">
        <w:rPr>
          <w:rFonts w:cstheme="minorHAnsi"/>
          <w:u w:val="single"/>
          <w:lang w:val="mk-MK"/>
        </w:rPr>
        <w:t>Локален економски развој, земјоделие и рурален развој</w:t>
      </w:r>
    </w:p>
    <w:p w:rsidR="007A329B"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p>
    <w:p w:rsidR="00AA11D2" w:rsidRPr="0033665C" w:rsidRDefault="00AA11D2" w:rsidP="00AA11D2">
      <w:pPr>
        <w:pStyle w:val="ListParagraph"/>
        <w:numPr>
          <w:ilvl w:val="1"/>
          <w:numId w:val="17"/>
        </w:numPr>
        <w:spacing w:after="0" w:line="360" w:lineRule="auto"/>
        <w:jc w:val="both"/>
        <w:rPr>
          <w:rFonts w:cstheme="minorHAnsi"/>
        </w:rPr>
      </w:pPr>
      <w:r w:rsidRPr="0033665C">
        <w:rPr>
          <w:rFonts w:cstheme="minorHAnsi"/>
          <w:lang w:val="mk-MK"/>
        </w:rPr>
        <w:t>Оценка на релевантни закони</w:t>
      </w:r>
      <w:r>
        <w:rPr>
          <w:rFonts w:cstheme="minorHAnsi"/>
          <w:lang w:val="mk-MK"/>
        </w:rPr>
        <w:t>.</w:t>
      </w:r>
    </w:p>
    <w:p w:rsidR="007A329B" w:rsidRPr="0033665C" w:rsidRDefault="007A329B" w:rsidP="00AA11D2">
      <w:pPr>
        <w:pStyle w:val="ListParagraph"/>
        <w:numPr>
          <w:ilvl w:val="2"/>
          <w:numId w:val="17"/>
        </w:numPr>
        <w:spacing w:after="0" w:line="360" w:lineRule="auto"/>
        <w:jc w:val="both"/>
        <w:rPr>
          <w:rFonts w:cstheme="minorHAnsi"/>
          <w:lang w:val="mk-MK"/>
        </w:rPr>
      </w:pPr>
      <w:r w:rsidRPr="0033665C">
        <w:rPr>
          <w:rFonts w:cstheme="minorHAnsi"/>
          <w:lang w:val="mk-MK"/>
        </w:rPr>
        <w:t>Создавање на поволен локален инвестициски амбиент и зголемување на конкурентноста на приватниот сектор во секоја единица на локалната самоуправа</w:t>
      </w:r>
      <w:r w:rsidR="00AA11D2">
        <w:rPr>
          <w:rFonts w:cstheme="minorHAnsi"/>
          <w:lang w:val="mk-MK"/>
        </w:rPr>
        <w:t>;</w:t>
      </w:r>
      <w:r w:rsidRPr="0033665C">
        <w:rPr>
          <w:rFonts w:cstheme="minorHAnsi"/>
          <w:lang w:val="mk-MK"/>
        </w:rPr>
        <w:t xml:space="preserve"> </w:t>
      </w:r>
    </w:p>
    <w:p w:rsidR="007A329B" w:rsidRPr="0033665C" w:rsidRDefault="007A329B" w:rsidP="00AA11D2">
      <w:pPr>
        <w:pStyle w:val="ListParagraph"/>
        <w:numPr>
          <w:ilvl w:val="2"/>
          <w:numId w:val="17"/>
        </w:numPr>
        <w:spacing w:after="0" w:line="360" w:lineRule="auto"/>
        <w:jc w:val="both"/>
        <w:rPr>
          <w:rFonts w:cstheme="minorHAnsi"/>
          <w:lang w:val="mk-MK"/>
        </w:rPr>
      </w:pPr>
      <w:r w:rsidRPr="0033665C">
        <w:rPr>
          <w:rFonts w:cstheme="minorHAnsi"/>
          <w:lang w:val="mk-MK"/>
        </w:rPr>
        <w:t>Воведување обврска за подготовка на инклузивни и интегрирани општински развојни планови компатибилни со „зелената агенда“ (</w:t>
      </w:r>
      <w:r w:rsidRPr="00AA11D2">
        <w:rPr>
          <w:rFonts w:cstheme="minorHAnsi"/>
          <w:i/>
          <w:lang w:val="mk-MK"/>
        </w:rPr>
        <w:t>во функција на постпандемиска обнова со мерки за адресирање на енергетски предизвици – ОИЕ, енергетска ефикасност</w:t>
      </w:r>
      <w:r w:rsidRPr="0033665C">
        <w:rPr>
          <w:rFonts w:cstheme="minorHAnsi"/>
          <w:lang w:val="mk-MK"/>
        </w:rPr>
        <w:t>)</w:t>
      </w:r>
      <w:r w:rsidR="00AA11D2">
        <w:rPr>
          <w:rFonts w:cstheme="minorHAnsi"/>
          <w:lang w:val="mk-MK"/>
        </w:rPr>
        <w:t>;</w:t>
      </w:r>
    </w:p>
    <w:p w:rsidR="007A329B" w:rsidRPr="0033665C" w:rsidRDefault="007A329B" w:rsidP="00AA11D2">
      <w:pPr>
        <w:pStyle w:val="ListParagraph"/>
        <w:numPr>
          <w:ilvl w:val="2"/>
          <w:numId w:val="17"/>
        </w:numPr>
        <w:spacing w:after="0" w:line="360" w:lineRule="auto"/>
        <w:jc w:val="both"/>
        <w:rPr>
          <w:rFonts w:cstheme="minorHAnsi"/>
          <w:lang w:val="mk-MK"/>
        </w:rPr>
      </w:pPr>
      <w:r w:rsidRPr="0033665C">
        <w:rPr>
          <w:rFonts w:cstheme="minorHAnsi"/>
          <w:lang w:val="mk-MK"/>
        </w:rPr>
        <w:lastRenderedPageBreak/>
        <w:t>Овозможување на сите нормативни предуслови (доуредување на законската материја) за испорака на директна помош и поддршка на приватнио</w:t>
      </w:r>
      <w:r w:rsidR="00AA11D2">
        <w:rPr>
          <w:rFonts w:cstheme="minorHAnsi"/>
          <w:lang w:val="mk-MK"/>
        </w:rPr>
        <w:t>т сектор од страна на општините;</w:t>
      </w:r>
    </w:p>
    <w:p w:rsidR="007A329B" w:rsidRPr="0033665C" w:rsidRDefault="007A329B" w:rsidP="00AA11D2">
      <w:pPr>
        <w:pStyle w:val="ListParagraph"/>
        <w:numPr>
          <w:ilvl w:val="2"/>
          <w:numId w:val="17"/>
        </w:numPr>
        <w:spacing w:after="0" w:line="360" w:lineRule="auto"/>
        <w:jc w:val="both"/>
        <w:rPr>
          <w:rFonts w:cstheme="minorHAnsi"/>
          <w:lang w:val="mk-MK"/>
        </w:rPr>
      </w:pPr>
      <w:r w:rsidRPr="0033665C">
        <w:rPr>
          <w:rFonts w:cstheme="minorHAnsi"/>
          <w:lang w:val="mk-MK"/>
        </w:rPr>
        <w:t>Подобрување на одредбите од Законот за концесии и јавно-приватни партнерства низ директна соработка со ЕЛС и приватниот сектор</w:t>
      </w:r>
    </w:p>
    <w:p w:rsidR="00AA11D2" w:rsidRPr="00AA11D2" w:rsidRDefault="007A329B" w:rsidP="00AA11D2">
      <w:pPr>
        <w:pStyle w:val="ListParagraph"/>
        <w:numPr>
          <w:ilvl w:val="2"/>
          <w:numId w:val="17"/>
        </w:numPr>
        <w:spacing w:after="0" w:line="360" w:lineRule="auto"/>
        <w:jc w:val="both"/>
        <w:rPr>
          <w:rFonts w:cstheme="minorHAnsi"/>
        </w:rPr>
      </w:pPr>
      <w:r w:rsidRPr="0033665C">
        <w:rPr>
          <w:rFonts w:cstheme="minorHAnsi"/>
        </w:rPr>
        <w:t>Нацрт-законот за јавно-приватно партнерство (ЈПП) за справување со недостатоците во сегашната рамка што ги регулира ЈПП и концесиите, беше финализиран во 2021 година, но сè уште се чека на усвојување од владата</w:t>
      </w:r>
      <w:r w:rsidR="00AA11D2">
        <w:rPr>
          <w:rFonts w:cstheme="minorHAnsi"/>
          <w:lang w:val="mk-MK"/>
        </w:rPr>
        <w:t>;</w:t>
      </w:r>
    </w:p>
    <w:p w:rsidR="007A329B" w:rsidRPr="00AA11D2" w:rsidRDefault="007A329B" w:rsidP="00AA11D2">
      <w:pPr>
        <w:pStyle w:val="ListParagraph"/>
        <w:numPr>
          <w:ilvl w:val="2"/>
          <w:numId w:val="17"/>
        </w:numPr>
        <w:spacing w:after="0" w:line="360" w:lineRule="auto"/>
        <w:jc w:val="both"/>
        <w:rPr>
          <w:rFonts w:cstheme="minorHAnsi"/>
        </w:rPr>
      </w:pPr>
      <w:r w:rsidRPr="00AA11D2">
        <w:rPr>
          <w:rFonts w:cstheme="minorHAnsi"/>
          <w:lang w:val="mk-MK"/>
        </w:rPr>
        <w:t>Изнаоѓање на најсоодветно нормативно и институционално решение за поддршка на помалите и претежно рурални општини во подготовка на техничка и финансиска документација согласно барањата поврзани со проектни апликации</w:t>
      </w:r>
      <w:r w:rsidR="00AA11D2">
        <w:rPr>
          <w:rFonts w:cstheme="minorHAnsi"/>
          <w:lang w:val="mk-MK"/>
        </w:rPr>
        <w:t>.</w:t>
      </w:r>
    </w:p>
    <w:p w:rsidR="00AA11D2" w:rsidRPr="00AA11D2" w:rsidRDefault="00AA11D2" w:rsidP="00AA11D2">
      <w:pPr>
        <w:pStyle w:val="ListParagraph"/>
        <w:spacing w:after="0" w:line="360" w:lineRule="auto"/>
        <w:ind w:left="2520"/>
        <w:jc w:val="both"/>
        <w:rPr>
          <w:rFonts w:cstheme="minorHAnsi"/>
        </w:rPr>
      </w:pPr>
    </w:p>
    <w:p w:rsidR="00952CE6" w:rsidRPr="0033665C" w:rsidRDefault="007A329B" w:rsidP="00303692">
      <w:pPr>
        <w:pStyle w:val="ListParagraph"/>
        <w:numPr>
          <w:ilvl w:val="0"/>
          <w:numId w:val="16"/>
        </w:numPr>
        <w:spacing w:after="0" w:line="360" w:lineRule="auto"/>
        <w:jc w:val="both"/>
        <w:rPr>
          <w:rFonts w:cstheme="minorHAnsi"/>
          <w:u w:val="single"/>
          <w:lang w:val="mk-MK"/>
        </w:rPr>
      </w:pPr>
      <w:r w:rsidRPr="0033665C">
        <w:rPr>
          <w:rFonts w:cstheme="minorHAnsi"/>
          <w:u w:val="single"/>
          <w:lang w:val="mk-MK"/>
        </w:rPr>
        <w:t>Основно и средно образование</w:t>
      </w:r>
    </w:p>
    <w:p w:rsidR="007A329B"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p>
    <w:p w:rsidR="00AA11D2" w:rsidRPr="0033665C" w:rsidRDefault="00AA11D2" w:rsidP="00AA11D2">
      <w:pPr>
        <w:pStyle w:val="ListParagraph"/>
        <w:numPr>
          <w:ilvl w:val="1"/>
          <w:numId w:val="17"/>
        </w:numPr>
        <w:spacing w:after="0" w:line="360" w:lineRule="auto"/>
        <w:jc w:val="both"/>
        <w:rPr>
          <w:rFonts w:cstheme="minorHAnsi"/>
        </w:rPr>
      </w:pPr>
      <w:r w:rsidRPr="0033665C">
        <w:rPr>
          <w:rFonts w:cstheme="minorHAnsi"/>
          <w:lang w:val="mk-MK"/>
        </w:rPr>
        <w:t>Оценка на релевантни закони</w:t>
      </w:r>
      <w:r>
        <w:rPr>
          <w:rFonts w:cstheme="minorHAnsi"/>
          <w:lang w:val="mk-MK"/>
        </w:rPr>
        <w:t>:</w:t>
      </w:r>
    </w:p>
    <w:p w:rsidR="007A329B" w:rsidRPr="0033665C" w:rsidRDefault="007A329B" w:rsidP="00AA11D2">
      <w:pPr>
        <w:pStyle w:val="ListParagraph"/>
        <w:numPr>
          <w:ilvl w:val="2"/>
          <w:numId w:val="17"/>
        </w:numPr>
        <w:spacing w:after="0" w:line="360" w:lineRule="auto"/>
        <w:jc w:val="both"/>
        <w:rPr>
          <w:rFonts w:cstheme="minorHAnsi"/>
          <w:lang w:val="mk-MK"/>
        </w:rPr>
      </w:pPr>
      <w:r w:rsidRPr="0033665C">
        <w:rPr>
          <w:rFonts w:cstheme="minorHAnsi"/>
        </w:rPr>
        <w:t>Во 2020 година, јавната потрошувачка за образование и обука изнесуваше 3,3 % од БДП, во споредба со просечните 3,7 % од БДП во изминатите пет години. Ова е многу под нивото на ЕУ (5 %), а исто така и под просеците на другите земји. Тоа го попречува соодветното спроведување на стратегијата за образование 2018</w:t>
      </w:r>
      <w:r w:rsidR="00AA11D2">
        <w:rPr>
          <w:rFonts w:cstheme="minorHAnsi"/>
          <w:lang w:val="mk-MK"/>
        </w:rPr>
        <w:t xml:space="preserve">  </w:t>
      </w:r>
      <w:r w:rsidRPr="0033665C">
        <w:rPr>
          <w:rFonts w:cstheme="minorHAnsi"/>
        </w:rPr>
        <w:t>-2025 година. Покрај тоа, трошењето е многу неефикасно, главно поради застарените формули за прераспределба на средствата за јавно образован</w:t>
      </w:r>
      <w:r w:rsidR="00AA11D2">
        <w:rPr>
          <w:rFonts w:cstheme="minorHAnsi"/>
        </w:rPr>
        <w:t>ие од страна на општините (</w:t>
      </w:r>
      <w:r w:rsidR="00AA11D2">
        <w:rPr>
          <w:rFonts w:cstheme="minorHAnsi"/>
          <w:lang w:val="mk-MK"/>
        </w:rPr>
        <w:t>Извештај на ЕК за</w:t>
      </w:r>
      <w:r w:rsidRPr="0033665C">
        <w:rPr>
          <w:rFonts w:cstheme="minorHAnsi"/>
        </w:rPr>
        <w:t xml:space="preserve"> 2022)</w:t>
      </w:r>
      <w:r w:rsidR="00AA11D2">
        <w:rPr>
          <w:rFonts w:cstheme="minorHAnsi"/>
          <w:lang w:val="mk-MK"/>
        </w:rPr>
        <w:t>;</w:t>
      </w:r>
    </w:p>
    <w:p w:rsidR="007A329B" w:rsidRPr="0033665C" w:rsidRDefault="007A329B" w:rsidP="0033665C">
      <w:pPr>
        <w:pStyle w:val="ListParagraph"/>
        <w:spacing w:after="0" w:line="360" w:lineRule="auto"/>
        <w:ind w:left="1800"/>
        <w:jc w:val="both"/>
        <w:rPr>
          <w:rFonts w:cstheme="minorHAnsi"/>
          <w:lang w:val="mk-MK"/>
        </w:rPr>
      </w:pPr>
    </w:p>
    <w:p w:rsidR="007A329B" w:rsidRPr="0033665C" w:rsidRDefault="007A329B" w:rsidP="00303692">
      <w:pPr>
        <w:pStyle w:val="ListParagraph"/>
        <w:numPr>
          <w:ilvl w:val="0"/>
          <w:numId w:val="16"/>
        </w:numPr>
        <w:spacing w:after="0" w:line="360" w:lineRule="auto"/>
        <w:jc w:val="both"/>
        <w:rPr>
          <w:rFonts w:cstheme="minorHAnsi"/>
          <w:u w:val="single"/>
          <w:lang w:val="mk-MK"/>
        </w:rPr>
      </w:pPr>
      <w:r w:rsidRPr="0033665C">
        <w:rPr>
          <w:rFonts w:cstheme="minorHAnsi"/>
          <w:u w:val="single"/>
          <w:lang w:val="mk-MK"/>
        </w:rPr>
        <w:t>Социјална заштита и заштита на децата</w:t>
      </w:r>
    </w:p>
    <w:p w:rsidR="007A329B"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p>
    <w:p w:rsidR="00AA11D2" w:rsidRPr="00AA11D2" w:rsidRDefault="00AA11D2" w:rsidP="00AA11D2">
      <w:pPr>
        <w:pStyle w:val="ListParagraph"/>
        <w:numPr>
          <w:ilvl w:val="1"/>
          <w:numId w:val="17"/>
        </w:numPr>
        <w:spacing w:after="0" w:line="360" w:lineRule="auto"/>
        <w:jc w:val="both"/>
        <w:rPr>
          <w:rFonts w:cstheme="minorHAnsi"/>
        </w:rPr>
      </w:pPr>
      <w:r w:rsidRPr="0033665C">
        <w:rPr>
          <w:rFonts w:cstheme="minorHAnsi"/>
          <w:lang w:val="mk-MK"/>
        </w:rPr>
        <w:t>Оценка на релевантни закони</w:t>
      </w:r>
      <w:r>
        <w:rPr>
          <w:rFonts w:cstheme="minorHAnsi"/>
          <w:lang w:val="mk-MK"/>
        </w:rPr>
        <w:t>:</w:t>
      </w:r>
    </w:p>
    <w:p w:rsidR="007A329B" w:rsidRPr="0033665C" w:rsidRDefault="007A329B" w:rsidP="00AA11D2">
      <w:pPr>
        <w:pStyle w:val="ListParagraph"/>
        <w:numPr>
          <w:ilvl w:val="2"/>
          <w:numId w:val="17"/>
        </w:numPr>
        <w:spacing w:after="0" w:line="360" w:lineRule="auto"/>
        <w:jc w:val="both"/>
        <w:rPr>
          <w:rFonts w:cstheme="minorHAnsi"/>
        </w:rPr>
      </w:pPr>
      <w:r w:rsidRPr="0033665C">
        <w:rPr>
          <w:rFonts w:cstheme="minorHAnsi"/>
        </w:rPr>
        <w:t>Донесување на Закон за социјално претприемништво</w:t>
      </w:r>
      <w:r w:rsidR="00AA11D2">
        <w:rPr>
          <w:rFonts w:cstheme="minorHAnsi"/>
          <w:lang w:val="mk-MK"/>
        </w:rPr>
        <w:t>;</w:t>
      </w:r>
    </w:p>
    <w:p w:rsidR="007A329B" w:rsidRPr="0033665C" w:rsidRDefault="007A329B" w:rsidP="00AA11D2">
      <w:pPr>
        <w:pStyle w:val="ListParagraph"/>
        <w:numPr>
          <w:ilvl w:val="2"/>
          <w:numId w:val="17"/>
        </w:numPr>
        <w:spacing w:after="0" w:line="360" w:lineRule="auto"/>
        <w:jc w:val="both"/>
        <w:rPr>
          <w:rFonts w:cstheme="minorHAnsi"/>
        </w:rPr>
      </w:pPr>
      <w:r w:rsidRPr="0033665C">
        <w:rPr>
          <w:rFonts w:cstheme="minorHAnsi"/>
        </w:rPr>
        <w:t xml:space="preserve">Унапредување на нормативната рамка за социјалното домување преку подготовка и донесување на Национална стратегија за домување и </w:t>
      </w:r>
      <w:r w:rsidRPr="0033665C">
        <w:rPr>
          <w:rFonts w:cstheme="minorHAnsi"/>
        </w:rPr>
        <w:lastRenderedPageBreak/>
        <w:t>донесување на Закон за социјално домување со уредување на клучните категории на самостојно домување, живеење со поддршка, субвенционирање на домувањето и непрофитно домување</w:t>
      </w:r>
      <w:r w:rsidR="00AA11D2">
        <w:rPr>
          <w:rFonts w:cstheme="minorHAnsi"/>
          <w:lang w:val="mk-MK"/>
        </w:rPr>
        <w:t>.</w:t>
      </w:r>
    </w:p>
    <w:p w:rsidR="00952CE6" w:rsidRPr="00AA11D2" w:rsidRDefault="00952CE6" w:rsidP="00AA11D2">
      <w:pPr>
        <w:spacing w:after="0" w:line="360" w:lineRule="auto"/>
        <w:jc w:val="both"/>
        <w:rPr>
          <w:rFonts w:cstheme="minorHAnsi"/>
          <w:lang w:val="mk-MK"/>
        </w:rPr>
      </w:pPr>
    </w:p>
    <w:p w:rsidR="00952CE6" w:rsidRPr="0033665C" w:rsidRDefault="007A329B" w:rsidP="00303692">
      <w:pPr>
        <w:pStyle w:val="ListParagraph"/>
        <w:numPr>
          <w:ilvl w:val="0"/>
          <w:numId w:val="16"/>
        </w:numPr>
        <w:spacing w:after="0" w:line="360" w:lineRule="auto"/>
        <w:jc w:val="both"/>
        <w:rPr>
          <w:rFonts w:cstheme="minorHAnsi"/>
          <w:u w:val="single"/>
          <w:lang w:val="mk-MK"/>
        </w:rPr>
      </w:pPr>
      <w:r w:rsidRPr="0033665C">
        <w:rPr>
          <w:rFonts w:cstheme="minorHAnsi"/>
          <w:u w:val="single"/>
          <w:lang w:val="mk-MK"/>
        </w:rPr>
        <w:t>Култура</w:t>
      </w:r>
    </w:p>
    <w:p w:rsidR="00952CE6"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p>
    <w:p w:rsidR="00AA11D2" w:rsidRPr="0033665C" w:rsidRDefault="00AA11D2" w:rsidP="00AA11D2">
      <w:pPr>
        <w:pStyle w:val="ListParagraph"/>
        <w:numPr>
          <w:ilvl w:val="1"/>
          <w:numId w:val="17"/>
        </w:numPr>
        <w:spacing w:after="0" w:line="360" w:lineRule="auto"/>
        <w:jc w:val="both"/>
        <w:rPr>
          <w:rFonts w:cstheme="minorHAnsi"/>
        </w:rPr>
      </w:pPr>
      <w:r w:rsidRPr="0033665C">
        <w:rPr>
          <w:rFonts w:cstheme="minorHAnsi"/>
          <w:lang w:val="mk-MK"/>
        </w:rPr>
        <w:t>Оценка на релевантни закони</w:t>
      </w:r>
      <w:r>
        <w:rPr>
          <w:rFonts w:cstheme="minorHAnsi"/>
          <w:lang w:val="mk-MK"/>
        </w:rPr>
        <w:t>:</w:t>
      </w:r>
    </w:p>
    <w:p w:rsidR="007A329B" w:rsidRPr="0033665C" w:rsidRDefault="007A329B" w:rsidP="00AA11D2">
      <w:pPr>
        <w:pStyle w:val="ListParagraph"/>
        <w:numPr>
          <w:ilvl w:val="2"/>
          <w:numId w:val="17"/>
        </w:numPr>
        <w:spacing w:after="0" w:line="360" w:lineRule="auto"/>
        <w:jc w:val="both"/>
        <w:rPr>
          <w:rFonts w:cstheme="minorHAnsi"/>
        </w:rPr>
      </w:pPr>
      <w:r w:rsidRPr="0033665C">
        <w:rPr>
          <w:rFonts w:cstheme="minorHAnsi"/>
        </w:rPr>
        <w:t>Донесување на законите за култура и заштита на културното наследство</w:t>
      </w:r>
    </w:p>
    <w:p w:rsidR="007A329B" w:rsidRPr="0033665C" w:rsidRDefault="007A329B" w:rsidP="00AA11D2">
      <w:pPr>
        <w:pStyle w:val="ListParagraph"/>
        <w:numPr>
          <w:ilvl w:val="2"/>
          <w:numId w:val="17"/>
        </w:numPr>
        <w:spacing w:after="0" w:line="360" w:lineRule="auto"/>
        <w:jc w:val="both"/>
        <w:rPr>
          <w:rFonts w:cstheme="minorHAnsi"/>
        </w:rPr>
      </w:pPr>
      <w:r w:rsidRPr="0033665C">
        <w:rPr>
          <w:rFonts w:cstheme="minorHAnsi"/>
        </w:rPr>
        <w:t>Создавање правна рамка за доделување на „грант дотации“ за култура во сите општини, независно дали имаат или немаат локални установи.</w:t>
      </w:r>
    </w:p>
    <w:p w:rsidR="00952CE6" w:rsidRPr="0033665C" w:rsidRDefault="00952CE6" w:rsidP="0033665C">
      <w:pPr>
        <w:pStyle w:val="ListParagraph"/>
        <w:spacing w:after="0" w:line="360" w:lineRule="auto"/>
        <w:ind w:left="1800"/>
        <w:jc w:val="both"/>
        <w:rPr>
          <w:rFonts w:cstheme="minorHAnsi"/>
        </w:rPr>
      </w:pPr>
    </w:p>
    <w:p w:rsidR="007A329B" w:rsidRPr="0033665C" w:rsidRDefault="007A329B" w:rsidP="00303692">
      <w:pPr>
        <w:pStyle w:val="ListParagraph"/>
        <w:numPr>
          <w:ilvl w:val="0"/>
          <w:numId w:val="16"/>
        </w:numPr>
        <w:spacing w:after="0" w:line="360" w:lineRule="auto"/>
        <w:jc w:val="both"/>
        <w:rPr>
          <w:rFonts w:cstheme="minorHAnsi"/>
          <w:u w:val="single"/>
          <w:lang w:val="mk-MK"/>
        </w:rPr>
      </w:pPr>
      <w:r w:rsidRPr="0033665C">
        <w:rPr>
          <w:rFonts w:cstheme="minorHAnsi"/>
          <w:u w:val="single"/>
          <w:lang w:val="mk-MK"/>
        </w:rPr>
        <w:t>Спорт и рекреација</w:t>
      </w:r>
    </w:p>
    <w:p w:rsidR="00952CE6"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p>
    <w:p w:rsidR="00AA11D2" w:rsidRPr="0033665C" w:rsidRDefault="00AA11D2" w:rsidP="00AA11D2">
      <w:pPr>
        <w:pStyle w:val="ListParagraph"/>
        <w:numPr>
          <w:ilvl w:val="1"/>
          <w:numId w:val="17"/>
        </w:numPr>
        <w:spacing w:after="0" w:line="360" w:lineRule="auto"/>
        <w:jc w:val="both"/>
        <w:rPr>
          <w:rFonts w:cstheme="minorHAnsi"/>
        </w:rPr>
      </w:pPr>
      <w:r w:rsidRPr="0033665C">
        <w:rPr>
          <w:rFonts w:cstheme="minorHAnsi"/>
          <w:lang w:val="mk-MK"/>
        </w:rPr>
        <w:t>Оценка на релевантни закони</w:t>
      </w:r>
      <w:r>
        <w:rPr>
          <w:rFonts w:cstheme="minorHAnsi"/>
          <w:lang w:val="mk-MK"/>
        </w:rPr>
        <w:t>:</w:t>
      </w:r>
    </w:p>
    <w:p w:rsidR="00952CE6" w:rsidRPr="00AA11D2" w:rsidRDefault="007A329B" w:rsidP="00AA11D2">
      <w:pPr>
        <w:pStyle w:val="ListParagraph"/>
        <w:numPr>
          <w:ilvl w:val="2"/>
          <w:numId w:val="17"/>
        </w:numPr>
        <w:spacing w:after="0" w:line="360" w:lineRule="auto"/>
        <w:jc w:val="both"/>
        <w:rPr>
          <w:rFonts w:cstheme="minorHAnsi"/>
        </w:rPr>
      </w:pPr>
      <w:r w:rsidRPr="0033665C">
        <w:rPr>
          <w:rFonts w:cstheme="minorHAnsi"/>
        </w:rPr>
        <w:t>Процедурално вклучување на единиците на локалната самоуправа во реализацијата на ваучер системот каде приоритет треба да имаат младите и жените спортисти како и создавање на засебен финансиски инструмент за поттикнување на спортисти од ранливите групи и лицата со попреченост.</w:t>
      </w:r>
    </w:p>
    <w:p w:rsidR="00AA11D2" w:rsidRPr="00AA11D2" w:rsidRDefault="00AA11D2" w:rsidP="00AA11D2">
      <w:pPr>
        <w:spacing w:after="0" w:line="360" w:lineRule="auto"/>
        <w:jc w:val="both"/>
        <w:rPr>
          <w:rFonts w:cstheme="minorHAnsi"/>
          <w:lang w:val="mk-MK"/>
        </w:rPr>
      </w:pPr>
    </w:p>
    <w:p w:rsidR="00952CE6" w:rsidRPr="0033665C" w:rsidRDefault="007A329B" w:rsidP="00303692">
      <w:pPr>
        <w:pStyle w:val="ListParagraph"/>
        <w:numPr>
          <w:ilvl w:val="0"/>
          <w:numId w:val="16"/>
        </w:numPr>
        <w:spacing w:after="0" w:line="360" w:lineRule="auto"/>
        <w:jc w:val="both"/>
        <w:rPr>
          <w:rFonts w:cstheme="minorHAnsi"/>
          <w:u w:val="single"/>
          <w:lang w:val="mk-MK"/>
        </w:rPr>
      </w:pPr>
      <w:r w:rsidRPr="0033665C">
        <w:rPr>
          <w:rFonts w:cstheme="minorHAnsi"/>
          <w:u w:val="single"/>
          <w:lang w:val="mk-MK"/>
        </w:rPr>
        <w:t>Урбанизам и градење</w:t>
      </w:r>
    </w:p>
    <w:p w:rsidR="00952CE6"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p>
    <w:p w:rsidR="00AA11D2" w:rsidRPr="00AA11D2" w:rsidRDefault="00AA11D2" w:rsidP="00303692">
      <w:pPr>
        <w:pStyle w:val="ListParagraph"/>
        <w:numPr>
          <w:ilvl w:val="1"/>
          <w:numId w:val="17"/>
        </w:numPr>
        <w:spacing w:after="0" w:line="360" w:lineRule="auto"/>
        <w:jc w:val="both"/>
        <w:rPr>
          <w:rFonts w:cstheme="minorHAnsi"/>
        </w:rPr>
      </w:pPr>
      <w:r w:rsidRPr="0033665C">
        <w:rPr>
          <w:rFonts w:cstheme="minorHAnsi"/>
          <w:lang w:val="mk-MK"/>
        </w:rPr>
        <w:t>Оценка на релевантни закони</w:t>
      </w:r>
      <w:r>
        <w:rPr>
          <w:rFonts w:cstheme="minorHAnsi"/>
          <w:lang w:val="mk-MK"/>
        </w:rPr>
        <w:t>:</w:t>
      </w:r>
    </w:p>
    <w:p w:rsidR="007A329B" w:rsidRPr="0033665C" w:rsidRDefault="007A329B" w:rsidP="00AA11D2">
      <w:pPr>
        <w:pStyle w:val="ListParagraph"/>
        <w:numPr>
          <w:ilvl w:val="2"/>
          <w:numId w:val="17"/>
        </w:numPr>
        <w:spacing w:after="0" w:line="360" w:lineRule="auto"/>
        <w:jc w:val="both"/>
        <w:rPr>
          <w:rFonts w:cstheme="minorHAnsi"/>
        </w:rPr>
      </w:pPr>
      <w:r w:rsidRPr="0033665C">
        <w:rPr>
          <w:rFonts w:cstheme="minorHAnsi"/>
        </w:rPr>
        <w:t>Подготовка и донесување на сите подзаконски акти кои произлегуваат од Законот за урбанистичко планирање со цел да се овозможи негово ефикасно спроведување</w:t>
      </w:r>
      <w:r w:rsidR="00AA11D2">
        <w:rPr>
          <w:rFonts w:cstheme="minorHAnsi"/>
          <w:lang w:val="mk-MK"/>
        </w:rPr>
        <w:t>;</w:t>
      </w:r>
      <w:r w:rsidRPr="0033665C">
        <w:rPr>
          <w:rFonts w:cstheme="minorHAnsi"/>
        </w:rPr>
        <w:t xml:space="preserve"> </w:t>
      </w:r>
    </w:p>
    <w:p w:rsidR="007A329B" w:rsidRPr="0033665C" w:rsidRDefault="007A329B" w:rsidP="00AA11D2">
      <w:pPr>
        <w:pStyle w:val="ListParagraph"/>
        <w:numPr>
          <w:ilvl w:val="2"/>
          <w:numId w:val="17"/>
        </w:numPr>
        <w:spacing w:after="0" w:line="360" w:lineRule="auto"/>
        <w:jc w:val="both"/>
        <w:rPr>
          <w:rFonts w:cstheme="minorHAnsi"/>
        </w:rPr>
      </w:pPr>
      <w:r w:rsidRPr="0033665C">
        <w:rPr>
          <w:rFonts w:cstheme="minorHAnsi"/>
        </w:rPr>
        <w:t>Унапредување на стандардите за урбанистичко планирање со цел да се одговори на здравствените, социо-економските и еколошките влијанијата на кризата предизвикана од Ковид 19 како и понагласените предизвици поврзани со аерозагадувањето и климатските промени и намалу</w:t>
      </w:r>
      <w:r w:rsidR="00AA11D2">
        <w:rPr>
          <w:rFonts w:cstheme="minorHAnsi"/>
        </w:rPr>
        <w:t>вањето на ризикот од катастрофи</w:t>
      </w:r>
      <w:r w:rsidR="00192553">
        <w:rPr>
          <w:rFonts w:cstheme="minorHAnsi"/>
          <w:lang w:val="mk-MK"/>
        </w:rPr>
        <w:t>;</w:t>
      </w:r>
    </w:p>
    <w:p w:rsidR="007A329B" w:rsidRPr="00192553" w:rsidRDefault="007A329B" w:rsidP="00192553">
      <w:pPr>
        <w:pStyle w:val="ListParagraph"/>
        <w:numPr>
          <w:ilvl w:val="3"/>
          <w:numId w:val="17"/>
        </w:numPr>
        <w:spacing w:after="0" w:line="360" w:lineRule="auto"/>
        <w:jc w:val="both"/>
        <w:rPr>
          <w:rFonts w:cstheme="minorHAnsi"/>
        </w:rPr>
      </w:pPr>
      <w:r w:rsidRPr="0033665C">
        <w:rPr>
          <w:rFonts w:cstheme="minorHAnsi"/>
        </w:rPr>
        <w:lastRenderedPageBreak/>
        <w:t>Воведување современи стандарди за урбана и социо-економска регенерација на деградирани делови од подрачјата во градовите и селата, заштита на урбаното зеленило и подрачјата за рекреација, како и на културното наследство</w:t>
      </w:r>
      <w:r w:rsidR="00AA11D2">
        <w:rPr>
          <w:rFonts w:cstheme="minorHAnsi"/>
          <w:lang w:val="mk-MK"/>
        </w:rPr>
        <w:t>;</w:t>
      </w:r>
    </w:p>
    <w:p w:rsidR="00192553" w:rsidRPr="00192553" w:rsidRDefault="00192553" w:rsidP="00192553">
      <w:pPr>
        <w:pStyle w:val="ListParagraph"/>
        <w:numPr>
          <w:ilvl w:val="3"/>
          <w:numId w:val="17"/>
        </w:numPr>
        <w:spacing w:after="0" w:line="360" w:lineRule="auto"/>
        <w:jc w:val="both"/>
        <w:rPr>
          <w:rFonts w:cstheme="minorHAnsi"/>
        </w:rPr>
      </w:pPr>
      <w:r>
        <w:rPr>
          <w:rFonts w:cstheme="minorHAnsi"/>
          <w:lang w:val="mk-MK"/>
        </w:rPr>
        <w:t xml:space="preserve">Со </w:t>
      </w:r>
      <w:r w:rsidRPr="0033665C">
        <w:rPr>
          <w:rFonts w:cstheme="minorHAnsi"/>
        </w:rPr>
        <w:t>ДУП</w:t>
      </w:r>
      <w:r>
        <w:rPr>
          <w:rFonts w:cstheme="minorHAnsi"/>
          <w:lang w:val="mk-MK"/>
        </w:rPr>
        <w:t xml:space="preserve"> </w:t>
      </w:r>
      <w:r w:rsidRPr="0033665C">
        <w:rPr>
          <w:rFonts w:cstheme="minorHAnsi"/>
        </w:rPr>
        <w:t>да се дефинира начинот за загревање на о</w:t>
      </w:r>
      <w:r>
        <w:rPr>
          <w:rFonts w:cstheme="minorHAnsi"/>
        </w:rPr>
        <w:t>бјектите во подрачјето на ДУП</w:t>
      </w:r>
      <w:r w:rsidRPr="0033665C">
        <w:rPr>
          <w:rFonts w:cstheme="minorHAnsi"/>
        </w:rPr>
        <w:t>. Пример: подрачје во кое ќе се предвиди загревање со користење на систем за централно греење/ природен гас/ електрична енергија преку високоефикасни постројки (топлински пумпи) - во склад со законот за енергетска ефикасност</w:t>
      </w:r>
      <w:r>
        <w:rPr>
          <w:rFonts w:cstheme="minorHAnsi"/>
          <w:lang w:val="mk-MK"/>
        </w:rPr>
        <w:t>;</w:t>
      </w:r>
    </w:p>
    <w:p w:rsidR="00192553" w:rsidRPr="00192553" w:rsidRDefault="00192553" w:rsidP="00192553">
      <w:pPr>
        <w:pStyle w:val="ListParagraph"/>
        <w:numPr>
          <w:ilvl w:val="3"/>
          <w:numId w:val="17"/>
        </w:numPr>
        <w:spacing w:after="0" w:line="360" w:lineRule="auto"/>
        <w:jc w:val="both"/>
        <w:rPr>
          <w:rFonts w:cstheme="minorHAnsi"/>
        </w:rPr>
      </w:pPr>
      <w:r w:rsidRPr="0033665C">
        <w:rPr>
          <w:rFonts w:cstheme="minorHAnsi"/>
        </w:rPr>
        <w:t>Вградување на стандарди за родово сензитивно урбанистичко планирање (РЗУП) во Правил</w:t>
      </w:r>
      <w:r>
        <w:rPr>
          <w:rFonts w:cstheme="minorHAnsi"/>
        </w:rPr>
        <w:t>никот за урбанистичко планирање</w:t>
      </w:r>
      <w:r>
        <w:rPr>
          <w:rFonts w:cstheme="minorHAnsi"/>
          <w:lang w:val="mk-MK"/>
        </w:rPr>
        <w:t>.</w:t>
      </w:r>
    </w:p>
    <w:p w:rsidR="007A329B" w:rsidRPr="0033665C" w:rsidRDefault="007A329B" w:rsidP="00AA11D2">
      <w:pPr>
        <w:pStyle w:val="ListParagraph"/>
        <w:numPr>
          <w:ilvl w:val="2"/>
          <w:numId w:val="17"/>
        </w:numPr>
        <w:spacing w:after="0" w:line="360" w:lineRule="auto"/>
        <w:jc w:val="both"/>
        <w:rPr>
          <w:rFonts w:cstheme="minorHAnsi"/>
        </w:rPr>
      </w:pPr>
      <w:r w:rsidRPr="0033665C">
        <w:rPr>
          <w:rFonts w:cstheme="minorHAnsi"/>
        </w:rPr>
        <w:t>Носење нов Закон за градење</w:t>
      </w:r>
      <w:r w:rsidR="00192553">
        <w:rPr>
          <w:rFonts w:cstheme="minorHAnsi"/>
          <w:lang w:val="mk-MK"/>
        </w:rPr>
        <w:t>:</w:t>
      </w:r>
    </w:p>
    <w:p w:rsidR="007A329B" w:rsidRPr="00192553" w:rsidRDefault="00192553" w:rsidP="00192553">
      <w:pPr>
        <w:pStyle w:val="ListParagraph"/>
        <w:numPr>
          <w:ilvl w:val="3"/>
          <w:numId w:val="17"/>
        </w:numPr>
        <w:spacing w:after="0" w:line="360" w:lineRule="auto"/>
        <w:jc w:val="both"/>
        <w:rPr>
          <w:rFonts w:cstheme="minorHAnsi"/>
        </w:rPr>
      </w:pPr>
      <w:r>
        <w:rPr>
          <w:rFonts w:cstheme="minorHAnsi"/>
          <w:lang w:val="mk-MK"/>
        </w:rPr>
        <w:t>Доуредување на</w:t>
      </w:r>
      <w:r w:rsidR="007A329B" w:rsidRPr="0033665C">
        <w:rPr>
          <w:rFonts w:cstheme="minorHAnsi"/>
        </w:rPr>
        <w:t xml:space="preserve"> начин</w:t>
      </w:r>
      <w:r>
        <w:rPr>
          <w:rFonts w:cstheme="minorHAnsi"/>
        </w:rPr>
        <w:t>от на затоплување на објектите</w:t>
      </w:r>
      <w:r>
        <w:rPr>
          <w:rFonts w:cstheme="minorHAnsi"/>
          <w:lang w:val="mk-MK"/>
        </w:rPr>
        <w:t>;</w:t>
      </w:r>
    </w:p>
    <w:p w:rsidR="007A329B" w:rsidRPr="0033665C" w:rsidRDefault="007A329B" w:rsidP="00AA11D2">
      <w:pPr>
        <w:pStyle w:val="ListParagraph"/>
        <w:numPr>
          <w:ilvl w:val="2"/>
          <w:numId w:val="17"/>
        </w:numPr>
        <w:spacing w:after="0" w:line="360" w:lineRule="auto"/>
        <w:jc w:val="both"/>
        <w:rPr>
          <w:rFonts w:cstheme="minorHAnsi"/>
        </w:rPr>
      </w:pPr>
      <w:r w:rsidRPr="0033665C">
        <w:rPr>
          <w:rFonts w:cstheme="minorHAnsi"/>
        </w:rPr>
        <w:t>Подготовка и донесување на засебен Закон за просторно планирање со кој меѓуостанатото ќе се уреди хиерархиската поставеност и обусловеност на просторните и урбанистичките планови и примената на современи стандарди за забрзан просторен и социо-економски развој и заштита на животната средина и климата.</w:t>
      </w:r>
    </w:p>
    <w:p w:rsidR="007A329B" w:rsidRPr="0033665C" w:rsidRDefault="007A329B" w:rsidP="0033665C">
      <w:pPr>
        <w:pStyle w:val="ListParagraph"/>
        <w:spacing w:after="0" w:line="360" w:lineRule="auto"/>
        <w:ind w:left="1440"/>
        <w:jc w:val="both"/>
        <w:rPr>
          <w:rFonts w:eastAsia="Calibri" w:cstheme="minorHAnsi"/>
          <w:lang w:val="mk-MK"/>
        </w:rPr>
      </w:pPr>
    </w:p>
    <w:p w:rsidR="00952CE6" w:rsidRPr="0033665C" w:rsidRDefault="007A329B" w:rsidP="00303692">
      <w:pPr>
        <w:pStyle w:val="ListParagraph"/>
        <w:numPr>
          <w:ilvl w:val="0"/>
          <w:numId w:val="16"/>
        </w:numPr>
        <w:spacing w:after="0" w:line="360" w:lineRule="auto"/>
        <w:jc w:val="both"/>
        <w:rPr>
          <w:rFonts w:cstheme="minorHAnsi"/>
          <w:u w:val="single"/>
          <w:lang w:val="mk-MK"/>
        </w:rPr>
      </w:pPr>
      <w:r w:rsidRPr="0033665C">
        <w:rPr>
          <w:rFonts w:cstheme="minorHAnsi"/>
          <w:u w:val="single"/>
          <w:lang w:val="mk-MK"/>
        </w:rPr>
        <w:t>Испорака на комунални услуги</w:t>
      </w:r>
    </w:p>
    <w:p w:rsidR="00952CE6"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p>
    <w:p w:rsidR="00192553" w:rsidRPr="0033665C" w:rsidRDefault="00192553" w:rsidP="00192553">
      <w:pPr>
        <w:pStyle w:val="ListParagraph"/>
        <w:numPr>
          <w:ilvl w:val="1"/>
          <w:numId w:val="17"/>
        </w:numPr>
        <w:spacing w:after="0" w:line="360" w:lineRule="auto"/>
        <w:jc w:val="both"/>
        <w:rPr>
          <w:rFonts w:cstheme="minorHAnsi"/>
        </w:rPr>
      </w:pPr>
      <w:r w:rsidRPr="0033665C">
        <w:rPr>
          <w:rFonts w:cstheme="minorHAnsi"/>
          <w:lang w:val="mk-MK"/>
        </w:rPr>
        <w:t>Оценка на релевантни закони</w:t>
      </w:r>
      <w:r>
        <w:rPr>
          <w:rFonts w:cstheme="minorHAnsi"/>
          <w:lang w:val="mk-MK"/>
        </w:rPr>
        <w:t>:</w:t>
      </w:r>
    </w:p>
    <w:p w:rsidR="007A329B" w:rsidRPr="0033665C" w:rsidRDefault="007A329B" w:rsidP="00192553">
      <w:pPr>
        <w:pStyle w:val="ListParagraph"/>
        <w:numPr>
          <w:ilvl w:val="2"/>
          <w:numId w:val="17"/>
        </w:numPr>
        <w:spacing w:after="0" w:line="360" w:lineRule="auto"/>
        <w:jc w:val="both"/>
        <w:rPr>
          <w:rFonts w:cstheme="minorHAnsi"/>
        </w:rPr>
      </w:pPr>
      <w:r w:rsidRPr="0033665C">
        <w:rPr>
          <w:rFonts w:cstheme="minorHAnsi"/>
        </w:rPr>
        <w:t>Во контекст на реформата на комуналниот сектор треба да продолжи процесот на воведување економска регулација на цените на комуналните услуги а особено на услугите за управување со отпад на начин како што тоа беше направено со водните услуги и со цел да се воспостават сите механизми кои ќе обезбедат оправдана трошковна политика на општинските комунални претпријатија</w:t>
      </w:r>
      <w:r w:rsidR="00192553">
        <w:rPr>
          <w:rFonts w:cstheme="minorHAnsi"/>
          <w:lang w:val="mk-MK"/>
        </w:rPr>
        <w:t>;</w:t>
      </w:r>
    </w:p>
    <w:p w:rsidR="007A329B" w:rsidRPr="0033665C" w:rsidRDefault="007A329B" w:rsidP="00192553">
      <w:pPr>
        <w:pStyle w:val="ListParagraph"/>
        <w:numPr>
          <w:ilvl w:val="2"/>
          <w:numId w:val="17"/>
        </w:numPr>
        <w:spacing w:after="0" w:line="360" w:lineRule="auto"/>
        <w:jc w:val="both"/>
        <w:rPr>
          <w:rFonts w:cstheme="minorHAnsi"/>
        </w:rPr>
      </w:pPr>
      <w:r w:rsidRPr="0033665C">
        <w:rPr>
          <w:rFonts w:cstheme="minorHAnsi"/>
        </w:rPr>
        <w:t>Подготовка и донесување на Методологија за воспоставување на тарифи што го одразуваат реалниот целосен циклус на трошоците за управување со комунален отпад.</w:t>
      </w:r>
    </w:p>
    <w:p w:rsidR="007A329B" w:rsidRPr="0033665C" w:rsidRDefault="007A329B" w:rsidP="0033665C">
      <w:pPr>
        <w:pStyle w:val="ListParagraph"/>
        <w:spacing w:after="0" w:line="360" w:lineRule="auto"/>
        <w:ind w:left="1440"/>
        <w:jc w:val="both"/>
        <w:rPr>
          <w:rFonts w:eastAsia="Calibri" w:cstheme="minorHAnsi"/>
          <w:lang w:val="mk-MK"/>
        </w:rPr>
      </w:pPr>
    </w:p>
    <w:p w:rsidR="00952CE6" w:rsidRPr="0033665C" w:rsidRDefault="007A329B" w:rsidP="00303692">
      <w:pPr>
        <w:pStyle w:val="ListParagraph"/>
        <w:numPr>
          <w:ilvl w:val="0"/>
          <w:numId w:val="16"/>
        </w:numPr>
        <w:spacing w:after="0" w:line="360" w:lineRule="auto"/>
        <w:jc w:val="both"/>
        <w:rPr>
          <w:rFonts w:cstheme="minorHAnsi"/>
          <w:u w:val="single"/>
          <w:lang w:val="mk-MK"/>
        </w:rPr>
      </w:pPr>
      <w:r w:rsidRPr="0033665C">
        <w:rPr>
          <w:rFonts w:cstheme="minorHAnsi"/>
          <w:u w:val="single"/>
          <w:lang w:val="mk-MK"/>
        </w:rPr>
        <w:t>Заштита на животната средина и природата, и локализирање на климатската акција</w:t>
      </w:r>
    </w:p>
    <w:p w:rsidR="00952CE6"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p>
    <w:p w:rsidR="00192553" w:rsidRPr="00BE380D" w:rsidRDefault="00192553" w:rsidP="00303692">
      <w:pPr>
        <w:pStyle w:val="ListParagraph"/>
        <w:numPr>
          <w:ilvl w:val="1"/>
          <w:numId w:val="17"/>
        </w:numPr>
        <w:spacing w:after="0" w:line="360" w:lineRule="auto"/>
        <w:jc w:val="both"/>
        <w:rPr>
          <w:rFonts w:cstheme="minorHAnsi"/>
        </w:rPr>
      </w:pPr>
      <w:r>
        <w:rPr>
          <w:rFonts w:cstheme="minorHAnsi"/>
          <w:lang w:val="mk-MK"/>
        </w:rPr>
        <w:t>Оценка на релевантни закони:</w:t>
      </w:r>
    </w:p>
    <w:p w:rsidR="00BE380D" w:rsidRPr="00BE380D" w:rsidRDefault="00BE380D" w:rsidP="00BE380D">
      <w:pPr>
        <w:pStyle w:val="ListParagraph"/>
        <w:numPr>
          <w:ilvl w:val="2"/>
          <w:numId w:val="17"/>
        </w:numPr>
        <w:spacing w:after="0" w:line="360" w:lineRule="auto"/>
        <w:jc w:val="both"/>
        <w:rPr>
          <w:rFonts w:cstheme="minorHAnsi"/>
        </w:rPr>
      </w:pPr>
      <w:r w:rsidRPr="0033665C">
        <w:rPr>
          <w:rFonts w:cstheme="minorHAnsi"/>
        </w:rPr>
        <w:t>Унапредување на нормативната рамка и националните политики од областа на животната средина и климатските промени, доуредување на надлежностите на општините во насока на поголема автономија во нивното извршување и јакнење на со закон утврдените механизми за финансирање на пренесените надлежности на општините;</w:t>
      </w:r>
    </w:p>
    <w:p w:rsidR="00BE380D" w:rsidRPr="00776587" w:rsidRDefault="00BE380D" w:rsidP="00BE380D">
      <w:pPr>
        <w:pStyle w:val="ListParagraph"/>
        <w:numPr>
          <w:ilvl w:val="2"/>
          <w:numId w:val="17"/>
        </w:numPr>
        <w:spacing w:after="0" w:line="360" w:lineRule="auto"/>
        <w:jc w:val="both"/>
        <w:rPr>
          <w:rFonts w:cstheme="minorHAnsi"/>
        </w:rPr>
      </w:pPr>
      <w:r w:rsidRPr="00BE380D">
        <w:rPr>
          <w:rFonts w:cstheme="minorHAnsi"/>
          <w:lang w:val="mk-MK"/>
        </w:rPr>
        <w:t>З</w:t>
      </w:r>
      <w:r w:rsidRPr="00BE380D">
        <w:rPr>
          <w:rFonts w:cstheme="minorHAnsi"/>
        </w:rPr>
        <w:t>аострување на прекршочната и казнена политика - Заострување на казните и прекршоците во целокупното з</w:t>
      </w:r>
      <w:r>
        <w:rPr>
          <w:rFonts w:cstheme="minorHAnsi"/>
        </w:rPr>
        <w:t>аконодавство за животна средина</w:t>
      </w:r>
      <w:r w:rsidR="00776587">
        <w:rPr>
          <w:rFonts w:cstheme="minorHAnsi"/>
          <w:lang w:val="mk-MK"/>
        </w:rPr>
        <w:t>:</w:t>
      </w:r>
    </w:p>
    <w:p w:rsidR="00776587" w:rsidRPr="00BE380D" w:rsidRDefault="00776587" w:rsidP="00776587">
      <w:pPr>
        <w:pStyle w:val="ListParagraph"/>
        <w:numPr>
          <w:ilvl w:val="3"/>
          <w:numId w:val="17"/>
        </w:numPr>
        <w:spacing w:after="0" w:line="360" w:lineRule="auto"/>
        <w:jc w:val="both"/>
        <w:rPr>
          <w:rFonts w:cstheme="minorHAnsi"/>
        </w:rPr>
      </w:pPr>
      <w:r>
        <w:rPr>
          <w:rFonts w:cstheme="minorHAnsi"/>
          <w:lang w:val="mk-MK"/>
        </w:rPr>
        <w:t>Засилени одредби во Кривичниот</w:t>
      </w:r>
      <w:r w:rsidRPr="00B22A6F">
        <w:rPr>
          <w:rFonts w:cstheme="minorHAnsi"/>
          <w:lang w:val="mk-MK"/>
        </w:rPr>
        <w:t xml:space="preserve"> законик во делот на санкционирање на повреди на животната средина</w:t>
      </w:r>
      <w:r>
        <w:rPr>
          <w:rFonts w:cstheme="minorHAnsi"/>
          <w:lang w:val="mk-MK"/>
        </w:rPr>
        <w:t>.</w:t>
      </w:r>
    </w:p>
    <w:p w:rsidR="00192553" w:rsidRPr="00192553" w:rsidRDefault="00192553" w:rsidP="00192553">
      <w:pPr>
        <w:pStyle w:val="ListParagraph"/>
        <w:numPr>
          <w:ilvl w:val="2"/>
          <w:numId w:val="17"/>
        </w:numPr>
        <w:spacing w:after="0" w:line="360" w:lineRule="auto"/>
        <w:jc w:val="both"/>
        <w:rPr>
          <w:rFonts w:cstheme="minorHAnsi"/>
        </w:rPr>
      </w:pPr>
      <w:r>
        <w:rPr>
          <w:rFonts w:cstheme="minorHAnsi"/>
          <w:lang w:val="mk-MK"/>
        </w:rPr>
        <w:t xml:space="preserve">Носење на </w:t>
      </w:r>
      <w:r w:rsidR="007A329B" w:rsidRPr="0033665C">
        <w:rPr>
          <w:rFonts w:cstheme="minorHAnsi"/>
        </w:rPr>
        <w:t xml:space="preserve">нов Закон за животната средина со транспозиција на </w:t>
      </w:r>
      <w:r>
        <w:rPr>
          <w:rFonts w:cstheme="minorHAnsi"/>
        </w:rPr>
        <w:t xml:space="preserve">ЕУ </w:t>
      </w:r>
      <w:r>
        <w:rPr>
          <w:rFonts w:cstheme="minorHAnsi"/>
          <w:lang w:val="mk-MK"/>
        </w:rPr>
        <w:t xml:space="preserve">директивите </w:t>
      </w:r>
      <w:r w:rsidR="007A329B" w:rsidRPr="0033665C">
        <w:rPr>
          <w:rFonts w:cstheme="minorHAnsi"/>
        </w:rPr>
        <w:t>32001L0042, 32003L0004, 32003L0035, 32004L0035, 32011</w:t>
      </w:r>
      <w:r>
        <w:rPr>
          <w:rFonts w:cstheme="minorHAnsi"/>
        </w:rPr>
        <w:t>L0092и 32014L0052</w:t>
      </w:r>
      <w:r>
        <w:rPr>
          <w:rFonts w:cstheme="minorHAnsi"/>
          <w:lang w:val="mk-MK"/>
        </w:rPr>
        <w:t>;</w:t>
      </w:r>
      <w:r w:rsidR="007A329B" w:rsidRPr="0033665C">
        <w:rPr>
          <w:rFonts w:cstheme="minorHAnsi"/>
        </w:rPr>
        <w:t xml:space="preserve"> </w:t>
      </w:r>
    </w:p>
    <w:p w:rsidR="00192553" w:rsidRPr="00192553" w:rsidRDefault="007A329B" w:rsidP="00192553">
      <w:pPr>
        <w:pStyle w:val="ListParagraph"/>
        <w:numPr>
          <w:ilvl w:val="2"/>
          <w:numId w:val="17"/>
        </w:numPr>
        <w:spacing w:after="0" w:line="360" w:lineRule="auto"/>
        <w:jc w:val="both"/>
        <w:rPr>
          <w:rFonts w:cstheme="minorHAnsi"/>
        </w:rPr>
      </w:pPr>
      <w:r w:rsidRPr="00192553">
        <w:rPr>
          <w:rFonts w:cstheme="minorHAnsi"/>
        </w:rPr>
        <w:t xml:space="preserve">Подобрување на постапките за </w:t>
      </w:r>
      <w:r w:rsidR="00192553" w:rsidRPr="00192553">
        <w:rPr>
          <w:rFonts w:cstheme="minorHAnsi"/>
        </w:rPr>
        <w:t xml:space="preserve">SEA </w:t>
      </w:r>
      <w:r w:rsidR="00192553" w:rsidRPr="00192553">
        <w:rPr>
          <w:rFonts w:cstheme="minorHAnsi"/>
          <w:lang w:val="mk-MK"/>
        </w:rPr>
        <w:t xml:space="preserve">и </w:t>
      </w:r>
      <w:r w:rsidR="00192553" w:rsidRPr="00192553">
        <w:rPr>
          <w:rFonts w:cstheme="minorHAnsi"/>
        </w:rPr>
        <w:t>EIA</w:t>
      </w:r>
      <w:r w:rsidR="00192553">
        <w:rPr>
          <w:rFonts w:cstheme="minorHAnsi"/>
          <w:lang w:val="mk-MK"/>
        </w:rPr>
        <w:t>;</w:t>
      </w:r>
    </w:p>
    <w:p w:rsidR="00BE380D" w:rsidRPr="00BE380D" w:rsidRDefault="007A329B" w:rsidP="00BE380D">
      <w:pPr>
        <w:pStyle w:val="ListParagraph"/>
        <w:numPr>
          <w:ilvl w:val="2"/>
          <w:numId w:val="17"/>
        </w:numPr>
        <w:spacing w:after="0" w:line="360" w:lineRule="auto"/>
        <w:jc w:val="both"/>
        <w:rPr>
          <w:rFonts w:cstheme="minorHAnsi"/>
        </w:rPr>
      </w:pPr>
      <w:r w:rsidRPr="00192553">
        <w:rPr>
          <w:rFonts w:cstheme="minorHAnsi"/>
        </w:rPr>
        <w:t>Подготовката на Закон за климатска акција</w:t>
      </w:r>
      <w:r w:rsidR="00192553">
        <w:rPr>
          <w:rFonts w:cstheme="minorHAnsi"/>
          <w:lang w:val="mk-MK"/>
        </w:rPr>
        <w:t xml:space="preserve"> </w:t>
      </w:r>
      <w:r w:rsidRPr="00192553">
        <w:rPr>
          <w:rFonts w:cstheme="minorHAnsi"/>
        </w:rPr>
        <w:t xml:space="preserve">во кој ќе се транспонираат следниве ЕУ </w:t>
      </w:r>
      <w:r w:rsidR="00192553">
        <w:rPr>
          <w:rFonts w:cstheme="minorHAnsi"/>
          <w:lang w:val="mk-MK"/>
        </w:rPr>
        <w:t xml:space="preserve">директиви: </w:t>
      </w:r>
      <w:r w:rsidRPr="00192553">
        <w:rPr>
          <w:rFonts w:cstheme="minorHAnsi"/>
        </w:rPr>
        <w:t xml:space="preserve">32013R0525 Механизам за следење и известување за емисиите на стакленички гасови и за известување за други информации на национално и на ниво на Унија; 32014R0666 Воспоставување на суштински барања за систем на залихи на Унијата, земајќи ги предвид промените во глобалните потенцијали на затоплување и меѓународно договорените упатства за инвентари; 32014R0749 за структурата, форматот, процесите на поднесување и прегледот на информациите што ги поднесуваат земјите-членки во однос на Регулативата 525/2013; 32018R1999 Управување со енергетската унија и климатската акција. Директивата 32003L0087 за воспоставување на шема за трговија со емисии на стакленички гасови во рамките на Заедницата (ЕТС) </w:t>
      </w:r>
      <w:r w:rsidR="00192553">
        <w:rPr>
          <w:rFonts w:cstheme="minorHAnsi"/>
          <w:lang w:val="mk-MK"/>
        </w:rPr>
        <w:t xml:space="preserve"> - делумно транспонирање, </w:t>
      </w:r>
      <w:r w:rsidRPr="00192553">
        <w:rPr>
          <w:rFonts w:cstheme="minorHAnsi"/>
        </w:rPr>
        <w:t xml:space="preserve"> рамка за системот за набљудување и известување (членовите 26, 27</w:t>
      </w:r>
      <w:r w:rsidR="00192553">
        <w:rPr>
          <w:rFonts w:cstheme="minorHAnsi"/>
        </w:rPr>
        <w:t xml:space="preserve">, 28, како и </w:t>
      </w:r>
      <w:r w:rsidR="00192553">
        <w:rPr>
          <w:rFonts w:cstheme="minorHAnsi"/>
        </w:rPr>
        <w:lastRenderedPageBreak/>
        <w:t>членовите 37- 46)</w:t>
      </w:r>
      <w:r w:rsidR="00192553">
        <w:rPr>
          <w:rFonts w:cstheme="minorHAnsi"/>
          <w:lang w:val="mk-MK"/>
        </w:rPr>
        <w:t xml:space="preserve"> </w:t>
      </w:r>
      <w:r w:rsidR="00192553">
        <w:rPr>
          <w:rFonts w:cstheme="minorHAnsi"/>
        </w:rPr>
        <w:t>со подзаконски акти</w:t>
      </w:r>
      <w:r w:rsidR="00192553">
        <w:rPr>
          <w:rFonts w:cstheme="minorHAnsi"/>
          <w:lang w:val="mk-MK"/>
        </w:rPr>
        <w:t>; д</w:t>
      </w:r>
      <w:r w:rsidRPr="00192553">
        <w:rPr>
          <w:rFonts w:cstheme="minorHAnsi"/>
        </w:rPr>
        <w:t xml:space="preserve">елумна транспозиција на Регулативата 32018R0842113 за обврзувачки годишни намалувања на емисиите на стакленички гасови од страна на земјите-членки од 2021 до 2030 година, придонесувајќи за климатските активности за исполнување на обврските од Парискиот договор и за изменување и дополнување на Регулативата (ЕУ) бр. 525/2013, преку основни одредби за соодветните сектори, како и обврски за мониторинг и известување (Член 29, 30, </w:t>
      </w:r>
      <w:r w:rsidR="00192553">
        <w:rPr>
          <w:rFonts w:cstheme="minorHAnsi"/>
        </w:rPr>
        <w:t>31, 32 како и членовите 37-46)</w:t>
      </w:r>
      <w:r w:rsidR="00192553">
        <w:rPr>
          <w:rFonts w:cstheme="minorHAnsi"/>
          <w:lang w:val="mk-MK"/>
        </w:rPr>
        <w:t xml:space="preserve"> - </w:t>
      </w:r>
      <w:r w:rsidRPr="00192553">
        <w:rPr>
          <w:rFonts w:cstheme="minorHAnsi"/>
        </w:rPr>
        <w:t>Обврските за намалување мора претежно да се постигнат преку секторско законодавство. Законот за климатска акција нема да ги опфати обврск</w:t>
      </w:r>
      <w:r w:rsidR="00192553">
        <w:rPr>
          <w:rFonts w:cstheme="minorHAnsi"/>
        </w:rPr>
        <w:t>ите за намалување по сектори</w:t>
      </w:r>
      <w:r w:rsidR="00192553">
        <w:rPr>
          <w:rFonts w:cstheme="minorHAnsi"/>
          <w:lang w:val="mk-MK"/>
        </w:rPr>
        <w:t xml:space="preserve">, како и  поврзување со директивите </w:t>
      </w:r>
      <w:r w:rsidRPr="00192553">
        <w:rPr>
          <w:rFonts w:cstheme="minorHAnsi"/>
        </w:rPr>
        <w:t>31998L0070, 32009R0443, 32011R0510, кои се транспонирани во други закони и се однесуваат на квалитет на горива, нови патнички и нови комерцијални возила</w:t>
      </w:r>
      <w:r w:rsidR="00192553">
        <w:rPr>
          <w:rFonts w:cstheme="minorHAnsi"/>
          <w:lang w:val="mk-MK"/>
        </w:rPr>
        <w:t xml:space="preserve">. </w:t>
      </w:r>
      <w:r w:rsidR="00192553" w:rsidRPr="00192553">
        <w:rPr>
          <w:rFonts w:cstheme="minorHAnsi"/>
          <w:lang w:val="mk-MK"/>
        </w:rPr>
        <w:t xml:space="preserve">Во Законот за климатска акција може да се создаде и основ за </w:t>
      </w:r>
      <w:r w:rsidRPr="00192553">
        <w:rPr>
          <w:rFonts w:cstheme="minorHAnsi"/>
        </w:rPr>
        <w:t>подготовка на општински стратегии за адресирање на климатските промени (подготвен е нацрт на законот)</w:t>
      </w:r>
      <w:r w:rsidR="00BE380D">
        <w:rPr>
          <w:rFonts w:cstheme="minorHAnsi"/>
          <w:lang w:val="mk-MK"/>
        </w:rPr>
        <w:t>;</w:t>
      </w:r>
    </w:p>
    <w:p w:rsidR="00BE380D" w:rsidRPr="00BE380D" w:rsidRDefault="007A329B" w:rsidP="00BE380D">
      <w:pPr>
        <w:pStyle w:val="ListParagraph"/>
        <w:numPr>
          <w:ilvl w:val="2"/>
          <w:numId w:val="17"/>
        </w:numPr>
        <w:spacing w:after="0" w:line="360" w:lineRule="auto"/>
        <w:jc w:val="both"/>
        <w:rPr>
          <w:rFonts w:cstheme="minorHAnsi"/>
        </w:rPr>
      </w:pPr>
      <w:r w:rsidRPr="00BE380D">
        <w:rPr>
          <w:rFonts w:cstheme="minorHAnsi"/>
        </w:rPr>
        <w:t>Донесување на Законот за контрола на индустриски емисии и унапредување на стандардите поврзани со квалитет на горива, превозн</w:t>
      </w:r>
      <w:r w:rsidR="00192553" w:rsidRPr="00BE380D">
        <w:rPr>
          <w:rFonts w:cstheme="minorHAnsi"/>
        </w:rPr>
        <w:t>и средства и индустриски емисии</w:t>
      </w:r>
      <w:r w:rsidR="00192553" w:rsidRPr="00BE380D">
        <w:rPr>
          <w:rFonts w:cstheme="minorHAnsi"/>
          <w:lang w:val="mk-MK"/>
        </w:rPr>
        <w:t>;</w:t>
      </w:r>
    </w:p>
    <w:p w:rsidR="00BE380D" w:rsidRPr="00BE380D" w:rsidRDefault="00192553" w:rsidP="00BE380D">
      <w:pPr>
        <w:pStyle w:val="ListParagraph"/>
        <w:numPr>
          <w:ilvl w:val="2"/>
          <w:numId w:val="17"/>
        </w:numPr>
        <w:spacing w:after="0" w:line="360" w:lineRule="auto"/>
        <w:jc w:val="both"/>
        <w:rPr>
          <w:rFonts w:cstheme="minorHAnsi"/>
        </w:rPr>
      </w:pPr>
      <w:r w:rsidRPr="00BE380D">
        <w:rPr>
          <w:rFonts w:cstheme="minorHAnsi"/>
          <w:lang w:val="mk-MK"/>
        </w:rPr>
        <w:t>Д</w:t>
      </w:r>
      <w:r w:rsidR="007A329B" w:rsidRPr="00BE380D">
        <w:rPr>
          <w:rFonts w:cstheme="minorHAnsi"/>
        </w:rPr>
        <w:t xml:space="preserve">окомплетирање на законската рамка за воздух, односно подготовка на нов Закон за квалитет на амбиентален воздух и повеќе подзаконски акти, подготовка на планови за имплементација на </w:t>
      </w:r>
      <w:r w:rsidRPr="00BE380D">
        <w:rPr>
          <w:rFonts w:cstheme="minorHAnsi"/>
          <w:lang w:val="mk-MK"/>
        </w:rPr>
        <w:t xml:space="preserve">ЕУ </w:t>
      </w:r>
      <w:r w:rsidR="007A329B" w:rsidRPr="00BE380D">
        <w:rPr>
          <w:rFonts w:cstheme="minorHAnsi"/>
        </w:rPr>
        <w:t>директивите за квалитет на воздух, подготовка на национални плански документи за заштита на амбиенталниот воздух и извештаи за стратегиска оценка за нивното влијание врз животната средина, подготовка и спроведување на план за мониторинг на тешки метали, VOCs и PAHs, и воспоставување на зони и агломерации за овие супстанци, подготовка на извештај за оценка на квалитет на воздух и извештај за оценка на влијанието на природните изв</w:t>
      </w:r>
      <w:r w:rsidRPr="00BE380D">
        <w:rPr>
          <w:rFonts w:cstheme="minorHAnsi"/>
        </w:rPr>
        <w:t>ори врз квалитетот на</w:t>
      </w:r>
      <w:r w:rsidR="00BE380D">
        <w:rPr>
          <w:rFonts w:cstheme="minorHAnsi"/>
        </w:rPr>
        <w:t xml:space="preserve"> воздухот</w:t>
      </w:r>
      <w:r w:rsidR="00BE380D">
        <w:rPr>
          <w:rFonts w:cstheme="minorHAnsi"/>
          <w:lang w:val="mk-MK"/>
        </w:rPr>
        <w:t>;</w:t>
      </w:r>
    </w:p>
    <w:p w:rsidR="00BE380D" w:rsidRPr="00BE380D" w:rsidRDefault="007A329B" w:rsidP="00BE380D">
      <w:pPr>
        <w:pStyle w:val="ListParagraph"/>
        <w:numPr>
          <w:ilvl w:val="2"/>
          <w:numId w:val="17"/>
        </w:numPr>
        <w:spacing w:after="0" w:line="360" w:lineRule="auto"/>
        <w:jc w:val="both"/>
        <w:rPr>
          <w:rFonts w:cstheme="minorHAnsi"/>
        </w:rPr>
      </w:pPr>
      <w:r w:rsidRPr="00BE380D">
        <w:rPr>
          <w:rFonts w:cstheme="minorHAnsi"/>
          <w:lang w:val="mk-MK"/>
        </w:rPr>
        <w:lastRenderedPageBreak/>
        <w:t>Подготовка и донесување на унапреден Правилник за формата, методологијата и начинот на водење и одржување насо подетален опис на содржината и структурата на Катастар на загадувачи на општините</w:t>
      </w:r>
      <w:r w:rsidR="00BE380D">
        <w:rPr>
          <w:rFonts w:cstheme="minorHAnsi"/>
          <w:lang w:val="mk-MK"/>
        </w:rPr>
        <w:t>;</w:t>
      </w:r>
    </w:p>
    <w:p w:rsidR="00BE380D" w:rsidRPr="00BE380D" w:rsidRDefault="00BE380D" w:rsidP="00BE380D">
      <w:pPr>
        <w:pStyle w:val="ListParagraph"/>
        <w:numPr>
          <w:ilvl w:val="2"/>
          <w:numId w:val="17"/>
        </w:numPr>
        <w:spacing w:after="0" w:line="360" w:lineRule="auto"/>
        <w:jc w:val="both"/>
        <w:rPr>
          <w:rFonts w:cstheme="minorHAnsi"/>
        </w:rPr>
      </w:pPr>
      <w:r w:rsidRPr="00BE380D">
        <w:rPr>
          <w:rFonts w:cstheme="minorHAnsi"/>
          <w:lang w:val="mk-MK"/>
        </w:rPr>
        <w:t>Носење на</w:t>
      </w:r>
      <w:r w:rsidR="007A329B" w:rsidRPr="00BE380D">
        <w:rPr>
          <w:rFonts w:cstheme="minorHAnsi"/>
        </w:rPr>
        <w:t xml:space="preserve"> Закон за измена и дополнување на Законот за водите, со цел понатамошно усогласување со соодветните правни акти на ЕУ во областа на водите, Рамковната директива за води, Директивата за урбани отпадни води 91/271/ЕЕЗ, Директивата за вода за пиење 98/83/ЕЗ, Директивата за подземни води 2006/118/ЕЗ и Директивата за стандарди на квалитети на животната средина 2008/105/ЕЗ</w:t>
      </w:r>
      <w:r>
        <w:rPr>
          <w:rFonts w:cstheme="minorHAnsi"/>
          <w:lang w:val="mk-MK"/>
        </w:rPr>
        <w:t>:</w:t>
      </w:r>
    </w:p>
    <w:p w:rsidR="00BE380D" w:rsidRPr="00BE380D" w:rsidRDefault="00BE380D" w:rsidP="00BE380D">
      <w:pPr>
        <w:pStyle w:val="ListParagraph"/>
        <w:numPr>
          <w:ilvl w:val="3"/>
          <w:numId w:val="17"/>
        </w:numPr>
        <w:spacing w:after="0" w:line="360" w:lineRule="auto"/>
        <w:jc w:val="both"/>
        <w:rPr>
          <w:rFonts w:cstheme="minorHAnsi"/>
        </w:rPr>
      </w:pPr>
      <w:r w:rsidRPr="00BE380D">
        <w:rPr>
          <w:rFonts w:cstheme="minorHAnsi"/>
        </w:rPr>
        <w:t>Формирање на Агенција за води или друго институционално решение за постепено интегрирање на надлежностите (намалување на нивната фрагментираност)</w:t>
      </w:r>
      <w:r w:rsidRPr="00BE380D">
        <w:rPr>
          <w:rFonts w:cstheme="minorHAnsi"/>
          <w:lang w:val="mk-MK"/>
        </w:rPr>
        <w:t xml:space="preserve"> </w:t>
      </w:r>
      <w:r w:rsidRPr="00BE380D">
        <w:rPr>
          <w:rFonts w:cstheme="minorHAnsi"/>
        </w:rPr>
        <w:t>и уредување на соработката со ЕЛС</w:t>
      </w:r>
      <w:r w:rsidRPr="00BE380D">
        <w:rPr>
          <w:rFonts w:cstheme="minorHAnsi"/>
          <w:lang w:val="mk-MK"/>
        </w:rPr>
        <w:t>.</w:t>
      </w:r>
      <w:r w:rsidRPr="00BE380D">
        <w:rPr>
          <w:rFonts w:cstheme="minorHAnsi"/>
        </w:rPr>
        <w:t xml:space="preserve"> </w:t>
      </w:r>
    </w:p>
    <w:p w:rsidR="00BE380D" w:rsidRPr="00BE380D" w:rsidRDefault="00BE380D" w:rsidP="00BE380D">
      <w:pPr>
        <w:pStyle w:val="ListParagraph"/>
        <w:numPr>
          <w:ilvl w:val="2"/>
          <w:numId w:val="17"/>
        </w:numPr>
        <w:spacing w:after="0" w:line="360" w:lineRule="auto"/>
        <w:jc w:val="both"/>
        <w:rPr>
          <w:rFonts w:cstheme="minorHAnsi"/>
        </w:rPr>
      </w:pPr>
      <w:r w:rsidRPr="00BE380D">
        <w:rPr>
          <w:rFonts w:cstheme="minorHAnsi"/>
          <w:lang w:val="mk-MK"/>
        </w:rPr>
        <w:t xml:space="preserve">Носење на нов </w:t>
      </w:r>
      <w:r w:rsidR="007A329B" w:rsidRPr="00BE380D">
        <w:rPr>
          <w:rFonts w:cstheme="minorHAnsi"/>
        </w:rPr>
        <w:t>Закон за заштита на природата во кој целосно се транспонираат барањата од ЕУ мерките 31992L0043 и 32009L0147</w:t>
      </w:r>
      <w:r w:rsidRPr="00BE380D">
        <w:rPr>
          <w:rFonts w:cstheme="minorHAnsi"/>
          <w:lang w:val="mk-MK"/>
        </w:rPr>
        <w:t>:</w:t>
      </w:r>
    </w:p>
    <w:p w:rsidR="00BE380D" w:rsidRPr="00BE380D" w:rsidRDefault="00BE380D" w:rsidP="00BE380D">
      <w:pPr>
        <w:pStyle w:val="ListParagraph"/>
        <w:numPr>
          <w:ilvl w:val="3"/>
          <w:numId w:val="17"/>
        </w:numPr>
        <w:spacing w:after="0" w:line="360" w:lineRule="auto"/>
        <w:jc w:val="both"/>
        <w:rPr>
          <w:rFonts w:cstheme="minorHAnsi"/>
        </w:rPr>
      </w:pPr>
      <w:r w:rsidRPr="00BE380D">
        <w:rPr>
          <w:rFonts w:cstheme="minorHAnsi"/>
        </w:rPr>
        <w:t>Воведување на забрана за изградба на нови мали хидрое</w:t>
      </w:r>
      <w:r>
        <w:rPr>
          <w:rFonts w:cstheme="minorHAnsi"/>
        </w:rPr>
        <w:t>лектрани во заштитени подрачја</w:t>
      </w:r>
      <w:r>
        <w:rPr>
          <w:rFonts w:cstheme="minorHAnsi"/>
          <w:lang w:val="mk-MK"/>
        </w:rPr>
        <w:t>.</w:t>
      </w:r>
    </w:p>
    <w:p w:rsidR="00BE380D" w:rsidRPr="00BE380D" w:rsidRDefault="007A329B" w:rsidP="00BE380D">
      <w:pPr>
        <w:pStyle w:val="ListParagraph"/>
        <w:numPr>
          <w:ilvl w:val="3"/>
          <w:numId w:val="17"/>
        </w:numPr>
        <w:spacing w:after="0" w:line="360" w:lineRule="auto"/>
        <w:jc w:val="both"/>
        <w:rPr>
          <w:rFonts w:cstheme="minorHAnsi"/>
        </w:rPr>
      </w:pPr>
      <w:r w:rsidRPr="00BE380D">
        <w:rPr>
          <w:rFonts w:cstheme="minorHAnsi"/>
        </w:rPr>
        <w:t>Изработка и донесување на Правилник за плаќање на екосистемски услуги (ПЕУ) вклучувајќи и методологија и уп</w:t>
      </w:r>
      <w:r w:rsidR="00BE380D" w:rsidRPr="00BE380D">
        <w:rPr>
          <w:rFonts w:cstheme="minorHAnsi"/>
        </w:rPr>
        <w:t>атства за примена на механизмо</w:t>
      </w:r>
      <w:r w:rsidR="00BE380D" w:rsidRPr="00BE380D">
        <w:rPr>
          <w:rFonts w:cstheme="minorHAnsi"/>
          <w:lang w:val="mk-MK"/>
        </w:rPr>
        <w:t>т</w:t>
      </w:r>
      <w:r w:rsidR="00BE380D">
        <w:rPr>
          <w:rFonts w:cstheme="minorHAnsi"/>
          <w:lang w:val="mk-MK"/>
        </w:rPr>
        <w:t>.</w:t>
      </w:r>
    </w:p>
    <w:p w:rsidR="007A329B" w:rsidRPr="00BE380D" w:rsidRDefault="007A329B" w:rsidP="00BE380D">
      <w:pPr>
        <w:pStyle w:val="ListParagraph"/>
        <w:numPr>
          <w:ilvl w:val="2"/>
          <w:numId w:val="17"/>
        </w:numPr>
        <w:spacing w:after="0" w:line="360" w:lineRule="auto"/>
        <w:jc w:val="both"/>
        <w:rPr>
          <w:rFonts w:cstheme="minorHAnsi"/>
        </w:rPr>
      </w:pPr>
      <w:r w:rsidRPr="00BE380D">
        <w:rPr>
          <w:rFonts w:cstheme="minorHAnsi"/>
        </w:rPr>
        <w:t>Донесување на Закон за измени дополнувања на Законот за минерални суровини</w:t>
      </w:r>
      <w:r w:rsidR="00BE380D" w:rsidRPr="00BE380D">
        <w:rPr>
          <w:rFonts w:cstheme="minorHAnsi"/>
          <w:lang w:val="mk-MK"/>
        </w:rPr>
        <w:t>:</w:t>
      </w:r>
    </w:p>
    <w:p w:rsidR="00BE380D" w:rsidRPr="00BE380D" w:rsidRDefault="00BE380D" w:rsidP="00BE380D">
      <w:pPr>
        <w:pStyle w:val="ListParagraph"/>
        <w:numPr>
          <w:ilvl w:val="3"/>
          <w:numId w:val="17"/>
        </w:numPr>
        <w:spacing w:after="0" w:line="360" w:lineRule="auto"/>
        <w:jc w:val="both"/>
        <w:rPr>
          <w:rFonts w:cstheme="minorHAnsi"/>
        </w:rPr>
      </w:pPr>
      <w:r w:rsidRPr="00BE380D">
        <w:rPr>
          <w:rFonts w:cstheme="minorHAnsi"/>
        </w:rPr>
        <w:t>Една од целите на законот е да се осигура дека по завршување на експлоатацијата се реализира санација и рехабилитација на теренот.</w:t>
      </w:r>
    </w:p>
    <w:p w:rsidR="007A329B" w:rsidRPr="0033665C" w:rsidRDefault="00952CE6" w:rsidP="00B22A6F">
      <w:pPr>
        <w:pStyle w:val="ListParagraph"/>
        <w:numPr>
          <w:ilvl w:val="2"/>
          <w:numId w:val="17"/>
        </w:numPr>
        <w:spacing w:after="0" w:line="360" w:lineRule="auto"/>
        <w:jc w:val="both"/>
        <w:rPr>
          <w:rFonts w:cstheme="minorHAnsi"/>
        </w:rPr>
      </w:pPr>
      <w:r w:rsidRPr="00B22A6F">
        <w:rPr>
          <w:rFonts w:cstheme="minorHAnsi"/>
        </w:rPr>
        <w:t>В</w:t>
      </w:r>
      <w:r w:rsidR="00B22A6F">
        <w:rPr>
          <w:rFonts w:cstheme="minorHAnsi"/>
        </w:rPr>
        <w:t>оспоставување</w:t>
      </w:r>
      <w:r w:rsidR="007A329B" w:rsidRPr="0033665C">
        <w:rPr>
          <w:rFonts w:cstheme="minorHAnsi"/>
        </w:rPr>
        <w:t xml:space="preserve"> на Фондот за енергетска ефикасност</w:t>
      </w:r>
      <w:r w:rsidR="00B22A6F">
        <w:rPr>
          <w:rFonts w:cstheme="minorHAnsi"/>
          <w:lang w:val="mk-MK"/>
        </w:rPr>
        <w:t>;</w:t>
      </w:r>
    </w:p>
    <w:p w:rsidR="007A329B" w:rsidRPr="00776587" w:rsidRDefault="00B22A6F" w:rsidP="00776587">
      <w:pPr>
        <w:pStyle w:val="ListParagraph"/>
        <w:numPr>
          <w:ilvl w:val="2"/>
          <w:numId w:val="17"/>
        </w:numPr>
        <w:spacing w:after="0" w:line="360" w:lineRule="auto"/>
        <w:jc w:val="both"/>
        <w:rPr>
          <w:rFonts w:cstheme="minorHAnsi"/>
        </w:rPr>
      </w:pPr>
      <w:r w:rsidRPr="00B22A6F">
        <w:rPr>
          <w:rFonts w:cstheme="minorHAnsi"/>
          <w:lang w:val="mk-MK"/>
        </w:rPr>
        <w:t>У</w:t>
      </w:r>
      <w:r w:rsidRPr="00B22A6F">
        <w:rPr>
          <w:rFonts w:cstheme="minorHAnsi"/>
        </w:rPr>
        <w:t>својување</w:t>
      </w:r>
      <w:r w:rsidR="00952CE6" w:rsidRPr="00B22A6F">
        <w:rPr>
          <w:rFonts w:cstheme="minorHAnsi"/>
        </w:rPr>
        <w:t xml:space="preserve"> на потребните подзаконски акти за спроведување на Законот за енерге</w:t>
      </w:r>
      <w:r>
        <w:rPr>
          <w:rFonts w:cstheme="minorHAnsi"/>
        </w:rPr>
        <w:t>тска ефикасност од 2020 година</w:t>
      </w:r>
      <w:r w:rsidR="00776587">
        <w:rPr>
          <w:rFonts w:cstheme="minorHAnsi"/>
          <w:lang w:val="mk-MK"/>
        </w:rPr>
        <w:t>.</w:t>
      </w:r>
    </w:p>
    <w:p w:rsidR="0081695C" w:rsidRPr="0005174C" w:rsidRDefault="0081695C" w:rsidP="0005174C">
      <w:pPr>
        <w:spacing w:after="0" w:line="360" w:lineRule="auto"/>
        <w:jc w:val="both"/>
        <w:rPr>
          <w:rFonts w:cstheme="minorHAnsi"/>
          <w:lang w:val="mk-MK"/>
        </w:rPr>
      </w:pPr>
    </w:p>
    <w:p w:rsidR="007A329B" w:rsidRPr="0033665C" w:rsidRDefault="007A329B" w:rsidP="00303692">
      <w:pPr>
        <w:pStyle w:val="ListParagraph"/>
        <w:numPr>
          <w:ilvl w:val="0"/>
          <w:numId w:val="16"/>
        </w:numPr>
        <w:spacing w:after="0" w:line="360" w:lineRule="auto"/>
        <w:jc w:val="both"/>
        <w:rPr>
          <w:rFonts w:cstheme="minorHAnsi"/>
          <w:u w:val="single"/>
          <w:lang w:val="mk-MK"/>
        </w:rPr>
      </w:pPr>
      <w:r w:rsidRPr="0033665C">
        <w:rPr>
          <w:rFonts w:cstheme="minorHAnsi"/>
          <w:u w:val="single"/>
          <w:lang w:val="mk-MK"/>
        </w:rPr>
        <w:t>Заштита и спасување на граѓани и добра</w:t>
      </w:r>
    </w:p>
    <w:p w:rsidR="0081695C"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p>
    <w:p w:rsidR="00A63314" w:rsidRPr="0005174C" w:rsidRDefault="00A63314" w:rsidP="00A63314">
      <w:pPr>
        <w:pStyle w:val="ListParagraph"/>
        <w:numPr>
          <w:ilvl w:val="1"/>
          <w:numId w:val="17"/>
        </w:numPr>
        <w:spacing w:after="0" w:line="360" w:lineRule="auto"/>
        <w:jc w:val="both"/>
        <w:rPr>
          <w:rFonts w:cstheme="minorHAnsi"/>
        </w:rPr>
      </w:pPr>
      <w:r w:rsidRPr="0033665C">
        <w:rPr>
          <w:rFonts w:cstheme="minorHAnsi"/>
          <w:lang w:val="mk-MK"/>
        </w:rPr>
        <w:t>Оценка на релевантни закони</w:t>
      </w:r>
      <w:r>
        <w:rPr>
          <w:rFonts w:cstheme="minorHAnsi"/>
          <w:lang w:val="mk-MK"/>
        </w:rPr>
        <w:t>:</w:t>
      </w:r>
    </w:p>
    <w:p w:rsidR="001C64FD" w:rsidRDefault="0081695C" w:rsidP="001C64FD">
      <w:pPr>
        <w:pStyle w:val="ListParagraph"/>
        <w:numPr>
          <w:ilvl w:val="2"/>
          <w:numId w:val="17"/>
        </w:numPr>
        <w:spacing w:after="0" w:line="360" w:lineRule="auto"/>
        <w:jc w:val="both"/>
        <w:rPr>
          <w:rFonts w:cstheme="minorHAnsi"/>
          <w:lang w:val="mk-MK"/>
        </w:rPr>
      </w:pPr>
      <w:r w:rsidRPr="0033665C">
        <w:rPr>
          <w:rFonts w:cstheme="minorHAnsi"/>
          <w:lang w:val="mk-MK"/>
        </w:rPr>
        <w:lastRenderedPageBreak/>
        <w:t>Д</w:t>
      </w:r>
      <w:r w:rsidR="007A329B" w:rsidRPr="0033665C">
        <w:rPr>
          <w:rFonts w:cstheme="minorHAnsi"/>
          <w:lang w:val="mk-MK"/>
        </w:rPr>
        <w:t>а се воспостави ефикасен и функционален национален систем за превенција, рано предупредување, подготвеност, одговор и опоравок од природни и од човек предизвикани несреќи и катастрофи, во кој општините ќе партиципраат според јасно дефинирани и зајакнати надлежности и одговорности и со доволно капацитети и ресурси - реализирањето на структурна реформа на системите за управување со кризи и заштита и спасување</w:t>
      </w:r>
      <w:r w:rsidR="001C64FD">
        <w:rPr>
          <w:rFonts w:cstheme="minorHAnsi"/>
          <w:lang w:val="mk-MK"/>
        </w:rPr>
        <w:t>:</w:t>
      </w:r>
    </w:p>
    <w:p w:rsidR="007A329B" w:rsidRPr="001C64FD" w:rsidRDefault="00A63314" w:rsidP="001C64FD">
      <w:pPr>
        <w:pStyle w:val="ListParagraph"/>
        <w:numPr>
          <w:ilvl w:val="3"/>
          <w:numId w:val="17"/>
        </w:numPr>
        <w:spacing w:after="0" w:line="360" w:lineRule="auto"/>
        <w:jc w:val="both"/>
        <w:rPr>
          <w:rFonts w:cstheme="minorHAnsi"/>
          <w:lang w:val="mk-MK"/>
        </w:rPr>
      </w:pPr>
      <w:r w:rsidRPr="001C64FD">
        <w:rPr>
          <w:rFonts w:cstheme="minorHAnsi"/>
          <w:lang w:val="mk-MK"/>
        </w:rPr>
        <w:t>Д</w:t>
      </w:r>
      <w:r w:rsidR="007A329B" w:rsidRPr="001C64FD">
        <w:rPr>
          <w:rFonts w:cstheme="minorHAnsi"/>
        </w:rPr>
        <w:t xml:space="preserve">онесување на Закон за цивилна заштита и спасување кој ќе се усогласи со европското законодавство, вклучително и со Одлуката 32013D1313 на Механизмот за цивилна заштита, како и со Одлуките за имплементација на директивите 32014D0762, 32018D0142, 32019D0570. </w:t>
      </w:r>
    </w:p>
    <w:p w:rsidR="001C64FD" w:rsidRDefault="0081695C" w:rsidP="001C64FD">
      <w:pPr>
        <w:pStyle w:val="ListParagraph"/>
        <w:numPr>
          <w:ilvl w:val="2"/>
          <w:numId w:val="17"/>
        </w:numPr>
        <w:spacing w:after="0" w:line="360" w:lineRule="auto"/>
        <w:jc w:val="both"/>
        <w:rPr>
          <w:rFonts w:cstheme="minorHAnsi"/>
          <w:lang w:val="mk-MK"/>
        </w:rPr>
      </w:pPr>
      <w:r w:rsidRPr="001C64FD">
        <w:rPr>
          <w:rFonts w:cstheme="minorHAnsi"/>
          <w:lang w:val="mk-MK"/>
        </w:rPr>
        <w:t>О</w:t>
      </w:r>
      <w:r w:rsidR="007A329B" w:rsidRPr="001C64FD">
        <w:rPr>
          <w:rFonts w:cstheme="minorHAnsi"/>
          <w:lang w:val="mk-MK"/>
        </w:rPr>
        <w:t>дговарајќи на предизвиците на урбаните ризици и опасности, вклучувајќи ги и климатските промени,  кои влијаат врз отпорноста, градовите во државата потребно е да подготват стратегии за нивна урбана отпорност и развој на сеопфатни политики и имплементација на мерки и активности за трансформација и адаптација – да се вгради како обврска во релевантни закони</w:t>
      </w:r>
      <w:r w:rsidR="001C64FD">
        <w:rPr>
          <w:rFonts w:cstheme="minorHAnsi"/>
          <w:lang w:val="mk-MK"/>
        </w:rPr>
        <w:t>;</w:t>
      </w:r>
    </w:p>
    <w:p w:rsidR="001C64FD" w:rsidRDefault="007A329B" w:rsidP="001C64FD">
      <w:pPr>
        <w:pStyle w:val="ListParagraph"/>
        <w:numPr>
          <w:ilvl w:val="2"/>
          <w:numId w:val="17"/>
        </w:numPr>
        <w:spacing w:after="0" w:line="360" w:lineRule="auto"/>
        <w:jc w:val="both"/>
        <w:rPr>
          <w:rFonts w:cstheme="minorHAnsi"/>
          <w:lang w:val="mk-MK"/>
        </w:rPr>
      </w:pPr>
      <w:r w:rsidRPr="001C64FD">
        <w:rPr>
          <w:rFonts w:cstheme="minorHAnsi"/>
          <w:lang w:val="mk-MK"/>
        </w:rPr>
        <w:t>Нормативно регулирање на обврската на општините за подготовка и редовно ажурирање на сценарија и оперативни планови за постапување според идентификуваните ризици и опасности</w:t>
      </w:r>
      <w:r w:rsidR="001C64FD">
        <w:rPr>
          <w:rFonts w:cstheme="minorHAnsi"/>
          <w:lang w:val="mk-MK"/>
        </w:rPr>
        <w:t xml:space="preserve"> </w:t>
      </w:r>
      <w:r w:rsidRPr="001C64FD">
        <w:rPr>
          <w:rFonts w:cstheme="minorHAnsi"/>
          <w:lang w:val="mk-MK"/>
        </w:rPr>
        <w:t>и воспоставување финансиска рамка за зајакнување на отпорноста на општинит</w:t>
      </w:r>
      <w:r w:rsidR="001C64FD">
        <w:rPr>
          <w:rFonts w:cstheme="minorHAnsi"/>
          <w:lang w:val="mk-MK"/>
        </w:rPr>
        <w:t xml:space="preserve"> </w:t>
      </w:r>
      <w:r w:rsidRPr="001C64FD">
        <w:rPr>
          <w:rFonts w:cstheme="minorHAnsi"/>
          <w:lang w:val="mk-MK"/>
        </w:rPr>
        <w:t>евклучувајќи ги потребите на ранливите категории на граѓани</w:t>
      </w:r>
      <w:r w:rsidR="001C64FD">
        <w:rPr>
          <w:rFonts w:cstheme="minorHAnsi"/>
          <w:lang w:val="mk-MK"/>
        </w:rPr>
        <w:t>;</w:t>
      </w:r>
    </w:p>
    <w:p w:rsidR="007A329B" w:rsidRPr="001C64FD" w:rsidRDefault="007A329B" w:rsidP="001C64FD">
      <w:pPr>
        <w:pStyle w:val="ListParagraph"/>
        <w:numPr>
          <w:ilvl w:val="2"/>
          <w:numId w:val="17"/>
        </w:numPr>
        <w:spacing w:after="0" w:line="360" w:lineRule="auto"/>
        <w:jc w:val="both"/>
        <w:rPr>
          <w:rFonts w:cstheme="minorHAnsi"/>
          <w:lang w:val="mk-MK"/>
        </w:rPr>
      </w:pPr>
      <w:r w:rsidRPr="001C64FD">
        <w:rPr>
          <w:rFonts w:cstheme="minorHAnsi"/>
          <w:lang w:val="mk-MK"/>
        </w:rPr>
        <w:t>Нормативно уредување на заедничкото содејство на службите на за прв одговор на локално ниво во итни состојби со цел за обезбедување на навремен, ефикасен и ефективен одговор.</w:t>
      </w:r>
    </w:p>
    <w:p w:rsidR="007A329B" w:rsidRPr="0033665C" w:rsidRDefault="007A329B" w:rsidP="0033665C">
      <w:pPr>
        <w:pStyle w:val="ListParagraph"/>
        <w:spacing w:after="0" w:line="360" w:lineRule="auto"/>
        <w:ind w:left="1440"/>
        <w:jc w:val="both"/>
        <w:rPr>
          <w:rFonts w:eastAsia="Calibri" w:cstheme="minorHAnsi"/>
          <w:lang w:val="mk-MK"/>
        </w:rPr>
      </w:pPr>
    </w:p>
    <w:p w:rsidR="0081695C" w:rsidRPr="0033665C" w:rsidRDefault="007A329B" w:rsidP="00303692">
      <w:pPr>
        <w:pStyle w:val="ListParagraph"/>
        <w:numPr>
          <w:ilvl w:val="0"/>
          <w:numId w:val="16"/>
        </w:numPr>
        <w:spacing w:after="0" w:line="360" w:lineRule="auto"/>
        <w:jc w:val="both"/>
        <w:rPr>
          <w:rFonts w:cstheme="minorHAnsi"/>
          <w:u w:val="single"/>
          <w:lang w:val="mk-MK"/>
        </w:rPr>
      </w:pPr>
      <w:r w:rsidRPr="0033665C">
        <w:rPr>
          <w:rFonts w:cstheme="minorHAnsi"/>
          <w:u w:val="single"/>
          <w:lang w:val="mk-MK"/>
        </w:rPr>
        <w:t>Противпожарна заштита</w:t>
      </w:r>
    </w:p>
    <w:p w:rsidR="0081695C"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p>
    <w:p w:rsidR="001C64FD" w:rsidRPr="0033665C" w:rsidRDefault="001C64FD" w:rsidP="001C64FD">
      <w:pPr>
        <w:pStyle w:val="ListParagraph"/>
        <w:numPr>
          <w:ilvl w:val="1"/>
          <w:numId w:val="17"/>
        </w:numPr>
        <w:spacing w:after="0" w:line="360" w:lineRule="auto"/>
        <w:jc w:val="both"/>
        <w:rPr>
          <w:rFonts w:cstheme="minorHAnsi"/>
          <w:lang w:val="mk-MK"/>
        </w:rPr>
      </w:pPr>
      <w:r>
        <w:rPr>
          <w:rFonts w:cstheme="minorHAnsi"/>
          <w:lang w:val="mk-MK"/>
        </w:rPr>
        <w:t>Оценка на Законотза пожарникарство:</w:t>
      </w:r>
    </w:p>
    <w:p w:rsidR="007A329B" w:rsidRPr="0033665C" w:rsidRDefault="007A329B" w:rsidP="001C64FD">
      <w:pPr>
        <w:pStyle w:val="ListParagraph"/>
        <w:numPr>
          <w:ilvl w:val="2"/>
          <w:numId w:val="17"/>
        </w:numPr>
        <w:spacing w:after="0" w:line="360" w:lineRule="auto"/>
        <w:jc w:val="both"/>
        <w:rPr>
          <w:rFonts w:cstheme="minorHAnsi"/>
          <w:lang w:val="mk-MK"/>
        </w:rPr>
      </w:pPr>
      <w:r w:rsidRPr="0033665C">
        <w:rPr>
          <w:rFonts w:cstheme="minorHAnsi"/>
          <w:lang w:val="mk-MK"/>
        </w:rPr>
        <w:lastRenderedPageBreak/>
        <w:t>Донесување на Закон за измени и дополнување на Законот за пожарникарство со цел функционално и оперативно подобрување на пожарникарството</w:t>
      </w:r>
      <w:r w:rsidR="001C64FD">
        <w:rPr>
          <w:rFonts w:cstheme="minorHAnsi"/>
          <w:lang w:val="mk-MK"/>
        </w:rPr>
        <w:t>;</w:t>
      </w:r>
      <w:r w:rsidRPr="0033665C">
        <w:rPr>
          <w:rFonts w:cstheme="minorHAnsi"/>
          <w:lang w:val="mk-MK"/>
        </w:rPr>
        <w:t xml:space="preserve"> </w:t>
      </w:r>
    </w:p>
    <w:p w:rsidR="007A329B" w:rsidRPr="0033665C" w:rsidRDefault="007A329B" w:rsidP="001C64FD">
      <w:pPr>
        <w:pStyle w:val="ListParagraph"/>
        <w:numPr>
          <w:ilvl w:val="2"/>
          <w:numId w:val="17"/>
        </w:numPr>
        <w:spacing w:after="0" w:line="360" w:lineRule="auto"/>
        <w:jc w:val="both"/>
        <w:rPr>
          <w:rFonts w:cstheme="minorHAnsi"/>
          <w:lang w:val="mk-MK"/>
        </w:rPr>
      </w:pPr>
      <w:r w:rsidRPr="0033665C">
        <w:rPr>
          <w:rFonts w:cstheme="minorHAnsi"/>
          <w:lang w:val="mk-MK"/>
        </w:rPr>
        <w:t>Функционално интегрирање на територијалните противпожарни единици</w:t>
      </w:r>
      <w:r w:rsidR="001C64FD">
        <w:rPr>
          <w:rFonts w:cstheme="minorHAnsi"/>
          <w:lang w:val="mk-MK"/>
        </w:rPr>
        <w:t xml:space="preserve"> (ТППЕ)</w:t>
      </w:r>
      <w:r w:rsidRPr="0033665C">
        <w:rPr>
          <w:rFonts w:cstheme="minorHAnsi"/>
          <w:lang w:val="mk-MK"/>
        </w:rPr>
        <w:t xml:space="preserve"> во единствениот систем за намалување на ризици од катастрофи преку усогласување на надлежностите, модернизирање, техничко опремување, кадровско зајакнување и консолидирање на из</w:t>
      </w:r>
      <w:r w:rsidR="001C64FD">
        <w:rPr>
          <w:rFonts w:cstheme="minorHAnsi"/>
          <w:lang w:val="mk-MK"/>
        </w:rPr>
        <w:t>ворите на финансирање;</w:t>
      </w:r>
    </w:p>
    <w:p w:rsidR="007A329B" w:rsidRDefault="001C64FD" w:rsidP="001C64FD">
      <w:pPr>
        <w:pStyle w:val="ListParagraph"/>
        <w:numPr>
          <w:ilvl w:val="2"/>
          <w:numId w:val="17"/>
        </w:numPr>
        <w:spacing w:after="0" w:line="360" w:lineRule="auto"/>
        <w:jc w:val="both"/>
        <w:rPr>
          <w:rFonts w:cstheme="minorHAnsi"/>
          <w:lang w:val="mk-MK"/>
        </w:rPr>
      </w:pPr>
      <w:r>
        <w:rPr>
          <w:rFonts w:cstheme="minorHAnsi"/>
          <w:lang w:val="mk-MK"/>
        </w:rPr>
        <w:t xml:space="preserve">Создавање </w:t>
      </w:r>
      <w:r w:rsidR="007A329B" w:rsidRPr="0033665C">
        <w:rPr>
          <w:rFonts w:cstheme="minorHAnsi"/>
          <w:lang w:val="mk-MK"/>
        </w:rPr>
        <w:t xml:space="preserve">основ </w:t>
      </w:r>
      <w:r>
        <w:rPr>
          <w:rFonts w:cstheme="minorHAnsi"/>
          <w:lang w:val="mk-MK"/>
        </w:rPr>
        <w:t xml:space="preserve">за </w:t>
      </w:r>
      <w:r w:rsidR="007A329B" w:rsidRPr="0033665C">
        <w:rPr>
          <w:rFonts w:cstheme="minorHAnsi"/>
          <w:lang w:val="mk-MK"/>
        </w:rPr>
        <w:t>Владата да го утврдува начинот на утврдување на висината на платите на пожарникарите во противпожарните единици со Уредба, заради утврдување на воедначен начин на пресметка на платата и надоместоците на плата, и тоа на предлог на Министерството за одбрана со оглед дека овој орган е надлежен за уредувањето на областа на противпожарната заштита. Блок дотацијата која се исплатува за пожарникарите да соодветствува со бројот на пожарникари во секоја противпожарна ед</w:t>
      </w:r>
      <w:r>
        <w:rPr>
          <w:rFonts w:cstheme="minorHAnsi"/>
          <w:lang w:val="mk-MK"/>
        </w:rPr>
        <w:t>и</w:t>
      </w:r>
      <w:r w:rsidR="007A329B" w:rsidRPr="0033665C">
        <w:rPr>
          <w:rFonts w:cstheme="minorHAnsi"/>
          <w:lang w:val="mk-MK"/>
        </w:rPr>
        <w:t>ница, а не да се пресметува врз основа на бројот на пожарникари преземени во моментот на преземање на оваа надлежност од страна на општините. Согласно системот на противпожарната заштита, како пренесена надлежност општините на своето подрачје основаат противпожарни единици, а платите и надоместоците на плата за преземените пожарникари се исплаќаат врз основа на соодветна дотација. Со оглед дека постои неусогласена методологија на пресметка на платите во различни општини, постојат голем број на поведени судски постапки против општините, а оваа состојба може да се надмине доколку надлежен орган на управата се стекне со право да го пропише начинот за пресметката на платите и надоместоците на плата на пожарникарите согласно звањата утврдени со Законот</w:t>
      </w:r>
      <w:r>
        <w:rPr>
          <w:rFonts w:cstheme="minorHAnsi"/>
          <w:lang w:val="mk-MK"/>
        </w:rPr>
        <w:t xml:space="preserve"> за пожарникарството (укажувања од Систематизираните ставови на ЗЕЛС).</w:t>
      </w:r>
    </w:p>
    <w:p w:rsidR="007A329B" w:rsidRPr="0033665C" w:rsidRDefault="007A329B" w:rsidP="0033665C">
      <w:pPr>
        <w:pStyle w:val="ListParagraph"/>
        <w:spacing w:after="0" w:line="360" w:lineRule="auto"/>
        <w:ind w:left="1440"/>
        <w:jc w:val="both"/>
        <w:rPr>
          <w:rFonts w:eastAsia="Calibri" w:cstheme="minorHAnsi"/>
          <w:lang w:val="mk-MK"/>
        </w:rPr>
      </w:pPr>
    </w:p>
    <w:p w:rsidR="0081695C" w:rsidRPr="0033665C" w:rsidRDefault="007A329B" w:rsidP="00303692">
      <w:pPr>
        <w:pStyle w:val="ListParagraph"/>
        <w:numPr>
          <w:ilvl w:val="0"/>
          <w:numId w:val="16"/>
        </w:numPr>
        <w:spacing w:after="0" w:line="360" w:lineRule="auto"/>
        <w:jc w:val="both"/>
        <w:rPr>
          <w:rFonts w:cstheme="minorHAnsi"/>
          <w:u w:val="single"/>
          <w:lang w:val="mk-MK"/>
        </w:rPr>
      </w:pPr>
      <w:r w:rsidRPr="0033665C">
        <w:rPr>
          <w:rFonts w:cstheme="minorHAnsi"/>
          <w:u w:val="single"/>
          <w:lang w:val="mk-MK"/>
        </w:rPr>
        <w:t>Здравствена заштита</w:t>
      </w:r>
    </w:p>
    <w:p w:rsidR="0081695C" w:rsidRPr="0033665C" w:rsidRDefault="00BF68CB" w:rsidP="00303692">
      <w:pPr>
        <w:pStyle w:val="ListParagraph"/>
        <w:numPr>
          <w:ilvl w:val="0"/>
          <w:numId w:val="17"/>
        </w:numPr>
        <w:spacing w:after="0" w:line="360" w:lineRule="auto"/>
        <w:jc w:val="both"/>
        <w:rPr>
          <w:rFonts w:cstheme="minorHAnsi"/>
          <w:lang w:val="mk-MK"/>
        </w:rPr>
      </w:pPr>
      <w:r>
        <w:rPr>
          <w:rFonts w:cstheme="minorHAnsi"/>
          <w:lang w:val="mk-MK"/>
        </w:rPr>
        <w:t>Поттеми</w:t>
      </w:r>
    </w:p>
    <w:p w:rsidR="001C64FD" w:rsidRPr="0033665C" w:rsidRDefault="001C64FD" w:rsidP="001C64FD">
      <w:pPr>
        <w:pStyle w:val="ListParagraph"/>
        <w:numPr>
          <w:ilvl w:val="1"/>
          <w:numId w:val="17"/>
        </w:numPr>
        <w:spacing w:after="0" w:line="360" w:lineRule="auto"/>
        <w:jc w:val="both"/>
        <w:rPr>
          <w:rFonts w:cstheme="minorHAnsi"/>
        </w:rPr>
      </w:pPr>
      <w:r w:rsidRPr="0033665C">
        <w:rPr>
          <w:rFonts w:cstheme="minorHAnsi"/>
          <w:lang w:val="mk-MK"/>
        </w:rPr>
        <w:lastRenderedPageBreak/>
        <w:t>Оценка на релевантни закони</w:t>
      </w:r>
      <w:r>
        <w:rPr>
          <w:rFonts w:cstheme="minorHAnsi"/>
          <w:lang w:val="mk-MK"/>
        </w:rPr>
        <w:t>:</w:t>
      </w:r>
    </w:p>
    <w:p w:rsidR="007A329B" w:rsidRPr="0033665C" w:rsidRDefault="007A329B" w:rsidP="001C64FD">
      <w:pPr>
        <w:pStyle w:val="ListParagraph"/>
        <w:numPr>
          <w:ilvl w:val="2"/>
          <w:numId w:val="17"/>
        </w:numPr>
        <w:spacing w:after="0" w:line="360" w:lineRule="auto"/>
        <w:jc w:val="both"/>
        <w:rPr>
          <w:rFonts w:cstheme="minorHAnsi"/>
          <w:lang w:val="mk-MK"/>
        </w:rPr>
      </w:pPr>
      <w:r w:rsidRPr="0033665C">
        <w:rPr>
          <w:rFonts w:cstheme="minorHAnsi"/>
          <w:lang w:val="mk-MK"/>
        </w:rPr>
        <w:t>Унапредување на нормативната рамка за здравствена заштита и поврзани услуги со фокус на воспоставување систем за одржливо финансирање на пренесените надлежности на општините и зајакнат локален одговор на здравствени кризи и пандемии</w:t>
      </w:r>
      <w:r w:rsidR="001C64FD">
        <w:rPr>
          <w:rFonts w:cstheme="minorHAnsi"/>
          <w:lang w:val="mk-MK"/>
        </w:rPr>
        <w:t xml:space="preserve"> </w:t>
      </w:r>
      <w:r w:rsidRPr="0033665C">
        <w:rPr>
          <w:rFonts w:cstheme="minorHAnsi"/>
          <w:lang w:val="mk-MK"/>
        </w:rPr>
        <w:t>(</w:t>
      </w:r>
      <w:r w:rsidRPr="001C64FD">
        <w:rPr>
          <w:rFonts w:cstheme="minorHAnsi"/>
          <w:i/>
          <w:lang w:val="mk-MK"/>
        </w:rPr>
        <w:t>овозможување ЕЛС да спроведуваат превентивни, оперативни, рестриктивни и други мерки во согласност со локалниот контекст и здравствената состојба на населението</w:t>
      </w:r>
      <w:r w:rsidRPr="0033665C">
        <w:rPr>
          <w:rFonts w:cstheme="minorHAnsi"/>
          <w:lang w:val="mk-MK"/>
        </w:rPr>
        <w:t>)</w:t>
      </w:r>
      <w:r w:rsidR="001C64FD">
        <w:rPr>
          <w:rFonts w:cstheme="minorHAnsi"/>
          <w:lang w:val="mk-MK"/>
        </w:rPr>
        <w:t>;</w:t>
      </w:r>
    </w:p>
    <w:p w:rsidR="007A329B" w:rsidRPr="0033665C" w:rsidRDefault="007A329B" w:rsidP="001C64FD">
      <w:pPr>
        <w:pStyle w:val="ListParagraph"/>
        <w:numPr>
          <w:ilvl w:val="2"/>
          <w:numId w:val="17"/>
        </w:numPr>
        <w:spacing w:after="0" w:line="360" w:lineRule="auto"/>
        <w:jc w:val="both"/>
        <w:rPr>
          <w:rFonts w:cstheme="minorHAnsi"/>
          <w:lang w:val="mk-MK"/>
        </w:rPr>
      </w:pPr>
      <w:r w:rsidRPr="0033665C">
        <w:rPr>
          <w:rFonts w:cstheme="minorHAnsi"/>
          <w:lang w:val="mk-MK"/>
        </w:rPr>
        <w:t>Вклучување на Центрите за јавно здравје во локалната рамка на управувањето со кризи, во поглед на надлежностите, податоците, а со цел за подобра проценка, превенција и подготвеност за здравствени и ко</w:t>
      </w:r>
      <w:r w:rsidR="001C64FD">
        <w:rPr>
          <w:rFonts w:cstheme="minorHAnsi"/>
          <w:lang w:val="mk-MK"/>
        </w:rPr>
        <w:t>мплексни кризи од страна на ЕЛС;</w:t>
      </w:r>
    </w:p>
    <w:p w:rsidR="007A329B" w:rsidRPr="0033665C" w:rsidRDefault="007A329B" w:rsidP="001C64FD">
      <w:pPr>
        <w:pStyle w:val="ListParagraph"/>
        <w:numPr>
          <w:ilvl w:val="2"/>
          <w:numId w:val="17"/>
        </w:numPr>
        <w:spacing w:after="0" w:line="360" w:lineRule="auto"/>
        <w:jc w:val="both"/>
        <w:rPr>
          <w:rFonts w:cstheme="minorHAnsi"/>
          <w:lang w:val="mk-MK"/>
        </w:rPr>
      </w:pPr>
      <w:r w:rsidRPr="0033665C">
        <w:rPr>
          <w:rFonts w:cstheme="minorHAnsi"/>
          <w:lang w:val="mk-MK"/>
        </w:rPr>
        <w:t>Адресирање на фискалните импликации врз општините од законските решенија поврзани со третманот на кучињата скитници</w:t>
      </w:r>
      <w:r w:rsidR="001C64FD">
        <w:rPr>
          <w:rFonts w:cstheme="minorHAnsi"/>
          <w:lang w:val="mk-MK"/>
        </w:rPr>
        <w:t>.</w:t>
      </w:r>
    </w:p>
    <w:p w:rsidR="007A329B" w:rsidRPr="0033665C" w:rsidRDefault="007A329B" w:rsidP="0033665C">
      <w:pPr>
        <w:spacing w:after="0" w:line="360" w:lineRule="auto"/>
        <w:jc w:val="both"/>
        <w:rPr>
          <w:rFonts w:cstheme="minorHAnsi"/>
          <w:b/>
          <w:bCs/>
          <w:lang w:val="mk-MK"/>
        </w:rPr>
      </w:pPr>
    </w:p>
    <w:p w:rsidR="00957787" w:rsidRPr="00B0124E" w:rsidRDefault="00B0124E" w:rsidP="0005377E">
      <w:pPr>
        <w:pStyle w:val="Heading2"/>
        <w:rPr>
          <w:rFonts w:asciiTheme="minorHAnsi" w:hAnsiTheme="minorHAnsi" w:cstheme="minorHAnsi"/>
          <w:bCs w:val="0"/>
          <w:i w:val="0"/>
          <w:sz w:val="22"/>
          <w:szCs w:val="22"/>
        </w:rPr>
      </w:pPr>
      <w:bookmarkStart w:id="20" w:name="_Toc120886072"/>
      <w:r>
        <w:rPr>
          <w:rFonts w:asciiTheme="minorHAnsi" w:hAnsiTheme="minorHAnsi" w:cstheme="minorHAnsi"/>
          <w:bCs w:val="0"/>
          <w:i w:val="0"/>
          <w:sz w:val="22"/>
          <w:szCs w:val="22"/>
          <w:lang w:val="en-US"/>
        </w:rPr>
        <w:t xml:space="preserve">4.2 </w:t>
      </w:r>
      <w:r w:rsidR="00957787" w:rsidRPr="00B0124E">
        <w:rPr>
          <w:rFonts w:asciiTheme="minorHAnsi" w:hAnsiTheme="minorHAnsi" w:cstheme="minorHAnsi"/>
          <w:bCs w:val="0"/>
          <w:i w:val="0"/>
          <w:sz w:val="22"/>
          <w:szCs w:val="22"/>
        </w:rPr>
        <w:t>Наоди од стратешката работилница на МЛС и УНДП</w:t>
      </w:r>
      <w:bookmarkEnd w:id="20"/>
    </w:p>
    <w:p w:rsidR="00DD4EB1" w:rsidRDefault="00DD4EB1" w:rsidP="001C64FD">
      <w:pPr>
        <w:spacing w:after="0" w:line="360" w:lineRule="auto"/>
        <w:jc w:val="both"/>
        <w:rPr>
          <w:rFonts w:cstheme="minorHAnsi"/>
          <w:bCs/>
          <w:lang w:val="mk-MK"/>
        </w:rPr>
      </w:pPr>
    </w:p>
    <w:p w:rsidR="001C64FD" w:rsidRPr="001C64FD" w:rsidRDefault="00DD4EB1" w:rsidP="00DD4EB1">
      <w:pPr>
        <w:spacing w:after="0" w:line="360" w:lineRule="auto"/>
        <w:ind w:firstLine="720"/>
        <w:jc w:val="both"/>
        <w:rPr>
          <w:rFonts w:cstheme="minorHAnsi"/>
          <w:bCs/>
          <w:lang w:val="mk-MK"/>
        </w:rPr>
      </w:pPr>
      <w:r>
        <w:rPr>
          <w:rFonts w:cstheme="minorHAnsi"/>
          <w:bCs/>
          <w:lang w:val="mk-MK"/>
        </w:rPr>
        <w:t>С</w:t>
      </w:r>
      <w:r w:rsidR="001C64FD" w:rsidRPr="001C64FD">
        <w:rPr>
          <w:rFonts w:cstheme="minorHAnsi"/>
          <w:bCs/>
          <w:lang w:val="mk-MK"/>
        </w:rPr>
        <w:t>тратешка</w:t>
      </w:r>
      <w:r>
        <w:rPr>
          <w:rFonts w:cstheme="minorHAnsi"/>
          <w:bCs/>
          <w:lang w:val="mk-MK"/>
        </w:rPr>
        <w:t>та</w:t>
      </w:r>
      <w:r w:rsidR="001C64FD" w:rsidRPr="001C64FD">
        <w:rPr>
          <w:rFonts w:cstheme="minorHAnsi"/>
          <w:bCs/>
          <w:lang w:val="mk-MK"/>
        </w:rPr>
        <w:t xml:space="preserve"> работилница на Министерството за локална самоуправа</w:t>
      </w:r>
      <w:r>
        <w:rPr>
          <w:rFonts w:cstheme="minorHAnsi"/>
          <w:bCs/>
          <w:lang w:val="mk-MK"/>
        </w:rPr>
        <w:t xml:space="preserve"> </w:t>
      </w:r>
      <w:r w:rsidR="001C64FD" w:rsidRPr="001C64FD">
        <w:rPr>
          <w:rFonts w:cstheme="minorHAnsi"/>
          <w:bCs/>
          <w:lang w:val="mk-MK"/>
        </w:rPr>
        <w:t>и УНДП</w:t>
      </w:r>
      <w:r w:rsidR="001C64FD">
        <w:rPr>
          <w:rFonts w:cstheme="minorHAnsi"/>
          <w:bCs/>
          <w:lang w:val="mk-MK"/>
        </w:rPr>
        <w:t xml:space="preserve"> на тема „</w:t>
      </w:r>
      <w:r w:rsidR="001C64FD" w:rsidRPr="001C64FD">
        <w:rPr>
          <w:rFonts w:cstheme="minorHAnsi"/>
          <w:bCs/>
          <w:lang w:val="mk-MK"/>
        </w:rPr>
        <w:t>Наредни чекори за унапредување на системот на локална самоуправа во Северна Македонија</w:t>
      </w:r>
      <w:r w:rsidR="001C64FD">
        <w:rPr>
          <w:rFonts w:cstheme="minorHAnsi"/>
          <w:bCs/>
          <w:lang w:val="mk-MK"/>
        </w:rPr>
        <w:t>“ се одржа во х</w:t>
      </w:r>
      <w:r w:rsidR="001C64FD" w:rsidRPr="001C64FD">
        <w:rPr>
          <w:rFonts w:cstheme="minorHAnsi"/>
          <w:bCs/>
          <w:lang w:val="mk-MK"/>
        </w:rPr>
        <w:t>отел</w:t>
      </w:r>
      <w:r w:rsidR="001C64FD">
        <w:rPr>
          <w:rFonts w:cstheme="minorHAnsi"/>
          <w:bCs/>
          <w:lang w:val="mk-MK"/>
        </w:rPr>
        <w:t xml:space="preserve">от Изгрев во Струга на </w:t>
      </w:r>
      <w:r w:rsidR="001C64FD" w:rsidRPr="001C64FD">
        <w:rPr>
          <w:rFonts w:cstheme="minorHAnsi"/>
          <w:bCs/>
          <w:lang w:val="mk-MK"/>
        </w:rPr>
        <w:t>02-04 ноември, 2022 година</w:t>
      </w:r>
      <w:r w:rsidR="001C64FD">
        <w:rPr>
          <w:rFonts w:cstheme="minorHAnsi"/>
          <w:bCs/>
          <w:lang w:val="mk-MK"/>
        </w:rPr>
        <w:t>. Согласно со дневниот ред</w:t>
      </w:r>
      <w:r>
        <w:rPr>
          <w:rFonts w:cstheme="minorHAnsi"/>
          <w:bCs/>
          <w:lang w:val="mk-MK"/>
        </w:rPr>
        <w:t xml:space="preserve"> беа испорачани следниве презентации:</w:t>
      </w:r>
      <w:r w:rsidR="001C64FD">
        <w:rPr>
          <w:rFonts w:cstheme="minorHAnsi"/>
          <w:bCs/>
          <w:lang w:val="mk-MK"/>
        </w:rPr>
        <w:t xml:space="preserve"> </w:t>
      </w:r>
    </w:p>
    <w:p w:rsidR="001C64FD" w:rsidRPr="00DD4EB1" w:rsidRDefault="001C64FD" w:rsidP="00DD4EB1">
      <w:pPr>
        <w:pStyle w:val="ListParagraph"/>
        <w:numPr>
          <w:ilvl w:val="0"/>
          <w:numId w:val="16"/>
        </w:numPr>
        <w:spacing w:after="0" w:line="360" w:lineRule="auto"/>
        <w:jc w:val="both"/>
        <w:rPr>
          <w:rFonts w:cstheme="minorHAnsi"/>
          <w:bCs/>
          <w:lang w:val="mk-MK"/>
        </w:rPr>
      </w:pPr>
      <w:r w:rsidRPr="00DD4EB1">
        <w:rPr>
          <w:rFonts w:cstheme="minorHAnsi"/>
          <w:bCs/>
          <w:lang w:val="mk-MK"/>
        </w:rPr>
        <w:t>Проекти на УНДП поврзани со развојот на системот на локалната самоуправа во Северна Македонија</w:t>
      </w:r>
      <w:r w:rsidR="00DD4EB1">
        <w:rPr>
          <w:rFonts w:cstheme="minorHAnsi"/>
          <w:bCs/>
          <w:lang w:val="mk-MK"/>
        </w:rPr>
        <w:t>;</w:t>
      </w:r>
    </w:p>
    <w:p w:rsidR="001C64FD" w:rsidRPr="00DD4EB1" w:rsidRDefault="001C64FD" w:rsidP="00DD4EB1">
      <w:pPr>
        <w:pStyle w:val="ListParagraph"/>
        <w:numPr>
          <w:ilvl w:val="0"/>
          <w:numId w:val="16"/>
        </w:numPr>
        <w:spacing w:after="0" w:line="360" w:lineRule="auto"/>
        <w:jc w:val="both"/>
        <w:rPr>
          <w:rFonts w:cstheme="minorHAnsi"/>
          <w:bCs/>
          <w:lang w:val="mk-MK"/>
        </w:rPr>
      </w:pPr>
      <w:r w:rsidRPr="00DD4EB1">
        <w:rPr>
          <w:rFonts w:cstheme="minorHAnsi"/>
          <w:bCs/>
          <w:lang w:val="mk-MK"/>
        </w:rPr>
        <w:t>Програма за одржлив локален развој и децентрализација 2021- 2026 со Акциски План 2021 - 2023: „ Содржина, приоритети, статус на спроведување и тековни предизвици“</w:t>
      </w:r>
      <w:r w:rsidR="00DD4EB1">
        <w:rPr>
          <w:rFonts w:cstheme="minorHAnsi"/>
          <w:bCs/>
          <w:lang w:val="mk-MK"/>
        </w:rPr>
        <w:t>;</w:t>
      </w:r>
    </w:p>
    <w:p w:rsidR="001C64FD" w:rsidRPr="00DD4EB1" w:rsidRDefault="001C64FD" w:rsidP="00DD4EB1">
      <w:pPr>
        <w:pStyle w:val="ListParagraph"/>
        <w:numPr>
          <w:ilvl w:val="0"/>
          <w:numId w:val="16"/>
        </w:numPr>
        <w:spacing w:after="0" w:line="360" w:lineRule="auto"/>
        <w:jc w:val="both"/>
        <w:rPr>
          <w:rFonts w:cstheme="minorHAnsi"/>
          <w:bCs/>
          <w:lang w:val="mk-MK"/>
        </w:rPr>
      </w:pPr>
      <w:r w:rsidRPr="00DD4EB1">
        <w:rPr>
          <w:rFonts w:cstheme="minorHAnsi"/>
          <w:bCs/>
          <w:lang w:val="mk-MK"/>
        </w:rPr>
        <w:t>Систем за мониторинг, евалуација и известување за спроведувањето на политиките за унапредување на локална самоуправа и поврзаните надлежности, функции и услуги на локалната самоуправа во Северна Македонија</w:t>
      </w:r>
      <w:r w:rsidR="00DD4EB1">
        <w:rPr>
          <w:rFonts w:cstheme="minorHAnsi"/>
          <w:bCs/>
          <w:lang w:val="mk-MK"/>
        </w:rPr>
        <w:t>;</w:t>
      </w:r>
    </w:p>
    <w:p w:rsidR="001C64FD" w:rsidRPr="00DD4EB1" w:rsidRDefault="001C64FD" w:rsidP="00DD4EB1">
      <w:pPr>
        <w:pStyle w:val="ListParagraph"/>
        <w:numPr>
          <w:ilvl w:val="0"/>
          <w:numId w:val="16"/>
        </w:numPr>
        <w:spacing w:after="0" w:line="360" w:lineRule="auto"/>
        <w:jc w:val="both"/>
        <w:rPr>
          <w:rFonts w:cstheme="minorHAnsi"/>
          <w:bCs/>
          <w:lang w:val="mk-MK"/>
        </w:rPr>
      </w:pPr>
      <w:r w:rsidRPr="00DD4EB1">
        <w:rPr>
          <w:rFonts w:cstheme="minorHAnsi"/>
          <w:bCs/>
          <w:lang w:val="mk-MK"/>
        </w:rPr>
        <w:t>„Наоди и препораки од Анкетата на задоволството на граѓаните од услугите на локалната самоуправа во 2022 година“</w:t>
      </w:r>
      <w:r w:rsidR="00DD4EB1">
        <w:rPr>
          <w:rFonts w:cstheme="minorHAnsi"/>
          <w:bCs/>
          <w:lang w:val="mk-MK"/>
        </w:rPr>
        <w:t>;</w:t>
      </w:r>
    </w:p>
    <w:p w:rsidR="001C64FD" w:rsidRPr="001F0991" w:rsidRDefault="001C64FD" w:rsidP="00DD4EB1">
      <w:pPr>
        <w:pStyle w:val="ListParagraph"/>
        <w:numPr>
          <w:ilvl w:val="0"/>
          <w:numId w:val="16"/>
        </w:numPr>
        <w:spacing w:after="0" w:line="360" w:lineRule="auto"/>
        <w:jc w:val="both"/>
        <w:rPr>
          <w:rFonts w:cstheme="minorHAnsi"/>
          <w:b/>
          <w:bCs/>
          <w:lang w:val="mk-MK"/>
        </w:rPr>
      </w:pPr>
      <w:r w:rsidRPr="001F0991">
        <w:rPr>
          <w:rFonts w:cstheme="minorHAnsi"/>
          <w:b/>
          <w:bCs/>
          <w:lang w:val="mk-MK"/>
        </w:rPr>
        <w:t>Методологија за оценка на системот на локалната самоуправа во Република Северна Македонија</w:t>
      </w:r>
      <w:r w:rsidR="00DD4EB1" w:rsidRPr="001F0991">
        <w:rPr>
          <w:rFonts w:cstheme="minorHAnsi"/>
          <w:b/>
          <w:bCs/>
          <w:lang w:val="mk-MK"/>
        </w:rPr>
        <w:t>;</w:t>
      </w:r>
    </w:p>
    <w:p w:rsidR="001C64FD" w:rsidRPr="00DD4EB1" w:rsidRDefault="00DD4EB1" w:rsidP="00DD4EB1">
      <w:pPr>
        <w:pStyle w:val="ListParagraph"/>
        <w:numPr>
          <w:ilvl w:val="0"/>
          <w:numId w:val="16"/>
        </w:numPr>
        <w:spacing w:after="0" w:line="360" w:lineRule="auto"/>
        <w:jc w:val="both"/>
        <w:rPr>
          <w:rFonts w:cstheme="minorHAnsi"/>
          <w:bCs/>
          <w:lang w:val="mk-MK"/>
        </w:rPr>
      </w:pPr>
      <w:r w:rsidRPr="00DD4EB1">
        <w:rPr>
          <w:lang w:val="mk-MK"/>
        </w:rPr>
        <w:lastRenderedPageBreak/>
        <w:t>Оценка на влијанијата од кризата во Украина врз општините во Северна Македонија</w:t>
      </w:r>
      <w:r>
        <w:rPr>
          <w:lang w:val="mk-MK"/>
        </w:rPr>
        <w:t>.</w:t>
      </w:r>
    </w:p>
    <w:p w:rsidR="00DD4EB1" w:rsidRDefault="00DD4EB1" w:rsidP="00DD4EB1">
      <w:pPr>
        <w:spacing w:after="0" w:line="360" w:lineRule="auto"/>
        <w:jc w:val="both"/>
        <w:rPr>
          <w:rFonts w:cstheme="minorHAnsi"/>
          <w:bCs/>
          <w:lang w:val="mk-MK"/>
        </w:rPr>
      </w:pPr>
    </w:p>
    <w:p w:rsidR="00DD4EB1" w:rsidRDefault="00DD4EB1" w:rsidP="00DD4EB1">
      <w:pPr>
        <w:spacing w:after="0" w:line="360" w:lineRule="auto"/>
        <w:ind w:firstLine="720"/>
        <w:jc w:val="both"/>
        <w:rPr>
          <w:rFonts w:cstheme="minorHAnsi"/>
          <w:bCs/>
          <w:lang w:val="mk-MK"/>
        </w:rPr>
      </w:pPr>
      <w:r>
        <w:rPr>
          <w:rFonts w:cstheme="minorHAnsi"/>
          <w:bCs/>
          <w:lang w:val="mk-MK"/>
        </w:rPr>
        <w:t xml:space="preserve">По однос на Методологијата за </w:t>
      </w:r>
      <w:r w:rsidRPr="00DD4EB1">
        <w:rPr>
          <w:rFonts w:cstheme="minorHAnsi"/>
          <w:bCs/>
          <w:lang w:val="mk-MK"/>
        </w:rPr>
        <w:t>оценка на системот на локалната самоуправа во Република Северна Македонија</w:t>
      </w:r>
      <w:r>
        <w:rPr>
          <w:rFonts w:cstheme="minorHAnsi"/>
          <w:bCs/>
          <w:lang w:val="mk-MK"/>
        </w:rPr>
        <w:t>,</w:t>
      </w:r>
      <w:r w:rsidR="001F0991">
        <w:rPr>
          <w:rFonts w:cstheme="minorHAnsi"/>
          <w:bCs/>
          <w:lang w:val="mk-MK"/>
        </w:rPr>
        <w:t xml:space="preserve"> како предмет на овој Извештај,</w:t>
      </w:r>
      <w:r>
        <w:rPr>
          <w:rFonts w:cstheme="minorHAnsi"/>
          <w:bCs/>
          <w:lang w:val="mk-MK"/>
        </w:rPr>
        <w:t xml:space="preserve"> беа искажани следниве ставови и предлози:</w:t>
      </w:r>
    </w:p>
    <w:p w:rsidR="00DD4EB1" w:rsidRPr="000D7D7B" w:rsidRDefault="00DD4EB1" w:rsidP="00AD422F">
      <w:pPr>
        <w:pStyle w:val="ListParagraph"/>
        <w:numPr>
          <w:ilvl w:val="0"/>
          <w:numId w:val="29"/>
        </w:numPr>
        <w:spacing w:after="0" w:line="360" w:lineRule="auto"/>
        <w:jc w:val="both"/>
        <w:rPr>
          <w:rFonts w:cstheme="minorHAnsi"/>
          <w:bCs/>
          <w:lang w:val="mk-MK"/>
        </w:rPr>
      </w:pPr>
      <w:r w:rsidRPr="000D7D7B">
        <w:rPr>
          <w:rFonts w:cstheme="minorHAnsi"/>
          <w:bCs/>
          <w:lang w:val="mk-MK"/>
        </w:rPr>
        <w:t>Подобрувањето на севкупната законодавна рамка на системот за локална самуправа треба да се спроведе низ добро осмислен, транспарентен</w:t>
      </w:r>
      <w:r w:rsidR="00622D5D">
        <w:rPr>
          <w:rFonts w:cstheme="minorHAnsi"/>
          <w:bCs/>
          <w:lang w:val="mk-MK"/>
        </w:rPr>
        <w:t>, инклузивен  и умешно воден нат</w:t>
      </w:r>
      <w:r w:rsidRPr="000D7D7B">
        <w:rPr>
          <w:rFonts w:cstheme="minorHAnsi"/>
          <w:bCs/>
          <w:lang w:val="mk-MK"/>
        </w:rPr>
        <w:t xml:space="preserve">партиски процес на соработка со сите засегнатите страни за подобрување на севкупната законодавна рамка на системот за локална самуправа. Со цел да се обезбеди ваков процес неопходно е во неговото водење да се создаде улога за политички неутрална организација како </w:t>
      </w:r>
      <w:r w:rsidR="001F0991">
        <w:rPr>
          <w:rFonts w:cstheme="minorHAnsi"/>
          <w:bCs/>
          <w:lang w:val="mk-MK"/>
        </w:rPr>
        <w:t xml:space="preserve">на пример </w:t>
      </w:r>
      <w:r w:rsidRPr="000D7D7B">
        <w:rPr>
          <w:rFonts w:cstheme="minorHAnsi"/>
          <w:bCs/>
          <w:lang w:val="mk-MK"/>
        </w:rPr>
        <w:t>УНДП, која е долгорочен партнер на државата во спроведувањето на процесот на децентрализација</w:t>
      </w:r>
      <w:r w:rsidR="001F0991">
        <w:rPr>
          <w:rFonts w:cstheme="minorHAnsi"/>
          <w:bCs/>
          <w:lang w:val="mk-MK"/>
        </w:rPr>
        <w:t xml:space="preserve"> и е во позиција и може да испорача квалитетна техничка помош за водење на еден ваков комплексен процес</w:t>
      </w:r>
      <w:r w:rsidRPr="000D7D7B">
        <w:rPr>
          <w:rFonts w:cstheme="minorHAnsi"/>
          <w:bCs/>
          <w:lang w:val="mk-MK"/>
        </w:rPr>
        <w:t>;</w:t>
      </w:r>
    </w:p>
    <w:p w:rsidR="000D7D7B" w:rsidRPr="000D7D7B" w:rsidRDefault="00DD4EB1" w:rsidP="00AD422F">
      <w:pPr>
        <w:pStyle w:val="ListParagraph"/>
        <w:numPr>
          <w:ilvl w:val="0"/>
          <w:numId w:val="29"/>
        </w:numPr>
        <w:spacing w:after="0" w:line="360" w:lineRule="auto"/>
        <w:jc w:val="both"/>
        <w:rPr>
          <w:rFonts w:cstheme="minorHAnsi"/>
          <w:bCs/>
          <w:lang w:val="mk-MK"/>
        </w:rPr>
      </w:pPr>
      <w:r w:rsidRPr="000D7D7B">
        <w:rPr>
          <w:rFonts w:cstheme="minorHAnsi"/>
          <w:bCs/>
          <w:lang w:val="mk-MK"/>
        </w:rPr>
        <w:t>Се нотира почетокот на преговорите со ЕУ</w:t>
      </w:r>
      <w:r w:rsidR="0021034A">
        <w:rPr>
          <w:rFonts w:cstheme="minorHAnsi"/>
          <w:bCs/>
          <w:lang w:val="mk-MK"/>
        </w:rPr>
        <w:t xml:space="preserve"> </w:t>
      </w:r>
      <w:r w:rsidRPr="000D7D7B">
        <w:rPr>
          <w:rFonts w:cstheme="minorHAnsi"/>
          <w:bCs/>
          <w:lang w:val="mk-MK"/>
        </w:rPr>
        <w:t>и</w:t>
      </w:r>
      <w:r w:rsidR="000D7D7B" w:rsidRPr="000D7D7B">
        <w:rPr>
          <w:rFonts w:cstheme="minorHAnsi"/>
          <w:bCs/>
          <w:lang w:val="mk-MK"/>
        </w:rPr>
        <w:t xml:space="preserve"> на </w:t>
      </w:r>
      <w:r w:rsidRPr="000D7D7B">
        <w:rPr>
          <w:rFonts w:cstheme="minorHAnsi"/>
          <w:bCs/>
          <w:lang w:val="mk-MK"/>
        </w:rPr>
        <w:t>Извештајот на ЕК за напредокот на државата во процесот на пристапу</w:t>
      </w:r>
      <w:r w:rsidR="000D7D7B" w:rsidRPr="000D7D7B">
        <w:rPr>
          <w:rFonts w:cstheme="minorHAnsi"/>
          <w:bCs/>
          <w:lang w:val="mk-MK"/>
        </w:rPr>
        <w:t>в</w:t>
      </w:r>
      <w:r w:rsidRPr="000D7D7B">
        <w:rPr>
          <w:rFonts w:cstheme="minorHAnsi"/>
          <w:bCs/>
          <w:lang w:val="mk-MK"/>
        </w:rPr>
        <w:t>ање кон ЕУ</w:t>
      </w:r>
      <w:r w:rsidR="000D7D7B" w:rsidRPr="000D7D7B">
        <w:rPr>
          <w:rFonts w:cstheme="minorHAnsi"/>
          <w:bCs/>
          <w:lang w:val="mk-MK"/>
        </w:rPr>
        <w:t xml:space="preserve"> треба да се гледа како на патоказ за одвивање на реформите</w:t>
      </w:r>
      <w:r w:rsidR="001F0991">
        <w:rPr>
          <w:rFonts w:cstheme="minorHAnsi"/>
          <w:bCs/>
          <w:lang w:val="mk-MK"/>
        </w:rPr>
        <w:t xml:space="preserve"> вклучувајќи ја и децентрализацијата</w:t>
      </w:r>
      <w:r w:rsidR="000D7D7B" w:rsidRPr="000D7D7B">
        <w:rPr>
          <w:rFonts w:cstheme="minorHAnsi"/>
          <w:bCs/>
          <w:lang w:val="mk-MK"/>
        </w:rPr>
        <w:t>;</w:t>
      </w:r>
    </w:p>
    <w:p w:rsidR="00DD4EB1" w:rsidRPr="000D7D7B" w:rsidRDefault="000D7D7B" w:rsidP="00AD422F">
      <w:pPr>
        <w:pStyle w:val="ListParagraph"/>
        <w:numPr>
          <w:ilvl w:val="0"/>
          <w:numId w:val="29"/>
        </w:numPr>
        <w:spacing w:after="0" w:line="360" w:lineRule="auto"/>
        <w:jc w:val="both"/>
        <w:rPr>
          <w:rFonts w:cstheme="minorHAnsi"/>
          <w:bCs/>
          <w:lang w:val="mk-MK"/>
        </w:rPr>
      </w:pPr>
      <w:r w:rsidRPr="000D7D7B">
        <w:rPr>
          <w:rFonts w:cstheme="minorHAnsi"/>
          <w:bCs/>
          <w:lang w:val="mk-MK"/>
        </w:rPr>
        <w:t>Се нотира напредокот во подготовката на извештаи од спроведени оценки на клучните закони кои го обликуваат под-системот на локална</w:t>
      </w:r>
      <w:r w:rsidR="001F0991">
        <w:rPr>
          <w:rFonts w:cstheme="minorHAnsi"/>
          <w:bCs/>
          <w:lang w:val="mk-MK"/>
        </w:rPr>
        <w:t>та самоуправа во Републиката и н</w:t>
      </w:r>
      <w:r w:rsidRPr="000D7D7B">
        <w:rPr>
          <w:rFonts w:cstheme="minorHAnsi"/>
          <w:bCs/>
          <w:lang w:val="mk-MK"/>
        </w:rPr>
        <w:t>аодите и препораките од истите треба да се земат предвид за конкретни нормативни иницијативи за подобрување на поврзаната легислатива;</w:t>
      </w:r>
    </w:p>
    <w:p w:rsidR="000D7D7B" w:rsidRPr="000D7D7B" w:rsidRDefault="000D7D7B" w:rsidP="00AD422F">
      <w:pPr>
        <w:pStyle w:val="ListParagraph"/>
        <w:numPr>
          <w:ilvl w:val="0"/>
          <w:numId w:val="29"/>
        </w:numPr>
        <w:spacing w:after="0" w:line="360" w:lineRule="auto"/>
        <w:jc w:val="both"/>
        <w:rPr>
          <w:rFonts w:cstheme="minorHAnsi"/>
          <w:bCs/>
          <w:lang w:val="mk-MK"/>
        </w:rPr>
      </w:pPr>
      <w:r w:rsidRPr="000D7D7B">
        <w:rPr>
          <w:rFonts w:cstheme="minorHAnsi"/>
          <w:bCs/>
          <w:lang w:val="mk-MK"/>
        </w:rPr>
        <w:t>Неопходен е фазен пристап, каде би се започнало со Законот за локалната самоуправа и би се продолжило со 5-те поблиск</w:t>
      </w:r>
      <w:r w:rsidR="00572EDE">
        <w:rPr>
          <w:rFonts w:cstheme="minorHAnsi"/>
          <w:bCs/>
          <w:lang w:val="mk-MK"/>
        </w:rPr>
        <w:t>и закони со кои се доуредува нег</w:t>
      </w:r>
      <w:r w:rsidRPr="000D7D7B">
        <w:rPr>
          <w:rFonts w:cstheme="minorHAnsi"/>
          <w:bCs/>
          <w:lang w:val="mk-MK"/>
        </w:rPr>
        <w:t>овата материја (територијална организација, градот Скопје, финансирањето на ЕЛС, меѓуопштинската соработка и функционирањето на ДИЛС</w:t>
      </w:r>
      <w:r w:rsidR="001F0991">
        <w:rPr>
          <w:rFonts w:cstheme="minorHAnsi"/>
          <w:bCs/>
          <w:lang w:val="mk-MK"/>
        </w:rPr>
        <w:t>)</w:t>
      </w:r>
      <w:r w:rsidRPr="000D7D7B">
        <w:rPr>
          <w:rFonts w:cstheme="minorHAnsi"/>
          <w:bCs/>
          <w:lang w:val="mk-MK"/>
        </w:rPr>
        <w:t>, и потоа да се премине кон систематско подобрување на материјалните закони во низа области каде се пренесени надлежности на општините</w:t>
      </w:r>
      <w:r w:rsidR="001F0991">
        <w:rPr>
          <w:rFonts w:cstheme="minorHAnsi"/>
          <w:bCs/>
          <w:lang w:val="mk-MK"/>
        </w:rPr>
        <w:t>. Овој предлог не исклучува измени и дополнувања на законите од помал обем</w:t>
      </w:r>
      <w:r w:rsidRPr="000D7D7B">
        <w:rPr>
          <w:rFonts w:cstheme="minorHAnsi"/>
          <w:bCs/>
          <w:lang w:val="mk-MK"/>
        </w:rPr>
        <w:t>;</w:t>
      </w:r>
    </w:p>
    <w:p w:rsidR="000D7D7B" w:rsidRPr="000D7D7B" w:rsidRDefault="000D7D7B" w:rsidP="00AD422F">
      <w:pPr>
        <w:pStyle w:val="ListParagraph"/>
        <w:numPr>
          <w:ilvl w:val="0"/>
          <w:numId w:val="29"/>
        </w:numPr>
        <w:spacing w:after="0" w:line="360" w:lineRule="auto"/>
        <w:jc w:val="both"/>
        <w:rPr>
          <w:rFonts w:cstheme="minorHAnsi"/>
          <w:bCs/>
          <w:lang w:val="mk-MK"/>
        </w:rPr>
      </w:pPr>
      <w:r w:rsidRPr="000D7D7B">
        <w:rPr>
          <w:rFonts w:cstheme="minorHAnsi"/>
          <w:bCs/>
          <w:lang w:val="mk-MK"/>
        </w:rPr>
        <w:t>Учесниците го поддржаа предложениот методолошки пристап за унапредување на системот на локалната самоуправа преку организирање на приоритетни панели за дискусија,</w:t>
      </w:r>
      <w:r w:rsidR="001F0991">
        <w:rPr>
          <w:rFonts w:cstheme="minorHAnsi"/>
          <w:bCs/>
          <w:lang w:val="mk-MK"/>
        </w:rPr>
        <w:t>проследени со</w:t>
      </w:r>
      <w:r w:rsidRPr="000D7D7B">
        <w:rPr>
          <w:rFonts w:cstheme="minorHAnsi"/>
          <w:bCs/>
          <w:lang w:val="mk-MK"/>
        </w:rPr>
        <w:t xml:space="preserve"> Конференција на засегнати страни како финален настан за валидизирање на конкретни нормативни инцијативи</w:t>
      </w:r>
      <w:r w:rsidR="001F0991">
        <w:rPr>
          <w:rFonts w:cstheme="minorHAnsi"/>
          <w:bCs/>
          <w:lang w:val="mk-MK"/>
        </w:rPr>
        <w:t xml:space="preserve">. Притоа, неопходно е процесот </w:t>
      </w:r>
      <w:r w:rsidR="001F0991">
        <w:rPr>
          <w:rFonts w:cstheme="minorHAnsi"/>
          <w:bCs/>
          <w:lang w:val="mk-MK"/>
        </w:rPr>
        <w:lastRenderedPageBreak/>
        <w:t xml:space="preserve">да започне и да се води врз основа на </w:t>
      </w:r>
      <w:r w:rsidRPr="000D7D7B">
        <w:rPr>
          <w:rFonts w:cstheme="minorHAnsi"/>
          <w:bCs/>
          <w:lang w:val="mk-MK"/>
        </w:rPr>
        <w:t>План за инволвирање на засегнатите страни со Комуникациски план;</w:t>
      </w:r>
    </w:p>
    <w:p w:rsidR="000D7D7B" w:rsidRPr="000D7D7B" w:rsidRDefault="000D7D7B" w:rsidP="00AD422F">
      <w:pPr>
        <w:pStyle w:val="ListParagraph"/>
        <w:numPr>
          <w:ilvl w:val="0"/>
          <w:numId w:val="29"/>
        </w:numPr>
        <w:spacing w:after="0" w:line="360" w:lineRule="auto"/>
        <w:jc w:val="both"/>
        <w:rPr>
          <w:rFonts w:cstheme="minorHAnsi"/>
          <w:bCs/>
          <w:lang w:val="mk-MK"/>
        </w:rPr>
      </w:pPr>
      <w:r w:rsidRPr="000D7D7B">
        <w:rPr>
          <w:rFonts w:cstheme="minorHAnsi"/>
          <w:bCs/>
          <w:lang w:val="mk-MK"/>
        </w:rPr>
        <w:t>За информирање на дискусијата треба да се искористат наоди и препораки од сите постоечки релевантни позадински материјали, а за дел од темите во ЗЛС да се спроведат дополнителни истражувања</w:t>
      </w:r>
      <w:r w:rsidR="001F0991">
        <w:rPr>
          <w:rFonts w:cstheme="minorHAnsi"/>
          <w:bCs/>
          <w:lang w:val="mk-MK"/>
        </w:rPr>
        <w:t>;</w:t>
      </w:r>
    </w:p>
    <w:p w:rsidR="000D7D7B" w:rsidRPr="000D7D7B" w:rsidRDefault="000D7D7B" w:rsidP="00AD422F">
      <w:pPr>
        <w:pStyle w:val="ListParagraph"/>
        <w:numPr>
          <w:ilvl w:val="0"/>
          <w:numId w:val="29"/>
        </w:numPr>
        <w:spacing w:after="0" w:line="360" w:lineRule="auto"/>
        <w:jc w:val="both"/>
        <w:rPr>
          <w:rFonts w:cstheme="minorHAnsi"/>
          <w:bCs/>
          <w:lang w:val="mk-MK"/>
        </w:rPr>
      </w:pPr>
      <w:r w:rsidRPr="000D7D7B">
        <w:rPr>
          <w:rFonts w:cstheme="minorHAnsi"/>
          <w:bCs/>
          <w:lang w:val="mk-MK"/>
        </w:rPr>
        <w:t>Панелите за дискусија, да се искориста</w:t>
      </w:r>
      <w:r w:rsidR="00477B96">
        <w:rPr>
          <w:rFonts w:cstheme="minorHAnsi"/>
          <w:bCs/>
          <w:lang w:val="mk-MK"/>
        </w:rPr>
        <w:t>т</w:t>
      </w:r>
      <w:r w:rsidRPr="000D7D7B">
        <w:rPr>
          <w:rFonts w:cstheme="minorHAnsi"/>
          <w:bCs/>
          <w:lang w:val="mk-MK"/>
        </w:rPr>
        <w:t xml:space="preserve"> за споделување пораки до пошироката јавност а за сите активности поврзани со унапредувањето на законската рамка да се информира преку веб страница на МЛС и проектот.  </w:t>
      </w:r>
    </w:p>
    <w:p w:rsidR="001C64FD" w:rsidRDefault="001C64FD" w:rsidP="0033665C">
      <w:pPr>
        <w:spacing w:after="0" w:line="360" w:lineRule="auto"/>
        <w:jc w:val="both"/>
        <w:rPr>
          <w:rFonts w:cstheme="minorHAnsi"/>
          <w:b/>
          <w:bCs/>
          <w:lang w:val="mk-MK"/>
        </w:rPr>
      </w:pPr>
    </w:p>
    <w:p w:rsidR="00957787" w:rsidRPr="00B0124E" w:rsidRDefault="00B0124E" w:rsidP="00885186">
      <w:pPr>
        <w:pStyle w:val="Heading2"/>
        <w:rPr>
          <w:rFonts w:asciiTheme="minorHAnsi" w:hAnsiTheme="minorHAnsi" w:cstheme="minorHAnsi"/>
          <w:bCs w:val="0"/>
          <w:i w:val="0"/>
          <w:sz w:val="22"/>
          <w:szCs w:val="22"/>
        </w:rPr>
      </w:pPr>
      <w:bookmarkStart w:id="21" w:name="_Toc120886073"/>
      <w:r>
        <w:rPr>
          <w:rFonts w:asciiTheme="minorHAnsi" w:hAnsiTheme="minorHAnsi" w:cstheme="minorHAnsi"/>
          <w:bCs w:val="0"/>
          <w:i w:val="0"/>
          <w:sz w:val="22"/>
          <w:szCs w:val="22"/>
          <w:lang w:val="en-US"/>
        </w:rPr>
        <w:t xml:space="preserve">4.3 </w:t>
      </w:r>
      <w:r w:rsidR="00957787" w:rsidRPr="00B0124E">
        <w:rPr>
          <w:rFonts w:asciiTheme="minorHAnsi" w:hAnsiTheme="minorHAnsi" w:cstheme="minorHAnsi"/>
          <w:bCs w:val="0"/>
          <w:i w:val="0"/>
          <w:sz w:val="22"/>
          <w:szCs w:val="22"/>
        </w:rPr>
        <w:t>Наоди од спроведените интервјуа</w:t>
      </w:r>
      <w:bookmarkEnd w:id="21"/>
    </w:p>
    <w:p w:rsidR="00DD4EB1" w:rsidRDefault="00DD4EB1" w:rsidP="00DD4EB1">
      <w:pPr>
        <w:spacing w:after="0" w:line="360" w:lineRule="auto"/>
        <w:ind w:firstLine="720"/>
        <w:jc w:val="both"/>
        <w:rPr>
          <w:rFonts w:cstheme="minorHAnsi"/>
          <w:bCs/>
          <w:lang w:val="mk-MK"/>
        </w:rPr>
      </w:pPr>
    </w:p>
    <w:p w:rsidR="008C7FF5" w:rsidRDefault="00DD4EB1" w:rsidP="00C874CF">
      <w:pPr>
        <w:spacing w:after="0" w:line="360" w:lineRule="auto"/>
        <w:ind w:firstLine="720"/>
        <w:jc w:val="both"/>
        <w:rPr>
          <w:rFonts w:cstheme="minorHAnsi"/>
          <w:bCs/>
          <w:lang w:val="mk-MK"/>
        </w:rPr>
      </w:pPr>
      <w:r w:rsidRPr="00DD4EB1">
        <w:rPr>
          <w:rFonts w:cstheme="minorHAnsi"/>
          <w:bCs/>
          <w:lang w:val="mk-MK"/>
        </w:rPr>
        <w:t>Врз основа на претходно подготвени точки за разговор во формат на полуструктуиран прашалник (Прилог 4 на Методологијата) беа реализирани вкупно 10 засебни разговори (</w:t>
      </w:r>
      <w:r w:rsidRPr="00DD4EB1">
        <w:rPr>
          <w:rFonts w:cstheme="minorHAnsi"/>
          <w:bCs/>
        </w:rPr>
        <w:t>интервјуа</w:t>
      </w:r>
      <w:r w:rsidRPr="00DD4EB1">
        <w:rPr>
          <w:rFonts w:cstheme="minorHAnsi"/>
          <w:bCs/>
          <w:lang w:val="mk-MK"/>
        </w:rPr>
        <w:t>)</w:t>
      </w:r>
      <w:r w:rsidRPr="00DD4EB1">
        <w:rPr>
          <w:rFonts w:cstheme="minorHAnsi"/>
          <w:bCs/>
        </w:rPr>
        <w:t xml:space="preserve"> со претставници на клучните чинители</w:t>
      </w:r>
      <w:r w:rsidRPr="00DD4EB1">
        <w:rPr>
          <w:rFonts w:cstheme="minorHAnsi"/>
          <w:bCs/>
          <w:lang w:val="mk-MK"/>
        </w:rPr>
        <w:t xml:space="preserve">, МЛС (3), ЗЕЛС (1), претседатели на совети (3) и градоначалници (3). Со цел да се осигура репрезентативност, соговорниците за интервјуа од општините беа избрани врз основа на три варијабли: родова и политичка припадност, и типологија на општини (рурални/урбани). </w:t>
      </w:r>
    </w:p>
    <w:p w:rsidR="0092623F" w:rsidRPr="0092623F" w:rsidRDefault="0092623F" w:rsidP="0092623F">
      <w:pPr>
        <w:spacing w:after="0" w:line="360" w:lineRule="auto"/>
        <w:ind w:firstLine="720"/>
        <w:jc w:val="both"/>
        <w:rPr>
          <w:rFonts w:cstheme="minorHAnsi"/>
          <w:bCs/>
          <w:lang w:val="mk-MK"/>
        </w:rPr>
      </w:pPr>
      <w:r>
        <w:rPr>
          <w:rFonts w:cstheme="minorHAnsi"/>
          <w:bCs/>
          <w:lang w:val="mk-MK"/>
        </w:rPr>
        <w:t xml:space="preserve">Сите соговорници, без исклучок, сметаат дека е </w:t>
      </w:r>
      <w:r w:rsidRPr="0092623F">
        <w:rPr>
          <w:rFonts w:cstheme="minorHAnsi"/>
          <w:bCs/>
          <w:lang w:val="mk-MK"/>
        </w:rPr>
        <w:t>потребно подобрување на функционалните аспекти на локалната самоуправа низ целисходни нормативни интервенции</w:t>
      </w:r>
      <w:r>
        <w:rPr>
          <w:rFonts w:cstheme="minorHAnsi"/>
          <w:bCs/>
          <w:lang w:val="mk-MK"/>
        </w:rPr>
        <w:t xml:space="preserve"> и дека до нив треба да се дојде преку о</w:t>
      </w:r>
      <w:r w:rsidRPr="0092623F">
        <w:rPr>
          <w:rFonts w:cstheme="minorHAnsi"/>
          <w:bCs/>
          <w:lang w:val="mk-MK"/>
        </w:rPr>
        <w:t xml:space="preserve">смислување и умешно водење на </w:t>
      </w:r>
      <w:r w:rsidR="00622D5D">
        <w:rPr>
          <w:rFonts w:cstheme="minorHAnsi"/>
          <w:bCs/>
          <w:lang w:val="mk-MK"/>
        </w:rPr>
        <w:t>транспарентен, инклузивен и нат</w:t>
      </w:r>
      <w:r w:rsidRPr="0092623F">
        <w:rPr>
          <w:rFonts w:cstheme="minorHAnsi"/>
          <w:bCs/>
          <w:lang w:val="mk-MK"/>
        </w:rPr>
        <w:t>партиски процес на соработка со сите засегнатите страни</w:t>
      </w:r>
      <w:r>
        <w:rPr>
          <w:rFonts w:cstheme="minorHAnsi"/>
          <w:bCs/>
          <w:lang w:val="mk-MK"/>
        </w:rPr>
        <w:t xml:space="preserve">. </w:t>
      </w:r>
    </w:p>
    <w:p w:rsidR="0092623F" w:rsidRDefault="0092623F" w:rsidP="001E4338">
      <w:pPr>
        <w:spacing w:after="0" w:line="360" w:lineRule="auto"/>
        <w:ind w:firstLine="720"/>
        <w:jc w:val="both"/>
        <w:rPr>
          <w:rFonts w:cstheme="minorHAnsi"/>
          <w:bCs/>
          <w:lang w:val="mk-MK"/>
        </w:rPr>
      </w:pPr>
      <w:r>
        <w:rPr>
          <w:rFonts w:cstheme="minorHAnsi"/>
          <w:bCs/>
          <w:lang w:val="mk-MK"/>
        </w:rPr>
        <w:t>Соговорниците надвор од МЛС, се</w:t>
      </w:r>
      <w:r>
        <w:rPr>
          <w:rFonts w:cstheme="minorHAnsi"/>
          <w:bCs/>
        </w:rPr>
        <w:t>’</w:t>
      </w:r>
      <w:r>
        <w:rPr>
          <w:rFonts w:cstheme="minorHAnsi"/>
          <w:bCs/>
          <w:lang w:val="mk-MK"/>
        </w:rPr>
        <w:t xml:space="preserve"> само делумно запознаени со подготвените оценки на спроведувањето на најрелевантните закони кои ја создаваат рамката на локалната самоуправа но се согласуваат извештаите да бидат земени предвид како информациска основа за подобрување на нормативната рамка. Соговорниците, без исклучок, го поддржуваат предлогот на консултатнтот за фазен пристап во унапредувањето </w:t>
      </w:r>
      <w:r w:rsidR="00572EDE">
        <w:rPr>
          <w:rFonts w:cstheme="minorHAnsi"/>
          <w:bCs/>
          <w:lang w:val="mk-MK"/>
        </w:rPr>
        <w:t>на нормативната рамка и организирање</w:t>
      </w:r>
      <w:r>
        <w:rPr>
          <w:rFonts w:cstheme="minorHAnsi"/>
          <w:bCs/>
          <w:lang w:val="mk-MK"/>
        </w:rPr>
        <w:t xml:space="preserve"> на засебни панели за дискусија, </w:t>
      </w:r>
      <w:r w:rsidRPr="0092623F">
        <w:rPr>
          <w:rFonts w:cstheme="minorHAnsi"/>
          <w:bCs/>
          <w:lang w:val="mk-MK"/>
        </w:rPr>
        <w:t xml:space="preserve">Конференција на засегнати страни </w:t>
      </w:r>
      <w:r>
        <w:rPr>
          <w:rFonts w:cstheme="minorHAnsi"/>
          <w:bCs/>
          <w:lang w:val="mk-MK"/>
        </w:rPr>
        <w:t xml:space="preserve">и подготовка на </w:t>
      </w:r>
      <w:r w:rsidRPr="0092623F">
        <w:rPr>
          <w:rFonts w:cstheme="minorHAnsi"/>
          <w:bCs/>
          <w:lang w:val="mk-MK"/>
        </w:rPr>
        <w:t>План за инволвирање на засегнатите страни со Комуникациски план</w:t>
      </w:r>
      <w:r>
        <w:rPr>
          <w:rFonts w:cstheme="minorHAnsi"/>
          <w:bCs/>
          <w:lang w:val="mk-MK"/>
        </w:rPr>
        <w:t>, како алатки кои треба се применат во процесот на подобрување на нормативната рамка. Последната алатка треба подетално да се осврне на следниве аспекти: и</w:t>
      </w:r>
      <w:r w:rsidRPr="0092623F">
        <w:rPr>
          <w:rFonts w:cstheme="minorHAnsi"/>
          <w:bCs/>
          <w:lang w:val="mk-MK"/>
        </w:rPr>
        <w:t>скористување на панелите за дискусија, за споделување пораки</w:t>
      </w:r>
      <w:r>
        <w:rPr>
          <w:rFonts w:cstheme="minorHAnsi"/>
          <w:bCs/>
          <w:lang w:val="mk-MK"/>
        </w:rPr>
        <w:t>;</w:t>
      </w:r>
      <w:r w:rsidRPr="0092623F">
        <w:rPr>
          <w:rFonts w:cstheme="minorHAnsi"/>
          <w:bCs/>
          <w:lang w:val="mk-MK"/>
        </w:rPr>
        <w:t xml:space="preserve"> </w:t>
      </w:r>
      <w:r>
        <w:rPr>
          <w:rFonts w:cstheme="minorHAnsi"/>
          <w:bCs/>
          <w:lang w:val="mk-MK"/>
        </w:rPr>
        <w:t>користење на в</w:t>
      </w:r>
      <w:r w:rsidRPr="0092623F">
        <w:rPr>
          <w:rFonts w:cstheme="minorHAnsi"/>
          <w:bCs/>
          <w:lang w:val="mk-MK"/>
        </w:rPr>
        <w:t>еб страница на МЛС и проектот</w:t>
      </w:r>
      <w:r>
        <w:rPr>
          <w:rFonts w:cstheme="minorHAnsi"/>
          <w:bCs/>
          <w:lang w:val="mk-MK"/>
        </w:rPr>
        <w:t>; поредовно присуство во м</w:t>
      </w:r>
      <w:r w:rsidRPr="0092623F">
        <w:rPr>
          <w:rFonts w:cstheme="minorHAnsi"/>
          <w:bCs/>
          <w:lang w:val="mk-MK"/>
        </w:rPr>
        <w:t>едиуми</w:t>
      </w:r>
      <w:r>
        <w:rPr>
          <w:rFonts w:cstheme="minorHAnsi"/>
          <w:bCs/>
          <w:lang w:val="mk-MK"/>
        </w:rPr>
        <w:t>те</w:t>
      </w:r>
      <w:r w:rsidRPr="0092623F">
        <w:rPr>
          <w:rFonts w:cstheme="minorHAnsi"/>
          <w:bCs/>
          <w:lang w:val="mk-MK"/>
        </w:rPr>
        <w:t xml:space="preserve"> (соопштенија за печат, прес-конференции, редовни брифинзи, интервјуа, насочени написи и човечки приказни)</w:t>
      </w:r>
      <w:r>
        <w:rPr>
          <w:rFonts w:cstheme="minorHAnsi"/>
          <w:bCs/>
          <w:lang w:val="mk-MK"/>
        </w:rPr>
        <w:t xml:space="preserve">, користење на </w:t>
      </w:r>
      <w:r>
        <w:rPr>
          <w:rFonts w:cstheme="minorHAnsi"/>
          <w:bCs/>
          <w:lang w:val="mk-MK"/>
        </w:rPr>
        <w:lastRenderedPageBreak/>
        <w:t xml:space="preserve">алатки за </w:t>
      </w:r>
      <w:r w:rsidR="001E4338">
        <w:rPr>
          <w:rFonts w:cstheme="minorHAnsi"/>
          <w:bCs/>
          <w:lang w:val="mk-MK"/>
        </w:rPr>
        <w:t>д</w:t>
      </w:r>
      <w:r w:rsidRPr="0092623F">
        <w:rPr>
          <w:rFonts w:cstheme="minorHAnsi"/>
          <w:bCs/>
          <w:lang w:val="mk-MK"/>
        </w:rPr>
        <w:t xml:space="preserve">игитална комуникација </w:t>
      </w:r>
      <w:r w:rsidR="001E4338">
        <w:rPr>
          <w:rFonts w:cstheme="minorHAnsi"/>
          <w:bCs/>
          <w:lang w:val="mk-MK"/>
        </w:rPr>
        <w:t>- с</w:t>
      </w:r>
      <w:r w:rsidRPr="0092623F">
        <w:rPr>
          <w:rFonts w:cstheme="minorHAnsi"/>
          <w:bCs/>
          <w:lang w:val="mk-MK"/>
        </w:rPr>
        <w:t xml:space="preserve">оцијалните медиуми (пораки, иницијативи за јавни коментари, споделување на најдобри практики, тестирање на идеи и решенија) </w:t>
      </w:r>
      <w:r w:rsidR="001E4338">
        <w:rPr>
          <w:rFonts w:cstheme="minorHAnsi"/>
          <w:bCs/>
          <w:lang w:val="mk-MK"/>
        </w:rPr>
        <w:t>како и подготовка на а</w:t>
      </w:r>
      <w:r w:rsidRPr="0092623F">
        <w:rPr>
          <w:rFonts w:cstheme="minorHAnsi"/>
          <w:bCs/>
          <w:lang w:val="mk-MK"/>
        </w:rPr>
        <w:t>удио-визуелни, мултимедијални, промотивни и едукативни материјали (интерактивни содржини, видеа, инфографици, печатени публикации, со висок – целисходен стандард за дизајн)</w:t>
      </w:r>
      <w:r w:rsidR="001E4338">
        <w:rPr>
          <w:rFonts w:cstheme="minorHAnsi"/>
          <w:bCs/>
          <w:lang w:val="mk-MK"/>
        </w:rPr>
        <w:t>.</w:t>
      </w:r>
    </w:p>
    <w:p w:rsidR="008C7FF5" w:rsidRDefault="00C874CF" w:rsidP="004C08DC">
      <w:pPr>
        <w:spacing w:after="0" w:line="360" w:lineRule="auto"/>
        <w:ind w:firstLine="720"/>
        <w:jc w:val="both"/>
        <w:rPr>
          <w:rFonts w:cstheme="minorHAnsi"/>
          <w:bCs/>
          <w:lang w:val="mk-MK"/>
        </w:rPr>
      </w:pPr>
      <w:r>
        <w:rPr>
          <w:rFonts w:cstheme="minorHAnsi"/>
          <w:bCs/>
          <w:lang w:val="mk-MK"/>
        </w:rPr>
        <w:t>Во продолжение се презентирани н</w:t>
      </w:r>
      <w:r w:rsidR="008C7FF5">
        <w:rPr>
          <w:rFonts w:cstheme="minorHAnsi"/>
          <w:bCs/>
          <w:lang w:val="mk-MK"/>
        </w:rPr>
        <w:t>аоди</w:t>
      </w:r>
      <w:r>
        <w:rPr>
          <w:rFonts w:cstheme="minorHAnsi"/>
          <w:bCs/>
          <w:lang w:val="mk-MK"/>
        </w:rPr>
        <w:t xml:space="preserve"> </w:t>
      </w:r>
      <w:r w:rsidR="001E4338">
        <w:rPr>
          <w:rFonts w:cstheme="minorHAnsi"/>
          <w:bCs/>
          <w:lang w:val="mk-MK"/>
        </w:rPr>
        <w:t xml:space="preserve">од интервјуата, </w:t>
      </w:r>
      <w:r>
        <w:rPr>
          <w:rFonts w:cstheme="minorHAnsi"/>
          <w:bCs/>
          <w:lang w:val="mk-MK"/>
        </w:rPr>
        <w:t>поврзани со приоритети за подобрување на нормативната рамка на системот на локалната самоуправа</w:t>
      </w:r>
      <w:r w:rsidR="004C08DC">
        <w:rPr>
          <w:rFonts w:cstheme="minorHAnsi"/>
          <w:bCs/>
          <w:lang w:val="mk-MK"/>
        </w:rPr>
        <w:t>:</w:t>
      </w:r>
    </w:p>
    <w:p w:rsidR="008C7FF5" w:rsidRPr="004C08DC" w:rsidRDefault="008C7FF5"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Неопх</w:t>
      </w:r>
      <w:r w:rsidR="004C08DC">
        <w:rPr>
          <w:rFonts w:cstheme="minorHAnsi"/>
          <w:bCs/>
          <w:lang w:val="mk-MK"/>
        </w:rPr>
        <w:t>одно е воспоставување на интеграл</w:t>
      </w:r>
      <w:r w:rsidRPr="004C08DC">
        <w:rPr>
          <w:rFonts w:cstheme="minorHAnsi"/>
          <w:bCs/>
          <w:lang w:val="mk-MK"/>
        </w:rPr>
        <w:t>ен систем за мониторинг на спроведувањето на пренесените надлежности и испорака на општинските услуги</w:t>
      </w:r>
      <w:r w:rsidR="004C08DC">
        <w:rPr>
          <w:rFonts w:cstheme="minorHAnsi"/>
          <w:bCs/>
          <w:lang w:val="mk-MK"/>
        </w:rPr>
        <w:t>;</w:t>
      </w:r>
    </w:p>
    <w:p w:rsidR="008C7FF5" w:rsidRPr="004C08DC" w:rsidRDefault="008C7FF5"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Делокругот на надлежност за вршење на инспекциски надзор од страна на ДИЛС треба прецизно да се утврди и да се усогласи со Законот за инспекциски надзор</w:t>
      </w:r>
      <w:r w:rsidR="004C08DC">
        <w:rPr>
          <w:rFonts w:cstheme="minorHAnsi"/>
          <w:bCs/>
          <w:lang w:val="mk-MK"/>
        </w:rPr>
        <w:t>;</w:t>
      </w:r>
    </w:p>
    <w:p w:rsidR="008C7FF5" w:rsidRPr="004C08DC" w:rsidRDefault="008C7FF5"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Унапредувањето на н</w:t>
      </w:r>
      <w:r w:rsidR="007A2AAB" w:rsidRPr="004C08DC">
        <w:rPr>
          <w:rFonts w:cstheme="minorHAnsi"/>
          <w:bCs/>
          <w:lang w:val="mk-MK"/>
        </w:rPr>
        <w:t>о</w:t>
      </w:r>
      <w:r w:rsidRPr="004C08DC">
        <w:rPr>
          <w:rFonts w:cstheme="minorHAnsi"/>
          <w:bCs/>
          <w:lang w:val="mk-MK"/>
        </w:rPr>
        <w:t xml:space="preserve">рмативната рамка на системот на локалната самоуправа треба да биде </w:t>
      </w:r>
      <w:r w:rsidR="004C08DC">
        <w:rPr>
          <w:rFonts w:cstheme="minorHAnsi"/>
          <w:bCs/>
          <w:lang w:val="mk-MK"/>
        </w:rPr>
        <w:t xml:space="preserve">првенствено </w:t>
      </w:r>
      <w:r w:rsidRPr="004C08DC">
        <w:rPr>
          <w:rFonts w:cstheme="minorHAnsi"/>
          <w:bCs/>
          <w:lang w:val="mk-MK"/>
        </w:rPr>
        <w:t>насочено кон унапредување на функционалности</w:t>
      </w:r>
      <w:r w:rsidR="004C08DC">
        <w:rPr>
          <w:rFonts w:cstheme="minorHAnsi"/>
          <w:bCs/>
          <w:lang w:val="mk-MK"/>
        </w:rPr>
        <w:t>те на локалната самоуправа;</w:t>
      </w:r>
    </w:p>
    <w:p w:rsidR="008C7FF5" w:rsidRPr="004C08DC" w:rsidRDefault="008C7FF5"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Неопходни се нормативни решенија со кои ќе се адресираат предизвиците поврзани со симетричниот трансфер на надлежности на сите општини без оглед на нивните карактеристики</w:t>
      </w:r>
      <w:r w:rsidR="004C08DC">
        <w:rPr>
          <w:rFonts w:cstheme="minorHAnsi"/>
          <w:bCs/>
          <w:lang w:val="mk-MK"/>
        </w:rPr>
        <w:t>;</w:t>
      </w:r>
    </w:p>
    <w:p w:rsidR="008C7FF5" w:rsidRPr="004C08DC" w:rsidRDefault="008C7FF5"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Процесот за унапредување на</w:t>
      </w:r>
      <w:r w:rsidR="007A2AAB" w:rsidRPr="004C08DC">
        <w:rPr>
          <w:rFonts w:cstheme="minorHAnsi"/>
          <w:bCs/>
          <w:lang w:val="mk-MK"/>
        </w:rPr>
        <w:t xml:space="preserve"> нормативната рамка на системот на локалната самоуправа треба да биде поддржан со соодветна, истовремено комплексна експертиза: уставно-правна материја вклучувајќи ја поставеноста на локалната самоуправа, граѓанско-правна </w:t>
      </w:r>
      <w:r w:rsidR="004C08DC">
        <w:rPr>
          <w:rFonts w:cstheme="minorHAnsi"/>
          <w:bCs/>
          <w:lang w:val="mk-MK"/>
        </w:rPr>
        <w:t>материја и јавна администрација;</w:t>
      </w:r>
    </w:p>
    <w:p w:rsidR="007A2AAB" w:rsidRPr="004C08DC" w:rsidRDefault="007A2AAB"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Процесот за унапредување на нормативната рамка на системот на локалната самоуправа треба да се одвива низ широ</w:t>
      </w:r>
      <w:r w:rsidR="00A2578F" w:rsidRPr="004C08DC">
        <w:rPr>
          <w:rFonts w:cstheme="minorHAnsi"/>
          <w:bCs/>
          <w:lang w:val="mk-MK"/>
        </w:rPr>
        <w:t>ки консултации со сите чинители, од</w:t>
      </w:r>
      <w:r w:rsidR="004C08DC">
        <w:rPr>
          <w:rFonts w:cstheme="minorHAnsi"/>
          <w:bCs/>
          <w:lang w:val="mk-MK"/>
        </w:rPr>
        <w:t xml:space="preserve"> - </w:t>
      </w:r>
      <w:r w:rsidR="00A2578F" w:rsidRPr="004C08DC">
        <w:rPr>
          <w:rFonts w:cstheme="minorHAnsi"/>
          <w:bCs/>
          <w:lang w:val="mk-MK"/>
        </w:rPr>
        <w:t>долу нагоре, со корисниците на општинските услуги но и врз основа на експертиза на вработените во</w:t>
      </w:r>
      <w:r w:rsidR="004C08DC">
        <w:rPr>
          <w:rFonts w:cstheme="minorHAnsi"/>
          <w:bCs/>
          <w:lang w:val="mk-MK"/>
        </w:rPr>
        <w:t xml:space="preserve"> општинските  администрации бидејќи </w:t>
      </w:r>
      <w:r w:rsidR="00A2578F" w:rsidRPr="004C08DC">
        <w:rPr>
          <w:rFonts w:cstheme="minorHAnsi"/>
          <w:bCs/>
          <w:lang w:val="mk-MK"/>
        </w:rPr>
        <w:t>имаат непосредно искуство со тесни</w:t>
      </w:r>
      <w:r w:rsidR="004C08DC">
        <w:rPr>
          <w:rFonts w:cstheme="minorHAnsi"/>
          <w:bCs/>
          <w:lang w:val="mk-MK"/>
        </w:rPr>
        <w:t>те</w:t>
      </w:r>
      <w:r w:rsidR="00A2578F" w:rsidRPr="004C08DC">
        <w:rPr>
          <w:rFonts w:cstheme="minorHAnsi"/>
          <w:bCs/>
          <w:lang w:val="mk-MK"/>
        </w:rPr>
        <w:t xml:space="preserve"> грла и потешкотии</w:t>
      </w:r>
      <w:r w:rsidR="004C08DC">
        <w:rPr>
          <w:rFonts w:cstheme="minorHAnsi"/>
          <w:bCs/>
          <w:lang w:val="mk-MK"/>
        </w:rPr>
        <w:t>те</w:t>
      </w:r>
      <w:r w:rsidR="00A2578F" w:rsidRPr="004C08DC">
        <w:rPr>
          <w:rFonts w:cstheme="minorHAnsi"/>
          <w:bCs/>
          <w:lang w:val="mk-MK"/>
        </w:rPr>
        <w:t xml:space="preserve"> во работењето. </w:t>
      </w:r>
      <w:r w:rsidRPr="004C08DC">
        <w:rPr>
          <w:rFonts w:cstheme="minorHAnsi"/>
          <w:bCs/>
          <w:lang w:val="mk-MK"/>
        </w:rPr>
        <w:t xml:space="preserve"> Пожелно е јавноста да се информира за овој процес и неговите цели, до крајот на оваа година (2022) и истиот да се спроведе во првата половина на наредната година, за да во втората половина од 2023 г</w:t>
      </w:r>
      <w:r w:rsidR="004C08DC">
        <w:rPr>
          <w:rFonts w:cstheme="minorHAnsi"/>
          <w:bCs/>
          <w:lang w:val="mk-MK"/>
        </w:rPr>
        <w:t>одина се започне со</w:t>
      </w:r>
      <w:r w:rsidRPr="004C08DC">
        <w:rPr>
          <w:rFonts w:cstheme="minorHAnsi"/>
          <w:bCs/>
          <w:lang w:val="mk-MK"/>
        </w:rPr>
        <w:t xml:space="preserve"> конкретни нормативно-правни инцијативи за из</w:t>
      </w:r>
      <w:r w:rsidR="004C08DC">
        <w:rPr>
          <w:rFonts w:cstheme="minorHAnsi"/>
          <w:bCs/>
          <w:lang w:val="mk-MK"/>
        </w:rPr>
        <w:t>мени и дополнувања на законите;</w:t>
      </w:r>
    </w:p>
    <w:p w:rsidR="007A2AAB" w:rsidRPr="004C08DC" w:rsidRDefault="007A2AAB"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Министерството за финансии да го води процесот за подобрување на Законот за финансирање на ед</w:t>
      </w:r>
      <w:r w:rsidR="004C08DC">
        <w:rPr>
          <w:rFonts w:cstheme="minorHAnsi"/>
          <w:bCs/>
          <w:lang w:val="mk-MK"/>
        </w:rPr>
        <w:t>иниците на локалната самоуправа;</w:t>
      </w:r>
    </w:p>
    <w:p w:rsidR="007A2AAB" w:rsidRPr="004C08DC" w:rsidRDefault="007A2AAB"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lastRenderedPageBreak/>
        <w:t>Да се адресираат функционалности и тесни грла поврзани со кохабитацијата на градоначалниците и мнозинството во општинските совети во општините.</w:t>
      </w:r>
      <w:r w:rsidR="004301FF" w:rsidRPr="004C08DC">
        <w:rPr>
          <w:rFonts w:cstheme="minorHAnsi"/>
          <w:bCs/>
          <w:lang w:val="mk-MK"/>
        </w:rPr>
        <w:t xml:space="preserve"> Да се разговара за евентуална измена во ЗЛС на начин што би се уредило, Претседателот на Советот на општината истовремено да врши функција Градоначалник. На тој начи</w:t>
      </w:r>
      <w:r w:rsidR="00EA29C9" w:rsidRPr="004C08DC">
        <w:rPr>
          <w:rFonts w:cstheme="minorHAnsi"/>
          <w:bCs/>
          <w:lang w:val="mk-MK"/>
        </w:rPr>
        <w:t>н би се избегнале случаи</w:t>
      </w:r>
      <w:r w:rsidR="004C08DC">
        <w:rPr>
          <w:rFonts w:cstheme="minorHAnsi"/>
          <w:bCs/>
          <w:lang w:val="mk-MK"/>
        </w:rPr>
        <w:t>,</w:t>
      </w:r>
      <w:r w:rsidR="00EA29C9" w:rsidRPr="004C08DC">
        <w:rPr>
          <w:rFonts w:cstheme="minorHAnsi"/>
          <w:bCs/>
          <w:lang w:val="mk-MK"/>
        </w:rPr>
        <w:t xml:space="preserve"> градоначалниците да не бидат поддржани од мнозинство советници, одразувајќи се позитивно на </w:t>
      </w:r>
      <w:r w:rsidR="004C08DC">
        <w:rPr>
          <w:rFonts w:cstheme="minorHAnsi"/>
          <w:bCs/>
          <w:lang w:val="mk-MK"/>
        </w:rPr>
        <w:t>оперативното функционирање</w:t>
      </w:r>
      <w:r w:rsidR="00EA29C9" w:rsidRPr="004C08DC">
        <w:rPr>
          <w:rFonts w:cstheme="minorHAnsi"/>
          <w:bCs/>
          <w:lang w:val="mk-MK"/>
        </w:rPr>
        <w:t xml:space="preserve"> на општините. Следствено и функцијата Претседател на Советот на опш</w:t>
      </w:r>
      <w:r w:rsidR="004C08DC">
        <w:rPr>
          <w:rFonts w:cstheme="minorHAnsi"/>
          <w:bCs/>
          <w:lang w:val="mk-MK"/>
        </w:rPr>
        <w:t>тината би се професионализирала;</w:t>
      </w:r>
      <w:r w:rsidR="00664967" w:rsidRPr="004C08DC">
        <w:rPr>
          <w:rFonts w:cstheme="minorHAnsi"/>
          <w:bCs/>
          <w:lang w:val="mk-MK"/>
        </w:rPr>
        <w:t xml:space="preserve"> </w:t>
      </w:r>
    </w:p>
    <w:p w:rsidR="00664967" w:rsidRPr="004C08DC" w:rsidRDefault="00664967"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Советите на општините имаат потреба од континуирана админ</w:t>
      </w:r>
      <w:r w:rsidR="004C08DC">
        <w:rPr>
          <w:rFonts w:cstheme="minorHAnsi"/>
          <w:bCs/>
          <w:lang w:val="mk-MK"/>
        </w:rPr>
        <w:t>ис</w:t>
      </w:r>
      <w:r w:rsidRPr="004C08DC">
        <w:rPr>
          <w:rFonts w:cstheme="minorHAnsi"/>
          <w:bCs/>
          <w:lang w:val="mk-MK"/>
        </w:rPr>
        <w:t>тративна и стручна поддршка од општинската администрација. Предизвиците поврзани со човечките ресурси во админ</w:t>
      </w:r>
      <w:r w:rsidR="004C08DC">
        <w:rPr>
          <w:rFonts w:cstheme="minorHAnsi"/>
          <w:bCs/>
          <w:lang w:val="mk-MK"/>
        </w:rPr>
        <w:t>ис</w:t>
      </w:r>
      <w:r w:rsidRPr="004C08DC">
        <w:rPr>
          <w:rFonts w:cstheme="minorHAnsi"/>
          <w:bCs/>
          <w:lang w:val="mk-MK"/>
        </w:rPr>
        <w:t xml:space="preserve">трацијата на општините непосредно се </w:t>
      </w:r>
      <w:r w:rsidR="003B25AA" w:rsidRPr="004C08DC">
        <w:rPr>
          <w:rFonts w:cstheme="minorHAnsi"/>
          <w:bCs/>
          <w:lang w:val="mk-MK"/>
        </w:rPr>
        <w:t>о</w:t>
      </w:r>
      <w:r w:rsidRPr="004C08DC">
        <w:rPr>
          <w:rFonts w:cstheme="minorHAnsi"/>
          <w:bCs/>
          <w:lang w:val="mk-MK"/>
        </w:rPr>
        <w:t>дразуваат на квалитетот на работата на општинските совети.</w:t>
      </w:r>
      <w:r w:rsidR="003B25AA" w:rsidRPr="004C08DC">
        <w:rPr>
          <w:rFonts w:cstheme="minorHAnsi"/>
          <w:bCs/>
          <w:lang w:val="mk-MK"/>
        </w:rPr>
        <w:t xml:space="preserve"> Треба да се размисли и за воведување на работно место Секретар на Советот на општината</w:t>
      </w:r>
      <w:r w:rsidR="004C08DC">
        <w:rPr>
          <w:rFonts w:cstheme="minorHAnsi"/>
          <w:bCs/>
          <w:lang w:val="mk-MK"/>
        </w:rPr>
        <w:t>;</w:t>
      </w:r>
      <w:r w:rsidR="003B25AA" w:rsidRPr="004C08DC">
        <w:rPr>
          <w:rFonts w:cstheme="minorHAnsi"/>
          <w:bCs/>
          <w:lang w:val="mk-MK"/>
        </w:rPr>
        <w:t xml:space="preserve"> </w:t>
      </w:r>
    </w:p>
    <w:p w:rsidR="007A2AAB" w:rsidRPr="004C08DC" w:rsidRDefault="007A2AAB"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Неопходно е во процесот за унапредување на нормативната рамка на системот на локалната самоуправа да се вклучат и политичките партии со свои претставници, членови на партиски – стручни тела, комисии и сл.</w:t>
      </w:r>
      <w:r w:rsidR="004C08DC">
        <w:rPr>
          <w:rFonts w:cstheme="minorHAnsi"/>
          <w:bCs/>
          <w:lang w:val="mk-MK"/>
        </w:rPr>
        <w:t>;</w:t>
      </w:r>
      <w:r w:rsidRPr="004C08DC">
        <w:rPr>
          <w:rFonts w:cstheme="minorHAnsi"/>
          <w:bCs/>
          <w:lang w:val="mk-MK"/>
        </w:rPr>
        <w:t xml:space="preserve"> </w:t>
      </w:r>
    </w:p>
    <w:p w:rsidR="004301FF" w:rsidRPr="004C08DC" w:rsidRDefault="004301FF"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По однос на границите на општините кои се утврдени со Законот за територијалната организација на локалната самоуправа, да се пристапи кон евидентирање на предлози за нивна промена и да се спроведат неопходни консултации на сите чинители.</w:t>
      </w:r>
      <w:r w:rsidR="003B25AA" w:rsidRPr="004C08DC">
        <w:rPr>
          <w:rFonts w:cstheme="minorHAnsi"/>
          <w:bCs/>
          <w:lang w:val="mk-MK"/>
        </w:rPr>
        <w:t xml:space="preserve"> Истотака, да се земат предвид резултатите од Пописот на населението и домаќинствата, проценувајќи ја</w:t>
      </w:r>
      <w:r w:rsidR="004C08DC">
        <w:rPr>
          <w:rFonts w:cstheme="minorHAnsi"/>
          <w:bCs/>
          <w:lang w:val="mk-MK"/>
        </w:rPr>
        <w:t xml:space="preserve"> </w:t>
      </w:r>
      <w:r w:rsidR="003B25AA" w:rsidRPr="004C08DC">
        <w:rPr>
          <w:rFonts w:cstheme="minorHAnsi"/>
          <w:bCs/>
          <w:lang w:val="mk-MK"/>
        </w:rPr>
        <w:t>потребата од евентуално редефинирање на планските региони</w:t>
      </w:r>
      <w:r w:rsidR="004C08DC">
        <w:rPr>
          <w:rFonts w:cstheme="minorHAnsi"/>
          <w:bCs/>
          <w:lang w:val="mk-MK"/>
        </w:rPr>
        <w:t>;</w:t>
      </w:r>
      <w:r w:rsidR="003B25AA" w:rsidRPr="004C08DC">
        <w:rPr>
          <w:rFonts w:cstheme="minorHAnsi"/>
          <w:bCs/>
          <w:lang w:val="mk-MK"/>
        </w:rPr>
        <w:t xml:space="preserve"> </w:t>
      </w:r>
    </w:p>
    <w:p w:rsidR="004301FF" w:rsidRPr="004C08DC" w:rsidRDefault="004301FF"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Да се предвидат целосно функционални решенија за воспоставување на јавно-пр</w:t>
      </w:r>
      <w:r w:rsidR="004C08DC">
        <w:rPr>
          <w:rFonts w:cstheme="minorHAnsi"/>
          <w:bCs/>
          <w:lang w:val="mk-MK"/>
        </w:rPr>
        <w:t>иватни партнерства во општините;</w:t>
      </w:r>
    </w:p>
    <w:p w:rsidR="00EA29C9" w:rsidRPr="004C08DC" w:rsidRDefault="00664967"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Општините треба да прераснат</w:t>
      </w:r>
      <w:r w:rsidR="00EA29C9" w:rsidRPr="004C08DC">
        <w:rPr>
          <w:rFonts w:cstheme="minorHAnsi"/>
          <w:bCs/>
          <w:lang w:val="mk-MK"/>
        </w:rPr>
        <w:t xml:space="preserve"> во физичка точка за единствен </w:t>
      </w:r>
      <w:r w:rsidR="00A2578F" w:rsidRPr="004C08DC">
        <w:rPr>
          <w:rFonts w:cstheme="minorHAnsi"/>
          <w:bCs/>
          <w:lang w:val="mk-MK"/>
        </w:rPr>
        <w:t>контакт за граѓаните, на начин ш</w:t>
      </w:r>
      <w:r w:rsidR="00EA29C9" w:rsidRPr="004C08DC">
        <w:rPr>
          <w:rFonts w:cstheme="minorHAnsi"/>
          <w:bCs/>
          <w:lang w:val="mk-MK"/>
        </w:rPr>
        <w:t>то во просториите на општината ќе се лоцираат и сите подрачни единици на министерствата и државните агенции (АВРСМ, Центрите за социјална заштита</w:t>
      </w:r>
      <w:r w:rsidR="00A2578F" w:rsidRPr="004C08DC">
        <w:rPr>
          <w:rFonts w:cstheme="minorHAnsi"/>
          <w:bCs/>
          <w:lang w:val="mk-MK"/>
        </w:rPr>
        <w:t>, издавање лични карти, пасоши и возачки дозволи,</w:t>
      </w:r>
      <w:r w:rsidR="004C08DC">
        <w:rPr>
          <w:rFonts w:cstheme="minorHAnsi"/>
          <w:bCs/>
          <w:lang w:val="mk-MK"/>
        </w:rPr>
        <w:t xml:space="preserve"> и др.);</w:t>
      </w:r>
    </w:p>
    <w:p w:rsidR="00EA29C9" w:rsidRPr="004C08DC" w:rsidRDefault="00EA29C9"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 xml:space="preserve">Спроведувањето на законите за рамномерен регионален развој и за меѓуопштинска соработка треба максимално да се интензивира, со цел ефикасно да се адресираат нараснатите диспаритети помеѓу општините и во рамки на планските региони, и дури потоа да се размислува за редистрибуција на надлежности од помалите на поголемите </w:t>
      </w:r>
      <w:r w:rsidRPr="004C08DC">
        <w:rPr>
          <w:rFonts w:cstheme="minorHAnsi"/>
          <w:bCs/>
          <w:lang w:val="mk-MK"/>
        </w:rPr>
        <w:lastRenderedPageBreak/>
        <w:t>општини (асиметричен трансфер или делокруг на надлежност)</w:t>
      </w:r>
      <w:r w:rsidR="00C874CF">
        <w:rPr>
          <w:rFonts w:cstheme="minorHAnsi"/>
          <w:bCs/>
          <w:lang w:val="mk-MK"/>
        </w:rPr>
        <w:t xml:space="preserve"> и евентуално за намалување на бројот на општини</w:t>
      </w:r>
      <w:r w:rsidRPr="004C08DC">
        <w:rPr>
          <w:rFonts w:cstheme="minorHAnsi"/>
          <w:bCs/>
          <w:lang w:val="mk-MK"/>
        </w:rPr>
        <w:t>.</w:t>
      </w:r>
      <w:r w:rsidR="00664967" w:rsidRPr="004C08DC">
        <w:rPr>
          <w:rFonts w:cstheme="minorHAnsi"/>
          <w:bCs/>
          <w:lang w:val="mk-MK"/>
        </w:rPr>
        <w:t xml:space="preserve"> </w:t>
      </w:r>
      <w:r w:rsidR="00C874CF">
        <w:rPr>
          <w:rFonts w:cstheme="minorHAnsi"/>
          <w:bCs/>
          <w:lang w:val="mk-MK"/>
        </w:rPr>
        <w:t xml:space="preserve">Центрите за развој на планските региони треба да добијат повеќе надлежности поврзани со социо-економскиот развој на општините. </w:t>
      </w:r>
      <w:r w:rsidR="00664967" w:rsidRPr="004C08DC">
        <w:rPr>
          <w:rFonts w:cstheme="minorHAnsi"/>
          <w:bCs/>
          <w:lang w:val="mk-MK"/>
        </w:rPr>
        <w:t xml:space="preserve">Неопходно е да се создаде механизам за кофинансирање на проекти во помалите претежно рурални општини. Поголемите општини треба да покажат поголема </w:t>
      </w:r>
      <w:r w:rsidR="004C08DC">
        <w:rPr>
          <w:rFonts w:cstheme="minorHAnsi"/>
          <w:bCs/>
          <w:lang w:val="mk-MK"/>
        </w:rPr>
        <w:t>солидарност со помалите општини;</w:t>
      </w:r>
      <w:r w:rsidR="00664967" w:rsidRPr="004C08DC">
        <w:rPr>
          <w:rFonts w:cstheme="minorHAnsi"/>
          <w:bCs/>
          <w:lang w:val="mk-MK"/>
        </w:rPr>
        <w:t xml:space="preserve"> </w:t>
      </w:r>
    </w:p>
    <w:p w:rsidR="00EA29C9" w:rsidRPr="004C08DC" w:rsidRDefault="00EA29C9"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 xml:space="preserve">Блок дотациите треба да го следат негативниот тренд на покачување на оперативните расходи на пренесените установи, особено во делот на електричната енергија која е поскапена </w:t>
      </w:r>
      <w:r w:rsidR="00572EDE">
        <w:rPr>
          <w:rFonts w:cstheme="minorHAnsi"/>
          <w:bCs/>
          <w:lang w:val="mk-MK"/>
        </w:rPr>
        <w:t xml:space="preserve">во просек за близу 7 </w:t>
      </w:r>
      <w:r w:rsidR="004C08DC">
        <w:rPr>
          <w:rFonts w:cstheme="minorHAnsi"/>
          <w:bCs/>
          <w:lang w:val="mk-MK"/>
        </w:rPr>
        <w:t>пати;</w:t>
      </w:r>
    </w:p>
    <w:p w:rsidR="00EA29C9" w:rsidRPr="004C08DC" w:rsidRDefault="00EA29C9"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 xml:space="preserve">Советите на општините треба да се среќаваат почесто, наместо минимум еднаш месечно, а притоа бројот </w:t>
      </w:r>
      <w:r w:rsidR="004C08DC">
        <w:rPr>
          <w:rFonts w:cstheme="minorHAnsi"/>
          <w:bCs/>
          <w:lang w:val="mk-MK"/>
        </w:rPr>
        <w:t>на советници треба да се намали;</w:t>
      </w:r>
      <w:r w:rsidRPr="004C08DC">
        <w:rPr>
          <w:rFonts w:cstheme="minorHAnsi"/>
          <w:bCs/>
          <w:lang w:val="mk-MK"/>
        </w:rPr>
        <w:t xml:space="preserve"> </w:t>
      </w:r>
    </w:p>
    <w:p w:rsidR="00A2578F" w:rsidRPr="004C08DC" w:rsidRDefault="00EA29C9"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 xml:space="preserve">Месната самоуправа треба да остане субординирана на градоначалниците и Советите на општините и на тој начин да се избегне дисперзија </w:t>
      </w:r>
      <w:r w:rsidR="004C08DC">
        <w:rPr>
          <w:rFonts w:cstheme="minorHAnsi"/>
          <w:bCs/>
          <w:lang w:val="mk-MK"/>
        </w:rPr>
        <w:t>и фрагментирање на одговорности</w:t>
      </w:r>
      <w:r w:rsidR="00C874CF">
        <w:rPr>
          <w:rFonts w:cstheme="minorHAnsi"/>
          <w:bCs/>
          <w:lang w:val="mk-MK"/>
        </w:rPr>
        <w:t>. Истовремено, постоечките органи на локалната самоуправа треба соодветно и континуирано да ја поддржуваат месната самоуправа (материјална и нематеријална поддршка, редовни консултации и сл.)</w:t>
      </w:r>
      <w:r w:rsidR="004C08DC">
        <w:rPr>
          <w:rFonts w:cstheme="minorHAnsi"/>
          <w:bCs/>
          <w:lang w:val="mk-MK"/>
        </w:rPr>
        <w:t>;</w:t>
      </w:r>
      <w:r w:rsidRPr="004C08DC">
        <w:rPr>
          <w:rFonts w:cstheme="minorHAnsi"/>
          <w:bCs/>
          <w:lang w:val="mk-MK"/>
        </w:rPr>
        <w:t xml:space="preserve"> </w:t>
      </w:r>
    </w:p>
    <w:p w:rsidR="00A2578F" w:rsidRPr="004C08DC" w:rsidRDefault="00A2578F"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Во Законот за донации и спонзорства во јавните дејности да се предвиди одредба со која ќе се превенира одбивање на донации од страна на Советите</w:t>
      </w:r>
      <w:r w:rsidR="004C08DC">
        <w:rPr>
          <w:rFonts w:cstheme="minorHAnsi"/>
          <w:bCs/>
          <w:lang w:val="mk-MK"/>
        </w:rPr>
        <w:t xml:space="preserve"> на општините;</w:t>
      </w:r>
    </w:p>
    <w:p w:rsidR="00664967" w:rsidRPr="004C08DC" w:rsidRDefault="00664967"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Во Законот за финансирање на ЕЛС, да се внесе одредба за задолжително формулирање на индикатори на учинок во хоризонталн</w:t>
      </w:r>
      <w:r w:rsidR="00572EDE">
        <w:rPr>
          <w:rFonts w:cstheme="minorHAnsi"/>
          <w:bCs/>
          <w:lang w:val="mk-MK"/>
        </w:rPr>
        <w:t xml:space="preserve">ите програми на општината и каде е оправдано </w:t>
      </w:r>
      <w:r w:rsidRPr="004C08DC">
        <w:rPr>
          <w:rFonts w:cstheme="minorHAnsi"/>
          <w:bCs/>
          <w:lang w:val="mk-MK"/>
        </w:rPr>
        <w:t xml:space="preserve">и на </w:t>
      </w:r>
      <w:r w:rsidR="004C08DC">
        <w:rPr>
          <w:rFonts w:cstheme="minorHAnsi"/>
          <w:bCs/>
          <w:lang w:val="mk-MK"/>
        </w:rPr>
        <w:t>анализа на трошоци и придобивки;</w:t>
      </w:r>
    </w:p>
    <w:p w:rsidR="00C7000B" w:rsidRDefault="003B25AA" w:rsidP="004C08DC">
      <w:pPr>
        <w:pStyle w:val="ListParagraph"/>
        <w:numPr>
          <w:ilvl w:val="0"/>
          <w:numId w:val="17"/>
        </w:numPr>
        <w:spacing w:after="0" w:line="360" w:lineRule="auto"/>
        <w:jc w:val="both"/>
        <w:rPr>
          <w:rFonts w:cstheme="minorHAnsi"/>
          <w:bCs/>
          <w:lang w:val="mk-MK"/>
        </w:rPr>
      </w:pPr>
      <w:r w:rsidRPr="004C08DC">
        <w:rPr>
          <w:rFonts w:cstheme="minorHAnsi"/>
          <w:bCs/>
          <w:lang w:val="mk-MK"/>
        </w:rPr>
        <w:t>Системот за финансирање на општините треба да обезбеди со минимум 50% од приходите, општините да располагаат независно од централната власт</w:t>
      </w:r>
      <w:r w:rsidR="00F15752" w:rsidRPr="004C08DC">
        <w:rPr>
          <w:rFonts w:cstheme="minorHAnsi"/>
          <w:bCs/>
          <w:lang w:val="mk-MK"/>
        </w:rPr>
        <w:t>. Истовремено, централната власт треба да обезбеди предвидливост на трансферите</w:t>
      </w:r>
      <w:r w:rsidR="004C08DC">
        <w:rPr>
          <w:rFonts w:cstheme="minorHAnsi"/>
          <w:bCs/>
          <w:lang w:val="mk-MK"/>
        </w:rPr>
        <w:t>;</w:t>
      </w:r>
      <w:r w:rsidR="00F15752" w:rsidRPr="004C08DC">
        <w:rPr>
          <w:rFonts w:cstheme="minorHAnsi"/>
          <w:bCs/>
          <w:lang w:val="mk-MK"/>
        </w:rPr>
        <w:t xml:space="preserve"> </w:t>
      </w:r>
    </w:p>
    <w:p w:rsidR="003B25AA" w:rsidRPr="004C08DC" w:rsidRDefault="00C7000B" w:rsidP="004C08DC">
      <w:pPr>
        <w:pStyle w:val="ListParagraph"/>
        <w:numPr>
          <w:ilvl w:val="0"/>
          <w:numId w:val="17"/>
        </w:numPr>
        <w:spacing w:after="0" w:line="360" w:lineRule="auto"/>
        <w:jc w:val="both"/>
        <w:rPr>
          <w:rFonts w:cstheme="minorHAnsi"/>
          <w:bCs/>
          <w:lang w:val="mk-MK"/>
        </w:rPr>
      </w:pPr>
      <w:r>
        <w:rPr>
          <w:rFonts w:cstheme="minorHAnsi"/>
          <w:bCs/>
          <w:lang w:val="mk-MK"/>
        </w:rPr>
        <w:t>Програмите на органите на државната управа за поддршка на проекти во ЕЛС (култура, спорт, млади, екологија и др.) да се реализираат врз основа на објекти</w:t>
      </w:r>
      <w:r w:rsidR="00572EDE">
        <w:rPr>
          <w:rFonts w:cstheme="minorHAnsi"/>
          <w:bCs/>
          <w:lang w:val="mk-MK"/>
        </w:rPr>
        <w:t>вни критериуми и формули, водејќ</w:t>
      </w:r>
      <w:r>
        <w:rPr>
          <w:rFonts w:cstheme="minorHAnsi"/>
          <w:bCs/>
          <w:lang w:val="mk-MK"/>
        </w:rPr>
        <w:t>и притоа сметка сите општини да бидат корисници на средства во одреден временски интервал;</w:t>
      </w:r>
      <w:r w:rsidR="003B25AA" w:rsidRPr="004C08DC">
        <w:rPr>
          <w:rFonts w:cstheme="minorHAnsi"/>
          <w:bCs/>
          <w:lang w:val="mk-MK"/>
        </w:rPr>
        <w:t xml:space="preserve"> </w:t>
      </w:r>
    </w:p>
    <w:p w:rsidR="00A2578F" w:rsidRDefault="00A2578F" w:rsidP="004C08DC">
      <w:pPr>
        <w:pStyle w:val="ListParagraph"/>
        <w:numPr>
          <w:ilvl w:val="0"/>
          <w:numId w:val="17"/>
        </w:numPr>
        <w:spacing w:after="0" w:line="360" w:lineRule="auto"/>
        <w:jc w:val="both"/>
        <w:rPr>
          <w:rFonts w:cstheme="minorHAnsi"/>
          <w:bCs/>
          <w:lang w:val="mk-MK"/>
        </w:rPr>
      </w:pPr>
      <w:r>
        <w:rPr>
          <w:rFonts w:cstheme="minorHAnsi"/>
          <w:bCs/>
          <w:lang w:val="mk-MK"/>
        </w:rPr>
        <w:t xml:space="preserve">Мандатот на градоначалниците и советниците да се зголеми од 4 на 5 години, со цел да има доволно време за реализација на изборните програми, особено во </w:t>
      </w:r>
      <w:r w:rsidR="004C08DC">
        <w:rPr>
          <w:rFonts w:cstheme="minorHAnsi"/>
          <w:bCs/>
          <w:lang w:val="mk-MK"/>
        </w:rPr>
        <w:t>делот на капиталните инвестиции;</w:t>
      </w:r>
    </w:p>
    <w:p w:rsidR="00C874CF" w:rsidRPr="00C874CF" w:rsidRDefault="00C874CF" w:rsidP="00C874CF">
      <w:pPr>
        <w:pStyle w:val="ListParagraph"/>
        <w:numPr>
          <w:ilvl w:val="0"/>
          <w:numId w:val="17"/>
        </w:numPr>
        <w:spacing w:after="0" w:line="360" w:lineRule="auto"/>
        <w:jc w:val="both"/>
        <w:rPr>
          <w:rFonts w:cstheme="minorHAnsi"/>
          <w:bCs/>
          <w:lang w:val="mk-MK"/>
        </w:rPr>
      </w:pPr>
      <w:r w:rsidRPr="00C874CF">
        <w:rPr>
          <w:rFonts w:cstheme="minorHAnsi"/>
          <w:bCs/>
          <w:lang w:val="mk-MK"/>
        </w:rPr>
        <w:t>Да се донесе посебен закон за вработени во ЕЛС од вработени во државната управа</w:t>
      </w:r>
      <w:r>
        <w:rPr>
          <w:rFonts w:cstheme="minorHAnsi"/>
          <w:bCs/>
          <w:lang w:val="mk-MK"/>
        </w:rPr>
        <w:t>;</w:t>
      </w:r>
    </w:p>
    <w:p w:rsidR="00A2578F" w:rsidRDefault="00A2578F" w:rsidP="004C08DC">
      <w:pPr>
        <w:pStyle w:val="ListParagraph"/>
        <w:numPr>
          <w:ilvl w:val="0"/>
          <w:numId w:val="17"/>
        </w:numPr>
        <w:spacing w:after="0" w:line="360" w:lineRule="auto"/>
        <w:jc w:val="both"/>
        <w:rPr>
          <w:rFonts w:cstheme="minorHAnsi"/>
          <w:bCs/>
          <w:lang w:val="mk-MK"/>
        </w:rPr>
      </w:pPr>
      <w:r>
        <w:rPr>
          <w:rFonts w:cstheme="minorHAnsi"/>
          <w:bCs/>
          <w:lang w:val="mk-MK"/>
        </w:rPr>
        <w:lastRenderedPageBreak/>
        <w:t>Да се продлабочи соработката на МВР со општините во сузби</w:t>
      </w:r>
      <w:r w:rsidR="004C08DC">
        <w:rPr>
          <w:rFonts w:cstheme="minorHAnsi"/>
          <w:bCs/>
          <w:lang w:val="mk-MK"/>
        </w:rPr>
        <w:t>вање на сите облици на криминал</w:t>
      </w:r>
      <w:r w:rsidR="00572EDE">
        <w:rPr>
          <w:rFonts w:cstheme="minorHAnsi"/>
          <w:bCs/>
          <w:lang w:val="mk-MK"/>
        </w:rPr>
        <w:t xml:space="preserve"> и во секоја општина да се обезбеди функционална полициска станица</w:t>
      </w:r>
      <w:r w:rsidR="004C08DC">
        <w:rPr>
          <w:rFonts w:cstheme="minorHAnsi"/>
          <w:bCs/>
          <w:lang w:val="mk-MK"/>
        </w:rPr>
        <w:t>;</w:t>
      </w:r>
      <w:r>
        <w:rPr>
          <w:rFonts w:cstheme="minorHAnsi"/>
          <w:bCs/>
          <w:lang w:val="mk-MK"/>
        </w:rPr>
        <w:t xml:space="preserve"> </w:t>
      </w:r>
    </w:p>
    <w:p w:rsidR="00A2578F" w:rsidRDefault="00A2578F" w:rsidP="004C08DC">
      <w:pPr>
        <w:pStyle w:val="ListParagraph"/>
        <w:numPr>
          <w:ilvl w:val="0"/>
          <w:numId w:val="17"/>
        </w:numPr>
        <w:spacing w:after="0" w:line="360" w:lineRule="auto"/>
        <w:jc w:val="both"/>
        <w:rPr>
          <w:rFonts w:cstheme="minorHAnsi"/>
          <w:bCs/>
          <w:lang w:val="mk-MK"/>
        </w:rPr>
      </w:pPr>
      <w:r>
        <w:rPr>
          <w:rFonts w:cstheme="minorHAnsi"/>
          <w:bCs/>
          <w:lang w:val="mk-MK"/>
        </w:rPr>
        <w:t>Да се утврди обврска за подготовка на засебна програма во општинските буџети, наменета за јакнење на јавната свест (управување со отпад, социјални прашања и сл.)</w:t>
      </w:r>
      <w:r w:rsidR="004C08DC">
        <w:rPr>
          <w:rFonts w:cstheme="minorHAnsi"/>
          <w:bCs/>
          <w:lang w:val="mk-MK"/>
        </w:rPr>
        <w:t>;</w:t>
      </w:r>
    </w:p>
    <w:p w:rsidR="00664967" w:rsidRDefault="00664967" w:rsidP="004C08DC">
      <w:pPr>
        <w:pStyle w:val="ListParagraph"/>
        <w:numPr>
          <w:ilvl w:val="0"/>
          <w:numId w:val="17"/>
        </w:numPr>
        <w:spacing w:after="0" w:line="360" w:lineRule="auto"/>
        <w:jc w:val="both"/>
        <w:rPr>
          <w:rFonts w:cstheme="minorHAnsi"/>
          <w:bCs/>
          <w:lang w:val="mk-MK"/>
        </w:rPr>
      </w:pPr>
      <w:r>
        <w:rPr>
          <w:rFonts w:cstheme="minorHAnsi"/>
          <w:bCs/>
          <w:lang w:val="mk-MK"/>
        </w:rPr>
        <w:t>Колку е можно поскоро да се започне со реформа на секторот</w:t>
      </w:r>
      <w:r w:rsidR="00572EDE">
        <w:rPr>
          <w:rFonts w:cstheme="minorHAnsi"/>
          <w:bCs/>
          <w:lang w:val="mk-MK"/>
        </w:rPr>
        <w:t xml:space="preserve"> поврзан со општинските јавни </w:t>
      </w:r>
      <w:r>
        <w:rPr>
          <w:rFonts w:cstheme="minorHAnsi"/>
          <w:bCs/>
          <w:lang w:val="mk-MK"/>
        </w:rPr>
        <w:t>комунални претпријатија, чии перформанси од година во година се уназадуваат и не ретко нивното функционирање е финансиски неодржливо.</w:t>
      </w:r>
      <w:r w:rsidR="003B25AA">
        <w:rPr>
          <w:rFonts w:cstheme="minorHAnsi"/>
          <w:bCs/>
          <w:lang w:val="mk-MK"/>
        </w:rPr>
        <w:t xml:space="preserve"> Да се размислува во насока на задолжително окрупнување на општинските ЈП особено за дејности поврзани со водите и отпадот</w:t>
      </w:r>
      <w:r w:rsidR="004C08DC">
        <w:rPr>
          <w:rFonts w:cstheme="minorHAnsi"/>
          <w:bCs/>
          <w:lang w:val="mk-MK"/>
        </w:rPr>
        <w:t>;</w:t>
      </w:r>
    </w:p>
    <w:p w:rsidR="00C874CF" w:rsidRDefault="00C874CF" w:rsidP="004C08DC">
      <w:pPr>
        <w:pStyle w:val="ListParagraph"/>
        <w:numPr>
          <w:ilvl w:val="0"/>
          <w:numId w:val="17"/>
        </w:numPr>
        <w:spacing w:after="0" w:line="360" w:lineRule="auto"/>
        <w:jc w:val="both"/>
        <w:rPr>
          <w:rFonts w:cstheme="minorHAnsi"/>
          <w:bCs/>
          <w:lang w:val="mk-MK"/>
        </w:rPr>
      </w:pPr>
      <w:r>
        <w:rPr>
          <w:rFonts w:cstheme="minorHAnsi"/>
          <w:bCs/>
          <w:lang w:val="mk-MK"/>
        </w:rPr>
        <w:t>Да се прошират надлежности на општините во областа на земјоделието, управувањето со шумите и руралниот развој;</w:t>
      </w:r>
    </w:p>
    <w:p w:rsidR="00C874CF" w:rsidRDefault="00C874CF" w:rsidP="004C08DC">
      <w:pPr>
        <w:pStyle w:val="ListParagraph"/>
        <w:numPr>
          <w:ilvl w:val="0"/>
          <w:numId w:val="17"/>
        </w:numPr>
        <w:spacing w:after="0" w:line="360" w:lineRule="auto"/>
        <w:jc w:val="both"/>
        <w:rPr>
          <w:rFonts w:cstheme="minorHAnsi"/>
          <w:bCs/>
          <w:lang w:val="mk-MK"/>
        </w:rPr>
      </w:pPr>
      <w:r>
        <w:rPr>
          <w:rFonts w:cstheme="minorHAnsi"/>
          <w:bCs/>
          <w:lang w:val="mk-MK"/>
        </w:rPr>
        <w:t>ТППЕ да се лоцираа</w:t>
      </w:r>
      <w:r w:rsidR="00C7000B">
        <w:rPr>
          <w:rFonts w:cstheme="minorHAnsi"/>
          <w:bCs/>
          <w:lang w:val="mk-MK"/>
        </w:rPr>
        <w:t>т целосно под надлежност на МВР, а системот за заштита и спасување и управување со кризи да се консолидира во една институција. Притоа да се прецизираат надлежностите за општините;</w:t>
      </w:r>
    </w:p>
    <w:p w:rsidR="00572EDE" w:rsidRDefault="00C7000B" w:rsidP="00C7000B">
      <w:pPr>
        <w:pStyle w:val="ListParagraph"/>
        <w:numPr>
          <w:ilvl w:val="0"/>
          <w:numId w:val="17"/>
        </w:numPr>
        <w:spacing w:after="0" w:line="360" w:lineRule="auto"/>
        <w:jc w:val="both"/>
        <w:rPr>
          <w:rFonts w:cstheme="minorHAnsi"/>
          <w:bCs/>
          <w:lang w:val="mk-MK"/>
        </w:rPr>
      </w:pPr>
      <w:r>
        <w:rPr>
          <w:rFonts w:cstheme="minorHAnsi"/>
          <w:bCs/>
          <w:lang w:val="mk-MK"/>
        </w:rPr>
        <w:t>Урбанистичкото планирање треба цел</w:t>
      </w:r>
      <w:r w:rsidR="001F0E98">
        <w:rPr>
          <w:rFonts w:cstheme="minorHAnsi"/>
          <w:bCs/>
          <w:lang w:val="mk-MK"/>
        </w:rPr>
        <w:t>о</w:t>
      </w:r>
      <w:r>
        <w:rPr>
          <w:rFonts w:cstheme="minorHAnsi"/>
          <w:bCs/>
          <w:lang w:val="mk-MK"/>
        </w:rPr>
        <w:t>сно да им се препушти на општините, наместо да биде обусловено со мислења на органи на државна управа, со исклучок на правото на надзор врз законитоста на постапката за носење на урбанистичките планови</w:t>
      </w:r>
      <w:r w:rsidR="00572EDE">
        <w:rPr>
          <w:rFonts w:cstheme="minorHAnsi"/>
          <w:bCs/>
          <w:lang w:val="mk-MK"/>
        </w:rPr>
        <w:t>;</w:t>
      </w:r>
      <w:r w:rsidR="001F0E98">
        <w:rPr>
          <w:rFonts w:cstheme="minorHAnsi"/>
          <w:bCs/>
          <w:lang w:val="mk-MK"/>
        </w:rPr>
        <w:t xml:space="preserve"> </w:t>
      </w:r>
    </w:p>
    <w:p w:rsidR="00C7000B" w:rsidRDefault="001F0E98" w:rsidP="00C7000B">
      <w:pPr>
        <w:pStyle w:val="ListParagraph"/>
        <w:numPr>
          <w:ilvl w:val="0"/>
          <w:numId w:val="17"/>
        </w:numPr>
        <w:spacing w:after="0" w:line="360" w:lineRule="auto"/>
        <w:jc w:val="both"/>
        <w:rPr>
          <w:rFonts w:cstheme="minorHAnsi"/>
          <w:bCs/>
          <w:lang w:val="mk-MK"/>
        </w:rPr>
      </w:pPr>
      <w:r>
        <w:rPr>
          <w:rFonts w:cstheme="minorHAnsi"/>
          <w:bCs/>
          <w:lang w:val="mk-MK"/>
        </w:rPr>
        <w:t xml:space="preserve">Државата да запре со пролонгирање на рокови за легализирање на бесправно исградени објекти; </w:t>
      </w:r>
    </w:p>
    <w:p w:rsidR="00C7000B" w:rsidRDefault="00C7000B" w:rsidP="00C7000B">
      <w:pPr>
        <w:pStyle w:val="ListParagraph"/>
        <w:numPr>
          <w:ilvl w:val="0"/>
          <w:numId w:val="17"/>
        </w:numPr>
        <w:spacing w:after="0" w:line="360" w:lineRule="auto"/>
        <w:jc w:val="both"/>
        <w:rPr>
          <w:rFonts w:cstheme="minorHAnsi"/>
          <w:bCs/>
          <w:lang w:val="mk-MK"/>
        </w:rPr>
      </w:pPr>
      <w:r>
        <w:rPr>
          <w:rFonts w:cstheme="minorHAnsi"/>
          <w:bCs/>
          <w:lang w:val="mk-MK"/>
        </w:rPr>
        <w:t xml:space="preserve">Туризмот да се развива на ниво на плански региони; </w:t>
      </w:r>
    </w:p>
    <w:p w:rsidR="00C7000B" w:rsidRPr="00C7000B" w:rsidRDefault="00C7000B" w:rsidP="00C7000B">
      <w:pPr>
        <w:pStyle w:val="ListParagraph"/>
        <w:numPr>
          <w:ilvl w:val="0"/>
          <w:numId w:val="17"/>
        </w:numPr>
        <w:spacing w:after="0" w:line="360" w:lineRule="auto"/>
        <w:jc w:val="both"/>
        <w:rPr>
          <w:rFonts w:cstheme="minorHAnsi"/>
          <w:bCs/>
          <w:lang w:val="mk-MK"/>
        </w:rPr>
      </w:pPr>
      <w:r>
        <w:rPr>
          <w:rFonts w:cstheme="minorHAnsi"/>
          <w:bCs/>
          <w:lang w:val="mk-MK"/>
        </w:rPr>
        <w:t>Да се прецизира дистрибуцијата на надлежности поврзани со домувањето;</w:t>
      </w:r>
    </w:p>
    <w:p w:rsidR="00664967" w:rsidRDefault="00664967" w:rsidP="004C08DC">
      <w:pPr>
        <w:pStyle w:val="ListParagraph"/>
        <w:numPr>
          <w:ilvl w:val="0"/>
          <w:numId w:val="17"/>
        </w:numPr>
        <w:spacing w:after="0" w:line="360" w:lineRule="auto"/>
        <w:jc w:val="both"/>
        <w:rPr>
          <w:rFonts w:cstheme="minorHAnsi"/>
          <w:bCs/>
          <w:lang w:val="mk-MK"/>
        </w:rPr>
      </w:pPr>
      <w:r>
        <w:rPr>
          <w:rFonts w:cstheme="minorHAnsi"/>
          <w:bCs/>
          <w:lang w:val="mk-MK"/>
        </w:rPr>
        <w:t>Да се воведат ограничувања во општините, поврзано со обемот на в</w:t>
      </w:r>
      <w:r w:rsidR="004C08DC">
        <w:rPr>
          <w:rFonts w:cstheme="minorHAnsi"/>
          <w:bCs/>
          <w:lang w:val="mk-MK"/>
        </w:rPr>
        <w:t>работувања на определено време;</w:t>
      </w:r>
    </w:p>
    <w:p w:rsidR="00664967" w:rsidRDefault="00664967" w:rsidP="004C08DC">
      <w:pPr>
        <w:pStyle w:val="ListParagraph"/>
        <w:numPr>
          <w:ilvl w:val="0"/>
          <w:numId w:val="17"/>
        </w:numPr>
        <w:spacing w:after="0" w:line="360" w:lineRule="auto"/>
        <w:jc w:val="both"/>
        <w:rPr>
          <w:rFonts w:cstheme="minorHAnsi"/>
          <w:bCs/>
          <w:lang w:val="mk-MK"/>
        </w:rPr>
      </w:pPr>
      <w:r>
        <w:rPr>
          <w:rFonts w:cstheme="minorHAnsi"/>
          <w:bCs/>
          <w:lang w:val="mk-MK"/>
        </w:rPr>
        <w:t>Меѓуопштинската соработка на кус рок</w:t>
      </w:r>
      <w:r w:rsidR="003B25AA">
        <w:rPr>
          <w:rFonts w:cstheme="minorHAnsi"/>
          <w:bCs/>
          <w:lang w:val="mk-MK"/>
        </w:rPr>
        <w:t xml:space="preserve">, приоритетно </w:t>
      </w:r>
      <w:r>
        <w:rPr>
          <w:rFonts w:cstheme="minorHAnsi"/>
          <w:bCs/>
          <w:lang w:val="mk-MK"/>
        </w:rPr>
        <w:t xml:space="preserve"> да се насочи кон екипирање на проценители на недвижен имот, управување со јавните финансии</w:t>
      </w:r>
      <w:r w:rsidR="003B25AA">
        <w:rPr>
          <w:rFonts w:cstheme="minorHAnsi"/>
          <w:bCs/>
          <w:lang w:val="mk-MK"/>
        </w:rPr>
        <w:t>, внатрешна ревизија</w:t>
      </w:r>
      <w:r>
        <w:rPr>
          <w:rFonts w:cstheme="minorHAnsi"/>
          <w:bCs/>
          <w:lang w:val="mk-MK"/>
        </w:rPr>
        <w:t xml:space="preserve"> и вршење на инспекциски надзор (евентуално негово организирање на ниво на плански регион). Поголемите општини кои би ги вршеле овие функции за помалите општини да бидат засебно компензирани од Буџетот на д</w:t>
      </w:r>
      <w:r w:rsidR="003B25AA">
        <w:rPr>
          <w:rFonts w:cstheme="minorHAnsi"/>
          <w:bCs/>
          <w:lang w:val="mk-MK"/>
        </w:rPr>
        <w:t>ржавата, бидејќи помалите претеж</w:t>
      </w:r>
      <w:r>
        <w:rPr>
          <w:rFonts w:cstheme="minorHAnsi"/>
          <w:bCs/>
          <w:lang w:val="mk-MK"/>
        </w:rPr>
        <w:t>но рурал</w:t>
      </w:r>
      <w:r w:rsidR="003B25AA">
        <w:rPr>
          <w:rFonts w:cstheme="minorHAnsi"/>
          <w:bCs/>
          <w:lang w:val="mk-MK"/>
        </w:rPr>
        <w:t>ни општини влегуваат во вакви аранжмани но не се во состојба да ги исполнат финансиските обврски</w:t>
      </w:r>
      <w:r w:rsidR="00C7000B">
        <w:rPr>
          <w:rFonts w:cstheme="minorHAnsi"/>
          <w:bCs/>
          <w:lang w:val="mk-MK"/>
        </w:rPr>
        <w:t>. Постапката за воспсотавување на облици на МОС да се поедностави</w:t>
      </w:r>
      <w:r w:rsidR="004C08DC">
        <w:rPr>
          <w:rFonts w:cstheme="minorHAnsi"/>
          <w:bCs/>
          <w:lang w:val="mk-MK"/>
        </w:rPr>
        <w:t>;</w:t>
      </w:r>
    </w:p>
    <w:p w:rsidR="001F0E98" w:rsidRDefault="003B25AA" w:rsidP="004C08DC">
      <w:pPr>
        <w:pStyle w:val="ListParagraph"/>
        <w:numPr>
          <w:ilvl w:val="0"/>
          <w:numId w:val="17"/>
        </w:numPr>
        <w:spacing w:after="0" w:line="360" w:lineRule="auto"/>
        <w:jc w:val="both"/>
        <w:rPr>
          <w:rFonts w:cstheme="minorHAnsi"/>
          <w:bCs/>
          <w:lang w:val="mk-MK"/>
        </w:rPr>
      </w:pPr>
      <w:r>
        <w:rPr>
          <w:rFonts w:cstheme="minorHAnsi"/>
          <w:bCs/>
          <w:lang w:val="mk-MK"/>
        </w:rPr>
        <w:lastRenderedPageBreak/>
        <w:t>Да се преполоват праговите поврзани со механизмите за учество на граѓаните во процесот на носење на одлуки на општинско ниво</w:t>
      </w:r>
      <w:r w:rsidR="00C874CF">
        <w:rPr>
          <w:rFonts w:cstheme="minorHAnsi"/>
          <w:bCs/>
          <w:lang w:val="mk-MK"/>
        </w:rPr>
        <w:t>. Буџетските форуми и форумите во заедниците да се регулираат со ЗЛС и ЗФЕЛС, респект</w:t>
      </w:r>
      <w:r w:rsidR="001F0E98">
        <w:rPr>
          <w:rFonts w:cstheme="minorHAnsi"/>
          <w:bCs/>
          <w:lang w:val="mk-MK"/>
        </w:rPr>
        <w:t>ивно;</w:t>
      </w:r>
    </w:p>
    <w:p w:rsidR="003B25AA" w:rsidRDefault="001F0E98" w:rsidP="004C08DC">
      <w:pPr>
        <w:pStyle w:val="ListParagraph"/>
        <w:numPr>
          <w:ilvl w:val="0"/>
          <w:numId w:val="17"/>
        </w:numPr>
        <w:spacing w:after="0" w:line="360" w:lineRule="auto"/>
        <w:jc w:val="both"/>
        <w:rPr>
          <w:rFonts w:cstheme="minorHAnsi"/>
          <w:bCs/>
          <w:lang w:val="mk-MK"/>
        </w:rPr>
      </w:pPr>
      <w:r>
        <w:rPr>
          <w:rFonts w:cstheme="minorHAnsi"/>
          <w:bCs/>
          <w:lang w:val="mk-MK"/>
        </w:rPr>
        <w:t>Да се инвестира во дигитална трансформација на општинските услуги.</w:t>
      </w:r>
      <w:r w:rsidR="003B25AA">
        <w:rPr>
          <w:rFonts w:cstheme="minorHAnsi"/>
          <w:bCs/>
          <w:lang w:val="mk-MK"/>
        </w:rPr>
        <w:t xml:space="preserve"> </w:t>
      </w:r>
    </w:p>
    <w:p w:rsidR="0033665C" w:rsidRPr="004C08DC" w:rsidRDefault="0033665C" w:rsidP="0033665C">
      <w:pPr>
        <w:spacing w:after="0" w:line="360" w:lineRule="auto"/>
        <w:jc w:val="both"/>
        <w:rPr>
          <w:rFonts w:cstheme="minorHAnsi"/>
          <w:bCs/>
          <w:lang w:val="mk-MK"/>
        </w:rPr>
      </w:pPr>
    </w:p>
    <w:p w:rsidR="00957787" w:rsidRPr="00B0124E" w:rsidRDefault="00B0124E" w:rsidP="00B0124E">
      <w:pPr>
        <w:pStyle w:val="Heading2"/>
        <w:jc w:val="left"/>
        <w:rPr>
          <w:rFonts w:asciiTheme="minorHAnsi" w:hAnsiTheme="minorHAnsi" w:cstheme="minorHAnsi"/>
          <w:bCs w:val="0"/>
          <w:i w:val="0"/>
          <w:sz w:val="22"/>
          <w:szCs w:val="22"/>
        </w:rPr>
      </w:pPr>
      <w:bookmarkStart w:id="22" w:name="_Toc120886074"/>
      <w:r>
        <w:rPr>
          <w:rFonts w:asciiTheme="minorHAnsi" w:hAnsiTheme="minorHAnsi" w:cstheme="minorHAnsi"/>
          <w:bCs w:val="0"/>
          <w:i w:val="0"/>
          <w:sz w:val="22"/>
          <w:szCs w:val="22"/>
          <w:lang w:val="en-US"/>
        </w:rPr>
        <w:t xml:space="preserve">4.4 </w:t>
      </w:r>
      <w:r w:rsidR="00957787" w:rsidRPr="00B0124E">
        <w:rPr>
          <w:rFonts w:asciiTheme="minorHAnsi" w:hAnsiTheme="minorHAnsi" w:cstheme="minorHAnsi"/>
          <w:bCs w:val="0"/>
          <w:i w:val="0"/>
          <w:sz w:val="22"/>
          <w:szCs w:val="22"/>
        </w:rPr>
        <w:t>Наоди од други консултативни средби и настани</w:t>
      </w:r>
      <w:bookmarkEnd w:id="22"/>
    </w:p>
    <w:p w:rsidR="006C15E3" w:rsidRPr="0033665C" w:rsidRDefault="006C15E3" w:rsidP="0033665C">
      <w:pPr>
        <w:spacing w:after="0" w:line="360" w:lineRule="auto"/>
        <w:jc w:val="both"/>
        <w:rPr>
          <w:rFonts w:cstheme="minorHAnsi"/>
          <w:b/>
          <w:bCs/>
          <w:lang w:val="mk-MK"/>
        </w:rPr>
      </w:pPr>
    </w:p>
    <w:p w:rsidR="00292AC8" w:rsidRPr="00572EDE" w:rsidRDefault="00292AC8" w:rsidP="00292AC8">
      <w:pPr>
        <w:spacing w:after="0" w:line="360" w:lineRule="auto"/>
        <w:ind w:firstLine="720"/>
        <w:jc w:val="both"/>
        <w:rPr>
          <w:rFonts w:cstheme="minorHAnsi"/>
          <w:bCs/>
          <w:lang w:val="mk-MK"/>
        </w:rPr>
      </w:pPr>
      <w:r w:rsidRPr="00572EDE">
        <w:rPr>
          <w:rFonts w:cstheme="minorHAnsi"/>
          <w:bCs/>
          <w:lang w:val="mk-MK"/>
        </w:rPr>
        <w:t xml:space="preserve">Консолидираниот нацрт на Методологијата беше презентиран на </w:t>
      </w:r>
      <w:r w:rsidRPr="00572EDE">
        <w:rPr>
          <w:rFonts w:cstheme="minorHAnsi"/>
          <w:bCs/>
        </w:rPr>
        <w:t>Годишна</w:t>
      </w:r>
      <w:r w:rsidRPr="00572EDE">
        <w:rPr>
          <w:rFonts w:cstheme="minorHAnsi"/>
          <w:bCs/>
          <w:lang w:val="mk-MK"/>
        </w:rPr>
        <w:t>та</w:t>
      </w:r>
      <w:r w:rsidRPr="00572EDE">
        <w:rPr>
          <w:rFonts w:cstheme="minorHAnsi"/>
          <w:bCs/>
        </w:rPr>
        <w:t xml:space="preserve"> конференција за децентрализација и локално управување</w:t>
      </w:r>
      <w:r w:rsidRPr="00572EDE">
        <w:rPr>
          <w:rFonts w:cstheme="minorHAnsi"/>
          <w:bCs/>
          <w:lang w:val="mk-MK"/>
        </w:rPr>
        <w:t xml:space="preserve"> </w:t>
      </w:r>
      <w:r w:rsidRPr="00572EDE">
        <w:rPr>
          <w:rFonts w:cstheme="minorHAnsi"/>
          <w:bCs/>
        </w:rPr>
        <w:t>„Локалната самоуправа – време за можности и ревизија“</w:t>
      </w:r>
      <w:r w:rsidRPr="00572EDE">
        <w:rPr>
          <w:rFonts w:cstheme="minorHAnsi"/>
          <w:bCs/>
          <w:lang w:val="mk-MK"/>
        </w:rPr>
        <w:t xml:space="preserve"> која се одржа на 12 – 13 декември, 2022 година, во хотелот Double Tree by Hilton, во Скопје. Во продолжение се презентирани релевантни извадоци од дискусијата:</w:t>
      </w:r>
    </w:p>
    <w:p w:rsidR="007129A6" w:rsidRPr="007129A6" w:rsidRDefault="007129A6" w:rsidP="007129A6">
      <w:pPr>
        <w:pStyle w:val="ListParagraph"/>
        <w:numPr>
          <w:ilvl w:val="0"/>
          <w:numId w:val="17"/>
        </w:numPr>
        <w:spacing w:after="0" w:line="360" w:lineRule="auto"/>
        <w:jc w:val="both"/>
        <w:rPr>
          <w:rFonts w:cstheme="minorHAnsi"/>
          <w:bCs/>
          <w:lang w:val="mk-MK"/>
        </w:rPr>
      </w:pPr>
      <w:r>
        <w:rPr>
          <w:rFonts w:cstheme="minorHAnsi"/>
          <w:bCs/>
          <w:lang w:val="mk-MK"/>
        </w:rPr>
        <w:t>Б</w:t>
      </w:r>
      <w:r w:rsidRPr="007129A6">
        <w:rPr>
          <w:rFonts w:cstheme="minorHAnsi"/>
          <w:bCs/>
          <w:lang w:val="mk-MK"/>
        </w:rPr>
        <w:t>еше потенцирано дека успешното спроведување на реформата на системот на локалната самоуправа и децентрализација и со новата Методологија на ЕУ за проширување, ќе продолжи да претставува политички критериум во пристапниот процес на Северна Македонија. Во овој контекст, очекување на сите засегнати страни е дека преговорите ќе придонесат за усогласување на системот на локалната самоуправа со нормативните, институционалните. политичките и административните критериуми и стандарди на ЕУ, а преку нив и за  остварување на целите за одржлив развој на ООН. Притоа беше потенцирано значењето на родовата еднаквост на локално ниво како и на ефикасното остварување на правата на лицата со попреченост и други</w:t>
      </w:r>
      <w:r w:rsidR="001A4AF9">
        <w:rPr>
          <w:rFonts w:cstheme="minorHAnsi"/>
          <w:bCs/>
          <w:lang w:val="mk-MK"/>
        </w:rPr>
        <w:t>те ранливи групи во општеството;</w:t>
      </w:r>
    </w:p>
    <w:p w:rsidR="007129A6" w:rsidRPr="007129A6" w:rsidRDefault="007129A6" w:rsidP="007129A6">
      <w:pPr>
        <w:pStyle w:val="ListParagraph"/>
        <w:numPr>
          <w:ilvl w:val="0"/>
          <w:numId w:val="17"/>
        </w:numPr>
        <w:spacing w:after="0" w:line="360" w:lineRule="auto"/>
        <w:jc w:val="both"/>
        <w:rPr>
          <w:rFonts w:cstheme="minorHAnsi"/>
          <w:bCs/>
          <w:lang w:val="mk-MK"/>
        </w:rPr>
      </w:pPr>
      <w:r w:rsidRPr="007129A6">
        <w:rPr>
          <w:rFonts w:cstheme="minorHAnsi"/>
          <w:bCs/>
          <w:lang w:val="mk-MK"/>
        </w:rPr>
        <w:t>Во зависност од динамиката на процесот на преговори, ќе треба да се спроведат обемни подготовки за интегрирање општините во административниот простор на ЕУ. Во овој контекст, општините треба да се оспособат и прилагодат на административните правила и стандарди на ЕУ вклучувајќи воспоставување на соодветна норамтивна и институционална рамка за добро локално владеење, управување со финансиските средства и контрола, спречување на корупција, како и стандардизирање на сите локални услуги, вклучу</w:t>
      </w:r>
      <w:r w:rsidR="001A4AF9">
        <w:rPr>
          <w:rFonts w:cstheme="minorHAnsi"/>
          <w:bCs/>
          <w:lang w:val="mk-MK"/>
        </w:rPr>
        <w:t>вајќи и засилена дигитализација;</w:t>
      </w:r>
      <w:r w:rsidRPr="007129A6">
        <w:rPr>
          <w:rFonts w:cstheme="minorHAnsi"/>
          <w:bCs/>
          <w:lang w:val="mk-MK"/>
        </w:rPr>
        <w:t xml:space="preserve"> </w:t>
      </w:r>
    </w:p>
    <w:p w:rsidR="007129A6" w:rsidRPr="007129A6" w:rsidRDefault="007129A6" w:rsidP="007129A6">
      <w:pPr>
        <w:pStyle w:val="ListParagraph"/>
        <w:numPr>
          <w:ilvl w:val="0"/>
          <w:numId w:val="17"/>
        </w:numPr>
        <w:spacing w:after="0" w:line="360" w:lineRule="auto"/>
        <w:jc w:val="both"/>
        <w:rPr>
          <w:rFonts w:cstheme="minorHAnsi"/>
          <w:bCs/>
          <w:lang w:val="mk-MK"/>
        </w:rPr>
      </w:pPr>
      <w:r w:rsidRPr="007129A6">
        <w:rPr>
          <w:rFonts w:cstheme="minorHAnsi"/>
          <w:bCs/>
          <w:lang w:val="mk-MK"/>
        </w:rPr>
        <w:t xml:space="preserve">Како најголем предизвик во моментов, учесниците го истакнаа финансирањето на општинските надлежности, кое треба да се прилагоди на функционирање во услови на криза, овозможувајќи притоа стабилност и висок степен на автономија на општините. </w:t>
      </w:r>
      <w:r w:rsidRPr="007129A6">
        <w:rPr>
          <w:rFonts w:cstheme="minorHAnsi"/>
          <w:bCs/>
          <w:lang w:val="mk-MK"/>
        </w:rPr>
        <w:lastRenderedPageBreak/>
        <w:t>Ова беше проследено и со заложба за постепен но одржлив премин од претежно институционална в</w:t>
      </w:r>
      <w:r w:rsidR="001A4AF9">
        <w:rPr>
          <w:rFonts w:cstheme="minorHAnsi"/>
          <w:bCs/>
          <w:lang w:val="mk-MK"/>
        </w:rPr>
        <w:t>о функционална децентрализација;</w:t>
      </w:r>
      <w:r w:rsidRPr="007129A6">
        <w:rPr>
          <w:rFonts w:cstheme="minorHAnsi"/>
          <w:bCs/>
          <w:lang w:val="mk-MK"/>
        </w:rPr>
        <w:t xml:space="preserve"> </w:t>
      </w:r>
    </w:p>
    <w:p w:rsidR="001A4AF9" w:rsidRDefault="007129A6" w:rsidP="007129A6">
      <w:pPr>
        <w:pStyle w:val="ListParagraph"/>
        <w:numPr>
          <w:ilvl w:val="0"/>
          <w:numId w:val="17"/>
        </w:numPr>
        <w:spacing w:after="0" w:line="360" w:lineRule="auto"/>
        <w:jc w:val="both"/>
        <w:rPr>
          <w:rFonts w:cstheme="minorHAnsi"/>
          <w:bCs/>
          <w:lang w:val="mk-MK"/>
        </w:rPr>
      </w:pPr>
      <w:r w:rsidRPr="007129A6">
        <w:rPr>
          <w:rFonts w:cstheme="minorHAnsi"/>
          <w:bCs/>
          <w:lang w:val="mk-MK"/>
        </w:rPr>
        <w:t>Од страна на општините, беа споделени очекувања за похрабар исчекор на централната власт во насока на обезбедување повисоки изворни приходи  на општините, повеќе надлежности поврзани со локалниот економски развој и овозможување поефикасни процедури за урбанистичко планирање, а пак од страна на централната власт беше побарано општините да ги удвојат напорите за собирање на сопствените приходи, и притоа отчетно и транспарентно да ги спроведуваат надлежностите, доследно управувајќи со сите ризици кои можат да предизвикаат финансиска нестабилност.  Овие активности треба да го опфатат и секторот на јавните комунални претпријатија.</w:t>
      </w:r>
    </w:p>
    <w:p w:rsidR="001A4AF9" w:rsidRDefault="001A4AF9" w:rsidP="007129A6">
      <w:pPr>
        <w:pStyle w:val="ListParagraph"/>
        <w:numPr>
          <w:ilvl w:val="0"/>
          <w:numId w:val="17"/>
        </w:numPr>
        <w:spacing w:after="0" w:line="360" w:lineRule="auto"/>
        <w:jc w:val="both"/>
        <w:rPr>
          <w:rFonts w:cstheme="minorHAnsi"/>
          <w:bCs/>
          <w:lang w:val="mk-MK"/>
        </w:rPr>
      </w:pPr>
      <w:r>
        <w:rPr>
          <w:rFonts w:cstheme="minorHAnsi"/>
          <w:bCs/>
          <w:lang w:val="mk-MK"/>
        </w:rPr>
        <w:t xml:space="preserve">Други специфични </w:t>
      </w:r>
      <w:r w:rsidR="00FA104E">
        <w:rPr>
          <w:rFonts w:cstheme="minorHAnsi"/>
          <w:bCs/>
          <w:lang w:val="mk-MK"/>
        </w:rPr>
        <w:t>укажувања</w:t>
      </w:r>
      <w:r>
        <w:rPr>
          <w:rFonts w:cstheme="minorHAnsi"/>
          <w:bCs/>
          <w:lang w:val="mk-MK"/>
        </w:rPr>
        <w:t>:</w:t>
      </w:r>
    </w:p>
    <w:p w:rsidR="00FA104E" w:rsidRPr="00FA104E" w:rsidRDefault="00FA104E" w:rsidP="00FA104E">
      <w:pPr>
        <w:pStyle w:val="ListParagraph"/>
        <w:numPr>
          <w:ilvl w:val="1"/>
          <w:numId w:val="17"/>
        </w:numPr>
        <w:spacing w:after="0" w:line="360" w:lineRule="auto"/>
        <w:jc w:val="both"/>
        <w:rPr>
          <w:rFonts w:cstheme="minorHAnsi"/>
          <w:bCs/>
          <w:lang w:val="mk-MK"/>
        </w:rPr>
      </w:pPr>
      <w:r>
        <w:rPr>
          <w:rFonts w:cstheme="minorHAnsi"/>
          <w:bCs/>
          <w:lang w:val="mk-MK"/>
        </w:rPr>
        <w:t xml:space="preserve">Во процесот на унапредување на нормативната рамка на системот на локалната самоуправа доследно да се </w:t>
      </w:r>
      <w:r w:rsidRPr="00FA104E">
        <w:rPr>
          <w:rFonts w:cstheme="minorHAnsi"/>
          <w:bCs/>
          <w:lang w:val="mk-MK"/>
        </w:rPr>
        <w:t>интегрира</w:t>
      </w:r>
      <w:r>
        <w:rPr>
          <w:rFonts w:cstheme="minorHAnsi"/>
          <w:bCs/>
          <w:lang w:val="mk-MK"/>
        </w:rPr>
        <w:t>ат</w:t>
      </w:r>
      <w:r w:rsidRPr="00FA104E">
        <w:rPr>
          <w:rFonts w:cstheme="minorHAnsi"/>
          <w:bCs/>
          <w:lang w:val="mk-MK"/>
        </w:rPr>
        <w:t xml:space="preserve"> </w:t>
      </w:r>
      <w:r>
        <w:rPr>
          <w:rFonts w:cstheme="minorHAnsi"/>
          <w:bCs/>
          <w:lang w:val="mk-MK"/>
        </w:rPr>
        <w:t xml:space="preserve">одредби поврзани со спроведување на </w:t>
      </w:r>
      <w:r w:rsidRPr="00FA104E">
        <w:rPr>
          <w:rFonts w:cstheme="minorHAnsi"/>
          <w:bCs/>
          <w:lang w:val="mk-MK"/>
        </w:rPr>
        <w:t>начелата за унапредување на родовата еднаквост како и за ефикасно остварување на правата на лицата со попреченост и другите ранливи групи во општество</w:t>
      </w:r>
      <w:r>
        <w:rPr>
          <w:rFonts w:cstheme="minorHAnsi"/>
          <w:bCs/>
          <w:lang w:val="mk-MK"/>
        </w:rPr>
        <w:t>то;</w:t>
      </w:r>
    </w:p>
    <w:p w:rsidR="00FA104E" w:rsidRPr="00FA104E" w:rsidRDefault="00FA104E" w:rsidP="00FA104E">
      <w:pPr>
        <w:pStyle w:val="ListParagraph"/>
        <w:numPr>
          <w:ilvl w:val="1"/>
          <w:numId w:val="17"/>
        </w:numPr>
        <w:spacing w:after="0" w:line="360" w:lineRule="auto"/>
        <w:jc w:val="both"/>
        <w:rPr>
          <w:rFonts w:cstheme="minorHAnsi"/>
          <w:bCs/>
          <w:lang w:val="mk-MK"/>
        </w:rPr>
      </w:pPr>
      <w:r>
        <w:rPr>
          <w:rFonts w:cstheme="minorHAnsi"/>
          <w:bCs/>
          <w:lang w:val="mk-MK"/>
        </w:rPr>
        <w:t>Т</w:t>
      </w:r>
      <w:r w:rsidRPr="00FA104E">
        <w:rPr>
          <w:rFonts w:cstheme="minorHAnsi"/>
          <w:bCs/>
          <w:lang w:val="mk-MK"/>
        </w:rPr>
        <w:t>рансферот на нови надлежности</w:t>
      </w:r>
      <w:r>
        <w:rPr>
          <w:rFonts w:cstheme="minorHAnsi"/>
          <w:bCs/>
          <w:lang w:val="mk-MK"/>
        </w:rPr>
        <w:t xml:space="preserve"> треба внимателно да се обмисли и да се процесира, и притоа да се оствари </w:t>
      </w:r>
      <w:r w:rsidRPr="00FA104E">
        <w:rPr>
          <w:rFonts w:cstheme="minorHAnsi"/>
          <w:bCs/>
          <w:lang w:val="mk-MK"/>
        </w:rPr>
        <w:t>висок степен на автономија во нивното спроведување</w:t>
      </w:r>
      <w:r>
        <w:rPr>
          <w:rFonts w:cstheme="minorHAnsi"/>
          <w:bCs/>
          <w:lang w:val="mk-MK"/>
        </w:rPr>
        <w:t>,</w:t>
      </w:r>
      <w:r w:rsidRPr="00FA104E">
        <w:rPr>
          <w:rFonts w:cstheme="minorHAnsi"/>
          <w:bCs/>
          <w:lang w:val="mk-MK"/>
        </w:rPr>
        <w:t xml:space="preserve"> и да бидат обезбедени доволно финансиски средства и човечки ресурси. </w:t>
      </w:r>
    </w:p>
    <w:p w:rsidR="00FA104E" w:rsidRDefault="00FA104E" w:rsidP="00FA104E">
      <w:pPr>
        <w:pStyle w:val="ListParagraph"/>
        <w:numPr>
          <w:ilvl w:val="1"/>
          <w:numId w:val="17"/>
        </w:numPr>
        <w:spacing w:after="0" w:line="360" w:lineRule="auto"/>
        <w:jc w:val="both"/>
        <w:rPr>
          <w:rFonts w:cstheme="minorHAnsi"/>
          <w:bCs/>
          <w:lang w:val="mk-MK"/>
        </w:rPr>
      </w:pPr>
      <w:r>
        <w:rPr>
          <w:rFonts w:cstheme="minorHAnsi"/>
          <w:bCs/>
          <w:lang w:val="mk-MK"/>
        </w:rPr>
        <w:t xml:space="preserve">Општините треба </w:t>
      </w:r>
      <w:r w:rsidRPr="00FA104E">
        <w:rPr>
          <w:rFonts w:cstheme="minorHAnsi"/>
          <w:bCs/>
          <w:lang w:val="mk-MK"/>
        </w:rPr>
        <w:t>транспарентно и отчетно да ги спроведуваат надлежностите и конзистентно да ги вклучуваат граѓаните во</w:t>
      </w:r>
      <w:r>
        <w:rPr>
          <w:rFonts w:cstheme="minorHAnsi"/>
          <w:bCs/>
          <w:lang w:val="mk-MK"/>
        </w:rPr>
        <w:t xml:space="preserve"> донесувањето на важните одлуки;</w:t>
      </w:r>
    </w:p>
    <w:p w:rsidR="00FA104E" w:rsidRDefault="00FA104E" w:rsidP="00FA104E">
      <w:pPr>
        <w:pStyle w:val="ListParagraph"/>
        <w:numPr>
          <w:ilvl w:val="1"/>
          <w:numId w:val="17"/>
        </w:numPr>
        <w:spacing w:after="0" w:line="360" w:lineRule="auto"/>
        <w:jc w:val="both"/>
        <w:rPr>
          <w:rFonts w:cstheme="minorHAnsi"/>
          <w:bCs/>
          <w:lang w:val="mk-MK"/>
        </w:rPr>
      </w:pPr>
      <w:r>
        <w:rPr>
          <w:rFonts w:cstheme="minorHAnsi"/>
          <w:bCs/>
          <w:lang w:val="mk-MK"/>
        </w:rPr>
        <w:t>Да се вградат одредби поврзани со конкретни механизми и алатки за спречување на корупцијата во општините;</w:t>
      </w:r>
    </w:p>
    <w:p w:rsidR="00FA104E" w:rsidRDefault="00FA104E" w:rsidP="00FA104E">
      <w:pPr>
        <w:pStyle w:val="ListParagraph"/>
        <w:numPr>
          <w:ilvl w:val="1"/>
          <w:numId w:val="17"/>
        </w:numPr>
        <w:spacing w:after="0" w:line="360" w:lineRule="auto"/>
        <w:jc w:val="both"/>
        <w:rPr>
          <w:rFonts w:cstheme="minorHAnsi"/>
          <w:bCs/>
          <w:lang w:val="mk-MK"/>
        </w:rPr>
      </w:pPr>
      <w:r>
        <w:rPr>
          <w:rFonts w:cstheme="minorHAnsi"/>
          <w:bCs/>
          <w:lang w:val="mk-MK"/>
        </w:rPr>
        <w:t xml:space="preserve">Кон изградбата на капацитетите </w:t>
      </w:r>
      <w:r w:rsidR="0037537D">
        <w:rPr>
          <w:rFonts w:cstheme="minorHAnsi"/>
          <w:bCs/>
          <w:lang w:val="mk-MK"/>
        </w:rPr>
        <w:t>на советниците и вработените во општините да се пристапи систематски преку институционализирање на добри практики и постоечки системи за трансфер на знаење и вештини;</w:t>
      </w:r>
    </w:p>
    <w:p w:rsidR="0037537D" w:rsidRDefault="0037537D" w:rsidP="00FA104E">
      <w:pPr>
        <w:pStyle w:val="ListParagraph"/>
        <w:numPr>
          <w:ilvl w:val="1"/>
          <w:numId w:val="17"/>
        </w:numPr>
        <w:spacing w:after="0" w:line="360" w:lineRule="auto"/>
        <w:jc w:val="both"/>
        <w:rPr>
          <w:rFonts w:cstheme="minorHAnsi"/>
          <w:bCs/>
          <w:lang w:val="mk-MK"/>
        </w:rPr>
      </w:pPr>
      <w:r>
        <w:rPr>
          <w:rFonts w:cstheme="minorHAnsi"/>
          <w:bCs/>
          <w:lang w:val="mk-MK"/>
        </w:rPr>
        <w:t xml:space="preserve">Да се заокружи законската рамка за дигитализација на локалните услуги; </w:t>
      </w:r>
    </w:p>
    <w:p w:rsidR="0037537D" w:rsidRDefault="0037537D" w:rsidP="00FA104E">
      <w:pPr>
        <w:pStyle w:val="ListParagraph"/>
        <w:numPr>
          <w:ilvl w:val="1"/>
          <w:numId w:val="17"/>
        </w:numPr>
        <w:spacing w:after="0" w:line="360" w:lineRule="auto"/>
        <w:jc w:val="both"/>
        <w:rPr>
          <w:rFonts w:cstheme="minorHAnsi"/>
          <w:bCs/>
          <w:lang w:val="mk-MK"/>
        </w:rPr>
      </w:pPr>
      <w:r>
        <w:rPr>
          <w:rFonts w:cstheme="minorHAnsi"/>
          <w:bCs/>
          <w:lang w:val="mk-MK"/>
        </w:rPr>
        <w:t>Воспоставувањето и опеартивното функционирање на форумите во заедниците да се уреди со Законот за локалната самоуправа;</w:t>
      </w:r>
    </w:p>
    <w:p w:rsidR="0037537D" w:rsidRDefault="0037537D" w:rsidP="00FA104E">
      <w:pPr>
        <w:pStyle w:val="ListParagraph"/>
        <w:numPr>
          <w:ilvl w:val="1"/>
          <w:numId w:val="17"/>
        </w:numPr>
        <w:spacing w:after="0" w:line="360" w:lineRule="auto"/>
        <w:jc w:val="both"/>
        <w:rPr>
          <w:rFonts w:cstheme="minorHAnsi"/>
          <w:bCs/>
          <w:lang w:val="mk-MK"/>
        </w:rPr>
      </w:pPr>
      <w:r>
        <w:rPr>
          <w:rFonts w:cstheme="minorHAnsi"/>
          <w:bCs/>
          <w:lang w:val="mk-MK"/>
        </w:rPr>
        <w:t xml:space="preserve">Да се пристапи кон подлабока реформа на комуналниот сектор;  </w:t>
      </w:r>
    </w:p>
    <w:p w:rsidR="0037537D" w:rsidRDefault="0037537D" w:rsidP="00FA104E">
      <w:pPr>
        <w:pStyle w:val="ListParagraph"/>
        <w:numPr>
          <w:ilvl w:val="1"/>
          <w:numId w:val="17"/>
        </w:numPr>
        <w:spacing w:after="0" w:line="360" w:lineRule="auto"/>
        <w:jc w:val="both"/>
        <w:rPr>
          <w:rFonts w:cstheme="minorHAnsi"/>
          <w:bCs/>
          <w:lang w:val="mk-MK"/>
        </w:rPr>
      </w:pPr>
      <w:r>
        <w:rPr>
          <w:rFonts w:cstheme="minorHAnsi"/>
          <w:bCs/>
          <w:lang w:val="mk-MK"/>
        </w:rPr>
        <w:lastRenderedPageBreak/>
        <w:t>Државата да создаде Фонд за подршка на општините во подготвка на техничка документација за инвестициски проекти;</w:t>
      </w:r>
    </w:p>
    <w:p w:rsidR="0037537D" w:rsidRDefault="0037537D" w:rsidP="00FA104E">
      <w:pPr>
        <w:pStyle w:val="ListParagraph"/>
        <w:numPr>
          <w:ilvl w:val="1"/>
          <w:numId w:val="17"/>
        </w:numPr>
        <w:spacing w:after="0" w:line="360" w:lineRule="auto"/>
        <w:jc w:val="both"/>
        <w:rPr>
          <w:rFonts w:cstheme="minorHAnsi"/>
          <w:bCs/>
          <w:lang w:val="mk-MK"/>
        </w:rPr>
      </w:pPr>
      <w:r>
        <w:rPr>
          <w:rFonts w:cstheme="minorHAnsi"/>
          <w:bCs/>
          <w:lang w:val="mk-MK"/>
        </w:rPr>
        <w:t>Да се стимулира – поттикнува меѓуопштинската соработка и соработката на општините со граѓанскиот сектор;</w:t>
      </w:r>
    </w:p>
    <w:p w:rsidR="0037537D" w:rsidRDefault="0037537D" w:rsidP="00FA104E">
      <w:pPr>
        <w:pStyle w:val="ListParagraph"/>
        <w:numPr>
          <w:ilvl w:val="1"/>
          <w:numId w:val="17"/>
        </w:numPr>
        <w:spacing w:after="0" w:line="360" w:lineRule="auto"/>
        <w:jc w:val="both"/>
        <w:rPr>
          <w:rFonts w:cstheme="minorHAnsi"/>
          <w:bCs/>
          <w:lang w:val="mk-MK"/>
        </w:rPr>
      </w:pPr>
      <w:r>
        <w:rPr>
          <w:rFonts w:cstheme="minorHAnsi"/>
          <w:bCs/>
          <w:lang w:val="mk-MK"/>
        </w:rPr>
        <w:t>Да се овозможи целосна достапност на податоци во сопственост на органи на државната управа и други државни институции, за општините, а во функција на ефикасно  ажурирање на регистри на даночни обврзници;</w:t>
      </w:r>
    </w:p>
    <w:p w:rsidR="00FA104E" w:rsidRDefault="00B42FA0" w:rsidP="00FA104E">
      <w:pPr>
        <w:pStyle w:val="ListParagraph"/>
        <w:numPr>
          <w:ilvl w:val="1"/>
          <w:numId w:val="17"/>
        </w:numPr>
        <w:spacing w:after="0" w:line="360" w:lineRule="auto"/>
        <w:jc w:val="both"/>
        <w:rPr>
          <w:rFonts w:cstheme="minorHAnsi"/>
          <w:bCs/>
          <w:lang w:val="mk-MK"/>
        </w:rPr>
      </w:pPr>
      <w:r>
        <w:rPr>
          <w:rFonts w:cstheme="minorHAnsi"/>
          <w:bCs/>
          <w:lang w:val="mk-MK"/>
        </w:rPr>
        <w:t>Да се уреди воспоставување и функционирање на перманентен Консултативен Форум на Владата со ЕЛС;</w:t>
      </w:r>
      <w:r w:rsidR="00FA104E" w:rsidRPr="00FA104E">
        <w:rPr>
          <w:rFonts w:cstheme="minorHAnsi"/>
          <w:bCs/>
          <w:lang w:val="mk-MK"/>
        </w:rPr>
        <w:t xml:space="preserve"> </w:t>
      </w:r>
    </w:p>
    <w:p w:rsidR="00B42FA0" w:rsidRDefault="00B42FA0" w:rsidP="00FA104E">
      <w:pPr>
        <w:pStyle w:val="ListParagraph"/>
        <w:numPr>
          <w:ilvl w:val="1"/>
          <w:numId w:val="17"/>
        </w:numPr>
        <w:spacing w:after="0" w:line="360" w:lineRule="auto"/>
        <w:jc w:val="both"/>
        <w:rPr>
          <w:rFonts w:cstheme="minorHAnsi"/>
          <w:bCs/>
          <w:lang w:val="mk-MK"/>
        </w:rPr>
      </w:pPr>
      <w:r>
        <w:rPr>
          <w:rFonts w:cstheme="minorHAnsi"/>
          <w:bCs/>
          <w:lang w:val="mk-MK"/>
        </w:rPr>
        <w:t>Формулите во блок дотациите да ја факторираат и инфлацијата;</w:t>
      </w:r>
    </w:p>
    <w:p w:rsidR="00B42FA0" w:rsidRDefault="00B42FA0" w:rsidP="00FA104E">
      <w:pPr>
        <w:pStyle w:val="ListParagraph"/>
        <w:numPr>
          <w:ilvl w:val="1"/>
          <w:numId w:val="17"/>
        </w:numPr>
        <w:spacing w:after="0" w:line="360" w:lineRule="auto"/>
        <w:jc w:val="both"/>
        <w:rPr>
          <w:rFonts w:cstheme="minorHAnsi"/>
          <w:bCs/>
          <w:lang w:val="mk-MK"/>
        </w:rPr>
      </w:pPr>
      <w:r>
        <w:rPr>
          <w:rFonts w:cstheme="minorHAnsi"/>
          <w:bCs/>
          <w:lang w:val="mk-MK"/>
        </w:rPr>
        <w:t xml:space="preserve">Да не развлекува со постепено покачување на удделите за општините во општата дотација од ДДВ и транферот од ДЛД, бидејќи на општините итно им се потребни дополнителни средства особено за справување со последиците од енергетската криза; </w:t>
      </w:r>
    </w:p>
    <w:p w:rsidR="00B42FA0" w:rsidRDefault="00B42FA0" w:rsidP="00FA104E">
      <w:pPr>
        <w:pStyle w:val="ListParagraph"/>
        <w:numPr>
          <w:ilvl w:val="1"/>
          <w:numId w:val="17"/>
        </w:numPr>
        <w:spacing w:after="0" w:line="360" w:lineRule="auto"/>
        <w:jc w:val="both"/>
        <w:rPr>
          <w:rFonts w:cstheme="minorHAnsi"/>
          <w:bCs/>
          <w:lang w:val="mk-MK"/>
        </w:rPr>
      </w:pPr>
      <w:r>
        <w:rPr>
          <w:rFonts w:cstheme="minorHAnsi"/>
          <w:bCs/>
          <w:lang w:val="mk-MK"/>
        </w:rPr>
        <w:t>Распределбата на средства од инвестициските програми на линиските министерства да се објективизира и да се врши врз основа на заеднички утврдени критериуми со општините;</w:t>
      </w:r>
    </w:p>
    <w:p w:rsidR="00B42FA0" w:rsidRDefault="00B42FA0" w:rsidP="00FA104E">
      <w:pPr>
        <w:pStyle w:val="ListParagraph"/>
        <w:numPr>
          <w:ilvl w:val="1"/>
          <w:numId w:val="17"/>
        </w:numPr>
        <w:spacing w:after="0" w:line="360" w:lineRule="auto"/>
        <w:jc w:val="both"/>
        <w:rPr>
          <w:rFonts w:cstheme="minorHAnsi"/>
          <w:bCs/>
          <w:lang w:val="mk-MK"/>
        </w:rPr>
      </w:pPr>
      <w:r>
        <w:rPr>
          <w:rFonts w:cstheme="minorHAnsi"/>
          <w:bCs/>
          <w:lang w:val="mk-MK"/>
        </w:rPr>
        <w:t>Задолжително да се применува Индексот за регионален развој при распределба на средства за капитални дотации и инвестициски програми на централната власт;</w:t>
      </w:r>
    </w:p>
    <w:p w:rsidR="00B42FA0" w:rsidRDefault="00784A5D" w:rsidP="00FA104E">
      <w:pPr>
        <w:pStyle w:val="ListParagraph"/>
        <w:numPr>
          <w:ilvl w:val="1"/>
          <w:numId w:val="17"/>
        </w:numPr>
        <w:spacing w:after="0" w:line="360" w:lineRule="auto"/>
        <w:jc w:val="both"/>
        <w:rPr>
          <w:rFonts w:cstheme="minorHAnsi"/>
          <w:bCs/>
          <w:lang w:val="mk-MK"/>
        </w:rPr>
      </w:pPr>
      <w:r>
        <w:rPr>
          <w:rFonts w:cstheme="minorHAnsi"/>
          <w:bCs/>
          <w:lang w:val="mk-MK"/>
        </w:rPr>
        <w:t>Да се пренесат надлежности поврзани со ЛЕР заедно со алокации на средства за поддршка на претприемништвото;</w:t>
      </w:r>
    </w:p>
    <w:p w:rsidR="00784A5D" w:rsidRDefault="00784A5D" w:rsidP="00FA104E">
      <w:pPr>
        <w:pStyle w:val="ListParagraph"/>
        <w:numPr>
          <w:ilvl w:val="1"/>
          <w:numId w:val="17"/>
        </w:numPr>
        <w:spacing w:after="0" w:line="360" w:lineRule="auto"/>
        <w:jc w:val="both"/>
        <w:rPr>
          <w:rFonts w:cstheme="minorHAnsi"/>
          <w:bCs/>
          <w:lang w:val="mk-MK"/>
        </w:rPr>
      </w:pPr>
      <w:r>
        <w:rPr>
          <w:rFonts w:cstheme="minorHAnsi"/>
          <w:bCs/>
          <w:lang w:val="mk-MK"/>
        </w:rPr>
        <w:t>Да се упростат постапките за носење на урбанистичките планови на начин што ќе се намали обусловеноста со мислења од релевантни органи на државната управа;</w:t>
      </w:r>
    </w:p>
    <w:p w:rsidR="00784A5D" w:rsidRDefault="00784A5D" w:rsidP="00784A5D">
      <w:pPr>
        <w:pStyle w:val="ListParagraph"/>
        <w:numPr>
          <w:ilvl w:val="1"/>
          <w:numId w:val="17"/>
        </w:numPr>
        <w:spacing w:after="0" w:line="360" w:lineRule="auto"/>
        <w:jc w:val="both"/>
        <w:rPr>
          <w:rFonts w:cstheme="minorHAnsi"/>
          <w:bCs/>
          <w:lang w:val="mk-MK"/>
        </w:rPr>
      </w:pPr>
      <w:r>
        <w:rPr>
          <w:rFonts w:cstheme="minorHAnsi"/>
          <w:bCs/>
          <w:lang w:val="mk-MK"/>
        </w:rPr>
        <w:t xml:space="preserve">Да се децентрализира управувањето со програми на Владата засновани на заеми, и на тој начин да се користат и надградуваат и локалните капацитети; </w:t>
      </w:r>
    </w:p>
    <w:p w:rsidR="00784A5D" w:rsidRDefault="00784A5D" w:rsidP="00784A5D">
      <w:pPr>
        <w:pStyle w:val="ListParagraph"/>
        <w:numPr>
          <w:ilvl w:val="1"/>
          <w:numId w:val="17"/>
        </w:numPr>
        <w:spacing w:after="0" w:line="360" w:lineRule="auto"/>
        <w:jc w:val="both"/>
        <w:rPr>
          <w:rFonts w:cstheme="minorHAnsi"/>
          <w:bCs/>
          <w:lang w:val="mk-MK"/>
        </w:rPr>
      </w:pPr>
      <w:r>
        <w:rPr>
          <w:rFonts w:cstheme="minorHAnsi"/>
          <w:bCs/>
          <w:lang w:val="mk-MK"/>
        </w:rPr>
        <w:t>Да се предвиди обврска со закон, за повремена но задолжителна оптимизација на мрежите на основни и средни училишта;</w:t>
      </w:r>
    </w:p>
    <w:p w:rsidR="007129A6" w:rsidRDefault="00784A5D" w:rsidP="00292AC8">
      <w:pPr>
        <w:pStyle w:val="ListParagraph"/>
        <w:numPr>
          <w:ilvl w:val="1"/>
          <w:numId w:val="17"/>
        </w:numPr>
        <w:spacing w:after="0" w:line="360" w:lineRule="auto"/>
        <w:jc w:val="both"/>
        <w:rPr>
          <w:rFonts w:cstheme="minorHAnsi"/>
          <w:bCs/>
          <w:lang w:val="mk-MK"/>
        </w:rPr>
      </w:pPr>
      <w:r>
        <w:rPr>
          <w:rFonts w:cstheme="minorHAnsi"/>
          <w:bCs/>
          <w:lang w:val="mk-MK"/>
        </w:rPr>
        <w:t xml:space="preserve">Да се создадат реални капацитети за вршење на внатрешна ревизија во општините имајќи ги предвид ограничените човечки ресурси на Државниот </w:t>
      </w:r>
      <w:r>
        <w:rPr>
          <w:rFonts w:cstheme="minorHAnsi"/>
          <w:bCs/>
          <w:lang w:val="mk-MK"/>
        </w:rPr>
        <w:lastRenderedPageBreak/>
        <w:t>завод за ревизија но и во функција на ефикасно спроведување на овие со закон утврдени обврски на општините.</w:t>
      </w:r>
    </w:p>
    <w:p w:rsidR="00784A5D" w:rsidRPr="00784A5D" w:rsidRDefault="00784A5D" w:rsidP="00784A5D">
      <w:pPr>
        <w:pStyle w:val="ListParagraph"/>
        <w:spacing w:after="0" w:line="360" w:lineRule="auto"/>
        <w:ind w:left="1800"/>
        <w:jc w:val="both"/>
        <w:rPr>
          <w:rFonts w:cstheme="minorHAnsi"/>
          <w:bCs/>
          <w:lang w:val="mk-MK"/>
        </w:rPr>
      </w:pPr>
    </w:p>
    <w:p w:rsidR="00626FAC" w:rsidRPr="00FC0F9B" w:rsidRDefault="00292AC8" w:rsidP="00B0124E">
      <w:pPr>
        <w:spacing w:after="0" w:line="360" w:lineRule="auto"/>
        <w:ind w:firstLine="720"/>
        <w:jc w:val="both"/>
        <w:rPr>
          <w:rFonts w:cstheme="minorHAnsi"/>
          <w:bCs/>
        </w:rPr>
      </w:pPr>
      <w:r w:rsidRPr="00FC0F9B">
        <w:rPr>
          <w:rFonts w:cstheme="minorHAnsi"/>
          <w:bCs/>
          <w:lang w:val="mk-MK"/>
        </w:rPr>
        <w:t>На</w:t>
      </w:r>
      <w:r w:rsidR="00784A5D" w:rsidRPr="00FC0F9B">
        <w:rPr>
          <w:rFonts w:cstheme="minorHAnsi"/>
          <w:bCs/>
          <w:lang w:val="mk-MK"/>
        </w:rPr>
        <w:t xml:space="preserve"> 20 </w:t>
      </w:r>
      <w:r w:rsidRPr="00FC0F9B">
        <w:rPr>
          <w:rFonts w:cstheme="minorHAnsi"/>
          <w:bCs/>
          <w:lang w:val="mk-MK"/>
        </w:rPr>
        <w:t>декемв</w:t>
      </w:r>
      <w:r w:rsidR="00784A5D" w:rsidRPr="00FC0F9B">
        <w:rPr>
          <w:rFonts w:cstheme="minorHAnsi"/>
          <w:bCs/>
          <w:lang w:val="mk-MK"/>
        </w:rPr>
        <w:t>ри, 2022 година,  во хотелот Арка</w:t>
      </w:r>
      <w:r w:rsidRPr="00FC0F9B">
        <w:rPr>
          <w:rFonts w:cstheme="minorHAnsi"/>
          <w:bCs/>
          <w:lang w:val="mk-MK"/>
        </w:rPr>
        <w:t xml:space="preserve"> во Скопје, беше одржана работилница со учество на членови на Координативното тело за следење на спроведувањето на Програмата за одржлив локален развој и децентрализација (ПОЛРД) 2021-2026, сочинето од претставници на сите релевантни засегнати страни, на која беше презентиран и дискутиран консолидиран нацрт на Методологијата во </w:t>
      </w:r>
      <w:r w:rsidR="009F490B" w:rsidRPr="00FC0F9B">
        <w:rPr>
          <w:rFonts w:cstheme="minorHAnsi"/>
          <w:bCs/>
          <w:lang w:val="mk-MK"/>
        </w:rPr>
        <w:t>кој беа</w:t>
      </w:r>
      <w:r w:rsidRPr="00FC0F9B">
        <w:rPr>
          <w:rFonts w:cstheme="minorHAnsi"/>
          <w:bCs/>
          <w:lang w:val="mk-MK"/>
        </w:rPr>
        <w:t xml:space="preserve"> вградени сите наоди од претходните настани и спроведените разговори (интервјуа)</w:t>
      </w:r>
      <w:r w:rsidR="009F490B" w:rsidRPr="00FC0F9B">
        <w:rPr>
          <w:rFonts w:cstheme="minorHAnsi"/>
          <w:bCs/>
          <w:lang w:val="mk-MK"/>
        </w:rPr>
        <w:t>. Во продложение се презентирани наодите поврзани со приоритети за подобрување на нормативната рамка на системот на локалната самоуправа:</w:t>
      </w:r>
    </w:p>
    <w:p w:rsidR="00FC0F9B" w:rsidRDefault="00FC0F9B" w:rsidP="00FC0F9B">
      <w:pPr>
        <w:pStyle w:val="ListParagraph"/>
        <w:numPr>
          <w:ilvl w:val="0"/>
          <w:numId w:val="33"/>
        </w:numPr>
        <w:spacing w:after="0" w:line="360" w:lineRule="auto"/>
        <w:jc w:val="both"/>
        <w:rPr>
          <w:rFonts w:cstheme="minorHAnsi"/>
          <w:bCs/>
          <w:lang w:val="mk-MK"/>
        </w:rPr>
      </w:pPr>
      <w:r>
        <w:rPr>
          <w:rFonts w:cstheme="minorHAnsi"/>
          <w:bCs/>
          <w:lang w:val="mk-MK"/>
        </w:rPr>
        <w:t>С</w:t>
      </w:r>
      <w:r w:rsidRPr="00FC0F9B">
        <w:rPr>
          <w:rFonts w:cstheme="minorHAnsi"/>
          <w:bCs/>
          <w:lang w:val="mk-MK"/>
        </w:rPr>
        <w:t>евкупната законодавна рамка на системот за локалната самоуправа</w:t>
      </w:r>
      <w:r>
        <w:rPr>
          <w:rFonts w:cstheme="minorHAnsi"/>
          <w:bCs/>
          <w:lang w:val="mk-MK"/>
        </w:rPr>
        <w:t xml:space="preserve"> да се подобрува низ </w:t>
      </w:r>
      <w:r w:rsidR="00622D5D">
        <w:rPr>
          <w:rFonts w:cstheme="minorHAnsi"/>
          <w:bCs/>
          <w:lang w:val="mk-MK"/>
        </w:rPr>
        <w:t>транспарентен, инклузивен и нат</w:t>
      </w:r>
      <w:r w:rsidRPr="00FC0F9B">
        <w:rPr>
          <w:rFonts w:cstheme="minorHAnsi"/>
          <w:bCs/>
          <w:lang w:val="mk-MK"/>
        </w:rPr>
        <w:t xml:space="preserve">партиски процес на </w:t>
      </w:r>
      <w:r w:rsidR="00BA52F8">
        <w:rPr>
          <w:rFonts w:cstheme="minorHAnsi"/>
          <w:bCs/>
          <w:lang w:val="mk-MK"/>
        </w:rPr>
        <w:t xml:space="preserve">темелно организирани </w:t>
      </w:r>
      <w:r w:rsidRPr="00FC0F9B">
        <w:rPr>
          <w:rFonts w:cstheme="minorHAnsi"/>
          <w:bCs/>
          <w:lang w:val="mk-MK"/>
        </w:rPr>
        <w:t xml:space="preserve">консултации </w:t>
      </w:r>
      <w:r w:rsidR="00BA52F8" w:rsidRPr="00FC0F9B">
        <w:rPr>
          <w:rFonts w:cstheme="minorHAnsi"/>
          <w:bCs/>
          <w:lang w:val="mk-MK"/>
        </w:rPr>
        <w:t>и соработка со сите засегнатите страни</w:t>
      </w:r>
      <w:r w:rsidR="00BA52F8">
        <w:rPr>
          <w:rFonts w:cstheme="minorHAnsi"/>
          <w:bCs/>
          <w:lang w:val="mk-MK"/>
        </w:rPr>
        <w:t>, со добра информациска основа и позадински материјали за дискусија</w:t>
      </w:r>
      <w:r>
        <w:rPr>
          <w:rFonts w:cstheme="minorHAnsi"/>
          <w:bCs/>
          <w:lang w:val="mk-MK"/>
        </w:rPr>
        <w:t xml:space="preserve">, </w:t>
      </w:r>
      <w:r w:rsidR="00BA52F8">
        <w:rPr>
          <w:rFonts w:cstheme="minorHAnsi"/>
          <w:bCs/>
          <w:lang w:val="mk-MK"/>
        </w:rPr>
        <w:t xml:space="preserve">а </w:t>
      </w:r>
      <w:r>
        <w:rPr>
          <w:rFonts w:cstheme="minorHAnsi"/>
          <w:bCs/>
          <w:lang w:val="mk-MK"/>
        </w:rPr>
        <w:t>со цел да се осиг</w:t>
      </w:r>
      <w:r w:rsidR="00BA52F8">
        <w:rPr>
          <w:rFonts w:cstheme="minorHAnsi"/>
          <w:bCs/>
          <w:lang w:val="mk-MK"/>
        </w:rPr>
        <w:t>ура широк консензус за промените</w:t>
      </w:r>
      <w:r>
        <w:rPr>
          <w:rFonts w:cstheme="minorHAnsi"/>
          <w:bCs/>
          <w:lang w:val="mk-MK"/>
        </w:rPr>
        <w:t>;</w:t>
      </w:r>
    </w:p>
    <w:p w:rsidR="00BA52F8" w:rsidRDefault="00BA52F8" w:rsidP="00FC0F9B">
      <w:pPr>
        <w:pStyle w:val="ListParagraph"/>
        <w:numPr>
          <w:ilvl w:val="0"/>
          <w:numId w:val="33"/>
        </w:numPr>
        <w:spacing w:after="0" w:line="360" w:lineRule="auto"/>
        <w:jc w:val="both"/>
        <w:rPr>
          <w:rFonts w:cstheme="minorHAnsi"/>
          <w:bCs/>
          <w:lang w:val="mk-MK"/>
        </w:rPr>
      </w:pPr>
      <w:r>
        <w:rPr>
          <w:rFonts w:cstheme="minorHAnsi"/>
          <w:bCs/>
          <w:lang w:val="mk-MK"/>
        </w:rPr>
        <w:t>Спроведените оценки на законите кои го оформуваат системот на локалната самоуправа претставуваат солидна основа и врз нив може да се формулираат конкретни нормативни иницијативи, притоа како предизвик останува посистематски да се пристапи кон оценка на спроведување на материјалните закони со кои се доразработуваат одредби од ЗЛС;</w:t>
      </w:r>
    </w:p>
    <w:p w:rsidR="00BA52F8" w:rsidRDefault="00FC0F9B" w:rsidP="00FC0F9B">
      <w:pPr>
        <w:pStyle w:val="ListParagraph"/>
        <w:numPr>
          <w:ilvl w:val="0"/>
          <w:numId w:val="33"/>
        </w:numPr>
        <w:spacing w:after="0" w:line="360" w:lineRule="auto"/>
        <w:jc w:val="both"/>
        <w:rPr>
          <w:rFonts w:cstheme="minorHAnsi"/>
          <w:bCs/>
          <w:lang w:val="mk-MK"/>
        </w:rPr>
      </w:pPr>
      <w:r w:rsidRPr="00FC0F9B">
        <w:rPr>
          <w:rFonts w:cstheme="minorHAnsi"/>
          <w:bCs/>
          <w:lang w:val="mk-MK"/>
        </w:rPr>
        <w:t xml:space="preserve">Унапредување на легислативата </w:t>
      </w:r>
      <w:r>
        <w:rPr>
          <w:rFonts w:cstheme="minorHAnsi"/>
          <w:bCs/>
          <w:lang w:val="mk-MK"/>
        </w:rPr>
        <w:t xml:space="preserve">за поефикасно </w:t>
      </w:r>
      <w:r w:rsidRPr="00FC0F9B">
        <w:rPr>
          <w:rFonts w:cstheme="minorHAnsi"/>
          <w:bCs/>
          <w:lang w:val="mk-MK"/>
        </w:rPr>
        <w:t>управување со општински</w:t>
      </w:r>
      <w:r>
        <w:rPr>
          <w:rFonts w:cstheme="minorHAnsi"/>
          <w:bCs/>
          <w:lang w:val="mk-MK"/>
        </w:rPr>
        <w:t>те</w:t>
      </w:r>
      <w:r w:rsidRPr="00FC0F9B">
        <w:rPr>
          <w:rFonts w:cstheme="minorHAnsi"/>
          <w:bCs/>
          <w:lang w:val="mk-MK"/>
        </w:rPr>
        <w:t xml:space="preserve"> индустриски </w:t>
      </w:r>
      <w:r>
        <w:rPr>
          <w:rFonts w:cstheme="minorHAnsi"/>
          <w:bCs/>
          <w:lang w:val="mk-MK"/>
        </w:rPr>
        <w:t xml:space="preserve">– развојни </w:t>
      </w:r>
      <w:r w:rsidRPr="00FC0F9B">
        <w:rPr>
          <w:rFonts w:cstheme="minorHAnsi"/>
          <w:bCs/>
          <w:lang w:val="mk-MK"/>
        </w:rPr>
        <w:t>зони</w:t>
      </w:r>
      <w:r>
        <w:rPr>
          <w:rFonts w:cstheme="minorHAnsi"/>
          <w:bCs/>
          <w:lang w:val="mk-MK"/>
        </w:rPr>
        <w:t xml:space="preserve"> (поврзано со генерирање на дополнителни сопствени приходи на општините);</w:t>
      </w:r>
    </w:p>
    <w:p w:rsidR="00BA52F8" w:rsidRDefault="00BA52F8" w:rsidP="00BA52F8">
      <w:pPr>
        <w:pStyle w:val="ListParagraph"/>
        <w:numPr>
          <w:ilvl w:val="0"/>
          <w:numId w:val="33"/>
        </w:numPr>
        <w:spacing w:after="0" w:line="360" w:lineRule="auto"/>
        <w:jc w:val="both"/>
        <w:rPr>
          <w:rFonts w:cstheme="minorHAnsi"/>
          <w:bCs/>
          <w:lang w:val="mk-MK"/>
        </w:rPr>
      </w:pPr>
      <w:r>
        <w:rPr>
          <w:rFonts w:cstheme="minorHAnsi"/>
          <w:bCs/>
          <w:lang w:val="mk-MK"/>
        </w:rPr>
        <w:t>Фазен пристап е пожелен но пред се</w:t>
      </w:r>
      <w:r>
        <w:rPr>
          <w:rFonts w:cstheme="minorHAnsi"/>
          <w:bCs/>
        </w:rPr>
        <w:t>’</w:t>
      </w:r>
      <w:r>
        <w:rPr>
          <w:rFonts w:cstheme="minorHAnsi"/>
          <w:bCs/>
          <w:lang w:val="mk-MK"/>
        </w:rPr>
        <w:t xml:space="preserve"> поради организациски причини поврзани со спроведувањето на процесот на консултации. Методолошки е неопходно, паралелно со материјата која ја уредува ЗЛС  да се анализираат и други закони со цел да се формулираат нормативни предлози за подобрување на текстот на ЗЛС</w:t>
      </w:r>
      <w:r>
        <w:rPr>
          <w:rFonts w:cstheme="minorHAnsi"/>
          <w:bCs/>
        </w:rPr>
        <w:t xml:space="preserve"> </w:t>
      </w:r>
      <w:r>
        <w:rPr>
          <w:rFonts w:cstheme="minorHAnsi"/>
          <w:bCs/>
          <w:lang w:val="mk-MK"/>
        </w:rPr>
        <w:t>како системски закон;</w:t>
      </w:r>
    </w:p>
    <w:p w:rsidR="00BA52F8" w:rsidRDefault="00BA52F8" w:rsidP="00BA52F8">
      <w:pPr>
        <w:pStyle w:val="ListParagraph"/>
        <w:numPr>
          <w:ilvl w:val="0"/>
          <w:numId w:val="33"/>
        </w:numPr>
        <w:spacing w:after="0" w:line="360" w:lineRule="auto"/>
        <w:jc w:val="both"/>
        <w:rPr>
          <w:rFonts w:cstheme="minorHAnsi"/>
          <w:bCs/>
          <w:lang w:val="mk-MK"/>
        </w:rPr>
      </w:pPr>
      <w:r>
        <w:rPr>
          <w:rFonts w:cstheme="minorHAnsi"/>
          <w:bCs/>
          <w:lang w:val="mk-MK"/>
        </w:rPr>
        <w:t>Изборот на темите за тематските панели за дискусија е релевантен;</w:t>
      </w:r>
    </w:p>
    <w:p w:rsidR="0018449A" w:rsidRPr="000C1C40" w:rsidRDefault="00BA52F8" w:rsidP="0018449A">
      <w:pPr>
        <w:pStyle w:val="ListParagraph"/>
        <w:numPr>
          <w:ilvl w:val="0"/>
          <w:numId w:val="33"/>
        </w:numPr>
        <w:spacing w:after="0" w:line="360" w:lineRule="auto"/>
        <w:jc w:val="both"/>
        <w:rPr>
          <w:rFonts w:cstheme="minorHAnsi"/>
          <w:bCs/>
        </w:rPr>
      </w:pPr>
      <w:r>
        <w:rPr>
          <w:rFonts w:cstheme="minorHAnsi"/>
          <w:bCs/>
          <w:lang w:val="mk-MK"/>
        </w:rPr>
        <w:t xml:space="preserve">Неопходна е конечна оценка на опсегот на надлежности на локалната самоуправа, а притоа одредница треба да </w:t>
      </w:r>
      <w:r w:rsidR="0018449A">
        <w:rPr>
          <w:rFonts w:cstheme="minorHAnsi"/>
          <w:bCs/>
          <w:lang w:val="mk-MK"/>
        </w:rPr>
        <w:t xml:space="preserve">биде начелото за супсидијарност. Притоа треба да се разграничат </w:t>
      </w:r>
      <w:r w:rsidR="000C1C40" w:rsidRPr="0018449A">
        <w:rPr>
          <w:rFonts w:cstheme="minorHAnsi"/>
          <w:bCs/>
          <w:lang w:val="mk-MK"/>
        </w:rPr>
        <w:t xml:space="preserve">сопствените (изворни) и споделените надлежности, и </w:t>
      </w:r>
      <w:r w:rsidR="0018449A">
        <w:rPr>
          <w:rFonts w:cstheme="minorHAnsi"/>
          <w:bCs/>
          <w:lang w:val="mk-MK"/>
        </w:rPr>
        <w:t xml:space="preserve"> да се дефинира </w:t>
      </w:r>
      <w:r w:rsidR="000C1C40" w:rsidRPr="0018449A">
        <w:rPr>
          <w:rFonts w:cstheme="minorHAnsi"/>
          <w:bCs/>
          <w:lang w:val="mk-MK"/>
        </w:rPr>
        <w:lastRenderedPageBreak/>
        <w:t>по</w:t>
      </w:r>
      <w:r w:rsidR="0018449A">
        <w:rPr>
          <w:rFonts w:cstheme="minorHAnsi"/>
          <w:bCs/>
          <w:lang w:val="mk-MK"/>
        </w:rPr>
        <w:t xml:space="preserve">имот деливост на надлежностите – поврзано со </w:t>
      </w:r>
      <w:r w:rsidR="000C1C40" w:rsidRPr="0018449A">
        <w:rPr>
          <w:rFonts w:cstheme="minorHAnsi"/>
          <w:bCs/>
          <w:lang w:val="mk-MK"/>
        </w:rPr>
        <w:t>градот Скопје и општините во градот Скопје;</w:t>
      </w:r>
      <w:r w:rsidR="000C1C40" w:rsidRPr="0018449A">
        <w:rPr>
          <w:rFonts w:cstheme="minorHAnsi"/>
          <w:bCs/>
        </w:rPr>
        <w:t xml:space="preserve"> </w:t>
      </w:r>
    </w:p>
    <w:p w:rsidR="000C1C40" w:rsidRPr="0018449A" w:rsidRDefault="000C1C40" w:rsidP="0018449A">
      <w:pPr>
        <w:pStyle w:val="ListParagraph"/>
        <w:numPr>
          <w:ilvl w:val="0"/>
          <w:numId w:val="33"/>
        </w:numPr>
        <w:spacing w:after="0" w:line="360" w:lineRule="auto"/>
        <w:jc w:val="both"/>
        <w:rPr>
          <w:rFonts w:cstheme="minorHAnsi"/>
          <w:bCs/>
        </w:rPr>
      </w:pPr>
      <w:r>
        <w:rPr>
          <w:rFonts w:cstheme="minorHAnsi"/>
          <w:bCs/>
          <w:lang w:val="mk-MK"/>
        </w:rPr>
        <w:t>Новите надлежности за општините треба да се пренесат на начин кој овозможува нивно одржливо финансирање и поавтономно спроведување од страна на општините;</w:t>
      </w:r>
    </w:p>
    <w:p w:rsidR="0018449A" w:rsidRDefault="0018449A" w:rsidP="00BA52F8">
      <w:pPr>
        <w:pStyle w:val="ListParagraph"/>
        <w:numPr>
          <w:ilvl w:val="0"/>
          <w:numId w:val="33"/>
        </w:numPr>
        <w:spacing w:after="0" w:line="360" w:lineRule="auto"/>
        <w:jc w:val="both"/>
        <w:rPr>
          <w:rFonts w:cstheme="minorHAnsi"/>
          <w:bCs/>
          <w:lang w:val="mk-MK"/>
        </w:rPr>
      </w:pPr>
      <w:r>
        <w:rPr>
          <w:rFonts w:cstheme="minorHAnsi"/>
          <w:bCs/>
          <w:lang w:val="mk-MK"/>
        </w:rPr>
        <w:t>Неопходно е целосно спроведување на законите за меѓуопштинска соработка и рамномерен регионален развој, и следствено да се оцени дали овие закони помагаат во надминување на последиците од симетричниот трансфер на надлежности, односно дали диспаритетите се доволно ефективно адресирани. Дури потоа, ако се утврди дека има потреба од други решенија, да се отвори дебата за асимтеричен трансфер на надлежности и премин од систем на монотипни во политипни општини па се до евентуални решенија за двостепена локална самоуправа (општини и региони);</w:t>
      </w:r>
    </w:p>
    <w:p w:rsidR="0018449A" w:rsidRDefault="0018449A" w:rsidP="00BA52F8">
      <w:pPr>
        <w:pStyle w:val="ListParagraph"/>
        <w:numPr>
          <w:ilvl w:val="0"/>
          <w:numId w:val="33"/>
        </w:numPr>
        <w:spacing w:after="0" w:line="360" w:lineRule="auto"/>
        <w:jc w:val="both"/>
        <w:rPr>
          <w:rFonts w:cstheme="minorHAnsi"/>
          <w:bCs/>
          <w:lang w:val="mk-MK"/>
        </w:rPr>
      </w:pPr>
      <w:r>
        <w:rPr>
          <w:rFonts w:cstheme="minorHAnsi"/>
          <w:bCs/>
          <w:lang w:val="mk-MK"/>
        </w:rPr>
        <w:t>Поврзано со советите на општините неопходно е квалитативно да се унапреди нивното функционирање;</w:t>
      </w:r>
    </w:p>
    <w:p w:rsidR="00BA52F8" w:rsidRDefault="0018449A" w:rsidP="00BA52F8">
      <w:pPr>
        <w:pStyle w:val="ListParagraph"/>
        <w:numPr>
          <w:ilvl w:val="0"/>
          <w:numId w:val="33"/>
        </w:numPr>
        <w:spacing w:after="0" w:line="360" w:lineRule="auto"/>
        <w:jc w:val="both"/>
        <w:rPr>
          <w:rFonts w:cstheme="minorHAnsi"/>
          <w:bCs/>
          <w:lang w:val="mk-MK"/>
        </w:rPr>
      </w:pPr>
      <w:r>
        <w:rPr>
          <w:rFonts w:cstheme="minorHAnsi"/>
          <w:bCs/>
          <w:lang w:val="mk-MK"/>
        </w:rPr>
        <w:t>Треба да се завземе конечен став по однос на месната самоуправа,  и повторно, одредница треба да биде начелото за супсидијарност;</w:t>
      </w:r>
    </w:p>
    <w:p w:rsidR="000C1C40" w:rsidRDefault="000C1C40" w:rsidP="00BA52F8">
      <w:pPr>
        <w:pStyle w:val="ListParagraph"/>
        <w:numPr>
          <w:ilvl w:val="0"/>
          <w:numId w:val="33"/>
        </w:numPr>
        <w:spacing w:after="0" w:line="360" w:lineRule="auto"/>
        <w:jc w:val="both"/>
        <w:rPr>
          <w:rFonts w:cstheme="minorHAnsi"/>
          <w:bCs/>
          <w:lang w:val="mk-MK"/>
        </w:rPr>
      </w:pPr>
      <w:r>
        <w:rPr>
          <w:rFonts w:cstheme="minorHAnsi"/>
          <w:bCs/>
          <w:lang w:val="mk-MK"/>
        </w:rPr>
        <w:t>Треба да се олесни практикувањето на пропишаните механизми во ЗЛС за учество на јавноста во носењето на локалните одлуки;</w:t>
      </w:r>
    </w:p>
    <w:p w:rsidR="000C1C40" w:rsidRDefault="000C1C40" w:rsidP="00BA52F8">
      <w:pPr>
        <w:pStyle w:val="ListParagraph"/>
        <w:numPr>
          <w:ilvl w:val="0"/>
          <w:numId w:val="33"/>
        </w:numPr>
        <w:spacing w:after="0" w:line="360" w:lineRule="auto"/>
        <w:jc w:val="both"/>
        <w:rPr>
          <w:rFonts w:cstheme="minorHAnsi"/>
          <w:bCs/>
          <w:lang w:val="mk-MK"/>
        </w:rPr>
      </w:pPr>
      <w:r>
        <w:rPr>
          <w:rFonts w:cstheme="minorHAnsi"/>
          <w:bCs/>
          <w:lang w:val="mk-MK"/>
        </w:rPr>
        <w:t>Треба да се воведат обврзувачки механизми и алатки за спречување на корупција на локално ниво;</w:t>
      </w:r>
    </w:p>
    <w:p w:rsidR="000C1C40" w:rsidRDefault="000C1C40" w:rsidP="000C1C40">
      <w:pPr>
        <w:pStyle w:val="ListParagraph"/>
        <w:numPr>
          <w:ilvl w:val="0"/>
          <w:numId w:val="33"/>
        </w:numPr>
        <w:spacing w:after="0" w:line="360" w:lineRule="auto"/>
        <w:jc w:val="both"/>
        <w:rPr>
          <w:rFonts w:cstheme="minorHAnsi"/>
          <w:bCs/>
          <w:lang w:val="mk-MK"/>
        </w:rPr>
      </w:pPr>
      <w:r>
        <w:rPr>
          <w:rFonts w:cstheme="minorHAnsi"/>
          <w:bCs/>
          <w:lang w:val="mk-MK"/>
        </w:rPr>
        <w:t>Инспекцискиот надзор од страна на општините, поради комплексноста на материјата и стручно-техничките предуслови за негово вршење, треба да се организира на регионално ниво;</w:t>
      </w:r>
    </w:p>
    <w:p w:rsidR="000C1C40" w:rsidRDefault="000C1C40" w:rsidP="000C1C40">
      <w:pPr>
        <w:pStyle w:val="ListParagraph"/>
        <w:numPr>
          <w:ilvl w:val="0"/>
          <w:numId w:val="33"/>
        </w:numPr>
        <w:spacing w:after="0" w:line="360" w:lineRule="auto"/>
        <w:jc w:val="both"/>
        <w:rPr>
          <w:rFonts w:cstheme="minorHAnsi"/>
          <w:bCs/>
          <w:lang w:val="mk-MK"/>
        </w:rPr>
      </w:pPr>
      <w:r>
        <w:rPr>
          <w:rFonts w:cstheme="minorHAnsi"/>
          <w:bCs/>
          <w:lang w:val="mk-MK"/>
        </w:rPr>
        <w:t>Теамтскиот панел за финансирање на општините треба да го организира и води Министерството за финансии, особено проади најавата за подготовка на нов Закон за финансирање на општините;</w:t>
      </w:r>
    </w:p>
    <w:p w:rsidR="000C1C40" w:rsidRPr="000C1C40" w:rsidRDefault="000C1C40" w:rsidP="000C1C40">
      <w:pPr>
        <w:pStyle w:val="ListParagraph"/>
        <w:numPr>
          <w:ilvl w:val="0"/>
          <w:numId w:val="33"/>
        </w:numPr>
        <w:spacing w:line="360" w:lineRule="auto"/>
        <w:jc w:val="both"/>
        <w:rPr>
          <w:rFonts w:cstheme="minorHAnsi"/>
          <w:bCs/>
        </w:rPr>
      </w:pPr>
      <w:r w:rsidRPr="000C1C40">
        <w:rPr>
          <w:rFonts w:cstheme="minorHAnsi"/>
          <w:bCs/>
          <w:lang w:val="mk-MK"/>
        </w:rPr>
        <w:t>Обезбедување повисок степен на фискална автономија, односно помала зависност од тра</w:t>
      </w:r>
      <w:r>
        <w:rPr>
          <w:rFonts w:cstheme="minorHAnsi"/>
          <w:bCs/>
          <w:lang w:val="mk-MK"/>
        </w:rPr>
        <w:t>нсферите од централната власт, останува императив на процесот на фискална децентрализација;</w:t>
      </w:r>
    </w:p>
    <w:p w:rsidR="000C1C40" w:rsidRPr="000C1C40" w:rsidRDefault="000C1C40" w:rsidP="000C1C40">
      <w:pPr>
        <w:pStyle w:val="ListParagraph"/>
        <w:numPr>
          <w:ilvl w:val="0"/>
          <w:numId w:val="33"/>
        </w:numPr>
        <w:spacing w:line="360" w:lineRule="auto"/>
        <w:jc w:val="both"/>
        <w:rPr>
          <w:rFonts w:cstheme="minorHAnsi"/>
          <w:bCs/>
        </w:rPr>
      </w:pPr>
      <w:r>
        <w:rPr>
          <w:rFonts w:cstheme="minorHAnsi"/>
          <w:bCs/>
          <w:lang w:val="mk-MK"/>
        </w:rPr>
        <w:lastRenderedPageBreak/>
        <w:t>П</w:t>
      </w:r>
      <w:r w:rsidRPr="000C1C40">
        <w:rPr>
          <w:rFonts w:cstheme="minorHAnsi"/>
          <w:bCs/>
          <w:lang w:val="mk-MK"/>
        </w:rPr>
        <w:t>одатоците за запишаните сопственици на имот во јавните книги при Агенцијата за катастар на недвижности кои се даночни обврзници согласно Законот за даноците да бидат достапни за општините без надомест</w:t>
      </w:r>
      <w:r>
        <w:rPr>
          <w:rFonts w:cstheme="minorHAnsi"/>
          <w:bCs/>
          <w:lang w:val="mk-MK"/>
        </w:rPr>
        <w:t>;</w:t>
      </w:r>
    </w:p>
    <w:p w:rsidR="000C1C40" w:rsidRPr="000C1C40" w:rsidRDefault="000C1C40" w:rsidP="000C1C40">
      <w:pPr>
        <w:pStyle w:val="ListParagraph"/>
        <w:numPr>
          <w:ilvl w:val="0"/>
          <w:numId w:val="33"/>
        </w:numPr>
        <w:spacing w:line="360" w:lineRule="auto"/>
        <w:jc w:val="both"/>
        <w:rPr>
          <w:rFonts w:cstheme="minorHAnsi"/>
          <w:bCs/>
        </w:rPr>
      </w:pPr>
      <w:r>
        <w:rPr>
          <w:rFonts w:cstheme="minorHAnsi"/>
          <w:bCs/>
          <w:lang w:val="mk-MK"/>
        </w:rPr>
        <w:t>Неопходно е п</w:t>
      </w:r>
      <w:r w:rsidRPr="000C1C40">
        <w:rPr>
          <w:rFonts w:cstheme="minorHAnsi"/>
          <w:bCs/>
          <w:lang w:val="mk-MK"/>
        </w:rPr>
        <w:t>одобрување на материјата уредена со  посебните закони кои се однесуваат на инструментите за финансирање на ЕЛС</w:t>
      </w:r>
      <w:r>
        <w:rPr>
          <w:rFonts w:cstheme="minorHAnsi"/>
          <w:bCs/>
          <w:lang w:val="mk-MK"/>
        </w:rPr>
        <w:t>;</w:t>
      </w:r>
    </w:p>
    <w:p w:rsidR="000C1C40" w:rsidRPr="00C11B69" w:rsidRDefault="000D0285" w:rsidP="00FC0F9B">
      <w:pPr>
        <w:pStyle w:val="ListParagraph"/>
        <w:numPr>
          <w:ilvl w:val="0"/>
          <w:numId w:val="33"/>
        </w:numPr>
        <w:spacing w:after="0" w:line="360" w:lineRule="auto"/>
        <w:jc w:val="both"/>
        <w:rPr>
          <w:rFonts w:cstheme="minorHAnsi"/>
          <w:bCs/>
          <w:lang w:val="mk-MK"/>
        </w:rPr>
      </w:pPr>
      <w:r w:rsidRPr="00C11B69">
        <w:rPr>
          <w:rFonts w:cstheme="minorHAnsi"/>
          <w:bCs/>
          <w:lang w:val="mk-MK"/>
        </w:rPr>
        <w:t xml:space="preserve">Капиталните дотации </w:t>
      </w:r>
      <w:r w:rsidR="00C11B69" w:rsidRPr="00C11B69">
        <w:rPr>
          <w:rFonts w:cstheme="minorHAnsi"/>
          <w:bCs/>
          <w:lang w:val="mk-MK"/>
        </w:rPr>
        <w:t>и севкупното финансирање на развојот на државата и општините преку развој на капиталната инфраструктура е суштински предизвик кој наложува потреба од подобра координација меѓу двете нивои на власт</w:t>
      </w:r>
      <w:r w:rsidR="00C11B69">
        <w:rPr>
          <w:rFonts w:cstheme="minorHAnsi"/>
          <w:bCs/>
          <w:lang w:val="mk-MK"/>
        </w:rPr>
        <w:t xml:space="preserve">, попрецизно определување на приоритети при планирање, зголемен степен на предвидливост на инвестициите и заедничко мобилизирање на неопходните финансиски средства и техничка помош. Во овој контекст, пожелно е  дистрибуцијата на инвестициите и трансферите да се врши на објективен начин, преку формули за распределба и колку е можно повеќе овие средства да се обединат во една капитална дотација за општините. Управувањето со обединетата  капитална дотација може да се одвива преку еден орган на државната управа или национална агенција со интенција истовремено да се јакнат капацитетите на општините не само за ефективно и ефикасно апсорбирање на овие средства туку и за постепено делегирање на управувањето со овие средства од страна на општините. Оттаму, како еден од клучните предизвици се наметнува потребата од јакнење на знаење, вештини и капацитети за управување со инвестиции во капиталната инфраструктура;   </w:t>
      </w:r>
    </w:p>
    <w:p w:rsidR="00FC0F9B" w:rsidRDefault="00FC0F9B" w:rsidP="00FC0F9B">
      <w:pPr>
        <w:pStyle w:val="ListParagraph"/>
        <w:numPr>
          <w:ilvl w:val="0"/>
          <w:numId w:val="33"/>
        </w:numPr>
        <w:spacing w:after="0" w:line="360" w:lineRule="auto"/>
        <w:jc w:val="both"/>
        <w:rPr>
          <w:rFonts w:cstheme="minorHAnsi"/>
          <w:bCs/>
          <w:lang w:val="mk-MK"/>
        </w:rPr>
      </w:pPr>
      <w:r w:rsidRPr="00C11B69">
        <w:rPr>
          <w:rFonts w:cstheme="minorHAnsi"/>
          <w:bCs/>
          <w:lang w:val="mk-MK"/>
        </w:rPr>
        <w:t xml:space="preserve">Блок дотациите да се прилагодат на преминот од институционална на функционална децентрализација (формулите за распределба да бидат првенствено засновани на функциите и услугите на установите, број на корисници, стандардизирана услуга и сл.); </w:t>
      </w:r>
    </w:p>
    <w:p w:rsidR="00C11B69" w:rsidRDefault="00C11B69" w:rsidP="00FC0F9B">
      <w:pPr>
        <w:pStyle w:val="ListParagraph"/>
        <w:numPr>
          <w:ilvl w:val="0"/>
          <w:numId w:val="33"/>
        </w:numPr>
        <w:spacing w:after="0" w:line="360" w:lineRule="auto"/>
        <w:jc w:val="both"/>
        <w:rPr>
          <w:rFonts w:cstheme="minorHAnsi"/>
          <w:bCs/>
          <w:lang w:val="mk-MK"/>
        </w:rPr>
      </w:pPr>
      <w:r>
        <w:rPr>
          <w:rFonts w:cstheme="minorHAnsi"/>
          <w:bCs/>
          <w:lang w:val="mk-MK"/>
        </w:rPr>
        <w:t>ЗЛС треба да содржи минимум одредби со кои ќе се содаде основ за развој на платформа за систематска и методична модернизација и дигитализација на локалните услуги;</w:t>
      </w:r>
    </w:p>
    <w:p w:rsidR="00C11B69" w:rsidRDefault="00C11B69" w:rsidP="00FC0F9B">
      <w:pPr>
        <w:pStyle w:val="ListParagraph"/>
        <w:numPr>
          <w:ilvl w:val="0"/>
          <w:numId w:val="33"/>
        </w:numPr>
        <w:spacing w:after="0" w:line="360" w:lineRule="auto"/>
        <w:jc w:val="both"/>
        <w:rPr>
          <w:rFonts w:cstheme="minorHAnsi"/>
          <w:bCs/>
          <w:lang w:val="mk-MK"/>
        </w:rPr>
      </w:pPr>
      <w:r>
        <w:rPr>
          <w:rFonts w:cstheme="minorHAnsi"/>
          <w:bCs/>
          <w:lang w:val="mk-MK"/>
        </w:rPr>
        <w:t xml:space="preserve">Треба да се пополни и една од клучните празнини во ЗЛС која е поврзана со уредување на начинот на планирање и програмирање на процесот на децентрализација и </w:t>
      </w:r>
      <w:r w:rsidR="00084318">
        <w:rPr>
          <w:rFonts w:cstheme="minorHAnsi"/>
          <w:bCs/>
          <w:lang w:val="mk-MK"/>
        </w:rPr>
        <w:t xml:space="preserve">спроведување на функции поврзани со редовен мониторинг, евалуација и известување за ефектите од спроведувањето на поврзаните закони и </w:t>
      </w:r>
      <w:r w:rsidR="00084318">
        <w:rPr>
          <w:rFonts w:cstheme="minorHAnsi"/>
          <w:bCs/>
          <w:lang w:val="mk-MK"/>
        </w:rPr>
        <w:lastRenderedPageBreak/>
        <w:t xml:space="preserve">политики. Во овој контекст неопходно е мониторинг системот поврзан со развојот на локалната самоуправа да се интегрира во системот на националната статистика. </w:t>
      </w:r>
    </w:p>
    <w:p w:rsidR="0018449A" w:rsidRPr="0018449A" w:rsidRDefault="0018449A" w:rsidP="0018449A">
      <w:pPr>
        <w:spacing w:after="0" w:line="360" w:lineRule="auto"/>
        <w:ind w:left="1080"/>
        <w:jc w:val="both"/>
        <w:rPr>
          <w:rFonts w:cstheme="minorHAnsi"/>
          <w:bCs/>
          <w:lang w:val="mk-MK"/>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B0124E">
      <w:pPr>
        <w:spacing w:after="0" w:line="360" w:lineRule="auto"/>
        <w:ind w:firstLine="720"/>
        <w:jc w:val="both"/>
        <w:rPr>
          <w:rFonts w:cstheme="minorHAnsi"/>
          <w:bCs/>
          <w:color w:val="FF0000"/>
        </w:rPr>
      </w:pPr>
    </w:p>
    <w:p w:rsidR="00B0124E" w:rsidRDefault="00B0124E" w:rsidP="003B2763">
      <w:pPr>
        <w:spacing w:after="0" w:line="360" w:lineRule="auto"/>
        <w:jc w:val="both"/>
        <w:rPr>
          <w:rFonts w:cstheme="minorHAnsi"/>
          <w:bCs/>
          <w:color w:val="FF0000"/>
          <w:lang w:val="mk-MK"/>
        </w:rPr>
      </w:pPr>
    </w:p>
    <w:p w:rsidR="00084318" w:rsidRDefault="00084318" w:rsidP="003B2763">
      <w:pPr>
        <w:spacing w:after="0" w:line="360" w:lineRule="auto"/>
        <w:jc w:val="both"/>
        <w:rPr>
          <w:rFonts w:cstheme="minorHAnsi"/>
          <w:bCs/>
          <w:color w:val="FF0000"/>
          <w:lang w:val="mk-MK"/>
        </w:rPr>
      </w:pPr>
    </w:p>
    <w:p w:rsidR="00084318" w:rsidRDefault="00084318" w:rsidP="003B2763">
      <w:pPr>
        <w:spacing w:after="0" w:line="360" w:lineRule="auto"/>
        <w:jc w:val="both"/>
        <w:rPr>
          <w:rFonts w:cstheme="minorHAnsi"/>
          <w:bCs/>
          <w:color w:val="FF0000"/>
          <w:lang w:val="mk-MK"/>
        </w:rPr>
      </w:pPr>
    </w:p>
    <w:p w:rsidR="00084318" w:rsidRDefault="00084318" w:rsidP="003B2763">
      <w:pPr>
        <w:spacing w:after="0" w:line="360" w:lineRule="auto"/>
        <w:jc w:val="both"/>
        <w:rPr>
          <w:rFonts w:cstheme="minorHAnsi"/>
          <w:bCs/>
          <w:color w:val="FF0000"/>
          <w:lang w:val="mk-MK"/>
        </w:rPr>
      </w:pPr>
    </w:p>
    <w:p w:rsidR="00084318" w:rsidRDefault="00084318" w:rsidP="003B2763">
      <w:pPr>
        <w:spacing w:after="0" w:line="360" w:lineRule="auto"/>
        <w:jc w:val="both"/>
        <w:rPr>
          <w:rFonts w:cstheme="minorHAnsi"/>
          <w:bCs/>
          <w:color w:val="FF0000"/>
          <w:lang w:val="mk-MK"/>
        </w:rPr>
      </w:pPr>
    </w:p>
    <w:p w:rsidR="00084318" w:rsidRDefault="00084318" w:rsidP="003B2763">
      <w:pPr>
        <w:spacing w:after="0" w:line="360" w:lineRule="auto"/>
        <w:jc w:val="both"/>
        <w:rPr>
          <w:rFonts w:cstheme="minorHAnsi"/>
          <w:bCs/>
          <w:color w:val="FF0000"/>
          <w:lang w:val="mk-MK"/>
        </w:rPr>
      </w:pPr>
    </w:p>
    <w:p w:rsidR="00084318" w:rsidRDefault="00084318" w:rsidP="003B2763">
      <w:pPr>
        <w:spacing w:after="0" w:line="360" w:lineRule="auto"/>
        <w:jc w:val="both"/>
        <w:rPr>
          <w:rFonts w:cstheme="minorHAnsi"/>
          <w:bCs/>
          <w:color w:val="FF0000"/>
          <w:lang w:val="mk-MK"/>
        </w:rPr>
      </w:pPr>
    </w:p>
    <w:p w:rsidR="00084318" w:rsidRPr="003B2763" w:rsidRDefault="00084318" w:rsidP="003B2763">
      <w:pPr>
        <w:spacing w:after="0" w:line="360" w:lineRule="auto"/>
        <w:jc w:val="both"/>
        <w:rPr>
          <w:rFonts w:cstheme="minorHAnsi"/>
          <w:bCs/>
          <w:color w:val="FF0000"/>
          <w:lang w:val="mk-MK"/>
        </w:rPr>
      </w:pPr>
    </w:p>
    <w:p w:rsidR="00957787" w:rsidRPr="00B0124E" w:rsidRDefault="00B0124E" w:rsidP="00B0124E">
      <w:pPr>
        <w:pStyle w:val="Heading1"/>
        <w:jc w:val="both"/>
        <w:rPr>
          <w:rFonts w:asciiTheme="minorHAnsi" w:hAnsiTheme="minorHAnsi" w:cstheme="minorHAnsi"/>
          <w:bCs w:val="0"/>
          <w:color w:val="auto"/>
          <w:sz w:val="24"/>
          <w:szCs w:val="24"/>
          <w:lang w:val="mk-MK"/>
        </w:rPr>
      </w:pPr>
      <w:bookmarkStart w:id="23" w:name="_Toc120886075"/>
      <w:r>
        <w:rPr>
          <w:rFonts w:asciiTheme="minorHAnsi" w:hAnsiTheme="minorHAnsi" w:cstheme="minorHAnsi"/>
          <w:bCs w:val="0"/>
          <w:color w:val="auto"/>
          <w:sz w:val="24"/>
          <w:szCs w:val="24"/>
        </w:rPr>
        <w:lastRenderedPageBreak/>
        <w:t xml:space="preserve">5. </w:t>
      </w:r>
      <w:r w:rsidR="00957787" w:rsidRPr="00B0124E">
        <w:rPr>
          <w:rFonts w:asciiTheme="minorHAnsi" w:hAnsiTheme="minorHAnsi" w:cstheme="minorHAnsi"/>
          <w:bCs w:val="0"/>
          <w:color w:val="auto"/>
          <w:sz w:val="24"/>
          <w:szCs w:val="24"/>
          <w:lang w:val="mk-MK"/>
        </w:rPr>
        <w:t>ЗАКЛУЧОЦИ И ПРЕПОРАКИ</w:t>
      </w:r>
      <w:bookmarkEnd w:id="23"/>
    </w:p>
    <w:p w:rsidR="0033665C" w:rsidRDefault="0033665C" w:rsidP="0033665C">
      <w:pPr>
        <w:spacing w:after="0" w:line="360" w:lineRule="auto"/>
        <w:ind w:firstLine="720"/>
        <w:jc w:val="both"/>
        <w:rPr>
          <w:rFonts w:eastAsia="Calibri" w:cstheme="minorHAnsi"/>
          <w:lang w:val="mk-MK"/>
        </w:rPr>
      </w:pPr>
    </w:p>
    <w:p w:rsidR="006F3C1D" w:rsidRDefault="006F3C1D" w:rsidP="0033665C">
      <w:pPr>
        <w:spacing w:after="0" w:line="360" w:lineRule="auto"/>
        <w:ind w:firstLine="720"/>
        <w:jc w:val="both"/>
        <w:rPr>
          <w:rFonts w:cstheme="minorHAnsi"/>
          <w:lang w:val="mk-MK"/>
        </w:rPr>
      </w:pPr>
      <w:r>
        <w:rPr>
          <w:rFonts w:eastAsia="Calibri" w:cstheme="minorHAnsi"/>
          <w:lang w:val="mk-MK"/>
        </w:rPr>
        <w:t xml:space="preserve">Како што е наведено во </w:t>
      </w:r>
      <w:r w:rsidRPr="0033665C">
        <w:rPr>
          <w:rFonts w:eastAsia="Calibri" w:cstheme="minorHAnsi"/>
          <w:lang w:val="mk-MK"/>
        </w:rPr>
        <w:t>Програма</w:t>
      </w:r>
      <w:r>
        <w:rPr>
          <w:rFonts w:eastAsia="Calibri" w:cstheme="minorHAnsi"/>
          <w:lang w:val="mk-MK"/>
        </w:rPr>
        <w:t>та</w:t>
      </w:r>
      <w:r w:rsidRPr="0033665C">
        <w:rPr>
          <w:rFonts w:eastAsia="Calibri" w:cstheme="minorHAnsi"/>
          <w:lang w:val="mk-MK"/>
        </w:rPr>
        <w:t xml:space="preserve"> за одржлив локален развој и децентрализација </w:t>
      </w:r>
      <w:r>
        <w:rPr>
          <w:rFonts w:eastAsia="Calibri" w:cstheme="minorHAnsi"/>
          <w:lang w:val="mk-MK"/>
        </w:rPr>
        <w:t>2021 – 2026, ф</w:t>
      </w:r>
      <w:r w:rsidR="00024AEC" w:rsidRPr="0033665C">
        <w:rPr>
          <w:rFonts w:eastAsia="Calibri" w:cstheme="minorHAnsi"/>
          <w:lang w:val="mk-MK"/>
        </w:rPr>
        <w:t>актичкиот почеток и спроведувањето на преговорите со ЕУ за пристапување н</w:t>
      </w:r>
      <w:r>
        <w:rPr>
          <w:rFonts w:eastAsia="Calibri" w:cstheme="minorHAnsi"/>
          <w:lang w:val="mk-MK"/>
        </w:rPr>
        <w:t>а Република Северна Македонија се преклопува</w:t>
      </w:r>
      <w:r w:rsidR="00024AEC" w:rsidRPr="0033665C">
        <w:rPr>
          <w:rFonts w:eastAsia="Calibri" w:cstheme="minorHAnsi"/>
          <w:lang w:val="mk-MK"/>
        </w:rPr>
        <w:t xml:space="preserve"> со процесот на спроведување на </w:t>
      </w:r>
      <w:r>
        <w:rPr>
          <w:rFonts w:eastAsia="Calibri" w:cstheme="minorHAnsi"/>
          <w:lang w:val="mk-MK"/>
        </w:rPr>
        <w:t xml:space="preserve">оваа </w:t>
      </w:r>
      <w:r w:rsidR="00024AEC" w:rsidRPr="0033665C">
        <w:rPr>
          <w:rFonts w:eastAsia="Calibri" w:cstheme="minorHAnsi"/>
          <w:lang w:val="mk-MK"/>
        </w:rPr>
        <w:t>Програма и од таа причина во периодот до 2026 година, неопходно е да се спроведат сеопфатни подготовки за интегрирање на нашите општини во административниот простор на ЕУ.</w:t>
      </w:r>
      <w:r w:rsidR="00024AEC" w:rsidRPr="0033665C">
        <w:rPr>
          <w:rFonts w:cstheme="minorHAnsi"/>
          <w:lang w:val="mk-MK"/>
        </w:rPr>
        <w:t xml:space="preserve"> </w:t>
      </w:r>
    </w:p>
    <w:p w:rsidR="00957787" w:rsidRPr="006F3C1D" w:rsidRDefault="00024AEC" w:rsidP="006F3C1D">
      <w:pPr>
        <w:spacing w:after="0" w:line="360" w:lineRule="auto"/>
        <w:ind w:firstLine="720"/>
        <w:jc w:val="both"/>
        <w:rPr>
          <w:rFonts w:cstheme="minorHAnsi"/>
          <w:lang w:val="mk-MK"/>
        </w:rPr>
      </w:pPr>
      <w:r w:rsidRPr="0033665C">
        <w:rPr>
          <w:rFonts w:eastAsia="Calibri" w:cstheme="minorHAnsi"/>
          <w:lang w:val="mk-MK"/>
        </w:rPr>
        <w:t xml:space="preserve">Во овој контекст, општините треба да се оспособат и прилагодат на правилата и стандардите за добро локално владеење на ЕУ, </w:t>
      </w:r>
      <w:r w:rsidR="006F3C1D">
        <w:rPr>
          <w:rFonts w:eastAsia="Calibri" w:cstheme="minorHAnsi"/>
          <w:lang w:val="mk-MK"/>
        </w:rPr>
        <w:t xml:space="preserve">а тоа изискува </w:t>
      </w:r>
      <w:r w:rsidRPr="0033665C">
        <w:rPr>
          <w:rFonts w:eastAsia="Calibri" w:cstheme="minorHAnsi"/>
          <w:lang w:val="mk-MK"/>
        </w:rPr>
        <w:t>комплекс</w:t>
      </w:r>
      <w:r w:rsidR="006F3C1D">
        <w:rPr>
          <w:rFonts w:eastAsia="Calibri" w:cstheme="minorHAnsi"/>
          <w:lang w:val="mk-MK"/>
        </w:rPr>
        <w:t>ни организациски прилагодувања вклучувајќи и соодветна нормативна рамка на системот на локалната самоуправа во Северна Македонија.</w:t>
      </w:r>
      <w:r w:rsidR="006F3C1D">
        <w:rPr>
          <w:rFonts w:cstheme="minorHAnsi"/>
          <w:lang w:val="mk-MK"/>
        </w:rPr>
        <w:t xml:space="preserve"> Оттаму и </w:t>
      </w:r>
      <w:r w:rsidR="006F3C1D">
        <w:rPr>
          <w:rFonts w:cstheme="minorHAnsi"/>
          <w:b/>
          <w:bCs/>
          <w:lang w:val="mk-MK"/>
        </w:rPr>
        <w:t xml:space="preserve">препораката </w:t>
      </w:r>
      <w:r w:rsidR="00957787" w:rsidRPr="0033665C">
        <w:rPr>
          <w:rFonts w:cstheme="minorHAnsi"/>
          <w:b/>
          <w:bCs/>
          <w:lang w:val="mk-MK"/>
        </w:rPr>
        <w:t>за фазен пристап</w:t>
      </w:r>
      <w:r w:rsidR="00957787" w:rsidRPr="0033665C">
        <w:rPr>
          <w:rFonts w:cstheme="minorHAnsi"/>
          <w:bCs/>
          <w:iCs/>
          <w:lang w:val="mk-MK"/>
        </w:rPr>
        <w:t>:</w:t>
      </w:r>
    </w:p>
    <w:p w:rsidR="00957787" w:rsidRPr="0033665C" w:rsidRDefault="00957787" w:rsidP="009126FC">
      <w:pPr>
        <w:numPr>
          <w:ilvl w:val="0"/>
          <w:numId w:val="3"/>
        </w:numPr>
        <w:spacing w:after="0" w:line="360" w:lineRule="auto"/>
        <w:jc w:val="both"/>
        <w:rPr>
          <w:rFonts w:cstheme="minorHAnsi"/>
          <w:bCs/>
        </w:rPr>
      </w:pPr>
      <w:r w:rsidRPr="0033665C">
        <w:rPr>
          <w:rFonts w:cstheme="minorHAnsi"/>
          <w:b/>
          <w:bCs/>
          <w:lang w:val="mk-MK"/>
        </w:rPr>
        <w:t xml:space="preserve">ФАЗА 1: </w:t>
      </w:r>
      <w:r w:rsidR="006F3C1D" w:rsidRPr="006F3C1D">
        <w:rPr>
          <w:rFonts w:cstheme="minorHAnsi"/>
          <w:bCs/>
          <w:lang w:val="mk-MK"/>
        </w:rPr>
        <w:t>Унапредување на</w:t>
      </w:r>
      <w:r w:rsidR="006F3C1D">
        <w:rPr>
          <w:rFonts w:cstheme="minorHAnsi"/>
          <w:b/>
          <w:bCs/>
          <w:lang w:val="mk-MK"/>
        </w:rPr>
        <w:t xml:space="preserve"> </w:t>
      </w:r>
      <w:r w:rsidRPr="0033665C">
        <w:rPr>
          <w:rFonts w:cstheme="minorHAnsi"/>
          <w:bCs/>
          <w:lang w:val="mk-MK"/>
        </w:rPr>
        <w:t>Закон</w:t>
      </w:r>
      <w:r w:rsidR="006F3C1D">
        <w:rPr>
          <w:rFonts w:cstheme="minorHAnsi"/>
          <w:bCs/>
          <w:lang w:val="mk-MK"/>
        </w:rPr>
        <w:t>от</w:t>
      </w:r>
      <w:r w:rsidRPr="0033665C">
        <w:rPr>
          <w:rFonts w:cstheme="minorHAnsi"/>
          <w:bCs/>
          <w:lang w:val="mk-MK"/>
        </w:rPr>
        <w:t xml:space="preserve"> за локалната самоуправа</w:t>
      </w:r>
      <w:r w:rsidR="006F3C1D">
        <w:rPr>
          <w:rFonts w:cstheme="minorHAnsi"/>
          <w:bCs/>
          <w:lang w:val="mk-MK"/>
        </w:rPr>
        <w:t>;</w:t>
      </w:r>
    </w:p>
    <w:p w:rsidR="00957787" w:rsidRPr="0033665C" w:rsidRDefault="00957787" w:rsidP="009126FC">
      <w:pPr>
        <w:numPr>
          <w:ilvl w:val="0"/>
          <w:numId w:val="3"/>
        </w:numPr>
        <w:spacing w:after="0" w:line="360" w:lineRule="auto"/>
        <w:jc w:val="both"/>
        <w:rPr>
          <w:rFonts w:cstheme="minorHAnsi"/>
          <w:bCs/>
        </w:rPr>
      </w:pPr>
      <w:r w:rsidRPr="0033665C">
        <w:rPr>
          <w:rFonts w:cstheme="minorHAnsi"/>
          <w:b/>
          <w:bCs/>
          <w:lang w:val="mk-MK"/>
        </w:rPr>
        <w:t>ФАЗА 2:</w:t>
      </w:r>
      <w:r w:rsidRPr="0033665C">
        <w:rPr>
          <w:rFonts w:cstheme="minorHAnsi"/>
          <w:bCs/>
          <w:lang w:val="mk-MK"/>
        </w:rPr>
        <w:t xml:space="preserve"> </w:t>
      </w:r>
      <w:r w:rsidR="006F3C1D">
        <w:rPr>
          <w:rFonts w:cstheme="minorHAnsi"/>
          <w:bCs/>
          <w:lang w:val="mk-MK"/>
        </w:rPr>
        <w:t xml:space="preserve">Унапредување на другите закони кои го врамуваат системот на локалната самоуправа: </w:t>
      </w:r>
      <w:r w:rsidRPr="0033665C">
        <w:rPr>
          <w:rFonts w:cstheme="minorHAnsi"/>
          <w:bCs/>
          <w:lang w:val="mk-MK"/>
        </w:rPr>
        <w:t>Закон</w:t>
      </w:r>
      <w:r w:rsidR="006F3C1D">
        <w:rPr>
          <w:rFonts w:cstheme="minorHAnsi"/>
          <w:bCs/>
          <w:lang w:val="mk-MK"/>
        </w:rPr>
        <w:t>от</w:t>
      </w:r>
      <w:r w:rsidRPr="0033665C">
        <w:rPr>
          <w:rFonts w:cstheme="minorHAnsi"/>
          <w:bCs/>
          <w:lang w:val="mk-MK"/>
        </w:rPr>
        <w:t xml:space="preserve"> за територијална организација на локалната самоуправа, Зако</w:t>
      </w:r>
      <w:r w:rsidR="006F3C1D">
        <w:rPr>
          <w:rFonts w:cstheme="minorHAnsi"/>
          <w:bCs/>
          <w:lang w:val="mk-MK"/>
        </w:rPr>
        <w:t>нот</w:t>
      </w:r>
      <w:r w:rsidRPr="0033665C">
        <w:rPr>
          <w:rFonts w:cstheme="minorHAnsi"/>
          <w:bCs/>
          <w:lang w:val="mk-MK"/>
        </w:rPr>
        <w:t xml:space="preserve"> за градот Скопје, Закон</w:t>
      </w:r>
      <w:r w:rsidR="006F3C1D">
        <w:rPr>
          <w:rFonts w:cstheme="minorHAnsi"/>
          <w:bCs/>
          <w:lang w:val="mk-MK"/>
        </w:rPr>
        <w:t xml:space="preserve">от за финансирање на ЕЛС, Законот </w:t>
      </w:r>
      <w:r w:rsidRPr="0033665C">
        <w:rPr>
          <w:rFonts w:cstheme="minorHAnsi"/>
          <w:bCs/>
          <w:lang w:val="mk-MK"/>
        </w:rPr>
        <w:t>за меѓуопштинска соработка и Закон</w:t>
      </w:r>
      <w:r w:rsidR="006F3C1D">
        <w:rPr>
          <w:rFonts w:cstheme="minorHAnsi"/>
          <w:bCs/>
          <w:lang w:val="mk-MK"/>
        </w:rPr>
        <w:t>от</w:t>
      </w:r>
      <w:r w:rsidRPr="0033665C">
        <w:rPr>
          <w:rFonts w:cstheme="minorHAnsi"/>
          <w:bCs/>
          <w:lang w:val="mk-MK"/>
        </w:rPr>
        <w:t xml:space="preserve"> за ДИЛС</w:t>
      </w:r>
      <w:r w:rsidR="006F3C1D">
        <w:rPr>
          <w:rFonts w:cstheme="minorHAnsi"/>
          <w:bCs/>
          <w:lang w:val="mk-MK"/>
        </w:rPr>
        <w:t>;</w:t>
      </w:r>
      <w:r w:rsidRPr="0033665C">
        <w:rPr>
          <w:rFonts w:cstheme="minorHAnsi"/>
          <w:bCs/>
          <w:lang w:val="mk-MK"/>
        </w:rPr>
        <w:t xml:space="preserve"> </w:t>
      </w:r>
    </w:p>
    <w:p w:rsidR="009D2655" w:rsidRPr="008D2987" w:rsidRDefault="00957787" w:rsidP="008D2987">
      <w:pPr>
        <w:numPr>
          <w:ilvl w:val="0"/>
          <w:numId w:val="3"/>
        </w:numPr>
        <w:spacing w:after="0" w:line="360" w:lineRule="auto"/>
        <w:jc w:val="both"/>
        <w:rPr>
          <w:rFonts w:cstheme="minorHAnsi"/>
          <w:bCs/>
        </w:rPr>
      </w:pPr>
      <w:r w:rsidRPr="0033665C">
        <w:rPr>
          <w:rFonts w:cstheme="minorHAnsi"/>
          <w:b/>
          <w:bCs/>
          <w:lang w:val="mk-MK"/>
        </w:rPr>
        <w:t>ФАЗА 3:</w:t>
      </w:r>
      <w:r w:rsidRPr="0033665C">
        <w:rPr>
          <w:rFonts w:cstheme="minorHAnsi"/>
          <w:bCs/>
          <w:lang w:val="mk-MK"/>
        </w:rPr>
        <w:t xml:space="preserve"> </w:t>
      </w:r>
      <w:r w:rsidR="006F3C1D">
        <w:rPr>
          <w:rFonts w:cstheme="minorHAnsi"/>
          <w:bCs/>
          <w:lang w:val="mk-MK"/>
        </w:rPr>
        <w:t>Унапредување на сите д</w:t>
      </w:r>
      <w:r w:rsidRPr="0033665C">
        <w:rPr>
          <w:rFonts w:cstheme="minorHAnsi"/>
          <w:bCs/>
          <w:lang w:val="mk-MK"/>
        </w:rPr>
        <w:t>руги материјални закони во области каде се уредени специфични надлежности на ЕЛС</w:t>
      </w:r>
      <w:r w:rsidR="006F3C1D">
        <w:rPr>
          <w:rFonts w:cstheme="minorHAnsi"/>
          <w:bCs/>
          <w:lang w:val="mk-MK"/>
        </w:rPr>
        <w:t xml:space="preserve"> водејќи сметка за усогласување со системскиот Закон за локалната самоуправа и другите закони кои го врамуваат системот на локалната самоуправа.</w:t>
      </w:r>
    </w:p>
    <w:p w:rsidR="008D2987" w:rsidRPr="008D2987" w:rsidRDefault="008D2987" w:rsidP="008D2987">
      <w:pPr>
        <w:spacing w:after="0" w:line="360" w:lineRule="auto"/>
        <w:ind w:left="720"/>
        <w:jc w:val="both"/>
        <w:rPr>
          <w:rFonts w:cstheme="minorHAnsi"/>
          <w:bCs/>
        </w:rPr>
      </w:pPr>
    </w:p>
    <w:p w:rsidR="002D2E23" w:rsidRPr="00307D52" w:rsidRDefault="006F3C1D" w:rsidP="0033665C">
      <w:pPr>
        <w:spacing w:after="0" w:line="360" w:lineRule="auto"/>
        <w:ind w:firstLine="720"/>
        <w:jc w:val="both"/>
        <w:rPr>
          <w:rFonts w:cstheme="minorHAnsi"/>
          <w:bCs/>
          <w:lang w:val="mk-MK"/>
        </w:rPr>
      </w:pPr>
      <w:r w:rsidRPr="00307D52">
        <w:rPr>
          <w:rFonts w:cstheme="minorHAnsi"/>
          <w:bCs/>
          <w:lang w:val="mk-MK"/>
        </w:rPr>
        <w:t xml:space="preserve">За спроведување на овој фазен пристап препорака е да се употребат следниве </w:t>
      </w:r>
      <w:r w:rsidR="002D2E23" w:rsidRPr="00307D52">
        <w:rPr>
          <w:rFonts w:cstheme="minorHAnsi"/>
          <w:bCs/>
          <w:lang w:val="mk-MK"/>
        </w:rPr>
        <w:t>процесни алатки</w:t>
      </w:r>
      <w:r w:rsidRPr="00307D52">
        <w:rPr>
          <w:rFonts w:cstheme="minorHAnsi"/>
          <w:bCs/>
          <w:lang w:val="mk-MK"/>
        </w:rPr>
        <w:t>:</w:t>
      </w:r>
    </w:p>
    <w:p w:rsidR="00903954" w:rsidRPr="0033665C" w:rsidRDefault="00FF2D99" w:rsidP="009126FC">
      <w:pPr>
        <w:numPr>
          <w:ilvl w:val="0"/>
          <w:numId w:val="5"/>
        </w:numPr>
        <w:spacing w:after="0" w:line="360" w:lineRule="auto"/>
        <w:jc w:val="both"/>
        <w:rPr>
          <w:rFonts w:cstheme="minorHAnsi"/>
          <w:bCs/>
        </w:rPr>
      </w:pPr>
      <w:r w:rsidRPr="0033665C">
        <w:rPr>
          <w:rFonts w:cstheme="minorHAnsi"/>
          <w:b/>
          <w:bCs/>
          <w:lang w:val="mk-MK"/>
        </w:rPr>
        <w:t xml:space="preserve">Засебни панели за дискусија </w:t>
      </w:r>
      <w:r w:rsidRPr="0033665C">
        <w:rPr>
          <w:rFonts w:cstheme="minorHAnsi"/>
          <w:bCs/>
          <w:lang w:val="mk-MK"/>
        </w:rPr>
        <w:t>(во различен формат во зависност од целните групи)</w:t>
      </w:r>
      <w:r w:rsidR="00307D52">
        <w:rPr>
          <w:rFonts w:cstheme="minorHAnsi"/>
          <w:bCs/>
          <w:lang w:val="mk-MK"/>
        </w:rPr>
        <w:t>;</w:t>
      </w:r>
    </w:p>
    <w:p w:rsidR="002D2E23" w:rsidRPr="0033665C" w:rsidRDefault="00FF2D99" w:rsidP="009126FC">
      <w:pPr>
        <w:numPr>
          <w:ilvl w:val="0"/>
          <w:numId w:val="5"/>
        </w:numPr>
        <w:spacing w:after="0" w:line="360" w:lineRule="auto"/>
        <w:jc w:val="both"/>
        <w:rPr>
          <w:rFonts w:cstheme="minorHAnsi"/>
          <w:bCs/>
        </w:rPr>
      </w:pPr>
      <w:r w:rsidRPr="0033665C">
        <w:rPr>
          <w:rFonts w:cstheme="minorHAnsi"/>
          <w:b/>
          <w:bCs/>
          <w:lang w:val="mk-MK"/>
        </w:rPr>
        <w:t xml:space="preserve">Конференција на засегнати страни </w:t>
      </w:r>
      <w:r w:rsidRPr="0033665C">
        <w:rPr>
          <w:rFonts w:cstheme="minorHAnsi"/>
          <w:bCs/>
          <w:lang w:val="mk-MK"/>
        </w:rPr>
        <w:t xml:space="preserve">(настан за валидизирање на конкретни нормативни инцијативи – бројот на настани се усогласува со фазниот пристап) </w:t>
      </w:r>
      <w:r w:rsidR="006F3C1D">
        <w:rPr>
          <w:rFonts w:cstheme="minorHAnsi"/>
          <w:bCs/>
          <w:lang w:val="mk-MK"/>
        </w:rPr>
        <w:t>и</w:t>
      </w:r>
    </w:p>
    <w:p w:rsidR="00957787" w:rsidRPr="009D2655" w:rsidRDefault="002D2E23" w:rsidP="009126FC">
      <w:pPr>
        <w:numPr>
          <w:ilvl w:val="0"/>
          <w:numId w:val="5"/>
        </w:numPr>
        <w:spacing w:after="0" w:line="360" w:lineRule="auto"/>
        <w:jc w:val="both"/>
        <w:rPr>
          <w:rFonts w:cstheme="minorHAnsi"/>
          <w:bCs/>
        </w:rPr>
      </w:pPr>
      <w:r w:rsidRPr="0033665C">
        <w:rPr>
          <w:rFonts w:cstheme="minorHAnsi"/>
          <w:b/>
          <w:bCs/>
          <w:lang w:val="mk-MK"/>
        </w:rPr>
        <w:t>Спроведување на План за инволвирање на засегнатите страни со Комуникациски план</w:t>
      </w:r>
    </w:p>
    <w:p w:rsidR="009D2655" w:rsidRPr="0033665C" w:rsidRDefault="009D2655" w:rsidP="009D2655">
      <w:pPr>
        <w:spacing w:after="0" w:line="360" w:lineRule="auto"/>
        <w:ind w:left="720"/>
        <w:jc w:val="both"/>
        <w:rPr>
          <w:rFonts w:cstheme="minorHAnsi"/>
          <w:bCs/>
        </w:rPr>
      </w:pPr>
    </w:p>
    <w:p w:rsidR="008D2987" w:rsidRDefault="00FF2D99" w:rsidP="006F3C1D">
      <w:pPr>
        <w:spacing w:after="0" w:line="360" w:lineRule="auto"/>
        <w:ind w:firstLine="720"/>
        <w:jc w:val="both"/>
        <w:rPr>
          <w:rFonts w:cstheme="minorHAnsi"/>
          <w:bCs/>
          <w:lang w:val="mk-MK"/>
        </w:rPr>
      </w:pPr>
      <w:r w:rsidRPr="0033665C">
        <w:rPr>
          <w:rFonts w:cstheme="minorHAnsi"/>
          <w:bCs/>
          <w:lang w:val="mk-MK"/>
        </w:rPr>
        <w:t xml:space="preserve">Законот за локалната самоуправа, е системски закон и се донесува со двотретинско мнозинство од вкупниот број пратеници, при што мора да има мнозинство гласови од вкупниот број пратеници кои припаѓаат на заедниците што не се мнозинство во Република Северна Македонија. </w:t>
      </w:r>
    </w:p>
    <w:p w:rsidR="006F3C1D" w:rsidRDefault="00FF2D99" w:rsidP="006F3C1D">
      <w:pPr>
        <w:spacing w:after="0" w:line="360" w:lineRule="auto"/>
        <w:ind w:firstLine="720"/>
        <w:jc w:val="both"/>
        <w:rPr>
          <w:rFonts w:cstheme="minorHAnsi"/>
          <w:b/>
          <w:bCs/>
          <w:lang w:val="mk-MK"/>
        </w:rPr>
      </w:pPr>
      <w:r w:rsidRPr="0033665C">
        <w:rPr>
          <w:rFonts w:cstheme="minorHAnsi"/>
          <w:bCs/>
          <w:lang w:val="mk-MK"/>
        </w:rPr>
        <w:lastRenderedPageBreak/>
        <w:t>Комплексноста на ЗЛС</w:t>
      </w:r>
      <w:r w:rsidR="008D2987">
        <w:rPr>
          <w:rFonts w:cstheme="minorHAnsi"/>
          <w:bCs/>
          <w:lang w:val="mk-MK"/>
        </w:rPr>
        <w:t xml:space="preserve"> како и на другите закони со кои се оформува нормативната рамка на системот на локалната самоуправа,</w:t>
      </w:r>
      <w:r w:rsidRPr="0033665C">
        <w:rPr>
          <w:rFonts w:cstheme="minorHAnsi"/>
          <w:bCs/>
          <w:lang w:val="mk-MK"/>
        </w:rPr>
        <w:t xml:space="preserve"> упатува на потреба од </w:t>
      </w:r>
      <w:r w:rsidRPr="0033665C">
        <w:rPr>
          <w:rFonts w:cstheme="minorHAnsi"/>
          <w:b/>
          <w:bCs/>
          <w:lang w:val="mk-MK"/>
        </w:rPr>
        <w:t xml:space="preserve">организирање на засебни тематски панели поврзани со делови (теми) од ЗЛС </w:t>
      </w:r>
      <w:r w:rsidR="008D2987">
        <w:rPr>
          <w:rFonts w:cstheme="minorHAnsi"/>
          <w:b/>
          <w:bCs/>
          <w:lang w:val="mk-MK"/>
        </w:rPr>
        <w:t xml:space="preserve">и другите закони </w:t>
      </w:r>
      <w:r w:rsidRPr="0033665C">
        <w:rPr>
          <w:rFonts w:cstheme="minorHAnsi"/>
          <w:b/>
          <w:bCs/>
          <w:lang w:val="mk-MK"/>
        </w:rPr>
        <w:t>каде е мапирана потреба од подобрување на нормативните решенија</w:t>
      </w:r>
      <w:r w:rsidR="006F3C1D">
        <w:rPr>
          <w:rFonts w:cstheme="minorHAnsi"/>
          <w:b/>
          <w:bCs/>
          <w:lang w:val="mk-MK"/>
        </w:rPr>
        <w:t xml:space="preserve"> </w:t>
      </w:r>
      <w:r w:rsidR="006F3C1D" w:rsidRPr="006F3C1D">
        <w:rPr>
          <w:rFonts w:cstheme="minorHAnsi"/>
          <w:bCs/>
          <w:i/>
          <w:lang w:val="mk-MK"/>
        </w:rPr>
        <w:t>(поглавја од Методологијата со наоди од канцелариското истражување и другите применети алатки).</w:t>
      </w:r>
      <w:r w:rsidR="006F3C1D">
        <w:rPr>
          <w:rFonts w:cstheme="minorHAnsi"/>
          <w:b/>
          <w:bCs/>
          <w:lang w:val="mk-MK"/>
        </w:rPr>
        <w:t xml:space="preserve"> </w:t>
      </w:r>
    </w:p>
    <w:p w:rsidR="00903954" w:rsidRDefault="00FF2D99" w:rsidP="006F3C1D">
      <w:pPr>
        <w:spacing w:after="0" w:line="360" w:lineRule="auto"/>
        <w:ind w:firstLine="720"/>
        <w:jc w:val="both"/>
        <w:rPr>
          <w:rFonts w:cstheme="minorHAnsi"/>
          <w:bCs/>
          <w:lang w:val="mk-MK"/>
        </w:rPr>
      </w:pPr>
      <w:r w:rsidRPr="0033665C">
        <w:rPr>
          <w:rFonts w:cstheme="minorHAnsi"/>
          <w:bCs/>
          <w:lang w:val="mk-MK"/>
        </w:rPr>
        <w:t>За информира</w:t>
      </w:r>
      <w:r w:rsidR="008D2987">
        <w:rPr>
          <w:rFonts w:cstheme="minorHAnsi"/>
          <w:bCs/>
          <w:lang w:val="mk-MK"/>
        </w:rPr>
        <w:t xml:space="preserve">ње на дискусијата би се </w:t>
      </w:r>
      <w:r w:rsidR="006F3C1D">
        <w:rPr>
          <w:rFonts w:cstheme="minorHAnsi"/>
          <w:bCs/>
          <w:lang w:val="mk-MK"/>
        </w:rPr>
        <w:t>користиле</w:t>
      </w:r>
      <w:r w:rsidRPr="0033665C">
        <w:rPr>
          <w:rFonts w:cstheme="minorHAnsi"/>
          <w:bCs/>
          <w:lang w:val="mk-MK"/>
        </w:rPr>
        <w:t xml:space="preserve"> постоечки позадински материјали, а за дел од темите ќе биде неопходно да се спроведат дополнителни истражувања</w:t>
      </w:r>
      <w:r w:rsidR="000C137B">
        <w:rPr>
          <w:rFonts w:cstheme="minorHAnsi"/>
          <w:bCs/>
          <w:lang w:val="mk-MK"/>
        </w:rPr>
        <w:t>.</w:t>
      </w:r>
    </w:p>
    <w:p w:rsidR="00B71D95" w:rsidRDefault="00B71D95" w:rsidP="00B71D95">
      <w:pPr>
        <w:spacing w:after="0" w:line="360" w:lineRule="auto"/>
        <w:ind w:firstLine="720"/>
        <w:jc w:val="both"/>
        <w:rPr>
          <w:rFonts w:cstheme="minorHAnsi"/>
          <w:bCs/>
          <w:lang w:val="mk-MK"/>
        </w:rPr>
      </w:pPr>
      <w:r>
        <w:rPr>
          <w:rFonts w:cstheme="minorHAnsi"/>
          <w:bCs/>
          <w:lang w:val="mk-MK"/>
        </w:rPr>
        <w:t xml:space="preserve">Согласно </w:t>
      </w:r>
      <w:r w:rsidR="00F82599">
        <w:rPr>
          <w:rFonts w:cstheme="minorHAnsi"/>
          <w:bCs/>
          <w:lang w:val="mk-MK"/>
        </w:rPr>
        <w:t xml:space="preserve">презентираните наоди кои беа валидизирани низ консултација со претставници на клучните засегнати страни, </w:t>
      </w:r>
      <w:r w:rsidR="00F82599" w:rsidRPr="00F82599">
        <w:rPr>
          <w:rFonts w:cstheme="minorHAnsi"/>
          <w:b/>
          <w:bCs/>
          <w:lang w:val="mk-MK"/>
        </w:rPr>
        <w:t>с</w:t>
      </w:r>
      <w:r w:rsidRPr="00F82599">
        <w:rPr>
          <w:rFonts w:cstheme="minorHAnsi"/>
          <w:b/>
          <w:bCs/>
          <w:lang w:val="mk-MK"/>
        </w:rPr>
        <w:t xml:space="preserve">е предлага организирање на следниве </w:t>
      </w:r>
      <w:r w:rsidR="00307D52">
        <w:rPr>
          <w:rFonts w:cstheme="minorHAnsi"/>
          <w:b/>
          <w:bCs/>
          <w:lang w:val="mk-MK"/>
        </w:rPr>
        <w:t>11</w:t>
      </w:r>
      <w:r w:rsidR="00626FAC" w:rsidRPr="00F82599">
        <w:rPr>
          <w:rFonts w:cstheme="minorHAnsi"/>
          <w:b/>
          <w:bCs/>
          <w:lang w:val="mk-MK"/>
        </w:rPr>
        <w:t xml:space="preserve"> </w:t>
      </w:r>
      <w:r w:rsidRPr="00F82599">
        <w:rPr>
          <w:rFonts w:cstheme="minorHAnsi"/>
          <w:b/>
          <w:bCs/>
          <w:lang w:val="mk-MK"/>
        </w:rPr>
        <w:t>тематски панели за дискусија</w:t>
      </w:r>
      <w:r w:rsidR="008D2987">
        <w:rPr>
          <w:rFonts w:cstheme="minorHAnsi"/>
          <w:b/>
          <w:bCs/>
          <w:lang w:val="mk-MK"/>
        </w:rPr>
        <w:t xml:space="preserve"> во фаза 1 и 2 од процесот</w:t>
      </w:r>
      <w:r>
        <w:rPr>
          <w:rFonts w:cstheme="minorHAnsi"/>
          <w:bCs/>
          <w:lang w:val="mk-MK"/>
        </w:rPr>
        <w:t>:</w:t>
      </w:r>
    </w:p>
    <w:p w:rsidR="008D2987" w:rsidRDefault="008D2987" w:rsidP="00B71D95">
      <w:pPr>
        <w:spacing w:after="0" w:line="360" w:lineRule="auto"/>
        <w:ind w:firstLine="720"/>
        <w:jc w:val="both"/>
        <w:rPr>
          <w:rFonts w:cstheme="minorHAnsi"/>
          <w:bCs/>
          <w:lang w:val="mk-MK"/>
        </w:rPr>
      </w:pPr>
    </w:p>
    <w:p w:rsidR="008D2987" w:rsidRPr="00307D52" w:rsidRDefault="008D2987" w:rsidP="00B71D95">
      <w:pPr>
        <w:spacing w:after="0" w:line="360" w:lineRule="auto"/>
        <w:ind w:firstLine="720"/>
        <w:jc w:val="both"/>
        <w:rPr>
          <w:rFonts w:cstheme="minorHAnsi"/>
          <w:b/>
          <w:bCs/>
          <w:lang w:val="mk-MK"/>
        </w:rPr>
      </w:pPr>
      <w:r w:rsidRPr="00307D52">
        <w:rPr>
          <w:rFonts w:cstheme="minorHAnsi"/>
          <w:b/>
          <w:bCs/>
          <w:lang w:val="mk-MK"/>
        </w:rPr>
        <w:t>ФАЗА 1:</w:t>
      </w:r>
    </w:p>
    <w:p w:rsidR="00626FAC" w:rsidRPr="00E35EC1" w:rsidRDefault="00626FAC" w:rsidP="00E35EC1">
      <w:pPr>
        <w:pStyle w:val="ListParagraph"/>
        <w:numPr>
          <w:ilvl w:val="0"/>
          <w:numId w:val="36"/>
        </w:numPr>
        <w:spacing w:after="0" w:line="360" w:lineRule="auto"/>
        <w:jc w:val="both"/>
        <w:rPr>
          <w:rFonts w:cstheme="minorHAnsi"/>
          <w:lang w:val="mk-MK"/>
        </w:rPr>
      </w:pPr>
      <w:r w:rsidRPr="00E35EC1">
        <w:rPr>
          <w:rFonts w:cstheme="minorHAnsi"/>
          <w:lang w:val="mk-MK"/>
        </w:rPr>
        <w:t>Системот на локална самоуправа и усогласеноста со Европската повелба за локалната самоуправа;</w:t>
      </w:r>
    </w:p>
    <w:p w:rsidR="00626FAC" w:rsidRPr="00E35EC1" w:rsidRDefault="00626FAC" w:rsidP="00E35EC1">
      <w:pPr>
        <w:pStyle w:val="ListParagraph"/>
        <w:numPr>
          <w:ilvl w:val="0"/>
          <w:numId w:val="36"/>
        </w:numPr>
        <w:spacing w:after="0" w:line="360" w:lineRule="auto"/>
        <w:jc w:val="both"/>
        <w:rPr>
          <w:rFonts w:cstheme="minorHAnsi"/>
          <w:lang w:val="mk-MK"/>
        </w:rPr>
      </w:pPr>
      <w:r w:rsidRPr="00E35EC1">
        <w:rPr>
          <w:rFonts w:cstheme="minorHAnsi"/>
          <w:lang w:val="mk-MK"/>
        </w:rPr>
        <w:t>Правни празнини во Законот за локалната самоуправа, недоречености и воочени потреби од усогласувања;</w:t>
      </w:r>
    </w:p>
    <w:p w:rsidR="00626FAC" w:rsidRPr="00E35EC1" w:rsidRDefault="00626FAC" w:rsidP="00E35EC1">
      <w:pPr>
        <w:pStyle w:val="ListParagraph"/>
        <w:numPr>
          <w:ilvl w:val="0"/>
          <w:numId w:val="36"/>
        </w:numPr>
        <w:spacing w:after="0" w:line="360" w:lineRule="auto"/>
        <w:jc w:val="both"/>
        <w:rPr>
          <w:rFonts w:cstheme="minorHAnsi"/>
          <w:lang w:val="mk-MK"/>
        </w:rPr>
      </w:pPr>
      <w:r w:rsidRPr="00E35EC1">
        <w:rPr>
          <w:rFonts w:cstheme="minorHAnsi"/>
          <w:lang w:val="mk-MK"/>
        </w:rPr>
        <w:t>Усогласување и допрецизирање на општинските надлежности во ЗЛС и пренесување на нови надлежности;</w:t>
      </w:r>
    </w:p>
    <w:p w:rsidR="00626FAC" w:rsidRPr="00E35EC1" w:rsidRDefault="00626FAC" w:rsidP="00E35EC1">
      <w:pPr>
        <w:pStyle w:val="ListParagraph"/>
        <w:numPr>
          <w:ilvl w:val="0"/>
          <w:numId w:val="36"/>
        </w:numPr>
        <w:spacing w:after="0" w:line="360" w:lineRule="auto"/>
        <w:jc w:val="both"/>
        <w:rPr>
          <w:rFonts w:eastAsia="Calibri" w:cstheme="minorHAnsi"/>
          <w:lang w:val="mk-MK"/>
        </w:rPr>
      </w:pPr>
      <w:r w:rsidRPr="00E35EC1">
        <w:rPr>
          <w:rFonts w:eastAsia="Calibri" w:cstheme="minorHAnsi"/>
          <w:lang w:val="mk-MK"/>
        </w:rPr>
        <w:t>Доуредување на материјата во ЗЛС поврзана со доброто локално владење</w:t>
      </w:r>
      <w:r w:rsidR="008D2987" w:rsidRPr="00E35EC1">
        <w:rPr>
          <w:rFonts w:eastAsia="Calibri" w:cstheme="minorHAnsi"/>
          <w:lang w:val="mk-MK"/>
        </w:rPr>
        <w:t>.</w:t>
      </w:r>
    </w:p>
    <w:p w:rsidR="008D2987" w:rsidRDefault="008D2987" w:rsidP="008D2987">
      <w:pPr>
        <w:spacing w:after="0" w:line="360" w:lineRule="auto"/>
        <w:ind w:left="720"/>
        <w:jc w:val="both"/>
        <w:rPr>
          <w:rFonts w:eastAsia="Calibri" w:cstheme="minorHAnsi"/>
          <w:lang w:val="mk-MK"/>
        </w:rPr>
      </w:pPr>
    </w:p>
    <w:p w:rsidR="008D2987" w:rsidRPr="00307D52" w:rsidRDefault="008D2987" w:rsidP="008D2987">
      <w:pPr>
        <w:spacing w:after="0" w:line="360" w:lineRule="auto"/>
        <w:ind w:left="720"/>
        <w:jc w:val="both"/>
        <w:rPr>
          <w:rFonts w:eastAsia="Calibri" w:cstheme="minorHAnsi"/>
          <w:b/>
          <w:lang w:val="mk-MK"/>
        </w:rPr>
      </w:pPr>
      <w:r w:rsidRPr="00307D52">
        <w:rPr>
          <w:rFonts w:eastAsia="Calibri" w:cstheme="minorHAnsi"/>
          <w:b/>
          <w:lang w:val="mk-MK"/>
        </w:rPr>
        <w:t>ФАЗА 2:</w:t>
      </w:r>
    </w:p>
    <w:p w:rsidR="00626FAC" w:rsidRPr="00E35EC1" w:rsidRDefault="00626FAC" w:rsidP="00E35EC1">
      <w:pPr>
        <w:pStyle w:val="ListParagraph"/>
        <w:numPr>
          <w:ilvl w:val="0"/>
          <w:numId w:val="36"/>
        </w:numPr>
        <w:spacing w:after="0" w:line="360" w:lineRule="auto"/>
        <w:jc w:val="both"/>
        <w:rPr>
          <w:rFonts w:cstheme="minorHAnsi"/>
          <w:lang w:val="mk-MK"/>
        </w:rPr>
      </w:pPr>
      <w:r w:rsidRPr="00FE6603">
        <w:rPr>
          <w:rFonts w:cstheme="minorHAnsi"/>
          <w:lang w:val="mk-MK"/>
        </w:rPr>
        <w:t>Вршење инспекциски надзор од страна на општ</w:t>
      </w:r>
      <w:r w:rsidR="00997E37">
        <w:rPr>
          <w:rFonts w:cstheme="minorHAnsi"/>
          <w:lang w:val="mk-MK"/>
        </w:rPr>
        <w:t>ините, статус и делок</w:t>
      </w:r>
      <w:r w:rsidRPr="00FE6603">
        <w:rPr>
          <w:rFonts w:cstheme="minorHAnsi"/>
          <w:lang w:val="mk-MK"/>
        </w:rPr>
        <w:t>руг на надлежност на Државниот инспекторат за локална самоуправ</w:t>
      </w:r>
      <w:r w:rsidRPr="00E35EC1">
        <w:rPr>
          <w:rFonts w:cstheme="minorHAnsi"/>
          <w:lang w:val="mk-MK"/>
        </w:rPr>
        <w:t>а;</w:t>
      </w:r>
    </w:p>
    <w:p w:rsidR="00626FAC" w:rsidRPr="00FE6603" w:rsidRDefault="00626FAC" w:rsidP="00E35EC1">
      <w:pPr>
        <w:pStyle w:val="ListParagraph"/>
        <w:numPr>
          <w:ilvl w:val="0"/>
          <w:numId w:val="36"/>
        </w:numPr>
        <w:spacing w:after="0" w:line="360" w:lineRule="auto"/>
        <w:jc w:val="both"/>
        <w:rPr>
          <w:rFonts w:cstheme="minorHAnsi"/>
          <w:lang w:val="mk-MK"/>
        </w:rPr>
      </w:pPr>
      <w:r w:rsidRPr="00FE6603">
        <w:rPr>
          <w:rFonts w:cstheme="minorHAnsi"/>
          <w:lang w:val="mk-MK"/>
        </w:rPr>
        <w:t>Меѓуопштинска соработка</w:t>
      </w:r>
      <w:r>
        <w:rPr>
          <w:rFonts w:cstheme="minorHAnsi"/>
          <w:lang w:val="mk-MK"/>
        </w:rPr>
        <w:t>;</w:t>
      </w:r>
    </w:p>
    <w:p w:rsidR="00626FAC" w:rsidRPr="00FE6603" w:rsidRDefault="00626FAC" w:rsidP="00E35EC1">
      <w:pPr>
        <w:pStyle w:val="ListParagraph"/>
        <w:numPr>
          <w:ilvl w:val="0"/>
          <w:numId w:val="36"/>
        </w:numPr>
        <w:spacing w:after="0" w:line="360" w:lineRule="auto"/>
        <w:jc w:val="both"/>
        <w:rPr>
          <w:rFonts w:cstheme="minorHAnsi"/>
          <w:lang w:val="mk-MK"/>
        </w:rPr>
      </w:pPr>
      <w:r w:rsidRPr="00FE6603">
        <w:rPr>
          <w:rFonts w:cstheme="minorHAnsi"/>
          <w:lang w:val="mk-MK"/>
        </w:rPr>
        <w:t>Финансирање на единиците на локалната самоуправа</w:t>
      </w:r>
      <w:r>
        <w:rPr>
          <w:rFonts w:cstheme="minorHAnsi"/>
          <w:lang w:val="mk-MK"/>
        </w:rPr>
        <w:t>;</w:t>
      </w:r>
    </w:p>
    <w:p w:rsidR="00626FAC" w:rsidRPr="00FE6603" w:rsidRDefault="00626FAC" w:rsidP="00E35EC1">
      <w:pPr>
        <w:pStyle w:val="ListParagraph"/>
        <w:numPr>
          <w:ilvl w:val="0"/>
          <w:numId w:val="36"/>
        </w:numPr>
        <w:spacing w:after="0" w:line="360" w:lineRule="auto"/>
        <w:jc w:val="both"/>
        <w:rPr>
          <w:rFonts w:cstheme="minorHAnsi"/>
          <w:lang w:val="mk-MK"/>
        </w:rPr>
      </w:pPr>
      <w:r w:rsidRPr="00FE6603">
        <w:rPr>
          <w:rFonts w:cstheme="minorHAnsi"/>
          <w:lang w:val="mk-MK"/>
        </w:rPr>
        <w:t>Унапредување на правната материја во Законот за територијална организација на локалната самоуправа</w:t>
      </w:r>
      <w:r>
        <w:rPr>
          <w:rFonts w:cstheme="minorHAnsi"/>
          <w:lang w:val="mk-MK"/>
        </w:rPr>
        <w:t>;</w:t>
      </w:r>
      <w:r w:rsidRPr="00FE6603">
        <w:rPr>
          <w:rFonts w:cstheme="minorHAnsi"/>
          <w:lang w:val="mk-MK"/>
        </w:rPr>
        <w:t xml:space="preserve"> </w:t>
      </w:r>
    </w:p>
    <w:p w:rsidR="00626FAC" w:rsidRPr="00FE6603" w:rsidRDefault="00626FAC" w:rsidP="00E35EC1">
      <w:pPr>
        <w:pStyle w:val="ListParagraph"/>
        <w:numPr>
          <w:ilvl w:val="0"/>
          <w:numId w:val="36"/>
        </w:numPr>
        <w:spacing w:after="0" w:line="360" w:lineRule="auto"/>
        <w:jc w:val="both"/>
        <w:rPr>
          <w:rFonts w:cstheme="minorHAnsi"/>
          <w:lang w:val="mk-MK"/>
        </w:rPr>
      </w:pPr>
      <w:r w:rsidRPr="00FE6603">
        <w:rPr>
          <w:rFonts w:cstheme="minorHAnsi"/>
          <w:lang w:val="mk-MK"/>
        </w:rPr>
        <w:t>Унапредување на правната материја во Законот за градот Скопје</w:t>
      </w:r>
      <w:r>
        <w:rPr>
          <w:rFonts w:cstheme="minorHAnsi"/>
          <w:lang w:val="mk-MK"/>
        </w:rPr>
        <w:t>;</w:t>
      </w:r>
    </w:p>
    <w:p w:rsidR="00626FAC" w:rsidRPr="00FE6603" w:rsidRDefault="00626FAC" w:rsidP="00E35EC1">
      <w:pPr>
        <w:pStyle w:val="ListParagraph"/>
        <w:numPr>
          <w:ilvl w:val="0"/>
          <w:numId w:val="36"/>
        </w:numPr>
        <w:spacing w:after="0" w:line="360" w:lineRule="auto"/>
        <w:jc w:val="both"/>
        <w:rPr>
          <w:rFonts w:cstheme="minorHAnsi"/>
          <w:lang w:val="mk-MK"/>
        </w:rPr>
      </w:pPr>
      <w:r w:rsidRPr="00FE6603">
        <w:rPr>
          <w:rFonts w:cstheme="minorHAnsi"/>
          <w:lang w:val="mk-MK"/>
        </w:rPr>
        <w:t>Дигитализација на услугите кои ги испорачува локалната самоуправа вклучувајќи ги општинските установи и јавни претпријатија</w:t>
      </w:r>
      <w:r>
        <w:rPr>
          <w:rFonts w:cstheme="minorHAnsi"/>
          <w:lang w:val="mk-MK"/>
        </w:rPr>
        <w:t>;</w:t>
      </w:r>
    </w:p>
    <w:p w:rsidR="008D2987" w:rsidRDefault="00626FAC" w:rsidP="00E35EC1">
      <w:pPr>
        <w:pStyle w:val="ListParagraph"/>
        <w:numPr>
          <w:ilvl w:val="0"/>
          <w:numId w:val="36"/>
        </w:numPr>
        <w:spacing w:after="0" w:line="360" w:lineRule="auto"/>
        <w:jc w:val="both"/>
        <w:rPr>
          <w:rFonts w:cstheme="minorHAnsi"/>
          <w:lang w:val="mk-MK"/>
        </w:rPr>
      </w:pPr>
      <w:r w:rsidRPr="00FE6603">
        <w:rPr>
          <w:rFonts w:cstheme="minorHAnsi"/>
          <w:lang w:val="mk-MK"/>
        </w:rPr>
        <w:t>Мониторинг, евалуација и известување за спроведувањето на надлежностите на општините и општинските услуги</w:t>
      </w:r>
      <w:r w:rsidR="00D64A7E">
        <w:rPr>
          <w:rFonts w:cstheme="minorHAnsi"/>
          <w:lang w:val="mk-MK"/>
        </w:rPr>
        <w:t>.</w:t>
      </w:r>
    </w:p>
    <w:p w:rsidR="00307D52" w:rsidRPr="00307D52" w:rsidRDefault="00307D52" w:rsidP="00307D52">
      <w:pPr>
        <w:pStyle w:val="ListParagraph"/>
        <w:spacing w:after="0" w:line="360" w:lineRule="auto"/>
        <w:ind w:left="1080"/>
        <w:jc w:val="both"/>
        <w:rPr>
          <w:rFonts w:cstheme="minorHAnsi"/>
          <w:lang w:val="mk-MK"/>
        </w:rPr>
      </w:pPr>
    </w:p>
    <w:p w:rsidR="00B71D95" w:rsidRPr="008D2987" w:rsidRDefault="008D2987" w:rsidP="008D2987">
      <w:pPr>
        <w:spacing w:after="0" w:line="360" w:lineRule="auto"/>
        <w:ind w:firstLine="720"/>
        <w:jc w:val="both"/>
        <w:rPr>
          <w:rFonts w:cstheme="minorHAnsi"/>
          <w:lang w:val="mk-MK"/>
        </w:rPr>
      </w:pPr>
      <w:r>
        <w:rPr>
          <w:rFonts w:cstheme="minorHAnsi"/>
          <w:lang w:val="mk-MK"/>
        </w:rPr>
        <w:t xml:space="preserve">Третата фаза на процесот би се дефинирала по спроведувањето на оценките на материјалните закони со кои се нормира спроведувањето на специфични надлежности на локалната самоуправа </w:t>
      </w:r>
    </w:p>
    <w:p w:rsidR="000C137B" w:rsidRDefault="000C137B" w:rsidP="006F3C1D">
      <w:pPr>
        <w:spacing w:after="0" w:line="360" w:lineRule="auto"/>
        <w:ind w:firstLine="720"/>
        <w:jc w:val="both"/>
        <w:rPr>
          <w:rFonts w:cstheme="minorHAnsi"/>
          <w:bCs/>
          <w:lang w:val="mk-MK"/>
        </w:rPr>
      </w:pPr>
      <w:r>
        <w:rPr>
          <w:rFonts w:cstheme="minorHAnsi"/>
          <w:bCs/>
          <w:lang w:val="mk-MK"/>
        </w:rPr>
        <w:t>Во продолжение</w:t>
      </w:r>
      <w:r w:rsidR="00040759">
        <w:rPr>
          <w:rFonts w:cstheme="minorHAnsi"/>
          <w:bCs/>
          <w:lang w:val="mk-MK"/>
        </w:rPr>
        <w:t>,</w:t>
      </w:r>
      <w:r>
        <w:rPr>
          <w:rFonts w:cstheme="minorHAnsi"/>
          <w:bCs/>
          <w:lang w:val="mk-MK"/>
        </w:rPr>
        <w:t xml:space="preserve"> </w:t>
      </w:r>
      <w:r w:rsidR="003E71C2">
        <w:rPr>
          <w:rFonts w:cstheme="minorHAnsi"/>
          <w:bCs/>
          <w:lang w:val="mk-MK"/>
        </w:rPr>
        <w:t>приоритетни</w:t>
      </w:r>
      <w:r w:rsidR="00B71D95">
        <w:rPr>
          <w:rFonts w:cstheme="minorHAnsi"/>
          <w:bCs/>
          <w:lang w:val="mk-MK"/>
        </w:rPr>
        <w:t>те</w:t>
      </w:r>
      <w:r w:rsidR="003E71C2">
        <w:rPr>
          <w:rFonts w:cstheme="minorHAnsi"/>
          <w:bCs/>
          <w:lang w:val="mk-MK"/>
        </w:rPr>
        <w:t xml:space="preserve"> </w:t>
      </w:r>
      <w:r w:rsidR="00040759">
        <w:rPr>
          <w:rFonts w:cstheme="minorHAnsi"/>
          <w:bCs/>
          <w:lang w:val="mk-MK"/>
        </w:rPr>
        <w:t xml:space="preserve">тематски панели за дискусија </w:t>
      </w:r>
      <w:r w:rsidR="00307D52">
        <w:rPr>
          <w:rFonts w:cstheme="minorHAnsi"/>
          <w:bCs/>
          <w:lang w:val="mk-MK"/>
        </w:rPr>
        <w:t xml:space="preserve">во </w:t>
      </w:r>
      <w:r w:rsidR="008D2987">
        <w:rPr>
          <w:rFonts w:cstheme="minorHAnsi"/>
          <w:bCs/>
          <w:lang w:val="mk-MK"/>
        </w:rPr>
        <w:t xml:space="preserve">Фаза 1 и 2, </w:t>
      </w:r>
      <w:r w:rsidR="00040759">
        <w:rPr>
          <w:rFonts w:cstheme="minorHAnsi"/>
          <w:bCs/>
          <w:lang w:val="mk-MK"/>
        </w:rPr>
        <w:t>се разработени</w:t>
      </w:r>
      <w:r w:rsidR="00B71D95">
        <w:rPr>
          <w:rFonts w:cstheme="minorHAnsi"/>
          <w:bCs/>
          <w:lang w:val="mk-MK"/>
        </w:rPr>
        <w:t xml:space="preserve"> </w:t>
      </w:r>
      <w:r>
        <w:rPr>
          <w:rFonts w:cstheme="minorHAnsi"/>
          <w:bCs/>
          <w:lang w:val="mk-MK"/>
        </w:rPr>
        <w:t xml:space="preserve">со </w:t>
      </w:r>
      <w:r w:rsidR="00B71D95">
        <w:rPr>
          <w:rFonts w:cstheme="minorHAnsi"/>
          <w:bCs/>
          <w:lang w:val="mk-MK"/>
        </w:rPr>
        <w:t>инд</w:t>
      </w:r>
      <w:r w:rsidR="00F82599">
        <w:rPr>
          <w:rFonts w:cstheme="minorHAnsi"/>
          <w:bCs/>
          <w:lang w:val="mk-MK"/>
        </w:rPr>
        <w:t xml:space="preserve">икативни и резимирани </w:t>
      </w:r>
      <w:r w:rsidR="00BF68CB">
        <w:rPr>
          <w:rFonts w:cstheme="minorHAnsi"/>
          <w:bCs/>
          <w:lang w:val="mk-MK"/>
        </w:rPr>
        <w:t>поттеми</w:t>
      </w:r>
      <w:r w:rsidR="00B71D95">
        <w:rPr>
          <w:rFonts w:cstheme="minorHAnsi"/>
          <w:bCs/>
          <w:lang w:val="mk-MK"/>
        </w:rPr>
        <w:t xml:space="preserve"> за дискусија, </w:t>
      </w:r>
      <w:r w:rsidR="00F82599">
        <w:rPr>
          <w:rFonts w:cstheme="minorHAnsi"/>
          <w:bCs/>
          <w:lang w:val="mk-MK"/>
        </w:rPr>
        <w:t xml:space="preserve">минимум </w:t>
      </w:r>
      <w:r w:rsidR="00B71D95">
        <w:rPr>
          <w:rFonts w:cstheme="minorHAnsi"/>
          <w:bCs/>
          <w:lang w:val="mk-MK"/>
        </w:rPr>
        <w:t>број</w:t>
      </w:r>
      <w:r>
        <w:rPr>
          <w:rFonts w:cstheme="minorHAnsi"/>
          <w:bCs/>
          <w:lang w:val="mk-MK"/>
        </w:rPr>
        <w:t xml:space="preserve"> на настани, учесници</w:t>
      </w:r>
      <w:r w:rsidR="00F82599">
        <w:rPr>
          <w:rFonts w:cstheme="minorHAnsi"/>
          <w:bCs/>
          <w:lang w:val="mk-MK"/>
        </w:rPr>
        <w:t xml:space="preserve"> </w:t>
      </w:r>
      <w:r w:rsidR="00040759">
        <w:rPr>
          <w:rFonts w:cstheme="minorHAnsi"/>
          <w:bCs/>
          <w:lang w:val="mk-MK"/>
        </w:rPr>
        <w:t xml:space="preserve">- </w:t>
      </w:r>
      <w:r w:rsidR="00F82599">
        <w:rPr>
          <w:rFonts w:cstheme="minorHAnsi"/>
          <w:bCs/>
          <w:lang w:val="mk-MK"/>
        </w:rPr>
        <w:t xml:space="preserve"> претставници на клучните засеганти страни за секоја тематска област,</w:t>
      </w:r>
      <w:r>
        <w:rPr>
          <w:rFonts w:cstheme="minorHAnsi"/>
          <w:bCs/>
          <w:lang w:val="mk-MK"/>
        </w:rPr>
        <w:t xml:space="preserve"> и позадински материјали кои ја информираат дискусијата</w:t>
      </w:r>
      <w:r w:rsidR="00040759">
        <w:rPr>
          <w:rFonts w:cstheme="minorHAnsi"/>
          <w:bCs/>
          <w:lang w:val="mk-MK"/>
        </w:rPr>
        <w:t>,</w:t>
      </w:r>
      <w:r w:rsidR="00F82599">
        <w:rPr>
          <w:rFonts w:cstheme="minorHAnsi"/>
          <w:bCs/>
          <w:lang w:val="mk-MK"/>
        </w:rPr>
        <w:t xml:space="preserve"> како и материјали кои е препора</w:t>
      </w:r>
      <w:r w:rsidR="00040759">
        <w:rPr>
          <w:rFonts w:cstheme="minorHAnsi"/>
          <w:bCs/>
          <w:lang w:val="mk-MK"/>
        </w:rPr>
        <w:t>ч</w:t>
      </w:r>
      <w:r w:rsidR="00F82599">
        <w:rPr>
          <w:rFonts w:cstheme="minorHAnsi"/>
          <w:bCs/>
          <w:lang w:val="mk-MK"/>
        </w:rPr>
        <w:t>ливо да се подготват во пресрет на одржување на тематските панели за дискусија</w:t>
      </w:r>
      <w:r>
        <w:rPr>
          <w:rFonts w:cstheme="minorHAnsi"/>
          <w:bCs/>
          <w:lang w:val="mk-MK"/>
        </w:rPr>
        <w:t>:</w:t>
      </w:r>
    </w:p>
    <w:p w:rsidR="008D2987" w:rsidRDefault="008D2987" w:rsidP="006F3C1D">
      <w:pPr>
        <w:spacing w:after="0" w:line="360" w:lineRule="auto"/>
        <w:ind w:firstLine="720"/>
        <w:jc w:val="both"/>
        <w:rPr>
          <w:rFonts w:cstheme="minorHAnsi"/>
          <w:bCs/>
          <w:lang w:val="mk-MK"/>
        </w:rPr>
      </w:pPr>
    </w:p>
    <w:p w:rsidR="008D2987" w:rsidRPr="008D2987" w:rsidRDefault="0071564C" w:rsidP="00C42C98">
      <w:pPr>
        <w:pBdr>
          <w:top w:val="single" w:sz="4" w:space="1" w:color="auto"/>
          <w:left w:val="single" w:sz="4" w:space="4" w:color="auto"/>
          <w:bottom w:val="single" w:sz="4" w:space="1" w:color="auto"/>
          <w:right w:val="single" w:sz="4" w:space="4" w:color="auto"/>
        </w:pBdr>
        <w:spacing w:after="0" w:line="360" w:lineRule="auto"/>
        <w:jc w:val="center"/>
        <w:rPr>
          <w:rFonts w:cstheme="minorHAnsi"/>
          <w:b/>
          <w:bCs/>
          <w:lang w:val="mk-MK"/>
        </w:rPr>
      </w:pPr>
      <w:r>
        <w:rPr>
          <w:rFonts w:cstheme="minorHAnsi"/>
          <w:b/>
          <w:bCs/>
          <w:lang w:val="mk-MK"/>
        </w:rPr>
        <w:t>ФАЗА 1</w:t>
      </w:r>
    </w:p>
    <w:p w:rsidR="0087623E" w:rsidRDefault="0087623E" w:rsidP="006F3C1D">
      <w:pPr>
        <w:spacing w:after="0" w:line="360" w:lineRule="auto"/>
        <w:ind w:firstLine="720"/>
        <w:jc w:val="both"/>
        <w:rPr>
          <w:rFonts w:cstheme="minorHAnsi"/>
          <w:bCs/>
          <w:lang w:val="mk-MK"/>
        </w:rPr>
      </w:pPr>
    </w:p>
    <w:tbl>
      <w:tblPr>
        <w:tblStyle w:val="TableGrid"/>
        <w:tblW w:w="0" w:type="auto"/>
        <w:tblInd w:w="360" w:type="dxa"/>
        <w:tblLook w:val="04A0"/>
      </w:tblPr>
      <w:tblGrid>
        <w:gridCol w:w="4609"/>
        <w:gridCol w:w="4607"/>
      </w:tblGrid>
      <w:tr w:rsidR="0087623E" w:rsidTr="0071564C">
        <w:tc>
          <w:tcPr>
            <w:tcW w:w="4609" w:type="dxa"/>
          </w:tcPr>
          <w:p w:rsidR="0087623E" w:rsidRPr="00251E02" w:rsidRDefault="0087623E" w:rsidP="0071564C">
            <w:pPr>
              <w:rPr>
                <w:rFonts w:cstheme="minorHAnsi"/>
                <w:b/>
                <w:lang w:val="mk-MK"/>
              </w:rPr>
            </w:pPr>
            <w:r w:rsidRPr="00251E02">
              <w:rPr>
                <w:rFonts w:cstheme="minorHAnsi"/>
                <w:b/>
                <w:lang w:val="mk-MK"/>
              </w:rPr>
              <w:t xml:space="preserve">Тематски панел за дискусија бр. 1: </w:t>
            </w:r>
          </w:p>
          <w:p w:rsidR="0087623E" w:rsidRDefault="0087623E" w:rsidP="0071564C">
            <w:pPr>
              <w:rPr>
                <w:rFonts w:cstheme="minorHAnsi"/>
                <w:lang w:val="mk-MK"/>
              </w:rPr>
            </w:pPr>
            <w:r>
              <w:rPr>
                <w:rFonts w:cstheme="minorHAnsi"/>
                <w:lang w:val="mk-MK"/>
              </w:rPr>
              <w:t>„</w:t>
            </w:r>
            <w:r w:rsidRPr="00FE6603">
              <w:rPr>
                <w:rFonts w:cstheme="minorHAnsi"/>
                <w:lang w:val="mk-MK"/>
              </w:rPr>
              <w:t>Системот на локална самоуправа и усогласеноста со Европската повелба за локалната самоуправа</w:t>
            </w:r>
            <w:r>
              <w:rPr>
                <w:rFonts w:cstheme="minorHAnsi"/>
                <w:lang w:val="mk-MK"/>
              </w:rPr>
              <w:t>“</w:t>
            </w:r>
          </w:p>
        </w:tc>
        <w:tc>
          <w:tcPr>
            <w:tcW w:w="4607" w:type="dxa"/>
          </w:tcPr>
          <w:p w:rsidR="0087623E" w:rsidRPr="00251E02" w:rsidRDefault="0087623E" w:rsidP="0071564C">
            <w:pPr>
              <w:rPr>
                <w:rFonts w:cstheme="minorHAnsi"/>
                <w:b/>
                <w:lang w:val="mk-MK"/>
              </w:rPr>
            </w:pPr>
            <w:r w:rsidRPr="00251E02">
              <w:rPr>
                <w:rFonts w:cstheme="minorHAnsi"/>
                <w:b/>
                <w:lang w:val="mk-MK"/>
              </w:rPr>
              <w:t>Минимум број на настани:</w:t>
            </w:r>
          </w:p>
          <w:p w:rsidR="0087623E" w:rsidRDefault="0087623E" w:rsidP="0071564C">
            <w:pPr>
              <w:rPr>
                <w:rFonts w:cstheme="minorHAnsi"/>
                <w:lang w:val="mk-MK"/>
              </w:rPr>
            </w:pPr>
            <w:r>
              <w:rPr>
                <w:rFonts w:cstheme="minorHAnsi"/>
                <w:lang w:val="mk-MK"/>
              </w:rPr>
              <w:t>Еден дводневен настан и еден еднодневен настан</w:t>
            </w:r>
          </w:p>
        </w:tc>
      </w:tr>
      <w:tr w:rsidR="0087623E" w:rsidTr="0071564C">
        <w:tc>
          <w:tcPr>
            <w:tcW w:w="9216" w:type="dxa"/>
            <w:gridSpan w:val="2"/>
          </w:tcPr>
          <w:p w:rsidR="0087623E" w:rsidRPr="00251E02" w:rsidRDefault="00BF68CB" w:rsidP="0071564C">
            <w:pPr>
              <w:rPr>
                <w:rFonts w:cstheme="minorHAnsi"/>
                <w:b/>
                <w:lang w:val="mk-MK"/>
              </w:rPr>
            </w:pPr>
            <w:r>
              <w:rPr>
                <w:rFonts w:cstheme="minorHAnsi"/>
                <w:b/>
                <w:lang w:val="mk-MK"/>
              </w:rPr>
              <w:t>Поттеми</w:t>
            </w:r>
            <w:r w:rsidR="0087623E" w:rsidRPr="00251E02">
              <w:rPr>
                <w:rFonts w:cstheme="minorHAnsi"/>
                <w:b/>
                <w:lang w:val="mk-MK"/>
              </w:rPr>
              <w:t>:</w:t>
            </w:r>
          </w:p>
          <w:p w:rsidR="0087623E" w:rsidRPr="00A90AAE" w:rsidRDefault="0087623E" w:rsidP="0087623E">
            <w:pPr>
              <w:numPr>
                <w:ilvl w:val="0"/>
                <w:numId w:val="1"/>
              </w:numPr>
              <w:rPr>
                <w:rFonts w:cstheme="minorHAnsi"/>
                <w:bCs/>
              </w:rPr>
            </w:pPr>
            <w:r w:rsidRPr="0033665C">
              <w:rPr>
                <w:rFonts w:cstheme="minorHAnsi"/>
                <w:bCs/>
                <w:lang w:val="mk-MK"/>
              </w:rPr>
              <w:t>Земјата треба да го финализира реформскиот процес на системот на локална самоуправа</w:t>
            </w:r>
            <w:r>
              <w:rPr>
                <w:rFonts w:cstheme="minorHAnsi"/>
                <w:bCs/>
                <w:lang w:val="mk-MK"/>
              </w:rPr>
              <w:t xml:space="preserve"> (Извештај на ЕК, 2022);</w:t>
            </w:r>
          </w:p>
          <w:p w:rsidR="0087623E" w:rsidRPr="00A90AAE" w:rsidRDefault="0087623E" w:rsidP="0087623E">
            <w:pPr>
              <w:numPr>
                <w:ilvl w:val="0"/>
                <w:numId w:val="1"/>
              </w:numPr>
              <w:rPr>
                <w:rFonts w:cstheme="minorHAnsi"/>
                <w:bCs/>
              </w:rPr>
            </w:pPr>
            <w:r w:rsidRPr="00A90AAE">
              <w:rPr>
                <w:rFonts w:cstheme="minorHAnsi"/>
                <w:bCs/>
                <w:lang w:val="mk-MK"/>
              </w:rPr>
              <w:t>Владата треба да напредува со севкупната реорганизација на надлежностите меѓу централното и локалното ниво</w:t>
            </w:r>
            <w:r>
              <w:rPr>
                <w:rFonts w:cstheme="minorHAnsi"/>
                <w:bCs/>
                <w:lang w:val="mk-MK"/>
              </w:rPr>
              <w:t xml:space="preserve"> (Извештај на ЕК, 2022)</w:t>
            </w:r>
            <w:r w:rsidRPr="00A90AAE">
              <w:rPr>
                <w:rFonts w:cstheme="minorHAnsi"/>
                <w:bCs/>
                <w:lang w:val="mk-MK"/>
              </w:rPr>
              <w:t xml:space="preserve">; </w:t>
            </w:r>
          </w:p>
          <w:p w:rsidR="0087623E" w:rsidRPr="00A90AAE" w:rsidRDefault="0087623E" w:rsidP="0087623E">
            <w:pPr>
              <w:numPr>
                <w:ilvl w:val="0"/>
                <w:numId w:val="1"/>
              </w:numPr>
              <w:rPr>
                <w:rFonts w:cstheme="minorHAnsi"/>
                <w:bCs/>
              </w:rPr>
            </w:pPr>
            <w:r w:rsidRPr="00A90AAE">
              <w:rPr>
                <w:rFonts w:cstheme="minorHAnsi"/>
                <w:lang w:val="mk-MK"/>
              </w:rPr>
              <w:t>Примена на принципот на супсидијарност (</w:t>
            </w:r>
            <w:r w:rsidRPr="00A90AAE">
              <w:rPr>
                <w:rFonts w:cstheme="minorHAnsi"/>
                <w:i/>
                <w:lang w:val="mk-MK"/>
              </w:rPr>
              <w:t>овозможување услугите да се приближат до ниво на власт кое е најблиску до граѓаните</w:t>
            </w:r>
            <w:r w:rsidRPr="00A90AAE">
              <w:rPr>
                <w:rFonts w:cstheme="minorHAnsi"/>
                <w:lang w:val="mk-MK"/>
              </w:rPr>
              <w:t>) и обезбедување на поголема самостојност на единиците на локалната самоуправа (</w:t>
            </w:r>
            <w:r w:rsidRPr="00A90AAE">
              <w:rPr>
                <w:rFonts w:cstheme="minorHAnsi"/>
              </w:rPr>
              <w:t>ограничув</w:t>
            </w:r>
            <w:r w:rsidRPr="00A90AAE">
              <w:rPr>
                <w:rFonts w:cstheme="minorHAnsi"/>
                <w:lang w:val="mk-MK"/>
              </w:rPr>
              <w:t>ачки фактори, јасност на улогите и на дистрибуцијата на одговорности, опсег на надлежности на локалната самоуправа</w:t>
            </w:r>
            <w:r>
              <w:rPr>
                <w:rFonts w:cstheme="minorHAnsi"/>
                <w:lang w:val="mk-MK"/>
              </w:rPr>
              <w:t>, итн.);</w:t>
            </w:r>
            <w:r w:rsidRPr="00A90AAE">
              <w:rPr>
                <w:rFonts w:cstheme="minorHAnsi"/>
                <w:lang w:val="mk-MK"/>
              </w:rPr>
              <w:t xml:space="preserve"> </w:t>
            </w:r>
          </w:p>
          <w:p w:rsidR="0087623E" w:rsidRDefault="0087623E" w:rsidP="0087623E">
            <w:pPr>
              <w:numPr>
                <w:ilvl w:val="0"/>
                <w:numId w:val="1"/>
              </w:numPr>
              <w:rPr>
                <w:rFonts w:cstheme="minorHAnsi"/>
                <w:b/>
                <w:lang w:val="mk-MK"/>
              </w:rPr>
            </w:pPr>
            <w:r w:rsidRPr="00A90AAE">
              <w:rPr>
                <w:rFonts w:cstheme="minorHAnsi"/>
                <w:lang w:val="mk-MK"/>
              </w:rPr>
              <w:t>Симетрич</w:t>
            </w:r>
            <w:r>
              <w:rPr>
                <w:rFonts w:cstheme="minorHAnsi"/>
                <w:lang w:val="mk-MK"/>
              </w:rPr>
              <w:t xml:space="preserve">ен наспроти асиметричен </w:t>
            </w:r>
            <w:r w:rsidRPr="00A90AAE">
              <w:rPr>
                <w:rFonts w:cstheme="minorHAnsi"/>
                <w:lang w:val="mk-MK"/>
              </w:rPr>
              <w:t xml:space="preserve">трансфер на надлежностите </w:t>
            </w:r>
            <w:r>
              <w:rPr>
                <w:rFonts w:cstheme="minorHAnsi"/>
                <w:lang w:val="mk-MK"/>
              </w:rPr>
              <w:t xml:space="preserve"> - предизвици со кои се соочуваат помалите и претежно рурални општини (монотипни или политипни општини – аргументи ЗА и ПРОТИВ, степен на ефикасност на </w:t>
            </w:r>
            <w:r w:rsidRPr="00A90AAE">
              <w:rPr>
                <w:rFonts w:cstheme="minorHAnsi"/>
                <w:lang w:val="mk-MK"/>
              </w:rPr>
              <w:t>наменски дизајнирани</w:t>
            </w:r>
            <w:r>
              <w:rPr>
                <w:rFonts w:cstheme="minorHAnsi"/>
                <w:lang w:val="mk-MK"/>
              </w:rPr>
              <w:t>те</w:t>
            </w:r>
            <w:r w:rsidRPr="00A90AAE">
              <w:rPr>
                <w:rFonts w:cstheme="minorHAnsi"/>
                <w:lang w:val="mk-MK"/>
              </w:rPr>
              <w:t xml:space="preserve"> механизми за намалување на диспаритетите во финансиски, човечки и други </w:t>
            </w:r>
            <w:r>
              <w:rPr>
                <w:rFonts w:cstheme="minorHAnsi"/>
                <w:lang w:val="mk-MK"/>
              </w:rPr>
              <w:t xml:space="preserve">ресурси - </w:t>
            </w:r>
            <w:r w:rsidRPr="00B64357">
              <w:rPr>
                <w:rFonts w:cstheme="minorHAnsi"/>
                <w:lang w:val="mk-MK"/>
              </w:rPr>
              <w:t>меѓуопштинска соработка и обезбедување рамномерен регионален развој (утврдени со засебни закони)</w:t>
            </w:r>
            <w:r>
              <w:rPr>
                <w:rFonts w:cstheme="minorHAnsi"/>
                <w:b/>
                <w:lang w:val="mk-MK"/>
              </w:rPr>
              <w:t>;</w:t>
            </w:r>
          </w:p>
          <w:p w:rsidR="0087623E" w:rsidRPr="00B64357" w:rsidRDefault="0087623E" w:rsidP="0087623E">
            <w:pPr>
              <w:numPr>
                <w:ilvl w:val="0"/>
                <w:numId w:val="1"/>
              </w:numPr>
              <w:rPr>
                <w:rFonts w:cstheme="minorHAnsi"/>
                <w:lang w:val="mk-MK"/>
              </w:rPr>
            </w:pPr>
            <w:r w:rsidRPr="00B64357">
              <w:rPr>
                <w:rFonts w:cstheme="minorHAnsi"/>
                <w:lang w:val="mk-MK"/>
              </w:rPr>
              <w:t>Остварен степен на локална демократија –</w:t>
            </w:r>
            <w:r>
              <w:rPr>
                <w:rFonts w:cstheme="minorHAnsi"/>
                <w:lang w:val="mk-MK"/>
              </w:rPr>
              <w:t xml:space="preserve"> у</w:t>
            </w:r>
            <w:r w:rsidRPr="00B64357">
              <w:rPr>
                <w:rFonts w:cstheme="minorHAnsi"/>
                <w:lang w:val="mk-MK"/>
              </w:rPr>
              <w:t xml:space="preserve">лога </w:t>
            </w:r>
            <w:r>
              <w:rPr>
                <w:rFonts w:cstheme="minorHAnsi"/>
                <w:lang w:val="mk-MK"/>
              </w:rPr>
              <w:t xml:space="preserve">и одговорности </w:t>
            </w:r>
            <w:r w:rsidRPr="00B64357">
              <w:rPr>
                <w:rFonts w:cstheme="minorHAnsi"/>
                <w:lang w:val="mk-MK"/>
              </w:rPr>
              <w:t>на Советот на општината</w:t>
            </w:r>
            <w:r>
              <w:rPr>
                <w:rFonts w:cstheme="minorHAnsi"/>
                <w:lang w:val="mk-MK"/>
              </w:rPr>
              <w:t xml:space="preserve"> (</w:t>
            </w:r>
            <w:r w:rsidRPr="00B64357">
              <w:rPr>
                <w:rFonts w:cstheme="minorHAnsi"/>
                <w:lang w:val="mk-MK"/>
              </w:rPr>
              <w:t>продлабочување на локалната демократија во квалитативна смисла</w:t>
            </w:r>
            <w:r>
              <w:rPr>
                <w:rFonts w:cstheme="minorHAnsi"/>
                <w:lang w:val="mk-MK"/>
              </w:rPr>
              <w:t xml:space="preserve"> </w:t>
            </w:r>
            <w:r w:rsidRPr="00B64357">
              <w:rPr>
                <w:rFonts w:cstheme="minorHAnsi"/>
                <w:lang w:val="mk-MK"/>
              </w:rPr>
              <w:t xml:space="preserve">во делот на репрезентативната локална демократија но и во делот на непосредната локална и </w:t>
            </w:r>
            <w:r>
              <w:rPr>
                <w:rFonts w:cstheme="minorHAnsi"/>
                <w:lang w:val="mk-MK"/>
              </w:rPr>
              <w:t>партиципативна демократија</w:t>
            </w:r>
            <w:r w:rsidRPr="00B64357">
              <w:rPr>
                <w:rFonts w:cstheme="minorHAnsi"/>
                <w:lang w:val="mk-MK"/>
              </w:rPr>
              <w:t>, како обврска за забрзано усвојување на правото  и стандардите на ЕУ</w:t>
            </w:r>
            <w:r>
              <w:rPr>
                <w:rFonts w:cstheme="minorHAnsi"/>
                <w:lang w:val="mk-MK"/>
              </w:rPr>
              <w:t>, предизвици поврзани со функционирањето на Советот на општината)</w:t>
            </w:r>
            <w:r w:rsidRPr="00B64357">
              <w:rPr>
                <w:rFonts w:cstheme="minorHAnsi"/>
                <w:lang w:val="mk-MK"/>
              </w:rPr>
              <w:t xml:space="preserve">. </w:t>
            </w:r>
          </w:p>
        </w:tc>
      </w:tr>
      <w:tr w:rsidR="0087623E" w:rsidTr="0071564C">
        <w:tc>
          <w:tcPr>
            <w:tcW w:w="9216" w:type="dxa"/>
            <w:gridSpan w:val="2"/>
          </w:tcPr>
          <w:p w:rsidR="0087623E" w:rsidRPr="00251E02" w:rsidRDefault="0087623E" w:rsidP="0071564C">
            <w:pPr>
              <w:rPr>
                <w:rFonts w:cstheme="minorHAnsi"/>
                <w:b/>
                <w:lang w:val="mk-MK"/>
              </w:rPr>
            </w:pPr>
            <w:r w:rsidRPr="00251E02">
              <w:rPr>
                <w:rFonts w:cstheme="minorHAnsi"/>
                <w:b/>
                <w:lang w:val="mk-MK"/>
              </w:rPr>
              <w:t>Учесници:</w:t>
            </w:r>
          </w:p>
          <w:p w:rsidR="0087623E" w:rsidRDefault="0087623E" w:rsidP="0087623E">
            <w:pPr>
              <w:numPr>
                <w:ilvl w:val="0"/>
                <w:numId w:val="1"/>
              </w:numPr>
              <w:rPr>
                <w:rFonts w:cstheme="minorHAnsi"/>
                <w:lang w:val="mk-MK"/>
              </w:rPr>
            </w:pPr>
            <w:r>
              <w:rPr>
                <w:rFonts w:cstheme="minorHAnsi"/>
                <w:lang w:val="mk-MK"/>
              </w:rPr>
              <w:t>Координативно тело за следење на спроведувањето на ПОЛРД 2021 – 2026;</w:t>
            </w:r>
          </w:p>
          <w:p w:rsidR="0087623E" w:rsidRDefault="0087623E" w:rsidP="0087623E">
            <w:pPr>
              <w:numPr>
                <w:ilvl w:val="0"/>
                <w:numId w:val="1"/>
              </w:numPr>
              <w:rPr>
                <w:rFonts w:cstheme="minorHAnsi"/>
                <w:lang w:val="mk-MK"/>
              </w:rPr>
            </w:pPr>
            <w:r>
              <w:rPr>
                <w:rFonts w:cstheme="minorHAnsi"/>
                <w:lang w:val="mk-MK"/>
              </w:rPr>
              <w:t>Управен одбор на ЗЕЛС;</w:t>
            </w:r>
          </w:p>
          <w:p w:rsidR="0087623E" w:rsidRDefault="0087623E" w:rsidP="0087623E">
            <w:pPr>
              <w:numPr>
                <w:ilvl w:val="0"/>
                <w:numId w:val="1"/>
              </w:numPr>
              <w:rPr>
                <w:rFonts w:cstheme="minorHAnsi"/>
                <w:lang w:val="mk-MK"/>
              </w:rPr>
            </w:pPr>
            <w:r>
              <w:rPr>
                <w:rFonts w:cstheme="minorHAnsi"/>
                <w:lang w:val="mk-MK"/>
              </w:rPr>
              <w:lastRenderedPageBreak/>
              <w:t>Комитет на совети на ЗЕЛС;</w:t>
            </w:r>
          </w:p>
          <w:p w:rsidR="003D7763" w:rsidRPr="003D7763" w:rsidRDefault="003D7763" w:rsidP="003D7763">
            <w:pPr>
              <w:numPr>
                <w:ilvl w:val="0"/>
                <w:numId w:val="1"/>
              </w:numPr>
              <w:rPr>
                <w:rFonts w:cstheme="minorHAnsi"/>
                <w:lang w:val="mk-MK"/>
              </w:rPr>
            </w:pPr>
            <w:r>
              <w:rPr>
                <w:rFonts w:cstheme="minorHAnsi"/>
                <w:lang w:val="mk-MK"/>
              </w:rPr>
              <w:t>Претставници на правни служби од општините и на град Скопје;</w:t>
            </w:r>
          </w:p>
          <w:p w:rsidR="0087623E" w:rsidRDefault="0087623E" w:rsidP="0087623E">
            <w:pPr>
              <w:numPr>
                <w:ilvl w:val="0"/>
                <w:numId w:val="1"/>
              </w:numPr>
              <w:rPr>
                <w:rFonts w:cstheme="minorHAnsi"/>
                <w:lang w:val="mk-MK"/>
              </w:rPr>
            </w:pPr>
            <w:r>
              <w:rPr>
                <w:rFonts w:cstheme="minorHAnsi"/>
                <w:lang w:val="mk-MK"/>
              </w:rPr>
              <w:t>Здруженија на граѓани со мисија за унапредување на локалната самоуправа.</w:t>
            </w:r>
          </w:p>
        </w:tc>
      </w:tr>
      <w:tr w:rsidR="0087623E" w:rsidTr="0071564C">
        <w:tc>
          <w:tcPr>
            <w:tcW w:w="4609" w:type="dxa"/>
          </w:tcPr>
          <w:p w:rsidR="0087623E" w:rsidRPr="00251E02" w:rsidRDefault="0087623E" w:rsidP="0071564C">
            <w:pPr>
              <w:rPr>
                <w:rFonts w:cstheme="minorHAnsi"/>
                <w:b/>
                <w:lang w:val="mk-MK"/>
              </w:rPr>
            </w:pPr>
            <w:r w:rsidRPr="00251E02">
              <w:rPr>
                <w:rFonts w:cstheme="minorHAnsi"/>
                <w:b/>
                <w:lang w:val="mk-MK"/>
              </w:rPr>
              <w:lastRenderedPageBreak/>
              <w:t>Материјали за информирање на дискусијата:</w:t>
            </w:r>
          </w:p>
          <w:p w:rsidR="0087623E" w:rsidRDefault="0087623E" w:rsidP="0087623E">
            <w:pPr>
              <w:numPr>
                <w:ilvl w:val="0"/>
                <w:numId w:val="1"/>
              </w:numPr>
              <w:rPr>
                <w:rFonts w:cstheme="minorHAnsi"/>
                <w:lang w:val="mk-MK"/>
              </w:rPr>
            </w:pPr>
            <w:r>
              <w:rPr>
                <w:rFonts w:cstheme="minorHAnsi"/>
                <w:lang w:val="mk-MK"/>
              </w:rPr>
              <w:t>Методологија за оценка на системот на локалната самоуправа;</w:t>
            </w:r>
          </w:p>
          <w:p w:rsidR="0087623E" w:rsidRDefault="0087623E" w:rsidP="0087623E">
            <w:pPr>
              <w:numPr>
                <w:ilvl w:val="0"/>
                <w:numId w:val="1"/>
              </w:numPr>
              <w:rPr>
                <w:rFonts w:cstheme="minorHAnsi"/>
                <w:lang w:val="mk-MK"/>
              </w:rPr>
            </w:pPr>
            <w:r>
              <w:rPr>
                <w:rFonts w:cstheme="minorHAnsi"/>
                <w:lang w:val="mk-MK"/>
              </w:rPr>
              <w:t>Извештај од оценката на спроведувањето на Законот за локалната самоуправа;</w:t>
            </w:r>
          </w:p>
          <w:p w:rsidR="0087623E" w:rsidRPr="00251E02" w:rsidRDefault="0087623E" w:rsidP="0087623E">
            <w:pPr>
              <w:numPr>
                <w:ilvl w:val="0"/>
                <w:numId w:val="1"/>
              </w:numPr>
              <w:rPr>
                <w:rFonts w:cstheme="minorHAnsi"/>
                <w:lang w:val="mk-MK"/>
              </w:rPr>
            </w:pPr>
            <w:r>
              <w:rPr>
                <w:rFonts w:cstheme="minorHAnsi"/>
                <w:lang w:val="mk-MK"/>
              </w:rPr>
              <w:t xml:space="preserve">Извештај од спроведениот </w:t>
            </w:r>
            <w:r w:rsidRPr="00251E02">
              <w:rPr>
                <w:rFonts w:cstheme="minorHAnsi"/>
                <w:lang w:val="mk-MK"/>
              </w:rPr>
              <w:t>мониторинг на Европската повелба за локална самоуправа во Северна Македонија - Комитет за почитување на обврските и заложбите од земјите-членки на Европската повелба за локална самоуправа</w:t>
            </w:r>
            <w:r>
              <w:rPr>
                <w:rFonts w:cstheme="minorHAnsi"/>
                <w:lang w:val="mk-MK"/>
              </w:rPr>
              <w:t>;</w:t>
            </w:r>
          </w:p>
          <w:p w:rsidR="0087623E" w:rsidRPr="00251E02" w:rsidRDefault="0087623E" w:rsidP="0087623E">
            <w:pPr>
              <w:numPr>
                <w:ilvl w:val="0"/>
                <w:numId w:val="1"/>
              </w:numPr>
              <w:rPr>
                <w:rFonts w:cstheme="minorHAnsi"/>
                <w:lang w:val="mk-MK"/>
              </w:rPr>
            </w:pPr>
            <w:r w:rsidRPr="00251E02">
              <w:rPr>
                <w:rFonts w:cstheme="minorHAnsi"/>
                <w:lang w:val="mk-MK"/>
              </w:rPr>
              <w:t>Програма за работа на Владата на Република Северна Македонија за периодот 2022 – 2024 година</w:t>
            </w:r>
            <w:r>
              <w:rPr>
                <w:rFonts w:cstheme="minorHAnsi"/>
                <w:lang w:val="mk-MK"/>
              </w:rPr>
              <w:t>;</w:t>
            </w:r>
          </w:p>
          <w:p w:rsidR="0087623E" w:rsidRPr="00251E02" w:rsidRDefault="0087623E" w:rsidP="0087623E">
            <w:pPr>
              <w:numPr>
                <w:ilvl w:val="0"/>
                <w:numId w:val="1"/>
              </w:numPr>
              <w:rPr>
                <w:rFonts w:cstheme="minorHAnsi"/>
                <w:lang w:val="mk-MK"/>
              </w:rPr>
            </w:pPr>
            <w:r w:rsidRPr="00251E02">
              <w:rPr>
                <w:rFonts w:cstheme="minorHAnsi"/>
                <w:lang w:val="mk-MK"/>
              </w:rPr>
              <w:t>Програма за одржлив локален развој и децентрализација 2021 – 2026 со Акциски План 2021 – 2023</w:t>
            </w:r>
            <w:r>
              <w:rPr>
                <w:rFonts w:cstheme="minorHAnsi"/>
                <w:lang w:val="mk-MK"/>
              </w:rPr>
              <w:t>;</w:t>
            </w:r>
          </w:p>
          <w:p w:rsidR="0087623E" w:rsidRPr="00251E02" w:rsidRDefault="0087623E" w:rsidP="0087623E">
            <w:pPr>
              <w:numPr>
                <w:ilvl w:val="0"/>
                <w:numId w:val="1"/>
              </w:numPr>
              <w:rPr>
                <w:rFonts w:cstheme="minorHAnsi"/>
                <w:lang w:val="mk-MK"/>
              </w:rPr>
            </w:pPr>
            <w:r w:rsidRPr="00251E02">
              <w:rPr>
                <w:rFonts w:cstheme="minorHAnsi"/>
                <w:lang w:val="mk-MK"/>
              </w:rPr>
              <w:t>Систематизирани ставови на ЗЕЛС 2022</w:t>
            </w:r>
            <w:r>
              <w:rPr>
                <w:rFonts w:cstheme="minorHAnsi"/>
                <w:lang w:val="mk-MK"/>
              </w:rPr>
              <w:t>;</w:t>
            </w:r>
          </w:p>
          <w:p w:rsidR="0087623E" w:rsidRPr="00251E02" w:rsidRDefault="0087623E" w:rsidP="0087623E">
            <w:pPr>
              <w:numPr>
                <w:ilvl w:val="0"/>
                <w:numId w:val="1"/>
              </w:numPr>
              <w:rPr>
                <w:rFonts w:cstheme="minorHAnsi"/>
                <w:lang w:val="mk-MK"/>
              </w:rPr>
            </w:pPr>
            <w:r w:rsidRPr="00251E02">
              <w:rPr>
                <w:rFonts w:cstheme="minorHAnsi"/>
                <w:lang w:val="mk-MK"/>
              </w:rPr>
              <w:t xml:space="preserve">Годишен и полугодишен Извештај за финансирањето на ЕЛС (општински приходи и расходи) 2020 и 2021 година (УНДП); </w:t>
            </w:r>
          </w:p>
          <w:p w:rsidR="0087623E" w:rsidRPr="00251E02" w:rsidRDefault="0087623E" w:rsidP="0087623E">
            <w:pPr>
              <w:numPr>
                <w:ilvl w:val="0"/>
                <w:numId w:val="1"/>
              </w:numPr>
              <w:rPr>
                <w:rFonts w:cstheme="minorHAnsi"/>
                <w:lang w:val="mk-MK"/>
              </w:rPr>
            </w:pPr>
            <w:r w:rsidRPr="00251E02">
              <w:rPr>
                <w:rFonts w:cstheme="minorHAnsi"/>
                <w:lang w:val="mk-MK"/>
              </w:rPr>
              <w:t>Годишен Извештај за задоволството на граѓаните од локалните услуги 2020, 2021 и 2022 година (УНДП).</w:t>
            </w:r>
          </w:p>
        </w:tc>
        <w:tc>
          <w:tcPr>
            <w:tcW w:w="4607" w:type="dxa"/>
          </w:tcPr>
          <w:p w:rsidR="0087623E" w:rsidRPr="00251E02" w:rsidRDefault="0087623E" w:rsidP="0071564C">
            <w:pPr>
              <w:rPr>
                <w:rFonts w:cstheme="minorHAnsi"/>
                <w:b/>
                <w:lang w:val="mk-MK"/>
              </w:rPr>
            </w:pPr>
            <w:r w:rsidRPr="00251E02">
              <w:rPr>
                <w:rFonts w:cstheme="minorHAnsi"/>
                <w:b/>
                <w:lang w:val="mk-MK"/>
              </w:rPr>
              <w:t>Материјали кои треба да се подготват:</w:t>
            </w:r>
          </w:p>
          <w:p w:rsidR="0087623E" w:rsidRPr="00251E02" w:rsidRDefault="0087623E" w:rsidP="0087623E">
            <w:pPr>
              <w:numPr>
                <w:ilvl w:val="0"/>
                <w:numId w:val="1"/>
              </w:numPr>
              <w:rPr>
                <w:rFonts w:cstheme="minorHAnsi"/>
                <w:lang w:val="mk-MK"/>
              </w:rPr>
            </w:pPr>
            <w:r w:rsidRPr="00251E02">
              <w:rPr>
                <w:rFonts w:cstheme="minorHAnsi"/>
                <w:lang w:val="mk-MK"/>
              </w:rPr>
              <w:t>Сценарио со оптимизирано спроведување на Законот за МОС и Законот за рамномерен регионален развој (адресирање на диспаритети во рамки на планските региони)</w:t>
            </w:r>
            <w:r>
              <w:rPr>
                <w:rFonts w:cstheme="minorHAnsi"/>
                <w:lang w:val="mk-MK"/>
              </w:rPr>
              <w:t>;</w:t>
            </w:r>
          </w:p>
          <w:p w:rsidR="0087623E" w:rsidRPr="00251E02" w:rsidRDefault="0087623E" w:rsidP="0087623E">
            <w:pPr>
              <w:numPr>
                <w:ilvl w:val="0"/>
                <w:numId w:val="1"/>
              </w:numPr>
              <w:rPr>
                <w:rFonts w:cstheme="minorHAnsi"/>
                <w:lang w:val="mk-MK"/>
              </w:rPr>
            </w:pPr>
            <w:r w:rsidRPr="00251E02">
              <w:rPr>
                <w:rFonts w:cstheme="minorHAnsi"/>
                <w:lang w:val="mk-MK"/>
              </w:rPr>
              <w:t>Симулација на политипен модел на ЕЛС со сценарија за категоризација на општините согласно нивните карактеристики придружени со листа на изворни надлежности за секоја група на општини (параметри и критериуми за поинаква поделба на надлежностите за различни типови општини) и оценка на ризици од аспект на опсег на услуги и опфат на корисници, со предлог мерки за нивно адресирање</w:t>
            </w:r>
            <w:r>
              <w:rPr>
                <w:rFonts w:cstheme="minorHAnsi"/>
                <w:lang w:val="mk-MK"/>
              </w:rPr>
              <w:t>.</w:t>
            </w:r>
          </w:p>
          <w:p w:rsidR="0087623E" w:rsidRDefault="0087623E" w:rsidP="0071564C">
            <w:pPr>
              <w:rPr>
                <w:rFonts w:cstheme="minorHAnsi"/>
                <w:lang w:val="mk-MK"/>
              </w:rPr>
            </w:pPr>
          </w:p>
        </w:tc>
      </w:tr>
    </w:tbl>
    <w:p w:rsidR="00040759" w:rsidRDefault="00040759" w:rsidP="006F3C1D">
      <w:pPr>
        <w:spacing w:after="0" w:line="360" w:lineRule="auto"/>
        <w:ind w:firstLine="720"/>
        <w:jc w:val="both"/>
        <w:rPr>
          <w:rFonts w:cstheme="minorHAnsi"/>
          <w:bCs/>
          <w:lang w:val="mk-MK"/>
        </w:rPr>
      </w:pPr>
    </w:p>
    <w:tbl>
      <w:tblPr>
        <w:tblStyle w:val="TableGrid"/>
        <w:tblW w:w="0" w:type="auto"/>
        <w:tblInd w:w="360" w:type="dxa"/>
        <w:tblLook w:val="04A0"/>
      </w:tblPr>
      <w:tblGrid>
        <w:gridCol w:w="4609"/>
        <w:gridCol w:w="4607"/>
      </w:tblGrid>
      <w:tr w:rsidR="0071564C" w:rsidTr="0071564C">
        <w:tc>
          <w:tcPr>
            <w:tcW w:w="4609" w:type="dxa"/>
          </w:tcPr>
          <w:p w:rsidR="0071564C" w:rsidRPr="00160289" w:rsidRDefault="0071564C" w:rsidP="0071564C">
            <w:pPr>
              <w:jc w:val="both"/>
              <w:rPr>
                <w:rFonts w:cstheme="minorHAnsi"/>
                <w:b/>
                <w:lang w:val="mk-MK"/>
              </w:rPr>
            </w:pPr>
            <w:r w:rsidRPr="00160289">
              <w:rPr>
                <w:rFonts w:cstheme="minorHAnsi"/>
                <w:b/>
                <w:lang w:val="mk-MK"/>
              </w:rPr>
              <w:t xml:space="preserve">Тематски панел за дискусија бр. 2: </w:t>
            </w:r>
          </w:p>
          <w:p w:rsidR="0071564C" w:rsidRDefault="0071564C" w:rsidP="0071564C">
            <w:pPr>
              <w:jc w:val="both"/>
              <w:rPr>
                <w:rFonts w:cstheme="minorHAnsi"/>
                <w:lang w:val="mk-MK"/>
              </w:rPr>
            </w:pPr>
            <w:r>
              <w:rPr>
                <w:rFonts w:cstheme="minorHAnsi"/>
                <w:lang w:val="mk-MK"/>
              </w:rPr>
              <w:t>„</w:t>
            </w:r>
            <w:r w:rsidRPr="00FE6603">
              <w:rPr>
                <w:rFonts w:cstheme="minorHAnsi"/>
                <w:lang w:val="mk-MK"/>
              </w:rPr>
              <w:t>Правни празнини во Законот за локалната сам</w:t>
            </w:r>
            <w:r>
              <w:rPr>
                <w:rFonts w:cstheme="minorHAnsi"/>
                <w:lang w:val="mk-MK"/>
              </w:rPr>
              <w:t>о</w:t>
            </w:r>
            <w:r w:rsidRPr="00FE6603">
              <w:rPr>
                <w:rFonts w:cstheme="minorHAnsi"/>
                <w:lang w:val="mk-MK"/>
              </w:rPr>
              <w:t>управа, недоречености и воочени потреби од усогласувања</w:t>
            </w:r>
            <w:r>
              <w:rPr>
                <w:rFonts w:cstheme="minorHAnsi"/>
                <w:lang w:val="mk-MK"/>
              </w:rPr>
              <w:t>“</w:t>
            </w:r>
          </w:p>
        </w:tc>
        <w:tc>
          <w:tcPr>
            <w:tcW w:w="4607" w:type="dxa"/>
          </w:tcPr>
          <w:p w:rsidR="0071564C" w:rsidRPr="00160289" w:rsidRDefault="0071564C" w:rsidP="0071564C">
            <w:pPr>
              <w:jc w:val="both"/>
              <w:rPr>
                <w:rFonts w:cstheme="minorHAnsi"/>
                <w:b/>
                <w:lang w:val="mk-MK"/>
              </w:rPr>
            </w:pPr>
            <w:r w:rsidRPr="00160289">
              <w:rPr>
                <w:rFonts w:cstheme="minorHAnsi"/>
                <w:b/>
                <w:lang w:val="mk-MK"/>
              </w:rPr>
              <w:t>Минимум број на настани:</w:t>
            </w:r>
          </w:p>
          <w:p w:rsidR="0071564C" w:rsidRDefault="0071564C" w:rsidP="0071564C">
            <w:pPr>
              <w:jc w:val="both"/>
              <w:rPr>
                <w:rFonts w:cstheme="minorHAnsi"/>
                <w:lang w:val="mk-MK"/>
              </w:rPr>
            </w:pPr>
            <w:r>
              <w:rPr>
                <w:rFonts w:cstheme="minorHAnsi"/>
                <w:lang w:val="mk-MK"/>
              </w:rPr>
              <w:t>Еден дводневен настан и еден еднодневен настан</w:t>
            </w:r>
          </w:p>
        </w:tc>
      </w:tr>
      <w:tr w:rsidR="0071564C" w:rsidTr="0071564C">
        <w:tc>
          <w:tcPr>
            <w:tcW w:w="9216" w:type="dxa"/>
            <w:gridSpan w:val="2"/>
          </w:tcPr>
          <w:p w:rsidR="0071564C" w:rsidRPr="00160289" w:rsidRDefault="00BF68CB" w:rsidP="0071564C">
            <w:pPr>
              <w:jc w:val="both"/>
              <w:rPr>
                <w:rFonts w:cstheme="minorHAnsi"/>
                <w:b/>
                <w:lang w:val="mk-MK"/>
              </w:rPr>
            </w:pPr>
            <w:r>
              <w:rPr>
                <w:rFonts w:cstheme="minorHAnsi"/>
                <w:b/>
                <w:lang w:val="mk-MK"/>
              </w:rPr>
              <w:t>Поттеми</w:t>
            </w:r>
            <w:r w:rsidR="0071564C" w:rsidRPr="00160289">
              <w:rPr>
                <w:rFonts w:cstheme="minorHAnsi"/>
                <w:b/>
                <w:lang w:val="mk-MK"/>
              </w:rPr>
              <w:t>:</w:t>
            </w:r>
          </w:p>
          <w:p w:rsidR="0071564C" w:rsidRDefault="0071564C" w:rsidP="0071564C">
            <w:pPr>
              <w:numPr>
                <w:ilvl w:val="0"/>
                <w:numId w:val="1"/>
              </w:numPr>
              <w:rPr>
                <w:rFonts w:cstheme="minorHAnsi"/>
                <w:lang w:val="mk-MK"/>
              </w:rPr>
            </w:pPr>
            <w:r w:rsidRPr="00BE7992">
              <w:rPr>
                <w:rFonts w:cstheme="minorHAnsi"/>
                <w:lang w:val="mk-MK"/>
              </w:rPr>
              <w:t>Функционирање на органите на општината во периоди на кохабитација</w:t>
            </w:r>
            <w:r>
              <w:rPr>
                <w:rFonts w:cstheme="minorHAnsi"/>
                <w:lang w:val="mk-MK"/>
              </w:rPr>
              <w:t>;</w:t>
            </w:r>
            <w:r w:rsidRPr="00BE7992">
              <w:rPr>
                <w:rFonts w:cstheme="minorHAnsi"/>
                <w:lang w:val="mk-MK"/>
              </w:rPr>
              <w:t xml:space="preserve"> (градоначалник кој не е поддржан од мнозинство советници)</w:t>
            </w:r>
            <w:r>
              <w:rPr>
                <w:rFonts w:cstheme="minorHAnsi"/>
                <w:lang w:val="mk-MK"/>
              </w:rPr>
              <w:t>;</w:t>
            </w:r>
            <w:r w:rsidRPr="00BE7992">
              <w:rPr>
                <w:rFonts w:cstheme="minorHAnsi"/>
                <w:lang w:val="mk-MK"/>
              </w:rPr>
              <w:t xml:space="preserve"> </w:t>
            </w:r>
          </w:p>
          <w:p w:rsidR="0071564C" w:rsidRDefault="0071564C" w:rsidP="0071564C">
            <w:pPr>
              <w:numPr>
                <w:ilvl w:val="0"/>
                <w:numId w:val="1"/>
              </w:numPr>
              <w:rPr>
                <w:rFonts w:cstheme="minorHAnsi"/>
                <w:lang w:val="mk-MK"/>
              </w:rPr>
            </w:pPr>
            <w:r>
              <w:rPr>
                <w:rFonts w:cstheme="minorHAnsi"/>
                <w:lang w:val="mk-MK"/>
              </w:rPr>
              <w:t>Стратешко планирање и програмирање на развојот на системот на локалната самоуправа;</w:t>
            </w:r>
          </w:p>
          <w:p w:rsidR="0071564C" w:rsidRPr="0033665C" w:rsidRDefault="0071564C" w:rsidP="0071564C">
            <w:pPr>
              <w:numPr>
                <w:ilvl w:val="0"/>
                <w:numId w:val="1"/>
              </w:numPr>
              <w:rPr>
                <w:rFonts w:cstheme="minorHAnsi"/>
                <w:lang w:val="mk-MK"/>
              </w:rPr>
            </w:pPr>
            <w:r>
              <w:rPr>
                <w:rFonts w:cstheme="minorHAnsi"/>
                <w:lang w:val="mk-MK"/>
              </w:rPr>
              <w:t>Основ за носење на Законот за рамномерен регионален развој;</w:t>
            </w:r>
          </w:p>
          <w:p w:rsidR="0071564C" w:rsidRDefault="0071564C" w:rsidP="0071564C">
            <w:pPr>
              <w:numPr>
                <w:ilvl w:val="0"/>
                <w:numId w:val="1"/>
              </w:numPr>
              <w:rPr>
                <w:rFonts w:cstheme="minorHAnsi"/>
                <w:lang w:val="mk-MK"/>
              </w:rPr>
            </w:pPr>
            <w:r w:rsidRPr="0033665C">
              <w:rPr>
                <w:rFonts w:cstheme="minorHAnsi"/>
                <w:lang w:val="mk-MK"/>
              </w:rPr>
              <w:t>Стату</w:t>
            </w:r>
            <w:r>
              <w:rPr>
                <w:rFonts w:cstheme="minorHAnsi"/>
                <w:lang w:val="mk-MK"/>
              </w:rPr>
              <w:t>с и унапредување на функционалностите на месната самоуправа:</w:t>
            </w:r>
          </w:p>
          <w:p w:rsidR="0071564C" w:rsidRDefault="0071564C" w:rsidP="0071564C">
            <w:pPr>
              <w:numPr>
                <w:ilvl w:val="0"/>
                <w:numId w:val="1"/>
              </w:numPr>
              <w:rPr>
                <w:rFonts w:cstheme="minorHAnsi"/>
                <w:lang w:val="mk-MK"/>
              </w:rPr>
            </w:pPr>
            <w:r w:rsidRPr="005748F9">
              <w:rPr>
                <w:rFonts w:cstheme="minorHAnsi"/>
                <w:lang w:val="mk-MK"/>
              </w:rPr>
              <w:t>Регулирање на статусот на ЗЕЛ</w:t>
            </w:r>
            <w:r>
              <w:rPr>
                <w:rFonts w:cstheme="minorHAnsi"/>
                <w:lang w:val="mk-MK"/>
              </w:rPr>
              <w:t xml:space="preserve">С со посебен со Закон како што </w:t>
            </w:r>
            <w:r w:rsidRPr="005748F9">
              <w:rPr>
                <w:rFonts w:cstheme="minorHAnsi"/>
                <w:lang w:val="mk-MK"/>
              </w:rPr>
              <w:t>пропиш</w:t>
            </w:r>
            <w:r>
              <w:rPr>
                <w:rFonts w:cstheme="minorHAnsi"/>
                <w:lang w:val="mk-MK"/>
              </w:rPr>
              <w:t>ува став 3 од член 81 од ЗЛС или бришење на оваа одредба;</w:t>
            </w:r>
          </w:p>
          <w:p w:rsidR="0071564C" w:rsidRPr="00160289" w:rsidRDefault="0071564C" w:rsidP="0071564C">
            <w:pPr>
              <w:numPr>
                <w:ilvl w:val="0"/>
                <w:numId w:val="1"/>
              </w:numPr>
              <w:rPr>
                <w:rFonts w:cstheme="minorHAnsi"/>
                <w:lang w:val="mk-MK"/>
              </w:rPr>
            </w:pPr>
            <w:r>
              <w:rPr>
                <w:rFonts w:cstheme="minorHAnsi"/>
                <w:lang w:val="mk-MK"/>
              </w:rPr>
              <w:t xml:space="preserve">Други прашања: усогласувања со </w:t>
            </w:r>
            <w:r w:rsidRPr="00160289">
              <w:rPr>
                <w:rFonts w:cstheme="minorHAnsi"/>
                <w:lang w:val="mk-MK"/>
              </w:rPr>
              <w:t>Изборниот законик;</w:t>
            </w:r>
            <w:r>
              <w:rPr>
                <w:rFonts w:cstheme="minorHAnsi"/>
                <w:lang w:val="mk-MK"/>
              </w:rPr>
              <w:t xml:space="preserve"> определување</w:t>
            </w:r>
            <w:r w:rsidRPr="00160289">
              <w:rPr>
                <w:rFonts w:cstheme="minorHAnsi"/>
                <w:lang w:val="mk-MK"/>
              </w:rPr>
              <w:t xml:space="preserve"> службени лица</w:t>
            </w:r>
            <w:r>
              <w:rPr>
                <w:rFonts w:cstheme="minorHAnsi"/>
                <w:lang w:val="mk-MK"/>
              </w:rPr>
              <w:t xml:space="preserve"> од општините; </w:t>
            </w:r>
            <w:r w:rsidRPr="00160289">
              <w:rPr>
                <w:rFonts w:cstheme="minorHAnsi"/>
                <w:lang w:val="mk-MK"/>
              </w:rPr>
              <w:t xml:space="preserve"> статусот на вработените во општинската администрација </w:t>
            </w:r>
            <w:r>
              <w:rPr>
                <w:rFonts w:cstheme="minorHAnsi"/>
                <w:lang w:val="mk-MK"/>
              </w:rPr>
              <w:t xml:space="preserve">и усогласување </w:t>
            </w:r>
            <w:r>
              <w:rPr>
                <w:rFonts w:cstheme="minorHAnsi"/>
                <w:lang w:val="mk-MK"/>
              </w:rPr>
              <w:lastRenderedPageBreak/>
              <w:t xml:space="preserve">со </w:t>
            </w:r>
            <w:r w:rsidRPr="00160289">
              <w:rPr>
                <w:rFonts w:cstheme="minorHAnsi"/>
                <w:lang w:val="mk-MK"/>
              </w:rPr>
              <w:t xml:space="preserve">Законот за административни службеници, Законот за вработени во јавниот сектор, </w:t>
            </w:r>
            <w:r>
              <w:rPr>
                <w:rFonts w:cstheme="minorHAnsi"/>
                <w:lang w:val="mk-MK"/>
              </w:rPr>
              <w:t xml:space="preserve">интегрална </w:t>
            </w:r>
            <w:r w:rsidRPr="00160289">
              <w:rPr>
                <w:rFonts w:cstheme="minorHAnsi"/>
                <w:lang w:val="mk-MK"/>
              </w:rPr>
              <w:t>можност за жалби на граѓаните против решенија</w:t>
            </w:r>
            <w:r>
              <w:rPr>
                <w:rFonts w:cstheme="minorHAnsi"/>
                <w:lang w:val="mk-MK"/>
              </w:rPr>
              <w:t xml:space="preserve"> на</w:t>
            </w:r>
            <w:r w:rsidR="00A45FAA">
              <w:rPr>
                <w:rFonts w:cstheme="minorHAnsi"/>
                <w:lang w:val="mk-MK"/>
              </w:rPr>
              <w:t xml:space="preserve"> сите органи на локалната самоу</w:t>
            </w:r>
            <w:r>
              <w:rPr>
                <w:rFonts w:cstheme="minorHAnsi"/>
                <w:lang w:val="mk-MK"/>
              </w:rPr>
              <w:t xml:space="preserve">права, критериуми за </w:t>
            </w:r>
            <w:r w:rsidR="00A45FAA">
              <w:rPr>
                <w:rFonts w:cstheme="minorHAnsi"/>
                <w:lang w:val="mk-MK"/>
              </w:rPr>
              <w:t xml:space="preserve">извршување на задачи и работни </w:t>
            </w:r>
            <w:r>
              <w:rPr>
                <w:rFonts w:cstheme="minorHAnsi"/>
                <w:lang w:val="mk-MK"/>
              </w:rPr>
              <w:t xml:space="preserve">обврски на </w:t>
            </w:r>
            <w:r w:rsidRPr="00160289">
              <w:rPr>
                <w:rFonts w:cstheme="minorHAnsi"/>
                <w:lang w:val="mk-MK"/>
              </w:rPr>
              <w:t>општинската администрација</w:t>
            </w:r>
            <w:r>
              <w:rPr>
                <w:rFonts w:cstheme="minorHAnsi"/>
                <w:lang w:val="mk-MK"/>
              </w:rPr>
              <w:t xml:space="preserve">, воведување на </w:t>
            </w:r>
            <w:r w:rsidRPr="00160289">
              <w:rPr>
                <w:rFonts w:cstheme="minorHAnsi"/>
                <w:lang w:val="mk-MK"/>
              </w:rPr>
              <w:t>прекршочни одредби за непочитување односно неприменување на одредбите на ЗЛС</w:t>
            </w:r>
            <w:r>
              <w:rPr>
                <w:rFonts w:cstheme="minorHAnsi"/>
                <w:lang w:val="mk-MK"/>
              </w:rPr>
              <w:t xml:space="preserve"> и сл</w:t>
            </w:r>
            <w:r w:rsidRPr="00160289">
              <w:rPr>
                <w:rFonts w:cstheme="minorHAnsi"/>
                <w:lang w:val="mk-MK"/>
              </w:rPr>
              <w:t>.</w:t>
            </w:r>
          </w:p>
        </w:tc>
      </w:tr>
      <w:tr w:rsidR="0071564C" w:rsidTr="0071564C">
        <w:tc>
          <w:tcPr>
            <w:tcW w:w="9216" w:type="dxa"/>
            <w:gridSpan w:val="2"/>
          </w:tcPr>
          <w:p w:rsidR="0071564C" w:rsidRPr="00160289" w:rsidRDefault="0071564C" w:rsidP="0071564C">
            <w:pPr>
              <w:jc w:val="both"/>
              <w:rPr>
                <w:rFonts w:cstheme="minorHAnsi"/>
                <w:b/>
                <w:lang w:val="mk-MK"/>
              </w:rPr>
            </w:pPr>
            <w:r w:rsidRPr="00160289">
              <w:rPr>
                <w:rFonts w:cstheme="minorHAnsi"/>
                <w:b/>
                <w:lang w:val="mk-MK"/>
              </w:rPr>
              <w:lastRenderedPageBreak/>
              <w:t>Учесници:</w:t>
            </w:r>
          </w:p>
          <w:p w:rsidR="0071564C" w:rsidRDefault="0071564C" w:rsidP="0071564C">
            <w:pPr>
              <w:numPr>
                <w:ilvl w:val="0"/>
                <w:numId w:val="1"/>
              </w:numPr>
              <w:rPr>
                <w:rFonts w:cstheme="minorHAnsi"/>
                <w:lang w:val="mk-MK"/>
              </w:rPr>
            </w:pPr>
            <w:r>
              <w:rPr>
                <w:rFonts w:cstheme="minorHAnsi"/>
                <w:lang w:val="mk-MK"/>
              </w:rPr>
              <w:t>Координативно тело за следење на спроведувањето на ПОЛРД 2021 – 2026;</w:t>
            </w:r>
          </w:p>
          <w:p w:rsidR="0071564C" w:rsidRDefault="0071564C" w:rsidP="0071564C">
            <w:pPr>
              <w:numPr>
                <w:ilvl w:val="0"/>
                <w:numId w:val="1"/>
              </w:numPr>
              <w:rPr>
                <w:rFonts w:cstheme="minorHAnsi"/>
                <w:lang w:val="mk-MK"/>
              </w:rPr>
            </w:pPr>
            <w:r>
              <w:rPr>
                <w:rFonts w:cstheme="minorHAnsi"/>
                <w:lang w:val="mk-MK"/>
              </w:rPr>
              <w:t>Управен одбор на ЗЕЛС;</w:t>
            </w:r>
          </w:p>
          <w:p w:rsidR="0071564C" w:rsidRDefault="0071564C" w:rsidP="0071564C">
            <w:pPr>
              <w:numPr>
                <w:ilvl w:val="0"/>
                <w:numId w:val="1"/>
              </w:numPr>
              <w:rPr>
                <w:rFonts w:cstheme="minorHAnsi"/>
                <w:lang w:val="mk-MK"/>
              </w:rPr>
            </w:pPr>
            <w:r>
              <w:rPr>
                <w:rFonts w:cstheme="minorHAnsi"/>
                <w:lang w:val="mk-MK"/>
              </w:rPr>
              <w:t>Комитет на совети на ЗЕЛС;</w:t>
            </w:r>
          </w:p>
          <w:p w:rsidR="00307D52" w:rsidRDefault="00307D52" w:rsidP="0071564C">
            <w:pPr>
              <w:numPr>
                <w:ilvl w:val="0"/>
                <w:numId w:val="1"/>
              </w:numPr>
              <w:rPr>
                <w:rFonts w:cstheme="minorHAnsi"/>
                <w:lang w:val="mk-MK"/>
              </w:rPr>
            </w:pPr>
            <w:r>
              <w:rPr>
                <w:rFonts w:cstheme="minorHAnsi"/>
                <w:lang w:val="mk-MK"/>
              </w:rPr>
              <w:t>Државен завод за ревизија;</w:t>
            </w:r>
          </w:p>
          <w:p w:rsidR="0071564C" w:rsidRDefault="0071564C" w:rsidP="0071564C">
            <w:pPr>
              <w:numPr>
                <w:ilvl w:val="0"/>
                <w:numId w:val="1"/>
              </w:numPr>
              <w:rPr>
                <w:rFonts w:cstheme="minorHAnsi"/>
                <w:lang w:val="mk-MK"/>
              </w:rPr>
            </w:pPr>
            <w:r>
              <w:rPr>
                <w:rFonts w:cstheme="minorHAnsi"/>
                <w:lang w:val="mk-MK"/>
              </w:rPr>
              <w:t>Претставници на институции поврзани со рамномерниот регионален развој;</w:t>
            </w:r>
          </w:p>
          <w:p w:rsidR="00F150EB" w:rsidRDefault="00F150EB" w:rsidP="00F150EB">
            <w:pPr>
              <w:numPr>
                <w:ilvl w:val="0"/>
                <w:numId w:val="1"/>
              </w:numPr>
              <w:rPr>
                <w:rFonts w:cstheme="minorHAnsi"/>
                <w:lang w:val="mk-MK"/>
              </w:rPr>
            </w:pPr>
            <w:r>
              <w:rPr>
                <w:rFonts w:cstheme="minorHAnsi"/>
                <w:lang w:val="mk-MK"/>
              </w:rPr>
              <w:t>Претставници на правни служби од општините и на град Скопје;</w:t>
            </w:r>
          </w:p>
          <w:p w:rsidR="0071564C" w:rsidRPr="007B5C68" w:rsidRDefault="0071564C" w:rsidP="0071564C">
            <w:pPr>
              <w:numPr>
                <w:ilvl w:val="0"/>
                <w:numId w:val="1"/>
              </w:numPr>
              <w:rPr>
                <w:rFonts w:cstheme="minorHAnsi"/>
                <w:lang w:val="mk-MK"/>
              </w:rPr>
            </w:pPr>
            <w:r>
              <w:rPr>
                <w:rFonts w:cstheme="minorHAnsi"/>
                <w:lang w:val="mk-MK"/>
              </w:rPr>
              <w:t>Претставници на месната самоуправа.</w:t>
            </w:r>
          </w:p>
        </w:tc>
      </w:tr>
      <w:tr w:rsidR="0071564C" w:rsidTr="0071564C">
        <w:tc>
          <w:tcPr>
            <w:tcW w:w="4609" w:type="dxa"/>
          </w:tcPr>
          <w:p w:rsidR="0071564C" w:rsidRPr="007B5C68" w:rsidRDefault="0071564C" w:rsidP="0071564C">
            <w:pPr>
              <w:jc w:val="both"/>
              <w:rPr>
                <w:rFonts w:cstheme="minorHAnsi"/>
                <w:b/>
                <w:lang w:val="mk-MK"/>
              </w:rPr>
            </w:pPr>
            <w:r w:rsidRPr="007B5C68">
              <w:rPr>
                <w:rFonts w:cstheme="minorHAnsi"/>
                <w:b/>
                <w:lang w:val="mk-MK"/>
              </w:rPr>
              <w:t>Материјали за информирање на дискусијата:</w:t>
            </w:r>
          </w:p>
          <w:p w:rsidR="0071564C" w:rsidRDefault="0071564C" w:rsidP="0071564C">
            <w:pPr>
              <w:numPr>
                <w:ilvl w:val="0"/>
                <w:numId w:val="1"/>
              </w:numPr>
              <w:rPr>
                <w:rFonts w:cstheme="minorHAnsi"/>
                <w:lang w:val="mk-MK"/>
              </w:rPr>
            </w:pPr>
            <w:r>
              <w:rPr>
                <w:rFonts w:cstheme="minorHAnsi"/>
                <w:lang w:val="mk-MK"/>
              </w:rPr>
              <w:t>Методологија за оценка на системот на локалната самоуправа;</w:t>
            </w:r>
          </w:p>
          <w:p w:rsidR="0071564C" w:rsidRDefault="0071564C" w:rsidP="0071564C">
            <w:pPr>
              <w:numPr>
                <w:ilvl w:val="0"/>
                <w:numId w:val="1"/>
              </w:numPr>
              <w:rPr>
                <w:rFonts w:cstheme="minorHAnsi"/>
                <w:lang w:val="mk-MK"/>
              </w:rPr>
            </w:pPr>
            <w:r>
              <w:rPr>
                <w:rFonts w:cstheme="minorHAnsi"/>
                <w:lang w:val="mk-MK"/>
              </w:rPr>
              <w:t>Извештај од оценката на спроведувањето на Законот за локалната самоуправа;</w:t>
            </w:r>
          </w:p>
          <w:p w:rsidR="0071564C" w:rsidRPr="00251E02" w:rsidRDefault="0071564C" w:rsidP="0071564C">
            <w:pPr>
              <w:numPr>
                <w:ilvl w:val="0"/>
                <w:numId w:val="1"/>
              </w:numPr>
              <w:rPr>
                <w:rFonts w:cstheme="minorHAnsi"/>
                <w:lang w:val="mk-MK"/>
              </w:rPr>
            </w:pPr>
            <w:r w:rsidRPr="00251E02">
              <w:rPr>
                <w:rFonts w:cstheme="minorHAnsi"/>
                <w:lang w:val="mk-MK"/>
              </w:rPr>
              <w:t>Програма за одржлив локален развој и децентрализација 2021 – 2026 со Акциски План 2021 – 2023</w:t>
            </w:r>
            <w:r>
              <w:rPr>
                <w:rFonts w:cstheme="minorHAnsi"/>
                <w:lang w:val="mk-MK"/>
              </w:rPr>
              <w:t>;</w:t>
            </w:r>
          </w:p>
          <w:p w:rsidR="0071564C" w:rsidRPr="007B5C68" w:rsidRDefault="0071564C" w:rsidP="0071564C">
            <w:pPr>
              <w:numPr>
                <w:ilvl w:val="0"/>
                <w:numId w:val="1"/>
              </w:numPr>
              <w:rPr>
                <w:rFonts w:cstheme="minorHAnsi"/>
                <w:lang w:val="mk-MK"/>
              </w:rPr>
            </w:pPr>
            <w:r w:rsidRPr="00251E02">
              <w:rPr>
                <w:rFonts w:cstheme="minorHAnsi"/>
                <w:lang w:val="mk-MK"/>
              </w:rPr>
              <w:t>Систематизирани ставови на ЗЕЛС 2022</w:t>
            </w:r>
            <w:r>
              <w:rPr>
                <w:rFonts w:cstheme="minorHAnsi"/>
                <w:lang w:val="mk-MK"/>
              </w:rPr>
              <w:t>.</w:t>
            </w:r>
          </w:p>
        </w:tc>
        <w:tc>
          <w:tcPr>
            <w:tcW w:w="4607" w:type="dxa"/>
          </w:tcPr>
          <w:p w:rsidR="0071564C" w:rsidRPr="007B5C68" w:rsidRDefault="0071564C" w:rsidP="0071564C">
            <w:pPr>
              <w:jc w:val="both"/>
              <w:rPr>
                <w:rFonts w:cstheme="minorHAnsi"/>
                <w:b/>
                <w:lang w:val="mk-MK"/>
              </w:rPr>
            </w:pPr>
            <w:r w:rsidRPr="007B5C68">
              <w:rPr>
                <w:rFonts w:cstheme="minorHAnsi"/>
                <w:b/>
                <w:lang w:val="mk-MK"/>
              </w:rPr>
              <w:t>Материјали кои треба да се подготват:</w:t>
            </w:r>
          </w:p>
          <w:p w:rsidR="0071564C" w:rsidRPr="0033665C" w:rsidRDefault="0071564C" w:rsidP="0071564C">
            <w:pPr>
              <w:numPr>
                <w:ilvl w:val="0"/>
                <w:numId w:val="1"/>
              </w:numPr>
              <w:rPr>
                <w:rFonts w:cstheme="minorHAnsi"/>
                <w:bCs/>
                <w:lang w:val="mk-MK"/>
              </w:rPr>
            </w:pPr>
            <w:r w:rsidRPr="007B5C68">
              <w:rPr>
                <w:rFonts w:cstheme="minorHAnsi"/>
                <w:lang w:val="mk-MK"/>
              </w:rPr>
              <w:t xml:space="preserve">Извештај со мапирани функции на ЕЛС кои можат поефикасно и поефективно да се извршуваат од страна на урбаните и месни заедници (УМЗ) со цел дополнително да се доближат општинските услуги до до граѓаните. </w:t>
            </w:r>
          </w:p>
          <w:p w:rsidR="0071564C" w:rsidRDefault="0071564C" w:rsidP="0071564C">
            <w:pPr>
              <w:jc w:val="both"/>
              <w:rPr>
                <w:rFonts w:cstheme="minorHAnsi"/>
                <w:lang w:val="mk-MK"/>
              </w:rPr>
            </w:pPr>
          </w:p>
          <w:p w:rsidR="0071564C" w:rsidRDefault="0071564C" w:rsidP="0071564C">
            <w:pPr>
              <w:jc w:val="both"/>
              <w:rPr>
                <w:rFonts w:cstheme="minorHAnsi"/>
                <w:lang w:val="mk-MK"/>
              </w:rPr>
            </w:pPr>
          </w:p>
        </w:tc>
      </w:tr>
    </w:tbl>
    <w:p w:rsidR="00CC0A73" w:rsidRDefault="00CC0A73" w:rsidP="00CC0A73">
      <w:pPr>
        <w:spacing w:after="0" w:line="360" w:lineRule="auto"/>
        <w:ind w:firstLine="720"/>
        <w:jc w:val="both"/>
        <w:rPr>
          <w:rFonts w:cstheme="minorHAnsi"/>
          <w:bCs/>
          <w:lang w:val="mk-MK"/>
        </w:rPr>
      </w:pPr>
    </w:p>
    <w:tbl>
      <w:tblPr>
        <w:tblStyle w:val="TableGrid"/>
        <w:tblW w:w="0" w:type="auto"/>
        <w:tblInd w:w="360" w:type="dxa"/>
        <w:tblLook w:val="04A0"/>
      </w:tblPr>
      <w:tblGrid>
        <w:gridCol w:w="4609"/>
        <w:gridCol w:w="4607"/>
      </w:tblGrid>
      <w:tr w:rsidR="00CC0A73" w:rsidTr="009C4221">
        <w:tc>
          <w:tcPr>
            <w:tcW w:w="4609" w:type="dxa"/>
          </w:tcPr>
          <w:p w:rsidR="00CC0A73" w:rsidRPr="00612A5E" w:rsidRDefault="00CC0A73" w:rsidP="009C4221">
            <w:pPr>
              <w:jc w:val="both"/>
              <w:rPr>
                <w:rFonts w:cstheme="minorHAnsi"/>
                <w:b/>
                <w:lang w:val="mk-MK"/>
              </w:rPr>
            </w:pPr>
            <w:r w:rsidRPr="00612A5E">
              <w:rPr>
                <w:rFonts w:cstheme="minorHAnsi"/>
                <w:b/>
                <w:lang w:val="mk-MK"/>
              </w:rPr>
              <w:t>Тематски панел за дискусија бр. 3:</w:t>
            </w:r>
          </w:p>
          <w:p w:rsidR="00CC0A73" w:rsidRDefault="00CC0A73" w:rsidP="009C4221">
            <w:pPr>
              <w:jc w:val="both"/>
              <w:rPr>
                <w:rFonts w:cstheme="minorHAnsi"/>
                <w:lang w:val="mk-MK"/>
              </w:rPr>
            </w:pPr>
            <w:r>
              <w:rPr>
                <w:rFonts w:cstheme="minorHAnsi"/>
                <w:lang w:val="mk-MK"/>
              </w:rPr>
              <w:t>„</w:t>
            </w:r>
            <w:r w:rsidRPr="00FE6603">
              <w:rPr>
                <w:rFonts w:cstheme="minorHAnsi"/>
                <w:lang w:val="mk-MK"/>
              </w:rPr>
              <w:t>Усогласување и допрецизирање на општинските надлежности во ЗЛС и пренесување на нови надлежности</w:t>
            </w:r>
            <w:r>
              <w:rPr>
                <w:rFonts w:cstheme="minorHAnsi"/>
                <w:lang w:val="mk-MK"/>
              </w:rPr>
              <w:t>“</w:t>
            </w:r>
          </w:p>
        </w:tc>
        <w:tc>
          <w:tcPr>
            <w:tcW w:w="4607" w:type="dxa"/>
          </w:tcPr>
          <w:p w:rsidR="00CC0A73" w:rsidRPr="00612A5E" w:rsidRDefault="00CC0A73" w:rsidP="009C4221">
            <w:pPr>
              <w:jc w:val="both"/>
              <w:rPr>
                <w:rFonts w:cstheme="minorHAnsi"/>
                <w:b/>
                <w:lang w:val="mk-MK"/>
              </w:rPr>
            </w:pPr>
            <w:r w:rsidRPr="00612A5E">
              <w:rPr>
                <w:rFonts w:cstheme="minorHAnsi"/>
                <w:b/>
                <w:lang w:val="mk-MK"/>
              </w:rPr>
              <w:t>Минимум број на настани:</w:t>
            </w:r>
          </w:p>
          <w:p w:rsidR="00CC0A73" w:rsidRDefault="00CC0A73" w:rsidP="009C4221">
            <w:pPr>
              <w:jc w:val="both"/>
              <w:rPr>
                <w:rFonts w:cstheme="minorHAnsi"/>
                <w:lang w:val="mk-MK"/>
              </w:rPr>
            </w:pPr>
            <w:r>
              <w:rPr>
                <w:rFonts w:cstheme="minorHAnsi"/>
                <w:lang w:val="mk-MK"/>
              </w:rPr>
              <w:t>Два дводневни настани</w:t>
            </w:r>
          </w:p>
        </w:tc>
      </w:tr>
      <w:tr w:rsidR="00CC0A73" w:rsidTr="009C4221">
        <w:tc>
          <w:tcPr>
            <w:tcW w:w="9216" w:type="dxa"/>
            <w:gridSpan w:val="2"/>
          </w:tcPr>
          <w:p w:rsidR="00CC0A73" w:rsidRPr="00CC0A73" w:rsidRDefault="00BF68CB" w:rsidP="009C4221">
            <w:pPr>
              <w:jc w:val="both"/>
              <w:rPr>
                <w:rFonts w:cstheme="minorHAnsi"/>
                <w:b/>
                <w:lang w:val="mk-MK"/>
              </w:rPr>
            </w:pPr>
            <w:r>
              <w:rPr>
                <w:rFonts w:cstheme="minorHAnsi"/>
                <w:b/>
                <w:lang w:val="mk-MK"/>
              </w:rPr>
              <w:t>Поттеми</w:t>
            </w:r>
            <w:r w:rsidR="00CC0A73" w:rsidRPr="00CC0A73">
              <w:rPr>
                <w:rFonts w:cstheme="minorHAnsi"/>
                <w:b/>
                <w:lang w:val="mk-MK"/>
              </w:rPr>
              <w:t>:</w:t>
            </w:r>
          </w:p>
          <w:p w:rsidR="00CC0A73" w:rsidRDefault="00CC0A73" w:rsidP="00CC0A73">
            <w:pPr>
              <w:numPr>
                <w:ilvl w:val="0"/>
                <w:numId w:val="1"/>
              </w:numPr>
              <w:rPr>
                <w:rFonts w:cstheme="minorHAnsi"/>
                <w:lang w:val="mk-MK"/>
              </w:rPr>
            </w:pPr>
            <w:r w:rsidRPr="004261EB">
              <w:rPr>
                <w:rFonts w:cstheme="minorHAnsi"/>
                <w:lang w:val="mk-MK"/>
              </w:rPr>
              <w:t>Разграничување меѓу сопствените</w:t>
            </w:r>
            <w:r>
              <w:rPr>
                <w:rFonts w:cstheme="minorHAnsi"/>
                <w:lang w:val="mk-MK"/>
              </w:rPr>
              <w:t xml:space="preserve"> (изворни)</w:t>
            </w:r>
            <w:r w:rsidRPr="004261EB">
              <w:rPr>
                <w:rFonts w:cstheme="minorHAnsi"/>
                <w:lang w:val="mk-MK"/>
              </w:rPr>
              <w:t xml:space="preserve"> и споделените надлежности</w:t>
            </w:r>
            <w:r>
              <w:rPr>
                <w:rFonts w:cstheme="minorHAnsi"/>
                <w:lang w:val="mk-MK"/>
              </w:rPr>
              <w:t>,</w:t>
            </w:r>
            <w:r w:rsidRPr="004261EB">
              <w:rPr>
                <w:rFonts w:cstheme="minorHAnsi"/>
                <w:lang w:val="mk-MK"/>
              </w:rPr>
              <w:t xml:space="preserve"> и </w:t>
            </w:r>
            <w:r>
              <w:rPr>
                <w:rFonts w:cstheme="minorHAnsi"/>
                <w:lang w:val="mk-MK"/>
              </w:rPr>
              <w:t>дефинирање на поимот деливост</w:t>
            </w:r>
            <w:r w:rsidRPr="004261EB">
              <w:rPr>
                <w:rFonts w:cstheme="minorHAnsi"/>
                <w:lang w:val="mk-MK"/>
              </w:rPr>
              <w:t xml:space="preserve"> на надлежностите</w:t>
            </w:r>
            <w:r>
              <w:rPr>
                <w:rFonts w:cstheme="minorHAnsi"/>
                <w:lang w:val="mk-MK"/>
              </w:rPr>
              <w:t>, второто се однесува</w:t>
            </w:r>
            <w:r w:rsidRPr="004261EB">
              <w:rPr>
                <w:rFonts w:cstheme="minorHAnsi"/>
                <w:lang w:val="mk-MK"/>
              </w:rPr>
              <w:t xml:space="preserve"> на градот Скопје и општините во градот Скопје;</w:t>
            </w:r>
          </w:p>
          <w:p w:rsidR="00CC0A73" w:rsidRPr="004261EB" w:rsidRDefault="00CC0A73" w:rsidP="00CC0A73">
            <w:pPr>
              <w:numPr>
                <w:ilvl w:val="0"/>
                <w:numId w:val="1"/>
              </w:numPr>
              <w:rPr>
                <w:rFonts w:cstheme="minorHAnsi"/>
                <w:lang w:val="mk-MK"/>
              </w:rPr>
            </w:pPr>
            <w:r>
              <w:rPr>
                <w:rFonts w:cstheme="minorHAnsi"/>
                <w:lang w:val="mk-MK"/>
              </w:rPr>
              <w:t>Усогласување на ЗЛС и материјалните закони;</w:t>
            </w:r>
          </w:p>
          <w:p w:rsidR="00CC0A73" w:rsidRPr="00612A5E" w:rsidRDefault="00CC0A73" w:rsidP="00CC0A73">
            <w:pPr>
              <w:numPr>
                <w:ilvl w:val="0"/>
                <w:numId w:val="1"/>
              </w:numPr>
              <w:rPr>
                <w:rFonts w:cstheme="minorHAnsi"/>
                <w:lang w:val="mk-MK"/>
              </w:rPr>
            </w:pPr>
            <w:r w:rsidRPr="0033665C">
              <w:rPr>
                <w:rFonts w:cstheme="minorHAnsi"/>
                <w:lang w:val="mk-MK"/>
              </w:rPr>
              <w:t xml:space="preserve">Пренесување </w:t>
            </w:r>
            <w:r>
              <w:rPr>
                <w:rFonts w:cstheme="minorHAnsi"/>
                <w:lang w:val="mk-MK"/>
              </w:rPr>
              <w:t xml:space="preserve">на </w:t>
            </w:r>
            <w:r w:rsidRPr="0033665C">
              <w:rPr>
                <w:rFonts w:cstheme="minorHAnsi"/>
                <w:lang w:val="mk-MK"/>
              </w:rPr>
              <w:t>нови надлежности</w:t>
            </w:r>
            <w:r>
              <w:rPr>
                <w:rFonts w:cstheme="minorHAnsi"/>
                <w:lang w:val="mk-MK"/>
              </w:rPr>
              <w:t xml:space="preserve"> </w:t>
            </w:r>
            <w:r w:rsidRPr="00612A5E">
              <w:rPr>
                <w:rFonts w:cstheme="minorHAnsi"/>
                <w:lang w:val="mk-MK"/>
              </w:rPr>
              <w:t xml:space="preserve">во следниве области: туризам и угостителство; земјоделие и рурален развој; интегрирање на услугите поврзани со социјалното домување во областа на социјалната заштита како локална надлежност и обезбедување стабилно финансирање во комбинација со наменски трансфери на средства од Буџетот на државата; постепен трансфер на дел од културни установи од националната мрежа со фокус на центрите за култура; трансфер на спортски објекти и вработени на општините; допрецизирање на надлежности во областа на животната средина и климатската акција; зајакнати локални надлежности а преку нив и засилена улога за единиците на локална самоуправа како први чинители кои се справувале и ќе продолжат да се справуваат со кризите и катастрофите но и први кои ќе обезбедат заштита и ублажување на негативните ефекти; надлежности за локален одговор на здравствените кризи – овозможување општините да спроведуваат превентивни, оперативни, рестриктивни и други мерки во согласност со локалниот контекст и </w:t>
            </w:r>
            <w:r w:rsidRPr="00612A5E">
              <w:rPr>
                <w:rFonts w:cstheme="minorHAnsi"/>
                <w:lang w:val="mk-MK"/>
              </w:rPr>
              <w:lastRenderedPageBreak/>
              <w:t>здравствената состојба на населението, итн.</w:t>
            </w:r>
          </w:p>
          <w:p w:rsidR="00CC0A73" w:rsidRPr="00612A5E" w:rsidRDefault="00CC0A73" w:rsidP="00CC0A73">
            <w:pPr>
              <w:numPr>
                <w:ilvl w:val="0"/>
                <w:numId w:val="1"/>
              </w:numPr>
              <w:rPr>
                <w:rFonts w:cstheme="minorHAnsi"/>
                <w:lang w:val="mk-MK"/>
              </w:rPr>
            </w:pPr>
            <w:r>
              <w:rPr>
                <w:rFonts w:cstheme="minorHAnsi"/>
                <w:lang w:val="mk-MK"/>
              </w:rPr>
              <w:t xml:space="preserve">Статус на градот Скопје - </w:t>
            </w:r>
            <w:r w:rsidRPr="0033665C">
              <w:rPr>
                <w:rFonts w:cstheme="minorHAnsi"/>
                <w:lang w:val="mk-MK"/>
              </w:rPr>
              <w:t xml:space="preserve"> </w:t>
            </w:r>
            <w:r>
              <w:rPr>
                <w:rFonts w:cstheme="minorHAnsi"/>
                <w:lang w:val="mk-MK"/>
              </w:rPr>
              <w:t xml:space="preserve">Да се преиспита дистрибуција на надлежности и следствено да се </w:t>
            </w:r>
            <w:r w:rsidRPr="0033665C">
              <w:rPr>
                <w:rFonts w:cstheme="minorHAnsi"/>
                <w:lang w:val="mk-MK"/>
              </w:rPr>
              <w:t xml:space="preserve">рефлектира </w:t>
            </w:r>
            <w:r>
              <w:rPr>
                <w:rFonts w:cstheme="minorHAnsi"/>
                <w:lang w:val="mk-MK"/>
              </w:rPr>
              <w:t xml:space="preserve">на </w:t>
            </w:r>
            <w:r w:rsidRPr="0033665C">
              <w:rPr>
                <w:rFonts w:cstheme="minorHAnsi"/>
                <w:lang w:val="mk-MK"/>
              </w:rPr>
              <w:t>„специјалниот статус“ на град</w:t>
            </w:r>
            <w:r>
              <w:rPr>
                <w:rFonts w:cstheme="minorHAnsi"/>
                <w:lang w:val="mk-MK"/>
              </w:rPr>
              <w:t>от Скопје.</w:t>
            </w:r>
          </w:p>
        </w:tc>
      </w:tr>
      <w:tr w:rsidR="00CC0A73" w:rsidTr="009C4221">
        <w:tc>
          <w:tcPr>
            <w:tcW w:w="9216" w:type="dxa"/>
            <w:gridSpan w:val="2"/>
          </w:tcPr>
          <w:p w:rsidR="00CC0A73" w:rsidRPr="00612A5E" w:rsidRDefault="00CC0A73" w:rsidP="009C4221">
            <w:pPr>
              <w:jc w:val="both"/>
              <w:rPr>
                <w:rFonts w:cstheme="minorHAnsi"/>
                <w:b/>
                <w:lang w:val="mk-MK"/>
              </w:rPr>
            </w:pPr>
            <w:r w:rsidRPr="00612A5E">
              <w:rPr>
                <w:rFonts w:cstheme="minorHAnsi"/>
                <w:b/>
                <w:lang w:val="mk-MK"/>
              </w:rPr>
              <w:lastRenderedPageBreak/>
              <w:t>Учесници:</w:t>
            </w:r>
          </w:p>
          <w:p w:rsidR="00CC0A73" w:rsidRDefault="00CC0A73" w:rsidP="00CC0A73">
            <w:pPr>
              <w:numPr>
                <w:ilvl w:val="0"/>
                <w:numId w:val="1"/>
              </w:numPr>
              <w:rPr>
                <w:rFonts w:cstheme="minorHAnsi"/>
                <w:lang w:val="mk-MK"/>
              </w:rPr>
            </w:pPr>
            <w:r>
              <w:rPr>
                <w:rFonts w:cstheme="minorHAnsi"/>
                <w:lang w:val="mk-MK"/>
              </w:rPr>
              <w:t>Координативно тело за следење на спроведувањето на ПОЛРД 2021 – 2026;</w:t>
            </w:r>
          </w:p>
          <w:p w:rsidR="00CC0A73" w:rsidRDefault="00CC0A73" w:rsidP="00CC0A73">
            <w:pPr>
              <w:numPr>
                <w:ilvl w:val="0"/>
                <w:numId w:val="1"/>
              </w:numPr>
              <w:rPr>
                <w:rFonts w:cstheme="minorHAnsi"/>
                <w:lang w:val="mk-MK"/>
              </w:rPr>
            </w:pPr>
            <w:r>
              <w:rPr>
                <w:rFonts w:cstheme="minorHAnsi"/>
                <w:lang w:val="mk-MK"/>
              </w:rPr>
              <w:t>Управен одбор на ЗЕЛС;</w:t>
            </w:r>
          </w:p>
          <w:p w:rsidR="00CC0A73" w:rsidRDefault="00CC0A73" w:rsidP="00CC0A73">
            <w:pPr>
              <w:numPr>
                <w:ilvl w:val="0"/>
                <w:numId w:val="1"/>
              </w:numPr>
              <w:rPr>
                <w:rFonts w:cstheme="minorHAnsi"/>
                <w:lang w:val="mk-MK"/>
              </w:rPr>
            </w:pPr>
            <w:r>
              <w:rPr>
                <w:rFonts w:cstheme="minorHAnsi"/>
                <w:lang w:val="mk-MK"/>
              </w:rPr>
              <w:t>Комитет на совети на ЗЕЛС;</w:t>
            </w:r>
          </w:p>
          <w:p w:rsidR="00307D52" w:rsidRDefault="00307D52" w:rsidP="00CC0A73">
            <w:pPr>
              <w:numPr>
                <w:ilvl w:val="0"/>
                <w:numId w:val="1"/>
              </w:numPr>
              <w:rPr>
                <w:rFonts w:cstheme="minorHAnsi"/>
                <w:lang w:val="mk-MK"/>
              </w:rPr>
            </w:pPr>
            <w:r>
              <w:rPr>
                <w:rFonts w:cstheme="minorHAnsi"/>
                <w:lang w:val="mk-MK"/>
              </w:rPr>
              <w:t>Државен завод за ревизија;</w:t>
            </w:r>
          </w:p>
          <w:p w:rsidR="00CC0A73" w:rsidRDefault="00CC0A73" w:rsidP="00CC0A73">
            <w:pPr>
              <w:numPr>
                <w:ilvl w:val="0"/>
                <w:numId w:val="1"/>
              </w:numPr>
              <w:rPr>
                <w:rFonts w:cstheme="minorHAnsi"/>
                <w:lang w:val="mk-MK"/>
              </w:rPr>
            </w:pPr>
            <w:r>
              <w:rPr>
                <w:rFonts w:cstheme="minorHAnsi"/>
                <w:lang w:val="mk-MK"/>
              </w:rPr>
              <w:t>Претставници на институции поврзани со рамномерниот регионален развој;</w:t>
            </w:r>
          </w:p>
          <w:p w:rsidR="00CC0A73" w:rsidRDefault="00CC0A73" w:rsidP="00CC0A73">
            <w:pPr>
              <w:numPr>
                <w:ilvl w:val="0"/>
                <w:numId w:val="1"/>
              </w:numPr>
              <w:rPr>
                <w:rFonts w:cstheme="minorHAnsi"/>
                <w:lang w:val="mk-MK"/>
              </w:rPr>
            </w:pPr>
            <w:r>
              <w:rPr>
                <w:rFonts w:cstheme="minorHAnsi"/>
                <w:lang w:val="mk-MK"/>
              </w:rPr>
              <w:t>Претставници на правни служби од општините и на град Скопје;</w:t>
            </w:r>
          </w:p>
          <w:p w:rsidR="00CC0A73" w:rsidRPr="00612A5E" w:rsidRDefault="00CC0A73" w:rsidP="00CC0A73">
            <w:pPr>
              <w:numPr>
                <w:ilvl w:val="0"/>
                <w:numId w:val="1"/>
              </w:numPr>
              <w:rPr>
                <w:rFonts w:cstheme="minorHAnsi"/>
                <w:lang w:val="mk-MK"/>
              </w:rPr>
            </w:pPr>
            <w:r>
              <w:rPr>
                <w:rFonts w:cstheme="minorHAnsi"/>
                <w:lang w:val="mk-MK"/>
              </w:rPr>
              <w:t>Здруженија на граѓани со мисија за унапредување на локалната самоуправа.</w:t>
            </w:r>
          </w:p>
        </w:tc>
      </w:tr>
      <w:tr w:rsidR="00CC0A73" w:rsidTr="009C4221">
        <w:tc>
          <w:tcPr>
            <w:tcW w:w="4609" w:type="dxa"/>
          </w:tcPr>
          <w:p w:rsidR="00CC0A73" w:rsidRPr="00612A5E" w:rsidRDefault="00CC0A73" w:rsidP="009C4221">
            <w:pPr>
              <w:jc w:val="both"/>
              <w:rPr>
                <w:rFonts w:cstheme="minorHAnsi"/>
                <w:b/>
                <w:lang w:val="mk-MK"/>
              </w:rPr>
            </w:pPr>
            <w:r w:rsidRPr="00612A5E">
              <w:rPr>
                <w:rFonts w:cstheme="minorHAnsi"/>
                <w:b/>
                <w:lang w:val="mk-MK"/>
              </w:rPr>
              <w:t>Материјали за информирање на дискусијата:</w:t>
            </w:r>
          </w:p>
          <w:p w:rsidR="00CC0A73" w:rsidRDefault="00CC0A73" w:rsidP="00CC0A73">
            <w:pPr>
              <w:numPr>
                <w:ilvl w:val="0"/>
                <w:numId w:val="1"/>
              </w:numPr>
              <w:rPr>
                <w:rFonts w:cstheme="minorHAnsi"/>
                <w:lang w:val="mk-MK"/>
              </w:rPr>
            </w:pPr>
            <w:r>
              <w:rPr>
                <w:rFonts w:cstheme="minorHAnsi"/>
                <w:lang w:val="mk-MK"/>
              </w:rPr>
              <w:t>Методологија за оценка на системот на локалната самоуправа;</w:t>
            </w:r>
          </w:p>
          <w:p w:rsidR="00CC0A73" w:rsidRDefault="00CC0A73" w:rsidP="00CC0A73">
            <w:pPr>
              <w:numPr>
                <w:ilvl w:val="0"/>
                <w:numId w:val="1"/>
              </w:numPr>
              <w:rPr>
                <w:rFonts w:cstheme="minorHAnsi"/>
                <w:lang w:val="mk-MK"/>
              </w:rPr>
            </w:pPr>
            <w:r>
              <w:rPr>
                <w:rFonts w:cstheme="minorHAnsi"/>
                <w:lang w:val="mk-MK"/>
              </w:rPr>
              <w:t>Извештај од оценката на спроведувањето на Законот за локалната самоуправа;</w:t>
            </w:r>
          </w:p>
          <w:p w:rsidR="00CC0A73" w:rsidRDefault="00CC0A73" w:rsidP="00CC0A73">
            <w:pPr>
              <w:numPr>
                <w:ilvl w:val="0"/>
                <w:numId w:val="1"/>
              </w:numPr>
              <w:rPr>
                <w:rFonts w:cstheme="minorHAnsi"/>
                <w:lang w:val="mk-MK"/>
              </w:rPr>
            </w:pPr>
            <w:r w:rsidRPr="00612A5E">
              <w:rPr>
                <w:rFonts w:cstheme="minorHAnsi"/>
                <w:lang w:val="mk-MK"/>
              </w:rPr>
              <w:t>Извептај од оценката на спроведувањето на Законот за градот Скопје</w:t>
            </w:r>
            <w:r>
              <w:rPr>
                <w:rFonts w:cstheme="minorHAnsi"/>
                <w:lang w:val="mk-MK"/>
              </w:rPr>
              <w:t>;</w:t>
            </w:r>
          </w:p>
          <w:p w:rsidR="00CC0A73" w:rsidRPr="00612A5E" w:rsidRDefault="00CC0A73" w:rsidP="00CC0A73">
            <w:pPr>
              <w:numPr>
                <w:ilvl w:val="0"/>
                <w:numId w:val="1"/>
              </w:numPr>
              <w:rPr>
                <w:rFonts w:cstheme="minorHAnsi"/>
                <w:lang w:val="mk-MK"/>
              </w:rPr>
            </w:pPr>
            <w:r w:rsidRPr="00612A5E">
              <w:rPr>
                <w:rFonts w:cstheme="minorHAnsi"/>
                <w:lang w:val="mk-MK"/>
              </w:rPr>
              <w:t>Извештај од спроведениот мониторинг на Европската повелба за локална самоуправа во Северна Македонија - Комитет за почитување на обврските и заложбите од земјите-членки на Европската повелба за локална самоуправа;</w:t>
            </w:r>
          </w:p>
          <w:p w:rsidR="00CC0A73" w:rsidRPr="00251E02" w:rsidRDefault="00CC0A73" w:rsidP="00CC0A73">
            <w:pPr>
              <w:numPr>
                <w:ilvl w:val="0"/>
                <w:numId w:val="1"/>
              </w:numPr>
              <w:rPr>
                <w:rFonts w:cstheme="minorHAnsi"/>
                <w:lang w:val="mk-MK"/>
              </w:rPr>
            </w:pPr>
            <w:r w:rsidRPr="00251E02">
              <w:rPr>
                <w:rFonts w:cstheme="minorHAnsi"/>
                <w:lang w:val="mk-MK"/>
              </w:rPr>
              <w:t>Програма за работа на Владата на Република Северна Македонија за периодот 2022 – 2024 година</w:t>
            </w:r>
            <w:r>
              <w:rPr>
                <w:rFonts w:cstheme="minorHAnsi"/>
                <w:lang w:val="mk-MK"/>
              </w:rPr>
              <w:t>;</w:t>
            </w:r>
          </w:p>
          <w:p w:rsidR="00CC0A73" w:rsidRPr="00251E02" w:rsidRDefault="00CC0A73" w:rsidP="00CC0A73">
            <w:pPr>
              <w:numPr>
                <w:ilvl w:val="0"/>
                <w:numId w:val="1"/>
              </w:numPr>
              <w:rPr>
                <w:rFonts w:cstheme="minorHAnsi"/>
                <w:lang w:val="mk-MK"/>
              </w:rPr>
            </w:pPr>
            <w:r w:rsidRPr="00251E02">
              <w:rPr>
                <w:rFonts w:cstheme="minorHAnsi"/>
                <w:lang w:val="mk-MK"/>
              </w:rPr>
              <w:t>Програма за одржлив локален развој и децентрализација 2021 – 2026 со Акциски План 2021 – 2023</w:t>
            </w:r>
            <w:r>
              <w:rPr>
                <w:rFonts w:cstheme="minorHAnsi"/>
                <w:lang w:val="mk-MK"/>
              </w:rPr>
              <w:t>;</w:t>
            </w:r>
          </w:p>
          <w:p w:rsidR="00CC0A73" w:rsidRPr="00251E02" w:rsidRDefault="00CC0A73" w:rsidP="00CC0A73">
            <w:pPr>
              <w:numPr>
                <w:ilvl w:val="0"/>
                <w:numId w:val="1"/>
              </w:numPr>
              <w:rPr>
                <w:rFonts w:cstheme="minorHAnsi"/>
                <w:lang w:val="mk-MK"/>
              </w:rPr>
            </w:pPr>
            <w:r w:rsidRPr="00251E02">
              <w:rPr>
                <w:rFonts w:cstheme="minorHAnsi"/>
                <w:lang w:val="mk-MK"/>
              </w:rPr>
              <w:t>Систематизирани ставови на ЗЕЛС 2022</w:t>
            </w:r>
            <w:r>
              <w:rPr>
                <w:rFonts w:cstheme="minorHAnsi"/>
                <w:lang w:val="mk-MK"/>
              </w:rPr>
              <w:t>;</w:t>
            </w:r>
          </w:p>
          <w:p w:rsidR="00CC0A73" w:rsidRDefault="00CC0A73" w:rsidP="00CC0A73">
            <w:pPr>
              <w:numPr>
                <w:ilvl w:val="0"/>
                <w:numId w:val="1"/>
              </w:numPr>
              <w:rPr>
                <w:rFonts w:cstheme="minorHAnsi"/>
                <w:lang w:val="mk-MK"/>
              </w:rPr>
            </w:pPr>
            <w:r w:rsidRPr="00251E02">
              <w:rPr>
                <w:rFonts w:cstheme="minorHAnsi"/>
                <w:lang w:val="mk-MK"/>
              </w:rPr>
              <w:t xml:space="preserve">Годишен и полугодишен Извештај за финансирањето на ЕЛС (општински приходи и расходи) 2020 и 2021 година (УНДП); </w:t>
            </w:r>
          </w:p>
          <w:p w:rsidR="00CC0A73" w:rsidRPr="00612A5E" w:rsidRDefault="00CC0A73" w:rsidP="00CC0A73">
            <w:pPr>
              <w:numPr>
                <w:ilvl w:val="0"/>
                <w:numId w:val="1"/>
              </w:numPr>
              <w:rPr>
                <w:rFonts w:cstheme="minorHAnsi"/>
                <w:lang w:val="mk-MK"/>
              </w:rPr>
            </w:pPr>
            <w:r w:rsidRPr="00612A5E">
              <w:rPr>
                <w:rFonts w:cstheme="minorHAnsi"/>
                <w:lang w:val="mk-MK"/>
              </w:rPr>
              <w:t>Годишен Извештај за задоволството на граѓаните од локалните услуги 2020, 2021 и 2022 година (УНДП).</w:t>
            </w:r>
          </w:p>
        </w:tc>
        <w:tc>
          <w:tcPr>
            <w:tcW w:w="4607" w:type="dxa"/>
          </w:tcPr>
          <w:p w:rsidR="00CC0A73" w:rsidRPr="003E15A1" w:rsidRDefault="00CC0A73" w:rsidP="009C4221">
            <w:pPr>
              <w:jc w:val="both"/>
              <w:rPr>
                <w:rFonts w:cstheme="minorHAnsi"/>
                <w:b/>
                <w:lang w:val="mk-MK"/>
              </w:rPr>
            </w:pPr>
            <w:r w:rsidRPr="003E15A1">
              <w:rPr>
                <w:rFonts w:cstheme="minorHAnsi"/>
                <w:b/>
                <w:lang w:val="mk-MK"/>
              </w:rPr>
              <w:t>Материјали кои треба да се подготват:</w:t>
            </w:r>
          </w:p>
          <w:p w:rsidR="00CC0A73" w:rsidRPr="003E15A1" w:rsidRDefault="00CC0A73" w:rsidP="00CC0A73">
            <w:pPr>
              <w:numPr>
                <w:ilvl w:val="0"/>
                <w:numId w:val="1"/>
              </w:numPr>
              <w:rPr>
                <w:rFonts w:cstheme="minorHAnsi"/>
                <w:lang w:val="mk-MK"/>
              </w:rPr>
            </w:pPr>
            <w:r w:rsidRPr="003E15A1">
              <w:rPr>
                <w:rFonts w:cstheme="minorHAnsi"/>
                <w:lang w:val="mk-MK"/>
              </w:rPr>
              <w:t>Каталог на изворни, делегирани и споделени надлежности (разработени во материјалните закони)</w:t>
            </w:r>
            <w:r>
              <w:rPr>
                <w:rFonts w:cstheme="minorHAnsi"/>
                <w:lang w:val="mk-MK"/>
              </w:rPr>
              <w:t>;</w:t>
            </w:r>
          </w:p>
          <w:p w:rsidR="00CC0A73" w:rsidRPr="003E15A1" w:rsidRDefault="00CC0A73" w:rsidP="00CC0A73">
            <w:pPr>
              <w:numPr>
                <w:ilvl w:val="0"/>
                <w:numId w:val="1"/>
              </w:numPr>
              <w:rPr>
                <w:rFonts w:cstheme="minorHAnsi"/>
                <w:lang w:val="mk-MK"/>
              </w:rPr>
            </w:pPr>
            <w:r w:rsidRPr="003E15A1">
              <w:rPr>
                <w:rFonts w:cstheme="minorHAnsi"/>
                <w:lang w:val="mk-MK"/>
              </w:rPr>
              <w:t>Студии за оправданост за трансфер на нови надлежности (детални планови би се подготвиле по носење на конечни одлуки)</w:t>
            </w:r>
            <w:r>
              <w:rPr>
                <w:rFonts w:cstheme="minorHAnsi"/>
                <w:lang w:val="mk-MK"/>
              </w:rPr>
              <w:t>.</w:t>
            </w:r>
          </w:p>
          <w:p w:rsidR="00CC0A73" w:rsidRPr="003E15A1" w:rsidRDefault="00CC0A73" w:rsidP="009C4221">
            <w:pPr>
              <w:ind w:left="720"/>
              <w:rPr>
                <w:rFonts w:cstheme="minorHAnsi"/>
                <w:lang w:val="mk-MK"/>
              </w:rPr>
            </w:pPr>
          </w:p>
        </w:tc>
      </w:tr>
    </w:tbl>
    <w:p w:rsidR="00040759" w:rsidRPr="009D2655" w:rsidRDefault="00040759" w:rsidP="00F150EB">
      <w:pPr>
        <w:spacing w:after="0" w:line="360" w:lineRule="auto"/>
        <w:jc w:val="both"/>
        <w:rPr>
          <w:rFonts w:cstheme="minorHAnsi"/>
          <w:bCs/>
        </w:rPr>
      </w:pPr>
    </w:p>
    <w:tbl>
      <w:tblPr>
        <w:tblStyle w:val="TableGrid"/>
        <w:tblW w:w="0" w:type="auto"/>
        <w:tblInd w:w="360" w:type="dxa"/>
        <w:tblLook w:val="04A0"/>
      </w:tblPr>
      <w:tblGrid>
        <w:gridCol w:w="4609"/>
        <w:gridCol w:w="4607"/>
      </w:tblGrid>
      <w:tr w:rsidR="00F150EB" w:rsidTr="009C4221">
        <w:tc>
          <w:tcPr>
            <w:tcW w:w="4609" w:type="dxa"/>
          </w:tcPr>
          <w:p w:rsidR="00F150EB" w:rsidRPr="00D508DA" w:rsidRDefault="00F150EB" w:rsidP="009C4221">
            <w:pPr>
              <w:jc w:val="both"/>
              <w:rPr>
                <w:rFonts w:cstheme="minorHAnsi"/>
                <w:b/>
                <w:lang w:val="mk-MK"/>
              </w:rPr>
            </w:pPr>
            <w:r w:rsidRPr="00D508DA">
              <w:rPr>
                <w:rFonts w:cstheme="minorHAnsi"/>
                <w:b/>
                <w:lang w:val="mk-MK"/>
              </w:rPr>
              <w:t xml:space="preserve">Тематски панел за дискусија бр. 4: </w:t>
            </w:r>
          </w:p>
          <w:p w:rsidR="00F150EB" w:rsidRDefault="00F150EB" w:rsidP="009C4221">
            <w:pPr>
              <w:jc w:val="both"/>
              <w:rPr>
                <w:rFonts w:cstheme="minorHAnsi"/>
                <w:lang w:val="mk-MK"/>
              </w:rPr>
            </w:pPr>
            <w:r>
              <w:rPr>
                <w:rFonts w:eastAsia="Calibri" w:cstheme="minorHAnsi"/>
                <w:lang w:val="mk-MK"/>
              </w:rPr>
              <w:t>„</w:t>
            </w:r>
            <w:r w:rsidRPr="00FE6603">
              <w:rPr>
                <w:rFonts w:eastAsia="Calibri" w:cstheme="minorHAnsi"/>
                <w:lang w:val="mk-MK"/>
              </w:rPr>
              <w:t>Доуредување на материјата во ЗЛС поврзана со доброто локално владење</w:t>
            </w:r>
            <w:r>
              <w:rPr>
                <w:rFonts w:eastAsia="Calibri" w:cstheme="minorHAnsi"/>
                <w:lang w:val="mk-MK"/>
              </w:rPr>
              <w:t>“</w:t>
            </w:r>
          </w:p>
        </w:tc>
        <w:tc>
          <w:tcPr>
            <w:tcW w:w="4607" w:type="dxa"/>
          </w:tcPr>
          <w:p w:rsidR="00F150EB" w:rsidRPr="00D508DA" w:rsidRDefault="00F150EB" w:rsidP="009C4221">
            <w:pPr>
              <w:jc w:val="both"/>
              <w:rPr>
                <w:rFonts w:cstheme="minorHAnsi"/>
                <w:b/>
                <w:lang w:val="mk-MK"/>
              </w:rPr>
            </w:pPr>
            <w:r w:rsidRPr="00D508DA">
              <w:rPr>
                <w:rFonts w:cstheme="minorHAnsi"/>
                <w:b/>
                <w:lang w:val="mk-MK"/>
              </w:rPr>
              <w:t>Минимум број на настани:</w:t>
            </w:r>
          </w:p>
          <w:p w:rsidR="00F150EB" w:rsidRDefault="00F150EB" w:rsidP="009C4221">
            <w:pPr>
              <w:jc w:val="both"/>
              <w:rPr>
                <w:rFonts w:cstheme="minorHAnsi"/>
                <w:lang w:val="mk-MK"/>
              </w:rPr>
            </w:pPr>
            <w:r>
              <w:rPr>
                <w:rFonts w:cstheme="minorHAnsi"/>
                <w:lang w:val="mk-MK"/>
              </w:rPr>
              <w:t>Два дводневни настани</w:t>
            </w:r>
          </w:p>
        </w:tc>
      </w:tr>
      <w:tr w:rsidR="00F150EB" w:rsidTr="009C4221">
        <w:tc>
          <w:tcPr>
            <w:tcW w:w="9216" w:type="dxa"/>
            <w:gridSpan w:val="2"/>
          </w:tcPr>
          <w:p w:rsidR="00F150EB" w:rsidRPr="00C42C98" w:rsidRDefault="00BF68CB" w:rsidP="009C4221">
            <w:pPr>
              <w:jc w:val="both"/>
              <w:rPr>
                <w:rFonts w:cstheme="minorHAnsi"/>
                <w:b/>
                <w:lang w:val="mk-MK"/>
              </w:rPr>
            </w:pPr>
            <w:r>
              <w:rPr>
                <w:rFonts w:cstheme="minorHAnsi"/>
                <w:b/>
                <w:lang w:val="mk-MK"/>
              </w:rPr>
              <w:t>Поттеми</w:t>
            </w:r>
            <w:r w:rsidR="00F150EB" w:rsidRPr="00C42C98">
              <w:rPr>
                <w:rFonts w:cstheme="minorHAnsi"/>
                <w:b/>
                <w:lang w:val="mk-MK"/>
              </w:rPr>
              <w:t>:</w:t>
            </w:r>
          </w:p>
          <w:p w:rsidR="00F150EB" w:rsidRDefault="00F150EB" w:rsidP="00F150EB">
            <w:pPr>
              <w:numPr>
                <w:ilvl w:val="0"/>
                <w:numId w:val="1"/>
              </w:numPr>
              <w:rPr>
                <w:rFonts w:cstheme="minorHAnsi"/>
                <w:lang w:val="mk-MK"/>
              </w:rPr>
            </w:pPr>
            <w:r>
              <w:rPr>
                <w:rFonts w:cstheme="minorHAnsi"/>
                <w:lang w:val="mk-MK"/>
              </w:rPr>
              <w:lastRenderedPageBreak/>
              <w:t>Воведување на одредба во ЗЛС поврзана со обезбедување на слободен пристап до информации согласно со закон</w:t>
            </w:r>
            <w:r w:rsidRPr="00176D9A">
              <w:rPr>
                <w:rFonts w:cstheme="minorHAnsi"/>
                <w:lang w:val="mk-MK"/>
              </w:rPr>
              <w:t xml:space="preserve"> </w:t>
            </w:r>
            <w:r>
              <w:rPr>
                <w:rFonts w:cstheme="minorHAnsi"/>
                <w:lang w:val="mk-MK"/>
              </w:rPr>
              <w:t>(Закон</w:t>
            </w:r>
            <w:r w:rsidRPr="0033665C">
              <w:rPr>
                <w:rFonts w:cstheme="minorHAnsi"/>
                <w:lang w:val="mk-MK"/>
              </w:rPr>
              <w:t xml:space="preserve"> за слободен пристап до информации од јавен карактер</w:t>
            </w:r>
            <w:r>
              <w:rPr>
                <w:rFonts w:cstheme="minorHAnsi"/>
                <w:lang w:val="mk-MK"/>
              </w:rPr>
              <w:t>);</w:t>
            </w:r>
          </w:p>
          <w:p w:rsidR="00F150EB" w:rsidRDefault="00F150EB" w:rsidP="00F150EB">
            <w:pPr>
              <w:numPr>
                <w:ilvl w:val="0"/>
                <w:numId w:val="1"/>
              </w:numPr>
              <w:rPr>
                <w:rFonts w:cstheme="minorHAnsi"/>
                <w:lang w:val="mk-MK"/>
              </w:rPr>
            </w:pPr>
            <w:r>
              <w:rPr>
                <w:rFonts w:cstheme="minorHAnsi"/>
                <w:lang w:val="mk-MK"/>
              </w:rPr>
              <w:t xml:space="preserve">Создавање основ за утврдување </w:t>
            </w:r>
            <w:r w:rsidRPr="0033665C">
              <w:rPr>
                <w:rFonts w:cstheme="minorHAnsi"/>
                <w:lang w:val="mk-MK"/>
              </w:rPr>
              <w:t xml:space="preserve">на </w:t>
            </w:r>
            <w:r w:rsidRPr="0005174C">
              <w:rPr>
                <w:rFonts w:cstheme="minorHAnsi"/>
                <w:lang w:val="mk-MK"/>
              </w:rPr>
              <w:t>минимум стандарди на транспарентност</w:t>
            </w:r>
            <w:r w:rsidRPr="00BE7D83">
              <w:rPr>
                <w:rFonts w:cstheme="minorHAnsi"/>
                <w:lang w:val="mk-MK"/>
              </w:rPr>
              <w:t xml:space="preserve"> </w:t>
            </w:r>
            <w:r>
              <w:rPr>
                <w:rFonts w:cstheme="minorHAnsi"/>
                <w:lang w:val="mk-MK"/>
              </w:rPr>
              <w:t>и утврдување на механизам за нивно следење;</w:t>
            </w:r>
          </w:p>
          <w:p w:rsidR="00F150EB" w:rsidRDefault="00F150EB" w:rsidP="00F150EB">
            <w:pPr>
              <w:numPr>
                <w:ilvl w:val="0"/>
                <w:numId w:val="1"/>
              </w:numPr>
              <w:rPr>
                <w:rFonts w:cstheme="minorHAnsi"/>
                <w:lang w:val="mk-MK"/>
              </w:rPr>
            </w:pPr>
            <w:r>
              <w:rPr>
                <w:rFonts w:cstheme="minorHAnsi"/>
                <w:lang w:val="mk-MK"/>
              </w:rPr>
              <w:t xml:space="preserve">Осврт на обврската за организирање на </w:t>
            </w:r>
            <w:r w:rsidRPr="0033665C">
              <w:rPr>
                <w:rFonts w:cstheme="minorHAnsi"/>
                <w:lang w:val="mk-MK"/>
              </w:rPr>
              <w:t>отворени податоци, особено податоците кои што се важни за обезбедув</w:t>
            </w:r>
            <w:r>
              <w:rPr>
                <w:rFonts w:cstheme="minorHAnsi"/>
                <w:lang w:val="mk-MK"/>
              </w:rPr>
              <w:t>ање на отчетност во работењето</w:t>
            </w:r>
            <w:r w:rsidRPr="0033665C">
              <w:rPr>
                <w:rFonts w:cstheme="minorHAnsi"/>
                <w:lang w:val="mk-MK"/>
              </w:rPr>
              <w:t>, како и на сетови на податоци кои што се од интерес за граѓаните и за бизнис секторот</w:t>
            </w:r>
            <w:r>
              <w:rPr>
                <w:rFonts w:cstheme="minorHAnsi"/>
                <w:lang w:val="mk-MK"/>
              </w:rPr>
              <w:t>;</w:t>
            </w:r>
          </w:p>
          <w:p w:rsidR="00F150EB" w:rsidRDefault="00F150EB" w:rsidP="00F150EB">
            <w:pPr>
              <w:numPr>
                <w:ilvl w:val="0"/>
                <w:numId w:val="1"/>
              </w:numPr>
              <w:rPr>
                <w:rFonts w:cstheme="minorHAnsi"/>
                <w:lang w:val="mk-MK"/>
              </w:rPr>
            </w:pPr>
            <w:r>
              <w:rPr>
                <w:rFonts w:cstheme="minorHAnsi"/>
                <w:lang w:val="mk-MK"/>
              </w:rPr>
              <w:t xml:space="preserve">Обврска покрај прописите, да се објавуваат и </w:t>
            </w:r>
            <w:r w:rsidRPr="0033665C">
              <w:rPr>
                <w:rFonts w:cstheme="minorHAnsi"/>
                <w:lang w:val="mk-MK"/>
              </w:rPr>
              <w:t>актите кои ги дон</w:t>
            </w:r>
            <w:r>
              <w:rPr>
                <w:rFonts w:cstheme="minorHAnsi"/>
                <w:lang w:val="mk-MK"/>
              </w:rPr>
              <w:t xml:space="preserve">есуваат сите органи на локалната самоуправа; </w:t>
            </w:r>
          </w:p>
          <w:p w:rsidR="00F150EB" w:rsidRPr="00BE7D83" w:rsidRDefault="00F150EB" w:rsidP="00F150EB">
            <w:pPr>
              <w:numPr>
                <w:ilvl w:val="0"/>
                <w:numId w:val="1"/>
              </w:numPr>
              <w:rPr>
                <w:rFonts w:cstheme="minorHAnsi"/>
                <w:lang w:val="mk-MK"/>
              </w:rPr>
            </w:pPr>
            <w:r>
              <w:rPr>
                <w:rFonts w:cstheme="minorHAnsi"/>
                <w:lang w:val="mk-MK"/>
              </w:rPr>
              <w:t xml:space="preserve">Преиспитување на </w:t>
            </w:r>
            <w:r w:rsidRPr="0033665C">
              <w:rPr>
                <w:rFonts w:cstheme="minorHAnsi"/>
                <w:lang w:val="mk-MK"/>
              </w:rPr>
              <w:t xml:space="preserve">прагот односно цензусот </w:t>
            </w:r>
            <w:r>
              <w:rPr>
                <w:rFonts w:cstheme="minorHAnsi"/>
                <w:lang w:val="mk-MK"/>
              </w:rPr>
              <w:t>з</w:t>
            </w:r>
            <w:r w:rsidRPr="0033665C">
              <w:rPr>
                <w:rFonts w:cstheme="minorHAnsi"/>
                <w:lang w:val="mk-MK"/>
              </w:rPr>
              <w:t xml:space="preserve">а реализација на </w:t>
            </w:r>
            <w:r>
              <w:rPr>
                <w:rFonts w:cstheme="minorHAnsi"/>
                <w:lang w:val="mk-MK"/>
              </w:rPr>
              <w:t xml:space="preserve">пропишаните </w:t>
            </w:r>
            <w:r w:rsidRPr="0033665C">
              <w:rPr>
                <w:rFonts w:cstheme="minorHAnsi"/>
                <w:lang w:val="mk-MK"/>
              </w:rPr>
              <w:t>алатки за директно учество на граѓаните во процесот на донесување на одлуки</w:t>
            </w:r>
            <w:r>
              <w:rPr>
                <w:rFonts w:cstheme="minorHAnsi"/>
                <w:lang w:val="mk-MK"/>
              </w:rPr>
              <w:t xml:space="preserve"> на локално ниво (</w:t>
            </w:r>
            <w:r w:rsidRPr="00BE7D83">
              <w:rPr>
                <w:rFonts w:cstheme="minorHAnsi"/>
                <w:lang w:val="mk-MK"/>
              </w:rPr>
              <w:t>усогласување со Законот за референдум и други облици на непосредно изјаснување на граѓаните</w:t>
            </w:r>
            <w:r>
              <w:rPr>
                <w:rFonts w:cstheme="minorHAnsi"/>
                <w:lang w:val="mk-MK"/>
              </w:rPr>
              <w:t>);</w:t>
            </w:r>
          </w:p>
          <w:p w:rsidR="00F150EB" w:rsidRPr="00E94E58" w:rsidRDefault="00F150EB" w:rsidP="00F150EB">
            <w:pPr>
              <w:numPr>
                <w:ilvl w:val="0"/>
                <w:numId w:val="1"/>
              </w:numPr>
              <w:rPr>
                <w:rFonts w:cstheme="minorHAnsi"/>
                <w:lang w:val="mk-MK"/>
              </w:rPr>
            </w:pPr>
            <w:r>
              <w:rPr>
                <w:rFonts w:cstheme="minorHAnsi"/>
                <w:lang w:val="mk-MK"/>
              </w:rPr>
              <w:t xml:space="preserve">Обврска за </w:t>
            </w:r>
            <w:r w:rsidRPr="0033665C">
              <w:rPr>
                <w:rFonts w:cstheme="minorHAnsi"/>
                <w:lang w:val="mk-MK"/>
              </w:rPr>
              <w:t>орга</w:t>
            </w:r>
            <w:r>
              <w:rPr>
                <w:rFonts w:cstheme="minorHAnsi"/>
                <w:lang w:val="mk-MK"/>
              </w:rPr>
              <w:t xml:space="preserve">ните на општината да достават </w:t>
            </w:r>
            <w:r w:rsidRPr="0033665C">
              <w:rPr>
                <w:rFonts w:cstheme="minorHAnsi"/>
                <w:lang w:val="mk-MK"/>
              </w:rPr>
              <w:t xml:space="preserve">образложен одговор </w:t>
            </w:r>
            <w:r>
              <w:rPr>
                <w:rFonts w:cstheme="minorHAnsi"/>
                <w:lang w:val="mk-MK"/>
              </w:rPr>
              <w:t xml:space="preserve">за тоа </w:t>
            </w:r>
            <w:r w:rsidRPr="0033665C">
              <w:rPr>
                <w:rFonts w:cstheme="minorHAnsi"/>
                <w:lang w:val="mk-MK"/>
              </w:rPr>
              <w:t xml:space="preserve">кои заклучоци </w:t>
            </w:r>
            <w:r>
              <w:rPr>
                <w:rFonts w:cstheme="minorHAnsi"/>
                <w:lang w:val="mk-MK"/>
              </w:rPr>
              <w:t xml:space="preserve">од одржаните собири на граѓани </w:t>
            </w:r>
            <w:r w:rsidRPr="0033665C">
              <w:rPr>
                <w:rFonts w:cstheme="minorHAnsi"/>
                <w:lang w:val="mk-MK"/>
              </w:rPr>
              <w:t xml:space="preserve">се прифатени, </w:t>
            </w:r>
            <w:r>
              <w:rPr>
                <w:rFonts w:cstheme="minorHAnsi"/>
                <w:lang w:val="mk-MK"/>
              </w:rPr>
              <w:t xml:space="preserve">а кои не се прифатени и од која причина, објавувајќи ја информацијата </w:t>
            </w:r>
            <w:r w:rsidRPr="0033665C">
              <w:rPr>
                <w:rFonts w:cstheme="minorHAnsi"/>
                <w:lang w:val="mk-MK"/>
              </w:rPr>
              <w:t xml:space="preserve">на </w:t>
            </w:r>
            <w:r>
              <w:rPr>
                <w:rFonts w:cstheme="minorHAnsi"/>
                <w:lang w:val="mk-MK"/>
              </w:rPr>
              <w:t xml:space="preserve">општинската </w:t>
            </w:r>
            <w:r w:rsidRPr="0033665C">
              <w:rPr>
                <w:rFonts w:cstheme="minorHAnsi"/>
                <w:lang w:val="mk-MK"/>
              </w:rPr>
              <w:t>веб-страница и</w:t>
            </w:r>
            <w:r>
              <w:rPr>
                <w:rFonts w:cstheme="minorHAnsi"/>
                <w:lang w:val="mk-MK"/>
              </w:rPr>
              <w:t>ли</w:t>
            </w:r>
            <w:r w:rsidRPr="0033665C">
              <w:rPr>
                <w:rFonts w:cstheme="minorHAnsi"/>
                <w:lang w:val="mk-MK"/>
              </w:rPr>
              <w:t xml:space="preserve"> преку други сред</w:t>
            </w:r>
            <w:r>
              <w:rPr>
                <w:rFonts w:cstheme="minorHAnsi"/>
                <w:lang w:val="mk-MK"/>
              </w:rPr>
              <w:t>ства за информирање на јавноста;</w:t>
            </w:r>
          </w:p>
          <w:p w:rsidR="00F150EB" w:rsidRPr="003F7E4E" w:rsidRDefault="00F150EB" w:rsidP="00F150EB">
            <w:pPr>
              <w:numPr>
                <w:ilvl w:val="0"/>
                <w:numId w:val="1"/>
              </w:numPr>
              <w:rPr>
                <w:rFonts w:cstheme="minorHAnsi"/>
                <w:lang w:val="mk-MK"/>
              </w:rPr>
            </w:pPr>
            <w:r>
              <w:rPr>
                <w:rFonts w:cstheme="minorHAnsi"/>
                <w:lang w:val="mk-MK"/>
              </w:rPr>
              <w:t>Уредување на Б</w:t>
            </w:r>
            <w:r w:rsidRPr="0033665C">
              <w:rPr>
                <w:rFonts w:cstheme="minorHAnsi"/>
                <w:lang w:val="mk-MK"/>
              </w:rPr>
              <w:t xml:space="preserve">уџетските форуми </w:t>
            </w:r>
            <w:r>
              <w:rPr>
                <w:rFonts w:cstheme="minorHAnsi"/>
                <w:lang w:val="mk-MK"/>
              </w:rPr>
              <w:t>како и Форумите во заедниците (позитивно тестирани облици во пракса);</w:t>
            </w:r>
          </w:p>
          <w:p w:rsidR="00F150EB" w:rsidRDefault="00F150EB" w:rsidP="00F150EB">
            <w:pPr>
              <w:numPr>
                <w:ilvl w:val="0"/>
                <w:numId w:val="1"/>
              </w:numPr>
              <w:rPr>
                <w:rFonts w:cstheme="minorHAnsi"/>
                <w:lang w:val="mk-MK"/>
              </w:rPr>
            </w:pPr>
            <w:r>
              <w:rPr>
                <w:rFonts w:cstheme="minorHAnsi"/>
                <w:lang w:val="mk-MK"/>
              </w:rPr>
              <w:t xml:space="preserve">Допрецизирање на </w:t>
            </w:r>
            <w:r w:rsidRPr="0033665C">
              <w:rPr>
                <w:rFonts w:cstheme="minorHAnsi"/>
                <w:lang w:val="mk-MK"/>
              </w:rPr>
              <w:t>процес</w:t>
            </w:r>
            <w:r>
              <w:rPr>
                <w:rFonts w:cstheme="minorHAnsi"/>
                <w:lang w:val="mk-MK"/>
              </w:rPr>
              <w:t>от</w:t>
            </w:r>
            <w:r w:rsidRPr="0033665C">
              <w:rPr>
                <w:rFonts w:cstheme="minorHAnsi"/>
                <w:lang w:val="mk-MK"/>
              </w:rPr>
              <w:t xml:space="preserve"> на </w:t>
            </w:r>
            <w:r>
              <w:rPr>
                <w:rFonts w:cstheme="minorHAnsi"/>
                <w:lang w:val="mk-MK"/>
              </w:rPr>
              <w:t xml:space="preserve">консултации со </w:t>
            </w:r>
            <w:r w:rsidRPr="0033665C">
              <w:rPr>
                <w:rFonts w:cstheme="minorHAnsi"/>
                <w:lang w:val="mk-MK"/>
              </w:rPr>
              <w:t>заинтересираните</w:t>
            </w:r>
            <w:r>
              <w:rPr>
                <w:rFonts w:cstheme="minorHAnsi"/>
                <w:lang w:val="mk-MK"/>
              </w:rPr>
              <w:t xml:space="preserve"> (засегнати)</w:t>
            </w:r>
            <w:r w:rsidRPr="0033665C">
              <w:rPr>
                <w:rFonts w:cstheme="minorHAnsi"/>
                <w:lang w:val="mk-MK"/>
              </w:rPr>
              <w:t xml:space="preserve"> страни (</w:t>
            </w:r>
            <w:r w:rsidRPr="00BE7D83">
              <w:rPr>
                <w:rFonts w:cstheme="minorHAnsi"/>
                <w:lang w:val="mk-MK"/>
              </w:rPr>
              <w:t>граѓани, граѓански организации, академска заедница, медиуми, професионални здруженија, деловен сектор и јавноста во целост</w:t>
            </w:r>
            <w:r w:rsidRPr="0033665C">
              <w:rPr>
                <w:rFonts w:cstheme="minorHAnsi"/>
                <w:lang w:val="mk-MK"/>
              </w:rPr>
              <w:t>)</w:t>
            </w:r>
            <w:r>
              <w:rPr>
                <w:rFonts w:cstheme="minorHAnsi"/>
                <w:lang w:val="mk-MK"/>
              </w:rPr>
              <w:t xml:space="preserve"> </w:t>
            </w:r>
            <w:r w:rsidRPr="0033665C">
              <w:rPr>
                <w:rFonts w:cstheme="minorHAnsi"/>
                <w:lang w:val="mk-MK"/>
              </w:rPr>
              <w:t xml:space="preserve">во подготовката на прописите, </w:t>
            </w:r>
            <w:r>
              <w:rPr>
                <w:rFonts w:cstheme="minorHAnsi"/>
                <w:lang w:val="mk-MK"/>
              </w:rPr>
              <w:t xml:space="preserve">а </w:t>
            </w:r>
            <w:r w:rsidRPr="0033665C">
              <w:rPr>
                <w:rFonts w:cstheme="minorHAnsi"/>
                <w:lang w:val="mk-MK"/>
              </w:rPr>
              <w:t>особено за локалните планови и стратегии.</w:t>
            </w:r>
            <w:r>
              <w:rPr>
                <w:rFonts w:cstheme="minorHAnsi"/>
                <w:lang w:val="mk-MK"/>
              </w:rPr>
              <w:t xml:space="preserve"> </w:t>
            </w:r>
          </w:p>
          <w:p w:rsidR="00F150EB" w:rsidRPr="002679AF" w:rsidRDefault="00F150EB" w:rsidP="00F150EB">
            <w:pPr>
              <w:numPr>
                <w:ilvl w:val="0"/>
                <w:numId w:val="1"/>
              </w:numPr>
              <w:rPr>
                <w:rFonts w:cstheme="minorHAnsi"/>
                <w:lang w:val="mk-MK"/>
              </w:rPr>
            </w:pPr>
            <w:r>
              <w:rPr>
                <w:rFonts w:cstheme="minorHAnsi"/>
                <w:lang w:val="mk-MK"/>
              </w:rPr>
              <w:t xml:space="preserve">Утврдување на  можност </w:t>
            </w:r>
            <w:r w:rsidRPr="0033665C">
              <w:rPr>
                <w:rFonts w:cstheme="minorHAnsi"/>
                <w:lang w:val="mk-MK"/>
              </w:rPr>
              <w:t xml:space="preserve">за Советот </w:t>
            </w:r>
            <w:r>
              <w:rPr>
                <w:rFonts w:cstheme="minorHAnsi"/>
                <w:lang w:val="mk-MK"/>
              </w:rPr>
              <w:t xml:space="preserve">на општината да </w:t>
            </w:r>
            <w:r w:rsidRPr="0033665C">
              <w:rPr>
                <w:rFonts w:cstheme="minorHAnsi"/>
                <w:lang w:val="mk-MK"/>
              </w:rPr>
              <w:t>кани претставници на граѓанското општество, академската заедница, експерти и други лица на седниците на Советот на кои се дис</w:t>
            </w:r>
            <w:r>
              <w:rPr>
                <w:rFonts w:cstheme="minorHAnsi"/>
                <w:lang w:val="mk-MK"/>
              </w:rPr>
              <w:t>кутираат прашања од областа и каде поканетите лица ќе</w:t>
            </w:r>
            <w:r w:rsidRPr="0033665C">
              <w:rPr>
                <w:rFonts w:cstheme="minorHAnsi"/>
                <w:lang w:val="mk-MK"/>
              </w:rPr>
              <w:t xml:space="preserve"> можат да</w:t>
            </w:r>
            <w:r>
              <w:rPr>
                <w:rFonts w:cstheme="minorHAnsi"/>
                <w:lang w:val="mk-MK"/>
              </w:rPr>
              <w:t xml:space="preserve"> дадат придонес во дискусијата</w:t>
            </w:r>
            <w:r w:rsidRPr="0033665C">
              <w:rPr>
                <w:rFonts w:cstheme="minorHAnsi"/>
                <w:lang w:val="mk-MK"/>
              </w:rPr>
              <w:t>.</w:t>
            </w:r>
          </w:p>
          <w:p w:rsidR="00F150EB" w:rsidRDefault="00F150EB" w:rsidP="00F150EB">
            <w:pPr>
              <w:numPr>
                <w:ilvl w:val="0"/>
                <w:numId w:val="1"/>
              </w:numPr>
              <w:rPr>
                <w:rFonts w:cstheme="minorHAnsi"/>
                <w:lang w:val="mk-MK"/>
              </w:rPr>
            </w:pPr>
            <w:r w:rsidRPr="0033665C">
              <w:rPr>
                <w:rFonts w:cstheme="minorHAnsi"/>
                <w:lang w:val="mk-MK"/>
              </w:rPr>
              <w:t>Функционални аспекти поврзани со КОМЗ  - Комисии за односи меѓу заедниците</w:t>
            </w:r>
            <w:r>
              <w:rPr>
                <w:rFonts w:cstheme="minorHAnsi"/>
                <w:lang w:val="mk-MK"/>
              </w:rPr>
              <w:t>;</w:t>
            </w:r>
          </w:p>
          <w:p w:rsidR="00F150EB" w:rsidRDefault="00F150EB" w:rsidP="00F150EB">
            <w:pPr>
              <w:numPr>
                <w:ilvl w:val="0"/>
                <w:numId w:val="1"/>
              </w:numPr>
              <w:rPr>
                <w:rFonts w:cstheme="minorHAnsi"/>
                <w:lang w:val="mk-MK"/>
              </w:rPr>
            </w:pPr>
            <w:r>
              <w:rPr>
                <w:rFonts w:cstheme="minorHAnsi"/>
                <w:lang w:val="mk-MK"/>
              </w:rPr>
              <w:t>Ф</w:t>
            </w:r>
            <w:r w:rsidRPr="0033665C">
              <w:rPr>
                <w:rFonts w:cstheme="minorHAnsi"/>
                <w:lang w:val="mk-MK"/>
              </w:rPr>
              <w:t>ункционални аспекти поврзани со КЕМ – Комисија за еднакви можности</w:t>
            </w:r>
            <w:r>
              <w:rPr>
                <w:rFonts w:cstheme="minorHAnsi"/>
                <w:lang w:val="mk-MK"/>
              </w:rPr>
              <w:t>;</w:t>
            </w:r>
          </w:p>
          <w:p w:rsidR="00F150EB" w:rsidRDefault="00F150EB" w:rsidP="00F150EB">
            <w:pPr>
              <w:numPr>
                <w:ilvl w:val="0"/>
                <w:numId w:val="1"/>
              </w:numPr>
              <w:rPr>
                <w:rFonts w:cstheme="minorHAnsi"/>
                <w:lang w:val="mk-MK"/>
              </w:rPr>
            </w:pPr>
            <w:r>
              <w:rPr>
                <w:rFonts w:cstheme="minorHAnsi"/>
                <w:lang w:val="mk-MK"/>
              </w:rPr>
              <w:t xml:space="preserve">Замена на </w:t>
            </w:r>
            <w:r w:rsidRPr="0033665C">
              <w:rPr>
                <w:rFonts w:cstheme="minorHAnsi"/>
                <w:lang w:val="mk-MK"/>
              </w:rPr>
              <w:t>„Совет за заштита на потрошувачите“</w:t>
            </w:r>
            <w:r>
              <w:rPr>
                <w:rFonts w:cstheme="minorHAnsi"/>
                <w:lang w:val="mk-MK"/>
              </w:rPr>
              <w:t xml:space="preserve"> со „Совет на корисници на општинските услуги“ – функционани аспекти поврзани со ова тело;</w:t>
            </w:r>
          </w:p>
          <w:p w:rsidR="00F150EB" w:rsidRDefault="00F150EB" w:rsidP="00F150EB">
            <w:pPr>
              <w:numPr>
                <w:ilvl w:val="0"/>
                <w:numId w:val="1"/>
              </w:numPr>
              <w:rPr>
                <w:rFonts w:cstheme="minorHAnsi"/>
                <w:lang w:val="mk-MK"/>
              </w:rPr>
            </w:pPr>
            <w:r>
              <w:rPr>
                <w:rFonts w:cstheme="minorHAnsi"/>
                <w:lang w:val="mk-MK"/>
              </w:rPr>
              <w:t>Обврска за создавање на е</w:t>
            </w:r>
            <w:r w:rsidRPr="0033665C">
              <w:rPr>
                <w:rFonts w:cstheme="minorHAnsi"/>
                <w:lang w:val="mk-MK"/>
              </w:rPr>
              <w:t>дношалтерски системи</w:t>
            </w:r>
            <w:r>
              <w:rPr>
                <w:rFonts w:cstheme="minorHAnsi"/>
                <w:lang w:val="mk-MK"/>
              </w:rPr>
              <w:t xml:space="preserve"> во ЕЛС (да се дефинира поимот и да се уредат минимум функционалности);</w:t>
            </w:r>
          </w:p>
          <w:p w:rsidR="00F150EB" w:rsidRDefault="00F150EB" w:rsidP="00F150EB">
            <w:pPr>
              <w:numPr>
                <w:ilvl w:val="0"/>
                <w:numId w:val="1"/>
              </w:numPr>
              <w:rPr>
                <w:rFonts w:cstheme="minorHAnsi"/>
                <w:lang w:val="mk-MK"/>
              </w:rPr>
            </w:pPr>
            <w:r>
              <w:rPr>
                <w:rFonts w:cstheme="minorHAnsi"/>
                <w:lang w:val="mk-MK"/>
              </w:rPr>
              <w:t>Трансформирање на општината во единствена точка за контакт со граѓаните за испорака на општински услуги и услугите на државата е во согласност со практиките и стандардите на ЕУ;</w:t>
            </w:r>
          </w:p>
          <w:p w:rsidR="00F150EB" w:rsidRDefault="00F150EB" w:rsidP="00F150EB">
            <w:pPr>
              <w:numPr>
                <w:ilvl w:val="0"/>
                <w:numId w:val="1"/>
              </w:numPr>
              <w:rPr>
                <w:rFonts w:cstheme="minorHAnsi"/>
                <w:lang w:val="mk-MK"/>
              </w:rPr>
            </w:pPr>
            <w:r>
              <w:rPr>
                <w:rFonts w:cstheme="minorHAnsi"/>
                <w:lang w:val="mk-MK"/>
              </w:rPr>
              <w:t>Издвојување на засебно поглавје со неколку одредби во ЗЛС (буџетирање, материјална и нематеријална поддршка, двонасочна отчетност, заштита на јавниот интерес и сл.) со кои би се регулирала соработката на општините со здруженијата на граѓани;</w:t>
            </w:r>
          </w:p>
          <w:p w:rsidR="00F150EB" w:rsidRPr="00BE7D83" w:rsidRDefault="00F150EB" w:rsidP="00F150EB">
            <w:pPr>
              <w:numPr>
                <w:ilvl w:val="0"/>
                <w:numId w:val="1"/>
              </w:numPr>
              <w:rPr>
                <w:rFonts w:cstheme="minorHAnsi"/>
                <w:lang w:val="mk-MK"/>
              </w:rPr>
            </w:pPr>
            <w:r>
              <w:rPr>
                <w:rFonts w:cstheme="minorHAnsi"/>
                <w:lang w:val="mk-MK"/>
              </w:rPr>
              <w:t xml:space="preserve">Воведување на одредба во ЗЛС за </w:t>
            </w:r>
            <w:r w:rsidRPr="0033665C">
              <w:rPr>
                <w:rFonts w:cstheme="minorHAnsi"/>
                <w:lang w:val="mk-MK"/>
              </w:rPr>
              <w:t>обезбедување интегритет и управување со ризици од корупција</w:t>
            </w:r>
            <w:r>
              <w:rPr>
                <w:rFonts w:cstheme="minorHAnsi"/>
                <w:lang w:val="mk-MK"/>
              </w:rPr>
              <w:t xml:space="preserve"> во општините, со функционалности уредени со закон (Закон за спречување на корупцијата и судирот на интереси); </w:t>
            </w:r>
            <w:r w:rsidRPr="0033665C">
              <w:rPr>
                <w:rFonts w:cstheme="minorHAnsi"/>
                <w:lang w:val="mk-MK"/>
              </w:rPr>
              <w:t xml:space="preserve"> </w:t>
            </w:r>
          </w:p>
          <w:p w:rsidR="00F150EB" w:rsidRPr="00D508DA" w:rsidRDefault="00F150EB" w:rsidP="00F150EB">
            <w:pPr>
              <w:numPr>
                <w:ilvl w:val="0"/>
                <w:numId w:val="1"/>
              </w:numPr>
              <w:rPr>
                <w:rFonts w:cstheme="minorHAnsi"/>
                <w:lang w:val="mk-MK"/>
              </w:rPr>
            </w:pPr>
            <w:r>
              <w:rPr>
                <w:rFonts w:cstheme="minorHAnsi"/>
                <w:lang w:val="mk-MK"/>
              </w:rPr>
              <w:t xml:space="preserve">Со ЗЛС да се уреди попрецизно процесот на </w:t>
            </w:r>
            <w:r w:rsidRPr="0033665C">
              <w:rPr>
                <w:rFonts w:cstheme="minorHAnsi"/>
                <w:lang w:val="mk-MK"/>
              </w:rPr>
              <w:t>задолжителни консултации со ЕЛС пред донесување на материјалните закони</w:t>
            </w:r>
            <w:r>
              <w:rPr>
                <w:rFonts w:cstheme="minorHAnsi"/>
                <w:lang w:val="mk-MK"/>
              </w:rPr>
              <w:t>;</w:t>
            </w:r>
            <w:r w:rsidRPr="0033665C">
              <w:rPr>
                <w:rFonts w:cstheme="minorHAnsi"/>
                <w:lang w:val="mk-MK"/>
              </w:rPr>
              <w:t xml:space="preserve"> </w:t>
            </w:r>
          </w:p>
        </w:tc>
      </w:tr>
      <w:tr w:rsidR="00F150EB" w:rsidTr="009C4221">
        <w:tc>
          <w:tcPr>
            <w:tcW w:w="9216" w:type="dxa"/>
            <w:gridSpan w:val="2"/>
          </w:tcPr>
          <w:p w:rsidR="00F150EB" w:rsidRPr="00D508DA" w:rsidRDefault="00F150EB" w:rsidP="009C4221">
            <w:pPr>
              <w:jc w:val="both"/>
              <w:rPr>
                <w:rFonts w:cstheme="minorHAnsi"/>
                <w:b/>
                <w:lang w:val="mk-MK"/>
              </w:rPr>
            </w:pPr>
            <w:r w:rsidRPr="00D508DA">
              <w:rPr>
                <w:rFonts w:cstheme="minorHAnsi"/>
                <w:b/>
                <w:lang w:val="mk-MK"/>
              </w:rPr>
              <w:lastRenderedPageBreak/>
              <w:t>Учесници:</w:t>
            </w:r>
          </w:p>
          <w:p w:rsidR="00F150EB" w:rsidRDefault="00F150EB" w:rsidP="00F150EB">
            <w:pPr>
              <w:numPr>
                <w:ilvl w:val="0"/>
                <w:numId w:val="1"/>
              </w:numPr>
              <w:rPr>
                <w:rFonts w:cstheme="minorHAnsi"/>
                <w:lang w:val="mk-MK"/>
              </w:rPr>
            </w:pPr>
            <w:r>
              <w:rPr>
                <w:rFonts w:cstheme="minorHAnsi"/>
                <w:lang w:val="mk-MK"/>
              </w:rPr>
              <w:t>Координативно тело за следење на спроведувањето на ПОЛРД 2021 – 2026;</w:t>
            </w:r>
          </w:p>
          <w:p w:rsidR="00F150EB" w:rsidRDefault="00F150EB" w:rsidP="00F150EB">
            <w:pPr>
              <w:numPr>
                <w:ilvl w:val="0"/>
                <w:numId w:val="1"/>
              </w:numPr>
              <w:rPr>
                <w:rFonts w:cstheme="minorHAnsi"/>
                <w:lang w:val="mk-MK"/>
              </w:rPr>
            </w:pPr>
            <w:r>
              <w:rPr>
                <w:rFonts w:cstheme="minorHAnsi"/>
                <w:lang w:val="mk-MK"/>
              </w:rPr>
              <w:lastRenderedPageBreak/>
              <w:t>Управен одбор на ЗЕЛС;</w:t>
            </w:r>
          </w:p>
          <w:p w:rsidR="00F150EB" w:rsidRDefault="00F150EB" w:rsidP="00F150EB">
            <w:pPr>
              <w:numPr>
                <w:ilvl w:val="0"/>
                <w:numId w:val="1"/>
              </w:numPr>
              <w:rPr>
                <w:rFonts w:cstheme="minorHAnsi"/>
                <w:lang w:val="mk-MK"/>
              </w:rPr>
            </w:pPr>
            <w:r>
              <w:rPr>
                <w:rFonts w:cstheme="minorHAnsi"/>
                <w:lang w:val="mk-MK"/>
              </w:rPr>
              <w:t>Комитет на совети на ЗЕЛС;</w:t>
            </w:r>
          </w:p>
          <w:p w:rsidR="00307D52" w:rsidRDefault="00307D52" w:rsidP="00F150EB">
            <w:pPr>
              <w:numPr>
                <w:ilvl w:val="0"/>
                <w:numId w:val="1"/>
              </w:numPr>
              <w:rPr>
                <w:rFonts w:cstheme="minorHAnsi"/>
                <w:lang w:val="mk-MK"/>
              </w:rPr>
            </w:pPr>
            <w:r>
              <w:rPr>
                <w:rFonts w:cstheme="minorHAnsi"/>
                <w:lang w:val="mk-MK"/>
              </w:rPr>
              <w:t>Државен завод за ревизија;</w:t>
            </w:r>
          </w:p>
          <w:p w:rsidR="00F150EB" w:rsidRDefault="00F150EB" w:rsidP="00F150EB">
            <w:pPr>
              <w:numPr>
                <w:ilvl w:val="0"/>
                <w:numId w:val="1"/>
              </w:numPr>
              <w:rPr>
                <w:rFonts w:cstheme="minorHAnsi"/>
                <w:lang w:val="mk-MK"/>
              </w:rPr>
            </w:pPr>
            <w:r>
              <w:rPr>
                <w:rFonts w:cstheme="minorHAnsi"/>
                <w:lang w:val="mk-MK"/>
              </w:rPr>
              <w:t>Претставници на правни служби од општините и на град Скопје;</w:t>
            </w:r>
          </w:p>
          <w:p w:rsidR="00F150EB" w:rsidRPr="00D508DA" w:rsidRDefault="00F150EB" w:rsidP="00F150EB">
            <w:pPr>
              <w:numPr>
                <w:ilvl w:val="0"/>
                <w:numId w:val="1"/>
              </w:numPr>
              <w:rPr>
                <w:rFonts w:cstheme="minorHAnsi"/>
                <w:lang w:val="mk-MK"/>
              </w:rPr>
            </w:pPr>
            <w:r w:rsidRPr="00D508DA">
              <w:rPr>
                <w:rFonts w:cstheme="minorHAnsi"/>
                <w:lang w:val="mk-MK"/>
              </w:rPr>
              <w:t>Здруженија на граѓани со мисија за унапредување на локалната самоуправа.</w:t>
            </w:r>
          </w:p>
        </w:tc>
      </w:tr>
      <w:tr w:rsidR="00F150EB" w:rsidTr="009C4221">
        <w:tc>
          <w:tcPr>
            <w:tcW w:w="4609" w:type="dxa"/>
          </w:tcPr>
          <w:p w:rsidR="00F150EB" w:rsidRPr="00D508DA" w:rsidRDefault="00F150EB" w:rsidP="009C4221">
            <w:pPr>
              <w:jc w:val="both"/>
              <w:rPr>
                <w:rFonts w:cstheme="minorHAnsi"/>
                <w:b/>
                <w:lang w:val="mk-MK"/>
              </w:rPr>
            </w:pPr>
            <w:r w:rsidRPr="00D508DA">
              <w:rPr>
                <w:rFonts w:cstheme="minorHAnsi"/>
                <w:b/>
                <w:lang w:val="mk-MK"/>
              </w:rPr>
              <w:lastRenderedPageBreak/>
              <w:t>Материјали за информирање на дискусијата:</w:t>
            </w:r>
          </w:p>
          <w:p w:rsidR="00F150EB" w:rsidRDefault="00F150EB" w:rsidP="00F150EB">
            <w:pPr>
              <w:numPr>
                <w:ilvl w:val="0"/>
                <w:numId w:val="1"/>
              </w:numPr>
              <w:rPr>
                <w:rFonts w:cstheme="minorHAnsi"/>
                <w:lang w:val="mk-MK"/>
              </w:rPr>
            </w:pPr>
            <w:r>
              <w:rPr>
                <w:rFonts w:cstheme="minorHAnsi"/>
                <w:lang w:val="mk-MK"/>
              </w:rPr>
              <w:t>Методологија за оценка на системот на локалната самоуправа;</w:t>
            </w:r>
          </w:p>
          <w:p w:rsidR="00F150EB" w:rsidRDefault="00F150EB" w:rsidP="00F150EB">
            <w:pPr>
              <w:numPr>
                <w:ilvl w:val="0"/>
                <w:numId w:val="1"/>
              </w:numPr>
              <w:rPr>
                <w:rFonts w:cstheme="minorHAnsi"/>
                <w:lang w:val="mk-MK"/>
              </w:rPr>
            </w:pPr>
            <w:r>
              <w:rPr>
                <w:rFonts w:cstheme="minorHAnsi"/>
                <w:lang w:val="mk-MK"/>
              </w:rPr>
              <w:t>Извештај од оценката на спроведувањето на Законот за локалната самоуправа;</w:t>
            </w:r>
          </w:p>
          <w:p w:rsidR="00F150EB" w:rsidRPr="00612A5E" w:rsidRDefault="00F150EB" w:rsidP="00F150EB">
            <w:pPr>
              <w:numPr>
                <w:ilvl w:val="0"/>
                <w:numId w:val="1"/>
              </w:numPr>
              <w:rPr>
                <w:rFonts w:cstheme="minorHAnsi"/>
                <w:lang w:val="mk-MK"/>
              </w:rPr>
            </w:pPr>
            <w:r w:rsidRPr="00612A5E">
              <w:rPr>
                <w:rFonts w:cstheme="minorHAnsi"/>
                <w:lang w:val="mk-MK"/>
              </w:rPr>
              <w:t>Извештај од спроведениот мониторинг на Европската повелба за локална самоуправа во Северна Македонија - Комитет за почитување на обврските и заложбите од земјите-членки на Европската повелба за локална самоуправа;</w:t>
            </w:r>
          </w:p>
          <w:p w:rsidR="00F150EB" w:rsidRPr="00251E02" w:rsidRDefault="00F150EB" w:rsidP="00F150EB">
            <w:pPr>
              <w:numPr>
                <w:ilvl w:val="0"/>
                <w:numId w:val="1"/>
              </w:numPr>
              <w:rPr>
                <w:rFonts w:cstheme="minorHAnsi"/>
                <w:lang w:val="mk-MK"/>
              </w:rPr>
            </w:pPr>
            <w:r w:rsidRPr="00251E02">
              <w:rPr>
                <w:rFonts w:cstheme="minorHAnsi"/>
                <w:lang w:val="mk-MK"/>
              </w:rPr>
              <w:t>Програма за одржлив локален развој и децентрализација 2021 – 2026 со Акциски План 2021 – 2023</w:t>
            </w:r>
            <w:r>
              <w:rPr>
                <w:rFonts w:cstheme="minorHAnsi"/>
                <w:lang w:val="mk-MK"/>
              </w:rPr>
              <w:t>;</w:t>
            </w:r>
          </w:p>
          <w:p w:rsidR="00F150EB" w:rsidRDefault="00F150EB" w:rsidP="00F150EB">
            <w:pPr>
              <w:numPr>
                <w:ilvl w:val="0"/>
                <w:numId w:val="1"/>
              </w:numPr>
              <w:rPr>
                <w:rFonts w:cstheme="minorHAnsi"/>
                <w:lang w:val="mk-MK"/>
              </w:rPr>
            </w:pPr>
            <w:r w:rsidRPr="00251E02">
              <w:rPr>
                <w:rFonts w:cstheme="minorHAnsi"/>
                <w:lang w:val="mk-MK"/>
              </w:rPr>
              <w:t>Систематизирани ставови на ЗЕЛС 2022</w:t>
            </w:r>
            <w:r>
              <w:rPr>
                <w:rFonts w:cstheme="minorHAnsi"/>
                <w:lang w:val="mk-MK"/>
              </w:rPr>
              <w:t>;</w:t>
            </w:r>
          </w:p>
          <w:p w:rsidR="00F150EB" w:rsidRPr="00D508DA" w:rsidRDefault="00F150EB" w:rsidP="00F150EB">
            <w:pPr>
              <w:numPr>
                <w:ilvl w:val="0"/>
                <w:numId w:val="1"/>
              </w:numPr>
              <w:rPr>
                <w:rFonts w:cstheme="minorHAnsi"/>
                <w:lang w:val="mk-MK"/>
              </w:rPr>
            </w:pPr>
            <w:r w:rsidRPr="00D508DA">
              <w:rPr>
                <w:rFonts w:cstheme="minorHAnsi"/>
                <w:lang w:val="mk-MK"/>
              </w:rPr>
              <w:t>Годишен Извештај за задоволството на граѓаните од локалните услуги 2020, 2021 и 2022 година (УНДП).</w:t>
            </w:r>
          </w:p>
        </w:tc>
        <w:tc>
          <w:tcPr>
            <w:tcW w:w="4607" w:type="dxa"/>
          </w:tcPr>
          <w:p w:rsidR="00F150EB" w:rsidRPr="00AA35D1" w:rsidRDefault="00F150EB" w:rsidP="009C4221">
            <w:pPr>
              <w:jc w:val="both"/>
              <w:rPr>
                <w:rFonts w:cstheme="minorHAnsi"/>
                <w:b/>
                <w:lang w:val="mk-MK"/>
              </w:rPr>
            </w:pPr>
            <w:r w:rsidRPr="00AA35D1">
              <w:rPr>
                <w:rFonts w:cstheme="minorHAnsi"/>
                <w:b/>
                <w:lang w:val="mk-MK"/>
              </w:rPr>
              <w:t>Материјали кои треба да се подготват:</w:t>
            </w:r>
          </w:p>
          <w:p w:rsidR="00F150EB" w:rsidRPr="00AA35D1" w:rsidRDefault="00F150EB" w:rsidP="009C4221">
            <w:pPr>
              <w:jc w:val="both"/>
              <w:rPr>
                <w:rFonts w:cstheme="minorHAnsi"/>
              </w:rPr>
            </w:pPr>
            <w:r>
              <w:rPr>
                <w:rFonts w:cstheme="minorHAnsi"/>
              </w:rPr>
              <w:t>N/A</w:t>
            </w:r>
          </w:p>
          <w:p w:rsidR="00F150EB" w:rsidRDefault="00F150EB" w:rsidP="009C4221">
            <w:pPr>
              <w:jc w:val="both"/>
              <w:rPr>
                <w:rFonts w:cstheme="minorHAnsi"/>
                <w:lang w:val="mk-MK"/>
              </w:rPr>
            </w:pPr>
          </w:p>
          <w:p w:rsidR="00F150EB" w:rsidRDefault="00F150EB" w:rsidP="009C4221">
            <w:pPr>
              <w:jc w:val="both"/>
              <w:rPr>
                <w:rFonts w:cstheme="minorHAnsi"/>
                <w:lang w:val="mk-MK"/>
              </w:rPr>
            </w:pPr>
          </w:p>
        </w:tc>
      </w:tr>
    </w:tbl>
    <w:p w:rsidR="009D2655" w:rsidRPr="0033665C" w:rsidRDefault="009D2655" w:rsidP="009D2655">
      <w:pPr>
        <w:spacing w:after="0" w:line="360" w:lineRule="auto"/>
        <w:ind w:left="720"/>
        <w:jc w:val="both"/>
        <w:rPr>
          <w:rFonts w:cstheme="minorHAnsi"/>
          <w:bCs/>
        </w:rPr>
      </w:pPr>
    </w:p>
    <w:p w:rsidR="00C42C98" w:rsidRPr="008D2987" w:rsidRDefault="00C42C98" w:rsidP="00C42C98">
      <w:pPr>
        <w:pBdr>
          <w:top w:val="single" w:sz="4" w:space="1" w:color="auto"/>
          <w:left w:val="single" w:sz="4" w:space="4" w:color="auto"/>
          <w:bottom w:val="single" w:sz="4" w:space="1" w:color="auto"/>
          <w:right w:val="single" w:sz="4" w:space="4" w:color="auto"/>
        </w:pBdr>
        <w:spacing w:after="0" w:line="360" w:lineRule="auto"/>
        <w:jc w:val="center"/>
        <w:rPr>
          <w:rFonts w:cstheme="minorHAnsi"/>
          <w:b/>
          <w:bCs/>
          <w:lang w:val="mk-MK"/>
        </w:rPr>
      </w:pPr>
      <w:r>
        <w:rPr>
          <w:rFonts w:cstheme="minorHAnsi"/>
          <w:b/>
          <w:bCs/>
          <w:lang w:val="mk-MK"/>
        </w:rPr>
        <w:t>ФАЗА 2</w:t>
      </w:r>
    </w:p>
    <w:p w:rsidR="009D2655" w:rsidRPr="0033665C" w:rsidRDefault="009D2655" w:rsidP="009D2655">
      <w:pPr>
        <w:spacing w:after="0" w:line="360" w:lineRule="auto"/>
        <w:ind w:left="720"/>
        <w:jc w:val="both"/>
        <w:rPr>
          <w:rFonts w:cstheme="minorHAnsi"/>
          <w:bCs/>
          <w:lang w:val="mk-MK"/>
        </w:rPr>
      </w:pPr>
    </w:p>
    <w:tbl>
      <w:tblPr>
        <w:tblStyle w:val="TableGrid"/>
        <w:tblW w:w="0" w:type="auto"/>
        <w:tblInd w:w="360" w:type="dxa"/>
        <w:tblLook w:val="04A0"/>
      </w:tblPr>
      <w:tblGrid>
        <w:gridCol w:w="4609"/>
        <w:gridCol w:w="4607"/>
      </w:tblGrid>
      <w:tr w:rsidR="00C42C98" w:rsidTr="009C4221">
        <w:tc>
          <w:tcPr>
            <w:tcW w:w="4609" w:type="dxa"/>
          </w:tcPr>
          <w:p w:rsidR="00C42C98" w:rsidRPr="002D0779" w:rsidRDefault="00C42C98" w:rsidP="009C4221">
            <w:pPr>
              <w:jc w:val="both"/>
              <w:rPr>
                <w:rFonts w:cstheme="minorHAnsi"/>
                <w:b/>
                <w:lang w:val="mk-MK"/>
              </w:rPr>
            </w:pPr>
            <w:r w:rsidRPr="002D0779">
              <w:rPr>
                <w:rFonts w:cstheme="minorHAnsi"/>
                <w:b/>
                <w:lang w:val="mk-MK"/>
              </w:rPr>
              <w:t xml:space="preserve">Тематски панел за дискусија бр. 5: </w:t>
            </w:r>
          </w:p>
          <w:p w:rsidR="00C42C98" w:rsidRDefault="00C42C98" w:rsidP="009C4221">
            <w:pPr>
              <w:jc w:val="both"/>
              <w:rPr>
                <w:rFonts w:cstheme="minorHAnsi"/>
                <w:lang w:val="mk-MK"/>
              </w:rPr>
            </w:pPr>
            <w:r>
              <w:rPr>
                <w:rFonts w:cstheme="minorHAnsi"/>
                <w:lang w:val="mk-MK"/>
              </w:rPr>
              <w:t>„</w:t>
            </w:r>
            <w:r w:rsidRPr="00FE6603">
              <w:rPr>
                <w:rFonts w:cstheme="minorHAnsi"/>
                <w:lang w:val="mk-MK"/>
              </w:rPr>
              <w:t>Вршење инспекциски надзор од страна на општините, статус и дело</w:t>
            </w:r>
            <w:r>
              <w:rPr>
                <w:rFonts w:cstheme="minorHAnsi"/>
                <w:lang w:val="mk-MK"/>
              </w:rPr>
              <w:t>к</w:t>
            </w:r>
            <w:r w:rsidRPr="00FE6603">
              <w:rPr>
                <w:rFonts w:cstheme="minorHAnsi"/>
                <w:lang w:val="mk-MK"/>
              </w:rPr>
              <w:t>руг на надлежност на Државниот инспекторат за локална самоуправ</w:t>
            </w:r>
            <w:r w:rsidRPr="00FE6603">
              <w:rPr>
                <w:rFonts w:cstheme="minorHAnsi"/>
                <w:b/>
                <w:lang w:val="mk-MK"/>
              </w:rPr>
              <w:t>а</w:t>
            </w:r>
            <w:r>
              <w:rPr>
                <w:rFonts w:cstheme="minorHAnsi"/>
                <w:b/>
                <w:lang w:val="mk-MK"/>
              </w:rPr>
              <w:t>“</w:t>
            </w:r>
          </w:p>
        </w:tc>
        <w:tc>
          <w:tcPr>
            <w:tcW w:w="4607" w:type="dxa"/>
          </w:tcPr>
          <w:p w:rsidR="00C42C98" w:rsidRPr="002D0779" w:rsidRDefault="00C42C98" w:rsidP="009C4221">
            <w:pPr>
              <w:jc w:val="both"/>
              <w:rPr>
                <w:rFonts w:cstheme="minorHAnsi"/>
                <w:b/>
                <w:lang w:val="mk-MK"/>
              </w:rPr>
            </w:pPr>
            <w:r w:rsidRPr="002D0779">
              <w:rPr>
                <w:rFonts w:cstheme="minorHAnsi"/>
                <w:b/>
                <w:lang w:val="mk-MK"/>
              </w:rPr>
              <w:t>Минимум број на настани:</w:t>
            </w:r>
          </w:p>
          <w:p w:rsidR="00C42C98" w:rsidRDefault="00C42C98" w:rsidP="009C4221">
            <w:pPr>
              <w:jc w:val="both"/>
              <w:rPr>
                <w:rFonts w:cstheme="minorHAnsi"/>
                <w:lang w:val="mk-MK"/>
              </w:rPr>
            </w:pPr>
            <w:r>
              <w:rPr>
                <w:rFonts w:cstheme="minorHAnsi"/>
                <w:lang w:val="mk-MK"/>
              </w:rPr>
              <w:t>Еден еднодневен настан</w:t>
            </w:r>
          </w:p>
        </w:tc>
      </w:tr>
      <w:tr w:rsidR="00C42C98" w:rsidTr="009C4221">
        <w:tc>
          <w:tcPr>
            <w:tcW w:w="9216" w:type="dxa"/>
            <w:gridSpan w:val="2"/>
          </w:tcPr>
          <w:p w:rsidR="00C42C98" w:rsidRPr="00C42C98" w:rsidRDefault="00BF68CB" w:rsidP="009C4221">
            <w:pPr>
              <w:jc w:val="both"/>
              <w:rPr>
                <w:rFonts w:cstheme="minorHAnsi"/>
                <w:b/>
              </w:rPr>
            </w:pPr>
            <w:r>
              <w:rPr>
                <w:rFonts w:cstheme="minorHAnsi"/>
                <w:b/>
                <w:lang w:val="mk-MK"/>
              </w:rPr>
              <w:t>Поттеми</w:t>
            </w:r>
            <w:r w:rsidR="00C42C98" w:rsidRPr="00C42C98">
              <w:rPr>
                <w:rFonts w:cstheme="minorHAnsi"/>
                <w:b/>
                <w:lang w:val="mk-MK"/>
              </w:rPr>
              <w:t>:</w:t>
            </w:r>
          </w:p>
          <w:p w:rsidR="00C42C98" w:rsidRPr="005F5A5A" w:rsidRDefault="00C42C98" w:rsidP="00C42C98">
            <w:pPr>
              <w:numPr>
                <w:ilvl w:val="0"/>
                <w:numId w:val="1"/>
              </w:numPr>
              <w:rPr>
                <w:rFonts w:cstheme="minorHAnsi"/>
                <w:lang w:val="mk-MK"/>
              </w:rPr>
            </w:pPr>
            <w:r>
              <w:rPr>
                <w:rFonts w:cstheme="minorHAnsi"/>
                <w:lang w:val="mk-MK"/>
              </w:rPr>
              <w:t>И</w:t>
            </w:r>
            <w:r w:rsidRPr="0033665C">
              <w:rPr>
                <w:rFonts w:cstheme="minorHAnsi"/>
                <w:lang w:val="mk-MK"/>
              </w:rPr>
              <w:t xml:space="preserve">нспекцискиот надзор </w:t>
            </w:r>
            <w:r>
              <w:rPr>
                <w:rFonts w:cstheme="minorHAnsi"/>
                <w:lang w:val="mk-MK"/>
              </w:rPr>
              <w:t xml:space="preserve">кој треба да го спроведуваат општините во низа области од локална надлежност </w:t>
            </w:r>
            <w:r w:rsidRPr="0033665C">
              <w:rPr>
                <w:rFonts w:cstheme="minorHAnsi"/>
                <w:lang w:val="mk-MK"/>
              </w:rPr>
              <w:t>да се органи</w:t>
            </w:r>
            <w:r>
              <w:rPr>
                <w:rFonts w:cstheme="minorHAnsi"/>
                <w:lang w:val="mk-MK"/>
              </w:rPr>
              <w:t>зира на ниво на плански региони;</w:t>
            </w:r>
          </w:p>
          <w:p w:rsidR="00C42C98" w:rsidRDefault="00C42C98" w:rsidP="00C42C98">
            <w:pPr>
              <w:numPr>
                <w:ilvl w:val="0"/>
                <w:numId w:val="1"/>
              </w:numPr>
              <w:rPr>
                <w:rFonts w:cstheme="minorHAnsi"/>
                <w:lang w:val="mk-MK"/>
              </w:rPr>
            </w:pPr>
            <w:r w:rsidRPr="0033665C">
              <w:rPr>
                <w:rFonts w:cstheme="minorHAnsi"/>
                <w:lang w:val="mk-MK"/>
              </w:rPr>
              <w:t>Овластените инспектори на локално ниво  треба да стекнуваат лиценца од страна на Инспекцискиот совет,  под истите услови под кои стекнуваат лиценци инспекторите во државните/централните инспекциски служби</w:t>
            </w:r>
            <w:r>
              <w:rPr>
                <w:rFonts w:cstheme="minorHAnsi"/>
                <w:lang w:val="mk-MK"/>
              </w:rPr>
              <w:t>;</w:t>
            </w:r>
            <w:r w:rsidRPr="006B20DE">
              <w:rPr>
                <w:rFonts w:cstheme="minorHAnsi"/>
                <w:lang w:val="mk-MK"/>
              </w:rPr>
              <w:t xml:space="preserve"> </w:t>
            </w:r>
          </w:p>
          <w:p w:rsidR="00C42C98" w:rsidRPr="005F5A5A" w:rsidRDefault="00C42C98" w:rsidP="00C42C98">
            <w:pPr>
              <w:numPr>
                <w:ilvl w:val="0"/>
                <w:numId w:val="1"/>
              </w:numPr>
              <w:rPr>
                <w:rFonts w:cstheme="minorHAnsi"/>
                <w:lang w:val="mk-MK"/>
              </w:rPr>
            </w:pPr>
            <w:r>
              <w:rPr>
                <w:rFonts w:cstheme="minorHAnsi"/>
                <w:lang w:val="mk-MK"/>
              </w:rPr>
              <w:t>По</w:t>
            </w:r>
            <w:r w:rsidRPr="0033665C">
              <w:rPr>
                <w:rFonts w:cstheme="minorHAnsi"/>
                <w:lang w:val="mk-MK"/>
              </w:rPr>
              <w:t>дготовка и донесување на Закон за комунална полиција</w:t>
            </w:r>
            <w:r>
              <w:rPr>
                <w:rFonts w:cstheme="minorHAnsi"/>
                <w:lang w:val="mk-MK"/>
              </w:rPr>
              <w:t>;</w:t>
            </w:r>
          </w:p>
          <w:p w:rsidR="00C42C98" w:rsidRPr="00AA35D1" w:rsidRDefault="00C42C98" w:rsidP="00C42C98">
            <w:pPr>
              <w:numPr>
                <w:ilvl w:val="0"/>
                <w:numId w:val="1"/>
              </w:numPr>
              <w:rPr>
                <w:rFonts w:cstheme="minorHAnsi"/>
                <w:lang w:val="mk-MK"/>
              </w:rPr>
            </w:pPr>
            <w:r>
              <w:rPr>
                <w:rFonts w:cstheme="minorHAnsi"/>
                <w:lang w:val="mk-MK"/>
              </w:rPr>
              <w:t xml:space="preserve">Јасен основ во ЗЛС за носење на </w:t>
            </w:r>
            <w:r w:rsidRPr="00AA35D1">
              <w:rPr>
                <w:rFonts w:cstheme="minorHAnsi"/>
                <w:lang w:val="mk-MK"/>
              </w:rPr>
              <w:t>Законот за државниот инспекторат на локална самоуправа</w:t>
            </w:r>
            <w:r>
              <w:rPr>
                <w:rFonts w:cstheme="minorHAnsi"/>
                <w:lang w:val="mk-MK"/>
              </w:rPr>
              <w:t xml:space="preserve"> со прецизно утврдени надлежности на </w:t>
            </w:r>
            <w:r w:rsidRPr="00AA35D1">
              <w:rPr>
                <w:rFonts w:cstheme="minorHAnsi"/>
                <w:lang w:val="mk-MK"/>
              </w:rPr>
              <w:t>Државниот инспекторат за локална самоуправа</w:t>
            </w:r>
            <w:r>
              <w:rPr>
                <w:rFonts w:cstheme="minorHAnsi"/>
                <w:lang w:val="mk-MK"/>
              </w:rPr>
              <w:t xml:space="preserve">, разграничени од тие на МЛС </w:t>
            </w:r>
            <w:r w:rsidRPr="00AA35D1">
              <w:rPr>
                <w:rFonts w:cstheme="minorHAnsi"/>
                <w:lang w:val="mk-MK"/>
              </w:rPr>
              <w:t>;</w:t>
            </w:r>
          </w:p>
          <w:p w:rsidR="00C42C98" w:rsidRDefault="00C42C98" w:rsidP="00C42C98">
            <w:pPr>
              <w:numPr>
                <w:ilvl w:val="0"/>
                <w:numId w:val="1"/>
              </w:numPr>
              <w:rPr>
                <w:rFonts w:cstheme="minorHAnsi"/>
                <w:lang w:val="mk-MK"/>
              </w:rPr>
            </w:pPr>
            <w:r w:rsidRPr="00AA35D1">
              <w:rPr>
                <w:rFonts w:cstheme="minorHAnsi"/>
                <w:lang w:val="mk-MK"/>
              </w:rPr>
              <w:t>Оценка на став 2 од член 71 на ЗЛС, со кој се уредува можност за МЛС да донесе решение за запирање на примената на пропис и допрецизирање</w:t>
            </w:r>
            <w:r>
              <w:rPr>
                <w:rFonts w:cstheme="minorHAnsi"/>
                <w:lang w:val="mk-MK"/>
              </w:rPr>
              <w:t xml:space="preserve">/усогласување </w:t>
            </w:r>
            <w:r w:rsidRPr="00AA35D1">
              <w:rPr>
                <w:rFonts w:cstheme="minorHAnsi"/>
                <w:lang w:val="mk-MK"/>
              </w:rPr>
              <w:t xml:space="preserve"> на </w:t>
            </w:r>
            <w:r w:rsidRPr="00AA35D1">
              <w:rPr>
                <w:rFonts w:cstheme="minorHAnsi"/>
                <w:lang w:val="mk-MK"/>
              </w:rPr>
              <w:lastRenderedPageBreak/>
              <w:t xml:space="preserve">поимот,,пропис“;  </w:t>
            </w:r>
          </w:p>
          <w:p w:rsidR="00C42C98" w:rsidRDefault="00C42C98" w:rsidP="00C42C98">
            <w:pPr>
              <w:numPr>
                <w:ilvl w:val="0"/>
                <w:numId w:val="1"/>
              </w:numPr>
              <w:rPr>
                <w:rFonts w:cstheme="minorHAnsi"/>
                <w:lang w:val="mk-MK"/>
              </w:rPr>
            </w:pPr>
            <w:r>
              <w:rPr>
                <w:rFonts w:cstheme="minorHAnsi"/>
                <w:lang w:val="mk-MK"/>
              </w:rPr>
              <w:t xml:space="preserve">Проширување на дефиницијата </w:t>
            </w:r>
            <w:r w:rsidRPr="00AA35D1">
              <w:rPr>
                <w:rFonts w:cstheme="minorHAnsi"/>
                <w:lang w:val="mk-MK"/>
              </w:rPr>
              <w:t>„надзор над законитоста на работата на органите на општината вршат органите на државната управа</w:t>
            </w:r>
            <w:r>
              <w:rPr>
                <w:rFonts w:cstheme="minorHAnsi"/>
                <w:lang w:val="mk-MK"/>
              </w:rPr>
              <w:t xml:space="preserve">“ со </w:t>
            </w:r>
            <w:r w:rsidRPr="00AA35D1">
              <w:rPr>
                <w:rFonts w:cstheme="minorHAnsi"/>
                <w:lang w:val="mk-MK"/>
              </w:rPr>
              <w:t>самостојните државни органи основани од Собранието кои</w:t>
            </w:r>
            <w:r>
              <w:rPr>
                <w:rFonts w:cstheme="minorHAnsi"/>
                <w:lang w:val="mk-MK"/>
              </w:rPr>
              <w:t xml:space="preserve"> имаат суштинска надзорна улога;</w:t>
            </w:r>
            <w:r w:rsidRPr="00AA35D1">
              <w:rPr>
                <w:rFonts w:cstheme="minorHAnsi"/>
                <w:lang w:val="mk-MK"/>
              </w:rPr>
              <w:t xml:space="preserve"> </w:t>
            </w:r>
          </w:p>
          <w:p w:rsidR="00C42C98" w:rsidRDefault="00C42C98" w:rsidP="00C42C98">
            <w:pPr>
              <w:numPr>
                <w:ilvl w:val="0"/>
                <w:numId w:val="1"/>
              </w:numPr>
              <w:rPr>
                <w:rFonts w:cstheme="minorHAnsi"/>
                <w:lang w:val="mk-MK"/>
              </w:rPr>
            </w:pPr>
            <w:r>
              <w:rPr>
                <w:rFonts w:cstheme="minorHAnsi"/>
                <w:lang w:val="mk-MK"/>
              </w:rPr>
              <w:t>Уредување на обврска за воспоставување на механизам за поефикасна размена на документи меѓу ЕЛС и ДИЛС вклучувајќи и општински гласници (е</w:t>
            </w:r>
            <w:r w:rsidRPr="00512EFB">
              <w:rPr>
                <w:rFonts w:cstheme="minorHAnsi"/>
                <w:lang w:val="mk-MK"/>
              </w:rPr>
              <w:t xml:space="preserve">лектронска платформа </w:t>
            </w:r>
            <w:r>
              <w:rPr>
                <w:rFonts w:cstheme="minorHAnsi"/>
                <w:lang w:val="mk-MK"/>
              </w:rPr>
              <w:t>и сл.);</w:t>
            </w:r>
          </w:p>
          <w:p w:rsidR="00C42C98" w:rsidRDefault="00C42C98" w:rsidP="00C42C98">
            <w:pPr>
              <w:numPr>
                <w:ilvl w:val="0"/>
                <w:numId w:val="1"/>
              </w:numPr>
              <w:rPr>
                <w:rFonts w:cstheme="minorHAnsi"/>
                <w:lang w:val="mk-MK"/>
              </w:rPr>
            </w:pPr>
            <w:r>
              <w:rPr>
                <w:rFonts w:cstheme="minorHAnsi"/>
                <w:lang w:val="mk-MK"/>
              </w:rPr>
              <w:t>Санкции за неспроведување на</w:t>
            </w:r>
            <w:r w:rsidRPr="00CE1075">
              <w:rPr>
                <w:rFonts w:cstheme="minorHAnsi"/>
                <w:lang w:val="mk-MK"/>
              </w:rPr>
              <w:t xml:space="preserve"> утврдените обврски</w:t>
            </w:r>
            <w:r>
              <w:rPr>
                <w:rFonts w:cstheme="minorHAnsi"/>
                <w:lang w:val="mk-MK"/>
              </w:rPr>
              <w:t xml:space="preserve"> со ЗЛС;</w:t>
            </w:r>
          </w:p>
          <w:p w:rsidR="00C42C98" w:rsidRDefault="00C42C98" w:rsidP="00C42C98">
            <w:pPr>
              <w:numPr>
                <w:ilvl w:val="0"/>
                <w:numId w:val="1"/>
              </w:numPr>
              <w:rPr>
                <w:rFonts w:cstheme="minorHAnsi"/>
                <w:lang w:val="mk-MK"/>
              </w:rPr>
            </w:pPr>
            <w:r>
              <w:rPr>
                <w:rFonts w:cstheme="minorHAnsi"/>
                <w:lang w:val="mk-MK"/>
              </w:rPr>
              <w:t xml:space="preserve">Уредување на процес за </w:t>
            </w:r>
            <w:r w:rsidRPr="00CE1075">
              <w:rPr>
                <w:rFonts w:cstheme="minorHAnsi"/>
                <w:lang w:val="mk-MK"/>
              </w:rPr>
              <w:t>консултација на</w:t>
            </w:r>
            <w:r>
              <w:rPr>
                <w:rFonts w:cstheme="minorHAnsi"/>
                <w:lang w:val="mk-MK"/>
              </w:rPr>
              <w:t xml:space="preserve"> ЕЛС со ДИЛС, </w:t>
            </w:r>
            <w:r w:rsidRPr="00CE1075">
              <w:rPr>
                <w:rFonts w:cstheme="minorHAnsi"/>
                <w:lang w:val="mk-MK"/>
              </w:rPr>
              <w:t>пред донесување на прописите во форма</w:t>
            </w:r>
            <w:r>
              <w:rPr>
                <w:rFonts w:cstheme="minorHAnsi"/>
                <w:lang w:val="mk-MK"/>
              </w:rPr>
              <w:t xml:space="preserve"> на </w:t>
            </w:r>
            <w:r w:rsidRPr="00CE1075">
              <w:rPr>
                <w:rFonts w:cstheme="minorHAnsi"/>
                <w:lang w:val="mk-MK"/>
              </w:rPr>
              <w:t>еx</w:t>
            </w:r>
            <w:r>
              <w:rPr>
                <w:rFonts w:cstheme="minorHAnsi"/>
                <w:lang w:val="mk-MK"/>
              </w:rPr>
              <w:t xml:space="preserve"> </w:t>
            </w:r>
            <w:r w:rsidRPr="00CE1075">
              <w:rPr>
                <w:rFonts w:cstheme="minorHAnsi"/>
                <w:lang w:val="mk-MK"/>
              </w:rPr>
              <w:t>ante</w:t>
            </w:r>
            <w:r>
              <w:rPr>
                <w:rFonts w:cstheme="minorHAnsi"/>
                <w:lang w:val="mk-MK"/>
              </w:rPr>
              <w:t xml:space="preserve"> </w:t>
            </w:r>
            <w:r w:rsidRPr="00CE1075">
              <w:rPr>
                <w:rFonts w:cstheme="minorHAnsi"/>
                <w:lang w:val="mk-MK"/>
              </w:rPr>
              <w:t>контрола/анализа на предлог прописите на ЕЛС</w:t>
            </w:r>
            <w:r>
              <w:rPr>
                <w:rFonts w:cstheme="minorHAnsi"/>
                <w:lang w:val="mk-MK"/>
              </w:rPr>
              <w:t>;</w:t>
            </w:r>
          </w:p>
          <w:p w:rsidR="00C42C98" w:rsidRPr="00A75EF1" w:rsidRDefault="00C42C98" w:rsidP="00C42C98">
            <w:pPr>
              <w:numPr>
                <w:ilvl w:val="0"/>
                <w:numId w:val="1"/>
              </w:numPr>
              <w:rPr>
                <w:rFonts w:cstheme="minorHAnsi"/>
                <w:lang w:val="mk-MK"/>
              </w:rPr>
            </w:pPr>
            <w:r>
              <w:rPr>
                <w:rFonts w:cstheme="minorHAnsi"/>
                <w:lang w:val="mk-MK"/>
              </w:rPr>
              <w:t>Целосно усогласување на ЗДИЛС со Законот за инспекциски надзор.</w:t>
            </w:r>
          </w:p>
        </w:tc>
      </w:tr>
      <w:tr w:rsidR="00C42C98" w:rsidTr="009C4221">
        <w:tc>
          <w:tcPr>
            <w:tcW w:w="9216" w:type="dxa"/>
            <w:gridSpan w:val="2"/>
          </w:tcPr>
          <w:p w:rsidR="00C42C98" w:rsidRPr="002D0779" w:rsidRDefault="00C42C98" w:rsidP="009C4221">
            <w:pPr>
              <w:jc w:val="both"/>
              <w:rPr>
                <w:rFonts w:cstheme="minorHAnsi"/>
                <w:b/>
              </w:rPr>
            </w:pPr>
            <w:r w:rsidRPr="002D0779">
              <w:rPr>
                <w:rFonts w:cstheme="minorHAnsi"/>
                <w:b/>
                <w:lang w:val="mk-MK"/>
              </w:rPr>
              <w:lastRenderedPageBreak/>
              <w:t>Учесници:</w:t>
            </w:r>
          </w:p>
          <w:p w:rsidR="00C42C98" w:rsidRPr="0093651A" w:rsidRDefault="00C42C98" w:rsidP="00C42C98">
            <w:pPr>
              <w:numPr>
                <w:ilvl w:val="0"/>
                <w:numId w:val="1"/>
              </w:numPr>
              <w:rPr>
                <w:rFonts w:cstheme="minorHAnsi"/>
                <w:lang w:val="mk-MK"/>
              </w:rPr>
            </w:pPr>
            <w:r>
              <w:rPr>
                <w:rFonts w:cstheme="minorHAnsi"/>
                <w:lang w:val="mk-MK"/>
              </w:rPr>
              <w:t>Координативно тело за следење на спроведувањето на ПОЛРД 2021 – 2026;</w:t>
            </w:r>
          </w:p>
          <w:p w:rsidR="00C42C98" w:rsidRDefault="00C42C98" w:rsidP="00C42C98">
            <w:pPr>
              <w:numPr>
                <w:ilvl w:val="0"/>
                <w:numId w:val="1"/>
              </w:numPr>
              <w:rPr>
                <w:rFonts w:cstheme="minorHAnsi"/>
                <w:lang w:val="mk-MK"/>
              </w:rPr>
            </w:pPr>
            <w:r>
              <w:rPr>
                <w:rFonts w:cstheme="minorHAnsi"/>
                <w:lang w:val="mk-MK"/>
              </w:rPr>
              <w:t>ДИЛС;</w:t>
            </w:r>
          </w:p>
          <w:p w:rsidR="00C42C98" w:rsidRDefault="00C42C98" w:rsidP="00C42C98">
            <w:pPr>
              <w:numPr>
                <w:ilvl w:val="0"/>
                <w:numId w:val="1"/>
              </w:numPr>
              <w:rPr>
                <w:rFonts w:cstheme="minorHAnsi"/>
                <w:lang w:val="mk-MK"/>
              </w:rPr>
            </w:pPr>
            <w:r>
              <w:rPr>
                <w:rFonts w:cstheme="minorHAnsi"/>
                <w:lang w:val="mk-MK"/>
              </w:rPr>
              <w:t>Управен одбор на ЗЕЛС;</w:t>
            </w:r>
          </w:p>
          <w:p w:rsidR="00C42C98" w:rsidRDefault="00C42C98" w:rsidP="00C42C98">
            <w:pPr>
              <w:numPr>
                <w:ilvl w:val="0"/>
                <w:numId w:val="1"/>
              </w:numPr>
              <w:rPr>
                <w:rFonts w:cstheme="minorHAnsi"/>
                <w:lang w:val="mk-MK"/>
              </w:rPr>
            </w:pPr>
            <w:r>
              <w:rPr>
                <w:rFonts w:cstheme="minorHAnsi"/>
                <w:lang w:val="mk-MK"/>
              </w:rPr>
              <w:t>Комитет на совети на ЗЕЛС;</w:t>
            </w:r>
          </w:p>
          <w:p w:rsidR="00307D52" w:rsidRDefault="00307D52" w:rsidP="00C42C98">
            <w:pPr>
              <w:numPr>
                <w:ilvl w:val="0"/>
                <w:numId w:val="1"/>
              </w:numPr>
              <w:rPr>
                <w:rFonts w:cstheme="minorHAnsi"/>
                <w:lang w:val="mk-MK"/>
              </w:rPr>
            </w:pPr>
            <w:r>
              <w:rPr>
                <w:rFonts w:cstheme="minorHAnsi"/>
                <w:lang w:val="mk-MK"/>
              </w:rPr>
              <w:t>Државен завод за ревизија;</w:t>
            </w:r>
          </w:p>
          <w:p w:rsidR="00C42C98" w:rsidRPr="002D0779" w:rsidRDefault="00C42C98" w:rsidP="00C42C98">
            <w:pPr>
              <w:numPr>
                <w:ilvl w:val="0"/>
                <w:numId w:val="1"/>
              </w:numPr>
              <w:rPr>
                <w:rFonts w:cstheme="minorHAnsi"/>
                <w:lang w:val="mk-MK"/>
              </w:rPr>
            </w:pPr>
            <w:r>
              <w:rPr>
                <w:rFonts w:cstheme="minorHAnsi"/>
                <w:lang w:val="mk-MK"/>
              </w:rPr>
              <w:t>Претставници на правни служби од општините и на град Скопје</w:t>
            </w:r>
            <w:r>
              <w:rPr>
                <w:rFonts w:cstheme="minorHAnsi"/>
              </w:rPr>
              <w:t>.</w:t>
            </w:r>
          </w:p>
        </w:tc>
      </w:tr>
      <w:tr w:rsidR="00C42C98" w:rsidTr="009C4221">
        <w:tc>
          <w:tcPr>
            <w:tcW w:w="4609" w:type="dxa"/>
          </w:tcPr>
          <w:p w:rsidR="00C42C98" w:rsidRPr="0093651A" w:rsidRDefault="00C42C98" w:rsidP="009C4221">
            <w:pPr>
              <w:jc w:val="both"/>
              <w:rPr>
                <w:rFonts w:cstheme="minorHAnsi"/>
                <w:b/>
                <w:lang w:val="mk-MK"/>
              </w:rPr>
            </w:pPr>
            <w:r w:rsidRPr="0093651A">
              <w:rPr>
                <w:rFonts w:cstheme="minorHAnsi"/>
                <w:b/>
                <w:lang w:val="mk-MK"/>
              </w:rPr>
              <w:t>Материјали за информирање на дискусијата:</w:t>
            </w:r>
          </w:p>
          <w:p w:rsidR="00C42C98" w:rsidRDefault="00C42C98" w:rsidP="00C42C98">
            <w:pPr>
              <w:numPr>
                <w:ilvl w:val="0"/>
                <w:numId w:val="1"/>
              </w:numPr>
              <w:rPr>
                <w:rFonts w:cstheme="minorHAnsi"/>
                <w:lang w:val="mk-MK"/>
              </w:rPr>
            </w:pPr>
            <w:r>
              <w:rPr>
                <w:rFonts w:cstheme="minorHAnsi"/>
                <w:lang w:val="mk-MK"/>
              </w:rPr>
              <w:t>Методологија за оценка на системот на локалната самоуправа;</w:t>
            </w:r>
          </w:p>
          <w:p w:rsidR="00C42C98" w:rsidRDefault="00C42C98" w:rsidP="00C42C98">
            <w:pPr>
              <w:numPr>
                <w:ilvl w:val="0"/>
                <w:numId w:val="1"/>
              </w:numPr>
              <w:rPr>
                <w:rFonts w:cstheme="minorHAnsi"/>
                <w:lang w:val="mk-MK"/>
              </w:rPr>
            </w:pPr>
            <w:r>
              <w:rPr>
                <w:rFonts w:cstheme="minorHAnsi"/>
                <w:lang w:val="mk-MK"/>
              </w:rPr>
              <w:t>Извештај од оценката на спроведувањето на Законот за локалната самоуправа;</w:t>
            </w:r>
          </w:p>
          <w:p w:rsidR="00C42C98" w:rsidRPr="002D0779" w:rsidRDefault="00C42C98" w:rsidP="00C42C98">
            <w:pPr>
              <w:numPr>
                <w:ilvl w:val="0"/>
                <w:numId w:val="1"/>
              </w:numPr>
              <w:rPr>
                <w:rFonts w:cstheme="minorHAnsi"/>
                <w:lang w:val="mk-MK"/>
              </w:rPr>
            </w:pPr>
            <w:r>
              <w:rPr>
                <w:rFonts w:cstheme="minorHAnsi"/>
                <w:lang w:val="mk-MK"/>
              </w:rPr>
              <w:t>Извештај од оценката на спроведувањето на Законот за ДИЛС.</w:t>
            </w:r>
          </w:p>
        </w:tc>
        <w:tc>
          <w:tcPr>
            <w:tcW w:w="4607" w:type="dxa"/>
          </w:tcPr>
          <w:p w:rsidR="00C42C98" w:rsidRPr="0093651A" w:rsidRDefault="00C42C98" w:rsidP="009C4221">
            <w:pPr>
              <w:jc w:val="both"/>
              <w:rPr>
                <w:rFonts w:cstheme="minorHAnsi"/>
                <w:b/>
                <w:lang w:val="mk-MK"/>
              </w:rPr>
            </w:pPr>
            <w:r w:rsidRPr="0093651A">
              <w:rPr>
                <w:rFonts w:cstheme="minorHAnsi"/>
                <w:b/>
                <w:lang w:val="mk-MK"/>
              </w:rPr>
              <w:t>Материјали кои треба да се подготват:</w:t>
            </w:r>
          </w:p>
          <w:p w:rsidR="00C42C98" w:rsidRPr="002D0779" w:rsidRDefault="00C42C98" w:rsidP="009C4221">
            <w:pPr>
              <w:jc w:val="both"/>
              <w:rPr>
                <w:rFonts w:cstheme="minorHAnsi"/>
              </w:rPr>
            </w:pPr>
            <w:r>
              <w:rPr>
                <w:rFonts w:cstheme="minorHAnsi"/>
              </w:rPr>
              <w:t>N/A</w:t>
            </w:r>
          </w:p>
          <w:p w:rsidR="00C42C98" w:rsidRDefault="00C42C98" w:rsidP="009C4221">
            <w:pPr>
              <w:jc w:val="both"/>
              <w:rPr>
                <w:rFonts w:cstheme="minorHAnsi"/>
                <w:lang w:val="mk-MK"/>
              </w:rPr>
            </w:pPr>
          </w:p>
        </w:tc>
      </w:tr>
    </w:tbl>
    <w:p w:rsidR="009D2655" w:rsidRDefault="009D2655" w:rsidP="0033665C">
      <w:pPr>
        <w:spacing w:after="0" w:line="360" w:lineRule="auto"/>
        <w:ind w:left="720"/>
        <w:jc w:val="both"/>
        <w:rPr>
          <w:rFonts w:cstheme="minorHAnsi"/>
          <w:b/>
          <w:bCs/>
          <w:lang w:val="mk-MK"/>
        </w:rPr>
      </w:pPr>
    </w:p>
    <w:tbl>
      <w:tblPr>
        <w:tblStyle w:val="TableGrid"/>
        <w:tblW w:w="0" w:type="auto"/>
        <w:tblInd w:w="360" w:type="dxa"/>
        <w:tblLook w:val="04A0"/>
      </w:tblPr>
      <w:tblGrid>
        <w:gridCol w:w="4609"/>
        <w:gridCol w:w="4607"/>
      </w:tblGrid>
      <w:tr w:rsidR="00C42C98" w:rsidTr="009C4221">
        <w:tc>
          <w:tcPr>
            <w:tcW w:w="4609" w:type="dxa"/>
          </w:tcPr>
          <w:p w:rsidR="00C42C98" w:rsidRPr="00500E84" w:rsidRDefault="00C42C98" w:rsidP="009C4221">
            <w:pPr>
              <w:jc w:val="both"/>
              <w:rPr>
                <w:rFonts w:cstheme="minorHAnsi"/>
                <w:b/>
                <w:lang w:val="mk-MK"/>
              </w:rPr>
            </w:pPr>
            <w:r w:rsidRPr="00500E84">
              <w:rPr>
                <w:rFonts w:cstheme="minorHAnsi"/>
                <w:b/>
                <w:lang w:val="mk-MK"/>
              </w:rPr>
              <w:t xml:space="preserve">Тематски панел за дискусија бр. 6: </w:t>
            </w:r>
          </w:p>
          <w:p w:rsidR="00C42C98" w:rsidRDefault="00C42C98" w:rsidP="009C4221">
            <w:pPr>
              <w:jc w:val="both"/>
              <w:rPr>
                <w:rFonts w:cstheme="minorHAnsi"/>
                <w:lang w:val="mk-MK"/>
              </w:rPr>
            </w:pPr>
            <w:r>
              <w:rPr>
                <w:rFonts w:cstheme="minorHAnsi"/>
                <w:lang w:val="mk-MK"/>
              </w:rPr>
              <w:t>„</w:t>
            </w:r>
            <w:r w:rsidRPr="00FE6603">
              <w:rPr>
                <w:rFonts w:cstheme="minorHAnsi"/>
                <w:lang w:val="mk-MK"/>
              </w:rPr>
              <w:t>Меѓуопштинска соработка</w:t>
            </w:r>
            <w:r>
              <w:rPr>
                <w:rFonts w:cstheme="minorHAnsi"/>
                <w:lang w:val="mk-MK"/>
              </w:rPr>
              <w:t>“</w:t>
            </w:r>
          </w:p>
        </w:tc>
        <w:tc>
          <w:tcPr>
            <w:tcW w:w="4607" w:type="dxa"/>
          </w:tcPr>
          <w:p w:rsidR="00C42C98" w:rsidRPr="00500E84" w:rsidRDefault="00C42C98" w:rsidP="009C4221">
            <w:pPr>
              <w:jc w:val="both"/>
              <w:rPr>
                <w:rFonts w:cstheme="minorHAnsi"/>
                <w:b/>
                <w:lang w:val="mk-MK"/>
              </w:rPr>
            </w:pPr>
            <w:r w:rsidRPr="00500E84">
              <w:rPr>
                <w:rFonts w:cstheme="minorHAnsi"/>
                <w:b/>
                <w:lang w:val="mk-MK"/>
              </w:rPr>
              <w:t>Минимум број на настани:</w:t>
            </w:r>
          </w:p>
          <w:p w:rsidR="00C42C98" w:rsidRDefault="00C42C98" w:rsidP="009C4221">
            <w:pPr>
              <w:jc w:val="both"/>
              <w:rPr>
                <w:rFonts w:cstheme="minorHAnsi"/>
                <w:lang w:val="mk-MK"/>
              </w:rPr>
            </w:pPr>
            <w:r>
              <w:rPr>
                <w:rFonts w:cstheme="minorHAnsi"/>
                <w:lang w:val="mk-MK"/>
              </w:rPr>
              <w:t>Еден еднодневен настан</w:t>
            </w:r>
          </w:p>
        </w:tc>
      </w:tr>
      <w:tr w:rsidR="00C42C98" w:rsidTr="009C4221">
        <w:tc>
          <w:tcPr>
            <w:tcW w:w="9216" w:type="dxa"/>
            <w:gridSpan w:val="2"/>
          </w:tcPr>
          <w:p w:rsidR="00C42C98" w:rsidRPr="00500E84" w:rsidRDefault="00BF68CB" w:rsidP="009C4221">
            <w:pPr>
              <w:jc w:val="both"/>
              <w:rPr>
                <w:rFonts w:cstheme="minorHAnsi"/>
                <w:b/>
                <w:lang w:val="mk-MK"/>
              </w:rPr>
            </w:pPr>
            <w:r>
              <w:rPr>
                <w:rFonts w:cstheme="minorHAnsi"/>
                <w:b/>
                <w:lang w:val="mk-MK"/>
              </w:rPr>
              <w:t>Поттеми</w:t>
            </w:r>
            <w:r w:rsidR="00C42C98" w:rsidRPr="00500E84">
              <w:rPr>
                <w:rFonts w:cstheme="minorHAnsi"/>
                <w:b/>
                <w:lang w:val="mk-MK"/>
              </w:rPr>
              <w:t>:</w:t>
            </w:r>
          </w:p>
          <w:p w:rsidR="00C42C98" w:rsidRDefault="00C42C98" w:rsidP="00C42C98">
            <w:pPr>
              <w:numPr>
                <w:ilvl w:val="0"/>
                <w:numId w:val="1"/>
              </w:numPr>
              <w:rPr>
                <w:rFonts w:cstheme="minorHAnsi"/>
                <w:lang w:val="mk-MK"/>
              </w:rPr>
            </w:pPr>
            <w:r>
              <w:rPr>
                <w:rFonts w:cstheme="minorHAnsi"/>
                <w:lang w:val="mk-MK"/>
              </w:rPr>
              <w:t>Членот 14 во ЗЛС да се помести редоследно, и да стане член 25 од причина што самата суштина на механизмот на меѓуопштинската соработка се однесува на делокругот на надлежности на локалната самоуправа (</w:t>
            </w:r>
            <w:r w:rsidRPr="0093651A">
              <w:rPr>
                <w:rFonts w:cstheme="minorHAnsi"/>
                <w:lang w:val="mk-MK"/>
              </w:rPr>
              <w:t>специфицирани подетално во претходните членови 22 и 23</w:t>
            </w:r>
            <w:r>
              <w:rPr>
                <w:rFonts w:cstheme="minorHAnsi"/>
                <w:lang w:val="mk-MK"/>
              </w:rPr>
              <w:t>) и дека овој механизам се воспоставува со цел да се адресираат диспаритетите меѓу општините како последица на симетричното определување на надлежности без оглед на типологијата и карактеристиките на општините;</w:t>
            </w:r>
          </w:p>
          <w:p w:rsidR="00C42C98" w:rsidRPr="001121D5" w:rsidRDefault="00C42C98" w:rsidP="00C42C98">
            <w:pPr>
              <w:numPr>
                <w:ilvl w:val="0"/>
                <w:numId w:val="1"/>
              </w:numPr>
              <w:rPr>
                <w:rFonts w:cstheme="minorHAnsi"/>
                <w:lang w:val="mk-MK"/>
              </w:rPr>
            </w:pPr>
            <w:r>
              <w:rPr>
                <w:rFonts w:cstheme="minorHAnsi"/>
                <w:lang w:val="mk-MK"/>
              </w:rPr>
              <w:t xml:space="preserve">Со посебен став на овој член треба да се создаде основ за носење на Закон за меѓуопштинска соработка со кој се определува </w:t>
            </w:r>
            <w:r w:rsidRPr="001121D5">
              <w:rPr>
                <w:rFonts w:cstheme="minorHAnsi"/>
                <w:lang w:val="mk-MK"/>
              </w:rPr>
              <w:t>начинот, условите и постапката за воспоставување на меѓуопштинска соработка и облиците преку кои се остварува, финансирањето, евиденцијата и надзорот над меѓуопштинската соработка и други прашања од знач</w:t>
            </w:r>
            <w:r>
              <w:rPr>
                <w:rFonts w:cstheme="minorHAnsi"/>
                <w:lang w:val="mk-MK"/>
              </w:rPr>
              <w:t>ење за меѓуопштинската соработка</w:t>
            </w:r>
            <w:r w:rsidRPr="001121D5">
              <w:rPr>
                <w:rFonts w:cstheme="minorHAnsi"/>
                <w:lang w:val="mk-MK"/>
              </w:rPr>
              <w:t>.</w:t>
            </w:r>
            <w:r>
              <w:rPr>
                <w:rFonts w:cstheme="minorHAnsi"/>
                <w:lang w:val="mk-MK"/>
              </w:rPr>
              <w:t xml:space="preserve"> Во другите ставови на овој член можат да останат опфатени облиците на МОС но треба да се усогласат со донесениот Закон за МОС; </w:t>
            </w:r>
          </w:p>
          <w:p w:rsidR="00C42C98" w:rsidRDefault="00C42C98" w:rsidP="00C42C98">
            <w:pPr>
              <w:numPr>
                <w:ilvl w:val="0"/>
                <w:numId w:val="1"/>
              </w:numPr>
              <w:rPr>
                <w:rFonts w:cstheme="minorHAnsi"/>
                <w:lang w:val="mk-MK"/>
              </w:rPr>
            </w:pPr>
            <w:r w:rsidRPr="0033665C">
              <w:rPr>
                <w:rFonts w:cstheme="minorHAnsi"/>
                <w:lang w:val="mk-MK"/>
              </w:rPr>
              <w:t xml:space="preserve">Членот 15 </w:t>
            </w:r>
            <w:r>
              <w:rPr>
                <w:rFonts w:cstheme="minorHAnsi"/>
                <w:lang w:val="mk-MK"/>
              </w:rPr>
              <w:t xml:space="preserve">од ЗЛС да се помести во поглавје </w:t>
            </w:r>
            <w:r w:rsidRPr="0093651A">
              <w:rPr>
                <w:rFonts w:cstheme="minorHAnsi"/>
                <w:lang w:val="mk-MK"/>
              </w:rPr>
              <w:t>XI</w:t>
            </w:r>
            <w:r>
              <w:rPr>
                <w:rFonts w:cstheme="minorHAnsi"/>
                <w:lang w:val="mk-MK"/>
              </w:rPr>
              <w:t>;</w:t>
            </w:r>
          </w:p>
          <w:p w:rsidR="00C42C98" w:rsidRDefault="00C42C98" w:rsidP="00C42C98">
            <w:pPr>
              <w:numPr>
                <w:ilvl w:val="0"/>
                <w:numId w:val="1"/>
              </w:numPr>
              <w:rPr>
                <w:rFonts w:cstheme="minorHAnsi"/>
                <w:lang w:val="mk-MK"/>
              </w:rPr>
            </w:pPr>
            <w:r>
              <w:rPr>
                <w:rFonts w:cstheme="minorHAnsi"/>
                <w:lang w:val="mk-MK"/>
              </w:rPr>
              <w:t xml:space="preserve">Имајќи ги предвид продлабочените диспаритети меѓу општините, да се зајакне одредбата за стимулирање на меѓуопштинската соработка на начин што во Законот за МОС ќе се утврди експлицитна обврска за создавање и спроведување на Програма за </w:t>
            </w:r>
            <w:r>
              <w:rPr>
                <w:rFonts w:cstheme="minorHAnsi"/>
                <w:lang w:val="mk-MK"/>
              </w:rPr>
              <w:lastRenderedPageBreak/>
              <w:t>стимулирање на МОС со средства од Буџетот на државата;</w:t>
            </w:r>
          </w:p>
          <w:p w:rsidR="00C42C98" w:rsidRDefault="00C42C98" w:rsidP="00C42C98">
            <w:pPr>
              <w:numPr>
                <w:ilvl w:val="0"/>
                <w:numId w:val="1"/>
              </w:numPr>
              <w:rPr>
                <w:rFonts w:cstheme="minorHAnsi"/>
                <w:lang w:val="mk-MK"/>
              </w:rPr>
            </w:pPr>
            <w:r>
              <w:rPr>
                <w:rFonts w:cstheme="minorHAnsi"/>
                <w:lang w:val="mk-MK"/>
              </w:rPr>
              <w:t>Од емпириските истражувања евидентна е и потребата од поедноставување на постапката за воспоставување на облиците на МОС;</w:t>
            </w:r>
          </w:p>
          <w:p w:rsidR="00C42C98" w:rsidRPr="00500E84" w:rsidRDefault="00C42C98" w:rsidP="00C42C98">
            <w:pPr>
              <w:numPr>
                <w:ilvl w:val="0"/>
                <w:numId w:val="1"/>
              </w:numPr>
              <w:rPr>
                <w:rFonts w:cstheme="minorHAnsi"/>
                <w:lang w:val="mk-MK"/>
              </w:rPr>
            </w:pPr>
            <w:r w:rsidRPr="00500E84">
              <w:rPr>
                <w:rFonts w:cstheme="minorHAnsi"/>
                <w:lang w:val="mk-MK"/>
              </w:rPr>
              <w:t xml:space="preserve">Други препораки од Оценката на спроведувањето на законот. </w:t>
            </w:r>
          </w:p>
        </w:tc>
      </w:tr>
      <w:tr w:rsidR="00C42C98" w:rsidTr="009C4221">
        <w:tc>
          <w:tcPr>
            <w:tcW w:w="9216" w:type="dxa"/>
            <w:gridSpan w:val="2"/>
          </w:tcPr>
          <w:p w:rsidR="00C42C98" w:rsidRPr="00500E84" w:rsidRDefault="00C42C98" w:rsidP="009C4221">
            <w:pPr>
              <w:jc w:val="both"/>
              <w:rPr>
                <w:rFonts w:cstheme="minorHAnsi"/>
                <w:b/>
                <w:lang w:val="mk-MK"/>
              </w:rPr>
            </w:pPr>
            <w:r w:rsidRPr="00500E84">
              <w:rPr>
                <w:rFonts w:cstheme="minorHAnsi"/>
                <w:b/>
                <w:lang w:val="mk-MK"/>
              </w:rPr>
              <w:lastRenderedPageBreak/>
              <w:t>Учесници:</w:t>
            </w:r>
          </w:p>
          <w:p w:rsidR="00C42C98" w:rsidRPr="0093651A" w:rsidRDefault="00C42C98" w:rsidP="00C42C98">
            <w:pPr>
              <w:numPr>
                <w:ilvl w:val="0"/>
                <w:numId w:val="1"/>
              </w:numPr>
              <w:rPr>
                <w:rFonts w:cstheme="minorHAnsi"/>
                <w:lang w:val="mk-MK"/>
              </w:rPr>
            </w:pPr>
            <w:r>
              <w:rPr>
                <w:rFonts w:cstheme="minorHAnsi"/>
                <w:lang w:val="mk-MK"/>
              </w:rPr>
              <w:t>Координативно тело за следење на спроведувањето на ПОЛРД 2021 – 2026;</w:t>
            </w:r>
          </w:p>
          <w:p w:rsidR="00C42C98" w:rsidRDefault="00C42C98" w:rsidP="00C42C98">
            <w:pPr>
              <w:numPr>
                <w:ilvl w:val="0"/>
                <w:numId w:val="1"/>
              </w:numPr>
              <w:rPr>
                <w:rFonts w:cstheme="minorHAnsi"/>
                <w:lang w:val="mk-MK"/>
              </w:rPr>
            </w:pPr>
            <w:r>
              <w:rPr>
                <w:rFonts w:cstheme="minorHAnsi"/>
                <w:lang w:val="mk-MK"/>
              </w:rPr>
              <w:t>Управен одбор на ЗЕЛС;</w:t>
            </w:r>
          </w:p>
          <w:p w:rsidR="00C42C98" w:rsidRDefault="00C42C98" w:rsidP="00C42C98">
            <w:pPr>
              <w:numPr>
                <w:ilvl w:val="0"/>
                <w:numId w:val="1"/>
              </w:numPr>
              <w:rPr>
                <w:rFonts w:cstheme="minorHAnsi"/>
                <w:lang w:val="mk-MK"/>
              </w:rPr>
            </w:pPr>
            <w:r>
              <w:rPr>
                <w:rFonts w:cstheme="minorHAnsi"/>
                <w:lang w:val="mk-MK"/>
              </w:rPr>
              <w:t>Комитет на совети на ЗЕЛС;</w:t>
            </w:r>
          </w:p>
          <w:p w:rsidR="00307D52" w:rsidRDefault="00307D52" w:rsidP="00C42C98">
            <w:pPr>
              <w:numPr>
                <w:ilvl w:val="0"/>
                <w:numId w:val="1"/>
              </w:numPr>
              <w:rPr>
                <w:rFonts w:cstheme="minorHAnsi"/>
                <w:lang w:val="mk-MK"/>
              </w:rPr>
            </w:pPr>
            <w:r>
              <w:rPr>
                <w:rFonts w:cstheme="minorHAnsi"/>
                <w:lang w:val="mk-MK"/>
              </w:rPr>
              <w:t>Државен завод за ревизија;</w:t>
            </w:r>
          </w:p>
          <w:p w:rsidR="00C42C98" w:rsidRPr="00500E84" w:rsidRDefault="00C42C98" w:rsidP="00C42C98">
            <w:pPr>
              <w:numPr>
                <w:ilvl w:val="0"/>
                <w:numId w:val="1"/>
              </w:numPr>
              <w:rPr>
                <w:rFonts w:cstheme="minorHAnsi"/>
                <w:lang w:val="mk-MK"/>
              </w:rPr>
            </w:pPr>
            <w:r w:rsidRPr="00500E84">
              <w:rPr>
                <w:rFonts w:cstheme="minorHAnsi"/>
                <w:lang w:val="mk-MK"/>
              </w:rPr>
              <w:t>Претставници на правни служби од општините и на град Скопје</w:t>
            </w:r>
            <w:r w:rsidRPr="00500E84">
              <w:rPr>
                <w:rFonts w:cstheme="minorHAnsi"/>
              </w:rPr>
              <w:t>.</w:t>
            </w:r>
          </w:p>
        </w:tc>
      </w:tr>
      <w:tr w:rsidR="00C42C98" w:rsidTr="009C4221">
        <w:tc>
          <w:tcPr>
            <w:tcW w:w="4609" w:type="dxa"/>
          </w:tcPr>
          <w:p w:rsidR="00C42C98" w:rsidRPr="00500E84" w:rsidRDefault="00C42C98" w:rsidP="009C4221">
            <w:pPr>
              <w:jc w:val="both"/>
              <w:rPr>
                <w:rFonts w:cstheme="minorHAnsi"/>
                <w:b/>
                <w:lang w:val="mk-MK"/>
              </w:rPr>
            </w:pPr>
            <w:r w:rsidRPr="00500E84">
              <w:rPr>
                <w:rFonts w:cstheme="minorHAnsi"/>
                <w:b/>
                <w:lang w:val="mk-MK"/>
              </w:rPr>
              <w:t>Материјали за информирање на дискусијата:</w:t>
            </w:r>
          </w:p>
          <w:p w:rsidR="00C42C98" w:rsidRDefault="00C42C98" w:rsidP="00C42C98">
            <w:pPr>
              <w:numPr>
                <w:ilvl w:val="0"/>
                <w:numId w:val="1"/>
              </w:numPr>
              <w:rPr>
                <w:rFonts w:cstheme="minorHAnsi"/>
                <w:lang w:val="mk-MK"/>
              </w:rPr>
            </w:pPr>
            <w:r>
              <w:rPr>
                <w:rFonts w:cstheme="minorHAnsi"/>
                <w:lang w:val="mk-MK"/>
              </w:rPr>
              <w:t>Методологија за оценка на системот на локалната самоуправа;</w:t>
            </w:r>
          </w:p>
          <w:p w:rsidR="00C42C98" w:rsidRDefault="00C42C98" w:rsidP="00C42C98">
            <w:pPr>
              <w:numPr>
                <w:ilvl w:val="0"/>
                <w:numId w:val="1"/>
              </w:numPr>
              <w:rPr>
                <w:rFonts w:cstheme="minorHAnsi"/>
                <w:lang w:val="mk-MK"/>
              </w:rPr>
            </w:pPr>
            <w:r>
              <w:rPr>
                <w:rFonts w:cstheme="minorHAnsi"/>
                <w:lang w:val="mk-MK"/>
              </w:rPr>
              <w:t>Извештај од оценката на спроведувањето на Законот за локалната самоуправа;</w:t>
            </w:r>
          </w:p>
          <w:p w:rsidR="00C42C98" w:rsidRPr="00500E84" w:rsidRDefault="00C42C98" w:rsidP="00C42C98">
            <w:pPr>
              <w:numPr>
                <w:ilvl w:val="0"/>
                <w:numId w:val="1"/>
              </w:numPr>
              <w:rPr>
                <w:rFonts w:cstheme="minorHAnsi"/>
                <w:lang w:val="mk-MK"/>
              </w:rPr>
            </w:pPr>
            <w:r w:rsidRPr="00500E84">
              <w:rPr>
                <w:rFonts w:cstheme="minorHAnsi"/>
                <w:lang w:val="mk-MK"/>
              </w:rPr>
              <w:t xml:space="preserve">Извештај од оценката на спроведувањето на Законот за </w:t>
            </w:r>
            <w:r>
              <w:rPr>
                <w:rFonts w:cstheme="minorHAnsi"/>
                <w:lang w:val="mk-MK"/>
              </w:rPr>
              <w:t>МОС</w:t>
            </w:r>
            <w:r w:rsidRPr="00500E84">
              <w:rPr>
                <w:rFonts w:cstheme="minorHAnsi"/>
                <w:lang w:val="mk-MK"/>
              </w:rPr>
              <w:t>.</w:t>
            </w:r>
          </w:p>
        </w:tc>
        <w:tc>
          <w:tcPr>
            <w:tcW w:w="4607" w:type="dxa"/>
          </w:tcPr>
          <w:p w:rsidR="00C42C98" w:rsidRPr="00500E84" w:rsidRDefault="00C42C98" w:rsidP="009C4221">
            <w:pPr>
              <w:jc w:val="both"/>
              <w:rPr>
                <w:rFonts w:cstheme="minorHAnsi"/>
                <w:b/>
                <w:lang w:val="mk-MK"/>
              </w:rPr>
            </w:pPr>
            <w:r w:rsidRPr="00500E84">
              <w:rPr>
                <w:rFonts w:cstheme="minorHAnsi"/>
                <w:b/>
                <w:lang w:val="mk-MK"/>
              </w:rPr>
              <w:t>Материјали кои треба да се подготват:</w:t>
            </w:r>
          </w:p>
          <w:p w:rsidR="00C42C98" w:rsidRPr="00500E84" w:rsidRDefault="00C42C98" w:rsidP="009C4221">
            <w:pPr>
              <w:jc w:val="both"/>
              <w:rPr>
                <w:rFonts w:cstheme="minorHAnsi"/>
              </w:rPr>
            </w:pPr>
            <w:r>
              <w:rPr>
                <w:rFonts w:cstheme="minorHAnsi"/>
              </w:rPr>
              <w:t>N/A</w:t>
            </w:r>
          </w:p>
          <w:p w:rsidR="00C42C98" w:rsidRDefault="00C42C98" w:rsidP="009C4221">
            <w:pPr>
              <w:jc w:val="both"/>
              <w:rPr>
                <w:rFonts w:cstheme="minorHAnsi"/>
                <w:lang w:val="mk-MK"/>
              </w:rPr>
            </w:pPr>
          </w:p>
        </w:tc>
      </w:tr>
    </w:tbl>
    <w:p w:rsidR="009D2655" w:rsidRDefault="009D2655" w:rsidP="009D2655">
      <w:pPr>
        <w:spacing w:after="0" w:line="360" w:lineRule="auto"/>
        <w:ind w:left="720"/>
        <w:jc w:val="both"/>
        <w:rPr>
          <w:rFonts w:cstheme="minorHAnsi"/>
          <w:bCs/>
        </w:rPr>
      </w:pPr>
    </w:p>
    <w:tbl>
      <w:tblPr>
        <w:tblStyle w:val="TableGrid"/>
        <w:tblW w:w="0" w:type="auto"/>
        <w:tblInd w:w="360" w:type="dxa"/>
        <w:tblLook w:val="04A0"/>
      </w:tblPr>
      <w:tblGrid>
        <w:gridCol w:w="4609"/>
        <w:gridCol w:w="4607"/>
      </w:tblGrid>
      <w:tr w:rsidR="00E72312" w:rsidTr="009C4221">
        <w:tc>
          <w:tcPr>
            <w:tcW w:w="4609" w:type="dxa"/>
          </w:tcPr>
          <w:p w:rsidR="00E72312" w:rsidRPr="0017451D" w:rsidRDefault="00E72312" w:rsidP="009C4221">
            <w:pPr>
              <w:jc w:val="both"/>
              <w:rPr>
                <w:rFonts w:cstheme="minorHAnsi"/>
                <w:b/>
                <w:lang w:val="mk-MK"/>
              </w:rPr>
            </w:pPr>
            <w:r w:rsidRPr="0017451D">
              <w:rPr>
                <w:rFonts w:cstheme="minorHAnsi"/>
                <w:b/>
                <w:lang w:val="mk-MK"/>
              </w:rPr>
              <w:t xml:space="preserve">Тематски панел за дискусија бр. 7: </w:t>
            </w:r>
          </w:p>
          <w:p w:rsidR="00E72312" w:rsidRDefault="00E72312" w:rsidP="009C4221">
            <w:pPr>
              <w:jc w:val="both"/>
              <w:rPr>
                <w:rFonts w:cstheme="minorHAnsi"/>
                <w:lang w:val="mk-MK"/>
              </w:rPr>
            </w:pPr>
            <w:r>
              <w:rPr>
                <w:rFonts w:cstheme="minorHAnsi"/>
                <w:lang w:val="mk-MK"/>
              </w:rPr>
              <w:t>„</w:t>
            </w:r>
            <w:r w:rsidRPr="00FE6603">
              <w:rPr>
                <w:rFonts w:cstheme="minorHAnsi"/>
                <w:lang w:val="mk-MK"/>
              </w:rPr>
              <w:t>Финансирање на единиците на локалната самоуправа</w:t>
            </w:r>
            <w:r>
              <w:rPr>
                <w:rFonts w:cstheme="minorHAnsi"/>
                <w:lang w:val="mk-MK"/>
              </w:rPr>
              <w:t>“</w:t>
            </w:r>
          </w:p>
        </w:tc>
        <w:tc>
          <w:tcPr>
            <w:tcW w:w="4607" w:type="dxa"/>
          </w:tcPr>
          <w:p w:rsidR="00E72312" w:rsidRPr="0017451D" w:rsidRDefault="00E72312" w:rsidP="009C4221">
            <w:pPr>
              <w:jc w:val="both"/>
              <w:rPr>
                <w:rFonts w:cstheme="minorHAnsi"/>
                <w:b/>
                <w:lang w:val="mk-MK"/>
              </w:rPr>
            </w:pPr>
            <w:r w:rsidRPr="0017451D">
              <w:rPr>
                <w:rFonts w:cstheme="minorHAnsi"/>
                <w:b/>
                <w:lang w:val="mk-MK"/>
              </w:rPr>
              <w:t>Минимум број на настани:</w:t>
            </w:r>
          </w:p>
          <w:p w:rsidR="00E72312" w:rsidRDefault="00E72312" w:rsidP="009C4221">
            <w:pPr>
              <w:jc w:val="both"/>
              <w:rPr>
                <w:rFonts w:cstheme="minorHAnsi"/>
                <w:lang w:val="mk-MK"/>
              </w:rPr>
            </w:pPr>
            <w:r>
              <w:rPr>
                <w:rFonts w:cstheme="minorHAnsi"/>
                <w:lang w:val="mk-MK"/>
              </w:rPr>
              <w:t>Три дводневни настани</w:t>
            </w:r>
          </w:p>
        </w:tc>
      </w:tr>
      <w:tr w:rsidR="00E72312" w:rsidTr="009C4221">
        <w:tc>
          <w:tcPr>
            <w:tcW w:w="9216" w:type="dxa"/>
            <w:gridSpan w:val="2"/>
          </w:tcPr>
          <w:p w:rsidR="00E72312" w:rsidRPr="0017451D" w:rsidRDefault="00BF68CB" w:rsidP="009C4221">
            <w:pPr>
              <w:jc w:val="both"/>
              <w:rPr>
                <w:rFonts w:cstheme="minorHAnsi"/>
                <w:b/>
              </w:rPr>
            </w:pPr>
            <w:r>
              <w:rPr>
                <w:rFonts w:cstheme="minorHAnsi"/>
                <w:b/>
                <w:lang w:val="mk-MK"/>
              </w:rPr>
              <w:t>Поттеми</w:t>
            </w:r>
            <w:r w:rsidR="00E72312" w:rsidRPr="0017451D">
              <w:rPr>
                <w:rFonts w:cstheme="minorHAnsi"/>
                <w:b/>
                <w:lang w:val="mk-MK"/>
              </w:rPr>
              <w:t>:</w:t>
            </w:r>
          </w:p>
          <w:p w:rsidR="00E72312" w:rsidRDefault="00E72312" w:rsidP="00E72312">
            <w:pPr>
              <w:numPr>
                <w:ilvl w:val="0"/>
                <w:numId w:val="1"/>
              </w:numPr>
              <w:rPr>
                <w:rFonts w:cstheme="minorHAnsi"/>
                <w:lang w:val="mk-MK"/>
              </w:rPr>
            </w:pPr>
            <w:r>
              <w:rPr>
                <w:rFonts w:cstheme="minorHAnsi"/>
                <w:lang w:val="mk-MK"/>
              </w:rPr>
              <w:t>С</w:t>
            </w:r>
            <w:r w:rsidRPr="00EB032D">
              <w:rPr>
                <w:rFonts w:cstheme="minorHAnsi"/>
                <w:lang w:val="mk-MK"/>
              </w:rPr>
              <w:t xml:space="preserve">проведување на одредбите за наплата на сопствените приходи од страна на општините и одлучувањето за стапката на оданочување; </w:t>
            </w:r>
          </w:p>
          <w:p w:rsidR="00E72312" w:rsidRDefault="00E72312" w:rsidP="00E72312">
            <w:pPr>
              <w:numPr>
                <w:ilvl w:val="0"/>
                <w:numId w:val="1"/>
              </w:numPr>
              <w:rPr>
                <w:rFonts w:cstheme="minorHAnsi"/>
                <w:lang w:val="mk-MK"/>
              </w:rPr>
            </w:pPr>
            <w:r>
              <w:rPr>
                <w:rFonts w:cstheme="minorHAnsi"/>
                <w:lang w:val="mk-MK"/>
              </w:rPr>
              <w:t>Д</w:t>
            </w:r>
            <w:r w:rsidRPr="00EB032D">
              <w:rPr>
                <w:rFonts w:cstheme="minorHAnsi"/>
                <w:lang w:val="mk-MK"/>
              </w:rPr>
              <w:t xml:space="preserve">отациите од Буџетот на државата и од буџетите на фондовите; </w:t>
            </w:r>
          </w:p>
          <w:p w:rsidR="00E72312" w:rsidRDefault="00E72312" w:rsidP="00E72312">
            <w:pPr>
              <w:numPr>
                <w:ilvl w:val="0"/>
                <w:numId w:val="1"/>
              </w:numPr>
              <w:rPr>
                <w:rFonts w:cstheme="minorHAnsi"/>
                <w:lang w:val="mk-MK"/>
              </w:rPr>
            </w:pPr>
            <w:r>
              <w:rPr>
                <w:rFonts w:cstheme="minorHAnsi"/>
                <w:lang w:val="mk-MK"/>
              </w:rPr>
              <w:t xml:space="preserve">Функционирање </w:t>
            </w:r>
            <w:r w:rsidRPr="00EB032D">
              <w:rPr>
                <w:rFonts w:cstheme="minorHAnsi"/>
                <w:lang w:val="mk-MK"/>
              </w:rPr>
              <w:t>на Комисијата за следење на развојот на системот на финансирање на општините;</w:t>
            </w:r>
            <w:r>
              <w:rPr>
                <w:rFonts w:cstheme="minorHAnsi"/>
                <w:lang w:val="mk-MK"/>
              </w:rPr>
              <w:t xml:space="preserve"> </w:t>
            </w:r>
          </w:p>
          <w:p w:rsidR="00E72312" w:rsidRDefault="00E72312" w:rsidP="00E72312">
            <w:pPr>
              <w:numPr>
                <w:ilvl w:val="0"/>
                <w:numId w:val="1"/>
              </w:numPr>
              <w:rPr>
                <w:rFonts w:cstheme="minorHAnsi"/>
                <w:lang w:val="mk-MK"/>
              </w:rPr>
            </w:pPr>
            <w:r>
              <w:rPr>
                <w:rFonts w:cstheme="minorHAnsi"/>
                <w:lang w:val="mk-MK"/>
              </w:rPr>
              <w:t>П</w:t>
            </w:r>
            <w:r w:rsidRPr="00EB032D">
              <w:rPr>
                <w:rFonts w:cstheme="minorHAnsi"/>
                <w:lang w:val="mk-MK"/>
              </w:rPr>
              <w:t xml:space="preserve">ланирањето </w:t>
            </w:r>
            <w:r>
              <w:rPr>
                <w:rFonts w:cstheme="minorHAnsi"/>
                <w:lang w:val="mk-MK"/>
              </w:rPr>
              <w:t xml:space="preserve">и реализацијата </w:t>
            </w:r>
            <w:r w:rsidRPr="00EB032D">
              <w:rPr>
                <w:rFonts w:cstheme="minorHAnsi"/>
                <w:lang w:val="mk-MK"/>
              </w:rPr>
              <w:t>на буџетот на општината;</w:t>
            </w:r>
            <w:r>
              <w:rPr>
                <w:rFonts w:cstheme="minorHAnsi"/>
                <w:lang w:val="mk-MK"/>
              </w:rPr>
              <w:t xml:space="preserve"> </w:t>
            </w:r>
          </w:p>
          <w:p w:rsidR="00E72312" w:rsidRDefault="00E72312" w:rsidP="00E72312">
            <w:pPr>
              <w:numPr>
                <w:ilvl w:val="0"/>
                <w:numId w:val="1"/>
              </w:numPr>
              <w:rPr>
                <w:rFonts w:cstheme="minorHAnsi"/>
                <w:lang w:val="mk-MK"/>
              </w:rPr>
            </w:pPr>
            <w:r>
              <w:rPr>
                <w:rFonts w:cstheme="minorHAnsi"/>
                <w:lang w:val="mk-MK"/>
              </w:rPr>
              <w:t>Ф</w:t>
            </w:r>
            <w:r w:rsidRPr="00EB032D">
              <w:rPr>
                <w:rFonts w:cstheme="minorHAnsi"/>
                <w:lang w:val="mk-MK"/>
              </w:rPr>
              <w:t xml:space="preserve">инансиската нестабилност на општината; </w:t>
            </w:r>
          </w:p>
          <w:p w:rsidR="00E72312" w:rsidRDefault="00E72312" w:rsidP="00E72312">
            <w:pPr>
              <w:numPr>
                <w:ilvl w:val="0"/>
                <w:numId w:val="1"/>
              </w:numPr>
              <w:rPr>
                <w:rFonts w:cstheme="minorHAnsi"/>
                <w:lang w:val="mk-MK"/>
              </w:rPr>
            </w:pPr>
            <w:r>
              <w:rPr>
                <w:rFonts w:cstheme="minorHAnsi"/>
                <w:lang w:val="mk-MK"/>
              </w:rPr>
              <w:t>Т</w:t>
            </w:r>
            <w:r w:rsidRPr="00EB032D">
              <w:rPr>
                <w:rFonts w:cstheme="minorHAnsi"/>
                <w:lang w:val="mk-MK"/>
              </w:rPr>
              <w:t>ранспарентноста и партиципацијата на засегнатите страни.</w:t>
            </w:r>
          </w:p>
          <w:p w:rsidR="00E72312" w:rsidRDefault="00E72312" w:rsidP="00E72312">
            <w:pPr>
              <w:numPr>
                <w:ilvl w:val="0"/>
                <w:numId w:val="1"/>
              </w:numPr>
              <w:rPr>
                <w:rFonts w:cstheme="minorHAnsi"/>
                <w:lang w:val="mk-MK"/>
              </w:rPr>
            </w:pPr>
            <w:r w:rsidRPr="00EB032D">
              <w:rPr>
                <w:rFonts w:cstheme="minorHAnsi"/>
                <w:lang w:val="mk-MK"/>
              </w:rPr>
              <w:t>Усогласување со новите законски решенија донесени по 2005 година со кои регулираат прашања поврзани со даночниот систем, јавниот долг на државата, јавната внатрешна контрола, меѓуопштинската соработка, регионалниот развој, надзорот на законитоста на работата на општината, како и иновативните пристапи во спроведување на принципите  на доброто управување (транспарентност, партиципација, ефикасност и е</w:t>
            </w:r>
            <w:r>
              <w:rPr>
                <w:rFonts w:cstheme="minorHAnsi"/>
                <w:lang w:val="mk-MK"/>
              </w:rPr>
              <w:t>фективност, отчетност и др.);</w:t>
            </w:r>
          </w:p>
          <w:p w:rsidR="00E72312" w:rsidRDefault="00E72312" w:rsidP="00E72312">
            <w:pPr>
              <w:numPr>
                <w:ilvl w:val="0"/>
                <w:numId w:val="1"/>
              </w:numPr>
              <w:rPr>
                <w:rFonts w:cstheme="minorHAnsi"/>
                <w:lang w:val="mk-MK"/>
              </w:rPr>
            </w:pPr>
            <w:r>
              <w:rPr>
                <w:rFonts w:cstheme="minorHAnsi"/>
                <w:lang w:val="mk-MK"/>
              </w:rPr>
              <w:t>Ј</w:t>
            </w:r>
            <w:r w:rsidRPr="00EB032D">
              <w:rPr>
                <w:rFonts w:cstheme="minorHAnsi"/>
                <w:lang w:val="mk-MK"/>
              </w:rPr>
              <w:t>аз на локалните приходи и постоечки разлики во даночната основа</w:t>
            </w:r>
            <w:r>
              <w:rPr>
                <w:rFonts w:cstheme="minorHAnsi"/>
                <w:lang w:val="mk-MK"/>
              </w:rPr>
              <w:t xml:space="preserve"> меѓу различни типови на општини</w:t>
            </w:r>
            <w:r w:rsidRPr="00EB032D">
              <w:rPr>
                <w:rFonts w:cstheme="minorHAnsi"/>
                <w:lang w:val="mk-MK"/>
              </w:rPr>
              <w:t xml:space="preserve">, </w:t>
            </w:r>
            <w:r>
              <w:rPr>
                <w:rFonts w:cstheme="minorHAnsi"/>
                <w:lang w:val="mk-MK"/>
              </w:rPr>
              <w:t>во услови на симетрично пренесени надлежности;</w:t>
            </w:r>
          </w:p>
          <w:p w:rsidR="00E72312" w:rsidRDefault="00E72312" w:rsidP="00E72312">
            <w:pPr>
              <w:numPr>
                <w:ilvl w:val="0"/>
                <w:numId w:val="1"/>
              </w:numPr>
              <w:rPr>
                <w:rFonts w:cstheme="minorHAnsi"/>
                <w:lang w:val="mk-MK"/>
              </w:rPr>
            </w:pPr>
            <w:r>
              <w:rPr>
                <w:rFonts w:cstheme="minorHAnsi"/>
                <w:lang w:val="mk-MK"/>
              </w:rPr>
              <w:t xml:space="preserve">Усогласување на </w:t>
            </w:r>
            <w:r w:rsidRPr="00EB032D">
              <w:rPr>
                <w:rFonts w:cstheme="minorHAnsi"/>
                <w:lang w:val="mk-MK"/>
              </w:rPr>
              <w:t>потребите за трошење и фискалниот капацитет на општините</w:t>
            </w:r>
            <w:r>
              <w:rPr>
                <w:rFonts w:cstheme="minorHAnsi"/>
                <w:lang w:val="mk-MK"/>
              </w:rPr>
              <w:t>,</w:t>
            </w:r>
            <w:r w:rsidRPr="00EB032D">
              <w:rPr>
                <w:rFonts w:cstheme="minorHAnsi"/>
                <w:lang w:val="mk-MK"/>
              </w:rPr>
              <w:t xml:space="preserve"> </w:t>
            </w:r>
            <w:r>
              <w:rPr>
                <w:rFonts w:cstheme="minorHAnsi"/>
                <w:lang w:val="mk-MK"/>
              </w:rPr>
              <w:t xml:space="preserve">и воспоставување на практични и ефективни механизми за адресирање на овие реални диспаритети во </w:t>
            </w:r>
            <w:r w:rsidRPr="00EB032D">
              <w:rPr>
                <w:rFonts w:cstheme="minorHAnsi"/>
                <w:lang w:val="mk-MK"/>
              </w:rPr>
              <w:t>економскиот/индустрискиот потенцијал, густината на населението, вредноста на имотот итн.</w:t>
            </w:r>
            <w:r>
              <w:rPr>
                <w:rFonts w:cstheme="minorHAnsi"/>
                <w:lang w:val="mk-MK"/>
              </w:rPr>
              <w:t>, меѓу различни типови на општини;</w:t>
            </w:r>
          </w:p>
          <w:p w:rsidR="00E72312" w:rsidRDefault="00E72312" w:rsidP="00E72312">
            <w:pPr>
              <w:numPr>
                <w:ilvl w:val="0"/>
                <w:numId w:val="1"/>
              </w:numPr>
              <w:rPr>
                <w:rFonts w:cstheme="minorHAnsi"/>
                <w:lang w:val="mk-MK"/>
              </w:rPr>
            </w:pPr>
            <w:r>
              <w:rPr>
                <w:rFonts w:cstheme="minorHAnsi"/>
                <w:lang w:val="mk-MK"/>
              </w:rPr>
              <w:t xml:space="preserve">Обезбедување повисок степен на </w:t>
            </w:r>
            <w:r w:rsidRPr="00EB032D">
              <w:rPr>
                <w:rFonts w:cstheme="minorHAnsi"/>
                <w:lang w:val="mk-MK"/>
              </w:rPr>
              <w:t>фискална автономија</w:t>
            </w:r>
            <w:r>
              <w:rPr>
                <w:rFonts w:cstheme="minorHAnsi"/>
                <w:lang w:val="mk-MK"/>
              </w:rPr>
              <w:t xml:space="preserve">, односно помала </w:t>
            </w:r>
            <w:r w:rsidRPr="00EB032D">
              <w:rPr>
                <w:rFonts w:cstheme="minorHAnsi"/>
                <w:lang w:val="mk-MK"/>
              </w:rPr>
              <w:t>зависност од трансферите од централната власт.</w:t>
            </w:r>
          </w:p>
          <w:p w:rsidR="00E72312" w:rsidRDefault="00E72312" w:rsidP="00E72312">
            <w:pPr>
              <w:numPr>
                <w:ilvl w:val="0"/>
                <w:numId w:val="1"/>
              </w:numPr>
              <w:rPr>
                <w:rFonts w:cstheme="minorHAnsi"/>
                <w:lang w:val="mk-MK"/>
              </w:rPr>
            </w:pPr>
            <w:r>
              <w:rPr>
                <w:rFonts w:cstheme="minorHAnsi"/>
                <w:lang w:val="mk-MK"/>
              </w:rPr>
              <w:t xml:space="preserve">Да </w:t>
            </w:r>
            <w:r w:rsidRPr="00EB032D">
              <w:rPr>
                <w:rFonts w:cstheme="minorHAnsi"/>
                <w:lang w:val="mk-MK"/>
              </w:rPr>
              <w:t>се пропише во ЗФЕЛС методологија за анализа на капацитетот за собирање на приходи</w:t>
            </w:r>
            <w:r>
              <w:rPr>
                <w:rFonts w:cstheme="minorHAnsi"/>
                <w:lang w:val="mk-MK"/>
              </w:rPr>
              <w:t xml:space="preserve"> на ЕЛС (фискален капацитет);</w:t>
            </w:r>
          </w:p>
          <w:p w:rsidR="00E72312" w:rsidRDefault="00E72312" w:rsidP="00E72312">
            <w:pPr>
              <w:numPr>
                <w:ilvl w:val="0"/>
                <w:numId w:val="1"/>
              </w:numPr>
              <w:rPr>
                <w:rFonts w:cstheme="minorHAnsi"/>
                <w:lang w:val="mk-MK"/>
              </w:rPr>
            </w:pPr>
            <w:r w:rsidRPr="00EB032D">
              <w:rPr>
                <w:rFonts w:cstheme="minorHAnsi"/>
                <w:lang w:val="mk-MK"/>
              </w:rPr>
              <w:lastRenderedPageBreak/>
              <w:t>Воведување на механизми за воедначување и нагр</w:t>
            </w:r>
            <w:r>
              <w:rPr>
                <w:rFonts w:cstheme="minorHAnsi"/>
                <w:lang w:val="mk-MK"/>
              </w:rPr>
              <w:t>адување по учинок (перформанс);</w:t>
            </w:r>
          </w:p>
          <w:p w:rsidR="00E72312" w:rsidRPr="00EB032D" w:rsidRDefault="00E72312" w:rsidP="00E72312">
            <w:pPr>
              <w:numPr>
                <w:ilvl w:val="0"/>
                <w:numId w:val="1"/>
              </w:numPr>
              <w:rPr>
                <w:rFonts w:cstheme="minorHAnsi"/>
                <w:lang w:val="mk-MK"/>
              </w:rPr>
            </w:pPr>
            <w:r>
              <w:rPr>
                <w:rFonts w:cstheme="minorHAnsi"/>
                <w:lang w:val="mk-MK"/>
              </w:rPr>
              <w:t>С</w:t>
            </w:r>
            <w:r w:rsidRPr="00EB032D">
              <w:rPr>
                <w:rFonts w:cstheme="minorHAnsi"/>
                <w:lang w:val="mk-MK"/>
              </w:rPr>
              <w:t>ценарио со окрупнување на општа</w:t>
            </w:r>
            <w:r>
              <w:rPr>
                <w:rFonts w:cstheme="minorHAnsi"/>
                <w:lang w:val="mk-MK"/>
              </w:rPr>
              <w:t>та</w:t>
            </w:r>
            <w:r w:rsidRPr="00EB032D">
              <w:rPr>
                <w:rFonts w:cstheme="minorHAnsi"/>
                <w:lang w:val="mk-MK"/>
              </w:rPr>
              <w:t xml:space="preserve"> дотација </w:t>
            </w:r>
            <w:r>
              <w:rPr>
                <w:rFonts w:cstheme="minorHAnsi"/>
                <w:lang w:val="mk-MK"/>
              </w:rPr>
              <w:t xml:space="preserve">од ДДВ </w:t>
            </w:r>
            <w:r w:rsidRPr="00EB032D">
              <w:rPr>
                <w:rFonts w:cstheme="minorHAnsi"/>
                <w:lang w:val="mk-MK"/>
              </w:rPr>
              <w:t>со приходи од низа фрагментирани извори, претежно удели во низа на</w:t>
            </w:r>
            <w:r>
              <w:rPr>
                <w:rFonts w:cstheme="minorHAnsi"/>
                <w:lang w:val="mk-MK"/>
              </w:rPr>
              <w:t>д</w:t>
            </w:r>
            <w:r w:rsidRPr="00EB032D">
              <w:rPr>
                <w:rFonts w:cstheme="minorHAnsi"/>
                <w:lang w:val="mk-MK"/>
              </w:rPr>
              <w:t>оместоци кои ги собира државата, а кои се приход на општините</w:t>
            </w:r>
            <w:r>
              <w:rPr>
                <w:rFonts w:cstheme="minorHAnsi"/>
                <w:lang w:val="mk-MK"/>
              </w:rPr>
              <w:t xml:space="preserve"> (целта е </w:t>
            </w:r>
            <w:r w:rsidRPr="00EB032D">
              <w:rPr>
                <w:rFonts w:cstheme="minorHAnsi"/>
                <w:lang w:val="mk-MK"/>
              </w:rPr>
              <w:t xml:space="preserve">системот за финансирање на ЕЛС </w:t>
            </w:r>
            <w:r>
              <w:rPr>
                <w:rFonts w:cstheme="minorHAnsi"/>
                <w:lang w:val="mk-MK"/>
              </w:rPr>
              <w:t>да</w:t>
            </w:r>
            <w:r w:rsidRPr="00EB032D">
              <w:rPr>
                <w:rFonts w:cstheme="minorHAnsi"/>
                <w:lang w:val="mk-MK"/>
              </w:rPr>
              <w:t xml:space="preserve"> стане поедноставен, попрегледен и попредвидлив</w:t>
            </w:r>
            <w:r>
              <w:rPr>
                <w:rFonts w:cstheme="minorHAnsi"/>
                <w:lang w:val="mk-MK"/>
              </w:rPr>
              <w:t>)</w:t>
            </w:r>
            <w:r w:rsidRPr="00EB032D">
              <w:rPr>
                <w:rFonts w:cstheme="minorHAnsi"/>
                <w:lang w:val="mk-MK"/>
              </w:rPr>
              <w:t xml:space="preserve">; </w:t>
            </w:r>
          </w:p>
          <w:p w:rsidR="00E72312" w:rsidRDefault="00E72312" w:rsidP="00E72312">
            <w:pPr>
              <w:numPr>
                <w:ilvl w:val="0"/>
                <w:numId w:val="1"/>
              </w:numPr>
              <w:rPr>
                <w:rFonts w:cstheme="minorHAnsi"/>
                <w:lang w:val="mk-MK"/>
              </w:rPr>
            </w:pPr>
            <w:r>
              <w:rPr>
                <w:rFonts w:cstheme="minorHAnsi"/>
                <w:lang w:val="mk-MK"/>
              </w:rPr>
              <w:t>У</w:t>
            </w:r>
            <w:r w:rsidRPr="00EB032D">
              <w:rPr>
                <w:rFonts w:cstheme="minorHAnsi"/>
                <w:lang w:val="mk-MK"/>
              </w:rPr>
              <w:t xml:space="preserve">согласување </w:t>
            </w:r>
            <w:r>
              <w:rPr>
                <w:rFonts w:cstheme="minorHAnsi"/>
                <w:lang w:val="mk-MK"/>
              </w:rPr>
              <w:t xml:space="preserve">на ЗФЕЛС </w:t>
            </w:r>
            <w:r w:rsidRPr="00EB032D">
              <w:rPr>
                <w:rFonts w:cstheme="minorHAnsi"/>
                <w:lang w:val="mk-MK"/>
              </w:rPr>
              <w:t>со новиот Закон за буџетите;</w:t>
            </w:r>
          </w:p>
          <w:p w:rsidR="0005377E" w:rsidRPr="0006100E" w:rsidRDefault="0005377E" w:rsidP="00E72312">
            <w:pPr>
              <w:numPr>
                <w:ilvl w:val="0"/>
                <w:numId w:val="1"/>
              </w:numPr>
              <w:rPr>
                <w:rFonts w:cstheme="minorHAnsi"/>
                <w:lang w:val="mk-MK"/>
              </w:rPr>
            </w:pPr>
            <w:r w:rsidRPr="004C08DC">
              <w:rPr>
                <w:rFonts w:cstheme="minorHAnsi"/>
                <w:bCs/>
                <w:lang w:val="mk-MK"/>
              </w:rPr>
              <w:t>Во Законот за финансирање на ЕЛС, да се внесе одредба за задолжително формулирање на индикатори на учинок во хоризонта</w:t>
            </w:r>
            <w:r>
              <w:rPr>
                <w:rFonts w:cstheme="minorHAnsi"/>
                <w:bCs/>
                <w:lang w:val="mk-MK"/>
              </w:rPr>
              <w:t>лните програми на општината и ка</w:t>
            </w:r>
            <w:r w:rsidRPr="004C08DC">
              <w:rPr>
                <w:rFonts w:cstheme="minorHAnsi"/>
                <w:bCs/>
                <w:lang w:val="mk-MK"/>
              </w:rPr>
              <w:t xml:space="preserve">де е оправдано, и на </w:t>
            </w:r>
            <w:r>
              <w:rPr>
                <w:rFonts w:cstheme="minorHAnsi"/>
                <w:bCs/>
                <w:lang w:val="mk-MK"/>
              </w:rPr>
              <w:t>анализа на трошоци и придобивки;</w:t>
            </w:r>
          </w:p>
          <w:p w:rsidR="00E72312" w:rsidRDefault="00E72312" w:rsidP="00E72312">
            <w:pPr>
              <w:numPr>
                <w:ilvl w:val="0"/>
                <w:numId w:val="1"/>
              </w:numPr>
              <w:rPr>
                <w:rFonts w:cstheme="minorHAnsi"/>
                <w:lang w:val="mk-MK"/>
              </w:rPr>
            </w:pPr>
            <w:r>
              <w:rPr>
                <w:rFonts w:cstheme="minorHAnsi"/>
                <w:lang w:val="mk-MK"/>
              </w:rPr>
              <w:t>Финансиско с</w:t>
            </w:r>
            <w:r w:rsidRPr="00EB032D">
              <w:rPr>
                <w:rFonts w:cstheme="minorHAnsi"/>
                <w:lang w:val="mk-MK"/>
              </w:rPr>
              <w:t>тимулирање на меѓуопштинска соработка</w:t>
            </w:r>
            <w:r>
              <w:rPr>
                <w:rFonts w:cstheme="minorHAnsi"/>
                <w:lang w:val="mk-MK"/>
              </w:rPr>
              <w:t>;</w:t>
            </w:r>
          </w:p>
          <w:p w:rsidR="00E72312" w:rsidRDefault="00E72312" w:rsidP="00E72312">
            <w:pPr>
              <w:numPr>
                <w:ilvl w:val="0"/>
                <w:numId w:val="1"/>
              </w:numPr>
              <w:rPr>
                <w:rFonts w:cstheme="minorHAnsi"/>
                <w:lang w:val="mk-MK"/>
              </w:rPr>
            </w:pPr>
            <w:r w:rsidRPr="00EB032D">
              <w:rPr>
                <w:rFonts w:cstheme="minorHAnsi"/>
                <w:lang w:val="mk-MK"/>
              </w:rPr>
              <w:t xml:space="preserve">Допрецизирање на  формата и содржината на финансиските извештаи на ЕЛС,  со цел да се создаде формат кој е прегледен и разбирлив за пошироката јавност. </w:t>
            </w:r>
          </w:p>
          <w:p w:rsidR="00E72312" w:rsidRDefault="00E72312" w:rsidP="00E72312">
            <w:pPr>
              <w:numPr>
                <w:ilvl w:val="0"/>
                <w:numId w:val="1"/>
              </w:numPr>
              <w:rPr>
                <w:rFonts w:cstheme="minorHAnsi"/>
                <w:lang w:val="mk-MK"/>
              </w:rPr>
            </w:pPr>
            <w:r>
              <w:rPr>
                <w:rFonts w:cstheme="minorHAnsi"/>
                <w:lang w:val="mk-MK"/>
              </w:rPr>
              <w:t>П</w:t>
            </w:r>
            <w:r w:rsidRPr="00EB032D">
              <w:rPr>
                <w:rFonts w:cstheme="minorHAnsi"/>
                <w:lang w:val="mk-MK"/>
              </w:rPr>
              <w:t xml:space="preserve">ромена на даночната стапка </w:t>
            </w:r>
            <w:r>
              <w:rPr>
                <w:rFonts w:cstheme="minorHAnsi"/>
                <w:lang w:val="mk-MK"/>
              </w:rPr>
              <w:t xml:space="preserve">и рамката на данокот за недвижен имот – усогласување со просекот во </w:t>
            </w:r>
            <w:r w:rsidRPr="00EB032D">
              <w:rPr>
                <w:rFonts w:cstheme="minorHAnsi"/>
                <w:lang w:val="mk-MK"/>
              </w:rPr>
              <w:t>ЕУ но и со земјите од регионот</w:t>
            </w:r>
            <w:r>
              <w:rPr>
                <w:rFonts w:cstheme="minorHAnsi"/>
                <w:lang w:val="mk-MK"/>
              </w:rPr>
              <w:t>;</w:t>
            </w:r>
          </w:p>
          <w:p w:rsidR="00E72312" w:rsidRPr="00EB032D" w:rsidRDefault="00E72312" w:rsidP="00E72312">
            <w:pPr>
              <w:numPr>
                <w:ilvl w:val="0"/>
                <w:numId w:val="1"/>
              </w:numPr>
              <w:rPr>
                <w:rFonts w:cstheme="minorHAnsi"/>
                <w:lang w:val="mk-MK"/>
              </w:rPr>
            </w:pPr>
            <w:r>
              <w:rPr>
                <w:rFonts w:cstheme="minorHAnsi"/>
                <w:lang w:val="mk-MK"/>
              </w:rPr>
              <w:t xml:space="preserve">Со </w:t>
            </w:r>
            <w:r w:rsidRPr="00EB032D">
              <w:rPr>
                <w:rFonts w:cstheme="minorHAnsi"/>
                <w:lang w:val="mk-MK"/>
              </w:rPr>
              <w:t>Закон да се утврди дека податоците за запишаните сопственици на имот во јавните книги при Агенцијата за катастар на недвижности кои се даночни обврзници согласно Законот за даноците да бидат дос</w:t>
            </w:r>
            <w:r>
              <w:rPr>
                <w:rFonts w:cstheme="minorHAnsi"/>
                <w:lang w:val="mk-MK"/>
              </w:rPr>
              <w:t>тапни за општините без надомест;</w:t>
            </w:r>
          </w:p>
          <w:p w:rsidR="00E72312" w:rsidRDefault="00E72312" w:rsidP="00E72312">
            <w:pPr>
              <w:numPr>
                <w:ilvl w:val="0"/>
                <w:numId w:val="1"/>
              </w:numPr>
              <w:rPr>
                <w:rFonts w:cstheme="minorHAnsi"/>
                <w:lang w:val="mk-MK"/>
              </w:rPr>
            </w:pPr>
            <w:r>
              <w:rPr>
                <w:rFonts w:cstheme="minorHAnsi"/>
                <w:lang w:val="mk-MK"/>
              </w:rPr>
              <w:t>П</w:t>
            </w:r>
            <w:r w:rsidRPr="00EB032D">
              <w:rPr>
                <w:rFonts w:cstheme="minorHAnsi"/>
                <w:lang w:val="mk-MK"/>
              </w:rPr>
              <w:t>одобрување на</w:t>
            </w:r>
            <w:r>
              <w:rPr>
                <w:rFonts w:cstheme="minorHAnsi"/>
                <w:lang w:val="mk-MK"/>
              </w:rPr>
              <w:t xml:space="preserve"> материјата уредена со </w:t>
            </w:r>
            <w:r w:rsidRPr="00EB032D">
              <w:rPr>
                <w:rFonts w:cstheme="minorHAnsi"/>
                <w:lang w:val="mk-MK"/>
              </w:rPr>
              <w:t xml:space="preserve"> посебните закони кои се однесувааат на инстр</w:t>
            </w:r>
            <w:r>
              <w:rPr>
                <w:rFonts w:cstheme="minorHAnsi"/>
                <w:lang w:val="mk-MK"/>
              </w:rPr>
              <w:t>ументите за финансирање на ЕЛС;</w:t>
            </w:r>
          </w:p>
          <w:p w:rsidR="00E72312" w:rsidRDefault="00E72312" w:rsidP="00E72312">
            <w:pPr>
              <w:numPr>
                <w:ilvl w:val="0"/>
                <w:numId w:val="1"/>
              </w:numPr>
              <w:rPr>
                <w:rFonts w:cstheme="minorHAnsi"/>
                <w:lang w:val="mk-MK"/>
              </w:rPr>
            </w:pPr>
            <w:r>
              <w:rPr>
                <w:rFonts w:cstheme="minorHAnsi"/>
                <w:lang w:val="mk-MK"/>
              </w:rPr>
              <w:t>А</w:t>
            </w:r>
            <w:r w:rsidRPr="001E207E">
              <w:rPr>
                <w:rFonts w:cstheme="minorHAnsi"/>
                <w:lang w:val="mk-MK"/>
              </w:rPr>
              <w:t>дминистрирањето и наплатата на комуналната такса за улично осветлување да се врши од страна на општината</w:t>
            </w:r>
            <w:r>
              <w:rPr>
                <w:rFonts w:cstheme="minorHAnsi"/>
                <w:lang w:val="mk-MK"/>
              </w:rPr>
              <w:t>;</w:t>
            </w:r>
          </w:p>
          <w:p w:rsidR="00E72312" w:rsidRDefault="00E72312" w:rsidP="00E72312">
            <w:pPr>
              <w:numPr>
                <w:ilvl w:val="0"/>
                <w:numId w:val="1"/>
              </w:numPr>
              <w:rPr>
                <w:rFonts w:cstheme="minorHAnsi"/>
                <w:lang w:val="mk-MK"/>
              </w:rPr>
            </w:pPr>
            <w:r w:rsidRPr="001E207E">
              <w:rPr>
                <w:rFonts w:cstheme="minorHAnsi"/>
                <w:lang w:val="mk-MK"/>
              </w:rPr>
              <w:t>Фрагментирањето на финансиските инструменти (локални даноци и такси)  и нивното уредување со низа посебни закони може да се надмине со инкорпорирање на оваа правна материја во еден Закон за локални даноци и такси;</w:t>
            </w:r>
          </w:p>
          <w:p w:rsidR="00E72312" w:rsidRDefault="00E72312" w:rsidP="00E72312">
            <w:pPr>
              <w:numPr>
                <w:ilvl w:val="0"/>
                <w:numId w:val="1"/>
              </w:numPr>
              <w:rPr>
                <w:rFonts w:cstheme="minorHAnsi"/>
                <w:lang w:val="mk-MK"/>
              </w:rPr>
            </w:pPr>
            <w:r>
              <w:rPr>
                <w:rFonts w:cstheme="minorHAnsi"/>
                <w:lang w:val="mk-MK"/>
              </w:rPr>
              <w:t xml:space="preserve">Определување на поефикасен </w:t>
            </w:r>
            <w:r w:rsidRPr="00C83CD8">
              <w:rPr>
                <w:rFonts w:cstheme="minorHAnsi"/>
                <w:lang w:val="mk-MK"/>
              </w:rPr>
              <w:t xml:space="preserve"> начин на воведување на самопридонес, наспроти утврдениот во Законот </w:t>
            </w:r>
            <w:r w:rsidRPr="00EB032D">
              <w:rPr>
                <w:rFonts w:cstheme="minorHAnsi"/>
                <w:lang w:val="mk-MK"/>
              </w:rPr>
              <w:t>за референдум и други облици на непосредно изјаснување на граѓаните</w:t>
            </w:r>
            <w:r>
              <w:rPr>
                <w:rFonts w:cstheme="minorHAnsi"/>
                <w:lang w:val="mk-MK"/>
              </w:rPr>
              <w:t>;</w:t>
            </w:r>
          </w:p>
          <w:p w:rsidR="00E72312" w:rsidRPr="00CD740D" w:rsidRDefault="00E72312" w:rsidP="00E72312">
            <w:pPr>
              <w:numPr>
                <w:ilvl w:val="0"/>
                <w:numId w:val="1"/>
              </w:numPr>
              <w:rPr>
                <w:rFonts w:cstheme="minorHAnsi"/>
                <w:lang w:val="mk-MK"/>
              </w:rPr>
            </w:pPr>
            <w:r>
              <w:rPr>
                <w:rFonts w:cstheme="minorHAnsi"/>
                <w:lang w:val="mk-MK"/>
              </w:rPr>
              <w:t>Начини за приближување на п</w:t>
            </w:r>
            <w:r w:rsidRPr="00290F2A">
              <w:rPr>
                <w:rFonts w:cstheme="minorHAnsi"/>
                <w:lang w:val="mk-MK"/>
              </w:rPr>
              <w:t xml:space="preserve">риходите на ЕЛС </w:t>
            </w:r>
            <w:r>
              <w:rPr>
                <w:rFonts w:cstheme="minorHAnsi"/>
                <w:lang w:val="mk-MK"/>
              </w:rPr>
              <w:t xml:space="preserve">кон просекот на ЕУ 27 низ носење </w:t>
            </w:r>
            <w:r w:rsidRPr="00CD740D">
              <w:rPr>
                <w:rFonts w:cstheme="minorHAnsi"/>
                <w:lang w:val="mk-MK"/>
              </w:rPr>
              <w:t xml:space="preserve">политика за постепено зголемување на алокации за спроведување на надлежности од делокругот на локалната самоуправа, било да се работи за зголемени удели во инструменти од кои се финансираат функции и на државата, и/или низ повисоки алокации во Буџетот на државата за програми кои се поврзани со надлежност и од делокругот на </w:t>
            </w:r>
            <w:r>
              <w:rPr>
                <w:rFonts w:cstheme="minorHAnsi"/>
                <w:lang w:val="mk-MK"/>
              </w:rPr>
              <w:t>локалната самоуправа (</w:t>
            </w:r>
            <w:r w:rsidRPr="00CD740D">
              <w:rPr>
                <w:rFonts w:cstheme="minorHAnsi"/>
                <w:lang w:val="mk-MK"/>
              </w:rPr>
              <w:t>околу 70% од правото на ЕУ се спроведува на ниво на субнационални власти</w:t>
            </w:r>
            <w:r>
              <w:rPr>
                <w:rFonts w:cstheme="minorHAnsi"/>
                <w:lang w:val="mk-MK"/>
              </w:rPr>
              <w:t>)</w:t>
            </w:r>
          </w:p>
          <w:p w:rsidR="00E72312" w:rsidRDefault="00E72312" w:rsidP="00E72312">
            <w:pPr>
              <w:numPr>
                <w:ilvl w:val="0"/>
                <w:numId w:val="1"/>
              </w:numPr>
              <w:rPr>
                <w:rFonts w:cstheme="minorHAnsi"/>
                <w:lang w:val="mk-MK"/>
              </w:rPr>
            </w:pPr>
            <w:r>
              <w:rPr>
                <w:rFonts w:cstheme="minorHAnsi"/>
                <w:lang w:val="mk-MK"/>
              </w:rPr>
              <w:t>Поврзана со европските интеграции е и потребата од п</w:t>
            </w:r>
            <w:r w:rsidRPr="00EB032D">
              <w:rPr>
                <w:rFonts w:cstheme="minorHAnsi"/>
                <w:lang w:val="mk-MK"/>
              </w:rPr>
              <w:t>одобрување</w:t>
            </w:r>
            <w:r>
              <w:rPr>
                <w:rFonts w:cstheme="minorHAnsi"/>
                <w:lang w:val="mk-MK"/>
              </w:rPr>
              <w:t xml:space="preserve"> </w:t>
            </w:r>
            <w:r w:rsidRPr="00EB032D">
              <w:rPr>
                <w:rFonts w:cstheme="minorHAnsi"/>
                <w:lang w:val="mk-MK"/>
              </w:rPr>
              <w:t xml:space="preserve">на </w:t>
            </w:r>
            <w:r>
              <w:rPr>
                <w:rFonts w:cstheme="minorHAnsi"/>
                <w:lang w:val="mk-MK"/>
              </w:rPr>
              <w:t xml:space="preserve">интегралното </w:t>
            </w:r>
            <w:r w:rsidRPr="00EB032D">
              <w:rPr>
                <w:rFonts w:cstheme="minorHAnsi"/>
                <w:lang w:val="mk-MK"/>
              </w:rPr>
              <w:t>управување со јавните финансии</w:t>
            </w:r>
            <w:r>
              <w:rPr>
                <w:rFonts w:cstheme="minorHAnsi"/>
                <w:lang w:val="mk-MK"/>
              </w:rPr>
              <w:t xml:space="preserve"> преку </w:t>
            </w:r>
            <w:r w:rsidRPr="00EB032D">
              <w:rPr>
                <w:rFonts w:cstheme="minorHAnsi"/>
                <w:lang w:val="mk-MK"/>
              </w:rPr>
              <w:t>зајакнување на среднорочното</w:t>
            </w:r>
            <w:r>
              <w:rPr>
                <w:rFonts w:cstheme="minorHAnsi"/>
                <w:lang w:val="mk-MK"/>
              </w:rPr>
              <w:t xml:space="preserve"> </w:t>
            </w:r>
            <w:r w:rsidRPr="00EB032D">
              <w:rPr>
                <w:rFonts w:cstheme="minorHAnsi"/>
                <w:lang w:val="mk-MK"/>
              </w:rPr>
              <w:t>буџетирање за наредните 5 години</w:t>
            </w:r>
            <w:r>
              <w:rPr>
                <w:rFonts w:cstheme="minorHAnsi"/>
                <w:lang w:val="mk-MK"/>
              </w:rPr>
              <w:t>, кое најмалку ќе ги направи трансферите за ЕЛС многу попредвидливи;</w:t>
            </w:r>
          </w:p>
          <w:p w:rsidR="00E72312" w:rsidRDefault="00E72312" w:rsidP="00E72312">
            <w:pPr>
              <w:numPr>
                <w:ilvl w:val="0"/>
                <w:numId w:val="1"/>
              </w:numPr>
              <w:rPr>
                <w:rFonts w:cstheme="minorHAnsi"/>
                <w:lang w:val="mk-MK"/>
              </w:rPr>
            </w:pPr>
            <w:r>
              <w:rPr>
                <w:rFonts w:cstheme="minorHAnsi"/>
                <w:lang w:val="mk-MK"/>
              </w:rPr>
              <w:t xml:space="preserve">По однос на капиталните дотации и согласно стандардите на ЕУ кои упатуваат на остварување на висок степен на транспарентност и објективност при распределбата, со соодветни законски решенија треба да се замени </w:t>
            </w:r>
            <w:r w:rsidRPr="00EB032D">
              <w:rPr>
                <w:rFonts w:cstheme="minorHAnsi"/>
                <w:lang w:val="mk-MK"/>
              </w:rPr>
              <w:t>дискреционото комисиско одлучување на надлежните органи на државната управа кај инвестициските програми поврзани со општинските установи (распределба без формули), кои е пожелно да се интегрираат во дотациите, било како комбинирана блок и капитална дотација или една капитална дотација за секоја општина со можност одлуката за распределба по установи и по приоритети во рамки на општината да ја носи општ</w:t>
            </w:r>
            <w:r>
              <w:rPr>
                <w:rFonts w:cstheme="minorHAnsi"/>
                <w:lang w:val="mk-MK"/>
              </w:rPr>
              <w:t xml:space="preserve">ината. </w:t>
            </w:r>
            <w:r w:rsidRPr="00CD740D">
              <w:rPr>
                <w:rFonts w:cstheme="minorHAnsi"/>
                <w:lang w:val="mk-MK"/>
              </w:rPr>
              <w:t>Вакво решение наложува и дополнителен трансфер на вработени лица од органите на државната управа во општините, со експертиза во управување со инвестиции;</w:t>
            </w:r>
          </w:p>
          <w:p w:rsidR="0005377E" w:rsidRPr="0005377E" w:rsidRDefault="0005377E" w:rsidP="0005377E">
            <w:pPr>
              <w:numPr>
                <w:ilvl w:val="0"/>
                <w:numId w:val="1"/>
              </w:numPr>
              <w:rPr>
                <w:rFonts w:cstheme="minorHAnsi"/>
                <w:lang w:val="mk-MK"/>
              </w:rPr>
            </w:pPr>
            <w:r w:rsidRPr="0005377E">
              <w:rPr>
                <w:rFonts w:cstheme="minorHAnsi"/>
                <w:lang w:val="mk-MK"/>
              </w:rPr>
              <w:lastRenderedPageBreak/>
              <w:t>Програмите на органите на државната управа за поддршка на проекти во ЕЛС (култура, спорт, млади, екологија и др.) да се реализираат врз основа на објекти</w:t>
            </w:r>
            <w:r>
              <w:rPr>
                <w:rFonts w:cstheme="minorHAnsi"/>
                <w:lang w:val="mk-MK"/>
              </w:rPr>
              <w:t>вни критериуми и формули, водејќ</w:t>
            </w:r>
            <w:r w:rsidRPr="0005377E">
              <w:rPr>
                <w:rFonts w:cstheme="minorHAnsi"/>
                <w:lang w:val="mk-MK"/>
              </w:rPr>
              <w:t xml:space="preserve">и притоа сметка сите општини да бидат корисници на средства во одреден временски интервал; </w:t>
            </w:r>
          </w:p>
          <w:p w:rsidR="00E72312" w:rsidRDefault="00E72312" w:rsidP="00E72312">
            <w:pPr>
              <w:numPr>
                <w:ilvl w:val="0"/>
                <w:numId w:val="1"/>
              </w:numPr>
              <w:rPr>
                <w:rFonts w:cstheme="minorHAnsi"/>
                <w:lang w:val="mk-MK"/>
              </w:rPr>
            </w:pPr>
            <w:r w:rsidRPr="00CD740D">
              <w:rPr>
                <w:rFonts w:cstheme="minorHAnsi"/>
                <w:lang w:val="mk-MK"/>
              </w:rPr>
              <w:t xml:space="preserve">Во контекст на примена на најдобри практики и стандарди на ЕУ, препорачливо е постепено да се намалува бројот на обусловени трансфери и истите да се консолидираат во </w:t>
            </w:r>
            <w:r>
              <w:rPr>
                <w:rFonts w:cstheme="minorHAnsi"/>
                <w:lang w:val="mk-MK"/>
              </w:rPr>
              <w:t>една општа неусловена дотација;</w:t>
            </w:r>
          </w:p>
          <w:p w:rsidR="00E72312" w:rsidRDefault="00E72312" w:rsidP="00E72312">
            <w:pPr>
              <w:numPr>
                <w:ilvl w:val="0"/>
                <w:numId w:val="1"/>
              </w:numPr>
              <w:rPr>
                <w:rFonts w:cstheme="minorHAnsi"/>
                <w:lang w:val="mk-MK"/>
              </w:rPr>
            </w:pPr>
            <w:r>
              <w:rPr>
                <w:rFonts w:cstheme="minorHAnsi"/>
                <w:lang w:val="mk-MK"/>
              </w:rPr>
              <w:t>Обезбедување</w:t>
            </w:r>
            <w:r w:rsidRPr="00CD740D">
              <w:rPr>
                <w:rFonts w:cstheme="minorHAnsi"/>
                <w:lang w:val="mk-MK"/>
              </w:rPr>
              <w:t xml:space="preserve"> премин од претежно институционална во функционална децентрализација </w:t>
            </w:r>
            <w:r>
              <w:rPr>
                <w:rFonts w:cstheme="minorHAnsi"/>
                <w:lang w:val="mk-MK"/>
              </w:rPr>
              <w:t xml:space="preserve"> - унапредување на моделот со у</w:t>
            </w:r>
            <w:r w:rsidRPr="00CD740D">
              <w:rPr>
                <w:rFonts w:cstheme="minorHAnsi"/>
                <w:lang w:val="mk-MK"/>
              </w:rPr>
              <w:t>слов</w:t>
            </w:r>
            <w:r>
              <w:rPr>
                <w:rFonts w:cstheme="minorHAnsi"/>
                <w:lang w:val="mk-MK"/>
              </w:rPr>
              <w:t>еност</w:t>
            </w:r>
            <w:r w:rsidRPr="00CD740D">
              <w:rPr>
                <w:rFonts w:cstheme="minorHAnsi"/>
                <w:lang w:val="mk-MK"/>
              </w:rPr>
              <w:t xml:space="preserve"> на блок дотациите с</w:t>
            </w:r>
            <w:r>
              <w:rPr>
                <w:rFonts w:cstheme="minorHAnsi"/>
                <w:lang w:val="mk-MK"/>
              </w:rPr>
              <w:t>о постоење на пренесени установи;</w:t>
            </w:r>
          </w:p>
          <w:p w:rsidR="00E72312" w:rsidRDefault="00E72312" w:rsidP="00E72312">
            <w:pPr>
              <w:numPr>
                <w:ilvl w:val="0"/>
                <w:numId w:val="1"/>
              </w:numPr>
              <w:rPr>
                <w:rFonts w:cstheme="minorHAnsi"/>
                <w:lang w:val="mk-MK"/>
              </w:rPr>
            </w:pPr>
            <w:r>
              <w:rPr>
                <w:rFonts w:cstheme="minorHAnsi"/>
                <w:lang w:val="mk-MK"/>
              </w:rPr>
              <w:t>Одржливо финансирање на ТППЕ;</w:t>
            </w:r>
          </w:p>
          <w:p w:rsidR="00E72312" w:rsidRPr="0033665C" w:rsidRDefault="00E72312" w:rsidP="00E72312">
            <w:pPr>
              <w:numPr>
                <w:ilvl w:val="0"/>
                <w:numId w:val="1"/>
              </w:numPr>
              <w:rPr>
                <w:rFonts w:cstheme="minorHAnsi"/>
                <w:lang w:val="mk-MK"/>
              </w:rPr>
            </w:pPr>
            <w:r>
              <w:rPr>
                <w:rFonts w:cstheme="minorHAnsi"/>
                <w:lang w:val="mk-MK"/>
              </w:rPr>
              <w:t>Носење на подобрена легислатива за в</w:t>
            </w:r>
            <w:r w:rsidRPr="0033665C">
              <w:rPr>
                <w:rFonts w:cstheme="minorHAnsi"/>
                <w:lang w:val="mk-MK"/>
              </w:rPr>
              <w:t>натрешна финансиска контрола и ревизија, управување со финансиски ризици и обезбедување финансиска стабилност</w:t>
            </w:r>
            <w:r>
              <w:rPr>
                <w:rFonts w:cstheme="minorHAnsi"/>
                <w:lang w:val="mk-MK"/>
              </w:rPr>
              <w:t>, вклучувајќи јасни и недвосмислени обврски за ЕЛС да ги спроведуваат тие одредби;</w:t>
            </w:r>
          </w:p>
          <w:p w:rsidR="00E72312" w:rsidRPr="00EB032D" w:rsidRDefault="00E72312" w:rsidP="00E72312">
            <w:pPr>
              <w:numPr>
                <w:ilvl w:val="0"/>
                <w:numId w:val="1"/>
              </w:numPr>
              <w:rPr>
                <w:rFonts w:cstheme="minorHAnsi"/>
              </w:rPr>
            </w:pPr>
            <w:r>
              <w:rPr>
                <w:rFonts w:cstheme="minorHAnsi"/>
                <w:lang w:val="mk-MK"/>
              </w:rPr>
              <w:t xml:space="preserve">Зелено </w:t>
            </w:r>
            <w:r w:rsidRPr="00EB032D">
              <w:rPr>
                <w:rFonts w:cstheme="minorHAnsi"/>
                <w:lang w:val="mk-MK"/>
              </w:rPr>
              <w:t>оданочување</w:t>
            </w:r>
            <w:r>
              <w:rPr>
                <w:rFonts w:cstheme="minorHAnsi"/>
                <w:lang w:val="mk-MK"/>
              </w:rPr>
              <w:t>.</w:t>
            </w:r>
          </w:p>
        </w:tc>
      </w:tr>
      <w:tr w:rsidR="00E72312" w:rsidTr="009C4221">
        <w:tc>
          <w:tcPr>
            <w:tcW w:w="9216" w:type="dxa"/>
            <w:gridSpan w:val="2"/>
          </w:tcPr>
          <w:p w:rsidR="00E72312" w:rsidRPr="0017451D" w:rsidRDefault="00E72312" w:rsidP="009C4221">
            <w:pPr>
              <w:jc w:val="both"/>
              <w:rPr>
                <w:rFonts w:cstheme="minorHAnsi"/>
                <w:b/>
                <w:lang w:val="mk-MK"/>
              </w:rPr>
            </w:pPr>
            <w:r w:rsidRPr="0017451D">
              <w:rPr>
                <w:rFonts w:cstheme="minorHAnsi"/>
                <w:b/>
                <w:lang w:val="mk-MK"/>
              </w:rPr>
              <w:lastRenderedPageBreak/>
              <w:t>Учесници:</w:t>
            </w:r>
          </w:p>
          <w:p w:rsidR="00E72312" w:rsidRDefault="00E72312" w:rsidP="00E72312">
            <w:pPr>
              <w:numPr>
                <w:ilvl w:val="0"/>
                <w:numId w:val="1"/>
              </w:numPr>
              <w:rPr>
                <w:rFonts w:cstheme="minorHAnsi"/>
                <w:lang w:val="mk-MK"/>
              </w:rPr>
            </w:pPr>
            <w:r>
              <w:rPr>
                <w:rFonts w:cstheme="minorHAnsi"/>
                <w:lang w:val="mk-MK"/>
              </w:rPr>
              <w:t>Координативно тело за следење на спроведувањето на ПОЛРД 2021 – 2026;</w:t>
            </w:r>
          </w:p>
          <w:p w:rsidR="00E72312" w:rsidRPr="0093651A" w:rsidRDefault="00E72312" w:rsidP="00E72312">
            <w:pPr>
              <w:numPr>
                <w:ilvl w:val="0"/>
                <w:numId w:val="1"/>
              </w:numPr>
              <w:rPr>
                <w:rFonts w:cstheme="minorHAnsi"/>
                <w:lang w:val="mk-MK"/>
              </w:rPr>
            </w:pPr>
            <w:r>
              <w:rPr>
                <w:rFonts w:cstheme="minorHAnsi"/>
                <w:lang w:val="mk-MK"/>
              </w:rPr>
              <w:t>Комисија за следење на системот на финансирање на ЕЛС;</w:t>
            </w:r>
          </w:p>
          <w:p w:rsidR="00E72312" w:rsidRDefault="00E72312" w:rsidP="00E72312">
            <w:pPr>
              <w:numPr>
                <w:ilvl w:val="0"/>
                <w:numId w:val="1"/>
              </w:numPr>
              <w:rPr>
                <w:rFonts w:cstheme="minorHAnsi"/>
                <w:lang w:val="mk-MK"/>
              </w:rPr>
            </w:pPr>
            <w:r>
              <w:rPr>
                <w:rFonts w:cstheme="minorHAnsi"/>
                <w:lang w:val="mk-MK"/>
              </w:rPr>
              <w:t>Управен одбор на ЗЕЛС;</w:t>
            </w:r>
          </w:p>
          <w:p w:rsidR="00E72312" w:rsidRDefault="00E72312" w:rsidP="00E72312">
            <w:pPr>
              <w:numPr>
                <w:ilvl w:val="0"/>
                <w:numId w:val="1"/>
              </w:numPr>
              <w:rPr>
                <w:rFonts w:cstheme="minorHAnsi"/>
                <w:lang w:val="mk-MK"/>
              </w:rPr>
            </w:pPr>
            <w:r>
              <w:rPr>
                <w:rFonts w:cstheme="minorHAnsi"/>
                <w:lang w:val="mk-MK"/>
              </w:rPr>
              <w:t>Комитет на совети на ЗЕЛС;</w:t>
            </w:r>
          </w:p>
          <w:p w:rsidR="00307D52" w:rsidRDefault="00307D52" w:rsidP="00E72312">
            <w:pPr>
              <w:numPr>
                <w:ilvl w:val="0"/>
                <w:numId w:val="1"/>
              </w:numPr>
              <w:rPr>
                <w:rFonts w:cstheme="minorHAnsi"/>
                <w:lang w:val="mk-MK"/>
              </w:rPr>
            </w:pPr>
            <w:r>
              <w:rPr>
                <w:rFonts w:cstheme="minorHAnsi"/>
                <w:lang w:val="mk-MK"/>
              </w:rPr>
              <w:t>Државен завод за ревизија;</w:t>
            </w:r>
          </w:p>
          <w:p w:rsidR="00E72312" w:rsidRPr="00CD740D" w:rsidRDefault="00E72312" w:rsidP="00E72312">
            <w:pPr>
              <w:numPr>
                <w:ilvl w:val="0"/>
                <w:numId w:val="1"/>
              </w:numPr>
              <w:rPr>
                <w:rFonts w:cstheme="minorHAnsi"/>
                <w:lang w:val="mk-MK"/>
              </w:rPr>
            </w:pPr>
            <w:r w:rsidRPr="00CD740D">
              <w:rPr>
                <w:rFonts w:cstheme="minorHAnsi"/>
                <w:lang w:val="mk-MK"/>
              </w:rPr>
              <w:t xml:space="preserve">Претставници на </w:t>
            </w:r>
            <w:r>
              <w:rPr>
                <w:rFonts w:cstheme="minorHAnsi"/>
                <w:lang w:val="mk-MK"/>
              </w:rPr>
              <w:t xml:space="preserve">финансиски и </w:t>
            </w:r>
            <w:r w:rsidRPr="00CD740D">
              <w:rPr>
                <w:rFonts w:cstheme="minorHAnsi"/>
                <w:lang w:val="mk-MK"/>
              </w:rPr>
              <w:t>правни служби од општините и на град Скопје</w:t>
            </w:r>
            <w:r w:rsidRPr="00CD740D">
              <w:rPr>
                <w:rFonts w:cstheme="minorHAnsi"/>
              </w:rPr>
              <w:t>.</w:t>
            </w:r>
          </w:p>
        </w:tc>
      </w:tr>
      <w:tr w:rsidR="00E72312" w:rsidTr="009C4221">
        <w:tc>
          <w:tcPr>
            <w:tcW w:w="4609" w:type="dxa"/>
          </w:tcPr>
          <w:p w:rsidR="00E72312" w:rsidRPr="0017451D" w:rsidRDefault="00E72312" w:rsidP="009C4221">
            <w:pPr>
              <w:jc w:val="both"/>
              <w:rPr>
                <w:rFonts w:cstheme="minorHAnsi"/>
                <w:b/>
                <w:lang w:val="mk-MK"/>
              </w:rPr>
            </w:pPr>
            <w:r w:rsidRPr="0017451D">
              <w:rPr>
                <w:rFonts w:cstheme="minorHAnsi"/>
                <w:b/>
                <w:lang w:val="mk-MK"/>
              </w:rPr>
              <w:t>Материјали за информирање на дискусијата:</w:t>
            </w:r>
          </w:p>
          <w:p w:rsidR="00E72312" w:rsidRDefault="00E72312" w:rsidP="00E72312">
            <w:pPr>
              <w:numPr>
                <w:ilvl w:val="0"/>
                <w:numId w:val="1"/>
              </w:numPr>
              <w:rPr>
                <w:rFonts w:cstheme="minorHAnsi"/>
                <w:lang w:val="mk-MK"/>
              </w:rPr>
            </w:pPr>
            <w:r>
              <w:rPr>
                <w:rFonts w:cstheme="minorHAnsi"/>
                <w:lang w:val="mk-MK"/>
              </w:rPr>
              <w:t>Методологија за оценка на системот на локалната самоуправа;</w:t>
            </w:r>
          </w:p>
          <w:p w:rsidR="00E72312" w:rsidRDefault="00E72312" w:rsidP="00E72312">
            <w:pPr>
              <w:numPr>
                <w:ilvl w:val="0"/>
                <w:numId w:val="1"/>
              </w:numPr>
              <w:rPr>
                <w:rFonts w:cstheme="minorHAnsi"/>
                <w:lang w:val="mk-MK"/>
              </w:rPr>
            </w:pPr>
            <w:r>
              <w:rPr>
                <w:rFonts w:cstheme="minorHAnsi"/>
                <w:lang w:val="mk-MK"/>
              </w:rPr>
              <w:t>Извештај од оценката на спроведувањето на Законот за локалната самоуправа;</w:t>
            </w:r>
          </w:p>
          <w:p w:rsidR="00E72312" w:rsidRDefault="00E72312" w:rsidP="00E72312">
            <w:pPr>
              <w:numPr>
                <w:ilvl w:val="0"/>
                <w:numId w:val="1"/>
              </w:numPr>
              <w:rPr>
                <w:rFonts w:cstheme="minorHAnsi"/>
                <w:lang w:val="mk-MK"/>
              </w:rPr>
            </w:pPr>
            <w:r>
              <w:rPr>
                <w:rFonts w:cstheme="minorHAnsi"/>
                <w:lang w:val="mk-MK"/>
              </w:rPr>
              <w:t>Извеш</w:t>
            </w:r>
            <w:r w:rsidRPr="00612A5E">
              <w:rPr>
                <w:rFonts w:cstheme="minorHAnsi"/>
                <w:lang w:val="mk-MK"/>
              </w:rPr>
              <w:t xml:space="preserve">тај од оценката на спроведувањето на Законот за </w:t>
            </w:r>
            <w:r>
              <w:rPr>
                <w:rFonts w:cstheme="minorHAnsi"/>
                <w:lang w:val="mk-MK"/>
              </w:rPr>
              <w:t>финансирање на ЕЛС;</w:t>
            </w:r>
          </w:p>
          <w:p w:rsidR="00E72312" w:rsidRPr="00612A5E" w:rsidRDefault="00E72312" w:rsidP="00E72312">
            <w:pPr>
              <w:numPr>
                <w:ilvl w:val="0"/>
                <w:numId w:val="1"/>
              </w:numPr>
              <w:rPr>
                <w:rFonts w:cstheme="minorHAnsi"/>
                <w:lang w:val="mk-MK"/>
              </w:rPr>
            </w:pPr>
            <w:r w:rsidRPr="00612A5E">
              <w:rPr>
                <w:rFonts w:cstheme="minorHAnsi"/>
                <w:lang w:val="mk-MK"/>
              </w:rPr>
              <w:t>Извештај од спроведениот мониторинг на Европската повелба за локална самоуправа во Северна Македонија - Комитет за почитување на обврските и заложбите од земјите-членки на Европската повелба за локална самоуправа;</w:t>
            </w:r>
          </w:p>
          <w:p w:rsidR="00E72312" w:rsidRPr="00251E02" w:rsidRDefault="00E72312" w:rsidP="00E72312">
            <w:pPr>
              <w:numPr>
                <w:ilvl w:val="0"/>
                <w:numId w:val="1"/>
              </w:numPr>
              <w:rPr>
                <w:rFonts w:cstheme="minorHAnsi"/>
                <w:lang w:val="mk-MK"/>
              </w:rPr>
            </w:pPr>
            <w:r w:rsidRPr="00251E02">
              <w:rPr>
                <w:rFonts w:cstheme="minorHAnsi"/>
                <w:lang w:val="mk-MK"/>
              </w:rPr>
              <w:t>Програма за работа на Владата на Република Северна Македонија за периодот 2022 – 2024 година</w:t>
            </w:r>
            <w:r>
              <w:rPr>
                <w:rFonts w:cstheme="minorHAnsi"/>
                <w:lang w:val="mk-MK"/>
              </w:rPr>
              <w:t>;</w:t>
            </w:r>
          </w:p>
          <w:p w:rsidR="00E72312" w:rsidRPr="00251E02" w:rsidRDefault="00E72312" w:rsidP="00E72312">
            <w:pPr>
              <w:numPr>
                <w:ilvl w:val="0"/>
                <w:numId w:val="1"/>
              </w:numPr>
              <w:rPr>
                <w:rFonts w:cstheme="minorHAnsi"/>
                <w:lang w:val="mk-MK"/>
              </w:rPr>
            </w:pPr>
            <w:r w:rsidRPr="00251E02">
              <w:rPr>
                <w:rFonts w:cstheme="minorHAnsi"/>
                <w:lang w:val="mk-MK"/>
              </w:rPr>
              <w:t>Програма за одржлив локален развој и децентрализација 2021 – 2026 со Акциски План 2021 – 2023</w:t>
            </w:r>
            <w:r>
              <w:rPr>
                <w:rFonts w:cstheme="minorHAnsi"/>
                <w:lang w:val="mk-MK"/>
              </w:rPr>
              <w:t>;</w:t>
            </w:r>
          </w:p>
          <w:p w:rsidR="00E72312" w:rsidRPr="00251E02" w:rsidRDefault="00E72312" w:rsidP="00E72312">
            <w:pPr>
              <w:numPr>
                <w:ilvl w:val="0"/>
                <w:numId w:val="1"/>
              </w:numPr>
              <w:rPr>
                <w:rFonts w:cstheme="minorHAnsi"/>
                <w:lang w:val="mk-MK"/>
              </w:rPr>
            </w:pPr>
            <w:r w:rsidRPr="00251E02">
              <w:rPr>
                <w:rFonts w:cstheme="minorHAnsi"/>
                <w:lang w:val="mk-MK"/>
              </w:rPr>
              <w:t>Систематизирани ставови на ЗЕЛС 2022</w:t>
            </w:r>
            <w:r>
              <w:rPr>
                <w:rFonts w:cstheme="minorHAnsi"/>
                <w:lang w:val="mk-MK"/>
              </w:rPr>
              <w:t>;</w:t>
            </w:r>
          </w:p>
          <w:p w:rsidR="00E72312" w:rsidRPr="00CD740D" w:rsidRDefault="00E72312" w:rsidP="00E72312">
            <w:pPr>
              <w:numPr>
                <w:ilvl w:val="0"/>
                <w:numId w:val="1"/>
              </w:numPr>
              <w:rPr>
                <w:rFonts w:cstheme="minorHAnsi"/>
                <w:lang w:val="mk-MK"/>
              </w:rPr>
            </w:pPr>
            <w:r w:rsidRPr="00251E02">
              <w:rPr>
                <w:rFonts w:cstheme="minorHAnsi"/>
                <w:lang w:val="mk-MK"/>
              </w:rPr>
              <w:t xml:space="preserve">Годишен и полугодишен Извештај за финансирањето на ЕЛС (општински </w:t>
            </w:r>
            <w:r w:rsidRPr="00251E02">
              <w:rPr>
                <w:rFonts w:cstheme="minorHAnsi"/>
                <w:lang w:val="mk-MK"/>
              </w:rPr>
              <w:lastRenderedPageBreak/>
              <w:t xml:space="preserve">приходи и расходи) 2020 и 2021 </w:t>
            </w:r>
            <w:r>
              <w:rPr>
                <w:rFonts w:cstheme="minorHAnsi"/>
                <w:lang w:val="mk-MK"/>
              </w:rPr>
              <w:t>година (УНДП).</w:t>
            </w:r>
            <w:r w:rsidRPr="00251E02">
              <w:rPr>
                <w:rFonts w:cstheme="minorHAnsi"/>
                <w:lang w:val="mk-MK"/>
              </w:rPr>
              <w:t xml:space="preserve"> </w:t>
            </w:r>
          </w:p>
        </w:tc>
        <w:tc>
          <w:tcPr>
            <w:tcW w:w="4607" w:type="dxa"/>
          </w:tcPr>
          <w:p w:rsidR="00E72312" w:rsidRPr="0017451D" w:rsidRDefault="00E72312" w:rsidP="009C4221">
            <w:pPr>
              <w:jc w:val="both"/>
              <w:rPr>
                <w:rFonts w:cstheme="minorHAnsi"/>
                <w:b/>
                <w:lang w:val="mk-MK"/>
              </w:rPr>
            </w:pPr>
            <w:r w:rsidRPr="0017451D">
              <w:rPr>
                <w:rFonts w:cstheme="minorHAnsi"/>
                <w:b/>
                <w:lang w:val="mk-MK"/>
              </w:rPr>
              <w:lastRenderedPageBreak/>
              <w:t>Материјали кои треба да се подготват:</w:t>
            </w:r>
          </w:p>
          <w:p w:rsidR="00E72312" w:rsidRPr="00EF09C3" w:rsidRDefault="00E72312" w:rsidP="00E72312">
            <w:pPr>
              <w:numPr>
                <w:ilvl w:val="0"/>
                <w:numId w:val="1"/>
              </w:numPr>
              <w:rPr>
                <w:rFonts w:cstheme="minorHAnsi"/>
                <w:lang w:val="mk-MK"/>
              </w:rPr>
            </w:pPr>
            <w:r w:rsidRPr="00EF09C3">
              <w:rPr>
                <w:rFonts w:cstheme="minorHAnsi"/>
                <w:lang w:val="mk-MK"/>
              </w:rPr>
              <w:t>Методологија за анализа на капацитетот на ЕЛС за собирање на приходи (фискален капацитет)</w:t>
            </w:r>
            <w:r>
              <w:rPr>
                <w:rFonts w:cstheme="minorHAnsi"/>
                <w:lang w:val="mk-MK"/>
              </w:rPr>
              <w:t>;</w:t>
            </w:r>
          </w:p>
          <w:p w:rsidR="00E72312" w:rsidRPr="00EF09C3" w:rsidRDefault="00E72312" w:rsidP="00E72312">
            <w:pPr>
              <w:numPr>
                <w:ilvl w:val="0"/>
                <w:numId w:val="1"/>
              </w:numPr>
              <w:rPr>
                <w:rFonts w:cstheme="minorHAnsi"/>
                <w:lang w:val="mk-MK"/>
              </w:rPr>
            </w:pPr>
            <w:r w:rsidRPr="00EF09C3">
              <w:rPr>
                <w:rFonts w:cstheme="minorHAnsi"/>
                <w:lang w:val="mk-MK"/>
              </w:rPr>
              <w:t>Споредбена анализа на можните дополнителни сопствени приходи или делени даноци за финансирање на надлежностите кои се утврдени со ЗЛС</w:t>
            </w:r>
            <w:r>
              <w:rPr>
                <w:rFonts w:cstheme="minorHAnsi"/>
                <w:lang w:val="mk-MK"/>
              </w:rPr>
              <w:t>;</w:t>
            </w:r>
          </w:p>
          <w:p w:rsidR="00E72312" w:rsidRPr="00EF09C3" w:rsidRDefault="00E72312" w:rsidP="00E72312">
            <w:pPr>
              <w:numPr>
                <w:ilvl w:val="0"/>
                <w:numId w:val="1"/>
              </w:numPr>
              <w:rPr>
                <w:rFonts w:cstheme="minorHAnsi"/>
                <w:lang w:val="mk-MK"/>
              </w:rPr>
            </w:pPr>
            <w:r w:rsidRPr="00EF09C3">
              <w:rPr>
                <w:rFonts w:cstheme="minorHAnsi"/>
                <w:lang w:val="mk-MK"/>
              </w:rPr>
              <w:t>Анализа за доволноста на средствата за наградување на перформансите и воедначување, од дел од дотацијата од данокот на додадена вредност на начин со сценарија за окрупнување на оваа општа дотација со приходи од низа фрагментирани извори</w:t>
            </w:r>
            <w:r>
              <w:rPr>
                <w:rFonts w:cstheme="minorHAnsi"/>
                <w:lang w:val="mk-MK"/>
              </w:rPr>
              <w:t>;</w:t>
            </w:r>
          </w:p>
          <w:p w:rsidR="00E72312" w:rsidRDefault="00E72312" w:rsidP="00E72312">
            <w:pPr>
              <w:numPr>
                <w:ilvl w:val="0"/>
                <w:numId w:val="1"/>
              </w:numPr>
              <w:rPr>
                <w:rFonts w:cstheme="minorHAnsi"/>
                <w:lang w:val="mk-MK"/>
              </w:rPr>
            </w:pPr>
            <w:r w:rsidRPr="00EF09C3">
              <w:rPr>
                <w:rFonts w:cstheme="minorHAnsi"/>
                <w:lang w:val="mk-MK"/>
              </w:rPr>
              <w:t>Студија за премин од претежно институционална во функционална децентрализација со анализа на постојните модели и методологии за распределба на средствата од даноците и дотациите</w:t>
            </w:r>
            <w:r>
              <w:rPr>
                <w:rFonts w:cstheme="minorHAnsi"/>
                <w:lang w:val="mk-MK"/>
              </w:rPr>
              <w:t>.</w:t>
            </w:r>
          </w:p>
          <w:p w:rsidR="00E72312" w:rsidRDefault="00E72312" w:rsidP="009C4221">
            <w:pPr>
              <w:jc w:val="both"/>
              <w:rPr>
                <w:rFonts w:cstheme="minorHAnsi"/>
                <w:lang w:val="mk-MK"/>
              </w:rPr>
            </w:pPr>
          </w:p>
        </w:tc>
      </w:tr>
    </w:tbl>
    <w:p w:rsidR="00C42C98" w:rsidRPr="0033665C" w:rsidRDefault="00C42C98" w:rsidP="009D2655">
      <w:pPr>
        <w:spacing w:after="0" w:line="360" w:lineRule="auto"/>
        <w:ind w:left="720"/>
        <w:jc w:val="both"/>
        <w:rPr>
          <w:rFonts w:cstheme="minorHAnsi"/>
          <w:bCs/>
        </w:rPr>
      </w:pPr>
    </w:p>
    <w:tbl>
      <w:tblPr>
        <w:tblStyle w:val="TableGrid"/>
        <w:tblW w:w="0" w:type="auto"/>
        <w:tblInd w:w="360" w:type="dxa"/>
        <w:tblLook w:val="04A0"/>
      </w:tblPr>
      <w:tblGrid>
        <w:gridCol w:w="4609"/>
        <w:gridCol w:w="4607"/>
      </w:tblGrid>
      <w:tr w:rsidR="00E72312" w:rsidTr="009C4221">
        <w:tc>
          <w:tcPr>
            <w:tcW w:w="4609" w:type="dxa"/>
          </w:tcPr>
          <w:p w:rsidR="00E72312" w:rsidRPr="0017451D" w:rsidRDefault="00E72312" w:rsidP="009C4221">
            <w:pPr>
              <w:jc w:val="both"/>
              <w:rPr>
                <w:rFonts w:cstheme="minorHAnsi"/>
                <w:b/>
                <w:lang w:val="mk-MK"/>
              </w:rPr>
            </w:pPr>
            <w:r w:rsidRPr="0017451D">
              <w:rPr>
                <w:rFonts w:cstheme="minorHAnsi"/>
                <w:b/>
                <w:lang w:val="mk-MK"/>
              </w:rPr>
              <w:t xml:space="preserve">Тематски панел за дискусија бр. 8: </w:t>
            </w:r>
          </w:p>
          <w:p w:rsidR="00E72312" w:rsidRDefault="00E72312" w:rsidP="009C4221">
            <w:pPr>
              <w:jc w:val="both"/>
              <w:rPr>
                <w:rFonts w:cstheme="minorHAnsi"/>
                <w:lang w:val="mk-MK"/>
              </w:rPr>
            </w:pPr>
            <w:r>
              <w:rPr>
                <w:rFonts w:cstheme="minorHAnsi"/>
                <w:lang w:val="mk-MK"/>
              </w:rPr>
              <w:t>„</w:t>
            </w:r>
            <w:r w:rsidRPr="00FE6603">
              <w:rPr>
                <w:rFonts w:cstheme="minorHAnsi"/>
                <w:lang w:val="mk-MK"/>
              </w:rPr>
              <w:t>Унапредување на правната материја во Законот за територијална организација на локалната самоуправа</w:t>
            </w:r>
            <w:r>
              <w:rPr>
                <w:rFonts w:cstheme="minorHAnsi"/>
                <w:lang w:val="mk-MK"/>
              </w:rPr>
              <w:t>“</w:t>
            </w:r>
          </w:p>
        </w:tc>
        <w:tc>
          <w:tcPr>
            <w:tcW w:w="4607" w:type="dxa"/>
          </w:tcPr>
          <w:p w:rsidR="00E72312" w:rsidRPr="0017451D" w:rsidRDefault="00E72312" w:rsidP="009C4221">
            <w:pPr>
              <w:jc w:val="both"/>
              <w:rPr>
                <w:rFonts w:cstheme="minorHAnsi"/>
                <w:b/>
              </w:rPr>
            </w:pPr>
            <w:r w:rsidRPr="0017451D">
              <w:rPr>
                <w:rFonts w:cstheme="minorHAnsi"/>
                <w:b/>
                <w:lang w:val="mk-MK"/>
              </w:rPr>
              <w:t>Минимум број на настани:</w:t>
            </w:r>
          </w:p>
          <w:p w:rsidR="00E72312" w:rsidRPr="0017451D" w:rsidRDefault="00E72312" w:rsidP="009C4221">
            <w:pPr>
              <w:jc w:val="both"/>
              <w:rPr>
                <w:rFonts w:cstheme="minorHAnsi"/>
                <w:lang w:val="mk-MK"/>
              </w:rPr>
            </w:pPr>
            <w:r>
              <w:rPr>
                <w:rFonts w:cstheme="minorHAnsi"/>
                <w:lang w:val="mk-MK"/>
              </w:rPr>
              <w:t>Еден дводневен настан</w:t>
            </w:r>
          </w:p>
        </w:tc>
      </w:tr>
      <w:tr w:rsidR="00E72312" w:rsidTr="009C4221">
        <w:tc>
          <w:tcPr>
            <w:tcW w:w="9216" w:type="dxa"/>
            <w:gridSpan w:val="2"/>
          </w:tcPr>
          <w:p w:rsidR="00E72312" w:rsidRPr="0017451D" w:rsidRDefault="00BF68CB" w:rsidP="009C4221">
            <w:pPr>
              <w:jc w:val="both"/>
              <w:rPr>
                <w:rFonts w:cstheme="minorHAnsi"/>
                <w:b/>
                <w:lang w:val="mk-MK"/>
              </w:rPr>
            </w:pPr>
            <w:r>
              <w:rPr>
                <w:rFonts w:cstheme="minorHAnsi"/>
                <w:b/>
                <w:lang w:val="mk-MK"/>
              </w:rPr>
              <w:t>Поттеми</w:t>
            </w:r>
            <w:r w:rsidR="00E72312" w:rsidRPr="0017451D">
              <w:rPr>
                <w:rFonts w:cstheme="minorHAnsi"/>
                <w:b/>
                <w:lang w:val="mk-MK"/>
              </w:rPr>
              <w:t>:</w:t>
            </w:r>
          </w:p>
          <w:p w:rsidR="0005377E" w:rsidRPr="0005377E" w:rsidRDefault="0005377E" w:rsidP="0005377E">
            <w:pPr>
              <w:numPr>
                <w:ilvl w:val="0"/>
                <w:numId w:val="1"/>
              </w:numPr>
              <w:rPr>
                <w:rFonts w:cstheme="minorHAnsi"/>
                <w:lang w:val="mk-MK"/>
              </w:rPr>
            </w:pPr>
            <w:r w:rsidRPr="0005377E">
              <w:rPr>
                <w:rFonts w:cstheme="minorHAnsi"/>
                <w:lang w:val="mk-MK"/>
              </w:rPr>
              <w:t xml:space="preserve">По однос на границите на општините кои се утврдени со Законот за територијалната организација на локалната самоуправа, да се пристапи кон евидентирање на предлози за нивна промена и да се спроведат неопходни консултации на сите чинители. Истотака, да се земат предвид резултатите од Пописот на населението и домаќинствата, проценувајќи ја потребата од евентуално редефинирање на планските региони; </w:t>
            </w:r>
          </w:p>
          <w:p w:rsidR="00E72312" w:rsidRPr="00967D36" w:rsidRDefault="00E72312" w:rsidP="00E72312">
            <w:pPr>
              <w:numPr>
                <w:ilvl w:val="0"/>
                <w:numId w:val="1"/>
              </w:numPr>
              <w:rPr>
                <w:rFonts w:cstheme="minorHAnsi"/>
                <w:lang w:val="mk-MK"/>
              </w:rPr>
            </w:pPr>
            <w:r w:rsidRPr="0017451D">
              <w:rPr>
                <w:rFonts w:cstheme="minorHAnsi"/>
                <w:lang w:val="mk-MK"/>
              </w:rPr>
              <w:t>Препораки од Оценка</w:t>
            </w:r>
            <w:r>
              <w:rPr>
                <w:rFonts w:cstheme="minorHAnsi"/>
                <w:lang w:val="mk-MK"/>
              </w:rPr>
              <w:t>та на спроведувањето на законот</w:t>
            </w:r>
          </w:p>
          <w:p w:rsidR="00E72312" w:rsidRDefault="00E72312" w:rsidP="009C4221">
            <w:pPr>
              <w:jc w:val="both"/>
              <w:rPr>
                <w:rFonts w:cstheme="minorHAnsi"/>
                <w:lang w:val="mk-MK"/>
              </w:rPr>
            </w:pPr>
          </w:p>
        </w:tc>
      </w:tr>
      <w:tr w:rsidR="00E72312" w:rsidTr="009C4221">
        <w:tc>
          <w:tcPr>
            <w:tcW w:w="9216" w:type="dxa"/>
            <w:gridSpan w:val="2"/>
          </w:tcPr>
          <w:p w:rsidR="00E72312" w:rsidRPr="0017451D" w:rsidRDefault="00E72312" w:rsidP="009C4221">
            <w:pPr>
              <w:jc w:val="both"/>
              <w:rPr>
                <w:rFonts w:cstheme="minorHAnsi"/>
                <w:b/>
                <w:lang w:val="mk-MK"/>
              </w:rPr>
            </w:pPr>
            <w:r w:rsidRPr="0017451D">
              <w:rPr>
                <w:rFonts w:cstheme="minorHAnsi"/>
                <w:b/>
                <w:lang w:val="mk-MK"/>
              </w:rPr>
              <w:t>Учесници:</w:t>
            </w:r>
          </w:p>
          <w:p w:rsidR="00E72312" w:rsidRDefault="00E72312" w:rsidP="00E72312">
            <w:pPr>
              <w:numPr>
                <w:ilvl w:val="0"/>
                <w:numId w:val="1"/>
              </w:numPr>
              <w:rPr>
                <w:rFonts w:cstheme="minorHAnsi"/>
                <w:lang w:val="mk-MK"/>
              </w:rPr>
            </w:pPr>
            <w:r>
              <w:rPr>
                <w:rFonts w:cstheme="minorHAnsi"/>
                <w:lang w:val="mk-MK"/>
              </w:rPr>
              <w:t>Координативно тело за следење на спроведувањето на ПОЛРД 2021 – 2026;</w:t>
            </w:r>
          </w:p>
          <w:p w:rsidR="00E72312" w:rsidRDefault="00E72312" w:rsidP="00E72312">
            <w:pPr>
              <w:numPr>
                <w:ilvl w:val="0"/>
                <w:numId w:val="1"/>
              </w:numPr>
              <w:rPr>
                <w:rFonts w:cstheme="minorHAnsi"/>
                <w:lang w:val="mk-MK"/>
              </w:rPr>
            </w:pPr>
            <w:r>
              <w:rPr>
                <w:rFonts w:cstheme="minorHAnsi"/>
                <w:lang w:val="mk-MK"/>
              </w:rPr>
              <w:t>Управен одбор на ЗЕЛС;</w:t>
            </w:r>
          </w:p>
          <w:p w:rsidR="00E72312" w:rsidRDefault="00E72312" w:rsidP="00E72312">
            <w:pPr>
              <w:numPr>
                <w:ilvl w:val="0"/>
                <w:numId w:val="1"/>
              </w:numPr>
              <w:rPr>
                <w:rFonts w:cstheme="minorHAnsi"/>
                <w:lang w:val="mk-MK"/>
              </w:rPr>
            </w:pPr>
            <w:r>
              <w:rPr>
                <w:rFonts w:cstheme="minorHAnsi"/>
                <w:lang w:val="mk-MK"/>
              </w:rPr>
              <w:t>Комитет на совети на ЗЕЛС;</w:t>
            </w:r>
          </w:p>
          <w:p w:rsidR="00307D52" w:rsidRDefault="00307D52" w:rsidP="00E72312">
            <w:pPr>
              <w:numPr>
                <w:ilvl w:val="0"/>
                <w:numId w:val="1"/>
              </w:numPr>
              <w:rPr>
                <w:rFonts w:cstheme="minorHAnsi"/>
                <w:lang w:val="mk-MK"/>
              </w:rPr>
            </w:pPr>
            <w:r>
              <w:rPr>
                <w:rFonts w:cstheme="minorHAnsi"/>
                <w:lang w:val="mk-MK"/>
              </w:rPr>
              <w:t>Државен завод за ревизија;</w:t>
            </w:r>
          </w:p>
          <w:p w:rsidR="00E72312" w:rsidRPr="0017451D" w:rsidRDefault="00E72312" w:rsidP="00E72312">
            <w:pPr>
              <w:numPr>
                <w:ilvl w:val="0"/>
                <w:numId w:val="1"/>
              </w:numPr>
              <w:rPr>
                <w:rFonts w:cstheme="minorHAnsi"/>
                <w:lang w:val="mk-MK"/>
              </w:rPr>
            </w:pPr>
            <w:r w:rsidRPr="0017451D">
              <w:rPr>
                <w:rFonts w:cstheme="minorHAnsi"/>
                <w:lang w:val="mk-MK"/>
              </w:rPr>
              <w:t>Претставници на правни служби од општините и на град Скопје</w:t>
            </w:r>
            <w:r w:rsidRPr="0017451D">
              <w:rPr>
                <w:rFonts w:cstheme="minorHAnsi"/>
              </w:rPr>
              <w:t>.</w:t>
            </w:r>
          </w:p>
        </w:tc>
      </w:tr>
      <w:tr w:rsidR="00E72312" w:rsidTr="009C4221">
        <w:tc>
          <w:tcPr>
            <w:tcW w:w="4609" w:type="dxa"/>
          </w:tcPr>
          <w:p w:rsidR="00E72312" w:rsidRPr="0017451D" w:rsidRDefault="00E72312" w:rsidP="009C4221">
            <w:pPr>
              <w:jc w:val="both"/>
              <w:rPr>
                <w:rFonts w:cstheme="minorHAnsi"/>
                <w:b/>
                <w:lang w:val="mk-MK"/>
              </w:rPr>
            </w:pPr>
            <w:r w:rsidRPr="0017451D">
              <w:rPr>
                <w:rFonts w:cstheme="minorHAnsi"/>
                <w:b/>
                <w:lang w:val="mk-MK"/>
              </w:rPr>
              <w:t>Материјали за информирање на дискусијата:</w:t>
            </w:r>
          </w:p>
          <w:p w:rsidR="00E72312" w:rsidRDefault="00E72312" w:rsidP="00E72312">
            <w:pPr>
              <w:numPr>
                <w:ilvl w:val="0"/>
                <w:numId w:val="1"/>
              </w:numPr>
              <w:rPr>
                <w:rFonts w:cstheme="minorHAnsi"/>
                <w:lang w:val="mk-MK"/>
              </w:rPr>
            </w:pPr>
            <w:r>
              <w:rPr>
                <w:rFonts w:cstheme="minorHAnsi"/>
                <w:lang w:val="mk-MK"/>
              </w:rPr>
              <w:t>Методологија за оценка на системот на локалната самоуправа;</w:t>
            </w:r>
          </w:p>
          <w:p w:rsidR="00E72312" w:rsidRDefault="00E72312" w:rsidP="00E72312">
            <w:pPr>
              <w:numPr>
                <w:ilvl w:val="0"/>
                <w:numId w:val="1"/>
              </w:numPr>
              <w:rPr>
                <w:rFonts w:cstheme="minorHAnsi"/>
                <w:lang w:val="mk-MK"/>
              </w:rPr>
            </w:pPr>
            <w:r>
              <w:rPr>
                <w:rFonts w:cstheme="minorHAnsi"/>
                <w:lang w:val="mk-MK"/>
              </w:rPr>
              <w:t>Извештај од оценката на спроведувањето на Законот за територијалната организација на локалната самоуправа;</w:t>
            </w:r>
          </w:p>
          <w:p w:rsidR="00E72312" w:rsidRPr="00612A5E" w:rsidRDefault="00E72312" w:rsidP="00E72312">
            <w:pPr>
              <w:numPr>
                <w:ilvl w:val="0"/>
                <w:numId w:val="1"/>
              </w:numPr>
              <w:rPr>
                <w:rFonts w:cstheme="minorHAnsi"/>
                <w:lang w:val="mk-MK"/>
              </w:rPr>
            </w:pPr>
            <w:r w:rsidRPr="00612A5E">
              <w:rPr>
                <w:rFonts w:cstheme="minorHAnsi"/>
                <w:lang w:val="mk-MK"/>
              </w:rPr>
              <w:t>Извештај од спроведениот мониторинг на Европската повелба за локална самоуправа во Северна Македонија - Комитет за почитување на обврските и заложбите од земјите-членки на Европската повелба за локална самоуправа;</w:t>
            </w:r>
          </w:p>
          <w:p w:rsidR="00E72312" w:rsidRPr="00251E02" w:rsidRDefault="00E72312" w:rsidP="00E72312">
            <w:pPr>
              <w:numPr>
                <w:ilvl w:val="0"/>
                <w:numId w:val="1"/>
              </w:numPr>
              <w:rPr>
                <w:rFonts w:cstheme="minorHAnsi"/>
                <w:lang w:val="mk-MK"/>
              </w:rPr>
            </w:pPr>
            <w:r w:rsidRPr="00251E02">
              <w:rPr>
                <w:rFonts w:cstheme="minorHAnsi"/>
                <w:lang w:val="mk-MK"/>
              </w:rPr>
              <w:t>Програма за одржлив локален развој и децентрализација 2021 – 2026 со Акциски План 2021 – 2023</w:t>
            </w:r>
            <w:r>
              <w:rPr>
                <w:rFonts w:cstheme="minorHAnsi"/>
                <w:lang w:val="mk-MK"/>
              </w:rPr>
              <w:t>;</w:t>
            </w:r>
          </w:p>
          <w:p w:rsidR="00E72312" w:rsidRPr="0017451D" w:rsidRDefault="00E72312" w:rsidP="00E72312">
            <w:pPr>
              <w:numPr>
                <w:ilvl w:val="0"/>
                <w:numId w:val="1"/>
              </w:numPr>
              <w:rPr>
                <w:rFonts w:cstheme="minorHAnsi"/>
                <w:lang w:val="mk-MK"/>
              </w:rPr>
            </w:pPr>
            <w:r w:rsidRPr="00251E02">
              <w:rPr>
                <w:rFonts w:cstheme="minorHAnsi"/>
                <w:lang w:val="mk-MK"/>
              </w:rPr>
              <w:t>Систематизирани ставови на ЗЕЛС 2022</w:t>
            </w:r>
            <w:r>
              <w:rPr>
                <w:rFonts w:cstheme="minorHAnsi"/>
                <w:lang w:val="mk-MK"/>
              </w:rPr>
              <w:t>.</w:t>
            </w:r>
          </w:p>
        </w:tc>
        <w:tc>
          <w:tcPr>
            <w:tcW w:w="4607" w:type="dxa"/>
          </w:tcPr>
          <w:p w:rsidR="00E72312" w:rsidRPr="0017451D" w:rsidRDefault="00E72312" w:rsidP="009C4221">
            <w:pPr>
              <w:jc w:val="both"/>
              <w:rPr>
                <w:rFonts w:cstheme="minorHAnsi"/>
                <w:b/>
                <w:lang w:val="mk-MK"/>
              </w:rPr>
            </w:pPr>
            <w:r w:rsidRPr="0017451D">
              <w:rPr>
                <w:rFonts w:cstheme="minorHAnsi"/>
                <w:b/>
                <w:lang w:val="mk-MK"/>
              </w:rPr>
              <w:t>Материјали кои треба да се подготват:</w:t>
            </w:r>
          </w:p>
          <w:p w:rsidR="00E72312" w:rsidRPr="0017451D" w:rsidRDefault="00E72312" w:rsidP="009C4221">
            <w:pPr>
              <w:jc w:val="both"/>
              <w:rPr>
                <w:rFonts w:cstheme="minorHAnsi"/>
              </w:rPr>
            </w:pPr>
            <w:r>
              <w:rPr>
                <w:rFonts w:cstheme="minorHAnsi"/>
              </w:rPr>
              <w:t>N/A</w:t>
            </w:r>
          </w:p>
          <w:p w:rsidR="00E72312" w:rsidRDefault="00E72312" w:rsidP="009C4221">
            <w:pPr>
              <w:jc w:val="both"/>
              <w:rPr>
                <w:rFonts w:cstheme="minorHAnsi"/>
                <w:lang w:val="mk-MK"/>
              </w:rPr>
            </w:pPr>
          </w:p>
        </w:tc>
      </w:tr>
    </w:tbl>
    <w:p w:rsidR="009D2655" w:rsidRPr="0033665C" w:rsidRDefault="009D2655" w:rsidP="009D2655">
      <w:pPr>
        <w:spacing w:after="0" w:line="360" w:lineRule="auto"/>
        <w:ind w:left="720"/>
        <w:jc w:val="both"/>
        <w:rPr>
          <w:rFonts w:cstheme="minorHAnsi"/>
          <w:bCs/>
          <w:lang w:val="mk-MK"/>
        </w:rPr>
      </w:pPr>
    </w:p>
    <w:tbl>
      <w:tblPr>
        <w:tblStyle w:val="TableGrid"/>
        <w:tblW w:w="0" w:type="auto"/>
        <w:tblInd w:w="360" w:type="dxa"/>
        <w:tblLook w:val="04A0"/>
      </w:tblPr>
      <w:tblGrid>
        <w:gridCol w:w="4609"/>
        <w:gridCol w:w="4607"/>
      </w:tblGrid>
      <w:tr w:rsidR="005620A7" w:rsidTr="009C4221">
        <w:tc>
          <w:tcPr>
            <w:tcW w:w="4609" w:type="dxa"/>
          </w:tcPr>
          <w:p w:rsidR="005620A7" w:rsidRPr="00FC6EB1" w:rsidRDefault="005620A7" w:rsidP="009C4221">
            <w:pPr>
              <w:jc w:val="both"/>
              <w:rPr>
                <w:rFonts w:cstheme="minorHAnsi"/>
                <w:b/>
                <w:lang w:val="mk-MK"/>
              </w:rPr>
            </w:pPr>
            <w:r w:rsidRPr="00FC6EB1">
              <w:rPr>
                <w:rFonts w:cstheme="minorHAnsi"/>
                <w:b/>
                <w:lang w:val="mk-MK"/>
              </w:rPr>
              <w:t xml:space="preserve">Тематски панел за дискусија бр. 9: </w:t>
            </w:r>
          </w:p>
          <w:p w:rsidR="005620A7" w:rsidRDefault="005620A7" w:rsidP="009C4221">
            <w:pPr>
              <w:jc w:val="both"/>
              <w:rPr>
                <w:rFonts w:cstheme="minorHAnsi"/>
                <w:lang w:val="mk-MK"/>
              </w:rPr>
            </w:pPr>
            <w:r>
              <w:rPr>
                <w:rFonts w:cstheme="minorHAnsi"/>
                <w:lang w:val="mk-MK"/>
              </w:rPr>
              <w:t>„</w:t>
            </w:r>
            <w:r w:rsidRPr="00FE6603">
              <w:rPr>
                <w:rFonts w:cstheme="minorHAnsi"/>
                <w:lang w:val="mk-MK"/>
              </w:rPr>
              <w:t>Унапредување на правната материја во Законот за градот Скопје</w:t>
            </w:r>
            <w:r>
              <w:rPr>
                <w:rFonts w:cstheme="minorHAnsi"/>
                <w:lang w:val="mk-MK"/>
              </w:rPr>
              <w:t>“</w:t>
            </w:r>
          </w:p>
        </w:tc>
        <w:tc>
          <w:tcPr>
            <w:tcW w:w="4607" w:type="dxa"/>
          </w:tcPr>
          <w:p w:rsidR="005620A7" w:rsidRPr="00FC6EB1" w:rsidRDefault="005620A7" w:rsidP="009C4221">
            <w:pPr>
              <w:jc w:val="both"/>
              <w:rPr>
                <w:rFonts w:cstheme="minorHAnsi"/>
                <w:b/>
                <w:lang w:val="mk-MK"/>
              </w:rPr>
            </w:pPr>
            <w:r w:rsidRPr="00FC6EB1">
              <w:rPr>
                <w:rFonts w:cstheme="minorHAnsi"/>
                <w:b/>
                <w:lang w:val="mk-MK"/>
              </w:rPr>
              <w:t>Минимум број на настани:</w:t>
            </w:r>
          </w:p>
          <w:p w:rsidR="005620A7" w:rsidRDefault="005620A7" w:rsidP="009C4221">
            <w:pPr>
              <w:jc w:val="both"/>
              <w:rPr>
                <w:rFonts w:cstheme="minorHAnsi"/>
                <w:lang w:val="mk-MK"/>
              </w:rPr>
            </w:pPr>
            <w:r>
              <w:rPr>
                <w:rFonts w:cstheme="minorHAnsi"/>
                <w:lang w:val="mk-MK"/>
              </w:rPr>
              <w:t>Два дводневни настани</w:t>
            </w:r>
          </w:p>
        </w:tc>
      </w:tr>
      <w:tr w:rsidR="005620A7" w:rsidTr="009C4221">
        <w:tc>
          <w:tcPr>
            <w:tcW w:w="9216" w:type="dxa"/>
            <w:gridSpan w:val="2"/>
          </w:tcPr>
          <w:p w:rsidR="005620A7" w:rsidRPr="00FC6EB1" w:rsidRDefault="00BF68CB" w:rsidP="009C4221">
            <w:pPr>
              <w:jc w:val="both"/>
              <w:rPr>
                <w:rFonts w:cstheme="minorHAnsi"/>
                <w:b/>
                <w:lang w:val="mk-MK"/>
              </w:rPr>
            </w:pPr>
            <w:r>
              <w:rPr>
                <w:rFonts w:cstheme="minorHAnsi"/>
                <w:b/>
                <w:lang w:val="mk-MK"/>
              </w:rPr>
              <w:t>Поттеми</w:t>
            </w:r>
            <w:r w:rsidR="005620A7" w:rsidRPr="00FC6EB1">
              <w:rPr>
                <w:rFonts w:cstheme="minorHAnsi"/>
                <w:b/>
                <w:lang w:val="mk-MK"/>
              </w:rPr>
              <w:t>:</w:t>
            </w:r>
          </w:p>
          <w:p w:rsidR="005620A7" w:rsidRDefault="005620A7" w:rsidP="005620A7">
            <w:pPr>
              <w:numPr>
                <w:ilvl w:val="0"/>
                <w:numId w:val="1"/>
              </w:numPr>
              <w:rPr>
                <w:rFonts w:cstheme="minorHAnsi"/>
                <w:lang w:val="mk-MK"/>
              </w:rPr>
            </w:pPr>
            <w:r>
              <w:rPr>
                <w:rFonts w:cstheme="minorHAnsi"/>
                <w:lang w:val="mk-MK"/>
              </w:rPr>
              <w:lastRenderedPageBreak/>
              <w:t>О</w:t>
            </w:r>
            <w:r w:rsidRPr="0017451D">
              <w:rPr>
                <w:rFonts w:cstheme="minorHAnsi"/>
                <w:lang w:val="mk-MK"/>
              </w:rPr>
              <w:t>ценка на</w:t>
            </w:r>
            <w:r>
              <w:rPr>
                <w:rFonts w:cstheme="minorHAnsi"/>
                <w:lang w:val="mk-MK"/>
              </w:rPr>
              <w:t xml:space="preserve"> усогласеноста со Уставот на Република Северна Македонија;</w:t>
            </w:r>
          </w:p>
          <w:p w:rsidR="005620A7" w:rsidRPr="003600F4" w:rsidRDefault="005620A7" w:rsidP="005620A7">
            <w:pPr>
              <w:numPr>
                <w:ilvl w:val="0"/>
                <w:numId w:val="1"/>
              </w:numPr>
              <w:rPr>
                <w:rFonts w:cstheme="minorHAnsi"/>
                <w:lang w:val="mk-MK"/>
              </w:rPr>
            </w:pPr>
            <w:r>
              <w:rPr>
                <w:rFonts w:cstheme="minorHAnsi"/>
                <w:lang w:val="mk-MK"/>
              </w:rPr>
              <w:t>Ф</w:t>
            </w:r>
            <w:r w:rsidRPr="003600F4">
              <w:rPr>
                <w:rFonts w:cstheme="minorHAnsi"/>
                <w:lang w:val="mk-MK"/>
              </w:rPr>
              <w:t>ункционална деливост и неделивост на работите од значење за град</w:t>
            </w:r>
            <w:r>
              <w:rPr>
                <w:rFonts w:cstheme="minorHAnsi"/>
                <w:lang w:val="mk-MK"/>
              </w:rPr>
              <w:t>от Скопје и општините во градот;</w:t>
            </w:r>
          </w:p>
          <w:p w:rsidR="005620A7" w:rsidRDefault="005620A7" w:rsidP="005620A7">
            <w:pPr>
              <w:numPr>
                <w:ilvl w:val="0"/>
                <w:numId w:val="1"/>
              </w:numPr>
              <w:rPr>
                <w:rFonts w:cstheme="minorHAnsi"/>
                <w:lang w:val="mk-MK"/>
              </w:rPr>
            </w:pPr>
            <w:r>
              <w:rPr>
                <w:rFonts w:cstheme="minorHAnsi"/>
                <w:lang w:val="mk-MK"/>
              </w:rPr>
              <w:t xml:space="preserve">Усогласување на </w:t>
            </w:r>
            <w:r w:rsidRPr="0017451D">
              <w:rPr>
                <w:rFonts w:cstheme="minorHAnsi"/>
                <w:lang w:val="mk-MK"/>
              </w:rPr>
              <w:t xml:space="preserve">формулациите на надлежностите наведени во член 22 од ЗЛС со низа секторски (системски и специјални) закони со кои се доуредени специфични надлежности на </w:t>
            </w:r>
            <w:r>
              <w:rPr>
                <w:rFonts w:cstheme="minorHAnsi"/>
                <w:lang w:val="mk-MK"/>
              </w:rPr>
              <w:t>градот Скопје и општините во градот;</w:t>
            </w:r>
          </w:p>
          <w:p w:rsidR="005620A7" w:rsidRPr="0017451D" w:rsidRDefault="005620A7" w:rsidP="005620A7">
            <w:pPr>
              <w:numPr>
                <w:ilvl w:val="0"/>
                <w:numId w:val="1"/>
              </w:numPr>
              <w:rPr>
                <w:rFonts w:cstheme="minorHAnsi"/>
                <w:lang w:val="mk-MK"/>
              </w:rPr>
            </w:pPr>
            <w:r w:rsidRPr="0017451D">
              <w:rPr>
                <w:rFonts w:cstheme="minorHAnsi"/>
                <w:lang w:val="mk-MK"/>
              </w:rPr>
              <w:t>Со системските и специјални закони целосно да се уреди поделбата на надлежности помеѓу општините во градот Скопје и градот Скопје</w:t>
            </w:r>
            <w:r>
              <w:rPr>
                <w:rFonts w:cstheme="minorHAnsi"/>
                <w:lang w:val="mk-MK"/>
              </w:rPr>
              <w:t>;</w:t>
            </w:r>
          </w:p>
          <w:p w:rsidR="005620A7" w:rsidRDefault="005620A7" w:rsidP="005620A7">
            <w:pPr>
              <w:numPr>
                <w:ilvl w:val="0"/>
                <w:numId w:val="1"/>
              </w:numPr>
              <w:rPr>
                <w:rFonts w:cstheme="minorHAnsi"/>
                <w:lang w:val="mk-MK"/>
              </w:rPr>
            </w:pPr>
            <w:r>
              <w:rPr>
                <w:rFonts w:cstheme="minorHAnsi"/>
                <w:lang w:val="mk-MK"/>
              </w:rPr>
              <w:t xml:space="preserve">Пополнување на „нормативни празнини“ поврзани со погенерални аспекти </w:t>
            </w:r>
            <w:r w:rsidRPr="00D45BA7">
              <w:rPr>
                <w:rFonts w:cstheme="minorHAnsi"/>
                <w:lang w:val="mk-MK"/>
              </w:rPr>
              <w:t>: меѓународната соработка;  меѓуопштинската соработка;  соработка поврзана со подготовка на проектна документација за покрупни инвестиции на територија на две или повеќе општини или на целата територија на градот;  начинот на комуникација, координација и соработка помеѓу задолжителните партиципативни тела на градот Скопје и на општините во градот; доуредување на транспарентноста со фокус на  пристапот до информации а со тоа и отчетноста како и заедничко управување со отворени податоци; подготовката и спроведувањето на заеднички програми за поддршка на здруженија на граѓани и фондации , и други заеднички програми кои ги таргетираат младите, родовите праш</w:t>
            </w:r>
            <w:r>
              <w:rPr>
                <w:rFonts w:cstheme="minorHAnsi"/>
                <w:lang w:val="mk-MK"/>
              </w:rPr>
              <w:t>ања и ранливите групи во градот</w:t>
            </w:r>
          </w:p>
          <w:p w:rsidR="005620A7" w:rsidRPr="00FC6EB1" w:rsidRDefault="005620A7" w:rsidP="005620A7">
            <w:pPr>
              <w:numPr>
                <w:ilvl w:val="0"/>
                <w:numId w:val="1"/>
              </w:numPr>
              <w:rPr>
                <w:rFonts w:cstheme="minorHAnsi"/>
                <w:lang w:val="mk-MK"/>
              </w:rPr>
            </w:pPr>
            <w:r w:rsidRPr="00FC6EB1">
              <w:rPr>
                <w:rFonts w:cstheme="minorHAnsi"/>
                <w:lang w:val="mk-MK"/>
              </w:rPr>
              <w:t xml:space="preserve">Доуредување на поединечни надлежности во материјалните закони: начинот на рекламирање (градски  и општински содржини); мислење на град Скопје во однос на ДУП деталните урбанистички планови; отстранувањето на хаварисани и нерегистрирани возила; имотно - правни прашања; инспекцискиот надзор, заштитата на животната средина; примарната и секундарната здравствена заштита; заштитата на децата вклучувајќи ги и децата </w:t>
            </w:r>
            <w:r>
              <w:rPr>
                <w:rFonts w:cstheme="minorHAnsi"/>
                <w:lang w:val="mk-MK"/>
              </w:rPr>
              <w:t>со посебни потреби; в</w:t>
            </w:r>
            <w:r w:rsidRPr="00FC6EB1">
              <w:rPr>
                <w:rFonts w:cstheme="minorHAnsi"/>
                <w:lang w:val="mk-MK"/>
              </w:rPr>
              <w:t>оспоставувањето на полициските станици</w:t>
            </w:r>
            <w:r>
              <w:rPr>
                <w:rFonts w:cstheme="minorHAnsi"/>
                <w:lang w:val="mk-MK"/>
              </w:rPr>
              <w:t xml:space="preserve"> во сите општини</w:t>
            </w:r>
            <w:r w:rsidRPr="00FC6EB1">
              <w:rPr>
                <w:rFonts w:cstheme="minorHAnsi"/>
                <w:lang w:val="mk-MK"/>
              </w:rPr>
              <w:t>; туризмот и организациите за управување со дестинации;</w:t>
            </w:r>
            <w:r>
              <w:rPr>
                <w:rFonts w:cstheme="minorHAnsi"/>
                <w:lang w:val="mk-MK"/>
              </w:rPr>
              <w:t xml:space="preserve"> </w:t>
            </w:r>
            <w:r w:rsidRPr="00FC6EB1">
              <w:rPr>
                <w:rFonts w:cstheme="minorHAnsi"/>
                <w:lang w:val="mk-MK"/>
              </w:rPr>
              <w:t>дистрибуција на топлификационите и гасоводн</w:t>
            </w:r>
            <w:r>
              <w:rPr>
                <w:rFonts w:cstheme="minorHAnsi"/>
                <w:lang w:val="mk-MK"/>
              </w:rPr>
              <w:t xml:space="preserve">ите инфраструктурни системи, и  </w:t>
            </w:r>
            <w:r w:rsidRPr="00FC6EB1">
              <w:rPr>
                <w:rFonts w:cstheme="minorHAnsi"/>
                <w:lang w:val="mk-MK"/>
              </w:rPr>
              <w:t>с</w:t>
            </w:r>
            <w:r>
              <w:rPr>
                <w:rFonts w:cstheme="minorHAnsi"/>
                <w:lang w:val="mk-MK"/>
              </w:rPr>
              <w:t xml:space="preserve">истемите за заштита и спасување вклучувајќи ја </w:t>
            </w:r>
            <w:r w:rsidRPr="00FC6EB1">
              <w:rPr>
                <w:rFonts w:cstheme="minorHAnsi"/>
                <w:lang w:val="mk-MK"/>
              </w:rPr>
              <w:t>противпожарната бригада.</w:t>
            </w:r>
          </w:p>
          <w:p w:rsidR="005620A7" w:rsidRPr="00FC6EB1" w:rsidRDefault="005620A7" w:rsidP="005620A7">
            <w:pPr>
              <w:numPr>
                <w:ilvl w:val="0"/>
                <w:numId w:val="1"/>
              </w:numPr>
              <w:rPr>
                <w:rFonts w:cstheme="minorHAnsi"/>
                <w:lang w:val="mk-MK"/>
              </w:rPr>
            </w:pPr>
            <w:r w:rsidRPr="00FC6EB1">
              <w:rPr>
                <w:rFonts w:cstheme="minorHAnsi"/>
                <w:lang w:val="mk-MK"/>
              </w:rPr>
              <w:t>Примена на одредбите од Законот за МОС од страна на градот Скопје и општините во градот;</w:t>
            </w:r>
          </w:p>
          <w:p w:rsidR="005620A7" w:rsidRPr="0017451D" w:rsidRDefault="005620A7" w:rsidP="005620A7">
            <w:pPr>
              <w:numPr>
                <w:ilvl w:val="0"/>
                <w:numId w:val="1"/>
              </w:numPr>
              <w:rPr>
                <w:rFonts w:cstheme="minorHAnsi"/>
                <w:lang w:val="mk-MK"/>
              </w:rPr>
            </w:pPr>
            <w:r w:rsidRPr="0017451D">
              <w:rPr>
                <w:rFonts w:cstheme="minorHAnsi"/>
                <w:lang w:val="mk-MK"/>
              </w:rPr>
              <w:t>Во член 18</w:t>
            </w:r>
            <w:r>
              <w:rPr>
                <w:rFonts w:cstheme="minorHAnsi"/>
                <w:lang w:val="mk-MK"/>
              </w:rPr>
              <w:t xml:space="preserve"> од ЗГС</w:t>
            </w:r>
            <w:r w:rsidRPr="0017451D">
              <w:rPr>
                <w:rFonts w:cstheme="minorHAnsi"/>
                <w:lang w:val="mk-MK"/>
              </w:rPr>
              <w:t>, да се прошират надлежностите на општините во градот Скопје со надлежност за спорт во согласност со Законот за спорт и Законот за локална самоуправа</w:t>
            </w:r>
            <w:r>
              <w:rPr>
                <w:rFonts w:cstheme="minorHAnsi"/>
                <w:lang w:val="mk-MK"/>
              </w:rPr>
              <w:t>;</w:t>
            </w:r>
          </w:p>
          <w:p w:rsidR="005620A7" w:rsidRPr="0017451D" w:rsidRDefault="005620A7" w:rsidP="005620A7">
            <w:pPr>
              <w:numPr>
                <w:ilvl w:val="0"/>
                <w:numId w:val="1"/>
              </w:numPr>
              <w:rPr>
                <w:rFonts w:cstheme="minorHAnsi"/>
                <w:lang w:val="mk-MK"/>
              </w:rPr>
            </w:pPr>
            <w:r w:rsidRPr="0017451D">
              <w:rPr>
                <w:rFonts w:cstheme="minorHAnsi"/>
                <w:lang w:val="mk-MK"/>
              </w:rPr>
              <w:t>Да се дополни законот со еден член со кој ќе се уреди начинот на подготовка на заеднички стратешки документи упатувајќи притоа и н</w:t>
            </w:r>
            <w:r>
              <w:rPr>
                <w:rFonts w:cstheme="minorHAnsi"/>
                <w:lang w:val="mk-MK"/>
              </w:rPr>
              <w:t>а одредби од секторските закони;</w:t>
            </w:r>
          </w:p>
          <w:p w:rsidR="005620A7" w:rsidRPr="0017451D" w:rsidRDefault="005620A7" w:rsidP="005620A7">
            <w:pPr>
              <w:numPr>
                <w:ilvl w:val="0"/>
                <w:numId w:val="1"/>
              </w:numPr>
              <w:rPr>
                <w:rFonts w:cstheme="minorHAnsi"/>
                <w:lang w:val="mk-MK"/>
              </w:rPr>
            </w:pPr>
            <w:r>
              <w:rPr>
                <w:rFonts w:cstheme="minorHAnsi"/>
                <w:lang w:val="mk-MK"/>
              </w:rPr>
              <w:t>О</w:t>
            </w:r>
            <w:r w:rsidRPr="0017451D">
              <w:rPr>
                <w:rFonts w:cstheme="minorHAnsi"/>
                <w:lang w:val="mk-MK"/>
              </w:rPr>
              <w:t>ценката на квалитативните и квантитативни аспекти на утврдениот систем за финансирање на општините во град Скопје и градот Скопје:</w:t>
            </w:r>
          </w:p>
          <w:p w:rsidR="005620A7" w:rsidRPr="00FC6EB1" w:rsidRDefault="005620A7" w:rsidP="005620A7">
            <w:pPr>
              <w:numPr>
                <w:ilvl w:val="0"/>
                <w:numId w:val="1"/>
              </w:numPr>
              <w:rPr>
                <w:rFonts w:cstheme="minorHAnsi"/>
              </w:rPr>
            </w:pPr>
            <w:r w:rsidRPr="0017451D">
              <w:rPr>
                <w:rFonts w:cstheme="minorHAnsi"/>
                <w:lang w:val="mk-MK"/>
              </w:rPr>
              <w:t xml:space="preserve">Подготовка и спроведување на заеднички програми за поддршка на здруженија на граѓани и фондации , и други заеднички програми кои ги таргетираат младите, родовите прашања и ранливите групи во градот. </w:t>
            </w:r>
          </w:p>
        </w:tc>
      </w:tr>
      <w:tr w:rsidR="005620A7" w:rsidTr="009C4221">
        <w:tc>
          <w:tcPr>
            <w:tcW w:w="9216" w:type="dxa"/>
            <w:gridSpan w:val="2"/>
          </w:tcPr>
          <w:p w:rsidR="005620A7" w:rsidRPr="00FC6EB1" w:rsidRDefault="005620A7" w:rsidP="009C4221">
            <w:pPr>
              <w:jc w:val="both"/>
              <w:rPr>
                <w:rFonts w:cstheme="minorHAnsi"/>
                <w:b/>
                <w:lang w:val="mk-MK"/>
              </w:rPr>
            </w:pPr>
            <w:r w:rsidRPr="00FC6EB1">
              <w:rPr>
                <w:rFonts w:cstheme="minorHAnsi"/>
                <w:b/>
                <w:lang w:val="mk-MK"/>
              </w:rPr>
              <w:lastRenderedPageBreak/>
              <w:t>Учесници:</w:t>
            </w:r>
          </w:p>
          <w:p w:rsidR="005620A7" w:rsidRDefault="005620A7" w:rsidP="005620A7">
            <w:pPr>
              <w:numPr>
                <w:ilvl w:val="0"/>
                <w:numId w:val="1"/>
              </w:numPr>
              <w:rPr>
                <w:rFonts w:cstheme="minorHAnsi"/>
                <w:lang w:val="mk-MK"/>
              </w:rPr>
            </w:pPr>
            <w:r>
              <w:rPr>
                <w:rFonts w:cstheme="minorHAnsi"/>
                <w:lang w:val="mk-MK"/>
              </w:rPr>
              <w:t>Координативно тело за следење на спроведувањето на ПОЛРД 2021 – 2026;</w:t>
            </w:r>
          </w:p>
          <w:p w:rsidR="005620A7" w:rsidRDefault="005620A7" w:rsidP="005620A7">
            <w:pPr>
              <w:numPr>
                <w:ilvl w:val="0"/>
                <w:numId w:val="1"/>
              </w:numPr>
              <w:rPr>
                <w:rFonts w:cstheme="minorHAnsi"/>
                <w:lang w:val="mk-MK"/>
              </w:rPr>
            </w:pPr>
            <w:r w:rsidRPr="00FC6EB1">
              <w:rPr>
                <w:rFonts w:cstheme="minorHAnsi"/>
                <w:lang w:val="mk-MK"/>
              </w:rPr>
              <w:t xml:space="preserve">Претставници на правни </w:t>
            </w:r>
            <w:r>
              <w:rPr>
                <w:rFonts w:cstheme="minorHAnsi"/>
                <w:lang w:val="mk-MK"/>
              </w:rPr>
              <w:t xml:space="preserve">и финансиски </w:t>
            </w:r>
            <w:r w:rsidRPr="00FC6EB1">
              <w:rPr>
                <w:rFonts w:cstheme="minorHAnsi"/>
                <w:lang w:val="mk-MK"/>
              </w:rPr>
              <w:t xml:space="preserve">служби од општините </w:t>
            </w:r>
            <w:r>
              <w:rPr>
                <w:rFonts w:cstheme="minorHAnsi"/>
                <w:lang w:val="mk-MK"/>
              </w:rPr>
              <w:t xml:space="preserve">во град Скопје </w:t>
            </w:r>
            <w:r w:rsidRPr="00FC6EB1">
              <w:rPr>
                <w:rFonts w:cstheme="minorHAnsi"/>
                <w:lang w:val="mk-MK"/>
              </w:rPr>
              <w:t>и на град Скопје</w:t>
            </w:r>
            <w:r w:rsidR="00307D52">
              <w:rPr>
                <w:rFonts w:cstheme="minorHAnsi"/>
                <w:lang w:val="mk-MK"/>
              </w:rPr>
              <w:t>;</w:t>
            </w:r>
          </w:p>
          <w:p w:rsidR="00307D52" w:rsidRPr="00FC6EB1" w:rsidRDefault="00307D52" w:rsidP="005620A7">
            <w:pPr>
              <w:numPr>
                <w:ilvl w:val="0"/>
                <w:numId w:val="1"/>
              </w:numPr>
              <w:rPr>
                <w:rFonts w:cstheme="minorHAnsi"/>
                <w:lang w:val="mk-MK"/>
              </w:rPr>
            </w:pPr>
            <w:r>
              <w:rPr>
                <w:rFonts w:cstheme="minorHAnsi"/>
                <w:lang w:val="mk-MK"/>
              </w:rPr>
              <w:t>Државен завод за ревизија.</w:t>
            </w:r>
          </w:p>
        </w:tc>
      </w:tr>
      <w:tr w:rsidR="005620A7" w:rsidTr="009C4221">
        <w:tc>
          <w:tcPr>
            <w:tcW w:w="4609" w:type="dxa"/>
          </w:tcPr>
          <w:p w:rsidR="005620A7" w:rsidRPr="00FC6EB1" w:rsidRDefault="005620A7" w:rsidP="009C4221">
            <w:pPr>
              <w:jc w:val="both"/>
              <w:rPr>
                <w:rFonts w:cstheme="minorHAnsi"/>
                <w:b/>
                <w:lang w:val="mk-MK"/>
              </w:rPr>
            </w:pPr>
            <w:r w:rsidRPr="00FC6EB1">
              <w:rPr>
                <w:rFonts w:cstheme="minorHAnsi"/>
                <w:b/>
                <w:lang w:val="mk-MK"/>
              </w:rPr>
              <w:t>Материјали за информирање на дискусијата:</w:t>
            </w:r>
          </w:p>
          <w:p w:rsidR="005620A7" w:rsidRDefault="005620A7" w:rsidP="005620A7">
            <w:pPr>
              <w:numPr>
                <w:ilvl w:val="0"/>
                <w:numId w:val="1"/>
              </w:numPr>
              <w:rPr>
                <w:rFonts w:cstheme="minorHAnsi"/>
                <w:lang w:val="mk-MK"/>
              </w:rPr>
            </w:pPr>
            <w:r>
              <w:rPr>
                <w:rFonts w:cstheme="minorHAnsi"/>
                <w:lang w:val="mk-MK"/>
              </w:rPr>
              <w:t>Методологија за оценка на системот на локалната самоуправа;</w:t>
            </w:r>
          </w:p>
          <w:p w:rsidR="005620A7" w:rsidRPr="00FC6EB1" w:rsidRDefault="005620A7" w:rsidP="005620A7">
            <w:pPr>
              <w:numPr>
                <w:ilvl w:val="0"/>
                <w:numId w:val="1"/>
              </w:numPr>
              <w:rPr>
                <w:rFonts w:cstheme="minorHAnsi"/>
                <w:lang w:val="mk-MK"/>
              </w:rPr>
            </w:pPr>
            <w:r>
              <w:rPr>
                <w:rFonts w:cstheme="minorHAnsi"/>
                <w:lang w:val="mk-MK"/>
              </w:rPr>
              <w:lastRenderedPageBreak/>
              <w:t>Извештај од оценката на спроведувањето на Законот за градот Скопје;</w:t>
            </w:r>
          </w:p>
          <w:p w:rsidR="005620A7" w:rsidRPr="00251E02" w:rsidRDefault="005620A7" w:rsidP="005620A7">
            <w:pPr>
              <w:numPr>
                <w:ilvl w:val="0"/>
                <w:numId w:val="1"/>
              </w:numPr>
              <w:rPr>
                <w:rFonts w:cstheme="minorHAnsi"/>
                <w:lang w:val="mk-MK"/>
              </w:rPr>
            </w:pPr>
            <w:r w:rsidRPr="00251E02">
              <w:rPr>
                <w:rFonts w:cstheme="minorHAnsi"/>
                <w:lang w:val="mk-MK"/>
              </w:rPr>
              <w:t>Систематизирани ставови на ЗЕЛС 2022</w:t>
            </w:r>
            <w:r>
              <w:rPr>
                <w:rFonts w:cstheme="minorHAnsi"/>
                <w:lang w:val="mk-MK"/>
              </w:rPr>
              <w:t>.</w:t>
            </w:r>
          </w:p>
          <w:p w:rsidR="005620A7" w:rsidRDefault="005620A7" w:rsidP="009C4221">
            <w:pPr>
              <w:jc w:val="both"/>
              <w:rPr>
                <w:rFonts w:cstheme="minorHAnsi"/>
                <w:lang w:val="mk-MK"/>
              </w:rPr>
            </w:pPr>
          </w:p>
        </w:tc>
        <w:tc>
          <w:tcPr>
            <w:tcW w:w="4607" w:type="dxa"/>
          </w:tcPr>
          <w:p w:rsidR="005620A7" w:rsidRPr="00FC6EB1" w:rsidRDefault="005620A7" w:rsidP="009C4221">
            <w:pPr>
              <w:jc w:val="both"/>
              <w:rPr>
                <w:rFonts w:cstheme="minorHAnsi"/>
                <w:b/>
                <w:lang w:val="mk-MK"/>
              </w:rPr>
            </w:pPr>
            <w:r w:rsidRPr="00FC6EB1">
              <w:rPr>
                <w:rFonts w:cstheme="minorHAnsi"/>
                <w:b/>
                <w:lang w:val="mk-MK"/>
              </w:rPr>
              <w:lastRenderedPageBreak/>
              <w:t>Материјали кои треба да се подготват:</w:t>
            </w:r>
          </w:p>
          <w:p w:rsidR="005620A7" w:rsidRDefault="005620A7" w:rsidP="005620A7">
            <w:pPr>
              <w:numPr>
                <w:ilvl w:val="0"/>
                <w:numId w:val="1"/>
              </w:numPr>
              <w:rPr>
                <w:rFonts w:cstheme="minorHAnsi"/>
                <w:lang w:val="mk-MK"/>
              </w:rPr>
            </w:pPr>
            <w:r>
              <w:rPr>
                <w:rFonts w:cstheme="minorHAnsi"/>
                <w:lang w:val="mk-MK"/>
              </w:rPr>
              <w:t>П</w:t>
            </w:r>
            <w:r w:rsidRPr="0017451D">
              <w:rPr>
                <w:rFonts w:cstheme="minorHAnsi"/>
                <w:lang w:val="mk-MK"/>
              </w:rPr>
              <w:t xml:space="preserve">равна анализа на сите релевантни акти и оценка на контекстот и целите </w:t>
            </w:r>
            <w:r w:rsidRPr="0017451D">
              <w:rPr>
                <w:rFonts w:cstheme="minorHAnsi"/>
                <w:lang w:val="mk-MK"/>
              </w:rPr>
              <w:lastRenderedPageBreak/>
              <w:t>на тековните политики и врз основа на неа да се оформат соодветни заклучоци</w:t>
            </w:r>
            <w:r>
              <w:rPr>
                <w:rFonts w:cstheme="minorHAnsi"/>
                <w:lang w:val="mk-MK"/>
              </w:rPr>
              <w:t xml:space="preserve"> поврзани со статусот на град Скопје и општините во градот;</w:t>
            </w:r>
          </w:p>
          <w:p w:rsidR="005620A7" w:rsidRDefault="005620A7" w:rsidP="005620A7">
            <w:pPr>
              <w:numPr>
                <w:ilvl w:val="0"/>
                <w:numId w:val="1"/>
              </w:numPr>
              <w:rPr>
                <w:rFonts w:cstheme="minorHAnsi"/>
                <w:lang w:val="mk-MK"/>
              </w:rPr>
            </w:pPr>
            <w:r>
              <w:rPr>
                <w:rFonts w:cstheme="minorHAnsi"/>
                <w:lang w:val="mk-MK"/>
              </w:rPr>
              <w:t>С</w:t>
            </w:r>
            <w:r w:rsidRPr="0017451D">
              <w:rPr>
                <w:rFonts w:cstheme="minorHAnsi"/>
                <w:lang w:val="mk-MK"/>
              </w:rPr>
              <w:t>поредбена анализа на организациска поставеност на главните градови во сите држави членки на Европската Унија со цел да се земат предвид сите модели на о</w:t>
            </w:r>
            <w:r>
              <w:rPr>
                <w:rFonts w:cstheme="minorHAnsi"/>
                <w:lang w:val="mk-MK"/>
              </w:rPr>
              <w:t>рганизација на главните градови;</w:t>
            </w:r>
          </w:p>
          <w:p w:rsidR="005620A7" w:rsidRDefault="005620A7" w:rsidP="005620A7">
            <w:pPr>
              <w:numPr>
                <w:ilvl w:val="0"/>
                <w:numId w:val="1"/>
              </w:numPr>
              <w:rPr>
                <w:rFonts w:cstheme="minorHAnsi"/>
                <w:lang w:val="mk-MK"/>
              </w:rPr>
            </w:pPr>
            <w:r>
              <w:rPr>
                <w:rFonts w:cstheme="minorHAnsi"/>
                <w:lang w:val="mk-MK"/>
              </w:rPr>
              <w:t>А</w:t>
            </w:r>
            <w:r w:rsidRPr="0017451D">
              <w:rPr>
                <w:rFonts w:cstheme="minorHAnsi"/>
                <w:lang w:val="mk-MK"/>
              </w:rPr>
              <w:t>нализа за функционална (не) деливост за секоја од надлежностите наведени во листата на надлежности во член 22</w:t>
            </w:r>
            <w:r>
              <w:rPr>
                <w:rFonts w:cstheme="minorHAnsi"/>
                <w:lang w:val="mk-MK"/>
              </w:rPr>
              <w:t>;</w:t>
            </w:r>
          </w:p>
          <w:p w:rsidR="005620A7" w:rsidRDefault="005620A7" w:rsidP="005620A7">
            <w:pPr>
              <w:numPr>
                <w:ilvl w:val="0"/>
                <w:numId w:val="1"/>
              </w:numPr>
              <w:rPr>
                <w:rFonts w:cstheme="minorHAnsi"/>
                <w:lang w:val="mk-MK"/>
              </w:rPr>
            </w:pPr>
            <w:r>
              <w:rPr>
                <w:rFonts w:cstheme="minorHAnsi"/>
                <w:lang w:val="mk-MK"/>
              </w:rPr>
              <w:t>П</w:t>
            </w:r>
            <w:r w:rsidRPr="0017451D">
              <w:rPr>
                <w:rFonts w:cstheme="minorHAnsi"/>
                <w:lang w:val="mk-MK"/>
              </w:rPr>
              <w:t>родлабочена анализа со симулација на неколку пресметковни сценарија</w:t>
            </w:r>
            <w:r>
              <w:rPr>
                <w:rFonts w:cstheme="minorHAnsi"/>
                <w:lang w:val="mk-MK"/>
              </w:rPr>
              <w:t xml:space="preserve"> на поделба на приходи меѓу општините во градот Скопје и градот Скопје (оценка на </w:t>
            </w:r>
            <w:r w:rsidRPr="0017451D">
              <w:rPr>
                <w:rFonts w:cstheme="minorHAnsi"/>
                <w:lang w:val="mk-MK"/>
              </w:rPr>
              <w:t>фискалните импликации врз буџетите на градот Скопје и на општините во градот а следствено и на тековното спроведување на надлежностите и испораката на услуги од страна на градот Скопје и општините во градот</w:t>
            </w:r>
            <w:r>
              <w:rPr>
                <w:rFonts w:cstheme="minorHAnsi"/>
                <w:lang w:val="mk-MK"/>
              </w:rPr>
              <w:t>).</w:t>
            </w:r>
          </w:p>
        </w:tc>
      </w:tr>
    </w:tbl>
    <w:p w:rsidR="009D2655" w:rsidRDefault="009D2655" w:rsidP="009D2655">
      <w:pPr>
        <w:spacing w:after="0" w:line="360" w:lineRule="auto"/>
        <w:ind w:left="720"/>
        <w:jc w:val="both"/>
        <w:rPr>
          <w:rFonts w:cstheme="minorHAnsi"/>
          <w:bCs/>
          <w:lang w:val="mk-MK"/>
        </w:rPr>
      </w:pPr>
    </w:p>
    <w:tbl>
      <w:tblPr>
        <w:tblStyle w:val="TableGrid"/>
        <w:tblW w:w="0" w:type="auto"/>
        <w:tblInd w:w="360" w:type="dxa"/>
        <w:tblLook w:val="04A0"/>
      </w:tblPr>
      <w:tblGrid>
        <w:gridCol w:w="4609"/>
        <w:gridCol w:w="4607"/>
      </w:tblGrid>
      <w:tr w:rsidR="00E33413" w:rsidTr="009C4221">
        <w:tc>
          <w:tcPr>
            <w:tcW w:w="4609" w:type="dxa"/>
          </w:tcPr>
          <w:p w:rsidR="00E33413" w:rsidRPr="00EF1AF8" w:rsidRDefault="00E33413" w:rsidP="009C4221">
            <w:pPr>
              <w:jc w:val="both"/>
              <w:rPr>
                <w:rFonts w:cstheme="minorHAnsi"/>
                <w:b/>
                <w:lang w:val="mk-MK"/>
              </w:rPr>
            </w:pPr>
            <w:r w:rsidRPr="00EF1AF8">
              <w:rPr>
                <w:rFonts w:cstheme="minorHAnsi"/>
                <w:b/>
                <w:lang w:val="mk-MK"/>
              </w:rPr>
              <w:t xml:space="preserve">Тематски панел за дискусија бр. 10: </w:t>
            </w:r>
          </w:p>
          <w:p w:rsidR="00E33413" w:rsidRDefault="00E33413" w:rsidP="009C4221">
            <w:pPr>
              <w:jc w:val="both"/>
              <w:rPr>
                <w:rFonts w:cstheme="minorHAnsi"/>
                <w:lang w:val="mk-MK"/>
              </w:rPr>
            </w:pPr>
            <w:r>
              <w:rPr>
                <w:rFonts w:cstheme="minorHAnsi"/>
                <w:lang w:val="mk-MK"/>
              </w:rPr>
              <w:t>„</w:t>
            </w:r>
            <w:r w:rsidRPr="00FE6603">
              <w:rPr>
                <w:rFonts w:cstheme="minorHAnsi"/>
                <w:lang w:val="mk-MK"/>
              </w:rPr>
              <w:t>Дигитализација на услугите кои ги испорачува локалната самоуправа вклучувајќи ги општинските установи и јавни претпријатија</w:t>
            </w:r>
            <w:r>
              <w:rPr>
                <w:rFonts w:cstheme="minorHAnsi"/>
                <w:lang w:val="mk-MK"/>
              </w:rPr>
              <w:t>“</w:t>
            </w:r>
          </w:p>
        </w:tc>
        <w:tc>
          <w:tcPr>
            <w:tcW w:w="4607" w:type="dxa"/>
          </w:tcPr>
          <w:p w:rsidR="00E33413" w:rsidRPr="00EF1AF8" w:rsidRDefault="00E33413" w:rsidP="009C4221">
            <w:pPr>
              <w:jc w:val="both"/>
              <w:rPr>
                <w:rFonts w:cstheme="minorHAnsi"/>
                <w:b/>
              </w:rPr>
            </w:pPr>
            <w:r w:rsidRPr="00EF1AF8">
              <w:rPr>
                <w:rFonts w:cstheme="minorHAnsi"/>
                <w:b/>
                <w:lang w:val="mk-MK"/>
              </w:rPr>
              <w:t>Минимум број на настани:</w:t>
            </w:r>
          </w:p>
          <w:p w:rsidR="00E33413" w:rsidRPr="00EF1AF8" w:rsidRDefault="00E33413" w:rsidP="009C4221">
            <w:pPr>
              <w:jc w:val="both"/>
              <w:rPr>
                <w:rFonts w:cstheme="minorHAnsi"/>
                <w:lang w:val="mk-MK"/>
              </w:rPr>
            </w:pPr>
            <w:r>
              <w:rPr>
                <w:rFonts w:cstheme="minorHAnsi"/>
                <w:lang w:val="mk-MK"/>
              </w:rPr>
              <w:t>Еден дводневен настан</w:t>
            </w:r>
          </w:p>
        </w:tc>
      </w:tr>
      <w:tr w:rsidR="00E33413" w:rsidTr="009C4221">
        <w:tc>
          <w:tcPr>
            <w:tcW w:w="9216" w:type="dxa"/>
            <w:gridSpan w:val="2"/>
          </w:tcPr>
          <w:p w:rsidR="00E33413" w:rsidRPr="00EF1AF8" w:rsidRDefault="00BF68CB" w:rsidP="009C4221">
            <w:pPr>
              <w:jc w:val="both"/>
              <w:rPr>
                <w:rFonts w:cstheme="minorHAnsi"/>
                <w:b/>
                <w:lang w:val="mk-MK"/>
              </w:rPr>
            </w:pPr>
            <w:r>
              <w:rPr>
                <w:rFonts w:cstheme="minorHAnsi"/>
                <w:b/>
                <w:lang w:val="mk-MK"/>
              </w:rPr>
              <w:t>Поттеми</w:t>
            </w:r>
            <w:r w:rsidR="00E33413" w:rsidRPr="00EF1AF8">
              <w:rPr>
                <w:rFonts w:cstheme="minorHAnsi"/>
                <w:b/>
                <w:lang w:val="mk-MK"/>
              </w:rPr>
              <w:t>:</w:t>
            </w:r>
          </w:p>
          <w:p w:rsidR="00E33413" w:rsidRDefault="00E33413" w:rsidP="00E33413">
            <w:pPr>
              <w:numPr>
                <w:ilvl w:val="0"/>
                <w:numId w:val="1"/>
              </w:numPr>
              <w:rPr>
                <w:rFonts w:cstheme="minorHAnsi"/>
                <w:lang w:val="mk-MK"/>
              </w:rPr>
            </w:pPr>
            <w:r>
              <w:rPr>
                <w:rFonts w:cstheme="minorHAnsi"/>
                <w:lang w:val="mk-MK"/>
              </w:rPr>
              <w:t xml:space="preserve">Одредби во ЗЛС со кои општините ќе бидат упатени на поврзување со Националниот портал за е-услуги и употреба на неговите функционалности,  создавајќи притоа обврска за општините да воспостават </w:t>
            </w:r>
            <w:r w:rsidRPr="0064651F">
              <w:rPr>
                <w:rFonts w:cstheme="minorHAnsi"/>
                <w:lang w:val="mk-MK"/>
              </w:rPr>
              <w:t xml:space="preserve">функционални информациски системи </w:t>
            </w:r>
            <w:r>
              <w:rPr>
                <w:rFonts w:cstheme="minorHAnsi"/>
                <w:lang w:val="mk-MK"/>
              </w:rPr>
              <w:t xml:space="preserve">кои се целосно компатибилни со </w:t>
            </w:r>
            <w:r w:rsidRPr="00762376">
              <w:rPr>
                <w:rFonts w:cstheme="minorHAnsi"/>
                <w:lang w:val="mk-MK"/>
              </w:rPr>
              <w:t>основната платформа на МИОА за ин</w:t>
            </w:r>
            <w:r>
              <w:rPr>
                <w:rFonts w:cstheme="minorHAnsi"/>
                <w:lang w:val="mk-MK"/>
              </w:rPr>
              <w:t>тероперабилност на институциите;</w:t>
            </w:r>
          </w:p>
          <w:p w:rsidR="00E33413" w:rsidRDefault="00E33413" w:rsidP="00E33413">
            <w:pPr>
              <w:numPr>
                <w:ilvl w:val="0"/>
                <w:numId w:val="1"/>
              </w:numPr>
              <w:rPr>
                <w:rFonts w:cstheme="minorHAnsi"/>
                <w:lang w:val="mk-MK"/>
              </w:rPr>
            </w:pPr>
            <w:r>
              <w:rPr>
                <w:rFonts w:cstheme="minorHAnsi"/>
                <w:lang w:val="mk-MK"/>
              </w:rPr>
              <w:t xml:space="preserve">Задолжителна </w:t>
            </w:r>
            <w:r w:rsidRPr="000C7003">
              <w:rPr>
                <w:rFonts w:cstheme="minorHAnsi"/>
                <w:lang w:val="mk-MK"/>
              </w:rPr>
              <w:t>трансформација</w:t>
            </w:r>
            <w:r>
              <w:rPr>
                <w:rFonts w:cstheme="minorHAnsi"/>
                <w:lang w:val="mk-MK"/>
              </w:rPr>
              <w:t>та</w:t>
            </w:r>
            <w:r w:rsidRPr="000C7003">
              <w:rPr>
                <w:rFonts w:cstheme="minorHAnsi"/>
                <w:lang w:val="mk-MK"/>
              </w:rPr>
              <w:t xml:space="preserve"> на регистрите, евиденциите и деловодните книги, опишани во правните акти, во електронски формат</w:t>
            </w:r>
            <w:r>
              <w:rPr>
                <w:rFonts w:cstheme="minorHAnsi"/>
                <w:lang w:val="mk-MK"/>
              </w:rPr>
              <w:t xml:space="preserve"> (да се утврди период за трансформација во преодните одредби);</w:t>
            </w:r>
            <w:r w:rsidRPr="000C7003">
              <w:rPr>
                <w:rFonts w:cstheme="minorHAnsi"/>
                <w:lang w:val="mk-MK"/>
              </w:rPr>
              <w:t xml:space="preserve"> </w:t>
            </w:r>
          </w:p>
          <w:p w:rsidR="00E33413" w:rsidRPr="00E33413" w:rsidRDefault="00E33413" w:rsidP="00E33413">
            <w:pPr>
              <w:numPr>
                <w:ilvl w:val="0"/>
                <w:numId w:val="1"/>
              </w:numPr>
              <w:rPr>
                <w:rFonts w:cstheme="minorHAnsi"/>
                <w:lang w:val="mk-MK"/>
              </w:rPr>
            </w:pPr>
            <w:r w:rsidRPr="00E33413">
              <w:rPr>
                <w:rFonts w:cstheme="minorHAnsi"/>
                <w:lang w:val="mk-MK"/>
              </w:rPr>
              <w:t>Воведување на обврска</w:t>
            </w:r>
            <w:r>
              <w:rPr>
                <w:rFonts w:cstheme="minorHAnsi"/>
                <w:lang w:val="mk-MK"/>
              </w:rPr>
              <w:t xml:space="preserve"> во ЗЛС</w:t>
            </w:r>
            <w:r w:rsidRPr="00E33413">
              <w:rPr>
                <w:rFonts w:cstheme="minorHAnsi"/>
                <w:lang w:val="mk-MK"/>
              </w:rPr>
              <w:t xml:space="preserve"> за подготовка на Општинска стратегија/план за дигитализација на општинските услуги и поврзаните работни процеси</w:t>
            </w:r>
          </w:p>
          <w:p w:rsidR="00E33413" w:rsidRDefault="00E33413" w:rsidP="00E33413">
            <w:pPr>
              <w:numPr>
                <w:ilvl w:val="0"/>
                <w:numId w:val="1"/>
              </w:numPr>
              <w:rPr>
                <w:rFonts w:cstheme="minorHAnsi"/>
                <w:lang w:val="mk-MK"/>
              </w:rPr>
            </w:pPr>
            <w:r>
              <w:rPr>
                <w:rFonts w:cstheme="minorHAnsi"/>
                <w:lang w:val="mk-MK"/>
              </w:rPr>
              <w:t>У</w:t>
            </w:r>
            <w:r w:rsidRPr="000C7003">
              <w:rPr>
                <w:rFonts w:cstheme="minorHAnsi"/>
                <w:lang w:val="mk-MK"/>
              </w:rPr>
              <w:t xml:space="preserve">согласување </w:t>
            </w:r>
            <w:r>
              <w:rPr>
                <w:rFonts w:cstheme="minorHAnsi"/>
                <w:lang w:val="mk-MK"/>
              </w:rPr>
              <w:t xml:space="preserve">на ЗЛС </w:t>
            </w:r>
            <w:r w:rsidRPr="000C7003">
              <w:rPr>
                <w:rFonts w:cstheme="minorHAnsi"/>
                <w:lang w:val="mk-MK"/>
              </w:rPr>
              <w:t>со Законот за електронско управување и електронски услуги</w:t>
            </w:r>
            <w:r>
              <w:rPr>
                <w:rFonts w:cstheme="minorHAnsi"/>
                <w:lang w:val="mk-MK"/>
              </w:rPr>
              <w:t>;</w:t>
            </w:r>
          </w:p>
          <w:p w:rsidR="00E33413" w:rsidRPr="00DA3EDF" w:rsidRDefault="00E33413" w:rsidP="00E33413">
            <w:pPr>
              <w:numPr>
                <w:ilvl w:val="0"/>
                <w:numId w:val="1"/>
              </w:numPr>
              <w:rPr>
                <w:rFonts w:cstheme="minorHAnsi"/>
                <w:lang w:val="mk-MK"/>
              </w:rPr>
            </w:pPr>
            <w:r>
              <w:rPr>
                <w:rFonts w:cstheme="minorHAnsi"/>
                <w:lang w:val="mk-MK"/>
              </w:rPr>
              <w:t xml:space="preserve">Во </w:t>
            </w:r>
            <w:r w:rsidRPr="000C7003">
              <w:rPr>
                <w:rFonts w:cstheme="minorHAnsi"/>
                <w:lang w:val="mk-MK"/>
              </w:rPr>
              <w:t xml:space="preserve">Законот </w:t>
            </w:r>
            <w:r w:rsidRPr="00762376">
              <w:rPr>
                <w:rFonts w:cstheme="minorHAnsi"/>
                <w:lang w:val="mk-MK"/>
              </w:rPr>
              <w:t>за електронско управување и електронски услуги</w:t>
            </w:r>
            <w:r>
              <w:rPr>
                <w:rFonts w:cstheme="minorHAnsi"/>
                <w:lang w:val="mk-MK"/>
              </w:rPr>
              <w:t xml:space="preserve">, да се направи </w:t>
            </w:r>
            <w:r w:rsidRPr="000C7003">
              <w:rPr>
                <w:rFonts w:cstheme="minorHAnsi"/>
                <w:lang w:val="mk-MK"/>
              </w:rPr>
              <w:t>разлика помеѓу електронски услуги кои ги испорачуваат државните органи на управа и други национални агенции, со тие на локалната самоуправа</w:t>
            </w:r>
            <w:r>
              <w:rPr>
                <w:rFonts w:cstheme="minorHAnsi"/>
                <w:lang w:val="mk-MK"/>
              </w:rPr>
              <w:t xml:space="preserve"> и да се уреди</w:t>
            </w:r>
            <w:r w:rsidRPr="000C7003">
              <w:rPr>
                <w:rFonts w:cstheme="minorHAnsi"/>
                <w:lang w:val="mk-MK"/>
              </w:rPr>
              <w:t xml:space="preserve"> испорака на </w:t>
            </w:r>
            <w:r>
              <w:rPr>
                <w:rFonts w:cstheme="minorHAnsi"/>
                <w:lang w:val="mk-MK"/>
              </w:rPr>
              <w:t>општински е-</w:t>
            </w:r>
            <w:r w:rsidRPr="000C7003">
              <w:rPr>
                <w:rFonts w:cstheme="minorHAnsi"/>
                <w:lang w:val="mk-MK"/>
              </w:rPr>
              <w:t xml:space="preserve">услуги надвор од Националниот портал за е-услуги </w:t>
            </w:r>
            <w:r>
              <w:rPr>
                <w:rFonts w:cstheme="minorHAnsi"/>
                <w:lang w:val="mk-MK"/>
              </w:rPr>
              <w:t xml:space="preserve">и придружниот </w:t>
            </w:r>
            <w:r>
              <w:rPr>
                <w:rFonts w:cstheme="minorHAnsi"/>
                <w:lang w:val="mk-MK"/>
              </w:rPr>
              <w:lastRenderedPageBreak/>
              <w:t>Каталог на услуги (</w:t>
            </w:r>
            <w:r w:rsidRPr="00DA3EDF">
              <w:rPr>
                <w:rFonts w:cstheme="minorHAnsi"/>
                <w:lang w:val="mk-MK"/>
              </w:rPr>
              <w:t xml:space="preserve">ЗЕЛС во моментов </w:t>
            </w:r>
            <w:r>
              <w:rPr>
                <w:rFonts w:cstheme="minorHAnsi"/>
                <w:lang w:val="mk-MK"/>
              </w:rPr>
              <w:t xml:space="preserve">испорачува </w:t>
            </w:r>
            <w:r w:rsidRPr="00DA3EDF">
              <w:rPr>
                <w:rFonts w:cstheme="minorHAnsi"/>
                <w:lang w:val="mk-MK"/>
              </w:rPr>
              <w:t>е-услуги</w:t>
            </w:r>
            <w:r>
              <w:rPr>
                <w:rFonts w:cstheme="minorHAnsi"/>
                <w:lang w:val="mk-MK"/>
              </w:rPr>
              <w:t>)</w:t>
            </w:r>
            <w:r w:rsidRPr="00DA3EDF">
              <w:rPr>
                <w:rFonts w:cstheme="minorHAnsi"/>
                <w:lang w:val="mk-MK"/>
              </w:rPr>
              <w:t>;</w:t>
            </w:r>
          </w:p>
          <w:p w:rsidR="00E33413" w:rsidRDefault="00E33413" w:rsidP="00E33413">
            <w:pPr>
              <w:numPr>
                <w:ilvl w:val="0"/>
                <w:numId w:val="1"/>
              </w:numPr>
              <w:rPr>
                <w:rFonts w:cstheme="minorHAnsi"/>
                <w:lang w:val="mk-MK"/>
              </w:rPr>
            </w:pPr>
            <w:r>
              <w:rPr>
                <w:rFonts w:cstheme="minorHAnsi"/>
                <w:lang w:val="mk-MK"/>
              </w:rPr>
              <w:t>В</w:t>
            </w:r>
            <w:r w:rsidRPr="000C7003">
              <w:rPr>
                <w:rFonts w:cstheme="minorHAnsi"/>
                <w:lang w:val="mk-MK"/>
              </w:rPr>
              <w:t xml:space="preserve">оспоставување на формална обврска за веб-локациите на јавната администрација да бидат целосно усогласени со Упатствата </w:t>
            </w:r>
            <w:r>
              <w:rPr>
                <w:rFonts w:cstheme="minorHAnsi"/>
                <w:lang w:val="mk-MK"/>
              </w:rPr>
              <w:t>за пристапност на веб-содржини;</w:t>
            </w:r>
          </w:p>
          <w:p w:rsidR="00E33413" w:rsidRDefault="00E33413" w:rsidP="00E33413">
            <w:pPr>
              <w:numPr>
                <w:ilvl w:val="0"/>
                <w:numId w:val="1"/>
              </w:numPr>
              <w:rPr>
                <w:rFonts w:cstheme="minorHAnsi"/>
                <w:lang w:val="mk-MK"/>
              </w:rPr>
            </w:pPr>
            <w:r>
              <w:rPr>
                <w:rFonts w:cstheme="minorHAnsi"/>
                <w:lang w:val="mk-MK"/>
              </w:rPr>
              <w:t xml:space="preserve">Носење на </w:t>
            </w:r>
            <w:r w:rsidRPr="000C7003">
              <w:rPr>
                <w:rFonts w:cstheme="minorHAnsi"/>
                <w:lang w:val="mk-MK"/>
              </w:rPr>
              <w:t>„Стандарди за испорака на услуги“, „Упатство за оптимизација на услугите“ и „Методологија за вклучување на крајните корисници во процесот на подобрување на јавните услуги“ (Извештај на СИГМА од 2021 г.).</w:t>
            </w:r>
          </w:p>
          <w:p w:rsidR="00E33413" w:rsidRDefault="00E33413" w:rsidP="00E33413">
            <w:pPr>
              <w:numPr>
                <w:ilvl w:val="0"/>
                <w:numId w:val="1"/>
              </w:numPr>
              <w:rPr>
                <w:rFonts w:cstheme="minorHAnsi"/>
                <w:lang w:val="mk-MK"/>
              </w:rPr>
            </w:pPr>
            <w:r w:rsidRPr="000C7003">
              <w:rPr>
                <w:rFonts w:cstheme="minorHAnsi"/>
                <w:lang w:val="mk-MK"/>
              </w:rPr>
              <w:t>По однос на Законот за електронски документи, електронска идентификација и доверливи услуги, пожелно е да се поедностави процедурата за електронска идентификација - употреба на електронски потпис и електронски печат и да се изнајдат решенија за оптимизација на поврзаните трошоци, кои би ги поевтиниле овие услуги, со цел да бидат попристапни за пошироки слоеви н</w:t>
            </w:r>
            <w:r>
              <w:rPr>
                <w:rFonts w:cstheme="minorHAnsi"/>
                <w:lang w:val="mk-MK"/>
              </w:rPr>
              <w:t>а население и кориснички групи;</w:t>
            </w:r>
          </w:p>
          <w:p w:rsidR="00E33413" w:rsidRDefault="00E33413" w:rsidP="00E33413">
            <w:pPr>
              <w:numPr>
                <w:ilvl w:val="0"/>
                <w:numId w:val="1"/>
              </w:numPr>
              <w:rPr>
                <w:rFonts w:cstheme="minorHAnsi"/>
                <w:lang w:val="mk-MK"/>
              </w:rPr>
            </w:pPr>
            <w:r w:rsidRPr="000C7003">
              <w:rPr>
                <w:rFonts w:cstheme="minorHAnsi"/>
                <w:lang w:val="mk-MK"/>
              </w:rPr>
              <w:t>Засебен предизвик е ефикасно да се заокружи процесот за подобрување на материјата поврзано со дигитализација на услугите во над 150 закони (Извештај на СИГМА за 2021 г.), обезбедувајќи ги на тој начин сите нормативни предуслови за забр</w:t>
            </w:r>
            <w:r>
              <w:rPr>
                <w:rFonts w:cstheme="minorHAnsi"/>
                <w:lang w:val="mk-MK"/>
              </w:rPr>
              <w:t>зана дигитализација на услугите;</w:t>
            </w:r>
            <w:r w:rsidRPr="000C7003">
              <w:rPr>
                <w:rFonts w:cstheme="minorHAnsi"/>
                <w:lang w:val="mk-MK"/>
              </w:rPr>
              <w:t xml:space="preserve"> </w:t>
            </w:r>
          </w:p>
          <w:p w:rsidR="00E33413" w:rsidRDefault="00E33413" w:rsidP="00E33413">
            <w:pPr>
              <w:numPr>
                <w:ilvl w:val="0"/>
                <w:numId w:val="1"/>
              </w:numPr>
              <w:rPr>
                <w:rFonts w:cstheme="minorHAnsi"/>
                <w:lang w:val="mk-MK"/>
              </w:rPr>
            </w:pPr>
            <w:r w:rsidRPr="00DA3EDF">
              <w:rPr>
                <w:rFonts w:cstheme="minorHAnsi"/>
                <w:lang w:val="mk-MK"/>
              </w:rPr>
              <w:t>Целосна дигитализација на партиципативните процеси во урбанистичкото планирање, преку унапредување на повратните спреги во постапката за носење на урбанистичките планови (анкетирање при подготовка на програми за нарачка на изработка на урбанистички планови, анкетирање на потреби и дигитализација на ја</w:t>
            </w:r>
            <w:r>
              <w:rPr>
                <w:rFonts w:cstheme="minorHAnsi"/>
                <w:lang w:val="mk-MK"/>
              </w:rPr>
              <w:t>вните и стручни расправи, итн);</w:t>
            </w:r>
          </w:p>
          <w:p w:rsidR="00E33413" w:rsidRPr="00DA3EDF" w:rsidRDefault="00E33413" w:rsidP="00E33413">
            <w:pPr>
              <w:numPr>
                <w:ilvl w:val="0"/>
                <w:numId w:val="1"/>
              </w:numPr>
              <w:rPr>
                <w:rFonts w:cstheme="minorHAnsi"/>
                <w:lang w:val="mk-MK"/>
              </w:rPr>
            </w:pPr>
            <w:r w:rsidRPr="00DA3EDF">
              <w:rPr>
                <w:rFonts w:cstheme="minorHAnsi"/>
                <w:lang w:val="mk-MK"/>
              </w:rPr>
              <w:t xml:space="preserve">Со Законот за животна средина и поврзаните материјални закони треба да се уреди обврска за овозможување пристап до податоци од мрежи на мониторинг станици поврзани со следење на квалитетот на амбиентниот воздух и водите но и сите други медиуми во животната средина и природата. </w:t>
            </w:r>
          </w:p>
        </w:tc>
      </w:tr>
      <w:tr w:rsidR="00E33413" w:rsidTr="009C4221">
        <w:tc>
          <w:tcPr>
            <w:tcW w:w="9216" w:type="dxa"/>
            <w:gridSpan w:val="2"/>
          </w:tcPr>
          <w:p w:rsidR="00E33413" w:rsidRPr="00EF1AF8" w:rsidRDefault="00E33413" w:rsidP="009C4221">
            <w:pPr>
              <w:jc w:val="both"/>
              <w:rPr>
                <w:rFonts w:cstheme="minorHAnsi"/>
                <w:b/>
                <w:lang w:val="mk-MK"/>
              </w:rPr>
            </w:pPr>
            <w:r w:rsidRPr="00EF1AF8">
              <w:rPr>
                <w:rFonts w:cstheme="minorHAnsi"/>
                <w:b/>
                <w:lang w:val="mk-MK"/>
              </w:rPr>
              <w:lastRenderedPageBreak/>
              <w:t>Учесници:</w:t>
            </w:r>
          </w:p>
          <w:p w:rsidR="00E33413" w:rsidRDefault="00E33413" w:rsidP="00E33413">
            <w:pPr>
              <w:numPr>
                <w:ilvl w:val="0"/>
                <w:numId w:val="1"/>
              </w:numPr>
              <w:rPr>
                <w:rFonts w:cstheme="minorHAnsi"/>
                <w:lang w:val="mk-MK"/>
              </w:rPr>
            </w:pPr>
            <w:r>
              <w:rPr>
                <w:rFonts w:cstheme="minorHAnsi"/>
                <w:lang w:val="mk-MK"/>
              </w:rPr>
              <w:t>Координативно тело за следење на спроведувањето на ПОЛРД 2021 – 2026;</w:t>
            </w:r>
          </w:p>
          <w:p w:rsidR="00E33413" w:rsidRDefault="00E33413" w:rsidP="00E33413">
            <w:pPr>
              <w:numPr>
                <w:ilvl w:val="0"/>
                <w:numId w:val="1"/>
              </w:numPr>
              <w:rPr>
                <w:rFonts w:cstheme="minorHAnsi"/>
                <w:lang w:val="mk-MK"/>
              </w:rPr>
            </w:pPr>
            <w:r>
              <w:rPr>
                <w:rFonts w:cstheme="minorHAnsi"/>
                <w:lang w:val="mk-MK"/>
              </w:rPr>
              <w:t>Управен одбор на ЗЕЛС;</w:t>
            </w:r>
          </w:p>
          <w:p w:rsidR="00E33413" w:rsidRDefault="00E33413" w:rsidP="00E33413">
            <w:pPr>
              <w:numPr>
                <w:ilvl w:val="0"/>
                <w:numId w:val="1"/>
              </w:numPr>
              <w:rPr>
                <w:rFonts w:cstheme="minorHAnsi"/>
                <w:lang w:val="mk-MK"/>
              </w:rPr>
            </w:pPr>
            <w:r>
              <w:rPr>
                <w:rFonts w:cstheme="minorHAnsi"/>
                <w:lang w:val="mk-MK"/>
              </w:rPr>
              <w:t>Комитет на совети на ЗЕЛС;</w:t>
            </w:r>
          </w:p>
          <w:p w:rsidR="00307D52" w:rsidRDefault="00307D52" w:rsidP="00E33413">
            <w:pPr>
              <w:numPr>
                <w:ilvl w:val="0"/>
                <w:numId w:val="1"/>
              </w:numPr>
              <w:rPr>
                <w:rFonts w:cstheme="minorHAnsi"/>
                <w:lang w:val="mk-MK"/>
              </w:rPr>
            </w:pPr>
            <w:r>
              <w:rPr>
                <w:rFonts w:cstheme="minorHAnsi"/>
                <w:lang w:val="mk-MK"/>
              </w:rPr>
              <w:t>Државен завод за ревизија;</w:t>
            </w:r>
          </w:p>
          <w:p w:rsidR="00E33413" w:rsidRPr="00DA3EDF" w:rsidRDefault="00E33413" w:rsidP="00E33413">
            <w:pPr>
              <w:numPr>
                <w:ilvl w:val="0"/>
                <w:numId w:val="1"/>
              </w:numPr>
              <w:rPr>
                <w:rFonts w:cstheme="minorHAnsi"/>
                <w:lang w:val="mk-MK"/>
              </w:rPr>
            </w:pPr>
            <w:r w:rsidRPr="00DA3EDF">
              <w:rPr>
                <w:rFonts w:cstheme="minorHAnsi"/>
                <w:lang w:val="mk-MK"/>
              </w:rPr>
              <w:t>Претставници на правни</w:t>
            </w:r>
            <w:r>
              <w:rPr>
                <w:rFonts w:cstheme="minorHAnsi"/>
              </w:rPr>
              <w:t xml:space="preserve"> </w:t>
            </w:r>
            <w:r>
              <w:rPr>
                <w:rFonts w:cstheme="minorHAnsi"/>
                <w:lang w:val="mk-MK"/>
              </w:rPr>
              <w:t xml:space="preserve">и ИТ </w:t>
            </w:r>
            <w:r w:rsidRPr="00DA3EDF">
              <w:rPr>
                <w:rFonts w:cstheme="minorHAnsi"/>
                <w:lang w:val="mk-MK"/>
              </w:rPr>
              <w:t>служби од општините и на град Скопје</w:t>
            </w:r>
            <w:r w:rsidRPr="00DA3EDF">
              <w:rPr>
                <w:rFonts w:cstheme="minorHAnsi"/>
              </w:rPr>
              <w:t>.</w:t>
            </w:r>
          </w:p>
        </w:tc>
      </w:tr>
      <w:tr w:rsidR="00E33413" w:rsidTr="009C4221">
        <w:tc>
          <w:tcPr>
            <w:tcW w:w="4609" w:type="dxa"/>
          </w:tcPr>
          <w:p w:rsidR="00E33413" w:rsidRPr="00EF1AF8" w:rsidRDefault="00E33413" w:rsidP="009C4221">
            <w:pPr>
              <w:jc w:val="both"/>
              <w:rPr>
                <w:rFonts w:cstheme="minorHAnsi"/>
                <w:b/>
              </w:rPr>
            </w:pPr>
            <w:r w:rsidRPr="00EF1AF8">
              <w:rPr>
                <w:rFonts w:cstheme="minorHAnsi"/>
                <w:b/>
                <w:lang w:val="mk-MK"/>
              </w:rPr>
              <w:t>Материјали за информирање на дискусијата:</w:t>
            </w:r>
          </w:p>
          <w:p w:rsidR="00E33413" w:rsidRDefault="00E33413" w:rsidP="00E33413">
            <w:pPr>
              <w:numPr>
                <w:ilvl w:val="0"/>
                <w:numId w:val="1"/>
              </w:numPr>
              <w:rPr>
                <w:rFonts w:cstheme="minorHAnsi"/>
                <w:lang w:val="mk-MK"/>
              </w:rPr>
            </w:pPr>
            <w:r>
              <w:rPr>
                <w:rFonts w:cstheme="minorHAnsi"/>
                <w:lang w:val="mk-MK"/>
              </w:rPr>
              <w:t>Методологија за оценка на системот на локалната самоуправа;</w:t>
            </w:r>
          </w:p>
          <w:p w:rsidR="00E33413" w:rsidRDefault="00E33413" w:rsidP="00E33413">
            <w:pPr>
              <w:numPr>
                <w:ilvl w:val="0"/>
                <w:numId w:val="1"/>
              </w:numPr>
              <w:rPr>
                <w:rFonts w:cstheme="minorHAnsi"/>
                <w:lang w:val="mk-MK"/>
              </w:rPr>
            </w:pPr>
            <w:r>
              <w:rPr>
                <w:rFonts w:cstheme="minorHAnsi"/>
                <w:lang w:val="mk-MK"/>
              </w:rPr>
              <w:t>Извештај од оценката на спроведувањето на Законот за локалната самоуправа;</w:t>
            </w:r>
          </w:p>
          <w:p w:rsidR="00E33413" w:rsidRPr="00612A5E" w:rsidRDefault="00E33413" w:rsidP="00E33413">
            <w:pPr>
              <w:numPr>
                <w:ilvl w:val="0"/>
                <w:numId w:val="1"/>
              </w:numPr>
              <w:rPr>
                <w:rFonts w:cstheme="minorHAnsi"/>
                <w:lang w:val="mk-MK"/>
              </w:rPr>
            </w:pPr>
            <w:r w:rsidRPr="00612A5E">
              <w:rPr>
                <w:rFonts w:cstheme="minorHAnsi"/>
                <w:lang w:val="mk-MK"/>
              </w:rPr>
              <w:t>Извештај од спроведениот мониторинг на Европската повелба за локална самоуправа во Северна Македонија - Комитет за почитување на обврските и заложбите од земјите-членки на Европската повелба за локална самоуправа;</w:t>
            </w:r>
          </w:p>
          <w:p w:rsidR="00E33413" w:rsidRPr="00251E02" w:rsidRDefault="00E33413" w:rsidP="00E33413">
            <w:pPr>
              <w:numPr>
                <w:ilvl w:val="0"/>
                <w:numId w:val="1"/>
              </w:numPr>
              <w:rPr>
                <w:rFonts w:cstheme="minorHAnsi"/>
                <w:lang w:val="mk-MK"/>
              </w:rPr>
            </w:pPr>
            <w:r w:rsidRPr="00251E02">
              <w:rPr>
                <w:rFonts w:cstheme="minorHAnsi"/>
                <w:lang w:val="mk-MK"/>
              </w:rPr>
              <w:t>Програма за работа на Владата на Република Северна Македонија за периодот 2022 – 2024 година</w:t>
            </w:r>
            <w:r>
              <w:rPr>
                <w:rFonts w:cstheme="minorHAnsi"/>
                <w:lang w:val="mk-MK"/>
              </w:rPr>
              <w:t>;</w:t>
            </w:r>
          </w:p>
          <w:p w:rsidR="00E33413" w:rsidRPr="00251E02" w:rsidRDefault="00E33413" w:rsidP="00E33413">
            <w:pPr>
              <w:numPr>
                <w:ilvl w:val="0"/>
                <w:numId w:val="1"/>
              </w:numPr>
              <w:rPr>
                <w:rFonts w:cstheme="minorHAnsi"/>
                <w:lang w:val="mk-MK"/>
              </w:rPr>
            </w:pPr>
            <w:r w:rsidRPr="00251E02">
              <w:rPr>
                <w:rFonts w:cstheme="minorHAnsi"/>
                <w:lang w:val="mk-MK"/>
              </w:rPr>
              <w:t xml:space="preserve">Програма за одржлив локален развој и децентрализација 2021 – 2026 со </w:t>
            </w:r>
            <w:r w:rsidRPr="00251E02">
              <w:rPr>
                <w:rFonts w:cstheme="minorHAnsi"/>
                <w:lang w:val="mk-MK"/>
              </w:rPr>
              <w:lastRenderedPageBreak/>
              <w:t>Акциски План 2021 – 2023</w:t>
            </w:r>
            <w:r>
              <w:rPr>
                <w:rFonts w:cstheme="minorHAnsi"/>
                <w:lang w:val="mk-MK"/>
              </w:rPr>
              <w:t>;</w:t>
            </w:r>
          </w:p>
          <w:p w:rsidR="00E33413" w:rsidRPr="00F83BC9" w:rsidRDefault="00E33413" w:rsidP="00E33413">
            <w:pPr>
              <w:numPr>
                <w:ilvl w:val="0"/>
                <w:numId w:val="1"/>
              </w:numPr>
              <w:rPr>
                <w:rFonts w:cstheme="minorHAnsi"/>
                <w:lang w:val="mk-MK"/>
              </w:rPr>
            </w:pPr>
            <w:r w:rsidRPr="00251E02">
              <w:rPr>
                <w:rFonts w:cstheme="minorHAnsi"/>
                <w:lang w:val="mk-MK"/>
              </w:rPr>
              <w:t>Систематизирани ставови на ЗЕЛС 2022</w:t>
            </w:r>
            <w:r>
              <w:rPr>
                <w:rFonts w:cstheme="minorHAnsi"/>
                <w:lang w:val="mk-MK"/>
              </w:rPr>
              <w:t>;</w:t>
            </w:r>
          </w:p>
          <w:p w:rsidR="00E33413" w:rsidRPr="00F83BC9" w:rsidRDefault="00E33413" w:rsidP="00E33413">
            <w:pPr>
              <w:numPr>
                <w:ilvl w:val="0"/>
                <w:numId w:val="1"/>
              </w:numPr>
              <w:rPr>
                <w:rFonts w:cstheme="minorHAnsi"/>
                <w:lang w:val="mk-MK"/>
              </w:rPr>
            </w:pPr>
            <w:r w:rsidRPr="00EF1AF8">
              <w:rPr>
                <w:rFonts w:ascii="Calibri" w:eastAsia="Calibri" w:hAnsi="Calibri" w:cs="Calibri"/>
                <w:lang w:val="mk-MK"/>
              </w:rPr>
              <w:t>Извештајот од спроведената оценка на подготвеноста на општините во Северна Македонија за дигитална трансформација на нивните услуги со предлог на национален модел за е-општина е подготвен во рамките на проектот на УНДП „Македонски модел на е-општина“, финансиски поддржан од Министерството за финансии на Република Словачка</w:t>
            </w:r>
          </w:p>
        </w:tc>
        <w:tc>
          <w:tcPr>
            <w:tcW w:w="4607" w:type="dxa"/>
          </w:tcPr>
          <w:p w:rsidR="00E33413" w:rsidRPr="00EF1AF8" w:rsidRDefault="00E33413" w:rsidP="009C4221">
            <w:pPr>
              <w:jc w:val="both"/>
              <w:rPr>
                <w:rFonts w:cstheme="minorHAnsi"/>
                <w:b/>
              </w:rPr>
            </w:pPr>
            <w:r w:rsidRPr="00EF1AF8">
              <w:rPr>
                <w:rFonts w:cstheme="minorHAnsi"/>
                <w:b/>
                <w:lang w:val="mk-MK"/>
              </w:rPr>
              <w:lastRenderedPageBreak/>
              <w:t>Материјали кои треба да се подготват:</w:t>
            </w:r>
          </w:p>
          <w:p w:rsidR="00E33413" w:rsidRPr="00EF1AF8" w:rsidRDefault="00E33413" w:rsidP="009C4221">
            <w:pPr>
              <w:jc w:val="both"/>
              <w:rPr>
                <w:rFonts w:cstheme="minorHAnsi"/>
              </w:rPr>
            </w:pPr>
            <w:r>
              <w:rPr>
                <w:rFonts w:cstheme="minorHAnsi"/>
              </w:rPr>
              <w:t>N/A</w:t>
            </w:r>
          </w:p>
          <w:p w:rsidR="00E33413" w:rsidRDefault="00E33413" w:rsidP="009C4221">
            <w:pPr>
              <w:jc w:val="both"/>
              <w:rPr>
                <w:rFonts w:cstheme="minorHAnsi"/>
                <w:lang w:val="mk-MK"/>
              </w:rPr>
            </w:pPr>
          </w:p>
        </w:tc>
      </w:tr>
    </w:tbl>
    <w:p w:rsidR="00E33413" w:rsidRPr="009C4221" w:rsidRDefault="00E33413" w:rsidP="009C4221">
      <w:pPr>
        <w:spacing w:after="0" w:line="360" w:lineRule="auto"/>
        <w:jc w:val="both"/>
        <w:rPr>
          <w:rFonts w:cstheme="minorHAnsi"/>
          <w:bCs/>
        </w:rPr>
      </w:pPr>
    </w:p>
    <w:tbl>
      <w:tblPr>
        <w:tblStyle w:val="TableGrid"/>
        <w:tblW w:w="0" w:type="auto"/>
        <w:tblInd w:w="360" w:type="dxa"/>
        <w:tblLook w:val="04A0"/>
      </w:tblPr>
      <w:tblGrid>
        <w:gridCol w:w="4609"/>
        <w:gridCol w:w="4607"/>
      </w:tblGrid>
      <w:tr w:rsidR="009C4221" w:rsidTr="009C4221">
        <w:tc>
          <w:tcPr>
            <w:tcW w:w="4609" w:type="dxa"/>
          </w:tcPr>
          <w:p w:rsidR="009C4221" w:rsidRPr="00E83240" w:rsidRDefault="009C4221" w:rsidP="009C4221">
            <w:pPr>
              <w:jc w:val="both"/>
              <w:rPr>
                <w:rFonts w:cstheme="minorHAnsi"/>
                <w:b/>
                <w:lang w:val="mk-MK"/>
              </w:rPr>
            </w:pPr>
            <w:r w:rsidRPr="00E83240">
              <w:rPr>
                <w:rFonts w:cstheme="minorHAnsi"/>
                <w:b/>
                <w:lang w:val="mk-MK"/>
              </w:rPr>
              <w:t xml:space="preserve">Тематски панел за дискусија бр. 11: </w:t>
            </w:r>
          </w:p>
          <w:p w:rsidR="009C4221" w:rsidRDefault="009C4221" w:rsidP="009C4221">
            <w:pPr>
              <w:jc w:val="both"/>
              <w:rPr>
                <w:rFonts w:cstheme="minorHAnsi"/>
                <w:lang w:val="mk-MK"/>
              </w:rPr>
            </w:pPr>
            <w:r>
              <w:rPr>
                <w:rFonts w:cstheme="minorHAnsi"/>
                <w:lang w:val="mk-MK"/>
              </w:rPr>
              <w:t>„</w:t>
            </w:r>
            <w:r w:rsidRPr="00FE6603">
              <w:rPr>
                <w:rFonts w:cstheme="minorHAnsi"/>
                <w:lang w:val="mk-MK"/>
              </w:rPr>
              <w:t>Мониторинг, евалуација и известување за спроведувањето на надлежностите на општините и општинските услуги</w:t>
            </w:r>
            <w:r>
              <w:rPr>
                <w:rFonts w:cstheme="minorHAnsi"/>
                <w:lang w:val="mk-MK"/>
              </w:rPr>
              <w:t>“</w:t>
            </w:r>
          </w:p>
        </w:tc>
        <w:tc>
          <w:tcPr>
            <w:tcW w:w="4607" w:type="dxa"/>
          </w:tcPr>
          <w:p w:rsidR="009C4221" w:rsidRPr="00E83240" w:rsidRDefault="009C4221" w:rsidP="009C4221">
            <w:pPr>
              <w:jc w:val="both"/>
              <w:rPr>
                <w:rFonts w:cstheme="minorHAnsi"/>
                <w:b/>
                <w:lang w:val="mk-MK"/>
              </w:rPr>
            </w:pPr>
            <w:r w:rsidRPr="00E83240">
              <w:rPr>
                <w:rFonts w:cstheme="minorHAnsi"/>
                <w:b/>
                <w:lang w:val="mk-MK"/>
              </w:rPr>
              <w:t>Минимум број на настани:</w:t>
            </w:r>
          </w:p>
          <w:p w:rsidR="009C4221" w:rsidRDefault="009C4221" w:rsidP="009C4221">
            <w:pPr>
              <w:jc w:val="both"/>
              <w:rPr>
                <w:rFonts w:cstheme="minorHAnsi"/>
                <w:lang w:val="mk-MK"/>
              </w:rPr>
            </w:pPr>
            <w:r>
              <w:rPr>
                <w:rFonts w:cstheme="minorHAnsi"/>
                <w:lang w:val="mk-MK"/>
              </w:rPr>
              <w:t>Еден еднодневен настан</w:t>
            </w:r>
          </w:p>
        </w:tc>
      </w:tr>
      <w:tr w:rsidR="009C4221" w:rsidTr="009C4221">
        <w:tc>
          <w:tcPr>
            <w:tcW w:w="9216" w:type="dxa"/>
            <w:gridSpan w:val="2"/>
          </w:tcPr>
          <w:p w:rsidR="009C4221" w:rsidRPr="00E83240" w:rsidRDefault="00BF68CB" w:rsidP="009C4221">
            <w:pPr>
              <w:jc w:val="both"/>
              <w:rPr>
                <w:rFonts w:cstheme="minorHAnsi"/>
                <w:b/>
                <w:lang w:val="mk-MK"/>
              </w:rPr>
            </w:pPr>
            <w:r>
              <w:rPr>
                <w:rFonts w:cstheme="minorHAnsi"/>
                <w:b/>
                <w:lang w:val="mk-MK"/>
              </w:rPr>
              <w:t>Поттеми</w:t>
            </w:r>
            <w:r w:rsidR="009C4221" w:rsidRPr="00E83240">
              <w:rPr>
                <w:rFonts w:cstheme="minorHAnsi"/>
                <w:b/>
                <w:lang w:val="mk-MK"/>
              </w:rPr>
              <w:t>:</w:t>
            </w:r>
          </w:p>
          <w:p w:rsidR="009C4221" w:rsidRPr="00E83240" w:rsidRDefault="009C4221" w:rsidP="009C4221">
            <w:pPr>
              <w:numPr>
                <w:ilvl w:val="0"/>
                <w:numId w:val="1"/>
              </w:numPr>
              <w:rPr>
                <w:rFonts w:ascii="Calibri" w:eastAsia="Calibri" w:hAnsi="Calibri" w:cs="Calibri"/>
                <w:lang w:val="mk-MK"/>
              </w:rPr>
            </w:pPr>
            <w:r w:rsidRPr="00E83240">
              <w:rPr>
                <w:rFonts w:ascii="Calibri" w:eastAsia="Calibri" w:hAnsi="Calibri" w:cs="Calibri"/>
                <w:lang w:val="mk-MK"/>
              </w:rPr>
              <w:t>Утврдување обврска во ЗЛС за воспоставување на функционален и стандардизиран систем за мониторинг (следење) на ефективноста и ефикасноста на локалната самоуправа во извршувањето на сите локални надлежности</w:t>
            </w:r>
            <w:r>
              <w:rPr>
                <w:rFonts w:ascii="Calibri" w:eastAsia="Calibri" w:hAnsi="Calibri" w:cs="Calibri"/>
                <w:lang w:val="mk-MK"/>
              </w:rPr>
              <w:t>;</w:t>
            </w:r>
          </w:p>
          <w:p w:rsidR="009C4221" w:rsidRPr="00E83240" w:rsidRDefault="009C4221" w:rsidP="009C4221">
            <w:pPr>
              <w:numPr>
                <w:ilvl w:val="0"/>
                <w:numId w:val="1"/>
              </w:numPr>
              <w:rPr>
                <w:rFonts w:ascii="Calibri" w:eastAsia="Calibri" w:hAnsi="Calibri" w:cs="Calibri"/>
                <w:lang w:val="mk-MK"/>
              </w:rPr>
            </w:pPr>
            <w:r w:rsidRPr="00E83240">
              <w:rPr>
                <w:rFonts w:ascii="Calibri" w:eastAsia="Calibri" w:hAnsi="Calibri" w:cs="Calibri"/>
                <w:lang w:val="mk-MK"/>
              </w:rPr>
              <w:t>Постепено вградување на елементи од Мониторинг системот за следење на спроведувањето на општинските надлежности и поврзаните политики во си</w:t>
            </w:r>
            <w:r>
              <w:rPr>
                <w:rFonts w:ascii="Calibri" w:eastAsia="Calibri" w:hAnsi="Calibri" w:cs="Calibri"/>
                <w:lang w:val="mk-MK"/>
              </w:rPr>
              <w:t>стемот на државната статистика;</w:t>
            </w:r>
          </w:p>
          <w:p w:rsidR="009C4221" w:rsidRPr="00E83240" w:rsidRDefault="009C4221" w:rsidP="009C4221">
            <w:pPr>
              <w:numPr>
                <w:ilvl w:val="0"/>
                <w:numId w:val="1"/>
              </w:numPr>
              <w:rPr>
                <w:rFonts w:ascii="Calibri" w:eastAsia="Calibri" w:hAnsi="Calibri" w:cs="Calibri"/>
                <w:lang w:val="mk-MK"/>
              </w:rPr>
            </w:pPr>
            <w:r w:rsidRPr="00E83240">
              <w:rPr>
                <w:rFonts w:ascii="Calibri" w:eastAsia="Calibri" w:hAnsi="Calibri" w:cs="Calibri"/>
                <w:lang w:val="mk-MK"/>
              </w:rPr>
              <w:t>МЛС да стане член на Совет за статистика, а за таа цел да се подготви предлог за дополнување н</w:t>
            </w:r>
            <w:r>
              <w:rPr>
                <w:rFonts w:ascii="Calibri" w:eastAsia="Calibri" w:hAnsi="Calibri" w:cs="Calibri"/>
                <w:lang w:val="mk-MK"/>
              </w:rPr>
              <w:t>а Законот за државна статистика;</w:t>
            </w:r>
          </w:p>
          <w:p w:rsidR="009C4221" w:rsidRPr="00E83240" w:rsidRDefault="009C4221" w:rsidP="009C4221">
            <w:pPr>
              <w:numPr>
                <w:ilvl w:val="0"/>
                <w:numId w:val="1"/>
              </w:numPr>
              <w:rPr>
                <w:rFonts w:ascii="Calibri" w:eastAsia="Calibri" w:hAnsi="Calibri" w:cs="Calibri"/>
                <w:lang w:val="mk-MK"/>
              </w:rPr>
            </w:pPr>
            <w:r w:rsidRPr="00E83240">
              <w:rPr>
                <w:rFonts w:ascii="Calibri" w:eastAsia="Calibri" w:hAnsi="Calibri" w:cs="Calibri"/>
                <w:lang w:val="mk-MK"/>
              </w:rPr>
              <w:t xml:space="preserve">Во ЗЛС треба да се вградат одредби кои ќе упатат на воспоставување стандардизирани, одржливи и интегрирани (општинска администрација, локални установи и јавни претпријатија) механизми за собирање на релевантни податоци, и нивно чување и ажурирање во соодветни и компатибилни бази на податоци. </w:t>
            </w:r>
          </w:p>
          <w:p w:rsidR="009C4221" w:rsidRPr="00E83240" w:rsidRDefault="009C4221" w:rsidP="009C4221">
            <w:pPr>
              <w:numPr>
                <w:ilvl w:val="0"/>
                <w:numId w:val="1"/>
              </w:numPr>
              <w:rPr>
                <w:rFonts w:ascii="Calibri" w:eastAsia="Calibri" w:hAnsi="Calibri" w:cs="Calibri"/>
                <w:lang w:val="mk-MK"/>
              </w:rPr>
            </w:pPr>
            <w:r w:rsidRPr="00E83240">
              <w:rPr>
                <w:rFonts w:ascii="Calibri" w:eastAsia="Calibri" w:hAnsi="Calibri" w:cs="Calibri"/>
                <w:lang w:val="mk-MK"/>
              </w:rPr>
              <w:t>Воведување одредби во материјалните закони за редовно следење на спроведувањето на прене</w:t>
            </w:r>
            <w:r>
              <w:rPr>
                <w:rFonts w:ascii="Calibri" w:eastAsia="Calibri" w:hAnsi="Calibri" w:cs="Calibri"/>
                <w:lang w:val="mk-MK"/>
              </w:rPr>
              <w:t>сените надлежности на општините;</w:t>
            </w:r>
            <w:r w:rsidRPr="00E83240">
              <w:rPr>
                <w:rFonts w:ascii="Calibri" w:eastAsia="Calibri" w:hAnsi="Calibri" w:cs="Calibri"/>
                <w:lang w:val="mk-MK"/>
              </w:rPr>
              <w:t xml:space="preserve"> </w:t>
            </w:r>
          </w:p>
          <w:p w:rsidR="009C4221" w:rsidRPr="00E83240" w:rsidRDefault="009C4221" w:rsidP="009C4221">
            <w:pPr>
              <w:numPr>
                <w:ilvl w:val="0"/>
                <w:numId w:val="1"/>
              </w:numPr>
              <w:rPr>
                <w:rFonts w:ascii="Calibri" w:eastAsia="Calibri" w:hAnsi="Calibri" w:cs="Calibri"/>
                <w:lang w:val="mk-MK"/>
              </w:rPr>
            </w:pPr>
            <w:r>
              <w:rPr>
                <w:rFonts w:ascii="Calibri" w:eastAsia="Calibri" w:hAnsi="Calibri" w:cs="Calibri"/>
                <w:lang w:val="mk-MK"/>
              </w:rPr>
              <w:t>Да се уреди ф</w:t>
            </w:r>
            <w:r w:rsidRPr="00E83240">
              <w:rPr>
                <w:rFonts w:ascii="Calibri" w:eastAsia="Calibri" w:hAnsi="Calibri" w:cs="Calibri"/>
                <w:lang w:val="mk-MK"/>
              </w:rPr>
              <w:t>инансирање на примената на алатките за мониторинг</w:t>
            </w:r>
            <w:r>
              <w:rPr>
                <w:rFonts w:ascii="Calibri" w:eastAsia="Calibri" w:hAnsi="Calibri" w:cs="Calibri"/>
                <w:lang w:val="mk-MK"/>
              </w:rPr>
              <w:t>.</w:t>
            </w:r>
          </w:p>
        </w:tc>
      </w:tr>
      <w:tr w:rsidR="009C4221" w:rsidTr="009C4221">
        <w:tc>
          <w:tcPr>
            <w:tcW w:w="9216" w:type="dxa"/>
            <w:gridSpan w:val="2"/>
          </w:tcPr>
          <w:p w:rsidR="009C4221" w:rsidRPr="00E83240" w:rsidRDefault="009C4221" w:rsidP="009C4221">
            <w:pPr>
              <w:jc w:val="both"/>
              <w:rPr>
                <w:rFonts w:cstheme="minorHAnsi"/>
                <w:b/>
                <w:lang w:val="mk-MK"/>
              </w:rPr>
            </w:pPr>
            <w:r w:rsidRPr="00E83240">
              <w:rPr>
                <w:rFonts w:cstheme="minorHAnsi"/>
                <w:b/>
                <w:lang w:val="mk-MK"/>
              </w:rPr>
              <w:t>Учесници:</w:t>
            </w:r>
          </w:p>
          <w:p w:rsidR="009C4221" w:rsidRDefault="009C4221" w:rsidP="009C4221">
            <w:pPr>
              <w:numPr>
                <w:ilvl w:val="0"/>
                <w:numId w:val="1"/>
              </w:numPr>
              <w:rPr>
                <w:rFonts w:cstheme="minorHAnsi"/>
                <w:lang w:val="mk-MK"/>
              </w:rPr>
            </w:pPr>
            <w:r>
              <w:rPr>
                <w:rFonts w:cstheme="minorHAnsi"/>
                <w:lang w:val="mk-MK"/>
              </w:rPr>
              <w:t>Координативно тело за следење на спроведувањето на ПОЛРД 2021 – 2026;</w:t>
            </w:r>
          </w:p>
          <w:p w:rsidR="009C4221" w:rsidRDefault="009C4221" w:rsidP="009C4221">
            <w:pPr>
              <w:numPr>
                <w:ilvl w:val="0"/>
                <w:numId w:val="1"/>
              </w:numPr>
              <w:rPr>
                <w:rFonts w:cstheme="minorHAnsi"/>
                <w:lang w:val="mk-MK"/>
              </w:rPr>
            </w:pPr>
            <w:r>
              <w:rPr>
                <w:rFonts w:cstheme="minorHAnsi"/>
                <w:lang w:val="mk-MK"/>
              </w:rPr>
              <w:t>Управен одбор на ЗЕЛС;</w:t>
            </w:r>
          </w:p>
          <w:p w:rsidR="009C4221" w:rsidRDefault="009C4221" w:rsidP="009C4221">
            <w:pPr>
              <w:numPr>
                <w:ilvl w:val="0"/>
                <w:numId w:val="1"/>
              </w:numPr>
              <w:rPr>
                <w:rFonts w:cstheme="minorHAnsi"/>
                <w:lang w:val="mk-MK"/>
              </w:rPr>
            </w:pPr>
            <w:r>
              <w:rPr>
                <w:rFonts w:cstheme="minorHAnsi"/>
                <w:lang w:val="mk-MK"/>
              </w:rPr>
              <w:t>Комитет на совети на ЗЕЛС;</w:t>
            </w:r>
          </w:p>
          <w:p w:rsidR="009C4221" w:rsidRDefault="009C4221" w:rsidP="009C4221">
            <w:pPr>
              <w:numPr>
                <w:ilvl w:val="0"/>
                <w:numId w:val="1"/>
              </w:numPr>
              <w:rPr>
                <w:rFonts w:cstheme="minorHAnsi"/>
                <w:lang w:val="mk-MK"/>
              </w:rPr>
            </w:pPr>
            <w:r>
              <w:rPr>
                <w:rFonts w:cstheme="minorHAnsi"/>
                <w:lang w:val="mk-MK"/>
              </w:rPr>
              <w:t>Државен завод за статистика;</w:t>
            </w:r>
          </w:p>
          <w:p w:rsidR="009C4221" w:rsidRDefault="009C4221" w:rsidP="009C4221">
            <w:pPr>
              <w:numPr>
                <w:ilvl w:val="0"/>
                <w:numId w:val="1"/>
              </w:numPr>
              <w:rPr>
                <w:rFonts w:cstheme="minorHAnsi"/>
                <w:lang w:val="mk-MK"/>
              </w:rPr>
            </w:pPr>
            <w:r>
              <w:rPr>
                <w:rFonts w:cstheme="minorHAnsi"/>
                <w:lang w:val="mk-MK"/>
              </w:rPr>
              <w:t>Државен завод за ревизија;</w:t>
            </w:r>
          </w:p>
          <w:p w:rsidR="009C4221" w:rsidRPr="00E83240" w:rsidRDefault="009C4221" w:rsidP="009C4221">
            <w:pPr>
              <w:numPr>
                <w:ilvl w:val="0"/>
                <w:numId w:val="1"/>
              </w:numPr>
              <w:rPr>
                <w:rFonts w:cstheme="minorHAnsi"/>
                <w:lang w:val="mk-MK"/>
              </w:rPr>
            </w:pPr>
            <w:r w:rsidRPr="00E83240">
              <w:rPr>
                <w:rFonts w:cstheme="minorHAnsi"/>
                <w:lang w:val="mk-MK"/>
              </w:rPr>
              <w:t>Претставници на правни</w:t>
            </w:r>
            <w:r w:rsidRPr="00E83240">
              <w:rPr>
                <w:rFonts w:cstheme="minorHAnsi"/>
              </w:rPr>
              <w:t xml:space="preserve"> </w:t>
            </w:r>
            <w:r>
              <w:rPr>
                <w:rFonts w:cstheme="minorHAnsi"/>
                <w:lang w:val="mk-MK"/>
              </w:rPr>
              <w:t xml:space="preserve">и ИТ </w:t>
            </w:r>
            <w:r w:rsidRPr="00E83240">
              <w:rPr>
                <w:rFonts w:cstheme="minorHAnsi"/>
                <w:lang w:val="mk-MK"/>
              </w:rPr>
              <w:t>служби од општините и на град Скопје</w:t>
            </w:r>
            <w:r w:rsidRPr="00E83240">
              <w:rPr>
                <w:rFonts w:cstheme="minorHAnsi"/>
              </w:rPr>
              <w:t>.</w:t>
            </w:r>
          </w:p>
        </w:tc>
      </w:tr>
      <w:tr w:rsidR="009C4221" w:rsidTr="009C4221">
        <w:tc>
          <w:tcPr>
            <w:tcW w:w="4609" w:type="dxa"/>
          </w:tcPr>
          <w:p w:rsidR="009C4221" w:rsidRPr="00E83240" w:rsidRDefault="009C4221" w:rsidP="009C4221">
            <w:pPr>
              <w:jc w:val="both"/>
              <w:rPr>
                <w:rFonts w:cstheme="minorHAnsi"/>
                <w:b/>
                <w:lang w:val="mk-MK"/>
              </w:rPr>
            </w:pPr>
            <w:r w:rsidRPr="00E83240">
              <w:rPr>
                <w:rFonts w:cstheme="minorHAnsi"/>
                <w:b/>
                <w:lang w:val="mk-MK"/>
              </w:rPr>
              <w:t>Материјали за информирање на дискусијата:</w:t>
            </w:r>
          </w:p>
          <w:p w:rsidR="009C4221" w:rsidRDefault="009C4221" w:rsidP="009C4221">
            <w:pPr>
              <w:numPr>
                <w:ilvl w:val="0"/>
                <w:numId w:val="1"/>
              </w:numPr>
              <w:rPr>
                <w:rFonts w:cstheme="minorHAnsi"/>
                <w:lang w:val="mk-MK"/>
              </w:rPr>
            </w:pPr>
            <w:r>
              <w:rPr>
                <w:rFonts w:cstheme="minorHAnsi"/>
                <w:lang w:val="mk-MK"/>
              </w:rPr>
              <w:t>Методологија за оценка на системот на локалната самоуправа;</w:t>
            </w:r>
          </w:p>
          <w:p w:rsidR="009C4221" w:rsidRDefault="009C4221" w:rsidP="009C4221">
            <w:pPr>
              <w:numPr>
                <w:ilvl w:val="0"/>
                <w:numId w:val="1"/>
              </w:numPr>
              <w:rPr>
                <w:rFonts w:cstheme="minorHAnsi"/>
                <w:lang w:val="mk-MK"/>
              </w:rPr>
            </w:pPr>
            <w:r>
              <w:rPr>
                <w:rFonts w:cstheme="minorHAnsi"/>
                <w:lang w:val="mk-MK"/>
              </w:rPr>
              <w:t>Извештај од оценката на спроведувањето на Законот за локалната самоуправа;</w:t>
            </w:r>
          </w:p>
          <w:p w:rsidR="009C4221" w:rsidRPr="00251E02" w:rsidRDefault="009C4221" w:rsidP="009C4221">
            <w:pPr>
              <w:numPr>
                <w:ilvl w:val="0"/>
                <w:numId w:val="1"/>
              </w:numPr>
              <w:rPr>
                <w:rFonts w:cstheme="minorHAnsi"/>
                <w:lang w:val="mk-MK"/>
              </w:rPr>
            </w:pPr>
            <w:r w:rsidRPr="00251E02">
              <w:rPr>
                <w:rFonts w:cstheme="minorHAnsi"/>
                <w:lang w:val="mk-MK"/>
              </w:rPr>
              <w:lastRenderedPageBreak/>
              <w:t>Програма за одржлив локален развој и децентрализација 2021 – 2026 со Акциски План 2021 – 2023</w:t>
            </w:r>
            <w:r>
              <w:rPr>
                <w:rFonts w:cstheme="minorHAnsi"/>
                <w:lang w:val="mk-MK"/>
              </w:rPr>
              <w:t>;</w:t>
            </w:r>
          </w:p>
          <w:p w:rsidR="009C4221" w:rsidRDefault="009C4221" w:rsidP="009C4221">
            <w:pPr>
              <w:numPr>
                <w:ilvl w:val="0"/>
                <w:numId w:val="1"/>
              </w:numPr>
              <w:rPr>
                <w:rFonts w:cstheme="minorHAnsi"/>
                <w:lang w:val="mk-MK"/>
              </w:rPr>
            </w:pPr>
            <w:r w:rsidRPr="00251E02">
              <w:rPr>
                <w:rFonts w:cstheme="minorHAnsi"/>
                <w:lang w:val="mk-MK"/>
              </w:rPr>
              <w:t>Систематизирани ставови на ЗЕЛС 2022</w:t>
            </w:r>
            <w:r>
              <w:rPr>
                <w:rFonts w:cstheme="minorHAnsi"/>
                <w:lang w:val="mk-MK"/>
              </w:rPr>
              <w:t>;</w:t>
            </w:r>
          </w:p>
          <w:p w:rsidR="009C4221" w:rsidRPr="00E83240" w:rsidRDefault="009C4221" w:rsidP="009C4221">
            <w:pPr>
              <w:numPr>
                <w:ilvl w:val="0"/>
                <w:numId w:val="1"/>
              </w:numPr>
              <w:rPr>
                <w:rFonts w:cstheme="minorHAnsi"/>
                <w:lang w:val="mk-MK"/>
              </w:rPr>
            </w:pPr>
            <w:r>
              <w:rPr>
                <w:rFonts w:cstheme="minorHAnsi"/>
                <w:lang w:val="mk-MK"/>
              </w:rPr>
              <w:t>Методологија за мониторинг на ефективноста и ефикасноста на локалната самоуправа во спроведувањето на пренесените надлежности (ОБСЕ, декември 2021)</w:t>
            </w:r>
            <w:r>
              <w:rPr>
                <w:rFonts w:cstheme="minorHAnsi"/>
              </w:rPr>
              <w:t>.</w:t>
            </w:r>
          </w:p>
        </w:tc>
        <w:tc>
          <w:tcPr>
            <w:tcW w:w="4607" w:type="dxa"/>
          </w:tcPr>
          <w:p w:rsidR="009C4221" w:rsidRPr="00E83240" w:rsidRDefault="009C4221" w:rsidP="009C4221">
            <w:pPr>
              <w:jc w:val="both"/>
              <w:rPr>
                <w:rFonts w:cstheme="minorHAnsi"/>
                <w:b/>
                <w:lang w:val="mk-MK"/>
              </w:rPr>
            </w:pPr>
            <w:r w:rsidRPr="00E83240">
              <w:rPr>
                <w:rFonts w:cstheme="minorHAnsi"/>
                <w:b/>
                <w:lang w:val="mk-MK"/>
              </w:rPr>
              <w:lastRenderedPageBreak/>
              <w:t>Материјали кои треба да се подготват:</w:t>
            </w:r>
          </w:p>
          <w:p w:rsidR="009C4221" w:rsidRPr="00E83240" w:rsidRDefault="009C4221" w:rsidP="009C4221">
            <w:pPr>
              <w:jc w:val="both"/>
              <w:rPr>
                <w:rFonts w:cstheme="minorHAnsi"/>
              </w:rPr>
            </w:pPr>
            <w:r>
              <w:rPr>
                <w:rFonts w:cstheme="minorHAnsi"/>
              </w:rPr>
              <w:t>N/A</w:t>
            </w:r>
          </w:p>
          <w:p w:rsidR="009C4221" w:rsidRDefault="009C4221" w:rsidP="009C4221">
            <w:pPr>
              <w:jc w:val="both"/>
              <w:rPr>
                <w:rFonts w:cstheme="minorHAnsi"/>
                <w:lang w:val="mk-MK"/>
              </w:rPr>
            </w:pPr>
          </w:p>
        </w:tc>
      </w:tr>
    </w:tbl>
    <w:p w:rsidR="009D2655" w:rsidRPr="009C4221" w:rsidRDefault="009D2655" w:rsidP="009C4221">
      <w:pPr>
        <w:spacing w:after="0" w:line="360" w:lineRule="auto"/>
        <w:jc w:val="both"/>
        <w:rPr>
          <w:rFonts w:cstheme="minorHAnsi"/>
          <w:b/>
          <w:bCs/>
        </w:rPr>
      </w:pPr>
    </w:p>
    <w:p w:rsidR="0005377E" w:rsidRDefault="006C5320" w:rsidP="0005377E">
      <w:pPr>
        <w:spacing w:after="0" w:line="360" w:lineRule="auto"/>
        <w:ind w:firstLine="720"/>
        <w:jc w:val="both"/>
        <w:rPr>
          <w:rFonts w:cstheme="minorHAnsi"/>
          <w:bCs/>
          <w:lang w:val="mk-MK"/>
        </w:rPr>
      </w:pPr>
      <w:r w:rsidRPr="0033665C">
        <w:rPr>
          <w:rFonts w:cstheme="minorHAnsi"/>
          <w:b/>
          <w:bCs/>
          <w:lang w:val="mk-MK"/>
        </w:rPr>
        <w:t>ОПЦИОНАЛНО:</w:t>
      </w:r>
      <w:r w:rsidRPr="0033665C">
        <w:rPr>
          <w:rFonts w:cstheme="minorHAnsi"/>
          <w:bCs/>
          <w:lang w:val="mk-MK"/>
        </w:rPr>
        <w:t xml:space="preserve"> </w:t>
      </w:r>
      <w:r w:rsidR="00FF2D99" w:rsidRPr="0033665C">
        <w:rPr>
          <w:rFonts w:cstheme="minorHAnsi"/>
          <w:b/>
          <w:bCs/>
          <w:lang w:val="mk-MK"/>
        </w:rPr>
        <w:t>Засебен панел со претставници на политичките партии застапени во Собранието на Република Северна Македонија</w:t>
      </w:r>
      <w:r w:rsidR="00FF2D99" w:rsidRPr="0033665C">
        <w:rPr>
          <w:rFonts w:cstheme="minorHAnsi"/>
          <w:bCs/>
          <w:lang w:val="mk-MK"/>
        </w:rPr>
        <w:t xml:space="preserve"> (</w:t>
      </w:r>
      <w:r w:rsidR="00FF2D99" w:rsidRPr="0033665C">
        <w:rPr>
          <w:rFonts w:cstheme="minorHAnsi"/>
          <w:bCs/>
          <w:i/>
          <w:lang w:val="mk-MK"/>
        </w:rPr>
        <w:t>членови на партиски комисии кои ја покриваат проблематиката поврзана со локалната самоуправа и пратеници кои се членови на собраниската Комисија за локална самоуправа</w:t>
      </w:r>
      <w:r w:rsidR="00307D52">
        <w:rPr>
          <w:rFonts w:cstheme="minorHAnsi"/>
          <w:bCs/>
          <w:lang w:val="mk-MK"/>
        </w:rPr>
        <w:t xml:space="preserve">), </w:t>
      </w:r>
      <w:r w:rsidR="009C4221">
        <w:rPr>
          <w:rFonts w:cstheme="minorHAnsi"/>
          <w:bCs/>
          <w:lang w:val="mk-MK"/>
        </w:rPr>
        <w:t xml:space="preserve">кој би се свикувал во момент кога </w:t>
      </w:r>
      <w:r w:rsidR="00307D52">
        <w:rPr>
          <w:rFonts w:cstheme="minorHAnsi"/>
          <w:bCs/>
          <w:lang w:val="mk-MK"/>
        </w:rPr>
        <w:t>се цени дека е неопходен политички консензус</w:t>
      </w:r>
      <w:r w:rsidR="009C4221">
        <w:rPr>
          <w:rFonts w:cstheme="minorHAnsi"/>
          <w:bCs/>
          <w:lang w:val="mk-MK"/>
        </w:rPr>
        <w:t xml:space="preserve"> за дел од </w:t>
      </w:r>
      <w:r w:rsidR="00307D52">
        <w:rPr>
          <w:rFonts w:cstheme="minorHAnsi"/>
          <w:bCs/>
          <w:lang w:val="mk-MK"/>
        </w:rPr>
        <w:t xml:space="preserve">нормативните интервенции или како последна серија на консултации пред да се внесат предлозите во владина а потоа и во собраниска процедура. </w:t>
      </w:r>
    </w:p>
    <w:p w:rsidR="0005377E" w:rsidRDefault="0005377E" w:rsidP="0005377E">
      <w:pPr>
        <w:spacing w:after="0" w:line="360" w:lineRule="auto"/>
        <w:ind w:firstLine="720"/>
        <w:jc w:val="both"/>
        <w:rPr>
          <w:rFonts w:cstheme="minorHAnsi"/>
          <w:bCs/>
          <w:lang w:val="mk-MK"/>
        </w:rPr>
      </w:pPr>
    </w:p>
    <w:p w:rsidR="0005377E" w:rsidRPr="0005377E" w:rsidRDefault="0005377E" w:rsidP="0005377E">
      <w:pPr>
        <w:spacing w:after="0" w:line="360" w:lineRule="auto"/>
        <w:ind w:firstLine="720"/>
        <w:jc w:val="both"/>
        <w:rPr>
          <w:rFonts w:cstheme="minorHAnsi"/>
          <w:b/>
          <w:bCs/>
          <w:lang w:val="mk-MK"/>
        </w:rPr>
      </w:pPr>
      <w:r w:rsidRPr="0005377E">
        <w:rPr>
          <w:rFonts w:cstheme="minorHAnsi"/>
          <w:b/>
          <w:bCs/>
          <w:lang w:val="mk-MK"/>
        </w:rPr>
        <w:t xml:space="preserve">НЕОПХОДНА ЕКСПЕРТИЗА ЗА ВОДЕЊЕ НА ПРОЦЕСОТ </w:t>
      </w:r>
    </w:p>
    <w:p w:rsidR="0005377E" w:rsidRDefault="0005377E" w:rsidP="0005377E">
      <w:pPr>
        <w:spacing w:after="0" w:line="360" w:lineRule="auto"/>
        <w:ind w:firstLine="720"/>
        <w:jc w:val="both"/>
        <w:rPr>
          <w:rFonts w:cstheme="minorHAnsi"/>
          <w:bCs/>
          <w:lang w:val="mk-MK"/>
        </w:rPr>
      </w:pPr>
      <w:r w:rsidRPr="0005377E">
        <w:rPr>
          <w:rFonts w:cstheme="minorHAnsi"/>
          <w:bCs/>
          <w:lang w:val="mk-MK"/>
        </w:rPr>
        <w:t xml:space="preserve">Процесот за унапредување на нормативната рамка на системот на локалната самоуправа треба да биде поддржан со соодветна, истовремено комплексна експертиза: уставно-правна материја вклучувајќи ја поставеноста на локалната самоуправа, граѓанско-правна </w:t>
      </w:r>
      <w:r>
        <w:rPr>
          <w:rFonts w:cstheme="minorHAnsi"/>
          <w:bCs/>
          <w:lang w:val="mk-MK"/>
        </w:rPr>
        <w:t>материја и јавна администрација како и потесни специјалности поврзани со одделни области во кои е направен трансфер на надлежности за локалната самоуправа.</w:t>
      </w:r>
    </w:p>
    <w:p w:rsidR="0005377E" w:rsidRDefault="0005377E" w:rsidP="0005377E">
      <w:pPr>
        <w:spacing w:after="0" w:line="360" w:lineRule="auto"/>
        <w:ind w:firstLine="720"/>
        <w:jc w:val="both"/>
        <w:rPr>
          <w:rFonts w:cstheme="minorHAnsi"/>
          <w:bCs/>
          <w:lang w:val="mk-MK"/>
        </w:rPr>
      </w:pPr>
      <w:r w:rsidRPr="0005377E">
        <w:rPr>
          <w:rFonts w:cstheme="minorHAnsi"/>
          <w:bCs/>
          <w:lang w:val="mk-MK"/>
        </w:rPr>
        <w:t xml:space="preserve">Процесот треба да се одвива низ широки консултации со сите чинители, оддолу нагоре, со корисниците на општинските услуги но и врз основа на експертиза на вработените во општинските  администрации бидејќи имаат непосредно искуство со тесните грла и потешкотиите во работењето.  </w:t>
      </w:r>
    </w:p>
    <w:p w:rsidR="0005377E" w:rsidRDefault="0005377E" w:rsidP="0005377E">
      <w:pPr>
        <w:spacing w:after="0" w:line="360" w:lineRule="auto"/>
        <w:ind w:firstLine="720"/>
        <w:jc w:val="both"/>
        <w:rPr>
          <w:rFonts w:cstheme="minorHAnsi"/>
          <w:bCs/>
          <w:lang w:val="mk-MK"/>
        </w:rPr>
      </w:pPr>
    </w:p>
    <w:p w:rsidR="0005377E" w:rsidRPr="00885186" w:rsidRDefault="0005377E" w:rsidP="00885186">
      <w:pPr>
        <w:spacing w:after="0" w:line="360" w:lineRule="auto"/>
        <w:ind w:firstLine="720"/>
        <w:jc w:val="both"/>
        <w:rPr>
          <w:rFonts w:cstheme="minorHAnsi"/>
          <w:b/>
          <w:bCs/>
          <w:lang w:val="mk-MK"/>
        </w:rPr>
      </w:pPr>
      <w:r w:rsidRPr="0005377E">
        <w:rPr>
          <w:rFonts w:cstheme="minorHAnsi"/>
          <w:b/>
          <w:bCs/>
          <w:lang w:val="mk-MK"/>
        </w:rPr>
        <w:t>ВРЕМЕНСКА РАМКА</w:t>
      </w:r>
    </w:p>
    <w:p w:rsidR="009C4221" w:rsidRPr="0005377E" w:rsidRDefault="0005377E" w:rsidP="0005377E">
      <w:pPr>
        <w:spacing w:after="0" w:line="360" w:lineRule="auto"/>
        <w:ind w:firstLine="720"/>
        <w:jc w:val="both"/>
        <w:rPr>
          <w:rFonts w:cstheme="minorHAnsi"/>
          <w:bCs/>
          <w:lang w:val="mk-MK"/>
        </w:rPr>
      </w:pPr>
      <w:r w:rsidRPr="0005377E">
        <w:rPr>
          <w:rFonts w:cstheme="minorHAnsi"/>
          <w:bCs/>
          <w:lang w:val="mk-MK"/>
        </w:rPr>
        <w:t>Пожелно е јавноста да се информира за овој процес и неговите цели, до крајот на оваа година (2022) и истиот да се спроведе во првата половина на наредната година, за да во втората половина од 2023 година се започне со конкретни нормативно-правни инцијативи за измени и дополнувања на законите</w:t>
      </w:r>
      <w:r>
        <w:rPr>
          <w:rFonts w:cstheme="minorHAnsi"/>
          <w:bCs/>
          <w:lang w:val="mk-MK"/>
        </w:rPr>
        <w:t>.</w:t>
      </w:r>
    </w:p>
    <w:p w:rsidR="00903954" w:rsidRPr="009C4221" w:rsidRDefault="00FF2D99" w:rsidP="009C4221">
      <w:pPr>
        <w:spacing w:after="0" w:line="360" w:lineRule="auto"/>
        <w:ind w:firstLine="720"/>
        <w:jc w:val="both"/>
        <w:rPr>
          <w:rFonts w:cstheme="minorHAnsi"/>
          <w:bCs/>
          <w:lang w:val="mk-MK"/>
        </w:rPr>
      </w:pPr>
      <w:r w:rsidRPr="0033665C">
        <w:rPr>
          <w:rFonts w:cstheme="minorHAnsi"/>
          <w:bCs/>
          <w:lang w:val="mk-MK"/>
        </w:rPr>
        <w:lastRenderedPageBreak/>
        <w:t xml:space="preserve"> </w:t>
      </w:r>
      <w:r w:rsidR="009C4221" w:rsidRPr="009C4221">
        <w:rPr>
          <w:rFonts w:cstheme="minorHAnsi"/>
          <w:bCs/>
          <w:lang w:val="mk-MK"/>
        </w:rPr>
        <w:t>Предуслов</w:t>
      </w:r>
      <w:r w:rsidR="006C5320" w:rsidRPr="009C4221">
        <w:rPr>
          <w:rFonts w:cstheme="minorHAnsi"/>
          <w:bCs/>
          <w:lang w:val="mk-MK"/>
        </w:rPr>
        <w:t xml:space="preserve"> за започнување на </w:t>
      </w:r>
      <w:r w:rsidR="009C4221" w:rsidRPr="009C4221">
        <w:rPr>
          <w:rFonts w:cstheme="minorHAnsi"/>
          <w:bCs/>
          <w:lang w:val="mk-MK"/>
        </w:rPr>
        <w:t>фазата 3 е</w:t>
      </w:r>
      <w:r w:rsidR="009C4221">
        <w:rPr>
          <w:rFonts w:cstheme="minorHAnsi"/>
          <w:b/>
          <w:bCs/>
          <w:lang w:val="mk-MK"/>
        </w:rPr>
        <w:t xml:space="preserve"> </w:t>
      </w:r>
      <w:r w:rsidR="009C4221">
        <w:rPr>
          <w:rFonts w:cstheme="minorHAnsi"/>
          <w:bCs/>
          <w:lang w:val="mk-MK"/>
        </w:rPr>
        <w:t>н</w:t>
      </w:r>
      <w:r w:rsidRPr="0033665C">
        <w:rPr>
          <w:rFonts w:cstheme="minorHAnsi"/>
          <w:bCs/>
          <w:lang w:val="mk-MK"/>
        </w:rPr>
        <w:t>осење на измени и дополну</w:t>
      </w:r>
      <w:r w:rsidR="009C4221">
        <w:rPr>
          <w:rFonts w:cstheme="minorHAnsi"/>
          <w:bCs/>
          <w:lang w:val="mk-MK"/>
        </w:rPr>
        <w:t xml:space="preserve">вања на ЗЛС (Фаза 1) како и усогласување на сите закони кои ја сочинуваат основната нормативна рамка на системот на локалната самоуправа (Фаза 2). За да успешно се спроведе фазата 3, неопходно е надлежните органи на државната управа да иницираат оценки на спроведување на материјалните закони. Дури потоа, би можело да се премине кон </w:t>
      </w:r>
      <w:r w:rsidR="00307D52">
        <w:rPr>
          <w:rFonts w:cstheme="minorHAnsi"/>
          <w:bCs/>
          <w:lang w:val="mk-MK"/>
        </w:rPr>
        <w:t>по</w:t>
      </w:r>
      <w:r w:rsidR="009C4221">
        <w:rPr>
          <w:rFonts w:cstheme="minorHAnsi"/>
          <w:bCs/>
          <w:lang w:val="mk-MK"/>
        </w:rPr>
        <w:t>прецизно д</w:t>
      </w:r>
      <w:r w:rsidRPr="0033665C">
        <w:rPr>
          <w:rFonts w:cstheme="minorHAnsi"/>
          <w:bCs/>
          <w:lang w:val="mk-MK"/>
        </w:rPr>
        <w:t>ефинирање на панели за ди</w:t>
      </w:r>
      <w:r w:rsidR="00307D52">
        <w:rPr>
          <w:rFonts w:cstheme="minorHAnsi"/>
          <w:bCs/>
          <w:lang w:val="mk-MK"/>
        </w:rPr>
        <w:t xml:space="preserve">скусија, предмет на дискусија, основни и </w:t>
      </w:r>
      <w:r w:rsidRPr="0033665C">
        <w:rPr>
          <w:rFonts w:cstheme="minorHAnsi"/>
          <w:bCs/>
          <w:lang w:val="mk-MK"/>
        </w:rPr>
        <w:t>дополнителни материјали за информирање на дискусијата</w:t>
      </w:r>
      <w:r w:rsidR="009C4221">
        <w:rPr>
          <w:rFonts w:cstheme="minorHAnsi"/>
          <w:bCs/>
          <w:lang w:val="mk-MK"/>
        </w:rPr>
        <w:t xml:space="preserve">. </w:t>
      </w:r>
      <w:r w:rsidRPr="0033665C">
        <w:rPr>
          <w:rFonts w:cstheme="minorHAnsi"/>
          <w:bCs/>
        </w:rPr>
        <w:t xml:space="preserve"> </w:t>
      </w:r>
      <w:r w:rsidR="009C4221">
        <w:rPr>
          <w:rFonts w:cstheme="minorHAnsi"/>
          <w:bCs/>
          <w:lang w:val="mk-MK"/>
        </w:rPr>
        <w:t xml:space="preserve">Наодите кои се презентирани во поглавјето од оваа Методологија, а се однесуваат на предизвици поврзани со материјалните закони, се само индикација на комплексноста на оваа законска материја. </w:t>
      </w:r>
    </w:p>
    <w:p w:rsidR="00276ACE" w:rsidRDefault="00276ACE" w:rsidP="00276ACE">
      <w:pPr>
        <w:spacing w:after="0" w:line="360" w:lineRule="auto"/>
        <w:jc w:val="both"/>
        <w:rPr>
          <w:rFonts w:cstheme="minorHAnsi"/>
          <w:b/>
          <w:bCs/>
          <w:lang w:val="mk-MK"/>
        </w:rPr>
      </w:pPr>
    </w:p>
    <w:p w:rsidR="00276ACE" w:rsidRDefault="0005377E" w:rsidP="00885186">
      <w:pPr>
        <w:spacing w:after="0" w:line="360" w:lineRule="auto"/>
        <w:ind w:firstLine="720"/>
        <w:jc w:val="both"/>
        <w:rPr>
          <w:rFonts w:cstheme="minorHAnsi"/>
          <w:b/>
          <w:bCs/>
          <w:lang w:val="mk-MK"/>
        </w:rPr>
      </w:pPr>
      <w:r>
        <w:rPr>
          <w:rFonts w:cstheme="minorHAnsi"/>
          <w:b/>
          <w:bCs/>
          <w:lang w:val="mk-MK"/>
        </w:rPr>
        <w:t>ПРИСТАП И АЛАТКИ ЗА КОМУНИКАЦИЈА</w:t>
      </w:r>
    </w:p>
    <w:p w:rsidR="00DA06DF" w:rsidRPr="00DA06DF" w:rsidRDefault="00DA06DF" w:rsidP="00DA06DF">
      <w:pPr>
        <w:spacing w:after="0" w:line="360" w:lineRule="auto"/>
        <w:ind w:firstLine="720"/>
        <w:jc w:val="both"/>
        <w:rPr>
          <w:rFonts w:cstheme="minorHAnsi"/>
          <w:bCs/>
          <w:lang w:val="mk-MK"/>
        </w:rPr>
      </w:pPr>
      <w:r w:rsidRPr="00DA06DF">
        <w:rPr>
          <w:rFonts w:cstheme="minorHAnsi"/>
          <w:bCs/>
          <w:lang w:val="mk-MK"/>
        </w:rPr>
        <w:t>Еден комплексен процес на подобрување на норм</w:t>
      </w:r>
      <w:r w:rsidR="00CE1118">
        <w:rPr>
          <w:rFonts w:cstheme="minorHAnsi"/>
          <w:bCs/>
          <w:lang w:val="mk-MK"/>
        </w:rPr>
        <w:t>а</w:t>
      </w:r>
      <w:r w:rsidRPr="00DA06DF">
        <w:rPr>
          <w:rFonts w:cstheme="minorHAnsi"/>
          <w:bCs/>
          <w:lang w:val="mk-MK"/>
        </w:rPr>
        <w:t>тивната рамка на системот на локалната самоуправа треба да биде проследен со соодветна Стратегија и план за комуниц</w:t>
      </w:r>
      <w:r w:rsidR="00CE1118">
        <w:rPr>
          <w:rFonts w:cstheme="minorHAnsi"/>
          <w:bCs/>
          <w:lang w:val="mk-MK"/>
        </w:rPr>
        <w:t>и</w:t>
      </w:r>
      <w:r w:rsidRPr="00DA06DF">
        <w:rPr>
          <w:rFonts w:cstheme="minorHAnsi"/>
          <w:bCs/>
          <w:lang w:val="mk-MK"/>
        </w:rPr>
        <w:t xml:space="preserve">рање на целите и очекуваните резултати од процесот. </w:t>
      </w:r>
      <w:r>
        <w:rPr>
          <w:rFonts w:cstheme="minorHAnsi"/>
          <w:bCs/>
          <w:lang w:val="mk-MK"/>
        </w:rPr>
        <w:t>Стратегијата за комуникација и планот треба да</w:t>
      </w:r>
      <w:r w:rsidRPr="00DA06DF">
        <w:rPr>
          <w:rFonts w:cstheme="minorHAnsi"/>
          <w:bCs/>
          <w:lang w:val="mk-MK"/>
        </w:rPr>
        <w:t xml:space="preserve"> </w:t>
      </w:r>
      <w:r w:rsidR="00CE1118">
        <w:rPr>
          <w:rFonts w:cstheme="minorHAnsi"/>
          <w:bCs/>
          <w:lang w:val="mk-MK"/>
        </w:rPr>
        <w:t xml:space="preserve">содржат </w:t>
      </w:r>
      <w:r>
        <w:rPr>
          <w:rFonts w:cstheme="minorHAnsi"/>
          <w:bCs/>
          <w:lang w:val="mk-MK"/>
        </w:rPr>
        <w:t>минимум</w:t>
      </w:r>
      <w:r w:rsidRPr="00DA06DF">
        <w:rPr>
          <w:rFonts w:cstheme="minorHAnsi"/>
          <w:bCs/>
          <w:lang w:val="mk-MK"/>
        </w:rPr>
        <w:t xml:space="preserve">: ситуациска анализа, цели, можни целни групи, комуникациска стратегија, политики и алатки потребни за имплементацијата и </w:t>
      </w:r>
      <w:r>
        <w:rPr>
          <w:rFonts w:cstheme="minorHAnsi"/>
          <w:bCs/>
          <w:lang w:val="mk-MK"/>
        </w:rPr>
        <w:t>мерките за нејзината евалуација. Што се однесува до алатките за комуникација, треба минимум да се употребат следниве:</w:t>
      </w:r>
    </w:p>
    <w:p w:rsidR="00903954" w:rsidRPr="0033665C" w:rsidRDefault="00FF2D99" w:rsidP="009126FC">
      <w:pPr>
        <w:numPr>
          <w:ilvl w:val="0"/>
          <w:numId w:val="8"/>
        </w:numPr>
        <w:spacing w:after="0" w:line="360" w:lineRule="auto"/>
        <w:jc w:val="both"/>
        <w:rPr>
          <w:rFonts w:cstheme="minorHAnsi"/>
          <w:bCs/>
        </w:rPr>
      </w:pPr>
      <w:r w:rsidRPr="0033665C">
        <w:rPr>
          <w:rFonts w:cstheme="minorHAnsi"/>
          <w:bCs/>
          <w:lang w:val="mk-MK"/>
        </w:rPr>
        <w:t>Искористување на панелите за дискусија, за споделување пораки</w:t>
      </w:r>
      <w:r w:rsidRPr="0033665C">
        <w:rPr>
          <w:rFonts w:cstheme="minorHAnsi"/>
          <w:bCs/>
        </w:rPr>
        <w:t xml:space="preserve"> </w:t>
      </w:r>
    </w:p>
    <w:p w:rsidR="00903954" w:rsidRPr="0033665C" w:rsidRDefault="00FF2D99" w:rsidP="009126FC">
      <w:pPr>
        <w:numPr>
          <w:ilvl w:val="0"/>
          <w:numId w:val="8"/>
        </w:numPr>
        <w:spacing w:after="0" w:line="360" w:lineRule="auto"/>
        <w:jc w:val="both"/>
        <w:rPr>
          <w:rFonts w:cstheme="minorHAnsi"/>
          <w:bCs/>
        </w:rPr>
      </w:pPr>
      <w:r w:rsidRPr="0033665C">
        <w:rPr>
          <w:rFonts w:cstheme="minorHAnsi"/>
          <w:bCs/>
          <w:lang w:val="mk-MK"/>
        </w:rPr>
        <w:t>Веб страница на МЛС и проектот</w:t>
      </w:r>
      <w:r w:rsidRPr="0033665C">
        <w:rPr>
          <w:rFonts w:cstheme="minorHAnsi"/>
          <w:bCs/>
        </w:rPr>
        <w:t xml:space="preserve"> </w:t>
      </w:r>
    </w:p>
    <w:p w:rsidR="00903954" w:rsidRPr="0033665C" w:rsidRDefault="00FF2D99" w:rsidP="009126FC">
      <w:pPr>
        <w:numPr>
          <w:ilvl w:val="0"/>
          <w:numId w:val="8"/>
        </w:numPr>
        <w:spacing w:after="0" w:line="360" w:lineRule="auto"/>
        <w:jc w:val="both"/>
        <w:rPr>
          <w:rFonts w:cstheme="minorHAnsi"/>
          <w:bCs/>
        </w:rPr>
      </w:pPr>
      <w:r w:rsidRPr="0033665C">
        <w:rPr>
          <w:rFonts w:cstheme="minorHAnsi"/>
          <w:bCs/>
        </w:rPr>
        <w:t>Медиуми (соопштенија за печат, прес-конференции, редовни брифинзи, интервјуа, насочени написи и човечки приказни)</w:t>
      </w:r>
    </w:p>
    <w:p w:rsidR="00903954" w:rsidRPr="0033665C" w:rsidRDefault="00FF2D99" w:rsidP="009126FC">
      <w:pPr>
        <w:numPr>
          <w:ilvl w:val="0"/>
          <w:numId w:val="8"/>
        </w:numPr>
        <w:spacing w:after="0" w:line="360" w:lineRule="auto"/>
        <w:jc w:val="both"/>
        <w:rPr>
          <w:rFonts w:cstheme="minorHAnsi"/>
          <w:bCs/>
        </w:rPr>
      </w:pPr>
      <w:r w:rsidRPr="0033665C">
        <w:rPr>
          <w:rFonts w:cstheme="minorHAnsi"/>
          <w:bCs/>
          <w:lang w:val="mk-MK"/>
        </w:rPr>
        <w:t>Дигитална комуникација низ социјалните медиуми (пораки, иницијативи за јавни коментари, споделување на најдобри практики, тестирање на идеи и решенија)</w:t>
      </w:r>
      <w:r w:rsidRPr="0033665C">
        <w:rPr>
          <w:rFonts w:cstheme="minorHAnsi"/>
          <w:bCs/>
        </w:rPr>
        <w:t xml:space="preserve"> </w:t>
      </w:r>
    </w:p>
    <w:p w:rsidR="00903954" w:rsidRPr="0033665C" w:rsidRDefault="00FF2D99" w:rsidP="009126FC">
      <w:pPr>
        <w:numPr>
          <w:ilvl w:val="0"/>
          <w:numId w:val="8"/>
        </w:numPr>
        <w:spacing w:after="0" w:line="360" w:lineRule="auto"/>
        <w:jc w:val="both"/>
        <w:rPr>
          <w:rFonts w:cstheme="minorHAnsi"/>
          <w:bCs/>
        </w:rPr>
      </w:pPr>
      <w:r w:rsidRPr="0033665C">
        <w:rPr>
          <w:rFonts w:cstheme="minorHAnsi"/>
          <w:bCs/>
        </w:rPr>
        <w:t xml:space="preserve">Аудио-визуелни, мултимедијални, промотивни и едукативни материјали (интерактивни содржини, видеа, инфографици, печатени публикации, </w:t>
      </w:r>
      <w:r w:rsidRPr="0033665C">
        <w:rPr>
          <w:rFonts w:cstheme="minorHAnsi"/>
          <w:bCs/>
          <w:lang w:val="mk-MK"/>
        </w:rPr>
        <w:t xml:space="preserve">со </w:t>
      </w:r>
      <w:r w:rsidRPr="0033665C">
        <w:rPr>
          <w:rFonts w:cstheme="minorHAnsi"/>
          <w:bCs/>
        </w:rPr>
        <w:t xml:space="preserve">висок </w:t>
      </w:r>
      <w:r w:rsidRPr="0033665C">
        <w:rPr>
          <w:rFonts w:cstheme="minorHAnsi"/>
          <w:bCs/>
          <w:lang w:val="mk-MK"/>
        </w:rPr>
        <w:t xml:space="preserve">– целисходен </w:t>
      </w:r>
      <w:r w:rsidRPr="0033665C">
        <w:rPr>
          <w:rFonts w:cstheme="minorHAnsi"/>
          <w:bCs/>
        </w:rPr>
        <w:t>стандард за дизајн)</w:t>
      </w:r>
      <w:r w:rsidRPr="0033665C">
        <w:rPr>
          <w:rFonts w:cstheme="minorHAnsi"/>
          <w:bCs/>
          <w:lang w:val="mk-MK"/>
        </w:rPr>
        <w:t>.</w:t>
      </w:r>
      <w:r w:rsidRPr="0033665C">
        <w:rPr>
          <w:rFonts w:cstheme="minorHAnsi"/>
          <w:bCs/>
        </w:rPr>
        <w:t xml:space="preserve"> </w:t>
      </w:r>
    </w:p>
    <w:p w:rsidR="00590681" w:rsidRDefault="00590681" w:rsidP="00590681">
      <w:pPr>
        <w:spacing w:after="0" w:line="360" w:lineRule="auto"/>
        <w:ind w:firstLine="720"/>
        <w:jc w:val="both"/>
        <w:rPr>
          <w:rFonts w:cstheme="minorHAnsi"/>
          <w:b/>
          <w:bCs/>
          <w:lang w:val="mk-MK"/>
        </w:rPr>
      </w:pPr>
    </w:p>
    <w:p w:rsidR="00276ACE" w:rsidRPr="00885186" w:rsidRDefault="00590681" w:rsidP="00885186">
      <w:pPr>
        <w:spacing w:after="0" w:line="360" w:lineRule="auto"/>
        <w:ind w:firstLine="720"/>
        <w:jc w:val="both"/>
        <w:rPr>
          <w:rFonts w:cstheme="minorHAnsi"/>
          <w:b/>
          <w:bCs/>
          <w:lang w:val="mk-MK"/>
        </w:rPr>
      </w:pPr>
      <w:r w:rsidRPr="00590681">
        <w:rPr>
          <w:rFonts w:cstheme="minorHAnsi"/>
          <w:b/>
          <w:bCs/>
          <w:lang w:val="mk-MK"/>
        </w:rPr>
        <w:t>З</w:t>
      </w:r>
      <w:r w:rsidR="0005377E">
        <w:rPr>
          <w:rFonts w:cstheme="minorHAnsi"/>
          <w:b/>
          <w:bCs/>
          <w:lang w:val="mk-MK"/>
        </w:rPr>
        <w:t xml:space="preserve">АСЕГНАТИ СТРАНИ </w:t>
      </w:r>
    </w:p>
    <w:p w:rsidR="00590681" w:rsidRPr="00590681" w:rsidRDefault="00590681" w:rsidP="00590681">
      <w:pPr>
        <w:spacing w:after="0" w:line="360" w:lineRule="auto"/>
        <w:ind w:firstLine="720"/>
        <w:jc w:val="both"/>
        <w:rPr>
          <w:rFonts w:ascii="Calibri" w:hAnsi="Calibri" w:cs="Arial"/>
          <w:bCs/>
          <w:lang w:val="mk-MK"/>
        </w:rPr>
      </w:pPr>
      <w:r>
        <w:rPr>
          <w:rFonts w:ascii="Calibri" w:hAnsi="Calibri" w:cs="Arial"/>
          <w:lang w:val="mk-MK"/>
        </w:rPr>
        <w:t>Во контекст на овој Извештај, з</w:t>
      </w:r>
      <w:r w:rsidRPr="006C0C1F">
        <w:rPr>
          <w:rFonts w:ascii="Calibri" w:hAnsi="Calibri" w:cs="Arial"/>
          <w:lang w:val="mk-MK"/>
        </w:rPr>
        <w:t>асе</w:t>
      </w:r>
      <w:r w:rsidRPr="006C0C1F">
        <w:rPr>
          <w:rFonts w:ascii="Calibri" w:hAnsi="Calibri" w:cs="Arial"/>
          <w:bCs/>
          <w:lang w:val="mk-MK"/>
        </w:rPr>
        <w:t xml:space="preserve">гнати страни се </w:t>
      </w:r>
      <w:r>
        <w:rPr>
          <w:rFonts w:ascii="Calibri" w:hAnsi="Calibri" w:cs="Arial"/>
          <w:bCs/>
          <w:lang w:val="mk-MK"/>
        </w:rPr>
        <w:t>организации</w:t>
      </w:r>
      <w:r w:rsidRPr="006C0C1F">
        <w:rPr>
          <w:rFonts w:ascii="Calibri" w:hAnsi="Calibri" w:cs="Arial"/>
          <w:bCs/>
          <w:lang w:val="mk-MK"/>
        </w:rPr>
        <w:t xml:space="preserve"> кои влијаат на имплементацијата</w:t>
      </w:r>
      <w:r>
        <w:rPr>
          <w:rFonts w:ascii="Calibri" w:hAnsi="Calibri" w:cs="Arial"/>
          <w:bCs/>
          <w:lang w:val="mk-MK"/>
        </w:rPr>
        <w:t xml:space="preserve"> на процесот на унапредување на нормативната рамка на системот на локалната самоуправа во Северна Македонија. </w:t>
      </w:r>
      <w:r>
        <w:rPr>
          <w:rFonts w:cstheme="minorHAnsi"/>
          <w:bCs/>
          <w:lang w:val="mk-MK"/>
        </w:rPr>
        <w:t>И</w:t>
      </w:r>
      <w:r w:rsidRPr="00590681">
        <w:rPr>
          <w:rFonts w:cstheme="minorHAnsi"/>
          <w:bCs/>
          <w:lang w:val="mk-MK"/>
        </w:rPr>
        <w:t xml:space="preserve">нволвирањето на засегнатите страни </w:t>
      </w:r>
      <w:r>
        <w:rPr>
          <w:rFonts w:cstheme="minorHAnsi"/>
          <w:bCs/>
          <w:lang w:val="mk-MK"/>
        </w:rPr>
        <w:t>за цел има</w:t>
      </w:r>
      <w:r w:rsidRPr="00590681">
        <w:rPr>
          <w:rFonts w:cstheme="minorHAnsi"/>
          <w:bCs/>
          <w:lang w:val="mk-MK"/>
        </w:rPr>
        <w:t xml:space="preserve">: </w:t>
      </w:r>
    </w:p>
    <w:p w:rsidR="00590681" w:rsidRPr="00590681" w:rsidRDefault="00590681" w:rsidP="00590681">
      <w:pPr>
        <w:numPr>
          <w:ilvl w:val="0"/>
          <w:numId w:val="8"/>
        </w:numPr>
        <w:spacing w:after="0" w:line="360" w:lineRule="auto"/>
        <w:jc w:val="both"/>
        <w:rPr>
          <w:rFonts w:cstheme="minorHAnsi"/>
          <w:bCs/>
          <w:lang w:val="mk-MK"/>
        </w:rPr>
      </w:pPr>
      <w:r>
        <w:rPr>
          <w:rFonts w:cstheme="minorHAnsi"/>
          <w:bCs/>
          <w:lang w:val="mk-MK"/>
        </w:rPr>
        <w:lastRenderedPageBreak/>
        <w:t>Да се подобри</w:t>
      </w:r>
      <w:r w:rsidRPr="00590681">
        <w:rPr>
          <w:rFonts w:cstheme="minorHAnsi"/>
          <w:bCs/>
          <w:lang w:val="mk-MK"/>
        </w:rPr>
        <w:t xml:space="preserve"> меѓусебната комуникација и внатрешни релации меѓу сите засегнати страни; </w:t>
      </w:r>
    </w:p>
    <w:p w:rsidR="00590681" w:rsidRPr="00590681" w:rsidRDefault="00590681" w:rsidP="00590681">
      <w:pPr>
        <w:numPr>
          <w:ilvl w:val="0"/>
          <w:numId w:val="8"/>
        </w:numPr>
        <w:spacing w:after="0" w:line="360" w:lineRule="auto"/>
        <w:jc w:val="both"/>
        <w:rPr>
          <w:rFonts w:cstheme="minorHAnsi"/>
          <w:bCs/>
          <w:lang w:val="mk-MK"/>
        </w:rPr>
      </w:pPr>
      <w:r>
        <w:rPr>
          <w:rFonts w:cstheme="minorHAnsi"/>
          <w:bCs/>
          <w:lang w:val="mk-MK"/>
        </w:rPr>
        <w:t xml:space="preserve">Да се промовира </w:t>
      </w:r>
      <w:r w:rsidRPr="00590681">
        <w:rPr>
          <w:rFonts w:cstheme="minorHAnsi"/>
          <w:bCs/>
          <w:lang w:val="mk-MK"/>
        </w:rPr>
        <w:t xml:space="preserve">потребата и целисходноста од остварување на повисок степен на партиципативност при креирање на </w:t>
      </w:r>
      <w:r>
        <w:rPr>
          <w:rFonts w:cstheme="minorHAnsi"/>
          <w:bCs/>
          <w:lang w:val="mk-MK"/>
        </w:rPr>
        <w:t xml:space="preserve">нормативната рамка на системот на локалната самоуправа и поврзаните </w:t>
      </w:r>
      <w:r w:rsidRPr="00590681">
        <w:rPr>
          <w:rFonts w:cstheme="minorHAnsi"/>
          <w:bCs/>
          <w:lang w:val="mk-MK"/>
        </w:rPr>
        <w:t xml:space="preserve">политики; </w:t>
      </w:r>
    </w:p>
    <w:p w:rsidR="00590681" w:rsidRDefault="00590681" w:rsidP="00590681">
      <w:pPr>
        <w:numPr>
          <w:ilvl w:val="0"/>
          <w:numId w:val="8"/>
        </w:numPr>
        <w:spacing w:after="0" w:line="360" w:lineRule="auto"/>
        <w:jc w:val="both"/>
        <w:rPr>
          <w:rFonts w:cstheme="minorHAnsi"/>
          <w:bCs/>
          <w:lang w:val="mk-MK"/>
        </w:rPr>
      </w:pPr>
      <w:r>
        <w:rPr>
          <w:rFonts w:cstheme="minorHAnsi"/>
          <w:bCs/>
          <w:lang w:val="mk-MK"/>
        </w:rPr>
        <w:t xml:space="preserve">Да се </w:t>
      </w:r>
      <w:r w:rsidRPr="00590681">
        <w:rPr>
          <w:rFonts w:cstheme="minorHAnsi"/>
          <w:bCs/>
          <w:lang w:val="mk-MK"/>
        </w:rPr>
        <w:t>з</w:t>
      </w:r>
      <w:r>
        <w:rPr>
          <w:rFonts w:cstheme="minorHAnsi"/>
          <w:bCs/>
          <w:lang w:val="mk-MK"/>
        </w:rPr>
        <w:t>големува</w:t>
      </w:r>
      <w:r w:rsidRPr="00590681">
        <w:rPr>
          <w:rFonts w:cstheme="minorHAnsi"/>
          <w:bCs/>
          <w:lang w:val="mk-MK"/>
        </w:rPr>
        <w:t xml:space="preserve"> свеста на сите засегнати страни</w:t>
      </w:r>
      <w:r>
        <w:rPr>
          <w:rFonts w:cstheme="minorHAnsi"/>
          <w:bCs/>
          <w:lang w:val="mk-MK"/>
        </w:rPr>
        <w:t xml:space="preserve"> за потребата од подобрубвање на нормативната рамка на системот на локалната самоуправа и </w:t>
      </w:r>
    </w:p>
    <w:p w:rsidR="00590681" w:rsidRPr="00590681" w:rsidRDefault="00590681" w:rsidP="00590681">
      <w:pPr>
        <w:numPr>
          <w:ilvl w:val="0"/>
          <w:numId w:val="8"/>
        </w:numPr>
        <w:spacing w:after="0" w:line="360" w:lineRule="auto"/>
        <w:jc w:val="both"/>
        <w:rPr>
          <w:rFonts w:cstheme="minorHAnsi"/>
          <w:bCs/>
          <w:lang w:val="mk-MK"/>
        </w:rPr>
      </w:pPr>
      <w:r>
        <w:rPr>
          <w:rFonts w:cstheme="minorHAnsi"/>
          <w:bCs/>
          <w:lang w:val="mk-MK"/>
        </w:rPr>
        <w:t xml:space="preserve">Да се создадат сите предуслови за </w:t>
      </w:r>
      <w:r w:rsidRPr="00590681">
        <w:rPr>
          <w:rFonts w:cstheme="minorHAnsi"/>
          <w:bCs/>
          <w:lang w:val="mk-MK"/>
        </w:rPr>
        <w:t xml:space="preserve">остварување </w:t>
      </w:r>
      <w:r>
        <w:rPr>
          <w:rFonts w:cstheme="minorHAnsi"/>
          <w:bCs/>
          <w:lang w:val="mk-MK"/>
        </w:rPr>
        <w:t xml:space="preserve">на </w:t>
      </w:r>
      <w:r w:rsidRPr="00590681">
        <w:rPr>
          <w:rFonts w:cstheme="minorHAnsi"/>
          <w:bCs/>
          <w:lang w:val="mk-MK"/>
        </w:rPr>
        <w:t>реален придонес на сите засегнати страни при утврдувањето приоритети</w:t>
      </w:r>
      <w:r>
        <w:rPr>
          <w:rFonts w:cstheme="minorHAnsi"/>
          <w:bCs/>
          <w:lang w:val="mk-MK"/>
        </w:rPr>
        <w:t>.</w:t>
      </w:r>
    </w:p>
    <w:p w:rsidR="00590681" w:rsidRPr="0033665C" w:rsidRDefault="00590681" w:rsidP="00590681">
      <w:pPr>
        <w:spacing w:after="0" w:line="360" w:lineRule="auto"/>
        <w:ind w:firstLine="720"/>
        <w:jc w:val="both"/>
        <w:rPr>
          <w:rFonts w:cstheme="minorHAnsi"/>
          <w:bCs/>
          <w:lang w:val="mk-MK"/>
        </w:rPr>
      </w:pPr>
    </w:p>
    <w:p w:rsidR="00276ACE" w:rsidRPr="00885186" w:rsidRDefault="00590681" w:rsidP="00885186">
      <w:pPr>
        <w:spacing w:after="0" w:line="360" w:lineRule="auto"/>
        <w:ind w:firstLine="720"/>
        <w:jc w:val="both"/>
        <w:rPr>
          <w:rFonts w:cstheme="minorHAnsi"/>
          <w:b/>
          <w:bCs/>
          <w:lang w:val="mk-MK"/>
        </w:rPr>
      </w:pPr>
      <w:bookmarkStart w:id="24" w:name="_Toc429830751"/>
      <w:r>
        <w:rPr>
          <w:rFonts w:cstheme="minorHAnsi"/>
          <w:b/>
          <w:bCs/>
          <w:lang w:val="mk-MK"/>
        </w:rPr>
        <w:t>Предлог с</w:t>
      </w:r>
      <w:r w:rsidRPr="00590681">
        <w:rPr>
          <w:rFonts w:cstheme="minorHAnsi"/>
          <w:b/>
          <w:bCs/>
          <w:lang w:val="mk-MK"/>
        </w:rPr>
        <w:t>одржина на Планот за инволвирање на засегнатите страни</w:t>
      </w:r>
      <w:bookmarkEnd w:id="24"/>
      <w:r>
        <w:rPr>
          <w:rFonts w:cstheme="minorHAnsi"/>
          <w:b/>
          <w:bCs/>
          <w:lang w:val="mk-MK"/>
        </w:rPr>
        <w:t xml:space="preserve"> </w:t>
      </w:r>
    </w:p>
    <w:p w:rsidR="00590681" w:rsidRPr="00276ACE" w:rsidRDefault="00590681" w:rsidP="00276ACE">
      <w:pPr>
        <w:spacing w:after="0" w:line="360" w:lineRule="auto"/>
        <w:ind w:firstLine="720"/>
        <w:jc w:val="both"/>
        <w:rPr>
          <w:rFonts w:cstheme="minorHAnsi"/>
          <w:bCs/>
          <w:lang w:val="mk-MK"/>
        </w:rPr>
      </w:pPr>
      <w:r w:rsidRPr="00276ACE">
        <w:rPr>
          <w:rFonts w:cstheme="minorHAnsi"/>
          <w:bCs/>
          <w:lang w:val="mk-MK"/>
        </w:rPr>
        <w:t>Согласно добрите меѓународни практики, Планот за инволвирање на засегнатите страни миниму треба да се осврне на следново:</w:t>
      </w:r>
    </w:p>
    <w:p w:rsidR="00590681" w:rsidRPr="00276ACE" w:rsidRDefault="00590681" w:rsidP="00276ACE">
      <w:pPr>
        <w:numPr>
          <w:ilvl w:val="0"/>
          <w:numId w:val="8"/>
        </w:numPr>
        <w:spacing w:after="0" w:line="360" w:lineRule="auto"/>
        <w:jc w:val="both"/>
        <w:rPr>
          <w:rFonts w:cstheme="minorHAnsi"/>
          <w:bCs/>
          <w:lang w:val="mk-MK"/>
        </w:rPr>
      </w:pPr>
      <w:bookmarkStart w:id="25" w:name="_Toc429830752"/>
      <w:r w:rsidRPr="00276ACE">
        <w:rPr>
          <w:rFonts w:cstheme="minorHAnsi"/>
          <w:bCs/>
          <w:lang w:val="mk-MK"/>
        </w:rPr>
        <w:t>Оценка на релевантноста за инволвирање (вклучување) на засегнатите страни;</w:t>
      </w:r>
    </w:p>
    <w:bookmarkEnd w:id="25"/>
    <w:p w:rsidR="00590681" w:rsidRPr="00276ACE" w:rsidRDefault="00590681" w:rsidP="00276ACE">
      <w:pPr>
        <w:numPr>
          <w:ilvl w:val="0"/>
          <w:numId w:val="8"/>
        </w:numPr>
        <w:spacing w:after="0" w:line="360" w:lineRule="auto"/>
        <w:jc w:val="both"/>
        <w:rPr>
          <w:rFonts w:cstheme="minorHAnsi"/>
          <w:bCs/>
          <w:lang w:val="mk-MK"/>
        </w:rPr>
      </w:pPr>
      <w:r w:rsidRPr="00276ACE">
        <w:rPr>
          <w:rFonts w:cstheme="minorHAnsi"/>
          <w:bCs/>
          <w:lang w:val="mk-MK"/>
        </w:rPr>
        <w:t>Цели за инволвирање  на засегнатите страни;</w:t>
      </w:r>
    </w:p>
    <w:p w:rsidR="00590681" w:rsidRPr="00276ACE" w:rsidRDefault="00590681" w:rsidP="00276ACE">
      <w:pPr>
        <w:numPr>
          <w:ilvl w:val="0"/>
          <w:numId w:val="8"/>
        </w:numPr>
        <w:spacing w:after="0" w:line="360" w:lineRule="auto"/>
        <w:jc w:val="both"/>
        <w:rPr>
          <w:rFonts w:cstheme="minorHAnsi"/>
          <w:bCs/>
          <w:lang w:val="mk-MK"/>
        </w:rPr>
      </w:pPr>
      <w:bookmarkStart w:id="26" w:name="_Toc429830753"/>
      <w:r w:rsidRPr="00276ACE">
        <w:rPr>
          <w:rFonts w:cstheme="minorHAnsi"/>
          <w:bCs/>
          <w:lang w:val="mk-MK"/>
        </w:rPr>
        <w:t>Идентификација на засегнатите страни и анализа на нивните мандати и влијание</w:t>
      </w:r>
      <w:bookmarkEnd w:id="26"/>
      <w:r w:rsidRPr="00276ACE">
        <w:rPr>
          <w:rFonts w:cstheme="minorHAnsi"/>
          <w:bCs/>
          <w:lang w:val="mk-MK"/>
        </w:rPr>
        <w:t xml:space="preserve">;  </w:t>
      </w:r>
    </w:p>
    <w:p w:rsidR="00590681" w:rsidRPr="00276ACE" w:rsidRDefault="00590681" w:rsidP="00276ACE">
      <w:pPr>
        <w:numPr>
          <w:ilvl w:val="0"/>
          <w:numId w:val="8"/>
        </w:numPr>
        <w:spacing w:after="0" w:line="360" w:lineRule="auto"/>
        <w:jc w:val="both"/>
        <w:rPr>
          <w:rFonts w:cstheme="minorHAnsi"/>
          <w:bCs/>
          <w:lang w:val="mk-MK"/>
        </w:rPr>
      </w:pPr>
      <w:bookmarkStart w:id="27" w:name="_Toc429830754"/>
      <w:r w:rsidRPr="00276ACE">
        <w:rPr>
          <w:rFonts w:cstheme="minorHAnsi"/>
          <w:bCs/>
          <w:lang w:val="mk-MK"/>
        </w:rPr>
        <w:t>Посебни прашања кои треба да бидат дискутирани (разгледани) и консултирани</w:t>
      </w:r>
      <w:bookmarkEnd w:id="27"/>
      <w:r w:rsidRPr="00276ACE">
        <w:rPr>
          <w:rFonts w:cstheme="minorHAnsi"/>
          <w:bCs/>
          <w:lang w:val="mk-MK"/>
        </w:rPr>
        <w:t>;</w:t>
      </w:r>
    </w:p>
    <w:p w:rsidR="00590681" w:rsidRPr="00276ACE" w:rsidRDefault="00590681" w:rsidP="00276ACE">
      <w:pPr>
        <w:numPr>
          <w:ilvl w:val="0"/>
          <w:numId w:val="8"/>
        </w:numPr>
        <w:spacing w:after="0" w:line="360" w:lineRule="auto"/>
        <w:jc w:val="both"/>
        <w:rPr>
          <w:rFonts w:cstheme="minorHAnsi"/>
          <w:bCs/>
          <w:lang w:val="mk-MK"/>
        </w:rPr>
      </w:pPr>
      <w:r w:rsidRPr="00276ACE">
        <w:rPr>
          <w:rFonts w:cstheme="minorHAnsi"/>
          <w:bCs/>
          <w:lang w:val="mk-MK"/>
        </w:rPr>
        <w:t xml:space="preserve">Акциски  план и распоред на активности за информирање и консултации; </w:t>
      </w:r>
    </w:p>
    <w:p w:rsidR="00590681" w:rsidRPr="00276ACE" w:rsidRDefault="00590681" w:rsidP="00276ACE">
      <w:pPr>
        <w:numPr>
          <w:ilvl w:val="0"/>
          <w:numId w:val="8"/>
        </w:numPr>
        <w:spacing w:after="0" w:line="360" w:lineRule="auto"/>
        <w:jc w:val="both"/>
        <w:rPr>
          <w:rFonts w:cstheme="minorHAnsi"/>
          <w:bCs/>
          <w:lang w:val="mk-MK"/>
        </w:rPr>
      </w:pPr>
      <w:r w:rsidRPr="00276ACE">
        <w:rPr>
          <w:rFonts w:cstheme="minorHAnsi"/>
          <w:bCs/>
          <w:lang w:val="mk-MK"/>
        </w:rPr>
        <w:t>Календар на конкретни настани и сродни активности и потребни ресурси.</w:t>
      </w:r>
    </w:p>
    <w:p w:rsidR="00590681" w:rsidRPr="00590681" w:rsidRDefault="00590681" w:rsidP="00590681">
      <w:pPr>
        <w:spacing w:after="0" w:line="240" w:lineRule="auto"/>
        <w:ind w:left="720"/>
        <w:jc w:val="both"/>
        <w:rPr>
          <w:rFonts w:ascii="Calibri" w:hAnsi="Calibri" w:cs="Arial"/>
        </w:rPr>
      </w:pPr>
    </w:p>
    <w:p w:rsidR="00CE1118" w:rsidRDefault="00590681" w:rsidP="00307D52">
      <w:pPr>
        <w:spacing w:after="0" w:line="360" w:lineRule="auto"/>
        <w:ind w:firstLine="720"/>
        <w:jc w:val="both"/>
        <w:rPr>
          <w:rFonts w:cstheme="minorHAnsi"/>
          <w:bCs/>
          <w:lang w:val="mk-MK"/>
        </w:rPr>
      </w:pPr>
      <w:r w:rsidRPr="00276ACE">
        <w:rPr>
          <w:rFonts w:cstheme="minorHAnsi"/>
          <w:bCs/>
          <w:lang w:val="mk-MK"/>
        </w:rPr>
        <w:t xml:space="preserve">Истотака, со овој План се даваат насоки за дизајн на процесот на индивидуално вклучување на настаните и начинот на кој ќе се земаат предвид повратните информации (feedback) на засегнатите страни. </w:t>
      </w:r>
    </w:p>
    <w:p w:rsidR="00CE1118" w:rsidRDefault="00CE1118" w:rsidP="0033665C">
      <w:pPr>
        <w:spacing w:after="0" w:line="360" w:lineRule="auto"/>
        <w:jc w:val="both"/>
        <w:rPr>
          <w:rFonts w:cstheme="minorHAnsi"/>
          <w:bCs/>
          <w:lang w:val="mk-MK"/>
        </w:rPr>
      </w:pPr>
    </w:p>
    <w:p w:rsidR="00CE1118" w:rsidRDefault="00CE1118" w:rsidP="0033665C">
      <w:pPr>
        <w:spacing w:after="0" w:line="360" w:lineRule="auto"/>
        <w:jc w:val="both"/>
        <w:rPr>
          <w:rFonts w:cstheme="minorHAnsi"/>
          <w:bCs/>
          <w:lang w:val="mk-MK"/>
        </w:rPr>
      </w:pPr>
    </w:p>
    <w:p w:rsidR="00CE1118" w:rsidRDefault="00CE1118" w:rsidP="0033665C">
      <w:pPr>
        <w:spacing w:after="0" w:line="360" w:lineRule="auto"/>
        <w:jc w:val="both"/>
        <w:rPr>
          <w:rFonts w:cstheme="minorHAnsi"/>
          <w:bCs/>
          <w:lang w:val="mk-MK"/>
        </w:rPr>
      </w:pPr>
    </w:p>
    <w:p w:rsidR="0005377E" w:rsidRDefault="0005377E" w:rsidP="0033665C">
      <w:pPr>
        <w:spacing w:after="0" w:line="360" w:lineRule="auto"/>
        <w:jc w:val="both"/>
        <w:rPr>
          <w:rFonts w:cstheme="minorHAnsi"/>
          <w:bCs/>
          <w:lang w:val="mk-MK"/>
        </w:rPr>
      </w:pPr>
    </w:p>
    <w:p w:rsidR="0005377E" w:rsidRDefault="0005377E" w:rsidP="0033665C">
      <w:pPr>
        <w:spacing w:after="0" w:line="360" w:lineRule="auto"/>
        <w:jc w:val="both"/>
        <w:rPr>
          <w:rFonts w:cstheme="minorHAnsi"/>
          <w:bCs/>
          <w:lang w:val="mk-MK"/>
        </w:rPr>
      </w:pPr>
    </w:p>
    <w:p w:rsidR="0005377E" w:rsidRDefault="0005377E" w:rsidP="0033665C">
      <w:pPr>
        <w:spacing w:after="0" w:line="360" w:lineRule="auto"/>
        <w:jc w:val="both"/>
        <w:rPr>
          <w:rFonts w:cstheme="minorHAnsi"/>
          <w:bCs/>
          <w:lang w:val="mk-MK"/>
        </w:rPr>
      </w:pPr>
    </w:p>
    <w:p w:rsidR="0005377E" w:rsidRDefault="0005377E" w:rsidP="0033665C">
      <w:pPr>
        <w:spacing w:after="0" w:line="360" w:lineRule="auto"/>
        <w:jc w:val="both"/>
        <w:rPr>
          <w:rFonts w:cstheme="minorHAnsi"/>
          <w:bCs/>
        </w:rPr>
      </w:pPr>
    </w:p>
    <w:p w:rsidR="00B0124E" w:rsidRDefault="00B0124E" w:rsidP="0033665C">
      <w:pPr>
        <w:spacing w:after="0" w:line="360" w:lineRule="auto"/>
        <w:jc w:val="both"/>
        <w:rPr>
          <w:rFonts w:cstheme="minorHAnsi"/>
          <w:bCs/>
        </w:rPr>
      </w:pPr>
    </w:p>
    <w:p w:rsidR="0005377E" w:rsidRDefault="0005377E" w:rsidP="0033665C">
      <w:pPr>
        <w:spacing w:after="0" w:line="360" w:lineRule="auto"/>
        <w:jc w:val="both"/>
        <w:rPr>
          <w:rFonts w:cstheme="minorHAnsi"/>
          <w:bCs/>
          <w:lang w:val="mk-MK"/>
        </w:rPr>
      </w:pPr>
    </w:p>
    <w:p w:rsidR="006C5320" w:rsidRPr="00B0124E" w:rsidRDefault="004426A4" w:rsidP="00885186">
      <w:pPr>
        <w:pStyle w:val="Heading1"/>
        <w:rPr>
          <w:rFonts w:asciiTheme="minorHAnsi" w:hAnsiTheme="minorHAnsi" w:cstheme="minorHAnsi"/>
          <w:bCs w:val="0"/>
          <w:color w:val="auto"/>
          <w:sz w:val="24"/>
          <w:szCs w:val="24"/>
          <w:lang w:val="mk-MK"/>
        </w:rPr>
      </w:pPr>
      <w:bookmarkStart w:id="28" w:name="_Toc120886076"/>
      <w:r w:rsidRPr="00B0124E">
        <w:rPr>
          <w:rFonts w:asciiTheme="minorHAnsi" w:hAnsiTheme="minorHAnsi" w:cstheme="minorHAnsi"/>
          <w:bCs w:val="0"/>
          <w:color w:val="auto"/>
          <w:sz w:val="24"/>
          <w:szCs w:val="24"/>
          <w:lang w:val="mk-MK"/>
        </w:rPr>
        <w:lastRenderedPageBreak/>
        <w:t>ПРИЛОЗИ</w:t>
      </w:r>
      <w:bookmarkEnd w:id="28"/>
    </w:p>
    <w:p w:rsidR="009D2655" w:rsidRDefault="009D2655" w:rsidP="009D2655">
      <w:pPr>
        <w:pStyle w:val="ListParagraph"/>
        <w:spacing w:after="0" w:line="360" w:lineRule="auto"/>
        <w:jc w:val="both"/>
        <w:rPr>
          <w:rFonts w:cstheme="minorHAnsi"/>
          <w:b/>
          <w:bCs/>
          <w:lang w:val="mk-MK"/>
        </w:rPr>
      </w:pPr>
    </w:p>
    <w:p w:rsidR="004426A4" w:rsidRDefault="00DC19BE" w:rsidP="00885186">
      <w:pPr>
        <w:pStyle w:val="ListParagraph"/>
        <w:numPr>
          <w:ilvl w:val="0"/>
          <w:numId w:val="11"/>
        </w:numPr>
        <w:spacing w:after="0" w:line="360" w:lineRule="auto"/>
        <w:jc w:val="both"/>
        <w:outlineLvl w:val="1"/>
        <w:rPr>
          <w:rFonts w:cstheme="minorHAnsi"/>
          <w:b/>
          <w:bCs/>
          <w:lang w:val="mk-MK"/>
        </w:rPr>
      </w:pPr>
      <w:bookmarkStart w:id="29" w:name="_Toc120886077"/>
      <w:r>
        <w:rPr>
          <w:rFonts w:cstheme="minorHAnsi"/>
          <w:b/>
          <w:bCs/>
          <w:lang w:val="mk-MK"/>
        </w:rPr>
        <w:t>Кра</w:t>
      </w:r>
      <w:r w:rsidR="004426A4" w:rsidRPr="0033665C">
        <w:rPr>
          <w:rFonts w:cstheme="minorHAnsi"/>
          <w:b/>
          <w:bCs/>
          <w:lang w:val="mk-MK"/>
        </w:rPr>
        <w:t>тенки</w:t>
      </w:r>
      <w:bookmarkEnd w:id="29"/>
    </w:p>
    <w:tbl>
      <w:tblPr>
        <w:tblStyle w:val="TableGrid"/>
        <w:tblW w:w="0" w:type="auto"/>
        <w:tblInd w:w="720" w:type="dxa"/>
        <w:tblLook w:val="04A0"/>
      </w:tblPr>
      <w:tblGrid>
        <w:gridCol w:w="2268"/>
        <w:gridCol w:w="6588"/>
      </w:tblGrid>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ЕЛС</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Единици на локалната самоуправа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ЗЛС</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Закон за локалната самоуправа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МЛС</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Министерство за локална самоуправа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УНДП</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Програма за развој на Обединетите нации</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ЗЕЛС</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Заедница на единици на локалната самоуправа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МИОА</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Минситерство за информатичко општество и администрација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ДИЛС</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Државен инспекторат за локална самоуправа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ЗДИЛС</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Закон за државен инспекторат за локална самоуправа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ЕУ</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Европска унија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ЕК</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Европска комисија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МОС</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Меѓуопштинска соработка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УМЗ</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Урбани и месни заедници</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ЗФЕЛС</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Закон за финансирање на единците на локалната самоуправа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КОМЗ</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Комисија за односи меѓу заедниците</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КЕМ</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Комисија за еднакви можности</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БДП</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Бруто домашен производ</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ДДВ</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Данок на додадена вредност</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ДЛД</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Данок на личен доход</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ТППЕ</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Територијални противпожарни единици</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МФ</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Министерство за финансии</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ОУ</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Основни училишта</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ИТ</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Информатички технологии</w:t>
            </w:r>
          </w:p>
        </w:tc>
      </w:tr>
      <w:tr w:rsidR="00A53AF5" w:rsidTr="00A53AF5">
        <w:tc>
          <w:tcPr>
            <w:tcW w:w="226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ИКТ</w:t>
            </w:r>
          </w:p>
        </w:tc>
        <w:tc>
          <w:tcPr>
            <w:tcW w:w="6588" w:type="dxa"/>
          </w:tcPr>
          <w:p w:rsidR="00A53AF5" w:rsidRDefault="00A53AF5" w:rsidP="00A53AF5">
            <w:pPr>
              <w:pStyle w:val="ListParagraph"/>
              <w:spacing w:line="360" w:lineRule="auto"/>
              <w:ind w:left="0"/>
              <w:jc w:val="both"/>
              <w:outlineLvl w:val="1"/>
              <w:rPr>
                <w:rFonts w:cstheme="minorHAnsi"/>
                <w:b/>
                <w:bCs/>
                <w:lang w:val="mk-MK"/>
              </w:rPr>
            </w:pPr>
            <w:r>
              <w:rPr>
                <w:rFonts w:cstheme="minorHAnsi"/>
                <w:b/>
                <w:bCs/>
                <w:lang w:val="mk-MK"/>
              </w:rPr>
              <w:t>Информатичко комуникациски технологии</w:t>
            </w:r>
          </w:p>
        </w:tc>
      </w:tr>
      <w:tr w:rsidR="00A462CF" w:rsidTr="00A53AF5">
        <w:tc>
          <w:tcPr>
            <w:tcW w:w="226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ДЗС</w:t>
            </w:r>
          </w:p>
        </w:tc>
        <w:tc>
          <w:tcPr>
            <w:tcW w:w="658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Државен завод за статистика</w:t>
            </w:r>
          </w:p>
        </w:tc>
      </w:tr>
      <w:tr w:rsidR="00A462CF" w:rsidTr="00A53AF5">
        <w:tc>
          <w:tcPr>
            <w:tcW w:w="226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ОИЕ</w:t>
            </w:r>
          </w:p>
        </w:tc>
        <w:tc>
          <w:tcPr>
            <w:tcW w:w="658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Обновливи извори на енергија</w:t>
            </w:r>
          </w:p>
        </w:tc>
      </w:tr>
      <w:tr w:rsidR="00A462CF" w:rsidTr="00A53AF5">
        <w:tc>
          <w:tcPr>
            <w:tcW w:w="226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ЈПП</w:t>
            </w:r>
          </w:p>
        </w:tc>
        <w:tc>
          <w:tcPr>
            <w:tcW w:w="658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Јавно приватно партнерство</w:t>
            </w:r>
          </w:p>
        </w:tc>
      </w:tr>
      <w:tr w:rsidR="00A462CF" w:rsidTr="00A53AF5">
        <w:tc>
          <w:tcPr>
            <w:tcW w:w="226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ЗГС</w:t>
            </w:r>
          </w:p>
        </w:tc>
        <w:tc>
          <w:tcPr>
            <w:tcW w:w="658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Закон за градот Скопје</w:t>
            </w:r>
          </w:p>
        </w:tc>
      </w:tr>
      <w:tr w:rsidR="00A462CF" w:rsidTr="00A53AF5">
        <w:tc>
          <w:tcPr>
            <w:tcW w:w="226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ДУП</w:t>
            </w:r>
          </w:p>
        </w:tc>
        <w:tc>
          <w:tcPr>
            <w:tcW w:w="658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Детален урбанистички план</w:t>
            </w:r>
          </w:p>
        </w:tc>
      </w:tr>
      <w:tr w:rsidR="00A462CF" w:rsidTr="00A53AF5">
        <w:tc>
          <w:tcPr>
            <w:tcW w:w="226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lastRenderedPageBreak/>
              <w:t>АВРСМ</w:t>
            </w:r>
          </w:p>
        </w:tc>
        <w:tc>
          <w:tcPr>
            <w:tcW w:w="658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Агенција за вработување на Република Северна Македонија</w:t>
            </w:r>
          </w:p>
        </w:tc>
      </w:tr>
      <w:tr w:rsidR="00A462CF" w:rsidTr="00A53AF5">
        <w:tc>
          <w:tcPr>
            <w:tcW w:w="226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МВР</w:t>
            </w:r>
          </w:p>
        </w:tc>
        <w:tc>
          <w:tcPr>
            <w:tcW w:w="658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Министерство за внатрешни работи</w:t>
            </w:r>
          </w:p>
        </w:tc>
      </w:tr>
      <w:tr w:rsidR="00A462CF" w:rsidTr="00A53AF5">
        <w:tc>
          <w:tcPr>
            <w:tcW w:w="226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ПОЛРД</w:t>
            </w:r>
          </w:p>
        </w:tc>
        <w:tc>
          <w:tcPr>
            <w:tcW w:w="6588" w:type="dxa"/>
          </w:tcPr>
          <w:p w:rsidR="00A462CF" w:rsidRDefault="00A462CF" w:rsidP="00A53AF5">
            <w:pPr>
              <w:pStyle w:val="ListParagraph"/>
              <w:spacing w:line="360" w:lineRule="auto"/>
              <w:ind w:left="0"/>
              <w:jc w:val="both"/>
              <w:outlineLvl w:val="1"/>
              <w:rPr>
                <w:rFonts w:cstheme="minorHAnsi"/>
                <w:b/>
                <w:bCs/>
                <w:lang w:val="mk-MK"/>
              </w:rPr>
            </w:pPr>
            <w:r>
              <w:rPr>
                <w:rFonts w:cstheme="minorHAnsi"/>
                <w:b/>
                <w:bCs/>
                <w:lang w:val="mk-MK"/>
              </w:rPr>
              <w:t>Програма за одржлив локален развој и децентрализација</w:t>
            </w:r>
          </w:p>
        </w:tc>
      </w:tr>
    </w:tbl>
    <w:p w:rsidR="00A53AF5" w:rsidRPr="0033665C" w:rsidRDefault="00A53AF5" w:rsidP="00A53AF5">
      <w:pPr>
        <w:pStyle w:val="ListParagraph"/>
        <w:spacing w:after="0" w:line="360" w:lineRule="auto"/>
        <w:jc w:val="both"/>
        <w:outlineLvl w:val="1"/>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Default="003648DE" w:rsidP="0033665C">
      <w:pPr>
        <w:spacing w:after="0" w:line="360" w:lineRule="auto"/>
        <w:jc w:val="both"/>
        <w:rPr>
          <w:rFonts w:cstheme="minorHAnsi"/>
          <w:b/>
          <w:bCs/>
          <w:lang w:val="mk-MK"/>
        </w:rPr>
      </w:pPr>
    </w:p>
    <w:p w:rsidR="00D96048" w:rsidRDefault="00D96048" w:rsidP="0033665C">
      <w:pPr>
        <w:spacing w:after="0" w:line="360" w:lineRule="auto"/>
        <w:jc w:val="both"/>
        <w:rPr>
          <w:rFonts w:cstheme="minorHAnsi"/>
          <w:b/>
          <w:bCs/>
          <w:lang w:val="mk-MK"/>
        </w:rPr>
      </w:pPr>
    </w:p>
    <w:p w:rsidR="00D96048" w:rsidRPr="0033665C" w:rsidRDefault="00D96048"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
          <w:bCs/>
          <w:lang w:val="mk-MK"/>
        </w:rPr>
      </w:pPr>
    </w:p>
    <w:p w:rsidR="003648DE" w:rsidRPr="009D2655" w:rsidRDefault="004426A4" w:rsidP="00885186">
      <w:pPr>
        <w:pStyle w:val="ListParagraph"/>
        <w:numPr>
          <w:ilvl w:val="0"/>
          <w:numId w:val="11"/>
        </w:numPr>
        <w:spacing w:after="0" w:line="360" w:lineRule="auto"/>
        <w:jc w:val="both"/>
        <w:outlineLvl w:val="1"/>
        <w:rPr>
          <w:rFonts w:cstheme="minorHAnsi"/>
          <w:b/>
          <w:bCs/>
          <w:lang w:val="mk-MK"/>
        </w:rPr>
      </w:pPr>
      <w:bookmarkStart w:id="30" w:name="_Toc120886078"/>
      <w:r w:rsidRPr="0033665C">
        <w:rPr>
          <w:rFonts w:cstheme="minorHAnsi"/>
          <w:b/>
          <w:bCs/>
          <w:lang w:val="mk-MK"/>
        </w:rPr>
        <w:lastRenderedPageBreak/>
        <w:t>Извештај од канцелариско истражување</w:t>
      </w:r>
      <w:bookmarkEnd w:id="30"/>
    </w:p>
    <w:p w:rsidR="009D2655" w:rsidRDefault="009D2655" w:rsidP="009D2655">
      <w:pPr>
        <w:pStyle w:val="ListParagraph"/>
        <w:spacing w:after="0" w:line="360" w:lineRule="auto"/>
        <w:ind w:left="1080"/>
        <w:jc w:val="both"/>
        <w:rPr>
          <w:rFonts w:cstheme="minorHAnsi"/>
          <w:b/>
          <w:bCs/>
          <w:lang w:val="mk-MK"/>
        </w:rPr>
      </w:pPr>
    </w:p>
    <w:p w:rsidR="003648DE" w:rsidRPr="009D2655" w:rsidRDefault="004426A4" w:rsidP="00885186">
      <w:pPr>
        <w:pStyle w:val="ListParagraph"/>
        <w:numPr>
          <w:ilvl w:val="1"/>
          <w:numId w:val="11"/>
        </w:numPr>
        <w:spacing w:after="0" w:line="360" w:lineRule="auto"/>
        <w:jc w:val="both"/>
        <w:outlineLvl w:val="2"/>
        <w:rPr>
          <w:rFonts w:cstheme="minorHAnsi"/>
          <w:b/>
          <w:bCs/>
          <w:lang w:val="mk-MK"/>
        </w:rPr>
      </w:pPr>
      <w:bookmarkStart w:id="31" w:name="_Toc120886079"/>
      <w:r w:rsidRPr="0033665C">
        <w:rPr>
          <w:rFonts w:cstheme="minorHAnsi"/>
          <w:b/>
          <w:bCs/>
          <w:lang w:val="mk-MK"/>
        </w:rPr>
        <w:t>Инвентар на нормативни акти и политики со кус опис на содржината</w:t>
      </w:r>
      <w:bookmarkEnd w:id="31"/>
    </w:p>
    <w:p w:rsidR="009D2655" w:rsidRDefault="009D2655" w:rsidP="009D2655">
      <w:pPr>
        <w:spacing w:after="0" w:line="360" w:lineRule="auto"/>
        <w:ind w:firstLine="720"/>
        <w:jc w:val="both"/>
        <w:rPr>
          <w:rFonts w:cstheme="minorHAnsi"/>
          <w:b/>
          <w:bCs/>
          <w:lang w:val="mk-MK"/>
        </w:rPr>
      </w:pPr>
    </w:p>
    <w:p w:rsidR="001D5AA1" w:rsidRPr="005012F0" w:rsidRDefault="005012F0" w:rsidP="005012F0">
      <w:pPr>
        <w:spacing w:after="0" w:line="360" w:lineRule="auto"/>
        <w:ind w:firstLine="720"/>
        <w:jc w:val="both"/>
        <w:rPr>
          <w:rFonts w:cstheme="minorHAnsi"/>
          <w:b/>
          <w:bCs/>
          <w:lang w:val="mk-MK"/>
        </w:rPr>
      </w:pPr>
      <w:r w:rsidRPr="005012F0">
        <w:rPr>
          <w:rFonts w:cstheme="minorHAnsi"/>
          <w:b/>
          <w:lang w:val="mk-MK"/>
        </w:rPr>
        <w:t>ФАЗА 1 од унапредувањето на нормативната рамка на локалната самоуправа</w:t>
      </w:r>
      <w:r w:rsidR="007A7EF4">
        <w:rPr>
          <w:rFonts w:cstheme="minorHAnsi"/>
          <w:b/>
          <w:lang w:val="mk-MK"/>
        </w:rPr>
        <w:t xml:space="preserve"> </w:t>
      </w:r>
    </w:p>
    <w:p w:rsidR="005012F0" w:rsidRDefault="005012F0" w:rsidP="009D2655">
      <w:pPr>
        <w:spacing w:after="0" w:line="360" w:lineRule="auto"/>
        <w:ind w:firstLine="720"/>
        <w:jc w:val="both"/>
        <w:rPr>
          <w:rFonts w:cstheme="minorHAnsi"/>
          <w:u w:val="single"/>
          <w:lang w:val="mk-MK"/>
        </w:rPr>
      </w:pPr>
    </w:p>
    <w:p w:rsidR="004B5907" w:rsidRPr="00EB5B4C" w:rsidRDefault="004B5907" w:rsidP="009D2655">
      <w:pPr>
        <w:spacing w:after="0" w:line="360" w:lineRule="auto"/>
        <w:ind w:firstLine="720"/>
        <w:jc w:val="both"/>
        <w:rPr>
          <w:rFonts w:cstheme="minorHAnsi"/>
          <w:u w:val="single"/>
          <w:lang w:val="mk-MK"/>
        </w:rPr>
      </w:pPr>
      <w:r w:rsidRPr="00EB5B4C">
        <w:rPr>
          <w:rFonts w:cstheme="minorHAnsi"/>
          <w:u w:val="single"/>
          <w:lang w:val="mk-MK"/>
        </w:rPr>
        <w:t>Закон за локалната самоуправа</w:t>
      </w:r>
      <w:r w:rsidRPr="00EB5B4C">
        <w:rPr>
          <w:rStyle w:val="FootnoteReference"/>
          <w:rFonts w:cstheme="minorHAnsi"/>
          <w:u w:val="single"/>
          <w:lang w:val="mk-MK"/>
        </w:rPr>
        <w:footnoteReference w:id="10"/>
      </w:r>
    </w:p>
    <w:p w:rsidR="004B5907" w:rsidRPr="00EB5B4C" w:rsidRDefault="004B5907" w:rsidP="00EB5B4C">
      <w:pPr>
        <w:spacing w:after="0" w:line="360" w:lineRule="auto"/>
        <w:ind w:firstLine="720"/>
        <w:jc w:val="both"/>
        <w:rPr>
          <w:rFonts w:cstheme="minorHAnsi"/>
          <w:lang w:val="mk-MK"/>
        </w:rPr>
      </w:pPr>
      <w:r w:rsidRPr="00EB5B4C">
        <w:rPr>
          <w:rFonts w:cstheme="minorHAnsi"/>
          <w:lang w:val="mk-MK"/>
        </w:rPr>
        <w:t xml:space="preserve">Законот за локалната самоуправа, е системски закон и се донесува со двотретинско мнозинство од вкупниот број пратеници, при што мора да има мнозинство гласови од вкупниот број пратеници кои припаѓаат на заедниците што не се мнозинство во Република Северна Македонија. </w:t>
      </w:r>
    </w:p>
    <w:p w:rsidR="004B5907" w:rsidRDefault="00EB5B4C" w:rsidP="00EB5B4C">
      <w:pPr>
        <w:spacing w:after="0" w:line="360" w:lineRule="auto"/>
        <w:ind w:firstLine="720"/>
        <w:jc w:val="both"/>
      </w:pPr>
      <w:r>
        <w:t>Со овој закон се уредуваат: надлежностите на општината; непосредното учество на граѓаните во одлучувањето; организацијата и работата на органите на општината; општинската администрација; актите на органите; имот - сопственост на општината; надзорот над работата на органите на општината; распуштањето на советот на општината; механизмите на соработка меѓу општините и Владата на Република Македонија; месната самоуправа; заштитата на локалната самоуправа; утврдување на службени јазици во општините и други прашања од значење за локалната самоуправа.</w:t>
      </w:r>
    </w:p>
    <w:p w:rsidR="00EB5B4C" w:rsidRDefault="00EB5B4C" w:rsidP="00EB5B4C">
      <w:pPr>
        <w:spacing w:after="0" w:line="360" w:lineRule="auto"/>
        <w:ind w:firstLine="720"/>
        <w:jc w:val="both"/>
        <w:rPr>
          <w:lang w:val="mk-MK"/>
        </w:rPr>
      </w:pPr>
      <w:r>
        <w:rPr>
          <w:lang w:val="mk-MK"/>
        </w:rPr>
        <w:t>Структурата на законот ја сочинуваат следниве поглавја:</w:t>
      </w:r>
    </w:p>
    <w:p w:rsidR="00EB5B4C" w:rsidRPr="005C6119" w:rsidRDefault="00EB5B4C" w:rsidP="00AD422F">
      <w:pPr>
        <w:pStyle w:val="ListParagraph"/>
        <w:numPr>
          <w:ilvl w:val="0"/>
          <w:numId w:val="18"/>
        </w:numPr>
        <w:spacing w:after="0" w:line="360" w:lineRule="auto"/>
        <w:jc w:val="both"/>
        <w:rPr>
          <w:rFonts w:cstheme="minorHAnsi"/>
          <w:lang w:val="mk-MK"/>
        </w:rPr>
      </w:pPr>
      <w:r w:rsidRPr="005C6119">
        <w:rPr>
          <w:rFonts w:cstheme="minorHAnsi"/>
          <w:lang w:val="mk-MK"/>
        </w:rPr>
        <w:t>Општи одредби (содржина на законот, поимник, општини, град Скопје, остварување на правото на локална самоуправа, жителство на општината, прописи на општината, информирање на јавноста, подрачје и име на општината, грб и знаме на општината, финансирање на општините, развој на недоволно развиените подрачја на општината, буџет на општината, меѓуопштинска соработка и право на здружување на општините)</w:t>
      </w:r>
    </w:p>
    <w:p w:rsidR="00EB5B4C" w:rsidRPr="005C6119" w:rsidRDefault="00EB5B4C" w:rsidP="00AD422F">
      <w:pPr>
        <w:pStyle w:val="ListParagraph"/>
        <w:numPr>
          <w:ilvl w:val="0"/>
          <w:numId w:val="18"/>
        </w:numPr>
        <w:spacing w:after="0" w:line="360" w:lineRule="auto"/>
        <w:jc w:val="both"/>
        <w:rPr>
          <w:rFonts w:cstheme="minorHAnsi"/>
          <w:lang w:val="mk-MK"/>
        </w:rPr>
      </w:pPr>
      <w:r w:rsidRPr="005C6119">
        <w:rPr>
          <w:rFonts w:cstheme="minorHAnsi"/>
          <w:lang w:val="mk-MK"/>
        </w:rPr>
        <w:t>Основање и подрачје на општините (основање, подраќје, граници и територијална поделба)</w:t>
      </w:r>
    </w:p>
    <w:p w:rsidR="00EB5B4C" w:rsidRPr="005C6119" w:rsidRDefault="00EB5B4C" w:rsidP="00AD422F">
      <w:pPr>
        <w:pStyle w:val="ListParagraph"/>
        <w:numPr>
          <w:ilvl w:val="0"/>
          <w:numId w:val="18"/>
        </w:numPr>
        <w:spacing w:after="0" w:line="360" w:lineRule="auto"/>
        <w:jc w:val="both"/>
        <w:rPr>
          <w:rFonts w:cstheme="minorHAnsi"/>
          <w:lang w:val="mk-MK"/>
        </w:rPr>
      </w:pPr>
      <w:r w:rsidRPr="005C6119">
        <w:rPr>
          <w:rFonts w:cstheme="minorHAnsi"/>
          <w:lang w:val="mk-MK"/>
        </w:rPr>
        <w:t>Надлежности (општа надлежност, надлежности на општините, листа на надлежности, делегирана надлежност и  начин на извршување на надлежностите)</w:t>
      </w:r>
    </w:p>
    <w:p w:rsidR="00EB5B4C" w:rsidRPr="005C6119" w:rsidRDefault="00EB5B4C" w:rsidP="00AD422F">
      <w:pPr>
        <w:pStyle w:val="ListParagraph"/>
        <w:numPr>
          <w:ilvl w:val="0"/>
          <w:numId w:val="18"/>
        </w:numPr>
        <w:spacing w:after="0" w:line="360" w:lineRule="auto"/>
        <w:jc w:val="both"/>
        <w:rPr>
          <w:rFonts w:cstheme="minorHAnsi"/>
          <w:lang w:val="mk-MK"/>
        </w:rPr>
      </w:pPr>
      <w:r w:rsidRPr="005C6119">
        <w:rPr>
          <w:rFonts w:cstheme="minorHAnsi"/>
          <w:lang w:val="mk-MK"/>
        </w:rPr>
        <w:t>Непосредно учество на граѓаните во одлучувањето во општините (облици на учество на граѓаните, граѓанска иницијатива, собир на граѓани, референдум, претставки и предлози, јавни трибини, анкети и предлози)</w:t>
      </w:r>
    </w:p>
    <w:p w:rsidR="00EA190B" w:rsidRPr="005C6119" w:rsidRDefault="00EB5B4C" w:rsidP="00AD422F">
      <w:pPr>
        <w:pStyle w:val="ListParagraph"/>
        <w:numPr>
          <w:ilvl w:val="0"/>
          <w:numId w:val="18"/>
        </w:numPr>
        <w:spacing w:after="0" w:line="360" w:lineRule="auto"/>
        <w:jc w:val="both"/>
        <w:rPr>
          <w:rFonts w:cstheme="minorHAnsi"/>
          <w:lang w:val="mk-MK"/>
        </w:rPr>
      </w:pPr>
      <w:r w:rsidRPr="005C6119">
        <w:rPr>
          <w:rFonts w:cstheme="minorHAnsi"/>
          <w:lang w:val="mk-MK"/>
        </w:rPr>
        <w:lastRenderedPageBreak/>
        <w:t>Организација и работа на органите на општината (органи на општините, начин на работа на советот на општината, избор на членови на советот, број на членови на советот, с</w:t>
      </w:r>
      <w:r w:rsidR="00EA190B" w:rsidRPr="005C6119">
        <w:rPr>
          <w:rFonts w:cstheme="minorHAnsi"/>
          <w:lang w:val="mk-MK"/>
        </w:rPr>
        <w:t>татус на членовите на советот, надлежност на советот, конституирање на советот, заклетва, свикување на седници на советот, свикување вонредна седница на советот, работа на седниците на советот, јавност во работата на советот, права и должности на членовите на советот, конфликт на интереси на членовите на советот, надоместоци на членовите на советот, престанок на мандатот, избор на претседатек на советот, обврски на престедателот на советот, избор на градоначалник, надлежности на градоначалникот, контрола на законитоста на прописите пред нивното објавување, извршување на функцијата градоначалник, конфликт на интереси на градоначалникот, престанок на мандатот на градоначалникот, комисија за односи меѓу заедниците и совет за заштита на потрошувачите)</w:t>
      </w:r>
    </w:p>
    <w:p w:rsidR="00EA190B" w:rsidRPr="005C6119" w:rsidRDefault="00EA190B" w:rsidP="00AD422F">
      <w:pPr>
        <w:pStyle w:val="ListParagraph"/>
        <w:numPr>
          <w:ilvl w:val="0"/>
          <w:numId w:val="18"/>
        </w:numPr>
        <w:spacing w:after="0" w:line="360" w:lineRule="auto"/>
        <w:jc w:val="both"/>
        <w:rPr>
          <w:rFonts w:cstheme="minorHAnsi"/>
          <w:lang w:val="mk-MK"/>
        </w:rPr>
      </w:pPr>
      <w:r w:rsidRPr="005C6119">
        <w:rPr>
          <w:rFonts w:cstheme="minorHAnsi"/>
          <w:lang w:val="mk-MK"/>
        </w:rPr>
        <w:t>Општинска администрација (организирање на општинската администрација, статус на вработените во општинската администрација,  застапеност на заедниците при вработувањето, обврски на општинската администрација и формирање и укинување на заедничката администрација)</w:t>
      </w:r>
    </w:p>
    <w:p w:rsidR="00EA190B" w:rsidRPr="005C6119" w:rsidRDefault="00EA190B" w:rsidP="00AD422F">
      <w:pPr>
        <w:pStyle w:val="ListParagraph"/>
        <w:numPr>
          <w:ilvl w:val="0"/>
          <w:numId w:val="18"/>
        </w:numPr>
        <w:spacing w:after="0" w:line="360" w:lineRule="auto"/>
        <w:jc w:val="both"/>
        <w:rPr>
          <w:rFonts w:cstheme="minorHAnsi"/>
          <w:lang w:val="mk-MK"/>
        </w:rPr>
      </w:pPr>
      <w:r w:rsidRPr="005C6119">
        <w:rPr>
          <w:rFonts w:cstheme="minorHAnsi"/>
          <w:lang w:val="mk-MK"/>
        </w:rPr>
        <w:t>Акти на органите на општините (прописи на советот и акти на градоначалникот)</w:t>
      </w:r>
    </w:p>
    <w:p w:rsidR="00EA190B" w:rsidRPr="005C6119" w:rsidRDefault="00EA190B" w:rsidP="00AD422F">
      <w:pPr>
        <w:pStyle w:val="ListParagraph"/>
        <w:numPr>
          <w:ilvl w:val="0"/>
          <w:numId w:val="18"/>
        </w:numPr>
        <w:spacing w:after="0" w:line="360" w:lineRule="auto"/>
        <w:jc w:val="both"/>
        <w:rPr>
          <w:rFonts w:cstheme="minorHAnsi"/>
          <w:lang w:val="mk-MK"/>
        </w:rPr>
      </w:pPr>
      <w:r w:rsidRPr="005C6119">
        <w:rPr>
          <w:rFonts w:cstheme="minorHAnsi"/>
          <w:lang w:val="mk-MK"/>
        </w:rPr>
        <w:t>Сопственост на општината (сопственост на општината, сопственост на јавните служби, продажба на стварите во сопственост на општината, давање на користење на ствари во сопственост на општината, добра во општа употреба)</w:t>
      </w:r>
    </w:p>
    <w:p w:rsidR="00EB5B4C" w:rsidRPr="005C6119" w:rsidRDefault="00EA190B" w:rsidP="00AD422F">
      <w:pPr>
        <w:pStyle w:val="ListParagraph"/>
        <w:numPr>
          <w:ilvl w:val="0"/>
          <w:numId w:val="18"/>
        </w:numPr>
        <w:spacing w:after="0" w:line="360" w:lineRule="auto"/>
        <w:jc w:val="both"/>
        <w:rPr>
          <w:rFonts w:cstheme="minorHAnsi"/>
          <w:lang w:val="mk-MK"/>
        </w:rPr>
      </w:pPr>
      <w:r w:rsidRPr="005C6119">
        <w:rPr>
          <w:rFonts w:cstheme="minorHAnsi"/>
          <w:lang w:val="mk-MK"/>
        </w:rPr>
        <w:t>Надзор над работата на органите на општината (видови и начини на вршење на надзор, органи за вршење на надзор, надзор над законистоста на прописите на општината, ревизија над материјалното и финансиско работење, и претходна согласност)</w:t>
      </w:r>
    </w:p>
    <w:p w:rsidR="00EA190B" w:rsidRPr="005C6119" w:rsidRDefault="00EA190B" w:rsidP="00AD422F">
      <w:pPr>
        <w:pStyle w:val="ListParagraph"/>
        <w:numPr>
          <w:ilvl w:val="0"/>
          <w:numId w:val="18"/>
        </w:numPr>
        <w:spacing w:after="0" w:line="360" w:lineRule="auto"/>
        <w:jc w:val="both"/>
        <w:rPr>
          <w:rFonts w:cstheme="minorHAnsi"/>
          <w:lang w:val="mk-MK"/>
        </w:rPr>
      </w:pPr>
      <w:r w:rsidRPr="005C6119">
        <w:rPr>
          <w:rFonts w:cstheme="minorHAnsi"/>
          <w:lang w:val="mk-MK"/>
        </w:rPr>
        <w:t>Распуштање на советот на општината (самоиницијативно распуштање на советот, услови за распушптање на советот, псотапка за распуптање на советот и вршење на работите на советот)</w:t>
      </w:r>
    </w:p>
    <w:p w:rsidR="005C6119" w:rsidRPr="005C6119" w:rsidRDefault="00EA190B" w:rsidP="00AD422F">
      <w:pPr>
        <w:pStyle w:val="ListParagraph"/>
        <w:numPr>
          <w:ilvl w:val="0"/>
          <w:numId w:val="18"/>
        </w:numPr>
        <w:spacing w:after="0" w:line="360" w:lineRule="auto"/>
        <w:jc w:val="both"/>
        <w:rPr>
          <w:rFonts w:cstheme="minorHAnsi"/>
          <w:lang w:val="mk-MK"/>
        </w:rPr>
      </w:pPr>
      <w:r w:rsidRPr="005C6119">
        <w:rPr>
          <w:rFonts w:cstheme="minorHAnsi"/>
          <w:lang w:val="mk-MK"/>
        </w:rPr>
        <w:t xml:space="preserve">Механизми за соработка меѓу општините, Владата на </w:t>
      </w:r>
      <w:r w:rsidR="005C6119" w:rsidRPr="005C6119">
        <w:rPr>
          <w:rFonts w:cstheme="minorHAnsi"/>
          <w:lang w:val="mk-MK"/>
        </w:rPr>
        <w:t>Република Македонија и органите на управата (консултирање на општините, договори за соработка меѓу државата и општините, соработка меѓу Владата и општините, здруженија на општини на Република Македонија)</w:t>
      </w:r>
    </w:p>
    <w:p w:rsidR="005C6119" w:rsidRPr="005C6119" w:rsidRDefault="005C6119" w:rsidP="00AD422F">
      <w:pPr>
        <w:pStyle w:val="ListParagraph"/>
        <w:numPr>
          <w:ilvl w:val="0"/>
          <w:numId w:val="18"/>
        </w:numPr>
        <w:spacing w:after="0" w:line="360" w:lineRule="auto"/>
        <w:jc w:val="both"/>
        <w:rPr>
          <w:rFonts w:cstheme="minorHAnsi"/>
          <w:lang w:val="mk-MK"/>
        </w:rPr>
      </w:pPr>
      <w:r w:rsidRPr="005C6119">
        <w:rPr>
          <w:rFonts w:cstheme="minorHAnsi"/>
          <w:lang w:val="mk-MK"/>
        </w:rPr>
        <w:t xml:space="preserve">Месна самоуправа (основање облици на месна самоуправа, надлежности на урбаните, односно месните заедници, извор на советот на урбаната, односно месната заедница, </w:t>
      </w:r>
      <w:r w:rsidRPr="005C6119">
        <w:rPr>
          <w:rFonts w:cstheme="minorHAnsi"/>
          <w:lang w:val="mk-MK"/>
        </w:rPr>
        <w:lastRenderedPageBreak/>
        <w:t>избор на претседателот на советот на урбаната, односно месната заедница, делегирање на работи на облиците на месна самоуправа)</w:t>
      </w:r>
    </w:p>
    <w:p w:rsidR="005C6119" w:rsidRPr="005C6119" w:rsidRDefault="005C6119" w:rsidP="00AD422F">
      <w:pPr>
        <w:pStyle w:val="ListParagraph"/>
        <w:numPr>
          <w:ilvl w:val="0"/>
          <w:numId w:val="18"/>
        </w:numPr>
        <w:spacing w:after="0" w:line="360" w:lineRule="auto"/>
        <w:jc w:val="both"/>
        <w:rPr>
          <w:rFonts w:cstheme="minorHAnsi"/>
          <w:lang w:val="mk-MK"/>
        </w:rPr>
      </w:pPr>
      <w:r w:rsidRPr="005C6119">
        <w:rPr>
          <w:rFonts w:cstheme="minorHAnsi"/>
          <w:lang w:val="mk-MK"/>
        </w:rPr>
        <w:t>Заштита на локалната самоуправа (заштита на уставната положба на општината и судска заштита на општината)</w:t>
      </w:r>
    </w:p>
    <w:p w:rsidR="005C6119" w:rsidRPr="005C6119" w:rsidRDefault="005C6119" w:rsidP="00AD422F">
      <w:pPr>
        <w:pStyle w:val="ListParagraph"/>
        <w:numPr>
          <w:ilvl w:val="0"/>
          <w:numId w:val="18"/>
        </w:numPr>
        <w:spacing w:after="0" w:line="360" w:lineRule="auto"/>
        <w:jc w:val="both"/>
        <w:rPr>
          <w:rFonts w:cstheme="minorHAnsi"/>
          <w:lang w:val="mk-MK"/>
        </w:rPr>
      </w:pPr>
      <w:r w:rsidRPr="005C6119">
        <w:rPr>
          <w:rFonts w:cstheme="minorHAnsi"/>
          <w:lang w:val="mk-MK"/>
        </w:rPr>
        <w:t>Службени јазици во општината (службен јазик и службени јазици во општината)</w:t>
      </w:r>
    </w:p>
    <w:p w:rsidR="00EA190B" w:rsidRPr="005C6119" w:rsidRDefault="005C6119" w:rsidP="00AD422F">
      <w:pPr>
        <w:pStyle w:val="ListParagraph"/>
        <w:numPr>
          <w:ilvl w:val="0"/>
          <w:numId w:val="18"/>
        </w:numPr>
        <w:spacing w:after="0" w:line="360" w:lineRule="auto"/>
        <w:jc w:val="both"/>
        <w:rPr>
          <w:rFonts w:cstheme="minorHAnsi"/>
          <w:lang w:val="mk-MK"/>
        </w:rPr>
      </w:pPr>
      <w:r w:rsidRPr="005C6119">
        <w:rPr>
          <w:rFonts w:cstheme="minorHAnsi"/>
          <w:lang w:val="mk-MK"/>
        </w:rPr>
        <w:t xml:space="preserve">Преодни и завршни одредби   </w:t>
      </w:r>
    </w:p>
    <w:p w:rsidR="005012F0" w:rsidRDefault="005012F0" w:rsidP="009D2655">
      <w:pPr>
        <w:spacing w:after="0" w:line="360" w:lineRule="auto"/>
        <w:ind w:left="720"/>
        <w:jc w:val="both"/>
        <w:rPr>
          <w:rFonts w:cstheme="minorHAnsi"/>
          <w:b/>
          <w:lang w:val="mk-MK"/>
        </w:rPr>
      </w:pPr>
    </w:p>
    <w:p w:rsidR="00EA190B" w:rsidRDefault="005012F0" w:rsidP="009D2655">
      <w:pPr>
        <w:spacing w:after="0" w:line="360" w:lineRule="auto"/>
        <w:ind w:left="720"/>
        <w:jc w:val="both"/>
        <w:rPr>
          <w:rFonts w:cstheme="minorHAnsi"/>
          <w:lang w:val="mk-MK"/>
        </w:rPr>
      </w:pPr>
      <w:r w:rsidRPr="005012F0">
        <w:rPr>
          <w:rFonts w:cstheme="minorHAnsi"/>
          <w:b/>
          <w:lang w:val="mk-MK"/>
        </w:rPr>
        <w:t xml:space="preserve">ФАЗА </w:t>
      </w:r>
      <w:r>
        <w:rPr>
          <w:rFonts w:cstheme="minorHAnsi"/>
          <w:b/>
          <w:lang w:val="mk-MK"/>
        </w:rPr>
        <w:t>2</w:t>
      </w:r>
      <w:r w:rsidRPr="005012F0">
        <w:rPr>
          <w:rFonts w:cstheme="minorHAnsi"/>
          <w:b/>
          <w:lang w:val="mk-MK"/>
        </w:rPr>
        <w:t xml:space="preserve"> од унапредувањето на нормативната рамка на локалната самоуправа</w:t>
      </w:r>
    </w:p>
    <w:p w:rsidR="005012F0" w:rsidRDefault="005012F0" w:rsidP="009D2655">
      <w:pPr>
        <w:spacing w:after="0" w:line="360" w:lineRule="auto"/>
        <w:ind w:left="720"/>
        <w:jc w:val="both"/>
        <w:rPr>
          <w:rFonts w:cstheme="minorHAnsi"/>
          <w:u w:val="single"/>
          <w:lang w:val="mk-MK"/>
        </w:rPr>
      </w:pPr>
    </w:p>
    <w:p w:rsidR="004B5907" w:rsidRPr="0033665C" w:rsidRDefault="004B5907" w:rsidP="009D2655">
      <w:pPr>
        <w:spacing w:after="0" w:line="360" w:lineRule="auto"/>
        <w:ind w:left="720"/>
        <w:jc w:val="both"/>
        <w:rPr>
          <w:rFonts w:cstheme="minorHAnsi"/>
          <w:lang w:val="mk-MK"/>
        </w:rPr>
      </w:pPr>
      <w:r w:rsidRPr="001D5AA1">
        <w:rPr>
          <w:rFonts w:cstheme="minorHAnsi"/>
          <w:u w:val="single"/>
          <w:lang w:val="mk-MK"/>
        </w:rPr>
        <w:t>Закон за финансирање на единиците на локалната самоуправа</w:t>
      </w:r>
      <w:r w:rsidRPr="0033665C">
        <w:rPr>
          <w:rStyle w:val="FootnoteReference"/>
          <w:rFonts w:cstheme="minorHAnsi"/>
          <w:lang w:val="mk-MK"/>
        </w:rPr>
        <w:footnoteReference w:id="11"/>
      </w:r>
    </w:p>
    <w:p w:rsidR="001D5AA1" w:rsidRPr="001D5AA1" w:rsidRDefault="001D5AA1" w:rsidP="001D5AA1">
      <w:pPr>
        <w:spacing w:after="0" w:line="360" w:lineRule="auto"/>
        <w:ind w:firstLine="720"/>
        <w:jc w:val="both"/>
        <w:rPr>
          <w:rFonts w:cstheme="minorHAnsi"/>
          <w:lang w:val="mk-MK"/>
        </w:rPr>
      </w:pPr>
      <w:r w:rsidRPr="001D5AA1">
        <w:rPr>
          <w:rFonts w:cstheme="minorHAnsi"/>
          <w:lang w:val="mk-MK"/>
        </w:rPr>
        <w:t>Со овој закон се уредува финансирањето на ед</w:t>
      </w:r>
      <w:r>
        <w:rPr>
          <w:rFonts w:cstheme="minorHAnsi"/>
          <w:lang w:val="mk-MK"/>
        </w:rPr>
        <w:t xml:space="preserve">иниците на локалната самоуправа. </w:t>
      </w:r>
      <w:r w:rsidRPr="001D5AA1">
        <w:rPr>
          <w:rFonts w:cstheme="minorHAnsi"/>
          <w:lang w:val="mk-MK"/>
        </w:rPr>
        <w:t>Финансирањето на градот Скопје како посебна единица на локалната самоуправа се уредува со овој закон и со Законот за градот Скопје.</w:t>
      </w:r>
    </w:p>
    <w:p w:rsidR="001D5AA1" w:rsidRDefault="001D5AA1" w:rsidP="001D5AA1">
      <w:pPr>
        <w:spacing w:after="0" w:line="360" w:lineRule="auto"/>
        <w:ind w:firstLine="720"/>
        <w:jc w:val="both"/>
        <w:rPr>
          <w:lang w:val="mk-MK"/>
        </w:rPr>
      </w:pPr>
      <w:r>
        <w:rPr>
          <w:lang w:val="mk-MK"/>
        </w:rPr>
        <w:t>Структурата на законот ја сочинуваат следниве поглавја:</w:t>
      </w:r>
    </w:p>
    <w:p w:rsidR="009D2655" w:rsidRPr="00BF105F" w:rsidRDefault="001D5AA1" w:rsidP="00AD422F">
      <w:pPr>
        <w:pStyle w:val="ListParagraph"/>
        <w:numPr>
          <w:ilvl w:val="0"/>
          <w:numId w:val="19"/>
        </w:numPr>
        <w:spacing w:after="0" w:line="360" w:lineRule="auto"/>
        <w:jc w:val="both"/>
        <w:rPr>
          <w:rFonts w:cstheme="minorHAnsi"/>
          <w:lang w:val="mk-MK"/>
        </w:rPr>
      </w:pPr>
      <w:r w:rsidRPr="00BF105F">
        <w:rPr>
          <w:rFonts w:cstheme="minorHAnsi"/>
          <w:lang w:val="mk-MK"/>
        </w:rPr>
        <w:t>Општи одредби (предмет на законот и дефиниции)</w:t>
      </w:r>
    </w:p>
    <w:p w:rsidR="001D5AA1" w:rsidRPr="00BF105F" w:rsidRDefault="001D5AA1" w:rsidP="00AD422F">
      <w:pPr>
        <w:pStyle w:val="ListParagraph"/>
        <w:numPr>
          <w:ilvl w:val="0"/>
          <w:numId w:val="19"/>
        </w:numPr>
        <w:spacing w:after="0" w:line="360" w:lineRule="auto"/>
        <w:jc w:val="both"/>
        <w:rPr>
          <w:rFonts w:cstheme="minorHAnsi"/>
          <w:lang w:val="mk-MK"/>
        </w:rPr>
      </w:pPr>
      <w:r w:rsidRPr="00BF105F">
        <w:rPr>
          <w:rFonts w:cstheme="minorHAnsi"/>
          <w:lang w:val="mk-MK"/>
        </w:rPr>
        <w:t>Финансирање на општината (извори на финансирање, сопствени извори на приходи, приходи од данок на личен доход, приходи од донации, приходи од самопридонес, дотации од Буџетот на Република Северна Македонија и од буџетите на фондовите, приходи од данок на додадена вредност, наменска дотација, капитална дотација, блок дотација, дотација за делегирана надлежност, рокови за известување на општините и Комисија за следење на развојот на системот за финансирање на општините)</w:t>
      </w:r>
    </w:p>
    <w:p w:rsidR="001D5AA1" w:rsidRPr="00BF105F" w:rsidRDefault="001D5AA1" w:rsidP="00AD422F">
      <w:pPr>
        <w:pStyle w:val="ListParagraph"/>
        <w:numPr>
          <w:ilvl w:val="0"/>
          <w:numId w:val="19"/>
        </w:numPr>
        <w:spacing w:after="0" w:line="360" w:lineRule="auto"/>
        <w:jc w:val="both"/>
        <w:rPr>
          <w:rFonts w:cstheme="minorHAnsi"/>
          <w:lang w:val="mk-MK"/>
        </w:rPr>
      </w:pPr>
      <w:r w:rsidRPr="00BF105F">
        <w:rPr>
          <w:rFonts w:cstheme="minorHAnsi"/>
          <w:lang w:val="mk-MK"/>
        </w:rPr>
        <w:t>Утврдување и наплата на приходите на општините (утврдување и наплата на сопствените приходи и  трансфер на дотациите од Буџетот на Република Северна Македонија и од буџетите на фондовите)</w:t>
      </w:r>
    </w:p>
    <w:p w:rsidR="001D5AA1" w:rsidRPr="00BF105F" w:rsidRDefault="001D5AA1" w:rsidP="00AD422F">
      <w:pPr>
        <w:pStyle w:val="ListParagraph"/>
        <w:numPr>
          <w:ilvl w:val="0"/>
          <w:numId w:val="19"/>
        </w:numPr>
        <w:spacing w:after="0" w:line="360" w:lineRule="auto"/>
        <w:jc w:val="both"/>
        <w:rPr>
          <w:rFonts w:cstheme="minorHAnsi"/>
          <w:lang w:val="mk-MK"/>
        </w:rPr>
      </w:pPr>
      <w:r w:rsidRPr="00BF105F">
        <w:rPr>
          <w:rFonts w:cstheme="minorHAnsi"/>
          <w:lang w:val="mk-MK"/>
        </w:rPr>
        <w:t>Задолжување (задолжување, обезбедување на задолжувањето, краткорочно задолжување, долгорочно задолжување и издавање гаранции)</w:t>
      </w:r>
    </w:p>
    <w:p w:rsidR="001D5AA1" w:rsidRPr="00BF105F" w:rsidRDefault="001D5AA1" w:rsidP="00AD422F">
      <w:pPr>
        <w:pStyle w:val="ListParagraph"/>
        <w:numPr>
          <w:ilvl w:val="0"/>
          <w:numId w:val="19"/>
        </w:numPr>
        <w:spacing w:after="0" w:line="360" w:lineRule="auto"/>
        <w:jc w:val="both"/>
        <w:rPr>
          <w:rFonts w:cstheme="minorHAnsi"/>
          <w:lang w:val="mk-MK"/>
        </w:rPr>
      </w:pPr>
      <w:r w:rsidRPr="00BF105F">
        <w:rPr>
          <w:rFonts w:cstheme="minorHAnsi"/>
          <w:lang w:val="mk-MK"/>
        </w:rPr>
        <w:t>Буџет на општината (буџет на општината, содржина на буџетот, биланс на тековно - оперативни приходи и расходи, биланс на капитални</w:t>
      </w:r>
      <w:r w:rsidR="00583B61" w:rsidRPr="00BF105F">
        <w:rPr>
          <w:rFonts w:cstheme="minorHAnsi"/>
          <w:lang w:val="mk-MK"/>
        </w:rPr>
        <w:t>те</w:t>
      </w:r>
      <w:r w:rsidRPr="00BF105F">
        <w:rPr>
          <w:rFonts w:cstheme="minorHAnsi"/>
          <w:lang w:val="mk-MK"/>
        </w:rPr>
        <w:t xml:space="preserve"> приходи и расходи, </w:t>
      </w:r>
      <w:r w:rsidR="00583B61" w:rsidRPr="00BF105F">
        <w:rPr>
          <w:rFonts w:cstheme="minorHAnsi"/>
          <w:lang w:val="mk-MK"/>
        </w:rPr>
        <w:t xml:space="preserve">наменско користење, буџетски процес, донесување на буџетот, </w:t>
      </w:r>
      <w:r w:rsidRPr="00BF105F">
        <w:rPr>
          <w:rFonts w:cstheme="minorHAnsi"/>
          <w:lang w:val="mk-MK"/>
        </w:rPr>
        <w:t xml:space="preserve"> </w:t>
      </w:r>
      <w:r w:rsidR="00583B61" w:rsidRPr="00BF105F">
        <w:rPr>
          <w:rFonts w:cstheme="minorHAnsi"/>
          <w:lang w:val="mk-MK"/>
        </w:rPr>
        <w:t>ребаланс на буџетот, извршување на буџетот, буџетска резерва и периодични финансиски извештаи)</w:t>
      </w:r>
    </w:p>
    <w:p w:rsidR="00583B61" w:rsidRPr="00BF105F" w:rsidRDefault="00583B61" w:rsidP="00AD422F">
      <w:pPr>
        <w:pStyle w:val="ListParagraph"/>
        <w:numPr>
          <w:ilvl w:val="0"/>
          <w:numId w:val="19"/>
        </w:numPr>
        <w:spacing w:after="0" w:line="360" w:lineRule="auto"/>
        <w:jc w:val="both"/>
        <w:rPr>
          <w:rFonts w:cstheme="minorHAnsi"/>
          <w:lang w:val="mk-MK"/>
        </w:rPr>
      </w:pPr>
      <w:r w:rsidRPr="00BF105F">
        <w:rPr>
          <w:rFonts w:cstheme="minorHAnsi"/>
          <w:lang w:val="mk-MK"/>
        </w:rPr>
        <w:lastRenderedPageBreak/>
        <w:t>Годишна сметка на буџетот на општината (доенсување на годишна сметка и годишен извештај)</w:t>
      </w:r>
    </w:p>
    <w:p w:rsidR="00583B61" w:rsidRPr="00BF105F" w:rsidRDefault="00583B61" w:rsidP="00AD422F">
      <w:pPr>
        <w:pStyle w:val="ListParagraph"/>
        <w:numPr>
          <w:ilvl w:val="0"/>
          <w:numId w:val="19"/>
        </w:numPr>
        <w:spacing w:after="0" w:line="360" w:lineRule="auto"/>
        <w:jc w:val="both"/>
        <w:rPr>
          <w:rFonts w:cstheme="minorHAnsi"/>
          <w:lang w:val="mk-MK"/>
        </w:rPr>
      </w:pPr>
      <w:r w:rsidRPr="00BF105F">
        <w:rPr>
          <w:rFonts w:cstheme="minorHAnsi"/>
          <w:lang w:val="mk-MK"/>
        </w:rPr>
        <w:t>Сметководствена евиденција, контрола и ревизија (водење на сметководство, одговорен сметководител и надворешна ревизија)</w:t>
      </w:r>
    </w:p>
    <w:p w:rsidR="00583B61" w:rsidRPr="00BF105F" w:rsidRDefault="00583B61" w:rsidP="00AD422F">
      <w:pPr>
        <w:pStyle w:val="ListParagraph"/>
        <w:numPr>
          <w:ilvl w:val="0"/>
          <w:numId w:val="19"/>
        </w:numPr>
        <w:spacing w:after="0" w:line="360" w:lineRule="auto"/>
        <w:jc w:val="both"/>
        <w:rPr>
          <w:rFonts w:cstheme="minorHAnsi"/>
          <w:lang w:val="mk-MK"/>
        </w:rPr>
      </w:pPr>
      <w:r w:rsidRPr="00BF105F">
        <w:rPr>
          <w:rFonts w:cstheme="minorHAnsi"/>
          <w:lang w:val="mk-MK"/>
        </w:rPr>
        <w:t>Финансиска нестабилност на општината (финансиска нестабилност, План на мерки за надминување на финансиската нестабилност, мерки за надминување на финансиската нестабилност на општината,  инструменти за финансирање за надминување на финансиската нестабилност на општината, обезбедување на средства за финансирање на доспеани, а неплатени обврски, надминување на финансиската нестабилност, известување за извршување на Планот, краткорочна позајмица од Буџетот на Република Северна Македонија и долгорочна позајмица од Буџетот на Република Северна Македонија)</w:t>
      </w:r>
    </w:p>
    <w:p w:rsidR="00583B61" w:rsidRPr="00BF105F" w:rsidRDefault="00583B61" w:rsidP="00AD422F">
      <w:pPr>
        <w:pStyle w:val="ListParagraph"/>
        <w:numPr>
          <w:ilvl w:val="0"/>
          <w:numId w:val="19"/>
        </w:numPr>
        <w:spacing w:after="0" w:line="360" w:lineRule="auto"/>
        <w:jc w:val="both"/>
        <w:rPr>
          <w:rFonts w:cstheme="minorHAnsi"/>
          <w:lang w:val="mk-MK"/>
        </w:rPr>
      </w:pPr>
      <w:r w:rsidRPr="00BF105F">
        <w:rPr>
          <w:rFonts w:cstheme="minorHAnsi"/>
          <w:lang w:val="mk-MK"/>
        </w:rPr>
        <w:t>Спроведување на фискалната децентрализација (општи начела, трансфер на средства  првата фаза од децентрализацијата и трансфер на средства од втората фаза од децентрализацијата)</w:t>
      </w:r>
    </w:p>
    <w:p w:rsidR="00583B61" w:rsidRPr="00BF105F" w:rsidRDefault="00583B61" w:rsidP="00AD422F">
      <w:pPr>
        <w:pStyle w:val="ListParagraph"/>
        <w:numPr>
          <w:ilvl w:val="0"/>
          <w:numId w:val="19"/>
        </w:numPr>
        <w:spacing w:after="0" w:line="360" w:lineRule="auto"/>
        <w:jc w:val="both"/>
        <w:rPr>
          <w:rFonts w:cstheme="minorHAnsi"/>
          <w:lang w:val="mk-MK"/>
        </w:rPr>
      </w:pPr>
      <w:r w:rsidRPr="00BF105F">
        <w:rPr>
          <w:rFonts w:cstheme="minorHAnsi"/>
          <w:lang w:val="mk-MK"/>
        </w:rPr>
        <w:t>Надзор</w:t>
      </w:r>
    </w:p>
    <w:p w:rsidR="00583B61" w:rsidRPr="00BF105F" w:rsidRDefault="00583B61" w:rsidP="00AD422F">
      <w:pPr>
        <w:pStyle w:val="ListParagraph"/>
        <w:numPr>
          <w:ilvl w:val="0"/>
          <w:numId w:val="19"/>
        </w:numPr>
        <w:spacing w:after="0" w:line="360" w:lineRule="auto"/>
        <w:jc w:val="both"/>
        <w:rPr>
          <w:rFonts w:cstheme="minorHAnsi"/>
          <w:lang w:val="mk-MK"/>
        </w:rPr>
      </w:pPr>
      <w:r w:rsidRPr="00BF105F">
        <w:rPr>
          <w:rFonts w:cstheme="minorHAnsi"/>
          <w:lang w:val="mk-MK"/>
        </w:rPr>
        <w:t>Прекршочни санкции (прекршоци)</w:t>
      </w:r>
    </w:p>
    <w:p w:rsidR="00583B61" w:rsidRPr="00BF105F" w:rsidRDefault="00583B61" w:rsidP="00AD422F">
      <w:pPr>
        <w:pStyle w:val="ListParagraph"/>
        <w:numPr>
          <w:ilvl w:val="0"/>
          <w:numId w:val="19"/>
        </w:numPr>
        <w:spacing w:after="0" w:line="360" w:lineRule="auto"/>
        <w:jc w:val="both"/>
        <w:rPr>
          <w:rFonts w:cstheme="minorHAnsi"/>
          <w:lang w:val="mk-MK"/>
        </w:rPr>
      </w:pPr>
      <w:r w:rsidRPr="00BF105F">
        <w:rPr>
          <w:rFonts w:cstheme="minorHAnsi"/>
          <w:lang w:val="mk-MK"/>
        </w:rPr>
        <w:t>Преодни одредби</w:t>
      </w:r>
      <w:r w:rsidR="00BF105F" w:rsidRPr="00BF105F">
        <w:rPr>
          <w:rFonts w:cstheme="minorHAnsi"/>
          <w:lang w:val="mk-MK"/>
        </w:rPr>
        <w:t xml:space="preserve"> (п</w:t>
      </w:r>
      <w:r w:rsidRPr="00BF105F">
        <w:rPr>
          <w:rFonts w:cstheme="minorHAnsi"/>
          <w:lang w:val="mk-MK"/>
        </w:rPr>
        <w:t>реземање на вработените и на имотот на подрачните единици</w:t>
      </w:r>
      <w:r w:rsidR="00BF105F" w:rsidRPr="00BF105F">
        <w:rPr>
          <w:rFonts w:cstheme="minorHAnsi"/>
          <w:lang w:val="mk-MK"/>
        </w:rPr>
        <w:t xml:space="preserve"> </w:t>
      </w:r>
      <w:r w:rsidRPr="00BF105F">
        <w:rPr>
          <w:rFonts w:cstheme="minorHAnsi"/>
          <w:lang w:val="mk-MK"/>
        </w:rPr>
        <w:t>на Министерството за финансии</w:t>
      </w:r>
      <w:r w:rsidR="00BF105F" w:rsidRPr="00BF105F">
        <w:rPr>
          <w:rFonts w:cstheme="minorHAnsi"/>
          <w:lang w:val="mk-MK"/>
        </w:rPr>
        <w:t>, п</w:t>
      </w:r>
      <w:r w:rsidRPr="00BF105F">
        <w:rPr>
          <w:rFonts w:cstheme="minorHAnsi"/>
          <w:lang w:val="mk-MK"/>
        </w:rPr>
        <w:t>реземање на дел на работите на Министерството за финансии -Управа за јавни приходи</w:t>
      </w:r>
      <w:r w:rsidR="00BF105F" w:rsidRPr="00BF105F">
        <w:rPr>
          <w:rFonts w:cstheme="minorHAnsi"/>
          <w:lang w:val="mk-MK"/>
        </w:rPr>
        <w:t>, о</w:t>
      </w:r>
      <w:r w:rsidRPr="00BF105F">
        <w:rPr>
          <w:rFonts w:cstheme="minorHAnsi"/>
          <w:lang w:val="mk-MK"/>
        </w:rPr>
        <w:t>пштински фондови</w:t>
      </w:r>
      <w:r w:rsidR="00BF105F" w:rsidRPr="00BF105F">
        <w:rPr>
          <w:rFonts w:cstheme="minorHAnsi"/>
          <w:lang w:val="mk-MK"/>
        </w:rPr>
        <w:t>)</w:t>
      </w:r>
    </w:p>
    <w:p w:rsidR="001D5AA1" w:rsidRDefault="00BF105F" w:rsidP="001D5AA1">
      <w:pPr>
        <w:pStyle w:val="ListParagraph"/>
        <w:numPr>
          <w:ilvl w:val="0"/>
          <w:numId w:val="19"/>
        </w:numPr>
        <w:spacing w:after="0" w:line="360" w:lineRule="auto"/>
        <w:jc w:val="both"/>
        <w:rPr>
          <w:rFonts w:cstheme="minorHAnsi"/>
          <w:lang w:val="mk-MK"/>
        </w:rPr>
      </w:pPr>
      <w:r w:rsidRPr="00BF105F">
        <w:rPr>
          <w:rFonts w:cstheme="minorHAnsi"/>
          <w:lang w:val="mk-MK"/>
        </w:rPr>
        <w:t>Завршни одредби</w:t>
      </w:r>
    </w:p>
    <w:p w:rsidR="00885186" w:rsidRPr="00885186" w:rsidRDefault="00885186" w:rsidP="00885186">
      <w:pPr>
        <w:pStyle w:val="ListParagraph"/>
        <w:spacing w:after="0" w:line="360" w:lineRule="auto"/>
        <w:jc w:val="both"/>
        <w:rPr>
          <w:rFonts w:cstheme="minorHAnsi"/>
          <w:lang w:val="mk-MK"/>
        </w:rPr>
      </w:pPr>
    </w:p>
    <w:p w:rsidR="004B5907" w:rsidRPr="00BF105F" w:rsidRDefault="004B5907" w:rsidP="009D2655">
      <w:pPr>
        <w:spacing w:after="0" w:line="360" w:lineRule="auto"/>
        <w:ind w:left="720"/>
        <w:jc w:val="both"/>
        <w:rPr>
          <w:rFonts w:cstheme="minorHAnsi"/>
          <w:u w:val="single"/>
          <w:lang w:val="mk-MK"/>
        </w:rPr>
      </w:pPr>
      <w:r w:rsidRPr="00BF105F">
        <w:rPr>
          <w:rFonts w:cstheme="minorHAnsi"/>
          <w:u w:val="single"/>
          <w:lang w:val="mk-MK"/>
        </w:rPr>
        <w:t>Закон за територијална организација на локалната самоуправа</w:t>
      </w:r>
      <w:r w:rsidRPr="00BF105F">
        <w:rPr>
          <w:rStyle w:val="FootnoteReference"/>
          <w:rFonts w:cstheme="minorHAnsi"/>
          <w:u w:val="single"/>
          <w:lang w:val="mk-MK"/>
        </w:rPr>
        <w:footnoteReference w:id="12"/>
      </w:r>
    </w:p>
    <w:p w:rsidR="009D2655" w:rsidRDefault="00BF105F" w:rsidP="00BF105F">
      <w:pPr>
        <w:spacing w:after="0" w:line="360" w:lineRule="auto"/>
        <w:ind w:firstLine="720"/>
        <w:jc w:val="both"/>
        <w:rPr>
          <w:rFonts w:cstheme="minorHAnsi"/>
          <w:lang w:val="mk-MK"/>
        </w:rPr>
      </w:pPr>
      <w:r>
        <w:t xml:space="preserve">Со овој закон се уредува територијалната организација на локалната самоуправа во Република </w:t>
      </w:r>
      <w:r>
        <w:rPr>
          <w:lang w:val="mk-MK"/>
        </w:rPr>
        <w:t xml:space="preserve">Северна </w:t>
      </w:r>
      <w:r>
        <w:t>Македонија, се основаат општините како единици на локалната самоуправа, се утврдуваат подрачјата на општините и на градот Скопје како посебна единица на локалната самоуправа; се утврдуваат имињата, седиштата и границите на општините; се определуваат видот и имињата на населените места; се уредува спојувањето, поделбата и промената на границите на општините и на градот Скопје, како и други прашања што се однесуваат на територијалната организација на локалната самоуправа.</w:t>
      </w:r>
    </w:p>
    <w:p w:rsidR="00BF105F" w:rsidRDefault="00BF105F" w:rsidP="00BF105F">
      <w:pPr>
        <w:spacing w:after="0" w:line="360" w:lineRule="auto"/>
        <w:ind w:firstLine="720"/>
        <w:jc w:val="both"/>
        <w:rPr>
          <w:lang w:val="mk-MK"/>
        </w:rPr>
      </w:pPr>
      <w:r>
        <w:rPr>
          <w:lang w:val="mk-MK"/>
        </w:rPr>
        <w:t>Структурата на законот ја сочинуваат следниве поглавја:</w:t>
      </w:r>
    </w:p>
    <w:p w:rsidR="00BF105F" w:rsidRPr="00BF105F" w:rsidRDefault="00BF105F" w:rsidP="00AD422F">
      <w:pPr>
        <w:pStyle w:val="ListParagraph"/>
        <w:numPr>
          <w:ilvl w:val="0"/>
          <w:numId w:val="20"/>
        </w:numPr>
        <w:spacing w:after="0" w:line="360" w:lineRule="auto"/>
        <w:jc w:val="both"/>
        <w:rPr>
          <w:rFonts w:cstheme="minorHAnsi"/>
          <w:lang w:val="mk-MK"/>
        </w:rPr>
      </w:pPr>
      <w:r w:rsidRPr="00BF105F">
        <w:rPr>
          <w:rFonts w:cstheme="minorHAnsi"/>
          <w:lang w:val="mk-MK"/>
        </w:rPr>
        <w:lastRenderedPageBreak/>
        <w:t>Општи одредби</w:t>
      </w:r>
    </w:p>
    <w:p w:rsidR="00BF105F" w:rsidRPr="00BF105F" w:rsidRDefault="00BF105F" w:rsidP="00AD422F">
      <w:pPr>
        <w:pStyle w:val="ListParagraph"/>
        <w:numPr>
          <w:ilvl w:val="0"/>
          <w:numId w:val="20"/>
        </w:numPr>
        <w:spacing w:after="0" w:line="360" w:lineRule="auto"/>
        <w:jc w:val="both"/>
        <w:rPr>
          <w:rFonts w:cstheme="minorHAnsi"/>
          <w:lang w:val="mk-MK"/>
        </w:rPr>
      </w:pPr>
      <w:r w:rsidRPr="00BF105F">
        <w:rPr>
          <w:rFonts w:cstheme="minorHAnsi"/>
          <w:lang w:val="mk-MK"/>
        </w:rPr>
        <w:t xml:space="preserve">Општини </w:t>
      </w:r>
    </w:p>
    <w:p w:rsidR="00BF105F" w:rsidRPr="00BF105F" w:rsidRDefault="00BF105F" w:rsidP="00AD422F">
      <w:pPr>
        <w:pStyle w:val="ListParagraph"/>
        <w:numPr>
          <w:ilvl w:val="0"/>
          <w:numId w:val="20"/>
        </w:numPr>
        <w:spacing w:after="0" w:line="360" w:lineRule="auto"/>
        <w:jc w:val="both"/>
        <w:rPr>
          <w:rFonts w:cstheme="minorHAnsi"/>
          <w:lang w:val="mk-MK"/>
        </w:rPr>
      </w:pPr>
      <w:r w:rsidRPr="00BF105F">
        <w:rPr>
          <w:rFonts w:cstheme="minorHAnsi"/>
          <w:lang w:val="mk-MK"/>
        </w:rPr>
        <w:t>Подрачја на опшините и населени места</w:t>
      </w:r>
    </w:p>
    <w:p w:rsidR="00BF105F" w:rsidRPr="00BF105F" w:rsidRDefault="00BF105F" w:rsidP="00AD422F">
      <w:pPr>
        <w:pStyle w:val="ListParagraph"/>
        <w:numPr>
          <w:ilvl w:val="0"/>
          <w:numId w:val="20"/>
        </w:numPr>
        <w:spacing w:after="0" w:line="360" w:lineRule="auto"/>
        <w:jc w:val="both"/>
        <w:rPr>
          <w:rFonts w:cstheme="minorHAnsi"/>
          <w:lang w:val="mk-MK"/>
        </w:rPr>
      </w:pPr>
      <w:r w:rsidRPr="00BF105F">
        <w:rPr>
          <w:rFonts w:cstheme="minorHAnsi"/>
          <w:lang w:val="mk-MK"/>
        </w:rPr>
        <w:t>Организација на месната самоуправа</w:t>
      </w:r>
    </w:p>
    <w:p w:rsidR="00BF105F" w:rsidRPr="00BF105F" w:rsidRDefault="00BF105F" w:rsidP="00AD422F">
      <w:pPr>
        <w:pStyle w:val="ListParagraph"/>
        <w:numPr>
          <w:ilvl w:val="0"/>
          <w:numId w:val="20"/>
        </w:numPr>
        <w:spacing w:after="0" w:line="360" w:lineRule="auto"/>
        <w:jc w:val="both"/>
        <w:rPr>
          <w:rFonts w:cstheme="minorHAnsi"/>
          <w:lang w:val="mk-MK"/>
        </w:rPr>
      </w:pPr>
      <w:r w:rsidRPr="00BF105F">
        <w:rPr>
          <w:rFonts w:cstheme="minorHAnsi"/>
          <w:lang w:val="mk-MK"/>
        </w:rPr>
        <w:t>Преодни и завршни одредби</w:t>
      </w:r>
    </w:p>
    <w:p w:rsidR="00BF105F" w:rsidRDefault="00BF105F" w:rsidP="00BF105F">
      <w:pPr>
        <w:spacing w:after="0" w:line="360" w:lineRule="auto"/>
        <w:jc w:val="both"/>
        <w:rPr>
          <w:rFonts w:cstheme="minorHAnsi"/>
          <w:lang w:val="mk-MK"/>
        </w:rPr>
      </w:pPr>
    </w:p>
    <w:p w:rsidR="004B5907" w:rsidRPr="005012F0" w:rsidRDefault="004B5907" w:rsidP="009D2655">
      <w:pPr>
        <w:spacing w:after="0" w:line="360" w:lineRule="auto"/>
        <w:ind w:left="720"/>
        <w:jc w:val="both"/>
        <w:rPr>
          <w:rFonts w:cstheme="minorHAnsi"/>
          <w:u w:val="single"/>
          <w:lang w:val="mk-MK"/>
        </w:rPr>
      </w:pPr>
      <w:r w:rsidRPr="005012F0">
        <w:rPr>
          <w:rFonts w:cstheme="minorHAnsi"/>
          <w:u w:val="single"/>
          <w:lang w:val="mk-MK"/>
        </w:rPr>
        <w:t>Закон за меѓуопштинска соработка</w:t>
      </w:r>
      <w:r w:rsidRPr="005012F0">
        <w:rPr>
          <w:rStyle w:val="FootnoteReference"/>
          <w:rFonts w:cstheme="minorHAnsi"/>
          <w:u w:val="single"/>
          <w:lang w:val="mk-MK"/>
        </w:rPr>
        <w:footnoteReference w:id="13"/>
      </w:r>
    </w:p>
    <w:p w:rsidR="009D2655" w:rsidRDefault="005012F0" w:rsidP="005012F0">
      <w:pPr>
        <w:spacing w:after="0" w:line="360" w:lineRule="auto"/>
        <w:ind w:firstLine="720"/>
        <w:jc w:val="both"/>
        <w:rPr>
          <w:lang w:val="mk-MK"/>
        </w:rPr>
      </w:pPr>
      <w:r>
        <w:rPr>
          <w:lang w:val="mk-MK"/>
        </w:rPr>
        <w:t>С</w:t>
      </w:r>
      <w:r>
        <w:t>о овој закон се уредуваат начинот, условите и постапката за воспоставување на меѓуопштинска соработка и облиците преку кои се остварува, финансирањето, евиденцијата и надзорот над меѓуопштинската соработка и други прашања од значење за меѓуопштинската соработка.</w:t>
      </w:r>
    </w:p>
    <w:p w:rsidR="005012F0" w:rsidRDefault="005012F0" w:rsidP="005012F0">
      <w:pPr>
        <w:spacing w:after="0" w:line="360" w:lineRule="auto"/>
        <w:ind w:firstLine="720"/>
        <w:jc w:val="both"/>
        <w:rPr>
          <w:lang w:val="mk-MK"/>
        </w:rPr>
      </w:pPr>
      <w:r>
        <w:rPr>
          <w:lang w:val="mk-MK"/>
        </w:rPr>
        <w:t>Структурата на законот ја сочинуваат следниве поглавја:</w:t>
      </w:r>
    </w:p>
    <w:p w:rsidR="005012F0" w:rsidRPr="009267D3" w:rsidRDefault="005012F0" w:rsidP="00AD422F">
      <w:pPr>
        <w:pStyle w:val="ListParagraph"/>
        <w:numPr>
          <w:ilvl w:val="0"/>
          <w:numId w:val="21"/>
        </w:numPr>
        <w:spacing w:after="0" w:line="360" w:lineRule="auto"/>
        <w:jc w:val="both"/>
        <w:rPr>
          <w:rFonts w:cstheme="minorHAnsi"/>
          <w:lang w:val="mk-MK"/>
        </w:rPr>
      </w:pPr>
      <w:r w:rsidRPr="009267D3">
        <w:rPr>
          <w:rFonts w:cstheme="minorHAnsi"/>
          <w:lang w:val="mk-MK"/>
        </w:rPr>
        <w:t>Општи одредби</w:t>
      </w:r>
    </w:p>
    <w:p w:rsidR="005012F0" w:rsidRPr="009267D3" w:rsidRDefault="005012F0" w:rsidP="00AD422F">
      <w:pPr>
        <w:pStyle w:val="ListParagraph"/>
        <w:numPr>
          <w:ilvl w:val="0"/>
          <w:numId w:val="21"/>
        </w:numPr>
        <w:spacing w:after="0" w:line="360" w:lineRule="auto"/>
        <w:jc w:val="both"/>
        <w:rPr>
          <w:rFonts w:cstheme="minorHAnsi"/>
          <w:lang w:val="mk-MK"/>
        </w:rPr>
      </w:pPr>
      <w:r w:rsidRPr="009267D3">
        <w:rPr>
          <w:rFonts w:cstheme="minorHAnsi"/>
          <w:lang w:val="mk-MK"/>
        </w:rPr>
        <w:t>Воспоставување на меѓуопштинска соработка</w:t>
      </w:r>
    </w:p>
    <w:p w:rsidR="005012F0" w:rsidRPr="009267D3" w:rsidRDefault="005012F0" w:rsidP="00AD422F">
      <w:pPr>
        <w:pStyle w:val="ListParagraph"/>
        <w:numPr>
          <w:ilvl w:val="0"/>
          <w:numId w:val="21"/>
        </w:numPr>
        <w:spacing w:after="0" w:line="360" w:lineRule="auto"/>
        <w:jc w:val="both"/>
        <w:rPr>
          <w:lang w:val="mk-MK"/>
        </w:rPr>
      </w:pPr>
      <w:r w:rsidRPr="009267D3">
        <w:rPr>
          <w:rFonts w:cstheme="minorHAnsi"/>
          <w:lang w:val="mk-MK"/>
        </w:rPr>
        <w:t>Облици на меѓуопштинска соработка (остварување на меѓуопштинската соработка, заеднички работни тела и комисии, заедничко админситративно тело, заедничко јавно претпријатие, заедничка јавна установа, в</w:t>
      </w:r>
      <w:r>
        <w:t>ршење на определени работи од страна на една општина за една или повеќе други општини</w:t>
      </w:r>
      <w:r w:rsidRPr="009267D3">
        <w:rPr>
          <w:lang w:val="mk-MK"/>
        </w:rPr>
        <w:t xml:space="preserve"> и </w:t>
      </w:r>
      <w:r w:rsidRPr="009267D3">
        <w:rPr>
          <w:rFonts w:cstheme="minorHAnsi"/>
          <w:lang w:val="mk-MK"/>
        </w:rPr>
        <w:t>з</w:t>
      </w:r>
      <w:r>
        <w:t>дружување на финансиски, материјални и други средства</w:t>
      </w:r>
      <w:r w:rsidRPr="009267D3">
        <w:rPr>
          <w:lang w:val="mk-MK"/>
        </w:rPr>
        <w:t>)</w:t>
      </w:r>
    </w:p>
    <w:p w:rsidR="005012F0" w:rsidRPr="009267D3" w:rsidRDefault="009267D3" w:rsidP="00AD422F">
      <w:pPr>
        <w:pStyle w:val="ListParagraph"/>
        <w:numPr>
          <w:ilvl w:val="0"/>
          <w:numId w:val="21"/>
        </w:numPr>
        <w:spacing w:after="0" w:line="360" w:lineRule="auto"/>
        <w:jc w:val="both"/>
        <w:rPr>
          <w:lang w:val="mk-MK"/>
        </w:rPr>
      </w:pPr>
      <w:r w:rsidRPr="009267D3">
        <w:rPr>
          <w:lang w:val="mk-MK"/>
        </w:rPr>
        <w:t>Поттикнување, следење и финансирање на меѓуопштинската соработка (поттикнување на меѓуопштинската соработка, Комисија за поттикнување и следење на меѓуопштинската соработка, финансирање на меѓуопштинската соработка)</w:t>
      </w:r>
    </w:p>
    <w:p w:rsidR="009267D3" w:rsidRPr="009267D3" w:rsidRDefault="009267D3" w:rsidP="00AD422F">
      <w:pPr>
        <w:pStyle w:val="ListParagraph"/>
        <w:numPr>
          <w:ilvl w:val="0"/>
          <w:numId w:val="21"/>
        </w:numPr>
        <w:spacing w:after="0" w:line="360" w:lineRule="auto"/>
        <w:jc w:val="both"/>
        <w:rPr>
          <w:lang w:val="mk-MK"/>
        </w:rPr>
      </w:pPr>
      <w:r w:rsidRPr="009267D3">
        <w:rPr>
          <w:lang w:val="mk-MK"/>
        </w:rPr>
        <w:t>Евиденција на меѓуопштинска соработка</w:t>
      </w:r>
    </w:p>
    <w:p w:rsidR="009267D3" w:rsidRPr="009267D3" w:rsidRDefault="009267D3" w:rsidP="00AD422F">
      <w:pPr>
        <w:pStyle w:val="ListParagraph"/>
        <w:numPr>
          <w:ilvl w:val="0"/>
          <w:numId w:val="21"/>
        </w:numPr>
        <w:spacing w:after="0" w:line="360" w:lineRule="auto"/>
        <w:jc w:val="both"/>
        <w:rPr>
          <w:lang w:val="mk-MK"/>
        </w:rPr>
      </w:pPr>
      <w:r w:rsidRPr="009267D3">
        <w:rPr>
          <w:lang w:val="mk-MK"/>
        </w:rPr>
        <w:t>Надзор</w:t>
      </w:r>
    </w:p>
    <w:p w:rsidR="009267D3" w:rsidRPr="009267D3" w:rsidRDefault="009267D3" w:rsidP="00AD422F">
      <w:pPr>
        <w:pStyle w:val="ListParagraph"/>
        <w:numPr>
          <w:ilvl w:val="0"/>
          <w:numId w:val="21"/>
        </w:numPr>
        <w:spacing w:after="0" w:line="360" w:lineRule="auto"/>
        <w:jc w:val="both"/>
        <w:rPr>
          <w:lang w:val="mk-MK"/>
        </w:rPr>
      </w:pPr>
      <w:r w:rsidRPr="009267D3">
        <w:rPr>
          <w:lang w:val="mk-MK"/>
        </w:rPr>
        <w:t>Објавување на актите за меѓуопштинска соработка</w:t>
      </w:r>
    </w:p>
    <w:p w:rsidR="005012F0" w:rsidRPr="009267D3" w:rsidRDefault="009267D3" w:rsidP="00AD422F">
      <w:pPr>
        <w:pStyle w:val="ListParagraph"/>
        <w:numPr>
          <w:ilvl w:val="0"/>
          <w:numId w:val="21"/>
        </w:numPr>
        <w:spacing w:after="0" w:line="360" w:lineRule="auto"/>
        <w:jc w:val="both"/>
        <w:rPr>
          <w:lang w:val="mk-MK"/>
        </w:rPr>
      </w:pPr>
      <w:r w:rsidRPr="009267D3">
        <w:rPr>
          <w:lang w:val="mk-MK"/>
        </w:rPr>
        <w:t>Преодни и завршни одредби</w:t>
      </w:r>
    </w:p>
    <w:p w:rsidR="005012F0" w:rsidRPr="005012F0" w:rsidRDefault="005012F0" w:rsidP="005012F0">
      <w:pPr>
        <w:spacing w:after="0" w:line="360" w:lineRule="auto"/>
        <w:jc w:val="both"/>
        <w:rPr>
          <w:rFonts w:cstheme="minorHAnsi"/>
          <w:lang w:val="mk-MK"/>
        </w:rPr>
      </w:pPr>
    </w:p>
    <w:p w:rsidR="004B5907" w:rsidRPr="008F3C8B" w:rsidRDefault="004B5907" w:rsidP="009D2655">
      <w:pPr>
        <w:spacing w:after="0" w:line="360" w:lineRule="auto"/>
        <w:ind w:left="720"/>
        <w:jc w:val="both"/>
        <w:rPr>
          <w:rFonts w:cstheme="minorHAnsi"/>
          <w:u w:val="single"/>
        </w:rPr>
      </w:pPr>
      <w:r w:rsidRPr="008F3C8B">
        <w:rPr>
          <w:rFonts w:cstheme="minorHAnsi"/>
          <w:u w:val="single"/>
          <w:lang w:val="mk-MK"/>
        </w:rPr>
        <w:t>Закон за градот Скопје</w:t>
      </w:r>
      <w:r w:rsidRPr="008F3C8B">
        <w:rPr>
          <w:rStyle w:val="FootnoteReference"/>
          <w:rFonts w:cstheme="minorHAnsi"/>
          <w:u w:val="single"/>
          <w:lang w:val="mk-MK"/>
        </w:rPr>
        <w:footnoteReference w:id="14"/>
      </w:r>
    </w:p>
    <w:p w:rsidR="009267D3" w:rsidRPr="009267D3" w:rsidRDefault="009267D3" w:rsidP="009267D3">
      <w:pPr>
        <w:spacing w:after="0" w:line="360" w:lineRule="auto"/>
        <w:ind w:firstLine="720"/>
        <w:jc w:val="both"/>
        <w:rPr>
          <w:rFonts w:cstheme="minorHAnsi"/>
        </w:rPr>
      </w:pPr>
      <w:r>
        <w:t xml:space="preserve">Со овој закон се уредува организацијата на градот Скопје, како посебна единица на локалната самоуправа (во натамошниот текст: градот Скопје); надлежностите и финансирањето на </w:t>
      </w:r>
      <w:r>
        <w:lastRenderedPageBreak/>
        <w:t>градот Скопје и на општините во градот Скопје; употребата на јазиците на заедниците во градот Скопје и во општините во градот Скопје; соработката меѓу градот Скопје и општините во градот Скопје; како и други прашања од значење за градот Скопје.</w:t>
      </w:r>
    </w:p>
    <w:p w:rsidR="009267D3" w:rsidRDefault="009267D3" w:rsidP="009267D3">
      <w:pPr>
        <w:spacing w:after="0" w:line="360" w:lineRule="auto"/>
        <w:ind w:firstLine="720"/>
        <w:jc w:val="both"/>
        <w:rPr>
          <w:lang w:val="mk-MK"/>
        </w:rPr>
      </w:pPr>
      <w:r>
        <w:rPr>
          <w:lang w:val="mk-MK"/>
        </w:rPr>
        <w:t>Структурата на законот ја сочинуваат следниве поглавја:</w:t>
      </w:r>
    </w:p>
    <w:p w:rsidR="009D2655" w:rsidRPr="00621D45" w:rsidRDefault="009267D3" w:rsidP="00AD422F">
      <w:pPr>
        <w:pStyle w:val="ListParagraph"/>
        <w:numPr>
          <w:ilvl w:val="0"/>
          <w:numId w:val="22"/>
        </w:numPr>
        <w:spacing w:after="0" w:line="360" w:lineRule="auto"/>
        <w:jc w:val="both"/>
        <w:rPr>
          <w:rFonts w:cstheme="minorHAnsi"/>
          <w:lang w:val="mk-MK"/>
        </w:rPr>
      </w:pPr>
      <w:r w:rsidRPr="00621D45">
        <w:rPr>
          <w:rFonts w:cstheme="minorHAnsi"/>
          <w:lang w:val="mk-MK"/>
        </w:rPr>
        <w:t>Општи одредби</w:t>
      </w:r>
    </w:p>
    <w:p w:rsidR="009267D3" w:rsidRPr="00621D45" w:rsidRDefault="009267D3" w:rsidP="00AD422F">
      <w:pPr>
        <w:pStyle w:val="ListParagraph"/>
        <w:numPr>
          <w:ilvl w:val="0"/>
          <w:numId w:val="22"/>
        </w:numPr>
        <w:spacing w:after="0" w:line="360" w:lineRule="auto"/>
        <w:jc w:val="both"/>
        <w:rPr>
          <w:rFonts w:cstheme="minorHAnsi"/>
          <w:lang w:val="mk-MK"/>
        </w:rPr>
      </w:pPr>
      <w:r w:rsidRPr="00621D45">
        <w:rPr>
          <w:rFonts w:cstheme="minorHAnsi"/>
          <w:lang w:val="mk-MK"/>
        </w:rPr>
        <w:t>Организација на градот Скопје</w:t>
      </w:r>
    </w:p>
    <w:p w:rsidR="009267D3" w:rsidRPr="00621D45" w:rsidRDefault="009267D3" w:rsidP="00AD422F">
      <w:pPr>
        <w:pStyle w:val="ListParagraph"/>
        <w:numPr>
          <w:ilvl w:val="0"/>
          <w:numId w:val="22"/>
        </w:numPr>
        <w:spacing w:after="0" w:line="360" w:lineRule="auto"/>
        <w:jc w:val="both"/>
        <w:rPr>
          <w:rFonts w:cstheme="minorHAnsi"/>
          <w:lang w:val="mk-MK"/>
        </w:rPr>
      </w:pPr>
      <w:r w:rsidRPr="00621D45">
        <w:rPr>
          <w:rFonts w:cstheme="minorHAnsi"/>
          <w:lang w:val="mk-MK"/>
        </w:rPr>
        <w:t xml:space="preserve">Надлежности на градот Скопје и општините во градот Скопје </w:t>
      </w:r>
    </w:p>
    <w:p w:rsidR="009267D3" w:rsidRPr="00621D45" w:rsidRDefault="009267D3" w:rsidP="00AD422F">
      <w:pPr>
        <w:pStyle w:val="ListParagraph"/>
        <w:numPr>
          <w:ilvl w:val="0"/>
          <w:numId w:val="22"/>
        </w:numPr>
        <w:spacing w:after="0" w:line="360" w:lineRule="auto"/>
        <w:jc w:val="both"/>
        <w:rPr>
          <w:rFonts w:cstheme="minorHAnsi"/>
          <w:lang w:val="mk-MK"/>
        </w:rPr>
      </w:pPr>
      <w:r w:rsidRPr="00621D45">
        <w:rPr>
          <w:rFonts w:cstheme="minorHAnsi"/>
          <w:lang w:val="mk-MK"/>
        </w:rPr>
        <w:t>Органи на градот Скопје и општините во градот Скопје</w:t>
      </w:r>
    </w:p>
    <w:p w:rsidR="009267D3" w:rsidRPr="00621D45" w:rsidRDefault="009267D3" w:rsidP="00AD422F">
      <w:pPr>
        <w:pStyle w:val="ListParagraph"/>
        <w:numPr>
          <w:ilvl w:val="0"/>
          <w:numId w:val="22"/>
        </w:numPr>
        <w:spacing w:after="0" w:line="360" w:lineRule="auto"/>
        <w:jc w:val="both"/>
        <w:rPr>
          <w:lang w:val="mk-MK"/>
        </w:rPr>
      </w:pPr>
      <w:r w:rsidRPr="00621D45">
        <w:rPr>
          <w:rFonts w:cstheme="minorHAnsi"/>
          <w:lang w:val="mk-MK"/>
        </w:rPr>
        <w:t>Финансирање на градот Скопје и општините во градот Скопје (извори на приходи, приходи од локалните даноци, приходи од други даноци, приходи од комуналните такси, приходи од админситративните и од другите локални такси, приходи од надоместоци, п</w:t>
      </w:r>
      <w:r>
        <w:t>риходи од Буџетот на Република Македонија, буџетите на фондовите и од други приходи</w:t>
      </w:r>
      <w:r w:rsidRPr="00621D45">
        <w:rPr>
          <w:lang w:val="mk-MK"/>
        </w:rPr>
        <w:t>, задолжување, наплата на приходите)</w:t>
      </w:r>
    </w:p>
    <w:p w:rsidR="009267D3" w:rsidRPr="00621D45" w:rsidRDefault="009267D3" w:rsidP="00AD422F">
      <w:pPr>
        <w:pStyle w:val="ListParagraph"/>
        <w:numPr>
          <w:ilvl w:val="0"/>
          <w:numId w:val="22"/>
        </w:numPr>
        <w:spacing w:after="0" w:line="360" w:lineRule="auto"/>
        <w:jc w:val="both"/>
        <w:rPr>
          <w:lang w:val="mk-MK"/>
        </w:rPr>
      </w:pPr>
      <w:r w:rsidRPr="00621D45">
        <w:rPr>
          <w:lang w:val="mk-MK"/>
        </w:rPr>
        <w:t>Употреба на јазиците на заедниците во градот Скопје и општините во градот Скопје</w:t>
      </w:r>
    </w:p>
    <w:p w:rsidR="00621D45" w:rsidRPr="00621D45" w:rsidRDefault="00621D45" w:rsidP="00AD422F">
      <w:pPr>
        <w:pStyle w:val="ListParagraph"/>
        <w:numPr>
          <w:ilvl w:val="0"/>
          <w:numId w:val="22"/>
        </w:numPr>
        <w:spacing w:after="0" w:line="360" w:lineRule="auto"/>
        <w:jc w:val="both"/>
        <w:rPr>
          <w:lang w:val="mk-MK"/>
        </w:rPr>
      </w:pPr>
      <w:r w:rsidRPr="00621D45">
        <w:rPr>
          <w:lang w:val="mk-MK"/>
        </w:rPr>
        <w:t>Односи и соработка на градот Скопје и општините во градот Скопје</w:t>
      </w:r>
    </w:p>
    <w:p w:rsidR="00621D45" w:rsidRPr="00621D45" w:rsidRDefault="00621D45" w:rsidP="00AD422F">
      <w:pPr>
        <w:pStyle w:val="ListParagraph"/>
        <w:numPr>
          <w:ilvl w:val="0"/>
          <w:numId w:val="22"/>
        </w:numPr>
        <w:spacing w:after="0" w:line="360" w:lineRule="auto"/>
        <w:jc w:val="both"/>
        <w:rPr>
          <w:rFonts w:cstheme="minorHAnsi"/>
          <w:lang w:val="mk-MK"/>
        </w:rPr>
      </w:pPr>
      <w:r w:rsidRPr="00621D45">
        <w:rPr>
          <w:lang w:val="mk-MK"/>
        </w:rPr>
        <w:t>Преодни и завршни одредби</w:t>
      </w:r>
    </w:p>
    <w:p w:rsidR="009267D3" w:rsidRPr="009267D3" w:rsidRDefault="009267D3" w:rsidP="009D2655">
      <w:pPr>
        <w:spacing w:after="0" w:line="360" w:lineRule="auto"/>
        <w:ind w:left="720"/>
        <w:jc w:val="both"/>
        <w:rPr>
          <w:rFonts w:cstheme="minorHAnsi"/>
        </w:rPr>
      </w:pPr>
    </w:p>
    <w:p w:rsidR="00621D45" w:rsidRPr="00621D45" w:rsidRDefault="004B5907" w:rsidP="00621D45">
      <w:pPr>
        <w:spacing w:after="0" w:line="360" w:lineRule="auto"/>
        <w:ind w:left="720"/>
        <w:jc w:val="both"/>
        <w:rPr>
          <w:rFonts w:cstheme="minorHAnsi"/>
          <w:u w:val="single"/>
          <w:lang w:val="mk-MK"/>
        </w:rPr>
      </w:pPr>
      <w:r w:rsidRPr="00621D45">
        <w:rPr>
          <w:rFonts w:cstheme="minorHAnsi"/>
          <w:u w:val="single"/>
          <w:lang w:val="mk-MK"/>
        </w:rPr>
        <w:t>Закон за Државниот инспекторат за локална самоуправа</w:t>
      </w:r>
      <w:r w:rsidRPr="00621D45">
        <w:rPr>
          <w:rStyle w:val="FootnoteReference"/>
          <w:rFonts w:cstheme="minorHAnsi"/>
          <w:u w:val="single"/>
          <w:lang w:val="mk-MK"/>
        </w:rPr>
        <w:footnoteReference w:id="15"/>
      </w:r>
    </w:p>
    <w:p w:rsidR="005012F0" w:rsidRDefault="00621D45" w:rsidP="00621D45">
      <w:pPr>
        <w:spacing w:after="0" w:line="360" w:lineRule="auto"/>
        <w:ind w:firstLine="720"/>
        <w:jc w:val="both"/>
        <w:rPr>
          <w:lang w:val="mk-MK"/>
        </w:rPr>
      </w:pPr>
      <w:r>
        <w:t>Со овој закон се уредуваат надлежноста и организацијата на Државниот инспекторат за локална самоуправа, видовите и постапката за вршењето инспекциски надзор, овластувањата на инспекторите, соработката со органите на државната управа, граѓаните и други физички и правни лица.</w:t>
      </w:r>
    </w:p>
    <w:p w:rsidR="00621D45" w:rsidRDefault="00621D45" w:rsidP="00621D45">
      <w:pPr>
        <w:spacing w:after="0" w:line="360" w:lineRule="auto"/>
        <w:ind w:firstLine="720"/>
        <w:jc w:val="both"/>
        <w:rPr>
          <w:lang w:val="mk-MK"/>
        </w:rPr>
      </w:pPr>
      <w:r>
        <w:rPr>
          <w:lang w:val="mk-MK"/>
        </w:rPr>
        <w:t>Структурата на законот ја сочинуваат следниве поглавја:</w:t>
      </w:r>
    </w:p>
    <w:p w:rsidR="00621D45" w:rsidRPr="00AA429F" w:rsidRDefault="00621D45" w:rsidP="00AD422F">
      <w:pPr>
        <w:pStyle w:val="ListParagraph"/>
        <w:numPr>
          <w:ilvl w:val="0"/>
          <w:numId w:val="23"/>
        </w:numPr>
        <w:spacing w:after="0" w:line="360" w:lineRule="auto"/>
        <w:jc w:val="both"/>
        <w:rPr>
          <w:lang w:val="mk-MK"/>
        </w:rPr>
      </w:pPr>
      <w:r w:rsidRPr="00AA429F">
        <w:rPr>
          <w:lang w:val="mk-MK"/>
        </w:rPr>
        <w:t>Општи одредби (предмет на законот, цел на законот, значење на изрази употребени во овој закон, надлежност, предмет на надзор)</w:t>
      </w:r>
    </w:p>
    <w:p w:rsidR="00621D45" w:rsidRPr="00AA429F" w:rsidRDefault="00621D45" w:rsidP="00AD422F">
      <w:pPr>
        <w:pStyle w:val="ListParagraph"/>
        <w:numPr>
          <w:ilvl w:val="0"/>
          <w:numId w:val="23"/>
        </w:numPr>
        <w:spacing w:after="0" w:line="360" w:lineRule="auto"/>
        <w:jc w:val="both"/>
        <w:rPr>
          <w:lang w:val="mk-MK"/>
        </w:rPr>
      </w:pPr>
      <w:r w:rsidRPr="00AA429F">
        <w:rPr>
          <w:lang w:val="mk-MK"/>
        </w:rPr>
        <w:t xml:space="preserve">Начела </w:t>
      </w:r>
    </w:p>
    <w:p w:rsidR="00621D45" w:rsidRPr="00AA429F" w:rsidRDefault="00621D45" w:rsidP="00AD422F">
      <w:pPr>
        <w:pStyle w:val="ListParagraph"/>
        <w:numPr>
          <w:ilvl w:val="0"/>
          <w:numId w:val="23"/>
        </w:numPr>
        <w:spacing w:after="0" w:line="360" w:lineRule="auto"/>
        <w:jc w:val="both"/>
        <w:rPr>
          <w:lang w:val="mk-MK"/>
        </w:rPr>
      </w:pPr>
      <w:r w:rsidRPr="00AA429F">
        <w:rPr>
          <w:lang w:val="mk-MK"/>
        </w:rPr>
        <w:t>Организација на инспекторатот (внатрешна организација, директор, инспектори, службена легитимација, прграма за работа, извештај за работа)</w:t>
      </w:r>
    </w:p>
    <w:p w:rsidR="00621D45" w:rsidRPr="00AA429F" w:rsidRDefault="00621D45" w:rsidP="00AD422F">
      <w:pPr>
        <w:pStyle w:val="ListParagraph"/>
        <w:numPr>
          <w:ilvl w:val="0"/>
          <w:numId w:val="23"/>
        </w:numPr>
        <w:spacing w:after="0" w:line="360" w:lineRule="auto"/>
        <w:jc w:val="both"/>
        <w:rPr>
          <w:lang w:val="mk-MK"/>
        </w:rPr>
      </w:pPr>
      <w:r w:rsidRPr="00AA429F">
        <w:rPr>
          <w:lang w:val="mk-MK"/>
        </w:rPr>
        <w:t xml:space="preserve">Видови и постапка за вршење на инспекциски надзор (видови инспекциски надзор, вршење на инспекциски надзор, обврска за легитимирање, обезбедување услови за </w:t>
      </w:r>
      <w:r w:rsidRPr="00AA429F">
        <w:rPr>
          <w:lang w:val="mk-MK"/>
        </w:rPr>
        <w:lastRenderedPageBreak/>
        <w:t>вршење инспекциски надзор и достапност на документација</w:t>
      </w:r>
      <w:r w:rsidR="00AA429F" w:rsidRPr="00AA429F">
        <w:rPr>
          <w:lang w:val="mk-MK"/>
        </w:rPr>
        <w:t>та</w:t>
      </w:r>
      <w:r w:rsidRPr="00AA429F">
        <w:rPr>
          <w:lang w:val="mk-MK"/>
        </w:rPr>
        <w:t xml:space="preserve">, </w:t>
      </w:r>
      <w:r w:rsidR="00AA429F" w:rsidRPr="00AA429F">
        <w:rPr>
          <w:lang w:val="mk-MK"/>
        </w:rPr>
        <w:t>записник, приговор, запирање на примена на пропис, предлог за поведување постапка, судир на интереси)</w:t>
      </w:r>
    </w:p>
    <w:p w:rsidR="00AA429F" w:rsidRPr="00AA429F" w:rsidRDefault="00AA429F" w:rsidP="00AD422F">
      <w:pPr>
        <w:pStyle w:val="ListParagraph"/>
        <w:numPr>
          <w:ilvl w:val="0"/>
          <w:numId w:val="23"/>
        </w:numPr>
        <w:spacing w:after="0" w:line="360" w:lineRule="auto"/>
        <w:jc w:val="both"/>
        <w:rPr>
          <w:lang w:val="mk-MK"/>
        </w:rPr>
      </w:pPr>
      <w:r w:rsidRPr="00AA429F">
        <w:rPr>
          <w:lang w:val="mk-MK"/>
        </w:rPr>
        <w:t>Соработка и евиденција (унапредување на законитоста, иницијатива, евиденција)</w:t>
      </w:r>
    </w:p>
    <w:p w:rsidR="00AA429F" w:rsidRPr="00AA429F" w:rsidRDefault="00AA429F" w:rsidP="00AD422F">
      <w:pPr>
        <w:pStyle w:val="ListParagraph"/>
        <w:numPr>
          <w:ilvl w:val="0"/>
          <w:numId w:val="23"/>
        </w:numPr>
        <w:spacing w:after="0" w:line="360" w:lineRule="auto"/>
        <w:jc w:val="both"/>
        <w:rPr>
          <w:lang w:val="mk-MK"/>
        </w:rPr>
      </w:pPr>
      <w:r w:rsidRPr="00AA429F">
        <w:rPr>
          <w:lang w:val="mk-MK"/>
        </w:rPr>
        <w:t>Прекршочни одредби</w:t>
      </w:r>
    </w:p>
    <w:p w:rsidR="00AA429F" w:rsidRPr="00AA429F" w:rsidRDefault="00AA429F" w:rsidP="00AD422F">
      <w:pPr>
        <w:pStyle w:val="ListParagraph"/>
        <w:numPr>
          <w:ilvl w:val="0"/>
          <w:numId w:val="23"/>
        </w:numPr>
        <w:spacing w:after="0" w:line="360" w:lineRule="auto"/>
        <w:jc w:val="both"/>
        <w:rPr>
          <w:lang w:val="mk-MK"/>
        </w:rPr>
      </w:pPr>
      <w:r w:rsidRPr="00AA429F">
        <w:rPr>
          <w:lang w:val="mk-MK"/>
        </w:rPr>
        <w:t>Преодни и завршни одредби</w:t>
      </w:r>
    </w:p>
    <w:p w:rsidR="00621D45" w:rsidRPr="00621D45" w:rsidRDefault="00621D45" w:rsidP="00621D45">
      <w:pPr>
        <w:spacing w:after="0" w:line="360" w:lineRule="auto"/>
        <w:ind w:firstLine="720"/>
        <w:jc w:val="both"/>
        <w:rPr>
          <w:rFonts w:cstheme="minorHAnsi"/>
          <w:lang w:val="mk-MK"/>
        </w:rPr>
      </w:pPr>
    </w:p>
    <w:p w:rsidR="005012F0" w:rsidRPr="0033665C" w:rsidRDefault="005012F0" w:rsidP="009D2655">
      <w:pPr>
        <w:spacing w:after="0" w:line="360" w:lineRule="auto"/>
        <w:ind w:left="720"/>
        <w:jc w:val="both"/>
        <w:rPr>
          <w:rFonts w:cstheme="minorHAnsi"/>
          <w:lang w:val="mk-MK"/>
        </w:rPr>
      </w:pPr>
      <w:r w:rsidRPr="005012F0">
        <w:rPr>
          <w:rFonts w:cstheme="minorHAnsi"/>
          <w:b/>
          <w:lang w:val="mk-MK"/>
        </w:rPr>
        <w:t xml:space="preserve">ФАЗА </w:t>
      </w:r>
      <w:r>
        <w:rPr>
          <w:rFonts w:cstheme="minorHAnsi"/>
          <w:b/>
          <w:lang w:val="mk-MK"/>
        </w:rPr>
        <w:t>3</w:t>
      </w:r>
      <w:r w:rsidRPr="005012F0">
        <w:rPr>
          <w:rFonts w:cstheme="minorHAnsi"/>
          <w:b/>
          <w:lang w:val="mk-MK"/>
        </w:rPr>
        <w:t xml:space="preserve"> од унапредувањето на нормативната рамка на локалната самоуправа</w:t>
      </w:r>
    </w:p>
    <w:p w:rsidR="00885186" w:rsidRDefault="00885186" w:rsidP="0033665C">
      <w:pPr>
        <w:spacing w:after="0" w:line="360" w:lineRule="auto"/>
        <w:ind w:firstLine="720"/>
        <w:jc w:val="both"/>
        <w:rPr>
          <w:rFonts w:cstheme="minorHAnsi"/>
          <w:bCs/>
          <w:lang w:val="mk-MK"/>
        </w:rPr>
      </w:pPr>
    </w:p>
    <w:p w:rsidR="004B5907" w:rsidRDefault="00F93DA1" w:rsidP="0033665C">
      <w:pPr>
        <w:spacing w:after="0" w:line="360" w:lineRule="auto"/>
        <w:ind w:firstLine="720"/>
        <w:jc w:val="both"/>
        <w:rPr>
          <w:rFonts w:cstheme="minorHAnsi"/>
          <w:bCs/>
          <w:lang w:val="mk-MK"/>
        </w:rPr>
      </w:pPr>
      <w:r>
        <w:rPr>
          <w:rFonts w:cstheme="minorHAnsi"/>
          <w:bCs/>
          <w:lang w:val="mk-MK"/>
        </w:rPr>
        <w:t xml:space="preserve">Во третата фаза од процесот за унапредување на нормативната рамка на локалната самоуправа </w:t>
      </w:r>
      <w:r w:rsidR="008F3C8B">
        <w:rPr>
          <w:rFonts w:cstheme="minorHAnsi"/>
          <w:bCs/>
          <w:lang w:val="mk-MK"/>
        </w:rPr>
        <w:t xml:space="preserve">треба да </w:t>
      </w:r>
      <w:r>
        <w:rPr>
          <w:rFonts w:cstheme="minorHAnsi"/>
          <w:bCs/>
          <w:lang w:val="mk-MK"/>
        </w:rPr>
        <w:t xml:space="preserve">бидат опфатени сите </w:t>
      </w:r>
      <w:r w:rsidRPr="0033665C">
        <w:rPr>
          <w:rFonts w:cstheme="minorHAnsi"/>
          <w:bCs/>
          <w:lang w:val="mk-MK"/>
        </w:rPr>
        <w:t xml:space="preserve">материјални закони </w:t>
      </w:r>
      <w:r>
        <w:rPr>
          <w:rFonts w:cstheme="minorHAnsi"/>
          <w:bCs/>
          <w:lang w:val="mk-MK"/>
        </w:rPr>
        <w:t>(</w:t>
      </w:r>
      <w:r w:rsidR="00C1047B">
        <w:rPr>
          <w:rFonts w:cstheme="minorHAnsi"/>
          <w:bCs/>
          <w:lang w:val="mk-MK"/>
        </w:rPr>
        <w:t xml:space="preserve">30 - тина  </w:t>
      </w:r>
      <w:r>
        <w:rPr>
          <w:rFonts w:cstheme="minorHAnsi"/>
          <w:bCs/>
          <w:lang w:val="mk-MK"/>
        </w:rPr>
        <w:t xml:space="preserve">системски и </w:t>
      </w:r>
      <w:r w:rsidR="00C1047B">
        <w:rPr>
          <w:rFonts w:cstheme="minorHAnsi"/>
          <w:bCs/>
          <w:lang w:val="mk-MK"/>
        </w:rPr>
        <w:t xml:space="preserve">над 70 </w:t>
      </w:r>
      <w:r>
        <w:rPr>
          <w:rFonts w:cstheme="minorHAnsi"/>
          <w:bCs/>
          <w:lang w:val="mk-MK"/>
        </w:rPr>
        <w:t>специјални</w:t>
      </w:r>
      <w:r w:rsidR="00C1047B">
        <w:rPr>
          <w:rFonts w:cstheme="minorHAnsi"/>
          <w:bCs/>
          <w:lang w:val="mk-MK"/>
        </w:rPr>
        <w:t xml:space="preserve"> закони</w:t>
      </w:r>
      <w:r>
        <w:rPr>
          <w:rFonts w:cstheme="minorHAnsi"/>
          <w:bCs/>
          <w:lang w:val="mk-MK"/>
        </w:rPr>
        <w:t xml:space="preserve">) </w:t>
      </w:r>
      <w:r w:rsidRPr="0033665C">
        <w:rPr>
          <w:rFonts w:cstheme="minorHAnsi"/>
          <w:bCs/>
          <w:lang w:val="mk-MK"/>
        </w:rPr>
        <w:t>во области</w:t>
      </w:r>
      <w:r>
        <w:rPr>
          <w:rFonts w:cstheme="minorHAnsi"/>
          <w:bCs/>
          <w:lang w:val="mk-MK"/>
        </w:rPr>
        <w:t>те</w:t>
      </w:r>
      <w:r w:rsidRPr="0033665C">
        <w:rPr>
          <w:rFonts w:cstheme="minorHAnsi"/>
          <w:bCs/>
          <w:lang w:val="mk-MK"/>
        </w:rPr>
        <w:t xml:space="preserve"> каде </w:t>
      </w:r>
      <w:r w:rsidR="00E53C9D">
        <w:rPr>
          <w:rFonts w:cstheme="minorHAnsi"/>
          <w:bCs/>
          <w:lang w:val="mk-MK"/>
        </w:rPr>
        <w:t xml:space="preserve">со Законот за локалната самоуправа </w:t>
      </w:r>
      <w:r w:rsidRPr="0033665C">
        <w:rPr>
          <w:rFonts w:cstheme="minorHAnsi"/>
          <w:bCs/>
          <w:lang w:val="mk-MK"/>
        </w:rPr>
        <w:t>се уредени специфични надлежности на ЕЛС</w:t>
      </w:r>
      <w:r w:rsidR="00E53C9D">
        <w:rPr>
          <w:rFonts w:cstheme="minorHAnsi"/>
          <w:bCs/>
          <w:lang w:val="mk-MK"/>
        </w:rPr>
        <w:t xml:space="preserve">. </w:t>
      </w:r>
      <w:r w:rsidR="00C1047B">
        <w:rPr>
          <w:rFonts w:cstheme="minorHAnsi"/>
          <w:bCs/>
          <w:lang w:val="mk-MK"/>
        </w:rPr>
        <w:t xml:space="preserve"> Покрај потребата од нивно усогласување со унапредената легислатива од фаза 1 и 2, предуслов за</w:t>
      </w:r>
      <w:r w:rsidR="00E53C9D">
        <w:rPr>
          <w:rFonts w:cstheme="minorHAnsi"/>
          <w:bCs/>
          <w:lang w:val="mk-MK"/>
        </w:rPr>
        <w:t xml:space="preserve"> нивно унапредување е </w:t>
      </w:r>
      <w:r w:rsidR="00C1047B">
        <w:rPr>
          <w:rFonts w:cstheme="minorHAnsi"/>
          <w:bCs/>
          <w:lang w:val="mk-MK"/>
        </w:rPr>
        <w:t xml:space="preserve">правење на Оценки за спроведување на легислативата, согласно пропишаната Методологија од страна на МИОА. </w:t>
      </w:r>
    </w:p>
    <w:p w:rsidR="00B34D26" w:rsidRDefault="00B34D26" w:rsidP="0033665C">
      <w:pPr>
        <w:spacing w:after="0" w:line="360" w:lineRule="auto"/>
        <w:ind w:firstLine="720"/>
        <w:jc w:val="both"/>
        <w:rPr>
          <w:rFonts w:cstheme="minorHAnsi"/>
          <w:bCs/>
          <w:lang w:val="mk-MK"/>
        </w:rPr>
      </w:pPr>
    </w:p>
    <w:p w:rsidR="00B34D26" w:rsidRPr="00B34D26" w:rsidRDefault="00B34D26" w:rsidP="00541BF6">
      <w:pPr>
        <w:ind w:firstLine="720"/>
        <w:rPr>
          <w:rFonts w:cstheme="minorHAnsi"/>
          <w:b/>
          <w:bCs/>
          <w:lang w:val="mk-MK"/>
        </w:rPr>
      </w:pPr>
      <w:r w:rsidRPr="00B34D26">
        <w:rPr>
          <w:rFonts w:cstheme="minorHAnsi"/>
          <w:b/>
          <w:bCs/>
          <w:lang w:val="mk-MK"/>
        </w:rPr>
        <w:t>Политики и релевантни извештаи:</w:t>
      </w:r>
    </w:p>
    <w:p w:rsidR="00F93DA1" w:rsidRDefault="00F93DA1" w:rsidP="009D2655">
      <w:pPr>
        <w:spacing w:after="0" w:line="360" w:lineRule="auto"/>
        <w:ind w:firstLine="720"/>
        <w:jc w:val="both"/>
        <w:rPr>
          <w:rFonts w:cstheme="minorHAnsi"/>
          <w:b/>
          <w:bCs/>
          <w:lang w:val="mk-MK"/>
        </w:rPr>
      </w:pPr>
    </w:p>
    <w:p w:rsidR="007A7EF4" w:rsidRDefault="007A7EF4" w:rsidP="007A7EF4">
      <w:pPr>
        <w:numPr>
          <w:ilvl w:val="0"/>
          <w:numId w:val="4"/>
        </w:numPr>
        <w:spacing w:after="0" w:line="360" w:lineRule="auto"/>
        <w:jc w:val="both"/>
        <w:rPr>
          <w:rFonts w:cstheme="minorHAnsi"/>
          <w:bCs/>
          <w:lang w:val="mk-MK"/>
        </w:rPr>
      </w:pPr>
      <w:r>
        <w:rPr>
          <w:rFonts w:cstheme="minorHAnsi"/>
          <w:bCs/>
          <w:u w:val="single"/>
          <w:lang w:val="mk-MK"/>
        </w:rPr>
        <w:t>Извештај</w:t>
      </w:r>
      <w:r w:rsidR="00865C77" w:rsidRPr="007A7EF4">
        <w:rPr>
          <w:rFonts w:cstheme="minorHAnsi"/>
          <w:bCs/>
          <w:u w:val="single"/>
          <w:lang w:val="mk-MK"/>
        </w:rPr>
        <w:t xml:space="preserve"> на Европската Комисија за напредокот на</w:t>
      </w:r>
      <w:r w:rsidR="008A2A3E">
        <w:rPr>
          <w:rFonts w:cstheme="minorHAnsi"/>
          <w:bCs/>
          <w:u w:val="single"/>
          <w:lang w:val="mk-MK"/>
        </w:rPr>
        <w:t xml:space="preserve"> Република Северна Македонија (О</w:t>
      </w:r>
      <w:r w:rsidR="00865C77" w:rsidRPr="007A7EF4">
        <w:rPr>
          <w:rFonts w:cstheme="minorHAnsi"/>
          <w:bCs/>
          <w:u w:val="single"/>
          <w:lang w:val="mk-MK"/>
        </w:rPr>
        <w:t>ктомври, 2022 г.)</w:t>
      </w:r>
      <w:r w:rsidR="006C5AE1">
        <w:rPr>
          <w:rStyle w:val="FootnoteReference"/>
          <w:rFonts w:cstheme="minorHAnsi"/>
          <w:bCs/>
          <w:u w:val="single"/>
          <w:lang w:val="mk-MK"/>
        </w:rPr>
        <w:footnoteReference w:id="16"/>
      </w:r>
    </w:p>
    <w:p w:rsidR="007A7EF4" w:rsidRPr="00541BF6" w:rsidRDefault="007A7EF4" w:rsidP="00541BF6">
      <w:pPr>
        <w:spacing w:after="0" w:line="360" w:lineRule="auto"/>
        <w:ind w:firstLine="720"/>
        <w:jc w:val="both"/>
        <w:rPr>
          <w:rFonts w:cstheme="minorHAnsi"/>
          <w:bCs/>
        </w:rPr>
      </w:pPr>
      <w:r>
        <w:rPr>
          <w:rFonts w:cstheme="minorHAnsi"/>
          <w:bCs/>
          <w:lang w:val="mk-MK"/>
        </w:rPr>
        <w:t>Из</w:t>
      </w:r>
      <w:r w:rsidRPr="007A7EF4">
        <w:rPr>
          <w:rFonts w:cstheme="minorHAnsi"/>
          <w:bCs/>
          <w:lang w:val="mk-MK"/>
        </w:rPr>
        <w:t xml:space="preserve">вештајот вообичаено се публикува еднаш во годината, најчесто во </w:t>
      </w:r>
      <w:r>
        <w:rPr>
          <w:rFonts w:cstheme="minorHAnsi"/>
          <w:bCs/>
          <w:lang w:val="mk-MK"/>
        </w:rPr>
        <w:t xml:space="preserve">месец </w:t>
      </w:r>
      <w:r w:rsidRPr="007A7EF4">
        <w:rPr>
          <w:rFonts w:cstheme="minorHAnsi"/>
          <w:bCs/>
          <w:lang w:val="mk-MK"/>
        </w:rPr>
        <w:t>октомври. Реформата на системот на локалната самоуправа и спроведувањето на процесот на децентрализација се оценува</w:t>
      </w:r>
      <w:r>
        <w:rPr>
          <w:rFonts w:cstheme="minorHAnsi"/>
          <w:bCs/>
          <w:lang w:val="mk-MK"/>
        </w:rPr>
        <w:t xml:space="preserve"> во рамки на Кластерот 1: Темели на пристапниот процес, во делот посветен на функционирање на демократските институции </w:t>
      </w:r>
      <w:r w:rsidR="00B34D26">
        <w:rPr>
          <w:rFonts w:cstheme="minorHAnsi"/>
          <w:bCs/>
          <w:lang w:val="mk-MK"/>
        </w:rPr>
        <w:t xml:space="preserve">и </w:t>
      </w:r>
      <w:r>
        <w:rPr>
          <w:rFonts w:cstheme="minorHAnsi"/>
          <w:bCs/>
          <w:lang w:val="mk-MK"/>
        </w:rPr>
        <w:t>реф</w:t>
      </w:r>
      <w:r w:rsidR="00B34D26">
        <w:rPr>
          <w:rFonts w:cstheme="minorHAnsi"/>
          <w:bCs/>
          <w:lang w:val="mk-MK"/>
        </w:rPr>
        <w:t xml:space="preserve">орма на јавната администрација, или поконкретно во делот „Демократија“. Релевантни наоди и препораки кои се поврзани со надлежностите на општините и унапредувањето на нормативната рамка која се однесува и на локалната самоуправа, може да се прочитаат и во други поглавја од овој извештај како на пример: 2.4 Јавни набавки, статистика и финансиска контрола (дел од Кластерот 1); Кластерот 3:  Компетитивност и инклузивен раст (поглавјето 10 за дигиталната трансформација, поглавјето 16 за оданочувањето, поглавјето 19 за социјалната политика и вработувањето и поглавјето 26 за образование и култура); Кластерот 4: Зелена агенда и одржлива конективност (поглавјето 15 </w:t>
      </w:r>
      <w:r w:rsidR="00073C8B">
        <w:rPr>
          <w:rFonts w:cstheme="minorHAnsi"/>
          <w:bCs/>
          <w:lang w:val="mk-MK"/>
        </w:rPr>
        <w:t xml:space="preserve">за </w:t>
      </w:r>
      <w:r w:rsidR="00073C8B">
        <w:rPr>
          <w:rFonts w:cstheme="minorHAnsi"/>
          <w:bCs/>
          <w:lang w:val="mk-MK"/>
        </w:rPr>
        <w:lastRenderedPageBreak/>
        <w:t>енергија и поглавјето 27 за ж</w:t>
      </w:r>
      <w:r w:rsidR="00B34D26">
        <w:rPr>
          <w:rFonts w:cstheme="minorHAnsi"/>
          <w:bCs/>
          <w:lang w:val="mk-MK"/>
        </w:rPr>
        <w:t>ивотна средина и климатска акција)</w:t>
      </w:r>
      <w:r w:rsidR="008A2A3E">
        <w:rPr>
          <w:rFonts w:cstheme="minorHAnsi"/>
          <w:bCs/>
          <w:lang w:val="mk-MK"/>
        </w:rPr>
        <w:t xml:space="preserve"> и  Кластерот 5: Ресурси, земјоделие и кохезија (поглавјето 11 за зе</w:t>
      </w:r>
      <w:r w:rsidR="00073C8B">
        <w:rPr>
          <w:rFonts w:cstheme="minorHAnsi"/>
          <w:bCs/>
          <w:lang w:val="mk-MK"/>
        </w:rPr>
        <w:t>мјоделие и рурален развој и пог</w:t>
      </w:r>
      <w:r w:rsidR="008A2A3E">
        <w:rPr>
          <w:rFonts w:cstheme="minorHAnsi"/>
          <w:bCs/>
          <w:lang w:val="mk-MK"/>
        </w:rPr>
        <w:t>л</w:t>
      </w:r>
      <w:r w:rsidR="00073C8B">
        <w:rPr>
          <w:rFonts w:cstheme="minorHAnsi"/>
          <w:bCs/>
          <w:lang w:val="mk-MK"/>
        </w:rPr>
        <w:t>а</w:t>
      </w:r>
      <w:r w:rsidR="008A2A3E">
        <w:rPr>
          <w:rFonts w:cstheme="minorHAnsi"/>
          <w:bCs/>
          <w:lang w:val="mk-MK"/>
        </w:rPr>
        <w:t>вјето 22 за регионална политика и координација на структурните елементи).</w:t>
      </w:r>
      <w:r w:rsidR="008A2A3E" w:rsidRPr="008A2A3E">
        <w:rPr>
          <w:rFonts w:cstheme="minorHAnsi"/>
          <w:bCs/>
          <w:lang w:val="mk-MK"/>
        </w:rPr>
        <w:t xml:space="preserve"> </w:t>
      </w:r>
      <w:r w:rsidR="008A2A3E">
        <w:rPr>
          <w:rFonts w:cstheme="minorHAnsi"/>
          <w:bCs/>
          <w:lang w:val="mk-MK"/>
        </w:rPr>
        <w:t xml:space="preserve">Извештајот се употребува како краткорочен патоказ за реформите на системот на локалната самоуправа. </w:t>
      </w:r>
    </w:p>
    <w:p w:rsidR="00865C77" w:rsidRPr="0033665C" w:rsidRDefault="007A7EF4" w:rsidP="007A7EF4">
      <w:pPr>
        <w:spacing w:after="0" w:line="360" w:lineRule="auto"/>
        <w:ind w:left="720"/>
        <w:jc w:val="both"/>
        <w:rPr>
          <w:rFonts w:cstheme="minorHAnsi"/>
          <w:bCs/>
        </w:rPr>
      </w:pPr>
      <w:r>
        <w:rPr>
          <w:rFonts w:cstheme="minorHAnsi"/>
          <w:bCs/>
          <w:lang w:val="mk-MK"/>
        </w:rPr>
        <w:t xml:space="preserve"> </w:t>
      </w:r>
      <w:r w:rsidR="00865C77" w:rsidRPr="0033665C">
        <w:rPr>
          <w:rFonts w:cstheme="minorHAnsi"/>
          <w:bCs/>
        </w:rPr>
        <w:t xml:space="preserve"> </w:t>
      </w:r>
    </w:p>
    <w:p w:rsidR="00DC19BE" w:rsidRPr="008A2A3E" w:rsidRDefault="00DC19BE" w:rsidP="00DC19BE">
      <w:pPr>
        <w:numPr>
          <w:ilvl w:val="0"/>
          <w:numId w:val="4"/>
        </w:numPr>
        <w:spacing w:after="0" w:line="360" w:lineRule="auto"/>
        <w:jc w:val="both"/>
        <w:rPr>
          <w:rFonts w:cstheme="minorHAnsi"/>
          <w:bCs/>
          <w:u w:val="single"/>
          <w:lang w:val="mk-MK"/>
        </w:rPr>
      </w:pPr>
      <w:r w:rsidRPr="008A2A3E">
        <w:rPr>
          <w:rFonts w:cstheme="minorHAnsi"/>
          <w:bCs/>
          <w:u w:val="single"/>
        </w:rPr>
        <w:t>Мониторинг на Европската повелба за локална самоуправа во Северна Македонија - Комитет за почитување на обврските и заложбите од земјите-членки на Европската повелба за локална самоуправа (05.07.2021)</w:t>
      </w:r>
      <w:r w:rsidR="00064751">
        <w:rPr>
          <w:rStyle w:val="FootnoteReference"/>
          <w:rFonts w:cstheme="minorHAnsi"/>
          <w:bCs/>
          <w:u w:val="single"/>
        </w:rPr>
        <w:footnoteReference w:id="17"/>
      </w:r>
    </w:p>
    <w:p w:rsidR="008A2A3E" w:rsidRPr="008A2A3E" w:rsidRDefault="008A2A3E" w:rsidP="008A2A3E">
      <w:pPr>
        <w:spacing w:after="0" w:line="360" w:lineRule="auto"/>
        <w:ind w:firstLine="720"/>
        <w:jc w:val="both"/>
        <w:rPr>
          <w:rFonts w:cstheme="minorHAnsi"/>
          <w:bCs/>
          <w:lang w:val="mk-MK"/>
        </w:rPr>
      </w:pPr>
      <w:r>
        <w:rPr>
          <w:rFonts w:cstheme="minorHAnsi"/>
          <w:bCs/>
          <w:lang w:val="mk-MK"/>
        </w:rPr>
        <w:t xml:space="preserve">Овој Извештај е подготвен од страна на меѓународни експерти на </w:t>
      </w:r>
      <w:r w:rsidRPr="008A2A3E">
        <w:rPr>
          <w:rFonts w:cstheme="minorHAnsi"/>
          <w:bCs/>
        </w:rPr>
        <w:t xml:space="preserve">Конгресот на локални и регионални власти </w:t>
      </w:r>
      <w:r>
        <w:rPr>
          <w:rFonts w:cstheme="minorHAnsi"/>
          <w:bCs/>
          <w:lang w:val="mk-MK"/>
        </w:rPr>
        <w:t xml:space="preserve">и се однесува на </w:t>
      </w:r>
      <w:r w:rsidRPr="008A2A3E">
        <w:rPr>
          <w:rFonts w:cstheme="minorHAnsi"/>
          <w:bCs/>
        </w:rPr>
        <w:t xml:space="preserve">состојбата на локалната и регионалната демократија во </w:t>
      </w:r>
      <w:r>
        <w:rPr>
          <w:rFonts w:cstheme="minorHAnsi"/>
          <w:bCs/>
          <w:lang w:val="mk-MK"/>
        </w:rPr>
        <w:t xml:space="preserve">државите кои се членки на </w:t>
      </w:r>
      <w:r w:rsidRPr="008A2A3E">
        <w:rPr>
          <w:rFonts w:cstheme="minorHAnsi"/>
          <w:bCs/>
        </w:rPr>
        <w:t>Сов</w:t>
      </w:r>
      <w:r>
        <w:rPr>
          <w:rFonts w:cstheme="minorHAnsi"/>
          <w:bCs/>
        </w:rPr>
        <w:t>етот на Европа</w:t>
      </w:r>
      <w:r w:rsidRPr="008A2A3E">
        <w:rPr>
          <w:rFonts w:cstheme="minorHAnsi"/>
          <w:bCs/>
        </w:rPr>
        <w:t xml:space="preserve">. </w:t>
      </w:r>
      <w:r>
        <w:rPr>
          <w:rFonts w:cstheme="minorHAnsi"/>
          <w:bCs/>
          <w:lang w:val="mk-MK"/>
        </w:rPr>
        <w:t>Извештајот е резултат на н</w:t>
      </w:r>
      <w:r>
        <w:rPr>
          <w:rFonts w:cstheme="minorHAnsi"/>
          <w:bCs/>
        </w:rPr>
        <w:t>абљудувачки</w:t>
      </w:r>
      <w:r w:rsidRPr="008A2A3E">
        <w:rPr>
          <w:rFonts w:cstheme="minorHAnsi"/>
          <w:bCs/>
        </w:rPr>
        <w:t xml:space="preserve"> мисии на Конгресот </w:t>
      </w:r>
      <w:r>
        <w:rPr>
          <w:rFonts w:cstheme="minorHAnsi"/>
          <w:bCs/>
          <w:lang w:val="mk-MK"/>
        </w:rPr>
        <w:t xml:space="preserve">кои се спроведуваат во просек еднаш во една декада. Овој Извештај се зема како најмеродавна независна оценка на исполнувањето на </w:t>
      </w:r>
      <w:r w:rsidRPr="008A2A3E">
        <w:rPr>
          <w:rFonts w:cstheme="minorHAnsi"/>
          <w:bCs/>
        </w:rPr>
        <w:t>обврските преземени од сите земји-членки кои ја ратификувале Европскат</w:t>
      </w:r>
      <w:r>
        <w:rPr>
          <w:rFonts w:cstheme="minorHAnsi"/>
          <w:bCs/>
        </w:rPr>
        <w:t>а повелба за локална самоуправа</w:t>
      </w:r>
      <w:r>
        <w:rPr>
          <w:rFonts w:cstheme="minorHAnsi"/>
          <w:bCs/>
          <w:lang w:val="mk-MK"/>
        </w:rPr>
        <w:t>, односно</w:t>
      </w:r>
      <w:r w:rsidR="008A5FA5">
        <w:rPr>
          <w:rFonts w:cstheme="minorHAnsi"/>
          <w:bCs/>
          <w:lang w:val="mk-MK"/>
        </w:rPr>
        <w:t xml:space="preserve"> со Извештајот се дава </w:t>
      </w:r>
      <w:r>
        <w:rPr>
          <w:rFonts w:cstheme="minorHAnsi"/>
          <w:bCs/>
          <w:lang w:val="mk-MK"/>
        </w:rPr>
        <w:t>оцен</w:t>
      </w:r>
      <w:r w:rsidR="008A5FA5">
        <w:rPr>
          <w:rFonts w:cstheme="minorHAnsi"/>
          <w:bCs/>
          <w:lang w:val="mk-MK"/>
        </w:rPr>
        <w:t>ка</w:t>
      </w:r>
      <w:r>
        <w:rPr>
          <w:rFonts w:cstheme="minorHAnsi"/>
          <w:bCs/>
          <w:lang w:val="mk-MK"/>
        </w:rPr>
        <w:t xml:space="preserve"> дали истите </w:t>
      </w:r>
      <w:r w:rsidRPr="008A2A3E">
        <w:rPr>
          <w:rFonts w:cstheme="minorHAnsi"/>
          <w:bCs/>
        </w:rPr>
        <w:t>се целосно испочитувани.</w:t>
      </w:r>
      <w:r>
        <w:rPr>
          <w:rFonts w:cstheme="minorHAnsi"/>
          <w:bCs/>
          <w:lang w:val="mk-MK"/>
        </w:rPr>
        <w:t xml:space="preserve"> Треба да се напомене дека Законот за локалната самоуправа од 2002 година во голема мерка, структурно ја пресликува содржината на </w:t>
      </w:r>
      <w:r w:rsidRPr="008A2A3E">
        <w:rPr>
          <w:rFonts w:cstheme="minorHAnsi"/>
          <w:bCs/>
        </w:rPr>
        <w:t>Европскат</w:t>
      </w:r>
      <w:r>
        <w:rPr>
          <w:rFonts w:cstheme="minorHAnsi"/>
          <w:bCs/>
        </w:rPr>
        <w:t>а повелба за локална самоуправа</w:t>
      </w:r>
      <w:r>
        <w:rPr>
          <w:rFonts w:cstheme="minorHAnsi"/>
          <w:bCs/>
          <w:lang w:val="mk-MK"/>
        </w:rPr>
        <w:t xml:space="preserve">. Извештајот се употребува како среднорочен патоказ за реформите на системот на локалната самоуправа. </w:t>
      </w:r>
    </w:p>
    <w:p w:rsidR="008A2A3E" w:rsidRPr="00DC19BE" w:rsidRDefault="008A2A3E" w:rsidP="008A2A3E">
      <w:pPr>
        <w:spacing w:after="0" w:line="360" w:lineRule="auto"/>
        <w:ind w:left="720"/>
        <w:jc w:val="both"/>
        <w:rPr>
          <w:rFonts w:cstheme="minorHAnsi"/>
          <w:bCs/>
          <w:lang w:val="mk-MK"/>
        </w:rPr>
      </w:pPr>
    </w:p>
    <w:p w:rsidR="001E2B60" w:rsidRPr="00073C8B" w:rsidRDefault="00865C77" w:rsidP="009126FC">
      <w:pPr>
        <w:numPr>
          <w:ilvl w:val="0"/>
          <w:numId w:val="4"/>
        </w:numPr>
        <w:spacing w:after="0" w:line="360" w:lineRule="auto"/>
        <w:jc w:val="both"/>
        <w:rPr>
          <w:rFonts w:cstheme="minorHAnsi"/>
          <w:bCs/>
          <w:u w:val="single"/>
        </w:rPr>
      </w:pPr>
      <w:r w:rsidRPr="00073C8B">
        <w:rPr>
          <w:rFonts w:cstheme="minorHAnsi"/>
          <w:bCs/>
          <w:u w:val="single"/>
          <w:lang w:val="mk-MK"/>
        </w:rPr>
        <w:t>Национална програма за у</w:t>
      </w:r>
      <w:r w:rsidR="001E2B60" w:rsidRPr="00073C8B">
        <w:rPr>
          <w:rFonts w:cstheme="minorHAnsi"/>
          <w:bCs/>
          <w:u w:val="single"/>
          <w:lang w:val="mk-MK"/>
        </w:rPr>
        <w:t>својување на правото на ЕУ 2021</w:t>
      </w:r>
      <w:r w:rsidR="00073C8B" w:rsidRPr="00073C8B">
        <w:rPr>
          <w:rFonts w:cstheme="minorHAnsi"/>
          <w:bCs/>
          <w:u w:val="single"/>
          <w:lang w:val="mk-MK"/>
        </w:rPr>
        <w:t xml:space="preserve"> </w:t>
      </w:r>
      <w:r w:rsidR="00073C8B">
        <w:rPr>
          <w:rFonts w:cstheme="minorHAnsi"/>
          <w:bCs/>
          <w:u w:val="single"/>
          <w:lang w:val="mk-MK"/>
        </w:rPr>
        <w:t>–</w:t>
      </w:r>
      <w:r w:rsidR="00073C8B" w:rsidRPr="00073C8B">
        <w:rPr>
          <w:rFonts w:cstheme="minorHAnsi"/>
          <w:bCs/>
          <w:u w:val="single"/>
          <w:lang w:val="mk-MK"/>
        </w:rPr>
        <w:t xml:space="preserve"> 2025</w:t>
      </w:r>
      <w:r w:rsidR="00073C8B">
        <w:rPr>
          <w:rFonts w:cstheme="minorHAnsi"/>
          <w:bCs/>
          <w:u w:val="single"/>
          <w:lang w:val="mk-MK"/>
        </w:rPr>
        <w:t xml:space="preserve"> (НПАА)</w:t>
      </w:r>
      <w:r w:rsidR="00064751">
        <w:rPr>
          <w:rStyle w:val="FootnoteReference"/>
          <w:rFonts w:cstheme="minorHAnsi"/>
          <w:bCs/>
          <w:u w:val="single"/>
          <w:lang w:val="mk-MK"/>
        </w:rPr>
        <w:footnoteReference w:id="18"/>
      </w:r>
    </w:p>
    <w:p w:rsidR="00073C8B" w:rsidRDefault="00073C8B" w:rsidP="00073C8B">
      <w:pPr>
        <w:spacing w:after="0" w:line="360" w:lineRule="auto"/>
        <w:ind w:firstLine="720"/>
        <w:jc w:val="both"/>
        <w:rPr>
          <w:rFonts w:cstheme="minorHAnsi"/>
          <w:bCs/>
          <w:lang w:val="mk-MK"/>
        </w:rPr>
      </w:pPr>
      <w:r>
        <w:rPr>
          <w:rFonts w:cstheme="minorHAnsi"/>
          <w:bCs/>
          <w:lang w:val="mk-MK"/>
        </w:rPr>
        <w:t>НПАА</w:t>
      </w:r>
      <w:r w:rsidRPr="00073C8B">
        <w:rPr>
          <w:rFonts w:cstheme="minorHAnsi"/>
          <w:bCs/>
          <w:lang w:val="mk-MK"/>
        </w:rPr>
        <w:t xml:space="preserve"> е најкоплексниот и еден од најобемните стратешки и програмски документи на Северна Македонија за насочување на п</w:t>
      </w:r>
      <w:r>
        <w:rPr>
          <w:rFonts w:cstheme="minorHAnsi"/>
          <w:bCs/>
          <w:lang w:val="mk-MK"/>
        </w:rPr>
        <w:t xml:space="preserve">роцесот на европска интеграција. Во него се дефинирани </w:t>
      </w:r>
      <w:r w:rsidRPr="00073C8B">
        <w:rPr>
          <w:rFonts w:cstheme="minorHAnsi"/>
          <w:bCs/>
          <w:lang w:val="mk-MK"/>
        </w:rPr>
        <w:t>приоритетите, стратегиите, динамиката и потребните ресурси за усогласување на националното законодавство со европското право, како и активностите за прилагодување на националните институции кон европските административни структури. Клучната цел на НПАА е да ја исцрта националната траекторија до нашето членство во Европската Унија, рефлектирајќи ја со тоа политичката заложба и одлучност за длабоки реформи.</w:t>
      </w:r>
      <w:r>
        <w:rPr>
          <w:rFonts w:cstheme="minorHAnsi"/>
          <w:bCs/>
          <w:lang w:val="mk-MK"/>
        </w:rPr>
        <w:t xml:space="preserve"> </w:t>
      </w:r>
      <w:r w:rsidRPr="007A7EF4">
        <w:rPr>
          <w:rFonts w:cstheme="minorHAnsi"/>
          <w:bCs/>
          <w:lang w:val="mk-MK"/>
        </w:rPr>
        <w:t xml:space="preserve">Реформата на системот на локалната самоуправа и спроведувањето на процесот на децентрализација се </w:t>
      </w:r>
      <w:r>
        <w:rPr>
          <w:rFonts w:cstheme="minorHAnsi"/>
          <w:bCs/>
          <w:lang w:val="mk-MK"/>
        </w:rPr>
        <w:t xml:space="preserve">опфатени со активности во рамки на Кластерот 1: Темели на пристапниот процес, во делот посветен на функционирање на демократските институции и реформа на јавната администрација, или поконкретно во делот </w:t>
      </w:r>
      <w:r>
        <w:rPr>
          <w:rFonts w:cstheme="minorHAnsi"/>
          <w:bCs/>
          <w:lang w:val="mk-MK"/>
        </w:rPr>
        <w:lastRenderedPageBreak/>
        <w:t>„Демократија“. Релевантни активности кои се поврзани со надлежностите на општините и унапредувањето на нормативната рамка која се однесува и на локалната самоуправа се присутни во делот 2.4 Јавни набавки, статистика и финансиска контрола од Кластерот 1, потоа во  Кластерот 3:  Компетитивност и инклузивен раст (поглавјето 10 за дигиталната трансформација, поглавјето 16 за оданочувањето, поглавјето 19 за социјалната политика и вработувањето и поглавјето 26 за образование и култура); Кластерот 4: Зелена агенда и одржлива конективност (поглавјето 15 за енергија и поглавјето 27 за животна средина и климатска акција) и  Кластерот 5: Ресурси, земјоделие и кохезија (поглавјето 11 за земјоделие и рурален развој и поглавјето 22 за регионална политика и координација на структурните елементи).</w:t>
      </w:r>
      <w:r w:rsidRPr="008A2A3E">
        <w:rPr>
          <w:rFonts w:cstheme="minorHAnsi"/>
          <w:bCs/>
          <w:lang w:val="mk-MK"/>
        </w:rPr>
        <w:t xml:space="preserve"> </w:t>
      </w:r>
    </w:p>
    <w:p w:rsidR="00073C8B" w:rsidRPr="00073C8B" w:rsidRDefault="00073C8B" w:rsidP="00073C8B">
      <w:pPr>
        <w:spacing w:after="0" w:line="360" w:lineRule="auto"/>
        <w:ind w:firstLine="720"/>
        <w:jc w:val="both"/>
        <w:rPr>
          <w:rFonts w:cstheme="minorHAnsi"/>
          <w:bCs/>
          <w:lang w:val="mk-MK"/>
        </w:rPr>
      </w:pPr>
    </w:p>
    <w:p w:rsidR="006C5AE1" w:rsidRPr="006C5AE1" w:rsidRDefault="00865C77" w:rsidP="009126FC">
      <w:pPr>
        <w:numPr>
          <w:ilvl w:val="0"/>
          <w:numId w:val="4"/>
        </w:numPr>
        <w:spacing w:after="0" w:line="360" w:lineRule="auto"/>
        <w:jc w:val="both"/>
        <w:rPr>
          <w:rFonts w:cstheme="minorHAnsi"/>
          <w:bCs/>
        </w:rPr>
      </w:pPr>
      <w:r w:rsidRPr="00064751">
        <w:rPr>
          <w:rFonts w:cstheme="minorHAnsi"/>
          <w:bCs/>
          <w:u w:val="single"/>
          <w:lang w:val="mk-MK"/>
        </w:rPr>
        <w:t xml:space="preserve">Програма </w:t>
      </w:r>
      <w:r w:rsidR="006C5AE1" w:rsidRPr="00064751">
        <w:rPr>
          <w:rFonts w:cstheme="minorHAnsi"/>
          <w:bCs/>
          <w:u w:val="single"/>
          <w:lang w:val="mk-MK"/>
        </w:rPr>
        <w:t>за работа на</w:t>
      </w:r>
      <w:r w:rsidRPr="00064751">
        <w:rPr>
          <w:rFonts w:cstheme="minorHAnsi"/>
          <w:bCs/>
          <w:u w:val="single"/>
          <w:lang w:val="mk-MK"/>
        </w:rPr>
        <w:t xml:space="preserve"> Владата на Република</w:t>
      </w:r>
      <w:r w:rsidR="006C5AE1" w:rsidRPr="00064751">
        <w:rPr>
          <w:rFonts w:cstheme="minorHAnsi"/>
          <w:bCs/>
          <w:u w:val="single"/>
          <w:lang w:val="mk-MK"/>
        </w:rPr>
        <w:t xml:space="preserve"> Северна Македонија за периодот 2022 – 2024 година</w:t>
      </w:r>
      <w:r w:rsidR="00064751">
        <w:rPr>
          <w:rStyle w:val="FootnoteReference"/>
          <w:rFonts w:cstheme="minorHAnsi"/>
          <w:bCs/>
          <w:lang w:val="mk-MK"/>
        </w:rPr>
        <w:footnoteReference w:id="19"/>
      </w:r>
    </w:p>
    <w:p w:rsidR="00064751" w:rsidRPr="00064751" w:rsidRDefault="00064751" w:rsidP="00064751">
      <w:pPr>
        <w:spacing w:after="0" w:line="360" w:lineRule="auto"/>
        <w:ind w:firstLine="720"/>
        <w:jc w:val="both"/>
        <w:rPr>
          <w:rFonts w:cstheme="minorHAnsi"/>
          <w:bCs/>
          <w:lang w:val="mk-MK"/>
        </w:rPr>
      </w:pPr>
      <w:r>
        <w:rPr>
          <w:rFonts w:cstheme="minorHAnsi"/>
          <w:bCs/>
          <w:lang w:val="mk-MK"/>
        </w:rPr>
        <w:t>Се работи за клучниот програмски документ за работа на Владата, а во кој се наведени приоритетни мерки и активности во области кои се од значење за локалната самоуправа како: забрзување на економскиот раст вклучувајќи инструменти за финансирање, управување со финансиите и даночните реформи, квалитетот на услугите, енергетската транзиција и одржливост, изградбата на модерна инфраструктура и поврзаност, заштитата на животната средина и зелен и одржлив развој, земјоделството и туризмот,</w:t>
      </w:r>
      <w:r w:rsidR="00C05904">
        <w:rPr>
          <w:rFonts w:cstheme="minorHAnsi"/>
          <w:bCs/>
          <w:lang w:val="mk-MK"/>
        </w:rPr>
        <w:t xml:space="preserve"> социјалната инклузивност и политики, образованието и младите, културата, спортот и рекреацијата, како и дигитализацијата и модернизацијата на јавната администрација. </w:t>
      </w:r>
      <w:r>
        <w:rPr>
          <w:rFonts w:cstheme="minorHAnsi"/>
          <w:bCs/>
          <w:lang w:val="mk-MK"/>
        </w:rPr>
        <w:t xml:space="preserve"> </w:t>
      </w:r>
      <w:r w:rsidR="00C05904">
        <w:rPr>
          <w:rFonts w:cstheme="minorHAnsi"/>
          <w:bCs/>
          <w:lang w:val="mk-MK"/>
        </w:rPr>
        <w:t xml:space="preserve">Едно од поглавјата од </w:t>
      </w:r>
      <w:r>
        <w:rPr>
          <w:rFonts w:cstheme="minorHAnsi"/>
          <w:bCs/>
          <w:lang w:val="mk-MK"/>
        </w:rPr>
        <w:t xml:space="preserve">Програмата </w:t>
      </w:r>
      <w:r w:rsidR="00C05904">
        <w:rPr>
          <w:rFonts w:cstheme="minorHAnsi"/>
          <w:bCs/>
          <w:lang w:val="mk-MK"/>
        </w:rPr>
        <w:t xml:space="preserve">е посветено на децентрализацијата и рамноменрниот регионален развој и </w:t>
      </w:r>
      <w:r>
        <w:rPr>
          <w:rFonts w:cstheme="minorHAnsi"/>
          <w:bCs/>
          <w:lang w:val="mk-MK"/>
        </w:rPr>
        <w:t xml:space="preserve">се осврнува и на потребата од унапредување на законската рамка за локалната самоуправа.   </w:t>
      </w:r>
    </w:p>
    <w:p w:rsidR="00865C77" w:rsidRDefault="00865C77" w:rsidP="00064751">
      <w:pPr>
        <w:spacing w:after="0" w:line="360" w:lineRule="auto"/>
        <w:jc w:val="both"/>
        <w:rPr>
          <w:rFonts w:cstheme="minorHAnsi"/>
          <w:bCs/>
          <w:lang w:val="mk-MK"/>
        </w:rPr>
      </w:pPr>
      <w:r w:rsidRPr="0033665C">
        <w:rPr>
          <w:rFonts w:cstheme="minorHAnsi"/>
          <w:bCs/>
        </w:rPr>
        <w:t xml:space="preserve"> </w:t>
      </w:r>
    </w:p>
    <w:p w:rsidR="002C5457" w:rsidRPr="002C5457" w:rsidRDefault="002C5457" w:rsidP="002C5457">
      <w:pPr>
        <w:numPr>
          <w:ilvl w:val="0"/>
          <w:numId w:val="4"/>
        </w:numPr>
        <w:spacing w:after="0" w:line="360" w:lineRule="auto"/>
        <w:jc w:val="both"/>
        <w:rPr>
          <w:rFonts w:cstheme="minorHAnsi"/>
          <w:bCs/>
          <w:u w:val="single"/>
          <w:lang w:val="mk-MK"/>
        </w:rPr>
      </w:pPr>
      <w:r w:rsidRPr="002C5457">
        <w:rPr>
          <w:rFonts w:cstheme="minorHAnsi"/>
          <w:bCs/>
          <w:u w:val="single"/>
          <w:lang w:val="mk-MK"/>
        </w:rPr>
        <w:t>Програма за одржлив локален развој и децентрализација 2021 – 2026</w:t>
      </w:r>
      <w:r>
        <w:rPr>
          <w:rStyle w:val="FootnoteReference"/>
          <w:rFonts w:cstheme="minorHAnsi"/>
          <w:bCs/>
          <w:u w:val="single"/>
          <w:lang w:val="mk-MK"/>
        </w:rPr>
        <w:footnoteReference w:id="20"/>
      </w:r>
      <w:r w:rsidRPr="002C5457">
        <w:rPr>
          <w:rFonts w:cstheme="minorHAnsi"/>
          <w:bCs/>
          <w:u w:val="single"/>
          <w:lang w:val="mk-MK"/>
        </w:rPr>
        <w:t xml:space="preserve"> со Акциски План 2021 – 2023</w:t>
      </w:r>
      <w:r>
        <w:rPr>
          <w:rStyle w:val="FootnoteReference"/>
          <w:rFonts w:cstheme="minorHAnsi"/>
          <w:bCs/>
          <w:u w:val="single"/>
          <w:lang w:val="mk-MK"/>
        </w:rPr>
        <w:footnoteReference w:id="21"/>
      </w:r>
    </w:p>
    <w:p w:rsidR="00876C88" w:rsidRPr="002C5457" w:rsidRDefault="002C5457" w:rsidP="00F9754E">
      <w:pPr>
        <w:spacing w:after="0" w:line="360" w:lineRule="auto"/>
        <w:ind w:firstLine="720"/>
        <w:jc w:val="both"/>
        <w:rPr>
          <w:rFonts w:cstheme="minorHAnsi"/>
          <w:bCs/>
          <w:lang w:val="mk-MK"/>
        </w:rPr>
      </w:pPr>
      <w:r>
        <w:rPr>
          <w:rFonts w:cstheme="minorHAnsi"/>
          <w:bCs/>
          <w:lang w:val="mk-MK"/>
        </w:rPr>
        <w:t xml:space="preserve">Овој програмски документ е клучната политика на Владата на Северна Македонија за унапредување на системот на локалната самоуправа. Се работи за седми по ред плански докумнет кој на предлог на МЛС го носи Владата.  Во Програмата се посочени 13 стратешки приоритети кои се разработени низ вкупно 95 мерки, вклучувајќи и мерки кои се однесуваат на </w:t>
      </w:r>
      <w:r>
        <w:rPr>
          <w:rFonts w:cstheme="minorHAnsi"/>
          <w:bCs/>
          <w:lang w:val="mk-MK"/>
        </w:rPr>
        <w:lastRenderedPageBreak/>
        <w:t xml:space="preserve">потребата од унапредување на нормативната рамка на системот на локалната самоуправа. Акцисккиот План претставува </w:t>
      </w:r>
      <w:r w:rsidR="00F9754E">
        <w:rPr>
          <w:rFonts w:cstheme="minorHAnsi"/>
          <w:bCs/>
          <w:lang w:val="mk-MK"/>
        </w:rPr>
        <w:t>о</w:t>
      </w:r>
      <w:r w:rsidR="00876C88" w:rsidRPr="002C5457">
        <w:rPr>
          <w:rFonts w:cstheme="minorHAnsi"/>
          <w:bCs/>
          <w:lang w:val="mk-MK"/>
        </w:rPr>
        <w:t>перативна рамка за спро</w:t>
      </w:r>
      <w:r w:rsidR="00F9754E">
        <w:rPr>
          <w:rFonts w:cstheme="minorHAnsi"/>
          <w:bCs/>
          <w:lang w:val="mk-MK"/>
        </w:rPr>
        <w:t xml:space="preserve">ведување на ПОЛРД и содржи вкупно </w:t>
      </w:r>
      <w:r w:rsidR="00876C88" w:rsidRPr="002C5457">
        <w:rPr>
          <w:rFonts w:cstheme="minorHAnsi"/>
          <w:bCs/>
          <w:lang w:val="mk-MK"/>
        </w:rPr>
        <w:t>263</w:t>
      </w:r>
      <w:r w:rsidR="00F9754E">
        <w:rPr>
          <w:rFonts w:cstheme="minorHAnsi"/>
          <w:bCs/>
          <w:lang w:val="mk-MK"/>
        </w:rPr>
        <w:t xml:space="preserve"> активности, непосредно поврзани со сите мерки од Програмата. </w:t>
      </w:r>
      <w:r w:rsidR="00876C88" w:rsidRPr="002C5457">
        <w:rPr>
          <w:rFonts w:cstheme="minorHAnsi"/>
          <w:bCs/>
          <w:lang w:val="mk-MK"/>
        </w:rPr>
        <w:t xml:space="preserve"> </w:t>
      </w:r>
    </w:p>
    <w:p w:rsidR="002C5457" w:rsidRPr="002C5457" w:rsidRDefault="002C5457" w:rsidP="00064751">
      <w:pPr>
        <w:spacing w:after="0" w:line="360" w:lineRule="auto"/>
        <w:jc w:val="both"/>
        <w:rPr>
          <w:rFonts w:cstheme="minorHAnsi"/>
          <w:bCs/>
          <w:lang w:val="mk-MK"/>
        </w:rPr>
      </w:pPr>
    </w:p>
    <w:p w:rsidR="00C05904" w:rsidRPr="00C05904" w:rsidRDefault="00865C77" w:rsidP="009126FC">
      <w:pPr>
        <w:numPr>
          <w:ilvl w:val="0"/>
          <w:numId w:val="4"/>
        </w:numPr>
        <w:spacing w:after="0" w:line="360" w:lineRule="auto"/>
        <w:jc w:val="both"/>
        <w:rPr>
          <w:rFonts w:cstheme="minorHAnsi"/>
          <w:bCs/>
          <w:u w:val="single"/>
        </w:rPr>
      </w:pPr>
      <w:r w:rsidRPr="00C05904">
        <w:rPr>
          <w:rFonts w:cstheme="minorHAnsi"/>
          <w:bCs/>
          <w:u w:val="single"/>
          <w:lang w:val="mk-MK"/>
        </w:rPr>
        <w:t>Систе</w:t>
      </w:r>
      <w:r w:rsidR="00C05904" w:rsidRPr="00C05904">
        <w:rPr>
          <w:rFonts w:cstheme="minorHAnsi"/>
          <w:bCs/>
          <w:u w:val="single"/>
          <w:lang w:val="mk-MK"/>
        </w:rPr>
        <w:t>матизирани ставови на ЗЕЛС 2022</w:t>
      </w:r>
      <w:r w:rsidR="00C05904" w:rsidRPr="00C05904">
        <w:rPr>
          <w:rStyle w:val="FootnoteReference"/>
          <w:rFonts w:cstheme="minorHAnsi"/>
          <w:bCs/>
          <w:u w:val="single"/>
          <w:lang w:val="mk-MK"/>
        </w:rPr>
        <w:footnoteReference w:id="22"/>
      </w:r>
    </w:p>
    <w:p w:rsidR="00865C77" w:rsidRDefault="00C05904" w:rsidP="00C05904">
      <w:pPr>
        <w:spacing w:after="0" w:line="360" w:lineRule="auto"/>
        <w:ind w:firstLine="720"/>
        <w:jc w:val="both"/>
        <w:rPr>
          <w:rFonts w:cstheme="minorHAnsi"/>
          <w:bCs/>
          <w:lang w:val="mk-MK"/>
        </w:rPr>
      </w:pPr>
      <w:r>
        <w:rPr>
          <w:rFonts w:cstheme="minorHAnsi"/>
          <w:bCs/>
          <w:lang w:val="mk-MK"/>
        </w:rPr>
        <w:t xml:space="preserve">Повеќе од една деценија, ЗЕЛС подготвува и публикува систематизирани ставови за унапредување на локалната самоуправа. Се работи за </w:t>
      </w:r>
      <w:r w:rsidRPr="00C05904">
        <w:rPr>
          <w:rFonts w:cstheme="minorHAnsi"/>
          <w:bCs/>
          <w:lang w:val="mk-MK"/>
        </w:rPr>
        <w:t>механизам на утврдување на приоритетните прашања од значење за развој на локалната самоуправ</w:t>
      </w:r>
      <w:r>
        <w:rPr>
          <w:rFonts w:cstheme="minorHAnsi"/>
          <w:bCs/>
          <w:lang w:val="mk-MK"/>
        </w:rPr>
        <w:t>а преку ш</w:t>
      </w:r>
      <w:r w:rsidRPr="00C05904">
        <w:rPr>
          <w:rFonts w:cstheme="minorHAnsi"/>
          <w:bCs/>
          <w:lang w:val="mk-MK"/>
        </w:rPr>
        <w:t xml:space="preserve">ирок опфат н консултација на сите општини во Републиката, прибирање на нивните ставови и приоритетни прашања и нивно меѓусебно усогласување во единствен документ наречен Систематизирани ставови на ЗЕЛС. </w:t>
      </w:r>
      <w:r>
        <w:rPr>
          <w:rFonts w:cstheme="minorHAnsi"/>
          <w:bCs/>
          <w:lang w:val="mk-MK"/>
        </w:rPr>
        <w:t xml:space="preserve">Истите се ревидираат (ажурираат) на годишна основа и се </w:t>
      </w:r>
      <w:r w:rsidRPr="00C05904">
        <w:rPr>
          <w:rFonts w:cstheme="minorHAnsi"/>
          <w:bCs/>
          <w:lang w:val="mk-MK"/>
        </w:rPr>
        <w:t xml:space="preserve">реален одраз на најприоритетните прашања </w:t>
      </w:r>
      <w:r>
        <w:rPr>
          <w:rFonts w:cstheme="minorHAnsi"/>
          <w:bCs/>
          <w:lang w:val="mk-MK"/>
        </w:rPr>
        <w:t xml:space="preserve">од интерес на општините. Во последниот документ на ЗЕЛС, ставовите се групирани во следниве поглавја: Продлабочување </w:t>
      </w:r>
      <w:r w:rsidR="001D5051">
        <w:rPr>
          <w:rFonts w:cstheme="minorHAnsi"/>
          <w:bCs/>
          <w:lang w:val="mk-MK"/>
        </w:rPr>
        <w:t>на процесот на децентрализација;</w:t>
      </w:r>
      <w:r>
        <w:rPr>
          <w:rFonts w:cstheme="minorHAnsi"/>
          <w:bCs/>
          <w:lang w:val="mk-MK"/>
        </w:rPr>
        <w:t xml:space="preserve"> Финансирање на с</w:t>
      </w:r>
      <w:r w:rsidR="001D5051">
        <w:rPr>
          <w:rFonts w:cstheme="minorHAnsi"/>
          <w:bCs/>
          <w:lang w:val="mk-MK"/>
        </w:rPr>
        <w:t>истемот на локалната самоуправа;</w:t>
      </w:r>
      <w:r>
        <w:rPr>
          <w:rFonts w:cstheme="minorHAnsi"/>
          <w:bCs/>
          <w:lang w:val="mk-MK"/>
        </w:rPr>
        <w:t xml:space="preserve"> </w:t>
      </w:r>
      <w:r w:rsidR="001D5051">
        <w:rPr>
          <w:rFonts w:cstheme="minorHAnsi"/>
          <w:bCs/>
          <w:lang w:val="mk-MK"/>
        </w:rPr>
        <w:t xml:space="preserve">Урбанистичко планирање, градење и градежно земјиште; Образование, детска и социјална заштита; Систем на локална јавна администрација;  Локални јавни патишта и Производство на енергија. </w:t>
      </w:r>
    </w:p>
    <w:p w:rsidR="00865C77" w:rsidRPr="000F2785" w:rsidRDefault="00865C77" w:rsidP="000F2785">
      <w:pPr>
        <w:spacing w:after="0" w:line="360" w:lineRule="auto"/>
        <w:jc w:val="both"/>
        <w:rPr>
          <w:rFonts w:cstheme="minorHAnsi"/>
          <w:b/>
          <w:bCs/>
          <w:lang w:val="mk-MK"/>
        </w:rPr>
      </w:pPr>
    </w:p>
    <w:p w:rsidR="004426A4" w:rsidRPr="0033665C" w:rsidRDefault="004426A4" w:rsidP="00885186">
      <w:pPr>
        <w:pStyle w:val="ListParagraph"/>
        <w:numPr>
          <w:ilvl w:val="1"/>
          <w:numId w:val="11"/>
        </w:numPr>
        <w:spacing w:after="0" w:line="360" w:lineRule="auto"/>
        <w:jc w:val="both"/>
        <w:outlineLvl w:val="2"/>
        <w:rPr>
          <w:rFonts w:cstheme="minorHAnsi"/>
          <w:b/>
          <w:bCs/>
          <w:lang w:val="mk-MK"/>
        </w:rPr>
      </w:pPr>
      <w:bookmarkStart w:id="32" w:name="_Toc120886080"/>
      <w:r w:rsidRPr="0033665C">
        <w:rPr>
          <w:rFonts w:cstheme="minorHAnsi"/>
          <w:b/>
          <w:bCs/>
          <w:lang w:val="mk-MK"/>
        </w:rPr>
        <w:t>Мапа на засегнати страни со анализа на мандати и улоги</w:t>
      </w:r>
      <w:bookmarkEnd w:id="32"/>
    </w:p>
    <w:p w:rsidR="00876C88" w:rsidRDefault="00876C88" w:rsidP="0033665C">
      <w:pPr>
        <w:spacing w:after="0" w:line="360" w:lineRule="auto"/>
        <w:jc w:val="both"/>
        <w:rPr>
          <w:lang w:val="mk-MK"/>
        </w:rPr>
      </w:pPr>
    </w:p>
    <w:p w:rsidR="00876C88" w:rsidRPr="00876C88" w:rsidRDefault="00876C88" w:rsidP="00876C88">
      <w:pPr>
        <w:spacing w:after="0" w:line="360" w:lineRule="auto"/>
        <w:ind w:firstLine="720"/>
        <w:jc w:val="both"/>
        <w:rPr>
          <w:u w:val="single"/>
          <w:lang w:val="mk-MK"/>
        </w:rPr>
      </w:pPr>
      <w:r w:rsidRPr="00876C88">
        <w:rPr>
          <w:u w:val="single"/>
        </w:rPr>
        <w:t>Генерал</w:t>
      </w:r>
      <w:r w:rsidRPr="00876C88">
        <w:rPr>
          <w:u w:val="single"/>
          <w:lang w:val="mk-MK"/>
        </w:rPr>
        <w:t>ен</w:t>
      </w:r>
      <w:r w:rsidRPr="00876C88">
        <w:rPr>
          <w:u w:val="single"/>
        </w:rPr>
        <w:t xml:space="preserve"> секретаријат</w:t>
      </w:r>
      <w:r w:rsidRPr="00876C88">
        <w:rPr>
          <w:u w:val="single"/>
          <w:lang w:val="mk-MK"/>
        </w:rPr>
        <w:t xml:space="preserve"> на Владата</w:t>
      </w:r>
      <w:r w:rsidR="001B3AE2">
        <w:rPr>
          <w:rStyle w:val="FootnoteReference"/>
          <w:u w:val="single"/>
          <w:lang w:val="mk-MK"/>
        </w:rPr>
        <w:footnoteReference w:id="23"/>
      </w:r>
    </w:p>
    <w:p w:rsidR="00876C88" w:rsidRPr="00876C88" w:rsidRDefault="00876C88" w:rsidP="00876C88">
      <w:pPr>
        <w:spacing w:after="0" w:line="360" w:lineRule="auto"/>
        <w:ind w:firstLine="720"/>
        <w:jc w:val="both"/>
        <w:rPr>
          <w:rFonts w:eastAsia="Calibri" w:cstheme="minorHAnsi"/>
          <w:lang w:val="mk-MK"/>
        </w:rPr>
      </w:pPr>
      <w:r>
        <w:t xml:space="preserve">Генералниот секретаријат обезбедува координација и стручна поддршка за потребите на Владата, претседателот на Владата, неговите заменици, како и на членовите на Владата во остварувањето на нивните надлежности; остварува соработка и координација со министерствата и другите органи на државната управа и за прашањата за стратешките приоритети на Владата и посебно за спроведувањето на Рамковниот договор, го координира предлагањето, донесувањето и следењето на извршувањето на Годишната програма за работа на Владата; ги обезбедува неопходните информации и стручни совети и мислења во врска со креирањето и анализа на политиките на Владата; оперативно ја следи и известува Владата за остварувањето на заклучоците на Владата; обезбедува ефикасна подготовка и одржување на седниците на Владата и на нејзините работни тела, обезбедува информации за јавноста; ги координира активностите во </w:t>
      </w:r>
      <w:r>
        <w:lastRenderedPageBreak/>
        <w:t xml:space="preserve">врска со спроведување на реформата на јавната администрација остварува соработка со Стручната служба на Собранието на Република </w:t>
      </w:r>
      <w:r>
        <w:rPr>
          <w:lang w:val="mk-MK"/>
        </w:rPr>
        <w:t xml:space="preserve">Северна </w:t>
      </w:r>
      <w:r>
        <w:t xml:space="preserve">Македонија, на Претседателот на Република </w:t>
      </w:r>
      <w:r>
        <w:rPr>
          <w:lang w:val="mk-MK"/>
        </w:rPr>
        <w:t xml:space="preserve">Северна </w:t>
      </w:r>
      <w:r>
        <w:t>Македонија и со стручните служби на други органи на државната власт, како и невладините организации и други правни лица; остварува управување со процесот на работењето, врши други стручни и логистички работи утврдени со Деловникот, како и други работи кои ќе ги определи претседателот на Владата и Владата</w:t>
      </w:r>
      <w:r>
        <w:rPr>
          <w:lang w:val="mk-MK"/>
        </w:rPr>
        <w:t xml:space="preserve">. </w:t>
      </w:r>
    </w:p>
    <w:p w:rsidR="00876C88" w:rsidRDefault="00876C88" w:rsidP="0033665C">
      <w:pPr>
        <w:spacing w:after="0" w:line="360" w:lineRule="auto"/>
        <w:jc w:val="both"/>
        <w:rPr>
          <w:lang w:val="mk-MK"/>
        </w:rPr>
      </w:pPr>
    </w:p>
    <w:p w:rsidR="00876C88" w:rsidRPr="00876C88" w:rsidRDefault="00876C88" w:rsidP="00876C88">
      <w:pPr>
        <w:spacing w:after="0" w:line="360" w:lineRule="auto"/>
        <w:ind w:firstLine="720"/>
        <w:jc w:val="both"/>
        <w:rPr>
          <w:rFonts w:eastAsia="Calibri" w:cstheme="minorHAnsi"/>
          <w:u w:val="single"/>
          <w:lang w:val="mk-MK"/>
        </w:rPr>
      </w:pPr>
      <w:r>
        <w:rPr>
          <w:u w:val="single"/>
        </w:rPr>
        <w:t>Секретаријат</w:t>
      </w:r>
      <w:r w:rsidRPr="00876C88">
        <w:rPr>
          <w:u w:val="single"/>
        </w:rPr>
        <w:t xml:space="preserve"> за европски прашања</w:t>
      </w:r>
      <w:r w:rsidR="001B3AE2">
        <w:rPr>
          <w:rStyle w:val="FootnoteReference"/>
          <w:u w:val="single"/>
        </w:rPr>
        <w:footnoteReference w:id="24"/>
      </w:r>
    </w:p>
    <w:p w:rsidR="00876C88" w:rsidRDefault="00876C88" w:rsidP="00876C88">
      <w:pPr>
        <w:spacing w:after="0" w:line="360" w:lineRule="auto"/>
        <w:ind w:firstLine="720"/>
        <w:jc w:val="both"/>
        <w:rPr>
          <w:rFonts w:eastAsia="Calibri" w:cstheme="minorHAnsi"/>
          <w:lang w:val="mk-MK"/>
        </w:rPr>
      </w:pPr>
      <w:r>
        <w:t xml:space="preserve">Секретаријатот за европски прашања ги врши работите што се однесуваат на: обезбедување на координација и усогласување на работата на органите на државната управа и другите органи и институции, за подготвување на Република </w:t>
      </w:r>
      <w:r>
        <w:rPr>
          <w:lang w:val="mk-MK"/>
        </w:rPr>
        <w:t xml:space="preserve">Северна </w:t>
      </w:r>
      <w:r>
        <w:t xml:space="preserve">Македонија за членство во Европската унија, вклучително и за преговори за членство во Европската унија; обезбедување на координација на активностите за спроведување на Спогодбата за стабилизација и асоцијација склучена меѓу Република Македонија и Европските заедници и нивните земји членки и другите договори склучени меѓу Република Македонија и Европската унија, како и на работните тела формирани во рамките на склучената спогодба и другите договори со Европската унија; обезбедување на координација на процесот на подготвување на Македонската верзија на aquis communitaire (правото на Европската унија); обезбедување на координација заради усогласување на работата на претставниците на Република </w:t>
      </w:r>
      <w:r>
        <w:rPr>
          <w:lang w:val="mk-MK"/>
        </w:rPr>
        <w:t xml:space="preserve">Северна </w:t>
      </w:r>
      <w:r>
        <w:t xml:space="preserve">Македонија во институциите и телата на Европската унија; обезбедување на координација заради усогласување на работата на Република </w:t>
      </w:r>
      <w:r>
        <w:rPr>
          <w:lang w:val="mk-MK"/>
        </w:rPr>
        <w:t xml:space="preserve">Северна </w:t>
      </w:r>
      <w:r>
        <w:t xml:space="preserve">Македонија како држава членка на Европската унија; обезбедување на координација на странската помош од Европската унија и нејзините земји членки и другата странска помош поврзана за реформите комплементарни на процесот на интегрирање на Република </w:t>
      </w:r>
      <w:r>
        <w:rPr>
          <w:lang w:val="mk-MK"/>
        </w:rPr>
        <w:t xml:space="preserve">Северна </w:t>
      </w:r>
      <w:r>
        <w:t>Македонија во Европската унија; информирање на јавноста за активностите поврзани со процесот на европска интеграција и европските прашања; како и други работи поврзани со Европската унија кои ќе ги определи Владата.</w:t>
      </w:r>
    </w:p>
    <w:p w:rsidR="001B3AE2" w:rsidRDefault="001B3AE2" w:rsidP="00876C88">
      <w:pPr>
        <w:pStyle w:val="ListParagraph"/>
        <w:spacing w:after="0" w:line="360" w:lineRule="auto"/>
        <w:rPr>
          <w:u w:val="single"/>
          <w:lang w:val="mk-MK"/>
        </w:rPr>
      </w:pPr>
    </w:p>
    <w:p w:rsidR="00876C88" w:rsidRPr="00876C88" w:rsidRDefault="001B3AE2" w:rsidP="00876C88">
      <w:pPr>
        <w:pStyle w:val="ListParagraph"/>
        <w:spacing w:after="0" w:line="360" w:lineRule="auto"/>
        <w:rPr>
          <w:rFonts w:cstheme="minorHAnsi"/>
          <w:b/>
          <w:bCs/>
          <w:u w:val="single"/>
          <w:lang w:val="mk-MK"/>
        </w:rPr>
      </w:pPr>
      <w:r>
        <w:rPr>
          <w:u w:val="single"/>
        </w:rPr>
        <w:t>Секретаријат</w:t>
      </w:r>
      <w:r w:rsidR="00876C88" w:rsidRPr="00876C88">
        <w:rPr>
          <w:u w:val="single"/>
        </w:rPr>
        <w:t xml:space="preserve"> за законодавство</w:t>
      </w:r>
      <w:r>
        <w:rPr>
          <w:rStyle w:val="FootnoteReference"/>
          <w:u w:val="single"/>
        </w:rPr>
        <w:footnoteReference w:id="25"/>
      </w:r>
    </w:p>
    <w:p w:rsidR="00876C88" w:rsidRDefault="00876C88" w:rsidP="00876C88">
      <w:pPr>
        <w:spacing w:after="0" w:line="360" w:lineRule="auto"/>
        <w:ind w:firstLine="720"/>
        <w:jc w:val="both"/>
        <w:rPr>
          <w:rFonts w:eastAsia="Calibri" w:cstheme="minorHAnsi"/>
          <w:lang w:val="mk-MK"/>
        </w:rPr>
      </w:pPr>
      <w:r>
        <w:t xml:space="preserve">Секретаријатот за законодавство ги врши работите што се однесуваат на обезбедување на конзистентноста на правниот систем и давање стручни мислења за усогласување на предлозите на </w:t>
      </w:r>
      <w:r>
        <w:lastRenderedPageBreak/>
        <w:t xml:space="preserve">законите и на другите прописи со Уставот на Република </w:t>
      </w:r>
      <w:r>
        <w:rPr>
          <w:lang w:val="mk-MK"/>
        </w:rPr>
        <w:t xml:space="preserve">Северна </w:t>
      </w:r>
      <w:r>
        <w:t>Македонија, со законодавството на Европската Унија и со меѓународните договори ратификувани во согласност со Уставот на Република Македонија и дава стручни мислења по прописите на општината за кои Министерството за локална самоуправа тоа ќе го побара.</w:t>
      </w:r>
    </w:p>
    <w:p w:rsidR="00B13F37" w:rsidRDefault="00B13F37" w:rsidP="0033665C">
      <w:pPr>
        <w:spacing w:after="0" w:line="360" w:lineRule="auto"/>
        <w:jc w:val="both"/>
        <w:rPr>
          <w:lang w:val="mk-MK"/>
        </w:rPr>
      </w:pPr>
    </w:p>
    <w:p w:rsidR="00876C88" w:rsidRPr="00B13F37" w:rsidRDefault="00E0570A" w:rsidP="00B13F37">
      <w:pPr>
        <w:spacing w:after="0" w:line="360" w:lineRule="auto"/>
        <w:ind w:firstLine="720"/>
        <w:jc w:val="both"/>
        <w:rPr>
          <w:rFonts w:eastAsia="Calibri" w:cstheme="minorHAnsi"/>
          <w:u w:val="single"/>
          <w:lang w:val="mk-MK"/>
        </w:rPr>
      </w:pPr>
      <w:r>
        <w:rPr>
          <w:u w:val="single"/>
        </w:rPr>
        <w:t>Министерство</w:t>
      </w:r>
      <w:r w:rsidR="00B13F37" w:rsidRPr="00B13F37">
        <w:rPr>
          <w:u w:val="single"/>
        </w:rPr>
        <w:t xml:space="preserve"> за локална самоуправа</w:t>
      </w:r>
      <w:r w:rsidR="001B3AE2">
        <w:rPr>
          <w:rStyle w:val="FootnoteReference"/>
          <w:u w:val="single"/>
        </w:rPr>
        <w:footnoteReference w:id="26"/>
      </w:r>
    </w:p>
    <w:p w:rsidR="00876C88" w:rsidRPr="00876C88" w:rsidRDefault="00876C88" w:rsidP="00876C88">
      <w:pPr>
        <w:spacing w:after="0" w:line="360" w:lineRule="auto"/>
        <w:ind w:firstLine="720"/>
        <w:jc w:val="both"/>
      </w:pPr>
      <w:r w:rsidRPr="00876C88">
        <w:t>Министерството за локална самоуправа ги врши работите што се однесуваат на:</w:t>
      </w:r>
    </w:p>
    <w:p w:rsidR="00876C88" w:rsidRPr="00876C88" w:rsidRDefault="00876C88" w:rsidP="00303692">
      <w:pPr>
        <w:pStyle w:val="ListParagraph"/>
        <w:numPr>
          <w:ilvl w:val="0"/>
          <w:numId w:val="17"/>
        </w:numPr>
        <w:spacing w:after="0" w:line="360" w:lineRule="auto"/>
        <w:jc w:val="both"/>
      </w:pPr>
      <w:r w:rsidRPr="00876C88">
        <w:t>следењето на развојот и предлагањето мерки за унапредување на локалната самоуправа;</w:t>
      </w:r>
    </w:p>
    <w:p w:rsidR="00876C88" w:rsidRPr="00876C88" w:rsidRDefault="00876C88" w:rsidP="00303692">
      <w:pPr>
        <w:pStyle w:val="ListParagraph"/>
        <w:numPr>
          <w:ilvl w:val="0"/>
          <w:numId w:val="17"/>
        </w:numPr>
        <w:spacing w:after="0" w:line="360" w:lineRule="auto"/>
        <w:jc w:val="both"/>
      </w:pPr>
      <w:r w:rsidRPr="00876C88">
        <w:t>следењето на состојбата за територијалната поделба и развивање стандарди за големината, населението и потребите на единиците на локалната самоуправа;</w:t>
      </w:r>
    </w:p>
    <w:p w:rsidR="00876C88" w:rsidRPr="00876C88" w:rsidRDefault="00876C88" w:rsidP="00303692">
      <w:pPr>
        <w:pStyle w:val="ListParagraph"/>
        <w:numPr>
          <w:ilvl w:val="0"/>
          <w:numId w:val="17"/>
        </w:numPr>
        <w:spacing w:after="0" w:line="360" w:lineRule="auto"/>
        <w:jc w:val="both"/>
      </w:pPr>
      <w:r w:rsidRPr="00876C88">
        <w:t>предлагањето на системот, политиката, мерките и инструментите за остварување порамномерен регионален развој и за поттикнување на развојот на стопански недоволно развиените подрачја;</w:t>
      </w:r>
    </w:p>
    <w:p w:rsidR="00876C88" w:rsidRPr="00876C88" w:rsidRDefault="00876C88" w:rsidP="00303692">
      <w:pPr>
        <w:pStyle w:val="ListParagraph"/>
        <w:numPr>
          <w:ilvl w:val="0"/>
          <w:numId w:val="17"/>
        </w:numPr>
        <w:spacing w:after="0" w:line="360" w:lineRule="auto"/>
        <w:jc w:val="both"/>
      </w:pPr>
      <w:r w:rsidRPr="00876C88">
        <w:t>остварувањето и користењето на средствата наменети за стопански недоволно развиените подрачја;</w:t>
      </w:r>
    </w:p>
    <w:p w:rsidR="00876C88" w:rsidRPr="00876C88" w:rsidRDefault="00876C88" w:rsidP="00303692">
      <w:pPr>
        <w:pStyle w:val="ListParagraph"/>
        <w:numPr>
          <w:ilvl w:val="0"/>
          <w:numId w:val="17"/>
        </w:numPr>
        <w:spacing w:after="0" w:line="360" w:lineRule="auto"/>
        <w:jc w:val="both"/>
      </w:pPr>
      <w:r w:rsidRPr="00876C88">
        <w:t>надзорот од негова надлежност и</w:t>
      </w:r>
    </w:p>
    <w:p w:rsidR="00876C88" w:rsidRPr="00876C88" w:rsidRDefault="00876C88" w:rsidP="00303692">
      <w:pPr>
        <w:pStyle w:val="ListParagraph"/>
        <w:numPr>
          <w:ilvl w:val="0"/>
          <w:numId w:val="17"/>
        </w:numPr>
        <w:spacing w:after="0" w:line="360" w:lineRule="auto"/>
        <w:jc w:val="both"/>
      </w:pPr>
      <w:r w:rsidRPr="00876C88">
        <w:t>врши други работи утврдени со закон.</w:t>
      </w:r>
    </w:p>
    <w:p w:rsidR="00876C88" w:rsidRDefault="00876C88" w:rsidP="0033665C">
      <w:pPr>
        <w:spacing w:after="0" w:line="360" w:lineRule="auto"/>
        <w:jc w:val="both"/>
        <w:rPr>
          <w:rFonts w:eastAsia="Calibri" w:cstheme="minorHAnsi"/>
          <w:lang w:val="mk-MK"/>
        </w:rPr>
      </w:pPr>
    </w:p>
    <w:p w:rsidR="00B13F37" w:rsidRPr="00B13F37" w:rsidRDefault="00E0570A" w:rsidP="00B13F37">
      <w:pPr>
        <w:spacing w:after="0" w:line="360" w:lineRule="auto"/>
        <w:ind w:firstLine="720"/>
        <w:jc w:val="both"/>
        <w:rPr>
          <w:rFonts w:eastAsia="Calibri" w:cstheme="minorHAnsi"/>
          <w:u w:val="single"/>
          <w:lang w:val="mk-MK"/>
        </w:rPr>
      </w:pPr>
      <w:r>
        <w:rPr>
          <w:u w:val="single"/>
        </w:rPr>
        <w:t>Министерство</w:t>
      </w:r>
      <w:r w:rsidR="00B13F37" w:rsidRPr="00B13F37">
        <w:rPr>
          <w:u w:val="single"/>
        </w:rPr>
        <w:t xml:space="preserve"> за финансии</w:t>
      </w:r>
      <w:r>
        <w:rPr>
          <w:rStyle w:val="FootnoteReference"/>
          <w:u w:val="single"/>
        </w:rPr>
        <w:footnoteReference w:id="27"/>
      </w:r>
    </w:p>
    <w:p w:rsidR="00B13F37" w:rsidRPr="00B13F37" w:rsidRDefault="00B13F37" w:rsidP="00B13F37">
      <w:pPr>
        <w:spacing w:after="0" w:line="360" w:lineRule="auto"/>
        <w:ind w:firstLine="720"/>
        <w:jc w:val="both"/>
      </w:pPr>
      <w:r w:rsidRPr="00B13F37">
        <w:t>Министерството за финансии ги врши работите што се однесуваат на:</w:t>
      </w:r>
    </w:p>
    <w:p w:rsidR="00B13F37" w:rsidRPr="00B13F37" w:rsidRDefault="00B13F37" w:rsidP="00303692">
      <w:pPr>
        <w:pStyle w:val="ListParagraph"/>
        <w:numPr>
          <w:ilvl w:val="0"/>
          <w:numId w:val="17"/>
        </w:numPr>
        <w:spacing w:after="0" w:line="360" w:lineRule="auto"/>
        <w:jc w:val="both"/>
      </w:pPr>
      <w:r w:rsidRPr="00B13F37">
        <w:t>изготвувањето и извршувањето на Буџетот на Република Северна Македонија и на завршната сметка на Буџетот на Република Северна Македонија;</w:t>
      </w:r>
    </w:p>
    <w:p w:rsidR="00B13F37" w:rsidRPr="00B13F37" w:rsidRDefault="00B13F37" w:rsidP="00303692">
      <w:pPr>
        <w:pStyle w:val="ListParagraph"/>
        <w:numPr>
          <w:ilvl w:val="0"/>
          <w:numId w:val="17"/>
        </w:numPr>
        <w:spacing w:after="0" w:line="360" w:lineRule="auto"/>
        <w:jc w:val="both"/>
      </w:pPr>
      <w:r w:rsidRPr="00B13F37">
        <w:t>трезорскиот систем;</w:t>
      </w:r>
    </w:p>
    <w:p w:rsidR="00B13F37" w:rsidRPr="00B13F37" w:rsidRDefault="00B13F37" w:rsidP="00303692">
      <w:pPr>
        <w:pStyle w:val="ListParagraph"/>
        <w:numPr>
          <w:ilvl w:val="0"/>
          <w:numId w:val="17"/>
        </w:numPr>
        <w:spacing w:after="0" w:line="360" w:lineRule="auto"/>
        <w:jc w:val="both"/>
      </w:pPr>
      <w:r w:rsidRPr="00B13F37">
        <w:t>управување со јавен долг;</w:t>
      </w:r>
    </w:p>
    <w:p w:rsidR="00B13F37" w:rsidRPr="00B13F37" w:rsidRDefault="00B13F37" w:rsidP="00303692">
      <w:pPr>
        <w:pStyle w:val="ListParagraph"/>
        <w:numPr>
          <w:ilvl w:val="0"/>
          <w:numId w:val="17"/>
        </w:numPr>
        <w:spacing w:after="0" w:line="360" w:lineRule="auto"/>
        <w:jc w:val="both"/>
      </w:pPr>
      <w:r w:rsidRPr="00B13F37">
        <w:t>макроекономската политика и политиката за развој на националната економија;</w:t>
      </w:r>
    </w:p>
    <w:p w:rsidR="00B13F37" w:rsidRPr="00B13F37" w:rsidRDefault="00B13F37" w:rsidP="00303692">
      <w:pPr>
        <w:pStyle w:val="ListParagraph"/>
        <w:numPr>
          <w:ilvl w:val="0"/>
          <w:numId w:val="17"/>
        </w:numPr>
        <w:spacing w:after="0" w:line="360" w:lineRule="auto"/>
        <w:jc w:val="both"/>
      </w:pPr>
      <w:r w:rsidRPr="00B13F37">
        <w:t>подготвувањето и следењето на макроекономските биланси;даночниот систем и даночната политика;</w:t>
      </w:r>
    </w:p>
    <w:p w:rsidR="00B13F37" w:rsidRPr="00B13F37" w:rsidRDefault="00B13F37" w:rsidP="00303692">
      <w:pPr>
        <w:pStyle w:val="ListParagraph"/>
        <w:numPr>
          <w:ilvl w:val="0"/>
          <w:numId w:val="17"/>
        </w:numPr>
        <w:spacing w:after="0" w:line="360" w:lineRule="auto"/>
        <w:jc w:val="both"/>
      </w:pPr>
      <w:r w:rsidRPr="00B13F37">
        <w:t>царинскиот систем;</w:t>
      </w:r>
    </w:p>
    <w:p w:rsidR="00B13F37" w:rsidRPr="00B13F37" w:rsidRDefault="00B13F37" w:rsidP="00303692">
      <w:pPr>
        <w:pStyle w:val="ListParagraph"/>
        <w:numPr>
          <w:ilvl w:val="0"/>
          <w:numId w:val="17"/>
        </w:numPr>
        <w:spacing w:after="0" w:line="360" w:lineRule="auto"/>
        <w:jc w:val="both"/>
      </w:pPr>
      <w:r w:rsidRPr="00B13F37">
        <w:lastRenderedPageBreak/>
        <w:t>системот на банките и штедилниците и други финансиски институции;</w:t>
      </w:r>
    </w:p>
    <w:p w:rsidR="00B13F37" w:rsidRPr="00B13F37" w:rsidRDefault="00B13F37" w:rsidP="00303692">
      <w:pPr>
        <w:pStyle w:val="ListParagraph"/>
        <w:numPr>
          <w:ilvl w:val="0"/>
          <w:numId w:val="17"/>
        </w:numPr>
        <w:spacing w:after="0" w:line="360" w:lineRule="auto"/>
        <w:jc w:val="both"/>
      </w:pPr>
      <w:r w:rsidRPr="00B13F37">
        <w:t>системот на девизното работење;</w:t>
      </w:r>
    </w:p>
    <w:p w:rsidR="00B13F37" w:rsidRPr="00B13F37" w:rsidRDefault="00B13F37" w:rsidP="00303692">
      <w:pPr>
        <w:pStyle w:val="ListParagraph"/>
        <w:numPr>
          <w:ilvl w:val="0"/>
          <w:numId w:val="17"/>
        </w:numPr>
        <w:spacing w:after="0" w:line="360" w:lineRule="auto"/>
        <w:jc w:val="both"/>
      </w:pPr>
      <w:r w:rsidRPr="00B13F37">
        <w:t>системот на сметководството, ревизијата и платниот промет;</w:t>
      </w:r>
    </w:p>
    <w:p w:rsidR="00B13F37" w:rsidRPr="00B13F37" w:rsidRDefault="00B13F37" w:rsidP="00303692">
      <w:pPr>
        <w:pStyle w:val="ListParagraph"/>
        <w:numPr>
          <w:ilvl w:val="0"/>
          <w:numId w:val="17"/>
        </w:numPr>
        <w:spacing w:after="0" w:line="360" w:lineRule="auto"/>
        <w:jc w:val="both"/>
      </w:pPr>
      <w:r w:rsidRPr="00B13F37">
        <w:t>меѓународни финансиски односи и соработка со ЕУ;</w:t>
      </w:r>
    </w:p>
    <w:p w:rsidR="00B13F37" w:rsidRPr="00B13F37" w:rsidRDefault="00B13F37" w:rsidP="00303692">
      <w:pPr>
        <w:pStyle w:val="ListParagraph"/>
        <w:numPr>
          <w:ilvl w:val="0"/>
          <w:numId w:val="17"/>
        </w:numPr>
        <w:spacing w:after="0" w:line="360" w:lineRule="auto"/>
        <w:jc w:val="both"/>
      </w:pPr>
      <w:r w:rsidRPr="00B13F37">
        <w:t>јавна внатрешна финансиска контрола;</w:t>
      </w:r>
    </w:p>
    <w:p w:rsidR="00B13F37" w:rsidRPr="00B13F37" w:rsidRDefault="00B13F37" w:rsidP="00303692">
      <w:pPr>
        <w:pStyle w:val="ListParagraph"/>
        <w:numPr>
          <w:ilvl w:val="0"/>
          <w:numId w:val="17"/>
        </w:numPr>
        <w:spacing w:after="0" w:line="360" w:lineRule="auto"/>
        <w:jc w:val="both"/>
      </w:pPr>
      <w:r w:rsidRPr="00B13F37">
        <w:t>фискална децентрализација;</w:t>
      </w:r>
    </w:p>
    <w:p w:rsidR="00B13F37" w:rsidRPr="00B13F37" w:rsidRDefault="00B13F37" w:rsidP="00303692">
      <w:pPr>
        <w:pStyle w:val="ListParagraph"/>
        <w:numPr>
          <w:ilvl w:val="0"/>
          <w:numId w:val="17"/>
        </w:numPr>
        <w:spacing w:after="0" w:line="360" w:lineRule="auto"/>
        <w:jc w:val="both"/>
      </w:pPr>
      <w:r w:rsidRPr="00B13F37">
        <w:t>игрите на среќа;сопственоста и други имотно-правни односи;</w:t>
      </w:r>
    </w:p>
    <w:p w:rsidR="00B13F37" w:rsidRPr="00B13F37" w:rsidRDefault="00B13F37" w:rsidP="00303692">
      <w:pPr>
        <w:pStyle w:val="ListParagraph"/>
        <w:numPr>
          <w:ilvl w:val="0"/>
          <w:numId w:val="17"/>
        </w:numPr>
        <w:spacing w:after="0" w:line="360" w:lineRule="auto"/>
        <w:jc w:val="both"/>
      </w:pPr>
      <w:r w:rsidRPr="00B13F37">
        <w:t>стоковните резерви;</w:t>
      </w:r>
    </w:p>
    <w:p w:rsidR="00B13F37" w:rsidRPr="00B13F37" w:rsidRDefault="00B13F37" w:rsidP="00303692">
      <w:pPr>
        <w:pStyle w:val="ListParagraph"/>
        <w:numPr>
          <w:ilvl w:val="0"/>
          <w:numId w:val="17"/>
        </w:numPr>
        <w:spacing w:after="0" w:line="360" w:lineRule="auto"/>
        <w:jc w:val="both"/>
      </w:pPr>
      <w:r w:rsidRPr="00B13F37">
        <w:t>надзорот од негова надлежност и врши други работи утврдени со закон.</w:t>
      </w:r>
    </w:p>
    <w:p w:rsidR="00876C88" w:rsidRDefault="00876C88" w:rsidP="0033665C">
      <w:pPr>
        <w:spacing w:after="0" w:line="360" w:lineRule="auto"/>
        <w:jc w:val="both"/>
        <w:rPr>
          <w:rFonts w:eastAsia="Calibri" w:cstheme="minorHAnsi"/>
          <w:lang w:val="mk-MK"/>
        </w:rPr>
      </w:pPr>
    </w:p>
    <w:p w:rsidR="00B13F37" w:rsidRPr="00B13F37" w:rsidRDefault="00B13F37" w:rsidP="00B13F37">
      <w:pPr>
        <w:spacing w:after="0" w:line="360" w:lineRule="auto"/>
        <w:ind w:firstLine="720"/>
        <w:jc w:val="both"/>
        <w:rPr>
          <w:u w:val="single"/>
          <w:lang w:val="mk-MK"/>
        </w:rPr>
      </w:pPr>
      <w:r w:rsidRPr="00B13F37">
        <w:rPr>
          <w:u w:val="single"/>
        </w:rPr>
        <w:t>Министерство за политички систем и односи меѓу заедниците</w:t>
      </w:r>
      <w:r w:rsidR="00E0570A">
        <w:rPr>
          <w:rStyle w:val="FootnoteReference"/>
          <w:u w:val="single"/>
        </w:rPr>
        <w:footnoteReference w:id="28"/>
      </w:r>
    </w:p>
    <w:p w:rsidR="00B13F37" w:rsidRPr="00B13F37" w:rsidRDefault="00B13F37" w:rsidP="00B13F37">
      <w:pPr>
        <w:spacing w:after="0" w:line="360" w:lineRule="auto"/>
        <w:ind w:firstLine="720"/>
        <w:jc w:val="both"/>
      </w:pPr>
      <w:r w:rsidRPr="00B13F37">
        <w:t>Министерството за политички систем и односи меѓу заедниците ги врши работите што се однесуваат на:</w:t>
      </w:r>
    </w:p>
    <w:p w:rsidR="00B13F37" w:rsidRPr="00B13F37" w:rsidRDefault="00B13F37" w:rsidP="00303692">
      <w:pPr>
        <w:pStyle w:val="ListParagraph"/>
        <w:numPr>
          <w:ilvl w:val="0"/>
          <w:numId w:val="17"/>
        </w:numPr>
        <w:spacing w:after="0" w:line="360" w:lineRule="auto"/>
        <w:jc w:val="both"/>
      </w:pPr>
      <w:r w:rsidRPr="00B13F37">
        <w:t>функционирање на политичкиот систем,</w:t>
      </w:r>
    </w:p>
    <w:p w:rsidR="00B13F37" w:rsidRPr="00B13F37" w:rsidRDefault="00B13F37" w:rsidP="00303692">
      <w:pPr>
        <w:pStyle w:val="ListParagraph"/>
        <w:numPr>
          <w:ilvl w:val="0"/>
          <w:numId w:val="17"/>
        </w:numPr>
        <w:spacing w:after="0" w:line="360" w:lineRule="auto"/>
        <w:jc w:val="both"/>
      </w:pPr>
      <w:r w:rsidRPr="00B13F37">
        <w:t>обезбедување и координација на поддршка на Владата во реализација на стратешкиот приоритет поврзан со обврските кои произлегуваат од Рамковниот договор,</w:t>
      </w:r>
    </w:p>
    <w:p w:rsidR="00B13F37" w:rsidRPr="00B13F37" w:rsidRDefault="00B13F37" w:rsidP="00303692">
      <w:pPr>
        <w:pStyle w:val="ListParagraph"/>
        <w:numPr>
          <w:ilvl w:val="0"/>
          <w:numId w:val="17"/>
        </w:numPr>
        <w:spacing w:after="0" w:line="360" w:lineRule="auto"/>
        <w:jc w:val="both"/>
      </w:pPr>
      <w:r w:rsidRPr="00B13F37">
        <w:t>обезбедување и реализација на финансиски средства потребни за успешно одвивање на процесот на реализација на обврските кои произлегуваат од Рамковниот договор во рамките на Буџетот на Република Северна Македонија и од донаторите,</w:t>
      </w:r>
    </w:p>
    <w:p w:rsidR="00B13F37" w:rsidRPr="00B13F37" w:rsidRDefault="00B13F37" w:rsidP="00303692">
      <w:pPr>
        <w:pStyle w:val="ListParagraph"/>
        <w:numPr>
          <w:ilvl w:val="0"/>
          <w:numId w:val="17"/>
        </w:numPr>
        <w:spacing w:after="0" w:line="360" w:lineRule="auto"/>
        <w:jc w:val="both"/>
      </w:pPr>
      <w:r w:rsidRPr="00B13F37">
        <w:t>обезбедување на координација и усогласување на работата на органите на државната управа за спроведување на Рамковниот договор,</w:t>
      </w:r>
    </w:p>
    <w:p w:rsidR="00B13F37" w:rsidRPr="00B13F37" w:rsidRDefault="00B13F37" w:rsidP="00303692">
      <w:pPr>
        <w:pStyle w:val="ListParagraph"/>
        <w:numPr>
          <w:ilvl w:val="0"/>
          <w:numId w:val="17"/>
        </w:numPr>
        <w:spacing w:after="0" w:line="360" w:lineRule="auto"/>
        <w:jc w:val="both"/>
      </w:pPr>
      <w:r w:rsidRPr="00B13F37">
        <w:t>унапредување и заштита на правата на припадниците на заедниците како група на државјани на Република Северна Македонија, а која традиционално живеат на територијата на Република Северна Македонија, при што нејзините припадници имаат различни етнички, јазични, културни, религиозни или други особености и ги води желбата за заштита и негување на тие особености,</w:t>
      </w:r>
    </w:p>
    <w:p w:rsidR="00B13F37" w:rsidRPr="00B13F37" w:rsidRDefault="00B13F37" w:rsidP="00303692">
      <w:pPr>
        <w:pStyle w:val="ListParagraph"/>
        <w:numPr>
          <w:ilvl w:val="0"/>
          <w:numId w:val="17"/>
        </w:numPr>
        <w:spacing w:after="0" w:line="360" w:lineRule="auto"/>
        <w:jc w:val="both"/>
      </w:pPr>
      <w:r w:rsidRPr="00B13F37">
        <w:t>следење на спроведувањето на правото на употреба на јазиците и писмата на заедниците, </w:t>
      </w:r>
    </w:p>
    <w:p w:rsidR="00B13F37" w:rsidRPr="00B13F37" w:rsidRDefault="00B13F37" w:rsidP="00303692">
      <w:pPr>
        <w:pStyle w:val="ListParagraph"/>
        <w:numPr>
          <w:ilvl w:val="0"/>
          <w:numId w:val="17"/>
        </w:numPr>
        <w:spacing w:after="0" w:line="360" w:lineRule="auto"/>
        <w:jc w:val="both"/>
      </w:pPr>
      <w:r w:rsidRPr="00B13F37">
        <w:lastRenderedPageBreak/>
        <w:t>гарантирање на заштитата на етничкиот, културниот, јазичниот и верскиот идентитет на заедниците,</w:t>
      </w:r>
    </w:p>
    <w:p w:rsidR="00B13F37" w:rsidRPr="00B13F37" w:rsidRDefault="00B13F37" w:rsidP="00303692">
      <w:pPr>
        <w:pStyle w:val="ListParagraph"/>
        <w:numPr>
          <w:ilvl w:val="0"/>
          <w:numId w:val="17"/>
        </w:numPr>
        <w:spacing w:after="0" w:line="360" w:lineRule="auto"/>
        <w:jc w:val="both"/>
      </w:pPr>
      <w:r w:rsidRPr="00B13F37">
        <w:t>меѓународна соработка за прашања кои се однесуваат на политичкиот живот и односите меѓу заедниците,</w:t>
      </w:r>
    </w:p>
    <w:p w:rsidR="00B13F37" w:rsidRPr="00B13F37" w:rsidRDefault="00B13F37" w:rsidP="00303692">
      <w:pPr>
        <w:pStyle w:val="ListParagraph"/>
        <w:numPr>
          <w:ilvl w:val="0"/>
          <w:numId w:val="17"/>
        </w:numPr>
        <w:spacing w:after="0" w:line="360" w:lineRule="auto"/>
        <w:jc w:val="both"/>
      </w:pPr>
      <w:r w:rsidRPr="00B13F37">
        <w:t>други прашања што се однесуваат на политичкиот живот и односите меѓу</w:t>
      </w:r>
      <w:r>
        <w:rPr>
          <w:lang w:val="mk-MK"/>
        </w:rPr>
        <w:t xml:space="preserve"> </w:t>
      </w:r>
      <w:r w:rsidRPr="00B13F37">
        <w:t>заедниците, </w:t>
      </w:r>
    </w:p>
    <w:p w:rsidR="00B13F37" w:rsidRPr="00B13F37" w:rsidRDefault="00B13F37" w:rsidP="00303692">
      <w:pPr>
        <w:pStyle w:val="ListParagraph"/>
        <w:numPr>
          <w:ilvl w:val="0"/>
          <w:numId w:val="17"/>
        </w:numPr>
        <w:spacing w:after="0" w:line="360" w:lineRule="auto"/>
        <w:jc w:val="both"/>
      </w:pPr>
      <w:r w:rsidRPr="00B13F37">
        <w:t>соработување и усогласување на податоците од евиденцијата во своја надлежност со Државниот завод за статистика,</w:t>
      </w:r>
    </w:p>
    <w:p w:rsidR="00B13F37" w:rsidRPr="00B13F37" w:rsidRDefault="00B13F37" w:rsidP="00303692">
      <w:pPr>
        <w:pStyle w:val="ListParagraph"/>
        <w:numPr>
          <w:ilvl w:val="0"/>
          <w:numId w:val="17"/>
        </w:numPr>
        <w:spacing w:after="0" w:line="360" w:lineRule="auto"/>
        <w:jc w:val="both"/>
      </w:pPr>
      <w:r w:rsidRPr="00B13F37">
        <w:t>соработување и вршење на стручни работи за потребите на органите на државната и локалната власт, во дипломатски и конзуларни претставништва на Република Северна Македонија и во другите државни органи основани согласно со Уставот и со закон и во институциите кои вршат дејности од областа на образованието, науката, здравството, културата, трудот, социјалната заштита и заштитата на детето, спортот како и во други дејности од јавен интерес утврден со закон, а организирани како агенции, фондови, јавни установи и јавни претпријатија основани од Република Северна Македонија или од општините, од градот Скопје, како и од општините во градот Скопје,</w:t>
      </w:r>
    </w:p>
    <w:p w:rsidR="00B13F37" w:rsidRPr="00B13F37" w:rsidRDefault="00B13F37" w:rsidP="00303692">
      <w:pPr>
        <w:pStyle w:val="ListParagraph"/>
        <w:numPr>
          <w:ilvl w:val="0"/>
          <w:numId w:val="17"/>
        </w:numPr>
        <w:spacing w:after="0" w:line="360" w:lineRule="auto"/>
        <w:jc w:val="both"/>
      </w:pPr>
      <w:r w:rsidRPr="00B13F37">
        <w:t>следење на состојбата во односите помеѓу заедниците во Република Северна Македонија на национално ниво, по региони и во единиците на локалната самоуправа и</w:t>
      </w:r>
      <w:r>
        <w:rPr>
          <w:lang w:val="mk-MK"/>
        </w:rPr>
        <w:t xml:space="preserve"> </w:t>
      </w:r>
      <w:r w:rsidRPr="00B13F37">
        <w:t>изготвување извештаи и препораки до Владата на Република Северна Македонија, како и до Комитетот за односи меѓу заедниците,</w:t>
      </w:r>
    </w:p>
    <w:p w:rsidR="00B13F37" w:rsidRPr="00B13F37" w:rsidRDefault="00B13F37" w:rsidP="00303692">
      <w:pPr>
        <w:pStyle w:val="ListParagraph"/>
        <w:numPr>
          <w:ilvl w:val="0"/>
          <w:numId w:val="17"/>
        </w:numPr>
        <w:spacing w:after="0" w:line="360" w:lineRule="auto"/>
        <w:jc w:val="both"/>
      </w:pPr>
      <w:r w:rsidRPr="00B13F37">
        <w:t>давање на поддршка на институциите во остварувањето на обврските од овој</w:t>
      </w:r>
      <w:r>
        <w:rPr>
          <w:lang w:val="mk-MK"/>
        </w:rPr>
        <w:t xml:space="preserve"> </w:t>
      </w:r>
      <w:r w:rsidRPr="00B13F37">
        <w:t>закон,</w:t>
      </w:r>
    </w:p>
    <w:p w:rsidR="00B13F37" w:rsidRPr="00B13F37" w:rsidRDefault="00B13F37" w:rsidP="00303692">
      <w:pPr>
        <w:pStyle w:val="ListParagraph"/>
        <w:numPr>
          <w:ilvl w:val="0"/>
          <w:numId w:val="17"/>
        </w:numPr>
        <w:spacing w:after="0" w:line="360" w:lineRule="auto"/>
        <w:jc w:val="both"/>
      </w:pPr>
      <w:r w:rsidRPr="00B13F37">
        <w:t>промовирање и преземање на мерки за унапредување на употребата на јазикот кој го зборуваат најмалку 20% од граѓаните на Република Северна Македонија,</w:t>
      </w:r>
    </w:p>
    <w:p w:rsidR="00B13F37" w:rsidRPr="00B13F37" w:rsidRDefault="00B13F37" w:rsidP="00303692">
      <w:pPr>
        <w:pStyle w:val="ListParagraph"/>
        <w:numPr>
          <w:ilvl w:val="0"/>
          <w:numId w:val="17"/>
        </w:numPr>
        <w:spacing w:after="0" w:line="360" w:lineRule="auto"/>
        <w:jc w:val="both"/>
      </w:pPr>
      <w:r w:rsidRPr="00B13F37">
        <w:t>подготвување на стручно-аналитички материјали од своја надлежност за потребите на Владата на Република Северна Македонија,</w:t>
      </w:r>
    </w:p>
    <w:p w:rsidR="00B13F37" w:rsidRPr="00B13F37" w:rsidRDefault="00B13F37" w:rsidP="00303692">
      <w:pPr>
        <w:pStyle w:val="ListParagraph"/>
        <w:numPr>
          <w:ilvl w:val="0"/>
          <w:numId w:val="17"/>
        </w:numPr>
        <w:spacing w:after="0" w:line="360" w:lineRule="auto"/>
        <w:jc w:val="both"/>
      </w:pPr>
      <w:r w:rsidRPr="00B13F37">
        <w:t>давање на стручни мислења по материјалите кои се во функција на спроведување и унапредување на употребата на јазикот кој го зборуваат најмалку 20% од граѓаните на</w:t>
      </w:r>
      <w:r>
        <w:rPr>
          <w:lang w:val="mk-MK"/>
        </w:rPr>
        <w:t xml:space="preserve"> </w:t>
      </w:r>
      <w:r w:rsidRPr="00B13F37">
        <w:t>Република Северна Македонија,</w:t>
      </w:r>
    </w:p>
    <w:p w:rsidR="00B13F37" w:rsidRPr="00B13F37" w:rsidRDefault="00B13F37" w:rsidP="00303692">
      <w:pPr>
        <w:pStyle w:val="ListParagraph"/>
        <w:numPr>
          <w:ilvl w:val="0"/>
          <w:numId w:val="17"/>
        </w:numPr>
        <w:spacing w:after="0" w:line="360" w:lineRule="auto"/>
        <w:jc w:val="both"/>
      </w:pPr>
      <w:r w:rsidRPr="00B13F37">
        <w:t>давање на поддршка на Владата во обезбедување на правичната и соодветната застапеност на граѓаните кои припаѓаат на сите заедници во органите на државната управа,</w:t>
      </w:r>
    </w:p>
    <w:p w:rsidR="00B13F37" w:rsidRPr="00B13F37" w:rsidRDefault="00B13F37" w:rsidP="00303692">
      <w:pPr>
        <w:pStyle w:val="ListParagraph"/>
        <w:numPr>
          <w:ilvl w:val="0"/>
          <w:numId w:val="17"/>
        </w:numPr>
        <w:spacing w:after="0" w:line="360" w:lineRule="auto"/>
        <w:jc w:val="both"/>
      </w:pPr>
      <w:r w:rsidRPr="00B13F37">
        <w:lastRenderedPageBreak/>
        <w:t>давање на поддршка во подготвувањето на методологија за донесување на акциони планови на Владата во областа на правичната застапеност при вработувањето,</w:t>
      </w:r>
    </w:p>
    <w:p w:rsidR="00B13F37" w:rsidRPr="00B13F37" w:rsidRDefault="00B13F37" w:rsidP="00303692">
      <w:pPr>
        <w:pStyle w:val="ListParagraph"/>
        <w:numPr>
          <w:ilvl w:val="0"/>
          <w:numId w:val="17"/>
        </w:numPr>
        <w:spacing w:after="0" w:line="360" w:lineRule="auto"/>
        <w:jc w:val="both"/>
      </w:pPr>
      <w:r w:rsidRPr="00B13F37">
        <w:t>давање на поддршка во координација на активностите со органите на државната управа и со донаторите и</w:t>
      </w:r>
    </w:p>
    <w:p w:rsidR="00B13F37" w:rsidRPr="00B13F37" w:rsidRDefault="00B13F37" w:rsidP="00303692">
      <w:pPr>
        <w:pStyle w:val="ListParagraph"/>
        <w:numPr>
          <w:ilvl w:val="0"/>
          <w:numId w:val="17"/>
        </w:numPr>
        <w:spacing w:after="0" w:line="360" w:lineRule="auto"/>
        <w:jc w:val="both"/>
      </w:pPr>
      <w:r w:rsidRPr="00B13F37">
        <w:t>врши и други работи утврдени со закон.</w:t>
      </w:r>
    </w:p>
    <w:p w:rsidR="00B13F37" w:rsidRDefault="00B13F37" w:rsidP="0033665C">
      <w:pPr>
        <w:spacing w:after="0" w:line="360" w:lineRule="auto"/>
        <w:jc w:val="both"/>
        <w:rPr>
          <w:lang w:val="mk-MK"/>
        </w:rPr>
      </w:pPr>
    </w:p>
    <w:p w:rsidR="00876C88" w:rsidRPr="00B13F37" w:rsidRDefault="00E0570A" w:rsidP="00B13F37">
      <w:pPr>
        <w:spacing w:after="0" w:line="360" w:lineRule="auto"/>
        <w:ind w:firstLine="720"/>
        <w:jc w:val="both"/>
        <w:rPr>
          <w:rFonts w:eastAsia="Calibri" w:cstheme="minorHAnsi"/>
          <w:u w:val="single"/>
          <w:lang w:val="mk-MK"/>
        </w:rPr>
      </w:pPr>
      <w:r>
        <w:rPr>
          <w:u w:val="single"/>
        </w:rPr>
        <w:t>Министерство</w:t>
      </w:r>
      <w:r w:rsidR="00B13F37" w:rsidRPr="00B13F37">
        <w:rPr>
          <w:u w:val="single"/>
        </w:rPr>
        <w:t xml:space="preserve"> за информатичко општество и администрација</w:t>
      </w:r>
      <w:r>
        <w:rPr>
          <w:rStyle w:val="FootnoteReference"/>
          <w:u w:val="single"/>
        </w:rPr>
        <w:footnoteReference w:id="29"/>
      </w:r>
    </w:p>
    <w:p w:rsidR="00B13F37" w:rsidRPr="00B13F37" w:rsidRDefault="00B13F37" w:rsidP="00B13F37">
      <w:pPr>
        <w:spacing w:after="0" w:line="360" w:lineRule="auto"/>
        <w:ind w:firstLine="720"/>
        <w:jc w:val="both"/>
      </w:pPr>
      <w:r w:rsidRPr="00B13F37">
        <w:t>Министерството за информатичко општество и администрација ги врши работите што се однесуваат на:</w:t>
      </w:r>
    </w:p>
    <w:p w:rsidR="00B13F37" w:rsidRPr="00B13F37" w:rsidRDefault="00B13F37" w:rsidP="00303692">
      <w:pPr>
        <w:pStyle w:val="ListParagraph"/>
        <w:numPr>
          <w:ilvl w:val="0"/>
          <w:numId w:val="17"/>
        </w:numPr>
        <w:spacing w:after="0" w:line="360" w:lineRule="auto"/>
        <w:jc w:val="both"/>
      </w:pPr>
      <w:r w:rsidRPr="00B13F37">
        <w:t>развојот и промоцијата на информатичкото општество;</w:t>
      </w:r>
    </w:p>
    <w:p w:rsidR="00B13F37" w:rsidRPr="00B13F37" w:rsidRDefault="00B13F37" w:rsidP="00303692">
      <w:pPr>
        <w:pStyle w:val="ListParagraph"/>
        <w:numPr>
          <w:ilvl w:val="0"/>
          <w:numId w:val="17"/>
        </w:numPr>
        <w:spacing w:after="0" w:line="360" w:lineRule="auto"/>
        <w:jc w:val="both"/>
      </w:pPr>
      <w:r w:rsidRPr="00B13F37">
        <w:t>креирањето и водењето на регистар на информационите и комуникациските системи и информатичката опрема во рамките на органите на државната управа;</w:t>
      </w:r>
    </w:p>
    <w:p w:rsidR="00B13F37" w:rsidRPr="00B13F37" w:rsidRDefault="00B13F37" w:rsidP="00303692">
      <w:pPr>
        <w:pStyle w:val="ListParagraph"/>
        <w:numPr>
          <w:ilvl w:val="0"/>
          <w:numId w:val="17"/>
        </w:numPr>
        <w:spacing w:after="0" w:line="360" w:lineRule="auto"/>
        <w:jc w:val="both"/>
      </w:pPr>
      <w:r w:rsidRPr="00B13F37">
        <w:t>интегрираната информатичка и комуникациска мрежа, базите на податоци, меѓусебното поврзување и размена на информациите, безбедносните аспекти и развојот на инфраструктурата на државните органи, правните и другите лица на кои со закон им е доверено да вршат јавни овластувања;</w:t>
      </w:r>
    </w:p>
    <w:p w:rsidR="00B13F37" w:rsidRPr="00B13F37" w:rsidRDefault="00B13F37" w:rsidP="00303692">
      <w:pPr>
        <w:pStyle w:val="ListParagraph"/>
        <w:numPr>
          <w:ilvl w:val="0"/>
          <w:numId w:val="17"/>
        </w:numPr>
        <w:spacing w:after="0" w:line="360" w:lineRule="auto"/>
        <w:jc w:val="both"/>
      </w:pPr>
      <w:r w:rsidRPr="00B13F37">
        <w:t>следењето на состојбите со информациските и телекомуникациските технологии и воведување на меѓународни стандарди;</w:t>
      </w:r>
    </w:p>
    <w:p w:rsidR="00B13F37" w:rsidRPr="00B13F37" w:rsidRDefault="00B13F37" w:rsidP="00303692">
      <w:pPr>
        <w:pStyle w:val="ListParagraph"/>
        <w:numPr>
          <w:ilvl w:val="0"/>
          <w:numId w:val="17"/>
        </w:numPr>
        <w:spacing w:after="0" w:line="360" w:lineRule="auto"/>
        <w:jc w:val="both"/>
      </w:pPr>
      <w:r w:rsidRPr="00B13F37">
        <w:t>телекомуникациите и телекомуникациската инфраструктура;</w:t>
      </w:r>
    </w:p>
    <w:p w:rsidR="00B13F37" w:rsidRPr="00B13F37" w:rsidRDefault="00B13F37" w:rsidP="00303692">
      <w:pPr>
        <w:pStyle w:val="ListParagraph"/>
        <w:numPr>
          <w:ilvl w:val="0"/>
          <w:numId w:val="17"/>
        </w:numPr>
        <w:spacing w:after="0" w:line="360" w:lineRule="auto"/>
        <w:jc w:val="both"/>
      </w:pPr>
      <w:r w:rsidRPr="00B13F37">
        <w:t>радиодифузијата и радиодифузната инфраструктура;</w:t>
      </w:r>
    </w:p>
    <w:p w:rsidR="00B13F37" w:rsidRPr="00B13F37" w:rsidRDefault="00B13F37" w:rsidP="00303692">
      <w:pPr>
        <w:pStyle w:val="ListParagraph"/>
        <w:numPr>
          <w:ilvl w:val="0"/>
          <w:numId w:val="17"/>
        </w:numPr>
        <w:spacing w:after="0" w:line="360" w:lineRule="auto"/>
        <w:jc w:val="both"/>
      </w:pPr>
      <w:r w:rsidRPr="00B13F37">
        <w:t>законското уредување на прашањата во врска со администрацијата;</w:t>
      </w:r>
    </w:p>
    <w:p w:rsidR="00B13F37" w:rsidRPr="00B13F37" w:rsidRDefault="00B13F37" w:rsidP="00303692">
      <w:pPr>
        <w:pStyle w:val="ListParagraph"/>
        <w:numPr>
          <w:ilvl w:val="0"/>
          <w:numId w:val="17"/>
        </w:numPr>
        <w:spacing w:after="0" w:line="360" w:lineRule="auto"/>
        <w:jc w:val="both"/>
      </w:pPr>
      <w:r w:rsidRPr="00B13F37">
        <w:t>надзорот и обезбедувањето на единствена примена на прописите што се однесуваат на државните и јавните службеници;</w:t>
      </w:r>
    </w:p>
    <w:p w:rsidR="00B13F37" w:rsidRPr="00B13F37" w:rsidRDefault="00B13F37" w:rsidP="00303692">
      <w:pPr>
        <w:pStyle w:val="ListParagraph"/>
        <w:numPr>
          <w:ilvl w:val="0"/>
          <w:numId w:val="17"/>
        </w:numPr>
        <w:spacing w:after="0" w:line="360" w:lineRule="auto"/>
        <w:jc w:val="both"/>
      </w:pPr>
      <w:r w:rsidRPr="00B13F37">
        <w:t>развивањето на политиката поврзана со правата, обврските, одговорностите и оценувањето на државните и јавните службеници;</w:t>
      </w:r>
    </w:p>
    <w:p w:rsidR="00B13F37" w:rsidRPr="00B13F37" w:rsidRDefault="00B13F37" w:rsidP="00303692">
      <w:pPr>
        <w:pStyle w:val="ListParagraph"/>
        <w:numPr>
          <w:ilvl w:val="0"/>
          <w:numId w:val="17"/>
        </w:numPr>
        <w:spacing w:after="0" w:line="360" w:lineRule="auto"/>
        <w:jc w:val="both"/>
      </w:pPr>
      <w:r w:rsidRPr="00B13F37">
        <w:t>класификацијата и описот на работните места, платите и надоместоците на плати на државните и јавните службеници;</w:t>
      </w:r>
    </w:p>
    <w:p w:rsidR="00B13F37" w:rsidRPr="00B13F37" w:rsidRDefault="00B13F37" w:rsidP="00303692">
      <w:pPr>
        <w:pStyle w:val="ListParagraph"/>
        <w:numPr>
          <w:ilvl w:val="0"/>
          <w:numId w:val="17"/>
        </w:numPr>
        <w:spacing w:after="0" w:line="360" w:lineRule="auto"/>
        <w:jc w:val="both"/>
      </w:pPr>
      <w:r w:rsidRPr="00B13F37">
        <w:t>водењето Регистар за државните и јавните службеници;</w:t>
      </w:r>
    </w:p>
    <w:p w:rsidR="00B13F37" w:rsidRPr="00B13F37" w:rsidRDefault="00B13F37" w:rsidP="00303692">
      <w:pPr>
        <w:pStyle w:val="ListParagraph"/>
        <w:numPr>
          <w:ilvl w:val="0"/>
          <w:numId w:val="17"/>
        </w:numPr>
        <w:spacing w:after="0" w:line="360" w:lineRule="auto"/>
        <w:jc w:val="both"/>
      </w:pPr>
      <w:r w:rsidRPr="00B13F37">
        <w:lastRenderedPageBreak/>
        <w:t>подготвувањето стратешки документи за ефикасното и ефективното работење, обуката и стручното усовршување на државните и јавните службеници, организирање и спроведување на обуката;</w:t>
      </w:r>
    </w:p>
    <w:p w:rsidR="00B13F37" w:rsidRPr="00B13F37" w:rsidRDefault="00B13F37" w:rsidP="00303692">
      <w:pPr>
        <w:pStyle w:val="ListParagraph"/>
        <w:numPr>
          <w:ilvl w:val="0"/>
          <w:numId w:val="17"/>
        </w:numPr>
        <w:spacing w:after="0" w:line="360" w:lineRule="auto"/>
        <w:jc w:val="both"/>
      </w:pPr>
      <w:r w:rsidRPr="00B13F37">
        <w:t>развојот и координацијата на политиките во врска со управувањето со човечките ресурси;</w:t>
      </w:r>
    </w:p>
    <w:p w:rsidR="00B13F37" w:rsidRPr="00B13F37" w:rsidRDefault="00B13F37" w:rsidP="00303692">
      <w:pPr>
        <w:pStyle w:val="ListParagraph"/>
        <w:numPr>
          <w:ilvl w:val="0"/>
          <w:numId w:val="17"/>
        </w:numPr>
        <w:spacing w:after="0" w:line="360" w:lineRule="auto"/>
        <w:jc w:val="both"/>
      </w:pPr>
      <w:r w:rsidRPr="00B13F37">
        <w:t>реформата во јавната администрација;</w:t>
      </w:r>
    </w:p>
    <w:p w:rsidR="00B13F37" w:rsidRPr="00B13F37" w:rsidRDefault="00B13F37" w:rsidP="00303692">
      <w:pPr>
        <w:pStyle w:val="ListParagraph"/>
        <w:numPr>
          <w:ilvl w:val="0"/>
          <w:numId w:val="17"/>
        </w:numPr>
        <w:spacing w:after="0" w:line="360" w:lineRule="auto"/>
        <w:jc w:val="both"/>
      </w:pPr>
      <w:r w:rsidRPr="00B13F37">
        <w:t>остварувањето на меѓународна соработка по прашања од негова надлежност и</w:t>
      </w:r>
    </w:p>
    <w:p w:rsidR="00B13F37" w:rsidRPr="00B13F37" w:rsidRDefault="00B13F37" w:rsidP="00303692">
      <w:pPr>
        <w:pStyle w:val="ListParagraph"/>
        <w:numPr>
          <w:ilvl w:val="0"/>
          <w:numId w:val="17"/>
        </w:numPr>
        <w:spacing w:after="0" w:line="360" w:lineRule="auto"/>
        <w:jc w:val="both"/>
      </w:pPr>
      <w:r w:rsidRPr="00B13F37">
        <w:t>врши и други работи утврдени со закон.</w:t>
      </w:r>
    </w:p>
    <w:p w:rsidR="00B13F37" w:rsidRDefault="00B13F37" w:rsidP="0033665C">
      <w:pPr>
        <w:spacing w:after="0" w:line="360" w:lineRule="auto"/>
        <w:jc w:val="both"/>
        <w:rPr>
          <w:lang w:val="mk-MK"/>
        </w:rPr>
      </w:pPr>
    </w:p>
    <w:p w:rsidR="00B13F37" w:rsidRPr="00B13F37" w:rsidRDefault="00E0570A" w:rsidP="00B13F37">
      <w:pPr>
        <w:spacing w:after="0" w:line="360" w:lineRule="auto"/>
        <w:ind w:firstLine="720"/>
        <w:jc w:val="both"/>
        <w:rPr>
          <w:rFonts w:eastAsia="Calibri" w:cstheme="minorHAnsi"/>
          <w:u w:val="single"/>
          <w:lang w:val="mk-MK"/>
        </w:rPr>
      </w:pPr>
      <w:r>
        <w:rPr>
          <w:u w:val="single"/>
        </w:rPr>
        <w:t>Министерство</w:t>
      </w:r>
      <w:r w:rsidR="00B13F37" w:rsidRPr="00B13F37">
        <w:rPr>
          <w:u w:val="single"/>
        </w:rPr>
        <w:t xml:space="preserve"> за транспорт и врски</w:t>
      </w:r>
      <w:r>
        <w:rPr>
          <w:rStyle w:val="FootnoteReference"/>
          <w:u w:val="single"/>
        </w:rPr>
        <w:footnoteReference w:id="30"/>
      </w:r>
    </w:p>
    <w:p w:rsidR="00B13F37" w:rsidRPr="00B13F37" w:rsidRDefault="00B13F37" w:rsidP="00B13F37">
      <w:pPr>
        <w:spacing w:after="0" w:line="360" w:lineRule="auto"/>
        <w:ind w:firstLine="720"/>
        <w:jc w:val="both"/>
      </w:pPr>
      <w:r w:rsidRPr="00B13F37">
        <w:t>Министерството за транспорт и врски ги врши работите што се однесуваат на:</w:t>
      </w:r>
    </w:p>
    <w:p w:rsidR="00B13F37" w:rsidRPr="00B13F37" w:rsidRDefault="00B13F37" w:rsidP="00303692">
      <w:pPr>
        <w:pStyle w:val="ListParagraph"/>
        <w:numPr>
          <w:ilvl w:val="0"/>
          <w:numId w:val="17"/>
        </w:numPr>
        <w:spacing w:after="0" w:line="360" w:lineRule="auto"/>
        <w:jc w:val="both"/>
      </w:pPr>
      <w:r w:rsidRPr="00B13F37">
        <w:t>патниот сообраќај и патната инфрастуктура;</w:t>
      </w:r>
    </w:p>
    <w:p w:rsidR="00B13F37" w:rsidRPr="00B13F37" w:rsidRDefault="00B13F37" w:rsidP="00303692">
      <w:pPr>
        <w:pStyle w:val="ListParagraph"/>
        <w:numPr>
          <w:ilvl w:val="0"/>
          <w:numId w:val="17"/>
        </w:numPr>
        <w:spacing w:after="0" w:line="360" w:lineRule="auto"/>
        <w:jc w:val="both"/>
      </w:pPr>
      <w:r w:rsidRPr="00B13F37">
        <w:t>железничкиот сообраќај и железничката инфраструктура;</w:t>
      </w:r>
    </w:p>
    <w:p w:rsidR="00B13F37" w:rsidRPr="00B13F37" w:rsidRDefault="00B13F37" w:rsidP="00303692">
      <w:pPr>
        <w:pStyle w:val="ListParagraph"/>
        <w:numPr>
          <w:ilvl w:val="0"/>
          <w:numId w:val="17"/>
        </w:numPr>
        <w:spacing w:after="0" w:line="360" w:lineRule="auto"/>
        <w:jc w:val="both"/>
      </w:pPr>
      <w:r w:rsidRPr="00B13F37">
        <w:t>воздушниот сообраќај и воздухопловната инфраструктура;</w:t>
      </w:r>
    </w:p>
    <w:p w:rsidR="00B13F37" w:rsidRPr="00B13F37" w:rsidRDefault="00B13F37" w:rsidP="00303692">
      <w:pPr>
        <w:pStyle w:val="ListParagraph"/>
        <w:numPr>
          <w:ilvl w:val="0"/>
          <w:numId w:val="17"/>
        </w:numPr>
        <w:spacing w:after="0" w:line="360" w:lineRule="auto"/>
        <w:jc w:val="both"/>
      </w:pPr>
      <w:r w:rsidRPr="00B13F37">
        <w:t>внатрешната пловидба;</w:t>
      </w:r>
    </w:p>
    <w:p w:rsidR="00B13F37" w:rsidRPr="00B13F37" w:rsidRDefault="00B13F37" w:rsidP="00303692">
      <w:pPr>
        <w:pStyle w:val="ListParagraph"/>
        <w:numPr>
          <w:ilvl w:val="0"/>
          <w:numId w:val="17"/>
        </w:numPr>
        <w:spacing w:after="0" w:line="360" w:lineRule="auto"/>
        <w:jc w:val="both"/>
      </w:pPr>
      <w:r w:rsidRPr="00B13F37">
        <w:t>телекомуникациите и телекомуникациската инфраструктура;</w:t>
      </w:r>
    </w:p>
    <w:p w:rsidR="00B13F37" w:rsidRPr="00B13F37" w:rsidRDefault="00B13F37" w:rsidP="00303692">
      <w:pPr>
        <w:pStyle w:val="ListParagraph"/>
        <w:numPr>
          <w:ilvl w:val="0"/>
          <w:numId w:val="17"/>
        </w:numPr>
        <w:spacing w:after="0" w:line="360" w:lineRule="auto"/>
        <w:jc w:val="both"/>
      </w:pPr>
      <w:r w:rsidRPr="00B13F37">
        <w:t>радиодифузијата и радиодифузната инфрастуктура;</w:t>
      </w:r>
    </w:p>
    <w:p w:rsidR="00B13F37" w:rsidRPr="00B13F37" w:rsidRDefault="00B13F37" w:rsidP="00303692">
      <w:pPr>
        <w:pStyle w:val="ListParagraph"/>
        <w:numPr>
          <w:ilvl w:val="0"/>
          <w:numId w:val="17"/>
        </w:numPr>
        <w:spacing w:after="0" w:line="360" w:lineRule="auto"/>
        <w:jc w:val="both"/>
      </w:pPr>
      <w:r w:rsidRPr="00B13F37">
        <w:t>поштенскиот сообраќај и поштенската инфрастуктура;</w:t>
      </w:r>
    </w:p>
    <w:p w:rsidR="00B13F37" w:rsidRPr="00B13F37" w:rsidRDefault="00B13F37" w:rsidP="00303692">
      <w:pPr>
        <w:pStyle w:val="ListParagraph"/>
        <w:numPr>
          <w:ilvl w:val="0"/>
          <w:numId w:val="17"/>
        </w:numPr>
        <w:spacing w:after="0" w:line="360" w:lineRule="auto"/>
        <w:jc w:val="both"/>
      </w:pPr>
      <w:r w:rsidRPr="00B13F37">
        <w:t>други видови на транспорт и инфраструктура која е неопходна за вршење транспорт (жичари и ски-лифтови и слично);</w:t>
      </w:r>
    </w:p>
    <w:p w:rsidR="00B13F37" w:rsidRPr="00B13F37" w:rsidRDefault="00B13F37" w:rsidP="00303692">
      <w:pPr>
        <w:pStyle w:val="ListParagraph"/>
        <w:numPr>
          <w:ilvl w:val="0"/>
          <w:numId w:val="17"/>
        </w:numPr>
        <w:spacing w:after="0" w:line="360" w:lineRule="auto"/>
        <w:jc w:val="both"/>
      </w:pPr>
      <w:r w:rsidRPr="00B13F37">
        <w:t>станбено-комуналните работи, соодветната инфраструктура, уредувањето на просторот и управувањето со градежното земјиште во сопственост на Републиката и</w:t>
      </w:r>
    </w:p>
    <w:p w:rsidR="00B13F37" w:rsidRPr="00B13F37" w:rsidRDefault="00B13F37" w:rsidP="00303692">
      <w:pPr>
        <w:pStyle w:val="ListParagraph"/>
        <w:numPr>
          <w:ilvl w:val="0"/>
          <w:numId w:val="17"/>
        </w:numPr>
        <w:spacing w:after="0" w:line="360" w:lineRule="auto"/>
        <w:jc w:val="both"/>
      </w:pPr>
      <w:r w:rsidRPr="00B13F37">
        <w:t>врши и други работи утврдени со закон.</w:t>
      </w:r>
    </w:p>
    <w:p w:rsidR="00B13F37" w:rsidRDefault="00B13F37" w:rsidP="00B13F37">
      <w:pPr>
        <w:spacing w:after="0" w:line="360" w:lineRule="auto"/>
        <w:ind w:firstLine="720"/>
        <w:jc w:val="both"/>
        <w:rPr>
          <w:lang w:val="mk-MK"/>
        </w:rPr>
      </w:pPr>
    </w:p>
    <w:p w:rsidR="00B13F37" w:rsidRPr="00B13F37" w:rsidRDefault="00E0570A" w:rsidP="00B13F37">
      <w:pPr>
        <w:spacing w:after="0" w:line="360" w:lineRule="auto"/>
        <w:ind w:firstLine="720"/>
        <w:jc w:val="both"/>
        <w:rPr>
          <w:rFonts w:eastAsia="Calibri" w:cstheme="minorHAnsi"/>
          <w:u w:val="single"/>
          <w:lang w:val="mk-MK"/>
        </w:rPr>
      </w:pPr>
      <w:r>
        <w:rPr>
          <w:u w:val="single"/>
        </w:rPr>
        <w:t>Министерство</w:t>
      </w:r>
      <w:r w:rsidR="00B13F37" w:rsidRPr="00B13F37">
        <w:rPr>
          <w:u w:val="single"/>
        </w:rPr>
        <w:t xml:space="preserve"> за економија</w:t>
      </w:r>
      <w:r>
        <w:rPr>
          <w:rStyle w:val="FootnoteReference"/>
          <w:u w:val="single"/>
        </w:rPr>
        <w:footnoteReference w:id="31"/>
      </w:r>
    </w:p>
    <w:p w:rsidR="00B13F37" w:rsidRPr="00B13F37" w:rsidRDefault="00B13F37" w:rsidP="00B13F37">
      <w:pPr>
        <w:spacing w:after="0" w:line="360" w:lineRule="auto"/>
        <w:ind w:firstLine="720"/>
        <w:jc w:val="both"/>
      </w:pPr>
      <w:r w:rsidRPr="00B13F37">
        <w:t>Министерството за економија ги врши работите што се однесуваат на:</w:t>
      </w:r>
    </w:p>
    <w:p w:rsidR="00B13F37" w:rsidRPr="00B13F37" w:rsidRDefault="00B13F37" w:rsidP="00303692">
      <w:pPr>
        <w:pStyle w:val="ListParagraph"/>
        <w:numPr>
          <w:ilvl w:val="0"/>
          <w:numId w:val="17"/>
        </w:numPr>
        <w:spacing w:after="0" w:line="360" w:lineRule="auto"/>
        <w:jc w:val="both"/>
      </w:pPr>
      <w:r w:rsidRPr="00B13F37">
        <w:t>следењето на состојбата и појавите на пазарот на стоки и услуги и влијанието на мерките на економската политика;</w:t>
      </w:r>
    </w:p>
    <w:p w:rsidR="00B13F37" w:rsidRPr="00B13F37" w:rsidRDefault="00B13F37" w:rsidP="00303692">
      <w:pPr>
        <w:pStyle w:val="ListParagraph"/>
        <w:numPr>
          <w:ilvl w:val="0"/>
          <w:numId w:val="17"/>
        </w:numPr>
        <w:spacing w:after="0" w:line="360" w:lineRule="auto"/>
        <w:jc w:val="both"/>
      </w:pPr>
      <w:r w:rsidRPr="00B13F37">
        <w:lastRenderedPageBreak/>
        <w:t>следењето на економските, структурните и техничко-технолошките состојби и предлагање на мерки за остварување на развојната и тековната економска политика во областа на производството, трговијата, туризмот, угостителството и занаетчиството;</w:t>
      </w:r>
    </w:p>
    <w:p w:rsidR="00B13F37" w:rsidRPr="00B13F37" w:rsidRDefault="00B13F37" w:rsidP="00303692">
      <w:pPr>
        <w:pStyle w:val="ListParagraph"/>
        <w:numPr>
          <w:ilvl w:val="0"/>
          <w:numId w:val="17"/>
        </w:numPr>
        <w:spacing w:after="0" w:line="360" w:lineRule="auto"/>
        <w:jc w:val="both"/>
      </w:pPr>
      <w:r w:rsidRPr="00B13F37">
        <w:t>преземањето мерки против монополската положба и монополското однесување;</w:t>
      </w:r>
    </w:p>
    <w:p w:rsidR="00B13F37" w:rsidRPr="00B13F37" w:rsidRDefault="00B13F37" w:rsidP="00303692">
      <w:pPr>
        <w:pStyle w:val="ListParagraph"/>
        <w:numPr>
          <w:ilvl w:val="0"/>
          <w:numId w:val="17"/>
        </w:numPr>
        <w:spacing w:after="0" w:line="360" w:lineRule="auto"/>
        <w:jc w:val="both"/>
      </w:pPr>
      <w:r w:rsidRPr="00B13F37">
        <w:t>следењето на тековните материјални биланси и снабдувањето на граѓаните со основните прехранбени производи и други стоки за широка потрошувачка и на претпријатијата со суровини и репроматеријали;</w:t>
      </w:r>
    </w:p>
    <w:p w:rsidR="00B13F37" w:rsidRPr="00B13F37" w:rsidRDefault="00B13F37" w:rsidP="00303692">
      <w:pPr>
        <w:pStyle w:val="ListParagraph"/>
        <w:numPr>
          <w:ilvl w:val="0"/>
          <w:numId w:val="17"/>
        </w:numPr>
        <w:spacing w:after="0" w:line="360" w:lineRule="auto"/>
        <w:jc w:val="both"/>
      </w:pPr>
      <w:r w:rsidRPr="00B13F37">
        <w:t>системот и политиката на цени на производи и услуги;</w:t>
      </w:r>
    </w:p>
    <w:p w:rsidR="00B13F37" w:rsidRPr="00B13F37" w:rsidRDefault="00B13F37" w:rsidP="00303692">
      <w:pPr>
        <w:pStyle w:val="ListParagraph"/>
        <w:numPr>
          <w:ilvl w:val="0"/>
          <w:numId w:val="17"/>
        </w:numPr>
        <w:spacing w:after="0" w:line="360" w:lineRule="auto"/>
        <w:jc w:val="both"/>
      </w:pPr>
      <w:r w:rsidRPr="00B13F37">
        <w:t>подготвувањето програма за глобален материјален развој на човечките ресурси;</w:t>
      </w:r>
    </w:p>
    <w:p w:rsidR="00B13F37" w:rsidRPr="00B13F37" w:rsidRDefault="00B13F37" w:rsidP="00303692">
      <w:pPr>
        <w:pStyle w:val="ListParagraph"/>
        <w:numPr>
          <w:ilvl w:val="0"/>
          <w:numId w:val="17"/>
        </w:numPr>
        <w:spacing w:after="0" w:line="360" w:lineRule="auto"/>
        <w:jc w:val="both"/>
      </w:pPr>
      <w:r w:rsidRPr="00B13F37">
        <w:t>индустриската сопственост;</w:t>
      </w:r>
    </w:p>
    <w:p w:rsidR="00B13F37" w:rsidRPr="00B13F37" w:rsidRDefault="00B13F37" w:rsidP="00303692">
      <w:pPr>
        <w:pStyle w:val="ListParagraph"/>
        <w:numPr>
          <w:ilvl w:val="0"/>
          <w:numId w:val="17"/>
        </w:numPr>
        <w:spacing w:after="0" w:line="360" w:lineRule="auto"/>
        <w:jc w:val="both"/>
      </w:pPr>
      <w:r w:rsidRPr="00B13F37">
        <w:t>заштитата на потрошувачите;</w:t>
      </w:r>
    </w:p>
    <w:p w:rsidR="00B13F37" w:rsidRPr="00B13F37" w:rsidRDefault="00B13F37" w:rsidP="00303692">
      <w:pPr>
        <w:pStyle w:val="ListParagraph"/>
        <w:numPr>
          <w:ilvl w:val="0"/>
          <w:numId w:val="17"/>
        </w:numPr>
        <w:spacing w:after="0" w:line="360" w:lineRule="auto"/>
        <w:jc w:val="both"/>
      </w:pPr>
      <w:r w:rsidRPr="00B13F37">
        <w:t>малите и средните претпријатија и задругарството;</w:t>
      </w:r>
    </w:p>
    <w:p w:rsidR="00B13F37" w:rsidRPr="00B13F37" w:rsidRDefault="00B13F37" w:rsidP="00303692">
      <w:pPr>
        <w:pStyle w:val="ListParagraph"/>
        <w:numPr>
          <w:ilvl w:val="0"/>
          <w:numId w:val="17"/>
        </w:numPr>
        <w:spacing w:after="0" w:line="360" w:lineRule="auto"/>
        <w:jc w:val="both"/>
      </w:pPr>
      <w:r w:rsidRPr="00B13F37">
        <w:t>следењето на меѓународните стопански движења, како и нивното влијание врз економските односи на Република Македонија;</w:t>
      </w:r>
    </w:p>
    <w:p w:rsidR="00B13F37" w:rsidRPr="00B13F37" w:rsidRDefault="00B13F37" w:rsidP="00303692">
      <w:pPr>
        <w:pStyle w:val="ListParagraph"/>
        <w:numPr>
          <w:ilvl w:val="0"/>
          <w:numId w:val="17"/>
        </w:numPr>
        <w:spacing w:after="0" w:line="360" w:lineRule="auto"/>
        <w:jc w:val="both"/>
      </w:pPr>
      <w:r w:rsidRPr="00B13F37">
        <w:t>надворешно-трговското работење;</w:t>
      </w:r>
    </w:p>
    <w:p w:rsidR="00B13F37" w:rsidRPr="00B13F37" w:rsidRDefault="00B13F37" w:rsidP="00303692">
      <w:pPr>
        <w:pStyle w:val="ListParagraph"/>
        <w:numPr>
          <w:ilvl w:val="0"/>
          <w:numId w:val="17"/>
        </w:numPr>
        <w:spacing w:after="0" w:line="360" w:lineRule="auto"/>
        <w:jc w:val="both"/>
      </w:pPr>
      <w:r w:rsidRPr="00B13F37">
        <w:t>геолошките истражувања и експлоатацијата на минералните суровини;</w:t>
      </w:r>
    </w:p>
    <w:p w:rsidR="00B13F37" w:rsidRPr="00B13F37" w:rsidRDefault="00B13F37" w:rsidP="00303692">
      <w:pPr>
        <w:pStyle w:val="ListParagraph"/>
        <w:numPr>
          <w:ilvl w:val="0"/>
          <w:numId w:val="17"/>
        </w:numPr>
        <w:spacing w:after="0" w:line="360" w:lineRule="auto"/>
        <w:jc w:val="both"/>
      </w:pPr>
      <w:r w:rsidRPr="00B13F37">
        <w:t>енергетиката;</w:t>
      </w:r>
    </w:p>
    <w:p w:rsidR="00B13F37" w:rsidRPr="00B13F37" w:rsidRDefault="00B13F37" w:rsidP="00303692">
      <w:pPr>
        <w:pStyle w:val="ListParagraph"/>
        <w:numPr>
          <w:ilvl w:val="0"/>
          <w:numId w:val="17"/>
        </w:numPr>
        <w:spacing w:after="0" w:line="360" w:lineRule="auto"/>
        <w:jc w:val="both"/>
      </w:pPr>
      <w:r w:rsidRPr="00B13F37">
        <w:t>примената на општите и техничките нормативи, прописи и стандарди;</w:t>
      </w:r>
    </w:p>
    <w:p w:rsidR="00B13F37" w:rsidRPr="00B13F37" w:rsidRDefault="00B13F37" w:rsidP="00303692">
      <w:pPr>
        <w:pStyle w:val="ListParagraph"/>
        <w:numPr>
          <w:ilvl w:val="0"/>
          <w:numId w:val="17"/>
        </w:numPr>
        <w:spacing w:after="0" w:line="360" w:lineRule="auto"/>
        <w:jc w:val="both"/>
      </w:pPr>
      <w:r w:rsidRPr="00B13F37">
        <w:t>метрологијата;</w:t>
      </w:r>
    </w:p>
    <w:p w:rsidR="00B13F37" w:rsidRPr="00B13F37" w:rsidRDefault="00B13F37" w:rsidP="00303692">
      <w:pPr>
        <w:pStyle w:val="ListParagraph"/>
        <w:numPr>
          <w:ilvl w:val="0"/>
          <w:numId w:val="17"/>
        </w:numPr>
        <w:spacing w:after="0" w:line="360" w:lineRule="auto"/>
        <w:jc w:val="both"/>
      </w:pPr>
      <w:r w:rsidRPr="00B13F37">
        <w:t>надзорот од негова надлежност и</w:t>
      </w:r>
    </w:p>
    <w:p w:rsidR="00B13F37" w:rsidRPr="00B13F37" w:rsidRDefault="00B13F37" w:rsidP="00303692">
      <w:pPr>
        <w:pStyle w:val="ListParagraph"/>
        <w:numPr>
          <w:ilvl w:val="0"/>
          <w:numId w:val="17"/>
        </w:numPr>
        <w:spacing w:after="0" w:line="360" w:lineRule="auto"/>
        <w:jc w:val="both"/>
      </w:pPr>
      <w:r w:rsidRPr="00B13F37">
        <w:t>врши други работи утврдени со закон.</w:t>
      </w:r>
    </w:p>
    <w:p w:rsidR="00B13F37" w:rsidRDefault="00B13F37" w:rsidP="0033665C">
      <w:pPr>
        <w:spacing w:after="0" w:line="360" w:lineRule="auto"/>
        <w:jc w:val="both"/>
        <w:rPr>
          <w:rFonts w:eastAsia="Calibri" w:cstheme="minorHAnsi"/>
          <w:lang w:val="mk-MK"/>
        </w:rPr>
      </w:pPr>
    </w:p>
    <w:p w:rsidR="00B13F37" w:rsidRPr="00B13F37" w:rsidRDefault="00E0570A" w:rsidP="00B13F37">
      <w:pPr>
        <w:spacing w:after="0" w:line="360" w:lineRule="auto"/>
        <w:ind w:firstLine="720"/>
        <w:jc w:val="both"/>
        <w:rPr>
          <w:u w:val="single"/>
          <w:lang w:val="mk-MK"/>
        </w:rPr>
      </w:pPr>
      <w:r>
        <w:rPr>
          <w:u w:val="single"/>
        </w:rPr>
        <w:t>Министерство</w:t>
      </w:r>
      <w:r w:rsidR="00B13F37" w:rsidRPr="00B13F37">
        <w:rPr>
          <w:u w:val="single"/>
        </w:rPr>
        <w:t xml:space="preserve"> за труд и социјална политика</w:t>
      </w:r>
      <w:r>
        <w:rPr>
          <w:rStyle w:val="FootnoteReference"/>
          <w:u w:val="single"/>
        </w:rPr>
        <w:footnoteReference w:id="32"/>
      </w:r>
    </w:p>
    <w:p w:rsidR="00B13F37" w:rsidRPr="00B13F37" w:rsidRDefault="00B13F37" w:rsidP="00B13F37">
      <w:pPr>
        <w:spacing w:after="0" w:line="360" w:lineRule="auto"/>
        <w:ind w:firstLine="720"/>
        <w:jc w:val="both"/>
      </w:pPr>
      <w:r w:rsidRPr="00B13F37">
        <w:t>Министерството за труд и социјална политика ги врши работите што се однесуваат на:</w:t>
      </w:r>
    </w:p>
    <w:p w:rsidR="00B13F37" w:rsidRPr="00B13F37" w:rsidRDefault="00B13F37" w:rsidP="00303692">
      <w:pPr>
        <w:pStyle w:val="ListParagraph"/>
        <w:numPr>
          <w:ilvl w:val="0"/>
          <w:numId w:val="17"/>
        </w:numPr>
        <w:spacing w:after="0" w:line="360" w:lineRule="auto"/>
        <w:jc w:val="both"/>
      </w:pPr>
      <w:r w:rsidRPr="00B13F37">
        <w:t>работните односи, вработувањето и вработеноста;</w:t>
      </w:r>
    </w:p>
    <w:p w:rsidR="00B13F37" w:rsidRPr="00B13F37" w:rsidRDefault="00B13F37" w:rsidP="00303692">
      <w:pPr>
        <w:pStyle w:val="ListParagraph"/>
        <w:numPr>
          <w:ilvl w:val="0"/>
          <w:numId w:val="17"/>
        </w:numPr>
        <w:spacing w:after="0" w:line="360" w:lineRule="auto"/>
        <w:jc w:val="both"/>
      </w:pPr>
      <w:r w:rsidRPr="00B13F37">
        <w:t>пензиско-инвалидското осигурување;</w:t>
      </w:r>
    </w:p>
    <w:p w:rsidR="00B13F37" w:rsidRPr="00B13F37" w:rsidRDefault="00B13F37" w:rsidP="00303692">
      <w:pPr>
        <w:pStyle w:val="ListParagraph"/>
        <w:numPr>
          <w:ilvl w:val="0"/>
          <w:numId w:val="17"/>
        </w:numPr>
        <w:spacing w:after="0" w:line="360" w:lineRule="auto"/>
        <w:jc w:val="both"/>
      </w:pPr>
      <w:r w:rsidRPr="00B13F37">
        <w:t>заштитата на работниците при работењето;</w:t>
      </w:r>
    </w:p>
    <w:p w:rsidR="00B13F37" w:rsidRPr="00B13F37" w:rsidRDefault="00B13F37" w:rsidP="00303692">
      <w:pPr>
        <w:pStyle w:val="ListParagraph"/>
        <w:numPr>
          <w:ilvl w:val="0"/>
          <w:numId w:val="17"/>
        </w:numPr>
        <w:spacing w:after="0" w:line="360" w:lineRule="auto"/>
        <w:jc w:val="both"/>
      </w:pPr>
      <w:r w:rsidRPr="00B13F37">
        <w:t>материјалното обезбедување на привремено невработените;</w:t>
      </w:r>
    </w:p>
    <w:p w:rsidR="00B13F37" w:rsidRPr="00B13F37" w:rsidRDefault="00B13F37" w:rsidP="00303692">
      <w:pPr>
        <w:pStyle w:val="ListParagraph"/>
        <w:numPr>
          <w:ilvl w:val="0"/>
          <w:numId w:val="17"/>
        </w:numPr>
        <w:spacing w:after="0" w:line="360" w:lineRule="auto"/>
        <w:jc w:val="both"/>
      </w:pPr>
      <w:r w:rsidRPr="00B13F37">
        <w:t>платите и животниот стандард;</w:t>
      </w:r>
    </w:p>
    <w:p w:rsidR="00B13F37" w:rsidRPr="00B13F37" w:rsidRDefault="00B13F37" w:rsidP="00303692">
      <w:pPr>
        <w:pStyle w:val="ListParagraph"/>
        <w:numPr>
          <w:ilvl w:val="0"/>
          <w:numId w:val="17"/>
        </w:numPr>
        <w:spacing w:after="0" w:line="360" w:lineRule="auto"/>
        <w:jc w:val="both"/>
      </w:pPr>
      <w:r w:rsidRPr="00B13F37">
        <w:lastRenderedPageBreak/>
        <w:t>социјалната политика;</w:t>
      </w:r>
    </w:p>
    <w:p w:rsidR="00B13F37" w:rsidRPr="00B13F37" w:rsidRDefault="00B13F37" w:rsidP="00303692">
      <w:pPr>
        <w:pStyle w:val="ListParagraph"/>
        <w:numPr>
          <w:ilvl w:val="0"/>
          <w:numId w:val="17"/>
        </w:numPr>
        <w:spacing w:after="0" w:line="360" w:lineRule="auto"/>
        <w:jc w:val="both"/>
      </w:pPr>
      <w:r w:rsidRPr="00B13F37">
        <w:t>хуманата популациона политика заради усогласен економски социјален развој;</w:t>
      </w:r>
    </w:p>
    <w:p w:rsidR="00B13F37" w:rsidRPr="00B13F37" w:rsidRDefault="00B13F37" w:rsidP="00303692">
      <w:pPr>
        <w:pStyle w:val="ListParagraph"/>
        <w:numPr>
          <w:ilvl w:val="0"/>
          <w:numId w:val="17"/>
        </w:numPr>
        <w:spacing w:after="0" w:line="360" w:lineRule="auto"/>
        <w:jc w:val="both"/>
      </w:pPr>
      <w:r w:rsidRPr="00B13F37">
        <w:t>правните односи во бракот, семејството и вонбрачната заедница;</w:t>
      </w:r>
    </w:p>
    <w:p w:rsidR="00B13F37" w:rsidRPr="00B13F37" w:rsidRDefault="00B13F37" w:rsidP="00303692">
      <w:pPr>
        <w:pStyle w:val="ListParagraph"/>
        <w:numPr>
          <w:ilvl w:val="0"/>
          <w:numId w:val="17"/>
        </w:numPr>
        <w:spacing w:after="0" w:line="360" w:lineRule="auto"/>
        <w:jc w:val="both"/>
      </w:pPr>
      <w:r w:rsidRPr="00B13F37">
        <w:t>односите меѓу родителите и децата, старателството и посвојувањето;</w:t>
      </w:r>
    </w:p>
    <w:p w:rsidR="00B13F37" w:rsidRPr="00B13F37" w:rsidRDefault="00B13F37" w:rsidP="00303692">
      <w:pPr>
        <w:pStyle w:val="ListParagraph"/>
        <w:numPr>
          <w:ilvl w:val="0"/>
          <w:numId w:val="17"/>
        </w:numPr>
        <w:spacing w:after="0" w:line="360" w:lineRule="auto"/>
        <w:jc w:val="both"/>
      </w:pPr>
      <w:r w:rsidRPr="00B13F37">
        <w:t>унапредувањето на рамноправноста на половите;</w:t>
      </w:r>
    </w:p>
    <w:p w:rsidR="00B13F37" w:rsidRPr="00B13F37" w:rsidRDefault="00B13F37" w:rsidP="00303692">
      <w:pPr>
        <w:pStyle w:val="ListParagraph"/>
        <w:numPr>
          <w:ilvl w:val="0"/>
          <w:numId w:val="17"/>
        </w:numPr>
        <w:spacing w:after="0" w:line="360" w:lineRule="auto"/>
        <w:jc w:val="both"/>
      </w:pPr>
      <w:r w:rsidRPr="00B13F37">
        <w:t>заштитата на децата и малолетните лица;</w:t>
      </w:r>
    </w:p>
    <w:p w:rsidR="00B13F37" w:rsidRPr="00B13F37" w:rsidRDefault="00B13F37" w:rsidP="00303692">
      <w:pPr>
        <w:pStyle w:val="ListParagraph"/>
        <w:numPr>
          <w:ilvl w:val="0"/>
          <w:numId w:val="17"/>
        </w:numPr>
        <w:spacing w:after="0" w:line="360" w:lineRule="auto"/>
        <w:jc w:val="both"/>
      </w:pPr>
      <w:r w:rsidRPr="00B13F37">
        <w:t>заштитата на младината и жените;</w:t>
      </w:r>
    </w:p>
    <w:p w:rsidR="00B13F37" w:rsidRPr="00B13F37" w:rsidRDefault="00B13F37" w:rsidP="00303692">
      <w:pPr>
        <w:pStyle w:val="ListParagraph"/>
        <w:numPr>
          <w:ilvl w:val="0"/>
          <w:numId w:val="17"/>
        </w:numPr>
        <w:spacing w:after="0" w:line="360" w:lineRule="auto"/>
        <w:jc w:val="both"/>
      </w:pPr>
      <w:r w:rsidRPr="00B13F37">
        <w:t>заштитата на лицата со пречки во развојот;</w:t>
      </w:r>
    </w:p>
    <w:p w:rsidR="00B13F37" w:rsidRPr="00B13F37" w:rsidRDefault="00B13F37" w:rsidP="00303692">
      <w:pPr>
        <w:pStyle w:val="ListParagraph"/>
        <w:numPr>
          <w:ilvl w:val="0"/>
          <w:numId w:val="17"/>
        </w:numPr>
        <w:spacing w:after="0" w:line="360" w:lineRule="auto"/>
        <w:jc w:val="both"/>
      </w:pPr>
      <w:r w:rsidRPr="00B13F37">
        <w:t>заштитата на цивилните инвалиди од војната и на семејството чиј хранител е на задолжителна воена служба;</w:t>
      </w:r>
    </w:p>
    <w:p w:rsidR="00B13F37" w:rsidRPr="00B13F37" w:rsidRDefault="00B13F37" w:rsidP="00303692">
      <w:pPr>
        <w:pStyle w:val="ListParagraph"/>
        <w:numPr>
          <w:ilvl w:val="0"/>
          <w:numId w:val="17"/>
        </w:numPr>
        <w:spacing w:after="0" w:line="360" w:lineRule="auto"/>
        <w:jc w:val="both"/>
      </w:pPr>
      <w:r w:rsidRPr="00B13F37">
        <w:t>заштитата на борците од Антифашистичката војна и од сите национално ослободителни војни на Македонија, на воените инвалиди, на прогонуваните и затвораните за идеите на самобитноста на македонскиот народ и неговата државност, како и на членовите на нивните семејства кои немаат можности за материјална и социјална егзистенција;</w:t>
      </w:r>
    </w:p>
    <w:p w:rsidR="00B13F37" w:rsidRPr="00B13F37" w:rsidRDefault="00B13F37" w:rsidP="00303692">
      <w:pPr>
        <w:pStyle w:val="ListParagraph"/>
        <w:numPr>
          <w:ilvl w:val="0"/>
          <w:numId w:val="17"/>
        </w:numPr>
        <w:spacing w:after="0" w:line="360" w:lineRule="auto"/>
        <w:jc w:val="both"/>
      </w:pPr>
      <w:r w:rsidRPr="00B13F37">
        <w:t>надзорот од негова надлежност и</w:t>
      </w:r>
    </w:p>
    <w:p w:rsidR="00B13F37" w:rsidRPr="00B13F37" w:rsidRDefault="00B13F37" w:rsidP="00303692">
      <w:pPr>
        <w:pStyle w:val="ListParagraph"/>
        <w:numPr>
          <w:ilvl w:val="0"/>
          <w:numId w:val="17"/>
        </w:numPr>
        <w:spacing w:after="0" w:line="360" w:lineRule="auto"/>
        <w:jc w:val="both"/>
      </w:pPr>
      <w:r w:rsidRPr="00B13F37">
        <w:t>врши други работи утврдени со закон.</w:t>
      </w:r>
    </w:p>
    <w:p w:rsidR="00B13F37" w:rsidRDefault="00B13F37" w:rsidP="0033665C">
      <w:pPr>
        <w:spacing w:after="0" w:line="360" w:lineRule="auto"/>
        <w:jc w:val="both"/>
        <w:rPr>
          <w:lang w:val="mk-MK"/>
        </w:rPr>
      </w:pPr>
    </w:p>
    <w:p w:rsidR="00B13F37" w:rsidRPr="00B13F37" w:rsidRDefault="00E0570A" w:rsidP="00B13F37">
      <w:pPr>
        <w:spacing w:after="0" w:line="360" w:lineRule="auto"/>
        <w:ind w:firstLine="720"/>
        <w:jc w:val="both"/>
        <w:rPr>
          <w:rFonts w:eastAsia="Calibri" w:cstheme="minorHAnsi"/>
          <w:u w:val="single"/>
          <w:lang w:val="mk-MK"/>
        </w:rPr>
      </w:pPr>
      <w:r>
        <w:rPr>
          <w:u w:val="single"/>
        </w:rPr>
        <w:t>Министерство</w:t>
      </w:r>
      <w:r w:rsidR="00B13F37" w:rsidRPr="00B13F37">
        <w:rPr>
          <w:u w:val="single"/>
        </w:rPr>
        <w:t xml:space="preserve"> за образование и наука</w:t>
      </w:r>
      <w:r>
        <w:rPr>
          <w:rStyle w:val="FootnoteReference"/>
          <w:u w:val="single"/>
        </w:rPr>
        <w:footnoteReference w:id="33"/>
      </w:r>
    </w:p>
    <w:p w:rsidR="00B13F37" w:rsidRPr="00B13F37" w:rsidRDefault="00B13F37" w:rsidP="00B13F37">
      <w:pPr>
        <w:spacing w:after="0" w:line="360" w:lineRule="auto"/>
        <w:ind w:firstLine="720"/>
        <w:jc w:val="both"/>
      </w:pPr>
      <w:r w:rsidRPr="00B13F37">
        <w:t>Министерството за образование и наука ги врши работите што се однесуваат на:</w:t>
      </w:r>
    </w:p>
    <w:p w:rsidR="00B13F37" w:rsidRPr="00B13F37" w:rsidRDefault="00B13F37" w:rsidP="00303692">
      <w:pPr>
        <w:pStyle w:val="ListParagraph"/>
        <w:numPr>
          <w:ilvl w:val="0"/>
          <w:numId w:val="17"/>
        </w:numPr>
        <w:spacing w:after="0" w:line="360" w:lineRule="auto"/>
        <w:jc w:val="both"/>
      </w:pPr>
      <w:r w:rsidRPr="00B13F37">
        <w:t>воспитанието и образованието од сите видови и степени;</w:t>
      </w:r>
    </w:p>
    <w:p w:rsidR="00B13F37" w:rsidRPr="00B13F37" w:rsidRDefault="00B13F37" w:rsidP="00303692">
      <w:pPr>
        <w:pStyle w:val="ListParagraph"/>
        <w:numPr>
          <w:ilvl w:val="0"/>
          <w:numId w:val="17"/>
        </w:numPr>
        <w:spacing w:after="0" w:line="360" w:lineRule="auto"/>
        <w:jc w:val="both"/>
      </w:pPr>
      <w:r w:rsidRPr="00B13F37">
        <w:t>организацијата, финансирањето, развојот и унапредувањето на воспитанието, образованието и науката;</w:t>
      </w:r>
    </w:p>
    <w:p w:rsidR="00B13F37" w:rsidRPr="00B13F37" w:rsidRDefault="00B13F37" w:rsidP="00303692">
      <w:pPr>
        <w:pStyle w:val="ListParagraph"/>
        <w:numPr>
          <w:ilvl w:val="0"/>
          <w:numId w:val="17"/>
        </w:numPr>
        <w:spacing w:after="0" w:line="360" w:lineRule="auto"/>
        <w:jc w:val="both"/>
      </w:pPr>
      <w:r w:rsidRPr="00B13F37">
        <w:t>воспитанието и образованието на децата на нашите работници на привремена работа и престој во странство;</w:t>
      </w:r>
    </w:p>
    <w:p w:rsidR="00B13F37" w:rsidRPr="00B13F37" w:rsidRDefault="00B13F37" w:rsidP="00303692">
      <w:pPr>
        <w:pStyle w:val="ListParagraph"/>
        <w:numPr>
          <w:ilvl w:val="0"/>
          <w:numId w:val="17"/>
        </w:numPr>
        <w:spacing w:after="0" w:line="360" w:lineRule="auto"/>
        <w:jc w:val="both"/>
      </w:pPr>
      <w:r w:rsidRPr="00B13F37">
        <w:t>верификацијата на струките и профилите во образованието;</w:t>
      </w:r>
    </w:p>
    <w:p w:rsidR="00B13F37" w:rsidRPr="00B13F37" w:rsidRDefault="00B13F37" w:rsidP="00303692">
      <w:pPr>
        <w:pStyle w:val="ListParagraph"/>
        <w:numPr>
          <w:ilvl w:val="0"/>
          <w:numId w:val="17"/>
        </w:numPr>
        <w:spacing w:after="0" w:line="360" w:lineRule="auto"/>
        <w:jc w:val="both"/>
      </w:pPr>
      <w:r w:rsidRPr="00B13F37">
        <w:t>ученичкиот и студентскиот стандард;</w:t>
      </w:r>
    </w:p>
    <w:p w:rsidR="00B13F37" w:rsidRPr="00B13F37" w:rsidRDefault="00B13F37" w:rsidP="00303692">
      <w:pPr>
        <w:pStyle w:val="ListParagraph"/>
        <w:numPr>
          <w:ilvl w:val="0"/>
          <w:numId w:val="17"/>
        </w:numPr>
        <w:spacing w:after="0" w:line="360" w:lineRule="auto"/>
        <w:jc w:val="both"/>
      </w:pPr>
      <w:r w:rsidRPr="00B13F37">
        <w:t>технолошкиот развој, информатиката и техничката култура;</w:t>
      </w:r>
    </w:p>
    <w:p w:rsidR="00B13F37" w:rsidRPr="00B13F37" w:rsidRDefault="00B13F37" w:rsidP="00303692">
      <w:pPr>
        <w:pStyle w:val="ListParagraph"/>
        <w:numPr>
          <w:ilvl w:val="0"/>
          <w:numId w:val="17"/>
        </w:numPr>
        <w:spacing w:after="0" w:line="360" w:lineRule="auto"/>
        <w:jc w:val="both"/>
      </w:pPr>
      <w:r w:rsidRPr="00B13F37">
        <w:t>информациониот систем;</w:t>
      </w:r>
    </w:p>
    <w:p w:rsidR="00B13F37" w:rsidRPr="00B13F37" w:rsidRDefault="00B13F37" w:rsidP="00303692">
      <w:pPr>
        <w:pStyle w:val="ListParagraph"/>
        <w:numPr>
          <w:ilvl w:val="0"/>
          <w:numId w:val="17"/>
        </w:numPr>
        <w:spacing w:after="0" w:line="360" w:lineRule="auto"/>
        <w:jc w:val="both"/>
      </w:pPr>
      <w:r w:rsidRPr="00B13F37">
        <w:t>меѓународната научно-техничка соработка;</w:t>
      </w:r>
    </w:p>
    <w:p w:rsidR="00B13F37" w:rsidRPr="00B13F37" w:rsidRDefault="00B13F37" w:rsidP="00303692">
      <w:pPr>
        <w:pStyle w:val="ListParagraph"/>
        <w:numPr>
          <w:ilvl w:val="0"/>
          <w:numId w:val="17"/>
        </w:numPr>
        <w:spacing w:after="0" w:line="360" w:lineRule="auto"/>
        <w:jc w:val="both"/>
      </w:pPr>
      <w:r w:rsidRPr="00B13F37">
        <w:lastRenderedPageBreak/>
        <w:t>надзорот од негова надлежност и</w:t>
      </w:r>
    </w:p>
    <w:p w:rsidR="00B13F37" w:rsidRPr="00E0570A" w:rsidRDefault="00B13F37" w:rsidP="00303692">
      <w:pPr>
        <w:pStyle w:val="ListParagraph"/>
        <w:numPr>
          <w:ilvl w:val="0"/>
          <w:numId w:val="17"/>
        </w:numPr>
        <w:spacing w:after="0" w:line="360" w:lineRule="auto"/>
        <w:jc w:val="both"/>
      </w:pPr>
      <w:r w:rsidRPr="00B13F37">
        <w:t>врши други работи утврдени со закон.</w:t>
      </w:r>
    </w:p>
    <w:p w:rsidR="00E0570A" w:rsidRPr="00E0570A" w:rsidRDefault="00E0570A" w:rsidP="00E0570A">
      <w:pPr>
        <w:pStyle w:val="ListParagraph"/>
        <w:spacing w:after="0" w:line="360" w:lineRule="auto"/>
        <w:ind w:left="1080"/>
        <w:jc w:val="both"/>
      </w:pPr>
    </w:p>
    <w:p w:rsidR="00B13F37" w:rsidRPr="00B13F37" w:rsidRDefault="00E0570A" w:rsidP="00B13F37">
      <w:pPr>
        <w:spacing w:after="0" w:line="360" w:lineRule="auto"/>
        <w:ind w:firstLine="720"/>
        <w:jc w:val="both"/>
        <w:rPr>
          <w:rFonts w:eastAsia="Calibri" w:cstheme="minorHAnsi"/>
          <w:u w:val="single"/>
          <w:lang w:val="mk-MK"/>
        </w:rPr>
      </w:pPr>
      <w:r>
        <w:rPr>
          <w:u w:val="single"/>
        </w:rPr>
        <w:t>Министерство</w:t>
      </w:r>
      <w:r w:rsidR="00B13F37" w:rsidRPr="00B13F37">
        <w:rPr>
          <w:u w:val="single"/>
        </w:rPr>
        <w:t xml:space="preserve"> за култура</w:t>
      </w:r>
      <w:r>
        <w:rPr>
          <w:rStyle w:val="FootnoteReference"/>
          <w:u w:val="single"/>
        </w:rPr>
        <w:footnoteReference w:id="34"/>
      </w:r>
    </w:p>
    <w:p w:rsidR="00B13F37" w:rsidRPr="00B13F37" w:rsidRDefault="00B13F37" w:rsidP="00B13F37">
      <w:pPr>
        <w:spacing w:after="0" w:line="360" w:lineRule="auto"/>
        <w:ind w:firstLine="720"/>
        <w:jc w:val="both"/>
      </w:pPr>
      <w:r w:rsidRPr="00B13F37">
        <w:t>Министерството за култура ги врши работите што се однесуваат на:</w:t>
      </w:r>
    </w:p>
    <w:p w:rsidR="00B13F37" w:rsidRPr="00B13F37" w:rsidRDefault="00B13F37" w:rsidP="00303692">
      <w:pPr>
        <w:pStyle w:val="ListParagraph"/>
        <w:numPr>
          <w:ilvl w:val="0"/>
          <w:numId w:val="17"/>
        </w:numPr>
        <w:spacing w:after="0" w:line="360" w:lineRule="auto"/>
        <w:jc w:val="both"/>
      </w:pPr>
      <w:r w:rsidRPr="00B13F37">
        <w:t>следењето, анализирањето и предлагањето акти и мерки за развој и унапредување на културата;</w:t>
      </w:r>
    </w:p>
    <w:p w:rsidR="00B13F37" w:rsidRPr="00B13F37" w:rsidRDefault="00B13F37" w:rsidP="00303692">
      <w:pPr>
        <w:pStyle w:val="ListParagraph"/>
        <w:numPr>
          <w:ilvl w:val="0"/>
          <w:numId w:val="17"/>
        </w:numPr>
        <w:spacing w:after="0" w:line="360" w:lineRule="auto"/>
        <w:jc w:val="both"/>
      </w:pPr>
      <w:r w:rsidRPr="00B13F37">
        <w:t>организацијата, финансирањето и развојот на мрежата на националните установи и финансирањето на програми и проекти од национален интерес во оваа област;</w:t>
      </w:r>
    </w:p>
    <w:p w:rsidR="00B13F37" w:rsidRPr="00B13F37" w:rsidRDefault="00B13F37" w:rsidP="00303692">
      <w:pPr>
        <w:pStyle w:val="ListParagraph"/>
        <w:numPr>
          <w:ilvl w:val="0"/>
          <w:numId w:val="17"/>
        </w:numPr>
        <w:spacing w:after="0" w:line="360" w:lineRule="auto"/>
        <w:jc w:val="both"/>
      </w:pPr>
      <w:r w:rsidRPr="00B13F37">
        <w:t>заштитата на културното богатство;</w:t>
      </w:r>
    </w:p>
    <w:p w:rsidR="00B13F37" w:rsidRPr="00B13F37" w:rsidRDefault="00B13F37" w:rsidP="00303692">
      <w:pPr>
        <w:pStyle w:val="ListParagraph"/>
        <w:numPr>
          <w:ilvl w:val="0"/>
          <w:numId w:val="17"/>
        </w:numPr>
        <w:spacing w:after="0" w:line="360" w:lineRule="auto"/>
        <w:jc w:val="both"/>
      </w:pPr>
      <w:r w:rsidRPr="00B13F37">
        <w:t>издавачката, музичката, сценско-уметничката, филмската, галериската, библиотечната, архивската, музејската и кинотечната дејност, дејноста на домовите на културата и дејноста за посредување во културата;</w:t>
      </w:r>
    </w:p>
    <w:p w:rsidR="00B13F37" w:rsidRPr="00B13F37" w:rsidRDefault="00B13F37" w:rsidP="00303692">
      <w:pPr>
        <w:pStyle w:val="ListParagraph"/>
        <w:numPr>
          <w:ilvl w:val="0"/>
          <w:numId w:val="17"/>
        </w:numPr>
        <w:spacing w:after="0" w:line="360" w:lineRule="auto"/>
        <w:jc w:val="both"/>
      </w:pPr>
      <w:r w:rsidRPr="00B13F37">
        <w:t>заштитата на авторското право и сродните права;</w:t>
      </w:r>
    </w:p>
    <w:p w:rsidR="00B13F37" w:rsidRPr="00B13F37" w:rsidRDefault="00B13F37" w:rsidP="00303692">
      <w:pPr>
        <w:pStyle w:val="ListParagraph"/>
        <w:numPr>
          <w:ilvl w:val="0"/>
          <w:numId w:val="17"/>
        </w:numPr>
        <w:spacing w:after="0" w:line="360" w:lineRule="auto"/>
        <w:jc w:val="both"/>
      </w:pPr>
      <w:r w:rsidRPr="00B13F37">
        <w:t>споменичкото одбележување на настани и истакнати личности од национален интерес;</w:t>
      </w:r>
    </w:p>
    <w:p w:rsidR="00B13F37" w:rsidRPr="00B13F37" w:rsidRDefault="00B13F37" w:rsidP="00303692">
      <w:pPr>
        <w:pStyle w:val="ListParagraph"/>
        <w:numPr>
          <w:ilvl w:val="0"/>
          <w:numId w:val="17"/>
        </w:numPr>
        <w:spacing w:after="0" w:line="360" w:lineRule="auto"/>
        <w:jc w:val="both"/>
      </w:pPr>
      <w:r w:rsidRPr="00B13F37">
        <w:t>надзорот од негова надлежност и</w:t>
      </w:r>
    </w:p>
    <w:p w:rsidR="00B13F37" w:rsidRPr="00B13F37" w:rsidRDefault="00B13F37" w:rsidP="00303692">
      <w:pPr>
        <w:pStyle w:val="ListParagraph"/>
        <w:numPr>
          <w:ilvl w:val="0"/>
          <w:numId w:val="17"/>
        </w:numPr>
        <w:spacing w:after="0" w:line="360" w:lineRule="auto"/>
        <w:jc w:val="both"/>
      </w:pPr>
      <w:r w:rsidRPr="00B13F37">
        <w:t>врши и други работи утврдени со закон.</w:t>
      </w:r>
    </w:p>
    <w:p w:rsidR="00B13F37" w:rsidRDefault="00B13F37" w:rsidP="00B13F37">
      <w:pPr>
        <w:spacing w:after="0" w:line="360" w:lineRule="auto"/>
        <w:jc w:val="both"/>
        <w:rPr>
          <w:lang w:val="mk-MK"/>
        </w:rPr>
      </w:pPr>
    </w:p>
    <w:p w:rsidR="00B13F37" w:rsidRPr="00E0570A" w:rsidRDefault="00B13F37" w:rsidP="00B13F37">
      <w:pPr>
        <w:spacing w:after="0" w:line="360" w:lineRule="auto"/>
        <w:ind w:firstLine="720"/>
        <w:jc w:val="both"/>
        <w:rPr>
          <w:u w:val="single"/>
          <w:lang w:val="mk-MK"/>
        </w:rPr>
      </w:pPr>
      <w:r w:rsidRPr="00B13F37">
        <w:rPr>
          <w:u w:val="single"/>
        </w:rPr>
        <w:t>Министерство за живот</w:t>
      </w:r>
      <w:r w:rsidR="00E0570A">
        <w:rPr>
          <w:u w:val="single"/>
        </w:rPr>
        <w:t>на средина и просторно планирањ</w:t>
      </w:r>
      <w:r w:rsidR="00E0570A">
        <w:rPr>
          <w:u w:val="single"/>
          <w:lang w:val="mk-MK"/>
        </w:rPr>
        <w:t>е</w:t>
      </w:r>
      <w:r w:rsidR="00E0570A">
        <w:rPr>
          <w:rStyle w:val="FootnoteReference"/>
          <w:u w:val="single"/>
          <w:lang w:val="mk-MK"/>
        </w:rPr>
        <w:footnoteReference w:id="35"/>
      </w:r>
    </w:p>
    <w:p w:rsidR="00B13F37" w:rsidRPr="00B13F37" w:rsidRDefault="00B13F37" w:rsidP="00B13F37">
      <w:pPr>
        <w:spacing w:after="0" w:line="360" w:lineRule="auto"/>
        <w:ind w:firstLine="720"/>
        <w:jc w:val="both"/>
      </w:pPr>
      <w:r w:rsidRPr="00B13F37">
        <w:t>Министерството за животна средина и просторно планирање ги врши работите што се однесуваат на:</w:t>
      </w:r>
    </w:p>
    <w:p w:rsidR="00B13F37" w:rsidRPr="00B13F37" w:rsidRDefault="00B13F37" w:rsidP="00303692">
      <w:pPr>
        <w:pStyle w:val="ListParagraph"/>
        <w:numPr>
          <w:ilvl w:val="0"/>
          <w:numId w:val="17"/>
        </w:numPr>
        <w:spacing w:after="0" w:line="360" w:lineRule="auto"/>
        <w:jc w:val="both"/>
      </w:pPr>
      <w:r w:rsidRPr="00B13F37">
        <w:t>следењето на состојбата на животната средина;</w:t>
      </w:r>
    </w:p>
    <w:p w:rsidR="00B13F37" w:rsidRPr="00B13F37" w:rsidRDefault="00B13F37" w:rsidP="00303692">
      <w:pPr>
        <w:pStyle w:val="ListParagraph"/>
        <w:numPr>
          <w:ilvl w:val="0"/>
          <w:numId w:val="17"/>
        </w:numPr>
        <w:spacing w:after="0" w:line="360" w:lineRule="auto"/>
        <w:jc w:val="both"/>
      </w:pPr>
      <w:r w:rsidRPr="00B13F37">
        <w:t>заштитата на водите, почвата, флората, фауната, воздухот и озонската обвивка од загадување;</w:t>
      </w:r>
    </w:p>
    <w:p w:rsidR="00B13F37" w:rsidRPr="00B13F37" w:rsidRDefault="00B13F37" w:rsidP="00303692">
      <w:pPr>
        <w:pStyle w:val="ListParagraph"/>
        <w:numPr>
          <w:ilvl w:val="0"/>
          <w:numId w:val="17"/>
        </w:numPr>
        <w:spacing w:after="0" w:line="360" w:lineRule="auto"/>
        <w:jc w:val="both"/>
      </w:pPr>
      <w:r w:rsidRPr="00B13F37">
        <w:t>заштитата од бучава, радијација, заштитата на биодиверзитетот, геодиверзитетот, националните паркови и заштитените области;</w:t>
      </w:r>
    </w:p>
    <w:p w:rsidR="00B13F37" w:rsidRPr="00B13F37" w:rsidRDefault="00B13F37" w:rsidP="00303692">
      <w:pPr>
        <w:pStyle w:val="ListParagraph"/>
        <w:numPr>
          <w:ilvl w:val="0"/>
          <w:numId w:val="17"/>
        </w:numPr>
        <w:spacing w:after="0" w:line="360" w:lineRule="auto"/>
        <w:jc w:val="both"/>
      </w:pPr>
      <w:r w:rsidRPr="00B13F37">
        <w:t>реставрацијата на загадените делови од животната средина;</w:t>
      </w:r>
    </w:p>
    <w:p w:rsidR="00B13F37" w:rsidRPr="00B13F37" w:rsidRDefault="00B13F37" w:rsidP="00303692">
      <w:pPr>
        <w:pStyle w:val="ListParagraph"/>
        <w:numPr>
          <w:ilvl w:val="0"/>
          <w:numId w:val="17"/>
        </w:numPr>
        <w:spacing w:after="0" w:line="360" w:lineRule="auto"/>
        <w:jc w:val="both"/>
      </w:pPr>
      <w:r w:rsidRPr="00B13F37">
        <w:t>предлагањето мерки за третман на цврст отпад;</w:t>
      </w:r>
    </w:p>
    <w:p w:rsidR="00B13F37" w:rsidRPr="00B13F37" w:rsidRDefault="00B13F37" w:rsidP="00303692">
      <w:pPr>
        <w:pStyle w:val="ListParagraph"/>
        <w:numPr>
          <w:ilvl w:val="0"/>
          <w:numId w:val="17"/>
        </w:numPr>
        <w:spacing w:after="0" w:line="360" w:lineRule="auto"/>
        <w:jc w:val="both"/>
      </w:pPr>
      <w:r w:rsidRPr="00B13F37">
        <w:lastRenderedPageBreak/>
        <w:t>просторното планирање;</w:t>
      </w:r>
    </w:p>
    <w:p w:rsidR="00B13F37" w:rsidRPr="00B13F37" w:rsidRDefault="00B13F37" w:rsidP="00303692">
      <w:pPr>
        <w:pStyle w:val="ListParagraph"/>
        <w:numPr>
          <w:ilvl w:val="0"/>
          <w:numId w:val="17"/>
        </w:numPr>
        <w:spacing w:after="0" w:line="360" w:lineRule="auto"/>
        <w:jc w:val="both"/>
      </w:pPr>
      <w:r w:rsidRPr="00B13F37">
        <w:t>просторниот информативен систем;</w:t>
      </w:r>
    </w:p>
    <w:p w:rsidR="00B13F37" w:rsidRPr="00B13F37" w:rsidRDefault="00B13F37" w:rsidP="00303692">
      <w:pPr>
        <w:pStyle w:val="ListParagraph"/>
        <w:numPr>
          <w:ilvl w:val="0"/>
          <w:numId w:val="17"/>
        </w:numPr>
        <w:spacing w:after="0" w:line="360" w:lineRule="auto"/>
        <w:jc w:val="both"/>
      </w:pPr>
      <w:r w:rsidRPr="00B13F37">
        <w:t>надзорот од негова надлежност и</w:t>
      </w:r>
    </w:p>
    <w:p w:rsidR="00B13F37" w:rsidRPr="00B13F37" w:rsidRDefault="00B13F37" w:rsidP="00303692">
      <w:pPr>
        <w:pStyle w:val="ListParagraph"/>
        <w:numPr>
          <w:ilvl w:val="0"/>
          <w:numId w:val="17"/>
        </w:numPr>
        <w:spacing w:after="0" w:line="360" w:lineRule="auto"/>
        <w:jc w:val="both"/>
      </w:pPr>
      <w:r w:rsidRPr="00B13F37">
        <w:t>врши и други работи утврдени со закон.</w:t>
      </w:r>
    </w:p>
    <w:p w:rsidR="00B81513" w:rsidRDefault="00B81513" w:rsidP="0033665C">
      <w:pPr>
        <w:spacing w:after="0" w:line="360" w:lineRule="auto"/>
        <w:jc w:val="both"/>
        <w:rPr>
          <w:lang w:val="mk-MK"/>
        </w:rPr>
      </w:pPr>
    </w:p>
    <w:p w:rsidR="00B13F37" w:rsidRPr="00B81513" w:rsidRDefault="00E0570A" w:rsidP="00B81513">
      <w:pPr>
        <w:spacing w:after="0" w:line="360" w:lineRule="auto"/>
        <w:ind w:firstLine="720"/>
        <w:jc w:val="both"/>
        <w:rPr>
          <w:rFonts w:eastAsia="Calibri" w:cstheme="minorHAnsi"/>
          <w:u w:val="single"/>
          <w:lang w:val="mk-MK"/>
        </w:rPr>
      </w:pPr>
      <w:r>
        <w:rPr>
          <w:u w:val="single"/>
        </w:rPr>
        <w:t>Министерство</w:t>
      </w:r>
      <w:r w:rsidR="00B81513" w:rsidRPr="00B81513">
        <w:rPr>
          <w:u w:val="single"/>
        </w:rPr>
        <w:t xml:space="preserve"> за одбрана</w:t>
      </w:r>
      <w:r>
        <w:rPr>
          <w:rStyle w:val="FootnoteReference"/>
          <w:u w:val="single"/>
        </w:rPr>
        <w:footnoteReference w:id="36"/>
      </w:r>
    </w:p>
    <w:p w:rsidR="00B13F37" w:rsidRPr="00B13F37" w:rsidRDefault="00B13F37" w:rsidP="00B81513">
      <w:pPr>
        <w:spacing w:after="0" w:line="360" w:lineRule="auto"/>
        <w:ind w:firstLine="720"/>
        <w:jc w:val="both"/>
      </w:pPr>
      <w:r w:rsidRPr="00B13F37">
        <w:t>Министерството за одбрана ги врши работите што се однесуваат на:</w:t>
      </w:r>
    </w:p>
    <w:p w:rsidR="00B13F37" w:rsidRPr="00B13F37" w:rsidRDefault="00B13F37" w:rsidP="00303692">
      <w:pPr>
        <w:pStyle w:val="ListParagraph"/>
        <w:numPr>
          <w:ilvl w:val="0"/>
          <w:numId w:val="17"/>
        </w:numPr>
        <w:spacing w:after="0" w:line="360" w:lineRule="auto"/>
        <w:jc w:val="both"/>
      </w:pPr>
      <w:r w:rsidRPr="00B13F37">
        <w:t>остварувањето на системот на одбраната на независноста и територијалниот интегритет на Република Северна Македонија;</w:t>
      </w:r>
    </w:p>
    <w:p w:rsidR="00B13F37" w:rsidRPr="00B13F37" w:rsidRDefault="00B13F37" w:rsidP="00303692">
      <w:pPr>
        <w:pStyle w:val="ListParagraph"/>
        <w:numPr>
          <w:ilvl w:val="0"/>
          <w:numId w:val="17"/>
        </w:numPr>
        <w:spacing w:after="0" w:line="360" w:lineRule="auto"/>
        <w:jc w:val="both"/>
      </w:pPr>
      <w:r w:rsidRPr="00B13F37">
        <w:t>планирањето, организацијата, опремувањето, развојот и подготвувањето на Армијата на Република Северна Македонија и спроведувањето на утврдените планови;</w:t>
      </w:r>
    </w:p>
    <w:p w:rsidR="00B13F37" w:rsidRPr="00B13F37" w:rsidRDefault="00B13F37" w:rsidP="00303692">
      <w:pPr>
        <w:pStyle w:val="ListParagraph"/>
        <w:numPr>
          <w:ilvl w:val="0"/>
          <w:numId w:val="17"/>
        </w:numPr>
        <w:spacing w:after="0" w:line="360" w:lineRule="auto"/>
        <w:jc w:val="both"/>
      </w:pPr>
      <w:r w:rsidRPr="00B13F37">
        <w:t>организирањето и подготвувањето за одбрана и за цивилна заштита;</w:t>
      </w:r>
    </w:p>
    <w:p w:rsidR="00B13F37" w:rsidRPr="00B13F37" w:rsidRDefault="00B13F37" w:rsidP="00303692">
      <w:pPr>
        <w:pStyle w:val="ListParagraph"/>
        <w:numPr>
          <w:ilvl w:val="0"/>
          <w:numId w:val="17"/>
        </w:numPr>
        <w:spacing w:after="0" w:line="360" w:lineRule="auto"/>
        <w:jc w:val="both"/>
      </w:pPr>
      <w:r w:rsidRPr="00B13F37">
        <w:t>организирањето и спроведување на обуката за одбрана;</w:t>
      </w:r>
    </w:p>
    <w:p w:rsidR="00B13F37" w:rsidRPr="00B13F37" w:rsidRDefault="00B13F37" w:rsidP="00303692">
      <w:pPr>
        <w:pStyle w:val="ListParagraph"/>
        <w:numPr>
          <w:ilvl w:val="0"/>
          <w:numId w:val="17"/>
        </w:numPr>
        <w:spacing w:after="0" w:line="360" w:lineRule="auto"/>
        <w:jc w:val="both"/>
      </w:pPr>
      <w:r w:rsidRPr="00B13F37">
        <w:t>организирањето и подготвувањето на набљудување и известување, врски за раководење и криптозаштита;</w:t>
      </w:r>
    </w:p>
    <w:p w:rsidR="00B13F37" w:rsidRPr="00B13F37" w:rsidRDefault="00B13F37" w:rsidP="00303692">
      <w:pPr>
        <w:pStyle w:val="ListParagraph"/>
        <w:numPr>
          <w:ilvl w:val="0"/>
          <w:numId w:val="17"/>
        </w:numPr>
        <w:spacing w:after="0" w:line="360" w:lineRule="auto"/>
        <w:jc w:val="both"/>
      </w:pPr>
      <w:r w:rsidRPr="00B13F37">
        <w:t>надзорот од негова надлежност и</w:t>
      </w:r>
    </w:p>
    <w:p w:rsidR="00B13F37" w:rsidRPr="00B13F37" w:rsidRDefault="00B13F37" w:rsidP="00303692">
      <w:pPr>
        <w:pStyle w:val="ListParagraph"/>
        <w:numPr>
          <w:ilvl w:val="0"/>
          <w:numId w:val="17"/>
        </w:numPr>
        <w:spacing w:after="0" w:line="360" w:lineRule="auto"/>
        <w:jc w:val="both"/>
      </w:pPr>
      <w:r w:rsidRPr="00B13F37">
        <w:t>врши други работи утврдени со закон.</w:t>
      </w:r>
    </w:p>
    <w:p w:rsidR="00B81513" w:rsidRDefault="00B81513" w:rsidP="0033665C">
      <w:pPr>
        <w:spacing w:after="0" w:line="360" w:lineRule="auto"/>
        <w:jc w:val="both"/>
        <w:rPr>
          <w:rFonts w:eastAsia="Calibri" w:cstheme="minorHAnsi"/>
          <w:lang w:val="mk-MK"/>
        </w:rPr>
      </w:pPr>
    </w:p>
    <w:p w:rsidR="00B81513" w:rsidRPr="00B81513" w:rsidRDefault="00B81513" w:rsidP="00B81513">
      <w:pPr>
        <w:spacing w:after="0" w:line="360" w:lineRule="auto"/>
        <w:ind w:firstLine="720"/>
        <w:jc w:val="both"/>
        <w:rPr>
          <w:u w:val="single"/>
          <w:lang w:val="mk-MK"/>
        </w:rPr>
      </w:pPr>
      <w:r w:rsidRPr="00B81513">
        <w:rPr>
          <w:u w:val="single"/>
        </w:rPr>
        <w:t>Министерство за внатрешни работи</w:t>
      </w:r>
      <w:r w:rsidR="00E0570A">
        <w:rPr>
          <w:rStyle w:val="FootnoteReference"/>
          <w:u w:val="single"/>
        </w:rPr>
        <w:footnoteReference w:id="37"/>
      </w:r>
    </w:p>
    <w:p w:rsidR="00B81513" w:rsidRPr="00B81513" w:rsidRDefault="00B81513" w:rsidP="00B81513">
      <w:pPr>
        <w:spacing w:after="0" w:line="360" w:lineRule="auto"/>
        <w:ind w:firstLine="720"/>
        <w:jc w:val="both"/>
      </w:pPr>
      <w:r w:rsidRPr="00B81513">
        <w:t>Министерството за внатрешни работи ги врши работите што се однесуваат на:</w:t>
      </w:r>
    </w:p>
    <w:p w:rsidR="00B81513" w:rsidRPr="00B81513" w:rsidRDefault="00B81513" w:rsidP="00303692">
      <w:pPr>
        <w:pStyle w:val="ListParagraph"/>
        <w:numPr>
          <w:ilvl w:val="0"/>
          <w:numId w:val="17"/>
        </w:numPr>
        <w:spacing w:after="0" w:line="360" w:lineRule="auto"/>
        <w:jc w:val="both"/>
      </w:pPr>
      <w:r w:rsidRPr="00B81513">
        <w:t>остварување на системот на државната и јавната безбедност;</w:t>
      </w:r>
    </w:p>
    <w:p w:rsidR="00B81513" w:rsidRPr="00B81513" w:rsidRDefault="00B81513" w:rsidP="00303692">
      <w:pPr>
        <w:pStyle w:val="ListParagraph"/>
        <w:numPr>
          <w:ilvl w:val="0"/>
          <w:numId w:val="17"/>
        </w:numPr>
        <w:spacing w:after="0" w:line="360" w:lineRule="auto"/>
        <w:jc w:val="both"/>
      </w:pPr>
      <w:r w:rsidRPr="00B81513">
        <w:t>пријавувањето на живеалиштето и престојувалиштето;</w:t>
      </w:r>
    </w:p>
    <w:p w:rsidR="00B81513" w:rsidRPr="00B81513" w:rsidRDefault="00B81513" w:rsidP="00303692">
      <w:pPr>
        <w:pStyle w:val="ListParagraph"/>
        <w:numPr>
          <w:ilvl w:val="0"/>
          <w:numId w:val="17"/>
        </w:numPr>
        <w:spacing w:after="0" w:line="360" w:lineRule="auto"/>
        <w:jc w:val="both"/>
      </w:pPr>
      <w:r w:rsidRPr="00B81513">
        <w:t>државјанството и патните исправи за премин на државната граница;</w:t>
      </w:r>
    </w:p>
    <w:p w:rsidR="00B81513" w:rsidRPr="00B81513" w:rsidRDefault="00B81513" w:rsidP="00303692">
      <w:pPr>
        <w:pStyle w:val="ListParagraph"/>
        <w:numPr>
          <w:ilvl w:val="0"/>
          <w:numId w:val="17"/>
        </w:numPr>
        <w:spacing w:after="0" w:line="360" w:lineRule="auto"/>
        <w:jc w:val="both"/>
      </w:pPr>
      <w:r w:rsidRPr="00B81513">
        <w:t>движењето и престојот во граничниот појас;</w:t>
      </w:r>
    </w:p>
    <w:p w:rsidR="00B81513" w:rsidRPr="00B81513" w:rsidRDefault="00B81513" w:rsidP="00303692">
      <w:pPr>
        <w:pStyle w:val="ListParagraph"/>
        <w:numPr>
          <w:ilvl w:val="0"/>
          <w:numId w:val="17"/>
        </w:numPr>
        <w:spacing w:after="0" w:line="360" w:lineRule="auto"/>
        <w:jc w:val="both"/>
      </w:pPr>
      <w:r w:rsidRPr="00B81513">
        <w:t>контролата на преминување на државната граница, како и определени работи во врска со утврдувањето и решавањето на граничните инциденти и другите повреди на границата;</w:t>
      </w:r>
    </w:p>
    <w:p w:rsidR="00B81513" w:rsidRPr="00B81513" w:rsidRDefault="00B81513" w:rsidP="00303692">
      <w:pPr>
        <w:pStyle w:val="ListParagraph"/>
        <w:numPr>
          <w:ilvl w:val="0"/>
          <w:numId w:val="17"/>
        </w:numPr>
        <w:spacing w:after="0" w:line="360" w:lineRule="auto"/>
        <w:jc w:val="both"/>
      </w:pPr>
      <w:r w:rsidRPr="00B81513">
        <w:t>престојот и движењето на странците;</w:t>
      </w:r>
    </w:p>
    <w:p w:rsidR="00B81513" w:rsidRPr="00B81513" w:rsidRDefault="00B81513" w:rsidP="00303692">
      <w:pPr>
        <w:pStyle w:val="ListParagraph"/>
        <w:numPr>
          <w:ilvl w:val="0"/>
          <w:numId w:val="17"/>
        </w:numPr>
        <w:spacing w:after="0" w:line="360" w:lineRule="auto"/>
        <w:jc w:val="both"/>
      </w:pPr>
      <w:r w:rsidRPr="00B81513">
        <w:lastRenderedPageBreak/>
        <w:t>производството, прометот, складирањето и заштитата од запаливи течности, гасови, експлозиви и други опасни материјали и превозот на овие материјали;</w:t>
      </w:r>
    </w:p>
    <w:p w:rsidR="00B81513" w:rsidRPr="00B81513" w:rsidRDefault="00B81513" w:rsidP="00303692">
      <w:pPr>
        <w:pStyle w:val="ListParagraph"/>
        <w:numPr>
          <w:ilvl w:val="0"/>
          <w:numId w:val="17"/>
        </w:numPr>
        <w:spacing w:after="0" w:line="360" w:lineRule="auto"/>
        <w:jc w:val="both"/>
      </w:pPr>
      <w:r w:rsidRPr="00B81513">
        <w:t>укажувањето на помош при елементарни непогоди и епидемии;</w:t>
      </w:r>
    </w:p>
    <w:p w:rsidR="00B81513" w:rsidRPr="00B81513" w:rsidRDefault="00B81513" w:rsidP="00303692">
      <w:pPr>
        <w:pStyle w:val="ListParagraph"/>
        <w:numPr>
          <w:ilvl w:val="0"/>
          <w:numId w:val="17"/>
        </w:numPr>
        <w:spacing w:after="0" w:line="360" w:lineRule="auto"/>
        <w:jc w:val="both"/>
      </w:pPr>
      <w:r w:rsidRPr="00B81513">
        <w:t>набавувањето, поседувањето, носењето и контролата на обележувањето на оружјето и муницијата;</w:t>
      </w:r>
    </w:p>
    <w:p w:rsidR="00B81513" w:rsidRPr="00B81513" w:rsidRDefault="00B81513" w:rsidP="00303692">
      <w:pPr>
        <w:pStyle w:val="ListParagraph"/>
        <w:numPr>
          <w:ilvl w:val="0"/>
          <w:numId w:val="17"/>
        </w:numPr>
        <w:spacing w:after="0" w:line="360" w:lineRule="auto"/>
        <w:jc w:val="both"/>
      </w:pPr>
      <w:r w:rsidRPr="00B81513">
        <w:t>надзорот од негова надлежност и</w:t>
      </w:r>
    </w:p>
    <w:p w:rsidR="00B81513" w:rsidRPr="00B81513" w:rsidRDefault="00B81513" w:rsidP="00303692">
      <w:pPr>
        <w:pStyle w:val="ListParagraph"/>
        <w:numPr>
          <w:ilvl w:val="0"/>
          <w:numId w:val="17"/>
        </w:numPr>
        <w:spacing w:after="0" w:line="360" w:lineRule="auto"/>
        <w:jc w:val="both"/>
      </w:pPr>
      <w:r w:rsidRPr="00B81513">
        <w:t>врши други работи утврдени со закон.</w:t>
      </w:r>
    </w:p>
    <w:p w:rsidR="00B81513" w:rsidRDefault="00B81513" w:rsidP="0033665C">
      <w:pPr>
        <w:spacing w:after="0" w:line="360" w:lineRule="auto"/>
        <w:jc w:val="both"/>
        <w:rPr>
          <w:lang w:val="mk-MK"/>
        </w:rPr>
      </w:pPr>
    </w:p>
    <w:p w:rsidR="00B81513" w:rsidRPr="00B81513" w:rsidRDefault="00E0570A" w:rsidP="00B81513">
      <w:pPr>
        <w:spacing w:after="0" w:line="360" w:lineRule="auto"/>
        <w:ind w:firstLine="720"/>
        <w:jc w:val="both"/>
        <w:rPr>
          <w:rFonts w:eastAsia="Calibri" w:cstheme="minorHAnsi"/>
          <w:u w:val="single"/>
          <w:lang w:val="mk-MK"/>
        </w:rPr>
      </w:pPr>
      <w:r>
        <w:rPr>
          <w:u w:val="single"/>
        </w:rPr>
        <w:t>Министерство</w:t>
      </w:r>
      <w:r w:rsidR="00B81513" w:rsidRPr="00B81513">
        <w:rPr>
          <w:u w:val="single"/>
        </w:rPr>
        <w:t xml:space="preserve"> за правда</w:t>
      </w:r>
      <w:r>
        <w:rPr>
          <w:rStyle w:val="FootnoteReference"/>
          <w:u w:val="single"/>
        </w:rPr>
        <w:footnoteReference w:id="38"/>
      </w:r>
    </w:p>
    <w:p w:rsidR="00B81513" w:rsidRPr="00B81513" w:rsidRDefault="00B81513" w:rsidP="00B81513">
      <w:pPr>
        <w:spacing w:after="0" w:line="360" w:lineRule="auto"/>
        <w:ind w:firstLine="720"/>
        <w:jc w:val="both"/>
      </w:pPr>
      <w:r w:rsidRPr="00B81513">
        <w:t>Министерството за правда ги врши работите што се однесуваат на:</w:t>
      </w:r>
    </w:p>
    <w:p w:rsidR="00B81513" w:rsidRPr="00B81513" w:rsidRDefault="00B81513" w:rsidP="00303692">
      <w:pPr>
        <w:pStyle w:val="ListParagraph"/>
        <w:numPr>
          <w:ilvl w:val="0"/>
          <w:numId w:val="17"/>
        </w:numPr>
        <w:spacing w:after="0" w:line="360" w:lineRule="auto"/>
        <w:jc w:val="both"/>
      </w:pPr>
      <w:r w:rsidRPr="00B81513">
        <w:t>судството, јавното обвинителство, јавното правобранителство;</w:t>
      </w:r>
    </w:p>
    <w:p w:rsidR="00B81513" w:rsidRPr="00B81513" w:rsidRDefault="00B81513" w:rsidP="00303692">
      <w:pPr>
        <w:pStyle w:val="ListParagraph"/>
        <w:numPr>
          <w:ilvl w:val="0"/>
          <w:numId w:val="17"/>
        </w:numPr>
        <w:spacing w:after="0" w:line="360" w:lineRule="auto"/>
        <w:jc w:val="both"/>
      </w:pPr>
      <w:r w:rsidRPr="00B81513">
        <w:t>државната управа;</w:t>
      </w:r>
    </w:p>
    <w:p w:rsidR="00B81513" w:rsidRPr="00B81513" w:rsidRDefault="00B81513" w:rsidP="00303692">
      <w:pPr>
        <w:pStyle w:val="ListParagraph"/>
        <w:numPr>
          <w:ilvl w:val="0"/>
          <w:numId w:val="17"/>
        </w:numPr>
        <w:spacing w:after="0" w:line="360" w:lineRule="auto"/>
        <w:jc w:val="both"/>
      </w:pPr>
      <w:r w:rsidRPr="00B81513">
        <w:t>кривичната одговорност и одговорноста за прекршоци;</w:t>
      </w:r>
    </w:p>
    <w:p w:rsidR="00B81513" w:rsidRPr="00B81513" w:rsidRDefault="00B81513" w:rsidP="00303692">
      <w:pPr>
        <w:pStyle w:val="ListParagraph"/>
        <w:numPr>
          <w:ilvl w:val="0"/>
          <w:numId w:val="17"/>
        </w:numPr>
        <w:spacing w:after="0" w:line="360" w:lineRule="auto"/>
        <w:jc w:val="both"/>
      </w:pPr>
      <w:r w:rsidRPr="00B81513">
        <w:t>нотарските работи, адвокатурата и други видови правна помош;</w:t>
      </w:r>
    </w:p>
    <w:p w:rsidR="00B81513" w:rsidRPr="00B81513" w:rsidRDefault="00B81513" w:rsidP="00303692">
      <w:pPr>
        <w:pStyle w:val="ListParagraph"/>
        <w:numPr>
          <w:ilvl w:val="0"/>
          <w:numId w:val="17"/>
        </w:numPr>
        <w:spacing w:after="0" w:line="360" w:lineRule="auto"/>
        <w:jc w:val="both"/>
      </w:pPr>
      <w:r w:rsidRPr="00B81513">
        <w:t>наследувањето, сопственоста, стварните права и облигационите односи;</w:t>
      </w:r>
    </w:p>
    <w:p w:rsidR="00B81513" w:rsidRPr="00B81513" w:rsidRDefault="00B81513" w:rsidP="00303692">
      <w:pPr>
        <w:pStyle w:val="ListParagraph"/>
        <w:numPr>
          <w:ilvl w:val="0"/>
          <w:numId w:val="17"/>
        </w:numPr>
        <w:spacing w:after="0" w:line="360" w:lineRule="auto"/>
        <w:jc w:val="both"/>
      </w:pPr>
      <w:r w:rsidRPr="00B81513">
        <w:t>меѓународната правна помош;</w:t>
      </w:r>
    </w:p>
    <w:p w:rsidR="00B81513" w:rsidRPr="00B81513" w:rsidRDefault="00B81513" w:rsidP="00303692">
      <w:pPr>
        <w:pStyle w:val="ListParagraph"/>
        <w:numPr>
          <w:ilvl w:val="0"/>
          <w:numId w:val="17"/>
        </w:numPr>
        <w:spacing w:after="0" w:line="360" w:lineRule="auto"/>
        <w:jc w:val="both"/>
      </w:pPr>
      <w:r w:rsidRPr="00B81513">
        <w:t>извршувањето на санкциите за кривични дела и прекршоци;</w:t>
      </w:r>
    </w:p>
    <w:p w:rsidR="00B81513" w:rsidRPr="00B81513" w:rsidRDefault="00B81513" w:rsidP="00303692">
      <w:pPr>
        <w:pStyle w:val="ListParagraph"/>
        <w:numPr>
          <w:ilvl w:val="0"/>
          <w:numId w:val="17"/>
        </w:numPr>
        <w:spacing w:after="0" w:line="360" w:lineRule="auto"/>
        <w:jc w:val="both"/>
      </w:pPr>
      <w:r w:rsidRPr="00B81513">
        <w:t>организацијата и управувањето со казнено-поправните и воспитно-поправните установи;</w:t>
      </w:r>
    </w:p>
    <w:p w:rsidR="00B81513" w:rsidRPr="00B81513" w:rsidRDefault="00B81513" w:rsidP="00303692">
      <w:pPr>
        <w:pStyle w:val="ListParagraph"/>
        <w:numPr>
          <w:ilvl w:val="0"/>
          <w:numId w:val="17"/>
        </w:numPr>
        <w:spacing w:after="0" w:line="360" w:lineRule="auto"/>
        <w:jc w:val="both"/>
      </w:pPr>
      <w:r w:rsidRPr="00B81513">
        <w:t>амнестијата и помилувањето;</w:t>
      </w:r>
    </w:p>
    <w:p w:rsidR="00B81513" w:rsidRPr="00B81513" w:rsidRDefault="00B81513" w:rsidP="00303692">
      <w:pPr>
        <w:pStyle w:val="ListParagraph"/>
        <w:numPr>
          <w:ilvl w:val="0"/>
          <w:numId w:val="17"/>
        </w:numPr>
        <w:spacing w:after="0" w:line="360" w:lineRule="auto"/>
        <w:jc w:val="both"/>
      </w:pPr>
      <w:r w:rsidRPr="00B81513">
        <w:t>судските вештачења, експертизи и супер-вештачења;</w:t>
      </w:r>
    </w:p>
    <w:p w:rsidR="00B81513" w:rsidRPr="00B81513" w:rsidRDefault="00B81513" w:rsidP="00303692">
      <w:pPr>
        <w:pStyle w:val="ListParagraph"/>
        <w:numPr>
          <w:ilvl w:val="0"/>
          <w:numId w:val="17"/>
        </w:numPr>
        <w:spacing w:after="0" w:line="360" w:lineRule="auto"/>
        <w:jc w:val="both"/>
      </w:pPr>
      <w:r w:rsidRPr="00B81513">
        <w:t>изборниот систем, водењето евиденција на избирачкото право;</w:t>
      </w:r>
    </w:p>
    <w:p w:rsidR="00B81513" w:rsidRPr="00B81513" w:rsidRDefault="00B81513" w:rsidP="00303692">
      <w:pPr>
        <w:pStyle w:val="ListParagraph"/>
        <w:numPr>
          <w:ilvl w:val="0"/>
          <w:numId w:val="17"/>
        </w:numPr>
        <w:spacing w:after="0" w:line="360" w:lineRule="auto"/>
        <w:jc w:val="both"/>
      </w:pPr>
      <w:r w:rsidRPr="00B81513">
        <w:t>кривичната, прекршочната, парничната, вонпроцесната, извршната и управната постапка;</w:t>
      </w:r>
    </w:p>
    <w:p w:rsidR="00B81513" w:rsidRPr="00B81513" w:rsidRDefault="00B81513" w:rsidP="00303692">
      <w:pPr>
        <w:pStyle w:val="ListParagraph"/>
        <w:numPr>
          <w:ilvl w:val="0"/>
          <w:numId w:val="17"/>
        </w:numPr>
        <w:spacing w:after="0" w:line="360" w:lineRule="auto"/>
        <w:jc w:val="both"/>
      </w:pPr>
      <w:r w:rsidRPr="00B81513">
        <w:t>управниот надзор;</w:t>
      </w:r>
    </w:p>
    <w:p w:rsidR="00B81513" w:rsidRPr="00B81513" w:rsidRDefault="00B81513" w:rsidP="00303692">
      <w:pPr>
        <w:pStyle w:val="ListParagraph"/>
        <w:numPr>
          <w:ilvl w:val="0"/>
          <w:numId w:val="17"/>
        </w:numPr>
        <w:spacing w:after="0" w:line="360" w:lineRule="auto"/>
        <w:jc w:val="both"/>
      </w:pPr>
      <w:r w:rsidRPr="00B81513">
        <w:t>вршењето на работите што не спаѓаат во надлежност на друг орган на државната управа и</w:t>
      </w:r>
    </w:p>
    <w:p w:rsidR="00B81513" w:rsidRPr="00B81513" w:rsidRDefault="00B81513" w:rsidP="00303692">
      <w:pPr>
        <w:pStyle w:val="ListParagraph"/>
        <w:numPr>
          <w:ilvl w:val="0"/>
          <w:numId w:val="17"/>
        </w:numPr>
        <w:spacing w:after="0" w:line="360" w:lineRule="auto"/>
        <w:jc w:val="both"/>
      </w:pPr>
      <w:r w:rsidRPr="00B81513">
        <w:t>врши други работи утврдени со закон.</w:t>
      </w:r>
    </w:p>
    <w:p w:rsidR="00B81513" w:rsidRDefault="00B81513" w:rsidP="0033665C">
      <w:pPr>
        <w:spacing w:after="0" w:line="360" w:lineRule="auto"/>
        <w:jc w:val="both"/>
        <w:rPr>
          <w:lang w:val="mk-MK"/>
        </w:rPr>
      </w:pPr>
    </w:p>
    <w:p w:rsidR="00B81513" w:rsidRPr="00B81513" w:rsidRDefault="00B81513" w:rsidP="00B81513">
      <w:pPr>
        <w:spacing w:after="0" w:line="360" w:lineRule="auto"/>
        <w:ind w:firstLine="720"/>
        <w:jc w:val="both"/>
        <w:rPr>
          <w:rFonts w:eastAsia="Calibri" w:cstheme="minorHAnsi"/>
          <w:u w:val="single"/>
          <w:lang w:val="mk-MK"/>
        </w:rPr>
      </w:pPr>
      <w:r w:rsidRPr="00B81513">
        <w:rPr>
          <w:u w:val="single"/>
        </w:rPr>
        <w:t>Министерство</w:t>
      </w:r>
      <w:r w:rsidRPr="00B81513">
        <w:rPr>
          <w:u w:val="single"/>
          <w:lang w:val="mk-MK"/>
        </w:rPr>
        <w:t xml:space="preserve"> </w:t>
      </w:r>
      <w:r w:rsidRPr="00B81513">
        <w:rPr>
          <w:u w:val="single"/>
        </w:rPr>
        <w:t>за здравство</w:t>
      </w:r>
      <w:r w:rsidR="00E0570A">
        <w:rPr>
          <w:rStyle w:val="FootnoteReference"/>
          <w:u w:val="single"/>
        </w:rPr>
        <w:footnoteReference w:id="39"/>
      </w:r>
    </w:p>
    <w:p w:rsidR="00B81513" w:rsidRPr="00B81513" w:rsidRDefault="00B81513" w:rsidP="00B81513">
      <w:pPr>
        <w:spacing w:after="0" w:line="360" w:lineRule="auto"/>
        <w:ind w:firstLine="720"/>
        <w:jc w:val="both"/>
      </w:pPr>
      <w:r w:rsidRPr="00B81513">
        <w:lastRenderedPageBreak/>
        <w:t>Министерството за здравство ги врши работите што се однесуваат на:</w:t>
      </w:r>
    </w:p>
    <w:p w:rsidR="00B81513" w:rsidRPr="00B81513" w:rsidRDefault="00B81513" w:rsidP="00303692">
      <w:pPr>
        <w:pStyle w:val="ListParagraph"/>
        <w:numPr>
          <w:ilvl w:val="0"/>
          <w:numId w:val="17"/>
        </w:numPr>
        <w:spacing w:after="0" w:line="360" w:lineRule="auto"/>
        <w:jc w:val="both"/>
      </w:pPr>
      <w:r w:rsidRPr="00B81513">
        <w:t>здравствената заштита и здравственото осигурување на населението;</w:t>
      </w:r>
    </w:p>
    <w:p w:rsidR="00B81513" w:rsidRPr="00B81513" w:rsidRDefault="00B81513" w:rsidP="00303692">
      <w:pPr>
        <w:pStyle w:val="ListParagraph"/>
        <w:numPr>
          <w:ilvl w:val="0"/>
          <w:numId w:val="17"/>
        </w:numPr>
        <w:spacing w:after="0" w:line="360" w:lineRule="auto"/>
        <w:jc w:val="both"/>
      </w:pPr>
      <w:r w:rsidRPr="00B81513">
        <w:t>загаденоста на воздухот, водата, земјиштето и животните продукти;</w:t>
      </w:r>
    </w:p>
    <w:p w:rsidR="00B81513" w:rsidRPr="00B81513" w:rsidRDefault="00B81513" w:rsidP="00303692">
      <w:pPr>
        <w:pStyle w:val="ListParagraph"/>
        <w:numPr>
          <w:ilvl w:val="0"/>
          <w:numId w:val="17"/>
        </w:numPr>
        <w:spacing w:after="0" w:line="360" w:lineRule="auto"/>
        <w:jc w:val="both"/>
      </w:pPr>
      <w:r w:rsidRPr="00B81513">
        <w:t>организацијата и развојот на здравството;</w:t>
      </w:r>
    </w:p>
    <w:p w:rsidR="00B81513" w:rsidRPr="00B81513" w:rsidRDefault="00B81513" w:rsidP="00303692">
      <w:pPr>
        <w:pStyle w:val="ListParagraph"/>
        <w:numPr>
          <w:ilvl w:val="0"/>
          <w:numId w:val="17"/>
        </w:numPr>
        <w:spacing w:after="0" w:line="360" w:lineRule="auto"/>
        <w:jc w:val="both"/>
      </w:pPr>
      <w:r w:rsidRPr="00B81513">
        <w:t>следењето на здравствената состојба на населението;</w:t>
      </w:r>
    </w:p>
    <w:p w:rsidR="00B81513" w:rsidRPr="00B81513" w:rsidRDefault="00B81513" w:rsidP="00303692">
      <w:pPr>
        <w:pStyle w:val="ListParagraph"/>
        <w:numPr>
          <w:ilvl w:val="0"/>
          <w:numId w:val="17"/>
        </w:numPr>
        <w:spacing w:after="0" w:line="360" w:lineRule="auto"/>
        <w:jc w:val="both"/>
      </w:pPr>
      <w:r w:rsidRPr="00B81513">
        <w:t>заштитата на населението од заразни болести, од штетното влијание на гасовите, јонизирачките зрачења, бучавата, загаденоста на воздухот, водата и земјиштето;</w:t>
      </w:r>
    </w:p>
    <w:p w:rsidR="00B81513" w:rsidRPr="00B81513" w:rsidRDefault="00B81513" w:rsidP="00303692">
      <w:pPr>
        <w:pStyle w:val="ListParagraph"/>
        <w:numPr>
          <w:ilvl w:val="0"/>
          <w:numId w:val="17"/>
        </w:numPr>
        <w:spacing w:after="0" w:line="360" w:lineRule="auto"/>
        <w:jc w:val="both"/>
      </w:pPr>
      <w:r w:rsidRPr="00B81513">
        <w:t>прехранбените производи и предмети за општа употреба;</w:t>
      </w:r>
    </w:p>
    <w:p w:rsidR="00B81513" w:rsidRPr="00B81513" w:rsidRDefault="00B81513" w:rsidP="00303692">
      <w:pPr>
        <w:pStyle w:val="ListParagraph"/>
        <w:numPr>
          <w:ilvl w:val="0"/>
          <w:numId w:val="17"/>
        </w:numPr>
        <w:spacing w:after="0" w:line="360" w:lineRule="auto"/>
        <w:jc w:val="both"/>
      </w:pPr>
      <w:r w:rsidRPr="00B81513">
        <w:t>хигиено-епидемиолошката состојба;</w:t>
      </w:r>
    </w:p>
    <w:p w:rsidR="00B81513" w:rsidRPr="00B81513" w:rsidRDefault="00B81513" w:rsidP="00303692">
      <w:pPr>
        <w:pStyle w:val="ListParagraph"/>
        <w:numPr>
          <w:ilvl w:val="0"/>
          <w:numId w:val="17"/>
        </w:numPr>
        <w:spacing w:after="0" w:line="360" w:lineRule="auto"/>
        <w:jc w:val="both"/>
      </w:pPr>
      <w:r w:rsidRPr="00B81513">
        <w:t>лековите, помошните лековити средства, медицинските помагала, медицинската опрема, санитетските уреди и материјали;</w:t>
      </w:r>
    </w:p>
    <w:p w:rsidR="00B81513" w:rsidRPr="00B81513" w:rsidRDefault="00B81513" w:rsidP="00303692">
      <w:pPr>
        <w:pStyle w:val="ListParagraph"/>
        <w:numPr>
          <w:ilvl w:val="0"/>
          <w:numId w:val="17"/>
        </w:numPr>
        <w:spacing w:after="0" w:line="360" w:lineRule="auto"/>
        <w:jc w:val="both"/>
      </w:pPr>
      <w:r w:rsidRPr="00B81513">
        <w:t>отровите и опојните дроги;</w:t>
      </w:r>
    </w:p>
    <w:p w:rsidR="00B81513" w:rsidRPr="00B81513" w:rsidRDefault="00B81513" w:rsidP="00303692">
      <w:pPr>
        <w:pStyle w:val="ListParagraph"/>
        <w:numPr>
          <w:ilvl w:val="0"/>
          <w:numId w:val="17"/>
        </w:numPr>
        <w:spacing w:after="0" w:line="360" w:lineRule="auto"/>
        <w:jc w:val="both"/>
      </w:pPr>
      <w:r w:rsidRPr="00B81513">
        <w:t>надзорот од негова надлежност и</w:t>
      </w:r>
    </w:p>
    <w:p w:rsidR="00B81513" w:rsidRPr="00B81513" w:rsidRDefault="00B81513" w:rsidP="00303692">
      <w:pPr>
        <w:pStyle w:val="ListParagraph"/>
        <w:numPr>
          <w:ilvl w:val="0"/>
          <w:numId w:val="17"/>
        </w:numPr>
        <w:spacing w:after="0" w:line="360" w:lineRule="auto"/>
        <w:jc w:val="both"/>
      </w:pPr>
      <w:r w:rsidRPr="00B81513">
        <w:t>врши други работи утврдени со закон.</w:t>
      </w:r>
    </w:p>
    <w:p w:rsidR="00B81513" w:rsidRDefault="00B81513" w:rsidP="0033665C">
      <w:pPr>
        <w:spacing w:after="0" w:line="360" w:lineRule="auto"/>
        <w:jc w:val="both"/>
        <w:rPr>
          <w:rFonts w:eastAsia="Calibri" w:cstheme="minorHAnsi"/>
          <w:lang w:val="mk-MK"/>
        </w:rPr>
      </w:pPr>
    </w:p>
    <w:p w:rsidR="00B81513" w:rsidRPr="00B81513" w:rsidRDefault="00B81513" w:rsidP="00B81513">
      <w:pPr>
        <w:spacing w:after="0" w:line="360" w:lineRule="auto"/>
        <w:ind w:firstLine="720"/>
        <w:jc w:val="both"/>
        <w:rPr>
          <w:u w:val="single"/>
          <w:lang w:val="mk-MK"/>
        </w:rPr>
      </w:pPr>
      <w:r>
        <w:rPr>
          <w:u w:val="single"/>
        </w:rPr>
        <w:t>Министерство</w:t>
      </w:r>
      <w:r w:rsidRPr="00B81513">
        <w:rPr>
          <w:u w:val="single"/>
        </w:rPr>
        <w:t xml:space="preserve"> за земјоделство, шумарство и водостопанство</w:t>
      </w:r>
      <w:r w:rsidR="00E0570A">
        <w:rPr>
          <w:rStyle w:val="FootnoteReference"/>
          <w:u w:val="single"/>
        </w:rPr>
        <w:footnoteReference w:id="40"/>
      </w:r>
    </w:p>
    <w:p w:rsidR="00B81513" w:rsidRPr="00B81513" w:rsidRDefault="00B81513" w:rsidP="00B81513">
      <w:pPr>
        <w:spacing w:after="0" w:line="360" w:lineRule="auto"/>
        <w:ind w:firstLine="720"/>
        <w:jc w:val="both"/>
      </w:pPr>
      <w:r w:rsidRPr="00B81513">
        <w:t>Министерството за земјоделство, шумарство и водостопанство ги врши работите што се однесуваат на:</w:t>
      </w:r>
    </w:p>
    <w:p w:rsidR="00B81513" w:rsidRPr="00B81513" w:rsidRDefault="00B81513" w:rsidP="00303692">
      <w:pPr>
        <w:pStyle w:val="ListParagraph"/>
        <w:numPr>
          <w:ilvl w:val="0"/>
          <w:numId w:val="17"/>
        </w:numPr>
        <w:spacing w:after="0" w:line="360" w:lineRule="auto"/>
        <w:jc w:val="both"/>
      </w:pPr>
      <w:r w:rsidRPr="00B81513">
        <w:t>земјоделството, шумарството и водостопанството;</w:t>
      </w:r>
    </w:p>
    <w:p w:rsidR="00B81513" w:rsidRPr="00B81513" w:rsidRDefault="00B81513" w:rsidP="00303692">
      <w:pPr>
        <w:pStyle w:val="ListParagraph"/>
        <w:numPr>
          <w:ilvl w:val="0"/>
          <w:numId w:val="17"/>
        </w:numPr>
        <w:spacing w:after="0" w:line="360" w:lineRule="auto"/>
        <w:jc w:val="both"/>
      </w:pPr>
      <w:r w:rsidRPr="00B81513">
        <w:t>користењето на земјоделското земјиште, шумите и другите природни богатства;</w:t>
      </w:r>
    </w:p>
    <w:p w:rsidR="00B81513" w:rsidRPr="00B81513" w:rsidRDefault="00B81513" w:rsidP="00303692">
      <w:pPr>
        <w:pStyle w:val="ListParagraph"/>
        <w:numPr>
          <w:ilvl w:val="0"/>
          <w:numId w:val="17"/>
        </w:numPr>
        <w:spacing w:after="0" w:line="360" w:lineRule="auto"/>
        <w:jc w:val="both"/>
      </w:pPr>
      <w:r w:rsidRPr="00B81513">
        <w:t>ловот и риболовот;</w:t>
      </w:r>
    </w:p>
    <w:p w:rsidR="00B81513" w:rsidRPr="00B81513" w:rsidRDefault="00B81513" w:rsidP="00303692">
      <w:pPr>
        <w:pStyle w:val="ListParagraph"/>
        <w:numPr>
          <w:ilvl w:val="0"/>
          <w:numId w:val="17"/>
        </w:numPr>
        <w:spacing w:after="0" w:line="360" w:lineRule="auto"/>
        <w:jc w:val="both"/>
      </w:pPr>
      <w:r w:rsidRPr="00B81513">
        <w:t>заштитата на добитокот и растенијата од болести и штетници;</w:t>
      </w:r>
    </w:p>
    <w:p w:rsidR="00B81513" w:rsidRPr="00B81513" w:rsidRDefault="00B81513" w:rsidP="00303692">
      <w:pPr>
        <w:pStyle w:val="ListParagraph"/>
        <w:numPr>
          <w:ilvl w:val="0"/>
          <w:numId w:val="17"/>
        </w:numPr>
        <w:spacing w:after="0" w:line="360" w:lineRule="auto"/>
        <w:jc w:val="both"/>
      </w:pPr>
      <w:r w:rsidRPr="00B81513">
        <w:t>следењето и проучувањето на состојбите со водите, одржувањето и подобрувањето на режимот на водите;</w:t>
      </w:r>
    </w:p>
    <w:p w:rsidR="00B81513" w:rsidRPr="00B81513" w:rsidRDefault="00B81513" w:rsidP="00303692">
      <w:pPr>
        <w:pStyle w:val="ListParagraph"/>
        <w:numPr>
          <w:ilvl w:val="0"/>
          <w:numId w:val="17"/>
        </w:numPr>
        <w:spacing w:after="0" w:line="360" w:lineRule="auto"/>
        <w:jc w:val="both"/>
      </w:pPr>
      <w:r w:rsidRPr="00B81513">
        <w:t>хидромелиоративните системи;</w:t>
      </w:r>
    </w:p>
    <w:p w:rsidR="00B81513" w:rsidRPr="00B81513" w:rsidRDefault="00B81513" w:rsidP="00303692">
      <w:pPr>
        <w:pStyle w:val="ListParagraph"/>
        <w:numPr>
          <w:ilvl w:val="0"/>
          <w:numId w:val="17"/>
        </w:numPr>
        <w:spacing w:after="0" w:line="360" w:lineRule="auto"/>
        <w:jc w:val="both"/>
      </w:pPr>
      <w:r w:rsidRPr="00B81513">
        <w:t>хидролошките и агрометеоролошките мерења, како и противградобијната заштита;</w:t>
      </w:r>
    </w:p>
    <w:p w:rsidR="00B81513" w:rsidRPr="00B81513" w:rsidRDefault="00B81513" w:rsidP="00303692">
      <w:pPr>
        <w:pStyle w:val="ListParagraph"/>
        <w:numPr>
          <w:ilvl w:val="0"/>
          <w:numId w:val="17"/>
        </w:numPr>
        <w:spacing w:after="0" w:line="360" w:lineRule="auto"/>
        <w:jc w:val="both"/>
      </w:pPr>
      <w:r w:rsidRPr="00B81513">
        <w:t>проучувањето и истражувањето на метеоролошките, хидролошките и биометеоролошките појави и процеси;</w:t>
      </w:r>
    </w:p>
    <w:p w:rsidR="00B81513" w:rsidRPr="00B81513" w:rsidRDefault="00B81513" w:rsidP="00303692">
      <w:pPr>
        <w:pStyle w:val="ListParagraph"/>
        <w:numPr>
          <w:ilvl w:val="0"/>
          <w:numId w:val="17"/>
        </w:numPr>
        <w:spacing w:after="0" w:line="360" w:lineRule="auto"/>
        <w:jc w:val="both"/>
      </w:pPr>
      <w:r w:rsidRPr="00B81513">
        <w:t>надзорот од негова надлежност и</w:t>
      </w:r>
    </w:p>
    <w:p w:rsidR="00B81513" w:rsidRPr="00B81513" w:rsidRDefault="00B81513" w:rsidP="00303692">
      <w:pPr>
        <w:pStyle w:val="ListParagraph"/>
        <w:numPr>
          <w:ilvl w:val="0"/>
          <w:numId w:val="17"/>
        </w:numPr>
        <w:spacing w:after="0" w:line="360" w:lineRule="auto"/>
        <w:jc w:val="both"/>
      </w:pPr>
      <w:r w:rsidRPr="00B81513">
        <w:lastRenderedPageBreak/>
        <w:t>врши други работи утврдени со закон.</w:t>
      </w:r>
    </w:p>
    <w:p w:rsidR="00B81513" w:rsidRDefault="00B81513" w:rsidP="0033665C">
      <w:pPr>
        <w:spacing w:after="0" w:line="360" w:lineRule="auto"/>
        <w:jc w:val="both"/>
        <w:rPr>
          <w:rFonts w:eastAsia="Calibri" w:cstheme="minorHAnsi"/>
          <w:lang w:val="mk-MK"/>
        </w:rPr>
      </w:pPr>
    </w:p>
    <w:p w:rsidR="00B81513" w:rsidRPr="00B81513" w:rsidRDefault="00B81513" w:rsidP="00B81513">
      <w:pPr>
        <w:spacing w:after="0" w:line="360" w:lineRule="auto"/>
        <w:ind w:firstLine="720"/>
        <w:jc w:val="both"/>
        <w:rPr>
          <w:u w:val="single"/>
          <w:lang w:val="mk-MK"/>
        </w:rPr>
      </w:pPr>
      <w:r w:rsidRPr="00B81513">
        <w:rPr>
          <w:u w:val="single"/>
        </w:rPr>
        <w:t>Комисија за локална самоуправа</w:t>
      </w:r>
      <w:r w:rsidRPr="00B81513">
        <w:rPr>
          <w:u w:val="single"/>
          <w:lang w:val="mk-MK"/>
        </w:rPr>
        <w:t xml:space="preserve"> – раб</w:t>
      </w:r>
      <w:r w:rsidR="001B3AE2">
        <w:rPr>
          <w:u w:val="single"/>
          <w:lang w:val="mk-MK"/>
        </w:rPr>
        <w:t>о</w:t>
      </w:r>
      <w:r w:rsidRPr="00B81513">
        <w:rPr>
          <w:u w:val="single"/>
          <w:lang w:val="mk-MK"/>
        </w:rPr>
        <w:t>тоно тело на Собранието на Република Северна Македонија</w:t>
      </w:r>
      <w:r w:rsidR="00C4201D">
        <w:rPr>
          <w:rStyle w:val="FootnoteReference"/>
          <w:u w:val="single"/>
          <w:lang w:val="mk-MK"/>
        </w:rPr>
        <w:footnoteReference w:id="41"/>
      </w:r>
    </w:p>
    <w:p w:rsidR="00B81513" w:rsidRPr="00B81513" w:rsidRDefault="00B81513" w:rsidP="00B81513">
      <w:pPr>
        <w:spacing w:after="0" w:line="360" w:lineRule="auto"/>
        <w:ind w:firstLine="720"/>
        <w:jc w:val="both"/>
      </w:pPr>
      <w:r w:rsidRPr="00B81513">
        <w:t>Комисијата ги разгледува прашањата што се однесуваат за:</w:t>
      </w:r>
    </w:p>
    <w:p w:rsidR="00B81513" w:rsidRPr="00B81513" w:rsidRDefault="00B81513" w:rsidP="00303692">
      <w:pPr>
        <w:pStyle w:val="ListParagraph"/>
        <w:numPr>
          <w:ilvl w:val="0"/>
          <w:numId w:val="17"/>
        </w:numPr>
        <w:spacing w:after="0" w:line="360" w:lineRule="auto"/>
        <w:jc w:val="both"/>
      </w:pPr>
      <w:r w:rsidRPr="00B81513">
        <w:t>локалната самоуправа; </w:t>
      </w:r>
    </w:p>
    <w:p w:rsidR="00B81513" w:rsidRPr="00B81513" w:rsidRDefault="00B81513" w:rsidP="00303692">
      <w:pPr>
        <w:pStyle w:val="ListParagraph"/>
        <w:numPr>
          <w:ilvl w:val="0"/>
          <w:numId w:val="17"/>
        </w:numPr>
        <w:spacing w:after="0" w:line="360" w:lineRule="auto"/>
        <w:jc w:val="both"/>
      </w:pPr>
      <w:r w:rsidRPr="00B81513">
        <w:t>територијалната организација на локалната самоуправа во Република Северна Македонија; </w:t>
      </w:r>
    </w:p>
    <w:p w:rsidR="00B81513" w:rsidRPr="00B81513" w:rsidRDefault="00B81513" w:rsidP="00303692">
      <w:pPr>
        <w:pStyle w:val="ListParagraph"/>
        <w:numPr>
          <w:ilvl w:val="0"/>
          <w:numId w:val="17"/>
        </w:numPr>
        <w:spacing w:after="0" w:line="360" w:lineRule="auto"/>
        <w:jc w:val="both"/>
      </w:pPr>
      <w:r w:rsidRPr="00B81513">
        <w:t>следењето на развојот и мерките за унапредување на локалната самоуправа;          </w:t>
      </w:r>
    </w:p>
    <w:p w:rsidR="00B81513" w:rsidRPr="00B81513" w:rsidRDefault="00B81513" w:rsidP="00303692">
      <w:pPr>
        <w:pStyle w:val="ListParagraph"/>
        <w:numPr>
          <w:ilvl w:val="0"/>
          <w:numId w:val="17"/>
        </w:numPr>
        <w:spacing w:after="0" w:line="360" w:lineRule="auto"/>
        <w:jc w:val="both"/>
      </w:pPr>
      <w:r w:rsidRPr="00B81513">
        <w:t>следењето на состојбата на територијалната организација и на стандардите за големината, населението и потребите на локалната самоуправа;             </w:t>
      </w:r>
    </w:p>
    <w:p w:rsidR="00B81513" w:rsidRPr="00B81513" w:rsidRDefault="00B81513" w:rsidP="00303692">
      <w:pPr>
        <w:pStyle w:val="ListParagraph"/>
        <w:numPr>
          <w:ilvl w:val="0"/>
          <w:numId w:val="17"/>
        </w:numPr>
        <w:spacing w:after="0" w:line="360" w:lineRule="auto"/>
        <w:jc w:val="both"/>
      </w:pPr>
      <w:r w:rsidRPr="00B81513">
        <w:t>следењето на системот, политиката, мерките и инструментите за остварување порамномерен регионален развој;                 </w:t>
      </w:r>
    </w:p>
    <w:p w:rsidR="00B81513" w:rsidRPr="00B81513" w:rsidRDefault="00B81513" w:rsidP="00303692">
      <w:pPr>
        <w:pStyle w:val="ListParagraph"/>
        <w:numPr>
          <w:ilvl w:val="0"/>
          <w:numId w:val="17"/>
        </w:numPr>
        <w:spacing w:after="0" w:line="360" w:lineRule="auto"/>
        <w:jc w:val="both"/>
      </w:pPr>
      <w:r w:rsidRPr="00B81513">
        <w:t>воспоставување меѓународна соработка за прашања кои се однесуваат на локалната самоуправа и         </w:t>
      </w:r>
    </w:p>
    <w:p w:rsidR="00B81513" w:rsidRPr="00B81513" w:rsidRDefault="00B81513" w:rsidP="00303692">
      <w:pPr>
        <w:pStyle w:val="ListParagraph"/>
        <w:numPr>
          <w:ilvl w:val="0"/>
          <w:numId w:val="17"/>
        </w:numPr>
        <w:spacing w:after="0" w:line="360" w:lineRule="auto"/>
        <w:jc w:val="both"/>
      </w:pPr>
      <w:r w:rsidRPr="00B81513">
        <w:t>следење на остварувањето и користењето на средствата наменети за рамномерен регионален развој.  </w:t>
      </w:r>
    </w:p>
    <w:p w:rsidR="00B81513" w:rsidRDefault="00B81513" w:rsidP="00B81513">
      <w:pPr>
        <w:spacing w:after="0" w:line="360" w:lineRule="auto"/>
        <w:jc w:val="both"/>
        <w:rPr>
          <w:lang w:val="mk-MK"/>
        </w:rPr>
      </w:pPr>
    </w:p>
    <w:p w:rsidR="00B81513" w:rsidRDefault="00B81513" w:rsidP="00B81513">
      <w:pPr>
        <w:spacing w:after="0" w:line="360" w:lineRule="auto"/>
        <w:ind w:firstLine="720"/>
        <w:jc w:val="both"/>
        <w:rPr>
          <w:u w:val="single"/>
          <w:lang w:val="mk-MK"/>
        </w:rPr>
      </w:pPr>
      <w:r w:rsidRPr="00B81513">
        <w:rPr>
          <w:u w:val="single"/>
          <w:lang w:val="mk-MK"/>
        </w:rPr>
        <w:t>Агенција за млади и спорт</w:t>
      </w:r>
      <w:r w:rsidR="00C4201D">
        <w:rPr>
          <w:rStyle w:val="FootnoteReference"/>
          <w:u w:val="single"/>
          <w:lang w:val="mk-MK"/>
        </w:rPr>
        <w:footnoteReference w:id="42"/>
      </w:r>
      <w:r>
        <w:rPr>
          <w:u w:val="single"/>
        </w:rPr>
        <w:t xml:space="preserve"> </w:t>
      </w:r>
    </w:p>
    <w:p w:rsidR="001B3AE2" w:rsidRPr="001B3AE2" w:rsidRDefault="001B3AE2" w:rsidP="00B81513">
      <w:pPr>
        <w:spacing w:after="0" w:line="360" w:lineRule="auto"/>
        <w:ind w:firstLine="720"/>
        <w:jc w:val="both"/>
        <w:rPr>
          <w:lang w:val="mk-MK"/>
        </w:rPr>
      </w:pPr>
      <w:r w:rsidRPr="001B3AE2">
        <w:rPr>
          <w:lang w:val="mk-MK"/>
        </w:rPr>
        <w:t>Мандатот на Агенцијата е поврзан со подготовка и спроведу</w:t>
      </w:r>
      <w:r>
        <w:rPr>
          <w:lang w:val="mk-MK"/>
        </w:rPr>
        <w:t>в</w:t>
      </w:r>
      <w:r w:rsidRPr="001B3AE2">
        <w:rPr>
          <w:lang w:val="mk-MK"/>
        </w:rPr>
        <w:t xml:space="preserve">ање на </w:t>
      </w:r>
      <w:r>
        <w:rPr>
          <w:lang w:val="mk-MK"/>
        </w:rPr>
        <w:t xml:space="preserve">национална </w:t>
      </w:r>
      <w:r w:rsidRPr="001B3AE2">
        <w:rPr>
          <w:lang w:val="mk-MK"/>
        </w:rPr>
        <w:t xml:space="preserve">легислатива </w:t>
      </w:r>
      <w:r>
        <w:rPr>
          <w:lang w:val="mk-MK"/>
        </w:rPr>
        <w:t xml:space="preserve">и политики </w:t>
      </w:r>
      <w:r w:rsidRPr="001B3AE2">
        <w:rPr>
          <w:lang w:val="mk-MK"/>
        </w:rPr>
        <w:t>поврзан</w:t>
      </w:r>
      <w:r>
        <w:rPr>
          <w:lang w:val="mk-MK"/>
        </w:rPr>
        <w:t>и</w:t>
      </w:r>
      <w:r w:rsidRPr="001B3AE2">
        <w:rPr>
          <w:lang w:val="mk-MK"/>
        </w:rPr>
        <w:t xml:space="preserve"> со младите и спортот.</w:t>
      </w:r>
    </w:p>
    <w:p w:rsidR="00B81513" w:rsidRDefault="00B81513" w:rsidP="00B81513">
      <w:pPr>
        <w:spacing w:after="0" w:line="360" w:lineRule="auto"/>
        <w:ind w:firstLine="720"/>
        <w:jc w:val="both"/>
        <w:rPr>
          <w:u w:val="single"/>
          <w:lang w:val="mk-MK"/>
        </w:rPr>
      </w:pPr>
    </w:p>
    <w:p w:rsidR="00B81513" w:rsidRDefault="00B81513" w:rsidP="00B81513">
      <w:pPr>
        <w:spacing w:after="0" w:line="360" w:lineRule="auto"/>
        <w:ind w:firstLine="720"/>
        <w:jc w:val="both"/>
        <w:rPr>
          <w:u w:val="single"/>
          <w:lang w:val="mk-MK"/>
        </w:rPr>
      </w:pPr>
      <w:r>
        <w:rPr>
          <w:u w:val="single"/>
          <w:lang w:val="mk-MK"/>
        </w:rPr>
        <w:t>Државен завод за статистика</w:t>
      </w:r>
    </w:p>
    <w:p w:rsidR="00B81513" w:rsidRPr="00B81513" w:rsidRDefault="00B81513" w:rsidP="00B81513">
      <w:pPr>
        <w:spacing w:after="0" w:line="360" w:lineRule="auto"/>
        <w:ind w:firstLine="720"/>
        <w:jc w:val="both"/>
      </w:pPr>
      <w:r w:rsidRPr="00B81513">
        <w:t>Државниот завод за статистика  е стручна и самостојна организација во рамките на државната администрација во Република  Северна Македонија. Основни функции на институцијата се прибирање, обработка и дисеминација на статистички податоци за демографските, социјалните и економските појави во македонското општество.</w:t>
      </w:r>
      <w:r>
        <w:rPr>
          <w:lang w:val="mk-MK"/>
        </w:rPr>
        <w:t xml:space="preserve"> </w:t>
      </w:r>
      <w:r w:rsidRPr="00B81513">
        <w:t xml:space="preserve">Освен тоа, Државниот завод за статистика е основен носител и координатор на статистичкиот систем на земјата, тој е одговорна институција за меѓународната соработка во областа на статистиката, како </w:t>
      </w:r>
      <w:r w:rsidRPr="00B81513">
        <w:lastRenderedPageBreak/>
        <w:t>и за дефинирање на статистичките методологии и стандарди и за обезбедување заштита на индивидуалните податоци што се прибираат од индивидуални лица и од правни субјекти.</w:t>
      </w:r>
    </w:p>
    <w:p w:rsidR="00B81513" w:rsidRPr="00B81513" w:rsidRDefault="00B81513" w:rsidP="00B81513">
      <w:pPr>
        <w:spacing w:after="0" w:line="360" w:lineRule="auto"/>
        <w:ind w:firstLine="720"/>
        <w:jc w:val="both"/>
        <w:rPr>
          <w:u w:val="single"/>
          <w:lang w:val="mk-MK"/>
        </w:rPr>
      </w:pPr>
      <w:r>
        <w:rPr>
          <w:u w:val="single"/>
          <w:lang w:val="mk-MK"/>
        </w:rPr>
        <w:t xml:space="preserve"> </w:t>
      </w:r>
    </w:p>
    <w:p w:rsidR="00B81513" w:rsidRPr="00B81513" w:rsidRDefault="00B81513" w:rsidP="00B81513">
      <w:pPr>
        <w:spacing w:after="0" w:line="360" w:lineRule="auto"/>
        <w:ind w:firstLine="720"/>
        <w:jc w:val="both"/>
        <w:rPr>
          <w:u w:val="single"/>
          <w:lang w:val="mk-MK"/>
        </w:rPr>
      </w:pPr>
      <w:r w:rsidRPr="00B81513">
        <w:rPr>
          <w:u w:val="single"/>
          <w:lang w:val="mk-MK"/>
        </w:rPr>
        <w:t>Дирекција за заштита и спасување</w:t>
      </w:r>
      <w:r w:rsidR="00C4201D">
        <w:rPr>
          <w:rStyle w:val="FootnoteReference"/>
          <w:u w:val="single"/>
          <w:lang w:val="mk-MK"/>
        </w:rPr>
        <w:footnoteReference w:id="43"/>
      </w:r>
    </w:p>
    <w:p w:rsidR="003B1FE4" w:rsidRDefault="003B1FE4" w:rsidP="003B1FE4">
      <w:pPr>
        <w:spacing w:after="0" w:line="360" w:lineRule="auto"/>
        <w:ind w:firstLine="720"/>
        <w:jc w:val="both"/>
        <w:rPr>
          <w:lang w:val="mk-MK"/>
        </w:rPr>
      </w:pPr>
      <w:r>
        <w:t xml:space="preserve">Дирекцијата ги врши следните работи: </w:t>
      </w:r>
    </w:p>
    <w:p w:rsidR="003B1FE4" w:rsidRPr="003B1FE4" w:rsidRDefault="003B1FE4" w:rsidP="00AD422F">
      <w:pPr>
        <w:pStyle w:val="ListParagraph"/>
        <w:numPr>
          <w:ilvl w:val="0"/>
          <w:numId w:val="24"/>
        </w:numPr>
        <w:spacing w:after="0" w:line="360" w:lineRule="auto"/>
        <w:jc w:val="both"/>
        <w:rPr>
          <w:lang w:val="mk-MK"/>
        </w:rPr>
      </w:pPr>
      <w:r>
        <w:t xml:space="preserve">го изработува Планот за заштита и спасување од природни непогоди и други несреќи од членот 10 на овој закон; </w:t>
      </w:r>
    </w:p>
    <w:p w:rsidR="003B1FE4" w:rsidRPr="003B1FE4" w:rsidRDefault="003B1FE4" w:rsidP="00AD422F">
      <w:pPr>
        <w:pStyle w:val="ListParagraph"/>
        <w:numPr>
          <w:ilvl w:val="0"/>
          <w:numId w:val="24"/>
        </w:numPr>
        <w:spacing w:after="0" w:line="360" w:lineRule="auto"/>
        <w:jc w:val="both"/>
        <w:rPr>
          <w:lang w:val="mk-MK"/>
        </w:rPr>
      </w:pPr>
      <w:r>
        <w:t xml:space="preserve">изработува Процена на загрозеност од природни непогоди и други несреќи во соработка со надлежните органи на државната управа; </w:t>
      </w:r>
    </w:p>
    <w:p w:rsidR="003B1FE4" w:rsidRPr="003B1FE4" w:rsidRDefault="003B1FE4" w:rsidP="00AD422F">
      <w:pPr>
        <w:pStyle w:val="ListParagraph"/>
        <w:numPr>
          <w:ilvl w:val="0"/>
          <w:numId w:val="24"/>
        </w:numPr>
        <w:spacing w:after="0" w:line="360" w:lineRule="auto"/>
        <w:jc w:val="both"/>
        <w:rPr>
          <w:lang w:val="mk-MK"/>
        </w:rPr>
      </w:pPr>
      <w:r>
        <w:t xml:space="preserve">го организира и подготвува системот за заштита и спасување; </w:t>
      </w:r>
    </w:p>
    <w:p w:rsidR="003B1FE4" w:rsidRPr="003B1FE4" w:rsidRDefault="003B1FE4" w:rsidP="00AD422F">
      <w:pPr>
        <w:pStyle w:val="ListParagraph"/>
        <w:numPr>
          <w:ilvl w:val="0"/>
          <w:numId w:val="24"/>
        </w:numPr>
        <w:spacing w:after="0" w:line="360" w:lineRule="auto"/>
        <w:jc w:val="both"/>
        <w:rPr>
          <w:lang w:val="mk-MK"/>
        </w:rPr>
      </w:pPr>
      <w:r>
        <w:t xml:space="preserve">предлага мерки за опремување и развој на системот за заштита и спасување во Републиката; </w:t>
      </w:r>
    </w:p>
    <w:p w:rsidR="003B1FE4" w:rsidRPr="003B1FE4" w:rsidRDefault="003B1FE4" w:rsidP="00AD422F">
      <w:pPr>
        <w:pStyle w:val="ListParagraph"/>
        <w:numPr>
          <w:ilvl w:val="0"/>
          <w:numId w:val="24"/>
        </w:numPr>
        <w:spacing w:after="0" w:line="360" w:lineRule="auto"/>
        <w:jc w:val="both"/>
        <w:rPr>
          <w:lang w:val="mk-MK"/>
        </w:rPr>
      </w:pPr>
      <w:r>
        <w:t xml:space="preserve">обезбедува функционирање на системот за спречување и откривање на настанувањето и отстранувањето на последиците од природни непогоди и други несреќи; </w:t>
      </w:r>
    </w:p>
    <w:p w:rsidR="003B1FE4" w:rsidRPr="003B1FE4" w:rsidRDefault="003B1FE4" w:rsidP="00AD422F">
      <w:pPr>
        <w:pStyle w:val="ListParagraph"/>
        <w:numPr>
          <w:ilvl w:val="0"/>
          <w:numId w:val="24"/>
        </w:numPr>
        <w:spacing w:after="0" w:line="360" w:lineRule="auto"/>
        <w:jc w:val="both"/>
        <w:rPr>
          <w:lang w:val="mk-MK"/>
        </w:rPr>
      </w:pPr>
      <w:r>
        <w:t xml:space="preserve">обезбедува навремено ангажирање и ефикасна употреба на републичките сили за заштита и спасување и тимовите за брз одговор; </w:t>
      </w:r>
    </w:p>
    <w:p w:rsidR="003B1FE4" w:rsidRPr="003B1FE4" w:rsidRDefault="003B1FE4" w:rsidP="00AD422F">
      <w:pPr>
        <w:pStyle w:val="ListParagraph"/>
        <w:numPr>
          <w:ilvl w:val="0"/>
          <w:numId w:val="24"/>
        </w:numPr>
        <w:spacing w:after="0" w:line="360" w:lineRule="auto"/>
        <w:jc w:val="both"/>
        <w:rPr>
          <w:lang w:val="mk-MK"/>
        </w:rPr>
      </w:pPr>
      <w:r>
        <w:t xml:space="preserve">се грижи за целосно вградување на мерките за заштита и спасување; </w:t>
      </w:r>
    </w:p>
    <w:p w:rsidR="003B1FE4" w:rsidRPr="003B1FE4" w:rsidRDefault="003B1FE4" w:rsidP="00AD422F">
      <w:pPr>
        <w:pStyle w:val="ListParagraph"/>
        <w:numPr>
          <w:ilvl w:val="0"/>
          <w:numId w:val="24"/>
        </w:numPr>
        <w:spacing w:after="0" w:line="360" w:lineRule="auto"/>
        <w:jc w:val="both"/>
        <w:rPr>
          <w:lang w:val="mk-MK"/>
        </w:rPr>
      </w:pPr>
      <w:r>
        <w:t xml:space="preserve">обезбедува реализација на стратешките и среднорочните цели за заштита и спасување; </w:t>
      </w:r>
    </w:p>
    <w:p w:rsidR="003B1FE4" w:rsidRPr="003B1FE4" w:rsidRDefault="003B1FE4" w:rsidP="00AD422F">
      <w:pPr>
        <w:pStyle w:val="ListParagraph"/>
        <w:numPr>
          <w:ilvl w:val="0"/>
          <w:numId w:val="24"/>
        </w:numPr>
        <w:spacing w:after="0" w:line="360" w:lineRule="auto"/>
        <w:jc w:val="both"/>
        <w:rPr>
          <w:lang w:val="mk-MK"/>
        </w:rPr>
      </w:pPr>
      <w:r>
        <w:t xml:space="preserve">учествува во пополнувањето и спроведувањето на мобилизацијата на републичките сили за заштита и спасување; </w:t>
      </w:r>
    </w:p>
    <w:p w:rsidR="003B1FE4" w:rsidRPr="003B1FE4" w:rsidRDefault="003B1FE4" w:rsidP="00AD422F">
      <w:pPr>
        <w:pStyle w:val="ListParagraph"/>
        <w:numPr>
          <w:ilvl w:val="0"/>
          <w:numId w:val="24"/>
        </w:numPr>
        <w:spacing w:after="0" w:line="360" w:lineRule="auto"/>
        <w:jc w:val="both"/>
        <w:rPr>
          <w:lang w:val="mk-MK"/>
        </w:rPr>
      </w:pPr>
      <w:r>
        <w:t xml:space="preserve">ги согледува потребите за развој и врши опремување на републичките сили за заштита и спасување; </w:t>
      </w:r>
    </w:p>
    <w:p w:rsidR="003B1FE4" w:rsidRPr="003B1FE4" w:rsidRDefault="003B1FE4" w:rsidP="00AD422F">
      <w:pPr>
        <w:pStyle w:val="ListParagraph"/>
        <w:numPr>
          <w:ilvl w:val="0"/>
          <w:numId w:val="24"/>
        </w:numPr>
        <w:spacing w:after="0" w:line="360" w:lineRule="auto"/>
        <w:jc w:val="both"/>
        <w:rPr>
          <w:lang w:val="mk-MK"/>
        </w:rPr>
      </w:pPr>
      <w:r>
        <w:t xml:space="preserve">се грижи за обезбедување на материјалните резерви за потребите на заштитата и спасувањето; </w:t>
      </w:r>
    </w:p>
    <w:p w:rsidR="003B1FE4" w:rsidRPr="003B1FE4" w:rsidRDefault="003B1FE4" w:rsidP="00AD422F">
      <w:pPr>
        <w:pStyle w:val="ListParagraph"/>
        <w:numPr>
          <w:ilvl w:val="0"/>
          <w:numId w:val="24"/>
        </w:numPr>
        <w:spacing w:after="0" w:line="360" w:lineRule="auto"/>
        <w:jc w:val="both"/>
        <w:rPr>
          <w:lang w:val="mk-MK"/>
        </w:rPr>
      </w:pPr>
      <w:r>
        <w:t xml:space="preserve">врши контрола и оцена на подготвеноста на силите за заштита и спасување; </w:t>
      </w:r>
    </w:p>
    <w:p w:rsidR="003B1FE4" w:rsidRPr="003B1FE4" w:rsidRDefault="003B1FE4" w:rsidP="00AD422F">
      <w:pPr>
        <w:pStyle w:val="ListParagraph"/>
        <w:numPr>
          <w:ilvl w:val="0"/>
          <w:numId w:val="24"/>
        </w:numPr>
        <w:spacing w:after="0" w:line="360" w:lineRule="auto"/>
        <w:jc w:val="both"/>
        <w:rPr>
          <w:lang w:val="mk-MK"/>
        </w:rPr>
      </w:pPr>
      <w:r>
        <w:t>организира и спроведува обука, тренинг и вежби за потребите на заштитата и спасувањето;</w:t>
      </w:r>
    </w:p>
    <w:p w:rsidR="003B1FE4" w:rsidRPr="003B1FE4" w:rsidRDefault="003B1FE4" w:rsidP="00AD422F">
      <w:pPr>
        <w:pStyle w:val="ListParagraph"/>
        <w:numPr>
          <w:ilvl w:val="0"/>
          <w:numId w:val="24"/>
        </w:numPr>
        <w:spacing w:after="0" w:line="360" w:lineRule="auto"/>
        <w:jc w:val="both"/>
        <w:rPr>
          <w:lang w:val="mk-MK"/>
        </w:rPr>
      </w:pPr>
      <w:r>
        <w:t xml:space="preserve">изработува наставни планови и програми за обука за заштита и спасување; </w:t>
      </w:r>
    </w:p>
    <w:p w:rsidR="003B1FE4" w:rsidRPr="003B1FE4" w:rsidRDefault="003B1FE4" w:rsidP="00AD422F">
      <w:pPr>
        <w:pStyle w:val="ListParagraph"/>
        <w:numPr>
          <w:ilvl w:val="0"/>
          <w:numId w:val="24"/>
        </w:numPr>
        <w:spacing w:after="0" w:line="360" w:lineRule="auto"/>
        <w:jc w:val="both"/>
        <w:rPr>
          <w:lang w:val="mk-MK"/>
        </w:rPr>
      </w:pPr>
      <w:r>
        <w:t xml:space="preserve">планира и спроведува меѓународна соработка во областа на заштитата и спасувањето; </w:t>
      </w:r>
    </w:p>
    <w:p w:rsidR="003B1FE4" w:rsidRPr="003B1FE4" w:rsidRDefault="003B1FE4" w:rsidP="00AD422F">
      <w:pPr>
        <w:pStyle w:val="ListParagraph"/>
        <w:numPr>
          <w:ilvl w:val="0"/>
          <w:numId w:val="24"/>
        </w:numPr>
        <w:spacing w:after="0" w:line="360" w:lineRule="auto"/>
        <w:jc w:val="both"/>
        <w:rPr>
          <w:lang w:val="mk-MK"/>
        </w:rPr>
      </w:pPr>
      <w:r>
        <w:lastRenderedPageBreak/>
        <w:t xml:space="preserve">планира, организира и обезбедува вежбовни активности и учество во колективните системи за заштита и спасување надвор од територијата на Република Македонија; </w:t>
      </w:r>
    </w:p>
    <w:p w:rsidR="003B1FE4" w:rsidRPr="003B1FE4" w:rsidRDefault="003B1FE4" w:rsidP="00AD422F">
      <w:pPr>
        <w:pStyle w:val="ListParagraph"/>
        <w:numPr>
          <w:ilvl w:val="0"/>
          <w:numId w:val="24"/>
        </w:numPr>
        <w:spacing w:after="0" w:line="360" w:lineRule="auto"/>
        <w:jc w:val="both"/>
        <w:rPr>
          <w:lang w:val="mk-MK"/>
        </w:rPr>
      </w:pPr>
      <w:r>
        <w:t>изработува стручни упатства од областа на заштитата и спасувањето;</w:t>
      </w:r>
      <w:r w:rsidRPr="003B1FE4">
        <w:rPr>
          <w:lang w:val="mk-MK"/>
        </w:rPr>
        <w:t xml:space="preserve"> </w:t>
      </w:r>
      <w:r>
        <w:t xml:space="preserve">врши идентификација, процена на опасностите, нивно степенување и можни последици од истите; учествува во вршење на увиди во настанатите штети предизвикани од природни непогоди и други несреќи; води база на податоци на сите извори на ризици и опасности од природни непогоди и други несреќи; </w:t>
      </w:r>
    </w:p>
    <w:p w:rsidR="003B1FE4" w:rsidRPr="003B1FE4" w:rsidRDefault="003B1FE4" w:rsidP="00AD422F">
      <w:pPr>
        <w:pStyle w:val="ListParagraph"/>
        <w:numPr>
          <w:ilvl w:val="0"/>
          <w:numId w:val="24"/>
        </w:numPr>
        <w:spacing w:after="0" w:line="360" w:lineRule="auto"/>
        <w:jc w:val="both"/>
        <w:rPr>
          <w:lang w:val="mk-MK"/>
        </w:rPr>
      </w:pPr>
      <w:r>
        <w:t xml:space="preserve">утврдува нормативи и стандарди за системот за заштита и спасување во Републиката и </w:t>
      </w:r>
    </w:p>
    <w:p w:rsidR="00B81513" w:rsidRPr="003B1FE4" w:rsidRDefault="003B1FE4" w:rsidP="00AD422F">
      <w:pPr>
        <w:pStyle w:val="ListParagraph"/>
        <w:numPr>
          <w:ilvl w:val="0"/>
          <w:numId w:val="24"/>
        </w:numPr>
        <w:spacing w:after="0" w:line="360" w:lineRule="auto"/>
        <w:jc w:val="both"/>
        <w:rPr>
          <w:lang w:val="mk-MK"/>
        </w:rPr>
      </w:pPr>
      <w:r>
        <w:t>врши други работи утврдени со закон.</w:t>
      </w:r>
    </w:p>
    <w:p w:rsidR="00B81513" w:rsidRDefault="00B81513" w:rsidP="0033665C">
      <w:pPr>
        <w:spacing w:after="0" w:line="360" w:lineRule="auto"/>
        <w:jc w:val="both"/>
        <w:rPr>
          <w:rFonts w:eastAsia="Calibri" w:cstheme="minorHAnsi"/>
          <w:lang w:val="mk-MK"/>
        </w:rPr>
      </w:pPr>
    </w:p>
    <w:p w:rsidR="003B1FE4" w:rsidRPr="003B1FE4" w:rsidRDefault="003B1FE4" w:rsidP="003B1FE4">
      <w:pPr>
        <w:spacing w:after="0" w:line="360" w:lineRule="auto"/>
        <w:ind w:firstLine="720"/>
        <w:jc w:val="both"/>
        <w:rPr>
          <w:rFonts w:eastAsia="Calibri" w:cstheme="minorHAnsi"/>
          <w:u w:val="single"/>
          <w:lang w:val="mk-MK"/>
        </w:rPr>
      </w:pPr>
      <w:r w:rsidRPr="003B1FE4">
        <w:rPr>
          <w:rFonts w:eastAsia="Calibri" w:cstheme="minorHAnsi"/>
          <w:u w:val="single"/>
          <w:lang w:val="mk-MK"/>
        </w:rPr>
        <w:t>Центар за управување со кризи</w:t>
      </w:r>
      <w:r w:rsidR="00C4201D">
        <w:rPr>
          <w:rStyle w:val="FootnoteReference"/>
          <w:rFonts w:eastAsia="Calibri" w:cstheme="minorHAnsi"/>
          <w:u w:val="single"/>
          <w:lang w:val="mk-MK"/>
        </w:rPr>
        <w:footnoteReference w:id="44"/>
      </w:r>
    </w:p>
    <w:p w:rsidR="003B1FE4" w:rsidRDefault="003B1FE4" w:rsidP="003B1FE4">
      <w:pPr>
        <w:spacing w:after="0" w:line="360" w:lineRule="auto"/>
        <w:ind w:firstLine="720"/>
        <w:jc w:val="both"/>
        <w:rPr>
          <w:lang w:val="mk-MK"/>
        </w:rPr>
      </w:pPr>
      <w:r w:rsidRPr="003B1FE4">
        <w:t>Центарот за управување со кризи, како самостоен орган на државна управа со позиција и функција на дирекција и во својство на правно лице, е предвидено да ги врши следните работи:</w:t>
      </w:r>
    </w:p>
    <w:p w:rsidR="003B1FE4" w:rsidRPr="003B1FE4" w:rsidRDefault="003B1FE4" w:rsidP="00AD422F">
      <w:pPr>
        <w:pStyle w:val="ListParagraph"/>
        <w:numPr>
          <w:ilvl w:val="0"/>
          <w:numId w:val="24"/>
        </w:numPr>
        <w:spacing w:after="0" w:line="360" w:lineRule="auto"/>
        <w:jc w:val="both"/>
      </w:pPr>
      <w:r w:rsidRPr="003B1FE4">
        <w:t>обезбедува континуитет во меѓуресорската и меѓународната соработка, консултации и координација во управувањето со кризи;</w:t>
      </w:r>
    </w:p>
    <w:p w:rsidR="003B1FE4" w:rsidRPr="003B1FE4" w:rsidRDefault="003B1FE4" w:rsidP="00AD422F">
      <w:pPr>
        <w:pStyle w:val="ListParagraph"/>
        <w:numPr>
          <w:ilvl w:val="0"/>
          <w:numId w:val="24"/>
        </w:numPr>
        <w:spacing w:after="0" w:line="360" w:lineRule="auto"/>
        <w:jc w:val="both"/>
      </w:pPr>
      <w:r>
        <w:t xml:space="preserve">изработува и ажурира </w:t>
      </w:r>
      <w:r w:rsidRPr="003B1FE4">
        <w:t>единствена процена на ризиците и опасностите за разр</w:t>
      </w:r>
      <w:r>
        <w:t>ешување на кризната состојба;</w:t>
      </w:r>
    </w:p>
    <w:p w:rsidR="003B1FE4" w:rsidRPr="003B1FE4" w:rsidRDefault="003B1FE4" w:rsidP="00AD422F">
      <w:pPr>
        <w:pStyle w:val="ListParagraph"/>
        <w:numPr>
          <w:ilvl w:val="0"/>
          <w:numId w:val="24"/>
        </w:numPr>
        <w:spacing w:after="0" w:line="360" w:lineRule="auto"/>
        <w:jc w:val="both"/>
      </w:pPr>
      <w:r w:rsidRPr="003B1FE4">
        <w:t>предлага мерки и активности за разрешување на кризна состојба и врши и други работи утврдени со закон.</w:t>
      </w:r>
    </w:p>
    <w:p w:rsidR="003B1FE4" w:rsidRDefault="003B1FE4" w:rsidP="003B1FE4">
      <w:pPr>
        <w:spacing w:after="0" w:line="360" w:lineRule="auto"/>
        <w:ind w:left="360"/>
        <w:jc w:val="both"/>
        <w:rPr>
          <w:lang w:val="mk-MK"/>
        </w:rPr>
      </w:pPr>
    </w:p>
    <w:p w:rsidR="00417C3B" w:rsidRDefault="00417C3B" w:rsidP="00EF2506">
      <w:pPr>
        <w:spacing w:after="0" w:line="360" w:lineRule="auto"/>
        <w:ind w:left="360" w:firstLine="360"/>
        <w:jc w:val="both"/>
        <w:rPr>
          <w:u w:val="single"/>
          <w:lang w:val="mk-MK"/>
        </w:rPr>
      </w:pPr>
      <w:r w:rsidRPr="00734823">
        <w:rPr>
          <w:u w:val="single"/>
          <w:lang w:val="mk-MK"/>
        </w:rPr>
        <w:t>Државна Комисија за спречување на корупцијата</w:t>
      </w:r>
      <w:r w:rsidR="00136916">
        <w:rPr>
          <w:rStyle w:val="FootnoteReference"/>
          <w:u w:val="single"/>
          <w:lang w:val="mk-MK"/>
        </w:rPr>
        <w:footnoteReference w:id="45"/>
      </w:r>
      <w:r w:rsidRPr="00734823">
        <w:rPr>
          <w:u w:val="single"/>
          <w:lang w:val="mk-MK"/>
        </w:rPr>
        <w:t xml:space="preserve"> </w:t>
      </w:r>
    </w:p>
    <w:p w:rsidR="00136916" w:rsidRDefault="00136916" w:rsidP="00136916">
      <w:pPr>
        <w:spacing w:after="0" w:line="360" w:lineRule="auto"/>
        <w:ind w:firstLine="720"/>
        <w:jc w:val="both"/>
        <w:rPr>
          <w:lang w:val="mk-MK"/>
        </w:rPr>
      </w:pPr>
      <w:r w:rsidRPr="00136916">
        <w:t>Согласно Законот за спречување на корупцијата и судирот на интереси Државната комисија ги има следниве надлежности:</w:t>
      </w:r>
    </w:p>
    <w:p w:rsidR="00136916" w:rsidRPr="00136916" w:rsidRDefault="00136916" w:rsidP="00AD422F">
      <w:pPr>
        <w:pStyle w:val="ListParagraph"/>
        <w:numPr>
          <w:ilvl w:val="0"/>
          <w:numId w:val="24"/>
        </w:numPr>
        <w:spacing w:after="0" w:line="360" w:lineRule="auto"/>
        <w:jc w:val="both"/>
      </w:pPr>
      <w:r w:rsidRPr="00136916">
        <w:t>донесува национална стратегија за спречување на корупцијата и судирот на интереси, со акционен план за нејзино спроведување;</w:t>
      </w:r>
    </w:p>
    <w:p w:rsidR="00136916" w:rsidRPr="00136916" w:rsidRDefault="00136916" w:rsidP="00AD422F">
      <w:pPr>
        <w:pStyle w:val="ListParagraph"/>
        <w:numPr>
          <w:ilvl w:val="0"/>
          <w:numId w:val="24"/>
        </w:numPr>
        <w:spacing w:after="0" w:line="360" w:lineRule="auto"/>
        <w:jc w:val="both"/>
      </w:pPr>
      <w:r w:rsidRPr="00136916">
        <w:t>спроведува антикорупциска проверка на закони, подзаконски акти и други општи акти, согласно со методологија која ја донесува;</w:t>
      </w:r>
    </w:p>
    <w:p w:rsidR="00136916" w:rsidRPr="00136916" w:rsidRDefault="00136916" w:rsidP="00AD422F">
      <w:pPr>
        <w:pStyle w:val="ListParagraph"/>
        <w:numPr>
          <w:ilvl w:val="0"/>
          <w:numId w:val="24"/>
        </w:numPr>
        <w:spacing w:after="0" w:line="360" w:lineRule="auto"/>
        <w:jc w:val="both"/>
      </w:pPr>
      <w:r w:rsidRPr="00136916">
        <w:t>постапува по пријави од физички и правни лица за сомнежи за кору</w:t>
      </w:r>
      <w:r>
        <w:t>пција и судир на интереси;</w:t>
      </w:r>
    </w:p>
    <w:p w:rsidR="00136916" w:rsidRPr="00136916" w:rsidRDefault="00136916" w:rsidP="00AD422F">
      <w:pPr>
        <w:pStyle w:val="ListParagraph"/>
        <w:numPr>
          <w:ilvl w:val="0"/>
          <w:numId w:val="24"/>
        </w:numPr>
        <w:spacing w:after="0" w:line="360" w:lineRule="auto"/>
        <w:jc w:val="both"/>
      </w:pPr>
      <w:r w:rsidRPr="00136916">
        <w:lastRenderedPageBreak/>
        <w:t>покренува иницијатива пред надлежните органи за поведување постапка за утврдување на одговорност на службени лица;</w:t>
      </w:r>
    </w:p>
    <w:p w:rsidR="00136916" w:rsidRPr="00136916" w:rsidRDefault="00136916" w:rsidP="00AD422F">
      <w:pPr>
        <w:pStyle w:val="ListParagraph"/>
        <w:numPr>
          <w:ilvl w:val="0"/>
          <w:numId w:val="24"/>
        </w:numPr>
        <w:spacing w:after="0" w:line="360" w:lineRule="auto"/>
        <w:jc w:val="both"/>
      </w:pPr>
      <w:r w:rsidRPr="00136916">
        <w:t>покренува иницијатива за поведување постапка за кривично гонење во пр</w:t>
      </w:r>
      <w:r>
        <w:t>едметите по кои постапува;</w:t>
      </w:r>
    </w:p>
    <w:p w:rsidR="00136916" w:rsidRPr="00136916" w:rsidRDefault="00136916" w:rsidP="00AD422F">
      <w:pPr>
        <w:pStyle w:val="ListParagraph"/>
        <w:numPr>
          <w:ilvl w:val="0"/>
          <w:numId w:val="24"/>
        </w:numPr>
        <w:spacing w:after="0" w:line="360" w:lineRule="auto"/>
        <w:jc w:val="both"/>
      </w:pPr>
      <w:r w:rsidRPr="00136916">
        <w:t>ја следи законитоста на финансирањето на политичките партии;</w:t>
      </w:r>
    </w:p>
    <w:p w:rsidR="00136916" w:rsidRPr="00136916" w:rsidRDefault="00136916" w:rsidP="00AD422F">
      <w:pPr>
        <w:pStyle w:val="ListParagraph"/>
        <w:numPr>
          <w:ilvl w:val="0"/>
          <w:numId w:val="24"/>
        </w:numPr>
        <w:spacing w:after="0" w:line="360" w:lineRule="auto"/>
        <w:jc w:val="both"/>
      </w:pPr>
      <w:r w:rsidRPr="00136916">
        <w:t>ја следи законитоста на финансирањето на изборните кампањи;</w:t>
      </w:r>
    </w:p>
    <w:p w:rsidR="00136916" w:rsidRPr="00136916" w:rsidRDefault="00136916" w:rsidP="00AD422F">
      <w:pPr>
        <w:pStyle w:val="ListParagraph"/>
        <w:numPr>
          <w:ilvl w:val="0"/>
          <w:numId w:val="24"/>
        </w:numPr>
        <w:spacing w:after="0" w:line="360" w:lineRule="auto"/>
        <w:jc w:val="both"/>
      </w:pPr>
      <w:r w:rsidRPr="00136916">
        <w:t>покренува иницијатива пред надлежните органи врз основа на извештаи на Државниот завод за ревизија;</w:t>
      </w:r>
    </w:p>
    <w:p w:rsidR="00136916" w:rsidRPr="00136916" w:rsidRDefault="00136916" w:rsidP="00AD422F">
      <w:pPr>
        <w:pStyle w:val="ListParagraph"/>
        <w:numPr>
          <w:ilvl w:val="0"/>
          <w:numId w:val="24"/>
        </w:numPr>
        <w:spacing w:after="0" w:line="360" w:lineRule="auto"/>
        <w:jc w:val="both"/>
      </w:pPr>
      <w:r w:rsidRPr="00136916">
        <w:t>постапува во случаи на судир на интереси;</w:t>
      </w:r>
    </w:p>
    <w:p w:rsidR="00136916" w:rsidRPr="00136916" w:rsidRDefault="00136916" w:rsidP="00AD422F">
      <w:pPr>
        <w:pStyle w:val="ListParagraph"/>
        <w:numPr>
          <w:ilvl w:val="0"/>
          <w:numId w:val="24"/>
        </w:numPr>
        <w:spacing w:after="0" w:line="360" w:lineRule="auto"/>
        <w:jc w:val="both"/>
      </w:pPr>
      <w:r w:rsidRPr="00136916">
        <w:t>ја евидентира и следи имотната состојба и интересите во постапка согласно со овој закон;</w:t>
      </w:r>
    </w:p>
    <w:p w:rsidR="00136916" w:rsidRPr="00136916" w:rsidRDefault="00136916" w:rsidP="00AD422F">
      <w:pPr>
        <w:pStyle w:val="ListParagraph"/>
        <w:numPr>
          <w:ilvl w:val="0"/>
          <w:numId w:val="24"/>
        </w:numPr>
        <w:spacing w:after="0" w:line="360" w:lineRule="auto"/>
        <w:jc w:val="both"/>
      </w:pPr>
      <w:r w:rsidRPr="00136916">
        <w:t>пропишува образец на изјавите за имотната состојба и интересите;</w:t>
      </w:r>
    </w:p>
    <w:p w:rsidR="00136916" w:rsidRPr="00136916" w:rsidRDefault="00136916" w:rsidP="00AD422F">
      <w:pPr>
        <w:pStyle w:val="ListParagraph"/>
        <w:numPr>
          <w:ilvl w:val="0"/>
          <w:numId w:val="24"/>
        </w:numPr>
        <w:spacing w:after="0" w:line="360" w:lineRule="auto"/>
        <w:jc w:val="both"/>
      </w:pPr>
      <w:r w:rsidRPr="00136916">
        <w:t>врши проверка на податоците од изјавите за имотната состојба и интересите;</w:t>
      </w:r>
    </w:p>
    <w:p w:rsidR="00136916" w:rsidRPr="00136916" w:rsidRDefault="00136916" w:rsidP="00AD422F">
      <w:pPr>
        <w:pStyle w:val="ListParagraph"/>
        <w:numPr>
          <w:ilvl w:val="0"/>
          <w:numId w:val="24"/>
        </w:numPr>
        <w:spacing w:after="0" w:line="360" w:lineRule="auto"/>
        <w:jc w:val="both"/>
      </w:pPr>
      <w:r w:rsidRPr="00136916">
        <w:t>соработува со други државни органи во обезбедување на потребните информации;</w:t>
      </w:r>
    </w:p>
    <w:p w:rsidR="00136916" w:rsidRPr="00136916" w:rsidRDefault="00136916" w:rsidP="00AD422F">
      <w:pPr>
        <w:pStyle w:val="ListParagraph"/>
        <w:numPr>
          <w:ilvl w:val="0"/>
          <w:numId w:val="24"/>
        </w:numPr>
        <w:spacing w:after="0" w:line="360" w:lineRule="auto"/>
        <w:jc w:val="both"/>
      </w:pPr>
      <w:r w:rsidRPr="00136916">
        <w:t>соработува со национални тела на други држави, како и со меѓународни организации на полето на спречување на корупцијата;</w:t>
      </w:r>
    </w:p>
    <w:p w:rsidR="00136916" w:rsidRPr="00136916" w:rsidRDefault="00136916" w:rsidP="00AD422F">
      <w:pPr>
        <w:pStyle w:val="ListParagraph"/>
        <w:numPr>
          <w:ilvl w:val="0"/>
          <w:numId w:val="24"/>
        </w:numPr>
        <w:spacing w:after="0" w:line="360" w:lineRule="auto"/>
        <w:jc w:val="both"/>
      </w:pPr>
      <w:r w:rsidRPr="00136916">
        <w:t xml:space="preserve">разменува информации со надлежни тела на други држави и меѓународни организации, врз основа на обврски преземени со меѓународни договори ратификувани согласно со Уставот на Република </w:t>
      </w:r>
      <w:r>
        <w:rPr>
          <w:lang w:val="mk-MK"/>
        </w:rPr>
        <w:t xml:space="preserve">Северна </w:t>
      </w:r>
      <w:r w:rsidRPr="00136916">
        <w:t>Македонија;</w:t>
      </w:r>
    </w:p>
    <w:p w:rsidR="00136916" w:rsidRPr="00136916" w:rsidRDefault="00136916" w:rsidP="00AD422F">
      <w:pPr>
        <w:pStyle w:val="ListParagraph"/>
        <w:numPr>
          <w:ilvl w:val="0"/>
          <w:numId w:val="24"/>
        </w:numPr>
        <w:spacing w:after="0" w:line="360" w:lineRule="auto"/>
        <w:jc w:val="both"/>
      </w:pPr>
      <w:r w:rsidRPr="00136916">
        <w:t>соработува со здруженија, фондации, научни институции и приватниот сектор во врска со превенција на корупција и судирот на интереси;</w:t>
      </w:r>
    </w:p>
    <w:p w:rsidR="00136916" w:rsidRPr="00136916" w:rsidRDefault="00136916" w:rsidP="00AD422F">
      <w:pPr>
        <w:pStyle w:val="ListParagraph"/>
        <w:numPr>
          <w:ilvl w:val="0"/>
          <w:numId w:val="24"/>
        </w:numPr>
        <w:spacing w:after="0" w:line="360" w:lineRule="auto"/>
        <w:jc w:val="both"/>
      </w:pPr>
      <w:r w:rsidRPr="00136916">
        <w:t>подготвува анализи за ризици од корупција во различни сектори;</w:t>
      </w:r>
    </w:p>
    <w:p w:rsidR="00136916" w:rsidRPr="00136916" w:rsidRDefault="00136916" w:rsidP="00AD422F">
      <w:pPr>
        <w:pStyle w:val="ListParagraph"/>
        <w:numPr>
          <w:ilvl w:val="0"/>
          <w:numId w:val="24"/>
        </w:numPr>
        <w:spacing w:after="0" w:line="360" w:lineRule="auto"/>
        <w:jc w:val="both"/>
      </w:pPr>
      <w:r w:rsidRPr="00136916">
        <w:t>презема активности во насока на јакнење на личниот и инст</w:t>
      </w:r>
      <w:r>
        <w:t>итуционалниот интегритет;</w:t>
      </w:r>
    </w:p>
    <w:p w:rsidR="00136916" w:rsidRPr="00136916" w:rsidRDefault="00136916" w:rsidP="00AD422F">
      <w:pPr>
        <w:pStyle w:val="ListParagraph"/>
        <w:numPr>
          <w:ilvl w:val="0"/>
          <w:numId w:val="24"/>
        </w:numPr>
        <w:spacing w:after="0" w:line="360" w:lineRule="auto"/>
        <w:jc w:val="both"/>
      </w:pPr>
      <w:r w:rsidRPr="00136916">
        <w:t>презема активности на планот на едукацијата и јакнење на свеста за корупцијата и судирот на интереси;</w:t>
      </w:r>
    </w:p>
    <w:p w:rsidR="00136916" w:rsidRPr="00136916" w:rsidRDefault="00136916" w:rsidP="00AD422F">
      <w:pPr>
        <w:pStyle w:val="ListParagraph"/>
        <w:numPr>
          <w:ilvl w:val="0"/>
          <w:numId w:val="24"/>
        </w:numPr>
        <w:spacing w:after="0" w:line="360" w:lineRule="auto"/>
        <w:jc w:val="both"/>
      </w:pPr>
      <w:r w:rsidRPr="00136916">
        <w:t>води регистар на избрани и именувани лица;</w:t>
      </w:r>
    </w:p>
    <w:p w:rsidR="00136916" w:rsidRPr="00136916" w:rsidRDefault="00136916" w:rsidP="00AD422F">
      <w:pPr>
        <w:pStyle w:val="ListParagraph"/>
        <w:numPr>
          <w:ilvl w:val="0"/>
          <w:numId w:val="24"/>
        </w:numPr>
        <w:spacing w:after="0" w:line="360" w:lineRule="auto"/>
        <w:jc w:val="both"/>
      </w:pPr>
      <w:r w:rsidRPr="00136916">
        <w:t>води регистар на овластени лица за прием на пријави од укажувачи, согласно со Законот за заштита на укажувачи;</w:t>
      </w:r>
    </w:p>
    <w:p w:rsidR="00136916" w:rsidRPr="00136916" w:rsidRDefault="00136916" w:rsidP="00AD422F">
      <w:pPr>
        <w:pStyle w:val="ListParagraph"/>
        <w:numPr>
          <w:ilvl w:val="0"/>
          <w:numId w:val="24"/>
        </w:numPr>
        <w:spacing w:after="0" w:line="360" w:lineRule="auto"/>
        <w:jc w:val="both"/>
      </w:pPr>
      <w:r w:rsidRPr="00136916">
        <w:t>изготвува каталог на подароци врз основа на податоци добиени согласно со членот 58 од овој закон и го објавува на својата веб -страница;</w:t>
      </w:r>
    </w:p>
    <w:p w:rsidR="00136916" w:rsidRPr="00136916" w:rsidRDefault="00136916" w:rsidP="00AD422F">
      <w:pPr>
        <w:pStyle w:val="ListParagraph"/>
        <w:numPr>
          <w:ilvl w:val="0"/>
          <w:numId w:val="24"/>
        </w:numPr>
        <w:spacing w:after="0" w:line="360" w:lineRule="auto"/>
        <w:jc w:val="both"/>
      </w:pPr>
      <w:r w:rsidRPr="00136916">
        <w:t>спроведува истражувања на јавното мислење за оценка на своето работење и состојбата со корупцијата;</w:t>
      </w:r>
    </w:p>
    <w:p w:rsidR="00136916" w:rsidRPr="00136916" w:rsidRDefault="00136916" w:rsidP="00AD422F">
      <w:pPr>
        <w:pStyle w:val="ListParagraph"/>
        <w:numPr>
          <w:ilvl w:val="0"/>
          <w:numId w:val="24"/>
        </w:numPr>
        <w:spacing w:after="0" w:line="360" w:lineRule="auto"/>
        <w:jc w:val="both"/>
      </w:pPr>
      <w:r w:rsidRPr="00136916">
        <w:lastRenderedPageBreak/>
        <w:t>донесува годишна програма за рабо</w:t>
      </w:r>
      <w:r>
        <w:t>та на Државната комисија;</w:t>
      </w:r>
    </w:p>
    <w:p w:rsidR="00136916" w:rsidRPr="00136916" w:rsidRDefault="00136916" w:rsidP="00AD422F">
      <w:pPr>
        <w:pStyle w:val="ListParagraph"/>
        <w:numPr>
          <w:ilvl w:val="0"/>
          <w:numId w:val="24"/>
        </w:numPr>
        <w:spacing w:after="0" w:line="360" w:lineRule="auto"/>
        <w:jc w:val="both"/>
      </w:pPr>
      <w:r w:rsidRPr="00136916">
        <w:t>донесува етички кодекс на Државната комисијата и на Секретаријатот;</w:t>
      </w:r>
    </w:p>
    <w:p w:rsidR="00136916" w:rsidRPr="00136916" w:rsidRDefault="00136916" w:rsidP="00AD422F">
      <w:pPr>
        <w:pStyle w:val="ListParagraph"/>
        <w:numPr>
          <w:ilvl w:val="0"/>
          <w:numId w:val="24"/>
        </w:numPr>
        <w:spacing w:after="0" w:line="360" w:lineRule="auto"/>
        <w:jc w:val="both"/>
      </w:pPr>
      <w:r w:rsidRPr="00136916">
        <w:t>донесува деловник за работа на Државната комисија;</w:t>
      </w:r>
    </w:p>
    <w:p w:rsidR="00136916" w:rsidRPr="00136916" w:rsidRDefault="00136916" w:rsidP="00AD422F">
      <w:pPr>
        <w:pStyle w:val="ListParagraph"/>
        <w:numPr>
          <w:ilvl w:val="0"/>
          <w:numId w:val="24"/>
        </w:numPr>
        <w:spacing w:after="0" w:line="360" w:lineRule="auto"/>
        <w:jc w:val="both"/>
      </w:pPr>
      <w:r w:rsidRPr="00136916">
        <w:t>донесува акти за внатрешна организација и систематизација на работните</w:t>
      </w:r>
      <w:r>
        <w:t xml:space="preserve"> места во Секретаријатот;</w:t>
      </w:r>
    </w:p>
    <w:p w:rsidR="00136916" w:rsidRPr="00136916" w:rsidRDefault="00136916" w:rsidP="00AD422F">
      <w:pPr>
        <w:pStyle w:val="ListParagraph"/>
        <w:numPr>
          <w:ilvl w:val="0"/>
          <w:numId w:val="24"/>
        </w:numPr>
        <w:spacing w:after="0" w:line="360" w:lineRule="auto"/>
        <w:jc w:val="both"/>
      </w:pPr>
      <w:r w:rsidRPr="00136916">
        <w:t>редовно ја известува јавноста за својата работа во врска со надлежностите што ги има согласно со овој закон и согласно со деловникот за работ</w:t>
      </w:r>
      <w:r>
        <w:t>а на Државната комисија и</w:t>
      </w:r>
      <w:r>
        <w:rPr>
          <w:lang w:val="mk-MK"/>
        </w:rPr>
        <w:t xml:space="preserve"> </w:t>
      </w:r>
      <w:r w:rsidRPr="00136916">
        <w:t>врши и други работи утврдени со закон.</w:t>
      </w:r>
    </w:p>
    <w:p w:rsidR="00734823" w:rsidRDefault="00734823" w:rsidP="003B1FE4">
      <w:pPr>
        <w:spacing w:after="0" w:line="360" w:lineRule="auto"/>
        <w:ind w:left="360"/>
        <w:jc w:val="both"/>
        <w:rPr>
          <w:u w:val="single"/>
          <w:lang w:val="mk-MK"/>
        </w:rPr>
      </w:pPr>
    </w:p>
    <w:p w:rsidR="00734823" w:rsidRDefault="00734823" w:rsidP="00EF2506">
      <w:pPr>
        <w:spacing w:after="0" w:line="360" w:lineRule="auto"/>
        <w:ind w:left="360" w:firstLine="360"/>
        <w:jc w:val="both"/>
        <w:rPr>
          <w:u w:val="single"/>
          <w:lang w:val="mk-MK"/>
        </w:rPr>
      </w:pPr>
      <w:r>
        <w:rPr>
          <w:u w:val="single"/>
          <w:lang w:val="mk-MK"/>
        </w:rPr>
        <w:t>Државен завод за ревизија</w:t>
      </w:r>
      <w:r w:rsidR="00136916">
        <w:rPr>
          <w:rStyle w:val="FootnoteReference"/>
          <w:u w:val="single"/>
          <w:lang w:val="mk-MK"/>
        </w:rPr>
        <w:footnoteReference w:id="46"/>
      </w:r>
    </w:p>
    <w:p w:rsidR="00136916" w:rsidRDefault="00136916" w:rsidP="00EF2506">
      <w:pPr>
        <w:spacing w:after="0" w:line="360" w:lineRule="auto"/>
        <w:ind w:firstLine="720"/>
        <w:jc w:val="both"/>
        <w:rPr>
          <w:lang w:val="mk-MK"/>
        </w:rPr>
      </w:pPr>
      <w:r>
        <w:t>Работите на државната ревизија ги врши Државниот завод за ревизија</w:t>
      </w:r>
      <w:r>
        <w:rPr>
          <w:lang w:val="mk-MK"/>
        </w:rPr>
        <w:t xml:space="preserve"> како </w:t>
      </w:r>
      <w:r>
        <w:t>државен орган на Република Северна Македонија. Државниот завод за ревизија е независен во своето работење. Државната ревизија, опфаќа: 1) испитување на документите, исправите и извештаите, сметководствените и финансиските постапки, електронските податоци и информационите системи и други евиденции од аспект на тоа дали финансиските извештаи вистинито и објективно ја искажуваат финансиската состојба и резултатот на финансиските активности во согласност со прифатените сметководствени начела и сметководствени стандарди; 2) испитување и оцена на извештаите на извршената интерна контрола и јавна внатрешна финансиска контрола, испитување и оцена на системот на финансиски менаџмент и контрола; 3) испитување на финансиските трансакции кои претставуваат јавни приходи и јавни расходи во смисла на законско и наменско користење на средства; 4) давање оцена за користење на средствата од аспект на постигнатата економичност, ефикасност и ефективност и 5) давање оцена за преземените мерки од страна на субјектите предмет на ревизија, во врска со утврдените состојби и дадените препораки содржани во конечниот ревизорски извештај.</w:t>
      </w:r>
    </w:p>
    <w:p w:rsidR="00734823" w:rsidRDefault="00734823" w:rsidP="00EF2506">
      <w:pPr>
        <w:spacing w:after="0" w:line="360" w:lineRule="auto"/>
        <w:jc w:val="both"/>
        <w:rPr>
          <w:u w:val="single"/>
          <w:lang w:val="mk-MK"/>
        </w:rPr>
      </w:pPr>
    </w:p>
    <w:p w:rsidR="00734823" w:rsidRDefault="00734823" w:rsidP="00EF2506">
      <w:pPr>
        <w:spacing w:after="0" w:line="360" w:lineRule="auto"/>
        <w:ind w:left="360" w:firstLine="360"/>
        <w:jc w:val="both"/>
        <w:rPr>
          <w:u w:val="single"/>
          <w:lang w:val="mk-MK"/>
        </w:rPr>
      </w:pPr>
      <w:r>
        <w:rPr>
          <w:u w:val="single"/>
          <w:lang w:val="mk-MK"/>
        </w:rPr>
        <w:t>Заедница на единиците на локалната самоуправа на Република Северна Македонија (ЗЕЛС)</w:t>
      </w:r>
      <w:r w:rsidR="00EF2506">
        <w:rPr>
          <w:rStyle w:val="FootnoteReference"/>
          <w:u w:val="single"/>
          <w:lang w:val="mk-MK"/>
        </w:rPr>
        <w:footnoteReference w:id="47"/>
      </w:r>
    </w:p>
    <w:p w:rsidR="00EF2506" w:rsidRPr="00EF2506" w:rsidRDefault="00EF2506" w:rsidP="00EF2506">
      <w:pPr>
        <w:spacing w:after="0" w:line="360" w:lineRule="auto"/>
        <w:ind w:firstLine="720"/>
        <w:jc w:val="both"/>
        <w:rPr>
          <w:lang w:val="mk-MK"/>
        </w:rPr>
      </w:pPr>
      <w:r w:rsidRPr="00EF2506">
        <w:t xml:space="preserve">ЗЕЛС е непрофитна организација и единствена национална асоцијација, во која на доброволна основа членуваат сите 80 општини и Градот Скопје, како посебна единица на </w:t>
      </w:r>
      <w:r w:rsidRPr="00EF2506">
        <w:lastRenderedPageBreak/>
        <w:t>локалната самоуправа. За ефикасно функционирање, согласно Статут</w:t>
      </w:r>
      <w:r>
        <w:t>от, ЗЕЛС ги има следните органи</w:t>
      </w:r>
      <w:r>
        <w:rPr>
          <w:lang w:val="mk-MK"/>
        </w:rPr>
        <w:t>:</w:t>
      </w:r>
    </w:p>
    <w:p w:rsidR="00EF2506" w:rsidRPr="00EF2506" w:rsidRDefault="00EF2506" w:rsidP="00AD422F">
      <w:pPr>
        <w:pStyle w:val="ListParagraph"/>
        <w:numPr>
          <w:ilvl w:val="0"/>
          <w:numId w:val="25"/>
        </w:numPr>
        <w:spacing w:after="0" w:line="360" w:lineRule="auto"/>
        <w:jc w:val="both"/>
        <w:rPr>
          <w:lang w:val="mk-MK"/>
        </w:rPr>
      </w:pPr>
      <w:r w:rsidRPr="00EF2506">
        <w:t>Генерално собрание, составено од 90 делегати (81 градоначалници и 9 членови на Комитетот на советите при ЗЕЛС)</w:t>
      </w:r>
    </w:p>
    <w:p w:rsidR="00EF2506" w:rsidRPr="00EF2506" w:rsidRDefault="00EF2506" w:rsidP="00AD422F">
      <w:pPr>
        <w:pStyle w:val="ListParagraph"/>
        <w:numPr>
          <w:ilvl w:val="0"/>
          <w:numId w:val="25"/>
        </w:numPr>
        <w:spacing w:after="0" w:line="360" w:lineRule="auto"/>
        <w:jc w:val="both"/>
      </w:pPr>
      <w:r w:rsidRPr="00EF2506">
        <w:t>Управен одбор, составен од 22 членови (19 градоначалници и 3 членови на Комитетот на советите при ЗЕЛС)</w:t>
      </w:r>
    </w:p>
    <w:p w:rsidR="00EF2506" w:rsidRPr="00EF2506" w:rsidRDefault="00EF2506" w:rsidP="00AD422F">
      <w:pPr>
        <w:pStyle w:val="ListParagraph"/>
        <w:numPr>
          <w:ilvl w:val="0"/>
          <w:numId w:val="25"/>
        </w:numPr>
        <w:spacing w:after="0" w:line="360" w:lineRule="auto"/>
        <w:jc w:val="both"/>
        <w:rPr>
          <w:lang w:val="mk-MK"/>
        </w:rPr>
      </w:pPr>
      <w:r w:rsidRPr="00EF2506">
        <w:t>Надзорен одбор, составен од 6 членови (5 градоначалници и 1 член од Комитетот на советите при ЗЕЛС)</w:t>
      </w:r>
    </w:p>
    <w:p w:rsidR="00EF2506" w:rsidRPr="00EF2506" w:rsidRDefault="00EF2506" w:rsidP="00AD422F">
      <w:pPr>
        <w:pStyle w:val="ListParagraph"/>
        <w:numPr>
          <w:ilvl w:val="0"/>
          <w:numId w:val="25"/>
        </w:numPr>
        <w:spacing w:after="0" w:line="360" w:lineRule="auto"/>
        <w:jc w:val="both"/>
      </w:pPr>
      <w:r w:rsidRPr="00EF2506">
        <w:t>Комитет на советите, составен од 9 члена</w:t>
      </w:r>
    </w:p>
    <w:p w:rsidR="00EF2506" w:rsidRPr="00EF2506" w:rsidRDefault="00EF2506" w:rsidP="00EF2506">
      <w:pPr>
        <w:spacing w:after="0" w:line="360" w:lineRule="auto"/>
        <w:ind w:firstLine="720"/>
        <w:jc w:val="both"/>
      </w:pPr>
      <w:r w:rsidRPr="00EF2506">
        <w:t xml:space="preserve">Поддршка на работата на овие тела дава администрацијата на ЗЕЛС, со 17 вработени. </w:t>
      </w:r>
    </w:p>
    <w:p w:rsidR="00EF2506" w:rsidRPr="00EF2506" w:rsidRDefault="00EF2506" w:rsidP="00EF2506">
      <w:pPr>
        <w:spacing w:after="0" w:line="360" w:lineRule="auto"/>
        <w:ind w:firstLine="720"/>
        <w:jc w:val="both"/>
      </w:pPr>
      <w:r w:rsidRPr="00EF2506">
        <w:t>ЗЕЛС дејствува и на меѓународно ниво. Таа е членка на: ЦЛРАЕ - Конгрес на локалните и регионалните власти на Советот на Европа, ЦЕМР - Конгрес на европските општини и региони, НАЛАС-Мрежата на националните асоцијации на локални власти од земјите во Југоисточна Европа, АЛДА-Асоцијација на агенции за локална демократија и на Заедничкиот консултативен комитет меѓу Република Северна Македонија и Комитетот на регионите на Европската унија.</w:t>
      </w:r>
    </w:p>
    <w:p w:rsidR="00EF2506" w:rsidRPr="00EF2506" w:rsidRDefault="00EF2506" w:rsidP="00EF2506">
      <w:pPr>
        <w:spacing w:after="0" w:line="360" w:lineRule="auto"/>
        <w:ind w:firstLine="720"/>
        <w:jc w:val="both"/>
      </w:pPr>
      <w:r w:rsidRPr="00EF2506">
        <w:t xml:space="preserve">ЗЕЛС ги застапува интересите на единиците на локалната самоуправа пред централната власт. Претставници на ЗЕЛС остваруваат средби со Премиерот и со министрите од Владата, со претседателот на Собранието на РСМ, каде се изнесуваат ставовите на локалните власти за сите значајни прашања и предизвици, при што истовремено се нудат и конкретни иницијативи и решенија. </w:t>
      </w:r>
    </w:p>
    <w:p w:rsidR="00734823" w:rsidRDefault="00734823" w:rsidP="003B1FE4">
      <w:pPr>
        <w:spacing w:after="0" w:line="360" w:lineRule="auto"/>
        <w:ind w:left="360"/>
        <w:jc w:val="both"/>
        <w:rPr>
          <w:u w:val="single"/>
          <w:lang w:val="mk-MK"/>
        </w:rPr>
      </w:pPr>
    </w:p>
    <w:p w:rsidR="00734823" w:rsidRDefault="00734823" w:rsidP="00EF2506">
      <w:pPr>
        <w:spacing w:after="0" w:line="360" w:lineRule="auto"/>
        <w:ind w:left="360" w:firstLine="360"/>
        <w:jc w:val="both"/>
        <w:rPr>
          <w:u w:val="single"/>
          <w:lang w:val="mk-MK"/>
        </w:rPr>
      </w:pPr>
      <w:r>
        <w:rPr>
          <w:u w:val="single"/>
          <w:lang w:val="mk-MK"/>
        </w:rPr>
        <w:t>Здружение на финансиски работници на локалните самоуправи и јавните претпријатија</w:t>
      </w:r>
      <w:r w:rsidR="00EF2506">
        <w:rPr>
          <w:rStyle w:val="FootnoteReference"/>
          <w:u w:val="single"/>
          <w:lang w:val="mk-MK"/>
        </w:rPr>
        <w:footnoteReference w:id="48"/>
      </w:r>
      <w:r>
        <w:rPr>
          <w:u w:val="single"/>
          <w:lang w:val="mk-MK"/>
        </w:rPr>
        <w:t xml:space="preserve"> </w:t>
      </w:r>
    </w:p>
    <w:p w:rsidR="00EF2506" w:rsidRPr="00EF2506" w:rsidRDefault="00EF2506" w:rsidP="00EF2506">
      <w:pPr>
        <w:spacing w:after="0" w:line="360" w:lineRule="auto"/>
        <w:ind w:firstLine="720"/>
        <w:jc w:val="both"/>
      </w:pPr>
      <w:r w:rsidRPr="00EF2506">
        <w:t xml:space="preserve">Здружението на финансиски работници на локалната самоуправа и јавни претпријатија официјално </w:t>
      </w:r>
      <w:r>
        <w:rPr>
          <w:lang w:val="mk-MK"/>
        </w:rPr>
        <w:t xml:space="preserve">е </w:t>
      </w:r>
      <w:r w:rsidRPr="00EF2506">
        <w:t xml:space="preserve">невладина, професионална организација </w:t>
      </w:r>
      <w:r>
        <w:rPr>
          <w:lang w:val="mk-MK"/>
        </w:rPr>
        <w:t xml:space="preserve">формирана </w:t>
      </w:r>
      <w:r w:rsidRPr="00EF2506">
        <w:t>со цел да:</w:t>
      </w:r>
    </w:p>
    <w:p w:rsidR="00EF2506" w:rsidRPr="00EF2506" w:rsidRDefault="00EF2506" w:rsidP="00AD422F">
      <w:pPr>
        <w:pStyle w:val="ListParagraph"/>
        <w:numPr>
          <w:ilvl w:val="0"/>
          <w:numId w:val="26"/>
        </w:numPr>
        <w:spacing w:after="0" w:line="360" w:lineRule="auto"/>
        <w:jc w:val="both"/>
        <w:rPr>
          <w:lang w:val="mk-MK"/>
        </w:rPr>
      </w:pPr>
      <w:r w:rsidRPr="00EF2506">
        <w:t>Го зголеми професионализмот на финансиските работници в</w:t>
      </w:r>
      <w:r>
        <w:t>о општините ширум Македонија;</w:t>
      </w:r>
    </w:p>
    <w:p w:rsidR="00EF2506" w:rsidRPr="00EF2506" w:rsidRDefault="00EF2506" w:rsidP="00AD422F">
      <w:pPr>
        <w:pStyle w:val="ListParagraph"/>
        <w:numPr>
          <w:ilvl w:val="0"/>
          <w:numId w:val="26"/>
        </w:numPr>
        <w:spacing w:after="0" w:line="360" w:lineRule="auto"/>
        <w:jc w:val="both"/>
        <w:rPr>
          <w:lang w:val="mk-MK"/>
        </w:rPr>
      </w:pPr>
      <w:r w:rsidRPr="00EF2506">
        <w:t>Обезбеди форум за ширење на информации за споделување и решавање на прашањата и проблемите со кои општ</w:t>
      </w:r>
      <w:r>
        <w:t>ините најчесто се соочуваат и</w:t>
      </w:r>
    </w:p>
    <w:p w:rsidR="00EF2506" w:rsidRPr="00EF2506" w:rsidRDefault="00EF2506" w:rsidP="00AD422F">
      <w:pPr>
        <w:pStyle w:val="ListParagraph"/>
        <w:numPr>
          <w:ilvl w:val="0"/>
          <w:numId w:val="26"/>
        </w:numPr>
        <w:spacing w:after="0" w:line="360" w:lineRule="auto"/>
        <w:jc w:val="both"/>
        <w:rPr>
          <w:lang w:val="mk-MK"/>
        </w:rPr>
      </w:pPr>
      <w:r w:rsidRPr="00EF2506">
        <w:t>Да служи како застапник за промовирање на интересите на општините во врска со фискалните и буџетските прашања во однос на централната власт.</w:t>
      </w:r>
    </w:p>
    <w:p w:rsidR="00EF2506" w:rsidRDefault="00EF2506" w:rsidP="00EF2506">
      <w:pPr>
        <w:spacing w:after="0" w:line="360" w:lineRule="auto"/>
        <w:ind w:firstLine="720"/>
        <w:jc w:val="both"/>
        <w:rPr>
          <w:lang w:val="mk-MK"/>
        </w:rPr>
      </w:pPr>
      <w:r w:rsidRPr="00EF2506">
        <w:lastRenderedPageBreak/>
        <w:t xml:space="preserve">Во Здружението членуваат околу триста (300) финансиски работници од општините и јавните претпријатија од преку 2/3 општини од вкупниот број општини во Република </w:t>
      </w:r>
      <w:r>
        <w:rPr>
          <w:lang w:val="mk-MK"/>
        </w:rPr>
        <w:t xml:space="preserve">Северна </w:t>
      </w:r>
      <w:r w:rsidRPr="00EF2506">
        <w:t xml:space="preserve">Македонија. </w:t>
      </w:r>
    </w:p>
    <w:p w:rsidR="003648DE" w:rsidRDefault="003648DE"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Default="003B2763" w:rsidP="0033665C">
      <w:pPr>
        <w:spacing w:after="0" w:line="360" w:lineRule="auto"/>
        <w:jc w:val="both"/>
        <w:rPr>
          <w:rFonts w:cstheme="minorHAnsi"/>
          <w:b/>
          <w:bCs/>
          <w:lang w:val="mk-MK"/>
        </w:rPr>
      </w:pPr>
    </w:p>
    <w:p w:rsidR="003B2763" w:rsidRPr="0033665C" w:rsidRDefault="003B2763" w:rsidP="0033665C">
      <w:pPr>
        <w:spacing w:after="0" w:line="360" w:lineRule="auto"/>
        <w:jc w:val="both"/>
        <w:rPr>
          <w:rFonts w:cstheme="minorHAnsi"/>
          <w:b/>
          <w:bCs/>
          <w:lang w:val="mk-MK"/>
        </w:rPr>
      </w:pPr>
    </w:p>
    <w:p w:rsidR="004426A4" w:rsidRPr="0033665C" w:rsidRDefault="004426A4" w:rsidP="00885186">
      <w:pPr>
        <w:pStyle w:val="ListParagraph"/>
        <w:numPr>
          <w:ilvl w:val="0"/>
          <w:numId w:val="11"/>
        </w:numPr>
        <w:spacing w:after="0" w:line="360" w:lineRule="auto"/>
        <w:jc w:val="both"/>
        <w:outlineLvl w:val="1"/>
        <w:rPr>
          <w:rFonts w:cstheme="minorHAnsi"/>
          <w:b/>
          <w:bCs/>
          <w:lang w:val="mk-MK"/>
        </w:rPr>
      </w:pPr>
      <w:bookmarkStart w:id="33" w:name="_Toc120886081"/>
      <w:r w:rsidRPr="0033665C">
        <w:rPr>
          <w:rFonts w:cstheme="minorHAnsi"/>
          <w:b/>
          <w:bCs/>
          <w:lang w:val="mk-MK"/>
        </w:rPr>
        <w:lastRenderedPageBreak/>
        <w:t>Полу-структуиран прашалник за интервју</w:t>
      </w:r>
      <w:bookmarkEnd w:id="33"/>
    </w:p>
    <w:p w:rsidR="003648DE" w:rsidRPr="009D2655" w:rsidRDefault="003648DE" w:rsidP="009D2655">
      <w:pPr>
        <w:spacing w:after="0" w:line="360" w:lineRule="auto"/>
        <w:jc w:val="both"/>
        <w:rPr>
          <w:rFonts w:cstheme="minorHAnsi"/>
          <w:b/>
          <w:bCs/>
          <w:lang w:val="mk-MK"/>
        </w:rPr>
      </w:pPr>
    </w:p>
    <w:p w:rsidR="003648DE" w:rsidRDefault="003648DE" w:rsidP="009126FC">
      <w:pPr>
        <w:pStyle w:val="ListParagraph"/>
        <w:numPr>
          <w:ilvl w:val="0"/>
          <w:numId w:val="12"/>
        </w:numPr>
        <w:spacing w:after="0" w:line="360" w:lineRule="auto"/>
        <w:jc w:val="both"/>
        <w:rPr>
          <w:rFonts w:cstheme="minorHAnsi"/>
          <w:b/>
          <w:bCs/>
          <w:lang w:val="mk-MK"/>
        </w:rPr>
      </w:pPr>
      <w:r w:rsidRPr="0033665C">
        <w:rPr>
          <w:rFonts w:cstheme="minorHAnsi"/>
          <w:b/>
          <w:bCs/>
          <w:lang w:val="mk-MK"/>
        </w:rPr>
        <w:t>Дали сметате дека е потребно подобрување на функционалните аспекти на локалната самоуправа низ целисходни нормативни интервенции?</w:t>
      </w:r>
    </w:p>
    <w:p w:rsidR="009D2655" w:rsidRPr="009D2655" w:rsidRDefault="009D2655" w:rsidP="009D2655">
      <w:pPr>
        <w:pStyle w:val="ListParagraph"/>
        <w:spacing w:after="0" w:line="360" w:lineRule="auto"/>
        <w:jc w:val="both"/>
        <w:rPr>
          <w:rFonts w:cstheme="minorHAnsi"/>
          <w:b/>
          <w:bCs/>
          <w:lang w:val="mk-MK"/>
        </w:rPr>
      </w:pPr>
    </w:p>
    <w:p w:rsidR="003648DE" w:rsidRPr="0033665C" w:rsidRDefault="003648DE" w:rsidP="009126FC">
      <w:pPr>
        <w:pStyle w:val="ListParagraph"/>
        <w:numPr>
          <w:ilvl w:val="0"/>
          <w:numId w:val="12"/>
        </w:numPr>
        <w:spacing w:after="0" w:line="360" w:lineRule="auto"/>
        <w:jc w:val="both"/>
        <w:rPr>
          <w:rFonts w:cstheme="minorHAnsi"/>
          <w:b/>
          <w:bCs/>
          <w:lang w:val="mk-MK"/>
        </w:rPr>
      </w:pPr>
      <w:r w:rsidRPr="0033665C">
        <w:rPr>
          <w:rFonts w:cstheme="minorHAnsi"/>
          <w:b/>
          <w:bCs/>
          <w:lang w:val="mk-MK"/>
        </w:rPr>
        <w:t>На кој начин треба да се пристапи кон овој процес?</w:t>
      </w:r>
    </w:p>
    <w:p w:rsidR="009D2655" w:rsidRDefault="003648DE" w:rsidP="0033665C">
      <w:pPr>
        <w:spacing w:after="0" w:line="360" w:lineRule="auto"/>
        <w:jc w:val="both"/>
        <w:rPr>
          <w:rFonts w:cstheme="minorHAnsi"/>
          <w:bCs/>
          <w:lang w:val="mk-MK"/>
        </w:rPr>
      </w:pPr>
      <w:r w:rsidRPr="0033665C">
        <w:rPr>
          <w:rFonts w:cstheme="minorHAnsi"/>
          <w:bCs/>
          <w:lang w:val="mk-MK"/>
        </w:rPr>
        <w:t>Осмислување и умешно водење на транспарентен, и</w:t>
      </w:r>
      <w:r w:rsidR="00622D5D">
        <w:rPr>
          <w:rFonts w:cstheme="minorHAnsi"/>
          <w:bCs/>
          <w:lang w:val="mk-MK"/>
        </w:rPr>
        <w:t>нклузивен и нат</w:t>
      </w:r>
      <w:r w:rsidRPr="0033665C">
        <w:rPr>
          <w:rFonts w:cstheme="minorHAnsi"/>
          <w:bCs/>
          <w:lang w:val="mk-MK"/>
        </w:rPr>
        <w:t>партиски п</w:t>
      </w:r>
      <w:r w:rsidRPr="0033665C">
        <w:rPr>
          <w:rFonts w:cstheme="minorHAnsi"/>
          <w:bCs/>
        </w:rPr>
        <w:t>роцес на соработка</w:t>
      </w:r>
      <w:r w:rsidRPr="0033665C">
        <w:rPr>
          <w:rFonts w:cstheme="minorHAnsi"/>
          <w:bCs/>
          <w:lang w:val="mk-MK"/>
        </w:rPr>
        <w:t xml:space="preserve"> со сите засегнатите страни</w:t>
      </w:r>
      <w:r w:rsidRPr="0033665C">
        <w:rPr>
          <w:rFonts w:cstheme="minorHAnsi"/>
          <w:bCs/>
        </w:rPr>
        <w:t xml:space="preserve"> за подобрување на севкупната законодавна рамка</w:t>
      </w:r>
      <w:r w:rsidRPr="0033665C">
        <w:rPr>
          <w:rFonts w:cstheme="minorHAnsi"/>
          <w:bCs/>
          <w:lang w:val="mk-MK"/>
        </w:rPr>
        <w:t xml:space="preserve"> на системот за локална самуправа. Друго?</w:t>
      </w:r>
    </w:p>
    <w:p w:rsidR="009D2655" w:rsidRPr="0033665C" w:rsidRDefault="009D2655" w:rsidP="0033665C">
      <w:pPr>
        <w:spacing w:after="0" w:line="360" w:lineRule="auto"/>
        <w:jc w:val="both"/>
        <w:rPr>
          <w:rFonts w:cstheme="minorHAnsi"/>
          <w:bCs/>
          <w:lang w:val="mk-MK"/>
        </w:rPr>
      </w:pPr>
    </w:p>
    <w:p w:rsidR="003648DE" w:rsidRPr="0033665C" w:rsidRDefault="003648DE" w:rsidP="009126FC">
      <w:pPr>
        <w:pStyle w:val="ListParagraph"/>
        <w:numPr>
          <w:ilvl w:val="0"/>
          <w:numId w:val="12"/>
        </w:numPr>
        <w:spacing w:after="0" w:line="360" w:lineRule="auto"/>
        <w:jc w:val="both"/>
        <w:rPr>
          <w:rFonts w:cstheme="minorHAnsi"/>
          <w:b/>
          <w:bCs/>
          <w:lang w:val="mk-MK"/>
        </w:rPr>
      </w:pPr>
      <w:r w:rsidRPr="0033665C">
        <w:rPr>
          <w:rFonts w:cstheme="minorHAnsi"/>
          <w:b/>
          <w:bCs/>
          <w:lang w:val="mk-MK"/>
        </w:rPr>
        <w:t>Кои предуслови треба да се исполнат за да се организира процес кој ќе резултира со добро информирани одлуки?</w:t>
      </w:r>
    </w:p>
    <w:p w:rsidR="003648DE" w:rsidRPr="0033665C" w:rsidRDefault="003648DE" w:rsidP="0033665C">
      <w:pPr>
        <w:spacing w:after="0" w:line="360" w:lineRule="auto"/>
        <w:jc w:val="both"/>
        <w:rPr>
          <w:rFonts w:cstheme="minorHAnsi"/>
          <w:bCs/>
        </w:rPr>
      </w:pPr>
      <w:r w:rsidRPr="0033665C">
        <w:rPr>
          <w:rFonts w:cstheme="minorHAnsi"/>
          <w:bCs/>
          <w:lang w:val="mk-MK"/>
        </w:rPr>
        <w:t>Оценка на спроведувањето на релевантните закони:</w:t>
      </w:r>
      <w:r w:rsidRPr="0033665C">
        <w:rPr>
          <w:rFonts w:cstheme="minorHAnsi"/>
          <w:b/>
          <w:bCs/>
          <w:lang w:val="mk-MK"/>
        </w:rPr>
        <w:t xml:space="preserve"> </w:t>
      </w:r>
      <w:r w:rsidRPr="0033665C">
        <w:rPr>
          <w:rFonts w:cstheme="minorHAnsi"/>
          <w:bCs/>
          <w:lang w:val="mk-MK"/>
        </w:rPr>
        <w:t>Законот за локалната самоуправа и Законот за градот Скопје (комплетирани), Законот за финансирање на ЕЛС, Законот за територијална организација на локалната самоуправа, Законот за меѓуопштинска соработка и Законот за ДИЛС (во тек е спроведување на оценки). Друго?</w:t>
      </w:r>
    </w:p>
    <w:p w:rsidR="003648DE" w:rsidRPr="0033665C" w:rsidRDefault="003648DE" w:rsidP="0033665C">
      <w:pPr>
        <w:spacing w:after="0" w:line="360" w:lineRule="auto"/>
        <w:ind w:left="720"/>
        <w:jc w:val="both"/>
        <w:rPr>
          <w:rFonts w:cstheme="minorHAnsi"/>
          <w:bCs/>
        </w:rPr>
      </w:pPr>
      <w:r w:rsidRPr="0033665C">
        <w:rPr>
          <w:rFonts w:cstheme="minorHAnsi"/>
          <w:b/>
          <w:bCs/>
          <w:lang w:val="mk-MK"/>
        </w:rPr>
        <w:t xml:space="preserve">Предлог за фазен пристап </w:t>
      </w:r>
      <w:r w:rsidRPr="0033665C">
        <w:rPr>
          <w:rFonts w:cstheme="minorHAnsi"/>
          <w:bCs/>
          <w:i/>
          <w:iCs/>
          <w:lang w:val="mk-MK"/>
        </w:rPr>
        <w:t>(временската рамка и динамиката се отворена тема за дискусија)</w:t>
      </w:r>
      <w:r w:rsidRPr="0033665C">
        <w:rPr>
          <w:rFonts w:cstheme="minorHAnsi"/>
          <w:bCs/>
          <w:iCs/>
          <w:lang w:val="mk-MK"/>
        </w:rPr>
        <w:t>:</w:t>
      </w:r>
    </w:p>
    <w:p w:rsidR="003648DE" w:rsidRPr="0033665C" w:rsidRDefault="003648DE" w:rsidP="009126FC">
      <w:pPr>
        <w:numPr>
          <w:ilvl w:val="0"/>
          <w:numId w:val="3"/>
        </w:numPr>
        <w:tabs>
          <w:tab w:val="clear" w:pos="720"/>
          <w:tab w:val="num" w:pos="1080"/>
        </w:tabs>
        <w:spacing w:after="0" w:line="360" w:lineRule="auto"/>
        <w:ind w:left="1080"/>
        <w:jc w:val="both"/>
        <w:rPr>
          <w:rFonts w:cstheme="minorHAnsi"/>
          <w:bCs/>
        </w:rPr>
      </w:pPr>
      <w:r w:rsidRPr="0033665C">
        <w:rPr>
          <w:rFonts w:cstheme="minorHAnsi"/>
          <w:bCs/>
          <w:lang w:val="mk-MK"/>
        </w:rPr>
        <w:t>ФАЗА 1: Закон за локалната самоуправа</w:t>
      </w:r>
    </w:p>
    <w:p w:rsidR="003648DE" w:rsidRPr="0033665C" w:rsidRDefault="003648DE" w:rsidP="009126FC">
      <w:pPr>
        <w:numPr>
          <w:ilvl w:val="0"/>
          <w:numId w:val="3"/>
        </w:numPr>
        <w:tabs>
          <w:tab w:val="clear" w:pos="720"/>
          <w:tab w:val="num" w:pos="1080"/>
        </w:tabs>
        <w:spacing w:after="0" w:line="360" w:lineRule="auto"/>
        <w:ind w:left="1080"/>
        <w:jc w:val="both"/>
        <w:rPr>
          <w:rFonts w:cstheme="minorHAnsi"/>
          <w:bCs/>
        </w:rPr>
      </w:pPr>
      <w:r w:rsidRPr="0033665C">
        <w:rPr>
          <w:rFonts w:cstheme="minorHAnsi"/>
          <w:bCs/>
          <w:lang w:val="mk-MK"/>
        </w:rPr>
        <w:t xml:space="preserve">ФАЗА 2: Закон за територијална организација на локалната самоуправа, Закон за градот Скопје, Закон за финансирање на ЕЛС, Закон за меѓуопштинска соработка и Закон за ДИЛС </w:t>
      </w:r>
    </w:p>
    <w:p w:rsidR="003648DE" w:rsidRPr="009D2655" w:rsidRDefault="003648DE" w:rsidP="009126FC">
      <w:pPr>
        <w:numPr>
          <w:ilvl w:val="0"/>
          <w:numId w:val="3"/>
        </w:numPr>
        <w:tabs>
          <w:tab w:val="clear" w:pos="720"/>
          <w:tab w:val="num" w:pos="1080"/>
        </w:tabs>
        <w:spacing w:after="0" w:line="360" w:lineRule="auto"/>
        <w:ind w:left="1080"/>
        <w:jc w:val="both"/>
        <w:rPr>
          <w:rFonts w:cstheme="minorHAnsi"/>
          <w:bCs/>
        </w:rPr>
      </w:pPr>
      <w:r w:rsidRPr="0033665C">
        <w:rPr>
          <w:rFonts w:cstheme="minorHAnsi"/>
          <w:bCs/>
          <w:lang w:val="mk-MK"/>
        </w:rPr>
        <w:t>ФАЗА 3: Други материјални закони во области каде се уредени специфични надлежности на ЕЛС</w:t>
      </w:r>
      <w:r w:rsidRPr="0033665C">
        <w:rPr>
          <w:rFonts w:cstheme="minorHAnsi"/>
          <w:bCs/>
        </w:rPr>
        <w:t xml:space="preserve"> </w:t>
      </w:r>
    </w:p>
    <w:p w:rsidR="009D2655" w:rsidRPr="0033665C" w:rsidRDefault="009D2655" w:rsidP="009D2655">
      <w:pPr>
        <w:spacing w:after="0" w:line="360" w:lineRule="auto"/>
        <w:ind w:left="1080"/>
        <w:jc w:val="both"/>
        <w:rPr>
          <w:rFonts w:cstheme="minorHAnsi"/>
          <w:bCs/>
        </w:rPr>
      </w:pPr>
    </w:p>
    <w:p w:rsidR="003648DE" w:rsidRPr="0033665C" w:rsidRDefault="003648DE" w:rsidP="009126FC">
      <w:pPr>
        <w:pStyle w:val="ListParagraph"/>
        <w:numPr>
          <w:ilvl w:val="0"/>
          <w:numId w:val="12"/>
        </w:numPr>
        <w:spacing w:after="0" w:line="360" w:lineRule="auto"/>
        <w:jc w:val="both"/>
        <w:rPr>
          <w:rFonts w:cstheme="minorHAnsi"/>
          <w:b/>
          <w:bCs/>
          <w:lang w:val="mk-MK"/>
        </w:rPr>
      </w:pPr>
      <w:r w:rsidRPr="0033665C">
        <w:rPr>
          <w:rFonts w:cstheme="minorHAnsi"/>
          <w:b/>
          <w:bCs/>
          <w:lang w:val="mk-MK"/>
        </w:rPr>
        <w:t>Кои според Вас би биле клучните процесни алатки низ чија примена би се извршило квалитетно унапредување на нормативната рамка на системот на локалната самоуправа?</w:t>
      </w:r>
    </w:p>
    <w:p w:rsidR="003648DE" w:rsidRPr="0033665C" w:rsidRDefault="003648DE" w:rsidP="009126FC">
      <w:pPr>
        <w:numPr>
          <w:ilvl w:val="0"/>
          <w:numId w:val="5"/>
        </w:numPr>
        <w:tabs>
          <w:tab w:val="clear" w:pos="720"/>
          <w:tab w:val="num" w:pos="1080"/>
        </w:tabs>
        <w:spacing w:after="0" w:line="360" w:lineRule="auto"/>
        <w:ind w:left="1080"/>
        <w:jc w:val="both"/>
        <w:rPr>
          <w:rFonts w:cstheme="minorHAnsi"/>
          <w:bCs/>
        </w:rPr>
      </w:pPr>
      <w:r w:rsidRPr="0033665C">
        <w:rPr>
          <w:rFonts w:cstheme="minorHAnsi"/>
          <w:bCs/>
          <w:lang w:val="mk-MK"/>
        </w:rPr>
        <w:t>Засебни панели за дискусија (во различен формат во зависност од целните групи)</w:t>
      </w:r>
    </w:p>
    <w:p w:rsidR="003648DE" w:rsidRPr="0033665C" w:rsidRDefault="003648DE" w:rsidP="009126FC">
      <w:pPr>
        <w:numPr>
          <w:ilvl w:val="0"/>
          <w:numId w:val="5"/>
        </w:numPr>
        <w:tabs>
          <w:tab w:val="clear" w:pos="720"/>
          <w:tab w:val="num" w:pos="1080"/>
        </w:tabs>
        <w:spacing w:after="0" w:line="360" w:lineRule="auto"/>
        <w:ind w:left="1080"/>
        <w:jc w:val="both"/>
        <w:rPr>
          <w:rFonts w:cstheme="minorHAnsi"/>
          <w:bCs/>
        </w:rPr>
      </w:pPr>
      <w:r w:rsidRPr="0033665C">
        <w:rPr>
          <w:rFonts w:cstheme="minorHAnsi"/>
          <w:bCs/>
          <w:lang w:val="mk-MK"/>
        </w:rPr>
        <w:t xml:space="preserve">Конференција на засегнати страни (настан за валидизирање на конкретни нормативни инцијативи – бројот на настани се усогласува со фазниот пристап) </w:t>
      </w:r>
    </w:p>
    <w:p w:rsidR="003648DE" w:rsidRPr="0033665C" w:rsidRDefault="003648DE" w:rsidP="009126FC">
      <w:pPr>
        <w:numPr>
          <w:ilvl w:val="0"/>
          <w:numId w:val="5"/>
        </w:numPr>
        <w:tabs>
          <w:tab w:val="clear" w:pos="720"/>
          <w:tab w:val="num" w:pos="1080"/>
        </w:tabs>
        <w:spacing w:after="0" w:line="360" w:lineRule="auto"/>
        <w:ind w:left="1080"/>
        <w:jc w:val="both"/>
        <w:rPr>
          <w:rFonts w:cstheme="minorHAnsi"/>
          <w:bCs/>
        </w:rPr>
      </w:pPr>
      <w:r w:rsidRPr="0033665C">
        <w:rPr>
          <w:rFonts w:cstheme="minorHAnsi"/>
          <w:bCs/>
          <w:lang w:val="mk-MK"/>
        </w:rPr>
        <w:t>Спроведување на План за инволвирање на засегнатите страни со Комуникациски план</w:t>
      </w:r>
    </w:p>
    <w:p w:rsidR="003648DE" w:rsidRPr="009D2655" w:rsidRDefault="003648DE" w:rsidP="009126FC">
      <w:pPr>
        <w:numPr>
          <w:ilvl w:val="0"/>
          <w:numId w:val="5"/>
        </w:numPr>
        <w:tabs>
          <w:tab w:val="clear" w:pos="720"/>
          <w:tab w:val="num" w:pos="1080"/>
        </w:tabs>
        <w:spacing w:after="0" w:line="360" w:lineRule="auto"/>
        <w:ind w:left="1080"/>
        <w:jc w:val="both"/>
        <w:rPr>
          <w:rFonts w:cstheme="minorHAnsi"/>
          <w:bCs/>
        </w:rPr>
      </w:pPr>
      <w:r w:rsidRPr="0033665C">
        <w:rPr>
          <w:rFonts w:cstheme="minorHAnsi"/>
          <w:bCs/>
          <w:lang w:val="mk-MK"/>
        </w:rPr>
        <w:lastRenderedPageBreak/>
        <w:t>Друго?</w:t>
      </w:r>
    </w:p>
    <w:p w:rsidR="009D2655" w:rsidRPr="0033665C" w:rsidRDefault="009D2655" w:rsidP="009D2655">
      <w:pPr>
        <w:spacing w:after="0" w:line="360" w:lineRule="auto"/>
        <w:ind w:left="1080"/>
        <w:jc w:val="both"/>
        <w:rPr>
          <w:rFonts w:cstheme="minorHAnsi"/>
          <w:bCs/>
        </w:rPr>
      </w:pPr>
    </w:p>
    <w:p w:rsidR="003648DE" w:rsidRPr="0033665C" w:rsidRDefault="003648DE" w:rsidP="009126FC">
      <w:pPr>
        <w:pStyle w:val="ListParagraph"/>
        <w:numPr>
          <w:ilvl w:val="0"/>
          <w:numId w:val="12"/>
        </w:numPr>
        <w:spacing w:after="0" w:line="360" w:lineRule="auto"/>
        <w:jc w:val="both"/>
        <w:rPr>
          <w:rFonts w:cstheme="minorHAnsi"/>
          <w:b/>
          <w:bCs/>
          <w:lang w:val="mk-MK"/>
        </w:rPr>
      </w:pPr>
      <w:r w:rsidRPr="0033665C">
        <w:rPr>
          <w:rFonts w:cstheme="minorHAnsi"/>
          <w:b/>
          <w:bCs/>
          <w:lang w:val="mk-MK"/>
        </w:rPr>
        <w:t>По однос на унапредување на содржината и текстот на Законот за локалната самоуправа, дали наведените панели за дискусија со посочен предмет на дискусија ги сметате за релевантни? Дали имате предлог за дополнување?</w:t>
      </w:r>
    </w:p>
    <w:p w:rsidR="009D2655" w:rsidRDefault="009D2655" w:rsidP="0033665C">
      <w:pPr>
        <w:spacing w:after="0" w:line="360" w:lineRule="auto"/>
        <w:jc w:val="both"/>
        <w:rPr>
          <w:rFonts w:cstheme="minorHAnsi"/>
          <w:bCs/>
          <w:lang w:val="mk-MK"/>
        </w:rPr>
      </w:pPr>
    </w:p>
    <w:p w:rsidR="003648DE" w:rsidRPr="0033665C" w:rsidRDefault="003648DE" w:rsidP="009D2655">
      <w:pPr>
        <w:spacing w:after="0" w:line="360" w:lineRule="auto"/>
        <w:ind w:firstLine="720"/>
        <w:jc w:val="both"/>
        <w:rPr>
          <w:rFonts w:cstheme="minorHAnsi"/>
          <w:bCs/>
        </w:rPr>
      </w:pPr>
      <w:r w:rsidRPr="0033665C">
        <w:rPr>
          <w:rFonts w:cstheme="minorHAnsi"/>
          <w:bCs/>
          <w:lang w:val="mk-MK"/>
        </w:rPr>
        <w:t>Комплексноста на ЗЛС упатува на потреба од организирање на засебни тематски панели поврзани со делови (теми) од ЗЛС каде е низ досегашни емпириски истражувања е мапирана потреба од подобрување на нормативните решенија</w:t>
      </w:r>
    </w:p>
    <w:p w:rsidR="003648DE" w:rsidRDefault="003648DE" w:rsidP="009D2655">
      <w:pPr>
        <w:spacing w:after="0" w:line="360" w:lineRule="auto"/>
        <w:ind w:firstLine="720"/>
        <w:jc w:val="both"/>
        <w:rPr>
          <w:rFonts w:cstheme="minorHAnsi"/>
          <w:bCs/>
          <w:lang w:val="mk-MK"/>
        </w:rPr>
      </w:pPr>
      <w:r w:rsidRPr="0033665C">
        <w:rPr>
          <w:rFonts w:cstheme="minorHAnsi"/>
          <w:bCs/>
          <w:lang w:val="mk-MK"/>
        </w:rPr>
        <w:t>За информирање на дискусијата ќе се употребат постоечки релевантни позадински материјали, а за дел од темите во ЗЛС ќе биде неопходно да се спроведат дополнителни истражувања</w:t>
      </w:r>
      <w:r w:rsidR="009D2655">
        <w:rPr>
          <w:rFonts w:cstheme="minorHAnsi"/>
          <w:bCs/>
          <w:lang w:val="mk-MK"/>
        </w:rPr>
        <w:t>.</w:t>
      </w:r>
    </w:p>
    <w:p w:rsidR="009D2655" w:rsidRPr="0033665C" w:rsidRDefault="009D2655" w:rsidP="009D2655">
      <w:pPr>
        <w:spacing w:after="0" w:line="360" w:lineRule="auto"/>
        <w:ind w:firstLine="720"/>
        <w:jc w:val="both"/>
        <w:rPr>
          <w:rFonts w:cstheme="minorHAnsi"/>
          <w:bCs/>
        </w:rPr>
      </w:pPr>
    </w:p>
    <w:p w:rsidR="003648DE" w:rsidRPr="0033665C" w:rsidRDefault="003648DE" w:rsidP="0033665C">
      <w:pPr>
        <w:pBdr>
          <w:top w:val="single" w:sz="4" w:space="1" w:color="auto"/>
          <w:left w:val="single" w:sz="4" w:space="4" w:color="auto"/>
          <w:bottom w:val="single" w:sz="4" w:space="1" w:color="auto"/>
          <w:right w:val="single" w:sz="4" w:space="4" w:color="auto"/>
        </w:pBdr>
        <w:spacing w:after="0" w:line="360" w:lineRule="auto"/>
        <w:jc w:val="both"/>
        <w:rPr>
          <w:rFonts w:cstheme="minorHAnsi"/>
          <w:bCs/>
        </w:rPr>
      </w:pPr>
      <w:r w:rsidRPr="0033665C">
        <w:rPr>
          <w:rFonts w:cstheme="minorHAnsi"/>
          <w:b/>
          <w:bCs/>
          <w:lang w:val="mk-MK"/>
        </w:rPr>
        <w:t>Панел посветен на примената на начелото на супсидијарност и остварување на повисок степен на самостојност (автономија) на ЕЛС во спроведување на изворните надлежности</w:t>
      </w:r>
    </w:p>
    <w:p w:rsidR="009D2655" w:rsidRDefault="009D2655"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Cs/>
        </w:rPr>
      </w:pPr>
      <w:r w:rsidRPr="0033665C">
        <w:rPr>
          <w:rFonts w:cstheme="minorHAnsi"/>
          <w:b/>
          <w:bCs/>
          <w:lang w:val="mk-MK"/>
        </w:rPr>
        <w:t>Предмет на дискусија:</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 xml:space="preserve">Искуства и ефекти од симетричниот трансфер на надлежности на сите ЕЛС (монотипен модел на ЕЛС) без оглед на нивните карактеристики  - </w:t>
      </w:r>
      <w:r w:rsidRPr="0033665C">
        <w:rPr>
          <w:rFonts w:cstheme="minorHAnsi"/>
          <w:bCs/>
          <w:i/>
          <w:iCs/>
          <w:lang w:val="mk-MK"/>
        </w:rPr>
        <w:t>во фокусот на дискусијата треба да бидат ограничувањата поврзани со малите и претежно рурални општини</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Можности и ризици од премин кон политипен модел на ЕЛС (остварување економија на обем; обезбедување целосен опсег на услуги согласно делокругот на надлежности на ЕЛС и опфат на корисници; оценка на ефектите од спроведувањето на Законот за МОС и Законот за рамномерен регионален развој – адресирање на диспаритети; дефинирање на  параметри и формулирање на критериуми за поинаква поделба на надлежностите за различни типови општини; задолжителни и факултативни надлежности и други поврзани прашања)</w:t>
      </w:r>
    </w:p>
    <w:p w:rsidR="009D2655" w:rsidRDefault="009D2655" w:rsidP="0033665C">
      <w:pPr>
        <w:spacing w:after="0" w:line="360" w:lineRule="auto"/>
        <w:ind w:firstLine="360"/>
        <w:jc w:val="both"/>
        <w:rPr>
          <w:rFonts w:cstheme="minorHAnsi"/>
          <w:b/>
          <w:bCs/>
          <w:lang w:val="mk-MK"/>
        </w:rPr>
      </w:pPr>
    </w:p>
    <w:p w:rsidR="003648DE" w:rsidRPr="0033665C" w:rsidRDefault="003648DE" w:rsidP="0033665C">
      <w:pPr>
        <w:spacing w:after="0" w:line="360" w:lineRule="auto"/>
        <w:ind w:firstLine="360"/>
        <w:jc w:val="both"/>
        <w:rPr>
          <w:rFonts w:cstheme="minorHAnsi"/>
          <w:bCs/>
          <w:lang w:val="mk-MK"/>
        </w:rPr>
      </w:pPr>
      <w:r w:rsidRPr="0033665C">
        <w:rPr>
          <w:rFonts w:cstheme="minorHAnsi"/>
          <w:b/>
          <w:bCs/>
          <w:lang w:val="mk-MK"/>
        </w:rPr>
        <w:t>Дополнителен материјал за информирање на дискусијата:</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 xml:space="preserve">Студија со симулација на политипен модел на ЕЛС </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lastRenderedPageBreak/>
        <w:t>Дефинирање на метод за оценка на фискалниот капацитет на ЕЛС – капацитет за генерирање сопствени приходи наспроти расходни потреби (клучни индикатори) и негова почетна примена</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Сценарио со оптимизирано спроведување на Законот за МОС и Законот за рамномерен регионален развој (адресирање на диспаритети во рамки на планските региони)</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Сценарија за категоризација на општините согласно нивните карактеристики придружени со листа на изворни надлежности за секоја група на општини (параметри и критериуми за поинаква поделба на надлежностите за различни типови општини)</w:t>
      </w:r>
    </w:p>
    <w:p w:rsidR="003648DE" w:rsidRDefault="003648DE" w:rsidP="009126FC">
      <w:pPr>
        <w:numPr>
          <w:ilvl w:val="0"/>
          <w:numId w:val="6"/>
        </w:numPr>
        <w:spacing w:after="0" w:line="360" w:lineRule="auto"/>
        <w:jc w:val="both"/>
        <w:rPr>
          <w:rFonts w:cstheme="minorHAnsi"/>
          <w:bCs/>
          <w:lang w:val="mk-MK"/>
        </w:rPr>
      </w:pPr>
      <w:r w:rsidRPr="0033665C">
        <w:rPr>
          <w:rFonts w:cstheme="minorHAnsi"/>
          <w:bCs/>
          <w:lang w:val="mk-MK"/>
        </w:rPr>
        <w:t>Оценка на ризици од аспект на опсег на услуги и опфат на корисници, со предлог мерки за нивно адресирање</w:t>
      </w:r>
    </w:p>
    <w:p w:rsidR="009D2655" w:rsidRPr="0033665C" w:rsidRDefault="009D2655" w:rsidP="009D2655">
      <w:pPr>
        <w:spacing w:after="0" w:line="360" w:lineRule="auto"/>
        <w:ind w:left="720"/>
        <w:jc w:val="both"/>
        <w:rPr>
          <w:rFonts w:cstheme="minorHAnsi"/>
          <w:bCs/>
          <w:lang w:val="mk-MK"/>
        </w:rPr>
      </w:pPr>
    </w:p>
    <w:p w:rsidR="003648DE" w:rsidRPr="0033665C" w:rsidRDefault="003648DE" w:rsidP="0033665C">
      <w:pPr>
        <w:pBdr>
          <w:top w:val="single" w:sz="4" w:space="1" w:color="auto"/>
          <w:left w:val="single" w:sz="4" w:space="4" w:color="auto"/>
          <w:bottom w:val="single" w:sz="4" w:space="1" w:color="auto"/>
          <w:right w:val="single" w:sz="4" w:space="4" w:color="auto"/>
        </w:pBdr>
        <w:spacing w:after="0" w:line="360" w:lineRule="auto"/>
        <w:jc w:val="both"/>
        <w:rPr>
          <w:rFonts w:cstheme="minorHAnsi"/>
          <w:bCs/>
        </w:rPr>
      </w:pPr>
      <w:r w:rsidRPr="0033665C">
        <w:rPr>
          <w:rFonts w:cstheme="minorHAnsi"/>
          <w:b/>
          <w:bCs/>
          <w:lang w:val="mk-MK"/>
        </w:rPr>
        <w:t xml:space="preserve">Панел посветен на типологијата на постоечките надлежности и потенцијален трансфер на нови надлежности  </w:t>
      </w:r>
    </w:p>
    <w:p w:rsidR="009D2655" w:rsidRDefault="009D2655"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Cs/>
        </w:rPr>
      </w:pPr>
      <w:r w:rsidRPr="0033665C">
        <w:rPr>
          <w:rFonts w:cstheme="minorHAnsi"/>
          <w:b/>
          <w:bCs/>
          <w:lang w:val="mk-MK"/>
        </w:rPr>
        <w:t>Предмет на дискусија:</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Оценка на ефектите (придобивки и потфрлања – тесни грла и преклопувања) од поделбата на изворни, делегирани и споделени надлежности и потребата од појасни дефиниции во ЗЛС и во материјалните закони</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 xml:space="preserve">Допрецизирање на надлежности во ЗЛС и усогласување со материјалните закони (комунални дејности, управување со води и други надлежности во областа на заштита на животната средина и природата, образование, противпожарна заштита и др.) </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Потенцијален трансфер на нови надлежности: туризам и угостителство, земјоделие и рурален развој, социјално домување, култура - трансфер на дел од културни установи од националната мрежа со фокус на центрите за култура; трансфер на спортски објекти и вработени на општините, животна средина и климатската акција; справување со кризи и катастрофи вклучувајќи локален одговор на здравствените кризи и др.</w:t>
      </w:r>
      <w:r w:rsidRPr="0033665C">
        <w:rPr>
          <w:rFonts w:cstheme="minorHAnsi"/>
          <w:bCs/>
        </w:rPr>
        <w:t xml:space="preserve"> </w:t>
      </w:r>
    </w:p>
    <w:p w:rsidR="009D2655" w:rsidRDefault="009D2655" w:rsidP="0033665C">
      <w:pPr>
        <w:spacing w:after="0" w:line="360" w:lineRule="auto"/>
        <w:ind w:left="720"/>
        <w:jc w:val="both"/>
        <w:rPr>
          <w:rFonts w:cstheme="minorHAnsi"/>
          <w:b/>
          <w:bCs/>
          <w:lang w:val="mk-MK"/>
        </w:rPr>
      </w:pPr>
    </w:p>
    <w:p w:rsidR="003648DE" w:rsidRPr="0033665C" w:rsidRDefault="003648DE" w:rsidP="0033665C">
      <w:pPr>
        <w:spacing w:after="0" w:line="360" w:lineRule="auto"/>
        <w:ind w:left="720"/>
        <w:jc w:val="both"/>
        <w:rPr>
          <w:rFonts w:cstheme="minorHAnsi"/>
          <w:bCs/>
        </w:rPr>
      </w:pPr>
      <w:r w:rsidRPr="0033665C">
        <w:rPr>
          <w:rFonts w:cstheme="minorHAnsi"/>
          <w:b/>
          <w:bCs/>
          <w:lang w:val="mk-MK"/>
        </w:rPr>
        <w:t>Дополнителен материјал за информирање на дискусијата:</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Каталог на изворни, делегирани и споделени надлежности (разработени во материјалните закони)</w:t>
      </w:r>
    </w:p>
    <w:p w:rsidR="003648DE" w:rsidRPr="009D2655" w:rsidRDefault="003648DE" w:rsidP="009126FC">
      <w:pPr>
        <w:numPr>
          <w:ilvl w:val="0"/>
          <w:numId w:val="6"/>
        </w:numPr>
        <w:spacing w:after="0" w:line="360" w:lineRule="auto"/>
        <w:jc w:val="both"/>
        <w:rPr>
          <w:rFonts w:cstheme="minorHAnsi"/>
          <w:bCs/>
        </w:rPr>
      </w:pPr>
      <w:r w:rsidRPr="0033665C">
        <w:rPr>
          <w:rFonts w:cstheme="minorHAnsi"/>
          <w:bCs/>
          <w:lang w:val="mk-MK"/>
        </w:rPr>
        <w:t>Студии за оправданост за трансфер на нови надлежности (детални планови би се подготвиле по носење на конечни одлуки)</w:t>
      </w:r>
    </w:p>
    <w:p w:rsidR="009D2655" w:rsidRPr="0033665C" w:rsidRDefault="009D2655" w:rsidP="009D2655">
      <w:pPr>
        <w:spacing w:after="0" w:line="360" w:lineRule="auto"/>
        <w:ind w:left="720"/>
        <w:jc w:val="both"/>
        <w:rPr>
          <w:rFonts w:cstheme="minorHAnsi"/>
          <w:bCs/>
        </w:rPr>
      </w:pPr>
    </w:p>
    <w:p w:rsidR="003648DE" w:rsidRPr="0033665C" w:rsidRDefault="003648DE" w:rsidP="0033665C">
      <w:pPr>
        <w:pBdr>
          <w:top w:val="single" w:sz="4" w:space="1" w:color="auto"/>
          <w:left w:val="single" w:sz="4" w:space="4" w:color="auto"/>
          <w:bottom w:val="single" w:sz="4" w:space="1" w:color="auto"/>
          <w:right w:val="single" w:sz="4" w:space="4" w:color="auto"/>
        </w:pBdr>
        <w:spacing w:after="0" w:line="360" w:lineRule="auto"/>
        <w:jc w:val="both"/>
        <w:rPr>
          <w:rFonts w:cstheme="minorHAnsi"/>
          <w:bCs/>
        </w:rPr>
      </w:pPr>
      <w:r w:rsidRPr="0033665C">
        <w:rPr>
          <w:rFonts w:cstheme="minorHAnsi"/>
          <w:b/>
          <w:bCs/>
          <w:lang w:val="mk-MK"/>
        </w:rPr>
        <w:t>Панел посветен на правните празнини и недоречености во ЗЛС</w:t>
      </w:r>
    </w:p>
    <w:p w:rsidR="009D2655" w:rsidRDefault="009D2655"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Cs/>
        </w:rPr>
      </w:pPr>
      <w:r w:rsidRPr="0033665C">
        <w:rPr>
          <w:rFonts w:cstheme="minorHAnsi"/>
          <w:b/>
          <w:bCs/>
          <w:lang w:val="mk-MK"/>
        </w:rPr>
        <w:t>Предмет на дискусија:</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 xml:space="preserve">Примена на уставното име на државата од страна на ЕЛС </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Именување заменик или вршител на должност градоначалник</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Недостаток на прекршочни и казнени одредби за непочитување односно неприменување на одредбите на ЗЛС</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 xml:space="preserve">Доуредување на статусот и делокругот на ДИЛС но и на други државни инспекторати како и оценка на инцијативата за регионално организирање на инспекторати по тематски области од општинска надлежност </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Зајакнување на одредбите за задолжителни консултации со ЕЛС пред носење на материјалните закони</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Односи помеѓу органите на локалната самоуправа (функционирање на ЕЛС во период на кохабитација, зајакнати функции на Советот на општината – професионализација на функцијата Претседател на Советот на општината, организациска и логистичка поддршка на Советот на општината, оценка на целисходноста на бројот на советници, верификација на мандатот на советниците и допрецизирање на условите за распуштање на Советот на ЕЛС)</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Одземање на надлежност/самостојно откажување од спроведување на надлежност</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 xml:space="preserve">Задолжителни облици на МОС и поедноставување на постапката за воспоставување на МОС </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 xml:space="preserve">Дефинирање на јасен основ за носење на Законот за рамномерен регионален развој </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Усогласување со Изборниот законик по однос на локалните избори</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Усогласување со законите на МИОА по однос на статусот на вработените во ЕЛС и нивните служби</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Определување службени лица согласно закон</w:t>
      </w:r>
    </w:p>
    <w:p w:rsidR="003648DE" w:rsidRDefault="003648DE" w:rsidP="009126FC">
      <w:pPr>
        <w:numPr>
          <w:ilvl w:val="0"/>
          <w:numId w:val="6"/>
        </w:numPr>
        <w:spacing w:after="0" w:line="360" w:lineRule="auto"/>
        <w:jc w:val="both"/>
        <w:rPr>
          <w:rFonts w:cstheme="minorHAnsi"/>
          <w:bCs/>
          <w:lang w:val="mk-MK"/>
        </w:rPr>
      </w:pPr>
      <w:r w:rsidRPr="0033665C">
        <w:rPr>
          <w:rFonts w:cstheme="minorHAnsi"/>
          <w:bCs/>
          <w:lang w:val="mk-MK"/>
        </w:rPr>
        <w:t>Право на жалба против решенијата на градоначалникот согласно закон</w:t>
      </w:r>
    </w:p>
    <w:p w:rsidR="009D2655" w:rsidRPr="0033665C" w:rsidRDefault="009D2655" w:rsidP="009D2655">
      <w:pPr>
        <w:spacing w:after="0" w:line="360" w:lineRule="auto"/>
        <w:ind w:left="720"/>
        <w:jc w:val="both"/>
        <w:rPr>
          <w:rFonts w:cstheme="minorHAnsi"/>
          <w:bCs/>
          <w:lang w:val="mk-MK"/>
        </w:rPr>
      </w:pPr>
    </w:p>
    <w:p w:rsidR="003648DE" w:rsidRPr="0033665C" w:rsidRDefault="003648DE" w:rsidP="0033665C">
      <w:pPr>
        <w:pBdr>
          <w:top w:val="single" w:sz="4" w:space="1" w:color="auto"/>
          <w:left w:val="single" w:sz="4" w:space="4" w:color="auto"/>
          <w:bottom w:val="single" w:sz="4" w:space="1" w:color="auto"/>
          <w:right w:val="single" w:sz="4" w:space="4" w:color="auto"/>
        </w:pBdr>
        <w:spacing w:after="0" w:line="360" w:lineRule="auto"/>
        <w:jc w:val="both"/>
        <w:rPr>
          <w:rFonts w:cstheme="minorHAnsi"/>
          <w:bCs/>
        </w:rPr>
      </w:pPr>
      <w:r w:rsidRPr="0033665C">
        <w:rPr>
          <w:rFonts w:cstheme="minorHAnsi"/>
          <w:b/>
          <w:bCs/>
          <w:lang w:val="mk-MK"/>
        </w:rPr>
        <w:t>Панел посветен на статусот на градот Скопје и општините во градот Скопје</w:t>
      </w:r>
    </w:p>
    <w:p w:rsidR="009D2655" w:rsidRDefault="009D2655"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Cs/>
        </w:rPr>
      </w:pPr>
      <w:r w:rsidRPr="0033665C">
        <w:rPr>
          <w:rFonts w:cstheme="minorHAnsi"/>
          <w:b/>
          <w:bCs/>
          <w:lang w:val="mk-MK"/>
        </w:rPr>
        <w:t>Предмет на дискусија:</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lastRenderedPageBreak/>
        <w:t>Статусот на градот Скопје и општините во градот Скопје (не се спомнати во ЗЛС)</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Функционална (не) деливост на надлежностите</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 xml:space="preserve">Алтернативни модели за функционална организација на Градот Скопје </w:t>
      </w:r>
    </w:p>
    <w:p w:rsidR="003648DE" w:rsidRPr="0033665C" w:rsidRDefault="003648DE" w:rsidP="0033665C">
      <w:pPr>
        <w:spacing w:after="0" w:line="360" w:lineRule="auto"/>
        <w:ind w:left="720"/>
        <w:jc w:val="both"/>
        <w:rPr>
          <w:rFonts w:cstheme="minorHAnsi"/>
          <w:bCs/>
        </w:rPr>
      </w:pPr>
      <w:r w:rsidRPr="0033665C">
        <w:rPr>
          <w:rFonts w:cstheme="minorHAnsi"/>
          <w:b/>
          <w:bCs/>
          <w:lang w:val="mk-MK"/>
        </w:rPr>
        <w:t>Дополнителен материјал за информирање на дискусијата:</w:t>
      </w:r>
    </w:p>
    <w:p w:rsidR="003648DE" w:rsidRDefault="003648DE" w:rsidP="009126FC">
      <w:pPr>
        <w:numPr>
          <w:ilvl w:val="0"/>
          <w:numId w:val="6"/>
        </w:numPr>
        <w:spacing w:after="0" w:line="360" w:lineRule="auto"/>
        <w:jc w:val="both"/>
        <w:rPr>
          <w:rFonts w:cstheme="minorHAnsi"/>
          <w:bCs/>
          <w:lang w:val="mk-MK"/>
        </w:rPr>
      </w:pPr>
      <w:r w:rsidRPr="0033665C">
        <w:rPr>
          <w:rFonts w:cstheme="minorHAnsi"/>
          <w:bCs/>
          <w:lang w:val="mk-MK"/>
        </w:rPr>
        <w:t>Извештај со анализа за функционалната (не) деливост за секоја од надлежностите наведени во листата на надлежности во член 22 (да се дуреди кои надлежности се деливи во Градот Скопје а кои не се) заедно со споредбена анализа на организациска поставеност на главните градови во сите држави членки на Европската Унија со цел да се земат предвид сите модели на организација на главните градови.</w:t>
      </w:r>
    </w:p>
    <w:p w:rsidR="009D2655" w:rsidRPr="0033665C" w:rsidRDefault="009D2655" w:rsidP="009D2655">
      <w:pPr>
        <w:spacing w:after="0" w:line="360" w:lineRule="auto"/>
        <w:ind w:left="720"/>
        <w:jc w:val="both"/>
        <w:rPr>
          <w:rFonts w:cstheme="minorHAnsi"/>
          <w:bCs/>
          <w:lang w:val="mk-MK"/>
        </w:rPr>
      </w:pPr>
    </w:p>
    <w:p w:rsidR="003648DE" w:rsidRPr="0033665C" w:rsidRDefault="003648DE" w:rsidP="0033665C">
      <w:pPr>
        <w:pBdr>
          <w:top w:val="single" w:sz="4" w:space="1" w:color="auto"/>
          <w:left w:val="single" w:sz="4" w:space="4" w:color="auto"/>
          <w:bottom w:val="single" w:sz="4" w:space="1" w:color="auto"/>
          <w:right w:val="single" w:sz="4" w:space="4" w:color="auto"/>
        </w:pBdr>
        <w:spacing w:after="0" w:line="360" w:lineRule="auto"/>
        <w:jc w:val="both"/>
        <w:rPr>
          <w:rFonts w:cstheme="minorHAnsi"/>
          <w:bCs/>
        </w:rPr>
      </w:pPr>
      <w:r w:rsidRPr="0033665C">
        <w:rPr>
          <w:rFonts w:cstheme="minorHAnsi"/>
          <w:b/>
          <w:bCs/>
          <w:lang w:val="mk-MK"/>
        </w:rPr>
        <w:t>Панел посветен на стратешко планирање и програмирање на развојот на системот на локалната самоуправа, мониторинг, евалуација и известување</w:t>
      </w:r>
    </w:p>
    <w:p w:rsidR="009D2655" w:rsidRDefault="009D2655"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Cs/>
        </w:rPr>
      </w:pPr>
      <w:r w:rsidRPr="0033665C">
        <w:rPr>
          <w:rFonts w:cstheme="minorHAnsi"/>
          <w:b/>
          <w:bCs/>
          <w:lang w:val="mk-MK"/>
        </w:rPr>
        <w:t>Предмет на дискусија:</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 xml:space="preserve">Досегашни искуства од спроведувањето на повеќегодишните програми за локален одржлив развој и децентрализација </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 xml:space="preserve">Создавање обврска за стратешко планирање во ЗЛС како системски закон проследено со утврдени механизми за мониторинг, евалуација и известување </w:t>
      </w:r>
    </w:p>
    <w:p w:rsidR="009D2655" w:rsidRPr="009D2655" w:rsidRDefault="003648DE" w:rsidP="009126FC">
      <w:pPr>
        <w:numPr>
          <w:ilvl w:val="0"/>
          <w:numId w:val="6"/>
        </w:numPr>
        <w:spacing w:after="0" w:line="360" w:lineRule="auto"/>
        <w:jc w:val="both"/>
        <w:rPr>
          <w:rFonts w:cstheme="minorHAnsi"/>
          <w:bCs/>
        </w:rPr>
      </w:pPr>
      <w:r w:rsidRPr="0033665C">
        <w:rPr>
          <w:rFonts w:cstheme="minorHAnsi"/>
          <w:bCs/>
          <w:lang w:val="mk-MK"/>
        </w:rPr>
        <w:t>Можности за создавање национална статистика за локалната самоуправа</w:t>
      </w:r>
    </w:p>
    <w:p w:rsidR="003648DE" w:rsidRPr="0033665C" w:rsidRDefault="003648DE" w:rsidP="009D2655">
      <w:pPr>
        <w:spacing w:after="0" w:line="360" w:lineRule="auto"/>
        <w:ind w:left="720"/>
        <w:jc w:val="both"/>
        <w:rPr>
          <w:rFonts w:cstheme="minorHAnsi"/>
          <w:bCs/>
        </w:rPr>
      </w:pPr>
      <w:r w:rsidRPr="0033665C">
        <w:rPr>
          <w:rFonts w:cstheme="minorHAnsi"/>
          <w:bCs/>
          <w:lang w:val="mk-MK"/>
        </w:rPr>
        <w:t xml:space="preserve"> </w:t>
      </w:r>
    </w:p>
    <w:p w:rsidR="003648DE" w:rsidRPr="0033665C" w:rsidRDefault="003648DE" w:rsidP="0033665C">
      <w:pPr>
        <w:pBdr>
          <w:top w:val="single" w:sz="4" w:space="1" w:color="auto"/>
          <w:left w:val="single" w:sz="4" w:space="4" w:color="auto"/>
          <w:bottom w:val="single" w:sz="4" w:space="1" w:color="auto"/>
          <w:right w:val="single" w:sz="4" w:space="4" w:color="auto"/>
        </w:pBdr>
        <w:spacing w:after="0" w:line="360" w:lineRule="auto"/>
        <w:jc w:val="both"/>
        <w:rPr>
          <w:rFonts w:cstheme="minorHAnsi"/>
          <w:bCs/>
        </w:rPr>
      </w:pPr>
      <w:r w:rsidRPr="0033665C">
        <w:rPr>
          <w:rFonts w:cstheme="minorHAnsi"/>
          <w:b/>
          <w:bCs/>
          <w:lang w:val="mk-MK"/>
        </w:rPr>
        <w:t>Панел посветен на добро локално владеење</w:t>
      </w:r>
    </w:p>
    <w:p w:rsidR="009D2655" w:rsidRDefault="009D2655"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Cs/>
        </w:rPr>
      </w:pPr>
      <w:r w:rsidRPr="0033665C">
        <w:rPr>
          <w:rFonts w:cstheme="minorHAnsi"/>
          <w:b/>
          <w:bCs/>
          <w:lang w:val="mk-MK"/>
        </w:rPr>
        <w:t>Предмет на дискусија:</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Утврдување на минимум стандарди на транспарентност на ЕЛС (МЛС/ЗЛС и/или МИОА) и создавање на поврзана институционална рамка</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Задолжително учество на засегнатите страни во подготовката и носењето на повеќегодишните развојни стратегии и прописи (регулатива) на ЕЛС</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Оценка на праговите за директно учество на граѓаните (референдуми, граѓански иницијативи и собири на граѓани)</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Издвојување и регулирање на буџетските форуми и форуми во заедниците</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Регулирање на соработката на ЕЛС со здруженијата на граѓани (програмска соработка, финансиска поддршка и сл.)</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lastRenderedPageBreak/>
        <w:t>Обврска за воспоставување на едношалтерски системи како примарна контакт точка со граѓаните во ЕЛС</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Доелаборирање на функционални аспекти поврзани со КОМЗ и Советите на потрошувачи (преименување во Совети на корисници на општинските услуги) и функционирањето на КЕМ во ЕЛС</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Создавање основ за задолжителна подготовка и носење на политики за обезбедување интегритет и управување со ризици од корупција во ЕЛС</w:t>
      </w:r>
    </w:p>
    <w:p w:rsidR="003648DE" w:rsidRPr="009D2655" w:rsidRDefault="003648DE" w:rsidP="009126FC">
      <w:pPr>
        <w:numPr>
          <w:ilvl w:val="0"/>
          <w:numId w:val="6"/>
        </w:numPr>
        <w:spacing w:after="0" w:line="360" w:lineRule="auto"/>
        <w:jc w:val="both"/>
        <w:rPr>
          <w:rFonts w:cstheme="minorHAnsi"/>
          <w:bCs/>
        </w:rPr>
      </w:pPr>
      <w:r w:rsidRPr="0033665C">
        <w:rPr>
          <w:rFonts w:cstheme="minorHAnsi"/>
          <w:bCs/>
          <w:lang w:val="mk-MK"/>
        </w:rPr>
        <w:t>Посебен Закон за регулирање на статусот на ЗЕЛС</w:t>
      </w:r>
    </w:p>
    <w:p w:rsidR="009D2655" w:rsidRPr="0033665C" w:rsidRDefault="009D2655" w:rsidP="009D2655">
      <w:pPr>
        <w:spacing w:after="0" w:line="360" w:lineRule="auto"/>
        <w:ind w:left="720"/>
        <w:jc w:val="both"/>
        <w:rPr>
          <w:rFonts w:cstheme="minorHAnsi"/>
          <w:bCs/>
        </w:rPr>
      </w:pPr>
    </w:p>
    <w:p w:rsidR="003648DE" w:rsidRPr="0033665C" w:rsidRDefault="003648DE" w:rsidP="0033665C">
      <w:pPr>
        <w:pBdr>
          <w:top w:val="single" w:sz="4" w:space="1" w:color="auto"/>
          <w:left w:val="single" w:sz="4" w:space="4" w:color="auto"/>
          <w:bottom w:val="single" w:sz="4" w:space="1" w:color="auto"/>
          <w:right w:val="single" w:sz="4" w:space="4" w:color="auto"/>
        </w:pBdr>
        <w:spacing w:after="0" w:line="360" w:lineRule="auto"/>
        <w:jc w:val="both"/>
        <w:rPr>
          <w:rFonts w:cstheme="minorHAnsi"/>
          <w:bCs/>
        </w:rPr>
      </w:pPr>
      <w:r w:rsidRPr="0033665C">
        <w:rPr>
          <w:rFonts w:cstheme="minorHAnsi"/>
          <w:b/>
          <w:bCs/>
          <w:lang w:val="mk-MK"/>
        </w:rPr>
        <w:t>Панел посветен на модернизација и дигитализација на услугите на ЕЛС</w:t>
      </w:r>
    </w:p>
    <w:p w:rsidR="009D2655" w:rsidRDefault="009D2655"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Cs/>
        </w:rPr>
      </w:pPr>
      <w:r w:rsidRPr="0033665C">
        <w:rPr>
          <w:rFonts w:cstheme="minorHAnsi"/>
          <w:b/>
          <w:bCs/>
          <w:lang w:val="mk-MK"/>
        </w:rPr>
        <w:t>Предмет на дискусија:</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Воведување на обврска за подготовка на Општинска стратегија/план за дигитализација на општинските услуги и поврзаните работни процеси</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Создавање на организациска култура за иновации и целисходна реорганизација на општинската администрацијата и другите јавни служби во ЕЛС.</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Обврска за воспоставување на целосно функционални информациски системи и дигитализација на регистрите во ЕЛС</w:t>
      </w:r>
    </w:p>
    <w:p w:rsidR="003648DE" w:rsidRPr="0033665C" w:rsidRDefault="003648DE" w:rsidP="009126FC">
      <w:pPr>
        <w:numPr>
          <w:ilvl w:val="0"/>
          <w:numId w:val="6"/>
        </w:numPr>
        <w:spacing w:after="0" w:line="360" w:lineRule="auto"/>
        <w:jc w:val="both"/>
        <w:rPr>
          <w:rFonts w:cstheme="minorHAnsi"/>
          <w:bCs/>
        </w:rPr>
      </w:pPr>
      <w:r w:rsidRPr="0033665C">
        <w:rPr>
          <w:rFonts w:cstheme="minorHAnsi"/>
          <w:bCs/>
          <w:lang w:val="mk-MK"/>
        </w:rPr>
        <w:t>Обврска за приклучување на ЕЛС на платформата за интероперабилност на МИОА и за користење на е ИКТ алатки на МИОА кои се развиени во поддршка на овој систем.</w:t>
      </w:r>
    </w:p>
    <w:p w:rsidR="009D2655" w:rsidRPr="009D2655" w:rsidRDefault="003648DE" w:rsidP="009126FC">
      <w:pPr>
        <w:numPr>
          <w:ilvl w:val="0"/>
          <w:numId w:val="6"/>
        </w:numPr>
        <w:spacing w:after="0" w:line="360" w:lineRule="auto"/>
        <w:jc w:val="both"/>
        <w:rPr>
          <w:rFonts w:cstheme="minorHAnsi"/>
          <w:bCs/>
        </w:rPr>
      </w:pPr>
      <w:r w:rsidRPr="0033665C">
        <w:rPr>
          <w:rFonts w:cstheme="minorHAnsi"/>
          <w:bCs/>
          <w:lang w:val="mk-MK"/>
        </w:rPr>
        <w:t>Обврска (за МЛС во соработка со МИОА) за подготовка и водење на каталог на општински услуги и дефинирани поврзани процеси за нивно опслужување како основа за дигитализација</w:t>
      </w:r>
    </w:p>
    <w:p w:rsidR="003648DE" w:rsidRPr="0033665C" w:rsidRDefault="003648DE" w:rsidP="009D2655">
      <w:pPr>
        <w:spacing w:after="0" w:line="360" w:lineRule="auto"/>
        <w:ind w:left="720"/>
        <w:jc w:val="both"/>
        <w:rPr>
          <w:rFonts w:cstheme="minorHAnsi"/>
          <w:bCs/>
        </w:rPr>
      </w:pPr>
      <w:r w:rsidRPr="0033665C">
        <w:rPr>
          <w:rFonts w:cstheme="minorHAnsi"/>
          <w:bCs/>
        </w:rPr>
        <w:t xml:space="preserve"> </w:t>
      </w:r>
    </w:p>
    <w:p w:rsidR="003648DE" w:rsidRPr="0033665C" w:rsidRDefault="003648DE" w:rsidP="0033665C">
      <w:pPr>
        <w:pBdr>
          <w:top w:val="single" w:sz="4" w:space="1" w:color="auto"/>
          <w:left w:val="single" w:sz="4" w:space="4" w:color="auto"/>
          <w:bottom w:val="single" w:sz="4" w:space="1" w:color="auto"/>
          <w:right w:val="single" w:sz="4" w:space="4" w:color="auto"/>
        </w:pBdr>
        <w:spacing w:after="0" w:line="360" w:lineRule="auto"/>
        <w:jc w:val="both"/>
        <w:rPr>
          <w:rFonts w:cstheme="minorHAnsi"/>
          <w:bCs/>
        </w:rPr>
      </w:pPr>
      <w:r w:rsidRPr="0033665C">
        <w:rPr>
          <w:rFonts w:cstheme="minorHAnsi"/>
          <w:b/>
          <w:bCs/>
          <w:lang w:val="mk-MK"/>
        </w:rPr>
        <w:t>Панел посветен на статусот на урбаните и месните заедници</w:t>
      </w:r>
    </w:p>
    <w:p w:rsidR="009D2655" w:rsidRDefault="009D2655" w:rsidP="0033665C">
      <w:pPr>
        <w:spacing w:after="0" w:line="360" w:lineRule="auto"/>
        <w:jc w:val="both"/>
        <w:rPr>
          <w:rFonts w:cstheme="minorHAnsi"/>
          <w:b/>
          <w:bCs/>
          <w:lang w:val="mk-MK"/>
        </w:rPr>
      </w:pPr>
    </w:p>
    <w:p w:rsidR="003648DE" w:rsidRPr="0033665C" w:rsidRDefault="003648DE" w:rsidP="0033665C">
      <w:pPr>
        <w:spacing w:after="0" w:line="360" w:lineRule="auto"/>
        <w:jc w:val="both"/>
        <w:rPr>
          <w:rFonts w:cstheme="minorHAnsi"/>
          <w:bCs/>
        </w:rPr>
      </w:pPr>
      <w:r w:rsidRPr="0033665C">
        <w:rPr>
          <w:rFonts w:cstheme="minorHAnsi"/>
          <w:b/>
          <w:bCs/>
          <w:lang w:val="mk-MK"/>
        </w:rPr>
        <w:t>Предмет на дискусија:</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Унапредување на функционалните аспекти на урбаните и месните заедници</w:t>
      </w:r>
    </w:p>
    <w:p w:rsidR="003648DE" w:rsidRPr="0033665C" w:rsidRDefault="003648DE" w:rsidP="0033665C">
      <w:pPr>
        <w:spacing w:after="0" w:line="360" w:lineRule="auto"/>
        <w:ind w:left="720"/>
        <w:jc w:val="both"/>
        <w:rPr>
          <w:rFonts w:cstheme="minorHAnsi"/>
          <w:bCs/>
          <w:lang w:val="mk-MK"/>
        </w:rPr>
      </w:pPr>
      <w:r w:rsidRPr="0033665C">
        <w:rPr>
          <w:rFonts w:cstheme="minorHAnsi"/>
          <w:b/>
          <w:bCs/>
          <w:lang w:val="mk-MK"/>
        </w:rPr>
        <w:t>Дополнителен материјал за информирање на дискусијата:</w:t>
      </w:r>
    </w:p>
    <w:p w:rsidR="003648DE" w:rsidRPr="0033665C" w:rsidRDefault="003648DE" w:rsidP="009126FC">
      <w:pPr>
        <w:numPr>
          <w:ilvl w:val="0"/>
          <w:numId w:val="6"/>
        </w:numPr>
        <w:spacing w:after="0" w:line="360" w:lineRule="auto"/>
        <w:jc w:val="both"/>
        <w:rPr>
          <w:rFonts w:cstheme="minorHAnsi"/>
          <w:bCs/>
          <w:lang w:val="mk-MK"/>
        </w:rPr>
      </w:pPr>
      <w:r w:rsidRPr="0033665C">
        <w:rPr>
          <w:rFonts w:cstheme="minorHAnsi"/>
          <w:bCs/>
          <w:lang w:val="mk-MK"/>
        </w:rPr>
        <w:t xml:space="preserve">Извештај со мапирани функции на ЕЛС кои можат поефикасно и поефективно да се извршуваат од страна на урбаните и месни заедници (УМЗ) со цел дополнително да се доближат општинските услуги до до граѓаните. </w:t>
      </w:r>
    </w:p>
    <w:p w:rsidR="009D2655" w:rsidRDefault="009D2655" w:rsidP="0033665C">
      <w:pPr>
        <w:spacing w:after="0" w:line="360" w:lineRule="auto"/>
        <w:jc w:val="both"/>
        <w:rPr>
          <w:rFonts w:cstheme="minorHAnsi"/>
          <w:b/>
          <w:bCs/>
          <w:lang w:val="mk-MK"/>
        </w:rPr>
      </w:pPr>
    </w:p>
    <w:p w:rsidR="009D2655" w:rsidRDefault="003648DE" w:rsidP="0033665C">
      <w:pPr>
        <w:spacing w:after="0" w:line="360" w:lineRule="auto"/>
        <w:jc w:val="both"/>
        <w:rPr>
          <w:rFonts w:cstheme="minorHAnsi"/>
          <w:bCs/>
          <w:lang w:val="mk-MK"/>
        </w:rPr>
      </w:pPr>
      <w:r w:rsidRPr="0033665C">
        <w:rPr>
          <w:rFonts w:cstheme="minorHAnsi"/>
          <w:b/>
          <w:bCs/>
          <w:lang w:val="mk-MK"/>
        </w:rPr>
        <w:t>ОПЦИОНАЛНО:</w:t>
      </w:r>
      <w:r w:rsidRPr="0033665C">
        <w:rPr>
          <w:rFonts w:cstheme="minorHAnsi"/>
          <w:bCs/>
          <w:lang w:val="mk-MK"/>
        </w:rPr>
        <w:t xml:space="preserve"> </w:t>
      </w:r>
      <w:r w:rsidRPr="0033665C">
        <w:rPr>
          <w:rFonts w:cstheme="minorHAnsi"/>
          <w:b/>
          <w:bCs/>
          <w:lang w:val="mk-MK"/>
        </w:rPr>
        <w:t>Засебен панел со претставници на политичките партии застапени во Собранието на Република Северна Македонија</w:t>
      </w:r>
      <w:r w:rsidRPr="0033665C">
        <w:rPr>
          <w:rFonts w:cstheme="minorHAnsi"/>
          <w:bCs/>
          <w:lang w:val="mk-MK"/>
        </w:rPr>
        <w:t xml:space="preserve"> (</w:t>
      </w:r>
      <w:r w:rsidRPr="0033665C">
        <w:rPr>
          <w:rFonts w:cstheme="minorHAnsi"/>
          <w:bCs/>
          <w:i/>
          <w:lang w:val="mk-MK"/>
        </w:rPr>
        <w:t>членови на партиски комисии кои ја покриваат проблематиката поврзана со локалната самоуправа и пратеници кои се членови на собраниската Комисија за локална самоуправа</w:t>
      </w:r>
      <w:r w:rsidRPr="0033665C">
        <w:rPr>
          <w:rFonts w:cstheme="minorHAnsi"/>
          <w:bCs/>
          <w:lang w:val="mk-MK"/>
        </w:rPr>
        <w:t xml:space="preserve">). </w:t>
      </w:r>
    </w:p>
    <w:p w:rsidR="009D2655" w:rsidRPr="0033665C" w:rsidRDefault="009D2655" w:rsidP="0033665C">
      <w:pPr>
        <w:spacing w:after="0" w:line="360" w:lineRule="auto"/>
        <w:jc w:val="both"/>
        <w:rPr>
          <w:rFonts w:cstheme="minorHAnsi"/>
          <w:bCs/>
          <w:lang w:val="mk-MK"/>
        </w:rPr>
      </w:pPr>
    </w:p>
    <w:p w:rsidR="003648DE" w:rsidRPr="0033665C" w:rsidRDefault="003648DE" w:rsidP="009126FC">
      <w:pPr>
        <w:pStyle w:val="ListParagraph"/>
        <w:numPr>
          <w:ilvl w:val="0"/>
          <w:numId w:val="12"/>
        </w:numPr>
        <w:spacing w:after="0" w:line="360" w:lineRule="auto"/>
        <w:jc w:val="both"/>
        <w:rPr>
          <w:rFonts w:cstheme="minorHAnsi"/>
          <w:b/>
          <w:bCs/>
          <w:lang w:val="mk-MK"/>
        </w:rPr>
      </w:pPr>
      <w:r w:rsidRPr="0033665C">
        <w:rPr>
          <w:rFonts w:cstheme="minorHAnsi"/>
          <w:b/>
          <w:bCs/>
          <w:lang w:val="mk-MK"/>
        </w:rPr>
        <w:t>Кои би биле предусловите да се премине кон наредни фази за подобрување на нормативната рамка на системот на локалната самоуправа?</w:t>
      </w:r>
    </w:p>
    <w:p w:rsidR="003648DE" w:rsidRPr="0033665C" w:rsidRDefault="003648DE" w:rsidP="009126FC">
      <w:pPr>
        <w:numPr>
          <w:ilvl w:val="0"/>
          <w:numId w:val="7"/>
        </w:numPr>
        <w:tabs>
          <w:tab w:val="clear" w:pos="720"/>
          <w:tab w:val="num" w:pos="1080"/>
        </w:tabs>
        <w:spacing w:after="0" w:line="360" w:lineRule="auto"/>
        <w:ind w:left="1080"/>
        <w:jc w:val="both"/>
        <w:rPr>
          <w:rFonts w:cstheme="minorHAnsi"/>
          <w:bCs/>
          <w:lang w:val="mk-MK"/>
        </w:rPr>
      </w:pPr>
      <w:r w:rsidRPr="0033665C">
        <w:rPr>
          <w:rFonts w:cstheme="minorHAnsi"/>
          <w:bCs/>
          <w:lang w:val="mk-MK"/>
        </w:rPr>
        <w:t>Носење на измени и дополнувања на ЗЛС (или нов ЗЛС во зависност од бројот на интервенции)</w:t>
      </w:r>
    </w:p>
    <w:p w:rsidR="003648DE" w:rsidRPr="0033665C" w:rsidRDefault="003648DE" w:rsidP="009126FC">
      <w:pPr>
        <w:numPr>
          <w:ilvl w:val="0"/>
          <w:numId w:val="7"/>
        </w:numPr>
        <w:tabs>
          <w:tab w:val="clear" w:pos="720"/>
          <w:tab w:val="num" w:pos="1080"/>
        </w:tabs>
        <w:spacing w:after="0" w:line="360" w:lineRule="auto"/>
        <w:ind w:left="1080"/>
        <w:jc w:val="both"/>
        <w:rPr>
          <w:rFonts w:cstheme="minorHAnsi"/>
          <w:bCs/>
        </w:rPr>
      </w:pPr>
      <w:r w:rsidRPr="0033665C">
        <w:rPr>
          <w:rFonts w:cstheme="minorHAnsi"/>
          <w:bCs/>
          <w:lang w:val="mk-MK"/>
        </w:rPr>
        <w:t>Довршување на оценките за спроведување на Законот за територијална организација на локалната самоуправа, Законот за финансирање на ЕЛС, Законот за меѓуопштинска соработка и Законот за ДИЛС (ФАЗА 2) како и другите материјални закони во области каде се уредени специфични надлежности на ЕЛС (ФАЗА 3)</w:t>
      </w:r>
    </w:p>
    <w:p w:rsidR="003648DE" w:rsidRPr="0033665C" w:rsidRDefault="003648DE" w:rsidP="009126FC">
      <w:pPr>
        <w:numPr>
          <w:ilvl w:val="0"/>
          <w:numId w:val="7"/>
        </w:numPr>
        <w:tabs>
          <w:tab w:val="clear" w:pos="720"/>
          <w:tab w:val="num" w:pos="1080"/>
        </w:tabs>
        <w:spacing w:after="0" w:line="360" w:lineRule="auto"/>
        <w:ind w:left="1080"/>
        <w:jc w:val="both"/>
        <w:rPr>
          <w:rFonts w:cstheme="minorHAnsi"/>
          <w:bCs/>
        </w:rPr>
      </w:pPr>
      <w:r w:rsidRPr="0033665C">
        <w:rPr>
          <w:rFonts w:cstheme="minorHAnsi"/>
          <w:bCs/>
          <w:lang w:val="mk-MK"/>
        </w:rPr>
        <w:t>Дефинирање на панели за дискусија, предмет на дискусија и дополнителни материјали за информирање на дискусијата</w:t>
      </w:r>
    </w:p>
    <w:p w:rsidR="003648DE" w:rsidRPr="009D2655" w:rsidRDefault="003648DE" w:rsidP="009126FC">
      <w:pPr>
        <w:numPr>
          <w:ilvl w:val="0"/>
          <w:numId w:val="7"/>
        </w:numPr>
        <w:tabs>
          <w:tab w:val="clear" w:pos="720"/>
          <w:tab w:val="num" w:pos="1080"/>
        </w:tabs>
        <w:spacing w:after="0" w:line="360" w:lineRule="auto"/>
        <w:ind w:left="1080"/>
        <w:jc w:val="both"/>
        <w:rPr>
          <w:rFonts w:cstheme="minorHAnsi"/>
          <w:bCs/>
        </w:rPr>
      </w:pPr>
      <w:r w:rsidRPr="0033665C">
        <w:rPr>
          <w:rFonts w:cstheme="minorHAnsi"/>
          <w:bCs/>
          <w:lang w:val="mk-MK"/>
        </w:rPr>
        <w:t>Друго?</w:t>
      </w:r>
    </w:p>
    <w:p w:rsidR="009D2655" w:rsidRPr="0033665C" w:rsidRDefault="009D2655" w:rsidP="009D2655">
      <w:pPr>
        <w:tabs>
          <w:tab w:val="num" w:pos="1080"/>
        </w:tabs>
        <w:spacing w:after="0" w:line="360" w:lineRule="auto"/>
        <w:ind w:left="1080"/>
        <w:jc w:val="both"/>
        <w:rPr>
          <w:rFonts w:cstheme="minorHAnsi"/>
          <w:bCs/>
        </w:rPr>
      </w:pPr>
    </w:p>
    <w:p w:rsidR="003648DE" w:rsidRPr="0033665C" w:rsidRDefault="003648DE" w:rsidP="009126FC">
      <w:pPr>
        <w:pStyle w:val="ListParagraph"/>
        <w:numPr>
          <w:ilvl w:val="0"/>
          <w:numId w:val="12"/>
        </w:numPr>
        <w:spacing w:after="0" w:line="360" w:lineRule="auto"/>
        <w:jc w:val="both"/>
        <w:rPr>
          <w:rFonts w:cstheme="minorHAnsi"/>
          <w:b/>
          <w:bCs/>
          <w:lang w:val="mk-MK"/>
        </w:rPr>
      </w:pPr>
      <w:r w:rsidRPr="0033665C">
        <w:rPr>
          <w:rFonts w:cstheme="minorHAnsi"/>
          <w:b/>
          <w:bCs/>
          <w:lang w:val="mk-MK"/>
        </w:rPr>
        <w:t>Како ја оценувате целисходноста на наведените алатки за комуникација на процесот на подобрување на нормативната рамка на системот на локалната самоуправа?</w:t>
      </w:r>
    </w:p>
    <w:p w:rsidR="003648DE" w:rsidRPr="0033665C" w:rsidRDefault="003648DE" w:rsidP="009126FC">
      <w:pPr>
        <w:numPr>
          <w:ilvl w:val="0"/>
          <w:numId w:val="8"/>
        </w:numPr>
        <w:tabs>
          <w:tab w:val="clear" w:pos="720"/>
          <w:tab w:val="num" w:pos="1080"/>
        </w:tabs>
        <w:spacing w:after="0" w:line="360" w:lineRule="auto"/>
        <w:ind w:left="1080"/>
        <w:jc w:val="both"/>
        <w:rPr>
          <w:rFonts w:cstheme="minorHAnsi"/>
          <w:bCs/>
        </w:rPr>
      </w:pPr>
      <w:r w:rsidRPr="0033665C">
        <w:rPr>
          <w:rFonts w:cstheme="minorHAnsi"/>
          <w:bCs/>
          <w:lang w:val="mk-MK"/>
        </w:rPr>
        <w:t>Искористување на панелите за дискусија, за споделување пораки</w:t>
      </w:r>
      <w:r w:rsidRPr="0033665C">
        <w:rPr>
          <w:rFonts w:cstheme="minorHAnsi"/>
          <w:bCs/>
        </w:rPr>
        <w:t xml:space="preserve"> </w:t>
      </w:r>
    </w:p>
    <w:p w:rsidR="003648DE" w:rsidRPr="0033665C" w:rsidRDefault="003648DE" w:rsidP="009126FC">
      <w:pPr>
        <w:numPr>
          <w:ilvl w:val="0"/>
          <w:numId w:val="8"/>
        </w:numPr>
        <w:tabs>
          <w:tab w:val="clear" w:pos="720"/>
          <w:tab w:val="num" w:pos="1080"/>
        </w:tabs>
        <w:spacing w:after="0" w:line="360" w:lineRule="auto"/>
        <w:ind w:left="1080"/>
        <w:jc w:val="both"/>
        <w:rPr>
          <w:rFonts w:cstheme="minorHAnsi"/>
          <w:bCs/>
        </w:rPr>
      </w:pPr>
      <w:r w:rsidRPr="0033665C">
        <w:rPr>
          <w:rFonts w:cstheme="minorHAnsi"/>
          <w:bCs/>
          <w:lang w:val="mk-MK"/>
        </w:rPr>
        <w:t>Веб страница на МЛС и проектот</w:t>
      </w:r>
      <w:r w:rsidRPr="0033665C">
        <w:rPr>
          <w:rFonts w:cstheme="minorHAnsi"/>
          <w:bCs/>
        </w:rPr>
        <w:t xml:space="preserve"> </w:t>
      </w:r>
    </w:p>
    <w:p w:rsidR="003648DE" w:rsidRPr="0033665C" w:rsidRDefault="003648DE" w:rsidP="009126FC">
      <w:pPr>
        <w:numPr>
          <w:ilvl w:val="0"/>
          <w:numId w:val="8"/>
        </w:numPr>
        <w:tabs>
          <w:tab w:val="clear" w:pos="720"/>
          <w:tab w:val="num" w:pos="1080"/>
        </w:tabs>
        <w:spacing w:after="0" w:line="360" w:lineRule="auto"/>
        <w:ind w:left="1080"/>
        <w:jc w:val="both"/>
        <w:rPr>
          <w:rFonts w:cstheme="minorHAnsi"/>
          <w:bCs/>
        </w:rPr>
      </w:pPr>
      <w:r w:rsidRPr="0033665C">
        <w:rPr>
          <w:rFonts w:cstheme="minorHAnsi"/>
          <w:bCs/>
        </w:rPr>
        <w:t>Медиуми (соопштенија за печат, прес-конференции, редовни брифинзи, интервјуа, насочени написи и човечки приказни)</w:t>
      </w:r>
    </w:p>
    <w:p w:rsidR="003648DE" w:rsidRPr="0033665C" w:rsidRDefault="003648DE" w:rsidP="009126FC">
      <w:pPr>
        <w:numPr>
          <w:ilvl w:val="0"/>
          <w:numId w:val="8"/>
        </w:numPr>
        <w:tabs>
          <w:tab w:val="clear" w:pos="720"/>
          <w:tab w:val="num" w:pos="1080"/>
        </w:tabs>
        <w:spacing w:after="0" w:line="360" w:lineRule="auto"/>
        <w:ind w:left="1080"/>
        <w:jc w:val="both"/>
        <w:rPr>
          <w:rFonts w:cstheme="minorHAnsi"/>
          <w:bCs/>
        </w:rPr>
      </w:pPr>
      <w:r w:rsidRPr="0033665C">
        <w:rPr>
          <w:rFonts w:cstheme="minorHAnsi"/>
          <w:bCs/>
          <w:lang w:val="mk-MK"/>
        </w:rPr>
        <w:t>Дигитална комуникација низ социјалните медиуми (пораки, иницијативи за јавни коментари, споделување на најдобри практики, тестирање на идеи и решенија)</w:t>
      </w:r>
      <w:r w:rsidRPr="0033665C">
        <w:rPr>
          <w:rFonts w:cstheme="minorHAnsi"/>
          <w:bCs/>
        </w:rPr>
        <w:t xml:space="preserve"> </w:t>
      </w:r>
    </w:p>
    <w:p w:rsidR="003648DE" w:rsidRPr="0033665C" w:rsidRDefault="003648DE" w:rsidP="009126FC">
      <w:pPr>
        <w:numPr>
          <w:ilvl w:val="0"/>
          <w:numId w:val="8"/>
        </w:numPr>
        <w:tabs>
          <w:tab w:val="clear" w:pos="720"/>
          <w:tab w:val="num" w:pos="1080"/>
        </w:tabs>
        <w:spacing w:after="0" w:line="360" w:lineRule="auto"/>
        <w:ind w:left="1080"/>
        <w:jc w:val="both"/>
        <w:rPr>
          <w:rFonts w:cstheme="minorHAnsi"/>
          <w:bCs/>
        </w:rPr>
      </w:pPr>
      <w:r w:rsidRPr="0033665C">
        <w:rPr>
          <w:rFonts w:cstheme="minorHAnsi"/>
          <w:bCs/>
        </w:rPr>
        <w:t xml:space="preserve">Аудио-визуелни, мултимедијални, промотивни и едукативни материјали (интерактивни содржини, видеа, инфографици, печатени публикации, </w:t>
      </w:r>
      <w:r w:rsidRPr="0033665C">
        <w:rPr>
          <w:rFonts w:cstheme="minorHAnsi"/>
          <w:bCs/>
          <w:lang w:val="mk-MK"/>
        </w:rPr>
        <w:t xml:space="preserve">со </w:t>
      </w:r>
      <w:r w:rsidRPr="0033665C">
        <w:rPr>
          <w:rFonts w:cstheme="minorHAnsi"/>
          <w:bCs/>
        </w:rPr>
        <w:t xml:space="preserve">висок </w:t>
      </w:r>
      <w:r w:rsidRPr="0033665C">
        <w:rPr>
          <w:rFonts w:cstheme="minorHAnsi"/>
          <w:bCs/>
          <w:lang w:val="mk-MK"/>
        </w:rPr>
        <w:t xml:space="preserve">– целисходен </w:t>
      </w:r>
      <w:r w:rsidRPr="0033665C">
        <w:rPr>
          <w:rFonts w:cstheme="minorHAnsi"/>
          <w:bCs/>
        </w:rPr>
        <w:t>стандард за дизајн)</w:t>
      </w:r>
    </w:p>
    <w:p w:rsidR="003648DE" w:rsidRPr="0033665C" w:rsidRDefault="003648DE" w:rsidP="009126FC">
      <w:pPr>
        <w:numPr>
          <w:ilvl w:val="0"/>
          <w:numId w:val="8"/>
        </w:numPr>
        <w:tabs>
          <w:tab w:val="clear" w:pos="720"/>
          <w:tab w:val="num" w:pos="1080"/>
        </w:tabs>
        <w:spacing w:after="0" w:line="360" w:lineRule="auto"/>
        <w:ind w:left="1080"/>
        <w:jc w:val="both"/>
        <w:rPr>
          <w:rFonts w:cstheme="minorHAnsi"/>
          <w:bCs/>
        </w:rPr>
      </w:pPr>
      <w:r w:rsidRPr="0033665C">
        <w:rPr>
          <w:rFonts w:cstheme="minorHAnsi"/>
          <w:bCs/>
          <w:lang w:val="mk-MK"/>
        </w:rPr>
        <w:t>Друго?</w:t>
      </w:r>
    </w:p>
    <w:p w:rsidR="004426A4" w:rsidRPr="0033665C" w:rsidRDefault="004426A4" w:rsidP="0033665C">
      <w:pPr>
        <w:pStyle w:val="ListParagraph"/>
        <w:spacing w:after="0" w:line="360" w:lineRule="auto"/>
        <w:jc w:val="both"/>
        <w:rPr>
          <w:rFonts w:cstheme="minorHAnsi"/>
          <w:b/>
          <w:bCs/>
          <w:lang w:val="mk-MK"/>
        </w:rPr>
      </w:pPr>
    </w:p>
    <w:p w:rsidR="003648DE" w:rsidRPr="0033665C" w:rsidRDefault="003648DE" w:rsidP="0033665C">
      <w:pPr>
        <w:pStyle w:val="ListParagraph"/>
        <w:spacing w:after="0" w:line="360" w:lineRule="auto"/>
        <w:jc w:val="both"/>
        <w:rPr>
          <w:rFonts w:cstheme="minorHAnsi"/>
          <w:b/>
          <w:bCs/>
          <w:lang w:val="mk-MK"/>
        </w:rPr>
      </w:pPr>
    </w:p>
    <w:p w:rsidR="003648DE" w:rsidRPr="0033665C" w:rsidRDefault="003648DE" w:rsidP="0033665C">
      <w:pPr>
        <w:pStyle w:val="ListParagraph"/>
        <w:spacing w:after="0" w:line="360" w:lineRule="auto"/>
        <w:jc w:val="both"/>
        <w:rPr>
          <w:rFonts w:cstheme="minorHAnsi"/>
          <w:b/>
          <w:bCs/>
          <w:lang w:val="mk-MK"/>
        </w:rPr>
      </w:pPr>
    </w:p>
    <w:p w:rsidR="004426A4" w:rsidRPr="0033665C" w:rsidRDefault="004426A4" w:rsidP="00885186">
      <w:pPr>
        <w:pStyle w:val="ListParagraph"/>
        <w:numPr>
          <w:ilvl w:val="0"/>
          <w:numId w:val="11"/>
        </w:numPr>
        <w:spacing w:after="0" w:line="360" w:lineRule="auto"/>
        <w:jc w:val="both"/>
        <w:outlineLvl w:val="1"/>
        <w:rPr>
          <w:rFonts w:cstheme="minorHAnsi"/>
          <w:b/>
          <w:bCs/>
          <w:lang w:val="mk-MK"/>
        </w:rPr>
      </w:pPr>
      <w:bookmarkStart w:id="34" w:name="_Toc120886082"/>
      <w:r w:rsidRPr="0033665C">
        <w:rPr>
          <w:rFonts w:cstheme="minorHAnsi"/>
          <w:b/>
          <w:bCs/>
          <w:lang w:val="mk-MK"/>
        </w:rPr>
        <w:t>Дневен ред (консултативни настани)</w:t>
      </w:r>
      <w:bookmarkEnd w:id="34"/>
    </w:p>
    <w:p w:rsidR="006C5320" w:rsidRPr="0033665C" w:rsidRDefault="006C5320" w:rsidP="0033665C">
      <w:pPr>
        <w:spacing w:after="0" w:line="360" w:lineRule="auto"/>
        <w:jc w:val="both"/>
        <w:rPr>
          <w:rFonts w:cstheme="minorHAnsi"/>
          <w:bCs/>
        </w:rPr>
      </w:pPr>
    </w:p>
    <w:p w:rsidR="003648DE" w:rsidRPr="0033665C" w:rsidRDefault="003648DE" w:rsidP="0033665C">
      <w:pPr>
        <w:spacing w:after="0" w:line="360" w:lineRule="auto"/>
        <w:ind w:right="-421"/>
        <w:jc w:val="center"/>
        <w:rPr>
          <w:rFonts w:cstheme="minorHAnsi"/>
          <w:b/>
          <w:lang w:val="mk-MK"/>
        </w:rPr>
      </w:pPr>
      <w:r w:rsidRPr="0033665C">
        <w:rPr>
          <w:rFonts w:cstheme="minorHAnsi"/>
          <w:b/>
          <w:lang w:val="mk-MK"/>
        </w:rPr>
        <w:t>Наредни чекори за унапредување на системот на локална самоуправа во Северна Македонија</w:t>
      </w:r>
    </w:p>
    <w:p w:rsidR="003648DE" w:rsidRPr="0033665C" w:rsidRDefault="003648DE" w:rsidP="0033665C">
      <w:pPr>
        <w:spacing w:after="0" w:line="360" w:lineRule="auto"/>
        <w:ind w:right="-421"/>
        <w:jc w:val="center"/>
        <w:rPr>
          <w:rFonts w:cstheme="minorHAnsi"/>
          <w:i/>
          <w:lang w:val="mk-MK"/>
        </w:rPr>
      </w:pPr>
    </w:p>
    <w:p w:rsidR="003648DE" w:rsidRPr="0033665C" w:rsidRDefault="003648DE" w:rsidP="0033665C">
      <w:pPr>
        <w:spacing w:after="0" w:line="360" w:lineRule="auto"/>
        <w:ind w:right="-421"/>
        <w:jc w:val="center"/>
        <w:rPr>
          <w:rFonts w:cstheme="minorHAnsi"/>
          <w:i/>
          <w:lang w:val="mk-MK"/>
        </w:rPr>
      </w:pPr>
      <w:r w:rsidRPr="0033665C">
        <w:rPr>
          <w:rFonts w:cstheme="minorHAnsi"/>
          <w:i/>
          <w:lang w:val="mk-MK"/>
        </w:rPr>
        <w:t>Стратешка работилница на Министерството за локална самоуправа и УНДП</w:t>
      </w:r>
    </w:p>
    <w:p w:rsidR="003648DE" w:rsidRPr="0033665C" w:rsidRDefault="003648DE" w:rsidP="0033665C">
      <w:pPr>
        <w:spacing w:after="0" w:line="360" w:lineRule="auto"/>
        <w:ind w:right="-421"/>
        <w:jc w:val="center"/>
        <w:rPr>
          <w:rFonts w:cstheme="minorHAnsi"/>
          <w:i/>
          <w:lang w:val="mk-MK"/>
        </w:rPr>
      </w:pPr>
      <w:r w:rsidRPr="0033665C">
        <w:rPr>
          <w:rFonts w:cstheme="minorHAnsi"/>
          <w:i/>
          <w:lang w:val="mk-MK"/>
        </w:rPr>
        <w:t>Хотел Изгрев, Струга, 02-04 ноември, 2022 година</w:t>
      </w:r>
    </w:p>
    <w:p w:rsidR="003648DE" w:rsidRPr="0033665C" w:rsidRDefault="003648DE" w:rsidP="0033665C">
      <w:pPr>
        <w:spacing w:after="0" w:line="360" w:lineRule="auto"/>
        <w:ind w:right="-421"/>
        <w:jc w:val="center"/>
        <w:rPr>
          <w:rFonts w:cstheme="minorHAnsi"/>
          <w:i/>
          <w:lang w:val="mk-MK"/>
        </w:rPr>
      </w:pPr>
    </w:p>
    <w:p w:rsidR="003648DE" w:rsidRPr="0033665C" w:rsidRDefault="003648DE" w:rsidP="0033665C">
      <w:pPr>
        <w:spacing w:after="0" w:line="360" w:lineRule="auto"/>
        <w:ind w:right="-421"/>
        <w:jc w:val="center"/>
        <w:rPr>
          <w:rFonts w:cstheme="minorHAnsi"/>
          <w:b/>
          <w:lang w:val="mk-MK"/>
        </w:rPr>
      </w:pPr>
      <w:r w:rsidRPr="0033665C">
        <w:rPr>
          <w:rFonts w:cstheme="minorHAnsi"/>
          <w:b/>
          <w:lang w:val="mk-MK"/>
        </w:rPr>
        <w:t>Дневен ред</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b/>
          <w:color w:val="0070C0"/>
          <w:lang w:val="mk-MK"/>
        </w:rPr>
      </w:pPr>
      <w:r w:rsidRPr="0033665C">
        <w:rPr>
          <w:rFonts w:cstheme="minorHAnsi"/>
          <w:b/>
          <w:color w:val="0070C0"/>
          <w:lang w:val="mk-MK"/>
        </w:rPr>
        <w:t>Среда</w:t>
      </w:r>
      <w:r w:rsidRPr="0033665C">
        <w:rPr>
          <w:rFonts w:cstheme="minorHAnsi"/>
          <w:b/>
          <w:color w:val="0070C0"/>
        </w:rPr>
        <w:t>/</w:t>
      </w:r>
      <w:r w:rsidRPr="0033665C">
        <w:rPr>
          <w:rFonts w:cstheme="minorHAnsi"/>
          <w:b/>
          <w:color w:val="0070C0"/>
          <w:lang w:val="mk-MK"/>
        </w:rPr>
        <w:t>2 ноември, 2022 г.</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lang w:val="mk-MK"/>
        </w:rPr>
      </w:pPr>
      <w:r w:rsidRPr="0033665C">
        <w:rPr>
          <w:rFonts w:cstheme="minorHAnsi"/>
          <w:lang w:val="mk-MK"/>
        </w:rPr>
        <w:t xml:space="preserve">09:00 </w:t>
      </w:r>
      <w:r w:rsidRPr="0033665C">
        <w:rPr>
          <w:rFonts w:cstheme="minorHAnsi"/>
          <w:lang w:val="mk-MK"/>
        </w:rPr>
        <w:tab/>
      </w:r>
      <w:r w:rsidRPr="0033665C">
        <w:rPr>
          <w:rFonts w:cstheme="minorHAnsi"/>
          <w:lang w:val="mk-MK"/>
        </w:rPr>
        <w:tab/>
        <w:t>Поаѓање за Струга (Хотел Изгрев)</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i/>
          <w:lang w:val="mk-MK"/>
        </w:rPr>
      </w:pPr>
      <w:r w:rsidRPr="0033665C">
        <w:rPr>
          <w:rFonts w:cstheme="minorHAnsi"/>
          <w:i/>
          <w:lang w:val="mk-MK"/>
        </w:rPr>
        <w:t xml:space="preserve">Организиран е автобуски превоз за учесниците на настанот. Поаѓањето е на паркингот под ресторанот </w:t>
      </w:r>
      <w:r w:rsidRPr="0033665C">
        <w:rPr>
          <w:rFonts w:cstheme="minorHAnsi"/>
          <w:b/>
          <w:bCs/>
          <w:i/>
          <w:lang w:val="mk-MK"/>
        </w:rPr>
        <w:t>„Томче Софка“</w:t>
      </w:r>
      <w:r w:rsidRPr="0033665C">
        <w:rPr>
          <w:rFonts w:cstheme="minorHAnsi"/>
          <w:i/>
          <w:lang w:val="mk-MK"/>
        </w:rPr>
        <w:t>, на источниот влез во Градскиот парк во Скопје.</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lang w:val="mk-MK"/>
        </w:rPr>
      </w:pPr>
      <w:r w:rsidRPr="0033665C">
        <w:rPr>
          <w:rFonts w:cstheme="minorHAnsi"/>
          <w:lang w:val="mk-MK"/>
        </w:rPr>
        <w:t>12:00</w:t>
      </w:r>
      <w:r w:rsidRPr="0033665C">
        <w:rPr>
          <w:rFonts w:cstheme="minorHAnsi"/>
          <w:lang w:val="mk-MK"/>
        </w:rPr>
        <w:tab/>
      </w:r>
      <w:r w:rsidRPr="0033665C">
        <w:rPr>
          <w:rFonts w:cstheme="minorHAnsi"/>
          <w:lang w:val="mk-MK"/>
        </w:rPr>
        <w:tab/>
        <w:t>Пристигнување во хотелот Изгрев</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lang w:val="mk-MK"/>
        </w:rPr>
      </w:pPr>
      <w:r w:rsidRPr="0033665C">
        <w:rPr>
          <w:rFonts w:cstheme="minorHAnsi"/>
          <w:lang w:val="mk-MK"/>
        </w:rPr>
        <w:t>12:00 - 12:30</w:t>
      </w:r>
      <w:r w:rsidRPr="0033665C">
        <w:rPr>
          <w:rFonts w:cstheme="minorHAnsi"/>
          <w:lang w:val="mk-MK"/>
        </w:rPr>
        <w:tab/>
        <w:t>Акомодирање во хотелот</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lang w:val="mk-MK"/>
        </w:rPr>
      </w:pPr>
      <w:r w:rsidRPr="0033665C">
        <w:rPr>
          <w:rFonts w:cstheme="minorHAnsi"/>
          <w:lang w:val="mk-MK"/>
        </w:rPr>
        <w:t>12:30 - 13:30</w:t>
      </w:r>
      <w:r w:rsidRPr="0033665C">
        <w:rPr>
          <w:rFonts w:cstheme="minorHAnsi"/>
          <w:lang w:val="mk-MK"/>
        </w:rPr>
        <w:tab/>
        <w:t>Заеднички ручек</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b/>
          <w:lang w:val="mk-MK"/>
        </w:rPr>
      </w:pPr>
      <w:r w:rsidRPr="0033665C">
        <w:rPr>
          <w:rFonts w:cstheme="minorHAnsi"/>
          <w:b/>
          <w:lang w:val="mk-MK"/>
        </w:rPr>
        <w:t>Воведна сесија</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lang w:val="mk-MK"/>
        </w:rPr>
      </w:pPr>
      <w:r w:rsidRPr="0033665C">
        <w:rPr>
          <w:rFonts w:cstheme="minorHAnsi"/>
          <w:lang w:val="mk-MK"/>
        </w:rPr>
        <w:t>13: 30 - 13:45</w:t>
      </w:r>
      <w:r w:rsidRPr="0033665C">
        <w:rPr>
          <w:rFonts w:cstheme="minorHAnsi"/>
          <w:lang w:val="mk-MK"/>
        </w:rPr>
        <w:tab/>
        <w:t>Воведни обраќања на претставници на МЛС и УНДП</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left="1440" w:right="-421" w:hanging="1440"/>
        <w:rPr>
          <w:rFonts w:cstheme="minorHAnsi"/>
          <w:lang w:val="mk-MK"/>
        </w:rPr>
      </w:pPr>
      <w:r w:rsidRPr="0033665C">
        <w:rPr>
          <w:rFonts w:cstheme="minorHAnsi"/>
          <w:lang w:val="mk-MK"/>
        </w:rPr>
        <w:t>13:45 - 15:00</w:t>
      </w:r>
      <w:r w:rsidRPr="0033665C">
        <w:rPr>
          <w:rFonts w:cstheme="minorHAnsi"/>
          <w:lang w:val="mk-MK"/>
        </w:rPr>
        <w:tab/>
        <w:t>Проекти на УНДП поврзани со развојот на системот на локалната самоуправа во Северна Македонија, прашања и одговори</w:t>
      </w:r>
    </w:p>
    <w:p w:rsidR="003648DE" w:rsidRPr="0033665C" w:rsidRDefault="003648DE" w:rsidP="0033665C">
      <w:pPr>
        <w:spacing w:after="0" w:line="360" w:lineRule="auto"/>
        <w:ind w:left="1440" w:right="-421"/>
        <w:rPr>
          <w:rFonts w:cstheme="minorHAnsi"/>
          <w:b/>
          <w:bCs/>
          <w:i/>
          <w:lang w:val="mk-MK"/>
        </w:rPr>
      </w:pPr>
      <w:r w:rsidRPr="0033665C">
        <w:rPr>
          <w:rFonts w:cstheme="minorHAnsi"/>
          <w:b/>
          <w:bCs/>
          <w:i/>
          <w:lang w:val="mk-MK"/>
        </w:rPr>
        <w:t>Илмиасан Даути, Програмски аналитичар, УНДП</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lang w:val="mk-MK"/>
        </w:rPr>
      </w:pPr>
      <w:r w:rsidRPr="0033665C">
        <w:rPr>
          <w:rFonts w:cstheme="minorHAnsi"/>
          <w:lang w:val="mk-MK"/>
        </w:rPr>
        <w:t>15:00 - 15:30</w:t>
      </w:r>
      <w:r w:rsidRPr="0033665C">
        <w:rPr>
          <w:rFonts w:cstheme="minorHAnsi"/>
          <w:lang w:val="mk-MK"/>
        </w:rPr>
        <w:tab/>
        <w:t>Кафе пауза</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b/>
          <w:lang w:val="mk-MK"/>
        </w:rPr>
      </w:pPr>
      <w:r w:rsidRPr="0033665C">
        <w:rPr>
          <w:rFonts w:cstheme="minorHAnsi"/>
          <w:b/>
          <w:lang w:val="mk-MK"/>
        </w:rPr>
        <w:t>Прва работна сесија</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left="1440" w:right="-421" w:hanging="1440"/>
        <w:rPr>
          <w:rFonts w:cstheme="minorHAnsi"/>
          <w:lang w:val="mk-MK"/>
        </w:rPr>
      </w:pPr>
      <w:r w:rsidRPr="0033665C">
        <w:rPr>
          <w:rFonts w:cstheme="minorHAnsi"/>
          <w:lang w:val="mk-MK"/>
        </w:rPr>
        <w:t>15:30 - 17:00</w:t>
      </w:r>
      <w:r w:rsidRPr="0033665C">
        <w:rPr>
          <w:rFonts w:cstheme="minorHAnsi"/>
          <w:lang w:val="mk-MK"/>
        </w:rPr>
        <w:tab/>
        <w:t>Програма за одржлив локален развој и децентрализација 2021- 2026 со Акциски План 2021 - 2023: „ Содржина, приоритети, статус на спроведување и тековни предизвици“, дискусија</w:t>
      </w:r>
    </w:p>
    <w:p w:rsidR="003648DE" w:rsidRPr="0033665C" w:rsidRDefault="003648DE" w:rsidP="0033665C">
      <w:pPr>
        <w:spacing w:after="0" w:line="360" w:lineRule="auto"/>
        <w:ind w:left="1440" w:right="-421"/>
        <w:rPr>
          <w:rFonts w:cstheme="minorHAnsi"/>
          <w:b/>
          <w:bCs/>
          <w:i/>
          <w:lang w:val="mk-MK"/>
        </w:rPr>
      </w:pPr>
      <w:r w:rsidRPr="0033665C">
        <w:rPr>
          <w:rFonts w:cstheme="minorHAnsi"/>
          <w:b/>
          <w:bCs/>
          <w:i/>
          <w:lang w:val="mk-MK"/>
        </w:rPr>
        <w:t>Сузана Н</w:t>
      </w:r>
      <w:r w:rsidRPr="0033665C">
        <w:rPr>
          <w:rFonts w:cstheme="minorHAnsi"/>
          <w:b/>
          <w:bCs/>
          <w:i/>
        </w:rPr>
        <w:t>a</w:t>
      </w:r>
      <w:r w:rsidRPr="0033665C">
        <w:rPr>
          <w:rFonts w:cstheme="minorHAnsi"/>
          <w:b/>
          <w:bCs/>
          <w:i/>
          <w:lang w:val="mk-MK"/>
        </w:rPr>
        <w:t>јкова, Раководител на сектор за развој на локалната самоуправа,МЛС</w:t>
      </w:r>
    </w:p>
    <w:p w:rsidR="003648DE" w:rsidRPr="0033665C" w:rsidRDefault="003648DE" w:rsidP="0033665C">
      <w:pPr>
        <w:spacing w:after="0" w:line="360" w:lineRule="auto"/>
        <w:ind w:right="-421"/>
        <w:rPr>
          <w:rFonts w:cstheme="minorHAnsi"/>
          <w:lang w:val="mk-MK"/>
        </w:rPr>
      </w:pPr>
    </w:p>
    <w:p w:rsidR="003648DE" w:rsidRDefault="003648DE" w:rsidP="0033665C">
      <w:pPr>
        <w:spacing w:after="0" w:line="360" w:lineRule="auto"/>
        <w:ind w:right="-421"/>
        <w:rPr>
          <w:rFonts w:cstheme="minorHAnsi"/>
          <w:lang w:val="mk-MK"/>
        </w:rPr>
      </w:pPr>
      <w:r w:rsidRPr="0033665C">
        <w:rPr>
          <w:rFonts w:cstheme="minorHAnsi"/>
          <w:lang w:val="mk-MK"/>
        </w:rPr>
        <w:t>19:00 - 21:30</w:t>
      </w:r>
      <w:r w:rsidRPr="0033665C">
        <w:rPr>
          <w:rFonts w:cstheme="minorHAnsi"/>
          <w:lang w:val="mk-MK"/>
        </w:rPr>
        <w:tab/>
        <w:t>Заедничка вечера</w:t>
      </w:r>
    </w:p>
    <w:p w:rsidR="009D2655" w:rsidRPr="009D2655" w:rsidRDefault="009D2655"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b/>
          <w:color w:val="0070C0"/>
          <w:lang w:val="mk-MK"/>
        </w:rPr>
      </w:pPr>
      <w:r w:rsidRPr="0033665C">
        <w:rPr>
          <w:rFonts w:cstheme="minorHAnsi"/>
          <w:b/>
          <w:color w:val="0070C0"/>
          <w:lang w:val="mk-MK"/>
        </w:rPr>
        <w:t>Четврток</w:t>
      </w:r>
      <w:r w:rsidRPr="0033665C">
        <w:rPr>
          <w:rFonts w:cstheme="minorHAnsi"/>
          <w:b/>
          <w:color w:val="0070C0"/>
        </w:rPr>
        <w:t>/</w:t>
      </w:r>
      <w:r w:rsidRPr="0033665C">
        <w:rPr>
          <w:rFonts w:cstheme="minorHAnsi"/>
          <w:b/>
          <w:color w:val="0070C0"/>
          <w:lang w:val="mk-MK"/>
        </w:rPr>
        <w:t>3 ноември 2022 г.</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b/>
          <w:lang w:val="mk-MK"/>
        </w:rPr>
      </w:pPr>
      <w:r w:rsidRPr="0033665C">
        <w:rPr>
          <w:rFonts w:cstheme="minorHAnsi"/>
          <w:b/>
          <w:lang w:val="mk-MK"/>
        </w:rPr>
        <w:t>Втора работна сесија</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left="1440" w:right="-421" w:hanging="1440"/>
        <w:rPr>
          <w:rFonts w:cstheme="minorHAnsi"/>
          <w:lang w:val="mk-MK"/>
        </w:rPr>
      </w:pPr>
      <w:r w:rsidRPr="0033665C">
        <w:rPr>
          <w:rFonts w:cstheme="minorHAnsi"/>
          <w:lang w:val="mk-MK"/>
        </w:rPr>
        <w:t>09:00 - 10:30</w:t>
      </w:r>
      <w:r w:rsidRPr="0033665C">
        <w:rPr>
          <w:rFonts w:cstheme="minorHAnsi"/>
          <w:lang w:val="mk-MK"/>
        </w:rPr>
        <w:tab/>
        <w:t>Систем за мониторинг, евалуација и известување за спроведувањето на политиките за унапредување на локална самоуправа и поврзаните надлежности, функции и услуги на локалната самоуправа во Северна Македонија, дискусија</w:t>
      </w:r>
    </w:p>
    <w:p w:rsidR="003648DE" w:rsidRPr="0033665C" w:rsidRDefault="003648DE" w:rsidP="0033665C">
      <w:pPr>
        <w:spacing w:after="0" w:line="360" w:lineRule="auto"/>
        <w:ind w:left="1440" w:right="-421"/>
        <w:rPr>
          <w:rFonts w:cstheme="minorHAnsi"/>
          <w:b/>
          <w:bCs/>
          <w:i/>
          <w:lang w:val="mk-MK"/>
        </w:rPr>
      </w:pPr>
      <w:r w:rsidRPr="0033665C">
        <w:rPr>
          <w:rFonts w:cstheme="minorHAnsi"/>
          <w:b/>
          <w:bCs/>
          <w:i/>
          <w:lang w:val="mk-MK"/>
        </w:rPr>
        <w:t>Тони Поповски, експерт ангажиран од УНДП</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lang w:val="mk-MK"/>
        </w:rPr>
      </w:pPr>
      <w:r w:rsidRPr="0033665C">
        <w:rPr>
          <w:rFonts w:cstheme="minorHAnsi"/>
          <w:lang w:val="mk-MK"/>
        </w:rPr>
        <w:t>10:30 - 11:00</w:t>
      </w:r>
      <w:r w:rsidRPr="0033665C">
        <w:rPr>
          <w:rFonts w:cstheme="minorHAnsi"/>
          <w:lang w:val="mk-MK"/>
        </w:rPr>
        <w:tab/>
        <w:t>Кафе пауза</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b/>
          <w:lang w:val="mk-MK"/>
        </w:rPr>
      </w:pPr>
      <w:r w:rsidRPr="0033665C">
        <w:rPr>
          <w:rFonts w:cstheme="minorHAnsi"/>
          <w:b/>
          <w:lang w:val="mk-MK"/>
        </w:rPr>
        <w:t>Трета работна сесија</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left="1440" w:right="-421" w:hanging="1440"/>
        <w:rPr>
          <w:rFonts w:cstheme="minorHAnsi"/>
          <w:lang w:val="mk-MK"/>
        </w:rPr>
      </w:pPr>
      <w:r w:rsidRPr="0033665C">
        <w:rPr>
          <w:rFonts w:cstheme="minorHAnsi"/>
          <w:lang w:val="mk-MK"/>
        </w:rPr>
        <w:t>11:00 - 12:30</w:t>
      </w:r>
      <w:r w:rsidRPr="0033665C">
        <w:rPr>
          <w:rFonts w:cstheme="minorHAnsi"/>
          <w:lang w:val="mk-MK"/>
        </w:rPr>
        <w:tab/>
        <w:t>„Наоди и препораки од Анкетата на задоволството на граѓаните од услугите на локалната самоуправа во 2022 година“, дискусија</w:t>
      </w:r>
    </w:p>
    <w:p w:rsidR="003648DE" w:rsidRPr="0033665C" w:rsidRDefault="003648DE" w:rsidP="0033665C">
      <w:pPr>
        <w:spacing w:after="0" w:line="360" w:lineRule="auto"/>
        <w:ind w:left="1440" w:right="-421"/>
        <w:rPr>
          <w:rFonts w:cstheme="minorHAnsi"/>
          <w:b/>
          <w:bCs/>
          <w:lang w:val="mk-MK"/>
        </w:rPr>
      </w:pPr>
      <w:r w:rsidRPr="0033665C">
        <w:rPr>
          <w:rFonts w:cstheme="minorHAnsi"/>
          <w:b/>
          <w:bCs/>
          <w:i/>
          <w:lang w:val="mk-MK"/>
        </w:rPr>
        <w:t>Мартин Николиќ, Истражувач соработник,УНДП</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lang w:val="mk-MK"/>
        </w:rPr>
      </w:pPr>
      <w:r w:rsidRPr="0033665C">
        <w:rPr>
          <w:rFonts w:cstheme="minorHAnsi"/>
          <w:lang w:val="mk-MK"/>
        </w:rPr>
        <w:t xml:space="preserve">12:30 - 13:30 </w:t>
      </w:r>
      <w:r w:rsidRPr="0033665C">
        <w:rPr>
          <w:rFonts w:cstheme="minorHAnsi"/>
          <w:lang w:val="mk-MK"/>
        </w:rPr>
        <w:tab/>
        <w:t>Заеднички ручек</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b/>
          <w:lang w:val="mk-MK"/>
        </w:rPr>
      </w:pPr>
      <w:r w:rsidRPr="0033665C">
        <w:rPr>
          <w:rFonts w:cstheme="minorHAnsi"/>
          <w:b/>
          <w:lang w:val="mk-MK"/>
        </w:rPr>
        <w:t>Четврта работна сесија</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left="1440" w:right="-421" w:hanging="1440"/>
        <w:rPr>
          <w:rFonts w:cstheme="minorHAnsi"/>
          <w:lang w:val="mk-MK"/>
        </w:rPr>
      </w:pPr>
      <w:r w:rsidRPr="0033665C">
        <w:rPr>
          <w:rFonts w:cstheme="minorHAnsi"/>
          <w:lang w:val="mk-MK"/>
        </w:rPr>
        <w:lastRenderedPageBreak/>
        <w:t>13:30 - 15:00</w:t>
      </w:r>
      <w:r w:rsidRPr="0033665C">
        <w:rPr>
          <w:rFonts w:cstheme="minorHAnsi"/>
          <w:lang w:val="mk-MK"/>
        </w:rPr>
        <w:tab/>
        <w:t>Методологија за оценка на системот на локалната самоуправа во Република Северна Македонија</w:t>
      </w:r>
    </w:p>
    <w:p w:rsidR="003648DE" w:rsidRPr="0033665C" w:rsidRDefault="003648DE" w:rsidP="0033665C">
      <w:pPr>
        <w:spacing w:after="0" w:line="360" w:lineRule="auto"/>
        <w:ind w:left="1440" w:right="-421"/>
        <w:rPr>
          <w:rFonts w:cstheme="minorHAnsi"/>
          <w:b/>
          <w:bCs/>
          <w:i/>
          <w:lang w:val="mk-MK"/>
        </w:rPr>
      </w:pPr>
      <w:r w:rsidRPr="0033665C">
        <w:rPr>
          <w:rFonts w:cstheme="minorHAnsi"/>
          <w:b/>
          <w:bCs/>
          <w:i/>
          <w:lang w:val="mk-MK"/>
        </w:rPr>
        <w:t>Тони Поповски, експерт ангажиран од УНДП</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left="1440" w:right="-421" w:hanging="1440"/>
        <w:rPr>
          <w:rFonts w:cstheme="minorHAnsi"/>
          <w:lang w:val="mk-MK"/>
        </w:rPr>
      </w:pPr>
      <w:r w:rsidRPr="0033665C">
        <w:rPr>
          <w:rFonts w:cstheme="minorHAnsi"/>
          <w:lang w:val="mk-MK"/>
        </w:rPr>
        <w:t xml:space="preserve">15:00 - 15:30 </w:t>
      </w:r>
      <w:r w:rsidRPr="0033665C">
        <w:rPr>
          <w:rFonts w:cstheme="minorHAnsi"/>
          <w:lang w:val="mk-MK"/>
        </w:rPr>
        <w:tab/>
        <w:t>Кафе пауза</w:t>
      </w:r>
    </w:p>
    <w:p w:rsidR="003648DE" w:rsidRPr="0033665C" w:rsidRDefault="003648DE" w:rsidP="0033665C">
      <w:pPr>
        <w:spacing w:after="0" w:line="360" w:lineRule="auto"/>
        <w:ind w:left="1440" w:right="-421" w:hanging="1440"/>
        <w:rPr>
          <w:rFonts w:cstheme="minorHAnsi"/>
          <w:lang w:val="mk-MK"/>
        </w:rPr>
      </w:pPr>
    </w:p>
    <w:p w:rsidR="003648DE" w:rsidRPr="0033665C" w:rsidRDefault="003648DE" w:rsidP="0033665C">
      <w:pPr>
        <w:spacing w:after="0" w:line="360" w:lineRule="auto"/>
        <w:ind w:left="1440" w:right="-421" w:hanging="1440"/>
        <w:rPr>
          <w:rFonts w:cstheme="minorHAnsi"/>
          <w:b/>
          <w:lang w:val="mk-MK"/>
        </w:rPr>
      </w:pPr>
      <w:r w:rsidRPr="0033665C">
        <w:rPr>
          <w:rFonts w:cstheme="minorHAnsi"/>
          <w:b/>
          <w:lang w:val="mk-MK"/>
        </w:rPr>
        <w:t>Прва „тим билдинг“ сесија</w:t>
      </w:r>
    </w:p>
    <w:p w:rsidR="003648DE" w:rsidRPr="0033665C" w:rsidRDefault="003648DE" w:rsidP="0033665C">
      <w:pPr>
        <w:spacing w:after="0" w:line="360" w:lineRule="auto"/>
        <w:ind w:left="1440" w:right="-421" w:hanging="1440"/>
        <w:rPr>
          <w:rFonts w:cstheme="minorHAnsi"/>
          <w:lang w:val="mk-MK"/>
        </w:rPr>
      </w:pPr>
    </w:p>
    <w:p w:rsidR="003648DE" w:rsidRPr="0033665C" w:rsidRDefault="003648DE" w:rsidP="0033665C">
      <w:pPr>
        <w:spacing w:after="0" w:line="360" w:lineRule="auto"/>
        <w:ind w:left="1440" w:right="-421" w:hanging="1440"/>
        <w:rPr>
          <w:rFonts w:cstheme="minorHAnsi"/>
          <w:lang w:val="mk-MK"/>
        </w:rPr>
      </w:pPr>
      <w:r w:rsidRPr="0033665C">
        <w:rPr>
          <w:rFonts w:cstheme="minorHAnsi"/>
          <w:lang w:val="mk-MK"/>
        </w:rPr>
        <w:t>15:30 - 17:00</w:t>
      </w:r>
      <w:r w:rsidRPr="0033665C">
        <w:rPr>
          <w:rFonts w:cstheme="minorHAnsi"/>
          <w:lang w:val="mk-MK"/>
        </w:rPr>
        <w:tab/>
        <w:t>Тим билдинг активности</w:t>
      </w:r>
    </w:p>
    <w:p w:rsidR="003648DE" w:rsidRPr="0033665C" w:rsidRDefault="003648DE" w:rsidP="0033665C">
      <w:pPr>
        <w:spacing w:after="0" w:line="360" w:lineRule="auto"/>
        <w:ind w:left="1440" w:right="-421" w:hanging="1440"/>
        <w:rPr>
          <w:rFonts w:cstheme="minorHAnsi"/>
          <w:b/>
          <w:bCs/>
          <w:i/>
          <w:lang w:val="mk-MK"/>
        </w:rPr>
      </w:pPr>
      <w:r w:rsidRPr="0033665C">
        <w:rPr>
          <w:rFonts w:cstheme="minorHAnsi"/>
          <w:lang w:val="mk-MK"/>
        </w:rPr>
        <w:tab/>
      </w:r>
      <w:r w:rsidRPr="0033665C">
        <w:rPr>
          <w:rFonts w:cstheme="minorHAnsi"/>
          <w:b/>
          <w:bCs/>
          <w:i/>
          <w:lang w:val="mk-MK"/>
        </w:rPr>
        <w:t>Специјализирана компанија ангажирана од УНДП</w:t>
      </w:r>
    </w:p>
    <w:p w:rsidR="003648DE" w:rsidRPr="0033665C" w:rsidRDefault="003648DE" w:rsidP="0033665C">
      <w:pPr>
        <w:spacing w:after="0" w:line="360" w:lineRule="auto"/>
        <w:ind w:left="1440" w:right="-421" w:hanging="1440"/>
        <w:rPr>
          <w:rFonts w:cstheme="minorHAnsi"/>
          <w:lang w:val="mk-MK"/>
        </w:rPr>
      </w:pPr>
    </w:p>
    <w:p w:rsidR="003648DE" w:rsidRPr="0033665C" w:rsidRDefault="003648DE" w:rsidP="0033665C">
      <w:pPr>
        <w:spacing w:after="0" w:line="360" w:lineRule="auto"/>
        <w:ind w:left="1440" w:right="-421" w:hanging="1440"/>
        <w:rPr>
          <w:rFonts w:cstheme="minorHAnsi"/>
          <w:lang w:val="mk-MK"/>
        </w:rPr>
      </w:pPr>
      <w:r w:rsidRPr="0033665C">
        <w:rPr>
          <w:rFonts w:cstheme="minorHAnsi"/>
          <w:lang w:val="mk-MK"/>
        </w:rPr>
        <w:t xml:space="preserve">19:30 - 22:00 </w:t>
      </w:r>
      <w:r w:rsidRPr="0033665C">
        <w:rPr>
          <w:rFonts w:cstheme="minorHAnsi"/>
          <w:lang w:val="mk-MK"/>
        </w:rPr>
        <w:tab/>
        <w:t>Заедничка вечера</w:t>
      </w:r>
    </w:p>
    <w:p w:rsidR="003648DE" w:rsidRPr="0033665C" w:rsidRDefault="003648DE" w:rsidP="0033665C">
      <w:pPr>
        <w:spacing w:after="0" w:line="360" w:lineRule="auto"/>
        <w:ind w:left="1440" w:right="-421" w:hanging="1440"/>
        <w:rPr>
          <w:rFonts w:cstheme="minorHAnsi"/>
          <w:lang w:val="mk-MK"/>
        </w:rPr>
      </w:pPr>
    </w:p>
    <w:p w:rsidR="003648DE" w:rsidRPr="0033665C" w:rsidRDefault="003648DE" w:rsidP="0033665C">
      <w:pPr>
        <w:spacing w:after="0" w:line="360" w:lineRule="auto"/>
        <w:ind w:left="1440" w:right="-421" w:hanging="1440"/>
        <w:rPr>
          <w:rFonts w:cstheme="minorHAnsi"/>
          <w:b/>
          <w:color w:val="0070C0"/>
          <w:lang w:val="mk-MK"/>
        </w:rPr>
      </w:pPr>
      <w:r w:rsidRPr="0033665C">
        <w:rPr>
          <w:rFonts w:cstheme="minorHAnsi"/>
          <w:b/>
          <w:color w:val="0070C0"/>
          <w:lang w:val="mk-MK"/>
        </w:rPr>
        <w:t xml:space="preserve">Петок </w:t>
      </w:r>
      <w:r w:rsidRPr="0033665C">
        <w:rPr>
          <w:rFonts w:cstheme="minorHAnsi"/>
          <w:b/>
          <w:color w:val="0070C0"/>
        </w:rPr>
        <w:t>/</w:t>
      </w:r>
      <w:r w:rsidRPr="0033665C">
        <w:rPr>
          <w:rFonts w:cstheme="minorHAnsi"/>
          <w:b/>
          <w:color w:val="0070C0"/>
          <w:lang w:val="mk-MK"/>
        </w:rPr>
        <w:t xml:space="preserve"> 4 ноември,2022 г.</w:t>
      </w:r>
    </w:p>
    <w:p w:rsidR="003648DE" w:rsidRPr="0033665C" w:rsidRDefault="003648DE" w:rsidP="0033665C">
      <w:pPr>
        <w:spacing w:after="0" w:line="360" w:lineRule="auto"/>
        <w:ind w:left="1440" w:right="-421" w:hanging="1440"/>
        <w:rPr>
          <w:rFonts w:cstheme="minorHAnsi"/>
          <w:lang w:val="mk-MK"/>
        </w:rPr>
      </w:pPr>
    </w:p>
    <w:p w:rsidR="003648DE" w:rsidRPr="0033665C" w:rsidRDefault="003648DE" w:rsidP="0033665C">
      <w:pPr>
        <w:spacing w:after="0" w:line="360" w:lineRule="auto"/>
        <w:ind w:left="1440" w:right="-421" w:hanging="1440"/>
        <w:rPr>
          <w:rFonts w:cstheme="minorHAnsi"/>
          <w:b/>
          <w:lang w:val="mk-MK"/>
        </w:rPr>
      </w:pPr>
      <w:r w:rsidRPr="0033665C">
        <w:rPr>
          <w:rFonts w:cstheme="minorHAnsi"/>
          <w:b/>
          <w:lang w:val="mk-MK"/>
        </w:rPr>
        <w:t>Петта  работна сесија</w:t>
      </w:r>
    </w:p>
    <w:p w:rsidR="003648DE" w:rsidRPr="0033665C" w:rsidRDefault="003648DE" w:rsidP="0033665C">
      <w:pPr>
        <w:spacing w:after="0" w:line="360" w:lineRule="auto"/>
        <w:ind w:left="1440" w:right="-421" w:hanging="1440"/>
        <w:rPr>
          <w:rFonts w:cstheme="minorHAnsi"/>
          <w:lang w:val="mk-MK"/>
        </w:rPr>
      </w:pPr>
    </w:p>
    <w:p w:rsidR="003648DE" w:rsidRPr="0033665C" w:rsidRDefault="003648DE" w:rsidP="0033665C">
      <w:pPr>
        <w:pStyle w:val="NoSpacing"/>
        <w:spacing w:line="360" w:lineRule="auto"/>
        <w:ind w:left="1440" w:hanging="1440"/>
        <w:rPr>
          <w:rFonts w:cstheme="minorHAnsi"/>
          <w:lang w:val="mk-MK"/>
        </w:rPr>
      </w:pPr>
      <w:r w:rsidRPr="0033665C">
        <w:rPr>
          <w:rFonts w:cstheme="minorHAnsi"/>
          <w:lang w:val="mk-MK"/>
        </w:rPr>
        <w:t>09:00 -10:30</w:t>
      </w:r>
      <w:r w:rsidRPr="0033665C">
        <w:rPr>
          <w:rFonts w:cstheme="minorHAnsi"/>
          <w:lang w:val="mk-MK"/>
        </w:rPr>
        <w:tab/>
        <w:t>Презентација на наодите од Оценката на влијанијата од кризата во Украина врз општините во Северна Македонија со дискусија</w:t>
      </w:r>
    </w:p>
    <w:p w:rsidR="003648DE" w:rsidRPr="0033665C" w:rsidRDefault="003648DE" w:rsidP="0033665C">
      <w:pPr>
        <w:pStyle w:val="NoSpacing"/>
        <w:spacing w:line="360" w:lineRule="auto"/>
        <w:ind w:left="720" w:firstLine="720"/>
        <w:rPr>
          <w:rFonts w:cstheme="minorHAnsi"/>
          <w:i/>
          <w:iCs/>
          <w:lang w:val="mk-MK"/>
        </w:rPr>
      </w:pPr>
      <w:r w:rsidRPr="0033665C">
        <w:rPr>
          <w:rFonts w:cstheme="minorHAnsi"/>
          <w:b/>
          <w:bCs/>
          <w:i/>
          <w:iCs/>
          <w:lang w:val="mk-MK"/>
        </w:rPr>
        <w:t>Проф-др. Александар Стојков - експерт ангажиран од УНДП</w:t>
      </w:r>
    </w:p>
    <w:p w:rsidR="003648DE" w:rsidRPr="0033665C" w:rsidRDefault="003648DE" w:rsidP="0033665C">
      <w:pPr>
        <w:spacing w:after="0" w:line="360" w:lineRule="auto"/>
        <w:ind w:right="-421"/>
        <w:rPr>
          <w:rFonts w:cstheme="minorHAnsi"/>
          <w:i/>
          <w:lang w:val="mk-MK"/>
        </w:rPr>
      </w:pPr>
    </w:p>
    <w:p w:rsidR="003648DE" w:rsidRPr="0033665C" w:rsidRDefault="003648DE" w:rsidP="0033665C">
      <w:pPr>
        <w:spacing w:after="0" w:line="360" w:lineRule="auto"/>
        <w:ind w:right="-421"/>
        <w:rPr>
          <w:rFonts w:cstheme="minorHAnsi"/>
          <w:lang w:val="mk-MK"/>
        </w:rPr>
      </w:pPr>
      <w:r w:rsidRPr="0033665C">
        <w:rPr>
          <w:rFonts w:cstheme="minorHAnsi"/>
          <w:lang w:val="mk-MK"/>
        </w:rPr>
        <w:t>10:30 - 11:00</w:t>
      </w:r>
      <w:r w:rsidRPr="0033665C">
        <w:rPr>
          <w:rFonts w:cstheme="minorHAnsi"/>
          <w:lang w:val="mk-MK"/>
        </w:rPr>
        <w:tab/>
        <w:t>Кафе пауза (одјавување од хотелот)</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b/>
          <w:lang w:val="mk-MK"/>
        </w:rPr>
      </w:pPr>
      <w:r w:rsidRPr="0033665C">
        <w:rPr>
          <w:rFonts w:cstheme="minorHAnsi"/>
          <w:b/>
          <w:lang w:val="mk-MK"/>
        </w:rPr>
        <w:t xml:space="preserve">Втора „тим билдинг“ сесија </w:t>
      </w:r>
    </w:p>
    <w:p w:rsidR="003648DE" w:rsidRPr="0033665C" w:rsidRDefault="003648DE" w:rsidP="0033665C">
      <w:pPr>
        <w:spacing w:after="0" w:line="360" w:lineRule="auto"/>
        <w:ind w:right="-421"/>
        <w:rPr>
          <w:rFonts w:cstheme="minorHAnsi"/>
          <w:lang w:val="mk-MK"/>
        </w:rPr>
      </w:pPr>
    </w:p>
    <w:p w:rsidR="003648DE" w:rsidRPr="0033665C" w:rsidRDefault="003648DE" w:rsidP="0033665C">
      <w:pPr>
        <w:spacing w:after="0" w:line="360" w:lineRule="auto"/>
        <w:ind w:left="1440" w:right="-421" w:hanging="1440"/>
        <w:rPr>
          <w:rFonts w:cstheme="minorHAnsi"/>
          <w:lang w:val="mk-MK"/>
        </w:rPr>
      </w:pPr>
      <w:r w:rsidRPr="0033665C">
        <w:rPr>
          <w:rFonts w:cstheme="minorHAnsi"/>
          <w:lang w:val="mk-MK"/>
        </w:rPr>
        <w:t xml:space="preserve">11:00  - 12:30 </w:t>
      </w:r>
      <w:r w:rsidRPr="0033665C">
        <w:rPr>
          <w:rFonts w:cstheme="minorHAnsi"/>
          <w:lang w:val="mk-MK"/>
        </w:rPr>
        <w:tab/>
        <w:t>Тим билдинг активности</w:t>
      </w:r>
    </w:p>
    <w:p w:rsidR="003648DE" w:rsidRPr="0033665C" w:rsidRDefault="003648DE" w:rsidP="0033665C">
      <w:pPr>
        <w:spacing w:after="0" w:line="360" w:lineRule="auto"/>
        <w:ind w:left="1440" w:right="-421" w:hanging="1440"/>
        <w:rPr>
          <w:rFonts w:cstheme="minorHAnsi"/>
          <w:i/>
          <w:lang w:val="mk-MK"/>
        </w:rPr>
      </w:pPr>
      <w:r w:rsidRPr="0033665C">
        <w:rPr>
          <w:rFonts w:cstheme="minorHAnsi"/>
          <w:lang w:val="mk-MK"/>
        </w:rPr>
        <w:tab/>
      </w:r>
      <w:r w:rsidRPr="0033665C">
        <w:rPr>
          <w:rFonts w:cstheme="minorHAnsi"/>
          <w:i/>
          <w:lang w:val="mk-MK"/>
        </w:rPr>
        <w:t>Специјализирана компанија ангажирана од УНДП</w:t>
      </w:r>
    </w:p>
    <w:p w:rsidR="003648DE" w:rsidRPr="0033665C" w:rsidRDefault="003648DE" w:rsidP="0033665C">
      <w:pPr>
        <w:spacing w:after="0" w:line="360" w:lineRule="auto"/>
        <w:ind w:left="1440" w:right="-421" w:hanging="1440"/>
        <w:rPr>
          <w:rFonts w:cstheme="minorHAnsi"/>
          <w:lang w:val="mk-MK"/>
        </w:rPr>
      </w:pPr>
    </w:p>
    <w:p w:rsidR="003648DE" w:rsidRPr="0033665C" w:rsidRDefault="003648DE" w:rsidP="0033665C">
      <w:pPr>
        <w:spacing w:after="0" w:line="360" w:lineRule="auto"/>
        <w:ind w:left="1440" w:right="-421" w:hanging="1440"/>
        <w:rPr>
          <w:rFonts w:cstheme="minorHAnsi"/>
          <w:lang w:val="mk-MK"/>
        </w:rPr>
      </w:pPr>
      <w:r w:rsidRPr="0033665C">
        <w:rPr>
          <w:rFonts w:cstheme="minorHAnsi"/>
          <w:lang w:val="mk-MK"/>
        </w:rPr>
        <w:t>12:30 - 14:30</w:t>
      </w:r>
      <w:r w:rsidRPr="0033665C">
        <w:rPr>
          <w:rFonts w:cstheme="minorHAnsi"/>
          <w:lang w:val="mk-MK"/>
        </w:rPr>
        <w:tab/>
        <w:t>Заеднички ручек (на локација надвор од хотелот)</w:t>
      </w:r>
    </w:p>
    <w:p w:rsidR="003648DE" w:rsidRPr="0033665C" w:rsidRDefault="003648DE" w:rsidP="0033665C">
      <w:pPr>
        <w:spacing w:after="0" w:line="360" w:lineRule="auto"/>
        <w:ind w:left="1440" w:right="-421" w:hanging="1440"/>
        <w:rPr>
          <w:rFonts w:cstheme="minorHAnsi"/>
          <w:lang w:val="mk-MK"/>
        </w:rPr>
      </w:pPr>
    </w:p>
    <w:p w:rsidR="003648DE" w:rsidRPr="0033665C" w:rsidRDefault="003648DE" w:rsidP="0033665C">
      <w:pPr>
        <w:spacing w:after="0" w:line="360" w:lineRule="auto"/>
        <w:ind w:left="1440" w:right="-421" w:hanging="1440"/>
        <w:rPr>
          <w:rFonts w:cstheme="minorHAnsi"/>
          <w:lang w:val="mk-MK"/>
        </w:rPr>
      </w:pPr>
      <w:r w:rsidRPr="0033665C">
        <w:rPr>
          <w:rFonts w:cstheme="minorHAnsi"/>
          <w:lang w:val="mk-MK"/>
        </w:rPr>
        <w:t xml:space="preserve">14:30 </w:t>
      </w:r>
      <w:r w:rsidRPr="0033665C">
        <w:rPr>
          <w:rFonts w:cstheme="minorHAnsi"/>
          <w:lang w:val="mk-MK"/>
        </w:rPr>
        <w:tab/>
        <w:t>Поаѓање за Скопје (пристигнувањето е на паркингот под ресторанот „Томче Софка“, на источниот влез во Градскиот парк во Скопје).</w:t>
      </w:r>
    </w:p>
    <w:p w:rsidR="003648DE" w:rsidRPr="0033665C" w:rsidRDefault="003648DE" w:rsidP="009D2655">
      <w:pPr>
        <w:spacing w:after="0" w:line="360" w:lineRule="auto"/>
        <w:ind w:right="-421"/>
        <w:rPr>
          <w:rFonts w:cstheme="minorHAnsi"/>
          <w:lang w:val="mk-MK"/>
        </w:rPr>
      </w:pPr>
    </w:p>
    <w:p w:rsidR="003648DE" w:rsidRPr="0033665C" w:rsidRDefault="003648DE" w:rsidP="0033665C">
      <w:pPr>
        <w:spacing w:after="0" w:line="360" w:lineRule="auto"/>
        <w:ind w:right="-421"/>
        <w:rPr>
          <w:rFonts w:cstheme="minorHAnsi"/>
          <w:i/>
          <w:lang w:val="mk-MK"/>
        </w:rPr>
      </w:pPr>
      <w:r w:rsidRPr="0033665C">
        <w:rPr>
          <w:rFonts w:cstheme="minorHAnsi"/>
          <w:i/>
          <w:lang w:val="mk-MK"/>
        </w:rPr>
        <w:t>Модератор на работилницата:</w:t>
      </w:r>
    </w:p>
    <w:p w:rsidR="003648DE" w:rsidRPr="0033665C" w:rsidRDefault="003648DE" w:rsidP="009126FC">
      <w:pPr>
        <w:pStyle w:val="ListParagraph"/>
        <w:numPr>
          <w:ilvl w:val="0"/>
          <w:numId w:val="13"/>
        </w:numPr>
        <w:spacing w:after="0" w:line="360" w:lineRule="auto"/>
        <w:ind w:right="-421"/>
        <w:rPr>
          <w:rFonts w:cstheme="minorHAnsi"/>
          <w:i/>
          <w:lang w:val="mk-MK"/>
        </w:rPr>
      </w:pPr>
      <w:r w:rsidRPr="0033665C">
        <w:rPr>
          <w:rFonts w:cstheme="minorHAnsi"/>
          <w:i/>
          <w:lang w:val="mk-MK"/>
        </w:rPr>
        <w:t>Тони Поповски, експерт ангажиран од УНДП</w:t>
      </w:r>
    </w:p>
    <w:p w:rsidR="002D2E23" w:rsidRPr="0033665C" w:rsidRDefault="002D2E23" w:rsidP="0033665C">
      <w:pPr>
        <w:spacing w:after="0" w:line="360" w:lineRule="auto"/>
        <w:ind w:left="720"/>
        <w:jc w:val="both"/>
        <w:rPr>
          <w:rFonts w:cstheme="minorHAnsi"/>
          <w:bCs/>
          <w:lang w:val="mk-MK"/>
        </w:rPr>
      </w:pPr>
    </w:p>
    <w:p w:rsidR="002D2E23" w:rsidRPr="00824CA9" w:rsidRDefault="00824CA9" w:rsidP="00824CA9">
      <w:pPr>
        <w:jc w:val="center"/>
        <w:rPr>
          <w:bCs/>
          <w:sz w:val="24"/>
          <w:szCs w:val="24"/>
        </w:rPr>
      </w:pPr>
      <w:r>
        <w:rPr>
          <w:bCs/>
          <w:sz w:val="24"/>
          <w:szCs w:val="24"/>
        </w:rPr>
        <w:t>xxx</w:t>
      </w:r>
    </w:p>
    <w:p w:rsidR="00824CA9" w:rsidRDefault="00824CA9" w:rsidP="00824CA9">
      <w:pPr>
        <w:spacing w:after="0"/>
        <w:ind w:right="-421"/>
        <w:jc w:val="center"/>
        <w:rPr>
          <w:b/>
          <w:sz w:val="21"/>
          <w:szCs w:val="21"/>
          <w:lang w:val="mk-MK"/>
        </w:rPr>
      </w:pPr>
      <w:r>
        <w:rPr>
          <w:b/>
          <w:sz w:val="21"/>
          <w:szCs w:val="21"/>
          <w:lang w:val="mk-MK"/>
        </w:rPr>
        <w:t xml:space="preserve">Работилница за унапредување на нормативната рамка </w:t>
      </w:r>
    </w:p>
    <w:p w:rsidR="00824CA9" w:rsidRPr="00856097" w:rsidRDefault="00824CA9" w:rsidP="00824CA9">
      <w:pPr>
        <w:spacing w:after="0"/>
        <w:ind w:right="-421"/>
        <w:jc w:val="center"/>
        <w:rPr>
          <w:b/>
          <w:sz w:val="21"/>
          <w:szCs w:val="21"/>
          <w:lang w:val="mk-MK"/>
        </w:rPr>
      </w:pPr>
      <w:r>
        <w:rPr>
          <w:b/>
          <w:sz w:val="21"/>
          <w:szCs w:val="21"/>
          <w:lang w:val="mk-MK"/>
        </w:rPr>
        <w:t xml:space="preserve">на </w:t>
      </w:r>
      <w:r w:rsidRPr="008101D7">
        <w:rPr>
          <w:b/>
          <w:sz w:val="21"/>
          <w:szCs w:val="21"/>
          <w:lang w:val="mk-MK"/>
        </w:rPr>
        <w:t>системот на локална самоуправа во Северна Македонија</w:t>
      </w:r>
      <w:r>
        <w:rPr>
          <w:b/>
          <w:sz w:val="21"/>
          <w:szCs w:val="21"/>
          <w:lang w:val="mk-MK"/>
        </w:rPr>
        <w:t xml:space="preserve"> со конститутивна седница на Координативното тело </w:t>
      </w:r>
      <w:r w:rsidRPr="00856097">
        <w:rPr>
          <w:b/>
          <w:sz w:val="21"/>
          <w:szCs w:val="21"/>
          <w:lang w:val="mk-MK"/>
        </w:rPr>
        <w:t xml:space="preserve">за следење на спроведувањето на Програмата за одржлив локален развој и децентрализација </w:t>
      </w:r>
      <w:r>
        <w:rPr>
          <w:b/>
          <w:sz w:val="21"/>
          <w:szCs w:val="21"/>
          <w:lang w:val="mk-MK"/>
        </w:rPr>
        <w:t xml:space="preserve">(ПОЛРД) </w:t>
      </w:r>
      <w:r w:rsidRPr="00856097">
        <w:rPr>
          <w:b/>
          <w:sz w:val="21"/>
          <w:szCs w:val="21"/>
          <w:lang w:val="mk-MK"/>
        </w:rPr>
        <w:t xml:space="preserve">2021-2026 </w:t>
      </w:r>
    </w:p>
    <w:p w:rsidR="00824CA9" w:rsidRDefault="00824CA9" w:rsidP="00824CA9">
      <w:pPr>
        <w:spacing w:after="0"/>
        <w:ind w:right="-421"/>
        <w:jc w:val="center"/>
        <w:rPr>
          <w:i/>
          <w:sz w:val="21"/>
          <w:szCs w:val="21"/>
          <w:lang w:val="mk-MK"/>
        </w:rPr>
      </w:pPr>
    </w:p>
    <w:p w:rsidR="00824CA9" w:rsidRDefault="00824CA9" w:rsidP="00824CA9">
      <w:pPr>
        <w:spacing w:after="0"/>
        <w:ind w:right="-421"/>
        <w:jc w:val="center"/>
        <w:rPr>
          <w:i/>
          <w:sz w:val="21"/>
          <w:szCs w:val="21"/>
          <w:lang w:val="mk-MK"/>
        </w:rPr>
      </w:pPr>
      <w:r>
        <w:rPr>
          <w:i/>
          <w:sz w:val="21"/>
          <w:szCs w:val="21"/>
          <w:lang w:val="mk-MK"/>
        </w:rPr>
        <w:t>Хотел АРКА, Скопје, 20 декември, 2022 година</w:t>
      </w:r>
    </w:p>
    <w:p w:rsidR="00824CA9" w:rsidRDefault="00824CA9" w:rsidP="00824CA9">
      <w:pPr>
        <w:spacing w:after="0"/>
        <w:ind w:right="-421"/>
        <w:jc w:val="center"/>
        <w:rPr>
          <w:i/>
          <w:sz w:val="21"/>
          <w:szCs w:val="21"/>
          <w:lang w:val="mk-MK"/>
        </w:rPr>
      </w:pPr>
    </w:p>
    <w:p w:rsidR="00824CA9" w:rsidRPr="00D25B5C" w:rsidRDefault="00824CA9" w:rsidP="00824CA9">
      <w:pPr>
        <w:spacing w:after="0"/>
        <w:ind w:right="-421"/>
        <w:jc w:val="center"/>
        <w:rPr>
          <w:b/>
          <w:sz w:val="21"/>
          <w:szCs w:val="21"/>
          <w:lang w:val="mk-MK"/>
        </w:rPr>
      </w:pPr>
      <w:r w:rsidRPr="00D25B5C">
        <w:rPr>
          <w:b/>
          <w:sz w:val="21"/>
          <w:szCs w:val="21"/>
          <w:lang w:val="mk-MK"/>
        </w:rPr>
        <w:t>Дневен ред</w:t>
      </w:r>
    </w:p>
    <w:p w:rsidR="00824CA9" w:rsidRDefault="00824CA9" w:rsidP="00824CA9">
      <w:pPr>
        <w:spacing w:after="0"/>
        <w:ind w:right="-421"/>
        <w:rPr>
          <w:sz w:val="21"/>
          <w:szCs w:val="21"/>
          <w:lang w:val="mk-MK"/>
        </w:rPr>
      </w:pPr>
    </w:p>
    <w:p w:rsidR="00824CA9" w:rsidRDefault="00824CA9" w:rsidP="00824CA9">
      <w:pPr>
        <w:spacing w:after="0"/>
        <w:ind w:right="-421"/>
        <w:rPr>
          <w:b/>
          <w:sz w:val="21"/>
          <w:szCs w:val="21"/>
          <w:lang w:val="mk-MK"/>
        </w:rPr>
      </w:pPr>
      <w:r>
        <w:rPr>
          <w:b/>
          <w:sz w:val="21"/>
          <w:szCs w:val="21"/>
          <w:lang w:val="mk-MK"/>
        </w:rPr>
        <w:t xml:space="preserve">Конститутивна седница на Координативното тело </w:t>
      </w:r>
    </w:p>
    <w:p w:rsidR="00824CA9" w:rsidRPr="00856097" w:rsidRDefault="00824CA9" w:rsidP="00824CA9">
      <w:pPr>
        <w:spacing w:after="0"/>
        <w:ind w:right="-421"/>
        <w:rPr>
          <w:sz w:val="21"/>
          <w:szCs w:val="21"/>
          <w:lang w:val="mk-MK"/>
        </w:rPr>
      </w:pPr>
      <w:r>
        <w:rPr>
          <w:sz w:val="21"/>
          <w:szCs w:val="21"/>
          <w:lang w:val="mk-MK"/>
        </w:rPr>
        <w:t>10</w:t>
      </w:r>
      <w:r w:rsidRPr="00856097">
        <w:rPr>
          <w:sz w:val="21"/>
          <w:szCs w:val="21"/>
          <w:lang w:val="mk-MK"/>
        </w:rPr>
        <w:t>:00 –</w:t>
      </w:r>
      <w:r>
        <w:rPr>
          <w:sz w:val="21"/>
          <w:szCs w:val="21"/>
          <w:lang w:val="mk-MK"/>
        </w:rPr>
        <w:t xml:space="preserve"> 10:15</w:t>
      </w:r>
      <w:r>
        <w:rPr>
          <w:sz w:val="21"/>
          <w:szCs w:val="21"/>
          <w:lang w:val="mk-MK"/>
        </w:rPr>
        <w:tab/>
      </w:r>
      <w:r w:rsidRPr="00856097">
        <w:rPr>
          <w:sz w:val="21"/>
          <w:szCs w:val="21"/>
          <w:lang w:val="mk-MK"/>
        </w:rPr>
        <w:t>Регистрирање на учесниците</w:t>
      </w:r>
    </w:p>
    <w:p w:rsidR="00824CA9" w:rsidRDefault="00824CA9" w:rsidP="00824CA9">
      <w:pPr>
        <w:spacing w:after="0"/>
        <w:ind w:right="-421"/>
        <w:rPr>
          <w:sz w:val="21"/>
          <w:szCs w:val="21"/>
          <w:lang w:val="mk-MK"/>
        </w:rPr>
      </w:pPr>
    </w:p>
    <w:p w:rsidR="00824CA9" w:rsidRDefault="00824CA9" w:rsidP="00824CA9">
      <w:pPr>
        <w:spacing w:after="0"/>
        <w:ind w:right="-421"/>
        <w:rPr>
          <w:sz w:val="21"/>
          <w:szCs w:val="21"/>
          <w:lang w:val="mk-MK"/>
        </w:rPr>
      </w:pPr>
      <w:r>
        <w:rPr>
          <w:sz w:val="21"/>
          <w:szCs w:val="21"/>
          <w:lang w:val="mk-MK"/>
        </w:rPr>
        <w:t>10:15 – 10:30</w:t>
      </w:r>
      <w:r>
        <w:rPr>
          <w:sz w:val="21"/>
          <w:szCs w:val="21"/>
          <w:lang w:val="mk-MK"/>
        </w:rPr>
        <w:tab/>
        <w:t>Воведни обраќања: Заменик министер за локална самоуправа, г. Зоран Димитровски</w:t>
      </w:r>
    </w:p>
    <w:p w:rsidR="00824CA9" w:rsidRDefault="00824CA9" w:rsidP="00824CA9">
      <w:pPr>
        <w:spacing w:after="0"/>
        <w:ind w:right="-421"/>
        <w:rPr>
          <w:i/>
          <w:sz w:val="21"/>
          <w:szCs w:val="21"/>
          <w:lang w:val="mk-MK"/>
        </w:rPr>
      </w:pPr>
      <w:r>
        <w:rPr>
          <w:sz w:val="21"/>
          <w:szCs w:val="21"/>
          <w:lang w:val="mk-MK"/>
        </w:rPr>
        <w:tab/>
      </w:r>
      <w:r>
        <w:rPr>
          <w:sz w:val="21"/>
          <w:szCs w:val="21"/>
          <w:lang w:val="mk-MK"/>
        </w:rPr>
        <w:tab/>
        <w:t>Претседавач на Координативното тело, државен секретар, Кирил Парталов</w:t>
      </w:r>
    </w:p>
    <w:p w:rsidR="00824CA9" w:rsidRDefault="00824CA9" w:rsidP="00824CA9">
      <w:pPr>
        <w:spacing w:after="0"/>
        <w:ind w:right="-421"/>
        <w:rPr>
          <w:sz w:val="21"/>
          <w:szCs w:val="21"/>
          <w:lang w:val="mk-MK"/>
        </w:rPr>
      </w:pPr>
    </w:p>
    <w:p w:rsidR="00824CA9" w:rsidRPr="00856097" w:rsidRDefault="00824CA9" w:rsidP="00824CA9">
      <w:pPr>
        <w:spacing w:after="0"/>
        <w:ind w:right="-421"/>
        <w:rPr>
          <w:sz w:val="21"/>
          <w:szCs w:val="21"/>
          <w:lang w:val="mk-MK"/>
        </w:rPr>
      </w:pPr>
      <w:r>
        <w:rPr>
          <w:sz w:val="21"/>
          <w:szCs w:val="21"/>
          <w:lang w:val="mk-MK"/>
        </w:rPr>
        <w:t>10:30 –10:40</w:t>
      </w:r>
      <w:r>
        <w:rPr>
          <w:sz w:val="21"/>
          <w:szCs w:val="21"/>
          <w:lang w:val="mk-MK"/>
        </w:rPr>
        <w:tab/>
      </w:r>
      <w:r w:rsidRPr="00856097">
        <w:rPr>
          <w:sz w:val="21"/>
          <w:szCs w:val="21"/>
          <w:lang w:val="mk-MK"/>
        </w:rPr>
        <w:t>Разгледување и усвојување на Деловник за работа на</w:t>
      </w:r>
      <w:r>
        <w:rPr>
          <w:sz w:val="21"/>
          <w:szCs w:val="21"/>
          <w:lang w:val="mk-MK"/>
        </w:rPr>
        <w:t xml:space="preserve"> Координативното тело</w:t>
      </w:r>
    </w:p>
    <w:p w:rsidR="00824CA9" w:rsidRDefault="00824CA9" w:rsidP="00824CA9">
      <w:pPr>
        <w:spacing w:after="0"/>
        <w:ind w:right="-421"/>
        <w:rPr>
          <w:sz w:val="21"/>
          <w:szCs w:val="21"/>
          <w:lang w:val="mk-MK"/>
        </w:rPr>
      </w:pPr>
    </w:p>
    <w:p w:rsidR="00824CA9" w:rsidRDefault="00824CA9" w:rsidP="00824CA9">
      <w:pPr>
        <w:spacing w:after="0"/>
        <w:ind w:right="-421"/>
        <w:rPr>
          <w:sz w:val="21"/>
          <w:szCs w:val="21"/>
        </w:rPr>
      </w:pPr>
      <w:r>
        <w:rPr>
          <w:sz w:val="21"/>
          <w:szCs w:val="21"/>
          <w:lang w:val="mk-MK"/>
        </w:rPr>
        <w:t>10:40  – 11:15</w:t>
      </w:r>
      <w:r>
        <w:rPr>
          <w:sz w:val="21"/>
          <w:szCs w:val="21"/>
          <w:lang w:val="mk-MK"/>
        </w:rPr>
        <w:tab/>
      </w:r>
      <w:r w:rsidRPr="00856097">
        <w:rPr>
          <w:sz w:val="21"/>
          <w:szCs w:val="21"/>
          <w:lang w:val="mk-MK"/>
        </w:rPr>
        <w:t xml:space="preserve">Презентација на содржината на ПОЛРД 2021-2026 и АП 2021 - 2023 </w:t>
      </w:r>
      <w:r>
        <w:rPr>
          <w:sz w:val="21"/>
          <w:szCs w:val="21"/>
          <w:lang w:val="mk-MK"/>
        </w:rPr>
        <w:t>со прашања и одговори</w:t>
      </w:r>
    </w:p>
    <w:p w:rsidR="00824CA9" w:rsidRPr="005D049B" w:rsidRDefault="00824CA9" w:rsidP="00824CA9">
      <w:pPr>
        <w:spacing w:after="0"/>
        <w:ind w:left="1440" w:right="-421"/>
        <w:rPr>
          <w:i/>
          <w:sz w:val="21"/>
          <w:szCs w:val="21"/>
          <w:lang w:val="mk-MK"/>
        </w:rPr>
      </w:pPr>
      <w:r>
        <w:rPr>
          <w:i/>
          <w:sz w:val="21"/>
          <w:szCs w:val="21"/>
          <w:lang w:val="mk-MK"/>
        </w:rPr>
        <w:t>Сузана Најкова, раководител на Сектор за развој на локланата самоуправа, МЛС</w:t>
      </w:r>
    </w:p>
    <w:p w:rsidR="00824CA9" w:rsidRDefault="00824CA9" w:rsidP="00824CA9">
      <w:pPr>
        <w:spacing w:after="0"/>
        <w:ind w:right="-421"/>
        <w:rPr>
          <w:sz w:val="21"/>
          <w:szCs w:val="21"/>
          <w:lang w:val="mk-MK"/>
        </w:rPr>
      </w:pPr>
    </w:p>
    <w:p w:rsidR="00824CA9" w:rsidRPr="00856097" w:rsidRDefault="00824CA9" w:rsidP="00824CA9">
      <w:pPr>
        <w:spacing w:after="0"/>
        <w:ind w:right="-421"/>
        <w:rPr>
          <w:sz w:val="21"/>
          <w:szCs w:val="21"/>
          <w:lang w:val="mk-MK"/>
        </w:rPr>
      </w:pPr>
      <w:r>
        <w:rPr>
          <w:sz w:val="21"/>
          <w:szCs w:val="21"/>
          <w:lang w:val="mk-MK"/>
        </w:rPr>
        <w:t>11:15 – 11:30</w:t>
      </w:r>
      <w:r>
        <w:rPr>
          <w:sz w:val="21"/>
          <w:szCs w:val="21"/>
          <w:lang w:val="mk-MK"/>
        </w:rPr>
        <w:tab/>
      </w:r>
      <w:r w:rsidRPr="00856097">
        <w:rPr>
          <w:sz w:val="21"/>
          <w:szCs w:val="21"/>
          <w:lang w:val="mk-MK"/>
        </w:rPr>
        <w:t>Разно:</w:t>
      </w:r>
    </w:p>
    <w:p w:rsidR="00824CA9" w:rsidRPr="00856097" w:rsidRDefault="00824CA9" w:rsidP="00824CA9">
      <w:pPr>
        <w:spacing w:after="0"/>
        <w:ind w:left="1440" w:right="-421"/>
        <w:rPr>
          <w:sz w:val="21"/>
          <w:szCs w:val="21"/>
          <w:lang w:val="mk-MK"/>
        </w:rPr>
      </w:pPr>
      <w:r w:rsidRPr="00856097">
        <w:rPr>
          <w:sz w:val="21"/>
          <w:szCs w:val="21"/>
          <w:lang w:val="mk-MK"/>
        </w:rPr>
        <w:t>- Индикативна дата за наредната седница на телото</w:t>
      </w:r>
    </w:p>
    <w:p w:rsidR="00824CA9" w:rsidRDefault="00824CA9" w:rsidP="00824CA9">
      <w:pPr>
        <w:spacing w:after="0"/>
        <w:ind w:left="1440" w:right="-421"/>
        <w:rPr>
          <w:sz w:val="21"/>
          <w:szCs w:val="21"/>
          <w:lang w:val="mk-MK"/>
        </w:rPr>
      </w:pPr>
      <w:r w:rsidRPr="00856097">
        <w:rPr>
          <w:sz w:val="21"/>
          <w:szCs w:val="21"/>
          <w:lang w:val="mk-MK"/>
        </w:rPr>
        <w:t>- Индикативен дневен ред за наредната седница на телото</w:t>
      </w:r>
    </w:p>
    <w:p w:rsidR="00824CA9" w:rsidRPr="00B2785E" w:rsidRDefault="00824CA9" w:rsidP="00824CA9">
      <w:pPr>
        <w:spacing w:after="0"/>
        <w:ind w:left="1440" w:right="-421"/>
        <w:rPr>
          <w:sz w:val="21"/>
          <w:szCs w:val="21"/>
          <w:lang w:val="mk-MK"/>
        </w:rPr>
      </w:pPr>
      <w:r>
        <w:rPr>
          <w:sz w:val="21"/>
          <w:szCs w:val="21"/>
          <w:lang w:val="mk-MK"/>
        </w:rPr>
        <w:t>- Информација за спроведена анкетаво ЕЛС за следење на спроведувањето на локалните надлежности</w:t>
      </w:r>
    </w:p>
    <w:p w:rsidR="00824CA9" w:rsidRDefault="00824CA9" w:rsidP="00824CA9">
      <w:pPr>
        <w:spacing w:after="0"/>
        <w:ind w:right="-421"/>
        <w:rPr>
          <w:sz w:val="21"/>
          <w:szCs w:val="21"/>
          <w:lang w:val="mk-MK"/>
        </w:rPr>
      </w:pPr>
    </w:p>
    <w:p w:rsidR="00824CA9" w:rsidRDefault="00824CA9" w:rsidP="00824CA9">
      <w:pPr>
        <w:spacing w:after="0"/>
        <w:ind w:right="-421"/>
        <w:rPr>
          <w:sz w:val="21"/>
          <w:szCs w:val="21"/>
          <w:lang w:val="mk-MK"/>
        </w:rPr>
      </w:pPr>
      <w:r>
        <w:rPr>
          <w:sz w:val="21"/>
          <w:szCs w:val="21"/>
          <w:lang w:val="mk-MK"/>
        </w:rPr>
        <w:t>11:30 – 11:45</w:t>
      </w:r>
      <w:r>
        <w:rPr>
          <w:sz w:val="21"/>
          <w:szCs w:val="21"/>
          <w:lang w:val="mk-MK"/>
        </w:rPr>
        <w:tab/>
        <w:t>Кафе пауза</w:t>
      </w:r>
    </w:p>
    <w:p w:rsidR="00824CA9" w:rsidRDefault="00824CA9" w:rsidP="00824CA9">
      <w:pPr>
        <w:spacing w:after="0"/>
        <w:ind w:right="-421"/>
        <w:rPr>
          <w:sz w:val="21"/>
          <w:szCs w:val="21"/>
          <w:lang w:val="mk-MK"/>
        </w:rPr>
      </w:pPr>
    </w:p>
    <w:p w:rsidR="00824CA9" w:rsidRPr="00371374" w:rsidRDefault="00824CA9" w:rsidP="00824CA9">
      <w:pPr>
        <w:spacing w:after="0"/>
        <w:ind w:right="-421"/>
        <w:rPr>
          <w:b/>
          <w:sz w:val="21"/>
          <w:szCs w:val="21"/>
          <w:lang w:val="mk-MK"/>
        </w:rPr>
      </w:pPr>
      <w:r w:rsidRPr="00371374">
        <w:rPr>
          <w:b/>
          <w:sz w:val="21"/>
          <w:szCs w:val="21"/>
          <w:lang w:val="mk-MK"/>
        </w:rPr>
        <w:t>Работен дел</w:t>
      </w:r>
    </w:p>
    <w:p w:rsidR="00824CA9" w:rsidRDefault="00824CA9" w:rsidP="00824CA9">
      <w:pPr>
        <w:spacing w:after="0"/>
        <w:ind w:right="-421"/>
        <w:rPr>
          <w:sz w:val="21"/>
          <w:szCs w:val="21"/>
          <w:lang w:val="mk-MK"/>
        </w:rPr>
      </w:pPr>
      <w:r>
        <w:rPr>
          <w:sz w:val="21"/>
          <w:szCs w:val="21"/>
          <w:lang w:val="mk-MK"/>
        </w:rPr>
        <w:t>11:45 – 12:05</w:t>
      </w:r>
      <w:r>
        <w:rPr>
          <w:sz w:val="21"/>
          <w:szCs w:val="21"/>
          <w:lang w:val="mk-MK"/>
        </w:rPr>
        <w:tab/>
        <w:t>Методологија за оценка на системот на локалната самоуправа</w:t>
      </w:r>
    </w:p>
    <w:p w:rsidR="00824CA9" w:rsidRDefault="00824CA9" w:rsidP="00824CA9">
      <w:pPr>
        <w:spacing w:after="0"/>
        <w:ind w:right="-421"/>
        <w:rPr>
          <w:i/>
          <w:sz w:val="21"/>
          <w:szCs w:val="21"/>
          <w:lang w:val="mk-MK"/>
        </w:rPr>
      </w:pPr>
      <w:r>
        <w:rPr>
          <w:sz w:val="21"/>
          <w:szCs w:val="21"/>
          <w:lang w:val="mk-MK"/>
        </w:rPr>
        <w:tab/>
      </w:r>
      <w:r>
        <w:rPr>
          <w:sz w:val="21"/>
          <w:szCs w:val="21"/>
          <w:lang w:val="mk-MK"/>
        </w:rPr>
        <w:tab/>
      </w:r>
      <w:r w:rsidRPr="00371374">
        <w:rPr>
          <w:i/>
          <w:sz w:val="21"/>
          <w:szCs w:val="21"/>
          <w:lang w:val="mk-MK"/>
        </w:rPr>
        <w:t>Тони Поповски, консултант на УНДП</w:t>
      </w:r>
    </w:p>
    <w:p w:rsidR="00824CA9" w:rsidRPr="00371374" w:rsidRDefault="00824CA9" w:rsidP="00824CA9">
      <w:pPr>
        <w:spacing w:after="0"/>
        <w:ind w:right="-421"/>
        <w:rPr>
          <w:i/>
          <w:sz w:val="21"/>
          <w:szCs w:val="21"/>
          <w:lang w:val="mk-MK"/>
        </w:rPr>
      </w:pPr>
    </w:p>
    <w:p w:rsidR="00824CA9" w:rsidRDefault="00824CA9" w:rsidP="00824CA9">
      <w:pPr>
        <w:spacing w:after="0"/>
        <w:ind w:left="1440" w:right="-421" w:hanging="1440"/>
        <w:rPr>
          <w:sz w:val="21"/>
          <w:szCs w:val="21"/>
          <w:lang w:val="mk-MK"/>
        </w:rPr>
      </w:pPr>
      <w:r>
        <w:rPr>
          <w:sz w:val="21"/>
          <w:szCs w:val="21"/>
          <w:lang w:val="mk-MK"/>
        </w:rPr>
        <w:t>12:05 - 12:25</w:t>
      </w:r>
      <w:r>
        <w:rPr>
          <w:sz w:val="21"/>
          <w:szCs w:val="21"/>
          <w:lang w:val="mk-MK"/>
        </w:rPr>
        <w:tab/>
        <w:t>Извештај од оценката на спроведувањето на Законот за финансирање на единиците на локалната самоуправа</w:t>
      </w:r>
    </w:p>
    <w:p w:rsidR="00824CA9" w:rsidRPr="00371374" w:rsidRDefault="00824CA9" w:rsidP="00824CA9">
      <w:pPr>
        <w:spacing w:after="0"/>
        <w:ind w:left="1440" w:right="-421"/>
        <w:rPr>
          <w:i/>
          <w:sz w:val="21"/>
          <w:szCs w:val="21"/>
          <w:lang w:val="mk-MK"/>
        </w:rPr>
      </w:pPr>
      <w:r w:rsidRPr="00371374">
        <w:rPr>
          <w:i/>
          <w:sz w:val="21"/>
          <w:szCs w:val="21"/>
          <w:lang w:val="mk-MK"/>
        </w:rPr>
        <w:t>Вукица Савеска, консултант на УНДП</w:t>
      </w:r>
    </w:p>
    <w:p w:rsidR="00824CA9" w:rsidRPr="00371374" w:rsidRDefault="00824CA9" w:rsidP="00824CA9">
      <w:pPr>
        <w:spacing w:after="0"/>
        <w:ind w:right="-421"/>
        <w:rPr>
          <w:sz w:val="21"/>
          <w:szCs w:val="21"/>
        </w:rPr>
      </w:pPr>
    </w:p>
    <w:p w:rsidR="00824CA9" w:rsidRDefault="00824CA9" w:rsidP="00824CA9">
      <w:pPr>
        <w:spacing w:after="0"/>
        <w:ind w:left="1440" w:right="-421" w:hanging="1440"/>
        <w:rPr>
          <w:sz w:val="21"/>
          <w:szCs w:val="21"/>
          <w:lang w:val="mk-MK"/>
        </w:rPr>
      </w:pPr>
      <w:r>
        <w:rPr>
          <w:sz w:val="21"/>
          <w:szCs w:val="21"/>
          <w:lang w:val="mk-MK"/>
        </w:rPr>
        <w:lastRenderedPageBreak/>
        <w:t>12:2</w:t>
      </w:r>
      <w:r>
        <w:rPr>
          <w:sz w:val="21"/>
          <w:szCs w:val="21"/>
        </w:rPr>
        <w:t>5</w:t>
      </w:r>
      <w:r>
        <w:rPr>
          <w:sz w:val="21"/>
          <w:szCs w:val="21"/>
          <w:lang w:val="mk-MK"/>
        </w:rPr>
        <w:t xml:space="preserve"> - </w:t>
      </w:r>
      <w:r>
        <w:rPr>
          <w:sz w:val="21"/>
          <w:szCs w:val="21"/>
        </w:rPr>
        <w:t>1</w:t>
      </w:r>
      <w:r>
        <w:rPr>
          <w:sz w:val="21"/>
          <w:szCs w:val="21"/>
          <w:lang w:val="mk-MK"/>
        </w:rPr>
        <w:t>2:45</w:t>
      </w:r>
      <w:r>
        <w:rPr>
          <w:sz w:val="21"/>
          <w:szCs w:val="21"/>
          <w:lang w:val="mk-MK"/>
        </w:rPr>
        <w:tab/>
        <w:t>Дискусија</w:t>
      </w:r>
    </w:p>
    <w:p w:rsidR="00824CA9" w:rsidRDefault="00824CA9" w:rsidP="00824CA9">
      <w:pPr>
        <w:spacing w:after="0"/>
        <w:ind w:left="1440" w:right="-421" w:hanging="1440"/>
        <w:rPr>
          <w:sz w:val="21"/>
          <w:szCs w:val="21"/>
          <w:lang w:val="mk-MK"/>
        </w:rPr>
      </w:pPr>
    </w:p>
    <w:p w:rsidR="00824CA9" w:rsidRDefault="00824CA9" w:rsidP="00824CA9">
      <w:pPr>
        <w:spacing w:after="0"/>
        <w:ind w:right="-421"/>
        <w:rPr>
          <w:sz w:val="21"/>
          <w:szCs w:val="21"/>
          <w:lang w:val="mk-MK"/>
        </w:rPr>
      </w:pPr>
      <w:r>
        <w:rPr>
          <w:sz w:val="21"/>
          <w:szCs w:val="21"/>
          <w:lang w:val="mk-MK"/>
        </w:rPr>
        <w:t>12:45 - 13:00</w:t>
      </w:r>
      <w:r>
        <w:rPr>
          <w:sz w:val="21"/>
          <w:szCs w:val="21"/>
          <w:lang w:val="mk-MK"/>
        </w:rPr>
        <w:tab/>
        <w:t>Завршни обраќања</w:t>
      </w:r>
    </w:p>
    <w:p w:rsidR="00824CA9" w:rsidRDefault="00824CA9" w:rsidP="00824CA9">
      <w:pPr>
        <w:spacing w:after="0"/>
        <w:ind w:right="-421"/>
        <w:rPr>
          <w:sz w:val="21"/>
          <w:szCs w:val="21"/>
          <w:lang w:val="mk-MK"/>
        </w:rPr>
      </w:pPr>
    </w:p>
    <w:p w:rsidR="00824CA9" w:rsidRDefault="00824CA9" w:rsidP="00824CA9">
      <w:pPr>
        <w:spacing w:after="0"/>
        <w:ind w:right="-421"/>
        <w:rPr>
          <w:sz w:val="21"/>
          <w:szCs w:val="21"/>
          <w:lang w:val="mk-MK"/>
        </w:rPr>
      </w:pPr>
      <w:r>
        <w:rPr>
          <w:sz w:val="21"/>
          <w:szCs w:val="21"/>
          <w:lang w:val="mk-MK"/>
        </w:rPr>
        <w:t>13:00 – 14:1</w:t>
      </w:r>
      <w:bookmarkStart w:id="35" w:name="_GoBack"/>
      <w:bookmarkEnd w:id="35"/>
      <w:r>
        <w:rPr>
          <w:sz w:val="21"/>
          <w:szCs w:val="21"/>
          <w:lang w:val="mk-MK"/>
        </w:rPr>
        <w:t>5</w:t>
      </w:r>
      <w:r>
        <w:rPr>
          <w:sz w:val="21"/>
          <w:szCs w:val="21"/>
          <w:lang w:val="mk-MK"/>
        </w:rPr>
        <w:tab/>
        <w:t>Заеднички ручек</w:t>
      </w:r>
    </w:p>
    <w:p w:rsidR="002D2E23" w:rsidRPr="002D2E23" w:rsidRDefault="002D2E23" w:rsidP="002D2E23">
      <w:pPr>
        <w:jc w:val="both"/>
        <w:rPr>
          <w:sz w:val="32"/>
          <w:szCs w:val="32"/>
        </w:rPr>
      </w:pPr>
    </w:p>
    <w:sectPr w:rsidR="002D2E23" w:rsidRPr="002D2E23" w:rsidSect="00A1169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0C4" w:rsidRDefault="003850C4" w:rsidP="002D2E23">
      <w:pPr>
        <w:spacing w:after="0" w:line="240" w:lineRule="auto"/>
      </w:pPr>
      <w:r>
        <w:separator/>
      </w:r>
    </w:p>
  </w:endnote>
  <w:endnote w:type="continuationSeparator" w:id="1">
    <w:p w:rsidR="003850C4" w:rsidRDefault="003850C4" w:rsidP="002D2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ans Regular">
    <w:altName w:val="Corbel"/>
    <w:panose1 w:val="00000000000000000000"/>
    <w:charset w:val="00"/>
    <w:family w:val="modern"/>
    <w:notTrueType/>
    <w:pitch w:val="variable"/>
    <w:sig w:usb0="00000001" w:usb1="5000A07B" w:usb2="00000000" w:usb3="00000000" w:csb0="0000009F" w:csb1="00000000"/>
  </w:font>
  <w:font w:name="Franklin Gothic Medium Cond">
    <w:altName w:val="Arial Narrow"/>
    <w:charset w:val="00"/>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714642"/>
      <w:docPartObj>
        <w:docPartGallery w:val="Page Numbers (Bottom of Page)"/>
        <w:docPartUnique/>
      </w:docPartObj>
    </w:sdtPr>
    <w:sdtContent>
      <w:p w:rsidR="00C11B69" w:rsidRDefault="00C11B69">
        <w:pPr>
          <w:pStyle w:val="Footer"/>
          <w:jc w:val="right"/>
        </w:pPr>
        <w:fldSimple w:instr=" PAGE   \* MERGEFORMAT ">
          <w:r w:rsidR="00E35EC1">
            <w:rPr>
              <w:noProof/>
            </w:rPr>
            <w:t>144</w:t>
          </w:r>
        </w:fldSimple>
      </w:p>
    </w:sdtContent>
  </w:sdt>
  <w:p w:rsidR="00C11B69" w:rsidRDefault="00C11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0C4" w:rsidRDefault="003850C4" w:rsidP="002D2E23">
      <w:pPr>
        <w:spacing w:after="0" w:line="240" w:lineRule="auto"/>
      </w:pPr>
      <w:r>
        <w:separator/>
      </w:r>
    </w:p>
  </w:footnote>
  <w:footnote w:type="continuationSeparator" w:id="1">
    <w:p w:rsidR="003850C4" w:rsidRDefault="003850C4" w:rsidP="002D2E23">
      <w:pPr>
        <w:spacing w:after="0" w:line="240" w:lineRule="auto"/>
      </w:pPr>
      <w:r>
        <w:continuationSeparator/>
      </w:r>
    </w:p>
  </w:footnote>
  <w:footnote w:id="2">
    <w:p w:rsidR="0063233B" w:rsidRPr="0063233B" w:rsidRDefault="0063233B" w:rsidP="0063233B">
      <w:pPr>
        <w:pStyle w:val="FootnoteText"/>
        <w:jc w:val="both"/>
        <w:rPr>
          <w:lang w:val="mk-MK"/>
        </w:rPr>
      </w:pPr>
      <w:r>
        <w:rPr>
          <w:rStyle w:val="FootnoteReference"/>
        </w:rPr>
        <w:footnoteRef/>
      </w:r>
      <w:r>
        <w:t xml:space="preserve"> </w:t>
      </w:r>
      <w:r>
        <w:rPr>
          <w:rFonts w:cstheme="minorHAnsi"/>
          <w:bCs/>
          <w:lang w:val="mk-MK"/>
        </w:rPr>
        <w:t>По иницијатива на Министерството за локална самоуправа и со техничка помош на УНДП и ОБСЕ, применета е наменска Методологија на Министерството за информатичко општество и администрација, и завршени се  извештаи со О</w:t>
      </w:r>
      <w:r w:rsidRPr="0033665C">
        <w:rPr>
          <w:rFonts w:cstheme="minorHAnsi"/>
          <w:bCs/>
          <w:lang w:val="mk-MK"/>
        </w:rPr>
        <w:t>цен</w:t>
      </w:r>
      <w:r>
        <w:rPr>
          <w:rFonts w:cstheme="minorHAnsi"/>
          <w:bCs/>
          <w:lang w:val="mk-MK"/>
        </w:rPr>
        <w:t>ка на спроведувањето на Законот за локалната самоуправа, Законот за градот Скопје,</w:t>
      </w:r>
      <w:r w:rsidRPr="0033665C">
        <w:rPr>
          <w:rFonts w:cstheme="minorHAnsi"/>
          <w:bCs/>
          <w:lang w:val="mk-MK"/>
        </w:rPr>
        <w:t xml:space="preserve"> Закон</w:t>
      </w:r>
      <w:r>
        <w:rPr>
          <w:rFonts w:cstheme="minorHAnsi"/>
          <w:bCs/>
          <w:lang w:val="mk-MK"/>
        </w:rPr>
        <w:t xml:space="preserve">от за меѓуопштинска соработка, </w:t>
      </w:r>
      <w:r w:rsidRPr="0033665C">
        <w:rPr>
          <w:rFonts w:cstheme="minorHAnsi"/>
          <w:bCs/>
          <w:lang w:val="mk-MK"/>
        </w:rPr>
        <w:t>Законот за Д</w:t>
      </w:r>
      <w:r>
        <w:rPr>
          <w:rFonts w:cstheme="minorHAnsi"/>
          <w:bCs/>
          <w:lang w:val="mk-MK"/>
        </w:rPr>
        <w:t xml:space="preserve">ржавниот инспекторат за локална самоуправа и Законот за финансирање на единиците на локалната самоуправа (по иницијатива на Министерството за финансии), а во тек е подготовка на Оценка на спроведувањето на </w:t>
      </w:r>
      <w:r w:rsidRPr="0033665C">
        <w:rPr>
          <w:rFonts w:cstheme="minorHAnsi"/>
          <w:bCs/>
          <w:lang w:val="mk-MK"/>
        </w:rPr>
        <w:t>Законот за територијална организација на локалната самоуправа</w:t>
      </w:r>
      <w:r>
        <w:rPr>
          <w:rFonts w:cstheme="minorHAnsi"/>
          <w:bCs/>
          <w:lang w:val="mk-MK"/>
        </w:rPr>
        <w:t>, чии наоди и препораки ќе бидат вградени во Методологијата, по завршувањето на оценката.</w:t>
      </w:r>
    </w:p>
  </w:footnote>
  <w:footnote w:id="3">
    <w:p w:rsidR="00C11B69" w:rsidRPr="00A30405" w:rsidRDefault="00C11B69" w:rsidP="00DD7406">
      <w:pPr>
        <w:pStyle w:val="FootnoteText"/>
        <w:rPr>
          <w:lang w:val="mk-MK"/>
        </w:rPr>
      </w:pPr>
      <w:r>
        <w:rPr>
          <w:rStyle w:val="FootnoteReference"/>
        </w:rPr>
        <w:footnoteRef/>
      </w:r>
      <w:r>
        <w:t xml:space="preserve"> </w:t>
      </w:r>
      <w:hyperlink r:id="rId1" w:history="1">
        <w:r w:rsidRPr="0043623E">
          <w:rPr>
            <w:rStyle w:val="Hyperlink"/>
          </w:rPr>
          <w:t>https://neighbourhood-enlargement.ec.europa.eu/north-macedonia-report-2022_en</w:t>
        </w:r>
      </w:hyperlink>
    </w:p>
  </w:footnote>
  <w:footnote w:id="4">
    <w:p w:rsidR="00C11B69" w:rsidRDefault="00C11B69" w:rsidP="00DD7406">
      <w:pPr>
        <w:pStyle w:val="FootnoteText"/>
      </w:pPr>
      <w:r>
        <w:rPr>
          <w:rStyle w:val="FootnoteReference"/>
        </w:rPr>
        <w:footnoteRef/>
      </w:r>
      <w:r>
        <w:t xml:space="preserve"> </w:t>
      </w:r>
      <w:hyperlink r:id="rId2" w:history="1">
        <w:r w:rsidRPr="0043623E">
          <w:rPr>
            <w:rStyle w:val="Hyperlink"/>
          </w:rPr>
          <w:t>https://rm.coe.int/cpl-2021-41-02prov-en-monitoring-of-the-european-charter-of-local-self/1680a42005</w:t>
        </w:r>
      </w:hyperlink>
    </w:p>
  </w:footnote>
  <w:footnote w:id="5">
    <w:p w:rsidR="00C11B69" w:rsidRPr="00692C3E" w:rsidRDefault="00C11B69" w:rsidP="00DD7406">
      <w:pPr>
        <w:pStyle w:val="FootnoteText"/>
        <w:rPr>
          <w:lang w:val="mk-MK"/>
        </w:rPr>
      </w:pPr>
      <w:r>
        <w:rPr>
          <w:rStyle w:val="FootnoteReference"/>
        </w:rPr>
        <w:footnoteRef/>
      </w:r>
      <w:r>
        <w:t xml:space="preserve"> </w:t>
      </w:r>
      <w:hyperlink r:id="rId3" w:anchor=".Y3ThdnbMJPY" w:history="1">
        <w:r w:rsidRPr="0043623E">
          <w:rPr>
            <w:rStyle w:val="Hyperlink"/>
          </w:rPr>
          <w:t>https://www.sep.gov.mk/post/?id=9821#.Y3ThdnbMJPY</w:t>
        </w:r>
      </w:hyperlink>
    </w:p>
  </w:footnote>
  <w:footnote w:id="6">
    <w:p w:rsidR="00C11B69" w:rsidRPr="00C05904" w:rsidRDefault="00C11B69" w:rsidP="00DD7406">
      <w:pPr>
        <w:pStyle w:val="FootnoteText"/>
        <w:rPr>
          <w:lang w:val="mk-MK"/>
        </w:rPr>
      </w:pPr>
      <w:r>
        <w:rPr>
          <w:rStyle w:val="FootnoteReference"/>
        </w:rPr>
        <w:footnoteRef/>
      </w:r>
      <w:r>
        <w:t xml:space="preserve"> </w:t>
      </w:r>
      <w:hyperlink r:id="rId4" w:history="1">
        <w:r w:rsidRPr="0043623E">
          <w:rPr>
            <w:rStyle w:val="Hyperlink"/>
          </w:rPr>
          <w:t>https://vlada.mk/sites/default/files/programa/2022-2024/programa_na_vladata_2022-2024.pdf</w:t>
        </w:r>
      </w:hyperlink>
    </w:p>
  </w:footnote>
  <w:footnote w:id="7">
    <w:p w:rsidR="00C11B69" w:rsidRPr="002C5457" w:rsidRDefault="00C11B69" w:rsidP="00DD7406">
      <w:pPr>
        <w:pStyle w:val="FootnoteText"/>
        <w:rPr>
          <w:lang w:val="mk-MK"/>
        </w:rPr>
      </w:pPr>
      <w:r>
        <w:rPr>
          <w:rStyle w:val="FootnoteReference"/>
        </w:rPr>
        <w:footnoteRef/>
      </w:r>
      <w:r>
        <w:t xml:space="preserve"> </w:t>
      </w:r>
      <w:hyperlink r:id="rId5" w:history="1">
        <w:r w:rsidRPr="0043623E">
          <w:rPr>
            <w:rStyle w:val="Hyperlink"/>
          </w:rPr>
          <w:t>https://mls.gov.mk/images/files/POLRD_2021-2026_MK_so%20korekcii_Final.pdf</w:t>
        </w:r>
      </w:hyperlink>
    </w:p>
  </w:footnote>
  <w:footnote w:id="8">
    <w:p w:rsidR="00C11B69" w:rsidRPr="002C5457" w:rsidRDefault="00C11B69" w:rsidP="00DD7406">
      <w:pPr>
        <w:pStyle w:val="FootnoteText"/>
        <w:rPr>
          <w:lang w:val="mk-MK"/>
        </w:rPr>
      </w:pPr>
      <w:r>
        <w:rPr>
          <w:rStyle w:val="FootnoteReference"/>
        </w:rPr>
        <w:footnoteRef/>
      </w:r>
      <w:r>
        <w:t xml:space="preserve"> </w:t>
      </w:r>
      <w:hyperlink r:id="rId6" w:history="1">
        <w:r w:rsidRPr="0043623E">
          <w:rPr>
            <w:rStyle w:val="Hyperlink"/>
          </w:rPr>
          <w:t>https://mls.gov.mk/images/files/Akciski%20plan%20_mk%20(1).pdf</w:t>
        </w:r>
      </w:hyperlink>
    </w:p>
  </w:footnote>
  <w:footnote w:id="9">
    <w:p w:rsidR="00C11B69" w:rsidRDefault="00C11B69" w:rsidP="00DD7406">
      <w:pPr>
        <w:pStyle w:val="FootnoteText"/>
        <w:rPr>
          <w:lang w:val="mk-MK"/>
        </w:rPr>
      </w:pPr>
      <w:r>
        <w:rPr>
          <w:rStyle w:val="FootnoteReference"/>
        </w:rPr>
        <w:footnoteRef/>
      </w:r>
      <w:r>
        <w:t xml:space="preserve"> </w:t>
      </w:r>
      <w:hyperlink r:id="rId7" w:history="1">
        <w:r w:rsidRPr="0043623E">
          <w:rPr>
            <w:rStyle w:val="Hyperlink"/>
          </w:rPr>
          <w:t>https://zels.org.mk/Upload/Documents/SISTEMATIZIRANI%20STAVOVI%20mart%202022_mk%20.pdf</w:t>
        </w:r>
      </w:hyperlink>
    </w:p>
    <w:p w:rsidR="00C11B69" w:rsidRPr="00C05904" w:rsidRDefault="00C11B69" w:rsidP="00DD7406">
      <w:pPr>
        <w:pStyle w:val="FootnoteText"/>
        <w:rPr>
          <w:lang w:val="mk-MK"/>
        </w:rPr>
      </w:pPr>
    </w:p>
  </w:footnote>
  <w:footnote w:id="10">
    <w:p w:rsidR="00C11B69" w:rsidRPr="003A5AAF" w:rsidRDefault="00C11B69" w:rsidP="004B5907">
      <w:pPr>
        <w:pStyle w:val="FootnoteText"/>
        <w:rPr>
          <w:lang w:val="mk-MK"/>
        </w:rPr>
      </w:pPr>
      <w:r>
        <w:rPr>
          <w:rStyle w:val="FootnoteReference"/>
        </w:rPr>
        <w:footnoteRef/>
      </w:r>
      <w:r>
        <w:t xml:space="preserve"> </w:t>
      </w:r>
      <w:hyperlink r:id="rId8" w:history="1">
        <w:r w:rsidRPr="00774288">
          <w:rPr>
            <w:rStyle w:val="Hyperlink"/>
          </w:rPr>
          <w:t>https://mls.gov.mk/images/laws/zakoni/Zakon%20za%20lokalnata%20samouprava.pdf</w:t>
        </w:r>
      </w:hyperlink>
    </w:p>
  </w:footnote>
  <w:footnote w:id="11">
    <w:p w:rsidR="00C11B69" w:rsidRPr="003A5AAF" w:rsidRDefault="00C11B69" w:rsidP="004B5907">
      <w:pPr>
        <w:pStyle w:val="FootnoteText"/>
        <w:rPr>
          <w:lang w:val="mk-MK"/>
        </w:rPr>
      </w:pPr>
      <w:r>
        <w:rPr>
          <w:rStyle w:val="FootnoteReference"/>
        </w:rPr>
        <w:footnoteRef/>
      </w:r>
      <w:r>
        <w:t xml:space="preserve"> </w:t>
      </w:r>
      <w:hyperlink r:id="rId9" w:history="1">
        <w:r w:rsidRPr="00774288">
          <w:rPr>
            <w:rStyle w:val="Hyperlink"/>
          </w:rPr>
          <w:t>https://finance.gov.mk/wp-content/uploads/2009/02/4_05_2011.pdf</w:t>
        </w:r>
      </w:hyperlink>
    </w:p>
  </w:footnote>
  <w:footnote w:id="12">
    <w:p w:rsidR="00C11B69" w:rsidRPr="000F7C20" w:rsidRDefault="00C11B69" w:rsidP="004B5907">
      <w:pPr>
        <w:pStyle w:val="FootnoteText"/>
        <w:rPr>
          <w:lang w:val="mk-MK"/>
        </w:rPr>
      </w:pPr>
      <w:r>
        <w:rPr>
          <w:rStyle w:val="FootnoteReference"/>
        </w:rPr>
        <w:footnoteRef/>
      </w:r>
      <w:hyperlink r:id="rId10" w:history="1">
        <w:r w:rsidRPr="00774288">
          <w:rPr>
            <w:rStyle w:val="Hyperlink"/>
          </w:rPr>
          <w:t>https://mls.gov.mk/images/laws/zakoni/Zakon%20za%20teritorijalna%20organizacija%20na%20lokalnata%20%20samouprava%20vo%20RM.pdf</w:t>
        </w:r>
      </w:hyperlink>
    </w:p>
  </w:footnote>
  <w:footnote w:id="13">
    <w:p w:rsidR="00C11B69" w:rsidRPr="000F7C20" w:rsidRDefault="00C11B69" w:rsidP="004B5907">
      <w:pPr>
        <w:pStyle w:val="FootnoteText"/>
        <w:rPr>
          <w:lang w:val="mk-MK"/>
        </w:rPr>
      </w:pPr>
      <w:r>
        <w:rPr>
          <w:rStyle w:val="FootnoteReference"/>
        </w:rPr>
        <w:footnoteRef/>
      </w:r>
      <w:r>
        <w:t xml:space="preserve"> </w:t>
      </w:r>
      <w:hyperlink r:id="rId11" w:history="1">
        <w:r w:rsidRPr="00774288">
          <w:rPr>
            <w:rStyle w:val="Hyperlink"/>
          </w:rPr>
          <w:t>https://mls.gov.mk/images/laws/zakoni/Zakon%20za%20meguopstinska%20sorabotka.pdf</w:t>
        </w:r>
      </w:hyperlink>
    </w:p>
  </w:footnote>
  <w:footnote w:id="14">
    <w:p w:rsidR="00C11B69" w:rsidRPr="000F7C20" w:rsidRDefault="00C11B69" w:rsidP="004B5907">
      <w:pPr>
        <w:pStyle w:val="FootnoteText"/>
      </w:pPr>
      <w:r>
        <w:rPr>
          <w:rStyle w:val="FootnoteReference"/>
        </w:rPr>
        <w:footnoteRef/>
      </w:r>
      <w:r>
        <w:t xml:space="preserve"> </w:t>
      </w:r>
      <w:hyperlink r:id="rId12" w:history="1">
        <w:r w:rsidRPr="00774288">
          <w:rPr>
            <w:rStyle w:val="Hyperlink"/>
          </w:rPr>
          <w:t>https://mls.gov.mk/images/laws/zakoni/Zakon%20za%20gradot%20Skopje.pdf</w:t>
        </w:r>
      </w:hyperlink>
    </w:p>
  </w:footnote>
  <w:footnote w:id="15">
    <w:p w:rsidR="00C11B69" w:rsidRDefault="00C11B69" w:rsidP="004B5907">
      <w:pPr>
        <w:pStyle w:val="FootnoteText"/>
        <w:rPr>
          <w:lang w:val="mk-MK"/>
        </w:rPr>
      </w:pPr>
      <w:r>
        <w:rPr>
          <w:rStyle w:val="FootnoteReference"/>
        </w:rPr>
        <w:footnoteRef/>
      </w:r>
      <w:hyperlink r:id="rId13" w:history="1">
        <w:r w:rsidRPr="00774288">
          <w:rPr>
            <w:rStyle w:val="Hyperlink"/>
          </w:rPr>
          <w:t>https://mls.gov.mk/images/laws/zakoni/Zakon%20za%20Drzavniot%20inspektorat%20za%20lokalna%20samouprava.pdf</w:t>
        </w:r>
      </w:hyperlink>
    </w:p>
    <w:p w:rsidR="00C11B69" w:rsidRPr="000F7C20" w:rsidRDefault="00C11B69" w:rsidP="004B5907">
      <w:pPr>
        <w:pStyle w:val="FootnoteText"/>
        <w:rPr>
          <w:lang w:val="mk-MK"/>
        </w:rPr>
      </w:pPr>
    </w:p>
  </w:footnote>
  <w:footnote w:id="16">
    <w:p w:rsidR="00C11B69" w:rsidRDefault="00C11B69">
      <w:pPr>
        <w:pStyle w:val="FootnoteText"/>
      </w:pPr>
      <w:r>
        <w:rPr>
          <w:rStyle w:val="FootnoteReference"/>
        </w:rPr>
        <w:footnoteRef/>
      </w:r>
      <w:r>
        <w:t xml:space="preserve"> </w:t>
      </w:r>
      <w:hyperlink r:id="rId14" w:history="1">
        <w:r w:rsidRPr="0043623E">
          <w:rPr>
            <w:rStyle w:val="Hyperlink"/>
          </w:rPr>
          <w:t>https://neighbourhood-enlargement.ec.europa.eu/north-macedonia-report-2022_en</w:t>
        </w:r>
      </w:hyperlink>
    </w:p>
    <w:p w:rsidR="00C11B69" w:rsidRDefault="00C11B69">
      <w:pPr>
        <w:pStyle w:val="FootnoteText"/>
      </w:pPr>
    </w:p>
  </w:footnote>
  <w:footnote w:id="17">
    <w:p w:rsidR="00C11B69" w:rsidRDefault="00C11B69">
      <w:pPr>
        <w:pStyle w:val="FootnoteText"/>
      </w:pPr>
      <w:r>
        <w:rPr>
          <w:rStyle w:val="FootnoteReference"/>
        </w:rPr>
        <w:footnoteRef/>
      </w:r>
      <w:r>
        <w:t xml:space="preserve"> </w:t>
      </w:r>
      <w:hyperlink r:id="rId15" w:history="1">
        <w:r w:rsidRPr="0043623E">
          <w:rPr>
            <w:rStyle w:val="Hyperlink"/>
          </w:rPr>
          <w:t>https://rm.coe.int/cpl-2021-41-02prov-en-monitoring-of-the-european-charter-of-local-self/1680a42005</w:t>
        </w:r>
      </w:hyperlink>
    </w:p>
  </w:footnote>
  <w:footnote w:id="18">
    <w:p w:rsidR="00C11B69" w:rsidRDefault="00C11B69">
      <w:pPr>
        <w:pStyle w:val="FootnoteText"/>
      </w:pPr>
      <w:r>
        <w:rPr>
          <w:rStyle w:val="FootnoteReference"/>
        </w:rPr>
        <w:footnoteRef/>
      </w:r>
      <w:r>
        <w:t xml:space="preserve"> </w:t>
      </w:r>
      <w:hyperlink r:id="rId16" w:anchor=".Y3ThdnbMJPY" w:history="1">
        <w:r w:rsidRPr="0043623E">
          <w:rPr>
            <w:rStyle w:val="Hyperlink"/>
          </w:rPr>
          <w:t>https://www.sep.gov.mk/post/?id=9821#.Y3ThdnbMJPY</w:t>
        </w:r>
      </w:hyperlink>
    </w:p>
    <w:p w:rsidR="00C11B69" w:rsidRDefault="00C11B69">
      <w:pPr>
        <w:pStyle w:val="FootnoteText"/>
      </w:pPr>
    </w:p>
  </w:footnote>
  <w:footnote w:id="19">
    <w:p w:rsidR="00C11B69" w:rsidRPr="00C05904" w:rsidRDefault="00C11B69">
      <w:pPr>
        <w:pStyle w:val="FootnoteText"/>
        <w:rPr>
          <w:lang w:val="mk-MK"/>
        </w:rPr>
      </w:pPr>
      <w:r>
        <w:rPr>
          <w:rStyle w:val="FootnoteReference"/>
        </w:rPr>
        <w:footnoteRef/>
      </w:r>
      <w:r>
        <w:t xml:space="preserve"> </w:t>
      </w:r>
      <w:hyperlink r:id="rId17" w:history="1">
        <w:r w:rsidRPr="0043623E">
          <w:rPr>
            <w:rStyle w:val="Hyperlink"/>
          </w:rPr>
          <w:t>https://vlada.mk/sites/default/files/programa/2022-2024/programa_na_vladata_2022-2024.pdf</w:t>
        </w:r>
      </w:hyperlink>
    </w:p>
  </w:footnote>
  <w:footnote w:id="20">
    <w:p w:rsidR="00C11B69" w:rsidRPr="002C5457" w:rsidRDefault="00C11B69">
      <w:pPr>
        <w:pStyle w:val="FootnoteText"/>
        <w:rPr>
          <w:lang w:val="mk-MK"/>
        </w:rPr>
      </w:pPr>
      <w:r>
        <w:rPr>
          <w:rStyle w:val="FootnoteReference"/>
        </w:rPr>
        <w:footnoteRef/>
      </w:r>
      <w:r>
        <w:t xml:space="preserve"> </w:t>
      </w:r>
      <w:hyperlink r:id="rId18" w:history="1">
        <w:r w:rsidRPr="0043623E">
          <w:rPr>
            <w:rStyle w:val="Hyperlink"/>
          </w:rPr>
          <w:t>https://mls.gov.mk/images/files/POLRD_2021-2026_MK_so%20korekcii_Final.pdf</w:t>
        </w:r>
      </w:hyperlink>
    </w:p>
  </w:footnote>
  <w:footnote w:id="21">
    <w:p w:rsidR="00C11B69" w:rsidRDefault="00C11B69">
      <w:pPr>
        <w:pStyle w:val="FootnoteText"/>
        <w:rPr>
          <w:lang w:val="mk-MK"/>
        </w:rPr>
      </w:pPr>
      <w:r>
        <w:rPr>
          <w:rStyle w:val="FootnoteReference"/>
        </w:rPr>
        <w:footnoteRef/>
      </w:r>
      <w:r>
        <w:t xml:space="preserve"> </w:t>
      </w:r>
      <w:hyperlink r:id="rId19" w:history="1">
        <w:r w:rsidRPr="0043623E">
          <w:rPr>
            <w:rStyle w:val="Hyperlink"/>
          </w:rPr>
          <w:t>https://mls.gov.mk/images/files/Akciski%20plan%20_mk%20(1).pdf</w:t>
        </w:r>
      </w:hyperlink>
    </w:p>
    <w:p w:rsidR="00C11B69" w:rsidRPr="002C5457" w:rsidRDefault="00C11B69">
      <w:pPr>
        <w:pStyle w:val="FootnoteText"/>
        <w:rPr>
          <w:lang w:val="mk-MK"/>
        </w:rPr>
      </w:pPr>
    </w:p>
  </w:footnote>
  <w:footnote w:id="22">
    <w:p w:rsidR="00C11B69" w:rsidRPr="00C05904" w:rsidRDefault="00C11B69">
      <w:pPr>
        <w:pStyle w:val="FootnoteText"/>
        <w:rPr>
          <w:lang w:val="mk-MK"/>
        </w:rPr>
      </w:pPr>
      <w:r>
        <w:rPr>
          <w:rStyle w:val="FootnoteReference"/>
        </w:rPr>
        <w:footnoteRef/>
      </w:r>
      <w:r>
        <w:t xml:space="preserve"> </w:t>
      </w:r>
      <w:hyperlink r:id="rId20" w:history="1">
        <w:r w:rsidRPr="0043623E">
          <w:rPr>
            <w:rStyle w:val="Hyperlink"/>
          </w:rPr>
          <w:t>https://zels.org.mk/Upload/Documents/SISTEMATIZIRANI%20STAVOVI%20mart%202022_mk%20.pdf</w:t>
        </w:r>
      </w:hyperlink>
    </w:p>
  </w:footnote>
  <w:footnote w:id="23">
    <w:p w:rsidR="00C11B69" w:rsidRDefault="00C11B69">
      <w:pPr>
        <w:pStyle w:val="FootnoteText"/>
        <w:rPr>
          <w:lang w:val="mk-MK"/>
        </w:rPr>
      </w:pPr>
      <w:r>
        <w:rPr>
          <w:rStyle w:val="FootnoteReference"/>
        </w:rPr>
        <w:footnoteRef/>
      </w:r>
      <w:r>
        <w:t xml:space="preserve"> </w:t>
      </w:r>
      <w:hyperlink r:id="rId21" w:history="1">
        <w:r w:rsidRPr="00920132">
          <w:rPr>
            <w:rStyle w:val="Hyperlink"/>
          </w:rPr>
          <w:t>https://akademik.mk/servisni-informacii/generalen-sekretarijat-na-vladata-na-rm-3/</w:t>
        </w:r>
      </w:hyperlink>
    </w:p>
    <w:p w:rsidR="00C11B69" w:rsidRPr="001B3AE2" w:rsidRDefault="00C11B69">
      <w:pPr>
        <w:pStyle w:val="FootnoteText"/>
        <w:rPr>
          <w:lang w:val="mk-MK"/>
        </w:rPr>
      </w:pPr>
    </w:p>
  </w:footnote>
  <w:footnote w:id="24">
    <w:p w:rsidR="00C11B69" w:rsidRDefault="00C11B69">
      <w:pPr>
        <w:pStyle w:val="FootnoteText"/>
        <w:rPr>
          <w:lang w:val="mk-MK"/>
        </w:rPr>
      </w:pPr>
      <w:r>
        <w:rPr>
          <w:rStyle w:val="FootnoteReference"/>
        </w:rPr>
        <w:footnoteRef/>
      </w:r>
      <w:r>
        <w:t xml:space="preserve"> </w:t>
      </w:r>
      <w:hyperlink r:id="rId22" w:history="1">
        <w:r w:rsidRPr="00920132">
          <w:rPr>
            <w:rStyle w:val="Hyperlink"/>
          </w:rPr>
          <w:t>https://www.sep.gov.mk/</w:t>
        </w:r>
      </w:hyperlink>
    </w:p>
    <w:p w:rsidR="00C11B69" w:rsidRPr="001B3AE2" w:rsidRDefault="00C11B69">
      <w:pPr>
        <w:pStyle w:val="FootnoteText"/>
        <w:rPr>
          <w:lang w:val="mk-MK"/>
        </w:rPr>
      </w:pPr>
    </w:p>
  </w:footnote>
  <w:footnote w:id="25">
    <w:p w:rsidR="00C11B69" w:rsidRPr="001B3AE2" w:rsidRDefault="00C11B69">
      <w:pPr>
        <w:pStyle w:val="FootnoteText"/>
        <w:rPr>
          <w:lang w:val="mk-MK"/>
        </w:rPr>
      </w:pPr>
      <w:r>
        <w:rPr>
          <w:rStyle w:val="FootnoteReference"/>
        </w:rPr>
        <w:footnoteRef/>
      </w:r>
      <w:r>
        <w:t xml:space="preserve"> </w:t>
      </w:r>
      <w:hyperlink r:id="rId23" w:history="1">
        <w:r w:rsidRPr="00920132">
          <w:rPr>
            <w:rStyle w:val="Hyperlink"/>
          </w:rPr>
          <w:t>http://www.sz.gov.mk/</w:t>
        </w:r>
      </w:hyperlink>
    </w:p>
  </w:footnote>
  <w:footnote w:id="26">
    <w:p w:rsidR="00C11B69" w:rsidRDefault="00C11B69">
      <w:pPr>
        <w:pStyle w:val="FootnoteText"/>
        <w:rPr>
          <w:lang w:val="mk-MK"/>
        </w:rPr>
      </w:pPr>
      <w:r>
        <w:rPr>
          <w:rStyle w:val="FootnoteReference"/>
        </w:rPr>
        <w:footnoteRef/>
      </w:r>
      <w:r>
        <w:t xml:space="preserve"> </w:t>
      </w:r>
      <w:hyperlink r:id="rId24" w:history="1">
        <w:r w:rsidRPr="00920132">
          <w:rPr>
            <w:rStyle w:val="Hyperlink"/>
          </w:rPr>
          <w:t>https://www.mls.gov.mk/</w:t>
        </w:r>
      </w:hyperlink>
    </w:p>
    <w:p w:rsidR="00C11B69" w:rsidRPr="001B3AE2" w:rsidRDefault="00C11B69">
      <w:pPr>
        <w:pStyle w:val="FootnoteText"/>
        <w:rPr>
          <w:lang w:val="mk-MK"/>
        </w:rPr>
      </w:pPr>
    </w:p>
  </w:footnote>
  <w:footnote w:id="27">
    <w:p w:rsidR="00C11B69" w:rsidRPr="00E0570A" w:rsidRDefault="00C11B69">
      <w:pPr>
        <w:pStyle w:val="FootnoteText"/>
        <w:rPr>
          <w:lang w:val="mk-MK"/>
        </w:rPr>
      </w:pPr>
      <w:r>
        <w:rPr>
          <w:rStyle w:val="FootnoteReference"/>
        </w:rPr>
        <w:footnoteRef/>
      </w:r>
      <w:r>
        <w:t xml:space="preserve"> </w:t>
      </w:r>
      <w:hyperlink r:id="rId25" w:history="1">
        <w:r w:rsidRPr="00920132">
          <w:rPr>
            <w:rStyle w:val="Hyperlink"/>
          </w:rPr>
          <w:t>https://finance.gov.mk/</w:t>
        </w:r>
      </w:hyperlink>
    </w:p>
  </w:footnote>
  <w:footnote w:id="28">
    <w:p w:rsidR="00C11B69" w:rsidRDefault="00C11B69">
      <w:pPr>
        <w:pStyle w:val="FootnoteText"/>
        <w:rPr>
          <w:lang w:val="mk-MK"/>
        </w:rPr>
      </w:pPr>
      <w:r>
        <w:rPr>
          <w:rStyle w:val="FootnoteReference"/>
        </w:rPr>
        <w:footnoteRef/>
      </w:r>
      <w:hyperlink r:id="rId26" w:history="1">
        <w:r w:rsidRPr="00920132">
          <w:rPr>
            <w:rStyle w:val="Hyperlink"/>
          </w:rPr>
          <w:t>https://mpsoz.gov.mk/mk</w:t>
        </w:r>
      </w:hyperlink>
    </w:p>
    <w:p w:rsidR="00C11B69" w:rsidRPr="00E0570A" w:rsidRDefault="00C11B69">
      <w:pPr>
        <w:pStyle w:val="FootnoteText"/>
        <w:rPr>
          <w:lang w:val="mk-MK"/>
        </w:rPr>
      </w:pPr>
    </w:p>
  </w:footnote>
  <w:footnote w:id="29">
    <w:p w:rsidR="00C11B69" w:rsidRDefault="00C11B69">
      <w:pPr>
        <w:pStyle w:val="FootnoteText"/>
        <w:rPr>
          <w:lang w:val="mk-MK"/>
        </w:rPr>
      </w:pPr>
      <w:r>
        <w:rPr>
          <w:rStyle w:val="FootnoteReference"/>
        </w:rPr>
        <w:footnoteRef/>
      </w:r>
      <w:r>
        <w:t xml:space="preserve"> </w:t>
      </w:r>
      <w:hyperlink r:id="rId27" w:history="1">
        <w:r w:rsidRPr="00920132">
          <w:rPr>
            <w:rStyle w:val="Hyperlink"/>
          </w:rPr>
          <w:t>https://mioa.gov.mk/</w:t>
        </w:r>
      </w:hyperlink>
    </w:p>
    <w:p w:rsidR="00C11B69" w:rsidRPr="00E0570A" w:rsidRDefault="00C11B69">
      <w:pPr>
        <w:pStyle w:val="FootnoteText"/>
        <w:rPr>
          <w:lang w:val="mk-MK"/>
        </w:rPr>
      </w:pPr>
    </w:p>
  </w:footnote>
  <w:footnote w:id="30">
    <w:p w:rsidR="00C11B69" w:rsidRPr="00E0570A" w:rsidRDefault="00C11B69">
      <w:pPr>
        <w:pStyle w:val="FootnoteText"/>
        <w:rPr>
          <w:lang w:val="mk-MK"/>
        </w:rPr>
      </w:pPr>
      <w:r>
        <w:rPr>
          <w:rStyle w:val="FootnoteReference"/>
        </w:rPr>
        <w:footnoteRef/>
      </w:r>
      <w:r>
        <w:t xml:space="preserve"> </w:t>
      </w:r>
      <w:hyperlink r:id="rId28" w:history="1">
        <w:r w:rsidRPr="00920132">
          <w:rPr>
            <w:rStyle w:val="Hyperlink"/>
          </w:rPr>
          <w:t>http://mtc.gov.mk/</w:t>
        </w:r>
      </w:hyperlink>
    </w:p>
  </w:footnote>
  <w:footnote w:id="31">
    <w:p w:rsidR="00C11B69" w:rsidRDefault="00C11B69">
      <w:pPr>
        <w:pStyle w:val="FootnoteText"/>
        <w:rPr>
          <w:lang w:val="mk-MK"/>
        </w:rPr>
      </w:pPr>
      <w:r>
        <w:rPr>
          <w:rStyle w:val="FootnoteReference"/>
        </w:rPr>
        <w:footnoteRef/>
      </w:r>
      <w:r>
        <w:t xml:space="preserve"> </w:t>
      </w:r>
      <w:hyperlink r:id="rId29" w:history="1">
        <w:r w:rsidRPr="00920132">
          <w:rPr>
            <w:rStyle w:val="Hyperlink"/>
          </w:rPr>
          <w:t>https://economy.gov.mk/</w:t>
        </w:r>
      </w:hyperlink>
    </w:p>
    <w:p w:rsidR="00C11B69" w:rsidRPr="00E0570A" w:rsidRDefault="00C11B69">
      <w:pPr>
        <w:pStyle w:val="FootnoteText"/>
        <w:rPr>
          <w:lang w:val="mk-MK"/>
        </w:rPr>
      </w:pPr>
    </w:p>
  </w:footnote>
  <w:footnote w:id="32">
    <w:p w:rsidR="00C11B69" w:rsidRDefault="00C11B69">
      <w:pPr>
        <w:pStyle w:val="FootnoteText"/>
        <w:rPr>
          <w:lang w:val="mk-MK"/>
        </w:rPr>
      </w:pPr>
      <w:r>
        <w:rPr>
          <w:rStyle w:val="FootnoteReference"/>
        </w:rPr>
        <w:footnoteRef/>
      </w:r>
      <w:r>
        <w:t xml:space="preserve"> </w:t>
      </w:r>
      <w:hyperlink r:id="rId30" w:history="1">
        <w:r w:rsidRPr="00920132">
          <w:rPr>
            <w:rStyle w:val="Hyperlink"/>
          </w:rPr>
          <w:t>https://www.mtsp.gov.mk/</w:t>
        </w:r>
      </w:hyperlink>
    </w:p>
    <w:p w:rsidR="00C11B69" w:rsidRPr="00E0570A" w:rsidRDefault="00C11B69">
      <w:pPr>
        <w:pStyle w:val="FootnoteText"/>
        <w:rPr>
          <w:lang w:val="mk-MK"/>
        </w:rPr>
      </w:pPr>
    </w:p>
  </w:footnote>
  <w:footnote w:id="33">
    <w:p w:rsidR="00C11B69" w:rsidRDefault="00C11B69">
      <w:pPr>
        <w:pStyle w:val="FootnoteText"/>
        <w:rPr>
          <w:lang w:val="mk-MK"/>
        </w:rPr>
      </w:pPr>
      <w:r>
        <w:rPr>
          <w:rStyle w:val="FootnoteReference"/>
        </w:rPr>
        <w:footnoteRef/>
      </w:r>
      <w:r>
        <w:t xml:space="preserve"> </w:t>
      </w:r>
      <w:hyperlink r:id="rId31" w:history="1">
        <w:r w:rsidRPr="00920132">
          <w:rPr>
            <w:rStyle w:val="Hyperlink"/>
          </w:rPr>
          <w:t>https://mon.gov.mk/</w:t>
        </w:r>
      </w:hyperlink>
    </w:p>
    <w:p w:rsidR="00C11B69" w:rsidRPr="00E0570A" w:rsidRDefault="00C11B69">
      <w:pPr>
        <w:pStyle w:val="FootnoteText"/>
        <w:rPr>
          <w:lang w:val="mk-MK"/>
        </w:rPr>
      </w:pPr>
    </w:p>
  </w:footnote>
  <w:footnote w:id="34">
    <w:p w:rsidR="00C11B69" w:rsidRPr="00E0570A" w:rsidRDefault="00C11B69">
      <w:pPr>
        <w:pStyle w:val="FootnoteText"/>
        <w:rPr>
          <w:lang w:val="mk-MK"/>
        </w:rPr>
      </w:pPr>
      <w:r>
        <w:rPr>
          <w:rStyle w:val="FootnoteReference"/>
        </w:rPr>
        <w:footnoteRef/>
      </w:r>
      <w:r>
        <w:t xml:space="preserve"> </w:t>
      </w:r>
      <w:hyperlink r:id="rId32" w:history="1">
        <w:r w:rsidRPr="00920132">
          <w:rPr>
            <w:rStyle w:val="Hyperlink"/>
          </w:rPr>
          <w:t>https://kultura.gov.mk/</w:t>
        </w:r>
      </w:hyperlink>
    </w:p>
  </w:footnote>
  <w:footnote w:id="35">
    <w:p w:rsidR="00C11B69" w:rsidRDefault="00C11B69">
      <w:pPr>
        <w:pStyle w:val="FootnoteText"/>
        <w:rPr>
          <w:lang w:val="mk-MK"/>
        </w:rPr>
      </w:pPr>
      <w:r>
        <w:rPr>
          <w:rStyle w:val="FootnoteReference"/>
        </w:rPr>
        <w:footnoteRef/>
      </w:r>
      <w:r>
        <w:t xml:space="preserve"> </w:t>
      </w:r>
      <w:hyperlink r:id="rId33" w:history="1">
        <w:r w:rsidRPr="00920132">
          <w:rPr>
            <w:rStyle w:val="Hyperlink"/>
          </w:rPr>
          <w:t>https://www.moepp.gov.mk/</w:t>
        </w:r>
      </w:hyperlink>
    </w:p>
    <w:p w:rsidR="00C11B69" w:rsidRPr="00E0570A" w:rsidRDefault="00C11B69">
      <w:pPr>
        <w:pStyle w:val="FootnoteText"/>
        <w:rPr>
          <w:lang w:val="mk-MK"/>
        </w:rPr>
      </w:pPr>
    </w:p>
  </w:footnote>
  <w:footnote w:id="36">
    <w:p w:rsidR="00C11B69" w:rsidRPr="00E0570A" w:rsidRDefault="00C11B69">
      <w:pPr>
        <w:pStyle w:val="FootnoteText"/>
        <w:rPr>
          <w:lang w:val="mk-MK"/>
        </w:rPr>
      </w:pPr>
      <w:r>
        <w:rPr>
          <w:rStyle w:val="FootnoteReference"/>
        </w:rPr>
        <w:footnoteRef/>
      </w:r>
      <w:r>
        <w:t xml:space="preserve"> </w:t>
      </w:r>
      <w:hyperlink r:id="rId34" w:history="1">
        <w:r w:rsidRPr="00920132">
          <w:rPr>
            <w:rStyle w:val="Hyperlink"/>
          </w:rPr>
          <w:t>https://www.mod.gov.mk/</w:t>
        </w:r>
      </w:hyperlink>
    </w:p>
  </w:footnote>
  <w:footnote w:id="37">
    <w:p w:rsidR="00C11B69" w:rsidRDefault="00C11B69">
      <w:pPr>
        <w:pStyle w:val="FootnoteText"/>
        <w:rPr>
          <w:lang w:val="mk-MK"/>
        </w:rPr>
      </w:pPr>
      <w:r>
        <w:rPr>
          <w:rStyle w:val="FootnoteReference"/>
        </w:rPr>
        <w:footnoteRef/>
      </w:r>
      <w:r>
        <w:t xml:space="preserve"> </w:t>
      </w:r>
      <w:hyperlink r:id="rId35" w:history="1">
        <w:r w:rsidRPr="00920132">
          <w:rPr>
            <w:rStyle w:val="Hyperlink"/>
          </w:rPr>
          <w:t>https://mvr.gov.mk/default</w:t>
        </w:r>
      </w:hyperlink>
    </w:p>
    <w:p w:rsidR="00C11B69" w:rsidRPr="00E0570A" w:rsidRDefault="00C11B69">
      <w:pPr>
        <w:pStyle w:val="FootnoteText"/>
        <w:rPr>
          <w:lang w:val="mk-MK"/>
        </w:rPr>
      </w:pPr>
    </w:p>
  </w:footnote>
  <w:footnote w:id="38">
    <w:p w:rsidR="00C11B69" w:rsidRDefault="00C11B69">
      <w:pPr>
        <w:pStyle w:val="FootnoteText"/>
        <w:rPr>
          <w:lang w:val="mk-MK"/>
        </w:rPr>
      </w:pPr>
      <w:r>
        <w:rPr>
          <w:rStyle w:val="FootnoteReference"/>
        </w:rPr>
        <w:footnoteRef/>
      </w:r>
      <w:r>
        <w:t xml:space="preserve"> </w:t>
      </w:r>
      <w:hyperlink r:id="rId36" w:history="1">
        <w:r w:rsidRPr="00920132">
          <w:rPr>
            <w:rStyle w:val="Hyperlink"/>
          </w:rPr>
          <w:t>https://www.pravda.gov.mk/</w:t>
        </w:r>
      </w:hyperlink>
    </w:p>
    <w:p w:rsidR="00C11B69" w:rsidRPr="00E0570A" w:rsidRDefault="00C11B69">
      <w:pPr>
        <w:pStyle w:val="FootnoteText"/>
        <w:rPr>
          <w:lang w:val="mk-MK"/>
        </w:rPr>
      </w:pPr>
    </w:p>
  </w:footnote>
  <w:footnote w:id="39">
    <w:p w:rsidR="00C11B69" w:rsidRPr="00E0570A" w:rsidRDefault="00C11B69">
      <w:pPr>
        <w:pStyle w:val="FootnoteText"/>
        <w:rPr>
          <w:lang w:val="mk-MK"/>
        </w:rPr>
      </w:pPr>
      <w:r>
        <w:rPr>
          <w:rStyle w:val="FootnoteReference"/>
        </w:rPr>
        <w:footnoteRef/>
      </w:r>
      <w:r>
        <w:t xml:space="preserve"> </w:t>
      </w:r>
      <w:hyperlink r:id="rId37" w:history="1">
        <w:r w:rsidRPr="00920132">
          <w:rPr>
            <w:rStyle w:val="Hyperlink"/>
          </w:rPr>
          <w:t>http://zdravstvo.gov.mk/</w:t>
        </w:r>
      </w:hyperlink>
    </w:p>
  </w:footnote>
  <w:footnote w:id="40">
    <w:p w:rsidR="00C11B69" w:rsidRDefault="00C11B69">
      <w:pPr>
        <w:pStyle w:val="FootnoteText"/>
        <w:rPr>
          <w:lang w:val="mk-MK"/>
        </w:rPr>
      </w:pPr>
      <w:r>
        <w:rPr>
          <w:rStyle w:val="FootnoteReference"/>
        </w:rPr>
        <w:footnoteRef/>
      </w:r>
      <w:r>
        <w:t xml:space="preserve"> </w:t>
      </w:r>
      <w:hyperlink r:id="rId38" w:history="1">
        <w:r w:rsidRPr="00920132">
          <w:rPr>
            <w:rStyle w:val="Hyperlink"/>
          </w:rPr>
          <w:t>http://www.mzsv.gov.mk/</w:t>
        </w:r>
      </w:hyperlink>
    </w:p>
    <w:p w:rsidR="00C11B69" w:rsidRPr="00E0570A" w:rsidRDefault="00C11B69">
      <w:pPr>
        <w:pStyle w:val="FootnoteText"/>
        <w:rPr>
          <w:lang w:val="mk-MK"/>
        </w:rPr>
      </w:pPr>
    </w:p>
  </w:footnote>
  <w:footnote w:id="41">
    <w:p w:rsidR="00C11B69" w:rsidRPr="00C4201D" w:rsidRDefault="00C11B69">
      <w:pPr>
        <w:pStyle w:val="FootnoteText"/>
        <w:rPr>
          <w:lang w:val="mk-MK"/>
        </w:rPr>
      </w:pPr>
      <w:r>
        <w:rPr>
          <w:rStyle w:val="FootnoteReference"/>
        </w:rPr>
        <w:footnoteRef/>
      </w:r>
      <w:r>
        <w:t xml:space="preserve"> </w:t>
      </w:r>
      <w:hyperlink r:id="rId39" w:history="1">
        <w:r w:rsidRPr="00920132">
          <w:rPr>
            <w:rStyle w:val="Hyperlink"/>
          </w:rPr>
          <w:t>https://www.sobranie.mk/rabotni-tela-2020-2024.nspx</w:t>
        </w:r>
      </w:hyperlink>
    </w:p>
  </w:footnote>
  <w:footnote w:id="42">
    <w:p w:rsidR="00C11B69" w:rsidRPr="00C4201D" w:rsidRDefault="00C11B69">
      <w:pPr>
        <w:pStyle w:val="FootnoteText"/>
        <w:rPr>
          <w:lang w:val="mk-MK"/>
        </w:rPr>
      </w:pPr>
      <w:r>
        <w:rPr>
          <w:rStyle w:val="FootnoteReference"/>
        </w:rPr>
        <w:footnoteRef/>
      </w:r>
      <w:r>
        <w:t xml:space="preserve"> </w:t>
      </w:r>
      <w:hyperlink r:id="rId40" w:history="1">
        <w:r w:rsidRPr="00920132">
          <w:rPr>
            <w:rStyle w:val="Hyperlink"/>
          </w:rPr>
          <w:t>https://ams.gov.mk/mk/home</w:t>
        </w:r>
      </w:hyperlink>
    </w:p>
  </w:footnote>
  <w:footnote w:id="43">
    <w:p w:rsidR="00C11B69" w:rsidRDefault="00C11B69">
      <w:pPr>
        <w:pStyle w:val="FootnoteText"/>
        <w:rPr>
          <w:lang w:val="mk-MK"/>
        </w:rPr>
      </w:pPr>
      <w:r>
        <w:rPr>
          <w:rStyle w:val="FootnoteReference"/>
        </w:rPr>
        <w:footnoteRef/>
      </w:r>
      <w:r>
        <w:t xml:space="preserve"> </w:t>
      </w:r>
      <w:hyperlink r:id="rId41" w:history="1">
        <w:r w:rsidRPr="00920132">
          <w:rPr>
            <w:rStyle w:val="Hyperlink"/>
          </w:rPr>
          <w:t>https://www.dzs.gov.mk/</w:t>
        </w:r>
      </w:hyperlink>
    </w:p>
    <w:p w:rsidR="00C11B69" w:rsidRPr="00C4201D" w:rsidRDefault="00C11B69">
      <w:pPr>
        <w:pStyle w:val="FootnoteText"/>
        <w:rPr>
          <w:lang w:val="mk-MK"/>
        </w:rPr>
      </w:pPr>
    </w:p>
  </w:footnote>
  <w:footnote w:id="44">
    <w:p w:rsidR="00C11B69" w:rsidRPr="00C4201D" w:rsidRDefault="00C11B69">
      <w:pPr>
        <w:pStyle w:val="FootnoteText"/>
        <w:rPr>
          <w:lang w:val="mk-MK"/>
        </w:rPr>
      </w:pPr>
      <w:r>
        <w:rPr>
          <w:rStyle w:val="FootnoteReference"/>
        </w:rPr>
        <w:footnoteRef/>
      </w:r>
      <w:r>
        <w:t xml:space="preserve"> </w:t>
      </w:r>
      <w:hyperlink r:id="rId42" w:history="1">
        <w:r w:rsidRPr="00920132">
          <w:rPr>
            <w:rStyle w:val="Hyperlink"/>
          </w:rPr>
          <w:t>http://cuk.gov.mk/</w:t>
        </w:r>
      </w:hyperlink>
    </w:p>
  </w:footnote>
  <w:footnote w:id="45">
    <w:p w:rsidR="00C11B69" w:rsidRDefault="00C11B69">
      <w:pPr>
        <w:pStyle w:val="FootnoteText"/>
        <w:rPr>
          <w:lang w:val="mk-MK"/>
        </w:rPr>
      </w:pPr>
      <w:r>
        <w:rPr>
          <w:rStyle w:val="FootnoteReference"/>
        </w:rPr>
        <w:footnoteRef/>
      </w:r>
      <w:r>
        <w:t xml:space="preserve"> </w:t>
      </w:r>
      <w:hyperlink r:id="rId43" w:history="1">
        <w:r w:rsidRPr="00920132">
          <w:rPr>
            <w:rStyle w:val="Hyperlink"/>
          </w:rPr>
          <w:t>https://dksk.mk/</w:t>
        </w:r>
      </w:hyperlink>
    </w:p>
    <w:p w:rsidR="00C11B69" w:rsidRPr="00136916" w:rsidRDefault="00C11B69">
      <w:pPr>
        <w:pStyle w:val="FootnoteText"/>
        <w:rPr>
          <w:lang w:val="mk-MK"/>
        </w:rPr>
      </w:pPr>
    </w:p>
  </w:footnote>
  <w:footnote w:id="46">
    <w:p w:rsidR="00C11B69" w:rsidRPr="00136916" w:rsidRDefault="00C11B69">
      <w:pPr>
        <w:pStyle w:val="FootnoteText"/>
        <w:rPr>
          <w:lang w:val="mk-MK"/>
        </w:rPr>
      </w:pPr>
      <w:r>
        <w:rPr>
          <w:rStyle w:val="FootnoteReference"/>
        </w:rPr>
        <w:footnoteRef/>
      </w:r>
      <w:r>
        <w:t xml:space="preserve"> </w:t>
      </w:r>
      <w:hyperlink r:id="rId44" w:history="1">
        <w:r w:rsidRPr="00920132">
          <w:rPr>
            <w:rStyle w:val="Hyperlink"/>
          </w:rPr>
          <w:t>https://dzr.mk/mk</w:t>
        </w:r>
      </w:hyperlink>
    </w:p>
  </w:footnote>
  <w:footnote w:id="47">
    <w:p w:rsidR="00C11B69" w:rsidRDefault="00C11B69">
      <w:pPr>
        <w:pStyle w:val="FootnoteText"/>
        <w:rPr>
          <w:lang w:val="mk-MK"/>
        </w:rPr>
      </w:pPr>
      <w:r>
        <w:rPr>
          <w:rStyle w:val="FootnoteReference"/>
        </w:rPr>
        <w:footnoteRef/>
      </w:r>
      <w:r>
        <w:t xml:space="preserve"> </w:t>
      </w:r>
      <w:hyperlink r:id="rId45" w:history="1">
        <w:r w:rsidRPr="00920132">
          <w:rPr>
            <w:rStyle w:val="Hyperlink"/>
          </w:rPr>
          <w:t>https://zels.org.mk/default</w:t>
        </w:r>
      </w:hyperlink>
    </w:p>
    <w:p w:rsidR="00C11B69" w:rsidRPr="00EF2506" w:rsidRDefault="00C11B69">
      <w:pPr>
        <w:pStyle w:val="FootnoteText"/>
        <w:rPr>
          <w:lang w:val="mk-MK"/>
        </w:rPr>
      </w:pPr>
    </w:p>
  </w:footnote>
  <w:footnote w:id="48">
    <w:p w:rsidR="00C11B69" w:rsidRPr="00EF2506" w:rsidRDefault="00C11B69">
      <w:pPr>
        <w:pStyle w:val="FootnoteText"/>
        <w:rPr>
          <w:lang w:val="mk-MK"/>
        </w:rPr>
      </w:pPr>
      <w:r>
        <w:rPr>
          <w:rStyle w:val="FootnoteReference"/>
        </w:rPr>
        <w:footnoteRef/>
      </w:r>
      <w:r>
        <w:t xml:space="preserve"> </w:t>
      </w:r>
      <w:r w:rsidRPr="00EF2506">
        <w:t>https://zfr.org.mk/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7DC7"/>
    <w:multiLevelType w:val="hybridMultilevel"/>
    <w:tmpl w:val="3F52B522"/>
    <w:lvl w:ilvl="0" w:tplc="86E451EC">
      <w:start w:val="1"/>
      <w:numFmt w:val="bullet"/>
      <w:lvlText w:val="•"/>
      <w:lvlJc w:val="left"/>
      <w:pPr>
        <w:tabs>
          <w:tab w:val="num" w:pos="720"/>
        </w:tabs>
        <w:ind w:left="720" w:hanging="360"/>
      </w:pPr>
      <w:rPr>
        <w:rFonts w:ascii="Arial" w:hAnsi="Arial" w:hint="default"/>
      </w:rPr>
    </w:lvl>
    <w:lvl w:ilvl="1" w:tplc="5DFE7780" w:tentative="1">
      <w:start w:val="1"/>
      <w:numFmt w:val="bullet"/>
      <w:lvlText w:val="•"/>
      <w:lvlJc w:val="left"/>
      <w:pPr>
        <w:tabs>
          <w:tab w:val="num" w:pos="1440"/>
        </w:tabs>
        <w:ind w:left="1440" w:hanging="360"/>
      </w:pPr>
      <w:rPr>
        <w:rFonts w:ascii="Arial" w:hAnsi="Arial" w:hint="default"/>
      </w:rPr>
    </w:lvl>
    <w:lvl w:ilvl="2" w:tplc="0944B8DE" w:tentative="1">
      <w:start w:val="1"/>
      <w:numFmt w:val="bullet"/>
      <w:lvlText w:val="•"/>
      <w:lvlJc w:val="left"/>
      <w:pPr>
        <w:tabs>
          <w:tab w:val="num" w:pos="2160"/>
        </w:tabs>
        <w:ind w:left="2160" w:hanging="360"/>
      </w:pPr>
      <w:rPr>
        <w:rFonts w:ascii="Arial" w:hAnsi="Arial" w:hint="default"/>
      </w:rPr>
    </w:lvl>
    <w:lvl w:ilvl="3" w:tplc="9484103E" w:tentative="1">
      <w:start w:val="1"/>
      <w:numFmt w:val="bullet"/>
      <w:lvlText w:val="•"/>
      <w:lvlJc w:val="left"/>
      <w:pPr>
        <w:tabs>
          <w:tab w:val="num" w:pos="2880"/>
        </w:tabs>
        <w:ind w:left="2880" w:hanging="360"/>
      </w:pPr>
      <w:rPr>
        <w:rFonts w:ascii="Arial" w:hAnsi="Arial" w:hint="default"/>
      </w:rPr>
    </w:lvl>
    <w:lvl w:ilvl="4" w:tplc="8E06FCBA" w:tentative="1">
      <w:start w:val="1"/>
      <w:numFmt w:val="bullet"/>
      <w:lvlText w:val="•"/>
      <w:lvlJc w:val="left"/>
      <w:pPr>
        <w:tabs>
          <w:tab w:val="num" w:pos="3600"/>
        </w:tabs>
        <w:ind w:left="3600" w:hanging="360"/>
      </w:pPr>
      <w:rPr>
        <w:rFonts w:ascii="Arial" w:hAnsi="Arial" w:hint="default"/>
      </w:rPr>
    </w:lvl>
    <w:lvl w:ilvl="5" w:tplc="1222F146" w:tentative="1">
      <w:start w:val="1"/>
      <w:numFmt w:val="bullet"/>
      <w:lvlText w:val="•"/>
      <w:lvlJc w:val="left"/>
      <w:pPr>
        <w:tabs>
          <w:tab w:val="num" w:pos="4320"/>
        </w:tabs>
        <w:ind w:left="4320" w:hanging="360"/>
      </w:pPr>
      <w:rPr>
        <w:rFonts w:ascii="Arial" w:hAnsi="Arial" w:hint="default"/>
      </w:rPr>
    </w:lvl>
    <w:lvl w:ilvl="6" w:tplc="9EA6C9C4" w:tentative="1">
      <w:start w:val="1"/>
      <w:numFmt w:val="bullet"/>
      <w:lvlText w:val="•"/>
      <w:lvlJc w:val="left"/>
      <w:pPr>
        <w:tabs>
          <w:tab w:val="num" w:pos="5040"/>
        </w:tabs>
        <w:ind w:left="5040" w:hanging="360"/>
      </w:pPr>
      <w:rPr>
        <w:rFonts w:ascii="Arial" w:hAnsi="Arial" w:hint="default"/>
      </w:rPr>
    </w:lvl>
    <w:lvl w:ilvl="7" w:tplc="0834290C" w:tentative="1">
      <w:start w:val="1"/>
      <w:numFmt w:val="bullet"/>
      <w:lvlText w:val="•"/>
      <w:lvlJc w:val="left"/>
      <w:pPr>
        <w:tabs>
          <w:tab w:val="num" w:pos="5760"/>
        </w:tabs>
        <w:ind w:left="5760" w:hanging="360"/>
      </w:pPr>
      <w:rPr>
        <w:rFonts w:ascii="Arial" w:hAnsi="Arial" w:hint="default"/>
      </w:rPr>
    </w:lvl>
    <w:lvl w:ilvl="8" w:tplc="1EC23CA4" w:tentative="1">
      <w:start w:val="1"/>
      <w:numFmt w:val="bullet"/>
      <w:lvlText w:val="•"/>
      <w:lvlJc w:val="left"/>
      <w:pPr>
        <w:tabs>
          <w:tab w:val="num" w:pos="6480"/>
        </w:tabs>
        <w:ind w:left="6480" w:hanging="360"/>
      </w:pPr>
      <w:rPr>
        <w:rFonts w:ascii="Arial" w:hAnsi="Arial" w:hint="default"/>
      </w:rPr>
    </w:lvl>
  </w:abstractNum>
  <w:abstractNum w:abstractNumId="1">
    <w:nsid w:val="0A9C39BA"/>
    <w:multiLevelType w:val="hybridMultilevel"/>
    <w:tmpl w:val="DF58B89C"/>
    <w:lvl w:ilvl="0" w:tplc="0409000F">
      <w:start w:val="1"/>
      <w:numFmt w:val="decimal"/>
      <w:lvlText w:val="%1."/>
      <w:lvlJc w:val="left"/>
      <w:pPr>
        <w:ind w:left="720" w:hanging="360"/>
      </w:pPr>
      <w:rPr>
        <w:rFonts w:hint="default"/>
      </w:rPr>
    </w:lvl>
    <w:lvl w:ilvl="1" w:tplc="EFB82A2E">
      <w:start w:val="1"/>
      <w:numFmt w:val="decimal"/>
      <w:lvlText w:val="%2)"/>
      <w:lvlJc w:val="left"/>
      <w:pPr>
        <w:ind w:left="2028" w:hanging="94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C36F7"/>
    <w:multiLevelType w:val="hybridMultilevel"/>
    <w:tmpl w:val="C2E68FFC"/>
    <w:lvl w:ilvl="0" w:tplc="5DA4AFCC">
      <w:start w:val="1"/>
      <w:numFmt w:val="bullet"/>
      <w:lvlText w:val="•"/>
      <w:lvlJc w:val="left"/>
      <w:pPr>
        <w:tabs>
          <w:tab w:val="num" w:pos="720"/>
        </w:tabs>
        <w:ind w:left="720" w:hanging="360"/>
      </w:pPr>
      <w:rPr>
        <w:rFonts w:ascii="Arial" w:hAnsi="Arial" w:hint="default"/>
      </w:rPr>
    </w:lvl>
    <w:lvl w:ilvl="1" w:tplc="95B4C484" w:tentative="1">
      <w:start w:val="1"/>
      <w:numFmt w:val="bullet"/>
      <w:lvlText w:val="•"/>
      <w:lvlJc w:val="left"/>
      <w:pPr>
        <w:tabs>
          <w:tab w:val="num" w:pos="1440"/>
        </w:tabs>
        <w:ind w:left="1440" w:hanging="360"/>
      </w:pPr>
      <w:rPr>
        <w:rFonts w:ascii="Arial" w:hAnsi="Arial" w:hint="default"/>
      </w:rPr>
    </w:lvl>
    <w:lvl w:ilvl="2" w:tplc="86829588" w:tentative="1">
      <w:start w:val="1"/>
      <w:numFmt w:val="bullet"/>
      <w:lvlText w:val="•"/>
      <w:lvlJc w:val="left"/>
      <w:pPr>
        <w:tabs>
          <w:tab w:val="num" w:pos="2160"/>
        </w:tabs>
        <w:ind w:left="2160" w:hanging="360"/>
      </w:pPr>
      <w:rPr>
        <w:rFonts w:ascii="Arial" w:hAnsi="Arial" w:hint="default"/>
      </w:rPr>
    </w:lvl>
    <w:lvl w:ilvl="3" w:tplc="F2BCDA1E" w:tentative="1">
      <w:start w:val="1"/>
      <w:numFmt w:val="bullet"/>
      <w:lvlText w:val="•"/>
      <w:lvlJc w:val="left"/>
      <w:pPr>
        <w:tabs>
          <w:tab w:val="num" w:pos="2880"/>
        </w:tabs>
        <w:ind w:left="2880" w:hanging="360"/>
      </w:pPr>
      <w:rPr>
        <w:rFonts w:ascii="Arial" w:hAnsi="Arial" w:hint="default"/>
      </w:rPr>
    </w:lvl>
    <w:lvl w:ilvl="4" w:tplc="69EC2164" w:tentative="1">
      <w:start w:val="1"/>
      <w:numFmt w:val="bullet"/>
      <w:lvlText w:val="•"/>
      <w:lvlJc w:val="left"/>
      <w:pPr>
        <w:tabs>
          <w:tab w:val="num" w:pos="3600"/>
        </w:tabs>
        <w:ind w:left="3600" w:hanging="360"/>
      </w:pPr>
      <w:rPr>
        <w:rFonts w:ascii="Arial" w:hAnsi="Arial" w:hint="default"/>
      </w:rPr>
    </w:lvl>
    <w:lvl w:ilvl="5" w:tplc="6B643938" w:tentative="1">
      <w:start w:val="1"/>
      <w:numFmt w:val="bullet"/>
      <w:lvlText w:val="•"/>
      <w:lvlJc w:val="left"/>
      <w:pPr>
        <w:tabs>
          <w:tab w:val="num" w:pos="4320"/>
        </w:tabs>
        <w:ind w:left="4320" w:hanging="360"/>
      </w:pPr>
      <w:rPr>
        <w:rFonts w:ascii="Arial" w:hAnsi="Arial" w:hint="default"/>
      </w:rPr>
    </w:lvl>
    <w:lvl w:ilvl="6" w:tplc="7BD64CC4" w:tentative="1">
      <w:start w:val="1"/>
      <w:numFmt w:val="bullet"/>
      <w:lvlText w:val="•"/>
      <w:lvlJc w:val="left"/>
      <w:pPr>
        <w:tabs>
          <w:tab w:val="num" w:pos="5040"/>
        </w:tabs>
        <w:ind w:left="5040" w:hanging="360"/>
      </w:pPr>
      <w:rPr>
        <w:rFonts w:ascii="Arial" w:hAnsi="Arial" w:hint="default"/>
      </w:rPr>
    </w:lvl>
    <w:lvl w:ilvl="7" w:tplc="8D5442B2" w:tentative="1">
      <w:start w:val="1"/>
      <w:numFmt w:val="bullet"/>
      <w:lvlText w:val="•"/>
      <w:lvlJc w:val="left"/>
      <w:pPr>
        <w:tabs>
          <w:tab w:val="num" w:pos="5760"/>
        </w:tabs>
        <w:ind w:left="5760" w:hanging="360"/>
      </w:pPr>
      <w:rPr>
        <w:rFonts w:ascii="Arial" w:hAnsi="Arial" w:hint="default"/>
      </w:rPr>
    </w:lvl>
    <w:lvl w:ilvl="8" w:tplc="324E2BD8" w:tentative="1">
      <w:start w:val="1"/>
      <w:numFmt w:val="bullet"/>
      <w:lvlText w:val="•"/>
      <w:lvlJc w:val="left"/>
      <w:pPr>
        <w:tabs>
          <w:tab w:val="num" w:pos="6480"/>
        </w:tabs>
        <w:ind w:left="6480" w:hanging="360"/>
      </w:pPr>
      <w:rPr>
        <w:rFonts w:ascii="Arial" w:hAnsi="Arial" w:hint="default"/>
      </w:rPr>
    </w:lvl>
  </w:abstractNum>
  <w:abstractNum w:abstractNumId="3">
    <w:nsid w:val="0BCC5357"/>
    <w:multiLevelType w:val="hybridMultilevel"/>
    <w:tmpl w:val="D696F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581A91"/>
    <w:multiLevelType w:val="hybridMultilevel"/>
    <w:tmpl w:val="1BAC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4EE4"/>
    <w:multiLevelType w:val="hybridMultilevel"/>
    <w:tmpl w:val="15244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80B71"/>
    <w:multiLevelType w:val="hybridMultilevel"/>
    <w:tmpl w:val="27AE8F08"/>
    <w:lvl w:ilvl="0" w:tplc="CF2080FE">
      <w:start w:val="1"/>
      <w:numFmt w:val="bullet"/>
      <w:lvlText w:val="•"/>
      <w:lvlJc w:val="left"/>
      <w:pPr>
        <w:tabs>
          <w:tab w:val="num" w:pos="720"/>
        </w:tabs>
        <w:ind w:left="720" w:hanging="360"/>
      </w:pPr>
      <w:rPr>
        <w:rFonts w:ascii="Arial" w:hAnsi="Arial" w:hint="default"/>
      </w:rPr>
    </w:lvl>
    <w:lvl w:ilvl="1" w:tplc="2E6A06B2" w:tentative="1">
      <w:start w:val="1"/>
      <w:numFmt w:val="bullet"/>
      <w:lvlText w:val="•"/>
      <w:lvlJc w:val="left"/>
      <w:pPr>
        <w:tabs>
          <w:tab w:val="num" w:pos="1440"/>
        </w:tabs>
        <w:ind w:left="1440" w:hanging="360"/>
      </w:pPr>
      <w:rPr>
        <w:rFonts w:ascii="Arial" w:hAnsi="Arial" w:hint="default"/>
      </w:rPr>
    </w:lvl>
    <w:lvl w:ilvl="2" w:tplc="5F20E8D0" w:tentative="1">
      <w:start w:val="1"/>
      <w:numFmt w:val="bullet"/>
      <w:lvlText w:val="•"/>
      <w:lvlJc w:val="left"/>
      <w:pPr>
        <w:tabs>
          <w:tab w:val="num" w:pos="2160"/>
        </w:tabs>
        <w:ind w:left="2160" w:hanging="360"/>
      </w:pPr>
      <w:rPr>
        <w:rFonts w:ascii="Arial" w:hAnsi="Arial" w:hint="default"/>
      </w:rPr>
    </w:lvl>
    <w:lvl w:ilvl="3" w:tplc="003AEC1E" w:tentative="1">
      <w:start w:val="1"/>
      <w:numFmt w:val="bullet"/>
      <w:lvlText w:val="•"/>
      <w:lvlJc w:val="left"/>
      <w:pPr>
        <w:tabs>
          <w:tab w:val="num" w:pos="2880"/>
        </w:tabs>
        <w:ind w:left="2880" w:hanging="360"/>
      </w:pPr>
      <w:rPr>
        <w:rFonts w:ascii="Arial" w:hAnsi="Arial" w:hint="default"/>
      </w:rPr>
    </w:lvl>
    <w:lvl w:ilvl="4" w:tplc="F53A74CE" w:tentative="1">
      <w:start w:val="1"/>
      <w:numFmt w:val="bullet"/>
      <w:lvlText w:val="•"/>
      <w:lvlJc w:val="left"/>
      <w:pPr>
        <w:tabs>
          <w:tab w:val="num" w:pos="3600"/>
        </w:tabs>
        <w:ind w:left="3600" w:hanging="360"/>
      </w:pPr>
      <w:rPr>
        <w:rFonts w:ascii="Arial" w:hAnsi="Arial" w:hint="default"/>
      </w:rPr>
    </w:lvl>
    <w:lvl w:ilvl="5" w:tplc="A514760E" w:tentative="1">
      <w:start w:val="1"/>
      <w:numFmt w:val="bullet"/>
      <w:lvlText w:val="•"/>
      <w:lvlJc w:val="left"/>
      <w:pPr>
        <w:tabs>
          <w:tab w:val="num" w:pos="4320"/>
        </w:tabs>
        <w:ind w:left="4320" w:hanging="360"/>
      </w:pPr>
      <w:rPr>
        <w:rFonts w:ascii="Arial" w:hAnsi="Arial" w:hint="default"/>
      </w:rPr>
    </w:lvl>
    <w:lvl w:ilvl="6" w:tplc="5AAE4CCC" w:tentative="1">
      <w:start w:val="1"/>
      <w:numFmt w:val="bullet"/>
      <w:lvlText w:val="•"/>
      <w:lvlJc w:val="left"/>
      <w:pPr>
        <w:tabs>
          <w:tab w:val="num" w:pos="5040"/>
        </w:tabs>
        <w:ind w:left="5040" w:hanging="360"/>
      </w:pPr>
      <w:rPr>
        <w:rFonts w:ascii="Arial" w:hAnsi="Arial" w:hint="default"/>
      </w:rPr>
    </w:lvl>
    <w:lvl w:ilvl="7" w:tplc="B574A830" w:tentative="1">
      <w:start w:val="1"/>
      <w:numFmt w:val="bullet"/>
      <w:lvlText w:val="•"/>
      <w:lvlJc w:val="left"/>
      <w:pPr>
        <w:tabs>
          <w:tab w:val="num" w:pos="5760"/>
        </w:tabs>
        <w:ind w:left="5760" w:hanging="360"/>
      </w:pPr>
      <w:rPr>
        <w:rFonts w:ascii="Arial" w:hAnsi="Arial" w:hint="default"/>
      </w:rPr>
    </w:lvl>
    <w:lvl w:ilvl="8" w:tplc="A620B58A" w:tentative="1">
      <w:start w:val="1"/>
      <w:numFmt w:val="bullet"/>
      <w:lvlText w:val="•"/>
      <w:lvlJc w:val="left"/>
      <w:pPr>
        <w:tabs>
          <w:tab w:val="num" w:pos="6480"/>
        </w:tabs>
        <w:ind w:left="6480" w:hanging="360"/>
      </w:pPr>
      <w:rPr>
        <w:rFonts w:ascii="Arial" w:hAnsi="Arial" w:hint="default"/>
      </w:rPr>
    </w:lvl>
  </w:abstractNum>
  <w:abstractNum w:abstractNumId="7">
    <w:nsid w:val="15CF4E6F"/>
    <w:multiLevelType w:val="hybridMultilevel"/>
    <w:tmpl w:val="5DCCCBEA"/>
    <w:lvl w:ilvl="0" w:tplc="3EC2EAB6">
      <w:start w:val="1"/>
      <w:numFmt w:val="upperRoman"/>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A45C2"/>
    <w:multiLevelType w:val="hybridMultilevel"/>
    <w:tmpl w:val="CF64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0773E"/>
    <w:multiLevelType w:val="hybridMultilevel"/>
    <w:tmpl w:val="D2849B12"/>
    <w:lvl w:ilvl="0" w:tplc="864E0124">
      <w:start w:val="1"/>
      <w:numFmt w:val="bullet"/>
      <w:lvlText w:val="•"/>
      <w:lvlJc w:val="left"/>
      <w:pPr>
        <w:tabs>
          <w:tab w:val="num" w:pos="720"/>
        </w:tabs>
        <w:ind w:left="720" w:hanging="360"/>
      </w:pPr>
      <w:rPr>
        <w:rFonts w:ascii="Arial" w:hAnsi="Arial" w:hint="default"/>
      </w:rPr>
    </w:lvl>
    <w:lvl w:ilvl="1" w:tplc="3162DEFA" w:tentative="1">
      <w:start w:val="1"/>
      <w:numFmt w:val="bullet"/>
      <w:lvlText w:val="•"/>
      <w:lvlJc w:val="left"/>
      <w:pPr>
        <w:tabs>
          <w:tab w:val="num" w:pos="1440"/>
        </w:tabs>
        <w:ind w:left="1440" w:hanging="360"/>
      </w:pPr>
      <w:rPr>
        <w:rFonts w:ascii="Arial" w:hAnsi="Arial" w:hint="default"/>
      </w:rPr>
    </w:lvl>
    <w:lvl w:ilvl="2" w:tplc="B3229122" w:tentative="1">
      <w:start w:val="1"/>
      <w:numFmt w:val="bullet"/>
      <w:lvlText w:val="•"/>
      <w:lvlJc w:val="left"/>
      <w:pPr>
        <w:tabs>
          <w:tab w:val="num" w:pos="2160"/>
        </w:tabs>
        <w:ind w:left="2160" w:hanging="360"/>
      </w:pPr>
      <w:rPr>
        <w:rFonts w:ascii="Arial" w:hAnsi="Arial" w:hint="default"/>
      </w:rPr>
    </w:lvl>
    <w:lvl w:ilvl="3" w:tplc="4DF88966" w:tentative="1">
      <w:start w:val="1"/>
      <w:numFmt w:val="bullet"/>
      <w:lvlText w:val="•"/>
      <w:lvlJc w:val="left"/>
      <w:pPr>
        <w:tabs>
          <w:tab w:val="num" w:pos="2880"/>
        </w:tabs>
        <w:ind w:left="2880" w:hanging="360"/>
      </w:pPr>
      <w:rPr>
        <w:rFonts w:ascii="Arial" w:hAnsi="Arial" w:hint="default"/>
      </w:rPr>
    </w:lvl>
    <w:lvl w:ilvl="4" w:tplc="8C564994" w:tentative="1">
      <w:start w:val="1"/>
      <w:numFmt w:val="bullet"/>
      <w:lvlText w:val="•"/>
      <w:lvlJc w:val="left"/>
      <w:pPr>
        <w:tabs>
          <w:tab w:val="num" w:pos="3600"/>
        </w:tabs>
        <w:ind w:left="3600" w:hanging="360"/>
      </w:pPr>
      <w:rPr>
        <w:rFonts w:ascii="Arial" w:hAnsi="Arial" w:hint="default"/>
      </w:rPr>
    </w:lvl>
    <w:lvl w:ilvl="5" w:tplc="056C5FAE" w:tentative="1">
      <w:start w:val="1"/>
      <w:numFmt w:val="bullet"/>
      <w:lvlText w:val="•"/>
      <w:lvlJc w:val="left"/>
      <w:pPr>
        <w:tabs>
          <w:tab w:val="num" w:pos="4320"/>
        </w:tabs>
        <w:ind w:left="4320" w:hanging="360"/>
      </w:pPr>
      <w:rPr>
        <w:rFonts w:ascii="Arial" w:hAnsi="Arial" w:hint="default"/>
      </w:rPr>
    </w:lvl>
    <w:lvl w:ilvl="6" w:tplc="1C789E52" w:tentative="1">
      <w:start w:val="1"/>
      <w:numFmt w:val="bullet"/>
      <w:lvlText w:val="•"/>
      <w:lvlJc w:val="left"/>
      <w:pPr>
        <w:tabs>
          <w:tab w:val="num" w:pos="5040"/>
        </w:tabs>
        <w:ind w:left="5040" w:hanging="360"/>
      </w:pPr>
      <w:rPr>
        <w:rFonts w:ascii="Arial" w:hAnsi="Arial" w:hint="default"/>
      </w:rPr>
    </w:lvl>
    <w:lvl w:ilvl="7" w:tplc="3F087626" w:tentative="1">
      <w:start w:val="1"/>
      <w:numFmt w:val="bullet"/>
      <w:lvlText w:val="•"/>
      <w:lvlJc w:val="left"/>
      <w:pPr>
        <w:tabs>
          <w:tab w:val="num" w:pos="5760"/>
        </w:tabs>
        <w:ind w:left="5760" w:hanging="360"/>
      </w:pPr>
      <w:rPr>
        <w:rFonts w:ascii="Arial" w:hAnsi="Arial" w:hint="default"/>
      </w:rPr>
    </w:lvl>
    <w:lvl w:ilvl="8" w:tplc="F0BACC5C" w:tentative="1">
      <w:start w:val="1"/>
      <w:numFmt w:val="bullet"/>
      <w:lvlText w:val="•"/>
      <w:lvlJc w:val="left"/>
      <w:pPr>
        <w:tabs>
          <w:tab w:val="num" w:pos="6480"/>
        </w:tabs>
        <w:ind w:left="6480" w:hanging="360"/>
      </w:pPr>
      <w:rPr>
        <w:rFonts w:ascii="Arial" w:hAnsi="Arial" w:hint="default"/>
      </w:rPr>
    </w:lvl>
  </w:abstractNum>
  <w:abstractNum w:abstractNumId="10">
    <w:nsid w:val="233974DF"/>
    <w:multiLevelType w:val="hybridMultilevel"/>
    <w:tmpl w:val="D3888F42"/>
    <w:lvl w:ilvl="0" w:tplc="3EC2EAB6">
      <w:start w:val="1"/>
      <w:numFmt w:val="upperRoman"/>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E02E9"/>
    <w:multiLevelType w:val="hybridMultilevel"/>
    <w:tmpl w:val="A9EA1C3C"/>
    <w:lvl w:ilvl="0" w:tplc="3EC2EAB6">
      <w:start w:val="1"/>
      <w:numFmt w:val="upperRoman"/>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67CE4"/>
    <w:multiLevelType w:val="hybridMultilevel"/>
    <w:tmpl w:val="1D78C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94DDD"/>
    <w:multiLevelType w:val="hybridMultilevel"/>
    <w:tmpl w:val="C27484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9F0EBB"/>
    <w:multiLevelType w:val="hybridMultilevel"/>
    <w:tmpl w:val="A1F2354C"/>
    <w:lvl w:ilvl="0" w:tplc="0422EC5C">
      <w:start w:val="1"/>
      <w:numFmt w:val="bullet"/>
      <w:lvlText w:val="•"/>
      <w:lvlJc w:val="left"/>
      <w:pPr>
        <w:tabs>
          <w:tab w:val="num" w:pos="720"/>
        </w:tabs>
        <w:ind w:left="720" w:hanging="360"/>
      </w:pPr>
      <w:rPr>
        <w:rFonts w:ascii="Arial" w:hAnsi="Arial" w:hint="default"/>
      </w:rPr>
    </w:lvl>
    <w:lvl w:ilvl="1" w:tplc="33CEE25E">
      <w:start w:val="1"/>
      <w:numFmt w:val="bullet"/>
      <w:lvlText w:val="•"/>
      <w:lvlJc w:val="left"/>
      <w:pPr>
        <w:tabs>
          <w:tab w:val="num" w:pos="1440"/>
        </w:tabs>
        <w:ind w:left="1440" w:hanging="360"/>
      </w:pPr>
      <w:rPr>
        <w:rFonts w:ascii="Arial" w:hAnsi="Arial" w:hint="default"/>
      </w:rPr>
    </w:lvl>
    <w:lvl w:ilvl="2" w:tplc="DEAACD3E">
      <w:start w:val="1"/>
      <w:numFmt w:val="bullet"/>
      <w:lvlText w:val="•"/>
      <w:lvlJc w:val="left"/>
      <w:pPr>
        <w:tabs>
          <w:tab w:val="num" w:pos="2160"/>
        </w:tabs>
        <w:ind w:left="2160" w:hanging="360"/>
      </w:pPr>
      <w:rPr>
        <w:rFonts w:ascii="Arial" w:hAnsi="Arial" w:hint="default"/>
      </w:rPr>
    </w:lvl>
    <w:lvl w:ilvl="3" w:tplc="5C5C8EA0" w:tentative="1">
      <w:start w:val="1"/>
      <w:numFmt w:val="bullet"/>
      <w:lvlText w:val="•"/>
      <w:lvlJc w:val="left"/>
      <w:pPr>
        <w:tabs>
          <w:tab w:val="num" w:pos="2880"/>
        </w:tabs>
        <w:ind w:left="2880" w:hanging="360"/>
      </w:pPr>
      <w:rPr>
        <w:rFonts w:ascii="Arial" w:hAnsi="Arial" w:hint="default"/>
      </w:rPr>
    </w:lvl>
    <w:lvl w:ilvl="4" w:tplc="21DA1A1C" w:tentative="1">
      <w:start w:val="1"/>
      <w:numFmt w:val="bullet"/>
      <w:lvlText w:val="•"/>
      <w:lvlJc w:val="left"/>
      <w:pPr>
        <w:tabs>
          <w:tab w:val="num" w:pos="3600"/>
        </w:tabs>
        <w:ind w:left="3600" w:hanging="360"/>
      </w:pPr>
      <w:rPr>
        <w:rFonts w:ascii="Arial" w:hAnsi="Arial" w:hint="default"/>
      </w:rPr>
    </w:lvl>
    <w:lvl w:ilvl="5" w:tplc="2A624B6C" w:tentative="1">
      <w:start w:val="1"/>
      <w:numFmt w:val="bullet"/>
      <w:lvlText w:val="•"/>
      <w:lvlJc w:val="left"/>
      <w:pPr>
        <w:tabs>
          <w:tab w:val="num" w:pos="4320"/>
        </w:tabs>
        <w:ind w:left="4320" w:hanging="360"/>
      </w:pPr>
      <w:rPr>
        <w:rFonts w:ascii="Arial" w:hAnsi="Arial" w:hint="default"/>
      </w:rPr>
    </w:lvl>
    <w:lvl w:ilvl="6" w:tplc="C71C0FB6" w:tentative="1">
      <w:start w:val="1"/>
      <w:numFmt w:val="bullet"/>
      <w:lvlText w:val="•"/>
      <w:lvlJc w:val="left"/>
      <w:pPr>
        <w:tabs>
          <w:tab w:val="num" w:pos="5040"/>
        </w:tabs>
        <w:ind w:left="5040" w:hanging="360"/>
      </w:pPr>
      <w:rPr>
        <w:rFonts w:ascii="Arial" w:hAnsi="Arial" w:hint="default"/>
      </w:rPr>
    </w:lvl>
    <w:lvl w:ilvl="7" w:tplc="32984D56" w:tentative="1">
      <w:start w:val="1"/>
      <w:numFmt w:val="bullet"/>
      <w:lvlText w:val="•"/>
      <w:lvlJc w:val="left"/>
      <w:pPr>
        <w:tabs>
          <w:tab w:val="num" w:pos="5760"/>
        </w:tabs>
        <w:ind w:left="5760" w:hanging="360"/>
      </w:pPr>
      <w:rPr>
        <w:rFonts w:ascii="Arial" w:hAnsi="Arial" w:hint="default"/>
      </w:rPr>
    </w:lvl>
    <w:lvl w:ilvl="8" w:tplc="74149A44" w:tentative="1">
      <w:start w:val="1"/>
      <w:numFmt w:val="bullet"/>
      <w:lvlText w:val="•"/>
      <w:lvlJc w:val="left"/>
      <w:pPr>
        <w:tabs>
          <w:tab w:val="num" w:pos="6480"/>
        </w:tabs>
        <w:ind w:left="6480" w:hanging="360"/>
      </w:pPr>
      <w:rPr>
        <w:rFonts w:ascii="Arial" w:hAnsi="Arial" w:hint="default"/>
      </w:rPr>
    </w:lvl>
  </w:abstractNum>
  <w:abstractNum w:abstractNumId="15">
    <w:nsid w:val="3841635B"/>
    <w:multiLevelType w:val="hybridMultilevel"/>
    <w:tmpl w:val="E044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402A08"/>
    <w:multiLevelType w:val="hybridMultilevel"/>
    <w:tmpl w:val="39D86740"/>
    <w:lvl w:ilvl="0" w:tplc="B186F52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BD6495"/>
    <w:multiLevelType w:val="hybridMultilevel"/>
    <w:tmpl w:val="D4289692"/>
    <w:lvl w:ilvl="0" w:tplc="3EC2EAB6">
      <w:start w:val="1"/>
      <w:numFmt w:val="upperRoman"/>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485848"/>
    <w:multiLevelType w:val="hybridMultilevel"/>
    <w:tmpl w:val="42AE5F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3C942A5"/>
    <w:multiLevelType w:val="hybridMultilevel"/>
    <w:tmpl w:val="FFCAB1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1634EA"/>
    <w:multiLevelType w:val="hybridMultilevel"/>
    <w:tmpl w:val="78E2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4F473F"/>
    <w:multiLevelType w:val="hybridMultilevel"/>
    <w:tmpl w:val="102CA5E0"/>
    <w:lvl w:ilvl="0" w:tplc="3EC2EAB6">
      <w:start w:val="1"/>
      <w:numFmt w:val="upperRoman"/>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B7131C"/>
    <w:multiLevelType w:val="hybridMultilevel"/>
    <w:tmpl w:val="7D0259D4"/>
    <w:lvl w:ilvl="0" w:tplc="8EEA41B0">
      <w:start w:val="1"/>
      <w:numFmt w:val="bullet"/>
      <w:lvlText w:val="•"/>
      <w:lvlJc w:val="left"/>
      <w:pPr>
        <w:tabs>
          <w:tab w:val="num" w:pos="720"/>
        </w:tabs>
        <w:ind w:left="720" w:hanging="360"/>
      </w:pPr>
      <w:rPr>
        <w:rFonts w:ascii="Arial" w:hAnsi="Arial" w:hint="default"/>
      </w:rPr>
    </w:lvl>
    <w:lvl w:ilvl="1" w:tplc="839457DE" w:tentative="1">
      <w:start w:val="1"/>
      <w:numFmt w:val="bullet"/>
      <w:lvlText w:val="•"/>
      <w:lvlJc w:val="left"/>
      <w:pPr>
        <w:tabs>
          <w:tab w:val="num" w:pos="1440"/>
        </w:tabs>
        <w:ind w:left="1440" w:hanging="360"/>
      </w:pPr>
      <w:rPr>
        <w:rFonts w:ascii="Arial" w:hAnsi="Arial" w:hint="default"/>
      </w:rPr>
    </w:lvl>
    <w:lvl w:ilvl="2" w:tplc="747E7DB8" w:tentative="1">
      <w:start w:val="1"/>
      <w:numFmt w:val="bullet"/>
      <w:lvlText w:val="•"/>
      <w:lvlJc w:val="left"/>
      <w:pPr>
        <w:tabs>
          <w:tab w:val="num" w:pos="2160"/>
        </w:tabs>
        <w:ind w:left="2160" w:hanging="360"/>
      </w:pPr>
      <w:rPr>
        <w:rFonts w:ascii="Arial" w:hAnsi="Arial" w:hint="default"/>
      </w:rPr>
    </w:lvl>
    <w:lvl w:ilvl="3" w:tplc="6A70CFAE" w:tentative="1">
      <w:start w:val="1"/>
      <w:numFmt w:val="bullet"/>
      <w:lvlText w:val="•"/>
      <w:lvlJc w:val="left"/>
      <w:pPr>
        <w:tabs>
          <w:tab w:val="num" w:pos="2880"/>
        </w:tabs>
        <w:ind w:left="2880" w:hanging="360"/>
      </w:pPr>
      <w:rPr>
        <w:rFonts w:ascii="Arial" w:hAnsi="Arial" w:hint="default"/>
      </w:rPr>
    </w:lvl>
    <w:lvl w:ilvl="4" w:tplc="FC1C7B76" w:tentative="1">
      <w:start w:val="1"/>
      <w:numFmt w:val="bullet"/>
      <w:lvlText w:val="•"/>
      <w:lvlJc w:val="left"/>
      <w:pPr>
        <w:tabs>
          <w:tab w:val="num" w:pos="3600"/>
        </w:tabs>
        <w:ind w:left="3600" w:hanging="360"/>
      </w:pPr>
      <w:rPr>
        <w:rFonts w:ascii="Arial" w:hAnsi="Arial" w:hint="default"/>
      </w:rPr>
    </w:lvl>
    <w:lvl w:ilvl="5" w:tplc="DFF088F6" w:tentative="1">
      <w:start w:val="1"/>
      <w:numFmt w:val="bullet"/>
      <w:lvlText w:val="•"/>
      <w:lvlJc w:val="left"/>
      <w:pPr>
        <w:tabs>
          <w:tab w:val="num" w:pos="4320"/>
        </w:tabs>
        <w:ind w:left="4320" w:hanging="360"/>
      </w:pPr>
      <w:rPr>
        <w:rFonts w:ascii="Arial" w:hAnsi="Arial" w:hint="default"/>
      </w:rPr>
    </w:lvl>
    <w:lvl w:ilvl="6" w:tplc="CB38C4A6" w:tentative="1">
      <w:start w:val="1"/>
      <w:numFmt w:val="bullet"/>
      <w:lvlText w:val="•"/>
      <w:lvlJc w:val="left"/>
      <w:pPr>
        <w:tabs>
          <w:tab w:val="num" w:pos="5040"/>
        </w:tabs>
        <w:ind w:left="5040" w:hanging="360"/>
      </w:pPr>
      <w:rPr>
        <w:rFonts w:ascii="Arial" w:hAnsi="Arial" w:hint="default"/>
      </w:rPr>
    </w:lvl>
    <w:lvl w:ilvl="7" w:tplc="CFF6C32E" w:tentative="1">
      <w:start w:val="1"/>
      <w:numFmt w:val="bullet"/>
      <w:lvlText w:val="•"/>
      <w:lvlJc w:val="left"/>
      <w:pPr>
        <w:tabs>
          <w:tab w:val="num" w:pos="5760"/>
        </w:tabs>
        <w:ind w:left="5760" w:hanging="360"/>
      </w:pPr>
      <w:rPr>
        <w:rFonts w:ascii="Arial" w:hAnsi="Arial" w:hint="default"/>
      </w:rPr>
    </w:lvl>
    <w:lvl w:ilvl="8" w:tplc="4B60F76A" w:tentative="1">
      <w:start w:val="1"/>
      <w:numFmt w:val="bullet"/>
      <w:lvlText w:val="•"/>
      <w:lvlJc w:val="left"/>
      <w:pPr>
        <w:tabs>
          <w:tab w:val="num" w:pos="6480"/>
        </w:tabs>
        <w:ind w:left="6480" w:hanging="360"/>
      </w:pPr>
      <w:rPr>
        <w:rFonts w:ascii="Arial" w:hAnsi="Arial" w:hint="default"/>
      </w:rPr>
    </w:lvl>
  </w:abstractNum>
  <w:abstractNum w:abstractNumId="23">
    <w:nsid w:val="5706577F"/>
    <w:multiLevelType w:val="hybridMultilevel"/>
    <w:tmpl w:val="F7808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7B4591"/>
    <w:multiLevelType w:val="hybridMultilevel"/>
    <w:tmpl w:val="33BC153A"/>
    <w:lvl w:ilvl="0" w:tplc="3EC2EAB6">
      <w:start w:val="1"/>
      <w:numFmt w:val="upperRoman"/>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8D3589"/>
    <w:multiLevelType w:val="hybridMultilevel"/>
    <w:tmpl w:val="D420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EB4D56"/>
    <w:multiLevelType w:val="hybridMultilevel"/>
    <w:tmpl w:val="24C85F90"/>
    <w:lvl w:ilvl="0" w:tplc="A296F9FC">
      <w:start w:val="1"/>
      <w:numFmt w:val="bullet"/>
      <w:lvlText w:val="•"/>
      <w:lvlJc w:val="left"/>
      <w:pPr>
        <w:tabs>
          <w:tab w:val="num" w:pos="720"/>
        </w:tabs>
        <w:ind w:left="720" w:hanging="360"/>
      </w:pPr>
      <w:rPr>
        <w:rFonts w:ascii="Arial" w:hAnsi="Arial" w:hint="default"/>
      </w:rPr>
    </w:lvl>
    <w:lvl w:ilvl="1" w:tplc="DC6EF66E" w:tentative="1">
      <w:start w:val="1"/>
      <w:numFmt w:val="bullet"/>
      <w:lvlText w:val="•"/>
      <w:lvlJc w:val="left"/>
      <w:pPr>
        <w:tabs>
          <w:tab w:val="num" w:pos="1440"/>
        </w:tabs>
        <w:ind w:left="1440" w:hanging="360"/>
      </w:pPr>
      <w:rPr>
        <w:rFonts w:ascii="Arial" w:hAnsi="Arial" w:hint="default"/>
      </w:rPr>
    </w:lvl>
    <w:lvl w:ilvl="2" w:tplc="9B348988" w:tentative="1">
      <w:start w:val="1"/>
      <w:numFmt w:val="bullet"/>
      <w:lvlText w:val="•"/>
      <w:lvlJc w:val="left"/>
      <w:pPr>
        <w:tabs>
          <w:tab w:val="num" w:pos="2160"/>
        </w:tabs>
        <w:ind w:left="2160" w:hanging="360"/>
      </w:pPr>
      <w:rPr>
        <w:rFonts w:ascii="Arial" w:hAnsi="Arial" w:hint="default"/>
      </w:rPr>
    </w:lvl>
    <w:lvl w:ilvl="3" w:tplc="9D1CCDA4" w:tentative="1">
      <w:start w:val="1"/>
      <w:numFmt w:val="bullet"/>
      <w:lvlText w:val="•"/>
      <w:lvlJc w:val="left"/>
      <w:pPr>
        <w:tabs>
          <w:tab w:val="num" w:pos="2880"/>
        </w:tabs>
        <w:ind w:left="2880" w:hanging="360"/>
      </w:pPr>
      <w:rPr>
        <w:rFonts w:ascii="Arial" w:hAnsi="Arial" w:hint="default"/>
      </w:rPr>
    </w:lvl>
    <w:lvl w:ilvl="4" w:tplc="881405A0" w:tentative="1">
      <w:start w:val="1"/>
      <w:numFmt w:val="bullet"/>
      <w:lvlText w:val="•"/>
      <w:lvlJc w:val="left"/>
      <w:pPr>
        <w:tabs>
          <w:tab w:val="num" w:pos="3600"/>
        </w:tabs>
        <w:ind w:left="3600" w:hanging="360"/>
      </w:pPr>
      <w:rPr>
        <w:rFonts w:ascii="Arial" w:hAnsi="Arial" w:hint="default"/>
      </w:rPr>
    </w:lvl>
    <w:lvl w:ilvl="5" w:tplc="31421704" w:tentative="1">
      <w:start w:val="1"/>
      <w:numFmt w:val="bullet"/>
      <w:lvlText w:val="•"/>
      <w:lvlJc w:val="left"/>
      <w:pPr>
        <w:tabs>
          <w:tab w:val="num" w:pos="4320"/>
        </w:tabs>
        <w:ind w:left="4320" w:hanging="360"/>
      </w:pPr>
      <w:rPr>
        <w:rFonts w:ascii="Arial" w:hAnsi="Arial" w:hint="default"/>
      </w:rPr>
    </w:lvl>
    <w:lvl w:ilvl="6" w:tplc="3CFC0564" w:tentative="1">
      <w:start w:val="1"/>
      <w:numFmt w:val="bullet"/>
      <w:lvlText w:val="•"/>
      <w:lvlJc w:val="left"/>
      <w:pPr>
        <w:tabs>
          <w:tab w:val="num" w:pos="5040"/>
        </w:tabs>
        <w:ind w:left="5040" w:hanging="360"/>
      </w:pPr>
      <w:rPr>
        <w:rFonts w:ascii="Arial" w:hAnsi="Arial" w:hint="default"/>
      </w:rPr>
    </w:lvl>
    <w:lvl w:ilvl="7" w:tplc="07BAB37E" w:tentative="1">
      <w:start w:val="1"/>
      <w:numFmt w:val="bullet"/>
      <w:lvlText w:val="•"/>
      <w:lvlJc w:val="left"/>
      <w:pPr>
        <w:tabs>
          <w:tab w:val="num" w:pos="5760"/>
        </w:tabs>
        <w:ind w:left="5760" w:hanging="360"/>
      </w:pPr>
      <w:rPr>
        <w:rFonts w:ascii="Arial" w:hAnsi="Arial" w:hint="default"/>
      </w:rPr>
    </w:lvl>
    <w:lvl w:ilvl="8" w:tplc="767CDDA0" w:tentative="1">
      <w:start w:val="1"/>
      <w:numFmt w:val="bullet"/>
      <w:lvlText w:val="•"/>
      <w:lvlJc w:val="left"/>
      <w:pPr>
        <w:tabs>
          <w:tab w:val="num" w:pos="6480"/>
        </w:tabs>
        <w:ind w:left="6480" w:hanging="360"/>
      </w:pPr>
      <w:rPr>
        <w:rFonts w:ascii="Arial" w:hAnsi="Arial" w:hint="default"/>
      </w:rPr>
    </w:lvl>
  </w:abstractNum>
  <w:abstractNum w:abstractNumId="27">
    <w:nsid w:val="61D75159"/>
    <w:multiLevelType w:val="hybridMultilevel"/>
    <w:tmpl w:val="1050276A"/>
    <w:lvl w:ilvl="0" w:tplc="909644B6">
      <w:start w:val="1"/>
      <w:numFmt w:val="bullet"/>
      <w:lvlText w:val="•"/>
      <w:lvlJc w:val="left"/>
      <w:pPr>
        <w:tabs>
          <w:tab w:val="num" w:pos="720"/>
        </w:tabs>
        <w:ind w:left="720" w:hanging="360"/>
      </w:pPr>
      <w:rPr>
        <w:rFonts w:ascii="Arial" w:hAnsi="Arial" w:hint="default"/>
      </w:rPr>
    </w:lvl>
    <w:lvl w:ilvl="1" w:tplc="5E240E04">
      <w:start w:val="1"/>
      <w:numFmt w:val="bullet"/>
      <w:lvlText w:val="•"/>
      <w:lvlJc w:val="left"/>
      <w:pPr>
        <w:tabs>
          <w:tab w:val="num" w:pos="1440"/>
        </w:tabs>
        <w:ind w:left="1440" w:hanging="360"/>
      </w:pPr>
      <w:rPr>
        <w:rFonts w:ascii="Arial" w:hAnsi="Arial" w:hint="default"/>
      </w:rPr>
    </w:lvl>
    <w:lvl w:ilvl="2" w:tplc="31087936" w:tentative="1">
      <w:start w:val="1"/>
      <w:numFmt w:val="bullet"/>
      <w:lvlText w:val="•"/>
      <w:lvlJc w:val="left"/>
      <w:pPr>
        <w:tabs>
          <w:tab w:val="num" w:pos="2160"/>
        </w:tabs>
        <w:ind w:left="2160" w:hanging="360"/>
      </w:pPr>
      <w:rPr>
        <w:rFonts w:ascii="Arial" w:hAnsi="Arial" w:hint="default"/>
      </w:rPr>
    </w:lvl>
    <w:lvl w:ilvl="3" w:tplc="69DECD6C" w:tentative="1">
      <w:start w:val="1"/>
      <w:numFmt w:val="bullet"/>
      <w:lvlText w:val="•"/>
      <w:lvlJc w:val="left"/>
      <w:pPr>
        <w:tabs>
          <w:tab w:val="num" w:pos="2880"/>
        </w:tabs>
        <w:ind w:left="2880" w:hanging="360"/>
      </w:pPr>
      <w:rPr>
        <w:rFonts w:ascii="Arial" w:hAnsi="Arial" w:hint="default"/>
      </w:rPr>
    </w:lvl>
    <w:lvl w:ilvl="4" w:tplc="5AD40E72" w:tentative="1">
      <w:start w:val="1"/>
      <w:numFmt w:val="bullet"/>
      <w:lvlText w:val="•"/>
      <w:lvlJc w:val="left"/>
      <w:pPr>
        <w:tabs>
          <w:tab w:val="num" w:pos="3600"/>
        </w:tabs>
        <w:ind w:left="3600" w:hanging="360"/>
      </w:pPr>
      <w:rPr>
        <w:rFonts w:ascii="Arial" w:hAnsi="Arial" w:hint="default"/>
      </w:rPr>
    </w:lvl>
    <w:lvl w:ilvl="5" w:tplc="831E8802" w:tentative="1">
      <w:start w:val="1"/>
      <w:numFmt w:val="bullet"/>
      <w:lvlText w:val="•"/>
      <w:lvlJc w:val="left"/>
      <w:pPr>
        <w:tabs>
          <w:tab w:val="num" w:pos="4320"/>
        </w:tabs>
        <w:ind w:left="4320" w:hanging="360"/>
      </w:pPr>
      <w:rPr>
        <w:rFonts w:ascii="Arial" w:hAnsi="Arial" w:hint="default"/>
      </w:rPr>
    </w:lvl>
    <w:lvl w:ilvl="6" w:tplc="4B42B506" w:tentative="1">
      <w:start w:val="1"/>
      <w:numFmt w:val="bullet"/>
      <w:lvlText w:val="•"/>
      <w:lvlJc w:val="left"/>
      <w:pPr>
        <w:tabs>
          <w:tab w:val="num" w:pos="5040"/>
        </w:tabs>
        <w:ind w:left="5040" w:hanging="360"/>
      </w:pPr>
      <w:rPr>
        <w:rFonts w:ascii="Arial" w:hAnsi="Arial" w:hint="default"/>
      </w:rPr>
    </w:lvl>
    <w:lvl w:ilvl="7" w:tplc="1D48C756" w:tentative="1">
      <w:start w:val="1"/>
      <w:numFmt w:val="bullet"/>
      <w:lvlText w:val="•"/>
      <w:lvlJc w:val="left"/>
      <w:pPr>
        <w:tabs>
          <w:tab w:val="num" w:pos="5760"/>
        </w:tabs>
        <w:ind w:left="5760" w:hanging="360"/>
      </w:pPr>
      <w:rPr>
        <w:rFonts w:ascii="Arial" w:hAnsi="Arial" w:hint="default"/>
      </w:rPr>
    </w:lvl>
    <w:lvl w:ilvl="8" w:tplc="A686E4BE" w:tentative="1">
      <w:start w:val="1"/>
      <w:numFmt w:val="bullet"/>
      <w:lvlText w:val="•"/>
      <w:lvlJc w:val="left"/>
      <w:pPr>
        <w:tabs>
          <w:tab w:val="num" w:pos="6480"/>
        </w:tabs>
        <w:ind w:left="6480" w:hanging="360"/>
      </w:pPr>
      <w:rPr>
        <w:rFonts w:ascii="Arial" w:hAnsi="Arial" w:hint="default"/>
      </w:rPr>
    </w:lvl>
  </w:abstractNum>
  <w:abstractNum w:abstractNumId="28">
    <w:nsid w:val="630F79ED"/>
    <w:multiLevelType w:val="hybridMultilevel"/>
    <w:tmpl w:val="9AEC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00712E"/>
    <w:multiLevelType w:val="hybridMultilevel"/>
    <w:tmpl w:val="4E56BD90"/>
    <w:lvl w:ilvl="0" w:tplc="B186F52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EA07E1"/>
    <w:multiLevelType w:val="hybridMultilevel"/>
    <w:tmpl w:val="E7ECF11C"/>
    <w:lvl w:ilvl="0" w:tplc="6BA04450">
      <w:start w:val="1"/>
      <w:numFmt w:val="bullet"/>
      <w:lvlText w:val="•"/>
      <w:lvlJc w:val="left"/>
      <w:pPr>
        <w:tabs>
          <w:tab w:val="num" w:pos="720"/>
        </w:tabs>
        <w:ind w:left="720" w:hanging="360"/>
      </w:pPr>
      <w:rPr>
        <w:rFonts w:ascii="Arial" w:hAnsi="Arial" w:hint="default"/>
      </w:rPr>
    </w:lvl>
    <w:lvl w:ilvl="1" w:tplc="FF64431A" w:tentative="1">
      <w:start w:val="1"/>
      <w:numFmt w:val="bullet"/>
      <w:lvlText w:val="•"/>
      <w:lvlJc w:val="left"/>
      <w:pPr>
        <w:tabs>
          <w:tab w:val="num" w:pos="1440"/>
        </w:tabs>
        <w:ind w:left="1440" w:hanging="360"/>
      </w:pPr>
      <w:rPr>
        <w:rFonts w:ascii="Arial" w:hAnsi="Arial" w:hint="default"/>
      </w:rPr>
    </w:lvl>
    <w:lvl w:ilvl="2" w:tplc="BC20CF0A" w:tentative="1">
      <w:start w:val="1"/>
      <w:numFmt w:val="bullet"/>
      <w:lvlText w:val="•"/>
      <w:lvlJc w:val="left"/>
      <w:pPr>
        <w:tabs>
          <w:tab w:val="num" w:pos="2160"/>
        </w:tabs>
        <w:ind w:left="2160" w:hanging="360"/>
      </w:pPr>
      <w:rPr>
        <w:rFonts w:ascii="Arial" w:hAnsi="Arial" w:hint="default"/>
      </w:rPr>
    </w:lvl>
    <w:lvl w:ilvl="3" w:tplc="37C01FF6" w:tentative="1">
      <w:start w:val="1"/>
      <w:numFmt w:val="bullet"/>
      <w:lvlText w:val="•"/>
      <w:lvlJc w:val="left"/>
      <w:pPr>
        <w:tabs>
          <w:tab w:val="num" w:pos="2880"/>
        </w:tabs>
        <w:ind w:left="2880" w:hanging="360"/>
      </w:pPr>
      <w:rPr>
        <w:rFonts w:ascii="Arial" w:hAnsi="Arial" w:hint="default"/>
      </w:rPr>
    </w:lvl>
    <w:lvl w:ilvl="4" w:tplc="7AA2077C" w:tentative="1">
      <w:start w:val="1"/>
      <w:numFmt w:val="bullet"/>
      <w:lvlText w:val="•"/>
      <w:lvlJc w:val="left"/>
      <w:pPr>
        <w:tabs>
          <w:tab w:val="num" w:pos="3600"/>
        </w:tabs>
        <w:ind w:left="3600" w:hanging="360"/>
      </w:pPr>
      <w:rPr>
        <w:rFonts w:ascii="Arial" w:hAnsi="Arial" w:hint="default"/>
      </w:rPr>
    </w:lvl>
    <w:lvl w:ilvl="5" w:tplc="9FB21B3C" w:tentative="1">
      <w:start w:val="1"/>
      <w:numFmt w:val="bullet"/>
      <w:lvlText w:val="•"/>
      <w:lvlJc w:val="left"/>
      <w:pPr>
        <w:tabs>
          <w:tab w:val="num" w:pos="4320"/>
        </w:tabs>
        <w:ind w:left="4320" w:hanging="360"/>
      </w:pPr>
      <w:rPr>
        <w:rFonts w:ascii="Arial" w:hAnsi="Arial" w:hint="default"/>
      </w:rPr>
    </w:lvl>
    <w:lvl w:ilvl="6" w:tplc="2574278A" w:tentative="1">
      <w:start w:val="1"/>
      <w:numFmt w:val="bullet"/>
      <w:lvlText w:val="•"/>
      <w:lvlJc w:val="left"/>
      <w:pPr>
        <w:tabs>
          <w:tab w:val="num" w:pos="5040"/>
        </w:tabs>
        <w:ind w:left="5040" w:hanging="360"/>
      </w:pPr>
      <w:rPr>
        <w:rFonts w:ascii="Arial" w:hAnsi="Arial" w:hint="default"/>
      </w:rPr>
    </w:lvl>
    <w:lvl w:ilvl="7" w:tplc="3D92693A" w:tentative="1">
      <w:start w:val="1"/>
      <w:numFmt w:val="bullet"/>
      <w:lvlText w:val="•"/>
      <w:lvlJc w:val="left"/>
      <w:pPr>
        <w:tabs>
          <w:tab w:val="num" w:pos="5760"/>
        </w:tabs>
        <w:ind w:left="5760" w:hanging="360"/>
      </w:pPr>
      <w:rPr>
        <w:rFonts w:ascii="Arial" w:hAnsi="Arial" w:hint="default"/>
      </w:rPr>
    </w:lvl>
    <w:lvl w:ilvl="8" w:tplc="70B2B698" w:tentative="1">
      <w:start w:val="1"/>
      <w:numFmt w:val="bullet"/>
      <w:lvlText w:val="•"/>
      <w:lvlJc w:val="left"/>
      <w:pPr>
        <w:tabs>
          <w:tab w:val="num" w:pos="6480"/>
        </w:tabs>
        <w:ind w:left="6480" w:hanging="360"/>
      </w:pPr>
      <w:rPr>
        <w:rFonts w:ascii="Arial" w:hAnsi="Arial" w:hint="default"/>
      </w:rPr>
    </w:lvl>
  </w:abstractNum>
  <w:abstractNum w:abstractNumId="31">
    <w:nsid w:val="6FD3382B"/>
    <w:multiLevelType w:val="hybridMultilevel"/>
    <w:tmpl w:val="D938F9B4"/>
    <w:lvl w:ilvl="0" w:tplc="9500A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180693"/>
    <w:multiLevelType w:val="hybridMultilevel"/>
    <w:tmpl w:val="E33AAB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4E304AF"/>
    <w:multiLevelType w:val="hybridMultilevel"/>
    <w:tmpl w:val="B74419A8"/>
    <w:lvl w:ilvl="0" w:tplc="BE30A8B6">
      <w:start w:val="1"/>
      <w:numFmt w:val="bullet"/>
      <w:lvlText w:val="•"/>
      <w:lvlJc w:val="left"/>
      <w:pPr>
        <w:tabs>
          <w:tab w:val="num" w:pos="720"/>
        </w:tabs>
        <w:ind w:left="720" w:hanging="360"/>
      </w:pPr>
      <w:rPr>
        <w:rFonts w:ascii="Arial" w:hAnsi="Arial" w:hint="default"/>
      </w:rPr>
    </w:lvl>
    <w:lvl w:ilvl="1" w:tplc="E68AD8D6" w:tentative="1">
      <w:start w:val="1"/>
      <w:numFmt w:val="bullet"/>
      <w:lvlText w:val="•"/>
      <w:lvlJc w:val="left"/>
      <w:pPr>
        <w:tabs>
          <w:tab w:val="num" w:pos="1440"/>
        </w:tabs>
        <w:ind w:left="1440" w:hanging="360"/>
      </w:pPr>
      <w:rPr>
        <w:rFonts w:ascii="Arial" w:hAnsi="Arial" w:hint="default"/>
      </w:rPr>
    </w:lvl>
    <w:lvl w:ilvl="2" w:tplc="2B863BCA" w:tentative="1">
      <w:start w:val="1"/>
      <w:numFmt w:val="bullet"/>
      <w:lvlText w:val="•"/>
      <w:lvlJc w:val="left"/>
      <w:pPr>
        <w:tabs>
          <w:tab w:val="num" w:pos="2160"/>
        </w:tabs>
        <w:ind w:left="2160" w:hanging="360"/>
      </w:pPr>
      <w:rPr>
        <w:rFonts w:ascii="Arial" w:hAnsi="Arial" w:hint="default"/>
      </w:rPr>
    </w:lvl>
    <w:lvl w:ilvl="3" w:tplc="2D9ABC5E" w:tentative="1">
      <w:start w:val="1"/>
      <w:numFmt w:val="bullet"/>
      <w:lvlText w:val="•"/>
      <w:lvlJc w:val="left"/>
      <w:pPr>
        <w:tabs>
          <w:tab w:val="num" w:pos="2880"/>
        </w:tabs>
        <w:ind w:left="2880" w:hanging="360"/>
      </w:pPr>
      <w:rPr>
        <w:rFonts w:ascii="Arial" w:hAnsi="Arial" w:hint="default"/>
      </w:rPr>
    </w:lvl>
    <w:lvl w:ilvl="4" w:tplc="1640F7A8" w:tentative="1">
      <w:start w:val="1"/>
      <w:numFmt w:val="bullet"/>
      <w:lvlText w:val="•"/>
      <w:lvlJc w:val="left"/>
      <w:pPr>
        <w:tabs>
          <w:tab w:val="num" w:pos="3600"/>
        </w:tabs>
        <w:ind w:left="3600" w:hanging="360"/>
      </w:pPr>
      <w:rPr>
        <w:rFonts w:ascii="Arial" w:hAnsi="Arial" w:hint="default"/>
      </w:rPr>
    </w:lvl>
    <w:lvl w:ilvl="5" w:tplc="757C9B0A" w:tentative="1">
      <w:start w:val="1"/>
      <w:numFmt w:val="bullet"/>
      <w:lvlText w:val="•"/>
      <w:lvlJc w:val="left"/>
      <w:pPr>
        <w:tabs>
          <w:tab w:val="num" w:pos="4320"/>
        </w:tabs>
        <w:ind w:left="4320" w:hanging="360"/>
      </w:pPr>
      <w:rPr>
        <w:rFonts w:ascii="Arial" w:hAnsi="Arial" w:hint="default"/>
      </w:rPr>
    </w:lvl>
    <w:lvl w:ilvl="6" w:tplc="338A8E76" w:tentative="1">
      <w:start w:val="1"/>
      <w:numFmt w:val="bullet"/>
      <w:lvlText w:val="•"/>
      <w:lvlJc w:val="left"/>
      <w:pPr>
        <w:tabs>
          <w:tab w:val="num" w:pos="5040"/>
        </w:tabs>
        <w:ind w:left="5040" w:hanging="360"/>
      </w:pPr>
      <w:rPr>
        <w:rFonts w:ascii="Arial" w:hAnsi="Arial" w:hint="default"/>
      </w:rPr>
    </w:lvl>
    <w:lvl w:ilvl="7" w:tplc="C840CA9C" w:tentative="1">
      <w:start w:val="1"/>
      <w:numFmt w:val="bullet"/>
      <w:lvlText w:val="•"/>
      <w:lvlJc w:val="left"/>
      <w:pPr>
        <w:tabs>
          <w:tab w:val="num" w:pos="5760"/>
        </w:tabs>
        <w:ind w:left="5760" w:hanging="360"/>
      </w:pPr>
      <w:rPr>
        <w:rFonts w:ascii="Arial" w:hAnsi="Arial" w:hint="default"/>
      </w:rPr>
    </w:lvl>
    <w:lvl w:ilvl="8" w:tplc="6DB4FDD8" w:tentative="1">
      <w:start w:val="1"/>
      <w:numFmt w:val="bullet"/>
      <w:lvlText w:val="•"/>
      <w:lvlJc w:val="left"/>
      <w:pPr>
        <w:tabs>
          <w:tab w:val="num" w:pos="6480"/>
        </w:tabs>
        <w:ind w:left="6480" w:hanging="360"/>
      </w:pPr>
      <w:rPr>
        <w:rFonts w:ascii="Arial" w:hAnsi="Arial" w:hint="default"/>
      </w:rPr>
    </w:lvl>
  </w:abstractNum>
  <w:abstractNum w:abstractNumId="34">
    <w:nsid w:val="76310117"/>
    <w:multiLevelType w:val="hybridMultilevel"/>
    <w:tmpl w:val="DDCED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D97E14"/>
    <w:multiLevelType w:val="multilevel"/>
    <w:tmpl w:val="575864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2"/>
  </w:num>
  <w:num w:numId="2">
    <w:abstractNumId w:val="30"/>
  </w:num>
  <w:num w:numId="3">
    <w:abstractNumId w:val="26"/>
  </w:num>
  <w:num w:numId="4">
    <w:abstractNumId w:val="27"/>
  </w:num>
  <w:num w:numId="5">
    <w:abstractNumId w:val="6"/>
  </w:num>
  <w:num w:numId="6">
    <w:abstractNumId w:val="14"/>
  </w:num>
  <w:num w:numId="7">
    <w:abstractNumId w:val="0"/>
  </w:num>
  <w:num w:numId="8">
    <w:abstractNumId w:val="2"/>
  </w:num>
  <w:num w:numId="9">
    <w:abstractNumId w:val="5"/>
  </w:num>
  <w:num w:numId="10">
    <w:abstractNumId w:val="16"/>
  </w:num>
  <w:num w:numId="11">
    <w:abstractNumId w:val="35"/>
  </w:num>
  <w:num w:numId="12">
    <w:abstractNumId w:val="4"/>
  </w:num>
  <w:num w:numId="13">
    <w:abstractNumId w:val="8"/>
  </w:num>
  <w:num w:numId="14">
    <w:abstractNumId w:val="1"/>
  </w:num>
  <w:num w:numId="15">
    <w:abstractNumId w:val="3"/>
  </w:num>
  <w:num w:numId="16">
    <w:abstractNumId w:val="29"/>
  </w:num>
  <w:num w:numId="17">
    <w:abstractNumId w:val="18"/>
  </w:num>
  <w:num w:numId="18">
    <w:abstractNumId w:val="24"/>
  </w:num>
  <w:num w:numId="19">
    <w:abstractNumId w:val="17"/>
  </w:num>
  <w:num w:numId="20">
    <w:abstractNumId w:val="11"/>
  </w:num>
  <w:num w:numId="21">
    <w:abstractNumId w:val="10"/>
  </w:num>
  <w:num w:numId="22">
    <w:abstractNumId w:val="21"/>
  </w:num>
  <w:num w:numId="23">
    <w:abstractNumId w:val="7"/>
  </w:num>
  <w:num w:numId="24">
    <w:abstractNumId w:val="34"/>
  </w:num>
  <w:num w:numId="25">
    <w:abstractNumId w:val="15"/>
  </w:num>
  <w:num w:numId="26">
    <w:abstractNumId w:val="28"/>
  </w:num>
  <w:num w:numId="27">
    <w:abstractNumId w:val="19"/>
  </w:num>
  <w:num w:numId="28">
    <w:abstractNumId w:val="25"/>
  </w:num>
  <w:num w:numId="29">
    <w:abstractNumId w:val="32"/>
  </w:num>
  <w:num w:numId="30">
    <w:abstractNumId w:val="13"/>
  </w:num>
  <w:num w:numId="31">
    <w:abstractNumId w:val="31"/>
  </w:num>
  <w:num w:numId="32">
    <w:abstractNumId w:val="20"/>
  </w:num>
  <w:num w:numId="33">
    <w:abstractNumId w:val="12"/>
  </w:num>
  <w:num w:numId="34">
    <w:abstractNumId w:val="9"/>
  </w:num>
  <w:num w:numId="35">
    <w:abstractNumId w:val="33"/>
  </w:num>
  <w:num w:numId="36">
    <w:abstractNumId w:val="2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defaultTabStop w:val="720"/>
  <w:characterSpacingControl w:val="doNotCompress"/>
  <w:footnotePr>
    <w:footnote w:id="0"/>
    <w:footnote w:id="1"/>
  </w:footnotePr>
  <w:endnotePr>
    <w:endnote w:id="0"/>
    <w:endnote w:id="1"/>
  </w:endnotePr>
  <w:compat/>
  <w:rsids>
    <w:rsidRoot w:val="002D2E23"/>
    <w:rsid w:val="00013628"/>
    <w:rsid w:val="00015AB0"/>
    <w:rsid w:val="00024AEC"/>
    <w:rsid w:val="000338B2"/>
    <w:rsid w:val="00034A5F"/>
    <w:rsid w:val="0003676E"/>
    <w:rsid w:val="00040759"/>
    <w:rsid w:val="000453FD"/>
    <w:rsid w:val="0005174C"/>
    <w:rsid w:val="0005247C"/>
    <w:rsid w:val="0005377E"/>
    <w:rsid w:val="00054008"/>
    <w:rsid w:val="0006100E"/>
    <w:rsid w:val="00064751"/>
    <w:rsid w:val="00073C8B"/>
    <w:rsid w:val="00082B22"/>
    <w:rsid w:val="00084318"/>
    <w:rsid w:val="00092F94"/>
    <w:rsid w:val="000B17CB"/>
    <w:rsid w:val="000B4689"/>
    <w:rsid w:val="000C137B"/>
    <w:rsid w:val="000C1C40"/>
    <w:rsid w:val="000C7003"/>
    <w:rsid w:val="000D0285"/>
    <w:rsid w:val="000D7D7B"/>
    <w:rsid w:val="000E5B60"/>
    <w:rsid w:val="000F2785"/>
    <w:rsid w:val="001121D5"/>
    <w:rsid w:val="00116D67"/>
    <w:rsid w:val="00120813"/>
    <w:rsid w:val="0012302E"/>
    <w:rsid w:val="00136916"/>
    <w:rsid w:val="00150585"/>
    <w:rsid w:val="00150CAE"/>
    <w:rsid w:val="00164900"/>
    <w:rsid w:val="00176D9A"/>
    <w:rsid w:val="00184494"/>
    <w:rsid w:val="0018449A"/>
    <w:rsid w:val="001863BF"/>
    <w:rsid w:val="00186E9C"/>
    <w:rsid w:val="00192553"/>
    <w:rsid w:val="00194808"/>
    <w:rsid w:val="001A4AF9"/>
    <w:rsid w:val="001A71A1"/>
    <w:rsid w:val="001B00A0"/>
    <w:rsid w:val="001B3AE2"/>
    <w:rsid w:val="001C1DA4"/>
    <w:rsid w:val="001C64FD"/>
    <w:rsid w:val="001D15D7"/>
    <w:rsid w:val="001D4B1F"/>
    <w:rsid w:val="001D5051"/>
    <w:rsid w:val="001D5AA1"/>
    <w:rsid w:val="001E207E"/>
    <w:rsid w:val="001E2B60"/>
    <w:rsid w:val="001E4338"/>
    <w:rsid w:val="001F0991"/>
    <w:rsid w:val="001F0E98"/>
    <w:rsid w:val="001F2CFA"/>
    <w:rsid w:val="0021034A"/>
    <w:rsid w:val="00210EBD"/>
    <w:rsid w:val="00232F08"/>
    <w:rsid w:val="00233CF9"/>
    <w:rsid w:val="0025033A"/>
    <w:rsid w:val="00263A7A"/>
    <w:rsid w:val="002679AF"/>
    <w:rsid w:val="00276ACE"/>
    <w:rsid w:val="00290F2A"/>
    <w:rsid w:val="00292AC8"/>
    <w:rsid w:val="002A2B6A"/>
    <w:rsid w:val="002C5457"/>
    <w:rsid w:val="002D2E23"/>
    <w:rsid w:val="002F736C"/>
    <w:rsid w:val="00303692"/>
    <w:rsid w:val="00307D52"/>
    <w:rsid w:val="003120CD"/>
    <w:rsid w:val="00324C0C"/>
    <w:rsid w:val="0033665C"/>
    <w:rsid w:val="00350E0C"/>
    <w:rsid w:val="00350F46"/>
    <w:rsid w:val="003600F4"/>
    <w:rsid w:val="003648DE"/>
    <w:rsid w:val="0037537D"/>
    <w:rsid w:val="003850C4"/>
    <w:rsid w:val="003A5F8C"/>
    <w:rsid w:val="003B1FE4"/>
    <w:rsid w:val="003B25AA"/>
    <w:rsid w:val="003B2763"/>
    <w:rsid w:val="003D5D4C"/>
    <w:rsid w:val="003D7763"/>
    <w:rsid w:val="003E70CD"/>
    <w:rsid w:val="003E71C2"/>
    <w:rsid w:val="003F26A4"/>
    <w:rsid w:val="003F4B3E"/>
    <w:rsid w:val="003F7E4E"/>
    <w:rsid w:val="00401AC4"/>
    <w:rsid w:val="004116FA"/>
    <w:rsid w:val="00417C3B"/>
    <w:rsid w:val="004261EB"/>
    <w:rsid w:val="004301FF"/>
    <w:rsid w:val="004426A4"/>
    <w:rsid w:val="004501C3"/>
    <w:rsid w:val="00477B96"/>
    <w:rsid w:val="00484652"/>
    <w:rsid w:val="0049153E"/>
    <w:rsid w:val="004B19A7"/>
    <w:rsid w:val="004B5907"/>
    <w:rsid w:val="004B6785"/>
    <w:rsid w:val="004C08DC"/>
    <w:rsid w:val="004C1124"/>
    <w:rsid w:val="004C498E"/>
    <w:rsid w:val="005012F0"/>
    <w:rsid w:val="00502E64"/>
    <w:rsid w:val="00506048"/>
    <w:rsid w:val="00512EFB"/>
    <w:rsid w:val="005151A1"/>
    <w:rsid w:val="0052216C"/>
    <w:rsid w:val="00522620"/>
    <w:rsid w:val="005251D3"/>
    <w:rsid w:val="00525E02"/>
    <w:rsid w:val="00532C4D"/>
    <w:rsid w:val="00537CBB"/>
    <w:rsid w:val="00541BF6"/>
    <w:rsid w:val="0054325C"/>
    <w:rsid w:val="00545077"/>
    <w:rsid w:val="005620A7"/>
    <w:rsid w:val="00572EDE"/>
    <w:rsid w:val="005748F9"/>
    <w:rsid w:val="00583B61"/>
    <w:rsid w:val="00587702"/>
    <w:rsid w:val="00590681"/>
    <w:rsid w:val="005B6269"/>
    <w:rsid w:val="005B6B0F"/>
    <w:rsid w:val="005C1803"/>
    <w:rsid w:val="005C6119"/>
    <w:rsid w:val="005E15E7"/>
    <w:rsid w:val="005E29AC"/>
    <w:rsid w:val="005F5A5A"/>
    <w:rsid w:val="00602365"/>
    <w:rsid w:val="0062036F"/>
    <w:rsid w:val="00621D45"/>
    <w:rsid w:val="00622D5D"/>
    <w:rsid w:val="00623808"/>
    <w:rsid w:val="00624C9B"/>
    <w:rsid w:val="00626FAC"/>
    <w:rsid w:val="0063233B"/>
    <w:rsid w:val="00635412"/>
    <w:rsid w:val="0064183E"/>
    <w:rsid w:val="0064651F"/>
    <w:rsid w:val="00664967"/>
    <w:rsid w:val="006716AA"/>
    <w:rsid w:val="00677E8A"/>
    <w:rsid w:val="00692C3E"/>
    <w:rsid w:val="006964A7"/>
    <w:rsid w:val="006B20DE"/>
    <w:rsid w:val="006C15E3"/>
    <w:rsid w:val="006C5320"/>
    <w:rsid w:val="006C5AE1"/>
    <w:rsid w:val="006D2ED0"/>
    <w:rsid w:val="006D35BC"/>
    <w:rsid w:val="006F3C1D"/>
    <w:rsid w:val="007129A6"/>
    <w:rsid w:val="0071564C"/>
    <w:rsid w:val="00727DBA"/>
    <w:rsid w:val="00730CDF"/>
    <w:rsid w:val="00734823"/>
    <w:rsid w:val="00751336"/>
    <w:rsid w:val="00761B25"/>
    <w:rsid w:val="00762376"/>
    <w:rsid w:val="00766A6B"/>
    <w:rsid w:val="00774270"/>
    <w:rsid w:val="00776587"/>
    <w:rsid w:val="00784A5D"/>
    <w:rsid w:val="007A05BB"/>
    <w:rsid w:val="007A2AAB"/>
    <w:rsid w:val="007A329B"/>
    <w:rsid w:val="007A7AF0"/>
    <w:rsid w:val="007A7EF4"/>
    <w:rsid w:val="007B5E91"/>
    <w:rsid w:val="007C5784"/>
    <w:rsid w:val="007D44C0"/>
    <w:rsid w:val="007E0AD0"/>
    <w:rsid w:val="007E7D3E"/>
    <w:rsid w:val="007F2A18"/>
    <w:rsid w:val="0081695C"/>
    <w:rsid w:val="00824CA9"/>
    <w:rsid w:val="00842518"/>
    <w:rsid w:val="0085233F"/>
    <w:rsid w:val="00860FCC"/>
    <w:rsid w:val="00865C77"/>
    <w:rsid w:val="0087623E"/>
    <w:rsid w:val="00876C88"/>
    <w:rsid w:val="00885186"/>
    <w:rsid w:val="00894795"/>
    <w:rsid w:val="008A2947"/>
    <w:rsid w:val="008A2A3E"/>
    <w:rsid w:val="008A4F69"/>
    <w:rsid w:val="008A5FA5"/>
    <w:rsid w:val="008C7FF5"/>
    <w:rsid w:val="008D2987"/>
    <w:rsid w:val="008D5AFC"/>
    <w:rsid w:val="008F3C8B"/>
    <w:rsid w:val="00903954"/>
    <w:rsid w:val="00906FDF"/>
    <w:rsid w:val="00910FCE"/>
    <w:rsid w:val="009126FC"/>
    <w:rsid w:val="00914E9A"/>
    <w:rsid w:val="009204CE"/>
    <w:rsid w:val="0092623F"/>
    <w:rsid w:val="009267D3"/>
    <w:rsid w:val="0094300B"/>
    <w:rsid w:val="00952CE6"/>
    <w:rsid w:val="00954F69"/>
    <w:rsid w:val="00957787"/>
    <w:rsid w:val="009640E8"/>
    <w:rsid w:val="00967D36"/>
    <w:rsid w:val="00997E37"/>
    <w:rsid w:val="009A6E83"/>
    <w:rsid w:val="009C4221"/>
    <w:rsid w:val="009D2655"/>
    <w:rsid w:val="009F490B"/>
    <w:rsid w:val="00A00A2A"/>
    <w:rsid w:val="00A02C34"/>
    <w:rsid w:val="00A11692"/>
    <w:rsid w:val="00A1771F"/>
    <w:rsid w:val="00A2578F"/>
    <w:rsid w:val="00A30405"/>
    <w:rsid w:val="00A45FAA"/>
    <w:rsid w:val="00A462CF"/>
    <w:rsid w:val="00A53AF5"/>
    <w:rsid w:val="00A63314"/>
    <w:rsid w:val="00A64F48"/>
    <w:rsid w:val="00A75C79"/>
    <w:rsid w:val="00A84400"/>
    <w:rsid w:val="00A90662"/>
    <w:rsid w:val="00A92B4B"/>
    <w:rsid w:val="00AA11D2"/>
    <w:rsid w:val="00AA429F"/>
    <w:rsid w:val="00AA789B"/>
    <w:rsid w:val="00AD422F"/>
    <w:rsid w:val="00AD673B"/>
    <w:rsid w:val="00B0124E"/>
    <w:rsid w:val="00B0379A"/>
    <w:rsid w:val="00B13F37"/>
    <w:rsid w:val="00B1481E"/>
    <w:rsid w:val="00B20B53"/>
    <w:rsid w:val="00B22A6F"/>
    <w:rsid w:val="00B34D26"/>
    <w:rsid w:val="00B42FA0"/>
    <w:rsid w:val="00B51594"/>
    <w:rsid w:val="00B516FE"/>
    <w:rsid w:val="00B65C25"/>
    <w:rsid w:val="00B701D9"/>
    <w:rsid w:val="00B71D95"/>
    <w:rsid w:val="00B81513"/>
    <w:rsid w:val="00B85DF0"/>
    <w:rsid w:val="00B93183"/>
    <w:rsid w:val="00BA24EA"/>
    <w:rsid w:val="00BA52F8"/>
    <w:rsid w:val="00BA5A17"/>
    <w:rsid w:val="00BB356B"/>
    <w:rsid w:val="00BB37D6"/>
    <w:rsid w:val="00BC25CF"/>
    <w:rsid w:val="00BD1467"/>
    <w:rsid w:val="00BD2415"/>
    <w:rsid w:val="00BD4FF9"/>
    <w:rsid w:val="00BD6E85"/>
    <w:rsid w:val="00BE380D"/>
    <w:rsid w:val="00BF105F"/>
    <w:rsid w:val="00BF68CB"/>
    <w:rsid w:val="00C02F01"/>
    <w:rsid w:val="00C05904"/>
    <w:rsid w:val="00C1047B"/>
    <w:rsid w:val="00C11B69"/>
    <w:rsid w:val="00C14254"/>
    <w:rsid w:val="00C165DE"/>
    <w:rsid w:val="00C24E8E"/>
    <w:rsid w:val="00C33A18"/>
    <w:rsid w:val="00C4201D"/>
    <w:rsid w:val="00C42C98"/>
    <w:rsid w:val="00C46FC3"/>
    <w:rsid w:val="00C50A23"/>
    <w:rsid w:val="00C537A1"/>
    <w:rsid w:val="00C7000B"/>
    <w:rsid w:val="00C83CD8"/>
    <w:rsid w:val="00C874CF"/>
    <w:rsid w:val="00C96F7F"/>
    <w:rsid w:val="00C97967"/>
    <w:rsid w:val="00CA1B8C"/>
    <w:rsid w:val="00CC0A73"/>
    <w:rsid w:val="00CC527A"/>
    <w:rsid w:val="00CD0BC7"/>
    <w:rsid w:val="00CD34CD"/>
    <w:rsid w:val="00CD59A2"/>
    <w:rsid w:val="00CE062B"/>
    <w:rsid w:val="00CE1075"/>
    <w:rsid w:val="00CE1118"/>
    <w:rsid w:val="00CE4848"/>
    <w:rsid w:val="00CF5006"/>
    <w:rsid w:val="00D03967"/>
    <w:rsid w:val="00D10B4C"/>
    <w:rsid w:val="00D11243"/>
    <w:rsid w:val="00D12765"/>
    <w:rsid w:val="00D146A6"/>
    <w:rsid w:val="00D17025"/>
    <w:rsid w:val="00D26130"/>
    <w:rsid w:val="00D460E4"/>
    <w:rsid w:val="00D569D6"/>
    <w:rsid w:val="00D64A7E"/>
    <w:rsid w:val="00D76E06"/>
    <w:rsid w:val="00D86E5B"/>
    <w:rsid w:val="00D96048"/>
    <w:rsid w:val="00DA06DF"/>
    <w:rsid w:val="00DC19BE"/>
    <w:rsid w:val="00DC1E59"/>
    <w:rsid w:val="00DC2685"/>
    <w:rsid w:val="00DD4EB1"/>
    <w:rsid w:val="00DD7406"/>
    <w:rsid w:val="00DE4AC7"/>
    <w:rsid w:val="00DF3090"/>
    <w:rsid w:val="00DF5DAE"/>
    <w:rsid w:val="00E01F31"/>
    <w:rsid w:val="00E0570A"/>
    <w:rsid w:val="00E16CBF"/>
    <w:rsid w:val="00E26D94"/>
    <w:rsid w:val="00E26E59"/>
    <w:rsid w:val="00E33413"/>
    <w:rsid w:val="00E35EC1"/>
    <w:rsid w:val="00E35EF1"/>
    <w:rsid w:val="00E53C9D"/>
    <w:rsid w:val="00E65E2C"/>
    <w:rsid w:val="00E7123D"/>
    <w:rsid w:val="00E72312"/>
    <w:rsid w:val="00E7666E"/>
    <w:rsid w:val="00E86E7B"/>
    <w:rsid w:val="00E94E58"/>
    <w:rsid w:val="00EA190B"/>
    <w:rsid w:val="00EA29C9"/>
    <w:rsid w:val="00EA3023"/>
    <w:rsid w:val="00EB5B4C"/>
    <w:rsid w:val="00ED1D0E"/>
    <w:rsid w:val="00EF1C8C"/>
    <w:rsid w:val="00EF2506"/>
    <w:rsid w:val="00F00ECA"/>
    <w:rsid w:val="00F03D5E"/>
    <w:rsid w:val="00F072E0"/>
    <w:rsid w:val="00F150EB"/>
    <w:rsid w:val="00F15752"/>
    <w:rsid w:val="00F42366"/>
    <w:rsid w:val="00F439EE"/>
    <w:rsid w:val="00F60D38"/>
    <w:rsid w:val="00F82599"/>
    <w:rsid w:val="00F83A04"/>
    <w:rsid w:val="00F93DA1"/>
    <w:rsid w:val="00F967D2"/>
    <w:rsid w:val="00F9754E"/>
    <w:rsid w:val="00F97DA4"/>
    <w:rsid w:val="00FA104E"/>
    <w:rsid w:val="00FB0417"/>
    <w:rsid w:val="00FC0F9B"/>
    <w:rsid w:val="00FC45C6"/>
    <w:rsid w:val="00FC49A0"/>
    <w:rsid w:val="00FF0E5E"/>
    <w:rsid w:val="00FF2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92"/>
  </w:style>
  <w:style w:type="paragraph" w:styleId="Heading1">
    <w:name w:val="heading 1"/>
    <w:basedOn w:val="Normal"/>
    <w:next w:val="Normal"/>
    <w:link w:val="Heading1Char"/>
    <w:uiPriority w:val="9"/>
    <w:qFormat/>
    <w:rsid w:val="00B815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6CBF"/>
    <w:pPr>
      <w:keepNext/>
      <w:suppressAutoHyphens/>
      <w:spacing w:before="240" w:after="60" w:line="240" w:lineRule="auto"/>
      <w:jc w:val="both"/>
      <w:outlineLvl w:val="1"/>
    </w:pPr>
    <w:rPr>
      <w:rFonts w:ascii="Calibri Light" w:eastAsia="Times New Roman" w:hAnsi="Calibri Light" w:cs="Times New Roman"/>
      <w:b/>
      <w:bCs/>
      <w:i/>
      <w:iCs/>
      <w:sz w:val="28"/>
      <w:szCs w:val="28"/>
      <w:lang w:val="mk-MK" w:eastAsia="en-GB"/>
    </w:rPr>
  </w:style>
  <w:style w:type="paragraph" w:styleId="Heading3">
    <w:name w:val="heading 3"/>
    <w:basedOn w:val="Normal"/>
    <w:next w:val="Normal"/>
    <w:link w:val="Heading3Char"/>
    <w:uiPriority w:val="9"/>
    <w:semiHidden/>
    <w:unhideWhenUsed/>
    <w:qFormat/>
    <w:rsid w:val="0005377E"/>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C83CD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E23"/>
  </w:style>
  <w:style w:type="paragraph" w:styleId="Footer">
    <w:name w:val="footer"/>
    <w:basedOn w:val="Normal"/>
    <w:link w:val="FooterChar"/>
    <w:uiPriority w:val="99"/>
    <w:unhideWhenUsed/>
    <w:rsid w:val="002D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E23"/>
  </w:style>
  <w:style w:type="paragraph" w:styleId="BalloonText">
    <w:name w:val="Balloon Text"/>
    <w:basedOn w:val="Normal"/>
    <w:link w:val="BalloonTextChar"/>
    <w:uiPriority w:val="99"/>
    <w:semiHidden/>
    <w:unhideWhenUsed/>
    <w:rsid w:val="002D2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E23"/>
    <w:rPr>
      <w:rFonts w:ascii="Tahoma" w:hAnsi="Tahoma" w:cs="Tahoma"/>
      <w:sz w:val="16"/>
      <w:szCs w:val="16"/>
    </w:rPr>
  </w:style>
  <w:style w:type="paragraph" w:styleId="ListParagraph">
    <w:name w:val="List Paragraph"/>
    <w:aliases w:val="List Paragraph 1,Footnotes,Colorful List - Accent 11,lp1,Bullet OFM,List Paragraph1,List Paragraph (numbered (a)),WB Para,Foot note,Bullet Points,Liste Paragraf,Numbered List Paragraph,References,Numbered Paragraph,Main numbered paragraph"/>
    <w:basedOn w:val="Normal"/>
    <w:link w:val="ListParagraphChar"/>
    <w:uiPriority w:val="34"/>
    <w:qFormat/>
    <w:rsid w:val="00B701D9"/>
    <w:pPr>
      <w:ind w:left="720"/>
      <w:contextualSpacing/>
    </w:pPr>
  </w:style>
  <w:style w:type="paragraph" w:styleId="NoSpacing">
    <w:name w:val="No Spacing"/>
    <w:uiPriority w:val="1"/>
    <w:qFormat/>
    <w:rsid w:val="003648DE"/>
    <w:pPr>
      <w:spacing w:after="0" w:line="240" w:lineRule="auto"/>
    </w:pPr>
    <w:rPr>
      <w:rFonts w:eastAsiaTheme="minorEastAsia"/>
      <w:lang w:val="en-GB" w:eastAsia="en-GB"/>
    </w:rPr>
  </w:style>
  <w:style w:type="paragraph" w:styleId="HTMLPreformatted">
    <w:name w:val="HTML Preformatted"/>
    <w:basedOn w:val="Normal"/>
    <w:link w:val="HTMLPreformattedChar"/>
    <w:uiPriority w:val="99"/>
    <w:semiHidden/>
    <w:unhideWhenUsed/>
    <w:rsid w:val="006D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2ED0"/>
    <w:rPr>
      <w:rFonts w:ascii="Courier New" w:eastAsia="Times New Roman" w:hAnsi="Courier New" w:cs="Courier New"/>
      <w:sz w:val="20"/>
      <w:szCs w:val="20"/>
    </w:rPr>
  </w:style>
  <w:style w:type="character" w:customStyle="1" w:styleId="y2iqfc">
    <w:name w:val="y2iqfc"/>
    <w:basedOn w:val="DefaultParagraphFont"/>
    <w:rsid w:val="006D2ED0"/>
  </w:style>
  <w:style w:type="paragraph" w:styleId="FootnoteText">
    <w:name w:val="footnote text"/>
    <w:aliases w:val="footnotes,footnotes Char Char Char Char,footnotes Char Char Char Char Char Char Char Char Char,footnotes Char Char Char Char Char Char Char Char Char2 Char Char,footnotes Char Char Char Char Char Char Char Char,Carattere Char,fussnote,5_G"/>
    <w:basedOn w:val="Normal"/>
    <w:link w:val="FootnoteTextChar"/>
    <w:uiPriority w:val="99"/>
    <w:unhideWhenUsed/>
    <w:qFormat/>
    <w:rsid w:val="004B5907"/>
    <w:pPr>
      <w:spacing w:after="0" w:line="240" w:lineRule="auto"/>
    </w:pPr>
    <w:rPr>
      <w:sz w:val="20"/>
      <w:szCs w:val="20"/>
    </w:rPr>
  </w:style>
  <w:style w:type="character" w:customStyle="1" w:styleId="FootnoteTextChar">
    <w:name w:val="Footnote Text Char"/>
    <w:aliases w:val="footnotes Char,footnotes Char Char Char Char Char,footnotes Char Char Char Char Char Char Char Char Char Char,footnotes Char Char Char Char Char Char Char Char Char2 Char Char Char,Carattere Char Char,fussnote Char,5_G Char"/>
    <w:basedOn w:val="DefaultParagraphFont"/>
    <w:link w:val="FootnoteText"/>
    <w:uiPriority w:val="99"/>
    <w:rsid w:val="004B5907"/>
    <w:rPr>
      <w:sz w:val="20"/>
      <w:szCs w:val="20"/>
    </w:rPr>
  </w:style>
  <w:style w:type="character" w:styleId="FootnoteReference">
    <w:name w:val="footnote reference"/>
    <w:aliases w:val="SUPERS,Footnote symbol,Times 10 Point,Exposant 3 Point,Footnote,Fußnotenzeichen_Raxen,Car Char Car Char Car Char Char Char Char Char Char Char,Footnote Refernece Char Char,Footnote Refernece Char,Footnotes refss,callout,stylish,ftref"/>
    <w:basedOn w:val="DefaultParagraphFont"/>
    <w:link w:val="ftrefChar"/>
    <w:uiPriority w:val="99"/>
    <w:unhideWhenUsed/>
    <w:qFormat/>
    <w:rsid w:val="004B5907"/>
    <w:rPr>
      <w:vertAlign w:val="superscript"/>
    </w:rPr>
  </w:style>
  <w:style w:type="character" w:styleId="Hyperlink">
    <w:name w:val="Hyperlink"/>
    <w:basedOn w:val="DefaultParagraphFont"/>
    <w:uiPriority w:val="99"/>
    <w:unhideWhenUsed/>
    <w:rsid w:val="004B5907"/>
    <w:rPr>
      <w:color w:val="0000FF" w:themeColor="hyperlink"/>
      <w:u w:val="single"/>
    </w:rPr>
  </w:style>
  <w:style w:type="paragraph" w:customStyle="1" w:styleId="ftrefChar">
    <w:name w:val="ftref Char"/>
    <w:aliases w:val="BVI fnr Char,16 Point Char,Superscript 6 Point Char,nota pié di pagina Char,Footnote symbol Char,Footnote Reference Number Char,Ref Char,de nota al pie Char,(NECG) Footnote Reference Char,Footnote number Char,SUPERS Char"/>
    <w:basedOn w:val="Normal"/>
    <w:link w:val="FootnoteReference"/>
    <w:uiPriority w:val="99"/>
    <w:rsid w:val="004B5907"/>
    <w:pPr>
      <w:spacing w:after="160" w:line="240" w:lineRule="exact"/>
    </w:pPr>
    <w:rPr>
      <w:vertAlign w:val="superscript"/>
    </w:rPr>
  </w:style>
  <w:style w:type="character" w:customStyle="1" w:styleId="ListParagraphChar">
    <w:name w:val="List Paragraph Char"/>
    <w:aliases w:val="List Paragraph 1 Char,Footnotes Char,Colorful List - Accent 11 Char,lp1 Char,Bullet OFM Char,List Paragraph1 Char,List Paragraph (numbered (a)) Char,WB Para Char,Foot note Char,Bullet Points Char,Liste Paragraf Char,References Char"/>
    <w:basedOn w:val="DefaultParagraphFont"/>
    <w:link w:val="ListParagraph"/>
    <w:uiPriority w:val="34"/>
    <w:qFormat/>
    <w:rsid w:val="004B5907"/>
  </w:style>
  <w:style w:type="character" w:customStyle="1" w:styleId="Heading2Char">
    <w:name w:val="Heading 2 Char"/>
    <w:basedOn w:val="DefaultParagraphFont"/>
    <w:link w:val="Heading2"/>
    <w:uiPriority w:val="9"/>
    <w:rsid w:val="00E16CBF"/>
    <w:rPr>
      <w:rFonts w:ascii="Calibri Light" w:eastAsia="Times New Roman" w:hAnsi="Calibri Light" w:cs="Times New Roman"/>
      <w:b/>
      <w:bCs/>
      <w:i/>
      <w:iCs/>
      <w:sz w:val="28"/>
      <w:szCs w:val="28"/>
      <w:lang w:val="mk-MK" w:eastAsia="en-GB"/>
    </w:rPr>
  </w:style>
  <w:style w:type="paragraph" w:styleId="NormalWeb">
    <w:name w:val="Normal (Web)"/>
    <w:basedOn w:val="Normal"/>
    <w:uiPriority w:val="99"/>
    <w:rsid w:val="00024AEC"/>
    <w:pPr>
      <w:suppressAutoHyphens/>
      <w:spacing w:before="100" w:beforeAutospacing="1" w:after="100" w:afterAutospacing="1" w:line="240" w:lineRule="auto"/>
      <w:jc w:val="both"/>
    </w:pPr>
    <w:rPr>
      <w:rFonts w:ascii="StobiSans Regular" w:eastAsia="Times New Roman" w:hAnsi="StobiSans Regular" w:cs="Times New Roman"/>
      <w:sz w:val="24"/>
      <w:szCs w:val="24"/>
    </w:rPr>
  </w:style>
  <w:style w:type="paragraph" w:styleId="BodyText">
    <w:name w:val="Body Text"/>
    <w:aliases w:val="block style,Body,Body Text template style,Body Text 12,bt,Body Text a,BodyText,(Norm),body text,heading3,Body Text - Level 2,gl,uvlaka 2,Μελέτη,Τίτλος Μελέτης,Corpo,del,BT,Body Text simone,Body Text Char1,Body Text Char2 Char C"/>
    <w:basedOn w:val="Normal"/>
    <w:link w:val="BodyTextChar"/>
    <w:uiPriority w:val="99"/>
    <w:unhideWhenUsed/>
    <w:qFormat/>
    <w:rsid w:val="00C96F7F"/>
    <w:pPr>
      <w:spacing w:after="120"/>
    </w:pPr>
    <w:rPr>
      <w:rFonts w:ascii="Calibri" w:eastAsia="Calibri" w:hAnsi="Calibri" w:cs="Times New Roman"/>
    </w:rPr>
  </w:style>
  <w:style w:type="character" w:customStyle="1" w:styleId="BodyTextChar">
    <w:name w:val="Body Text Char"/>
    <w:aliases w:val="block style Char,Body Char,Body Text template style Char,Body Text 12 Char,bt Char,Body Text a Char,BodyText Char,(Norm) Char,body text Char,heading3 Char,Body Text - Level 2 Char,gl Char,uvlaka 2 Char,Μελέτη Char,Τίτλος Μελέτης Char"/>
    <w:basedOn w:val="DefaultParagraphFont"/>
    <w:link w:val="BodyText"/>
    <w:uiPriority w:val="99"/>
    <w:rsid w:val="00C96F7F"/>
    <w:rPr>
      <w:rFonts w:ascii="Calibri" w:eastAsia="Calibri" w:hAnsi="Calibri" w:cs="Times New Roman"/>
    </w:rPr>
  </w:style>
  <w:style w:type="character" w:styleId="FollowedHyperlink">
    <w:name w:val="FollowedHyperlink"/>
    <w:basedOn w:val="DefaultParagraphFont"/>
    <w:uiPriority w:val="99"/>
    <w:semiHidden/>
    <w:unhideWhenUsed/>
    <w:rsid w:val="00EB5B4C"/>
    <w:rPr>
      <w:color w:val="800080" w:themeColor="followedHyperlink"/>
      <w:u w:val="single"/>
    </w:rPr>
  </w:style>
  <w:style w:type="character" w:styleId="Strong">
    <w:name w:val="Strong"/>
    <w:basedOn w:val="DefaultParagraphFont"/>
    <w:uiPriority w:val="22"/>
    <w:qFormat/>
    <w:rsid w:val="00876C88"/>
    <w:rPr>
      <w:b/>
      <w:bCs/>
    </w:rPr>
  </w:style>
  <w:style w:type="character" w:customStyle="1" w:styleId="Heading1Char">
    <w:name w:val="Heading 1 Char"/>
    <w:basedOn w:val="DefaultParagraphFont"/>
    <w:link w:val="Heading1"/>
    <w:uiPriority w:val="9"/>
    <w:rsid w:val="00B81513"/>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uiPriority w:val="99"/>
    <w:unhideWhenUsed/>
    <w:rsid w:val="00ED1D0E"/>
    <w:pPr>
      <w:spacing w:line="240" w:lineRule="auto"/>
    </w:pPr>
    <w:rPr>
      <w:sz w:val="20"/>
      <w:szCs w:val="20"/>
    </w:rPr>
  </w:style>
  <w:style w:type="character" w:customStyle="1" w:styleId="CommentTextChar">
    <w:name w:val="Comment Text Char"/>
    <w:basedOn w:val="DefaultParagraphFont"/>
    <w:link w:val="CommentText"/>
    <w:uiPriority w:val="99"/>
    <w:rsid w:val="00ED1D0E"/>
    <w:rPr>
      <w:sz w:val="20"/>
      <w:szCs w:val="20"/>
    </w:rPr>
  </w:style>
  <w:style w:type="character" w:styleId="CommentReference">
    <w:name w:val="annotation reference"/>
    <w:basedOn w:val="DefaultParagraphFont"/>
    <w:uiPriority w:val="99"/>
    <w:semiHidden/>
    <w:unhideWhenUsed/>
    <w:rsid w:val="00ED1D0E"/>
    <w:rPr>
      <w:sz w:val="16"/>
      <w:szCs w:val="16"/>
    </w:rPr>
  </w:style>
  <w:style w:type="character" w:customStyle="1" w:styleId="Heading7Char">
    <w:name w:val="Heading 7 Char"/>
    <w:basedOn w:val="DefaultParagraphFont"/>
    <w:link w:val="Heading7"/>
    <w:uiPriority w:val="9"/>
    <w:semiHidden/>
    <w:rsid w:val="00C83CD8"/>
    <w:rPr>
      <w:rFonts w:asciiTheme="majorHAnsi" w:eastAsiaTheme="majorEastAsia" w:hAnsiTheme="majorHAnsi" w:cstheme="majorBidi"/>
      <w:i/>
      <w:iCs/>
      <w:color w:val="404040" w:themeColor="text1" w:themeTint="BF"/>
    </w:rPr>
  </w:style>
  <w:style w:type="paragraph" w:customStyle="1" w:styleId="Default">
    <w:name w:val="Default"/>
    <w:rsid w:val="00CE1075"/>
    <w:pPr>
      <w:autoSpaceDE w:val="0"/>
      <w:autoSpaceDN w:val="0"/>
      <w:adjustRightInd w:val="0"/>
      <w:spacing w:after="0" w:line="240" w:lineRule="auto"/>
    </w:pPr>
    <w:rPr>
      <w:rFonts w:ascii="Arial" w:eastAsia="Calibri" w:hAnsi="Arial" w:cs="Arial"/>
      <w:color w:val="000000"/>
      <w:sz w:val="24"/>
      <w:szCs w:val="24"/>
      <w:lang w:val="mk-MK"/>
    </w:rPr>
  </w:style>
  <w:style w:type="paragraph" w:customStyle="1" w:styleId="Style3">
    <w:name w:val="Style3"/>
    <w:basedOn w:val="Normal"/>
    <w:uiPriority w:val="99"/>
    <w:rsid w:val="00BD4FF9"/>
    <w:pPr>
      <w:widowControl w:val="0"/>
      <w:autoSpaceDE w:val="0"/>
      <w:autoSpaceDN w:val="0"/>
      <w:adjustRightInd w:val="0"/>
      <w:spacing w:after="0" w:line="277" w:lineRule="exact"/>
      <w:ind w:firstLine="662"/>
      <w:jc w:val="both"/>
    </w:pPr>
    <w:rPr>
      <w:rFonts w:ascii="Franklin Gothic Medium Cond" w:eastAsiaTheme="minorEastAsia" w:hAnsi="Franklin Gothic Medium Cond"/>
      <w:sz w:val="24"/>
      <w:szCs w:val="24"/>
    </w:rPr>
  </w:style>
  <w:style w:type="character" w:customStyle="1" w:styleId="FontStyle23">
    <w:name w:val="Font Style23"/>
    <w:basedOn w:val="DefaultParagraphFont"/>
    <w:uiPriority w:val="99"/>
    <w:rsid w:val="00BD4FF9"/>
    <w:rPr>
      <w:rFonts w:ascii="Calibri" w:hAnsi="Calibri" w:cs="Calibri"/>
      <w:color w:val="000000"/>
      <w:sz w:val="22"/>
      <w:szCs w:val="22"/>
    </w:rPr>
  </w:style>
  <w:style w:type="paragraph" w:customStyle="1" w:styleId="Style2">
    <w:name w:val="Style2"/>
    <w:basedOn w:val="Normal"/>
    <w:uiPriority w:val="99"/>
    <w:rsid w:val="00120813"/>
    <w:pPr>
      <w:widowControl w:val="0"/>
      <w:autoSpaceDE w:val="0"/>
      <w:autoSpaceDN w:val="0"/>
      <w:adjustRightInd w:val="0"/>
      <w:spacing w:after="0" w:line="274" w:lineRule="exact"/>
      <w:ind w:hanging="324"/>
      <w:jc w:val="both"/>
    </w:pPr>
    <w:rPr>
      <w:rFonts w:ascii="Franklin Gothic Medium Cond" w:eastAsiaTheme="minorEastAsia" w:hAnsi="Franklin Gothic Medium Cond"/>
      <w:sz w:val="24"/>
      <w:szCs w:val="24"/>
    </w:rPr>
  </w:style>
  <w:style w:type="table" w:styleId="TableGrid">
    <w:name w:val="Table Grid"/>
    <w:basedOn w:val="TableNormal"/>
    <w:uiPriority w:val="59"/>
    <w:rsid w:val="00876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05377E"/>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541BF6"/>
    <w:pPr>
      <w:outlineLvl w:val="9"/>
    </w:pPr>
  </w:style>
  <w:style w:type="paragraph" w:styleId="TOC1">
    <w:name w:val="toc 1"/>
    <w:basedOn w:val="Normal"/>
    <w:next w:val="Normal"/>
    <w:autoRedefine/>
    <w:uiPriority w:val="39"/>
    <w:unhideWhenUsed/>
    <w:rsid w:val="00541BF6"/>
    <w:pPr>
      <w:spacing w:after="100"/>
    </w:pPr>
  </w:style>
  <w:style w:type="paragraph" w:styleId="TOC2">
    <w:name w:val="toc 2"/>
    <w:basedOn w:val="Normal"/>
    <w:next w:val="Normal"/>
    <w:autoRedefine/>
    <w:uiPriority w:val="39"/>
    <w:unhideWhenUsed/>
    <w:rsid w:val="00541BF6"/>
    <w:pPr>
      <w:spacing w:after="100"/>
      <w:ind w:left="220"/>
    </w:pPr>
  </w:style>
  <w:style w:type="paragraph" w:styleId="TOC3">
    <w:name w:val="toc 3"/>
    <w:basedOn w:val="Normal"/>
    <w:next w:val="Normal"/>
    <w:autoRedefine/>
    <w:uiPriority w:val="39"/>
    <w:unhideWhenUsed/>
    <w:rsid w:val="00541BF6"/>
    <w:pPr>
      <w:spacing w:after="100"/>
      <w:ind w:left="440"/>
    </w:pPr>
  </w:style>
</w:styles>
</file>

<file path=word/webSettings.xml><?xml version="1.0" encoding="utf-8"?>
<w:webSettings xmlns:r="http://schemas.openxmlformats.org/officeDocument/2006/relationships" xmlns:w="http://schemas.openxmlformats.org/wordprocessingml/2006/main">
  <w:divs>
    <w:div w:id="10011">
      <w:bodyDiv w:val="1"/>
      <w:marLeft w:val="0"/>
      <w:marRight w:val="0"/>
      <w:marTop w:val="0"/>
      <w:marBottom w:val="0"/>
      <w:divBdr>
        <w:top w:val="none" w:sz="0" w:space="0" w:color="auto"/>
        <w:left w:val="none" w:sz="0" w:space="0" w:color="auto"/>
        <w:bottom w:val="none" w:sz="0" w:space="0" w:color="auto"/>
        <w:right w:val="none" w:sz="0" w:space="0" w:color="auto"/>
      </w:divBdr>
    </w:div>
    <w:div w:id="31852215">
      <w:bodyDiv w:val="1"/>
      <w:marLeft w:val="0"/>
      <w:marRight w:val="0"/>
      <w:marTop w:val="0"/>
      <w:marBottom w:val="0"/>
      <w:divBdr>
        <w:top w:val="none" w:sz="0" w:space="0" w:color="auto"/>
        <w:left w:val="none" w:sz="0" w:space="0" w:color="auto"/>
        <w:bottom w:val="none" w:sz="0" w:space="0" w:color="auto"/>
        <w:right w:val="none" w:sz="0" w:space="0" w:color="auto"/>
      </w:divBdr>
      <w:divsChild>
        <w:div w:id="141964712">
          <w:marLeft w:val="1166"/>
          <w:marRight w:val="0"/>
          <w:marTop w:val="106"/>
          <w:marBottom w:val="0"/>
          <w:divBdr>
            <w:top w:val="none" w:sz="0" w:space="0" w:color="auto"/>
            <w:left w:val="none" w:sz="0" w:space="0" w:color="auto"/>
            <w:bottom w:val="none" w:sz="0" w:space="0" w:color="auto"/>
            <w:right w:val="none" w:sz="0" w:space="0" w:color="auto"/>
          </w:divBdr>
        </w:div>
        <w:div w:id="547301574">
          <w:marLeft w:val="1166"/>
          <w:marRight w:val="0"/>
          <w:marTop w:val="101"/>
          <w:marBottom w:val="0"/>
          <w:divBdr>
            <w:top w:val="none" w:sz="0" w:space="0" w:color="auto"/>
            <w:left w:val="none" w:sz="0" w:space="0" w:color="auto"/>
            <w:bottom w:val="none" w:sz="0" w:space="0" w:color="auto"/>
            <w:right w:val="none" w:sz="0" w:space="0" w:color="auto"/>
          </w:divBdr>
        </w:div>
        <w:div w:id="754283088">
          <w:marLeft w:val="1166"/>
          <w:marRight w:val="0"/>
          <w:marTop w:val="101"/>
          <w:marBottom w:val="0"/>
          <w:divBdr>
            <w:top w:val="none" w:sz="0" w:space="0" w:color="auto"/>
            <w:left w:val="none" w:sz="0" w:space="0" w:color="auto"/>
            <w:bottom w:val="none" w:sz="0" w:space="0" w:color="auto"/>
            <w:right w:val="none" w:sz="0" w:space="0" w:color="auto"/>
          </w:divBdr>
        </w:div>
        <w:div w:id="1113788420">
          <w:marLeft w:val="1166"/>
          <w:marRight w:val="0"/>
          <w:marTop w:val="101"/>
          <w:marBottom w:val="0"/>
          <w:divBdr>
            <w:top w:val="none" w:sz="0" w:space="0" w:color="auto"/>
            <w:left w:val="none" w:sz="0" w:space="0" w:color="auto"/>
            <w:bottom w:val="none" w:sz="0" w:space="0" w:color="auto"/>
            <w:right w:val="none" w:sz="0" w:space="0" w:color="auto"/>
          </w:divBdr>
        </w:div>
        <w:div w:id="1580478878">
          <w:marLeft w:val="547"/>
          <w:marRight w:val="0"/>
          <w:marTop w:val="120"/>
          <w:marBottom w:val="0"/>
          <w:divBdr>
            <w:top w:val="none" w:sz="0" w:space="0" w:color="auto"/>
            <w:left w:val="none" w:sz="0" w:space="0" w:color="auto"/>
            <w:bottom w:val="none" w:sz="0" w:space="0" w:color="auto"/>
            <w:right w:val="none" w:sz="0" w:space="0" w:color="auto"/>
          </w:divBdr>
        </w:div>
        <w:div w:id="1792477981">
          <w:marLeft w:val="547"/>
          <w:marRight w:val="0"/>
          <w:marTop w:val="120"/>
          <w:marBottom w:val="0"/>
          <w:divBdr>
            <w:top w:val="none" w:sz="0" w:space="0" w:color="auto"/>
            <w:left w:val="none" w:sz="0" w:space="0" w:color="auto"/>
            <w:bottom w:val="none" w:sz="0" w:space="0" w:color="auto"/>
            <w:right w:val="none" w:sz="0" w:space="0" w:color="auto"/>
          </w:divBdr>
        </w:div>
        <w:div w:id="2061126669">
          <w:marLeft w:val="1166"/>
          <w:marRight w:val="0"/>
          <w:marTop w:val="101"/>
          <w:marBottom w:val="0"/>
          <w:divBdr>
            <w:top w:val="none" w:sz="0" w:space="0" w:color="auto"/>
            <w:left w:val="none" w:sz="0" w:space="0" w:color="auto"/>
            <w:bottom w:val="none" w:sz="0" w:space="0" w:color="auto"/>
            <w:right w:val="none" w:sz="0" w:space="0" w:color="auto"/>
          </w:divBdr>
        </w:div>
      </w:divsChild>
    </w:div>
    <w:div w:id="38366049">
      <w:bodyDiv w:val="1"/>
      <w:marLeft w:val="0"/>
      <w:marRight w:val="0"/>
      <w:marTop w:val="0"/>
      <w:marBottom w:val="0"/>
      <w:divBdr>
        <w:top w:val="none" w:sz="0" w:space="0" w:color="auto"/>
        <w:left w:val="none" w:sz="0" w:space="0" w:color="auto"/>
        <w:bottom w:val="none" w:sz="0" w:space="0" w:color="auto"/>
        <w:right w:val="none" w:sz="0" w:space="0" w:color="auto"/>
      </w:divBdr>
    </w:div>
    <w:div w:id="49156644">
      <w:bodyDiv w:val="1"/>
      <w:marLeft w:val="0"/>
      <w:marRight w:val="0"/>
      <w:marTop w:val="0"/>
      <w:marBottom w:val="0"/>
      <w:divBdr>
        <w:top w:val="none" w:sz="0" w:space="0" w:color="auto"/>
        <w:left w:val="none" w:sz="0" w:space="0" w:color="auto"/>
        <w:bottom w:val="none" w:sz="0" w:space="0" w:color="auto"/>
        <w:right w:val="none" w:sz="0" w:space="0" w:color="auto"/>
      </w:divBdr>
    </w:div>
    <w:div w:id="80420770">
      <w:bodyDiv w:val="1"/>
      <w:marLeft w:val="0"/>
      <w:marRight w:val="0"/>
      <w:marTop w:val="0"/>
      <w:marBottom w:val="0"/>
      <w:divBdr>
        <w:top w:val="none" w:sz="0" w:space="0" w:color="auto"/>
        <w:left w:val="none" w:sz="0" w:space="0" w:color="auto"/>
        <w:bottom w:val="none" w:sz="0" w:space="0" w:color="auto"/>
        <w:right w:val="none" w:sz="0" w:space="0" w:color="auto"/>
      </w:divBdr>
    </w:div>
    <w:div w:id="84496052">
      <w:bodyDiv w:val="1"/>
      <w:marLeft w:val="0"/>
      <w:marRight w:val="0"/>
      <w:marTop w:val="0"/>
      <w:marBottom w:val="0"/>
      <w:divBdr>
        <w:top w:val="none" w:sz="0" w:space="0" w:color="auto"/>
        <w:left w:val="none" w:sz="0" w:space="0" w:color="auto"/>
        <w:bottom w:val="none" w:sz="0" w:space="0" w:color="auto"/>
        <w:right w:val="none" w:sz="0" w:space="0" w:color="auto"/>
      </w:divBdr>
    </w:div>
    <w:div w:id="116918096">
      <w:bodyDiv w:val="1"/>
      <w:marLeft w:val="0"/>
      <w:marRight w:val="0"/>
      <w:marTop w:val="0"/>
      <w:marBottom w:val="0"/>
      <w:divBdr>
        <w:top w:val="none" w:sz="0" w:space="0" w:color="auto"/>
        <w:left w:val="none" w:sz="0" w:space="0" w:color="auto"/>
        <w:bottom w:val="none" w:sz="0" w:space="0" w:color="auto"/>
        <w:right w:val="none" w:sz="0" w:space="0" w:color="auto"/>
      </w:divBdr>
      <w:divsChild>
        <w:div w:id="44333721">
          <w:marLeft w:val="547"/>
          <w:marRight w:val="0"/>
          <w:marTop w:val="106"/>
          <w:marBottom w:val="0"/>
          <w:divBdr>
            <w:top w:val="none" w:sz="0" w:space="0" w:color="auto"/>
            <w:left w:val="none" w:sz="0" w:space="0" w:color="auto"/>
            <w:bottom w:val="none" w:sz="0" w:space="0" w:color="auto"/>
            <w:right w:val="none" w:sz="0" w:space="0" w:color="auto"/>
          </w:divBdr>
        </w:div>
        <w:div w:id="857306130">
          <w:marLeft w:val="547"/>
          <w:marRight w:val="0"/>
          <w:marTop w:val="106"/>
          <w:marBottom w:val="0"/>
          <w:divBdr>
            <w:top w:val="none" w:sz="0" w:space="0" w:color="auto"/>
            <w:left w:val="none" w:sz="0" w:space="0" w:color="auto"/>
            <w:bottom w:val="none" w:sz="0" w:space="0" w:color="auto"/>
            <w:right w:val="none" w:sz="0" w:space="0" w:color="auto"/>
          </w:divBdr>
        </w:div>
        <w:div w:id="904298421">
          <w:marLeft w:val="547"/>
          <w:marRight w:val="0"/>
          <w:marTop w:val="106"/>
          <w:marBottom w:val="0"/>
          <w:divBdr>
            <w:top w:val="none" w:sz="0" w:space="0" w:color="auto"/>
            <w:left w:val="none" w:sz="0" w:space="0" w:color="auto"/>
            <w:bottom w:val="none" w:sz="0" w:space="0" w:color="auto"/>
            <w:right w:val="none" w:sz="0" w:space="0" w:color="auto"/>
          </w:divBdr>
        </w:div>
        <w:div w:id="1709835379">
          <w:marLeft w:val="547"/>
          <w:marRight w:val="0"/>
          <w:marTop w:val="106"/>
          <w:marBottom w:val="0"/>
          <w:divBdr>
            <w:top w:val="none" w:sz="0" w:space="0" w:color="auto"/>
            <w:left w:val="none" w:sz="0" w:space="0" w:color="auto"/>
            <w:bottom w:val="none" w:sz="0" w:space="0" w:color="auto"/>
            <w:right w:val="none" w:sz="0" w:space="0" w:color="auto"/>
          </w:divBdr>
        </w:div>
      </w:divsChild>
    </w:div>
    <w:div w:id="140855695">
      <w:bodyDiv w:val="1"/>
      <w:marLeft w:val="0"/>
      <w:marRight w:val="0"/>
      <w:marTop w:val="0"/>
      <w:marBottom w:val="0"/>
      <w:divBdr>
        <w:top w:val="none" w:sz="0" w:space="0" w:color="auto"/>
        <w:left w:val="none" w:sz="0" w:space="0" w:color="auto"/>
        <w:bottom w:val="none" w:sz="0" w:space="0" w:color="auto"/>
        <w:right w:val="none" w:sz="0" w:space="0" w:color="auto"/>
      </w:divBdr>
    </w:div>
    <w:div w:id="198207455">
      <w:bodyDiv w:val="1"/>
      <w:marLeft w:val="0"/>
      <w:marRight w:val="0"/>
      <w:marTop w:val="0"/>
      <w:marBottom w:val="0"/>
      <w:divBdr>
        <w:top w:val="none" w:sz="0" w:space="0" w:color="auto"/>
        <w:left w:val="none" w:sz="0" w:space="0" w:color="auto"/>
        <w:bottom w:val="none" w:sz="0" w:space="0" w:color="auto"/>
        <w:right w:val="none" w:sz="0" w:space="0" w:color="auto"/>
      </w:divBdr>
      <w:divsChild>
        <w:div w:id="957487749">
          <w:marLeft w:val="547"/>
          <w:marRight w:val="0"/>
          <w:marTop w:val="101"/>
          <w:marBottom w:val="0"/>
          <w:divBdr>
            <w:top w:val="none" w:sz="0" w:space="0" w:color="auto"/>
            <w:left w:val="none" w:sz="0" w:space="0" w:color="auto"/>
            <w:bottom w:val="none" w:sz="0" w:space="0" w:color="auto"/>
            <w:right w:val="none" w:sz="0" w:space="0" w:color="auto"/>
          </w:divBdr>
        </w:div>
        <w:div w:id="1661301722">
          <w:marLeft w:val="547"/>
          <w:marRight w:val="0"/>
          <w:marTop w:val="101"/>
          <w:marBottom w:val="0"/>
          <w:divBdr>
            <w:top w:val="none" w:sz="0" w:space="0" w:color="auto"/>
            <w:left w:val="none" w:sz="0" w:space="0" w:color="auto"/>
            <w:bottom w:val="none" w:sz="0" w:space="0" w:color="auto"/>
            <w:right w:val="none" w:sz="0" w:space="0" w:color="auto"/>
          </w:divBdr>
        </w:div>
      </w:divsChild>
    </w:div>
    <w:div w:id="205337925">
      <w:bodyDiv w:val="1"/>
      <w:marLeft w:val="0"/>
      <w:marRight w:val="0"/>
      <w:marTop w:val="0"/>
      <w:marBottom w:val="0"/>
      <w:divBdr>
        <w:top w:val="none" w:sz="0" w:space="0" w:color="auto"/>
        <w:left w:val="none" w:sz="0" w:space="0" w:color="auto"/>
        <w:bottom w:val="none" w:sz="0" w:space="0" w:color="auto"/>
        <w:right w:val="none" w:sz="0" w:space="0" w:color="auto"/>
      </w:divBdr>
    </w:div>
    <w:div w:id="225267243">
      <w:bodyDiv w:val="1"/>
      <w:marLeft w:val="0"/>
      <w:marRight w:val="0"/>
      <w:marTop w:val="0"/>
      <w:marBottom w:val="0"/>
      <w:divBdr>
        <w:top w:val="none" w:sz="0" w:space="0" w:color="auto"/>
        <w:left w:val="none" w:sz="0" w:space="0" w:color="auto"/>
        <w:bottom w:val="none" w:sz="0" w:space="0" w:color="auto"/>
        <w:right w:val="none" w:sz="0" w:space="0" w:color="auto"/>
      </w:divBdr>
      <w:divsChild>
        <w:div w:id="1095859064">
          <w:marLeft w:val="547"/>
          <w:marRight w:val="0"/>
          <w:marTop w:val="96"/>
          <w:marBottom w:val="0"/>
          <w:divBdr>
            <w:top w:val="none" w:sz="0" w:space="0" w:color="auto"/>
            <w:left w:val="none" w:sz="0" w:space="0" w:color="auto"/>
            <w:bottom w:val="none" w:sz="0" w:space="0" w:color="auto"/>
            <w:right w:val="none" w:sz="0" w:space="0" w:color="auto"/>
          </w:divBdr>
        </w:div>
        <w:div w:id="1101413902">
          <w:marLeft w:val="547"/>
          <w:marRight w:val="0"/>
          <w:marTop w:val="96"/>
          <w:marBottom w:val="0"/>
          <w:divBdr>
            <w:top w:val="none" w:sz="0" w:space="0" w:color="auto"/>
            <w:left w:val="none" w:sz="0" w:space="0" w:color="auto"/>
            <w:bottom w:val="none" w:sz="0" w:space="0" w:color="auto"/>
            <w:right w:val="none" w:sz="0" w:space="0" w:color="auto"/>
          </w:divBdr>
        </w:div>
        <w:div w:id="1196776668">
          <w:marLeft w:val="547"/>
          <w:marRight w:val="0"/>
          <w:marTop w:val="96"/>
          <w:marBottom w:val="0"/>
          <w:divBdr>
            <w:top w:val="none" w:sz="0" w:space="0" w:color="auto"/>
            <w:left w:val="none" w:sz="0" w:space="0" w:color="auto"/>
            <w:bottom w:val="none" w:sz="0" w:space="0" w:color="auto"/>
            <w:right w:val="none" w:sz="0" w:space="0" w:color="auto"/>
          </w:divBdr>
        </w:div>
        <w:div w:id="1359232708">
          <w:marLeft w:val="547"/>
          <w:marRight w:val="0"/>
          <w:marTop w:val="96"/>
          <w:marBottom w:val="0"/>
          <w:divBdr>
            <w:top w:val="none" w:sz="0" w:space="0" w:color="auto"/>
            <w:left w:val="none" w:sz="0" w:space="0" w:color="auto"/>
            <w:bottom w:val="none" w:sz="0" w:space="0" w:color="auto"/>
            <w:right w:val="none" w:sz="0" w:space="0" w:color="auto"/>
          </w:divBdr>
        </w:div>
        <w:div w:id="1752509958">
          <w:marLeft w:val="547"/>
          <w:marRight w:val="0"/>
          <w:marTop w:val="96"/>
          <w:marBottom w:val="0"/>
          <w:divBdr>
            <w:top w:val="none" w:sz="0" w:space="0" w:color="auto"/>
            <w:left w:val="none" w:sz="0" w:space="0" w:color="auto"/>
            <w:bottom w:val="none" w:sz="0" w:space="0" w:color="auto"/>
            <w:right w:val="none" w:sz="0" w:space="0" w:color="auto"/>
          </w:divBdr>
        </w:div>
        <w:div w:id="2116948235">
          <w:marLeft w:val="547"/>
          <w:marRight w:val="0"/>
          <w:marTop w:val="96"/>
          <w:marBottom w:val="0"/>
          <w:divBdr>
            <w:top w:val="none" w:sz="0" w:space="0" w:color="auto"/>
            <w:left w:val="none" w:sz="0" w:space="0" w:color="auto"/>
            <w:bottom w:val="none" w:sz="0" w:space="0" w:color="auto"/>
            <w:right w:val="none" w:sz="0" w:space="0" w:color="auto"/>
          </w:divBdr>
        </w:div>
      </w:divsChild>
    </w:div>
    <w:div w:id="264001425">
      <w:bodyDiv w:val="1"/>
      <w:marLeft w:val="0"/>
      <w:marRight w:val="0"/>
      <w:marTop w:val="0"/>
      <w:marBottom w:val="0"/>
      <w:divBdr>
        <w:top w:val="none" w:sz="0" w:space="0" w:color="auto"/>
        <w:left w:val="none" w:sz="0" w:space="0" w:color="auto"/>
        <w:bottom w:val="none" w:sz="0" w:space="0" w:color="auto"/>
        <w:right w:val="none" w:sz="0" w:space="0" w:color="auto"/>
      </w:divBdr>
    </w:div>
    <w:div w:id="266350618">
      <w:bodyDiv w:val="1"/>
      <w:marLeft w:val="0"/>
      <w:marRight w:val="0"/>
      <w:marTop w:val="0"/>
      <w:marBottom w:val="0"/>
      <w:divBdr>
        <w:top w:val="none" w:sz="0" w:space="0" w:color="auto"/>
        <w:left w:val="none" w:sz="0" w:space="0" w:color="auto"/>
        <w:bottom w:val="none" w:sz="0" w:space="0" w:color="auto"/>
        <w:right w:val="none" w:sz="0" w:space="0" w:color="auto"/>
      </w:divBdr>
    </w:div>
    <w:div w:id="274481709">
      <w:bodyDiv w:val="1"/>
      <w:marLeft w:val="0"/>
      <w:marRight w:val="0"/>
      <w:marTop w:val="0"/>
      <w:marBottom w:val="0"/>
      <w:divBdr>
        <w:top w:val="none" w:sz="0" w:space="0" w:color="auto"/>
        <w:left w:val="none" w:sz="0" w:space="0" w:color="auto"/>
        <w:bottom w:val="none" w:sz="0" w:space="0" w:color="auto"/>
        <w:right w:val="none" w:sz="0" w:space="0" w:color="auto"/>
      </w:divBdr>
    </w:div>
    <w:div w:id="277569343">
      <w:bodyDiv w:val="1"/>
      <w:marLeft w:val="0"/>
      <w:marRight w:val="0"/>
      <w:marTop w:val="0"/>
      <w:marBottom w:val="0"/>
      <w:divBdr>
        <w:top w:val="none" w:sz="0" w:space="0" w:color="auto"/>
        <w:left w:val="none" w:sz="0" w:space="0" w:color="auto"/>
        <w:bottom w:val="none" w:sz="0" w:space="0" w:color="auto"/>
        <w:right w:val="none" w:sz="0" w:space="0" w:color="auto"/>
      </w:divBdr>
    </w:div>
    <w:div w:id="293487820">
      <w:bodyDiv w:val="1"/>
      <w:marLeft w:val="0"/>
      <w:marRight w:val="0"/>
      <w:marTop w:val="0"/>
      <w:marBottom w:val="0"/>
      <w:divBdr>
        <w:top w:val="none" w:sz="0" w:space="0" w:color="auto"/>
        <w:left w:val="none" w:sz="0" w:space="0" w:color="auto"/>
        <w:bottom w:val="none" w:sz="0" w:space="0" w:color="auto"/>
        <w:right w:val="none" w:sz="0" w:space="0" w:color="auto"/>
      </w:divBdr>
    </w:div>
    <w:div w:id="298073927">
      <w:bodyDiv w:val="1"/>
      <w:marLeft w:val="0"/>
      <w:marRight w:val="0"/>
      <w:marTop w:val="0"/>
      <w:marBottom w:val="0"/>
      <w:divBdr>
        <w:top w:val="none" w:sz="0" w:space="0" w:color="auto"/>
        <w:left w:val="none" w:sz="0" w:space="0" w:color="auto"/>
        <w:bottom w:val="none" w:sz="0" w:space="0" w:color="auto"/>
        <w:right w:val="none" w:sz="0" w:space="0" w:color="auto"/>
      </w:divBdr>
    </w:div>
    <w:div w:id="309140179">
      <w:bodyDiv w:val="1"/>
      <w:marLeft w:val="0"/>
      <w:marRight w:val="0"/>
      <w:marTop w:val="0"/>
      <w:marBottom w:val="0"/>
      <w:divBdr>
        <w:top w:val="none" w:sz="0" w:space="0" w:color="auto"/>
        <w:left w:val="none" w:sz="0" w:space="0" w:color="auto"/>
        <w:bottom w:val="none" w:sz="0" w:space="0" w:color="auto"/>
        <w:right w:val="none" w:sz="0" w:space="0" w:color="auto"/>
      </w:divBdr>
      <w:divsChild>
        <w:div w:id="828786455">
          <w:marLeft w:val="547"/>
          <w:marRight w:val="0"/>
          <w:marTop w:val="96"/>
          <w:marBottom w:val="0"/>
          <w:divBdr>
            <w:top w:val="none" w:sz="0" w:space="0" w:color="auto"/>
            <w:left w:val="none" w:sz="0" w:space="0" w:color="auto"/>
            <w:bottom w:val="none" w:sz="0" w:space="0" w:color="auto"/>
            <w:right w:val="none" w:sz="0" w:space="0" w:color="auto"/>
          </w:divBdr>
        </w:div>
        <w:div w:id="1443956981">
          <w:marLeft w:val="547"/>
          <w:marRight w:val="0"/>
          <w:marTop w:val="96"/>
          <w:marBottom w:val="0"/>
          <w:divBdr>
            <w:top w:val="none" w:sz="0" w:space="0" w:color="auto"/>
            <w:left w:val="none" w:sz="0" w:space="0" w:color="auto"/>
            <w:bottom w:val="none" w:sz="0" w:space="0" w:color="auto"/>
            <w:right w:val="none" w:sz="0" w:space="0" w:color="auto"/>
          </w:divBdr>
        </w:div>
        <w:div w:id="1679039440">
          <w:marLeft w:val="547"/>
          <w:marRight w:val="0"/>
          <w:marTop w:val="96"/>
          <w:marBottom w:val="0"/>
          <w:divBdr>
            <w:top w:val="none" w:sz="0" w:space="0" w:color="auto"/>
            <w:left w:val="none" w:sz="0" w:space="0" w:color="auto"/>
            <w:bottom w:val="none" w:sz="0" w:space="0" w:color="auto"/>
            <w:right w:val="none" w:sz="0" w:space="0" w:color="auto"/>
          </w:divBdr>
        </w:div>
      </w:divsChild>
    </w:div>
    <w:div w:id="337200945">
      <w:bodyDiv w:val="1"/>
      <w:marLeft w:val="0"/>
      <w:marRight w:val="0"/>
      <w:marTop w:val="0"/>
      <w:marBottom w:val="0"/>
      <w:divBdr>
        <w:top w:val="none" w:sz="0" w:space="0" w:color="auto"/>
        <w:left w:val="none" w:sz="0" w:space="0" w:color="auto"/>
        <w:bottom w:val="none" w:sz="0" w:space="0" w:color="auto"/>
        <w:right w:val="none" w:sz="0" w:space="0" w:color="auto"/>
      </w:divBdr>
      <w:divsChild>
        <w:div w:id="164326133">
          <w:marLeft w:val="547"/>
          <w:marRight w:val="0"/>
          <w:marTop w:val="86"/>
          <w:marBottom w:val="0"/>
          <w:divBdr>
            <w:top w:val="none" w:sz="0" w:space="0" w:color="auto"/>
            <w:left w:val="none" w:sz="0" w:space="0" w:color="auto"/>
            <w:bottom w:val="none" w:sz="0" w:space="0" w:color="auto"/>
            <w:right w:val="none" w:sz="0" w:space="0" w:color="auto"/>
          </w:divBdr>
        </w:div>
        <w:div w:id="555356440">
          <w:marLeft w:val="547"/>
          <w:marRight w:val="0"/>
          <w:marTop w:val="86"/>
          <w:marBottom w:val="0"/>
          <w:divBdr>
            <w:top w:val="none" w:sz="0" w:space="0" w:color="auto"/>
            <w:left w:val="none" w:sz="0" w:space="0" w:color="auto"/>
            <w:bottom w:val="none" w:sz="0" w:space="0" w:color="auto"/>
            <w:right w:val="none" w:sz="0" w:space="0" w:color="auto"/>
          </w:divBdr>
        </w:div>
        <w:div w:id="714087259">
          <w:marLeft w:val="547"/>
          <w:marRight w:val="0"/>
          <w:marTop w:val="86"/>
          <w:marBottom w:val="0"/>
          <w:divBdr>
            <w:top w:val="none" w:sz="0" w:space="0" w:color="auto"/>
            <w:left w:val="none" w:sz="0" w:space="0" w:color="auto"/>
            <w:bottom w:val="none" w:sz="0" w:space="0" w:color="auto"/>
            <w:right w:val="none" w:sz="0" w:space="0" w:color="auto"/>
          </w:divBdr>
        </w:div>
        <w:div w:id="870000183">
          <w:marLeft w:val="547"/>
          <w:marRight w:val="0"/>
          <w:marTop w:val="86"/>
          <w:marBottom w:val="0"/>
          <w:divBdr>
            <w:top w:val="none" w:sz="0" w:space="0" w:color="auto"/>
            <w:left w:val="none" w:sz="0" w:space="0" w:color="auto"/>
            <w:bottom w:val="none" w:sz="0" w:space="0" w:color="auto"/>
            <w:right w:val="none" w:sz="0" w:space="0" w:color="auto"/>
          </w:divBdr>
        </w:div>
        <w:div w:id="1204444426">
          <w:marLeft w:val="547"/>
          <w:marRight w:val="0"/>
          <w:marTop w:val="86"/>
          <w:marBottom w:val="0"/>
          <w:divBdr>
            <w:top w:val="none" w:sz="0" w:space="0" w:color="auto"/>
            <w:left w:val="none" w:sz="0" w:space="0" w:color="auto"/>
            <w:bottom w:val="none" w:sz="0" w:space="0" w:color="auto"/>
            <w:right w:val="none" w:sz="0" w:space="0" w:color="auto"/>
          </w:divBdr>
        </w:div>
        <w:div w:id="1590313182">
          <w:marLeft w:val="547"/>
          <w:marRight w:val="0"/>
          <w:marTop w:val="86"/>
          <w:marBottom w:val="0"/>
          <w:divBdr>
            <w:top w:val="none" w:sz="0" w:space="0" w:color="auto"/>
            <w:left w:val="none" w:sz="0" w:space="0" w:color="auto"/>
            <w:bottom w:val="none" w:sz="0" w:space="0" w:color="auto"/>
            <w:right w:val="none" w:sz="0" w:space="0" w:color="auto"/>
          </w:divBdr>
        </w:div>
        <w:div w:id="1614509395">
          <w:marLeft w:val="547"/>
          <w:marRight w:val="0"/>
          <w:marTop w:val="86"/>
          <w:marBottom w:val="0"/>
          <w:divBdr>
            <w:top w:val="none" w:sz="0" w:space="0" w:color="auto"/>
            <w:left w:val="none" w:sz="0" w:space="0" w:color="auto"/>
            <w:bottom w:val="none" w:sz="0" w:space="0" w:color="auto"/>
            <w:right w:val="none" w:sz="0" w:space="0" w:color="auto"/>
          </w:divBdr>
        </w:div>
        <w:div w:id="1677919360">
          <w:marLeft w:val="547"/>
          <w:marRight w:val="0"/>
          <w:marTop w:val="86"/>
          <w:marBottom w:val="0"/>
          <w:divBdr>
            <w:top w:val="none" w:sz="0" w:space="0" w:color="auto"/>
            <w:left w:val="none" w:sz="0" w:space="0" w:color="auto"/>
            <w:bottom w:val="none" w:sz="0" w:space="0" w:color="auto"/>
            <w:right w:val="none" w:sz="0" w:space="0" w:color="auto"/>
          </w:divBdr>
        </w:div>
        <w:div w:id="1750274338">
          <w:marLeft w:val="547"/>
          <w:marRight w:val="0"/>
          <w:marTop w:val="86"/>
          <w:marBottom w:val="0"/>
          <w:divBdr>
            <w:top w:val="none" w:sz="0" w:space="0" w:color="auto"/>
            <w:left w:val="none" w:sz="0" w:space="0" w:color="auto"/>
            <w:bottom w:val="none" w:sz="0" w:space="0" w:color="auto"/>
            <w:right w:val="none" w:sz="0" w:space="0" w:color="auto"/>
          </w:divBdr>
        </w:div>
        <w:div w:id="1864439035">
          <w:marLeft w:val="547"/>
          <w:marRight w:val="0"/>
          <w:marTop w:val="86"/>
          <w:marBottom w:val="0"/>
          <w:divBdr>
            <w:top w:val="none" w:sz="0" w:space="0" w:color="auto"/>
            <w:left w:val="none" w:sz="0" w:space="0" w:color="auto"/>
            <w:bottom w:val="none" w:sz="0" w:space="0" w:color="auto"/>
            <w:right w:val="none" w:sz="0" w:space="0" w:color="auto"/>
          </w:divBdr>
        </w:div>
      </w:divsChild>
    </w:div>
    <w:div w:id="348878133">
      <w:bodyDiv w:val="1"/>
      <w:marLeft w:val="0"/>
      <w:marRight w:val="0"/>
      <w:marTop w:val="0"/>
      <w:marBottom w:val="0"/>
      <w:divBdr>
        <w:top w:val="none" w:sz="0" w:space="0" w:color="auto"/>
        <w:left w:val="none" w:sz="0" w:space="0" w:color="auto"/>
        <w:bottom w:val="none" w:sz="0" w:space="0" w:color="auto"/>
        <w:right w:val="none" w:sz="0" w:space="0" w:color="auto"/>
      </w:divBdr>
    </w:div>
    <w:div w:id="393700306">
      <w:bodyDiv w:val="1"/>
      <w:marLeft w:val="0"/>
      <w:marRight w:val="0"/>
      <w:marTop w:val="0"/>
      <w:marBottom w:val="0"/>
      <w:divBdr>
        <w:top w:val="none" w:sz="0" w:space="0" w:color="auto"/>
        <w:left w:val="none" w:sz="0" w:space="0" w:color="auto"/>
        <w:bottom w:val="none" w:sz="0" w:space="0" w:color="auto"/>
        <w:right w:val="none" w:sz="0" w:space="0" w:color="auto"/>
      </w:divBdr>
    </w:div>
    <w:div w:id="398678400">
      <w:bodyDiv w:val="1"/>
      <w:marLeft w:val="0"/>
      <w:marRight w:val="0"/>
      <w:marTop w:val="0"/>
      <w:marBottom w:val="0"/>
      <w:divBdr>
        <w:top w:val="none" w:sz="0" w:space="0" w:color="auto"/>
        <w:left w:val="none" w:sz="0" w:space="0" w:color="auto"/>
        <w:bottom w:val="none" w:sz="0" w:space="0" w:color="auto"/>
        <w:right w:val="none" w:sz="0" w:space="0" w:color="auto"/>
      </w:divBdr>
    </w:div>
    <w:div w:id="414284528">
      <w:bodyDiv w:val="1"/>
      <w:marLeft w:val="0"/>
      <w:marRight w:val="0"/>
      <w:marTop w:val="0"/>
      <w:marBottom w:val="0"/>
      <w:divBdr>
        <w:top w:val="none" w:sz="0" w:space="0" w:color="auto"/>
        <w:left w:val="none" w:sz="0" w:space="0" w:color="auto"/>
        <w:bottom w:val="none" w:sz="0" w:space="0" w:color="auto"/>
        <w:right w:val="none" w:sz="0" w:space="0" w:color="auto"/>
      </w:divBdr>
    </w:div>
    <w:div w:id="467475463">
      <w:bodyDiv w:val="1"/>
      <w:marLeft w:val="0"/>
      <w:marRight w:val="0"/>
      <w:marTop w:val="0"/>
      <w:marBottom w:val="0"/>
      <w:divBdr>
        <w:top w:val="none" w:sz="0" w:space="0" w:color="auto"/>
        <w:left w:val="none" w:sz="0" w:space="0" w:color="auto"/>
        <w:bottom w:val="none" w:sz="0" w:space="0" w:color="auto"/>
        <w:right w:val="none" w:sz="0" w:space="0" w:color="auto"/>
      </w:divBdr>
    </w:div>
    <w:div w:id="473108346">
      <w:bodyDiv w:val="1"/>
      <w:marLeft w:val="0"/>
      <w:marRight w:val="0"/>
      <w:marTop w:val="0"/>
      <w:marBottom w:val="0"/>
      <w:divBdr>
        <w:top w:val="none" w:sz="0" w:space="0" w:color="auto"/>
        <w:left w:val="none" w:sz="0" w:space="0" w:color="auto"/>
        <w:bottom w:val="none" w:sz="0" w:space="0" w:color="auto"/>
        <w:right w:val="none" w:sz="0" w:space="0" w:color="auto"/>
      </w:divBdr>
      <w:divsChild>
        <w:div w:id="418722284">
          <w:marLeft w:val="547"/>
          <w:marRight w:val="0"/>
          <w:marTop w:val="130"/>
          <w:marBottom w:val="0"/>
          <w:divBdr>
            <w:top w:val="none" w:sz="0" w:space="0" w:color="auto"/>
            <w:left w:val="none" w:sz="0" w:space="0" w:color="auto"/>
            <w:bottom w:val="none" w:sz="0" w:space="0" w:color="auto"/>
            <w:right w:val="none" w:sz="0" w:space="0" w:color="auto"/>
          </w:divBdr>
        </w:div>
        <w:div w:id="1017344424">
          <w:marLeft w:val="547"/>
          <w:marRight w:val="0"/>
          <w:marTop w:val="130"/>
          <w:marBottom w:val="0"/>
          <w:divBdr>
            <w:top w:val="none" w:sz="0" w:space="0" w:color="auto"/>
            <w:left w:val="none" w:sz="0" w:space="0" w:color="auto"/>
            <w:bottom w:val="none" w:sz="0" w:space="0" w:color="auto"/>
            <w:right w:val="none" w:sz="0" w:space="0" w:color="auto"/>
          </w:divBdr>
        </w:div>
        <w:div w:id="1234318205">
          <w:marLeft w:val="547"/>
          <w:marRight w:val="0"/>
          <w:marTop w:val="130"/>
          <w:marBottom w:val="0"/>
          <w:divBdr>
            <w:top w:val="none" w:sz="0" w:space="0" w:color="auto"/>
            <w:left w:val="none" w:sz="0" w:space="0" w:color="auto"/>
            <w:bottom w:val="none" w:sz="0" w:space="0" w:color="auto"/>
            <w:right w:val="none" w:sz="0" w:space="0" w:color="auto"/>
          </w:divBdr>
        </w:div>
        <w:div w:id="1423069016">
          <w:marLeft w:val="547"/>
          <w:marRight w:val="0"/>
          <w:marTop w:val="130"/>
          <w:marBottom w:val="0"/>
          <w:divBdr>
            <w:top w:val="none" w:sz="0" w:space="0" w:color="auto"/>
            <w:left w:val="none" w:sz="0" w:space="0" w:color="auto"/>
            <w:bottom w:val="none" w:sz="0" w:space="0" w:color="auto"/>
            <w:right w:val="none" w:sz="0" w:space="0" w:color="auto"/>
          </w:divBdr>
        </w:div>
        <w:div w:id="1714770448">
          <w:marLeft w:val="547"/>
          <w:marRight w:val="0"/>
          <w:marTop w:val="130"/>
          <w:marBottom w:val="0"/>
          <w:divBdr>
            <w:top w:val="none" w:sz="0" w:space="0" w:color="auto"/>
            <w:left w:val="none" w:sz="0" w:space="0" w:color="auto"/>
            <w:bottom w:val="none" w:sz="0" w:space="0" w:color="auto"/>
            <w:right w:val="none" w:sz="0" w:space="0" w:color="auto"/>
          </w:divBdr>
        </w:div>
        <w:div w:id="2030446055">
          <w:marLeft w:val="547"/>
          <w:marRight w:val="0"/>
          <w:marTop w:val="130"/>
          <w:marBottom w:val="0"/>
          <w:divBdr>
            <w:top w:val="none" w:sz="0" w:space="0" w:color="auto"/>
            <w:left w:val="none" w:sz="0" w:space="0" w:color="auto"/>
            <w:bottom w:val="none" w:sz="0" w:space="0" w:color="auto"/>
            <w:right w:val="none" w:sz="0" w:space="0" w:color="auto"/>
          </w:divBdr>
        </w:div>
      </w:divsChild>
    </w:div>
    <w:div w:id="478619724">
      <w:bodyDiv w:val="1"/>
      <w:marLeft w:val="0"/>
      <w:marRight w:val="0"/>
      <w:marTop w:val="0"/>
      <w:marBottom w:val="0"/>
      <w:divBdr>
        <w:top w:val="none" w:sz="0" w:space="0" w:color="auto"/>
        <w:left w:val="none" w:sz="0" w:space="0" w:color="auto"/>
        <w:bottom w:val="none" w:sz="0" w:space="0" w:color="auto"/>
        <w:right w:val="none" w:sz="0" w:space="0" w:color="auto"/>
      </w:divBdr>
      <w:divsChild>
        <w:div w:id="1294368384">
          <w:marLeft w:val="547"/>
          <w:marRight w:val="0"/>
          <w:marTop w:val="144"/>
          <w:marBottom w:val="0"/>
          <w:divBdr>
            <w:top w:val="none" w:sz="0" w:space="0" w:color="auto"/>
            <w:left w:val="none" w:sz="0" w:space="0" w:color="auto"/>
            <w:bottom w:val="none" w:sz="0" w:space="0" w:color="auto"/>
            <w:right w:val="none" w:sz="0" w:space="0" w:color="auto"/>
          </w:divBdr>
        </w:div>
      </w:divsChild>
    </w:div>
    <w:div w:id="489179653">
      <w:bodyDiv w:val="1"/>
      <w:marLeft w:val="0"/>
      <w:marRight w:val="0"/>
      <w:marTop w:val="0"/>
      <w:marBottom w:val="0"/>
      <w:divBdr>
        <w:top w:val="none" w:sz="0" w:space="0" w:color="auto"/>
        <w:left w:val="none" w:sz="0" w:space="0" w:color="auto"/>
        <w:bottom w:val="none" w:sz="0" w:space="0" w:color="auto"/>
        <w:right w:val="none" w:sz="0" w:space="0" w:color="auto"/>
      </w:divBdr>
    </w:div>
    <w:div w:id="492915530">
      <w:bodyDiv w:val="1"/>
      <w:marLeft w:val="0"/>
      <w:marRight w:val="0"/>
      <w:marTop w:val="0"/>
      <w:marBottom w:val="0"/>
      <w:divBdr>
        <w:top w:val="none" w:sz="0" w:space="0" w:color="auto"/>
        <w:left w:val="none" w:sz="0" w:space="0" w:color="auto"/>
        <w:bottom w:val="none" w:sz="0" w:space="0" w:color="auto"/>
        <w:right w:val="none" w:sz="0" w:space="0" w:color="auto"/>
      </w:divBdr>
      <w:divsChild>
        <w:div w:id="194467669">
          <w:marLeft w:val="547"/>
          <w:marRight w:val="0"/>
          <w:marTop w:val="96"/>
          <w:marBottom w:val="0"/>
          <w:divBdr>
            <w:top w:val="none" w:sz="0" w:space="0" w:color="auto"/>
            <w:left w:val="none" w:sz="0" w:space="0" w:color="auto"/>
            <w:bottom w:val="none" w:sz="0" w:space="0" w:color="auto"/>
            <w:right w:val="none" w:sz="0" w:space="0" w:color="auto"/>
          </w:divBdr>
        </w:div>
        <w:div w:id="1154296865">
          <w:marLeft w:val="547"/>
          <w:marRight w:val="0"/>
          <w:marTop w:val="96"/>
          <w:marBottom w:val="0"/>
          <w:divBdr>
            <w:top w:val="none" w:sz="0" w:space="0" w:color="auto"/>
            <w:left w:val="none" w:sz="0" w:space="0" w:color="auto"/>
            <w:bottom w:val="none" w:sz="0" w:space="0" w:color="auto"/>
            <w:right w:val="none" w:sz="0" w:space="0" w:color="auto"/>
          </w:divBdr>
        </w:div>
        <w:div w:id="1882354079">
          <w:marLeft w:val="547"/>
          <w:marRight w:val="0"/>
          <w:marTop w:val="96"/>
          <w:marBottom w:val="0"/>
          <w:divBdr>
            <w:top w:val="none" w:sz="0" w:space="0" w:color="auto"/>
            <w:left w:val="none" w:sz="0" w:space="0" w:color="auto"/>
            <w:bottom w:val="none" w:sz="0" w:space="0" w:color="auto"/>
            <w:right w:val="none" w:sz="0" w:space="0" w:color="auto"/>
          </w:divBdr>
        </w:div>
      </w:divsChild>
    </w:div>
    <w:div w:id="495463275">
      <w:bodyDiv w:val="1"/>
      <w:marLeft w:val="0"/>
      <w:marRight w:val="0"/>
      <w:marTop w:val="0"/>
      <w:marBottom w:val="0"/>
      <w:divBdr>
        <w:top w:val="none" w:sz="0" w:space="0" w:color="auto"/>
        <w:left w:val="none" w:sz="0" w:space="0" w:color="auto"/>
        <w:bottom w:val="none" w:sz="0" w:space="0" w:color="auto"/>
        <w:right w:val="none" w:sz="0" w:space="0" w:color="auto"/>
      </w:divBdr>
      <w:divsChild>
        <w:div w:id="269821282">
          <w:marLeft w:val="547"/>
          <w:marRight w:val="0"/>
          <w:marTop w:val="154"/>
          <w:marBottom w:val="0"/>
          <w:divBdr>
            <w:top w:val="none" w:sz="0" w:space="0" w:color="auto"/>
            <w:left w:val="none" w:sz="0" w:space="0" w:color="auto"/>
            <w:bottom w:val="none" w:sz="0" w:space="0" w:color="auto"/>
            <w:right w:val="none" w:sz="0" w:space="0" w:color="auto"/>
          </w:divBdr>
        </w:div>
        <w:div w:id="766385650">
          <w:marLeft w:val="547"/>
          <w:marRight w:val="0"/>
          <w:marTop w:val="154"/>
          <w:marBottom w:val="0"/>
          <w:divBdr>
            <w:top w:val="none" w:sz="0" w:space="0" w:color="auto"/>
            <w:left w:val="none" w:sz="0" w:space="0" w:color="auto"/>
            <w:bottom w:val="none" w:sz="0" w:space="0" w:color="auto"/>
            <w:right w:val="none" w:sz="0" w:space="0" w:color="auto"/>
          </w:divBdr>
        </w:div>
        <w:div w:id="1568878583">
          <w:marLeft w:val="547"/>
          <w:marRight w:val="0"/>
          <w:marTop w:val="154"/>
          <w:marBottom w:val="0"/>
          <w:divBdr>
            <w:top w:val="none" w:sz="0" w:space="0" w:color="auto"/>
            <w:left w:val="none" w:sz="0" w:space="0" w:color="auto"/>
            <w:bottom w:val="none" w:sz="0" w:space="0" w:color="auto"/>
            <w:right w:val="none" w:sz="0" w:space="0" w:color="auto"/>
          </w:divBdr>
        </w:div>
      </w:divsChild>
    </w:div>
    <w:div w:id="515845574">
      <w:bodyDiv w:val="1"/>
      <w:marLeft w:val="0"/>
      <w:marRight w:val="0"/>
      <w:marTop w:val="0"/>
      <w:marBottom w:val="0"/>
      <w:divBdr>
        <w:top w:val="none" w:sz="0" w:space="0" w:color="auto"/>
        <w:left w:val="none" w:sz="0" w:space="0" w:color="auto"/>
        <w:bottom w:val="none" w:sz="0" w:space="0" w:color="auto"/>
        <w:right w:val="none" w:sz="0" w:space="0" w:color="auto"/>
      </w:divBdr>
    </w:div>
    <w:div w:id="541480359">
      <w:bodyDiv w:val="1"/>
      <w:marLeft w:val="0"/>
      <w:marRight w:val="0"/>
      <w:marTop w:val="0"/>
      <w:marBottom w:val="0"/>
      <w:divBdr>
        <w:top w:val="none" w:sz="0" w:space="0" w:color="auto"/>
        <w:left w:val="none" w:sz="0" w:space="0" w:color="auto"/>
        <w:bottom w:val="none" w:sz="0" w:space="0" w:color="auto"/>
        <w:right w:val="none" w:sz="0" w:space="0" w:color="auto"/>
      </w:divBdr>
    </w:div>
    <w:div w:id="663973528">
      <w:bodyDiv w:val="1"/>
      <w:marLeft w:val="0"/>
      <w:marRight w:val="0"/>
      <w:marTop w:val="0"/>
      <w:marBottom w:val="0"/>
      <w:divBdr>
        <w:top w:val="none" w:sz="0" w:space="0" w:color="auto"/>
        <w:left w:val="none" w:sz="0" w:space="0" w:color="auto"/>
        <w:bottom w:val="none" w:sz="0" w:space="0" w:color="auto"/>
        <w:right w:val="none" w:sz="0" w:space="0" w:color="auto"/>
      </w:divBdr>
      <w:divsChild>
        <w:div w:id="1518083681">
          <w:marLeft w:val="547"/>
          <w:marRight w:val="0"/>
          <w:marTop w:val="120"/>
          <w:marBottom w:val="0"/>
          <w:divBdr>
            <w:top w:val="none" w:sz="0" w:space="0" w:color="auto"/>
            <w:left w:val="none" w:sz="0" w:space="0" w:color="auto"/>
            <w:bottom w:val="none" w:sz="0" w:space="0" w:color="auto"/>
            <w:right w:val="none" w:sz="0" w:space="0" w:color="auto"/>
          </w:divBdr>
        </w:div>
        <w:div w:id="1641307193">
          <w:marLeft w:val="547"/>
          <w:marRight w:val="0"/>
          <w:marTop w:val="120"/>
          <w:marBottom w:val="0"/>
          <w:divBdr>
            <w:top w:val="none" w:sz="0" w:space="0" w:color="auto"/>
            <w:left w:val="none" w:sz="0" w:space="0" w:color="auto"/>
            <w:bottom w:val="none" w:sz="0" w:space="0" w:color="auto"/>
            <w:right w:val="none" w:sz="0" w:space="0" w:color="auto"/>
          </w:divBdr>
        </w:div>
        <w:div w:id="1891460049">
          <w:marLeft w:val="547"/>
          <w:marRight w:val="0"/>
          <w:marTop w:val="120"/>
          <w:marBottom w:val="0"/>
          <w:divBdr>
            <w:top w:val="none" w:sz="0" w:space="0" w:color="auto"/>
            <w:left w:val="none" w:sz="0" w:space="0" w:color="auto"/>
            <w:bottom w:val="none" w:sz="0" w:space="0" w:color="auto"/>
            <w:right w:val="none" w:sz="0" w:space="0" w:color="auto"/>
          </w:divBdr>
        </w:div>
      </w:divsChild>
    </w:div>
    <w:div w:id="713189983">
      <w:bodyDiv w:val="1"/>
      <w:marLeft w:val="0"/>
      <w:marRight w:val="0"/>
      <w:marTop w:val="0"/>
      <w:marBottom w:val="0"/>
      <w:divBdr>
        <w:top w:val="none" w:sz="0" w:space="0" w:color="auto"/>
        <w:left w:val="none" w:sz="0" w:space="0" w:color="auto"/>
        <w:bottom w:val="none" w:sz="0" w:space="0" w:color="auto"/>
        <w:right w:val="none" w:sz="0" w:space="0" w:color="auto"/>
      </w:divBdr>
      <w:divsChild>
        <w:div w:id="426660150">
          <w:marLeft w:val="547"/>
          <w:marRight w:val="0"/>
          <w:marTop w:val="96"/>
          <w:marBottom w:val="0"/>
          <w:divBdr>
            <w:top w:val="none" w:sz="0" w:space="0" w:color="auto"/>
            <w:left w:val="none" w:sz="0" w:space="0" w:color="auto"/>
            <w:bottom w:val="none" w:sz="0" w:space="0" w:color="auto"/>
            <w:right w:val="none" w:sz="0" w:space="0" w:color="auto"/>
          </w:divBdr>
        </w:div>
        <w:div w:id="567569110">
          <w:marLeft w:val="547"/>
          <w:marRight w:val="0"/>
          <w:marTop w:val="96"/>
          <w:marBottom w:val="0"/>
          <w:divBdr>
            <w:top w:val="none" w:sz="0" w:space="0" w:color="auto"/>
            <w:left w:val="none" w:sz="0" w:space="0" w:color="auto"/>
            <w:bottom w:val="none" w:sz="0" w:space="0" w:color="auto"/>
            <w:right w:val="none" w:sz="0" w:space="0" w:color="auto"/>
          </w:divBdr>
        </w:div>
        <w:div w:id="1097600580">
          <w:marLeft w:val="547"/>
          <w:marRight w:val="0"/>
          <w:marTop w:val="96"/>
          <w:marBottom w:val="0"/>
          <w:divBdr>
            <w:top w:val="none" w:sz="0" w:space="0" w:color="auto"/>
            <w:left w:val="none" w:sz="0" w:space="0" w:color="auto"/>
            <w:bottom w:val="none" w:sz="0" w:space="0" w:color="auto"/>
            <w:right w:val="none" w:sz="0" w:space="0" w:color="auto"/>
          </w:divBdr>
        </w:div>
        <w:div w:id="1258371263">
          <w:marLeft w:val="547"/>
          <w:marRight w:val="0"/>
          <w:marTop w:val="96"/>
          <w:marBottom w:val="0"/>
          <w:divBdr>
            <w:top w:val="none" w:sz="0" w:space="0" w:color="auto"/>
            <w:left w:val="none" w:sz="0" w:space="0" w:color="auto"/>
            <w:bottom w:val="none" w:sz="0" w:space="0" w:color="auto"/>
            <w:right w:val="none" w:sz="0" w:space="0" w:color="auto"/>
          </w:divBdr>
        </w:div>
        <w:div w:id="1586378090">
          <w:marLeft w:val="547"/>
          <w:marRight w:val="0"/>
          <w:marTop w:val="96"/>
          <w:marBottom w:val="0"/>
          <w:divBdr>
            <w:top w:val="none" w:sz="0" w:space="0" w:color="auto"/>
            <w:left w:val="none" w:sz="0" w:space="0" w:color="auto"/>
            <w:bottom w:val="none" w:sz="0" w:space="0" w:color="auto"/>
            <w:right w:val="none" w:sz="0" w:space="0" w:color="auto"/>
          </w:divBdr>
        </w:div>
        <w:div w:id="1696425954">
          <w:marLeft w:val="547"/>
          <w:marRight w:val="0"/>
          <w:marTop w:val="96"/>
          <w:marBottom w:val="0"/>
          <w:divBdr>
            <w:top w:val="none" w:sz="0" w:space="0" w:color="auto"/>
            <w:left w:val="none" w:sz="0" w:space="0" w:color="auto"/>
            <w:bottom w:val="none" w:sz="0" w:space="0" w:color="auto"/>
            <w:right w:val="none" w:sz="0" w:space="0" w:color="auto"/>
          </w:divBdr>
        </w:div>
      </w:divsChild>
    </w:div>
    <w:div w:id="797845952">
      <w:bodyDiv w:val="1"/>
      <w:marLeft w:val="0"/>
      <w:marRight w:val="0"/>
      <w:marTop w:val="0"/>
      <w:marBottom w:val="0"/>
      <w:divBdr>
        <w:top w:val="none" w:sz="0" w:space="0" w:color="auto"/>
        <w:left w:val="none" w:sz="0" w:space="0" w:color="auto"/>
        <w:bottom w:val="none" w:sz="0" w:space="0" w:color="auto"/>
        <w:right w:val="none" w:sz="0" w:space="0" w:color="auto"/>
      </w:divBdr>
      <w:divsChild>
        <w:div w:id="1787113039">
          <w:marLeft w:val="547"/>
          <w:marRight w:val="0"/>
          <w:marTop w:val="154"/>
          <w:marBottom w:val="0"/>
          <w:divBdr>
            <w:top w:val="none" w:sz="0" w:space="0" w:color="auto"/>
            <w:left w:val="none" w:sz="0" w:space="0" w:color="auto"/>
            <w:bottom w:val="none" w:sz="0" w:space="0" w:color="auto"/>
            <w:right w:val="none" w:sz="0" w:space="0" w:color="auto"/>
          </w:divBdr>
        </w:div>
        <w:div w:id="2057390008">
          <w:marLeft w:val="547"/>
          <w:marRight w:val="0"/>
          <w:marTop w:val="154"/>
          <w:marBottom w:val="0"/>
          <w:divBdr>
            <w:top w:val="none" w:sz="0" w:space="0" w:color="auto"/>
            <w:left w:val="none" w:sz="0" w:space="0" w:color="auto"/>
            <w:bottom w:val="none" w:sz="0" w:space="0" w:color="auto"/>
            <w:right w:val="none" w:sz="0" w:space="0" w:color="auto"/>
          </w:divBdr>
        </w:div>
      </w:divsChild>
    </w:div>
    <w:div w:id="808789170">
      <w:bodyDiv w:val="1"/>
      <w:marLeft w:val="0"/>
      <w:marRight w:val="0"/>
      <w:marTop w:val="0"/>
      <w:marBottom w:val="0"/>
      <w:divBdr>
        <w:top w:val="none" w:sz="0" w:space="0" w:color="auto"/>
        <w:left w:val="none" w:sz="0" w:space="0" w:color="auto"/>
        <w:bottom w:val="none" w:sz="0" w:space="0" w:color="auto"/>
        <w:right w:val="none" w:sz="0" w:space="0" w:color="auto"/>
      </w:divBdr>
    </w:div>
    <w:div w:id="840315441">
      <w:bodyDiv w:val="1"/>
      <w:marLeft w:val="0"/>
      <w:marRight w:val="0"/>
      <w:marTop w:val="0"/>
      <w:marBottom w:val="0"/>
      <w:divBdr>
        <w:top w:val="none" w:sz="0" w:space="0" w:color="auto"/>
        <w:left w:val="none" w:sz="0" w:space="0" w:color="auto"/>
        <w:bottom w:val="none" w:sz="0" w:space="0" w:color="auto"/>
        <w:right w:val="none" w:sz="0" w:space="0" w:color="auto"/>
      </w:divBdr>
    </w:div>
    <w:div w:id="843056782">
      <w:bodyDiv w:val="1"/>
      <w:marLeft w:val="0"/>
      <w:marRight w:val="0"/>
      <w:marTop w:val="0"/>
      <w:marBottom w:val="0"/>
      <w:divBdr>
        <w:top w:val="none" w:sz="0" w:space="0" w:color="auto"/>
        <w:left w:val="none" w:sz="0" w:space="0" w:color="auto"/>
        <w:bottom w:val="none" w:sz="0" w:space="0" w:color="auto"/>
        <w:right w:val="none" w:sz="0" w:space="0" w:color="auto"/>
      </w:divBdr>
    </w:div>
    <w:div w:id="850333757">
      <w:bodyDiv w:val="1"/>
      <w:marLeft w:val="0"/>
      <w:marRight w:val="0"/>
      <w:marTop w:val="0"/>
      <w:marBottom w:val="0"/>
      <w:divBdr>
        <w:top w:val="none" w:sz="0" w:space="0" w:color="auto"/>
        <w:left w:val="none" w:sz="0" w:space="0" w:color="auto"/>
        <w:bottom w:val="none" w:sz="0" w:space="0" w:color="auto"/>
        <w:right w:val="none" w:sz="0" w:space="0" w:color="auto"/>
      </w:divBdr>
      <w:divsChild>
        <w:div w:id="206652174">
          <w:marLeft w:val="547"/>
          <w:marRight w:val="0"/>
          <w:marTop w:val="130"/>
          <w:marBottom w:val="0"/>
          <w:divBdr>
            <w:top w:val="none" w:sz="0" w:space="0" w:color="auto"/>
            <w:left w:val="none" w:sz="0" w:space="0" w:color="auto"/>
            <w:bottom w:val="none" w:sz="0" w:space="0" w:color="auto"/>
            <w:right w:val="none" w:sz="0" w:space="0" w:color="auto"/>
          </w:divBdr>
        </w:div>
        <w:div w:id="238180133">
          <w:marLeft w:val="547"/>
          <w:marRight w:val="0"/>
          <w:marTop w:val="130"/>
          <w:marBottom w:val="0"/>
          <w:divBdr>
            <w:top w:val="none" w:sz="0" w:space="0" w:color="auto"/>
            <w:left w:val="none" w:sz="0" w:space="0" w:color="auto"/>
            <w:bottom w:val="none" w:sz="0" w:space="0" w:color="auto"/>
            <w:right w:val="none" w:sz="0" w:space="0" w:color="auto"/>
          </w:divBdr>
        </w:div>
        <w:div w:id="369576786">
          <w:marLeft w:val="547"/>
          <w:marRight w:val="0"/>
          <w:marTop w:val="130"/>
          <w:marBottom w:val="0"/>
          <w:divBdr>
            <w:top w:val="none" w:sz="0" w:space="0" w:color="auto"/>
            <w:left w:val="none" w:sz="0" w:space="0" w:color="auto"/>
            <w:bottom w:val="none" w:sz="0" w:space="0" w:color="auto"/>
            <w:right w:val="none" w:sz="0" w:space="0" w:color="auto"/>
          </w:divBdr>
        </w:div>
        <w:div w:id="579104082">
          <w:marLeft w:val="547"/>
          <w:marRight w:val="0"/>
          <w:marTop w:val="130"/>
          <w:marBottom w:val="0"/>
          <w:divBdr>
            <w:top w:val="none" w:sz="0" w:space="0" w:color="auto"/>
            <w:left w:val="none" w:sz="0" w:space="0" w:color="auto"/>
            <w:bottom w:val="none" w:sz="0" w:space="0" w:color="auto"/>
            <w:right w:val="none" w:sz="0" w:space="0" w:color="auto"/>
          </w:divBdr>
        </w:div>
        <w:div w:id="905451930">
          <w:marLeft w:val="547"/>
          <w:marRight w:val="0"/>
          <w:marTop w:val="130"/>
          <w:marBottom w:val="0"/>
          <w:divBdr>
            <w:top w:val="none" w:sz="0" w:space="0" w:color="auto"/>
            <w:left w:val="none" w:sz="0" w:space="0" w:color="auto"/>
            <w:bottom w:val="none" w:sz="0" w:space="0" w:color="auto"/>
            <w:right w:val="none" w:sz="0" w:space="0" w:color="auto"/>
          </w:divBdr>
        </w:div>
      </w:divsChild>
    </w:div>
    <w:div w:id="858547840">
      <w:bodyDiv w:val="1"/>
      <w:marLeft w:val="0"/>
      <w:marRight w:val="0"/>
      <w:marTop w:val="0"/>
      <w:marBottom w:val="0"/>
      <w:divBdr>
        <w:top w:val="none" w:sz="0" w:space="0" w:color="auto"/>
        <w:left w:val="none" w:sz="0" w:space="0" w:color="auto"/>
        <w:bottom w:val="none" w:sz="0" w:space="0" w:color="auto"/>
        <w:right w:val="none" w:sz="0" w:space="0" w:color="auto"/>
      </w:divBdr>
    </w:div>
    <w:div w:id="858736082">
      <w:bodyDiv w:val="1"/>
      <w:marLeft w:val="0"/>
      <w:marRight w:val="0"/>
      <w:marTop w:val="0"/>
      <w:marBottom w:val="0"/>
      <w:divBdr>
        <w:top w:val="none" w:sz="0" w:space="0" w:color="auto"/>
        <w:left w:val="none" w:sz="0" w:space="0" w:color="auto"/>
        <w:bottom w:val="none" w:sz="0" w:space="0" w:color="auto"/>
        <w:right w:val="none" w:sz="0" w:space="0" w:color="auto"/>
      </w:divBdr>
      <w:divsChild>
        <w:div w:id="466169817">
          <w:marLeft w:val="547"/>
          <w:marRight w:val="0"/>
          <w:marTop w:val="130"/>
          <w:marBottom w:val="0"/>
          <w:divBdr>
            <w:top w:val="none" w:sz="0" w:space="0" w:color="auto"/>
            <w:left w:val="none" w:sz="0" w:space="0" w:color="auto"/>
            <w:bottom w:val="none" w:sz="0" w:space="0" w:color="auto"/>
            <w:right w:val="none" w:sz="0" w:space="0" w:color="auto"/>
          </w:divBdr>
        </w:div>
        <w:div w:id="807435253">
          <w:marLeft w:val="547"/>
          <w:marRight w:val="0"/>
          <w:marTop w:val="130"/>
          <w:marBottom w:val="0"/>
          <w:divBdr>
            <w:top w:val="none" w:sz="0" w:space="0" w:color="auto"/>
            <w:left w:val="none" w:sz="0" w:space="0" w:color="auto"/>
            <w:bottom w:val="none" w:sz="0" w:space="0" w:color="auto"/>
            <w:right w:val="none" w:sz="0" w:space="0" w:color="auto"/>
          </w:divBdr>
        </w:div>
        <w:div w:id="1626689983">
          <w:marLeft w:val="547"/>
          <w:marRight w:val="0"/>
          <w:marTop w:val="130"/>
          <w:marBottom w:val="0"/>
          <w:divBdr>
            <w:top w:val="none" w:sz="0" w:space="0" w:color="auto"/>
            <w:left w:val="none" w:sz="0" w:space="0" w:color="auto"/>
            <w:bottom w:val="none" w:sz="0" w:space="0" w:color="auto"/>
            <w:right w:val="none" w:sz="0" w:space="0" w:color="auto"/>
          </w:divBdr>
        </w:div>
      </w:divsChild>
    </w:div>
    <w:div w:id="881787653">
      <w:bodyDiv w:val="1"/>
      <w:marLeft w:val="0"/>
      <w:marRight w:val="0"/>
      <w:marTop w:val="0"/>
      <w:marBottom w:val="0"/>
      <w:divBdr>
        <w:top w:val="none" w:sz="0" w:space="0" w:color="auto"/>
        <w:left w:val="none" w:sz="0" w:space="0" w:color="auto"/>
        <w:bottom w:val="none" w:sz="0" w:space="0" w:color="auto"/>
        <w:right w:val="none" w:sz="0" w:space="0" w:color="auto"/>
      </w:divBdr>
      <w:divsChild>
        <w:div w:id="77211539">
          <w:marLeft w:val="547"/>
          <w:marRight w:val="0"/>
          <w:marTop w:val="115"/>
          <w:marBottom w:val="0"/>
          <w:divBdr>
            <w:top w:val="none" w:sz="0" w:space="0" w:color="auto"/>
            <w:left w:val="none" w:sz="0" w:space="0" w:color="auto"/>
            <w:bottom w:val="none" w:sz="0" w:space="0" w:color="auto"/>
            <w:right w:val="none" w:sz="0" w:space="0" w:color="auto"/>
          </w:divBdr>
        </w:div>
        <w:div w:id="560218378">
          <w:marLeft w:val="547"/>
          <w:marRight w:val="0"/>
          <w:marTop w:val="115"/>
          <w:marBottom w:val="0"/>
          <w:divBdr>
            <w:top w:val="none" w:sz="0" w:space="0" w:color="auto"/>
            <w:left w:val="none" w:sz="0" w:space="0" w:color="auto"/>
            <w:bottom w:val="none" w:sz="0" w:space="0" w:color="auto"/>
            <w:right w:val="none" w:sz="0" w:space="0" w:color="auto"/>
          </w:divBdr>
        </w:div>
        <w:div w:id="897591849">
          <w:marLeft w:val="547"/>
          <w:marRight w:val="0"/>
          <w:marTop w:val="115"/>
          <w:marBottom w:val="0"/>
          <w:divBdr>
            <w:top w:val="none" w:sz="0" w:space="0" w:color="auto"/>
            <w:left w:val="none" w:sz="0" w:space="0" w:color="auto"/>
            <w:bottom w:val="none" w:sz="0" w:space="0" w:color="auto"/>
            <w:right w:val="none" w:sz="0" w:space="0" w:color="auto"/>
          </w:divBdr>
        </w:div>
        <w:div w:id="1934895397">
          <w:marLeft w:val="547"/>
          <w:marRight w:val="0"/>
          <w:marTop w:val="115"/>
          <w:marBottom w:val="0"/>
          <w:divBdr>
            <w:top w:val="none" w:sz="0" w:space="0" w:color="auto"/>
            <w:left w:val="none" w:sz="0" w:space="0" w:color="auto"/>
            <w:bottom w:val="none" w:sz="0" w:space="0" w:color="auto"/>
            <w:right w:val="none" w:sz="0" w:space="0" w:color="auto"/>
          </w:divBdr>
        </w:div>
        <w:div w:id="2003507696">
          <w:marLeft w:val="547"/>
          <w:marRight w:val="0"/>
          <w:marTop w:val="115"/>
          <w:marBottom w:val="0"/>
          <w:divBdr>
            <w:top w:val="none" w:sz="0" w:space="0" w:color="auto"/>
            <w:left w:val="none" w:sz="0" w:space="0" w:color="auto"/>
            <w:bottom w:val="none" w:sz="0" w:space="0" w:color="auto"/>
            <w:right w:val="none" w:sz="0" w:space="0" w:color="auto"/>
          </w:divBdr>
        </w:div>
      </w:divsChild>
    </w:div>
    <w:div w:id="909193003">
      <w:bodyDiv w:val="1"/>
      <w:marLeft w:val="0"/>
      <w:marRight w:val="0"/>
      <w:marTop w:val="0"/>
      <w:marBottom w:val="0"/>
      <w:divBdr>
        <w:top w:val="none" w:sz="0" w:space="0" w:color="auto"/>
        <w:left w:val="none" w:sz="0" w:space="0" w:color="auto"/>
        <w:bottom w:val="none" w:sz="0" w:space="0" w:color="auto"/>
        <w:right w:val="none" w:sz="0" w:space="0" w:color="auto"/>
      </w:divBdr>
    </w:div>
    <w:div w:id="946739282">
      <w:bodyDiv w:val="1"/>
      <w:marLeft w:val="0"/>
      <w:marRight w:val="0"/>
      <w:marTop w:val="0"/>
      <w:marBottom w:val="0"/>
      <w:divBdr>
        <w:top w:val="none" w:sz="0" w:space="0" w:color="auto"/>
        <w:left w:val="none" w:sz="0" w:space="0" w:color="auto"/>
        <w:bottom w:val="none" w:sz="0" w:space="0" w:color="auto"/>
        <w:right w:val="none" w:sz="0" w:space="0" w:color="auto"/>
      </w:divBdr>
      <w:divsChild>
        <w:div w:id="1607687836">
          <w:marLeft w:val="547"/>
          <w:marRight w:val="0"/>
          <w:marTop w:val="154"/>
          <w:marBottom w:val="0"/>
          <w:divBdr>
            <w:top w:val="none" w:sz="0" w:space="0" w:color="auto"/>
            <w:left w:val="none" w:sz="0" w:space="0" w:color="auto"/>
            <w:bottom w:val="none" w:sz="0" w:space="0" w:color="auto"/>
            <w:right w:val="none" w:sz="0" w:space="0" w:color="auto"/>
          </w:divBdr>
        </w:div>
      </w:divsChild>
    </w:div>
    <w:div w:id="1004163855">
      <w:bodyDiv w:val="1"/>
      <w:marLeft w:val="0"/>
      <w:marRight w:val="0"/>
      <w:marTop w:val="0"/>
      <w:marBottom w:val="0"/>
      <w:divBdr>
        <w:top w:val="none" w:sz="0" w:space="0" w:color="auto"/>
        <w:left w:val="none" w:sz="0" w:space="0" w:color="auto"/>
        <w:bottom w:val="none" w:sz="0" w:space="0" w:color="auto"/>
        <w:right w:val="none" w:sz="0" w:space="0" w:color="auto"/>
      </w:divBdr>
    </w:div>
    <w:div w:id="1030494370">
      <w:bodyDiv w:val="1"/>
      <w:marLeft w:val="0"/>
      <w:marRight w:val="0"/>
      <w:marTop w:val="0"/>
      <w:marBottom w:val="0"/>
      <w:divBdr>
        <w:top w:val="none" w:sz="0" w:space="0" w:color="auto"/>
        <w:left w:val="none" w:sz="0" w:space="0" w:color="auto"/>
        <w:bottom w:val="none" w:sz="0" w:space="0" w:color="auto"/>
        <w:right w:val="none" w:sz="0" w:space="0" w:color="auto"/>
      </w:divBdr>
    </w:div>
    <w:div w:id="1041320609">
      <w:bodyDiv w:val="1"/>
      <w:marLeft w:val="0"/>
      <w:marRight w:val="0"/>
      <w:marTop w:val="0"/>
      <w:marBottom w:val="0"/>
      <w:divBdr>
        <w:top w:val="none" w:sz="0" w:space="0" w:color="auto"/>
        <w:left w:val="none" w:sz="0" w:space="0" w:color="auto"/>
        <w:bottom w:val="none" w:sz="0" w:space="0" w:color="auto"/>
        <w:right w:val="none" w:sz="0" w:space="0" w:color="auto"/>
      </w:divBdr>
    </w:div>
    <w:div w:id="1107653757">
      <w:bodyDiv w:val="1"/>
      <w:marLeft w:val="0"/>
      <w:marRight w:val="0"/>
      <w:marTop w:val="0"/>
      <w:marBottom w:val="0"/>
      <w:divBdr>
        <w:top w:val="none" w:sz="0" w:space="0" w:color="auto"/>
        <w:left w:val="none" w:sz="0" w:space="0" w:color="auto"/>
        <w:bottom w:val="none" w:sz="0" w:space="0" w:color="auto"/>
        <w:right w:val="none" w:sz="0" w:space="0" w:color="auto"/>
      </w:divBdr>
    </w:div>
    <w:div w:id="1130129135">
      <w:bodyDiv w:val="1"/>
      <w:marLeft w:val="0"/>
      <w:marRight w:val="0"/>
      <w:marTop w:val="0"/>
      <w:marBottom w:val="0"/>
      <w:divBdr>
        <w:top w:val="none" w:sz="0" w:space="0" w:color="auto"/>
        <w:left w:val="none" w:sz="0" w:space="0" w:color="auto"/>
        <w:bottom w:val="none" w:sz="0" w:space="0" w:color="auto"/>
        <w:right w:val="none" w:sz="0" w:space="0" w:color="auto"/>
      </w:divBdr>
      <w:divsChild>
        <w:div w:id="262766519">
          <w:marLeft w:val="547"/>
          <w:marRight w:val="0"/>
          <w:marTop w:val="120"/>
          <w:marBottom w:val="0"/>
          <w:divBdr>
            <w:top w:val="none" w:sz="0" w:space="0" w:color="auto"/>
            <w:left w:val="none" w:sz="0" w:space="0" w:color="auto"/>
            <w:bottom w:val="none" w:sz="0" w:space="0" w:color="auto"/>
            <w:right w:val="none" w:sz="0" w:space="0" w:color="auto"/>
          </w:divBdr>
        </w:div>
      </w:divsChild>
    </w:div>
    <w:div w:id="1149637219">
      <w:bodyDiv w:val="1"/>
      <w:marLeft w:val="0"/>
      <w:marRight w:val="0"/>
      <w:marTop w:val="0"/>
      <w:marBottom w:val="0"/>
      <w:divBdr>
        <w:top w:val="none" w:sz="0" w:space="0" w:color="auto"/>
        <w:left w:val="none" w:sz="0" w:space="0" w:color="auto"/>
        <w:bottom w:val="none" w:sz="0" w:space="0" w:color="auto"/>
        <w:right w:val="none" w:sz="0" w:space="0" w:color="auto"/>
      </w:divBdr>
    </w:div>
    <w:div w:id="1156991545">
      <w:bodyDiv w:val="1"/>
      <w:marLeft w:val="0"/>
      <w:marRight w:val="0"/>
      <w:marTop w:val="0"/>
      <w:marBottom w:val="0"/>
      <w:divBdr>
        <w:top w:val="none" w:sz="0" w:space="0" w:color="auto"/>
        <w:left w:val="none" w:sz="0" w:space="0" w:color="auto"/>
        <w:bottom w:val="none" w:sz="0" w:space="0" w:color="auto"/>
        <w:right w:val="none" w:sz="0" w:space="0" w:color="auto"/>
      </w:divBdr>
      <w:divsChild>
        <w:div w:id="91165252">
          <w:marLeft w:val="547"/>
          <w:marRight w:val="0"/>
          <w:marTop w:val="96"/>
          <w:marBottom w:val="0"/>
          <w:divBdr>
            <w:top w:val="none" w:sz="0" w:space="0" w:color="auto"/>
            <w:left w:val="none" w:sz="0" w:space="0" w:color="auto"/>
            <w:bottom w:val="none" w:sz="0" w:space="0" w:color="auto"/>
            <w:right w:val="none" w:sz="0" w:space="0" w:color="auto"/>
          </w:divBdr>
        </w:div>
        <w:div w:id="838813804">
          <w:marLeft w:val="547"/>
          <w:marRight w:val="0"/>
          <w:marTop w:val="96"/>
          <w:marBottom w:val="0"/>
          <w:divBdr>
            <w:top w:val="none" w:sz="0" w:space="0" w:color="auto"/>
            <w:left w:val="none" w:sz="0" w:space="0" w:color="auto"/>
            <w:bottom w:val="none" w:sz="0" w:space="0" w:color="auto"/>
            <w:right w:val="none" w:sz="0" w:space="0" w:color="auto"/>
          </w:divBdr>
        </w:div>
        <w:div w:id="1940723014">
          <w:marLeft w:val="547"/>
          <w:marRight w:val="0"/>
          <w:marTop w:val="96"/>
          <w:marBottom w:val="0"/>
          <w:divBdr>
            <w:top w:val="none" w:sz="0" w:space="0" w:color="auto"/>
            <w:left w:val="none" w:sz="0" w:space="0" w:color="auto"/>
            <w:bottom w:val="none" w:sz="0" w:space="0" w:color="auto"/>
            <w:right w:val="none" w:sz="0" w:space="0" w:color="auto"/>
          </w:divBdr>
        </w:div>
        <w:div w:id="2073194394">
          <w:marLeft w:val="547"/>
          <w:marRight w:val="0"/>
          <w:marTop w:val="96"/>
          <w:marBottom w:val="0"/>
          <w:divBdr>
            <w:top w:val="none" w:sz="0" w:space="0" w:color="auto"/>
            <w:left w:val="none" w:sz="0" w:space="0" w:color="auto"/>
            <w:bottom w:val="none" w:sz="0" w:space="0" w:color="auto"/>
            <w:right w:val="none" w:sz="0" w:space="0" w:color="auto"/>
          </w:divBdr>
        </w:div>
      </w:divsChild>
    </w:div>
    <w:div w:id="1196382061">
      <w:bodyDiv w:val="1"/>
      <w:marLeft w:val="0"/>
      <w:marRight w:val="0"/>
      <w:marTop w:val="0"/>
      <w:marBottom w:val="0"/>
      <w:divBdr>
        <w:top w:val="none" w:sz="0" w:space="0" w:color="auto"/>
        <w:left w:val="none" w:sz="0" w:space="0" w:color="auto"/>
        <w:bottom w:val="none" w:sz="0" w:space="0" w:color="auto"/>
        <w:right w:val="none" w:sz="0" w:space="0" w:color="auto"/>
      </w:divBdr>
      <w:divsChild>
        <w:div w:id="851724578">
          <w:marLeft w:val="547"/>
          <w:marRight w:val="0"/>
          <w:marTop w:val="144"/>
          <w:marBottom w:val="0"/>
          <w:divBdr>
            <w:top w:val="none" w:sz="0" w:space="0" w:color="auto"/>
            <w:left w:val="none" w:sz="0" w:space="0" w:color="auto"/>
            <w:bottom w:val="none" w:sz="0" w:space="0" w:color="auto"/>
            <w:right w:val="none" w:sz="0" w:space="0" w:color="auto"/>
          </w:divBdr>
        </w:div>
        <w:div w:id="1563255002">
          <w:marLeft w:val="547"/>
          <w:marRight w:val="0"/>
          <w:marTop w:val="144"/>
          <w:marBottom w:val="0"/>
          <w:divBdr>
            <w:top w:val="none" w:sz="0" w:space="0" w:color="auto"/>
            <w:left w:val="none" w:sz="0" w:space="0" w:color="auto"/>
            <w:bottom w:val="none" w:sz="0" w:space="0" w:color="auto"/>
            <w:right w:val="none" w:sz="0" w:space="0" w:color="auto"/>
          </w:divBdr>
        </w:div>
        <w:div w:id="1909068353">
          <w:marLeft w:val="547"/>
          <w:marRight w:val="0"/>
          <w:marTop w:val="144"/>
          <w:marBottom w:val="0"/>
          <w:divBdr>
            <w:top w:val="none" w:sz="0" w:space="0" w:color="auto"/>
            <w:left w:val="none" w:sz="0" w:space="0" w:color="auto"/>
            <w:bottom w:val="none" w:sz="0" w:space="0" w:color="auto"/>
            <w:right w:val="none" w:sz="0" w:space="0" w:color="auto"/>
          </w:divBdr>
        </w:div>
      </w:divsChild>
    </w:div>
    <w:div w:id="1214194473">
      <w:bodyDiv w:val="1"/>
      <w:marLeft w:val="0"/>
      <w:marRight w:val="0"/>
      <w:marTop w:val="0"/>
      <w:marBottom w:val="0"/>
      <w:divBdr>
        <w:top w:val="none" w:sz="0" w:space="0" w:color="auto"/>
        <w:left w:val="none" w:sz="0" w:space="0" w:color="auto"/>
        <w:bottom w:val="none" w:sz="0" w:space="0" w:color="auto"/>
        <w:right w:val="none" w:sz="0" w:space="0" w:color="auto"/>
      </w:divBdr>
    </w:div>
    <w:div w:id="1235169008">
      <w:bodyDiv w:val="1"/>
      <w:marLeft w:val="0"/>
      <w:marRight w:val="0"/>
      <w:marTop w:val="0"/>
      <w:marBottom w:val="0"/>
      <w:divBdr>
        <w:top w:val="none" w:sz="0" w:space="0" w:color="auto"/>
        <w:left w:val="none" w:sz="0" w:space="0" w:color="auto"/>
        <w:bottom w:val="none" w:sz="0" w:space="0" w:color="auto"/>
        <w:right w:val="none" w:sz="0" w:space="0" w:color="auto"/>
      </w:divBdr>
      <w:divsChild>
        <w:div w:id="1397822548">
          <w:marLeft w:val="547"/>
          <w:marRight w:val="0"/>
          <w:marTop w:val="154"/>
          <w:marBottom w:val="0"/>
          <w:divBdr>
            <w:top w:val="none" w:sz="0" w:space="0" w:color="auto"/>
            <w:left w:val="none" w:sz="0" w:space="0" w:color="auto"/>
            <w:bottom w:val="none" w:sz="0" w:space="0" w:color="auto"/>
            <w:right w:val="none" w:sz="0" w:space="0" w:color="auto"/>
          </w:divBdr>
        </w:div>
        <w:div w:id="1625039653">
          <w:marLeft w:val="547"/>
          <w:marRight w:val="0"/>
          <w:marTop w:val="154"/>
          <w:marBottom w:val="0"/>
          <w:divBdr>
            <w:top w:val="none" w:sz="0" w:space="0" w:color="auto"/>
            <w:left w:val="none" w:sz="0" w:space="0" w:color="auto"/>
            <w:bottom w:val="none" w:sz="0" w:space="0" w:color="auto"/>
            <w:right w:val="none" w:sz="0" w:space="0" w:color="auto"/>
          </w:divBdr>
        </w:div>
        <w:div w:id="1954894258">
          <w:marLeft w:val="547"/>
          <w:marRight w:val="0"/>
          <w:marTop w:val="154"/>
          <w:marBottom w:val="0"/>
          <w:divBdr>
            <w:top w:val="none" w:sz="0" w:space="0" w:color="auto"/>
            <w:left w:val="none" w:sz="0" w:space="0" w:color="auto"/>
            <w:bottom w:val="none" w:sz="0" w:space="0" w:color="auto"/>
            <w:right w:val="none" w:sz="0" w:space="0" w:color="auto"/>
          </w:divBdr>
        </w:div>
      </w:divsChild>
    </w:div>
    <w:div w:id="1236553467">
      <w:bodyDiv w:val="1"/>
      <w:marLeft w:val="0"/>
      <w:marRight w:val="0"/>
      <w:marTop w:val="0"/>
      <w:marBottom w:val="0"/>
      <w:divBdr>
        <w:top w:val="none" w:sz="0" w:space="0" w:color="auto"/>
        <w:left w:val="none" w:sz="0" w:space="0" w:color="auto"/>
        <w:bottom w:val="none" w:sz="0" w:space="0" w:color="auto"/>
        <w:right w:val="none" w:sz="0" w:space="0" w:color="auto"/>
      </w:divBdr>
    </w:div>
    <w:div w:id="1273979510">
      <w:bodyDiv w:val="1"/>
      <w:marLeft w:val="0"/>
      <w:marRight w:val="0"/>
      <w:marTop w:val="0"/>
      <w:marBottom w:val="0"/>
      <w:divBdr>
        <w:top w:val="none" w:sz="0" w:space="0" w:color="auto"/>
        <w:left w:val="none" w:sz="0" w:space="0" w:color="auto"/>
        <w:bottom w:val="none" w:sz="0" w:space="0" w:color="auto"/>
        <w:right w:val="none" w:sz="0" w:space="0" w:color="auto"/>
      </w:divBdr>
      <w:divsChild>
        <w:div w:id="560407403">
          <w:marLeft w:val="547"/>
          <w:marRight w:val="0"/>
          <w:marTop w:val="130"/>
          <w:marBottom w:val="0"/>
          <w:divBdr>
            <w:top w:val="none" w:sz="0" w:space="0" w:color="auto"/>
            <w:left w:val="none" w:sz="0" w:space="0" w:color="auto"/>
            <w:bottom w:val="none" w:sz="0" w:space="0" w:color="auto"/>
            <w:right w:val="none" w:sz="0" w:space="0" w:color="auto"/>
          </w:divBdr>
        </w:div>
        <w:div w:id="1229072122">
          <w:marLeft w:val="547"/>
          <w:marRight w:val="0"/>
          <w:marTop w:val="130"/>
          <w:marBottom w:val="0"/>
          <w:divBdr>
            <w:top w:val="none" w:sz="0" w:space="0" w:color="auto"/>
            <w:left w:val="none" w:sz="0" w:space="0" w:color="auto"/>
            <w:bottom w:val="none" w:sz="0" w:space="0" w:color="auto"/>
            <w:right w:val="none" w:sz="0" w:space="0" w:color="auto"/>
          </w:divBdr>
        </w:div>
        <w:div w:id="1361474847">
          <w:marLeft w:val="547"/>
          <w:marRight w:val="0"/>
          <w:marTop w:val="130"/>
          <w:marBottom w:val="0"/>
          <w:divBdr>
            <w:top w:val="none" w:sz="0" w:space="0" w:color="auto"/>
            <w:left w:val="none" w:sz="0" w:space="0" w:color="auto"/>
            <w:bottom w:val="none" w:sz="0" w:space="0" w:color="auto"/>
            <w:right w:val="none" w:sz="0" w:space="0" w:color="auto"/>
          </w:divBdr>
        </w:div>
        <w:div w:id="1480419411">
          <w:marLeft w:val="547"/>
          <w:marRight w:val="0"/>
          <w:marTop w:val="130"/>
          <w:marBottom w:val="0"/>
          <w:divBdr>
            <w:top w:val="none" w:sz="0" w:space="0" w:color="auto"/>
            <w:left w:val="none" w:sz="0" w:space="0" w:color="auto"/>
            <w:bottom w:val="none" w:sz="0" w:space="0" w:color="auto"/>
            <w:right w:val="none" w:sz="0" w:space="0" w:color="auto"/>
          </w:divBdr>
        </w:div>
        <w:div w:id="1822041529">
          <w:marLeft w:val="547"/>
          <w:marRight w:val="0"/>
          <w:marTop w:val="130"/>
          <w:marBottom w:val="0"/>
          <w:divBdr>
            <w:top w:val="none" w:sz="0" w:space="0" w:color="auto"/>
            <w:left w:val="none" w:sz="0" w:space="0" w:color="auto"/>
            <w:bottom w:val="none" w:sz="0" w:space="0" w:color="auto"/>
            <w:right w:val="none" w:sz="0" w:space="0" w:color="auto"/>
          </w:divBdr>
        </w:div>
      </w:divsChild>
    </w:div>
    <w:div w:id="1280378318">
      <w:bodyDiv w:val="1"/>
      <w:marLeft w:val="0"/>
      <w:marRight w:val="0"/>
      <w:marTop w:val="0"/>
      <w:marBottom w:val="0"/>
      <w:divBdr>
        <w:top w:val="none" w:sz="0" w:space="0" w:color="auto"/>
        <w:left w:val="none" w:sz="0" w:space="0" w:color="auto"/>
        <w:bottom w:val="none" w:sz="0" w:space="0" w:color="auto"/>
        <w:right w:val="none" w:sz="0" w:space="0" w:color="auto"/>
      </w:divBdr>
      <w:divsChild>
        <w:div w:id="56710180">
          <w:marLeft w:val="547"/>
          <w:marRight w:val="0"/>
          <w:marTop w:val="96"/>
          <w:marBottom w:val="0"/>
          <w:divBdr>
            <w:top w:val="none" w:sz="0" w:space="0" w:color="auto"/>
            <w:left w:val="none" w:sz="0" w:space="0" w:color="auto"/>
            <w:bottom w:val="none" w:sz="0" w:space="0" w:color="auto"/>
            <w:right w:val="none" w:sz="0" w:space="0" w:color="auto"/>
          </w:divBdr>
        </w:div>
        <w:div w:id="348487612">
          <w:marLeft w:val="547"/>
          <w:marRight w:val="0"/>
          <w:marTop w:val="96"/>
          <w:marBottom w:val="0"/>
          <w:divBdr>
            <w:top w:val="none" w:sz="0" w:space="0" w:color="auto"/>
            <w:left w:val="none" w:sz="0" w:space="0" w:color="auto"/>
            <w:bottom w:val="none" w:sz="0" w:space="0" w:color="auto"/>
            <w:right w:val="none" w:sz="0" w:space="0" w:color="auto"/>
          </w:divBdr>
        </w:div>
        <w:div w:id="599485663">
          <w:marLeft w:val="547"/>
          <w:marRight w:val="0"/>
          <w:marTop w:val="96"/>
          <w:marBottom w:val="0"/>
          <w:divBdr>
            <w:top w:val="none" w:sz="0" w:space="0" w:color="auto"/>
            <w:left w:val="none" w:sz="0" w:space="0" w:color="auto"/>
            <w:bottom w:val="none" w:sz="0" w:space="0" w:color="auto"/>
            <w:right w:val="none" w:sz="0" w:space="0" w:color="auto"/>
          </w:divBdr>
        </w:div>
        <w:div w:id="762841585">
          <w:marLeft w:val="547"/>
          <w:marRight w:val="0"/>
          <w:marTop w:val="96"/>
          <w:marBottom w:val="0"/>
          <w:divBdr>
            <w:top w:val="none" w:sz="0" w:space="0" w:color="auto"/>
            <w:left w:val="none" w:sz="0" w:space="0" w:color="auto"/>
            <w:bottom w:val="none" w:sz="0" w:space="0" w:color="auto"/>
            <w:right w:val="none" w:sz="0" w:space="0" w:color="auto"/>
          </w:divBdr>
        </w:div>
        <w:div w:id="1069889974">
          <w:marLeft w:val="547"/>
          <w:marRight w:val="0"/>
          <w:marTop w:val="96"/>
          <w:marBottom w:val="0"/>
          <w:divBdr>
            <w:top w:val="none" w:sz="0" w:space="0" w:color="auto"/>
            <w:left w:val="none" w:sz="0" w:space="0" w:color="auto"/>
            <w:bottom w:val="none" w:sz="0" w:space="0" w:color="auto"/>
            <w:right w:val="none" w:sz="0" w:space="0" w:color="auto"/>
          </w:divBdr>
        </w:div>
        <w:div w:id="1647708040">
          <w:marLeft w:val="547"/>
          <w:marRight w:val="0"/>
          <w:marTop w:val="96"/>
          <w:marBottom w:val="0"/>
          <w:divBdr>
            <w:top w:val="none" w:sz="0" w:space="0" w:color="auto"/>
            <w:left w:val="none" w:sz="0" w:space="0" w:color="auto"/>
            <w:bottom w:val="none" w:sz="0" w:space="0" w:color="auto"/>
            <w:right w:val="none" w:sz="0" w:space="0" w:color="auto"/>
          </w:divBdr>
        </w:div>
        <w:div w:id="2043359944">
          <w:marLeft w:val="547"/>
          <w:marRight w:val="0"/>
          <w:marTop w:val="96"/>
          <w:marBottom w:val="0"/>
          <w:divBdr>
            <w:top w:val="none" w:sz="0" w:space="0" w:color="auto"/>
            <w:left w:val="none" w:sz="0" w:space="0" w:color="auto"/>
            <w:bottom w:val="none" w:sz="0" w:space="0" w:color="auto"/>
            <w:right w:val="none" w:sz="0" w:space="0" w:color="auto"/>
          </w:divBdr>
        </w:div>
      </w:divsChild>
    </w:div>
    <w:div w:id="1283347221">
      <w:bodyDiv w:val="1"/>
      <w:marLeft w:val="0"/>
      <w:marRight w:val="0"/>
      <w:marTop w:val="0"/>
      <w:marBottom w:val="0"/>
      <w:divBdr>
        <w:top w:val="none" w:sz="0" w:space="0" w:color="auto"/>
        <w:left w:val="none" w:sz="0" w:space="0" w:color="auto"/>
        <w:bottom w:val="none" w:sz="0" w:space="0" w:color="auto"/>
        <w:right w:val="none" w:sz="0" w:space="0" w:color="auto"/>
      </w:divBdr>
    </w:div>
    <w:div w:id="1311865471">
      <w:bodyDiv w:val="1"/>
      <w:marLeft w:val="0"/>
      <w:marRight w:val="0"/>
      <w:marTop w:val="0"/>
      <w:marBottom w:val="0"/>
      <w:divBdr>
        <w:top w:val="none" w:sz="0" w:space="0" w:color="auto"/>
        <w:left w:val="none" w:sz="0" w:space="0" w:color="auto"/>
        <w:bottom w:val="none" w:sz="0" w:space="0" w:color="auto"/>
        <w:right w:val="none" w:sz="0" w:space="0" w:color="auto"/>
      </w:divBdr>
    </w:div>
    <w:div w:id="1326933899">
      <w:bodyDiv w:val="1"/>
      <w:marLeft w:val="0"/>
      <w:marRight w:val="0"/>
      <w:marTop w:val="0"/>
      <w:marBottom w:val="0"/>
      <w:divBdr>
        <w:top w:val="none" w:sz="0" w:space="0" w:color="auto"/>
        <w:left w:val="none" w:sz="0" w:space="0" w:color="auto"/>
        <w:bottom w:val="none" w:sz="0" w:space="0" w:color="auto"/>
        <w:right w:val="none" w:sz="0" w:space="0" w:color="auto"/>
      </w:divBdr>
    </w:div>
    <w:div w:id="1349940431">
      <w:bodyDiv w:val="1"/>
      <w:marLeft w:val="0"/>
      <w:marRight w:val="0"/>
      <w:marTop w:val="0"/>
      <w:marBottom w:val="0"/>
      <w:divBdr>
        <w:top w:val="none" w:sz="0" w:space="0" w:color="auto"/>
        <w:left w:val="none" w:sz="0" w:space="0" w:color="auto"/>
        <w:bottom w:val="none" w:sz="0" w:space="0" w:color="auto"/>
        <w:right w:val="none" w:sz="0" w:space="0" w:color="auto"/>
      </w:divBdr>
      <w:divsChild>
        <w:div w:id="2060933252">
          <w:marLeft w:val="547"/>
          <w:marRight w:val="0"/>
          <w:marTop w:val="106"/>
          <w:marBottom w:val="0"/>
          <w:divBdr>
            <w:top w:val="none" w:sz="0" w:space="0" w:color="auto"/>
            <w:left w:val="none" w:sz="0" w:space="0" w:color="auto"/>
            <w:bottom w:val="none" w:sz="0" w:space="0" w:color="auto"/>
            <w:right w:val="none" w:sz="0" w:space="0" w:color="auto"/>
          </w:divBdr>
        </w:div>
      </w:divsChild>
    </w:div>
    <w:div w:id="1367410864">
      <w:bodyDiv w:val="1"/>
      <w:marLeft w:val="0"/>
      <w:marRight w:val="0"/>
      <w:marTop w:val="0"/>
      <w:marBottom w:val="0"/>
      <w:divBdr>
        <w:top w:val="none" w:sz="0" w:space="0" w:color="auto"/>
        <w:left w:val="none" w:sz="0" w:space="0" w:color="auto"/>
        <w:bottom w:val="none" w:sz="0" w:space="0" w:color="auto"/>
        <w:right w:val="none" w:sz="0" w:space="0" w:color="auto"/>
      </w:divBdr>
      <w:divsChild>
        <w:div w:id="146867034">
          <w:marLeft w:val="547"/>
          <w:marRight w:val="0"/>
          <w:marTop w:val="106"/>
          <w:marBottom w:val="0"/>
          <w:divBdr>
            <w:top w:val="none" w:sz="0" w:space="0" w:color="auto"/>
            <w:left w:val="none" w:sz="0" w:space="0" w:color="auto"/>
            <w:bottom w:val="none" w:sz="0" w:space="0" w:color="auto"/>
            <w:right w:val="none" w:sz="0" w:space="0" w:color="auto"/>
          </w:divBdr>
        </w:div>
        <w:div w:id="202258509">
          <w:marLeft w:val="547"/>
          <w:marRight w:val="0"/>
          <w:marTop w:val="106"/>
          <w:marBottom w:val="0"/>
          <w:divBdr>
            <w:top w:val="none" w:sz="0" w:space="0" w:color="auto"/>
            <w:left w:val="none" w:sz="0" w:space="0" w:color="auto"/>
            <w:bottom w:val="none" w:sz="0" w:space="0" w:color="auto"/>
            <w:right w:val="none" w:sz="0" w:space="0" w:color="auto"/>
          </w:divBdr>
        </w:div>
        <w:div w:id="649558082">
          <w:marLeft w:val="547"/>
          <w:marRight w:val="0"/>
          <w:marTop w:val="106"/>
          <w:marBottom w:val="0"/>
          <w:divBdr>
            <w:top w:val="none" w:sz="0" w:space="0" w:color="auto"/>
            <w:left w:val="none" w:sz="0" w:space="0" w:color="auto"/>
            <w:bottom w:val="none" w:sz="0" w:space="0" w:color="auto"/>
            <w:right w:val="none" w:sz="0" w:space="0" w:color="auto"/>
          </w:divBdr>
        </w:div>
        <w:div w:id="834762779">
          <w:marLeft w:val="547"/>
          <w:marRight w:val="0"/>
          <w:marTop w:val="106"/>
          <w:marBottom w:val="0"/>
          <w:divBdr>
            <w:top w:val="none" w:sz="0" w:space="0" w:color="auto"/>
            <w:left w:val="none" w:sz="0" w:space="0" w:color="auto"/>
            <w:bottom w:val="none" w:sz="0" w:space="0" w:color="auto"/>
            <w:right w:val="none" w:sz="0" w:space="0" w:color="auto"/>
          </w:divBdr>
        </w:div>
        <w:div w:id="871303302">
          <w:marLeft w:val="547"/>
          <w:marRight w:val="0"/>
          <w:marTop w:val="106"/>
          <w:marBottom w:val="0"/>
          <w:divBdr>
            <w:top w:val="none" w:sz="0" w:space="0" w:color="auto"/>
            <w:left w:val="none" w:sz="0" w:space="0" w:color="auto"/>
            <w:bottom w:val="none" w:sz="0" w:space="0" w:color="auto"/>
            <w:right w:val="none" w:sz="0" w:space="0" w:color="auto"/>
          </w:divBdr>
        </w:div>
      </w:divsChild>
    </w:div>
    <w:div w:id="1373189135">
      <w:bodyDiv w:val="1"/>
      <w:marLeft w:val="0"/>
      <w:marRight w:val="0"/>
      <w:marTop w:val="0"/>
      <w:marBottom w:val="0"/>
      <w:divBdr>
        <w:top w:val="none" w:sz="0" w:space="0" w:color="auto"/>
        <w:left w:val="none" w:sz="0" w:space="0" w:color="auto"/>
        <w:bottom w:val="none" w:sz="0" w:space="0" w:color="auto"/>
        <w:right w:val="none" w:sz="0" w:space="0" w:color="auto"/>
      </w:divBdr>
    </w:div>
    <w:div w:id="1426075224">
      <w:bodyDiv w:val="1"/>
      <w:marLeft w:val="0"/>
      <w:marRight w:val="0"/>
      <w:marTop w:val="0"/>
      <w:marBottom w:val="0"/>
      <w:divBdr>
        <w:top w:val="none" w:sz="0" w:space="0" w:color="auto"/>
        <w:left w:val="none" w:sz="0" w:space="0" w:color="auto"/>
        <w:bottom w:val="none" w:sz="0" w:space="0" w:color="auto"/>
        <w:right w:val="none" w:sz="0" w:space="0" w:color="auto"/>
      </w:divBdr>
    </w:div>
    <w:div w:id="1427992166">
      <w:bodyDiv w:val="1"/>
      <w:marLeft w:val="0"/>
      <w:marRight w:val="0"/>
      <w:marTop w:val="0"/>
      <w:marBottom w:val="0"/>
      <w:divBdr>
        <w:top w:val="none" w:sz="0" w:space="0" w:color="auto"/>
        <w:left w:val="none" w:sz="0" w:space="0" w:color="auto"/>
        <w:bottom w:val="none" w:sz="0" w:space="0" w:color="auto"/>
        <w:right w:val="none" w:sz="0" w:space="0" w:color="auto"/>
      </w:divBdr>
      <w:divsChild>
        <w:div w:id="100301414">
          <w:marLeft w:val="547"/>
          <w:marRight w:val="0"/>
          <w:marTop w:val="144"/>
          <w:marBottom w:val="0"/>
          <w:divBdr>
            <w:top w:val="none" w:sz="0" w:space="0" w:color="auto"/>
            <w:left w:val="none" w:sz="0" w:space="0" w:color="auto"/>
            <w:bottom w:val="none" w:sz="0" w:space="0" w:color="auto"/>
            <w:right w:val="none" w:sz="0" w:space="0" w:color="auto"/>
          </w:divBdr>
        </w:div>
        <w:div w:id="1371222823">
          <w:marLeft w:val="547"/>
          <w:marRight w:val="0"/>
          <w:marTop w:val="144"/>
          <w:marBottom w:val="0"/>
          <w:divBdr>
            <w:top w:val="none" w:sz="0" w:space="0" w:color="auto"/>
            <w:left w:val="none" w:sz="0" w:space="0" w:color="auto"/>
            <w:bottom w:val="none" w:sz="0" w:space="0" w:color="auto"/>
            <w:right w:val="none" w:sz="0" w:space="0" w:color="auto"/>
          </w:divBdr>
        </w:div>
      </w:divsChild>
    </w:div>
    <w:div w:id="1433472089">
      <w:bodyDiv w:val="1"/>
      <w:marLeft w:val="0"/>
      <w:marRight w:val="0"/>
      <w:marTop w:val="0"/>
      <w:marBottom w:val="0"/>
      <w:divBdr>
        <w:top w:val="none" w:sz="0" w:space="0" w:color="auto"/>
        <w:left w:val="none" w:sz="0" w:space="0" w:color="auto"/>
        <w:bottom w:val="none" w:sz="0" w:space="0" w:color="auto"/>
        <w:right w:val="none" w:sz="0" w:space="0" w:color="auto"/>
      </w:divBdr>
      <w:divsChild>
        <w:div w:id="315498920">
          <w:marLeft w:val="547"/>
          <w:marRight w:val="0"/>
          <w:marTop w:val="125"/>
          <w:marBottom w:val="0"/>
          <w:divBdr>
            <w:top w:val="none" w:sz="0" w:space="0" w:color="auto"/>
            <w:left w:val="none" w:sz="0" w:space="0" w:color="auto"/>
            <w:bottom w:val="none" w:sz="0" w:space="0" w:color="auto"/>
            <w:right w:val="none" w:sz="0" w:space="0" w:color="auto"/>
          </w:divBdr>
        </w:div>
        <w:div w:id="324625611">
          <w:marLeft w:val="547"/>
          <w:marRight w:val="0"/>
          <w:marTop w:val="125"/>
          <w:marBottom w:val="0"/>
          <w:divBdr>
            <w:top w:val="none" w:sz="0" w:space="0" w:color="auto"/>
            <w:left w:val="none" w:sz="0" w:space="0" w:color="auto"/>
            <w:bottom w:val="none" w:sz="0" w:space="0" w:color="auto"/>
            <w:right w:val="none" w:sz="0" w:space="0" w:color="auto"/>
          </w:divBdr>
        </w:div>
        <w:div w:id="1271090305">
          <w:marLeft w:val="547"/>
          <w:marRight w:val="0"/>
          <w:marTop w:val="125"/>
          <w:marBottom w:val="0"/>
          <w:divBdr>
            <w:top w:val="none" w:sz="0" w:space="0" w:color="auto"/>
            <w:left w:val="none" w:sz="0" w:space="0" w:color="auto"/>
            <w:bottom w:val="none" w:sz="0" w:space="0" w:color="auto"/>
            <w:right w:val="none" w:sz="0" w:space="0" w:color="auto"/>
          </w:divBdr>
        </w:div>
        <w:div w:id="1478036323">
          <w:marLeft w:val="547"/>
          <w:marRight w:val="0"/>
          <w:marTop w:val="144"/>
          <w:marBottom w:val="0"/>
          <w:divBdr>
            <w:top w:val="none" w:sz="0" w:space="0" w:color="auto"/>
            <w:left w:val="none" w:sz="0" w:space="0" w:color="auto"/>
            <w:bottom w:val="none" w:sz="0" w:space="0" w:color="auto"/>
            <w:right w:val="none" w:sz="0" w:space="0" w:color="auto"/>
          </w:divBdr>
        </w:div>
        <w:div w:id="1661957199">
          <w:marLeft w:val="547"/>
          <w:marRight w:val="0"/>
          <w:marTop w:val="144"/>
          <w:marBottom w:val="0"/>
          <w:divBdr>
            <w:top w:val="none" w:sz="0" w:space="0" w:color="auto"/>
            <w:left w:val="none" w:sz="0" w:space="0" w:color="auto"/>
            <w:bottom w:val="none" w:sz="0" w:space="0" w:color="auto"/>
            <w:right w:val="none" w:sz="0" w:space="0" w:color="auto"/>
          </w:divBdr>
        </w:div>
      </w:divsChild>
    </w:div>
    <w:div w:id="1482694212">
      <w:bodyDiv w:val="1"/>
      <w:marLeft w:val="0"/>
      <w:marRight w:val="0"/>
      <w:marTop w:val="0"/>
      <w:marBottom w:val="0"/>
      <w:divBdr>
        <w:top w:val="none" w:sz="0" w:space="0" w:color="auto"/>
        <w:left w:val="none" w:sz="0" w:space="0" w:color="auto"/>
        <w:bottom w:val="none" w:sz="0" w:space="0" w:color="auto"/>
        <w:right w:val="none" w:sz="0" w:space="0" w:color="auto"/>
      </w:divBdr>
    </w:div>
    <w:div w:id="1543984483">
      <w:bodyDiv w:val="1"/>
      <w:marLeft w:val="0"/>
      <w:marRight w:val="0"/>
      <w:marTop w:val="0"/>
      <w:marBottom w:val="0"/>
      <w:divBdr>
        <w:top w:val="none" w:sz="0" w:space="0" w:color="auto"/>
        <w:left w:val="none" w:sz="0" w:space="0" w:color="auto"/>
        <w:bottom w:val="none" w:sz="0" w:space="0" w:color="auto"/>
        <w:right w:val="none" w:sz="0" w:space="0" w:color="auto"/>
      </w:divBdr>
    </w:div>
    <w:div w:id="1548448228">
      <w:bodyDiv w:val="1"/>
      <w:marLeft w:val="0"/>
      <w:marRight w:val="0"/>
      <w:marTop w:val="0"/>
      <w:marBottom w:val="0"/>
      <w:divBdr>
        <w:top w:val="none" w:sz="0" w:space="0" w:color="auto"/>
        <w:left w:val="none" w:sz="0" w:space="0" w:color="auto"/>
        <w:bottom w:val="none" w:sz="0" w:space="0" w:color="auto"/>
        <w:right w:val="none" w:sz="0" w:space="0" w:color="auto"/>
      </w:divBdr>
    </w:div>
    <w:div w:id="1569076904">
      <w:bodyDiv w:val="1"/>
      <w:marLeft w:val="0"/>
      <w:marRight w:val="0"/>
      <w:marTop w:val="0"/>
      <w:marBottom w:val="0"/>
      <w:divBdr>
        <w:top w:val="none" w:sz="0" w:space="0" w:color="auto"/>
        <w:left w:val="none" w:sz="0" w:space="0" w:color="auto"/>
        <w:bottom w:val="none" w:sz="0" w:space="0" w:color="auto"/>
        <w:right w:val="none" w:sz="0" w:space="0" w:color="auto"/>
      </w:divBdr>
    </w:div>
    <w:div w:id="1576014258">
      <w:bodyDiv w:val="1"/>
      <w:marLeft w:val="0"/>
      <w:marRight w:val="0"/>
      <w:marTop w:val="0"/>
      <w:marBottom w:val="0"/>
      <w:divBdr>
        <w:top w:val="none" w:sz="0" w:space="0" w:color="auto"/>
        <w:left w:val="none" w:sz="0" w:space="0" w:color="auto"/>
        <w:bottom w:val="none" w:sz="0" w:space="0" w:color="auto"/>
        <w:right w:val="none" w:sz="0" w:space="0" w:color="auto"/>
      </w:divBdr>
      <w:divsChild>
        <w:div w:id="131531335">
          <w:marLeft w:val="547"/>
          <w:marRight w:val="0"/>
          <w:marTop w:val="96"/>
          <w:marBottom w:val="0"/>
          <w:divBdr>
            <w:top w:val="none" w:sz="0" w:space="0" w:color="auto"/>
            <w:left w:val="none" w:sz="0" w:space="0" w:color="auto"/>
            <w:bottom w:val="none" w:sz="0" w:space="0" w:color="auto"/>
            <w:right w:val="none" w:sz="0" w:space="0" w:color="auto"/>
          </w:divBdr>
        </w:div>
        <w:div w:id="372537230">
          <w:marLeft w:val="547"/>
          <w:marRight w:val="0"/>
          <w:marTop w:val="96"/>
          <w:marBottom w:val="0"/>
          <w:divBdr>
            <w:top w:val="none" w:sz="0" w:space="0" w:color="auto"/>
            <w:left w:val="none" w:sz="0" w:space="0" w:color="auto"/>
            <w:bottom w:val="none" w:sz="0" w:space="0" w:color="auto"/>
            <w:right w:val="none" w:sz="0" w:space="0" w:color="auto"/>
          </w:divBdr>
        </w:div>
        <w:div w:id="603146752">
          <w:marLeft w:val="547"/>
          <w:marRight w:val="0"/>
          <w:marTop w:val="96"/>
          <w:marBottom w:val="0"/>
          <w:divBdr>
            <w:top w:val="none" w:sz="0" w:space="0" w:color="auto"/>
            <w:left w:val="none" w:sz="0" w:space="0" w:color="auto"/>
            <w:bottom w:val="none" w:sz="0" w:space="0" w:color="auto"/>
            <w:right w:val="none" w:sz="0" w:space="0" w:color="auto"/>
          </w:divBdr>
        </w:div>
        <w:div w:id="1881936230">
          <w:marLeft w:val="547"/>
          <w:marRight w:val="0"/>
          <w:marTop w:val="96"/>
          <w:marBottom w:val="0"/>
          <w:divBdr>
            <w:top w:val="none" w:sz="0" w:space="0" w:color="auto"/>
            <w:left w:val="none" w:sz="0" w:space="0" w:color="auto"/>
            <w:bottom w:val="none" w:sz="0" w:space="0" w:color="auto"/>
            <w:right w:val="none" w:sz="0" w:space="0" w:color="auto"/>
          </w:divBdr>
        </w:div>
      </w:divsChild>
    </w:div>
    <w:div w:id="1582368283">
      <w:bodyDiv w:val="1"/>
      <w:marLeft w:val="0"/>
      <w:marRight w:val="0"/>
      <w:marTop w:val="0"/>
      <w:marBottom w:val="0"/>
      <w:divBdr>
        <w:top w:val="none" w:sz="0" w:space="0" w:color="auto"/>
        <w:left w:val="none" w:sz="0" w:space="0" w:color="auto"/>
        <w:bottom w:val="none" w:sz="0" w:space="0" w:color="auto"/>
        <w:right w:val="none" w:sz="0" w:space="0" w:color="auto"/>
      </w:divBdr>
    </w:div>
    <w:div w:id="1631478171">
      <w:bodyDiv w:val="1"/>
      <w:marLeft w:val="0"/>
      <w:marRight w:val="0"/>
      <w:marTop w:val="0"/>
      <w:marBottom w:val="0"/>
      <w:divBdr>
        <w:top w:val="none" w:sz="0" w:space="0" w:color="auto"/>
        <w:left w:val="none" w:sz="0" w:space="0" w:color="auto"/>
        <w:bottom w:val="none" w:sz="0" w:space="0" w:color="auto"/>
        <w:right w:val="none" w:sz="0" w:space="0" w:color="auto"/>
      </w:divBdr>
      <w:divsChild>
        <w:div w:id="569539297">
          <w:marLeft w:val="547"/>
          <w:marRight w:val="0"/>
          <w:marTop w:val="96"/>
          <w:marBottom w:val="0"/>
          <w:divBdr>
            <w:top w:val="none" w:sz="0" w:space="0" w:color="auto"/>
            <w:left w:val="none" w:sz="0" w:space="0" w:color="auto"/>
            <w:bottom w:val="none" w:sz="0" w:space="0" w:color="auto"/>
            <w:right w:val="none" w:sz="0" w:space="0" w:color="auto"/>
          </w:divBdr>
        </w:div>
        <w:div w:id="649099508">
          <w:marLeft w:val="547"/>
          <w:marRight w:val="0"/>
          <w:marTop w:val="96"/>
          <w:marBottom w:val="0"/>
          <w:divBdr>
            <w:top w:val="none" w:sz="0" w:space="0" w:color="auto"/>
            <w:left w:val="none" w:sz="0" w:space="0" w:color="auto"/>
            <w:bottom w:val="none" w:sz="0" w:space="0" w:color="auto"/>
            <w:right w:val="none" w:sz="0" w:space="0" w:color="auto"/>
          </w:divBdr>
        </w:div>
        <w:div w:id="685442062">
          <w:marLeft w:val="547"/>
          <w:marRight w:val="0"/>
          <w:marTop w:val="96"/>
          <w:marBottom w:val="0"/>
          <w:divBdr>
            <w:top w:val="none" w:sz="0" w:space="0" w:color="auto"/>
            <w:left w:val="none" w:sz="0" w:space="0" w:color="auto"/>
            <w:bottom w:val="none" w:sz="0" w:space="0" w:color="auto"/>
            <w:right w:val="none" w:sz="0" w:space="0" w:color="auto"/>
          </w:divBdr>
        </w:div>
        <w:div w:id="1362124257">
          <w:marLeft w:val="547"/>
          <w:marRight w:val="0"/>
          <w:marTop w:val="96"/>
          <w:marBottom w:val="0"/>
          <w:divBdr>
            <w:top w:val="none" w:sz="0" w:space="0" w:color="auto"/>
            <w:left w:val="none" w:sz="0" w:space="0" w:color="auto"/>
            <w:bottom w:val="none" w:sz="0" w:space="0" w:color="auto"/>
            <w:right w:val="none" w:sz="0" w:space="0" w:color="auto"/>
          </w:divBdr>
        </w:div>
        <w:div w:id="1454906429">
          <w:marLeft w:val="547"/>
          <w:marRight w:val="0"/>
          <w:marTop w:val="96"/>
          <w:marBottom w:val="0"/>
          <w:divBdr>
            <w:top w:val="none" w:sz="0" w:space="0" w:color="auto"/>
            <w:left w:val="none" w:sz="0" w:space="0" w:color="auto"/>
            <w:bottom w:val="none" w:sz="0" w:space="0" w:color="auto"/>
            <w:right w:val="none" w:sz="0" w:space="0" w:color="auto"/>
          </w:divBdr>
        </w:div>
      </w:divsChild>
    </w:div>
    <w:div w:id="1637952026">
      <w:bodyDiv w:val="1"/>
      <w:marLeft w:val="0"/>
      <w:marRight w:val="0"/>
      <w:marTop w:val="0"/>
      <w:marBottom w:val="0"/>
      <w:divBdr>
        <w:top w:val="none" w:sz="0" w:space="0" w:color="auto"/>
        <w:left w:val="none" w:sz="0" w:space="0" w:color="auto"/>
        <w:bottom w:val="none" w:sz="0" w:space="0" w:color="auto"/>
        <w:right w:val="none" w:sz="0" w:space="0" w:color="auto"/>
      </w:divBdr>
    </w:div>
    <w:div w:id="1643801842">
      <w:bodyDiv w:val="1"/>
      <w:marLeft w:val="0"/>
      <w:marRight w:val="0"/>
      <w:marTop w:val="0"/>
      <w:marBottom w:val="0"/>
      <w:divBdr>
        <w:top w:val="none" w:sz="0" w:space="0" w:color="auto"/>
        <w:left w:val="none" w:sz="0" w:space="0" w:color="auto"/>
        <w:bottom w:val="none" w:sz="0" w:space="0" w:color="auto"/>
        <w:right w:val="none" w:sz="0" w:space="0" w:color="auto"/>
      </w:divBdr>
      <w:divsChild>
        <w:div w:id="38555552">
          <w:marLeft w:val="547"/>
          <w:marRight w:val="0"/>
          <w:marTop w:val="106"/>
          <w:marBottom w:val="0"/>
          <w:divBdr>
            <w:top w:val="none" w:sz="0" w:space="0" w:color="auto"/>
            <w:left w:val="none" w:sz="0" w:space="0" w:color="auto"/>
            <w:bottom w:val="none" w:sz="0" w:space="0" w:color="auto"/>
            <w:right w:val="none" w:sz="0" w:space="0" w:color="auto"/>
          </w:divBdr>
        </w:div>
        <w:div w:id="94325298">
          <w:marLeft w:val="547"/>
          <w:marRight w:val="0"/>
          <w:marTop w:val="106"/>
          <w:marBottom w:val="0"/>
          <w:divBdr>
            <w:top w:val="none" w:sz="0" w:space="0" w:color="auto"/>
            <w:left w:val="none" w:sz="0" w:space="0" w:color="auto"/>
            <w:bottom w:val="none" w:sz="0" w:space="0" w:color="auto"/>
            <w:right w:val="none" w:sz="0" w:space="0" w:color="auto"/>
          </w:divBdr>
        </w:div>
        <w:div w:id="321201629">
          <w:marLeft w:val="547"/>
          <w:marRight w:val="0"/>
          <w:marTop w:val="106"/>
          <w:marBottom w:val="0"/>
          <w:divBdr>
            <w:top w:val="none" w:sz="0" w:space="0" w:color="auto"/>
            <w:left w:val="none" w:sz="0" w:space="0" w:color="auto"/>
            <w:bottom w:val="none" w:sz="0" w:space="0" w:color="auto"/>
            <w:right w:val="none" w:sz="0" w:space="0" w:color="auto"/>
          </w:divBdr>
        </w:div>
        <w:div w:id="442118311">
          <w:marLeft w:val="547"/>
          <w:marRight w:val="0"/>
          <w:marTop w:val="106"/>
          <w:marBottom w:val="0"/>
          <w:divBdr>
            <w:top w:val="none" w:sz="0" w:space="0" w:color="auto"/>
            <w:left w:val="none" w:sz="0" w:space="0" w:color="auto"/>
            <w:bottom w:val="none" w:sz="0" w:space="0" w:color="auto"/>
            <w:right w:val="none" w:sz="0" w:space="0" w:color="auto"/>
          </w:divBdr>
        </w:div>
        <w:div w:id="808784859">
          <w:marLeft w:val="547"/>
          <w:marRight w:val="0"/>
          <w:marTop w:val="106"/>
          <w:marBottom w:val="0"/>
          <w:divBdr>
            <w:top w:val="none" w:sz="0" w:space="0" w:color="auto"/>
            <w:left w:val="none" w:sz="0" w:space="0" w:color="auto"/>
            <w:bottom w:val="none" w:sz="0" w:space="0" w:color="auto"/>
            <w:right w:val="none" w:sz="0" w:space="0" w:color="auto"/>
          </w:divBdr>
        </w:div>
        <w:div w:id="1194883960">
          <w:marLeft w:val="547"/>
          <w:marRight w:val="0"/>
          <w:marTop w:val="106"/>
          <w:marBottom w:val="0"/>
          <w:divBdr>
            <w:top w:val="none" w:sz="0" w:space="0" w:color="auto"/>
            <w:left w:val="none" w:sz="0" w:space="0" w:color="auto"/>
            <w:bottom w:val="none" w:sz="0" w:space="0" w:color="auto"/>
            <w:right w:val="none" w:sz="0" w:space="0" w:color="auto"/>
          </w:divBdr>
        </w:div>
        <w:div w:id="1246501486">
          <w:marLeft w:val="547"/>
          <w:marRight w:val="0"/>
          <w:marTop w:val="106"/>
          <w:marBottom w:val="0"/>
          <w:divBdr>
            <w:top w:val="none" w:sz="0" w:space="0" w:color="auto"/>
            <w:left w:val="none" w:sz="0" w:space="0" w:color="auto"/>
            <w:bottom w:val="none" w:sz="0" w:space="0" w:color="auto"/>
            <w:right w:val="none" w:sz="0" w:space="0" w:color="auto"/>
          </w:divBdr>
        </w:div>
      </w:divsChild>
    </w:div>
    <w:div w:id="1649628334">
      <w:bodyDiv w:val="1"/>
      <w:marLeft w:val="0"/>
      <w:marRight w:val="0"/>
      <w:marTop w:val="0"/>
      <w:marBottom w:val="0"/>
      <w:divBdr>
        <w:top w:val="none" w:sz="0" w:space="0" w:color="auto"/>
        <w:left w:val="none" w:sz="0" w:space="0" w:color="auto"/>
        <w:bottom w:val="none" w:sz="0" w:space="0" w:color="auto"/>
        <w:right w:val="none" w:sz="0" w:space="0" w:color="auto"/>
      </w:divBdr>
    </w:div>
    <w:div w:id="1685545652">
      <w:bodyDiv w:val="1"/>
      <w:marLeft w:val="0"/>
      <w:marRight w:val="0"/>
      <w:marTop w:val="0"/>
      <w:marBottom w:val="0"/>
      <w:divBdr>
        <w:top w:val="none" w:sz="0" w:space="0" w:color="auto"/>
        <w:left w:val="none" w:sz="0" w:space="0" w:color="auto"/>
        <w:bottom w:val="none" w:sz="0" w:space="0" w:color="auto"/>
        <w:right w:val="none" w:sz="0" w:space="0" w:color="auto"/>
      </w:divBdr>
      <w:divsChild>
        <w:div w:id="658534797">
          <w:marLeft w:val="1166"/>
          <w:marRight w:val="0"/>
          <w:marTop w:val="82"/>
          <w:marBottom w:val="0"/>
          <w:divBdr>
            <w:top w:val="none" w:sz="0" w:space="0" w:color="auto"/>
            <w:left w:val="none" w:sz="0" w:space="0" w:color="auto"/>
            <w:bottom w:val="none" w:sz="0" w:space="0" w:color="auto"/>
            <w:right w:val="none" w:sz="0" w:space="0" w:color="auto"/>
          </w:divBdr>
        </w:div>
        <w:div w:id="914896659">
          <w:marLeft w:val="1166"/>
          <w:marRight w:val="0"/>
          <w:marTop w:val="82"/>
          <w:marBottom w:val="0"/>
          <w:divBdr>
            <w:top w:val="none" w:sz="0" w:space="0" w:color="auto"/>
            <w:left w:val="none" w:sz="0" w:space="0" w:color="auto"/>
            <w:bottom w:val="none" w:sz="0" w:space="0" w:color="auto"/>
            <w:right w:val="none" w:sz="0" w:space="0" w:color="auto"/>
          </w:divBdr>
        </w:div>
        <w:div w:id="1150905267">
          <w:marLeft w:val="1166"/>
          <w:marRight w:val="0"/>
          <w:marTop w:val="82"/>
          <w:marBottom w:val="0"/>
          <w:divBdr>
            <w:top w:val="none" w:sz="0" w:space="0" w:color="auto"/>
            <w:left w:val="none" w:sz="0" w:space="0" w:color="auto"/>
            <w:bottom w:val="none" w:sz="0" w:space="0" w:color="auto"/>
            <w:right w:val="none" w:sz="0" w:space="0" w:color="auto"/>
          </w:divBdr>
        </w:div>
        <w:div w:id="1261530467">
          <w:marLeft w:val="1166"/>
          <w:marRight w:val="0"/>
          <w:marTop w:val="82"/>
          <w:marBottom w:val="0"/>
          <w:divBdr>
            <w:top w:val="none" w:sz="0" w:space="0" w:color="auto"/>
            <w:left w:val="none" w:sz="0" w:space="0" w:color="auto"/>
            <w:bottom w:val="none" w:sz="0" w:space="0" w:color="auto"/>
            <w:right w:val="none" w:sz="0" w:space="0" w:color="auto"/>
          </w:divBdr>
        </w:div>
        <w:div w:id="1501967222">
          <w:marLeft w:val="1166"/>
          <w:marRight w:val="0"/>
          <w:marTop w:val="82"/>
          <w:marBottom w:val="0"/>
          <w:divBdr>
            <w:top w:val="none" w:sz="0" w:space="0" w:color="auto"/>
            <w:left w:val="none" w:sz="0" w:space="0" w:color="auto"/>
            <w:bottom w:val="none" w:sz="0" w:space="0" w:color="auto"/>
            <w:right w:val="none" w:sz="0" w:space="0" w:color="auto"/>
          </w:divBdr>
        </w:div>
        <w:div w:id="1524713035">
          <w:marLeft w:val="1166"/>
          <w:marRight w:val="0"/>
          <w:marTop w:val="82"/>
          <w:marBottom w:val="0"/>
          <w:divBdr>
            <w:top w:val="none" w:sz="0" w:space="0" w:color="auto"/>
            <w:left w:val="none" w:sz="0" w:space="0" w:color="auto"/>
            <w:bottom w:val="none" w:sz="0" w:space="0" w:color="auto"/>
            <w:right w:val="none" w:sz="0" w:space="0" w:color="auto"/>
          </w:divBdr>
        </w:div>
        <w:div w:id="1617440275">
          <w:marLeft w:val="1166"/>
          <w:marRight w:val="0"/>
          <w:marTop w:val="82"/>
          <w:marBottom w:val="0"/>
          <w:divBdr>
            <w:top w:val="none" w:sz="0" w:space="0" w:color="auto"/>
            <w:left w:val="none" w:sz="0" w:space="0" w:color="auto"/>
            <w:bottom w:val="none" w:sz="0" w:space="0" w:color="auto"/>
            <w:right w:val="none" w:sz="0" w:space="0" w:color="auto"/>
          </w:divBdr>
        </w:div>
        <w:div w:id="1697584852">
          <w:marLeft w:val="1166"/>
          <w:marRight w:val="0"/>
          <w:marTop w:val="82"/>
          <w:marBottom w:val="0"/>
          <w:divBdr>
            <w:top w:val="none" w:sz="0" w:space="0" w:color="auto"/>
            <w:left w:val="none" w:sz="0" w:space="0" w:color="auto"/>
            <w:bottom w:val="none" w:sz="0" w:space="0" w:color="auto"/>
            <w:right w:val="none" w:sz="0" w:space="0" w:color="auto"/>
          </w:divBdr>
        </w:div>
      </w:divsChild>
    </w:div>
    <w:div w:id="1702822950">
      <w:bodyDiv w:val="1"/>
      <w:marLeft w:val="0"/>
      <w:marRight w:val="0"/>
      <w:marTop w:val="0"/>
      <w:marBottom w:val="0"/>
      <w:divBdr>
        <w:top w:val="none" w:sz="0" w:space="0" w:color="auto"/>
        <w:left w:val="none" w:sz="0" w:space="0" w:color="auto"/>
        <w:bottom w:val="none" w:sz="0" w:space="0" w:color="auto"/>
        <w:right w:val="none" w:sz="0" w:space="0" w:color="auto"/>
      </w:divBdr>
      <w:divsChild>
        <w:div w:id="409741744">
          <w:marLeft w:val="547"/>
          <w:marRight w:val="0"/>
          <w:marTop w:val="106"/>
          <w:marBottom w:val="0"/>
          <w:divBdr>
            <w:top w:val="none" w:sz="0" w:space="0" w:color="auto"/>
            <w:left w:val="none" w:sz="0" w:space="0" w:color="auto"/>
            <w:bottom w:val="none" w:sz="0" w:space="0" w:color="auto"/>
            <w:right w:val="none" w:sz="0" w:space="0" w:color="auto"/>
          </w:divBdr>
        </w:div>
        <w:div w:id="679310688">
          <w:marLeft w:val="547"/>
          <w:marRight w:val="0"/>
          <w:marTop w:val="106"/>
          <w:marBottom w:val="0"/>
          <w:divBdr>
            <w:top w:val="none" w:sz="0" w:space="0" w:color="auto"/>
            <w:left w:val="none" w:sz="0" w:space="0" w:color="auto"/>
            <w:bottom w:val="none" w:sz="0" w:space="0" w:color="auto"/>
            <w:right w:val="none" w:sz="0" w:space="0" w:color="auto"/>
          </w:divBdr>
        </w:div>
        <w:div w:id="983192906">
          <w:marLeft w:val="547"/>
          <w:marRight w:val="0"/>
          <w:marTop w:val="106"/>
          <w:marBottom w:val="0"/>
          <w:divBdr>
            <w:top w:val="none" w:sz="0" w:space="0" w:color="auto"/>
            <w:left w:val="none" w:sz="0" w:space="0" w:color="auto"/>
            <w:bottom w:val="none" w:sz="0" w:space="0" w:color="auto"/>
            <w:right w:val="none" w:sz="0" w:space="0" w:color="auto"/>
          </w:divBdr>
        </w:div>
      </w:divsChild>
    </w:div>
    <w:div w:id="1704330507">
      <w:bodyDiv w:val="1"/>
      <w:marLeft w:val="0"/>
      <w:marRight w:val="0"/>
      <w:marTop w:val="0"/>
      <w:marBottom w:val="0"/>
      <w:divBdr>
        <w:top w:val="none" w:sz="0" w:space="0" w:color="auto"/>
        <w:left w:val="none" w:sz="0" w:space="0" w:color="auto"/>
        <w:bottom w:val="none" w:sz="0" w:space="0" w:color="auto"/>
        <w:right w:val="none" w:sz="0" w:space="0" w:color="auto"/>
      </w:divBdr>
      <w:divsChild>
        <w:div w:id="80487451">
          <w:marLeft w:val="547"/>
          <w:marRight w:val="0"/>
          <w:marTop w:val="120"/>
          <w:marBottom w:val="0"/>
          <w:divBdr>
            <w:top w:val="none" w:sz="0" w:space="0" w:color="auto"/>
            <w:left w:val="none" w:sz="0" w:space="0" w:color="auto"/>
            <w:bottom w:val="none" w:sz="0" w:space="0" w:color="auto"/>
            <w:right w:val="none" w:sz="0" w:space="0" w:color="auto"/>
          </w:divBdr>
        </w:div>
        <w:div w:id="666635550">
          <w:marLeft w:val="547"/>
          <w:marRight w:val="0"/>
          <w:marTop w:val="120"/>
          <w:marBottom w:val="0"/>
          <w:divBdr>
            <w:top w:val="none" w:sz="0" w:space="0" w:color="auto"/>
            <w:left w:val="none" w:sz="0" w:space="0" w:color="auto"/>
            <w:bottom w:val="none" w:sz="0" w:space="0" w:color="auto"/>
            <w:right w:val="none" w:sz="0" w:space="0" w:color="auto"/>
          </w:divBdr>
        </w:div>
        <w:div w:id="770666279">
          <w:marLeft w:val="547"/>
          <w:marRight w:val="0"/>
          <w:marTop w:val="120"/>
          <w:marBottom w:val="0"/>
          <w:divBdr>
            <w:top w:val="none" w:sz="0" w:space="0" w:color="auto"/>
            <w:left w:val="none" w:sz="0" w:space="0" w:color="auto"/>
            <w:bottom w:val="none" w:sz="0" w:space="0" w:color="auto"/>
            <w:right w:val="none" w:sz="0" w:space="0" w:color="auto"/>
          </w:divBdr>
        </w:div>
        <w:div w:id="1154494328">
          <w:marLeft w:val="547"/>
          <w:marRight w:val="0"/>
          <w:marTop w:val="120"/>
          <w:marBottom w:val="0"/>
          <w:divBdr>
            <w:top w:val="none" w:sz="0" w:space="0" w:color="auto"/>
            <w:left w:val="none" w:sz="0" w:space="0" w:color="auto"/>
            <w:bottom w:val="none" w:sz="0" w:space="0" w:color="auto"/>
            <w:right w:val="none" w:sz="0" w:space="0" w:color="auto"/>
          </w:divBdr>
        </w:div>
        <w:div w:id="2089035549">
          <w:marLeft w:val="547"/>
          <w:marRight w:val="0"/>
          <w:marTop w:val="120"/>
          <w:marBottom w:val="0"/>
          <w:divBdr>
            <w:top w:val="none" w:sz="0" w:space="0" w:color="auto"/>
            <w:left w:val="none" w:sz="0" w:space="0" w:color="auto"/>
            <w:bottom w:val="none" w:sz="0" w:space="0" w:color="auto"/>
            <w:right w:val="none" w:sz="0" w:space="0" w:color="auto"/>
          </w:divBdr>
        </w:div>
      </w:divsChild>
    </w:div>
    <w:div w:id="1718700233">
      <w:bodyDiv w:val="1"/>
      <w:marLeft w:val="0"/>
      <w:marRight w:val="0"/>
      <w:marTop w:val="0"/>
      <w:marBottom w:val="0"/>
      <w:divBdr>
        <w:top w:val="none" w:sz="0" w:space="0" w:color="auto"/>
        <w:left w:val="none" w:sz="0" w:space="0" w:color="auto"/>
        <w:bottom w:val="none" w:sz="0" w:space="0" w:color="auto"/>
        <w:right w:val="none" w:sz="0" w:space="0" w:color="auto"/>
      </w:divBdr>
    </w:div>
    <w:div w:id="1765882810">
      <w:bodyDiv w:val="1"/>
      <w:marLeft w:val="0"/>
      <w:marRight w:val="0"/>
      <w:marTop w:val="0"/>
      <w:marBottom w:val="0"/>
      <w:divBdr>
        <w:top w:val="none" w:sz="0" w:space="0" w:color="auto"/>
        <w:left w:val="none" w:sz="0" w:space="0" w:color="auto"/>
        <w:bottom w:val="none" w:sz="0" w:space="0" w:color="auto"/>
        <w:right w:val="none" w:sz="0" w:space="0" w:color="auto"/>
      </w:divBdr>
    </w:div>
    <w:div w:id="1809123040">
      <w:bodyDiv w:val="1"/>
      <w:marLeft w:val="0"/>
      <w:marRight w:val="0"/>
      <w:marTop w:val="0"/>
      <w:marBottom w:val="0"/>
      <w:divBdr>
        <w:top w:val="none" w:sz="0" w:space="0" w:color="auto"/>
        <w:left w:val="none" w:sz="0" w:space="0" w:color="auto"/>
        <w:bottom w:val="none" w:sz="0" w:space="0" w:color="auto"/>
        <w:right w:val="none" w:sz="0" w:space="0" w:color="auto"/>
      </w:divBdr>
    </w:div>
    <w:div w:id="1841387630">
      <w:bodyDiv w:val="1"/>
      <w:marLeft w:val="0"/>
      <w:marRight w:val="0"/>
      <w:marTop w:val="0"/>
      <w:marBottom w:val="0"/>
      <w:divBdr>
        <w:top w:val="none" w:sz="0" w:space="0" w:color="auto"/>
        <w:left w:val="none" w:sz="0" w:space="0" w:color="auto"/>
        <w:bottom w:val="none" w:sz="0" w:space="0" w:color="auto"/>
        <w:right w:val="none" w:sz="0" w:space="0" w:color="auto"/>
      </w:divBdr>
    </w:div>
    <w:div w:id="1860850526">
      <w:bodyDiv w:val="1"/>
      <w:marLeft w:val="0"/>
      <w:marRight w:val="0"/>
      <w:marTop w:val="0"/>
      <w:marBottom w:val="0"/>
      <w:divBdr>
        <w:top w:val="none" w:sz="0" w:space="0" w:color="auto"/>
        <w:left w:val="none" w:sz="0" w:space="0" w:color="auto"/>
        <w:bottom w:val="none" w:sz="0" w:space="0" w:color="auto"/>
        <w:right w:val="none" w:sz="0" w:space="0" w:color="auto"/>
      </w:divBdr>
    </w:div>
    <w:div w:id="1868521971">
      <w:bodyDiv w:val="1"/>
      <w:marLeft w:val="0"/>
      <w:marRight w:val="0"/>
      <w:marTop w:val="0"/>
      <w:marBottom w:val="0"/>
      <w:divBdr>
        <w:top w:val="none" w:sz="0" w:space="0" w:color="auto"/>
        <w:left w:val="none" w:sz="0" w:space="0" w:color="auto"/>
        <w:bottom w:val="none" w:sz="0" w:space="0" w:color="auto"/>
        <w:right w:val="none" w:sz="0" w:space="0" w:color="auto"/>
      </w:divBdr>
    </w:div>
    <w:div w:id="1900631323">
      <w:bodyDiv w:val="1"/>
      <w:marLeft w:val="0"/>
      <w:marRight w:val="0"/>
      <w:marTop w:val="0"/>
      <w:marBottom w:val="0"/>
      <w:divBdr>
        <w:top w:val="none" w:sz="0" w:space="0" w:color="auto"/>
        <w:left w:val="none" w:sz="0" w:space="0" w:color="auto"/>
        <w:bottom w:val="none" w:sz="0" w:space="0" w:color="auto"/>
        <w:right w:val="none" w:sz="0" w:space="0" w:color="auto"/>
      </w:divBdr>
    </w:div>
    <w:div w:id="1926765239">
      <w:bodyDiv w:val="1"/>
      <w:marLeft w:val="0"/>
      <w:marRight w:val="0"/>
      <w:marTop w:val="0"/>
      <w:marBottom w:val="0"/>
      <w:divBdr>
        <w:top w:val="none" w:sz="0" w:space="0" w:color="auto"/>
        <w:left w:val="none" w:sz="0" w:space="0" w:color="auto"/>
        <w:bottom w:val="none" w:sz="0" w:space="0" w:color="auto"/>
        <w:right w:val="none" w:sz="0" w:space="0" w:color="auto"/>
      </w:divBdr>
    </w:div>
    <w:div w:id="1935161031">
      <w:bodyDiv w:val="1"/>
      <w:marLeft w:val="0"/>
      <w:marRight w:val="0"/>
      <w:marTop w:val="0"/>
      <w:marBottom w:val="0"/>
      <w:divBdr>
        <w:top w:val="none" w:sz="0" w:space="0" w:color="auto"/>
        <w:left w:val="none" w:sz="0" w:space="0" w:color="auto"/>
        <w:bottom w:val="none" w:sz="0" w:space="0" w:color="auto"/>
        <w:right w:val="none" w:sz="0" w:space="0" w:color="auto"/>
      </w:divBdr>
    </w:div>
    <w:div w:id="1944460822">
      <w:bodyDiv w:val="1"/>
      <w:marLeft w:val="0"/>
      <w:marRight w:val="0"/>
      <w:marTop w:val="0"/>
      <w:marBottom w:val="0"/>
      <w:divBdr>
        <w:top w:val="none" w:sz="0" w:space="0" w:color="auto"/>
        <w:left w:val="none" w:sz="0" w:space="0" w:color="auto"/>
        <w:bottom w:val="none" w:sz="0" w:space="0" w:color="auto"/>
        <w:right w:val="none" w:sz="0" w:space="0" w:color="auto"/>
      </w:divBdr>
    </w:div>
    <w:div w:id="1964185984">
      <w:bodyDiv w:val="1"/>
      <w:marLeft w:val="0"/>
      <w:marRight w:val="0"/>
      <w:marTop w:val="0"/>
      <w:marBottom w:val="0"/>
      <w:divBdr>
        <w:top w:val="none" w:sz="0" w:space="0" w:color="auto"/>
        <w:left w:val="none" w:sz="0" w:space="0" w:color="auto"/>
        <w:bottom w:val="none" w:sz="0" w:space="0" w:color="auto"/>
        <w:right w:val="none" w:sz="0" w:space="0" w:color="auto"/>
      </w:divBdr>
    </w:div>
    <w:div w:id="1964460291">
      <w:bodyDiv w:val="1"/>
      <w:marLeft w:val="0"/>
      <w:marRight w:val="0"/>
      <w:marTop w:val="0"/>
      <w:marBottom w:val="0"/>
      <w:divBdr>
        <w:top w:val="none" w:sz="0" w:space="0" w:color="auto"/>
        <w:left w:val="none" w:sz="0" w:space="0" w:color="auto"/>
        <w:bottom w:val="none" w:sz="0" w:space="0" w:color="auto"/>
        <w:right w:val="none" w:sz="0" w:space="0" w:color="auto"/>
      </w:divBdr>
    </w:div>
    <w:div w:id="1979647954">
      <w:bodyDiv w:val="1"/>
      <w:marLeft w:val="0"/>
      <w:marRight w:val="0"/>
      <w:marTop w:val="0"/>
      <w:marBottom w:val="0"/>
      <w:divBdr>
        <w:top w:val="none" w:sz="0" w:space="0" w:color="auto"/>
        <w:left w:val="none" w:sz="0" w:space="0" w:color="auto"/>
        <w:bottom w:val="none" w:sz="0" w:space="0" w:color="auto"/>
        <w:right w:val="none" w:sz="0" w:space="0" w:color="auto"/>
      </w:divBdr>
    </w:div>
    <w:div w:id="1992902744">
      <w:bodyDiv w:val="1"/>
      <w:marLeft w:val="0"/>
      <w:marRight w:val="0"/>
      <w:marTop w:val="0"/>
      <w:marBottom w:val="0"/>
      <w:divBdr>
        <w:top w:val="none" w:sz="0" w:space="0" w:color="auto"/>
        <w:left w:val="none" w:sz="0" w:space="0" w:color="auto"/>
        <w:bottom w:val="none" w:sz="0" w:space="0" w:color="auto"/>
        <w:right w:val="none" w:sz="0" w:space="0" w:color="auto"/>
      </w:divBdr>
    </w:div>
    <w:div w:id="1994095869">
      <w:bodyDiv w:val="1"/>
      <w:marLeft w:val="0"/>
      <w:marRight w:val="0"/>
      <w:marTop w:val="0"/>
      <w:marBottom w:val="0"/>
      <w:divBdr>
        <w:top w:val="none" w:sz="0" w:space="0" w:color="auto"/>
        <w:left w:val="none" w:sz="0" w:space="0" w:color="auto"/>
        <w:bottom w:val="none" w:sz="0" w:space="0" w:color="auto"/>
        <w:right w:val="none" w:sz="0" w:space="0" w:color="auto"/>
      </w:divBdr>
    </w:div>
    <w:div w:id="2007978655">
      <w:bodyDiv w:val="1"/>
      <w:marLeft w:val="0"/>
      <w:marRight w:val="0"/>
      <w:marTop w:val="0"/>
      <w:marBottom w:val="0"/>
      <w:divBdr>
        <w:top w:val="none" w:sz="0" w:space="0" w:color="auto"/>
        <w:left w:val="none" w:sz="0" w:space="0" w:color="auto"/>
        <w:bottom w:val="none" w:sz="0" w:space="0" w:color="auto"/>
        <w:right w:val="none" w:sz="0" w:space="0" w:color="auto"/>
      </w:divBdr>
    </w:div>
    <w:div w:id="2046902873">
      <w:bodyDiv w:val="1"/>
      <w:marLeft w:val="0"/>
      <w:marRight w:val="0"/>
      <w:marTop w:val="0"/>
      <w:marBottom w:val="0"/>
      <w:divBdr>
        <w:top w:val="none" w:sz="0" w:space="0" w:color="auto"/>
        <w:left w:val="none" w:sz="0" w:space="0" w:color="auto"/>
        <w:bottom w:val="none" w:sz="0" w:space="0" w:color="auto"/>
        <w:right w:val="none" w:sz="0" w:space="0" w:color="auto"/>
      </w:divBdr>
    </w:div>
    <w:div w:id="2053069307">
      <w:bodyDiv w:val="1"/>
      <w:marLeft w:val="0"/>
      <w:marRight w:val="0"/>
      <w:marTop w:val="0"/>
      <w:marBottom w:val="0"/>
      <w:divBdr>
        <w:top w:val="none" w:sz="0" w:space="0" w:color="auto"/>
        <w:left w:val="none" w:sz="0" w:space="0" w:color="auto"/>
        <w:bottom w:val="none" w:sz="0" w:space="0" w:color="auto"/>
        <w:right w:val="none" w:sz="0" w:space="0" w:color="auto"/>
      </w:divBdr>
    </w:div>
    <w:div w:id="2065517700">
      <w:bodyDiv w:val="1"/>
      <w:marLeft w:val="0"/>
      <w:marRight w:val="0"/>
      <w:marTop w:val="0"/>
      <w:marBottom w:val="0"/>
      <w:divBdr>
        <w:top w:val="none" w:sz="0" w:space="0" w:color="auto"/>
        <w:left w:val="none" w:sz="0" w:space="0" w:color="auto"/>
        <w:bottom w:val="none" w:sz="0" w:space="0" w:color="auto"/>
        <w:right w:val="none" w:sz="0" w:space="0" w:color="auto"/>
      </w:divBdr>
    </w:div>
    <w:div w:id="2069304069">
      <w:bodyDiv w:val="1"/>
      <w:marLeft w:val="0"/>
      <w:marRight w:val="0"/>
      <w:marTop w:val="0"/>
      <w:marBottom w:val="0"/>
      <w:divBdr>
        <w:top w:val="none" w:sz="0" w:space="0" w:color="auto"/>
        <w:left w:val="none" w:sz="0" w:space="0" w:color="auto"/>
        <w:bottom w:val="none" w:sz="0" w:space="0" w:color="auto"/>
        <w:right w:val="none" w:sz="0" w:space="0" w:color="auto"/>
      </w:divBdr>
      <w:divsChild>
        <w:div w:id="513619216">
          <w:marLeft w:val="547"/>
          <w:marRight w:val="0"/>
          <w:marTop w:val="86"/>
          <w:marBottom w:val="0"/>
          <w:divBdr>
            <w:top w:val="none" w:sz="0" w:space="0" w:color="auto"/>
            <w:left w:val="none" w:sz="0" w:space="0" w:color="auto"/>
            <w:bottom w:val="none" w:sz="0" w:space="0" w:color="auto"/>
            <w:right w:val="none" w:sz="0" w:space="0" w:color="auto"/>
          </w:divBdr>
        </w:div>
        <w:div w:id="965549378">
          <w:marLeft w:val="547"/>
          <w:marRight w:val="0"/>
          <w:marTop w:val="86"/>
          <w:marBottom w:val="0"/>
          <w:divBdr>
            <w:top w:val="none" w:sz="0" w:space="0" w:color="auto"/>
            <w:left w:val="none" w:sz="0" w:space="0" w:color="auto"/>
            <w:bottom w:val="none" w:sz="0" w:space="0" w:color="auto"/>
            <w:right w:val="none" w:sz="0" w:space="0" w:color="auto"/>
          </w:divBdr>
        </w:div>
        <w:div w:id="1309365157">
          <w:marLeft w:val="547"/>
          <w:marRight w:val="0"/>
          <w:marTop w:val="86"/>
          <w:marBottom w:val="0"/>
          <w:divBdr>
            <w:top w:val="none" w:sz="0" w:space="0" w:color="auto"/>
            <w:left w:val="none" w:sz="0" w:space="0" w:color="auto"/>
            <w:bottom w:val="none" w:sz="0" w:space="0" w:color="auto"/>
            <w:right w:val="none" w:sz="0" w:space="0" w:color="auto"/>
          </w:divBdr>
        </w:div>
        <w:div w:id="1818834341">
          <w:marLeft w:val="547"/>
          <w:marRight w:val="0"/>
          <w:marTop w:val="86"/>
          <w:marBottom w:val="0"/>
          <w:divBdr>
            <w:top w:val="none" w:sz="0" w:space="0" w:color="auto"/>
            <w:left w:val="none" w:sz="0" w:space="0" w:color="auto"/>
            <w:bottom w:val="none" w:sz="0" w:space="0" w:color="auto"/>
            <w:right w:val="none" w:sz="0" w:space="0" w:color="auto"/>
          </w:divBdr>
        </w:div>
      </w:divsChild>
    </w:div>
    <w:div w:id="2070182346">
      <w:bodyDiv w:val="1"/>
      <w:marLeft w:val="0"/>
      <w:marRight w:val="0"/>
      <w:marTop w:val="0"/>
      <w:marBottom w:val="0"/>
      <w:divBdr>
        <w:top w:val="none" w:sz="0" w:space="0" w:color="auto"/>
        <w:left w:val="none" w:sz="0" w:space="0" w:color="auto"/>
        <w:bottom w:val="none" w:sz="0" w:space="0" w:color="auto"/>
        <w:right w:val="none" w:sz="0" w:space="0" w:color="auto"/>
      </w:divBdr>
    </w:div>
    <w:div w:id="2076661712">
      <w:bodyDiv w:val="1"/>
      <w:marLeft w:val="0"/>
      <w:marRight w:val="0"/>
      <w:marTop w:val="0"/>
      <w:marBottom w:val="0"/>
      <w:divBdr>
        <w:top w:val="none" w:sz="0" w:space="0" w:color="auto"/>
        <w:left w:val="none" w:sz="0" w:space="0" w:color="auto"/>
        <w:bottom w:val="none" w:sz="0" w:space="0" w:color="auto"/>
        <w:right w:val="none" w:sz="0" w:space="0" w:color="auto"/>
      </w:divBdr>
      <w:divsChild>
        <w:div w:id="265817729">
          <w:marLeft w:val="547"/>
          <w:marRight w:val="0"/>
          <w:marTop w:val="96"/>
          <w:marBottom w:val="0"/>
          <w:divBdr>
            <w:top w:val="none" w:sz="0" w:space="0" w:color="auto"/>
            <w:left w:val="none" w:sz="0" w:space="0" w:color="auto"/>
            <w:bottom w:val="none" w:sz="0" w:space="0" w:color="auto"/>
            <w:right w:val="none" w:sz="0" w:space="0" w:color="auto"/>
          </w:divBdr>
        </w:div>
        <w:div w:id="1450125338">
          <w:marLeft w:val="547"/>
          <w:marRight w:val="0"/>
          <w:marTop w:val="96"/>
          <w:marBottom w:val="0"/>
          <w:divBdr>
            <w:top w:val="none" w:sz="0" w:space="0" w:color="auto"/>
            <w:left w:val="none" w:sz="0" w:space="0" w:color="auto"/>
            <w:bottom w:val="none" w:sz="0" w:space="0" w:color="auto"/>
            <w:right w:val="none" w:sz="0" w:space="0" w:color="auto"/>
          </w:divBdr>
        </w:div>
        <w:div w:id="1835877711">
          <w:marLeft w:val="547"/>
          <w:marRight w:val="0"/>
          <w:marTop w:val="96"/>
          <w:marBottom w:val="0"/>
          <w:divBdr>
            <w:top w:val="none" w:sz="0" w:space="0" w:color="auto"/>
            <w:left w:val="none" w:sz="0" w:space="0" w:color="auto"/>
            <w:bottom w:val="none" w:sz="0" w:space="0" w:color="auto"/>
            <w:right w:val="none" w:sz="0" w:space="0" w:color="auto"/>
          </w:divBdr>
        </w:div>
      </w:divsChild>
    </w:div>
    <w:div w:id="2080321818">
      <w:bodyDiv w:val="1"/>
      <w:marLeft w:val="0"/>
      <w:marRight w:val="0"/>
      <w:marTop w:val="0"/>
      <w:marBottom w:val="0"/>
      <w:divBdr>
        <w:top w:val="none" w:sz="0" w:space="0" w:color="auto"/>
        <w:left w:val="none" w:sz="0" w:space="0" w:color="auto"/>
        <w:bottom w:val="none" w:sz="0" w:space="0" w:color="auto"/>
        <w:right w:val="none" w:sz="0" w:space="0" w:color="auto"/>
      </w:divBdr>
    </w:div>
    <w:div w:id="2133672159">
      <w:bodyDiv w:val="1"/>
      <w:marLeft w:val="0"/>
      <w:marRight w:val="0"/>
      <w:marTop w:val="0"/>
      <w:marBottom w:val="0"/>
      <w:divBdr>
        <w:top w:val="none" w:sz="0" w:space="0" w:color="auto"/>
        <w:left w:val="none" w:sz="0" w:space="0" w:color="auto"/>
        <w:bottom w:val="none" w:sz="0" w:space="0" w:color="auto"/>
        <w:right w:val="none" w:sz="0" w:space="0" w:color="auto"/>
      </w:divBdr>
      <w:divsChild>
        <w:div w:id="1307126800">
          <w:marLeft w:val="547"/>
          <w:marRight w:val="0"/>
          <w:marTop w:val="144"/>
          <w:marBottom w:val="0"/>
          <w:divBdr>
            <w:top w:val="none" w:sz="0" w:space="0" w:color="auto"/>
            <w:left w:val="none" w:sz="0" w:space="0" w:color="auto"/>
            <w:bottom w:val="none" w:sz="0" w:space="0" w:color="auto"/>
            <w:right w:val="none" w:sz="0" w:space="0" w:color="auto"/>
          </w:divBdr>
        </w:div>
        <w:div w:id="1709185372">
          <w:marLeft w:val="547"/>
          <w:marRight w:val="0"/>
          <w:marTop w:val="144"/>
          <w:marBottom w:val="0"/>
          <w:divBdr>
            <w:top w:val="none" w:sz="0" w:space="0" w:color="auto"/>
            <w:left w:val="none" w:sz="0" w:space="0" w:color="auto"/>
            <w:bottom w:val="none" w:sz="0" w:space="0" w:color="auto"/>
            <w:right w:val="none" w:sz="0" w:space="0" w:color="auto"/>
          </w:divBdr>
        </w:div>
      </w:divsChild>
    </w:div>
    <w:div w:id="2136487903">
      <w:bodyDiv w:val="1"/>
      <w:marLeft w:val="0"/>
      <w:marRight w:val="0"/>
      <w:marTop w:val="0"/>
      <w:marBottom w:val="0"/>
      <w:divBdr>
        <w:top w:val="none" w:sz="0" w:space="0" w:color="auto"/>
        <w:left w:val="none" w:sz="0" w:space="0" w:color="auto"/>
        <w:bottom w:val="none" w:sz="0" w:space="0" w:color="auto"/>
        <w:right w:val="none" w:sz="0" w:space="0" w:color="auto"/>
      </w:divBdr>
      <w:divsChild>
        <w:div w:id="332494881">
          <w:marLeft w:val="547"/>
          <w:marRight w:val="0"/>
          <w:marTop w:val="96"/>
          <w:marBottom w:val="0"/>
          <w:divBdr>
            <w:top w:val="none" w:sz="0" w:space="0" w:color="auto"/>
            <w:left w:val="none" w:sz="0" w:space="0" w:color="auto"/>
            <w:bottom w:val="none" w:sz="0" w:space="0" w:color="auto"/>
            <w:right w:val="none" w:sz="0" w:space="0" w:color="auto"/>
          </w:divBdr>
        </w:div>
        <w:div w:id="848132074">
          <w:marLeft w:val="547"/>
          <w:marRight w:val="0"/>
          <w:marTop w:val="96"/>
          <w:marBottom w:val="0"/>
          <w:divBdr>
            <w:top w:val="none" w:sz="0" w:space="0" w:color="auto"/>
            <w:left w:val="none" w:sz="0" w:space="0" w:color="auto"/>
            <w:bottom w:val="none" w:sz="0" w:space="0" w:color="auto"/>
            <w:right w:val="none" w:sz="0" w:space="0" w:color="auto"/>
          </w:divBdr>
        </w:div>
        <w:div w:id="888616469">
          <w:marLeft w:val="547"/>
          <w:marRight w:val="0"/>
          <w:marTop w:val="96"/>
          <w:marBottom w:val="0"/>
          <w:divBdr>
            <w:top w:val="none" w:sz="0" w:space="0" w:color="auto"/>
            <w:left w:val="none" w:sz="0" w:space="0" w:color="auto"/>
            <w:bottom w:val="none" w:sz="0" w:space="0" w:color="auto"/>
            <w:right w:val="none" w:sz="0" w:space="0" w:color="auto"/>
          </w:divBdr>
        </w:div>
        <w:div w:id="1044209115">
          <w:marLeft w:val="547"/>
          <w:marRight w:val="0"/>
          <w:marTop w:val="96"/>
          <w:marBottom w:val="0"/>
          <w:divBdr>
            <w:top w:val="none" w:sz="0" w:space="0" w:color="auto"/>
            <w:left w:val="none" w:sz="0" w:space="0" w:color="auto"/>
            <w:bottom w:val="none" w:sz="0" w:space="0" w:color="auto"/>
            <w:right w:val="none" w:sz="0" w:space="0" w:color="auto"/>
          </w:divBdr>
        </w:div>
        <w:div w:id="140761022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ls.gov.mk/images/laws/zakoni/Zakon%20za%20lokalnata%20samouprava.pdf" TargetMode="External"/><Relationship Id="rId13" Type="http://schemas.openxmlformats.org/officeDocument/2006/relationships/hyperlink" Target="https://mls.gov.mk/images/laws/zakoni/Zakon%20za%20Drzavniot%20inspektorat%20za%20lokalna%20samouprava.pdf" TargetMode="External"/><Relationship Id="rId18" Type="http://schemas.openxmlformats.org/officeDocument/2006/relationships/hyperlink" Target="https://mls.gov.mk/images/files/POLRD_2021-2026_MK_so%20korekcii_Final.pdf" TargetMode="External"/><Relationship Id="rId26" Type="http://schemas.openxmlformats.org/officeDocument/2006/relationships/hyperlink" Target="https://mpsoz.gov.mk/mk" TargetMode="External"/><Relationship Id="rId39" Type="http://schemas.openxmlformats.org/officeDocument/2006/relationships/hyperlink" Target="https://www.sobranie.mk/rabotni-tela-2020-2024.nspx" TargetMode="External"/><Relationship Id="rId3" Type="http://schemas.openxmlformats.org/officeDocument/2006/relationships/hyperlink" Target="https://www.sep.gov.mk/post/?id=9821" TargetMode="External"/><Relationship Id="rId21" Type="http://schemas.openxmlformats.org/officeDocument/2006/relationships/hyperlink" Target="https://akademik.mk/servisni-informacii/generalen-sekretarijat-na-vladata-na-rm-3/" TargetMode="External"/><Relationship Id="rId34" Type="http://schemas.openxmlformats.org/officeDocument/2006/relationships/hyperlink" Target="https://www.mod.gov.mk/" TargetMode="External"/><Relationship Id="rId42" Type="http://schemas.openxmlformats.org/officeDocument/2006/relationships/hyperlink" Target="http://cuk.gov.mk/" TargetMode="External"/><Relationship Id="rId7" Type="http://schemas.openxmlformats.org/officeDocument/2006/relationships/hyperlink" Target="https://zels.org.mk/Upload/Documents/SISTEMATIZIRANI%20STAVOVI%20mart%202022_mk%20.pdf" TargetMode="External"/><Relationship Id="rId12" Type="http://schemas.openxmlformats.org/officeDocument/2006/relationships/hyperlink" Target="https://mls.gov.mk/images/laws/zakoni/Zakon%20za%20gradot%20Skopje.pdf" TargetMode="External"/><Relationship Id="rId17" Type="http://schemas.openxmlformats.org/officeDocument/2006/relationships/hyperlink" Target="https://vlada.mk/sites/default/files/programa/2022-2024/programa_na_vladata_2022-2024.pdf" TargetMode="External"/><Relationship Id="rId25" Type="http://schemas.openxmlformats.org/officeDocument/2006/relationships/hyperlink" Target="https://finance.gov.mk/" TargetMode="External"/><Relationship Id="rId33" Type="http://schemas.openxmlformats.org/officeDocument/2006/relationships/hyperlink" Target="https://www.moepp.gov.mk/" TargetMode="External"/><Relationship Id="rId38" Type="http://schemas.openxmlformats.org/officeDocument/2006/relationships/hyperlink" Target="http://www.mzsv.gov.mk/" TargetMode="External"/><Relationship Id="rId2" Type="http://schemas.openxmlformats.org/officeDocument/2006/relationships/hyperlink" Target="https://rm.coe.int/cpl-2021-41-02prov-en-monitoring-of-the-european-charter-of-local-self/1680a42005" TargetMode="External"/><Relationship Id="rId16" Type="http://schemas.openxmlformats.org/officeDocument/2006/relationships/hyperlink" Target="https://www.sep.gov.mk/post/?id=9821" TargetMode="External"/><Relationship Id="rId20" Type="http://schemas.openxmlformats.org/officeDocument/2006/relationships/hyperlink" Target="https://zels.org.mk/Upload/Documents/SISTEMATIZIRANI%20STAVOVI%20mart%202022_mk%20.pdf" TargetMode="External"/><Relationship Id="rId29" Type="http://schemas.openxmlformats.org/officeDocument/2006/relationships/hyperlink" Target="https://economy.gov.mk/" TargetMode="External"/><Relationship Id="rId41" Type="http://schemas.openxmlformats.org/officeDocument/2006/relationships/hyperlink" Target="https://www.dzs.gov.mk/" TargetMode="External"/><Relationship Id="rId1" Type="http://schemas.openxmlformats.org/officeDocument/2006/relationships/hyperlink" Target="https://neighbourhood-enlargement.ec.europa.eu/north-macedonia-report-2022_en" TargetMode="External"/><Relationship Id="rId6" Type="http://schemas.openxmlformats.org/officeDocument/2006/relationships/hyperlink" Target="https://mls.gov.mk/images/files/Akciski%20plan%20_mk%20(1).pdf" TargetMode="External"/><Relationship Id="rId11" Type="http://schemas.openxmlformats.org/officeDocument/2006/relationships/hyperlink" Target="https://mls.gov.mk/images/laws/zakoni/Zakon%20za%20meguopstinska%20sorabotka.pdf" TargetMode="External"/><Relationship Id="rId24" Type="http://schemas.openxmlformats.org/officeDocument/2006/relationships/hyperlink" Target="https://www.mls.gov.mk/" TargetMode="External"/><Relationship Id="rId32" Type="http://schemas.openxmlformats.org/officeDocument/2006/relationships/hyperlink" Target="https://kultura.gov.mk/" TargetMode="External"/><Relationship Id="rId37" Type="http://schemas.openxmlformats.org/officeDocument/2006/relationships/hyperlink" Target="http://zdravstvo.gov.mk/" TargetMode="External"/><Relationship Id="rId40" Type="http://schemas.openxmlformats.org/officeDocument/2006/relationships/hyperlink" Target="https://ams.gov.mk/mk/home" TargetMode="External"/><Relationship Id="rId45" Type="http://schemas.openxmlformats.org/officeDocument/2006/relationships/hyperlink" Target="https://zels.org.mk/default" TargetMode="External"/><Relationship Id="rId5" Type="http://schemas.openxmlformats.org/officeDocument/2006/relationships/hyperlink" Target="https://mls.gov.mk/images/files/POLRD_2021-2026_MK_so%20korekcii_Final.pdf" TargetMode="External"/><Relationship Id="rId15" Type="http://schemas.openxmlformats.org/officeDocument/2006/relationships/hyperlink" Target="https://rm.coe.int/cpl-2021-41-02prov-en-monitoring-of-the-european-charter-of-local-self/1680a42005" TargetMode="External"/><Relationship Id="rId23" Type="http://schemas.openxmlformats.org/officeDocument/2006/relationships/hyperlink" Target="http://www.sz.gov.mk/" TargetMode="External"/><Relationship Id="rId28" Type="http://schemas.openxmlformats.org/officeDocument/2006/relationships/hyperlink" Target="http://mtc.gov.mk/" TargetMode="External"/><Relationship Id="rId36" Type="http://schemas.openxmlformats.org/officeDocument/2006/relationships/hyperlink" Target="https://www.pravda.gov.mk/" TargetMode="External"/><Relationship Id="rId10" Type="http://schemas.openxmlformats.org/officeDocument/2006/relationships/hyperlink" Target="https://mls.gov.mk/images/laws/zakoni/Zakon%20za%20teritorijalna%20organizacija%20na%20lokalnata%20%20samouprava%20vo%20RM.pdf" TargetMode="External"/><Relationship Id="rId19" Type="http://schemas.openxmlformats.org/officeDocument/2006/relationships/hyperlink" Target="https://mls.gov.mk/images/files/Akciski%20plan%20_mk%20(1).pdf" TargetMode="External"/><Relationship Id="rId31" Type="http://schemas.openxmlformats.org/officeDocument/2006/relationships/hyperlink" Target="https://mon.gov.mk/" TargetMode="External"/><Relationship Id="rId44" Type="http://schemas.openxmlformats.org/officeDocument/2006/relationships/hyperlink" Target="https://dzr.mk/mk" TargetMode="External"/><Relationship Id="rId4" Type="http://schemas.openxmlformats.org/officeDocument/2006/relationships/hyperlink" Target="https://vlada.mk/sites/default/files/programa/2022-2024/programa_na_vladata_2022-2024.pdf" TargetMode="External"/><Relationship Id="rId9" Type="http://schemas.openxmlformats.org/officeDocument/2006/relationships/hyperlink" Target="https://finance.gov.mk/wp-content/uploads/2009/02/4_05_2011.pdf" TargetMode="External"/><Relationship Id="rId14" Type="http://schemas.openxmlformats.org/officeDocument/2006/relationships/hyperlink" Target="https://neighbourhood-enlargement.ec.europa.eu/north-macedonia-report-2022_en" TargetMode="External"/><Relationship Id="rId22" Type="http://schemas.openxmlformats.org/officeDocument/2006/relationships/hyperlink" Target="https://www.sep.gov.mk/" TargetMode="External"/><Relationship Id="rId27" Type="http://schemas.openxmlformats.org/officeDocument/2006/relationships/hyperlink" Target="https://mioa.gov.mk/" TargetMode="External"/><Relationship Id="rId30" Type="http://schemas.openxmlformats.org/officeDocument/2006/relationships/hyperlink" Target="https://www.mtsp.gov.mk/" TargetMode="External"/><Relationship Id="rId35" Type="http://schemas.openxmlformats.org/officeDocument/2006/relationships/hyperlink" Target="https://mvr.gov.mk/default" TargetMode="External"/><Relationship Id="rId43" Type="http://schemas.openxmlformats.org/officeDocument/2006/relationships/hyperlink" Target="https://dksk.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AE3F-73C9-4E34-B586-0837D525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3436</TotalTime>
  <Pages>144</Pages>
  <Words>39683</Words>
  <Characters>226199</Characters>
  <Application>Microsoft Office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lastModifiedBy>Toni</cp:lastModifiedBy>
  <cp:revision>16</cp:revision>
  <dcterms:created xsi:type="dcterms:W3CDTF">2022-10-31T10:46:00Z</dcterms:created>
  <dcterms:modified xsi:type="dcterms:W3CDTF">2022-12-21T09:35:00Z</dcterms:modified>
</cp:coreProperties>
</file>