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33" w:rsidRPr="006E5E7F" w:rsidRDefault="00773633" w:rsidP="00773633">
      <w:pPr>
        <w:jc w:val="right"/>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right"/>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ind w:firstLine="340"/>
        <w:jc w:val="both"/>
        <w:rPr>
          <w:rFonts w:asciiTheme="majorHAnsi" w:hAnsiTheme="majorHAnsi" w:cs="TimesNewRoman"/>
          <w:b/>
          <w:lang w:val="ru-RU"/>
        </w:rPr>
      </w:pPr>
    </w:p>
    <w:p w:rsidR="00773633" w:rsidRPr="006E5E7F" w:rsidRDefault="00773633" w:rsidP="00773633">
      <w:pPr>
        <w:jc w:val="center"/>
        <w:rPr>
          <w:rFonts w:asciiTheme="majorHAnsi" w:hAnsiTheme="majorHAnsi" w:cs="Arial"/>
          <w:b/>
          <w:sz w:val="48"/>
          <w:szCs w:val="48"/>
          <w:lang w:val="ru-RU"/>
        </w:rPr>
      </w:pPr>
      <w:r w:rsidRPr="006E5E7F">
        <w:rPr>
          <w:rFonts w:asciiTheme="majorHAnsi" w:hAnsiTheme="majorHAnsi" w:cs="Arial"/>
          <w:b/>
          <w:sz w:val="48"/>
          <w:szCs w:val="48"/>
          <w:lang w:val="ru-RU"/>
        </w:rPr>
        <w:t xml:space="preserve">ИЗВЕШТАЈ </w:t>
      </w:r>
    </w:p>
    <w:p w:rsidR="008D2E25" w:rsidRDefault="00773633" w:rsidP="00773633">
      <w:pPr>
        <w:tabs>
          <w:tab w:val="center" w:pos="6480"/>
        </w:tabs>
        <w:autoSpaceDE w:val="0"/>
        <w:autoSpaceDN w:val="0"/>
        <w:jc w:val="center"/>
        <w:rPr>
          <w:rFonts w:asciiTheme="majorHAnsi" w:hAnsiTheme="majorHAnsi"/>
          <w:b/>
          <w:sz w:val="28"/>
          <w:szCs w:val="28"/>
          <w:lang w:val="en-US"/>
        </w:rPr>
      </w:pPr>
      <w:r w:rsidRPr="006E5E7F">
        <w:rPr>
          <w:rFonts w:asciiTheme="majorHAnsi" w:hAnsiTheme="majorHAnsi" w:cs="ArialMT"/>
          <w:b/>
          <w:sz w:val="28"/>
          <w:szCs w:val="28"/>
          <w:lang w:val="ru-RU"/>
        </w:rPr>
        <w:t xml:space="preserve">за реализацијата </w:t>
      </w:r>
      <w:r w:rsidRPr="006E5E7F">
        <w:rPr>
          <w:rFonts w:asciiTheme="majorHAnsi" w:hAnsiTheme="majorHAnsi" w:cs="Arial"/>
          <w:b/>
          <w:sz w:val="28"/>
          <w:szCs w:val="28"/>
          <w:lang w:val="ru-RU"/>
        </w:rPr>
        <w:t>на</w:t>
      </w:r>
      <w:r w:rsidRPr="006E5E7F">
        <w:rPr>
          <w:rFonts w:asciiTheme="majorHAnsi" w:hAnsiTheme="majorHAnsi"/>
          <w:b/>
          <w:sz w:val="28"/>
          <w:szCs w:val="28"/>
          <w:lang w:val="mk-MK"/>
        </w:rPr>
        <w:t xml:space="preserve"> Програмата за процесот</w:t>
      </w:r>
      <w:r w:rsidR="00375CC0">
        <w:rPr>
          <w:rFonts w:asciiTheme="majorHAnsi" w:hAnsiTheme="majorHAnsi"/>
          <w:b/>
          <w:sz w:val="28"/>
          <w:szCs w:val="28"/>
          <w:lang w:val="mk-MK"/>
        </w:rPr>
        <w:t xml:space="preserve"> </w:t>
      </w:r>
      <w:r w:rsidR="008D2E25">
        <w:rPr>
          <w:rFonts w:asciiTheme="majorHAnsi" w:hAnsiTheme="majorHAnsi"/>
          <w:b/>
          <w:sz w:val="28"/>
          <w:szCs w:val="28"/>
          <w:lang w:val="mk-MK"/>
        </w:rPr>
        <w:t xml:space="preserve">на </w:t>
      </w:r>
    </w:p>
    <w:p w:rsidR="008D2E25" w:rsidRDefault="008D2E25" w:rsidP="00773633">
      <w:pPr>
        <w:tabs>
          <w:tab w:val="center" w:pos="6480"/>
        </w:tabs>
        <w:autoSpaceDE w:val="0"/>
        <w:autoSpaceDN w:val="0"/>
        <w:jc w:val="center"/>
        <w:rPr>
          <w:rFonts w:asciiTheme="majorHAnsi" w:hAnsiTheme="majorHAnsi"/>
          <w:b/>
          <w:sz w:val="28"/>
          <w:szCs w:val="28"/>
          <w:lang w:val="en-US"/>
        </w:rPr>
      </w:pPr>
      <w:r>
        <w:rPr>
          <w:rFonts w:asciiTheme="majorHAnsi" w:hAnsiTheme="majorHAnsi"/>
          <w:b/>
          <w:sz w:val="28"/>
          <w:szCs w:val="28"/>
          <w:lang w:val="mk-MK"/>
        </w:rPr>
        <w:t>децентрализација</w:t>
      </w:r>
      <w:r w:rsidR="008E072E">
        <w:rPr>
          <w:rFonts w:asciiTheme="majorHAnsi" w:hAnsiTheme="majorHAnsi"/>
          <w:b/>
          <w:sz w:val="28"/>
          <w:szCs w:val="28"/>
          <w:lang w:val="en-US"/>
        </w:rPr>
        <w:t xml:space="preserve"> </w:t>
      </w:r>
      <w:r w:rsidR="00773633" w:rsidRPr="006E5E7F">
        <w:rPr>
          <w:rFonts w:asciiTheme="majorHAnsi" w:hAnsiTheme="majorHAnsi"/>
          <w:b/>
          <w:sz w:val="28"/>
          <w:szCs w:val="28"/>
          <w:lang w:val="mk-MK"/>
        </w:rPr>
        <w:t>и развој на локалната самоуправа</w:t>
      </w:r>
    </w:p>
    <w:p w:rsidR="00773633" w:rsidRPr="006E5E7F" w:rsidRDefault="00773633" w:rsidP="00773633">
      <w:pPr>
        <w:tabs>
          <w:tab w:val="center" w:pos="6480"/>
        </w:tabs>
        <w:autoSpaceDE w:val="0"/>
        <w:autoSpaceDN w:val="0"/>
        <w:jc w:val="center"/>
        <w:rPr>
          <w:rFonts w:asciiTheme="majorHAnsi" w:hAnsiTheme="majorHAnsi"/>
          <w:b/>
          <w:sz w:val="28"/>
          <w:szCs w:val="28"/>
          <w:lang w:val="ru-RU"/>
        </w:rPr>
      </w:pPr>
      <w:r w:rsidRPr="006E5E7F">
        <w:rPr>
          <w:rFonts w:asciiTheme="majorHAnsi" w:hAnsiTheme="majorHAnsi"/>
          <w:b/>
          <w:sz w:val="28"/>
          <w:szCs w:val="28"/>
          <w:lang w:val="mk-MK"/>
        </w:rPr>
        <w:t xml:space="preserve">во Република Македонија </w:t>
      </w:r>
      <w:r w:rsidRPr="006E5E7F">
        <w:rPr>
          <w:rFonts w:asciiTheme="majorHAnsi" w:hAnsiTheme="majorHAnsi"/>
          <w:b/>
          <w:sz w:val="28"/>
          <w:szCs w:val="28"/>
          <w:lang w:val="ru-RU"/>
        </w:rPr>
        <w:t>2011 – 2014,</w:t>
      </w:r>
    </w:p>
    <w:p w:rsidR="00773633" w:rsidRPr="006E5E7F" w:rsidRDefault="00773633" w:rsidP="00773633">
      <w:pPr>
        <w:tabs>
          <w:tab w:val="center" w:pos="6480"/>
        </w:tabs>
        <w:autoSpaceDE w:val="0"/>
        <w:autoSpaceDN w:val="0"/>
        <w:jc w:val="center"/>
        <w:rPr>
          <w:rFonts w:asciiTheme="majorHAnsi" w:hAnsiTheme="majorHAnsi" w:cs="Arial"/>
          <w:b/>
          <w:sz w:val="28"/>
          <w:szCs w:val="28"/>
          <w:lang w:val="mk-MK"/>
        </w:rPr>
      </w:pPr>
      <w:r w:rsidRPr="006E5E7F">
        <w:rPr>
          <w:rFonts w:asciiTheme="majorHAnsi" w:hAnsiTheme="majorHAnsi"/>
          <w:b/>
          <w:sz w:val="28"/>
          <w:szCs w:val="28"/>
          <w:lang w:val="ru-RU"/>
        </w:rPr>
        <w:t>за 201</w:t>
      </w:r>
      <w:r w:rsidRPr="006E5E7F">
        <w:rPr>
          <w:rFonts w:asciiTheme="majorHAnsi" w:hAnsiTheme="majorHAnsi"/>
          <w:b/>
          <w:sz w:val="28"/>
          <w:szCs w:val="28"/>
          <w:lang w:val="en-US"/>
        </w:rPr>
        <w:t>3</w:t>
      </w:r>
      <w:r w:rsidRPr="006E5E7F">
        <w:rPr>
          <w:rFonts w:asciiTheme="majorHAnsi" w:hAnsiTheme="majorHAnsi"/>
          <w:b/>
          <w:sz w:val="28"/>
          <w:szCs w:val="28"/>
          <w:lang w:val="ru-RU"/>
        </w:rPr>
        <w:t xml:space="preserve"> година</w:t>
      </w:r>
    </w:p>
    <w:p w:rsidR="00773633" w:rsidRPr="006E5E7F" w:rsidRDefault="00773633" w:rsidP="00773633">
      <w:pPr>
        <w:jc w:val="center"/>
        <w:rPr>
          <w:rFonts w:asciiTheme="majorHAnsi" w:hAnsiTheme="majorHAnsi" w:cs="Arial"/>
          <w:b/>
          <w:sz w:val="48"/>
          <w:szCs w:val="48"/>
          <w:lang w:val="ru-RU"/>
        </w:rPr>
      </w:pPr>
    </w:p>
    <w:p w:rsidR="00773633" w:rsidRPr="006E5E7F" w:rsidRDefault="00773633" w:rsidP="00773633">
      <w:pPr>
        <w:jc w:val="center"/>
        <w:rPr>
          <w:rFonts w:asciiTheme="majorHAnsi" w:hAnsiTheme="majorHAnsi" w:cs="Arial"/>
          <w:b/>
          <w:sz w:val="48"/>
          <w:szCs w:val="48"/>
          <w:lang w:val="ru-RU"/>
        </w:rPr>
      </w:pPr>
    </w:p>
    <w:p w:rsidR="00773633" w:rsidRPr="006E5E7F" w:rsidRDefault="00773633" w:rsidP="00773633">
      <w:pPr>
        <w:jc w:val="center"/>
        <w:rPr>
          <w:rFonts w:asciiTheme="majorHAnsi" w:hAnsiTheme="majorHAnsi" w:cs="Arial"/>
          <w:b/>
          <w:sz w:val="48"/>
          <w:szCs w:val="48"/>
          <w:lang w:val="ru-RU"/>
        </w:rPr>
      </w:pPr>
    </w:p>
    <w:p w:rsidR="00773633" w:rsidRPr="006E5E7F" w:rsidRDefault="00773633" w:rsidP="00773633">
      <w:pPr>
        <w:jc w:val="center"/>
        <w:rPr>
          <w:rFonts w:asciiTheme="majorHAnsi" w:hAnsiTheme="majorHAnsi" w:cs="Arial"/>
          <w:b/>
          <w:sz w:val="48"/>
          <w:szCs w:val="48"/>
          <w:lang w:val="ru-RU"/>
        </w:rPr>
      </w:pPr>
    </w:p>
    <w:p w:rsidR="00773633" w:rsidRPr="006E5E7F" w:rsidRDefault="00773633" w:rsidP="00773633">
      <w:pPr>
        <w:jc w:val="center"/>
        <w:rPr>
          <w:rFonts w:asciiTheme="majorHAnsi" w:hAnsiTheme="majorHAnsi" w:cs="Arial"/>
          <w:b/>
          <w:sz w:val="48"/>
          <w:szCs w:val="48"/>
          <w:lang w:val="ru-RU"/>
        </w:rPr>
      </w:pPr>
    </w:p>
    <w:p w:rsidR="00773633" w:rsidRPr="006E5E7F" w:rsidRDefault="00773633" w:rsidP="00773633">
      <w:pPr>
        <w:jc w:val="center"/>
        <w:rPr>
          <w:rFonts w:asciiTheme="majorHAnsi" w:hAnsiTheme="majorHAnsi" w:cs="Arial"/>
          <w:b/>
          <w:sz w:val="48"/>
          <w:szCs w:val="48"/>
          <w:lang w:val="ru-RU"/>
        </w:rPr>
      </w:pPr>
    </w:p>
    <w:p w:rsidR="00773633" w:rsidRPr="006E5E7F" w:rsidRDefault="00773633" w:rsidP="00773633">
      <w:pPr>
        <w:jc w:val="center"/>
        <w:rPr>
          <w:rFonts w:asciiTheme="majorHAnsi" w:hAnsiTheme="majorHAnsi" w:cs="Arial"/>
          <w:b/>
          <w:i/>
          <w:sz w:val="32"/>
          <w:szCs w:val="32"/>
          <w:lang w:val="mk-MK"/>
        </w:rPr>
      </w:pPr>
    </w:p>
    <w:p w:rsidR="00773633" w:rsidRPr="006E5E7F" w:rsidRDefault="00773633" w:rsidP="00773633">
      <w:pPr>
        <w:jc w:val="center"/>
        <w:rPr>
          <w:rFonts w:asciiTheme="majorHAnsi" w:hAnsiTheme="majorHAnsi" w:cs="Arial"/>
          <w:b/>
          <w:i/>
          <w:sz w:val="32"/>
          <w:szCs w:val="32"/>
          <w:lang w:val="mk-MK"/>
        </w:rPr>
      </w:pPr>
    </w:p>
    <w:p w:rsidR="00773633" w:rsidRPr="006E5E7F" w:rsidRDefault="00773633" w:rsidP="00773633">
      <w:pPr>
        <w:jc w:val="center"/>
        <w:rPr>
          <w:rFonts w:asciiTheme="majorHAnsi" w:hAnsiTheme="majorHAnsi" w:cs="Arial"/>
          <w:b/>
          <w:i/>
          <w:sz w:val="32"/>
          <w:szCs w:val="32"/>
          <w:lang w:val="mk-MK"/>
        </w:rPr>
      </w:pPr>
    </w:p>
    <w:p w:rsidR="00773633" w:rsidRPr="006E5E7F" w:rsidRDefault="00773633" w:rsidP="00773633">
      <w:pPr>
        <w:jc w:val="center"/>
        <w:rPr>
          <w:rFonts w:asciiTheme="majorHAnsi" w:hAnsiTheme="majorHAnsi" w:cs="Arial"/>
          <w:b/>
          <w:i/>
          <w:sz w:val="32"/>
          <w:szCs w:val="32"/>
          <w:lang w:val="mk-MK"/>
        </w:rPr>
      </w:pPr>
    </w:p>
    <w:p w:rsidR="00773633" w:rsidRDefault="00773633" w:rsidP="00773633">
      <w:pPr>
        <w:jc w:val="center"/>
        <w:rPr>
          <w:rFonts w:asciiTheme="majorHAnsi" w:hAnsiTheme="majorHAnsi" w:cs="Arial"/>
          <w:b/>
          <w:i/>
          <w:sz w:val="32"/>
          <w:szCs w:val="32"/>
          <w:lang w:val="mk-MK"/>
        </w:rPr>
      </w:pPr>
    </w:p>
    <w:p w:rsidR="00773633" w:rsidRPr="006E5E7F" w:rsidRDefault="00773633" w:rsidP="00773633">
      <w:pPr>
        <w:jc w:val="center"/>
        <w:rPr>
          <w:rFonts w:asciiTheme="majorHAnsi" w:hAnsiTheme="majorHAnsi" w:cs="Arial"/>
          <w:b/>
          <w:i/>
          <w:sz w:val="32"/>
          <w:szCs w:val="32"/>
          <w:lang w:val="mk-MK"/>
        </w:rPr>
      </w:pPr>
    </w:p>
    <w:p w:rsidR="00773633" w:rsidRPr="006E5E7F" w:rsidRDefault="00773633" w:rsidP="00773633">
      <w:pPr>
        <w:jc w:val="center"/>
        <w:rPr>
          <w:rFonts w:asciiTheme="majorHAnsi" w:hAnsiTheme="majorHAnsi" w:cs="Arial"/>
          <w:b/>
          <w:sz w:val="28"/>
          <w:szCs w:val="28"/>
          <w:lang w:val="en-US"/>
        </w:rPr>
      </w:pPr>
      <w:r w:rsidRPr="006E5E7F">
        <w:rPr>
          <w:rFonts w:asciiTheme="majorHAnsi" w:hAnsiTheme="majorHAnsi" w:cs="Arial"/>
          <w:b/>
          <w:sz w:val="28"/>
          <w:szCs w:val="28"/>
          <w:lang w:val="mk-MK"/>
        </w:rPr>
        <w:t>Деке</w:t>
      </w:r>
      <w:r w:rsidRPr="006E5E7F">
        <w:rPr>
          <w:rFonts w:asciiTheme="majorHAnsi" w:hAnsiTheme="majorHAnsi" w:cs="Arial"/>
          <w:b/>
          <w:sz w:val="28"/>
          <w:szCs w:val="28"/>
          <w:lang w:val="ru-RU"/>
        </w:rPr>
        <w:t>мври, 201</w:t>
      </w:r>
      <w:r w:rsidRPr="006E5E7F">
        <w:rPr>
          <w:rFonts w:asciiTheme="majorHAnsi" w:hAnsiTheme="majorHAnsi" w:cs="Arial"/>
          <w:b/>
          <w:sz w:val="28"/>
          <w:szCs w:val="28"/>
          <w:lang w:val="en-US"/>
        </w:rPr>
        <w:t>4</w:t>
      </w:r>
    </w:p>
    <w:p w:rsidR="00773633" w:rsidRPr="006E5E7F" w:rsidRDefault="00773633" w:rsidP="00773633">
      <w:pPr>
        <w:ind w:firstLine="340"/>
        <w:jc w:val="both"/>
        <w:rPr>
          <w:rFonts w:asciiTheme="majorHAnsi" w:hAnsiTheme="majorHAnsi" w:cs="TimesNewRoman"/>
          <w:b/>
          <w:lang w:val="ru-RU"/>
        </w:rPr>
      </w:pPr>
    </w:p>
    <w:p w:rsidR="008D2E25" w:rsidRDefault="008D2E25" w:rsidP="00773633">
      <w:pPr>
        <w:ind w:firstLine="340"/>
        <w:jc w:val="center"/>
        <w:rPr>
          <w:rFonts w:asciiTheme="majorHAnsi" w:hAnsiTheme="majorHAnsi" w:cs="TimesNewRoman"/>
          <w:b/>
          <w:sz w:val="28"/>
          <w:szCs w:val="28"/>
          <w:lang w:val="en-US"/>
        </w:rPr>
      </w:pPr>
    </w:p>
    <w:p w:rsidR="00773633" w:rsidRPr="006E5E7F" w:rsidRDefault="00773633" w:rsidP="00773633">
      <w:pPr>
        <w:ind w:firstLine="340"/>
        <w:jc w:val="center"/>
        <w:rPr>
          <w:rFonts w:asciiTheme="majorHAnsi" w:hAnsiTheme="majorHAnsi" w:cs="TimesNewRoman"/>
          <w:b/>
          <w:sz w:val="28"/>
          <w:szCs w:val="28"/>
          <w:lang w:val="ru-RU"/>
        </w:rPr>
      </w:pPr>
      <w:r w:rsidRPr="006E5E7F">
        <w:rPr>
          <w:rFonts w:asciiTheme="majorHAnsi" w:hAnsiTheme="majorHAnsi" w:cs="TimesNewRoman"/>
          <w:b/>
          <w:sz w:val="28"/>
          <w:szCs w:val="28"/>
          <w:lang w:val="ru-RU"/>
        </w:rPr>
        <w:t>СОДРЖИНА</w:t>
      </w:r>
    </w:p>
    <w:p w:rsidR="00773633" w:rsidRPr="006E5E7F" w:rsidRDefault="00773633" w:rsidP="00773633">
      <w:pPr>
        <w:ind w:firstLine="340"/>
        <w:jc w:val="center"/>
        <w:rPr>
          <w:rFonts w:asciiTheme="majorHAnsi" w:hAnsiTheme="majorHAnsi" w:cs="TimesNewRoman"/>
          <w:b/>
          <w:sz w:val="28"/>
          <w:szCs w:val="28"/>
          <w:lang w:val="ru-RU"/>
        </w:rPr>
      </w:pPr>
    </w:p>
    <w:tbl>
      <w:tblPr>
        <w:tblW w:w="0" w:type="auto"/>
        <w:tblLook w:val="04A0"/>
      </w:tblPr>
      <w:tblGrid>
        <w:gridCol w:w="8046"/>
        <w:gridCol w:w="1530"/>
      </w:tblGrid>
      <w:tr w:rsidR="00773633" w:rsidRPr="006E5E7F" w:rsidTr="00A81B06">
        <w:tc>
          <w:tcPr>
            <w:tcW w:w="8046" w:type="dxa"/>
          </w:tcPr>
          <w:p w:rsidR="00773633" w:rsidRPr="006E5E7F" w:rsidRDefault="00773633" w:rsidP="00E10149">
            <w:pPr>
              <w:numPr>
                <w:ilvl w:val="0"/>
                <w:numId w:val="3"/>
              </w:numPr>
              <w:autoSpaceDE w:val="0"/>
              <w:autoSpaceDN w:val="0"/>
              <w:adjustRightInd w:val="0"/>
              <w:rPr>
                <w:rFonts w:asciiTheme="majorHAnsi" w:hAnsiTheme="majorHAnsi" w:cs="TimesNewRoman"/>
                <w:b/>
                <w:sz w:val="28"/>
                <w:szCs w:val="28"/>
                <w:lang w:val="ru-RU"/>
              </w:rPr>
            </w:pPr>
            <w:r w:rsidRPr="006E5E7F">
              <w:rPr>
                <w:rFonts w:asciiTheme="majorHAnsi" w:hAnsiTheme="majorHAnsi" w:cs="TimesNewRoman"/>
                <w:b/>
                <w:sz w:val="28"/>
                <w:szCs w:val="28"/>
                <w:lang w:val="ru-RU"/>
              </w:rPr>
              <w:t>ПРЕДГОВОР</w:t>
            </w:r>
          </w:p>
          <w:p w:rsidR="00773633" w:rsidRPr="006E5E7F" w:rsidRDefault="00773633" w:rsidP="00A81B06">
            <w:pPr>
              <w:jc w:val="both"/>
              <w:rPr>
                <w:rFonts w:asciiTheme="majorHAnsi" w:hAnsiTheme="majorHAnsi" w:cs="TimesNewRoman"/>
                <w:b/>
                <w:sz w:val="16"/>
                <w:szCs w:val="16"/>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3</w:t>
            </w:r>
          </w:p>
        </w:tc>
      </w:tr>
      <w:tr w:rsidR="00773633" w:rsidRPr="006E5E7F" w:rsidTr="00A81B06">
        <w:tc>
          <w:tcPr>
            <w:tcW w:w="8046" w:type="dxa"/>
          </w:tcPr>
          <w:p w:rsidR="00773633" w:rsidRPr="006E5E7F" w:rsidRDefault="00773633" w:rsidP="00A81B06">
            <w:pPr>
              <w:autoSpaceDE w:val="0"/>
              <w:autoSpaceDN w:val="0"/>
              <w:adjustRightInd w:val="0"/>
              <w:ind w:left="1080"/>
              <w:rPr>
                <w:rFonts w:asciiTheme="majorHAnsi" w:hAnsiTheme="majorHAnsi" w:cs="TimesNewRoman"/>
                <w:b/>
                <w:sz w:val="28"/>
                <w:szCs w:val="28"/>
                <w:lang w:val="en-US"/>
              </w:rPr>
            </w:pPr>
          </w:p>
          <w:p w:rsidR="00773633" w:rsidRPr="006E5E7F" w:rsidRDefault="00773633" w:rsidP="00E10149">
            <w:pPr>
              <w:numPr>
                <w:ilvl w:val="0"/>
                <w:numId w:val="3"/>
              </w:numPr>
              <w:autoSpaceDE w:val="0"/>
              <w:autoSpaceDN w:val="0"/>
              <w:adjustRightInd w:val="0"/>
              <w:rPr>
                <w:rFonts w:asciiTheme="majorHAnsi" w:hAnsiTheme="majorHAnsi" w:cs="TimesNewRoman"/>
                <w:b/>
                <w:sz w:val="28"/>
                <w:szCs w:val="28"/>
                <w:lang w:val="en-US"/>
              </w:rPr>
            </w:pPr>
            <w:r w:rsidRPr="006E5E7F">
              <w:rPr>
                <w:rFonts w:asciiTheme="majorHAnsi" w:hAnsiTheme="majorHAnsi" w:cs="TimesNewRoman"/>
                <w:b/>
                <w:sz w:val="28"/>
                <w:szCs w:val="28"/>
                <w:lang w:val="ru-RU"/>
              </w:rPr>
              <w:t xml:space="preserve">ВОВЕД </w:t>
            </w:r>
          </w:p>
          <w:p w:rsidR="00773633" w:rsidRPr="006E5E7F" w:rsidRDefault="00773633" w:rsidP="00A81B06">
            <w:pPr>
              <w:jc w:val="both"/>
              <w:rPr>
                <w:rFonts w:asciiTheme="majorHAnsi" w:hAnsiTheme="majorHAnsi" w:cs="TimesNewRoman"/>
                <w:b/>
                <w:sz w:val="16"/>
                <w:szCs w:val="16"/>
                <w:lang w:val="mk-MK"/>
              </w:rPr>
            </w:pPr>
          </w:p>
        </w:tc>
        <w:tc>
          <w:tcPr>
            <w:tcW w:w="1530" w:type="dxa"/>
          </w:tcPr>
          <w:p w:rsidR="00773633" w:rsidRPr="006E5E7F" w:rsidRDefault="00773633" w:rsidP="00A81B06">
            <w:pPr>
              <w:jc w:val="right"/>
              <w:rPr>
                <w:rFonts w:asciiTheme="majorHAnsi" w:hAnsiTheme="majorHAnsi" w:cs="TimesNewRoman"/>
                <w:lang w:val="mk-MK"/>
              </w:rPr>
            </w:pPr>
          </w:p>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4</w:t>
            </w:r>
          </w:p>
        </w:tc>
      </w:tr>
      <w:tr w:rsidR="00773633" w:rsidRPr="006E5E7F" w:rsidTr="00A81B06">
        <w:tc>
          <w:tcPr>
            <w:tcW w:w="8046" w:type="dxa"/>
          </w:tcPr>
          <w:p w:rsidR="00773633" w:rsidRPr="006E5E7F" w:rsidRDefault="00773633" w:rsidP="00A81B06">
            <w:pPr>
              <w:rPr>
                <w:rFonts w:asciiTheme="majorHAnsi" w:hAnsiTheme="majorHAnsi" w:cs="Arial"/>
                <w:b/>
                <w:bCs/>
                <w:sz w:val="16"/>
                <w:szCs w:val="16"/>
                <w:lang w:val="mk-MK"/>
              </w:rPr>
            </w:pPr>
          </w:p>
          <w:p w:rsidR="00773633" w:rsidRPr="006E5E7F" w:rsidRDefault="00773633" w:rsidP="00E10149">
            <w:pPr>
              <w:numPr>
                <w:ilvl w:val="0"/>
                <w:numId w:val="3"/>
              </w:numPr>
              <w:rPr>
                <w:rFonts w:asciiTheme="majorHAnsi" w:hAnsiTheme="majorHAnsi" w:cs="Arial"/>
                <w:b/>
                <w:bCs/>
                <w:sz w:val="28"/>
                <w:szCs w:val="28"/>
                <w:lang w:val="mk-MK"/>
              </w:rPr>
            </w:pPr>
            <w:r w:rsidRPr="006E5E7F">
              <w:rPr>
                <w:rFonts w:asciiTheme="majorHAnsi" w:hAnsiTheme="majorHAnsi" w:cs="TimesNewRoman"/>
                <w:b/>
                <w:sz w:val="28"/>
                <w:szCs w:val="28"/>
                <w:lang w:val="mk-MK"/>
              </w:rPr>
              <w:t xml:space="preserve">ОСВРТ НА ПОСТИГНАТИТЕ РЕЗУЛТАТИ </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p>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5</w:t>
            </w:r>
          </w:p>
        </w:tc>
      </w:tr>
      <w:tr w:rsidR="00773633" w:rsidRPr="006E5E7F" w:rsidTr="00A81B06">
        <w:tc>
          <w:tcPr>
            <w:tcW w:w="8046" w:type="dxa"/>
          </w:tcPr>
          <w:p w:rsidR="00773633" w:rsidRPr="006E5E7F" w:rsidRDefault="00773633" w:rsidP="00E10149">
            <w:pPr>
              <w:numPr>
                <w:ilvl w:val="0"/>
                <w:numId w:val="5"/>
              </w:numPr>
              <w:autoSpaceDE w:val="0"/>
              <w:autoSpaceDN w:val="0"/>
              <w:adjustRightInd w:val="0"/>
              <w:ind w:left="709" w:right="-1" w:hanging="349"/>
              <w:jc w:val="both"/>
              <w:rPr>
                <w:rFonts w:asciiTheme="majorHAnsi" w:hAnsiTheme="majorHAnsi"/>
                <w:b/>
                <w:bCs/>
                <w:lang w:val="ru-RU"/>
              </w:rPr>
            </w:pPr>
            <w:r w:rsidRPr="006E5E7F">
              <w:rPr>
                <w:rFonts w:asciiTheme="majorHAnsi" w:hAnsiTheme="majorHAnsi"/>
                <w:b/>
                <w:bCs/>
                <w:lang w:val="ru-RU"/>
              </w:rPr>
              <w:t>Борба против сиромаштијата и социјалната  исклученост</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6</w:t>
            </w:r>
          </w:p>
        </w:tc>
      </w:tr>
      <w:tr w:rsidR="00773633" w:rsidRPr="006E5E7F" w:rsidTr="00A81B06">
        <w:tc>
          <w:tcPr>
            <w:tcW w:w="8046" w:type="dxa"/>
          </w:tcPr>
          <w:p w:rsidR="00773633" w:rsidRPr="006E5E7F" w:rsidRDefault="00773633" w:rsidP="00E10149">
            <w:pPr>
              <w:numPr>
                <w:ilvl w:val="0"/>
                <w:numId w:val="5"/>
              </w:numPr>
              <w:autoSpaceDE w:val="0"/>
              <w:autoSpaceDN w:val="0"/>
              <w:adjustRightInd w:val="0"/>
              <w:ind w:left="709" w:right="-1" w:hanging="349"/>
              <w:jc w:val="both"/>
              <w:rPr>
                <w:rFonts w:asciiTheme="majorHAnsi" w:hAnsiTheme="majorHAnsi"/>
                <w:b/>
                <w:bCs/>
                <w:lang w:val="ru-RU"/>
              </w:rPr>
            </w:pPr>
            <w:r w:rsidRPr="006E5E7F">
              <w:rPr>
                <w:rFonts w:asciiTheme="majorHAnsi" w:hAnsiTheme="majorHAnsi"/>
                <w:b/>
                <w:bCs/>
                <w:lang w:val="ru-RU"/>
              </w:rPr>
              <w:t>Модернизирање на пазарите на труд</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8</w:t>
            </w:r>
          </w:p>
        </w:tc>
      </w:tr>
      <w:tr w:rsidR="00773633" w:rsidRPr="006E5E7F" w:rsidTr="00A81B06">
        <w:tc>
          <w:tcPr>
            <w:tcW w:w="8046" w:type="dxa"/>
          </w:tcPr>
          <w:p w:rsidR="00773633" w:rsidRPr="006E5E7F" w:rsidRDefault="00773633" w:rsidP="00E10149">
            <w:pPr>
              <w:numPr>
                <w:ilvl w:val="0"/>
                <w:numId w:val="5"/>
              </w:numPr>
              <w:autoSpaceDE w:val="0"/>
              <w:autoSpaceDN w:val="0"/>
              <w:adjustRightInd w:val="0"/>
              <w:ind w:left="709" w:right="-1" w:hanging="349"/>
              <w:jc w:val="both"/>
              <w:rPr>
                <w:rStyle w:val="hps"/>
                <w:rFonts w:asciiTheme="majorHAnsi" w:hAnsiTheme="majorHAnsi"/>
                <w:b/>
                <w:lang w:val="ru-RU"/>
              </w:rPr>
            </w:pPr>
            <w:r w:rsidRPr="006E5E7F">
              <w:rPr>
                <w:rStyle w:val="hps"/>
                <w:rFonts w:asciiTheme="majorHAnsi" w:hAnsiTheme="majorHAnsi"/>
                <w:b/>
                <w:lang w:val="ru-RU"/>
              </w:rPr>
              <w:t>Употреба на ресурсите и</w:t>
            </w:r>
            <w:r w:rsidR="00E52D6B">
              <w:rPr>
                <w:rStyle w:val="hps"/>
                <w:rFonts w:asciiTheme="majorHAnsi" w:hAnsiTheme="majorHAnsi"/>
                <w:b/>
                <w:lang w:val="ru-RU"/>
              </w:rPr>
              <w:t xml:space="preserve"> </w:t>
            </w:r>
            <w:r w:rsidRPr="006E5E7F">
              <w:rPr>
                <w:rStyle w:val="hps"/>
                <w:rFonts w:asciiTheme="majorHAnsi" w:hAnsiTheme="majorHAnsi"/>
                <w:b/>
                <w:lang w:val="ru-RU"/>
              </w:rPr>
              <w:t>унапредување на енергетската ефикасност</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11</w:t>
            </w:r>
          </w:p>
        </w:tc>
      </w:tr>
      <w:tr w:rsidR="00773633" w:rsidRPr="006E5E7F" w:rsidTr="00A81B06">
        <w:tc>
          <w:tcPr>
            <w:tcW w:w="8046" w:type="dxa"/>
          </w:tcPr>
          <w:p w:rsidR="00773633" w:rsidRPr="006E5E7F" w:rsidRDefault="00773633" w:rsidP="00E10149">
            <w:pPr>
              <w:numPr>
                <w:ilvl w:val="0"/>
                <w:numId w:val="5"/>
              </w:numPr>
              <w:autoSpaceDE w:val="0"/>
              <w:autoSpaceDN w:val="0"/>
              <w:adjustRightInd w:val="0"/>
              <w:ind w:left="709" w:right="-1" w:hanging="349"/>
              <w:jc w:val="both"/>
              <w:rPr>
                <w:rStyle w:val="hps"/>
                <w:rFonts w:asciiTheme="majorHAnsi" w:hAnsiTheme="majorHAnsi"/>
                <w:b/>
                <w:bCs/>
                <w:lang w:val="ru-RU"/>
              </w:rPr>
            </w:pPr>
            <w:r w:rsidRPr="006E5E7F">
              <w:rPr>
                <w:rStyle w:val="hps"/>
                <w:rFonts w:asciiTheme="majorHAnsi" w:hAnsiTheme="majorHAnsi"/>
                <w:b/>
                <w:lang w:val="ru-RU"/>
              </w:rPr>
              <w:t>Подобрување на</w:t>
            </w:r>
            <w:r w:rsidR="00E52D6B">
              <w:rPr>
                <w:rStyle w:val="hps"/>
                <w:rFonts w:asciiTheme="majorHAnsi" w:hAnsiTheme="majorHAnsi"/>
                <w:b/>
                <w:lang w:val="ru-RU"/>
              </w:rPr>
              <w:t xml:space="preserve"> </w:t>
            </w:r>
            <w:r w:rsidRPr="006E5E7F">
              <w:rPr>
                <w:rStyle w:val="hps"/>
                <w:rFonts w:asciiTheme="majorHAnsi" w:hAnsiTheme="majorHAnsi"/>
                <w:b/>
                <w:lang w:val="ru-RU"/>
              </w:rPr>
              <w:t>деловното опкружување,</w:t>
            </w:r>
            <w:r w:rsidR="00E52D6B">
              <w:rPr>
                <w:rStyle w:val="hps"/>
                <w:rFonts w:asciiTheme="majorHAnsi" w:hAnsiTheme="majorHAnsi"/>
                <w:b/>
                <w:lang w:val="ru-RU"/>
              </w:rPr>
              <w:t xml:space="preserve"> </w:t>
            </w:r>
            <w:r w:rsidRPr="006E5E7F">
              <w:rPr>
                <w:rStyle w:val="hps"/>
                <w:rFonts w:asciiTheme="majorHAnsi" w:hAnsiTheme="majorHAnsi"/>
                <w:b/>
                <w:lang w:val="ru-RU"/>
              </w:rPr>
              <w:t>особено за</w:t>
            </w:r>
            <w:r w:rsidR="00E52D6B">
              <w:rPr>
                <w:rStyle w:val="hps"/>
                <w:rFonts w:asciiTheme="majorHAnsi" w:hAnsiTheme="majorHAnsi"/>
                <w:b/>
                <w:lang w:val="ru-RU"/>
              </w:rPr>
              <w:t xml:space="preserve"> </w:t>
            </w:r>
            <w:r w:rsidRPr="006E5E7F">
              <w:rPr>
                <w:rStyle w:val="hps"/>
                <w:rFonts w:asciiTheme="majorHAnsi" w:hAnsiTheme="majorHAnsi"/>
                <w:b/>
                <w:lang w:val="ru-RU"/>
              </w:rPr>
              <w:t>малите и средни претпријатија</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12</w:t>
            </w:r>
          </w:p>
        </w:tc>
      </w:tr>
      <w:tr w:rsidR="00773633" w:rsidRPr="006E5E7F" w:rsidTr="00A81B06">
        <w:tc>
          <w:tcPr>
            <w:tcW w:w="8046" w:type="dxa"/>
          </w:tcPr>
          <w:p w:rsidR="00773633" w:rsidRPr="006E5E7F" w:rsidRDefault="00773633" w:rsidP="00E10149">
            <w:pPr>
              <w:numPr>
                <w:ilvl w:val="0"/>
                <w:numId w:val="5"/>
              </w:numPr>
              <w:autoSpaceDE w:val="0"/>
              <w:autoSpaceDN w:val="0"/>
              <w:adjustRightInd w:val="0"/>
              <w:ind w:left="709" w:right="-1" w:hanging="349"/>
              <w:jc w:val="both"/>
              <w:rPr>
                <w:rStyle w:val="hps"/>
                <w:rFonts w:asciiTheme="majorHAnsi" w:hAnsiTheme="majorHAnsi"/>
                <w:b/>
                <w:bCs/>
                <w:lang w:val="ru-RU"/>
              </w:rPr>
            </w:pPr>
            <w:r w:rsidRPr="006E5E7F">
              <w:rPr>
                <w:rStyle w:val="hps"/>
                <w:rFonts w:asciiTheme="majorHAnsi" w:hAnsiTheme="majorHAnsi"/>
                <w:b/>
                <w:lang w:val="mk-MK"/>
              </w:rPr>
              <w:t>Користење на придобивките</w:t>
            </w:r>
            <w:r w:rsidR="00E52D6B">
              <w:rPr>
                <w:rStyle w:val="hps"/>
                <w:rFonts w:asciiTheme="majorHAnsi" w:hAnsiTheme="majorHAnsi"/>
                <w:b/>
                <w:lang w:val="mk-MK"/>
              </w:rPr>
              <w:t xml:space="preserve"> </w:t>
            </w:r>
            <w:r w:rsidRPr="006E5E7F">
              <w:rPr>
                <w:rStyle w:val="hps"/>
                <w:rFonts w:asciiTheme="majorHAnsi" w:hAnsiTheme="majorHAnsi"/>
                <w:b/>
                <w:lang w:val="mk-MK"/>
              </w:rPr>
              <w:t>од единствениот дигитален пазар, за</w:t>
            </w:r>
            <w:r w:rsidR="00E52D6B">
              <w:rPr>
                <w:rStyle w:val="hps"/>
                <w:rFonts w:asciiTheme="majorHAnsi" w:hAnsiTheme="majorHAnsi"/>
                <w:b/>
                <w:lang w:val="mk-MK"/>
              </w:rPr>
              <w:t xml:space="preserve"> </w:t>
            </w:r>
            <w:r w:rsidRPr="006E5E7F">
              <w:rPr>
                <w:rStyle w:val="hps"/>
                <w:rFonts w:asciiTheme="majorHAnsi" w:hAnsiTheme="majorHAnsi"/>
                <w:b/>
                <w:lang w:val="mk-MK"/>
              </w:rPr>
              <w:t>домаќинствата и деловните субјекти</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14</w:t>
            </w:r>
          </w:p>
        </w:tc>
      </w:tr>
      <w:tr w:rsidR="00773633" w:rsidRPr="006E5E7F" w:rsidTr="00A81B06">
        <w:tc>
          <w:tcPr>
            <w:tcW w:w="8046" w:type="dxa"/>
          </w:tcPr>
          <w:p w:rsidR="00773633" w:rsidRPr="006E5E7F" w:rsidRDefault="00773633" w:rsidP="00A81B06">
            <w:pPr>
              <w:autoSpaceDE w:val="0"/>
              <w:autoSpaceDN w:val="0"/>
              <w:adjustRightInd w:val="0"/>
              <w:ind w:left="709"/>
              <w:rPr>
                <w:rFonts w:asciiTheme="majorHAnsi" w:hAnsiTheme="majorHAnsi" w:cs="TimesNewRoman"/>
                <w:b/>
                <w:sz w:val="28"/>
                <w:szCs w:val="28"/>
                <w:lang w:val="ru-RU"/>
              </w:rPr>
            </w:pPr>
          </w:p>
          <w:p w:rsidR="00773633" w:rsidRPr="006E5E7F" w:rsidRDefault="00773633" w:rsidP="00E10149">
            <w:pPr>
              <w:numPr>
                <w:ilvl w:val="0"/>
                <w:numId w:val="3"/>
              </w:numPr>
              <w:autoSpaceDE w:val="0"/>
              <w:autoSpaceDN w:val="0"/>
              <w:adjustRightInd w:val="0"/>
              <w:ind w:left="709" w:hanging="349"/>
              <w:rPr>
                <w:rFonts w:asciiTheme="majorHAnsi" w:hAnsiTheme="majorHAnsi" w:cs="TimesNewRoman"/>
                <w:b/>
                <w:sz w:val="28"/>
                <w:szCs w:val="28"/>
                <w:lang w:val="ru-RU"/>
              </w:rPr>
            </w:pPr>
            <w:r w:rsidRPr="006E5E7F">
              <w:rPr>
                <w:rFonts w:asciiTheme="majorHAnsi" w:hAnsiTheme="majorHAnsi" w:cs="Arial"/>
                <w:b/>
                <w:sz w:val="28"/>
                <w:szCs w:val="28"/>
                <w:lang w:val="ru-RU"/>
              </w:rPr>
              <w:t>ОСТВАРЕН НАПРЕДОК И ГЛАВНИ ПРЕДИЗВИЦИ</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p>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15</w:t>
            </w:r>
          </w:p>
        </w:tc>
      </w:tr>
      <w:tr w:rsidR="00773633" w:rsidRPr="006E5E7F" w:rsidTr="00A81B06">
        <w:tc>
          <w:tcPr>
            <w:tcW w:w="8046" w:type="dxa"/>
          </w:tcPr>
          <w:p w:rsidR="00773633" w:rsidRPr="006E5E7F" w:rsidRDefault="00773633" w:rsidP="00E10149">
            <w:pPr>
              <w:pStyle w:val="Header"/>
              <w:numPr>
                <w:ilvl w:val="0"/>
                <w:numId w:val="6"/>
              </w:numPr>
              <w:tabs>
                <w:tab w:val="clear" w:pos="4320"/>
                <w:tab w:val="clear" w:pos="8640"/>
              </w:tabs>
              <w:spacing w:line="240" w:lineRule="exact"/>
              <w:jc w:val="both"/>
              <w:rPr>
                <w:rFonts w:asciiTheme="majorHAnsi" w:hAnsiTheme="majorHAnsi"/>
                <w:b/>
                <w:bCs/>
                <w:lang w:val="ru-RU"/>
              </w:rPr>
            </w:pPr>
            <w:r w:rsidRPr="006E5E7F">
              <w:rPr>
                <w:rFonts w:asciiTheme="majorHAnsi" w:hAnsiTheme="majorHAnsi"/>
                <w:b/>
                <w:bCs/>
                <w:lang w:val="ru-RU"/>
              </w:rPr>
              <w:t xml:space="preserve">Правна и институционална рамка за пренесување на надлежности и ресурси </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15</w:t>
            </w:r>
          </w:p>
        </w:tc>
      </w:tr>
      <w:tr w:rsidR="00773633" w:rsidRPr="006E5E7F" w:rsidTr="00A81B06">
        <w:tc>
          <w:tcPr>
            <w:tcW w:w="8046" w:type="dxa"/>
          </w:tcPr>
          <w:p w:rsidR="00773633" w:rsidRPr="006E5E7F" w:rsidRDefault="00773633" w:rsidP="00E10149">
            <w:pPr>
              <w:numPr>
                <w:ilvl w:val="0"/>
                <w:numId w:val="6"/>
              </w:numPr>
              <w:spacing w:line="240" w:lineRule="exact"/>
              <w:jc w:val="both"/>
              <w:rPr>
                <w:rFonts w:asciiTheme="majorHAnsi" w:hAnsiTheme="majorHAnsi"/>
                <w:b/>
                <w:lang w:val="ru-RU"/>
              </w:rPr>
            </w:pPr>
            <w:r w:rsidRPr="006E5E7F">
              <w:rPr>
                <w:rFonts w:asciiTheme="majorHAnsi" w:hAnsiTheme="majorHAnsi" w:cs="Arial"/>
                <w:b/>
                <w:lang w:val="mk-MK" w:eastAsia="en-US"/>
              </w:rPr>
              <w:t xml:space="preserve">Фискална децентрализација </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17</w:t>
            </w:r>
          </w:p>
        </w:tc>
      </w:tr>
      <w:tr w:rsidR="00773633" w:rsidRPr="006E5E7F" w:rsidTr="00A81B06">
        <w:tc>
          <w:tcPr>
            <w:tcW w:w="8046" w:type="dxa"/>
          </w:tcPr>
          <w:p w:rsidR="00773633" w:rsidRPr="006E5E7F" w:rsidRDefault="00773633" w:rsidP="00E10149">
            <w:pPr>
              <w:numPr>
                <w:ilvl w:val="0"/>
                <w:numId w:val="6"/>
              </w:numPr>
              <w:jc w:val="both"/>
              <w:rPr>
                <w:rFonts w:asciiTheme="majorHAnsi" w:hAnsiTheme="majorHAnsi"/>
                <w:b/>
                <w:lang w:val="ru-RU"/>
              </w:rPr>
            </w:pPr>
            <w:r w:rsidRPr="006E5E7F">
              <w:rPr>
                <w:rFonts w:asciiTheme="majorHAnsi" w:hAnsiTheme="majorHAnsi" w:cs="Arial"/>
                <w:b/>
                <w:lang w:val="mk-MK" w:eastAsia="en-US"/>
              </w:rPr>
              <w:t xml:space="preserve">Подобра испорака на локалните услуги </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19</w:t>
            </w:r>
          </w:p>
        </w:tc>
      </w:tr>
      <w:tr w:rsidR="00773633" w:rsidRPr="006E5E7F" w:rsidTr="00A81B06">
        <w:tc>
          <w:tcPr>
            <w:tcW w:w="8046" w:type="dxa"/>
          </w:tcPr>
          <w:p w:rsidR="00773633" w:rsidRPr="006E5E7F" w:rsidRDefault="00773633" w:rsidP="00E10149">
            <w:pPr>
              <w:numPr>
                <w:ilvl w:val="0"/>
                <w:numId w:val="6"/>
              </w:numPr>
              <w:jc w:val="both"/>
              <w:rPr>
                <w:rFonts w:asciiTheme="majorHAnsi" w:hAnsiTheme="majorHAnsi" w:cs="TimesNewRoman"/>
                <w:b/>
                <w:sz w:val="16"/>
                <w:szCs w:val="16"/>
                <w:lang w:val="mk-MK"/>
              </w:rPr>
            </w:pPr>
            <w:r w:rsidRPr="006E5E7F">
              <w:rPr>
                <w:rFonts w:asciiTheme="majorHAnsi" w:hAnsiTheme="majorHAnsi" w:cs="Arial"/>
                <w:b/>
                <w:lang w:val="mk-MK" w:eastAsia="en-US"/>
              </w:rPr>
              <w:t xml:space="preserve">Развој на административните капацитети на </w:t>
            </w:r>
            <w:r w:rsidRPr="006E5E7F">
              <w:rPr>
                <w:rFonts w:asciiTheme="majorHAnsi" w:hAnsiTheme="majorHAnsi" w:cs="Arial"/>
                <w:b/>
                <w:lang w:val="en-US" w:eastAsia="en-US"/>
              </w:rPr>
              <w:t>e</w:t>
            </w:r>
            <w:r w:rsidRPr="006E5E7F">
              <w:rPr>
                <w:rFonts w:asciiTheme="majorHAnsi" w:hAnsiTheme="majorHAnsi" w:cs="Arial"/>
                <w:b/>
                <w:lang w:val="mk-MK" w:eastAsia="en-US"/>
              </w:rPr>
              <w:t>диниците на локалната самоуправа</w:t>
            </w:r>
          </w:p>
          <w:p w:rsidR="00773633" w:rsidRPr="006E5E7F" w:rsidRDefault="00773633" w:rsidP="00A81B06">
            <w:pPr>
              <w:ind w:left="680"/>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23</w:t>
            </w:r>
          </w:p>
        </w:tc>
      </w:tr>
      <w:tr w:rsidR="00773633" w:rsidRPr="006E5E7F" w:rsidTr="00A81B06">
        <w:tc>
          <w:tcPr>
            <w:tcW w:w="8046" w:type="dxa"/>
          </w:tcPr>
          <w:p w:rsidR="00773633" w:rsidRPr="006E5E7F" w:rsidRDefault="00773633" w:rsidP="00E10149">
            <w:pPr>
              <w:numPr>
                <w:ilvl w:val="0"/>
                <w:numId w:val="6"/>
              </w:numPr>
              <w:jc w:val="both"/>
              <w:rPr>
                <w:rFonts w:asciiTheme="majorHAnsi" w:hAnsiTheme="majorHAnsi" w:cs="Arial"/>
                <w:b/>
                <w:lang w:val="ru-RU"/>
              </w:rPr>
            </w:pPr>
            <w:r w:rsidRPr="006E5E7F">
              <w:rPr>
                <w:rFonts w:asciiTheme="majorHAnsi" w:hAnsiTheme="majorHAnsi"/>
                <w:b/>
                <w:lang w:val="mk-MK"/>
              </w:rPr>
              <w:t>Локална демократска пракса и учество на граѓаните во одлучувањето на локално ниво</w:t>
            </w:r>
          </w:p>
          <w:p w:rsidR="00773633" w:rsidRPr="006E5E7F" w:rsidRDefault="00773633" w:rsidP="00A81B06">
            <w:pPr>
              <w:jc w:val="both"/>
              <w:rPr>
                <w:rFonts w:asciiTheme="majorHAnsi" w:hAnsiTheme="majorHAnsi" w:cs="TimesNewRoman"/>
                <w:b/>
                <w:lang w:val="mk-MK"/>
              </w:rPr>
            </w:pPr>
          </w:p>
        </w:tc>
        <w:tc>
          <w:tcPr>
            <w:tcW w:w="1530" w:type="dxa"/>
          </w:tcPr>
          <w:p w:rsidR="00773633" w:rsidRPr="006E5E7F" w:rsidRDefault="00773633" w:rsidP="00A81B06">
            <w:pPr>
              <w:jc w:val="right"/>
              <w:rPr>
                <w:rFonts w:asciiTheme="majorHAnsi" w:hAnsiTheme="majorHAnsi" w:cs="TimesNewRoman"/>
                <w:lang w:val="mk-MK"/>
              </w:rPr>
            </w:pPr>
            <w:r w:rsidRPr="006E5E7F">
              <w:rPr>
                <w:rFonts w:asciiTheme="majorHAnsi" w:hAnsiTheme="majorHAnsi" w:cs="TimesNewRoman"/>
                <w:lang w:val="mk-MK"/>
              </w:rPr>
              <w:t>25</w:t>
            </w:r>
          </w:p>
        </w:tc>
      </w:tr>
    </w:tbl>
    <w:p w:rsidR="00773633" w:rsidRPr="006E5E7F" w:rsidRDefault="00773633" w:rsidP="00773633">
      <w:pPr>
        <w:autoSpaceDE w:val="0"/>
        <w:autoSpaceDN w:val="0"/>
        <w:adjustRightInd w:val="0"/>
        <w:ind w:left="700"/>
        <w:rPr>
          <w:rFonts w:asciiTheme="majorHAnsi" w:hAnsiTheme="majorHAnsi" w:cs="TimesNewRoman"/>
          <w:b/>
          <w:sz w:val="28"/>
          <w:szCs w:val="28"/>
          <w:lang w:val="ru-RU"/>
        </w:rPr>
      </w:pPr>
    </w:p>
    <w:p w:rsidR="008D2E25" w:rsidRPr="008D2E25" w:rsidRDefault="008D2E25" w:rsidP="008D2E25">
      <w:pPr>
        <w:autoSpaceDE w:val="0"/>
        <w:autoSpaceDN w:val="0"/>
        <w:adjustRightInd w:val="0"/>
        <w:ind w:left="624"/>
        <w:rPr>
          <w:rFonts w:asciiTheme="majorHAnsi" w:hAnsiTheme="majorHAnsi" w:cs="TimesNewRoman"/>
          <w:b/>
          <w:sz w:val="28"/>
          <w:szCs w:val="28"/>
          <w:lang w:val="ru-RU"/>
        </w:rPr>
      </w:pPr>
    </w:p>
    <w:p w:rsidR="00773633" w:rsidRPr="006E5E7F" w:rsidRDefault="00773633" w:rsidP="00773633">
      <w:pPr>
        <w:numPr>
          <w:ilvl w:val="0"/>
          <w:numId w:val="1"/>
        </w:numPr>
        <w:autoSpaceDE w:val="0"/>
        <w:autoSpaceDN w:val="0"/>
        <w:adjustRightInd w:val="0"/>
        <w:rPr>
          <w:rFonts w:asciiTheme="majorHAnsi" w:hAnsiTheme="majorHAnsi" w:cs="TimesNewRoman"/>
          <w:b/>
          <w:sz w:val="28"/>
          <w:szCs w:val="28"/>
          <w:lang w:val="ru-RU"/>
        </w:rPr>
      </w:pPr>
      <w:r w:rsidRPr="006E5E7F">
        <w:rPr>
          <w:rFonts w:asciiTheme="majorHAnsi" w:hAnsiTheme="majorHAnsi" w:cs="TimesNewRoman"/>
          <w:b/>
          <w:sz w:val="28"/>
          <w:szCs w:val="28"/>
          <w:lang w:val="ru-RU"/>
        </w:rPr>
        <w:t>ПРЕДГОВОР</w:t>
      </w:r>
    </w:p>
    <w:p w:rsidR="00773633" w:rsidRPr="006E5E7F" w:rsidRDefault="00773633" w:rsidP="00773633">
      <w:pPr>
        <w:autoSpaceDE w:val="0"/>
        <w:autoSpaceDN w:val="0"/>
        <w:adjustRightInd w:val="0"/>
        <w:ind w:left="340"/>
        <w:rPr>
          <w:rFonts w:asciiTheme="majorHAnsi" w:hAnsiTheme="majorHAnsi" w:cs="TimesNewRoman"/>
          <w:b/>
          <w:lang w:val="mk-MK"/>
        </w:rPr>
      </w:pPr>
    </w:p>
    <w:p w:rsidR="00773633" w:rsidRPr="006E5E7F" w:rsidRDefault="00773633" w:rsidP="00773633">
      <w:pPr>
        <w:autoSpaceDE w:val="0"/>
        <w:autoSpaceDN w:val="0"/>
        <w:adjustRightInd w:val="0"/>
        <w:jc w:val="both"/>
        <w:rPr>
          <w:rFonts w:asciiTheme="majorHAnsi" w:hAnsiTheme="majorHAnsi" w:cs="Arial"/>
          <w:lang w:val="mk-MK" w:eastAsia="es-PA"/>
        </w:rPr>
      </w:pPr>
      <w:r w:rsidRPr="006E5E7F">
        <w:rPr>
          <w:rFonts w:asciiTheme="majorHAnsi" w:hAnsiTheme="majorHAnsi"/>
          <w:lang w:val="mk-MK"/>
        </w:rPr>
        <w:t xml:space="preserve">Повеќе од десетина години еден од врвните приорити на Владата на Република Македонија е спроведувањето на интензивен процес на децентрализација и развој на одржлив систем на локална самоуправа. </w:t>
      </w:r>
      <w:r w:rsidRPr="006E5E7F">
        <w:rPr>
          <w:rFonts w:asciiTheme="majorHAnsi" w:hAnsiTheme="majorHAnsi"/>
          <w:lang w:val="ru-RU"/>
        </w:rPr>
        <w:t xml:space="preserve">Во </w:t>
      </w:r>
      <w:r w:rsidRPr="006E5E7F">
        <w:rPr>
          <w:rFonts w:asciiTheme="majorHAnsi" w:hAnsiTheme="majorHAnsi"/>
          <w:lang w:val="mk-MK"/>
        </w:rPr>
        <w:t xml:space="preserve">тој период се поставени основите на  </w:t>
      </w:r>
      <w:r w:rsidRPr="006E5E7F">
        <w:rPr>
          <w:rFonts w:asciiTheme="majorHAnsi" w:hAnsiTheme="majorHAnsi"/>
          <w:lang w:val="ru-RU"/>
        </w:rPr>
        <w:t xml:space="preserve">системот на локална </w:t>
      </w:r>
      <w:r w:rsidRPr="006E5E7F">
        <w:rPr>
          <w:rFonts w:asciiTheme="majorHAnsi" w:hAnsiTheme="majorHAnsi"/>
          <w:lang w:val="mk-MK"/>
        </w:rPr>
        <w:t>самоуправа и беше извршен интензивен процес на пренесување на надлежности и ресурси</w:t>
      </w:r>
      <w:r w:rsidRPr="006E5E7F">
        <w:rPr>
          <w:rFonts w:asciiTheme="majorHAnsi" w:hAnsiTheme="majorHAnsi" w:cs="Arial"/>
          <w:lang w:val="mk-MK" w:eastAsia="es-PA"/>
        </w:rPr>
        <w:t xml:space="preserve">.  </w:t>
      </w:r>
    </w:p>
    <w:p w:rsidR="00773633" w:rsidRPr="00A177B7" w:rsidRDefault="00773633" w:rsidP="00773633">
      <w:pPr>
        <w:autoSpaceDE w:val="0"/>
        <w:autoSpaceDN w:val="0"/>
        <w:adjustRightInd w:val="0"/>
        <w:jc w:val="both"/>
        <w:rPr>
          <w:rFonts w:asciiTheme="majorHAnsi" w:hAnsiTheme="majorHAnsi"/>
          <w:lang w:val="mk-MK"/>
        </w:rPr>
      </w:pPr>
    </w:p>
    <w:p w:rsidR="00773633" w:rsidRPr="006E5E7F" w:rsidRDefault="00773633" w:rsidP="00773633">
      <w:pPr>
        <w:autoSpaceDE w:val="0"/>
        <w:autoSpaceDN w:val="0"/>
        <w:adjustRightInd w:val="0"/>
        <w:jc w:val="both"/>
        <w:rPr>
          <w:rFonts w:asciiTheme="majorHAnsi" w:hAnsiTheme="majorHAnsi" w:cs="StobiSerif Regular"/>
          <w:lang w:val="ru-RU"/>
        </w:rPr>
      </w:pPr>
      <w:r w:rsidRPr="006E5E7F">
        <w:rPr>
          <w:rFonts w:asciiTheme="majorHAnsi" w:hAnsiTheme="majorHAnsi" w:cs="Arial"/>
          <w:lang w:val="ru-RU"/>
        </w:rPr>
        <w:t xml:space="preserve">Поаѓајќи од потребата за ваков </w:t>
      </w:r>
      <w:r w:rsidRPr="006E5E7F">
        <w:rPr>
          <w:rFonts w:asciiTheme="majorHAnsi" w:hAnsiTheme="majorHAnsi"/>
          <w:lang w:val="mk-MK"/>
        </w:rPr>
        <w:t xml:space="preserve">стратешки пристап Владата на Република Македонија ги усвои Програмата </w:t>
      </w:r>
      <w:r w:rsidRPr="006E5E7F">
        <w:rPr>
          <w:rFonts w:asciiTheme="majorHAnsi" w:hAnsiTheme="majorHAnsi" w:cs="StobiSerif Regular"/>
          <w:lang w:val="ru-RU"/>
        </w:rPr>
        <w:t>за спроведување на процесот на децентрализација и развој на</w:t>
      </w:r>
      <w:r w:rsidR="00E52D6B">
        <w:rPr>
          <w:rFonts w:asciiTheme="majorHAnsi" w:hAnsiTheme="majorHAnsi" w:cs="StobiSerif Regular"/>
          <w:lang w:val="ru-RU"/>
        </w:rPr>
        <w:t xml:space="preserve"> </w:t>
      </w:r>
      <w:r w:rsidRPr="006E5E7F">
        <w:rPr>
          <w:rFonts w:asciiTheme="majorHAnsi" w:hAnsiTheme="majorHAnsi" w:cs="StobiSerif Regular"/>
          <w:lang w:val="ru-RU"/>
        </w:rPr>
        <w:t xml:space="preserve">локалната самоуправа за периодот 2011-2014 </w:t>
      </w:r>
      <w:r w:rsidRPr="006E5E7F">
        <w:rPr>
          <w:rFonts w:asciiTheme="majorHAnsi" w:hAnsiTheme="majorHAnsi"/>
          <w:lang w:val="ru-RU"/>
        </w:rPr>
        <w:t>(во натамошниот текст: Програма</w:t>
      </w:r>
      <w:r w:rsidRPr="006E5E7F">
        <w:rPr>
          <w:rStyle w:val="FootnoteReference"/>
          <w:rFonts w:asciiTheme="majorHAnsi" w:hAnsiTheme="majorHAnsi"/>
          <w:lang w:val="ru-RU"/>
        </w:rPr>
        <w:footnoteReference w:id="1"/>
      </w:r>
      <w:r w:rsidRPr="006E5E7F">
        <w:rPr>
          <w:rFonts w:asciiTheme="majorHAnsi" w:hAnsiTheme="majorHAnsi"/>
          <w:lang w:val="ru-RU"/>
        </w:rPr>
        <w:t>)</w:t>
      </w:r>
      <w:r w:rsidRPr="006E5E7F">
        <w:rPr>
          <w:rFonts w:asciiTheme="majorHAnsi" w:hAnsiTheme="majorHAnsi" w:cs="StobiSerif Regular"/>
          <w:lang w:val="ru-RU"/>
        </w:rPr>
        <w:t xml:space="preserve"> и Акцискиот план за нејзина реализација за периодот 2012-2014 година</w:t>
      </w:r>
      <w:r w:rsidRPr="006E5E7F">
        <w:rPr>
          <w:rStyle w:val="FootnoteReference"/>
          <w:rFonts w:asciiTheme="majorHAnsi" w:hAnsiTheme="majorHAnsi"/>
          <w:lang w:val="ru-RU"/>
        </w:rPr>
        <w:footnoteReference w:id="2"/>
      </w:r>
      <w:r w:rsidRPr="006E5E7F">
        <w:rPr>
          <w:rFonts w:asciiTheme="majorHAnsi" w:hAnsiTheme="majorHAnsi" w:cs="StobiSerif Regular"/>
          <w:lang w:val="ru-RU"/>
        </w:rPr>
        <w:t xml:space="preserve">.  </w:t>
      </w:r>
    </w:p>
    <w:p w:rsidR="00773633" w:rsidRPr="00A177B7" w:rsidRDefault="00773633" w:rsidP="00773633">
      <w:pPr>
        <w:autoSpaceDE w:val="0"/>
        <w:autoSpaceDN w:val="0"/>
        <w:adjustRightInd w:val="0"/>
        <w:jc w:val="both"/>
        <w:rPr>
          <w:rFonts w:asciiTheme="majorHAnsi" w:hAnsiTheme="majorHAnsi" w:cs="StobiSerif Regular"/>
          <w:lang w:val="ru-RU"/>
        </w:rPr>
      </w:pPr>
    </w:p>
    <w:p w:rsidR="00773633" w:rsidRPr="006E5E7F" w:rsidRDefault="00773633" w:rsidP="00773633">
      <w:pPr>
        <w:autoSpaceDE w:val="0"/>
        <w:autoSpaceDN w:val="0"/>
        <w:adjustRightInd w:val="0"/>
        <w:jc w:val="both"/>
        <w:rPr>
          <w:rFonts w:asciiTheme="majorHAnsi" w:hAnsiTheme="majorHAnsi" w:cs="StobiSerif Regular"/>
          <w:lang w:val="ru-RU"/>
        </w:rPr>
      </w:pPr>
      <w:r w:rsidRPr="006E5E7F">
        <w:rPr>
          <w:rFonts w:asciiTheme="majorHAnsi" w:hAnsiTheme="majorHAnsi" w:cs="StobiSerif Regular"/>
          <w:lang w:val="ru-RU"/>
        </w:rPr>
        <w:t xml:space="preserve">Програмата е петтиот по ред среднорочен плански документ посветен на развојот на децентрализираната власт во Република Македонија, од 1999 година до денес.  </w:t>
      </w:r>
    </w:p>
    <w:p w:rsidR="00773633" w:rsidRPr="00A177B7" w:rsidRDefault="00773633" w:rsidP="00773633">
      <w:pPr>
        <w:autoSpaceDE w:val="0"/>
        <w:autoSpaceDN w:val="0"/>
        <w:adjustRightInd w:val="0"/>
        <w:jc w:val="both"/>
        <w:rPr>
          <w:rFonts w:asciiTheme="majorHAnsi" w:hAnsiTheme="majorHAnsi" w:cs="StobiSerif Regular"/>
          <w:lang w:val="ru-RU"/>
        </w:rPr>
      </w:pPr>
    </w:p>
    <w:p w:rsidR="00773633" w:rsidRPr="006E5E7F" w:rsidRDefault="00773633" w:rsidP="00773633">
      <w:pPr>
        <w:autoSpaceDE w:val="0"/>
        <w:autoSpaceDN w:val="0"/>
        <w:adjustRightInd w:val="0"/>
        <w:jc w:val="both"/>
        <w:rPr>
          <w:rFonts w:asciiTheme="majorHAnsi" w:hAnsiTheme="majorHAnsi"/>
          <w:lang w:val="mk-MK"/>
        </w:rPr>
      </w:pPr>
      <w:r w:rsidRPr="006E5E7F">
        <w:rPr>
          <w:rStyle w:val="hps"/>
          <w:rFonts w:asciiTheme="majorHAnsi" w:hAnsiTheme="majorHAnsi"/>
          <w:lang w:val="mk-MK"/>
        </w:rPr>
        <w:t xml:space="preserve">Главна цел на Програмата е </w:t>
      </w:r>
      <w:bookmarkStart w:id="0" w:name="_GoBack"/>
      <w:r w:rsidRPr="006E5E7F">
        <w:rPr>
          <w:rStyle w:val="hps"/>
          <w:rFonts w:asciiTheme="majorHAnsi" w:hAnsiTheme="majorHAnsi"/>
          <w:lang w:val="mk-MK"/>
        </w:rPr>
        <w:t>п</w:t>
      </w:r>
      <w:r w:rsidRPr="006E5E7F">
        <w:rPr>
          <w:rFonts w:asciiTheme="majorHAnsi" w:eastAsia="+mn-ea" w:hAnsiTheme="majorHAnsi"/>
          <w:lang w:val="mk-MK"/>
        </w:rPr>
        <w:t>ромоција на осмислен и сеопфатен  одржлив локален раст, преку к</w:t>
      </w:r>
      <w:r w:rsidRPr="006E5E7F">
        <w:rPr>
          <w:rFonts w:asciiTheme="majorHAnsi" w:hAnsiTheme="majorHAnsi"/>
          <w:lang w:val="mk-MK"/>
        </w:rPr>
        <w:t xml:space="preserve">оординирано спроведување на локалните развојни политики со оние на национално ниво. </w:t>
      </w:r>
      <w:bookmarkEnd w:id="0"/>
      <w:r w:rsidRPr="006E5E7F">
        <w:rPr>
          <w:rFonts w:asciiTheme="majorHAnsi" w:hAnsiTheme="majorHAnsi"/>
          <w:lang w:val="mk-MK"/>
        </w:rPr>
        <w:t xml:space="preserve">Специфичните цели се фокусирани, пред сè на: </w:t>
      </w:r>
    </w:p>
    <w:p w:rsidR="00773633" w:rsidRPr="006E5E7F" w:rsidRDefault="00773633" w:rsidP="00E10149">
      <w:pPr>
        <w:pStyle w:val="ListParagraph"/>
        <w:numPr>
          <w:ilvl w:val="0"/>
          <w:numId w:val="2"/>
        </w:numPr>
        <w:overflowPunct/>
        <w:autoSpaceDE/>
        <w:autoSpaceDN/>
        <w:adjustRightInd/>
        <w:contextualSpacing/>
        <w:jc w:val="both"/>
        <w:rPr>
          <w:rFonts w:asciiTheme="majorHAnsi" w:hAnsiTheme="majorHAnsi"/>
          <w:sz w:val="24"/>
          <w:szCs w:val="24"/>
          <w:u w:val="none"/>
          <w:lang w:val="mk-MK"/>
        </w:rPr>
      </w:pPr>
      <w:r w:rsidRPr="006E5E7F">
        <w:rPr>
          <w:rFonts w:asciiTheme="majorHAnsi" w:hAnsiTheme="majorHAnsi"/>
          <w:sz w:val="24"/>
          <w:szCs w:val="24"/>
          <w:u w:val="none"/>
          <w:lang w:val="mk-MK"/>
        </w:rPr>
        <w:t>натамошно с</w:t>
      </w:r>
      <w:r w:rsidRPr="006E5E7F">
        <w:rPr>
          <w:rFonts w:asciiTheme="majorHAnsi" w:hAnsiTheme="majorHAnsi"/>
          <w:sz w:val="24"/>
          <w:szCs w:val="24"/>
          <w:u w:val="none"/>
          <w:lang w:val="ru-RU"/>
        </w:rPr>
        <w:t>проведување на процесот на децентрализација во рамките на целосно воспоставената законска и институционал</w:t>
      </w:r>
      <w:r w:rsidRPr="006E5E7F">
        <w:rPr>
          <w:rFonts w:asciiTheme="majorHAnsi" w:hAnsiTheme="majorHAnsi"/>
          <w:sz w:val="24"/>
          <w:szCs w:val="24"/>
          <w:u w:val="none"/>
        </w:rPr>
        <w:t>н</w:t>
      </w:r>
      <w:r w:rsidRPr="006E5E7F">
        <w:rPr>
          <w:rFonts w:asciiTheme="majorHAnsi" w:hAnsiTheme="majorHAnsi"/>
          <w:sz w:val="24"/>
          <w:szCs w:val="24"/>
          <w:u w:val="none"/>
          <w:lang w:val="ru-RU"/>
        </w:rPr>
        <w:t xml:space="preserve">а рамка за локална самоуправа, со одговорни и развиени општини; и </w:t>
      </w:r>
    </w:p>
    <w:p w:rsidR="00773633" w:rsidRPr="006E5E7F" w:rsidRDefault="00773633" w:rsidP="00E10149">
      <w:pPr>
        <w:pStyle w:val="ListParagraph"/>
        <w:numPr>
          <w:ilvl w:val="0"/>
          <w:numId w:val="2"/>
        </w:numPr>
        <w:overflowPunct/>
        <w:autoSpaceDE/>
        <w:autoSpaceDN/>
        <w:adjustRightInd/>
        <w:contextualSpacing/>
        <w:jc w:val="both"/>
        <w:rPr>
          <w:rFonts w:asciiTheme="majorHAnsi" w:hAnsiTheme="majorHAnsi"/>
          <w:sz w:val="24"/>
          <w:szCs w:val="24"/>
          <w:u w:val="none"/>
          <w:lang w:val="mk-MK"/>
        </w:rPr>
      </w:pPr>
      <w:r w:rsidRPr="006E5E7F">
        <w:rPr>
          <w:rFonts w:asciiTheme="majorHAnsi" w:hAnsiTheme="majorHAnsi"/>
          <w:sz w:val="24"/>
          <w:szCs w:val="24"/>
          <w:u w:val="none"/>
          <w:lang w:val="mk-MK"/>
        </w:rPr>
        <w:t>о</w:t>
      </w:r>
      <w:r w:rsidRPr="006E5E7F">
        <w:rPr>
          <w:rFonts w:asciiTheme="majorHAnsi" w:hAnsiTheme="majorHAnsi"/>
          <w:sz w:val="24"/>
          <w:szCs w:val="24"/>
          <w:u w:val="none"/>
          <w:lang w:val="ru-RU"/>
        </w:rPr>
        <w:t>стварување на сеопфатен и оддржлив локален развој како основен предуслов за создавање на економски по</w:t>
      </w:r>
      <w:r w:rsidRPr="006E5E7F">
        <w:rPr>
          <w:rFonts w:asciiTheme="majorHAnsi" w:hAnsiTheme="majorHAnsi"/>
          <w:sz w:val="24"/>
          <w:szCs w:val="24"/>
          <w:u w:val="none"/>
          <w:lang w:val="mk-MK"/>
        </w:rPr>
        <w:t>силни</w:t>
      </w:r>
      <w:r w:rsidRPr="006E5E7F">
        <w:rPr>
          <w:rFonts w:asciiTheme="majorHAnsi" w:hAnsiTheme="majorHAnsi"/>
          <w:sz w:val="24"/>
          <w:szCs w:val="24"/>
          <w:u w:val="none"/>
          <w:lang w:val="ru-RU"/>
        </w:rPr>
        <w:t>, развојно ориентирани и инклузивни единици на локалната самоуправа.</w:t>
      </w:r>
    </w:p>
    <w:p w:rsidR="00773633" w:rsidRPr="00A177B7" w:rsidRDefault="00773633" w:rsidP="00773633">
      <w:pPr>
        <w:autoSpaceDE w:val="0"/>
        <w:autoSpaceDN w:val="0"/>
        <w:adjustRightInd w:val="0"/>
        <w:rPr>
          <w:rFonts w:asciiTheme="majorHAnsi" w:eastAsia="Calibri" w:hAnsiTheme="majorHAnsi" w:cs="ArialMT"/>
          <w:lang w:val="ru-RU" w:eastAsia="en-US"/>
        </w:rPr>
      </w:pPr>
    </w:p>
    <w:p w:rsidR="00A177B7" w:rsidRDefault="00773633" w:rsidP="00E10149">
      <w:pPr>
        <w:autoSpaceDE w:val="0"/>
        <w:autoSpaceDN w:val="0"/>
        <w:adjustRightInd w:val="0"/>
        <w:jc w:val="both"/>
        <w:rPr>
          <w:rFonts w:asciiTheme="majorHAnsi" w:hAnsiTheme="majorHAnsi"/>
          <w:lang w:val="mk-MK"/>
        </w:rPr>
      </w:pPr>
      <w:r w:rsidRPr="006E5E7F">
        <w:rPr>
          <w:rFonts w:asciiTheme="majorHAnsi" w:hAnsiTheme="majorHAnsi" w:cs="Arial"/>
          <w:lang w:val="ru-RU"/>
        </w:rPr>
        <w:t>Следењето на реализацијата на</w:t>
      </w:r>
      <w:r w:rsidRPr="006E5E7F">
        <w:rPr>
          <w:rFonts w:asciiTheme="majorHAnsi" w:hAnsiTheme="majorHAnsi"/>
          <w:lang w:val="mk-MK"/>
        </w:rPr>
        <w:t xml:space="preserve"> Програмата и нејзиниот Акциски план го</w:t>
      </w:r>
      <w:r w:rsidRPr="006E5E7F">
        <w:rPr>
          <w:rFonts w:asciiTheme="majorHAnsi" w:hAnsiTheme="majorHAnsi" w:cs="Arial"/>
          <w:lang w:val="ru-RU"/>
        </w:rPr>
        <w:t xml:space="preserve"> врши Владата на Република Македонија преку усвојување на годишните и завршниот извештај за реализација на Програмата. </w:t>
      </w:r>
      <w:r w:rsidRPr="006E5E7F">
        <w:rPr>
          <w:rFonts w:asciiTheme="majorHAnsi" w:hAnsiTheme="majorHAnsi" w:cs="TimesNewRoman"/>
          <w:lang w:val="ru-RU"/>
        </w:rPr>
        <w:t>Извештајот треба да послужи и за информирање на пошироката јавност и релевантните меѓународни организации за постојната состојба во областа на локалната самоуправа во Република Македонија.</w:t>
      </w:r>
    </w:p>
    <w:p w:rsidR="00A177B7" w:rsidRDefault="00A177B7" w:rsidP="00E10149">
      <w:pPr>
        <w:autoSpaceDE w:val="0"/>
        <w:autoSpaceDN w:val="0"/>
        <w:adjustRightInd w:val="0"/>
        <w:jc w:val="both"/>
        <w:rPr>
          <w:rFonts w:asciiTheme="majorHAnsi" w:hAnsiTheme="majorHAnsi"/>
          <w:lang w:val="mk-MK"/>
        </w:rPr>
      </w:pPr>
    </w:p>
    <w:p w:rsidR="00E10149" w:rsidRPr="006E5E7F" w:rsidRDefault="00E10149" w:rsidP="00E10149">
      <w:pPr>
        <w:autoSpaceDE w:val="0"/>
        <w:autoSpaceDN w:val="0"/>
        <w:adjustRightInd w:val="0"/>
        <w:jc w:val="both"/>
        <w:rPr>
          <w:rFonts w:asciiTheme="majorHAnsi" w:hAnsiTheme="majorHAnsi"/>
          <w:lang w:val="ru-RU"/>
        </w:rPr>
      </w:pPr>
      <w:r w:rsidRPr="006E5E7F">
        <w:rPr>
          <w:rFonts w:asciiTheme="majorHAnsi" w:hAnsiTheme="majorHAnsi"/>
          <w:lang w:val="mk-MK"/>
        </w:rPr>
        <w:t xml:space="preserve">Поаѓајќи од фактот дека во рамките на ЕУ локалните власти </w:t>
      </w:r>
      <w:r w:rsidRPr="006E5E7F">
        <w:rPr>
          <w:rStyle w:val="hps"/>
          <w:rFonts w:asciiTheme="majorHAnsi" w:hAnsiTheme="majorHAnsi"/>
          <w:lang w:val="mk-MK"/>
        </w:rPr>
        <w:t>се препознаени како клучни актери за реализација на</w:t>
      </w:r>
      <w:r w:rsidR="000F769C">
        <w:rPr>
          <w:rStyle w:val="hps"/>
          <w:rFonts w:asciiTheme="majorHAnsi" w:hAnsiTheme="majorHAnsi"/>
          <w:lang w:val="mk-MK"/>
        </w:rPr>
        <w:t xml:space="preserve"> </w:t>
      </w:r>
      <w:r w:rsidRPr="006E5E7F">
        <w:rPr>
          <w:rStyle w:val="hps"/>
          <w:rFonts w:asciiTheme="majorHAnsi" w:hAnsiTheme="majorHAnsi"/>
          <w:lang w:val="mk-MK"/>
        </w:rPr>
        <w:t xml:space="preserve">целокупната агенда за раст </w:t>
      </w:r>
      <w:r w:rsidR="00A177B7">
        <w:rPr>
          <w:rStyle w:val="hps"/>
          <w:rFonts w:asciiTheme="majorHAnsi" w:hAnsiTheme="majorHAnsi"/>
          <w:lang w:val="mk-MK"/>
        </w:rPr>
        <w:t>на ЕУ до 2020 година, извештаите с</w:t>
      </w:r>
      <w:r w:rsidRPr="006E5E7F">
        <w:rPr>
          <w:rStyle w:val="hps"/>
          <w:rFonts w:asciiTheme="majorHAnsi" w:hAnsiTheme="majorHAnsi"/>
          <w:lang w:val="mk-MK"/>
        </w:rPr>
        <w:t>е подготвен</w:t>
      </w:r>
      <w:r w:rsidR="00A177B7">
        <w:rPr>
          <w:rStyle w:val="hps"/>
          <w:rFonts w:asciiTheme="majorHAnsi" w:hAnsiTheme="majorHAnsi"/>
          <w:lang w:val="mk-MK"/>
        </w:rPr>
        <w:t>и</w:t>
      </w:r>
      <w:r w:rsidRPr="006E5E7F">
        <w:rPr>
          <w:rStyle w:val="hps"/>
          <w:rFonts w:asciiTheme="majorHAnsi" w:hAnsiTheme="majorHAnsi"/>
          <w:lang w:val="mk-MK"/>
        </w:rPr>
        <w:t xml:space="preserve"> на начин кој ја покажува поврзаноста на имплементираните политики со остварувањето на </w:t>
      </w:r>
      <w:r w:rsidRPr="006E5E7F">
        <w:rPr>
          <w:rFonts w:asciiTheme="majorHAnsi" w:hAnsiTheme="majorHAnsi"/>
          <w:lang w:val="mk-MK"/>
        </w:rPr>
        <w:t>целите зацртани во Стратегијата Европа 2020.</w:t>
      </w:r>
    </w:p>
    <w:p w:rsidR="00E10149" w:rsidRDefault="00E10149" w:rsidP="00E10149">
      <w:pPr>
        <w:autoSpaceDE w:val="0"/>
        <w:autoSpaceDN w:val="0"/>
        <w:adjustRightInd w:val="0"/>
        <w:ind w:left="624"/>
        <w:jc w:val="both"/>
        <w:rPr>
          <w:rFonts w:asciiTheme="majorHAnsi" w:hAnsiTheme="majorHAnsi" w:cs="TimesNewRoman"/>
          <w:b/>
          <w:sz w:val="28"/>
          <w:szCs w:val="28"/>
          <w:lang w:val="ru-RU"/>
        </w:rPr>
      </w:pPr>
    </w:p>
    <w:p w:rsidR="00773633" w:rsidRPr="006E5E7F" w:rsidRDefault="00773633" w:rsidP="00773633">
      <w:pPr>
        <w:numPr>
          <w:ilvl w:val="0"/>
          <w:numId w:val="1"/>
        </w:numPr>
        <w:autoSpaceDE w:val="0"/>
        <w:autoSpaceDN w:val="0"/>
        <w:adjustRightInd w:val="0"/>
        <w:jc w:val="both"/>
        <w:rPr>
          <w:rFonts w:asciiTheme="majorHAnsi" w:hAnsiTheme="majorHAnsi" w:cs="TimesNewRoman"/>
          <w:b/>
          <w:sz w:val="28"/>
          <w:szCs w:val="28"/>
          <w:lang w:val="ru-RU"/>
        </w:rPr>
      </w:pPr>
      <w:r w:rsidRPr="006E5E7F">
        <w:rPr>
          <w:rFonts w:asciiTheme="majorHAnsi" w:hAnsiTheme="majorHAnsi" w:cs="TimesNewRoman"/>
          <w:b/>
          <w:sz w:val="28"/>
          <w:szCs w:val="28"/>
          <w:lang w:val="ru-RU"/>
        </w:rPr>
        <w:lastRenderedPageBreak/>
        <w:t>ВОВЕД</w:t>
      </w:r>
    </w:p>
    <w:p w:rsidR="00773633" w:rsidRDefault="00773633" w:rsidP="00773633">
      <w:pPr>
        <w:autoSpaceDE w:val="0"/>
        <w:autoSpaceDN w:val="0"/>
        <w:adjustRightInd w:val="0"/>
        <w:ind w:left="700"/>
        <w:rPr>
          <w:rFonts w:asciiTheme="majorHAnsi" w:hAnsiTheme="majorHAnsi" w:cs="TimesNewRoman"/>
          <w:b/>
          <w:lang w:val="mk-MK"/>
        </w:rPr>
      </w:pPr>
    </w:p>
    <w:p w:rsidR="00E10149" w:rsidRPr="00E10149" w:rsidRDefault="00E10149" w:rsidP="00773633">
      <w:pPr>
        <w:autoSpaceDE w:val="0"/>
        <w:autoSpaceDN w:val="0"/>
        <w:adjustRightInd w:val="0"/>
        <w:ind w:left="700"/>
        <w:rPr>
          <w:rFonts w:asciiTheme="majorHAnsi" w:hAnsiTheme="majorHAnsi" w:cs="TimesNewRoman"/>
          <w:b/>
          <w:lang w:val="mk-MK"/>
        </w:rPr>
      </w:pPr>
    </w:p>
    <w:p w:rsidR="00773633" w:rsidRPr="006E5E7F" w:rsidRDefault="00773633" w:rsidP="00773633">
      <w:pPr>
        <w:autoSpaceDE w:val="0"/>
        <w:autoSpaceDN w:val="0"/>
        <w:adjustRightInd w:val="0"/>
        <w:jc w:val="both"/>
        <w:rPr>
          <w:rFonts w:asciiTheme="majorHAnsi" w:hAnsiTheme="majorHAnsi"/>
          <w:lang w:val="mk-MK"/>
        </w:rPr>
      </w:pPr>
      <w:r w:rsidRPr="006E5E7F">
        <w:rPr>
          <w:rFonts w:asciiTheme="majorHAnsi" w:hAnsiTheme="majorHAnsi"/>
          <w:lang w:val="mk-MK"/>
        </w:rPr>
        <w:t xml:space="preserve">Ова е </w:t>
      </w:r>
      <w:r w:rsidRPr="006E5E7F">
        <w:rPr>
          <w:rFonts w:asciiTheme="majorHAnsi" w:hAnsiTheme="majorHAnsi"/>
          <w:lang w:val="en-US"/>
        </w:rPr>
        <w:t>вториот</w:t>
      </w:r>
      <w:r w:rsidRPr="006E5E7F">
        <w:rPr>
          <w:rFonts w:asciiTheme="majorHAnsi" w:hAnsiTheme="majorHAnsi"/>
          <w:lang w:val="mk-MK"/>
        </w:rPr>
        <w:t xml:space="preserve"> годишен извештај за реализацијата на Програмата</w:t>
      </w:r>
      <w:r w:rsidR="00E10149">
        <w:rPr>
          <w:rFonts w:asciiTheme="majorHAnsi" w:hAnsiTheme="majorHAnsi"/>
          <w:lang w:val="mk-MK"/>
        </w:rPr>
        <w:t>, и</w:t>
      </w:r>
      <w:r w:rsidRPr="006E5E7F">
        <w:rPr>
          <w:rFonts w:asciiTheme="majorHAnsi" w:hAnsiTheme="majorHAnsi"/>
          <w:lang w:val="mk-MK"/>
        </w:rPr>
        <w:t xml:space="preserve">зготвен врз основа на </w:t>
      </w:r>
      <w:r w:rsidRPr="006E5E7F">
        <w:rPr>
          <w:rStyle w:val="hps"/>
          <w:rFonts w:asciiTheme="majorHAnsi" w:hAnsiTheme="majorHAnsi"/>
          <w:lang w:val="mk-MK"/>
        </w:rPr>
        <w:t xml:space="preserve">Методологијата </w:t>
      </w:r>
      <w:r w:rsidRPr="006E5E7F">
        <w:rPr>
          <w:rFonts w:asciiTheme="majorHAnsi" w:hAnsiTheme="majorHAnsi"/>
          <w:lang w:val="mk-MK"/>
        </w:rPr>
        <w:t xml:space="preserve">за следење на </w:t>
      </w:r>
      <w:r w:rsidR="00E10149">
        <w:rPr>
          <w:rFonts w:asciiTheme="majorHAnsi" w:hAnsiTheme="majorHAnsi"/>
          <w:lang w:val="mk-MK"/>
        </w:rPr>
        <w:t>нејзината реализација.</w:t>
      </w:r>
      <w:r w:rsidRPr="006E5E7F">
        <w:rPr>
          <w:rStyle w:val="FootnoteReference"/>
          <w:rFonts w:asciiTheme="majorHAnsi" w:hAnsiTheme="majorHAnsi"/>
          <w:lang w:val="ru-RU"/>
        </w:rPr>
        <w:footnoteReference w:id="3"/>
      </w:r>
    </w:p>
    <w:p w:rsidR="00773633" w:rsidRPr="006E5E7F" w:rsidRDefault="00773633" w:rsidP="00773633">
      <w:pPr>
        <w:autoSpaceDE w:val="0"/>
        <w:autoSpaceDN w:val="0"/>
        <w:adjustRightInd w:val="0"/>
        <w:jc w:val="both"/>
        <w:rPr>
          <w:rFonts w:asciiTheme="majorHAnsi" w:hAnsiTheme="majorHAnsi"/>
          <w:sz w:val="16"/>
          <w:szCs w:val="16"/>
          <w:lang w:val="mk-MK"/>
        </w:rPr>
      </w:pPr>
    </w:p>
    <w:p w:rsidR="00773633" w:rsidRPr="006E5E7F" w:rsidRDefault="00773633" w:rsidP="00773633">
      <w:pPr>
        <w:autoSpaceDE w:val="0"/>
        <w:autoSpaceDN w:val="0"/>
        <w:adjustRightInd w:val="0"/>
        <w:jc w:val="both"/>
        <w:rPr>
          <w:rFonts w:asciiTheme="majorHAnsi" w:hAnsiTheme="majorHAnsi" w:cs="TimesNewRoman"/>
          <w:lang w:val="ru-RU"/>
        </w:rPr>
      </w:pPr>
      <w:r w:rsidRPr="006E5E7F">
        <w:rPr>
          <w:rFonts w:asciiTheme="majorHAnsi" w:hAnsiTheme="majorHAnsi"/>
          <w:lang w:val="mk-MK"/>
        </w:rPr>
        <w:t xml:space="preserve">Во извештајот се содржани </w:t>
      </w:r>
      <w:r w:rsidRPr="006E5E7F">
        <w:rPr>
          <w:rStyle w:val="hps"/>
          <w:rFonts w:asciiTheme="majorHAnsi" w:hAnsiTheme="majorHAnsi"/>
          <w:lang w:val="mk-MK"/>
        </w:rPr>
        <w:t>сеопфатни информации за</w:t>
      </w:r>
      <w:r w:rsidR="00E52D6B">
        <w:rPr>
          <w:rStyle w:val="hps"/>
          <w:rFonts w:asciiTheme="majorHAnsi" w:hAnsiTheme="majorHAnsi"/>
          <w:lang w:val="mk-MK"/>
        </w:rPr>
        <w:t xml:space="preserve"> </w:t>
      </w:r>
      <w:r w:rsidRPr="006E5E7F">
        <w:rPr>
          <w:rStyle w:val="hps"/>
          <w:rFonts w:asciiTheme="majorHAnsi" w:hAnsiTheme="majorHAnsi"/>
          <w:lang w:val="mk-MK"/>
        </w:rPr>
        <w:t xml:space="preserve">напредокот </w:t>
      </w:r>
      <w:r w:rsidRPr="006E5E7F">
        <w:rPr>
          <w:rFonts w:asciiTheme="majorHAnsi" w:hAnsiTheme="majorHAnsi"/>
          <w:lang w:val="ru-RU"/>
        </w:rPr>
        <w:t xml:space="preserve">на политиките за остварување на </w:t>
      </w:r>
      <w:r w:rsidRPr="006E5E7F">
        <w:rPr>
          <w:rFonts w:asciiTheme="majorHAnsi" w:hAnsiTheme="majorHAnsi" w:cs="Arial"/>
          <w:lang w:val="mk-MK"/>
        </w:rPr>
        <w:t>главната и специфичните цели на Програмата во 2013 година</w:t>
      </w:r>
      <w:r w:rsidRPr="006E5E7F">
        <w:rPr>
          <w:rFonts w:asciiTheme="majorHAnsi" w:hAnsiTheme="majorHAnsi"/>
          <w:lang w:val="mk-MK"/>
        </w:rPr>
        <w:t xml:space="preserve">, конкретни податоци за </w:t>
      </w:r>
      <w:r w:rsidRPr="006E5E7F">
        <w:rPr>
          <w:rFonts w:asciiTheme="majorHAnsi" w:hAnsiTheme="majorHAnsi" w:cs="Arial"/>
          <w:lang w:val="mk-MK"/>
        </w:rPr>
        <w:t xml:space="preserve">реализацијата на одделните активности/проекти </w:t>
      </w:r>
      <w:r w:rsidR="00CF2B13" w:rsidRPr="006E5E7F">
        <w:rPr>
          <w:rFonts w:asciiTheme="majorHAnsi" w:hAnsiTheme="majorHAnsi" w:cs="Arial"/>
          <w:lang w:val="mk-MK"/>
        </w:rPr>
        <w:t>од Акцискиот план на Програмата</w:t>
      </w:r>
      <w:r w:rsidR="00BB52F4">
        <w:rPr>
          <w:rFonts w:asciiTheme="majorHAnsi" w:hAnsiTheme="majorHAnsi" w:cs="Arial"/>
          <w:lang w:val="mk-MK"/>
        </w:rPr>
        <w:t xml:space="preserve"> </w:t>
      </w:r>
      <w:r w:rsidRPr="006E5E7F">
        <w:rPr>
          <w:rFonts w:asciiTheme="majorHAnsi" w:hAnsiTheme="majorHAnsi"/>
          <w:lang w:val="mk-MK"/>
        </w:rPr>
        <w:t xml:space="preserve">и </w:t>
      </w:r>
      <w:r w:rsidRPr="006E5E7F">
        <w:rPr>
          <w:rFonts w:asciiTheme="majorHAnsi" w:hAnsiTheme="majorHAnsi" w:cs="TimesNewRoman"/>
          <w:lang w:val="ru-RU"/>
        </w:rPr>
        <w:t xml:space="preserve">перспективите за надминување на констатираните проблеми. </w:t>
      </w:r>
    </w:p>
    <w:p w:rsidR="00773633" w:rsidRPr="006E5E7F" w:rsidRDefault="00773633" w:rsidP="00773633">
      <w:pPr>
        <w:autoSpaceDE w:val="0"/>
        <w:autoSpaceDN w:val="0"/>
        <w:adjustRightInd w:val="0"/>
        <w:jc w:val="both"/>
        <w:rPr>
          <w:rFonts w:asciiTheme="majorHAnsi" w:hAnsiTheme="majorHAnsi" w:cs="TimesNewRoman"/>
          <w:sz w:val="16"/>
          <w:szCs w:val="16"/>
          <w:lang w:val="ru-RU"/>
        </w:rPr>
      </w:pPr>
    </w:p>
    <w:p w:rsidR="00773633" w:rsidRPr="006E5E7F" w:rsidRDefault="00773633" w:rsidP="00773633">
      <w:pPr>
        <w:autoSpaceDE w:val="0"/>
        <w:autoSpaceDN w:val="0"/>
        <w:adjustRightInd w:val="0"/>
        <w:jc w:val="both"/>
        <w:rPr>
          <w:rFonts w:asciiTheme="majorHAnsi" w:hAnsiTheme="majorHAnsi"/>
          <w:lang w:val="ru-RU"/>
        </w:rPr>
      </w:pPr>
      <w:r w:rsidRPr="006E5E7F">
        <w:rPr>
          <w:rFonts w:asciiTheme="majorHAnsi" w:hAnsiTheme="majorHAnsi"/>
          <w:lang w:val="ru-RU"/>
        </w:rPr>
        <w:t xml:space="preserve">Основен извор на податоците за изработка на овој извештај се: </w:t>
      </w:r>
    </w:p>
    <w:p w:rsidR="00773633" w:rsidRPr="008D2E25" w:rsidRDefault="00773633" w:rsidP="00D73A9D">
      <w:pPr>
        <w:pStyle w:val="ListParagraph"/>
        <w:numPr>
          <w:ilvl w:val="0"/>
          <w:numId w:val="17"/>
        </w:numPr>
        <w:jc w:val="both"/>
        <w:rPr>
          <w:rFonts w:asciiTheme="majorHAnsi" w:hAnsiTheme="majorHAnsi"/>
          <w:sz w:val="24"/>
          <w:szCs w:val="24"/>
          <w:u w:val="none"/>
          <w:lang w:val="mk-MK"/>
        </w:rPr>
      </w:pPr>
      <w:r w:rsidRPr="008D2E25">
        <w:rPr>
          <w:rFonts w:asciiTheme="majorHAnsi" w:hAnsiTheme="majorHAnsi"/>
          <w:sz w:val="24"/>
          <w:szCs w:val="24"/>
          <w:u w:val="none"/>
          <w:lang w:val="ru-RU"/>
        </w:rPr>
        <w:t xml:space="preserve">Информациите доставени во </w:t>
      </w:r>
      <w:r w:rsidRPr="008D2E25">
        <w:rPr>
          <w:rFonts w:asciiTheme="majorHAnsi" w:hAnsiTheme="majorHAnsi"/>
          <w:sz w:val="24"/>
          <w:szCs w:val="24"/>
          <w:u w:val="none"/>
          <w:lang w:val="mk-MK"/>
        </w:rPr>
        <w:t>периодот октомври-ноември</w:t>
      </w:r>
      <w:r w:rsidR="00636337">
        <w:rPr>
          <w:rFonts w:asciiTheme="majorHAnsi" w:hAnsiTheme="majorHAnsi"/>
          <w:sz w:val="24"/>
          <w:szCs w:val="24"/>
          <w:u w:val="none"/>
          <w:lang w:val="mk-MK"/>
        </w:rPr>
        <w:t xml:space="preserve"> </w:t>
      </w:r>
      <w:r w:rsidRPr="008D2E25">
        <w:rPr>
          <w:rFonts w:asciiTheme="majorHAnsi" w:hAnsiTheme="majorHAnsi"/>
          <w:sz w:val="24"/>
          <w:szCs w:val="24"/>
          <w:u w:val="none"/>
          <w:lang w:val="ru-RU"/>
        </w:rPr>
        <w:t>2014 година од</w:t>
      </w:r>
      <w:r w:rsidRPr="008D2E25">
        <w:rPr>
          <w:rFonts w:asciiTheme="majorHAnsi" w:hAnsiTheme="majorHAnsi" w:cs="Times New Roman"/>
          <w:sz w:val="24"/>
          <w:szCs w:val="24"/>
          <w:u w:val="none"/>
          <w:lang w:val="mk-MK"/>
        </w:rPr>
        <w:t xml:space="preserve"> мрежата на контакт-лица номинирани од </w:t>
      </w:r>
      <w:r w:rsidRPr="008D2E25">
        <w:rPr>
          <w:rFonts w:asciiTheme="majorHAnsi" w:hAnsiTheme="majorHAnsi"/>
          <w:sz w:val="24"/>
          <w:szCs w:val="24"/>
          <w:u w:val="none"/>
          <w:lang w:val="mk-MK"/>
        </w:rPr>
        <w:t>институции надлежни за имплементација на активностите/проектите од Акцискиот план</w:t>
      </w:r>
    </w:p>
    <w:p w:rsidR="00773633" w:rsidRPr="008D2E25" w:rsidRDefault="00773633" w:rsidP="00D73A9D">
      <w:pPr>
        <w:pStyle w:val="ListParagraph"/>
        <w:numPr>
          <w:ilvl w:val="0"/>
          <w:numId w:val="17"/>
        </w:numPr>
        <w:jc w:val="both"/>
        <w:rPr>
          <w:rFonts w:asciiTheme="majorHAnsi" w:hAnsiTheme="majorHAnsi" w:cs="Arial"/>
          <w:sz w:val="24"/>
          <w:szCs w:val="24"/>
          <w:u w:val="none"/>
          <w:lang w:val="ru-RU"/>
        </w:rPr>
      </w:pPr>
      <w:r w:rsidRPr="008D2E25">
        <w:rPr>
          <w:rFonts w:asciiTheme="majorHAnsi" w:hAnsiTheme="majorHAnsi"/>
          <w:bCs/>
          <w:sz w:val="24"/>
          <w:szCs w:val="24"/>
          <w:u w:val="none"/>
          <w:lang w:val="mk-MK"/>
        </w:rPr>
        <w:t xml:space="preserve">Наодите од </w:t>
      </w:r>
      <w:r w:rsidRPr="008D2E25">
        <w:rPr>
          <w:rFonts w:asciiTheme="majorHAnsi" w:hAnsiTheme="majorHAnsi"/>
          <w:sz w:val="24"/>
          <w:szCs w:val="24"/>
          <w:u w:val="none"/>
          <w:lang w:val="mk-MK"/>
        </w:rPr>
        <w:t>истражувањето за задоволството на</w:t>
      </w:r>
      <w:r w:rsidR="00E52D6B">
        <w:rPr>
          <w:rFonts w:asciiTheme="majorHAnsi" w:hAnsiTheme="majorHAnsi"/>
          <w:sz w:val="24"/>
          <w:szCs w:val="24"/>
          <w:u w:val="none"/>
          <w:lang w:val="mk-MK"/>
        </w:rPr>
        <w:t xml:space="preserve"> </w:t>
      </w:r>
      <w:r w:rsidRPr="008D2E25">
        <w:rPr>
          <w:rFonts w:asciiTheme="majorHAnsi" w:hAnsiTheme="majorHAnsi" w:cs="Arial"/>
          <w:sz w:val="24"/>
          <w:szCs w:val="24"/>
          <w:u w:val="none"/>
        </w:rPr>
        <w:t>граѓаните од функционирањето на локалн</w:t>
      </w:r>
      <w:r w:rsidR="0029394A" w:rsidRPr="008D2E25">
        <w:rPr>
          <w:rFonts w:asciiTheme="majorHAnsi" w:hAnsiTheme="majorHAnsi" w:cs="Arial"/>
          <w:sz w:val="24"/>
          <w:szCs w:val="24"/>
          <w:u w:val="none"/>
          <w:lang w:val="mk-MK"/>
        </w:rPr>
        <w:t xml:space="preserve">ите </w:t>
      </w:r>
      <w:r w:rsidRPr="008D2E25">
        <w:rPr>
          <w:rFonts w:asciiTheme="majorHAnsi" w:hAnsiTheme="majorHAnsi" w:cs="Arial"/>
          <w:sz w:val="24"/>
          <w:szCs w:val="24"/>
          <w:u w:val="none"/>
        </w:rPr>
        <w:t>власт</w:t>
      </w:r>
      <w:r w:rsidR="0029394A" w:rsidRPr="008D2E25">
        <w:rPr>
          <w:rFonts w:asciiTheme="majorHAnsi" w:hAnsiTheme="majorHAnsi" w:cs="Arial"/>
          <w:sz w:val="24"/>
          <w:szCs w:val="24"/>
          <w:u w:val="none"/>
          <w:lang w:val="mk-MK"/>
        </w:rPr>
        <w:t>и</w:t>
      </w:r>
      <w:r w:rsidRPr="008D2E25">
        <w:rPr>
          <w:rStyle w:val="FootnoteReference"/>
          <w:rFonts w:asciiTheme="majorHAnsi" w:hAnsiTheme="majorHAnsi"/>
          <w:sz w:val="24"/>
          <w:szCs w:val="24"/>
          <w:u w:val="none"/>
          <w:lang w:val="mk-MK"/>
        </w:rPr>
        <w:footnoteReference w:id="4"/>
      </w:r>
      <w:r w:rsidRPr="008D2E25">
        <w:rPr>
          <w:rFonts w:asciiTheme="majorHAnsi" w:hAnsiTheme="majorHAnsi"/>
          <w:sz w:val="24"/>
          <w:szCs w:val="24"/>
          <w:u w:val="none"/>
          <w:lang w:val="mk-MK"/>
        </w:rPr>
        <w:t xml:space="preserve">, </w:t>
      </w:r>
    </w:p>
    <w:p w:rsidR="00773633" w:rsidRPr="008D2E25" w:rsidRDefault="00773633" w:rsidP="00D73A9D">
      <w:pPr>
        <w:pStyle w:val="ListParagraph"/>
        <w:numPr>
          <w:ilvl w:val="0"/>
          <w:numId w:val="17"/>
        </w:numPr>
        <w:jc w:val="both"/>
        <w:rPr>
          <w:rFonts w:asciiTheme="majorHAnsi" w:hAnsiTheme="majorHAnsi" w:cs="Arial"/>
          <w:sz w:val="24"/>
          <w:szCs w:val="24"/>
          <w:u w:val="none"/>
          <w:lang w:val="ru-RU"/>
        </w:rPr>
      </w:pPr>
      <w:r w:rsidRPr="008D2E25">
        <w:rPr>
          <w:rFonts w:asciiTheme="majorHAnsi" w:hAnsiTheme="majorHAnsi"/>
          <w:bCs/>
          <w:sz w:val="24"/>
          <w:szCs w:val="24"/>
          <w:u w:val="none"/>
          <w:lang w:val="mk-MK"/>
        </w:rPr>
        <w:t>Наодите од ч</w:t>
      </w:r>
      <w:r w:rsidRPr="008D2E25">
        <w:rPr>
          <w:rFonts w:asciiTheme="majorHAnsi" w:hAnsiTheme="majorHAnsi"/>
          <w:bCs/>
          <w:sz w:val="24"/>
          <w:szCs w:val="24"/>
          <w:u w:val="none"/>
        </w:rPr>
        <w:t>етирите</w:t>
      </w:r>
      <w:r w:rsidRPr="008D2E25">
        <w:rPr>
          <w:rFonts w:asciiTheme="majorHAnsi" w:hAnsiTheme="majorHAnsi"/>
          <w:bCs/>
          <w:sz w:val="24"/>
          <w:szCs w:val="24"/>
          <w:u w:val="none"/>
          <w:lang w:val="mk-MK"/>
        </w:rPr>
        <w:t xml:space="preserve"> тематски тркалезни маси, одржани во текот на декември 2014 година, на кои</w:t>
      </w:r>
      <w:r w:rsidRPr="008D2E25">
        <w:rPr>
          <w:rFonts w:asciiTheme="majorHAnsi" w:hAnsiTheme="majorHAnsi"/>
          <w:bCs/>
          <w:sz w:val="24"/>
          <w:szCs w:val="24"/>
          <w:u w:val="none"/>
          <w:lang w:val="ru-RU"/>
        </w:rPr>
        <w:t xml:space="preserve"> претставници на националн</w:t>
      </w:r>
      <w:r w:rsidRPr="008D2E25">
        <w:rPr>
          <w:rFonts w:asciiTheme="majorHAnsi" w:hAnsiTheme="majorHAnsi"/>
          <w:bCs/>
          <w:sz w:val="24"/>
          <w:szCs w:val="24"/>
          <w:u w:val="none"/>
        </w:rPr>
        <w:t>и</w:t>
      </w:r>
      <w:r w:rsidRPr="008D2E25">
        <w:rPr>
          <w:rFonts w:asciiTheme="majorHAnsi" w:hAnsiTheme="majorHAnsi"/>
          <w:bCs/>
          <w:sz w:val="24"/>
          <w:szCs w:val="24"/>
          <w:u w:val="none"/>
          <w:lang w:val="ru-RU"/>
        </w:rPr>
        <w:t xml:space="preserve"> институции, </w:t>
      </w:r>
      <w:r w:rsidRPr="008D2E25">
        <w:rPr>
          <w:rFonts w:asciiTheme="majorHAnsi" w:hAnsiTheme="majorHAnsi"/>
          <w:bCs/>
          <w:sz w:val="24"/>
          <w:szCs w:val="24"/>
          <w:u w:val="none"/>
          <w:lang w:val="mk-MK"/>
        </w:rPr>
        <w:t>членовите на Работната група за деценрализација, претставници на ЗЕЛС, НВО</w:t>
      </w:r>
      <w:r w:rsidR="00E52D6B">
        <w:rPr>
          <w:rFonts w:asciiTheme="majorHAnsi" w:hAnsiTheme="majorHAnsi"/>
          <w:bCs/>
          <w:sz w:val="24"/>
          <w:szCs w:val="24"/>
          <w:u w:val="none"/>
          <w:lang w:val="mk-MK"/>
        </w:rPr>
        <w:t xml:space="preserve"> </w:t>
      </w:r>
      <w:r w:rsidRPr="008D2E25">
        <w:rPr>
          <w:rFonts w:asciiTheme="majorHAnsi" w:hAnsiTheme="majorHAnsi"/>
          <w:bCs/>
          <w:sz w:val="24"/>
          <w:szCs w:val="24"/>
          <w:u w:val="none"/>
          <w:lang w:val="ru-RU"/>
        </w:rPr>
        <w:t>и домашни и странски експерти</w:t>
      </w:r>
      <w:r w:rsidRPr="008D2E25">
        <w:rPr>
          <w:rFonts w:asciiTheme="majorHAnsi" w:hAnsiTheme="majorHAnsi"/>
          <w:bCs/>
          <w:sz w:val="24"/>
          <w:szCs w:val="24"/>
          <w:u w:val="none"/>
          <w:lang w:val="mk-MK"/>
        </w:rPr>
        <w:t xml:space="preserve">, </w:t>
      </w:r>
      <w:r w:rsidRPr="008D2E25">
        <w:rPr>
          <w:rFonts w:asciiTheme="majorHAnsi" w:hAnsiTheme="majorHAnsi"/>
          <w:bCs/>
          <w:sz w:val="24"/>
          <w:szCs w:val="24"/>
          <w:u w:val="none"/>
          <w:lang w:val="ru-RU"/>
        </w:rPr>
        <w:t>дебатираа за мерките на локал</w:t>
      </w:r>
      <w:r w:rsidR="000F2A88">
        <w:rPr>
          <w:rFonts w:asciiTheme="majorHAnsi" w:hAnsiTheme="majorHAnsi"/>
          <w:bCs/>
          <w:sz w:val="24"/>
          <w:szCs w:val="24"/>
          <w:u w:val="none"/>
          <w:lang w:val="ru-RU"/>
        </w:rPr>
        <w:t>е</w:t>
      </w:r>
      <w:r w:rsidRPr="008D2E25">
        <w:rPr>
          <w:rFonts w:asciiTheme="majorHAnsi" w:hAnsiTheme="majorHAnsi"/>
          <w:bCs/>
          <w:sz w:val="24"/>
          <w:szCs w:val="24"/>
          <w:u w:val="none"/>
          <w:lang w:val="ru-RU"/>
        </w:rPr>
        <w:t>н</w:t>
      </w:r>
      <w:r w:rsidR="00E52D6B">
        <w:rPr>
          <w:rFonts w:asciiTheme="majorHAnsi" w:hAnsiTheme="majorHAnsi"/>
          <w:bCs/>
          <w:sz w:val="24"/>
          <w:szCs w:val="24"/>
          <w:u w:val="none"/>
          <w:lang w:val="ru-RU"/>
        </w:rPr>
        <w:t xml:space="preserve"> </w:t>
      </w:r>
      <w:r w:rsidRPr="008D2E25">
        <w:rPr>
          <w:rFonts w:asciiTheme="majorHAnsi" w:hAnsiTheme="majorHAnsi"/>
          <w:bCs/>
          <w:sz w:val="24"/>
          <w:szCs w:val="24"/>
          <w:u w:val="none"/>
          <w:lang w:val="ru-RU"/>
        </w:rPr>
        <w:t>развој и добро</w:t>
      </w:r>
      <w:r w:rsidR="000F2A88">
        <w:rPr>
          <w:rFonts w:asciiTheme="majorHAnsi" w:hAnsiTheme="majorHAnsi"/>
          <w:bCs/>
          <w:sz w:val="24"/>
          <w:szCs w:val="24"/>
          <w:u w:val="none"/>
          <w:lang w:val="ru-RU"/>
        </w:rPr>
        <w:t xml:space="preserve"> локално</w:t>
      </w:r>
      <w:r w:rsidRPr="008D2E25">
        <w:rPr>
          <w:rFonts w:asciiTheme="majorHAnsi" w:hAnsiTheme="majorHAnsi"/>
          <w:bCs/>
          <w:sz w:val="24"/>
          <w:szCs w:val="24"/>
          <w:u w:val="none"/>
          <w:lang w:val="ru-RU"/>
        </w:rPr>
        <w:t xml:space="preserve"> владеење во Република Македонија, во наредниот петгодишен период</w:t>
      </w:r>
    </w:p>
    <w:p w:rsidR="00773633" w:rsidRPr="008D2E25" w:rsidRDefault="00773633" w:rsidP="00D73A9D">
      <w:pPr>
        <w:pStyle w:val="ListParagraph"/>
        <w:numPr>
          <w:ilvl w:val="0"/>
          <w:numId w:val="17"/>
        </w:numPr>
        <w:jc w:val="both"/>
        <w:rPr>
          <w:rFonts w:asciiTheme="majorHAnsi" w:hAnsiTheme="majorHAnsi" w:cs="Arial"/>
          <w:sz w:val="24"/>
          <w:szCs w:val="24"/>
          <w:u w:val="none"/>
          <w:lang w:val="ru-RU"/>
        </w:rPr>
      </w:pPr>
      <w:r w:rsidRPr="008D2E25">
        <w:rPr>
          <w:rFonts w:asciiTheme="majorHAnsi" w:hAnsiTheme="majorHAnsi"/>
          <w:sz w:val="24"/>
          <w:szCs w:val="24"/>
          <w:u w:val="none"/>
          <w:lang w:val="mk-MK"/>
        </w:rPr>
        <w:t>И</w:t>
      </w:r>
      <w:r w:rsidRPr="008D2E25">
        <w:rPr>
          <w:rFonts w:asciiTheme="majorHAnsi" w:hAnsiTheme="majorHAnsi" w:cs="TimesNewRoman"/>
          <w:bCs/>
          <w:sz w:val="24"/>
          <w:szCs w:val="24"/>
          <w:u w:val="none"/>
          <w:lang w:val="ru-RU"/>
        </w:rPr>
        <w:t xml:space="preserve">звештајот за </w:t>
      </w:r>
      <w:r w:rsidRPr="008D2E25">
        <w:rPr>
          <w:rFonts w:asciiTheme="majorHAnsi" w:hAnsiTheme="majorHAnsi" w:cs="TimesNewRoman"/>
          <w:bCs/>
          <w:sz w:val="24"/>
          <w:szCs w:val="24"/>
          <w:u w:val="none"/>
          <w:lang w:val="mk-MK"/>
        </w:rPr>
        <w:t>ф</w:t>
      </w:r>
      <w:r w:rsidRPr="008D2E25">
        <w:rPr>
          <w:rFonts w:asciiTheme="majorHAnsi" w:hAnsiTheme="majorHAnsi" w:cs="TimesNewRoman"/>
          <w:bCs/>
          <w:sz w:val="24"/>
          <w:szCs w:val="24"/>
          <w:u w:val="none"/>
          <w:lang w:val="ru-RU"/>
        </w:rPr>
        <w:t>искална</w:t>
      </w:r>
      <w:r w:rsidRPr="008D2E25">
        <w:rPr>
          <w:rFonts w:asciiTheme="majorHAnsi" w:hAnsiTheme="majorHAnsi" w:cs="TimesNewRoman"/>
          <w:bCs/>
          <w:sz w:val="24"/>
          <w:szCs w:val="24"/>
          <w:u w:val="none"/>
          <w:lang w:val="mk-MK"/>
        </w:rPr>
        <w:t>та</w:t>
      </w:r>
      <w:r w:rsidRPr="008D2E25">
        <w:rPr>
          <w:rFonts w:asciiTheme="majorHAnsi" w:hAnsiTheme="majorHAnsi" w:cs="TimesNewRoman"/>
          <w:bCs/>
          <w:sz w:val="24"/>
          <w:szCs w:val="24"/>
          <w:u w:val="none"/>
          <w:lang w:val="ru-RU"/>
        </w:rPr>
        <w:t xml:space="preserve"> децентрализација за 2013 година, на </w:t>
      </w:r>
      <w:r w:rsidRPr="008D2E25">
        <w:rPr>
          <w:rFonts w:asciiTheme="majorHAnsi" w:hAnsiTheme="majorHAnsi" w:cs="Arial"/>
          <w:sz w:val="24"/>
          <w:szCs w:val="24"/>
          <w:u w:val="none"/>
          <w:lang w:val="ru-RU"/>
        </w:rPr>
        <w:t>Комисијата за следење на развојот на системот за финансирање на општините</w:t>
      </w:r>
    </w:p>
    <w:p w:rsidR="00773633" w:rsidRPr="008D2E25" w:rsidRDefault="00773633" w:rsidP="00D73A9D">
      <w:pPr>
        <w:pStyle w:val="ListParagraph"/>
        <w:numPr>
          <w:ilvl w:val="0"/>
          <w:numId w:val="17"/>
        </w:numPr>
        <w:jc w:val="both"/>
        <w:rPr>
          <w:rFonts w:asciiTheme="majorHAnsi" w:hAnsiTheme="majorHAnsi" w:cs="Arial"/>
          <w:sz w:val="24"/>
          <w:szCs w:val="24"/>
          <w:u w:val="none"/>
          <w:lang w:val="ru-RU"/>
        </w:rPr>
      </w:pPr>
      <w:r w:rsidRPr="008D2E25">
        <w:rPr>
          <w:rFonts w:asciiTheme="majorHAnsi" w:hAnsiTheme="majorHAnsi" w:cs="Arial"/>
          <w:sz w:val="24"/>
          <w:szCs w:val="24"/>
          <w:u w:val="none"/>
          <w:lang w:val="ru-RU"/>
        </w:rPr>
        <w:t>Годишниот извештај на Народниот правобранител за 2013 година</w:t>
      </w:r>
    </w:p>
    <w:p w:rsidR="00773633" w:rsidRPr="008D2E25" w:rsidRDefault="00773633" w:rsidP="00D73A9D">
      <w:pPr>
        <w:pStyle w:val="ListParagraph"/>
        <w:numPr>
          <w:ilvl w:val="0"/>
          <w:numId w:val="17"/>
        </w:numPr>
        <w:jc w:val="both"/>
        <w:rPr>
          <w:rFonts w:asciiTheme="majorHAnsi" w:hAnsiTheme="majorHAnsi" w:cs="Arial"/>
          <w:sz w:val="24"/>
          <w:szCs w:val="24"/>
          <w:u w:val="none"/>
          <w:lang w:val="ru-RU"/>
        </w:rPr>
      </w:pPr>
      <w:r w:rsidRPr="008D2E25">
        <w:rPr>
          <w:rFonts w:asciiTheme="majorHAnsi" w:hAnsiTheme="majorHAnsi" w:cs="Arial"/>
          <w:sz w:val="24"/>
          <w:szCs w:val="24"/>
          <w:u w:val="none"/>
          <w:lang w:val="ru-RU"/>
        </w:rPr>
        <w:t>Годишниот извештај на Државниот завод за ревизија за 2013 година</w:t>
      </w:r>
    </w:p>
    <w:p w:rsidR="00773633" w:rsidRPr="008D2E25" w:rsidRDefault="00773633" w:rsidP="00D73A9D">
      <w:pPr>
        <w:pStyle w:val="ListParagraph"/>
        <w:numPr>
          <w:ilvl w:val="0"/>
          <w:numId w:val="17"/>
        </w:numPr>
        <w:jc w:val="both"/>
        <w:rPr>
          <w:rFonts w:asciiTheme="majorHAnsi" w:hAnsiTheme="majorHAnsi" w:cs="Arial"/>
          <w:sz w:val="24"/>
          <w:szCs w:val="24"/>
          <w:u w:val="none"/>
          <w:lang w:val="ru-RU"/>
        </w:rPr>
      </w:pPr>
      <w:r w:rsidRPr="008D2E25">
        <w:rPr>
          <w:rFonts w:asciiTheme="majorHAnsi" w:hAnsiTheme="majorHAnsi" w:cs="Arial"/>
          <w:sz w:val="24"/>
          <w:szCs w:val="24"/>
          <w:u w:val="none"/>
          <w:lang w:val="ru-RU"/>
        </w:rPr>
        <w:t>Годишниот извештај за податоците од Регистерот на државни службеници за 2013 година</w:t>
      </w:r>
      <w:r w:rsidRPr="008D2E25">
        <w:rPr>
          <w:rStyle w:val="FootnoteReference"/>
          <w:rFonts w:asciiTheme="majorHAnsi" w:hAnsiTheme="majorHAnsi"/>
          <w:sz w:val="24"/>
          <w:szCs w:val="24"/>
          <w:u w:val="none"/>
          <w:lang w:val="ru-RU"/>
        </w:rPr>
        <w:footnoteReference w:id="5"/>
      </w:r>
    </w:p>
    <w:p w:rsidR="00773633" w:rsidRPr="008D2E25" w:rsidRDefault="00773633" w:rsidP="00D73A9D">
      <w:pPr>
        <w:pStyle w:val="ListParagraph"/>
        <w:numPr>
          <w:ilvl w:val="0"/>
          <w:numId w:val="17"/>
        </w:numPr>
        <w:jc w:val="both"/>
        <w:rPr>
          <w:rFonts w:asciiTheme="majorHAnsi" w:hAnsiTheme="majorHAnsi" w:cs="Arial"/>
          <w:sz w:val="24"/>
          <w:szCs w:val="24"/>
          <w:u w:val="none"/>
          <w:lang w:val="ru-RU"/>
        </w:rPr>
      </w:pPr>
      <w:r w:rsidRPr="008D2E25">
        <w:rPr>
          <w:rFonts w:asciiTheme="majorHAnsi" w:hAnsiTheme="majorHAnsi" w:cs="Arial"/>
          <w:sz w:val="24"/>
          <w:szCs w:val="24"/>
          <w:u w:val="none"/>
          <w:lang w:val="ru-RU"/>
        </w:rPr>
        <w:t>Годишниот извештај за податоците од Регистерот на јавните службеници за 2013 година</w:t>
      </w:r>
      <w:r w:rsidRPr="008D2E25">
        <w:rPr>
          <w:rStyle w:val="FootnoteReference"/>
          <w:rFonts w:asciiTheme="majorHAnsi" w:hAnsiTheme="majorHAnsi"/>
          <w:sz w:val="24"/>
          <w:szCs w:val="24"/>
          <w:u w:val="none"/>
          <w:lang w:val="ru-RU"/>
        </w:rPr>
        <w:footnoteReference w:id="6"/>
      </w:r>
    </w:p>
    <w:p w:rsidR="00773633" w:rsidRPr="008D2E25" w:rsidRDefault="00773633" w:rsidP="00D73A9D">
      <w:pPr>
        <w:pStyle w:val="ListParagraph"/>
        <w:numPr>
          <w:ilvl w:val="0"/>
          <w:numId w:val="17"/>
        </w:numPr>
        <w:jc w:val="both"/>
        <w:rPr>
          <w:rFonts w:asciiTheme="majorHAnsi" w:hAnsiTheme="majorHAnsi" w:cs="Arial"/>
          <w:lang w:val="ru-RU"/>
        </w:rPr>
      </w:pPr>
      <w:r w:rsidRPr="008D2E25">
        <w:rPr>
          <w:rFonts w:asciiTheme="majorHAnsi" w:hAnsiTheme="majorHAnsi"/>
          <w:sz w:val="24"/>
          <w:szCs w:val="24"/>
          <w:u w:val="none"/>
          <w:lang w:val="mk-MK"/>
        </w:rPr>
        <w:lastRenderedPageBreak/>
        <w:t xml:space="preserve">Информацијата за </w:t>
      </w:r>
      <w:r w:rsidRPr="008D2E25">
        <w:rPr>
          <w:rFonts w:asciiTheme="majorHAnsi" w:hAnsiTheme="majorHAnsi" w:cs="Cambria"/>
          <w:sz w:val="24"/>
          <w:szCs w:val="24"/>
          <w:u w:val="none"/>
          <w:lang w:val="ru-RU"/>
        </w:rPr>
        <w:t xml:space="preserve">активности </w:t>
      </w:r>
      <w:r w:rsidR="00C27D75" w:rsidRPr="008D2E25">
        <w:rPr>
          <w:rFonts w:asciiTheme="majorHAnsi" w:hAnsiTheme="majorHAnsi" w:cs="Cambria"/>
          <w:sz w:val="24"/>
          <w:szCs w:val="24"/>
          <w:u w:val="none"/>
          <w:lang w:val="ru-RU"/>
        </w:rPr>
        <w:t xml:space="preserve">од страна на ЗЕЛС </w:t>
      </w:r>
      <w:r w:rsidRPr="008D2E25">
        <w:rPr>
          <w:rFonts w:asciiTheme="majorHAnsi" w:hAnsiTheme="majorHAnsi" w:cs="Cambria"/>
          <w:sz w:val="24"/>
          <w:szCs w:val="24"/>
          <w:u w:val="none"/>
          <w:lang w:val="ru-RU"/>
        </w:rPr>
        <w:t>поврзани со градење на капацитетитена државните и јавни службеници вработени во општините,</w:t>
      </w:r>
      <w:r w:rsidRPr="008D2E25">
        <w:rPr>
          <w:rFonts w:asciiTheme="majorHAnsi" w:hAnsiTheme="majorHAnsi" w:cs="Cambria"/>
          <w:sz w:val="24"/>
          <w:szCs w:val="24"/>
          <w:u w:val="none"/>
          <w:lang w:val="mk-MK"/>
        </w:rPr>
        <w:t>во текот на 2013 година</w:t>
      </w:r>
    </w:p>
    <w:p w:rsidR="00773633" w:rsidRPr="006E5E7F" w:rsidRDefault="00773633" w:rsidP="00773633">
      <w:pPr>
        <w:autoSpaceDE w:val="0"/>
        <w:autoSpaceDN w:val="0"/>
        <w:adjustRightInd w:val="0"/>
        <w:jc w:val="both"/>
        <w:rPr>
          <w:rFonts w:asciiTheme="majorHAnsi" w:hAnsiTheme="majorHAnsi"/>
          <w:lang w:val="ru-RU"/>
        </w:rPr>
      </w:pPr>
    </w:p>
    <w:p w:rsidR="00773633" w:rsidRPr="006E5E7F" w:rsidRDefault="00773633" w:rsidP="00773633">
      <w:pPr>
        <w:autoSpaceDE w:val="0"/>
        <w:autoSpaceDN w:val="0"/>
        <w:adjustRightInd w:val="0"/>
        <w:jc w:val="both"/>
        <w:rPr>
          <w:rFonts w:asciiTheme="majorHAnsi" w:hAnsiTheme="majorHAnsi" w:cs="TimesNewRoman"/>
          <w:lang w:val="ru-RU"/>
        </w:rPr>
      </w:pPr>
      <w:r w:rsidRPr="006E5E7F">
        <w:rPr>
          <w:rFonts w:asciiTheme="majorHAnsi" w:hAnsiTheme="majorHAnsi"/>
          <w:lang w:val="mk-MK"/>
        </w:rPr>
        <w:t>Во него не се опфатени податоците за реализацијата на инфраструктурните проекти поврзани со надлежностите на општините, финансирани преку Буџетот на Република Македонија.</w:t>
      </w:r>
    </w:p>
    <w:p w:rsidR="00773633" w:rsidRPr="006E5E7F" w:rsidRDefault="00773633" w:rsidP="00773633">
      <w:pPr>
        <w:autoSpaceDE w:val="0"/>
        <w:autoSpaceDN w:val="0"/>
        <w:adjustRightInd w:val="0"/>
        <w:jc w:val="both"/>
        <w:rPr>
          <w:rFonts w:asciiTheme="majorHAnsi" w:hAnsiTheme="majorHAnsi"/>
          <w:sz w:val="16"/>
          <w:szCs w:val="16"/>
          <w:lang w:val="mk-MK"/>
        </w:rPr>
      </w:pPr>
    </w:p>
    <w:p w:rsidR="00773633" w:rsidRPr="006E5E7F" w:rsidRDefault="00773633" w:rsidP="00773633">
      <w:pPr>
        <w:autoSpaceDE w:val="0"/>
        <w:autoSpaceDN w:val="0"/>
        <w:adjustRightInd w:val="0"/>
        <w:jc w:val="both"/>
        <w:rPr>
          <w:rFonts w:asciiTheme="majorHAnsi" w:hAnsiTheme="majorHAnsi"/>
          <w:lang w:val="ru-RU"/>
        </w:rPr>
      </w:pPr>
      <w:r w:rsidRPr="006E5E7F">
        <w:rPr>
          <w:rFonts w:asciiTheme="majorHAnsi" w:hAnsiTheme="majorHAnsi"/>
          <w:lang w:val="ru-RU"/>
        </w:rPr>
        <w:t xml:space="preserve">Сите активности поврзани со подготовката на овој извештајот ги организираше и административно ги поддржа Секторот за одржлив развој на локалната самоуправа при Министерството за локална самоуправа. </w:t>
      </w:r>
    </w:p>
    <w:p w:rsidR="00773633" w:rsidRDefault="00773633" w:rsidP="00773633">
      <w:pPr>
        <w:autoSpaceDE w:val="0"/>
        <w:autoSpaceDN w:val="0"/>
        <w:adjustRightInd w:val="0"/>
        <w:jc w:val="both"/>
        <w:rPr>
          <w:rFonts w:asciiTheme="majorHAnsi" w:hAnsiTheme="majorHAnsi"/>
          <w:lang w:val="ru-RU"/>
        </w:rPr>
      </w:pPr>
    </w:p>
    <w:p w:rsidR="00773633" w:rsidRDefault="00773633" w:rsidP="00773633">
      <w:pPr>
        <w:autoSpaceDE w:val="0"/>
        <w:autoSpaceDN w:val="0"/>
        <w:adjustRightInd w:val="0"/>
        <w:jc w:val="both"/>
        <w:rPr>
          <w:rFonts w:asciiTheme="majorHAnsi" w:hAnsiTheme="majorHAnsi"/>
          <w:sz w:val="16"/>
          <w:szCs w:val="16"/>
          <w:lang w:val="mk-MK"/>
        </w:rPr>
      </w:pPr>
    </w:p>
    <w:p w:rsidR="00A57E10" w:rsidRPr="00A57E10" w:rsidRDefault="00A57E10" w:rsidP="00773633">
      <w:pPr>
        <w:autoSpaceDE w:val="0"/>
        <w:autoSpaceDN w:val="0"/>
        <w:adjustRightInd w:val="0"/>
        <w:jc w:val="both"/>
        <w:rPr>
          <w:rFonts w:asciiTheme="majorHAnsi" w:hAnsiTheme="majorHAnsi"/>
          <w:sz w:val="16"/>
          <w:szCs w:val="16"/>
          <w:lang w:val="mk-MK"/>
        </w:rPr>
      </w:pPr>
    </w:p>
    <w:p w:rsidR="00773633" w:rsidRPr="006E5E7F" w:rsidRDefault="00773633" w:rsidP="00773633">
      <w:pPr>
        <w:numPr>
          <w:ilvl w:val="0"/>
          <w:numId w:val="1"/>
        </w:numPr>
        <w:rPr>
          <w:rFonts w:asciiTheme="majorHAnsi" w:hAnsiTheme="majorHAnsi" w:cs="Arial"/>
          <w:b/>
          <w:bCs/>
          <w:sz w:val="28"/>
          <w:szCs w:val="28"/>
          <w:lang w:val="mk-MK"/>
        </w:rPr>
      </w:pPr>
      <w:r w:rsidRPr="006E5E7F">
        <w:rPr>
          <w:rFonts w:asciiTheme="majorHAnsi" w:hAnsiTheme="majorHAnsi" w:cs="TimesNewRoman"/>
          <w:b/>
          <w:sz w:val="28"/>
          <w:szCs w:val="28"/>
          <w:lang w:val="mk-MK"/>
        </w:rPr>
        <w:t xml:space="preserve">ОСВРТ НА ПОСТИГНАТИТЕ РЕЗУЛТАТИ </w:t>
      </w:r>
    </w:p>
    <w:p w:rsidR="00773633" w:rsidRDefault="00773633" w:rsidP="00773633">
      <w:pPr>
        <w:jc w:val="both"/>
        <w:rPr>
          <w:rFonts w:asciiTheme="majorHAnsi" w:hAnsiTheme="majorHAnsi" w:cs="Arial"/>
          <w:bCs/>
          <w:lang w:val="mk-MK"/>
        </w:rPr>
      </w:pPr>
    </w:p>
    <w:p w:rsidR="00773633" w:rsidRDefault="00773633" w:rsidP="00773633">
      <w:pPr>
        <w:jc w:val="both"/>
        <w:rPr>
          <w:rFonts w:asciiTheme="majorHAnsi" w:hAnsiTheme="majorHAnsi" w:cs="Arial"/>
          <w:bCs/>
          <w:lang w:val="en-US"/>
        </w:rPr>
      </w:pPr>
      <w:r w:rsidRPr="006E5E7F">
        <w:rPr>
          <w:rFonts w:asciiTheme="majorHAnsi" w:hAnsiTheme="majorHAnsi" w:cs="Arial"/>
          <w:bCs/>
          <w:lang w:val="mk-MK"/>
        </w:rPr>
        <w:t xml:space="preserve">Постигнатите резултати од реализираните активности се прикажани подолу, групирани во </w:t>
      </w:r>
      <w:r w:rsidRPr="006E5E7F">
        <w:rPr>
          <w:rFonts w:asciiTheme="majorHAnsi" w:hAnsiTheme="majorHAnsi"/>
          <w:lang w:val="ru-RU"/>
        </w:rPr>
        <w:t xml:space="preserve">согласност со стратешките документи на Европската унија поврзани со остварувањето на приоритетите на Стратегијата „Европа 2020“, во </w:t>
      </w:r>
      <w:r w:rsidRPr="006E5E7F">
        <w:rPr>
          <w:rFonts w:asciiTheme="majorHAnsi" w:hAnsiTheme="majorHAnsi" w:cs="Arial"/>
          <w:bCs/>
          <w:lang w:val="mk-MK"/>
        </w:rPr>
        <w:t>следните 5 групи</w:t>
      </w:r>
      <w:r w:rsidRPr="006E5E7F">
        <w:rPr>
          <w:rStyle w:val="FootnoteReference"/>
          <w:rFonts w:asciiTheme="majorHAnsi" w:hAnsiTheme="majorHAnsi"/>
          <w:bCs/>
          <w:lang w:val="mk-MK"/>
        </w:rPr>
        <w:footnoteReference w:id="7"/>
      </w:r>
      <w:r w:rsidRPr="006E5E7F">
        <w:rPr>
          <w:rFonts w:asciiTheme="majorHAnsi" w:hAnsiTheme="majorHAnsi" w:cs="Arial"/>
          <w:bCs/>
          <w:lang w:val="mk-MK"/>
        </w:rPr>
        <w:t>:</w:t>
      </w:r>
    </w:p>
    <w:p w:rsidR="00773633" w:rsidRPr="006E5E7F" w:rsidRDefault="00773633" w:rsidP="00D73A9D">
      <w:pPr>
        <w:numPr>
          <w:ilvl w:val="0"/>
          <w:numId w:val="9"/>
        </w:numPr>
        <w:rPr>
          <w:rFonts w:asciiTheme="majorHAnsi" w:hAnsiTheme="majorHAnsi"/>
          <w:bCs/>
          <w:lang w:val="mk-MK"/>
        </w:rPr>
      </w:pPr>
      <w:r w:rsidRPr="006E5E7F">
        <w:rPr>
          <w:rFonts w:asciiTheme="majorHAnsi" w:hAnsiTheme="majorHAnsi"/>
          <w:bCs/>
          <w:lang w:val="ru-RU"/>
        </w:rPr>
        <w:t>Борба против сиромаштијата и социјалната  исклученост</w:t>
      </w:r>
    </w:p>
    <w:p w:rsidR="00773633" w:rsidRPr="006E5E7F" w:rsidRDefault="00773633" w:rsidP="00D73A9D">
      <w:pPr>
        <w:pStyle w:val="ListParagraph"/>
        <w:numPr>
          <w:ilvl w:val="0"/>
          <w:numId w:val="9"/>
        </w:numPr>
        <w:textAlignment w:val="baseline"/>
        <w:rPr>
          <w:rFonts w:asciiTheme="majorHAnsi" w:hAnsiTheme="majorHAnsi"/>
          <w:bCs/>
          <w:sz w:val="24"/>
          <w:szCs w:val="24"/>
          <w:u w:val="none"/>
          <w:lang w:val="ru-RU"/>
        </w:rPr>
      </w:pPr>
      <w:r w:rsidRPr="006E5E7F">
        <w:rPr>
          <w:rFonts w:asciiTheme="majorHAnsi" w:hAnsiTheme="majorHAnsi"/>
          <w:bCs/>
          <w:sz w:val="24"/>
          <w:szCs w:val="24"/>
          <w:u w:val="none"/>
          <w:lang w:val="ru-RU"/>
        </w:rPr>
        <w:t>Модернизирање на пазарите на работна сила</w:t>
      </w:r>
    </w:p>
    <w:p w:rsidR="00773633" w:rsidRPr="006E5E7F" w:rsidRDefault="00773633" w:rsidP="00D73A9D">
      <w:pPr>
        <w:numPr>
          <w:ilvl w:val="0"/>
          <w:numId w:val="9"/>
        </w:numPr>
        <w:autoSpaceDE w:val="0"/>
        <w:autoSpaceDN w:val="0"/>
        <w:adjustRightInd w:val="0"/>
        <w:ind w:right="-1"/>
        <w:jc w:val="both"/>
        <w:rPr>
          <w:rFonts w:asciiTheme="majorHAnsi" w:hAnsiTheme="majorHAnsi"/>
          <w:bCs/>
          <w:lang w:val="mk-MK"/>
        </w:rPr>
      </w:pPr>
      <w:r w:rsidRPr="006E5E7F">
        <w:rPr>
          <w:rStyle w:val="hps"/>
          <w:rFonts w:asciiTheme="majorHAnsi" w:hAnsiTheme="majorHAnsi"/>
          <w:lang w:val="ru-RU"/>
        </w:rPr>
        <w:t>Подобрување на деловното опкружување, особено замалите и средни претпријатија</w:t>
      </w:r>
      <w:r w:rsidRPr="006E5E7F">
        <w:rPr>
          <w:rFonts w:asciiTheme="majorHAnsi" w:hAnsiTheme="majorHAnsi"/>
          <w:bCs/>
          <w:lang w:val="mk-MK"/>
        </w:rPr>
        <w:t xml:space="preserve"> (</w:t>
      </w:r>
      <w:r w:rsidRPr="006E5E7F">
        <w:rPr>
          <w:rFonts w:asciiTheme="majorHAnsi" w:hAnsiTheme="majorHAnsi"/>
          <w:lang w:val="ru-RU"/>
        </w:rPr>
        <w:t>конкурентност)</w:t>
      </w:r>
    </w:p>
    <w:p w:rsidR="00773633" w:rsidRPr="006E5E7F" w:rsidRDefault="00773633" w:rsidP="00D73A9D">
      <w:pPr>
        <w:numPr>
          <w:ilvl w:val="0"/>
          <w:numId w:val="9"/>
        </w:numPr>
        <w:rPr>
          <w:rStyle w:val="hps"/>
          <w:rFonts w:asciiTheme="majorHAnsi" w:hAnsiTheme="majorHAnsi"/>
          <w:bCs/>
          <w:lang w:val="mk-MK"/>
        </w:rPr>
      </w:pPr>
      <w:r w:rsidRPr="006E5E7F">
        <w:rPr>
          <w:rStyle w:val="hps"/>
          <w:rFonts w:asciiTheme="majorHAnsi" w:hAnsiTheme="majorHAnsi"/>
          <w:lang w:val="ru-RU"/>
        </w:rPr>
        <w:t>Употреба на ресурсите и унапредување на енергетската ефикасност</w:t>
      </w:r>
    </w:p>
    <w:p w:rsidR="00773633" w:rsidRPr="006E5E7F" w:rsidRDefault="00773633" w:rsidP="00D73A9D">
      <w:pPr>
        <w:numPr>
          <w:ilvl w:val="0"/>
          <w:numId w:val="9"/>
        </w:numPr>
        <w:jc w:val="both"/>
        <w:rPr>
          <w:rStyle w:val="hps"/>
          <w:rFonts w:asciiTheme="majorHAnsi" w:hAnsiTheme="majorHAnsi"/>
          <w:bCs/>
          <w:lang w:val="mk-MK"/>
        </w:rPr>
      </w:pPr>
      <w:r w:rsidRPr="006E5E7F">
        <w:rPr>
          <w:rStyle w:val="hps"/>
          <w:rFonts w:asciiTheme="majorHAnsi" w:hAnsiTheme="majorHAnsi"/>
          <w:lang w:val="en-US"/>
        </w:rPr>
        <w:t>K</w:t>
      </w:r>
      <w:r w:rsidRPr="006E5E7F">
        <w:rPr>
          <w:rStyle w:val="hps"/>
          <w:rFonts w:asciiTheme="majorHAnsi" w:hAnsiTheme="majorHAnsi"/>
          <w:lang w:val="mk-MK"/>
        </w:rPr>
        <w:t>ористење на придобивките од единствениот дигитален пазар, за домаќинствата и деловните субјекти</w:t>
      </w:r>
    </w:p>
    <w:p w:rsidR="00773633" w:rsidRDefault="00773633" w:rsidP="00773633">
      <w:pPr>
        <w:ind w:left="720"/>
        <w:rPr>
          <w:rFonts w:asciiTheme="majorHAnsi" w:hAnsiTheme="majorHAnsi"/>
          <w:bCs/>
          <w:lang w:val="mk-MK"/>
        </w:rPr>
      </w:pPr>
    </w:p>
    <w:p w:rsidR="00E10149" w:rsidRPr="00427EC6" w:rsidRDefault="00E10149" w:rsidP="00773633">
      <w:pPr>
        <w:ind w:left="720"/>
        <w:rPr>
          <w:rFonts w:asciiTheme="majorHAnsi" w:hAnsiTheme="majorHAnsi"/>
          <w:bCs/>
          <w:sz w:val="16"/>
          <w:szCs w:val="16"/>
          <w:lang w:val="mk-MK"/>
        </w:rPr>
      </w:pPr>
    </w:p>
    <w:p w:rsidR="00773633" w:rsidRPr="006E5E7F" w:rsidRDefault="00773633" w:rsidP="00D73A9D">
      <w:pPr>
        <w:numPr>
          <w:ilvl w:val="0"/>
          <w:numId w:val="10"/>
        </w:numPr>
        <w:jc w:val="both"/>
        <w:rPr>
          <w:rFonts w:asciiTheme="majorHAnsi" w:hAnsiTheme="majorHAnsi"/>
          <w:b/>
          <w:bCs/>
          <w:lang w:val="mk-MK"/>
        </w:rPr>
      </w:pPr>
      <w:r w:rsidRPr="006E5E7F">
        <w:rPr>
          <w:rFonts w:asciiTheme="majorHAnsi" w:hAnsiTheme="majorHAnsi"/>
          <w:b/>
          <w:bCs/>
          <w:lang w:val="ru-RU"/>
        </w:rPr>
        <w:t>Борба против сиромаштијата и социјалната  исклученост</w:t>
      </w:r>
    </w:p>
    <w:p w:rsidR="00773633" w:rsidRPr="006E5E7F" w:rsidRDefault="00773633" w:rsidP="00773633">
      <w:pPr>
        <w:tabs>
          <w:tab w:val="left" w:pos="0"/>
        </w:tabs>
        <w:autoSpaceDE w:val="0"/>
        <w:autoSpaceDN w:val="0"/>
        <w:adjustRightInd w:val="0"/>
        <w:ind w:right="-1"/>
        <w:contextualSpacing/>
        <w:jc w:val="both"/>
        <w:rPr>
          <w:rFonts w:asciiTheme="majorHAnsi" w:hAnsiTheme="majorHAnsi"/>
          <w:bCs/>
          <w:lang w:val="mk-MK"/>
        </w:rPr>
      </w:pPr>
    </w:p>
    <w:p w:rsidR="00CF2B13" w:rsidRPr="006E5E7F" w:rsidRDefault="00773633" w:rsidP="00CF2B13">
      <w:pPr>
        <w:jc w:val="both"/>
        <w:textAlignment w:val="baseline"/>
        <w:rPr>
          <w:rFonts w:asciiTheme="majorHAnsi" w:hAnsiTheme="majorHAnsi"/>
          <w:bCs/>
          <w:lang w:val="mk-MK"/>
        </w:rPr>
      </w:pPr>
      <w:r w:rsidRPr="006E5E7F">
        <w:rPr>
          <w:rFonts w:asciiTheme="majorHAnsi" w:hAnsiTheme="majorHAnsi"/>
          <w:bCs/>
          <w:lang w:val="mk-MK"/>
        </w:rPr>
        <w:t>Од вкупно реализираните проекти</w:t>
      </w:r>
      <w:r w:rsidR="00F47ACC" w:rsidRPr="006E5E7F">
        <w:rPr>
          <w:rFonts w:asciiTheme="majorHAnsi" w:hAnsiTheme="majorHAnsi"/>
          <w:bCs/>
          <w:lang w:val="mk-MK"/>
        </w:rPr>
        <w:t>/активности</w:t>
      </w:r>
      <w:r w:rsidRPr="006E5E7F">
        <w:rPr>
          <w:rFonts w:asciiTheme="majorHAnsi" w:hAnsiTheme="majorHAnsi"/>
          <w:bCs/>
          <w:lang w:val="mk-MK"/>
        </w:rPr>
        <w:t xml:space="preserve"> во 2013 година 66</w:t>
      </w:r>
      <w:r w:rsidRPr="006E5E7F">
        <w:rPr>
          <w:rFonts w:asciiTheme="majorHAnsi" w:hAnsiTheme="majorHAnsi"/>
          <w:bCs/>
          <w:lang w:val="ru-RU"/>
        </w:rPr>
        <w:t>% се однесуваат на борбата против сиромаштијата и социјалната  исклученост</w:t>
      </w:r>
      <w:r w:rsidRPr="006E5E7F">
        <w:rPr>
          <w:rFonts w:asciiTheme="majorHAnsi" w:hAnsiTheme="majorHAnsi"/>
          <w:bCs/>
          <w:lang w:val="mk-MK"/>
        </w:rPr>
        <w:t xml:space="preserve">. </w:t>
      </w:r>
      <w:r w:rsidR="00CF2B13" w:rsidRPr="006E5E7F">
        <w:rPr>
          <w:rFonts w:asciiTheme="majorHAnsi" w:hAnsiTheme="majorHAnsi"/>
          <w:bCs/>
          <w:lang w:val="mk-MK"/>
        </w:rPr>
        <w:t>Со проектите се постигнати следниве резултати:</w:t>
      </w:r>
    </w:p>
    <w:p w:rsidR="00773633" w:rsidRPr="008D2E25" w:rsidRDefault="00773633" w:rsidP="00D73A9D">
      <w:pPr>
        <w:pStyle w:val="ListParagraph"/>
        <w:numPr>
          <w:ilvl w:val="0"/>
          <w:numId w:val="18"/>
        </w:numPr>
        <w:jc w:val="both"/>
        <w:rPr>
          <w:rFonts w:asciiTheme="majorHAnsi" w:hAnsiTheme="majorHAnsi" w:cs="Cambria"/>
          <w:sz w:val="24"/>
          <w:szCs w:val="24"/>
          <w:u w:val="none"/>
          <w:lang w:val="mk-MK"/>
        </w:rPr>
      </w:pPr>
      <w:r w:rsidRPr="008D2E25">
        <w:rPr>
          <w:rFonts w:asciiTheme="majorHAnsi" w:hAnsiTheme="majorHAnsi" w:cs="Cambria"/>
          <w:sz w:val="24"/>
          <w:szCs w:val="24"/>
          <w:u w:val="none"/>
          <w:lang w:val="mk-MK"/>
        </w:rPr>
        <w:t xml:space="preserve">Вкупните приходи на општините во 2013 година се на приближно </w:t>
      </w:r>
      <w:r w:rsidR="00C27D75" w:rsidRPr="008D2E25">
        <w:rPr>
          <w:rFonts w:asciiTheme="majorHAnsi" w:hAnsiTheme="majorHAnsi" w:cs="Cambria"/>
          <w:sz w:val="24"/>
          <w:szCs w:val="24"/>
          <w:u w:val="none"/>
          <w:lang w:val="mk-MK"/>
        </w:rPr>
        <w:t>исто ниво како и во 2012 година;</w:t>
      </w:r>
    </w:p>
    <w:p w:rsidR="00773633" w:rsidRPr="008D2E25" w:rsidRDefault="00773633" w:rsidP="00D73A9D">
      <w:pPr>
        <w:pStyle w:val="ListParagraph"/>
        <w:numPr>
          <w:ilvl w:val="0"/>
          <w:numId w:val="18"/>
        </w:numPr>
        <w:jc w:val="both"/>
        <w:rPr>
          <w:rFonts w:asciiTheme="majorHAnsi" w:hAnsiTheme="majorHAnsi" w:cs="Cambria"/>
          <w:sz w:val="24"/>
          <w:szCs w:val="24"/>
          <w:u w:val="none"/>
          <w:lang w:val="mk-MK"/>
        </w:rPr>
      </w:pPr>
      <w:r w:rsidRPr="008D2E25">
        <w:rPr>
          <w:rFonts w:asciiTheme="majorHAnsi" w:hAnsiTheme="majorHAnsi" w:cs="Cambria"/>
          <w:sz w:val="24"/>
          <w:szCs w:val="24"/>
          <w:u w:val="none"/>
          <w:lang w:val="mk-MK"/>
        </w:rPr>
        <w:t>Учеството на приходите на општините во БДП за 2013 година изнесува 5,88% што е за 3,99 % повеќе од учеството во 2005 година (кога започна фискалната децентрализација)</w:t>
      </w:r>
      <w:r w:rsidR="00C27D75" w:rsidRPr="008D2E25">
        <w:rPr>
          <w:rFonts w:asciiTheme="majorHAnsi" w:hAnsiTheme="majorHAnsi" w:cs="Cambria"/>
          <w:sz w:val="24"/>
          <w:szCs w:val="24"/>
          <w:u w:val="none"/>
          <w:lang w:val="mk-MK"/>
        </w:rPr>
        <w:t>;</w:t>
      </w:r>
    </w:p>
    <w:p w:rsidR="00773633" w:rsidRPr="008D2E25" w:rsidRDefault="00773633" w:rsidP="00D73A9D">
      <w:pPr>
        <w:pStyle w:val="ListParagraph"/>
        <w:numPr>
          <w:ilvl w:val="0"/>
          <w:numId w:val="18"/>
        </w:numPr>
        <w:jc w:val="both"/>
        <w:rPr>
          <w:rFonts w:asciiTheme="majorHAnsi" w:hAnsiTheme="majorHAnsi" w:cs="Cambria"/>
          <w:sz w:val="24"/>
          <w:szCs w:val="24"/>
          <w:u w:val="none"/>
          <w:lang w:val="mk-MK"/>
        </w:rPr>
      </w:pPr>
      <w:r w:rsidRPr="008D2E25">
        <w:rPr>
          <w:rFonts w:asciiTheme="majorHAnsi" w:hAnsiTheme="majorHAnsi" w:cs="Cambria"/>
          <w:sz w:val="24"/>
          <w:szCs w:val="24"/>
          <w:u w:val="none"/>
          <w:lang w:val="mk-MK"/>
        </w:rPr>
        <w:lastRenderedPageBreak/>
        <w:t>Учеството на приходите во основниот буџет на општините е задржано на исто ниво во од</w:t>
      </w:r>
      <w:r w:rsidR="00C27D75" w:rsidRPr="008D2E25">
        <w:rPr>
          <w:rFonts w:asciiTheme="majorHAnsi" w:hAnsiTheme="majorHAnsi" w:cs="Cambria"/>
          <w:sz w:val="24"/>
          <w:szCs w:val="24"/>
          <w:u w:val="none"/>
          <w:lang w:val="mk-MK"/>
        </w:rPr>
        <w:t>нос на учеството во 2012 година;</w:t>
      </w:r>
    </w:p>
    <w:p w:rsidR="00773633" w:rsidRPr="008D2E25" w:rsidRDefault="00773633" w:rsidP="00D73A9D">
      <w:pPr>
        <w:pStyle w:val="ListParagraph"/>
        <w:numPr>
          <w:ilvl w:val="0"/>
          <w:numId w:val="18"/>
        </w:numPr>
        <w:jc w:val="both"/>
        <w:rPr>
          <w:rFonts w:asciiTheme="majorHAnsi" w:hAnsiTheme="majorHAnsi" w:cs="Cambria"/>
          <w:sz w:val="24"/>
          <w:szCs w:val="24"/>
          <w:u w:val="none"/>
          <w:lang w:val="mk-MK"/>
        </w:rPr>
      </w:pPr>
      <w:r w:rsidRPr="008D2E25">
        <w:rPr>
          <w:rFonts w:asciiTheme="majorHAnsi" w:hAnsiTheme="majorHAnsi" w:cs="Cambria"/>
          <w:sz w:val="24"/>
          <w:szCs w:val="24"/>
          <w:u w:val="none"/>
          <w:lang w:val="mk-MK"/>
        </w:rPr>
        <w:t>Даночните приходи се на исто</w:t>
      </w:r>
      <w:r w:rsidR="00C27D75" w:rsidRPr="008D2E25">
        <w:rPr>
          <w:rFonts w:asciiTheme="majorHAnsi" w:hAnsiTheme="majorHAnsi" w:cs="Cambria"/>
          <w:sz w:val="24"/>
          <w:szCs w:val="24"/>
          <w:u w:val="none"/>
          <w:lang w:val="mk-MK"/>
        </w:rPr>
        <w:t xml:space="preserve"> ниво споредено со 2012 година;</w:t>
      </w:r>
    </w:p>
    <w:p w:rsidR="00773633" w:rsidRPr="008D2E25" w:rsidRDefault="00773633" w:rsidP="00D73A9D">
      <w:pPr>
        <w:pStyle w:val="ListParagraph"/>
        <w:numPr>
          <w:ilvl w:val="0"/>
          <w:numId w:val="18"/>
        </w:numPr>
        <w:jc w:val="both"/>
        <w:rPr>
          <w:rFonts w:asciiTheme="majorHAnsi" w:hAnsiTheme="majorHAnsi" w:cs="Cambria"/>
          <w:sz w:val="24"/>
          <w:szCs w:val="24"/>
          <w:u w:val="none"/>
          <w:lang w:val="mk-MK"/>
        </w:rPr>
      </w:pPr>
      <w:r w:rsidRPr="008D2E25">
        <w:rPr>
          <w:rFonts w:asciiTheme="majorHAnsi" w:hAnsiTheme="majorHAnsi" w:cs="Cambria"/>
          <w:sz w:val="24"/>
          <w:szCs w:val="24"/>
          <w:u w:val="none"/>
          <w:lang w:val="mk-MK"/>
        </w:rPr>
        <w:t>Зголемен е процентот на дотациите од Буџетот на Република Македониј</w:t>
      </w:r>
      <w:r w:rsidR="00C27D75" w:rsidRPr="008D2E25">
        <w:rPr>
          <w:rFonts w:asciiTheme="majorHAnsi" w:hAnsiTheme="majorHAnsi" w:cs="Cambria"/>
          <w:sz w:val="24"/>
          <w:szCs w:val="24"/>
          <w:u w:val="none"/>
          <w:lang w:val="mk-MK"/>
        </w:rPr>
        <w:t>а за 3% во однос на 2012 година;</w:t>
      </w:r>
    </w:p>
    <w:p w:rsidR="00773633" w:rsidRPr="008D2E25" w:rsidRDefault="00773633" w:rsidP="00D73A9D">
      <w:pPr>
        <w:pStyle w:val="ListParagraph"/>
        <w:numPr>
          <w:ilvl w:val="0"/>
          <w:numId w:val="18"/>
        </w:numPr>
        <w:contextualSpacing/>
        <w:jc w:val="both"/>
        <w:rPr>
          <w:rFonts w:asciiTheme="majorHAnsi" w:hAnsiTheme="majorHAnsi" w:cs="Cambria"/>
          <w:noProof/>
          <w:sz w:val="24"/>
          <w:szCs w:val="24"/>
          <w:u w:val="none"/>
          <w:lang w:val="mk-MK"/>
        </w:rPr>
      </w:pPr>
      <w:r w:rsidRPr="008D2E25">
        <w:rPr>
          <w:rFonts w:asciiTheme="majorHAnsi" w:hAnsiTheme="majorHAnsi"/>
          <w:noProof/>
          <w:sz w:val="24"/>
          <w:szCs w:val="24"/>
          <w:u w:val="none"/>
          <w:lang w:val="ru-RU"/>
        </w:rPr>
        <w:t>Зголемен е процентот на приходите од данокот на додадена вредност за 0,5 %</w:t>
      </w:r>
      <w:r w:rsidRPr="008D2E25">
        <w:rPr>
          <w:rStyle w:val="FootnoteReference"/>
          <w:rFonts w:asciiTheme="majorHAnsi" w:hAnsiTheme="majorHAnsi"/>
          <w:noProof/>
          <w:sz w:val="24"/>
          <w:szCs w:val="24"/>
          <w:u w:val="none"/>
          <w:lang w:val="ru-RU"/>
        </w:rPr>
        <w:footnoteReference w:id="8"/>
      </w:r>
      <w:r w:rsidR="00C27D75" w:rsidRPr="008D2E25">
        <w:rPr>
          <w:rFonts w:asciiTheme="majorHAnsi" w:hAnsiTheme="majorHAnsi"/>
          <w:noProof/>
          <w:sz w:val="24"/>
          <w:szCs w:val="24"/>
          <w:u w:val="none"/>
          <w:lang w:val="ru-RU"/>
        </w:rPr>
        <w:t>;</w:t>
      </w:r>
    </w:p>
    <w:p w:rsidR="00773633" w:rsidRPr="008D2E25" w:rsidRDefault="00773633" w:rsidP="00D73A9D">
      <w:pPr>
        <w:pStyle w:val="ListParagraph"/>
        <w:numPr>
          <w:ilvl w:val="0"/>
          <w:numId w:val="18"/>
        </w:numPr>
        <w:jc w:val="both"/>
        <w:rPr>
          <w:rFonts w:asciiTheme="majorHAnsi" w:hAnsiTheme="majorHAnsi" w:cs="Cambria"/>
          <w:sz w:val="24"/>
          <w:szCs w:val="24"/>
          <w:u w:val="none"/>
        </w:rPr>
      </w:pPr>
      <w:r w:rsidRPr="008D2E25">
        <w:rPr>
          <w:rFonts w:asciiTheme="majorHAnsi" w:hAnsiTheme="majorHAnsi" w:cs="Cambria"/>
          <w:sz w:val="24"/>
          <w:szCs w:val="24"/>
          <w:u w:val="none"/>
          <w:lang w:val="mk-MK"/>
        </w:rPr>
        <w:t>Вкупните  приходи во однос на 2012 година забележаа пораст на учеството на:</w:t>
      </w:r>
    </w:p>
    <w:p w:rsidR="00773633" w:rsidRPr="008D2E25" w:rsidRDefault="00773633" w:rsidP="00E10149">
      <w:pPr>
        <w:numPr>
          <w:ilvl w:val="1"/>
          <w:numId w:val="7"/>
        </w:numPr>
        <w:autoSpaceDE w:val="0"/>
        <w:autoSpaceDN w:val="0"/>
        <w:adjustRightInd w:val="0"/>
        <w:jc w:val="both"/>
        <w:rPr>
          <w:rFonts w:asciiTheme="majorHAnsi" w:hAnsiTheme="majorHAnsi" w:cs="Cambria"/>
          <w:lang w:val="mk-MK"/>
        </w:rPr>
      </w:pPr>
      <w:r w:rsidRPr="008D2E25">
        <w:rPr>
          <w:rFonts w:asciiTheme="majorHAnsi" w:hAnsiTheme="majorHAnsi" w:cs="Cambria"/>
          <w:lang w:val="mk-MK"/>
        </w:rPr>
        <w:t>даноците на имот од 2%</w:t>
      </w:r>
    </w:p>
    <w:p w:rsidR="00773633" w:rsidRPr="008D2E25" w:rsidRDefault="00773633" w:rsidP="00E10149">
      <w:pPr>
        <w:numPr>
          <w:ilvl w:val="1"/>
          <w:numId w:val="7"/>
        </w:numPr>
        <w:autoSpaceDE w:val="0"/>
        <w:autoSpaceDN w:val="0"/>
        <w:adjustRightInd w:val="0"/>
        <w:jc w:val="both"/>
        <w:rPr>
          <w:rFonts w:asciiTheme="majorHAnsi" w:hAnsiTheme="majorHAnsi" w:cs="Cambria"/>
          <w:lang w:val="mk-MK"/>
        </w:rPr>
      </w:pPr>
      <w:r w:rsidRPr="008D2E25">
        <w:rPr>
          <w:rFonts w:asciiTheme="majorHAnsi" w:hAnsiTheme="majorHAnsi" w:cs="Cambria"/>
          <w:lang w:val="mk-MK"/>
        </w:rPr>
        <w:t>кредитите за финансирање на капитални инвестиции  за 2,42%,</w:t>
      </w:r>
    </w:p>
    <w:p w:rsidR="00773633" w:rsidRPr="008D2E25" w:rsidRDefault="00773633" w:rsidP="00E10149">
      <w:pPr>
        <w:numPr>
          <w:ilvl w:val="1"/>
          <w:numId w:val="7"/>
        </w:numPr>
        <w:autoSpaceDE w:val="0"/>
        <w:autoSpaceDN w:val="0"/>
        <w:adjustRightInd w:val="0"/>
        <w:jc w:val="both"/>
        <w:rPr>
          <w:rFonts w:asciiTheme="majorHAnsi" w:hAnsiTheme="majorHAnsi" w:cs="Cambria"/>
          <w:lang w:val="mk-MK"/>
        </w:rPr>
      </w:pPr>
      <w:r w:rsidRPr="008D2E25">
        <w:rPr>
          <w:rFonts w:asciiTheme="majorHAnsi" w:hAnsiTheme="majorHAnsi" w:cs="Cambria"/>
          <w:lang w:val="mk-MK"/>
        </w:rPr>
        <w:t xml:space="preserve">донациите за 1,2%, </w:t>
      </w:r>
    </w:p>
    <w:p w:rsidR="00773633" w:rsidRPr="008D2E25" w:rsidRDefault="00773633" w:rsidP="00D73A9D">
      <w:pPr>
        <w:pStyle w:val="ListParagraph"/>
        <w:numPr>
          <w:ilvl w:val="0"/>
          <w:numId w:val="19"/>
        </w:numPr>
        <w:tabs>
          <w:tab w:val="left" w:pos="0"/>
        </w:tabs>
        <w:ind w:right="-1"/>
        <w:contextualSpacing/>
        <w:jc w:val="both"/>
        <w:rPr>
          <w:rFonts w:asciiTheme="majorHAnsi" w:hAnsiTheme="majorHAnsi"/>
          <w:sz w:val="24"/>
          <w:szCs w:val="24"/>
          <w:u w:val="none"/>
          <w:lang w:val="ru-RU"/>
        </w:rPr>
      </w:pPr>
      <w:r w:rsidRPr="008D2E25">
        <w:rPr>
          <w:rFonts w:asciiTheme="majorHAnsi" w:hAnsiTheme="majorHAnsi"/>
          <w:sz w:val="24"/>
          <w:szCs w:val="24"/>
          <w:u w:val="none"/>
          <w:lang w:val="ru-RU"/>
        </w:rPr>
        <w:t>О</w:t>
      </w:r>
      <w:r w:rsidRPr="008D2E25">
        <w:rPr>
          <w:rFonts w:asciiTheme="majorHAnsi" w:hAnsiTheme="majorHAnsi" w:cs="Arial"/>
          <w:sz w:val="24"/>
          <w:szCs w:val="24"/>
          <w:u w:val="none"/>
          <w:lang w:val="ru-RU"/>
        </w:rPr>
        <w:t xml:space="preserve">безбедени се атрактивни и поволни кредити за </w:t>
      </w:r>
      <w:r w:rsidRPr="008D2E25">
        <w:rPr>
          <w:rFonts w:asciiTheme="majorHAnsi" w:eastAsia="Arial" w:hAnsiTheme="majorHAnsi" w:cs="Arial"/>
          <w:kern w:val="1"/>
          <w:sz w:val="24"/>
          <w:szCs w:val="24"/>
          <w:u w:val="none"/>
          <w:lang w:val="ru-RU" w:bidi="en-US"/>
        </w:rPr>
        <w:t xml:space="preserve">финансирање на капитални проекти </w:t>
      </w:r>
      <w:r w:rsidRPr="008D2E25">
        <w:rPr>
          <w:rFonts w:asciiTheme="majorHAnsi" w:eastAsia="Arial" w:hAnsiTheme="majorHAnsi" w:cs="Arial"/>
          <w:kern w:val="1"/>
          <w:sz w:val="24"/>
          <w:szCs w:val="24"/>
          <w:u w:val="none"/>
          <w:lang w:val="mk-MK" w:bidi="en-US"/>
        </w:rPr>
        <w:t xml:space="preserve">во </w:t>
      </w:r>
      <w:r w:rsidRPr="008D2E25">
        <w:rPr>
          <w:rFonts w:asciiTheme="majorHAnsi" w:eastAsia="Arial" w:hAnsiTheme="majorHAnsi" w:cs="Arial"/>
          <w:kern w:val="1"/>
          <w:sz w:val="24"/>
          <w:szCs w:val="24"/>
          <w:u w:val="none"/>
          <w:lang w:bidi="en-US"/>
        </w:rPr>
        <w:t xml:space="preserve">уште </w:t>
      </w:r>
      <w:r w:rsidRPr="008D2E25">
        <w:rPr>
          <w:rFonts w:asciiTheme="majorHAnsi" w:eastAsia="StobiSerif Regular" w:hAnsiTheme="majorHAnsi" w:cs="StobiSerif Regular"/>
          <w:sz w:val="24"/>
          <w:szCs w:val="24"/>
          <w:u w:val="none"/>
          <w:lang w:val="ru-RU"/>
        </w:rPr>
        <w:t>18 општини</w:t>
      </w:r>
      <w:r w:rsidRPr="008D2E25">
        <w:rPr>
          <w:rFonts w:asciiTheme="majorHAnsi" w:eastAsia="StobiSerif Regular" w:hAnsiTheme="majorHAnsi" w:cs="StobiSerif Regular"/>
          <w:sz w:val="24"/>
          <w:szCs w:val="24"/>
          <w:u w:val="none"/>
          <w:lang w:val="mk-MK"/>
        </w:rPr>
        <w:t xml:space="preserve">, </w:t>
      </w:r>
      <w:r w:rsidRPr="008D2E25">
        <w:rPr>
          <w:rFonts w:asciiTheme="majorHAnsi" w:eastAsia="Arial" w:hAnsiTheme="majorHAnsi" w:cs="Arial"/>
          <w:kern w:val="1"/>
          <w:sz w:val="24"/>
          <w:szCs w:val="24"/>
          <w:u w:val="none"/>
          <w:lang w:val="ru-RU" w:bidi="en-US"/>
        </w:rPr>
        <w:t xml:space="preserve">во делот на </w:t>
      </w:r>
      <w:r w:rsidRPr="008D2E25">
        <w:rPr>
          <w:rFonts w:asciiTheme="majorHAnsi" w:hAnsiTheme="majorHAnsi" w:cs="Arial"/>
          <w:kern w:val="1"/>
          <w:sz w:val="24"/>
          <w:szCs w:val="24"/>
          <w:u w:val="none"/>
          <w:lang w:val="ru-RU"/>
        </w:rPr>
        <w:t>водоснабдувањето и одведувањето на отпадните води, енергетската ефикасност (улично осветлување, изолација на општински објекти и сл.), локалната патна инфраструктура (модернизација и реконструкција на улици и патишта), комуналните услуги (набавка на возила за јавните комунални претпријатија), како и други општински услуги и надлежности</w:t>
      </w:r>
      <w:r w:rsidR="00C27D75" w:rsidRPr="008D2E25">
        <w:rPr>
          <w:rFonts w:asciiTheme="majorHAnsi" w:hAnsiTheme="majorHAnsi" w:cs="Arial"/>
          <w:kern w:val="1"/>
          <w:sz w:val="24"/>
          <w:szCs w:val="24"/>
          <w:u w:val="none"/>
          <w:lang w:val="ru-RU"/>
        </w:rPr>
        <w:t>;</w:t>
      </w:r>
    </w:p>
    <w:p w:rsidR="00773633" w:rsidRPr="008D2E25" w:rsidRDefault="00773633" w:rsidP="00D73A9D">
      <w:pPr>
        <w:pStyle w:val="ListParagraph"/>
        <w:numPr>
          <w:ilvl w:val="0"/>
          <w:numId w:val="19"/>
        </w:numPr>
        <w:tabs>
          <w:tab w:val="left" w:pos="0"/>
        </w:tabs>
        <w:ind w:right="-1"/>
        <w:contextualSpacing/>
        <w:jc w:val="both"/>
        <w:rPr>
          <w:rFonts w:asciiTheme="majorHAnsi" w:hAnsiTheme="majorHAnsi" w:cs="Arial"/>
          <w:sz w:val="24"/>
          <w:szCs w:val="24"/>
          <w:u w:val="none"/>
          <w:lang w:val="ru-RU"/>
        </w:rPr>
      </w:pPr>
      <w:r w:rsidRPr="008D2E25">
        <w:rPr>
          <w:rFonts w:asciiTheme="majorHAnsi" w:hAnsiTheme="majorHAnsi" w:cs="Arial"/>
          <w:sz w:val="24"/>
          <w:szCs w:val="24"/>
          <w:u w:val="none"/>
          <w:lang w:val="ru-RU"/>
        </w:rPr>
        <w:t>У</w:t>
      </w:r>
      <w:r w:rsidRPr="008D2E25">
        <w:rPr>
          <w:rFonts w:asciiTheme="majorHAnsi" w:hAnsiTheme="majorHAnsi" w:cs="TimesNewRoman,Bold"/>
          <w:bCs/>
          <w:sz w:val="24"/>
          <w:szCs w:val="24"/>
          <w:u w:val="none"/>
          <w:lang w:val="ru-RU"/>
        </w:rPr>
        <w:t>тврдени се критериумите за распределба на блок-дотации за јавните установи за деца-детски градинки, за јавните установи за социјална заштита - домови за стари лица, за дејностите од културата, за средното и основното образование, за 2014 година</w:t>
      </w:r>
      <w:r w:rsidR="00C27D75" w:rsidRPr="008D2E25">
        <w:rPr>
          <w:rFonts w:asciiTheme="majorHAnsi" w:hAnsiTheme="majorHAnsi" w:cs="00StobiSerif-Regular"/>
          <w:sz w:val="24"/>
          <w:szCs w:val="24"/>
          <w:u w:val="none"/>
          <w:lang w:val="mk-MK"/>
        </w:rPr>
        <w:t>;</w:t>
      </w:r>
    </w:p>
    <w:p w:rsidR="00773633" w:rsidRPr="008D2E25" w:rsidRDefault="00773633" w:rsidP="00D73A9D">
      <w:pPr>
        <w:pStyle w:val="ListParagraph"/>
        <w:numPr>
          <w:ilvl w:val="0"/>
          <w:numId w:val="19"/>
        </w:numPr>
        <w:tabs>
          <w:tab w:val="left" w:pos="0"/>
        </w:tabs>
        <w:ind w:right="-1"/>
        <w:contextualSpacing/>
        <w:jc w:val="both"/>
        <w:rPr>
          <w:rFonts w:asciiTheme="majorHAnsi" w:hAnsiTheme="majorHAnsi" w:cs="Arial"/>
          <w:sz w:val="24"/>
          <w:szCs w:val="24"/>
          <w:u w:val="none"/>
          <w:lang w:val="ru-RU"/>
        </w:rPr>
      </w:pPr>
      <w:r w:rsidRPr="008D2E25">
        <w:rPr>
          <w:rFonts w:asciiTheme="majorHAnsi" w:hAnsiTheme="majorHAnsi" w:cs="Arial"/>
          <w:sz w:val="24"/>
          <w:szCs w:val="24"/>
          <w:u w:val="none"/>
          <w:lang w:val="ru-RU"/>
        </w:rPr>
        <w:t>У</w:t>
      </w:r>
      <w:r w:rsidRPr="008D2E25">
        <w:rPr>
          <w:rFonts w:asciiTheme="majorHAnsi" w:hAnsiTheme="majorHAnsi" w:cs="TimesNewRoman,Bold"/>
          <w:bCs/>
          <w:sz w:val="24"/>
          <w:szCs w:val="24"/>
          <w:u w:val="none"/>
          <w:lang w:val="ru-RU"/>
        </w:rPr>
        <w:t xml:space="preserve">тврдени се критериумите за распределба на </w:t>
      </w:r>
      <w:r w:rsidRPr="008D2E25">
        <w:rPr>
          <w:rFonts w:asciiTheme="majorHAnsi" w:hAnsiTheme="majorHAnsi" w:cs="TimesNewRoman,Bold"/>
          <w:bCs/>
          <w:sz w:val="24"/>
          <w:szCs w:val="24"/>
          <w:u w:val="none"/>
        </w:rPr>
        <w:t xml:space="preserve">наменски </w:t>
      </w:r>
      <w:r w:rsidRPr="008D2E25">
        <w:rPr>
          <w:rFonts w:asciiTheme="majorHAnsi" w:hAnsiTheme="majorHAnsi" w:cs="TimesNewRoman,Bold"/>
          <w:bCs/>
          <w:sz w:val="24"/>
          <w:szCs w:val="24"/>
          <w:u w:val="none"/>
          <w:lang w:val="ru-RU"/>
        </w:rPr>
        <w:t>дотации за</w:t>
      </w:r>
      <w:r w:rsidR="00C27D75" w:rsidRPr="008D2E25">
        <w:rPr>
          <w:rFonts w:asciiTheme="majorHAnsi" w:hAnsiTheme="majorHAnsi" w:cs="TimesNewRoman,Bold"/>
          <w:bCs/>
          <w:sz w:val="24"/>
          <w:szCs w:val="24"/>
          <w:u w:val="none"/>
          <w:lang w:val="ru-RU"/>
        </w:rPr>
        <w:t xml:space="preserve">:  основното образование и </w:t>
      </w:r>
      <w:r w:rsidRPr="008D2E25">
        <w:rPr>
          <w:rFonts w:asciiTheme="majorHAnsi" w:hAnsiTheme="majorHAnsi" w:cs="TimesNewRomanPS-BoldMT"/>
          <w:bCs/>
          <w:sz w:val="24"/>
          <w:szCs w:val="24"/>
          <w:u w:val="none"/>
        </w:rPr>
        <w:t>за плати</w:t>
      </w:r>
      <w:r w:rsidR="00C27D75" w:rsidRPr="008D2E25">
        <w:rPr>
          <w:rFonts w:asciiTheme="majorHAnsi" w:hAnsiTheme="majorHAnsi" w:cs="TimesNewRomanPS-BoldMT"/>
          <w:bCs/>
          <w:sz w:val="24"/>
          <w:szCs w:val="24"/>
          <w:u w:val="none"/>
          <w:lang w:val="mk-MK"/>
        </w:rPr>
        <w:t>те</w:t>
      </w:r>
      <w:r w:rsidRPr="008D2E25">
        <w:rPr>
          <w:rFonts w:asciiTheme="majorHAnsi" w:hAnsiTheme="majorHAnsi" w:cs="TimesNewRomanPS-BoldMT"/>
          <w:bCs/>
          <w:sz w:val="24"/>
          <w:szCs w:val="24"/>
          <w:u w:val="none"/>
        </w:rPr>
        <w:t xml:space="preserve"> и</w:t>
      </w:r>
      <w:r w:rsidR="00E52D6B">
        <w:rPr>
          <w:rFonts w:asciiTheme="majorHAnsi" w:hAnsiTheme="majorHAnsi" w:cs="TimesNewRomanPS-BoldMT"/>
          <w:bCs/>
          <w:sz w:val="24"/>
          <w:szCs w:val="24"/>
          <w:u w:val="none"/>
          <w:lang w:val="mk-MK"/>
        </w:rPr>
        <w:t xml:space="preserve"> </w:t>
      </w:r>
      <w:r w:rsidRPr="008D2E25">
        <w:rPr>
          <w:rFonts w:asciiTheme="majorHAnsi" w:hAnsiTheme="majorHAnsi" w:cs="TimesNewRomanPS-BoldMT"/>
          <w:bCs/>
          <w:sz w:val="24"/>
          <w:szCs w:val="24"/>
          <w:u w:val="none"/>
        </w:rPr>
        <w:t>додатоци</w:t>
      </w:r>
      <w:r w:rsidR="00C27D75" w:rsidRPr="008D2E25">
        <w:rPr>
          <w:rFonts w:asciiTheme="majorHAnsi" w:hAnsiTheme="majorHAnsi" w:cs="TimesNewRomanPS-BoldMT"/>
          <w:bCs/>
          <w:sz w:val="24"/>
          <w:szCs w:val="24"/>
          <w:u w:val="none"/>
          <w:lang w:val="mk-MK"/>
        </w:rPr>
        <w:t>те</w:t>
      </w:r>
      <w:r w:rsidRPr="008D2E25">
        <w:rPr>
          <w:rFonts w:asciiTheme="majorHAnsi" w:hAnsiTheme="majorHAnsi" w:cs="TimesNewRomanPS-BoldMT"/>
          <w:bCs/>
          <w:sz w:val="24"/>
          <w:szCs w:val="24"/>
          <w:u w:val="none"/>
        </w:rPr>
        <w:t xml:space="preserve"> на плати</w:t>
      </w:r>
      <w:r w:rsidR="00C27D75" w:rsidRPr="008D2E25">
        <w:rPr>
          <w:rFonts w:asciiTheme="majorHAnsi" w:hAnsiTheme="majorHAnsi" w:cs="TimesNewRomanPS-BoldMT"/>
          <w:bCs/>
          <w:sz w:val="24"/>
          <w:szCs w:val="24"/>
          <w:u w:val="none"/>
          <w:lang w:val="mk-MK"/>
        </w:rPr>
        <w:t>те</w:t>
      </w:r>
      <w:r w:rsidRPr="008D2E25">
        <w:rPr>
          <w:rFonts w:asciiTheme="majorHAnsi" w:hAnsiTheme="majorHAnsi" w:cs="TimesNewRomanPS-BoldMT"/>
          <w:bCs/>
          <w:sz w:val="24"/>
          <w:szCs w:val="24"/>
          <w:u w:val="none"/>
        </w:rPr>
        <w:t xml:space="preserve"> за вработенитe во територијалните</w:t>
      </w:r>
      <w:r w:rsidR="00E52D6B">
        <w:rPr>
          <w:rFonts w:asciiTheme="majorHAnsi" w:hAnsiTheme="majorHAnsi" w:cs="TimesNewRomanPS-BoldMT"/>
          <w:bCs/>
          <w:sz w:val="24"/>
          <w:szCs w:val="24"/>
          <w:u w:val="none"/>
          <w:lang w:val="mk-MK"/>
        </w:rPr>
        <w:t xml:space="preserve"> </w:t>
      </w:r>
      <w:r w:rsidRPr="008D2E25">
        <w:rPr>
          <w:rFonts w:asciiTheme="majorHAnsi" w:hAnsiTheme="majorHAnsi" w:cs="TimesNewRomanPS-BoldMT"/>
          <w:bCs/>
          <w:sz w:val="24"/>
          <w:szCs w:val="24"/>
          <w:u w:val="none"/>
        </w:rPr>
        <w:t>противпожарни единици</w:t>
      </w:r>
      <w:r w:rsidRPr="008D2E25">
        <w:rPr>
          <w:rFonts w:asciiTheme="majorHAnsi" w:hAnsiTheme="majorHAnsi" w:cs="TimesNewRomanPS-BoldMT"/>
          <w:bCs/>
          <w:sz w:val="24"/>
          <w:szCs w:val="24"/>
          <w:u w:val="none"/>
          <w:lang w:val="mk-MK"/>
        </w:rPr>
        <w:t>,</w:t>
      </w:r>
      <w:r w:rsidRPr="008D2E25">
        <w:rPr>
          <w:rFonts w:asciiTheme="majorHAnsi" w:hAnsiTheme="majorHAnsi" w:cs="TimesNewRoman,Bold"/>
          <w:bCs/>
          <w:sz w:val="24"/>
          <w:szCs w:val="24"/>
          <w:u w:val="none"/>
          <w:lang w:val="ru-RU"/>
        </w:rPr>
        <w:t xml:space="preserve"> за </w:t>
      </w:r>
      <w:r w:rsidRPr="008D2E25">
        <w:rPr>
          <w:rFonts w:asciiTheme="majorHAnsi" w:hAnsiTheme="majorHAnsi" w:cs="Arial"/>
          <w:sz w:val="24"/>
          <w:szCs w:val="24"/>
          <w:u w:val="none"/>
          <w:lang w:val="ru-RU"/>
        </w:rPr>
        <w:t>201</w:t>
      </w:r>
      <w:r w:rsidRPr="008D2E25">
        <w:rPr>
          <w:rFonts w:asciiTheme="majorHAnsi" w:hAnsiTheme="majorHAnsi" w:cs="Arial"/>
          <w:sz w:val="24"/>
          <w:szCs w:val="24"/>
          <w:u w:val="none"/>
          <w:lang w:val="mk-MK"/>
        </w:rPr>
        <w:t>4</w:t>
      </w:r>
      <w:r w:rsidR="00C27D75" w:rsidRPr="008D2E25">
        <w:rPr>
          <w:rFonts w:asciiTheme="majorHAnsi" w:hAnsiTheme="majorHAnsi" w:cs="Arial"/>
          <w:sz w:val="24"/>
          <w:szCs w:val="24"/>
          <w:u w:val="none"/>
          <w:lang w:val="ru-RU"/>
        </w:rPr>
        <w:t xml:space="preserve"> година;</w:t>
      </w:r>
    </w:p>
    <w:p w:rsidR="00773633" w:rsidRPr="008D2E25" w:rsidRDefault="00773633" w:rsidP="00D73A9D">
      <w:pPr>
        <w:pStyle w:val="ListParagraph"/>
        <w:numPr>
          <w:ilvl w:val="0"/>
          <w:numId w:val="19"/>
        </w:numPr>
        <w:tabs>
          <w:tab w:val="left" w:pos="0"/>
        </w:tabs>
        <w:ind w:right="-1"/>
        <w:contextualSpacing/>
        <w:jc w:val="both"/>
        <w:rPr>
          <w:rFonts w:asciiTheme="majorHAnsi" w:hAnsiTheme="majorHAnsi" w:cs="Arial"/>
          <w:sz w:val="24"/>
          <w:szCs w:val="24"/>
          <w:u w:val="none"/>
          <w:lang w:val="ru-RU"/>
        </w:rPr>
      </w:pPr>
      <w:r w:rsidRPr="008D2E25">
        <w:rPr>
          <w:rFonts w:asciiTheme="majorHAnsi" w:hAnsiTheme="majorHAnsi" w:cs="TimesNewRomanPSMT"/>
          <w:sz w:val="24"/>
          <w:szCs w:val="24"/>
          <w:u w:val="none"/>
          <w:lang w:val="mk-MK"/>
        </w:rPr>
        <w:t>П</w:t>
      </w:r>
      <w:r w:rsidRPr="008D2E25">
        <w:rPr>
          <w:rFonts w:asciiTheme="majorHAnsi" w:hAnsiTheme="majorHAnsi" w:cs="TimesNewRomanPSMT"/>
          <w:sz w:val="24"/>
          <w:szCs w:val="24"/>
          <w:u w:val="none"/>
        </w:rPr>
        <w:t>ропиша</w:t>
      </w:r>
      <w:r w:rsidRPr="008D2E25">
        <w:rPr>
          <w:rFonts w:asciiTheme="majorHAnsi" w:hAnsiTheme="majorHAnsi" w:cs="TimesNewRomanPSMT"/>
          <w:sz w:val="24"/>
          <w:szCs w:val="24"/>
          <w:u w:val="none"/>
          <w:lang w:val="mk-MK"/>
        </w:rPr>
        <w:t>на е</w:t>
      </w:r>
      <w:r w:rsidRPr="008D2E25">
        <w:rPr>
          <w:rFonts w:asciiTheme="majorHAnsi" w:hAnsiTheme="majorHAnsi" w:cs="TimesNewRomanPSMT"/>
          <w:sz w:val="24"/>
          <w:szCs w:val="24"/>
          <w:u w:val="none"/>
        </w:rPr>
        <w:t xml:space="preserve"> методологија</w:t>
      </w:r>
      <w:r w:rsidRPr="008D2E25">
        <w:rPr>
          <w:rFonts w:asciiTheme="majorHAnsi" w:hAnsiTheme="majorHAnsi" w:cs="TimesNewRomanPSMT"/>
          <w:sz w:val="24"/>
          <w:szCs w:val="24"/>
          <w:u w:val="none"/>
          <w:lang w:val="mk-MK"/>
        </w:rPr>
        <w:t>та</w:t>
      </w:r>
      <w:r w:rsidRPr="008D2E25">
        <w:rPr>
          <w:rFonts w:asciiTheme="majorHAnsi" w:hAnsiTheme="majorHAnsi" w:cs="TimesNewRomanPSMT"/>
          <w:sz w:val="24"/>
          <w:szCs w:val="24"/>
          <w:u w:val="none"/>
        </w:rPr>
        <w:t xml:space="preserve"> за распределба на приходите од данокот надодадена вредност</w:t>
      </w:r>
      <w:r w:rsidRPr="008D2E25">
        <w:rPr>
          <w:rFonts w:asciiTheme="majorHAnsi" w:hAnsiTheme="majorHAnsi" w:cs="TimesNewRomanPSMT"/>
          <w:sz w:val="24"/>
          <w:szCs w:val="24"/>
          <w:u w:val="none"/>
          <w:lang w:val="mk-MK"/>
        </w:rPr>
        <w:t>,</w:t>
      </w:r>
      <w:r w:rsidRPr="008D2E25">
        <w:rPr>
          <w:rFonts w:asciiTheme="majorHAnsi" w:hAnsiTheme="majorHAnsi" w:cs="TimesNewRomanPSMT"/>
          <w:sz w:val="24"/>
          <w:szCs w:val="24"/>
          <w:u w:val="none"/>
        </w:rPr>
        <w:t xml:space="preserve"> по општини за 2014 година</w:t>
      </w:r>
      <w:r w:rsidR="00C27D75" w:rsidRPr="008D2E25">
        <w:rPr>
          <w:rFonts w:asciiTheme="majorHAnsi" w:hAnsiTheme="majorHAnsi" w:cs="TimesNewRomanPSMT"/>
          <w:sz w:val="24"/>
          <w:szCs w:val="24"/>
          <w:u w:val="none"/>
          <w:lang w:val="mk-MK"/>
        </w:rPr>
        <w:t>;</w:t>
      </w:r>
    </w:p>
    <w:p w:rsidR="00226268" w:rsidRPr="008D2E25" w:rsidRDefault="00226268" w:rsidP="00D73A9D">
      <w:pPr>
        <w:pStyle w:val="ListParagraph"/>
        <w:numPr>
          <w:ilvl w:val="0"/>
          <w:numId w:val="19"/>
        </w:numPr>
        <w:tabs>
          <w:tab w:val="left" w:pos="0"/>
        </w:tabs>
        <w:ind w:right="-1"/>
        <w:contextualSpacing/>
        <w:jc w:val="both"/>
        <w:rPr>
          <w:rFonts w:asciiTheme="majorHAnsi" w:hAnsiTheme="majorHAnsi" w:cs="Arial"/>
          <w:sz w:val="24"/>
          <w:szCs w:val="24"/>
          <w:u w:val="none"/>
          <w:lang w:val="ru-RU"/>
        </w:rPr>
      </w:pPr>
      <w:r w:rsidRPr="008D2E25">
        <w:rPr>
          <w:rFonts w:asciiTheme="majorHAnsi" w:hAnsiTheme="majorHAnsi" w:cs="Arial"/>
          <w:sz w:val="24"/>
          <w:szCs w:val="24"/>
          <w:u w:val="none"/>
          <w:lang w:val="ru-RU"/>
        </w:rPr>
        <w:t>До</w:t>
      </w:r>
      <w:r w:rsidRPr="008D2E25">
        <w:rPr>
          <w:rFonts w:asciiTheme="majorHAnsi" w:hAnsiTheme="majorHAnsi"/>
          <w:sz w:val="24"/>
          <w:szCs w:val="24"/>
          <w:u w:val="none"/>
          <w:lang w:val="mk-MK"/>
        </w:rPr>
        <w:t xml:space="preserve">прецизирани се одредбите на Законот за спортот во деловите кои се однесуваат на надлежностите на општините и на  постапката за пренесување </w:t>
      </w:r>
      <w:r w:rsidRPr="008D2E25">
        <w:rPr>
          <w:rFonts w:asciiTheme="majorHAnsi" w:hAnsiTheme="majorHAnsi" w:cs="TimesNewRomanPSMT"/>
          <w:sz w:val="24"/>
          <w:szCs w:val="24"/>
          <w:u w:val="none"/>
        </w:rPr>
        <w:t>на правото на</w:t>
      </w:r>
      <w:r w:rsidR="00E52D6B">
        <w:rPr>
          <w:rFonts w:asciiTheme="majorHAnsi" w:hAnsiTheme="majorHAnsi" w:cs="TimesNewRomanPSMT"/>
          <w:sz w:val="24"/>
          <w:szCs w:val="24"/>
          <w:u w:val="none"/>
          <w:lang w:val="mk-MK"/>
        </w:rPr>
        <w:t xml:space="preserve"> </w:t>
      </w:r>
      <w:r w:rsidRPr="008D2E25">
        <w:rPr>
          <w:rFonts w:asciiTheme="majorHAnsi" w:hAnsiTheme="majorHAnsi" w:cs="TimesNewRomanPSMT"/>
          <w:sz w:val="24"/>
          <w:szCs w:val="24"/>
          <w:u w:val="none"/>
        </w:rPr>
        <w:t>сопственост на објектите за спорт од локално значење</w:t>
      </w:r>
      <w:r w:rsidRPr="008D2E25">
        <w:rPr>
          <w:rFonts w:asciiTheme="majorHAnsi" w:hAnsiTheme="majorHAnsi" w:cs="TimesNewRomanPSMT"/>
          <w:sz w:val="24"/>
          <w:szCs w:val="24"/>
          <w:u w:val="none"/>
          <w:lang w:val="mk-MK"/>
        </w:rPr>
        <w:t xml:space="preserve"> и начинот на</w:t>
      </w:r>
      <w:r w:rsidR="00E52D6B">
        <w:rPr>
          <w:rFonts w:asciiTheme="majorHAnsi" w:hAnsiTheme="majorHAnsi" w:cs="TimesNewRomanPSMT"/>
          <w:sz w:val="24"/>
          <w:szCs w:val="24"/>
          <w:u w:val="none"/>
          <w:lang w:val="mk-MK"/>
        </w:rPr>
        <w:t xml:space="preserve"> </w:t>
      </w:r>
      <w:r w:rsidRPr="008D2E25">
        <w:rPr>
          <w:rFonts w:asciiTheme="majorHAnsi" w:hAnsiTheme="majorHAnsi" w:cs="TimesNewRomanPSMT"/>
          <w:sz w:val="24"/>
          <w:szCs w:val="24"/>
          <w:u w:val="none"/>
          <w:lang w:val="mk-MK"/>
        </w:rPr>
        <w:t xml:space="preserve">нивното </w:t>
      </w:r>
      <w:r w:rsidRPr="008D2E25">
        <w:rPr>
          <w:rFonts w:asciiTheme="majorHAnsi" w:hAnsiTheme="majorHAnsi" w:cs="TimesNewRomanPSMT"/>
          <w:sz w:val="24"/>
          <w:szCs w:val="24"/>
          <w:u w:val="none"/>
        </w:rPr>
        <w:t>корист</w:t>
      </w:r>
      <w:r w:rsidRPr="008D2E25">
        <w:rPr>
          <w:rFonts w:asciiTheme="majorHAnsi" w:hAnsiTheme="majorHAnsi" w:cs="TimesNewRomanPSMT"/>
          <w:sz w:val="24"/>
          <w:szCs w:val="24"/>
          <w:u w:val="none"/>
          <w:lang w:val="mk-MK"/>
        </w:rPr>
        <w:t>ење и располагање</w:t>
      </w:r>
      <w:r w:rsidRPr="008D2E25">
        <w:rPr>
          <w:rStyle w:val="FootnoteReference"/>
          <w:rFonts w:asciiTheme="majorHAnsi" w:hAnsiTheme="majorHAnsi"/>
          <w:sz w:val="24"/>
          <w:szCs w:val="24"/>
          <w:u w:val="none"/>
          <w:lang w:val="mk-MK"/>
        </w:rPr>
        <w:footnoteReference w:id="9"/>
      </w:r>
      <w:r w:rsidRPr="008D2E25">
        <w:rPr>
          <w:rFonts w:asciiTheme="majorHAnsi" w:hAnsiTheme="majorHAnsi" w:cs="TimesNewRomanPSMT"/>
          <w:sz w:val="24"/>
          <w:szCs w:val="24"/>
          <w:u w:val="none"/>
          <w:lang w:val="mk-MK"/>
        </w:rPr>
        <w:t>;</w:t>
      </w:r>
    </w:p>
    <w:p w:rsidR="00427EC6" w:rsidRPr="00427EC6" w:rsidRDefault="00773633" w:rsidP="00427EC6">
      <w:pPr>
        <w:pStyle w:val="ListParagraph"/>
        <w:numPr>
          <w:ilvl w:val="0"/>
          <w:numId w:val="19"/>
        </w:numPr>
        <w:tabs>
          <w:tab w:val="left" w:pos="0"/>
        </w:tabs>
        <w:ind w:right="-1"/>
        <w:contextualSpacing/>
        <w:jc w:val="both"/>
        <w:rPr>
          <w:rFonts w:asciiTheme="majorHAnsi" w:hAnsiTheme="majorHAnsi" w:cs="Arial"/>
          <w:sz w:val="24"/>
          <w:szCs w:val="24"/>
          <w:u w:val="none"/>
          <w:lang w:val="ru-RU"/>
        </w:rPr>
      </w:pPr>
      <w:r w:rsidRPr="008D2E25">
        <w:rPr>
          <w:rFonts w:asciiTheme="majorHAnsi" w:hAnsiTheme="majorHAnsi" w:cs="Arial"/>
          <w:sz w:val="24"/>
          <w:szCs w:val="24"/>
          <w:u w:val="none"/>
          <w:lang w:val="mk-MK"/>
        </w:rPr>
        <w:t xml:space="preserve">Воспоставена е меѓуопштинска соработка </w:t>
      </w:r>
      <w:r w:rsidRPr="008D2E25">
        <w:rPr>
          <w:rFonts w:asciiTheme="majorHAnsi" w:hAnsiTheme="majorHAnsi"/>
          <w:sz w:val="24"/>
          <w:szCs w:val="24"/>
          <w:u w:val="none"/>
          <w:lang w:val="mk-MK"/>
        </w:rPr>
        <w:t xml:space="preserve">помеѓу 4 општини, во областа </w:t>
      </w:r>
      <w:r w:rsidR="00C4302E" w:rsidRPr="008D2E25">
        <w:rPr>
          <w:rFonts w:asciiTheme="majorHAnsi" w:hAnsiTheme="majorHAnsi"/>
          <w:sz w:val="24"/>
          <w:szCs w:val="24"/>
          <w:u w:val="none"/>
          <w:lang w:val="mk-MK"/>
        </w:rPr>
        <w:t xml:space="preserve">на </w:t>
      </w:r>
      <w:r w:rsidRPr="008D2E25">
        <w:rPr>
          <w:rFonts w:asciiTheme="majorHAnsi" w:hAnsiTheme="majorHAnsi"/>
          <w:sz w:val="24"/>
          <w:szCs w:val="24"/>
          <w:u w:val="none"/>
          <w:lang w:val="mk-MK"/>
        </w:rPr>
        <w:t>финансиите</w:t>
      </w:r>
      <w:r w:rsidRPr="008D2E25">
        <w:rPr>
          <w:rFonts w:asciiTheme="majorHAnsi" w:hAnsiTheme="majorHAnsi" w:cs="Arial"/>
          <w:sz w:val="24"/>
          <w:szCs w:val="24"/>
          <w:u w:val="none"/>
          <w:lang w:val="mk-MK"/>
        </w:rPr>
        <w:t>, урбанизмот и комуналните дејности</w:t>
      </w:r>
      <w:r w:rsidR="00C27D75" w:rsidRPr="008D2E25">
        <w:rPr>
          <w:rFonts w:asciiTheme="majorHAnsi" w:hAnsiTheme="majorHAnsi" w:cs="TimesNewRomanPSMT"/>
          <w:sz w:val="24"/>
          <w:szCs w:val="24"/>
          <w:u w:val="none"/>
          <w:lang w:val="mk-MK"/>
        </w:rPr>
        <w:t>;</w:t>
      </w:r>
    </w:p>
    <w:p w:rsidR="009311CA" w:rsidRPr="00427EC6" w:rsidRDefault="008E7633" w:rsidP="00427EC6">
      <w:pPr>
        <w:pStyle w:val="ListParagraph"/>
        <w:numPr>
          <w:ilvl w:val="0"/>
          <w:numId w:val="19"/>
        </w:numPr>
        <w:tabs>
          <w:tab w:val="left" w:pos="0"/>
        </w:tabs>
        <w:ind w:right="-1"/>
        <w:contextualSpacing/>
        <w:jc w:val="both"/>
        <w:rPr>
          <w:rFonts w:asciiTheme="majorHAnsi" w:hAnsiTheme="majorHAnsi" w:cs="Arial"/>
          <w:sz w:val="24"/>
          <w:szCs w:val="24"/>
          <w:u w:val="none"/>
          <w:lang w:val="ru-RU"/>
        </w:rPr>
      </w:pPr>
      <w:r w:rsidRPr="00427EC6">
        <w:rPr>
          <w:rFonts w:asciiTheme="majorHAnsi" w:hAnsiTheme="majorHAnsi" w:cs="Arial"/>
          <w:sz w:val="24"/>
          <w:szCs w:val="24"/>
          <w:u w:val="none"/>
          <w:lang w:val="ru-RU"/>
        </w:rPr>
        <w:t>Продолжен е</w:t>
      </w:r>
      <w:r w:rsidR="00057C79" w:rsidRPr="00427EC6">
        <w:rPr>
          <w:rFonts w:asciiTheme="majorHAnsi" w:hAnsiTheme="majorHAnsi"/>
          <w:sz w:val="24"/>
          <w:szCs w:val="24"/>
          <w:u w:val="none"/>
          <w:lang w:val="ru-RU"/>
        </w:rPr>
        <w:t xml:space="preserve">процесот на формирање на регионалните тела </w:t>
      </w:r>
      <w:r w:rsidRPr="00427EC6">
        <w:rPr>
          <w:rFonts w:asciiTheme="majorHAnsi" w:hAnsiTheme="majorHAnsi"/>
          <w:sz w:val="24"/>
          <w:szCs w:val="24"/>
          <w:u w:val="none"/>
          <w:lang w:val="ru-RU"/>
        </w:rPr>
        <w:t xml:space="preserve">за управување со отпад, </w:t>
      </w:r>
      <w:r w:rsidR="00057C79" w:rsidRPr="00427EC6">
        <w:rPr>
          <w:rFonts w:asciiTheme="majorHAnsi" w:hAnsiTheme="majorHAnsi"/>
          <w:sz w:val="24"/>
          <w:szCs w:val="24"/>
          <w:u w:val="none"/>
          <w:lang w:val="ru-RU"/>
        </w:rPr>
        <w:t xml:space="preserve">во </w:t>
      </w:r>
      <w:r w:rsidR="009311CA" w:rsidRPr="00427EC6">
        <w:rPr>
          <w:rFonts w:asciiTheme="majorHAnsi" w:hAnsiTheme="majorHAnsi"/>
          <w:sz w:val="24"/>
          <w:szCs w:val="24"/>
          <w:u w:val="none"/>
          <w:lang w:val="ru-RU"/>
        </w:rPr>
        <w:t>шест плански региони</w:t>
      </w:r>
      <w:r w:rsidR="009311CA" w:rsidRPr="008D2E25">
        <w:rPr>
          <w:rStyle w:val="FootnoteReference"/>
          <w:rFonts w:asciiTheme="majorHAnsi" w:hAnsiTheme="majorHAnsi"/>
          <w:sz w:val="24"/>
          <w:szCs w:val="24"/>
          <w:u w:val="none"/>
          <w:lang w:val="ru-RU"/>
        </w:rPr>
        <w:footnoteReference w:id="10"/>
      </w:r>
    </w:p>
    <w:p w:rsidR="00226268" w:rsidRPr="008D2E25" w:rsidRDefault="009311CA" w:rsidP="00D73A9D">
      <w:pPr>
        <w:pStyle w:val="ListParagraph"/>
        <w:numPr>
          <w:ilvl w:val="0"/>
          <w:numId w:val="19"/>
        </w:numPr>
        <w:tabs>
          <w:tab w:val="left" w:pos="0"/>
        </w:tabs>
        <w:ind w:right="-1"/>
        <w:contextualSpacing/>
        <w:jc w:val="both"/>
        <w:textAlignment w:val="baseline"/>
        <w:rPr>
          <w:rFonts w:asciiTheme="majorHAnsi" w:hAnsiTheme="majorHAnsi"/>
          <w:spacing w:val="-1"/>
          <w:sz w:val="24"/>
          <w:szCs w:val="24"/>
          <w:u w:val="none"/>
          <w:lang w:val="ru-RU"/>
        </w:rPr>
      </w:pPr>
      <w:r w:rsidRPr="008D2E25">
        <w:rPr>
          <w:rFonts w:asciiTheme="majorHAnsi" w:hAnsiTheme="majorHAnsi" w:cs="Arial"/>
          <w:sz w:val="24"/>
          <w:szCs w:val="24"/>
          <w:u w:val="none"/>
          <w:lang w:val="ru-RU"/>
        </w:rPr>
        <w:lastRenderedPageBreak/>
        <w:t xml:space="preserve">Формирани се </w:t>
      </w:r>
      <w:r w:rsidR="00CF2B13" w:rsidRPr="008D2E25">
        <w:rPr>
          <w:rFonts w:asciiTheme="majorHAnsi" w:hAnsiTheme="majorHAnsi"/>
          <w:sz w:val="24"/>
          <w:szCs w:val="24"/>
          <w:u w:val="none"/>
          <w:lang w:val="mk-MK"/>
        </w:rPr>
        <w:t>советите за управување с</w:t>
      </w:r>
      <w:r w:rsidR="00057C79" w:rsidRPr="008D2E25">
        <w:rPr>
          <w:rFonts w:asciiTheme="majorHAnsi" w:hAnsiTheme="majorHAnsi"/>
          <w:sz w:val="24"/>
          <w:szCs w:val="24"/>
          <w:u w:val="none"/>
          <w:lang w:val="mk-MK"/>
        </w:rPr>
        <w:t>о речни</w:t>
      </w:r>
      <w:r w:rsidRPr="008D2E25">
        <w:rPr>
          <w:rFonts w:asciiTheme="majorHAnsi" w:hAnsiTheme="majorHAnsi"/>
          <w:sz w:val="24"/>
          <w:szCs w:val="24"/>
          <w:u w:val="none"/>
          <w:lang w:val="mk-MK"/>
        </w:rPr>
        <w:t>те</w:t>
      </w:r>
      <w:r w:rsidR="00057C79" w:rsidRPr="008D2E25">
        <w:rPr>
          <w:rFonts w:asciiTheme="majorHAnsi" w:hAnsiTheme="majorHAnsi"/>
          <w:sz w:val="24"/>
          <w:szCs w:val="24"/>
          <w:u w:val="none"/>
          <w:lang w:val="mk-MK"/>
        </w:rPr>
        <w:t xml:space="preserve"> сливови </w:t>
      </w:r>
      <w:r w:rsidRPr="008D2E25">
        <w:rPr>
          <w:rFonts w:asciiTheme="majorHAnsi" w:hAnsiTheme="majorHAnsi"/>
          <w:sz w:val="24"/>
          <w:szCs w:val="24"/>
          <w:u w:val="none"/>
          <w:lang w:val="mk-MK"/>
        </w:rPr>
        <w:t>на реките</w:t>
      </w:r>
      <w:r w:rsidRPr="008D2E25">
        <w:rPr>
          <w:rFonts w:asciiTheme="majorHAnsi" w:hAnsiTheme="majorHAnsi"/>
          <w:sz w:val="24"/>
          <w:szCs w:val="24"/>
          <w:u w:val="none"/>
          <w:lang w:val="ru-RU"/>
        </w:rPr>
        <w:t>:</w:t>
      </w:r>
      <w:r w:rsidR="00057C79" w:rsidRPr="008D2E25">
        <w:rPr>
          <w:rFonts w:asciiTheme="majorHAnsi" w:hAnsiTheme="majorHAnsi"/>
          <w:sz w:val="24"/>
          <w:szCs w:val="24"/>
          <w:u w:val="none"/>
          <w:lang w:val="mk-MK"/>
        </w:rPr>
        <w:t xml:space="preserve"> Вардар, Црн Дрим, </w:t>
      </w:r>
      <w:r w:rsidR="00CF2B13" w:rsidRPr="008D2E25">
        <w:rPr>
          <w:rFonts w:asciiTheme="majorHAnsi" w:hAnsiTheme="majorHAnsi"/>
          <w:sz w:val="24"/>
          <w:szCs w:val="24"/>
          <w:u w:val="none"/>
          <w:lang w:val="mk-MK"/>
        </w:rPr>
        <w:t xml:space="preserve">Струмица, </w:t>
      </w:r>
      <w:r w:rsidR="00057C79" w:rsidRPr="008D2E25">
        <w:rPr>
          <w:rFonts w:asciiTheme="majorHAnsi" w:hAnsiTheme="majorHAnsi"/>
          <w:sz w:val="24"/>
          <w:szCs w:val="24"/>
          <w:u w:val="none"/>
          <w:lang w:val="mk-MK"/>
        </w:rPr>
        <w:t>Брегалница и Црна Дрима за подрачје</w:t>
      </w:r>
      <w:r w:rsidRPr="008D2E25">
        <w:rPr>
          <w:rFonts w:asciiTheme="majorHAnsi" w:hAnsiTheme="majorHAnsi"/>
          <w:sz w:val="24"/>
          <w:szCs w:val="24"/>
          <w:u w:val="none"/>
          <w:lang w:val="mk-MK"/>
        </w:rPr>
        <w:t>то</w:t>
      </w:r>
      <w:r w:rsidR="00057C79" w:rsidRPr="008D2E25">
        <w:rPr>
          <w:rFonts w:asciiTheme="majorHAnsi" w:hAnsiTheme="majorHAnsi"/>
          <w:sz w:val="24"/>
          <w:szCs w:val="24"/>
          <w:u w:val="none"/>
          <w:lang w:val="mk-MK"/>
        </w:rPr>
        <w:t xml:space="preserve"> на Преспанско езеро.</w:t>
      </w:r>
    </w:p>
    <w:p w:rsidR="00057C79" w:rsidRPr="008D2E25" w:rsidRDefault="009311CA" w:rsidP="00D73A9D">
      <w:pPr>
        <w:pStyle w:val="ListParagraph"/>
        <w:numPr>
          <w:ilvl w:val="0"/>
          <w:numId w:val="19"/>
        </w:numPr>
        <w:tabs>
          <w:tab w:val="left" w:pos="0"/>
        </w:tabs>
        <w:ind w:right="-1"/>
        <w:contextualSpacing/>
        <w:jc w:val="both"/>
        <w:textAlignment w:val="baseline"/>
        <w:rPr>
          <w:rFonts w:asciiTheme="majorHAnsi" w:hAnsiTheme="majorHAnsi"/>
          <w:spacing w:val="-1"/>
          <w:sz w:val="24"/>
          <w:szCs w:val="24"/>
          <w:u w:val="none"/>
          <w:lang w:val="ru-RU"/>
        </w:rPr>
      </w:pPr>
      <w:r w:rsidRPr="008D2E25">
        <w:rPr>
          <w:rFonts w:asciiTheme="majorHAnsi" w:hAnsiTheme="majorHAnsi"/>
          <w:sz w:val="24"/>
          <w:szCs w:val="24"/>
          <w:u w:val="none"/>
          <w:lang w:val="mk-MK"/>
        </w:rPr>
        <w:t>П</w:t>
      </w:r>
      <w:r w:rsidR="006E5E7F" w:rsidRPr="008D2E25">
        <w:rPr>
          <w:rFonts w:asciiTheme="majorHAnsi" w:hAnsiTheme="majorHAnsi"/>
          <w:sz w:val="24"/>
          <w:szCs w:val="24"/>
          <w:u w:val="none"/>
          <w:lang w:val="mk-MK"/>
        </w:rPr>
        <w:t>родолжија</w:t>
      </w:r>
      <w:r w:rsidR="00E52D6B">
        <w:rPr>
          <w:rFonts w:asciiTheme="majorHAnsi" w:hAnsiTheme="majorHAnsi"/>
          <w:sz w:val="24"/>
          <w:szCs w:val="24"/>
          <w:u w:val="none"/>
          <w:lang w:val="mk-MK"/>
        </w:rPr>
        <w:t xml:space="preserve"> </w:t>
      </w:r>
      <w:r w:rsidR="00057C79" w:rsidRPr="008D2E25">
        <w:rPr>
          <w:rFonts w:asciiTheme="majorHAnsi" w:hAnsiTheme="majorHAnsi"/>
          <w:sz w:val="24"/>
          <w:szCs w:val="24"/>
          <w:u w:val="none"/>
          <w:lang w:val="ru-RU"/>
        </w:rPr>
        <w:t>акт</w:t>
      </w:r>
      <w:r w:rsidR="00057C79" w:rsidRPr="008D2E25">
        <w:rPr>
          <w:rFonts w:asciiTheme="majorHAnsi" w:hAnsiTheme="majorHAnsi"/>
          <w:spacing w:val="-4"/>
          <w:sz w:val="24"/>
          <w:szCs w:val="24"/>
          <w:u w:val="none"/>
          <w:lang w:val="ru-RU"/>
        </w:rPr>
        <w:t>и</w:t>
      </w:r>
      <w:r w:rsidR="00057C79" w:rsidRPr="008D2E25">
        <w:rPr>
          <w:rFonts w:asciiTheme="majorHAnsi" w:hAnsiTheme="majorHAnsi"/>
          <w:sz w:val="24"/>
          <w:szCs w:val="24"/>
          <w:u w:val="none"/>
          <w:lang w:val="ru-RU"/>
        </w:rPr>
        <w:t>вностите</w:t>
      </w:r>
      <w:r w:rsidR="00E52D6B">
        <w:rPr>
          <w:rFonts w:asciiTheme="majorHAnsi" w:hAnsiTheme="majorHAnsi"/>
          <w:sz w:val="24"/>
          <w:szCs w:val="24"/>
          <w:u w:val="none"/>
          <w:lang w:val="ru-RU"/>
        </w:rPr>
        <w:t xml:space="preserve"> </w:t>
      </w:r>
      <w:r w:rsidR="00057C79" w:rsidRPr="008D2E25">
        <w:rPr>
          <w:rFonts w:asciiTheme="majorHAnsi" w:hAnsiTheme="majorHAnsi"/>
          <w:sz w:val="24"/>
          <w:szCs w:val="24"/>
          <w:u w:val="none"/>
          <w:lang w:val="ru-RU"/>
        </w:rPr>
        <w:t>за</w:t>
      </w:r>
      <w:r w:rsidR="00E52D6B">
        <w:rPr>
          <w:rFonts w:asciiTheme="majorHAnsi" w:hAnsiTheme="majorHAnsi"/>
          <w:sz w:val="24"/>
          <w:szCs w:val="24"/>
          <w:u w:val="none"/>
          <w:lang w:val="ru-RU"/>
        </w:rPr>
        <w:t xml:space="preserve"> </w:t>
      </w:r>
      <w:r w:rsidR="00057C79" w:rsidRPr="008D2E25">
        <w:rPr>
          <w:rFonts w:asciiTheme="majorHAnsi" w:hAnsiTheme="majorHAnsi"/>
          <w:sz w:val="24"/>
          <w:szCs w:val="24"/>
          <w:u w:val="none"/>
          <w:lang w:val="ru-RU"/>
        </w:rPr>
        <w:t>изработка</w:t>
      </w:r>
      <w:r w:rsidR="00E52D6B">
        <w:rPr>
          <w:rFonts w:asciiTheme="majorHAnsi" w:hAnsiTheme="majorHAnsi"/>
          <w:sz w:val="24"/>
          <w:szCs w:val="24"/>
          <w:u w:val="none"/>
          <w:lang w:val="ru-RU"/>
        </w:rPr>
        <w:t xml:space="preserve"> </w:t>
      </w:r>
      <w:r w:rsidR="00057C79" w:rsidRPr="008D2E25">
        <w:rPr>
          <w:rFonts w:asciiTheme="majorHAnsi" w:hAnsiTheme="majorHAnsi"/>
          <w:sz w:val="24"/>
          <w:szCs w:val="24"/>
          <w:u w:val="none"/>
          <w:lang w:val="ru-RU"/>
        </w:rPr>
        <w:t>на</w:t>
      </w:r>
      <w:r w:rsidR="00E52D6B">
        <w:rPr>
          <w:rFonts w:asciiTheme="majorHAnsi" w:hAnsiTheme="majorHAnsi"/>
          <w:sz w:val="24"/>
          <w:szCs w:val="24"/>
          <w:u w:val="none"/>
          <w:lang w:val="ru-RU"/>
        </w:rPr>
        <w:t xml:space="preserve"> </w:t>
      </w:r>
      <w:r w:rsidR="00CF2B13" w:rsidRPr="008D2E25">
        <w:rPr>
          <w:rFonts w:asciiTheme="majorHAnsi" w:hAnsiTheme="majorHAnsi"/>
          <w:sz w:val="24"/>
          <w:szCs w:val="24"/>
          <w:u w:val="none"/>
          <w:lang w:val="ru-RU"/>
        </w:rPr>
        <w:t>п</w:t>
      </w:r>
      <w:r w:rsidR="00057C79" w:rsidRPr="008D2E25">
        <w:rPr>
          <w:rFonts w:asciiTheme="majorHAnsi" w:hAnsiTheme="majorHAnsi"/>
          <w:sz w:val="24"/>
          <w:szCs w:val="24"/>
          <w:u w:val="none"/>
          <w:lang w:val="ru-RU"/>
        </w:rPr>
        <w:t>ланови</w:t>
      </w:r>
      <w:r w:rsidRPr="008D2E25">
        <w:rPr>
          <w:rFonts w:asciiTheme="majorHAnsi" w:hAnsiTheme="majorHAnsi"/>
          <w:sz w:val="24"/>
          <w:szCs w:val="24"/>
          <w:u w:val="none"/>
          <w:lang w:val="ru-RU"/>
        </w:rPr>
        <w:t>те</w:t>
      </w:r>
      <w:r w:rsidR="00E52D6B">
        <w:rPr>
          <w:rFonts w:asciiTheme="majorHAnsi" w:hAnsiTheme="majorHAnsi"/>
          <w:sz w:val="24"/>
          <w:szCs w:val="24"/>
          <w:u w:val="none"/>
          <w:lang w:val="ru-RU"/>
        </w:rPr>
        <w:t xml:space="preserve"> </w:t>
      </w:r>
      <w:r w:rsidR="00057C79" w:rsidRPr="008D2E25">
        <w:rPr>
          <w:rFonts w:asciiTheme="majorHAnsi" w:hAnsiTheme="majorHAnsi"/>
          <w:sz w:val="24"/>
          <w:szCs w:val="24"/>
          <w:u w:val="none"/>
          <w:lang w:val="ru-RU"/>
        </w:rPr>
        <w:t>за</w:t>
      </w:r>
      <w:r w:rsidR="00E52D6B">
        <w:rPr>
          <w:rFonts w:asciiTheme="majorHAnsi" w:hAnsiTheme="majorHAnsi"/>
          <w:sz w:val="24"/>
          <w:szCs w:val="24"/>
          <w:u w:val="none"/>
          <w:lang w:val="ru-RU"/>
        </w:rPr>
        <w:t xml:space="preserve"> </w:t>
      </w:r>
      <w:r w:rsidR="00057C79" w:rsidRPr="008D2E25">
        <w:rPr>
          <w:rFonts w:asciiTheme="majorHAnsi" w:hAnsiTheme="majorHAnsi"/>
          <w:sz w:val="24"/>
          <w:szCs w:val="24"/>
          <w:u w:val="none"/>
          <w:lang w:val="ru-RU"/>
        </w:rPr>
        <w:t>управување</w:t>
      </w:r>
      <w:r w:rsidR="00E52D6B">
        <w:rPr>
          <w:rFonts w:asciiTheme="majorHAnsi" w:hAnsiTheme="majorHAnsi"/>
          <w:sz w:val="24"/>
          <w:szCs w:val="24"/>
          <w:u w:val="none"/>
          <w:lang w:val="ru-RU"/>
        </w:rPr>
        <w:t xml:space="preserve"> </w:t>
      </w:r>
      <w:r w:rsidR="00057C79" w:rsidRPr="008D2E25">
        <w:rPr>
          <w:rFonts w:asciiTheme="majorHAnsi" w:hAnsiTheme="majorHAnsi"/>
          <w:sz w:val="24"/>
          <w:szCs w:val="24"/>
          <w:u w:val="none"/>
          <w:lang w:val="ru-RU"/>
        </w:rPr>
        <w:t xml:space="preserve">со </w:t>
      </w:r>
      <w:r w:rsidR="006E5E7F" w:rsidRPr="008D2E25">
        <w:rPr>
          <w:rFonts w:asciiTheme="majorHAnsi" w:hAnsiTheme="majorHAnsi"/>
          <w:sz w:val="24"/>
          <w:szCs w:val="24"/>
          <w:u w:val="none"/>
          <w:lang w:val="mk-MK"/>
        </w:rPr>
        <w:t>речните сливови на реките</w:t>
      </w:r>
      <w:r w:rsidR="006E5E7F" w:rsidRPr="008D2E25">
        <w:rPr>
          <w:rFonts w:asciiTheme="majorHAnsi" w:hAnsiTheme="majorHAnsi"/>
          <w:sz w:val="24"/>
          <w:szCs w:val="24"/>
          <w:u w:val="none"/>
          <w:lang w:val="ru-RU"/>
        </w:rPr>
        <w:t>:</w:t>
      </w:r>
      <w:r w:rsidR="006E5E7F" w:rsidRPr="008D2E25">
        <w:rPr>
          <w:rFonts w:asciiTheme="majorHAnsi" w:hAnsiTheme="majorHAnsi"/>
          <w:sz w:val="24"/>
          <w:szCs w:val="24"/>
          <w:u w:val="none"/>
          <w:lang w:val="mk-MK"/>
        </w:rPr>
        <w:t xml:space="preserve"> Вардар, Црн Дрим, Струмица, Брегалница и Црна Дрима</w:t>
      </w:r>
      <w:r w:rsidRPr="008D2E25">
        <w:rPr>
          <w:rFonts w:asciiTheme="majorHAnsi" w:hAnsiTheme="majorHAnsi"/>
          <w:sz w:val="24"/>
          <w:szCs w:val="24"/>
          <w:u w:val="none"/>
          <w:lang w:val="ru-RU"/>
        </w:rPr>
        <w:t>;</w:t>
      </w:r>
    </w:p>
    <w:p w:rsidR="00773633" w:rsidRPr="008D2E25" w:rsidRDefault="00773633" w:rsidP="00D73A9D">
      <w:pPr>
        <w:pStyle w:val="ListParagraph"/>
        <w:numPr>
          <w:ilvl w:val="0"/>
          <w:numId w:val="19"/>
        </w:numPr>
        <w:tabs>
          <w:tab w:val="left" w:pos="0"/>
        </w:tabs>
        <w:ind w:right="-1"/>
        <w:contextualSpacing/>
        <w:jc w:val="both"/>
        <w:rPr>
          <w:rFonts w:asciiTheme="majorHAnsi" w:hAnsiTheme="majorHAnsi" w:cs="Arial"/>
          <w:sz w:val="24"/>
          <w:szCs w:val="24"/>
          <w:u w:val="none"/>
          <w:lang w:val="ru-RU"/>
        </w:rPr>
      </w:pPr>
      <w:r w:rsidRPr="008D2E25">
        <w:rPr>
          <w:rFonts w:asciiTheme="majorHAnsi" w:hAnsiTheme="majorHAnsi" w:cs="00StobiSerif-Regular"/>
          <w:sz w:val="24"/>
          <w:szCs w:val="24"/>
          <w:u w:val="none"/>
          <w:lang w:val="ru-RU"/>
        </w:rPr>
        <w:t xml:space="preserve">Спроведени се </w:t>
      </w:r>
      <w:r w:rsidRPr="008D2E25">
        <w:rPr>
          <w:rFonts w:asciiTheme="majorHAnsi" w:hAnsiTheme="majorHAnsi"/>
          <w:sz w:val="24"/>
          <w:szCs w:val="24"/>
          <w:u w:val="none"/>
          <w:lang w:val="ru-RU"/>
        </w:rPr>
        <w:t xml:space="preserve">17 програми </w:t>
      </w:r>
      <w:r w:rsidRPr="008D2E25">
        <w:rPr>
          <w:rFonts w:asciiTheme="majorHAnsi" w:hAnsiTheme="majorHAnsi" w:cs="00StobiSerif-Regular"/>
          <w:sz w:val="24"/>
          <w:szCs w:val="24"/>
          <w:u w:val="none"/>
          <w:lang w:val="ru-RU"/>
        </w:rPr>
        <w:t>за превентивна здравствена заштита</w:t>
      </w:r>
      <w:r w:rsidRPr="008D2E25">
        <w:rPr>
          <w:rFonts w:asciiTheme="majorHAnsi" w:hAnsiTheme="majorHAnsi"/>
          <w:sz w:val="24"/>
          <w:szCs w:val="24"/>
          <w:u w:val="none"/>
          <w:lang w:val="mk-MK"/>
        </w:rPr>
        <w:t xml:space="preserve"> од страна на </w:t>
      </w:r>
      <w:r w:rsidRPr="008D2E25">
        <w:rPr>
          <w:rFonts w:asciiTheme="majorHAnsi" w:hAnsiTheme="majorHAnsi" w:cs="Arial"/>
          <w:sz w:val="24"/>
          <w:szCs w:val="24"/>
          <w:u w:val="none"/>
          <w:lang w:val="mk-MK"/>
        </w:rPr>
        <w:t>10-те регионални центри за јавно здравје</w:t>
      </w:r>
      <w:r w:rsidRPr="008D2E25">
        <w:rPr>
          <w:rFonts w:asciiTheme="majorHAnsi" w:hAnsiTheme="majorHAnsi" w:cs="00StobiSerif-Regular"/>
          <w:sz w:val="24"/>
          <w:szCs w:val="24"/>
          <w:u w:val="none"/>
          <w:lang w:val="ru-RU"/>
        </w:rPr>
        <w:t>, во согласност со регионалните приоритети за подобрување на здравјето на населението</w:t>
      </w:r>
      <w:r w:rsidRPr="008D2E25">
        <w:rPr>
          <w:rFonts w:asciiTheme="majorHAnsi" w:hAnsiTheme="majorHAnsi" w:cs="00StobiSerif-Regular"/>
          <w:sz w:val="24"/>
          <w:szCs w:val="24"/>
          <w:u w:val="none"/>
        </w:rPr>
        <w:t xml:space="preserve"> за 2013 година</w:t>
      </w:r>
      <w:r w:rsidR="00C27D75" w:rsidRPr="008D2E25">
        <w:rPr>
          <w:rFonts w:asciiTheme="majorHAnsi" w:hAnsiTheme="majorHAnsi" w:cs="00StobiSerif-Regular"/>
          <w:sz w:val="24"/>
          <w:szCs w:val="24"/>
          <w:u w:val="none"/>
          <w:lang w:val="mk-MK"/>
        </w:rPr>
        <w:t>;</w:t>
      </w:r>
    </w:p>
    <w:p w:rsidR="00773633" w:rsidRPr="008D2E25" w:rsidRDefault="00773633" w:rsidP="00D73A9D">
      <w:pPr>
        <w:pStyle w:val="ListParagraph"/>
        <w:numPr>
          <w:ilvl w:val="0"/>
          <w:numId w:val="19"/>
        </w:numPr>
        <w:tabs>
          <w:tab w:val="left" w:pos="426"/>
        </w:tabs>
        <w:ind w:right="-1"/>
        <w:contextualSpacing/>
        <w:jc w:val="both"/>
        <w:rPr>
          <w:rFonts w:asciiTheme="majorHAnsi" w:hAnsiTheme="majorHAnsi" w:cs="Arial"/>
          <w:sz w:val="24"/>
          <w:szCs w:val="24"/>
          <w:u w:val="none"/>
          <w:lang w:val="ru-RU"/>
        </w:rPr>
      </w:pPr>
      <w:r w:rsidRPr="008D2E25">
        <w:rPr>
          <w:rFonts w:asciiTheme="majorHAnsi" w:hAnsiTheme="majorHAnsi"/>
          <w:sz w:val="24"/>
          <w:szCs w:val="24"/>
          <w:u w:val="none"/>
          <w:lang w:val="ru-RU"/>
        </w:rPr>
        <w:t xml:space="preserve">Отворен е еден дневен центар </w:t>
      </w:r>
      <w:r w:rsidRPr="008D2E25">
        <w:rPr>
          <w:rFonts w:asciiTheme="majorHAnsi" w:eastAsia="00StobiSerif-Regular" w:hAnsiTheme="majorHAnsi" w:cs="00StobiSerif-Regular"/>
          <w:sz w:val="24"/>
          <w:szCs w:val="24"/>
          <w:u w:val="none"/>
          <w:lang w:val="ru-RU"/>
        </w:rPr>
        <w:t xml:space="preserve">за стари и возрасни лица </w:t>
      </w:r>
      <w:r w:rsidRPr="008D2E25">
        <w:rPr>
          <w:rFonts w:asciiTheme="majorHAnsi" w:hAnsiTheme="majorHAnsi"/>
          <w:sz w:val="24"/>
          <w:szCs w:val="24"/>
          <w:u w:val="none"/>
          <w:lang w:val="ru-RU"/>
        </w:rPr>
        <w:t xml:space="preserve">(Вевчани), </w:t>
      </w:r>
      <w:r w:rsidRPr="008D2E25">
        <w:rPr>
          <w:rFonts w:asciiTheme="majorHAnsi" w:eastAsia="00StobiSerif-Regular" w:hAnsiTheme="majorHAnsi" w:cs="00StobiSerif-Regular"/>
          <w:sz w:val="24"/>
          <w:szCs w:val="24"/>
          <w:u w:val="none"/>
          <w:lang w:val="ru-RU"/>
        </w:rPr>
        <w:t xml:space="preserve">два центри за давање на помош во домашни услови на изнемоштени стари и други возрасни лица (Гази Баба и Велес), </w:t>
      </w:r>
      <w:r w:rsidRPr="008D2E25">
        <w:rPr>
          <w:rFonts w:asciiTheme="majorHAnsi" w:hAnsiTheme="majorHAnsi"/>
          <w:sz w:val="24"/>
          <w:szCs w:val="24"/>
          <w:u w:val="none"/>
          <w:lang w:val="ru-RU"/>
        </w:rPr>
        <w:t xml:space="preserve">три народни кујни </w:t>
      </w:r>
      <w:r w:rsidRPr="008D2E25">
        <w:rPr>
          <w:rFonts w:asciiTheme="majorHAnsi" w:hAnsiTheme="majorHAnsi" w:cs="00StobiSerif-Regular"/>
          <w:sz w:val="24"/>
          <w:szCs w:val="24"/>
          <w:u w:val="none"/>
          <w:lang w:val="ru-RU"/>
        </w:rPr>
        <w:t xml:space="preserve">за стари и изнемоштени лица во руралните средини </w:t>
      </w:r>
      <w:r w:rsidRPr="008D2E25">
        <w:rPr>
          <w:rFonts w:asciiTheme="majorHAnsi" w:hAnsiTheme="majorHAnsi"/>
          <w:sz w:val="24"/>
          <w:szCs w:val="24"/>
          <w:u w:val="none"/>
          <w:lang w:val="ru-RU"/>
        </w:rPr>
        <w:t>(</w:t>
      </w:r>
      <w:r w:rsidRPr="008D2E25">
        <w:rPr>
          <w:rFonts w:asciiTheme="majorHAnsi" w:hAnsiTheme="majorHAnsi" w:cs="Cambria"/>
          <w:sz w:val="24"/>
          <w:szCs w:val="24"/>
          <w:u w:val="none"/>
          <w:lang w:val="mk-MK"/>
        </w:rPr>
        <w:t>Карбинци, Чешиново и Облешево)</w:t>
      </w:r>
      <w:r w:rsidRPr="008D2E25">
        <w:rPr>
          <w:rStyle w:val="FootnoteReference"/>
          <w:rFonts w:asciiTheme="majorHAnsi" w:hAnsiTheme="majorHAnsi"/>
          <w:sz w:val="24"/>
          <w:szCs w:val="24"/>
          <w:u w:val="none"/>
          <w:lang w:val="mk-MK"/>
        </w:rPr>
        <w:footnoteReference w:id="11"/>
      </w:r>
      <w:r w:rsidRPr="008D2E25">
        <w:rPr>
          <w:rFonts w:asciiTheme="majorHAnsi" w:hAnsiTheme="majorHAnsi" w:cs="Cambria"/>
          <w:sz w:val="24"/>
          <w:szCs w:val="24"/>
          <w:u w:val="none"/>
          <w:lang w:val="mk-MK"/>
        </w:rPr>
        <w:t>, еден д</w:t>
      </w:r>
      <w:r w:rsidRPr="008D2E25">
        <w:rPr>
          <w:rFonts w:asciiTheme="majorHAnsi" w:hAnsiTheme="majorHAnsi" w:cs="Arial"/>
          <w:sz w:val="24"/>
          <w:szCs w:val="24"/>
          <w:u w:val="none"/>
          <w:lang w:val="mk-MK"/>
        </w:rPr>
        <w:t>невен центар за деца со пречки во менталниот развој (Липково) кој се уште не е целосно ставен во функција), еден т</w:t>
      </w:r>
      <w:r w:rsidRPr="008D2E25">
        <w:rPr>
          <w:rFonts w:asciiTheme="majorHAnsi" w:hAnsiTheme="majorHAnsi" w:cs="Cambria"/>
          <w:sz w:val="24"/>
          <w:szCs w:val="24"/>
          <w:u w:val="none"/>
          <w:lang w:val="mk-MK"/>
        </w:rPr>
        <w:t>ранзитен центар за деца на улица (Охрид) кој функцио</w:t>
      </w:r>
      <w:r w:rsidR="00027B1A" w:rsidRPr="008D2E25">
        <w:rPr>
          <w:rFonts w:asciiTheme="majorHAnsi" w:hAnsiTheme="majorHAnsi" w:cs="Cambria"/>
          <w:sz w:val="24"/>
          <w:szCs w:val="24"/>
          <w:u w:val="none"/>
          <w:lang w:val="mk-MK"/>
        </w:rPr>
        <w:t>нира во текот на летниот период;</w:t>
      </w:r>
    </w:p>
    <w:p w:rsidR="00773633" w:rsidRPr="008D2E25" w:rsidRDefault="00773633" w:rsidP="00D73A9D">
      <w:pPr>
        <w:pStyle w:val="ListParagraph"/>
        <w:numPr>
          <w:ilvl w:val="0"/>
          <w:numId w:val="19"/>
        </w:numPr>
        <w:tabs>
          <w:tab w:val="left" w:pos="426"/>
        </w:tabs>
        <w:ind w:right="-1"/>
        <w:contextualSpacing/>
        <w:jc w:val="both"/>
        <w:rPr>
          <w:rFonts w:asciiTheme="majorHAnsi" w:hAnsiTheme="majorHAnsi" w:cs="Arial"/>
          <w:sz w:val="24"/>
          <w:szCs w:val="24"/>
          <w:u w:val="none"/>
          <w:lang w:val="ru-RU"/>
        </w:rPr>
      </w:pPr>
      <w:r w:rsidRPr="008D2E25">
        <w:rPr>
          <w:rFonts w:asciiTheme="majorHAnsi" w:hAnsiTheme="majorHAnsi" w:cs="Arial Narrow"/>
          <w:sz w:val="24"/>
          <w:szCs w:val="24"/>
          <w:u w:val="none"/>
          <w:lang w:val="ru-RU"/>
        </w:rPr>
        <w:t>Преадаптирани се слободни училишни простории во детски градинки и центри за ран детски развој во уште 11 селски населб</w:t>
      </w:r>
      <w:r w:rsidR="006E5E7F" w:rsidRPr="008D2E25">
        <w:rPr>
          <w:rFonts w:asciiTheme="majorHAnsi" w:hAnsiTheme="majorHAnsi" w:cs="Arial Narrow"/>
          <w:sz w:val="24"/>
          <w:szCs w:val="24"/>
          <w:u w:val="none"/>
          <w:lang w:val="ru-RU"/>
        </w:rPr>
        <w:t>и</w:t>
      </w:r>
      <w:r w:rsidR="00027B1A" w:rsidRPr="008D2E25">
        <w:rPr>
          <w:rFonts w:asciiTheme="majorHAnsi" w:hAnsiTheme="majorHAnsi" w:cs="Arial"/>
          <w:bCs/>
          <w:iCs/>
          <w:color w:val="333333"/>
          <w:sz w:val="24"/>
          <w:szCs w:val="24"/>
          <w:u w:val="none"/>
          <w:lang w:val="mk-MK"/>
        </w:rPr>
        <w:t>;</w:t>
      </w:r>
    </w:p>
    <w:p w:rsidR="00773633" w:rsidRPr="00A57E10" w:rsidRDefault="00773633" w:rsidP="00D73A9D">
      <w:pPr>
        <w:pStyle w:val="ListParagraph"/>
        <w:numPr>
          <w:ilvl w:val="0"/>
          <w:numId w:val="19"/>
        </w:numPr>
        <w:tabs>
          <w:tab w:val="left" w:pos="426"/>
        </w:tabs>
        <w:ind w:right="-1"/>
        <w:contextualSpacing/>
        <w:jc w:val="both"/>
        <w:rPr>
          <w:rFonts w:asciiTheme="majorHAnsi" w:hAnsiTheme="majorHAnsi" w:cs="Calibri"/>
          <w:spacing w:val="-2"/>
          <w:sz w:val="24"/>
          <w:szCs w:val="24"/>
          <w:u w:val="none"/>
          <w:lang w:val="ru-RU"/>
        </w:rPr>
      </w:pPr>
      <w:r w:rsidRPr="00A57E10">
        <w:rPr>
          <w:rFonts w:asciiTheme="majorHAnsi" w:hAnsiTheme="majorHAnsi" w:cs="Arial"/>
          <w:sz w:val="24"/>
          <w:szCs w:val="24"/>
          <w:u w:val="none"/>
          <w:lang w:val="mk-MK"/>
        </w:rPr>
        <w:t xml:space="preserve">Спроведен е еднократен отпис на долговите за </w:t>
      </w:r>
      <w:r w:rsidRPr="00A57E10">
        <w:rPr>
          <w:rFonts w:asciiTheme="majorHAnsi" w:hAnsiTheme="majorHAnsi" w:cs="Arial"/>
          <w:bCs/>
          <w:iCs/>
          <w:sz w:val="24"/>
          <w:szCs w:val="24"/>
          <w:u w:val="none"/>
        </w:rPr>
        <w:t>корисни</w:t>
      </w:r>
      <w:r w:rsidRPr="00A57E10">
        <w:rPr>
          <w:rFonts w:asciiTheme="majorHAnsi" w:hAnsiTheme="majorHAnsi" w:cs="Arial"/>
          <w:bCs/>
          <w:iCs/>
          <w:sz w:val="24"/>
          <w:szCs w:val="24"/>
          <w:u w:val="none"/>
          <w:lang w:val="mk-MK"/>
        </w:rPr>
        <w:t>ците</w:t>
      </w:r>
      <w:r w:rsidRPr="00A57E10">
        <w:rPr>
          <w:rFonts w:asciiTheme="majorHAnsi" w:hAnsiTheme="majorHAnsi" w:cs="Arial"/>
          <w:bCs/>
          <w:iCs/>
          <w:sz w:val="24"/>
          <w:szCs w:val="24"/>
          <w:u w:val="none"/>
        </w:rPr>
        <w:t xml:space="preserve"> на социјална парична помош</w:t>
      </w:r>
      <w:r w:rsidRPr="00A57E10">
        <w:rPr>
          <w:rFonts w:asciiTheme="majorHAnsi" w:hAnsiTheme="majorHAnsi" w:cs="Arial"/>
          <w:bCs/>
          <w:iCs/>
          <w:sz w:val="24"/>
          <w:szCs w:val="24"/>
          <w:u w:val="none"/>
          <w:lang w:val="mk-MK"/>
        </w:rPr>
        <w:t xml:space="preserve">, </w:t>
      </w:r>
      <w:r w:rsidRPr="00A57E10">
        <w:rPr>
          <w:rFonts w:asciiTheme="majorHAnsi" w:hAnsiTheme="majorHAnsi" w:cs="Arial"/>
          <w:bCs/>
          <w:iCs/>
          <w:sz w:val="24"/>
          <w:szCs w:val="24"/>
          <w:u w:val="none"/>
        </w:rPr>
        <w:t>корисни</w:t>
      </w:r>
      <w:r w:rsidRPr="00A57E10">
        <w:rPr>
          <w:rFonts w:asciiTheme="majorHAnsi" w:hAnsiTheme="majorHAnsi" w:cs="Arial"/>
          <w:bCs/>
          <w:iCs/>
          <w:sz w:val="24"/>
          <w:szCs w:val="24"/>
          <w:u w:val="none"/>
          <w:lang w:val="mk-MK"/>
        </w:rPr>
        <w:t>ците</w:t>
      </w:r>
      <w:r w:rsidRPr="00A57E10">
        <w:rPr>
          <w:rFonts w:asciiTheme="majorHAnsi" w:hAnsiTheme="majorHAnsi" w:cs="Arial"/>
          <w:bCs/>
          <w:iCs/>
          <w:sz w:val="24"/>
          <w:szCs w:val="24"/>
          <w:u w:val="none"/>
        </w:rPr>
        <w:t xml:space="preserve"> на постојана парична помош иневработен</w:t>
      </w:r>
      <w:r w:rsidRPr="00A57E10">
        <w:rPr>
          <w:rFonts w:asciiTheme="majorHAnsi" w:hAnsiTheme="majorHAnsi" w:cs="Arial"/>
          <w:bCs/>
          <w:iCs/>
          <w:sz w:val="24"/>
          <w:szCs w:val="24"/>
          <w:u w:val="none"/>
          <w:lang w:val="mk-MK"/>
        </w:rPr>
        <w:t>ите</w:t>
      </w:r>
      <w:r w:rsidRPr="00A57E10">
        <w:rPr>
          <w:rFonts w:asciiTheme="majorHAnsi" w:hAnsiTheme="majorHAnsi" w:cs="Arial"/>
          <w:bCs/>
          <w:iCs/>
          <w:sz w:val="24"/>
          <w:szCs w:val="24"/>
          <w:u w:val="none"/>
        </w:rPr>
        <w:t xml:space="preserve"> подолго од 12 месеци</w:t>
      </w:r>
      <w:r w:rsidR="00027B1A" w:rsidRPr="00A57E10">
        <w:rPr>
          <w:rFonts w:asciiTheme="majorHAnsi" w:hAnsiTheme="majorHAnsi" w:cs="Arial"/>
          <w:bCs/>
          <w:iCs/>
          <w:sz w:val="24"/>
          <w:szCs w:val="24"/>
          <w:u w:val="none"/>
          <w:lang w:val="mk-MK"/>
        </w:rPr>
        <w:t>;</w:t>
      </w:r>
    </w:p>
    <w:p w:rsidR="00773633" w:rsidRPr="008D2E25" w:rsidRDefault="00773633" w:rsidP="00D73A9D">
      <w:pPr>
        <w:pStyle w:val="ListParagraph"/>
        <w:numPr>
          <w:ilvl w:val="0"/>
          <w:numId w:val="19"/>
        </w:numPr>
        <w:tabs>
          <w:tab w:val="left" w:pos="426"/>
        </w:tabs>
        <w:ind w:right="-1"/>
        <w:contextualSpacing/>
        <w:jc w:val="both"/>
        <w:rPr>
          <w:rFonts w:asciiTheme="majorHAnsi" w:hAnsiTheme="majorHAnsi" w:cs="Arial"/>
          <w:sz w:val="24"/>
          <w:szCs w:val="24"/>
          <w:u w:val="none"/>
          <w:lang w:val="mk-MK"/>
        </w:rPr>
      </w:pPr>
      <w:r w:rsidRPr="008D2E25">
        <w:rPr>
          <w:rFonts w:asciiTheme="majorHAnsi" w:hAnsiTheme="majorHAnsi"/>
          <w:sz w:val="24"/>
          <w:szCs w:val="24"/>
          <w:u w:val="none"/>
          <w:lang w:val="mk-MK"/>
        </w:rPr>
        <w:t>Одржа</w:t>
      </w:r>
      <w:r w:rsidRPr="008D2E25">
        <w:rPr>
          <w:rFonts w:asciiTheme="majorHAnsi" w:hAnsiTheme="majorHAnsi"/>
          <w:sz w:val="24"/>
          <w:szCs w:val="24"/>
          <w:u w:val="none"/>
          <w:lang w:val="ru-RU"/>
        </w:rPr>
        <w:t>ни се</w:t>
      </w:r>
      <w:r w:rsidRPr="008D2E25">
        <w:rPr>
          <w:rFonts w:asciiTheme="majorHAnsi" w:hAnsiTheme="majorHAnsi"/>
          <w:sz w:val="24"/>
          <w:szCs w:val="24"/>
          <w:u w:val="none"/>
          <w:lang w:val="mk-MK"/>
        </w:rPr>
        <w:t xml:space="preserve">  тематски семинари </w:t>
      </w:r>
      <w:r w:rsidRPr="008D2E25">
        <w:rPr>
          <w:rFonts w:asciiTheme="majorHAnsi" w:hAnsiTheme="majorHAnsi"/>
          <w:sz w:val="24"/>
          <w:szCs w:val="24"/>
          <w:u w:val="none"/>
          <w:lang w:val="ru-RU"/>
        </w:rPr>
        <w:t xml:space="preserve">и </w:t>
      </w:r>
      <w:r w:rsidRPr="008D2E25">
        <w:rPr>
          <w:rFonts w:asciiTheme="majorHAnsi" w:hAnsiTheme="majorHAnsi"/>
          <w:sz w:val="24"/>
          <w:szCs w:val="24"/>
          <w:u w:val="none"/>
          <w:lang w:val="mk-MK"/>
        </w:rPr>
        <w:t xml:space="preserve">формирани се тематски групи (во Скопје, Струмица и Гостивар) составени од претставници од централната и локалната власт, заради изработка на акциски планови за </w:t>
      </w:r>
      <w:r w:rsidR="00027B1A" w:rsidRPr="008D2E25">
        <w:rPr>
          <w:rFonts w:asciiTheme="majorHAnsi" w:hAnsiTheme="majorHAnsi"/>
          <w:sz w:val="24"/>
          <w:szCs w:val="24"/>
          <w:u w:val="none"/>
          <w:lang w:val="mk-MK"/>
        </w:rPr>
        <w:t>вработување на ранливите групи;</w:t>
      </w:r>
    </w:p>
    <w:p w:rsidR="00226268" w:rsidRPr="008D2E25" w:rsidRDefault="00773633" w:rsidP="00D73A9D">
      <w:pPr>
        <w:pStyle w:val="ListParagraph"/>
        <w:numPr>
          <w:ilvl w:val="0"/>
          <w:numId w:val="19"/>
        </w:numPr>
        <w:tabs>
          <w:tab w:val="left" w:pos="426"/>
        </w:tabs>
        <w:ind w:right="-1"/>
        <w:contextualSpacing/>
        <w:jc w:val="both"/>
        <w:rPr>
          <w:rFonts w:asciiTheme="majorHAnsi" w:hAnsiTheme="majorHAnsi" w:cs="Arial"/>
          <w:sz w:val="24"/>
          <w:szCs w:val="24"/>
          <w:u w:val="none"/>
          <w:lang w:val="ru-RU"/>
        </w:rPr>
      </w:pPr>
      <w:r w:rsidRPr="008D2E25">
        <w:rPr>
          <w:rFonts w:asciiTheme="majorHAnsi" w:hAnsiTheme="majorHAnsi" w:cs="Arial"/>
          <w:sz w:val="24"/>
          <w:szCs w:val="24"/>
          <w:u w:val="none"/>
          <w:lang w:val="mk-MK"/>
        </w:rPr>
        <w:t>Започнаа активности за воведување на концептот на интегритет уште во 15 општини (покрај 9-те кои ја започнаа постапката во 2012 година)</w:t>
      </w:r>
      <w:r w:rsidR="00027B1A" w:rsidRPr="008D2E25">
        <w:rPr>
          <w:rFonts w:asciiTheme="majorHAnsi" w:hAnsiTheme="majorHAnsi" w:cs="Arial"/>
          <w:sz w:val="24"/>
          <w:szCs w:val="24"/>
          <w:u w:val="none"/>
          <w:lang w:val="mk-MK"/>
        </w:rPr>
        <w:t>;</w:t>
      </w:r>
    </w:p>
    <w:p w:rsidR="00226268" w:rsidRPr="008D2E25" w:rsidRDefault="00226268" w:rsidP="00D73A9D">
      <w:pPr>
        <w:pStyle w:val="ListParagraph"/>
        <w:numPr>
          <w:ilvl w:val="0"/>
          <w:numId w:val="19"/>
        </w:numPr>
        <w:tabs>
          <w:tab w:val="left" w:pos="426"/>
        </w:tabs>
        <w:ind w:right="-1"/>
        <w:contextualSpacing/>
        <w:jc w:val="both"/>
        <w:rPr>
          <w:rFonts w:asciiTheme="majorHAnsi" w:hAnsiTheme="majorHAnsi" w:cs="Arial"/>
          <w:sz w:val="24"/>
          <w:szCs w:val="24"/>
          <w:u w:val="none"/>
          <w:lang w:val="ru-RU"/>
        </w:rPr>
      </w:pPr>
      <w:r w:rsidRPr="008D2E25">
        <w:rPr>
          <w:rFonts w:asciiTheme="majorHAnsi" w:hAnsiTheme="majorHAnsi" w:cs="Arial"/>
          <w:sz w:val="24"/>
          <w:szCs w:val="24"/>
          <w:u w:val="none"/>
          <w:lang w:val="ru-RU"/>
        </w:rPr>
        <w:t>Одржана е М</w:t>
      </w:r>
      <w:r w:rsidRPr="008D2E25">
        <w:rPr>
          <w:rFonts w:asciiTheme="majorHAnsi" w:hAnsiTheme="majorHAnsi" w:cs="Arial"/>
          <w:bCs/>
          <w:color w:val="333333"/>
          <w:sz w:val="24"/>
          <w:szCs w:val="24"/>
          <w:u w:val="none"/>
        </w:rPr>
        <w:t>еѓународна</w:t>
      </w:r>
      <w:r w:rsidRPr="008D2E25">
        <w:rPr>
          <w:rFonts w:asciiTheme="majorHAnsi" w:hAnsiTheme="majorHAnsi" w:cs="Arial"/>
          <w:bCs/>
          <w:color w:val="333333"/>
          <w:sz w:val="24"/>
          <w:szCs w:val="24"/>
          <w:u w:val="none"/>
          <w:lang w:val="mk-MK"/>
        </w:rPr>
        <w:t xml:space="preserve">та </w:t>
      </w:r>
      <w:r w:rsidRPr="008D2E25">
        <w:rPr>
          <w:rFonts w:asciiTheme="majorHAnsi" w:hAnsiTheme="majorHAnsi" w:cs="Arial"/>
          <w:bCs/>
          <w:color w:val="333333"/>
          <w:sz w:val="24"/>
          <w:szCs w:val="24"/>
          <w:u w:val="none"/>
        </w:rPr>
        <w:t>конфер</w:t>
      </w:r>
      <w:r w:rsidR="00163429" w:rsidRPr="008D2E25">
        <w:rPr>
          <w:rFonts w:asciiTheme="majorHAnsi" w:hAnsiTheme="majorHAnsi" w:cs="Arial"/>
          <w:bCs/>
          <w:color w:val="333333"/>
          <w:sz w:val="24"/>
          <w:szCs w:val="24"/>
          <w:u w:val="none"/>
          <w:lang w:val="mk-MK"/>
        </w:rPr>
        <w:t>е</w:t>
      </w:r>
      <w:r w:rsidR="00163429" w:rsidRPr="008D2E25">
        <w:rPr>
          <w:rFonts w:asciiTheme="majorHAnsi" w:hAnsiTheme="majorHAnsi" w:cs="Arial"/>
          <w:bCs/>
          <w:color w:val="333333"/>
          <w:sz w:val="24"/>
          <w:szCs w:val="24"/>
          <w:u w:val="none"/>
        </w:rPr>
        <w:t xml:space="preserve">нција </w:t>
      </w:r>
      <w:r w:rsidR="00163429" w:rsidRPr="008D2E25">
        <w:rPr>
          <w:rFonts w:asciiTheme="majorHAnsi" w:hAnsiTheme="majorHAnsi" w:cs="Arial"/>
          <w:bCs/>
          <w:color w:val="333333"/>
          <w:sz w:val="24"/>
          <w:szCs w:val="24"/>
          <w:u w:val="none"/>
          <w:lang w:val="mk-MK"/>
        </w:rPr>
        <w:t>„У</w:t>
      </w:r>
      <w:r w:rsidRPr="008D2E25">
        <w:rPr>
          <w:rFonts w:asciiTheme="majorHAnsi" w:hAnsiTheme="majorHAnsi" w:cs="Arial"/>
          <w:bCs/>
          <w:color w:val="333333"/>
          <w:sz w:val="24"/>
          <w:szCs w:val="24"/>
          <w:u w:val="none"/>
        </w:rPr>
        <w:t>логата на локалната самоуправа во унапредување на безбедноста на сообраќајот на локалните и регионалните патишта</w:t>
      </w:r>
      <w:r w:rsidR="00163429" w:rsidRPr="008D2E25">
        <w:rPr>
          <w:rFonts w:asciiTheme="majorHAnsi" w:hAnsiTheme="majorHAnsi" w:cs="Arial"/>
          <w:bCs/>
          <w:color w:val="333333"/>
          <w:sz w:val="24"/>
          <w:szCs w:val="24"/>
          <w:u w:val="none"/>
          <w:lang w:val="mk-MK"/>
        </w:rPr>
        <w:t>“</w:t>
      </w:r>
      <w:r w:rsidRPr="008D2E25">
        <w:rPr>
          <w:rStyle w:val="FootnoteReference"/>
          <w:rFonts w:asciiTheme="majorHAnsi" w:hAnsiTheme="majorHAnsi"/>
          <w:bCs/>
          <w:color w:val="333333"/>
          <w:sz w:val="24"/>
          <w:szCs w:val="24"/>
          <w:u w:val="none"/>
        </w:rPr>
        <w:footnoteReference w:id="12"/>
      </w:r>
    </w:p>
    <w:p w:rsidR="00773633" w:rsidRPr="008D2E25" w:rsidRDefault="00773633" w:rsidP="00D73A9D">
      <w:pPr>
        <w:pStyle w:val="ListParagraph"/>
        <w:numPr>
          <w:ilvl w:val="0"/>
          <w:numId w:val="19"/>
        </w:numPr>
        <w:tabs>
          <w:tab w:val="left" w:pos="426"/>
        </w:tabs>
        <w:ind w:right="-1"/>
        <w:contextualSpacing/>
        <w:jc w:val="both"/>
        <w:rPr>
          <w:rFonts w:asciiTheme="majorHAnsi" w:hAnsiTheme="majorHAnsi" w:cs="Arial"/>
          <w:sz w:val="24"/>
          <w:szCs w:val="24"/>
          <w:u w:val="none"/>
          <w:lang w:val="mk-MK"/>
        </w:rPr>
      </w:pPr>
      <w:r w:rsidRPr="008D2E25">
        <w:rPr>
          <w:rFonts w:asciiTheme="majorHAnsi" w:hAnsiTheme="majorHAnsi" w:cs="Arial"/>
          <w:sz w:val="24"/>
          <w:szCs w:val="24"/>
          <w:u w:val="none"/>
          <w:lang w:val="mk-MK"/>
        </w:rPr>
        <w:t>Публикуван е „Прирачник за интегритет и судир на интереси“,како алатка за обуки  во ед</w:t>
      </w:r>
      <w:r w:rsidR="00027B1A" w:rsidRPr="008D2E25">
        <w:rPr>
          <w:rFonts w:asciiTheme="majorHAnsi" w:hAnsiTheme="majorHAnsi" w:cs="Arial"/>
          <w:sz w:val="24"/>
          <w:szCs w:val="24"/>
          <w:u w:val="none"/>
          <w:lang w:val="mk-MK"/>
        </w:rPr>
        <w:t>иниците на локалната самоуправа;</w:t>
      </w:r>
    </w:p>
    <w:p w:rsidR="00773633" w:rsidRPr="008D2E25" w:rsidRDefault="00773633" w:rsidP="00D73A9D">
      <w:pPr>
        <w:pStyle w:val="ListParagraph"/>
        <w:numPr>
          <w:ilvl w:val="0"/>
          <w:numId w:val="19"/>
        </w:numPr>
        <w:tabs>
          <w:tab w:val="left" w:pos="426"/>
        </w:tabs>
        <w:ind w:right="-1"/>
        <w:contextualSpacing/>
        <w:jc w:val="both"/>
        <w:rPr>
          <w:rFonts w:asciiTheme="majorHAnsi" w:hAnsiTheme="majorHAnsi" w:cs="Arial"/>
          <w:sz w:val="24"/>
          <w:szCs w:val="24"/>
          <w:u w:val="none"/>
          <w:lang w:val="mk-MK"/>
        </w:rPr>
      </w:pPr>
      <w:r w:rsidRPr="008D2E25">
        <w:rPr>
          <w:rFonts w:asciiTheme="majorHAnsi" w:hAnsiTheme="majorHAnsi"/>
          <w:sz w:val="24"/>
          <w:szCs w:val="24"/>
          <w:u w:val="none"/>
          <w:lang w:val="mk-MK"/>
        </w:rPr>
        <w:t>Подготвена е брошура за соработка и координација на локално ниво за поттикн</w:t>
      </w:r>
      <w:r w:rsidR="00027B1A" w:rsidRPr="008D2E25">
        <w:rPr>
          <w:rFonts w:asciiTheme="majorHAnsi" w:hAnsiTheme="majorHAnsi"/>
          <w:sz w:val="24"/>
          <w:szCs w:val="24"/>
          <w:u w:val="none"/>
          <w:lang w:val="mk-MK"/>
        </w:rPr>
        <w:t>ување на социјалната економија;</w:t>
      </w:r>
    </w:p>
    <w:p w:rsidR="00E10149" w:rsidRPr="008D2E25" w:rsidRDefault="00773633" w:rsidP="00D73A9D">
      <w:pPr>
        <w:pStyle w:val="ListParagraph"/>
        <w:numPr>
          <w:ilvl w:val="0"/>
          <w:numId w:val="19"/>
        </w:numPr>
        <w:tabs>
          <w:tab w:val="left" w:pos="426"/>
        </w:tabs>
        <w:ind w:right="-1"/>
        <w:contextualSpacing/>
        <w:jc w:val="both"/>
        <w:rPr>
          <w:rFonts w:asciiTheme="majorHAnsi" w:hAnsiTheme="majorHAnsi" w:cs="Calibri"/>
          <w:color w:val="000000"/>
          <w:spacing w:val="-2"/>
          <w:sz w:val="24"/>
          <w:szCs w:val="24"/>
          <w:u w:val="none"/>
          <w:lang w:val="ru-RU"/>
        </w:rPr>
      </w:pPr>
      <w:r w:rsidRPr="008D2E25">
        <w:rPr>
          <w:rFonts w:asciiTheme="majorHAnsi" w:hAnsiTheme="majorHAnsi" w:cs="Arial"/>
          <w:sz w:val="24"/>
          <w:szCs w:val="24"/>
          <w:u w:val="none"/>
          <w:lang w:val="mk-MK"/>
        </w:rPr>
        <w:lastRenderedPageBreak/>
        <w:t xml:space="preserve">Обезбедени се средства за поддршка на </w:t>
      </w:r>
      <w:r w:rsidRPr="008D2E25">
        <w:rPr>
          <w:rFonts w:asciiTheme="majorHAnsi" w:hAnsiTheme="majorHAnsi" w:cs="Arial"/>
          <w:sz w:val="24"/>
          <w:szCs w:val="24"/>
          <w:u w:val="none"/>
          <w:lang w:val="ru-RU"/>
        </w:rPr>
        <w:t xml:space="preserve">локални акциски групи </w:t>
      </w:r>
      <w:r w:rsidRPr="008D2E25">
        <w:rPr>
          <w:rFonts w:asciiTheme="majorHAnsi" w:hAnsiTheme="majorHAnsi" w:cs="Arial"/>
          <w:sz w:val="24"/>
          <w:szCs w:val="24"/>
          <w:u w:val="none"/>
          <w:lang w:val="mk-MK"/>
        </w:rPr>
        <w:t>за подготовка на стратегии за локален развој на руралните средини.</w:t>
      </w:r>
      <w:r w:rsidRPr="008D2E25">
        <w:rPr>
          <w:rStyle w:val="FootnoteReference"/>
          <w:rFonts w:asciiTheme="majorHAnsi" w:hAnsiTheme="majorHAnsi"/>
          <w:sz w:val="24"/>
          <w:szCs w:val="24"/>
          <w:u w:val="none"/>
          <w:lang w:val="mk-MK"/>
        </w:rPr>
        <w:footnoteReference w:id="13"/>
      </w:r>
    </w:p>
    <w:p w:rsidR="00E10149" w:rsidRDefault="00E10149" w:rsidP="00E10149">
      <w:pPr>
        <w:tabs>
          <w:tab w:val="left" w:pos="426"/>
        </w:tabs>
        <w:autoSpaceDE w:val="0"/>
        <w:autoSpaceDN w:val="0"/>
        <w:adjustRightInd w:val="0"/>
        <w:ind w:left="360" w:right="-1"/>
        <w:contextualSpacing/>
        <w:jc w:val="both"/>
        <w:rPr>
          <w:rFonts w:asciiTheme="majorHAnsi" w:hAnsiTheme="majorHAnsi" w:cs="Calibri"/>
          <w:color w:val="000000"/>
          <w:spacing w:val="-2"/>
          <w:lang w:val="en-US"/>
        </w:rPr>
      </w:pPr>
    </w:p>
    <w:p w:rsidR="00773633" w:rsidRPr="006E5E7F" w:rsidRDefault="00773633" w:rsidP="00D73A9D">
      <w:pPr>
        <w:pStyle w:val="ListParagraph"/>
        <w:numPr>
          <w:ilvl w:val="0"/>
          <w:numId w:val="10"/>
        </w:numPr>
        <w:textAlignment w:val="baseline"/>
        <w:rPr>
          <w:rFonts w:asciiTheme="majorHAnsi" w:hAnsiTheme="majorHAnsi"/>
          <w:b/>
          <w:bCs/>
          <w:sz w:val="24"/>
          <w:szCs w:val="24"/>
          <w:u w:val="none"/>
          <w:lang w:val="ru-RU"/>
        </w:rPr>
      </w:pPr>
      <w:r w:rsidRPr="006E5E7F">
        <w:rPr>
          <w:rFonts w:asciiTheme="majorHAnsi" w:hAnsiTheme="majorHAnsi"/>
          <w:b/>
          <w:bCs/>
          <w:sz w:val="24"/>
          <w:szCs w:val="24"/>
          <w:u w:val="none"/>
          <w:lang w:val="mk-MK"/>
        </w:rPr>
        <w:t>М</w:t>
      </w:r>
      <w:r w:rsidRPr="006E5E7F">
        <w:rPr>
          <w:rFonts w:asciiTheme="majorHAnsi" w:hAnsiTheme="majorHAnsi"/>
          <w:b/>
          <w:bCs/>
          <w:sz w:val="24"/>
          <w:szCs w:val="24"/>
          <w:u w:val="none"/>
          <w:lang w:val="ru-RU"/>
        </w:rPr>
        <w:t>одернизирање на пазарите на работна сила</w:t>
      </w:r>
    </w:p>
    <w:p w:rsidR="00773633" w:rsidRPr="008D2E25" w:rsidRDefault="00773633" w:rsidP="00773633">
      <w:pPr>
        <w:pStyle w:val="ListParagraph"/>
        <w:ind w:left="1080"/>
        <w:textAlignment w:val="baseline"/>
        <w:rPr>
          <w:rFonts w:asciiTheme="majorHAnsi" w:hAnsiTheme="majorHAnsi"/>
          <w:b/>
          <w:bCs/>
          <w:sz w:val="24"/>
          <w:szCs w:val="24"/>
          <w:u w:val="none"/>
          <w:lang w:val="ru-RU"/>
        </w:rPr>
      </w:pPr>
    </w:p>
    <w:p w:rsidR="00773633" w:rsidRPr="006E5E7F" w:rsidRDefault="00773633" w:rsidP="00773633">
      <w:pPr>
        <w:jc w:val="both"/>
        <w:textAlignment w:val="baseline"/>
        <w:rPr>
          <w:rFonts w:asciiTheme="majorHAnsi" w:hAnsiTheme="majorHAnsi"/>
          <w:bCs/>
          <w:lang w:val="mk-MK"/>
        </w:rPr>
      </w:pPr>
      <w:r w:rsidRPr="006E5E7F">
        <w:rPr>
          <w:rFonts w:asciiTheme="majorHAnsi" w:hAnsiTheme="majorHAnsi"/>
          <w:bCs/>
          <w:lang w:val="mk-MK"/>
        </w:rPr>
        <w:t>Од вкупно реализираните проекти</w:t>
      </w:r>
      <w:r w:rsidR="00F47ACC" w:rsidRPr="006E5E7F">
        <w:rPr>
          <w:rFonts w:asciiTheme="majorHAnsi" w:hAnsiTheme="majorHAnsi"/>
          <w:bCs/>
          <w:lang w:val="mk-MK"/>
        </w:rPr>
        <w:t>/активности</w:t>
      </w:r>
      <w:r w:rsidRPr="006E5E7F">
        <w:rPr>
          <w:rFonts w:asciiTheme="majorHAnsi" w:hAnsiTheme="majorHAnsi"/>
          <w:bCs/>
          <w:lang w:val="mk-MK"/>
        </w:rPr>
        <w:t xml:space="preserve"> во 2013 година </w:t>
      </w:r>
      <w:r w:rsidRPr="006E5E7F">
        <w:rPr>
          <w:rFonts w:asciiTheme="majorHAnsi" w:hAnsiTheme="majorHAnsi"/>
          <w:bCs/>
          <w:lang w:val="ru-RU"/>
        </w:rPr>
        <w:t>12% се однесуваат на модернизирањето на пазарите на труд</w:t>
      </w:r>
      <w:r w:rsidRPr="006E5E7F">
        <w:rPr>
          <w:rFonts w:asciiTheme="majorHAnsi" w:hAnsiTheme="majorHAnsi"/>
          <w:bCs/>
          <w:lang w:val="mk-MK"/>
        </w:rPr>
        <w:t>. Со проекти</w:t>
      </w:r>
      <w:r w:rsidR="00CF2B13" w:rsidRPr="006E5E7F">
        <w:rPr>
          <w:rFonts w:asciiTheme="majorHAnsi" w:hAnsiTheme="majorHAnsi"/>
          <w:bCs/>
          <w:lang w:val="mk-MK"/>
        </w:rPr>
        <w:t>те се постигнати</w:t>
      </w:r>
      <w:r w:rsidRPr="006E5E7F">
        <w:rPr>
          <w:rFonts w:asciiTheme="majorHAnsi" w:hAnsiTheme="majorHAnsi"/>
          <w:bCs/>
          <w:lang w:val="mk-MK"/>
        </w:rPr>
        <w:t xml:space="preserve"> следниве резултати:</w:t>
      </w:r>
    </w:p>
    <w:p w:rsidR="00773633" w:rsidRPr="008D2E25" w:rsidRDefault="00773633" w:rsidP="00D73A9D">
      <w:pPr>
        <w:pStyle w:val="ListParagraph"/>
        <w:numPr>
          <w:ilvl w:val="0"/>
          <w:numId w:val="20"/>
        </w:numPr>
        <w:jc w:val="both"/>
        <w:textAlignment w:val="baseline"/>
        <w:rPr>
          <w:rFonts w:asciiTheme="majorHAnsi" w:eastAsia="00StobiSerif-Regular" w:hAnsiTheme="majorHAnsi" w:cs="00StobiSerif-Regular"/>
          <w:sz w:val="24"/>
          <w:szCs w:val="24"/>
          <w:u w:val="none"/>
          <w:lang w:val="ru-RU"/>
        </w:rPr>
      </w:pPr>
      <w:r w:rsidRPr="008D2E25">
        <w:rPr>
          <w:rFonts w:asciiTheme="majorHAnsi" w:eastAsia="00StobiSerif-Regular" w:hAnsiTheme="majorHAnsi" w:cs="00StobiSerif-Regular"/>
          <w:sz w:val="24"/>
          <w:szCs w:val="24"/>
          <w:u w:val="none"/>
          <w:lang w:val="ru-RU"/>
        </w:rPr>
        <w:t>Воспоставени се уште два центри за образование на возрасни лица</w:t>
      </w:r>
      <w:r w:rsidR="00A81B06" w:rsidRPr="008D2E25">
        <w:rPr>
          <w:rFonts w:asciiTheme="majorHAnsi" w:eastAsia="00StobiSerif-Regular" w:hAnsiTheme="majorHAnsi" w:cs="00StobiSerif-Regular"/>
          <w:sz w:val="24"/>
          <w:szCs w:val="24"/>
          <w:u w:val="none"/>
          <w:lang w:val="ru-RU"/>
        </w:rPr>
        <w:t xml:space="preserve"> во кои своето стручно образование го дооформиле повеќе од</w:t>
      </w:r>
      <w:r w:rsidR="00A81B06" w:rsidRPr="008D2E25">
        <w:rPr>
          <w:rFonts w:asciiTheme="majorHAnsi" w:hAnsiTheme="majorHAnsi" w:cs="Arial"/>
          <w:sz w:val="24"/>
          <w:szCs w:val="24"/>
          <w:u w:val="none"/>
          <w:lang w:val="mk-MK"/>
        </w:rPr>
        <w:t xml:space="preserve"> 1000 лица</w:t>
      </w:r>
      <w:r w:rsidR="008D2E25" w:rsidRPr="008D2E25">
        <w:rPr>
          <w:rStyle w:val="FootnoteReference"/>
          <w:rFonts w:asciiTheme="majorHAnsi" w:eastAsia="00StobiSerif-Regular" w:hAnsiTheme="majorHAnsi"/>
          <w:sz w:val="24"/>
          <w:szCs w:val="24"/>
          <w:u w:val="none"/>
          <w:lang w:val="ru-RU"/>
        </w:rPr>
        <w:footnoteReference w:id="14"/>
      </w:r>
      <w:r w:rsidR="00150A2D" w:rsidRPr="008D2E25">
        <w:rPr>
          <w:rFonts w:asciiTheme="majorHAnsi" w:hAnsiTheme="majorHAnsi" w:cs="Arial"/>
          <w:sz w:val="24"/>
          <w:szCs w:val="24"/>
          <w:u w:val="none"/>
          <w:lang w:val="mk-MK"/>
        </w:rPr>
        <w:t xml:space="preserve">; </w:t>
      </w:r>
    </w:p>
    <w:p w:rsidR="00773633" w:rsidRPr="008D2E25" w:rsidRDefault="00773633" w:rsidP="00D73A9D">
      <w:pPr>
        <w:pStyle w:val="ListParagraph"/>
        <w:numPr>
          <w:ilvl w:val="0"/>
          <w:numId w:val="20"/>
        </w:numPr>
        <w:tabs>
          <w:tab w:val="center" w:pos="426"/>
        </w:tabs>
        <w:contextualSpacing/>
        <w:jc w:val="both"/>
        <w:rPr>
          <w:rFonts w:asciiTheme="majorHAnsi" w:hAnsiTheme="majorHAnsi"/>
          <w:sz w:val="24"/>
          <w:szCs w:val="24"/>
          <w:u w:val="none"/>
          <w:lang w:val="mk-MK"/>
        </w:rPr>
      </w:pPr>
      <w:r w:rsidRPr="008D2E25">
        <w:rPr>
          <w:rFonts w:asciiTheme="majorHAnsi" w:hAnsiTheme="majorHAnsi"/>
          <w:bCs/>
          <w:sz w:val="24"/>
          <w:szCs w:val="24"/>
          <w:u w:val="none"/>
          <w:lang w:val="mk-MK"/>
        </w:rPr>
        <w:t>Реализирани се генерички обуки рамките на Годишната програма</w:t>
      </w:r>
      <w:r w:rsidRPr="008D2E25">
        <w:rPr>
          <w:rFonts w:asciiTheme="majorHAnsi" w:hAnsiTheme="majorHAnsi" w:cs="Arial"/>
          <w:bCs/>
          <w:sz w:val="24"/>
          <w:szCs w:val="24"/>
          <w:u w:val="none"/>
          <w:lang w:val="mk-MK"/>
        </w:rPr>
        <w:t xml:space="preserve"> за обуки на Министерството за информатичко општество и администрациј</w:t>
      </w:r>
      <w:r w:rsidR="00A57E10">
        <w:rPr>
          <w:rFonts w:asciiTheme="majorHAnsi" w:hAnsiTheme="majorHAnsi" w:cs="Arial"/>
          <w:bCs/>
          <w:sz w:val="24"/>
          <w:szCs w:val="24"/>
          <w:u w:val="none"/>
          <w:lang w:val="mk-MK"/>
        </w:rPr>
        <w:t xml:space="preserve">, </w:t>
      </w:r>
      <w:r w:rsidR="00A57E10" w:rsidRPr="008D2E25">
        <w:rPr>
          <w:rFonts w:asciiTheme="majorHAnsi" w:hAnsiTheme="majorHAnsi"/>
          <w:bCs/>
          <w:sz w:val="24"/>
          <w:szCs w:val="24"/>
          <w:u w:val="none"/>
          <w:lang w:val="mk-MK"/>
        </w:rPr>
        <w:t xml:space="preserve">за 277 </w:t>
      </w:r>
      <w:r w:rsidR="00A57E10" w:rsidRPr="008D2E25">
        <w:rPr>
          <w:rFonts w:asciiTheme="majorHAnsi" w:hAnsiTheme="majorHAnsi"/>
          <w:sz w:val="24"/>
          <w:szCs w:val="24"/>
          <w:u w:val="none"/>
          <w:lang w:val="mk-MK"/>
        </w:rPr>
        <w:t xml:space="preserve">вработени во </w:t>
      </w:r>
      <w:r w:rsidR="00A57E10" w:rsidRPr="008D2E25">
        <w:rPr>
          <w:rFonts w:asciiTheme="majorHAnsi" w:hAnsiTheme="majorHAnsi" w:cs="Arial"/>
          <w:bCs/>
          <w:sz w:val="24"/>
          <w:szCs w:val="24"/>
          <w:u w:val="none"/>
          <w:lang w:val="mk-MK"/>
        </w:rPr>
        <w:t>општинската администрација</w:t>
      </w:r>
      <w:r w:rsidR="000F769C">
        <w:rPr>
          <w:rFonts w:asciiTheme="majorHAnsi" w:hAnsiTheme="majorHAnsi" w:cs="Arial"/>
          <w:bCs/>
          <w:sz w:val="24"/>
          <w:szCs w:val="24"/>
          <w:u w:val="none"/>
          <w:lang w:val="mk-MK"/>
        </w:rPr>
        <w:t xml:space="preserve"> </w:t>
      </w:r>
      <w:r w:rsidR="00A57E10" w:rsidRPr="008D2E25">
        <w:rPr>
          <w:rFonts w:asciiTheme="majorHAnsi" w:hAnsiTheme="majorHAnsi" w:cs="Arial"/>
          <w:bCs/>
          <w:sz w:val="24"/>
          <w:szCs w:val="24"/>
          <w:u w:val="none"/>
          <w:lang w:val="mk-MK"/>
        </w:rPr>
        <w:t>со статус на државни службеници,</w:t>
      </w:r>
      <w:r w:rsidR="00A57E10" w:rsidRPr="008D2E25">
        <w:rPr>
          <w:rFonts w:asciiTheme="majorHAnsi" w:hAnsiTheme="majorHAnsi"/>
          <w:bCs/>
          <w:sz w:val="24"/>
          <w:szCs w:val="24"/>
          <w:u w:val="none"/>
          <w:lang w:val="mk-MK"/>
        </w:rPr>
        <w:t xml:space="preserve"> на пет </w:t>
      </w:r>
      <w:r w:rsidR="00A57E10" w:rsidRPr="008D2E25">
        <w:rPr>
          <w:rFonts w:asciiTheme="majorHAnsi" w:hAnsiTheme="majorHAnsi" w:cs="Arial"/>
          <w:sz w:val="24"/>
          <w:szCs w:val="24"/>
          <w:u w:val="none"/>
          <w:lang w:val="mk-MK"/>
        </w:rPr>
        <w:t>тематски единици</w:t>
      </w:r>
      <w:r w:rsidR="00A57E10" w:rsidRPr="008D2E25">
        <w:rPr>
          <w:rStyle w:val="FootnoteReference"/>
          <w:rFonts w:asciiTheme="majorHAnsi" w:hAnsiTheme="majorHAnsi"/>
          <w:sz w:val="24"/>
          <w:szCs w:val="24"/>
          <w:u w:val="none"/>
          <w:lang w:val="mk-MK"/>
        </w:rPr>
        <w:footnoteReference w:id="15"/>
      </w:r>
      <w:r w:rsidR="00027B1A" w:rsidRPr="008D2E25">
        <w:rPr>
          <w:rFonts w:asciiTheme="majorHAnsi" w:hAnsiTheme="majorHAnsi" w:cs="Cambria"/>
          <w:sz w:val="24"/>
          <w:szCs w:val="24"/>
          <w:u w:val="none"/>
          <w:lang w:val="mk-MK"/>
        </w:rPr>
        <w:t>;</w:t>
      </w:r>
    </w:p>
    <w:p w:rsidR="00057C79" w:rsidRPr="008D2E25" w:rsidRDefault="00773633" w:rsidP="00D73A9D">
      <w:pPr>
        <w:pStyle w:val="ListParagraph"/>
        <w:numPr>
          <w:ilvl w:val="0"/>
          <w:numId w:val="20"/>
        </w:numPr>
        <w:tabs>
          <w:tab w:val="center" w:pos="426"/>
        </w:tabs>
        <w:contextualSpacing/>
        <w:jc w:val="both"/>
        <w:rPr>
          <w:rFonts w:asciiTheme="majorHAnsi" w:hAnsiTheme="majorHAnsi"/>
          <w:sz w:val="24"/>
          <w:szCs w:val="24"/>
          <w:u w:val="none"/>
          <w:lang w:val="mk-MK"/>
        </w:rPr>
      </w:pPr>
      <w:r w:rsidRPr="008D2E25">
        <w:rPr>
          <w:rFonts w:asciiTheme="majorHAnsi" w:hAnsiTheme="majorHAnsi"/>
          <w:bCs/>
          <w:sz w:val="24"/>
          <w:szCs w:val="24"/>
          <w:u w:val="none"/>
          <w:lang w:val="mk-MK"/>
        </w:rPr>
        <w:t>Реализирани се специјализирани обуки во рамките на Годишната програма</w:t>
      </w:r>
      <w:r w:rsidRPr="008D2E25">
        <w:rPr>
          <w:rFonts w:asciiTheme="majorHAnsi" w:hAnsiTheme="majorHAnsi" w:cs="Arial"/>
          <w:bCs/>
          <w:sz w:val="24"/>
          <w:szCs w:val="24"/>
          <w:u w:val="none"/>
          <w:lang w:val="mk-MK"/>
        </w:rPr>
        <w:t xml:space="preserve"> за обуки на ЗЕЛС </w:t>
      </w:r>
      <w:r w:rsidRPr="008D2E25">
        <w:rPr>
          <w:rFonts w:asciiTheme="majorHAnsi" w:hAnsiTheme="majorHAnsi"/>
          <w:sz w:val="24"/>
          <w:szCs w:val="24"/>
          <w:u w:val="none"/>
          <w:lang w:val="mk-MK"/>
        </w:rPr>
        <w:t>за 2013</w:t>
      </w:r>
      <w:r w:rsidR="00A57E10">
        <w:rPr>
          <w:rFonts w:asciiTheme="majorHAnsi" w:hAnsiTheme="majorHAnsi"/>
          <w:sz w:val="24"/>
          <w:szCs w:val="24"/>
          <w:u w:val="none"/>
          <w:lang w:val="mk-MK"/>
        </w:rPr>
        <w:t xml:space="preserve">, </w:t>
      </w:r>
      <w:r w:rsidR="00A57E10" w:rsidRPr="008D2E25">
        <w:rPr>
          <w:rFonts w:asciiTheme="majorHAnsi" w:hAnsiTheme="majorHAnsi"/>
          <w:bCs/>
          <w:sz w:val="24"/>
          <w:szCs w:val="24"/>
          <w:u w:val="none"/>
          <w:lang w:val="mk-MK"/>
        </w:rPr>
        <w:t xml:space="preserve">за </w:t>
      </w:r>
      <w:r w:rsidR="00A57E10" w:rsidRPr="008D2E25">
        <w:rPr>
          <w:rFonts w:asciiTheme="majorHAnsi" w:hAnsiTheme="majorHAnsi"/>
          <w:sz w:val="24"/>
          <w:szCs w:val="24"/>
          <w:u w:val="none"/>
          <w:lang w:val="mk-MK"/>
        </w:rPr>
        <w:t xml:space="preserve">2374 вработени во </w:t>
      </w:r>
      <w:r w:rsidR="00A57E10" w:rsidRPr="008D2E25">
        <w:rPr>
          <w:rFonts w:asciiTheme="majorHAnsi" w:hAnsiTheme="majorHAnsi" w:cs="Arial"/>
          <w:bCs/>
          <w:sz w:val="24"/>
          <w:szCs w:val="24"/>
          <w:u w:val="none"/>
          <w:lang w:val="mk-MK"/>
        </w:rPr>
        <w:t xml:space="preserve">општинската администрација, за </w:t>
      </w:r>
      <w:r w:rsidR="00A57E10" w:rsidRPr="008D2E25">
        <w:rPr>
          <w:rFonts w:asciiTheme="majorHAnsi" w:hAnsiTheme="majorHAnsi"/>
          <w:sz w:val="24"/>
          <w:szCs w:val="24"/>
          <w:u w:val="none"/>
          <w:lang w:val="mk-MK"/>
        </w:rPr>
        <w:t>30 тематски единици, од кои дел опфаќаат 14 тематски модули</w:t>
      </w:r>
      <w:r w:rsidR="00A57E10" w:rsidRPr="008D2E25">
        <w:rPr>
          <w:rStyle w:val="FootnoteReference"/>
          <w:rFonts w:asciiTheme="majorHAnsi" w:hAnsiTheme="majorHAnsi"/>
          <w:sz w:val="24"/>
          <w:szCs w:val="24"/>
          <w:u w:val="none"/>
          <w:lang w:val="mk-MK"/>
        </w:rPr>
        <w:footnoteReference w:id="16"/>
      </w:r>
      <w:r w:rsidR="00027B1A" w:rsidRPr="008D2E25">
        <w:rPr>
          <w:rFonts w:asciiTheme="majorHAnsi" w:hAnsiTheme="majorHAnsi" w:cs="Arial"/>
          <w:bCs/>
          <w:sz w:val="24"/>
          <w:szCs w:val="24"/>
          <w:u w:val="none"/>
          <w:lang w:val="mk-MK"/>
        </w:rPr>
        <w:t>;</w:t>
      </w:r>
    </w:p>
    <w:p w:rsidR="00057C79" w:rsidRPr="008D2E25" w:rsidRDefault="00057C79" w:rsidP="00D73A9D">
      <w:pPr>
        <w:pStyle w:val="ListParagraph"/>
        <w:numPr>
          <w:ilvl w:val="0"/>
          <w:numId w:val="20"/>
        </w:numPr>
        <w:tabs>
          <w:tab w:val="center" w:pos="426"/>
        </w:tabs>
        <w:contextualSpacing/>
        <w:jc w:val="both"/>
        <w:rPr>
          <w:rFonts w:asciiTheme="majorHAnsi" w:hAnsiTheme="majorHAnsi"/>
          <w:sz w:val="24"/>
          <w:szCs w:val="24"/>
          <w:u w:val="none"/>
          <w:lang w:val="mk-MK"/>
        </w:rPr>
      </w:pPr>
      <w:r w:rsidRPr="008D2E25">
        <w:rPr>
          <w:rFonts w:asciiTheme="majorHAnsi" w:hAnsiTheme="majorHAnsi"/>
          <w:sz w:val="24"/>
          <w:szCs w:val="24"/>
          <w:u w:val="none"/>
          <w:lang w:val="mk-MK"/>
        </w:rPr>
        <w:t xml:space="preserve">Реализирани се специјализирани обуки на </w:t>
      </w:r>
      <w:r w:rsidRPr="008D2E25">
        <w:rPr>
          <w:rFonts w:asciiTheme="majorHAnsi" w:hAnsiTheme="majorHAnsi"/>
          <w:sz w:val="24"/>
          <w:szCs w:val="24"/>
          <w:u w:val="none"/>
          <w:lang w:val="ru-RU"/>
        </w:rPr>
        <w:t>тема „Управување со опасен отпад и воспоставување на колективни системи за постапување со отпад од батерии и акумулатори и отпад од електрична и електронска опрема“ наменети за преставници од локалната власт, невладиниот сектор и бизнис заедницата.</w:t>
      </w:r>
    </w:p>
    <w:p w:rsidR="00773633" w:rsidRPr="008D2E25" w:rsidRDefault="00A81B06" w:rsidP="00D73A9D">
      <w:pPr>
        <w:pStyle w:val="ListParagraph"/>
        <w:numPr>
          <w:ilvl w:val="0"/>
          <w:numId w:val="20"/>
        </w:numPr>
        <w:tabs>
          <w:tab w:val="center" w:pos="426"/>
        </w:tabs>
        <w:contextualSpacing/>
        <w:jc w:val="both"/>
        <w:rPr>
          <w:rFonts w:asciiTheme="majorHAnsi" w:hAnsiTheme="majorHAnsi"/>
          <w:sz w:val="24"/>
          <w:szCs w:val="24"/>
          <w:u w:val="none"/>
          <w:lang w:val="mk-MK"/>
        </w:rPr>
      </w:pPr>
      <w:r w:rsidRPr="008D2E25">
        <w:rPr>
          <w:rFonts w:asciiTheme="majorHAnsi" w:hAnsiTheme="majorHAnsi"/>
          <w:sz w:val="24"/>
          <w:szCs w:val="24"/>
          <w:u w:val="none"/>
          <w:lang w:val="mk-MK"/>
        </w:rPr>
        <w:t>Спроведени</w:t>
      </w:r>
      <w:r w:rsidR="00773633" w:rsidRPr="008D2E25">
        <w:rPr>
          <w:rFonts w:asciiTheme="majorHAnsi" w:hAnsiTheme="majorHAnsi"/>
          <w:sz w:val="24"/>
          <w:szCs w:val="24"/>
          <w:u w:val="none"/>
          <w:lang w:val="mk-MK"/>
        </w:rPr>
        <w:t xml:space="preserve"> се активности </w:t>
      </w:r>
      <w:r w:rsidR="00961F74" w:rsidRPr="008D2E25">
        <w:rPr>
          <w:rFonts w:asciiTheme="majorHAnsi" w:hAnsiTheme="majorHAnsi"/>
          <w:sz w:val="24"/>
          <w:szCs w:val="24"/>
          <w:u w:val="none"/>
          <w:lang w:val="mk-MK"/>
        </w:rPr>
        <w:t>од страна на Министерстото за информатичко општество</w:t>
      </w:r>
      <w:r w:rsidR="00961F74">
        <w:rPr>
          <w:rFonts w:asciiTheme="majorHAnsi" w:hAnsiTheme="majorHAnsi"/>
          <w:sz w:val="24"/>
          <w:szCs w:val="24"/>
          <w:u w:val="none"/>
          <w:lang w:val="mk-MK"/>
        </w:rPr>
        <w:t>за ставање на располагање на с</w:t>
      </w:r>
      <w:r w:rsidR="00773633" w:rsidRPr="008D2E25">
        <w:rPr>
          <w:rFonts w:asciiTheme="majorHAnsi" w:hAnsiTheme="majorHAnsi"/>
          <w:sz w:val="24"/>
          <w:szCs w:val="24"/>
          <w:u w:val="none"/>
          <w:lang w:val="mk-MK"/>
        </w:rPr>
        <w:t>истемот за микроучење на општината Охрид</w:t>
      </w:r>
      <w:r w:rsidR="00027B1A" w:rsidRPr="008D2E25">
        <w:rPr>
          <w:rFonts w:asciiTheme="majorHAnsi" w:hAnsiTheme="majorHAnsi" w:cs="Cambria"/>
          <w:sz w:val="24"/>
          <w:szCs w:val="24"/>
          <w:u w:val="none"/>
          <w:lang w:val="mk-MK"/>
        </w:rPr>
        <w:t>;</w:t>
      </w:r>
    </w:p>
    <w:p w:rsidR="00F65358" w:rsidRDefault="00F65358" w:rsidP="00F65358">
      <w:pPr>
        <w:pStyle w:val="ListParagraph"/>
        <w:tabs>
          <w:tab w:val="center" w:pos="426"/>
        </w:tabs>
        <w:contextualSpacing/>
        <w:jc w:val="both"/>
        <w:rPr>
          <w:rFonts w:asciiTheme="majorHAnsi" w:hAnsiTheme="majorHAnsi"/>
          <w:sz w:val="24"/>
          <w:szCs w:val="24"/>
          <w:u w:val="none"/>
          <w:lang w:val="mk-MK"/>
        </w:rPr>
      </w:pPr>
    </w:p>
    <w:p w:rsidR="00773633" w:rsidRPr="006E5E7F" w:rsidRDefault="00773633" w:rsidP="00D73A9D">
      <w:pPr>
        <w:numPr>
          <w:ilvl w:val="0"/>
          <w:numId w:val="10"/>
        </w:numPr>
        <w:autoSpaceDE w:val="0"/>
        <w:autoSpaceDN w:val="0"/>
        <w:adjustRightInd w:val="0"/>
        <w:ind w:right="-1"/>
        <w:jc w:val="both"/>
        <w:rPr>
          <w:rFonts w:asciiTheme="majorHAnsi" w:hAnsiTheme="majorHAnsi"/>
          <w:b/>
          <w:bCs/>
          <w:lang w:val="mk-MK"/>
        </w:rPr>
      </w:pPr>
      <w:r w:rsidRPr="006E5E7F">
        <w:rPr>
          <w:rFonts w:asciiTheme="majorHAnsi" w:hAnsiTheme="majorHAnsi"/>
          <w:b/>
          <w:bCs/>
          <w:lang w:val="mk-MK"/>
        </w:rPr>
        <w:t>П</w:t>
      </w:r>
      <w:r w:rsidRPr="006E5E7F">
        <w:rPr>
          <w:rStyle w:val="hps"/>
          <w:rFonts w:asciiTheme="majorHAnsi" w:hAnsiTheme="majorHAnsi"/>
          <w:b/>
          <w:lang w:val="ru-RU"/>
        </w:rPr>
        <w:t>одобрување наделовното опкружување,</w:t>
      </w:r>
      <w:r w:rsidR="000F769C">
        <w:rPr>
          <w:rStyle w:val="hps"/>
          <w:rFonts w:asciiTheme="majorHAnsi" w:hAnsiTheme="majorHAnsi"/>
          <w:b/>
          <w:lang w:val="ru-RU"/>
        </w:rPr>
        <w:t xml:space="preserve"> </w:t>
      </w:r>
      <w:r w:rsidRPr="006E5E7F">
        <w:rPr>
          <w:rStyle w:val="hps"/>
          <w:rFonts w:asciiTheme="majorHAnsi" w:hAnsiTheme="majorHAnsi"/>
          <w:b/>
          <w:lang w:val="ru-RU"/>
        </w:rPr>
        <w:t>особено за</w:t>
      </w:r>
      <w:r w:rsidR="00403C14">
        <w:rPr>
          <w:rStyle w:val="hps"/>
          <w:rFonts w:asciiTheme="majorHAnsi" w:hAnsiTheme="majorHAnsi"/>
          <w:b/>
          <w:lang w:val="ru-RU"/>
        </w:rPr>
        <w:t xml:space="preserve"> </w:t>
      </w:r>
      <w:r w:rsidRPr="006E5E7F">
        <w:rPr>
          <w:rStyle w:val="hps"/>
          <w:rFonts w:asciiTheme="majorHAnsi" w:hAnsiTheme="majorHAnsi"/>
          <w:b/>
          <w:lang w:val="ru-RU"/>
        </w:rPr>
        <w:t>малите и средни</w:t>
      </w:r>
      <w:r w:rsidR="008D2E25">
        <w:rPr>
          <w:rStyle w:val="hps"/>
          <w:rFonts w:asciiTheme="majorHAnsi" w:hAnsiTheme="majorHAnsi"/>
          <w:b/>
          <w:lang w:val="en-US"/>
        </w:rPr>
        <w:t>те</w:t>
      </w:r>
      <w:r w:rsidRPr="006E5E7F">
        <w:rPr>
          <w:rStyle w:val="hps"/>
          <w:rFonts w:asciiTheme="majorHAnsi" w:hAnsiTheme="majorHAnsi"/>
          <w:b/>
          <w:lang w:val="ru-RU"/>
        </w:rPr>
        <w:t xml:space="preserve"> претпријатија</w:t>
      </w:r>
      <w:r w:rsidRPr="006E5E7F">
        <w:rPr>
          <w:rFonts w:asciiTheme="majorHAnsi" w:hAnsiTheme="majorHAnsi"/>
          <w:b/>
          <w:bCs/>
          <w:lang w:val="mk-MK"/>
        </w:rPr>
        <w:t xml:space="preserve"> (</w:t>
      </w:r>
      <w:r w:rsidRPr="006E5E7F">
        <w:rPr>
          <w:rFonts w:asciiTheme="majorHAnsi" w:hAnsiTheme="majorHAnsi"/>
          <w:b/>
          <w:lang w:val="ru-RU"/>
        </w:rPr>
        <w:t>конкурентност)</w:t>
      </w:r>
    </w:p>
    <w:p w:rsidR="00773633" w:rsidRDefault="00773633" w:rsidP="00773633">
      <w:pPr>
        <w:autoSpaceDE w:val="0"/>
        <w:autoSpaceDN w:val="0"/>
        <w:adjustRightInd w:val="0"/>
        <w:ind w:right="-1"/>
        <w:jc w:val="both"/>
        <w:rPr>
          <w:rFonts w:asciiTheme="majorHAnsi" w:hAnsiTheme="majorHAnsi"/>
          <w:bCs/>
          <w:sz w:val="16"/>
          <w:szCs w:val="16"/>
          <w:lang w:val="mk-MK"/>
        </w:rPr>
      </w:pPr>
    </w:p>
    <w:p w:rsidR="00773633" w:rsidRDefault="00773633" w:rsidP="00773633">
      <w:pPr>
        <w:autoSpaceDE w:val="0"/>
        <w:autoSpaceDN w:val="0"/>
        <w:adjustRightInd w:val="0"/>
        <w:ind w:right="-1"/>
        <w:jc w:val="both"/>
        <w:rPr>
          <w:rFonts w:asciiTheme="majorHAnsi" w:hAnsiTheme="majorHAnsi"/>
          <w:bCs/>
          <w:lang w:val="mk-MK"/>
        </w:rPr>
      </w:pPr>
      <w:r w:rsidRPr="006E5E7F">
        <w:rPr>
          <w:rFonts w:asciiTheme="majorHAnsi" w:hAnsiTheme="majorHAnsi"/>
          <w:bCs/>
          <w:lang w:val="mk-MK"/>
        </w:rPr>
        <w:t>Од вкупно реализираните проекти</w:t>
      </w:r>
      <w:r w:rsidR="00F47ACC" w:rsidRPr="006E5E7F">
        <w:rPr>
          <w:rFonts w:asciiTheme="majorHAnsi" w:hAnsiTheme="majorHAnsi"/>
          <w:bCs/>
          <w:lang w:val="mk-MK"/>
        </w:rPr>
        <w:t>/активности</w:t>
      </w:r>
      <w:r w:rsidRPr="006E5E7F">
        <w:rPr>
          <w:rFonts w:asciiTheme="majorHAnsi" w:hAnsiTheme="majorHAnsi"/>
          <w:bCs/>
          <w:lang w:val="mk-MK"/>
        </w:rPr>
        <w:t xml:space="preserve"> во 2013 година 1</w:t>
      </w:r>
      <w:r w:rsidRPr="006E5E7F">
        <w:rPr>
          <w:rFonts w:asciiTheme="majorHAnsi" w:hAnsiTheme="majorHAnsi"/>
          <w:bCs/>
          <w:lang w:val="ru-RU"/>
        </w:rPr>
        <w:t xml:space="preserve">7% се однесуваат на </w:t>
      </w:r>
      <w:r w:rsidRPr="006E5E7F">
        <w:rPr>
          <w:rFonts w:asciiTheme="majorHAnsi" w:hAnsiTheme="majorHAnsi"/>
          <w:lang w:val="ru-RU"/>
        </w:rPr>
        <w:t xml:space="preserve">конкурентноста - </w:t>
      </w:r>
      <w:r w:rsidRPr="006E5E7F">
        <w:rPr>
          <w:rStyle w:val="hps"/>
          <w:rFonts w:asciiTheme="majorHAnsi" w:hAnsiTheme="majorHAnsi"/>
          <w:lang w:val="ru-RU"/>
        </w:rPr>
        <w:t>подобрувањето на</w:t>
      </w:r>
      <w:r w:rsidR="00E52D6B">
        <w:rPr>
          <w:rStyle w:val="hps"/>
          <w:rFonts w:asciiTheme="majorHAnsi" w:hAnsiTheme="majorHAnsi"/>
          <w:lang w:val="ru-RU"/>
        </w:rPr>
        <w:t xml:space="preserve"> </w:t>
      </w:r>
      <w:r w:rsidRPr="006E5E7F">
        <w:rPr>
          <w:rStyle w:val="hps"/>
          <w:rFonts w:asciiTheme="majorHAnsi" w:hAnsiTheme="majorHAnsi"/>
          <w:lang w:val="ru-RU"/>
        </w:rPr>
        <w:t>деловното опкружување,</w:t>
      </w:r>
      <w:r w:rsidR="00E52D6B">
        <w:rPr>
          <w:rStyle w:val="hps"/>
          <w:rFonts w:asciiTheme="majorHAnsi" w:hAnsiTheme="majorHAnsi"/>
          <w:lang w:val="ru-RU"/>
        </w:rPr>
        <w:t xml:space="preserve"> </w:t>
      </w:r>
      <w:r w:rsidRPr="006E5E7F">
        <w:rPr>
          <w:rStyle w:val="hps"/>
          <w:rFonts w:asciiTheme="majorHAnsi" w:hAnsiTheme="majorHAnsi"/>
          <w:lang w:val="ru-RU"/>
        </w:rPr>
        <w:t xml:space="preserve">особено замалите и </w:t>
      </w:r>
      <w:r w:rsidRPr="006E5E7F">
        <w:rPr>
          <w:rStyle w:val="hps"/>
          <w:rFonts w:asciiTheme="majorHAnsi" w:hAnsiTheme="majorHAnsi"/>
          <w:lang w:val="ru-RU"/>
        </w:rPr>
        <w:lastRenderedPageBreak/>
        <w:t>средни</w:t>
      </w:r>
      <w:r w:rsidR="00A81B06">
        <w:rPr>
          <w:rStyle w:val="hps"/>
          <w:rFonts w:asciiTheme="majorHAnsi" w:hAnsiTheme="majorHAnsi"/>
          <w:lang w:val="ru-RU"/>
        </w:rPr>
        <w:t>те</w:t>
      </w:r>
      <w:r w:rsidRPr="006E5E7F">
        <w:rPr>
          <w:rStyle w:val="hps"/>
          <w:rFonts w:asciiTheme="majorHAnsi" w:hAnsiTheme="majorHAnsi"/>
          <w:lang w:val="ru-RU"/>
        </w:rPr>
        <w:t xml:space="preserve"> претпријатија</w:t>
      </w:r>
      <w:r w:rsidRPr="006E5E7F">
        <w:rPr>
          <w:rFonts w:asciiTheme="majorHAnsi" w:hAnsiTheme="majorHAnsi"/>
          <w:bCs/>
          <w:lang w:val="ru-RU"/>
        </w:rPr>
        <w:t>.</w:t>
      </w:r>
      <w:r w:rsidRPr="006E5E7F">
        <w:rPr>
          <w:rFonts w:asciiTheme="majorHAnsi" w:hAnsiTheme="majorHAnsi"/>
          <w:bCs/>
          <w:lang w:val="mk-MK"/>
        </w:rPr>
        <w:t xml:space="preserve"> Со реализираните проекти се постигнати следниве резултати:</w:t>
      </w:r>
    </w:p>
    <w:p w:rsidR="00773633" w:rsidRPr="005D4945" w:rsidRDefault="00773633" w:rsidP="00D73A9D">
      <w:pPr>
        <w:pStyle w:val="ListParagraph"/>
        <w:numPr>
          <w:ilvl w:val="0"/>
          <w:numId w:val="22"/>
        </w:numPr>
        <w:tabs>
          <w:tab w:val="left" w:pos="0"/>
        </w:tabs>
        <w:ind w:right="-1"/>
        <w:contextualSpacing/>
        <w:jc w:val="both"/>
        <w:rPr>
          <w:rFonts w:asciiTheme="majorHAnsi" w:hAnsiTheme="majorHAnsi" w:cs="Arial"/>
          <w:sz w:val="24"/>
          <w:szCs w:val="24"/>
          <w:u w:val="none"/>
          <w:lang w:val="ru-RU"/>
        </w:rPr>
      </w:pPr>
      <w:r w:rsidRPr="005D4945">
        <w:rPr>
          <w:rFonts w:asciiTheme="majorHAnsi" w:hAnsiTheme="majorHAnsi" w:cs="00StobiSerif-Regular"/>
          <w:sz w:val="24"/>
          <w:szCs w:val="24"/>
          <w:u w:val="none"/>
          <w:lang w:val="ru-RU"/>
        </w:rPr>
        <w:t xml:space="preserve">Уредено е  </w:t>
      </w:r>
      <w:r w:rsidRPr="005D4945">
        <w:rPr>
          <w:rFonts w:asciiTheme="majorHAnsi" w:eastAsia="TimesNewRomanPSMT" w:hAnsiTheme="majorHAnsi" w:cs="Arial"/>
          <w:sz w:val="24"/>
          <w:szCs w:val="24"/>
          <w:u w:val="none"/>
        </w:rPr>
        <w:t>управувањето со „Геодетско-катастарски информационен систем”</w:t>
      </w:r>
      <w:r w:rsidRPr="005D4945">
        <w:rPr>
          <w:rFonts w:asciiTheme="majorHAnsi" w:eastAsia="TimesNewRomanPSMT" w:hAnsiTheme="majorHAnsi" w:cs="Arial"/>
          <w:sz w:val="24"/>
          <w:szCs w:val="24"/>
          <w:u w:val="none"/>
          <w:lang w:val="mk-MK"/>
        </w:rPr>
        <w:t xml:space="preserve">, како </w:t>
      </w:r>
      <w:r w:rsidRPr="005D4945">
        <w:rPr>
          <w:rFonts w:asciiTheme="majorHAnsi" w:eastAsia="TimesNewRomanPSMT" w:hAnsiTheme="majorHAnsi" w:cs="Arial"/>
          <w:sz w:val="24"/>
          <w:szCs w:val="24"/>
          <w:u w:val="none"/>
        </w:rPr>
        <w:t>интегриран и единствен</w:t>
      </w:r>
      <w:r w:rsidR="000F769C">
        <w:rPr>
          <w:rFonts w:asciiTheme="majorHAnsi" w:eastAsia="TimesNewRomanPSMT" w:hAnsiTheme="majorHAnsi" w:cs="Arial"/>
          <w:sz w:val="24"/>
          <w:szCs w:val="24"/>
          <w:u w:val="none"/>
          <w:lang w:val="mk-MK"/>
        </w:rPr>
        <w:t xml:space="preserve"> </w:t>
      </w:r>
      <w:r w:rsidRPr="005D4945">
        <w:rPr>
          <w:rFonts w:asciiTheme="majorHAnsi" w:eastAsia="TimesNewRomanPSMT" w:hAnsiTheme="majorHAnsi" w:cs="Arial"/>
          <w:sz w:val="24"/>
          <w:szCs w:val="24"/>
          <w:u w:val="none"/>
        </w:rPr>
        <w:t xml:space="preserve">информационен систем во Република Македонија </w:t>
      </w:r>
      <w:r w:rsidRPr="005D4945">
        <w:rPr>
          <w:rFonts w:asciiTheme="majorHAnsi" w:eastAsia="TimesNewRomanPSMT" w:hAnsiTheme="majorHAnsi" w:cs="Arial"/>
          <w:sz w:val="24"/>
          <w:szCs w:val="24"/>
          <w:u w:val="none"/>
          <w:lang w:val="mk-MK"/>
        </w:rPr>
        <w:t>за</w:t>
      </w:r>
      <w:r w:rsidRPr="005D4945">
        <w:rPr>
          <w:rFonts w:asciiTheme="majorHAnsi" w:eastAsia="TimesNewRomanPSMT" w:hAnsiTheme="majorHAnsi" w:cs="Arial"/>
          <w:sz w:val="24"/>
          <w:szCs w:val="24"/>
          <w:u w:val="none"/>
        </w:rPr>
        <w:t xml:space="preserve"> прибирање, обработка,</w:t>
      </w:r>
      <w:r w:rsidR="000F769C">
        <w:rPr>
          <w:rFonts w:asciiTheme="majorHAnsi" w:eastAsia="TimesNewRomanPSMT" w:hAnsiTheme="majorHAnsi" w:cs="Arial"/>
          <w:sz w:val="24"/>
          <w:szCs w:val="24"/>
          <w:u w:val="none"/>
          <w:lang w:val="mk-MK"/>
        </w:rPr>
        <w:t xml:space="preserve"> </w:t>
      </w:r>
      <w:r w:rsidRPr="005D4945">
        <w:rPr>
          <w:rFonts w:asciiTheme="majorHAnsi" w:eastAsia="TimesNewRomanPSMT" w:hAnsiTheme="majorHAnsi" w:cs="Arial"/>
          <w:sz w:val="24"/>
          <w:szCs w:val="24"/>
          <w:u w:val="none"/>
        </w:rPr>
        <w:t>одржување, управување, користење, дистрибуција, издавање и единствен пристап кон</w:t>
      </w:r>
      <w:r w:rsidR="000F769C">
        <w:rPr>
          <w:rFonts w:asciiTheme="majorHAnsi" w:eastAsia="TimesNewRomanPSMT" w:hAnsiTheme="majorHAnsi" w:cs="Arial"/>
          <w:sz w:val="24"/>
          <w:szCs w:val="24"/>
          <w:u w:val="none"/>
          <w:lang w:val="mk-MK"/>
        </w:rPr>
        <w:t xml:space="preserve"> </w:t>
      </w:r>
      <w:r w:rsidRPr="005D4945">
        <w:rPr>
          <w:rFonts w:asciiTheme="majorHAnsi" w:eastAsia="TimesNewRomanPSMT" w:hAnsiTheme="majorHAnsi" w:cs="Arial"/>
          <w:sz w:val="24"/>
          <w:szCs w:val="24"/>
          <w:u w:val="none"/>
        </w:rPr>
        <w:t xml:space="preserve">податоците </w:t>
      </w:r>
      <w:r w:rsidRPr="005D4945">
        <w:rPr>
          <w:rFonts w:asciiTheme="majorHAnsi" w:hAnsiTheme="majorHAnsi" w:cs="Arial"/>
          <w:sz w:val="24"/>
          <w:szCs w:val="24"/>
          <w:u w:val="none"/>
        </w:rPr>
        <w:t xml:space="preserve">од катастарот на недвижности, </w:t>
      </w:r>
      <w:r w:rsidRPr="005D4945">
        <w:rPr>
          <w:rFonts w:asciiTheme="majorHAnsi" w:hAnsiTheme="majorHAnsi" w:cs="Arial"/>
          <w:sz w:val="24"/>
          <w:szCs w:val="24"/>
          <w:u w:val="none"/>
          <w:lang w:val="mk-MK"/>
        </w:rPr>
        <w:t xml:space="preserve">кој </w:t>
      </w:r>
      <w:r w:rsidRPr="005D4945">
        <w:rPr>
          <w:rFonts w:asciiTheme="majorHAnsi" w:eastAsia="TimesNewRomanPSMT" w:hAnsiTheme="majorHAnsi" w:cs="Arial"/>
          <w:sz w:val="24"/>
          <w:szCs w:val="24"/>
          <w:u w:val="none"/>
        </w:rPr>
        <w:t>се води во електронска и/или во писмена форма</w:t>
      </w:r>
      <w:r w:rsidRPr="005D4945">
        <w:rPr>
          <w:rStyle w:val="FootnoteReference"/>
          <w:rFonts w:asciiTheme="majorHAnsi" w:eastAsia="TimesNewRomanPSMT" w:hAnsiTheme="majorHAnsi"/>
          <w:sz w:val="24"/>
          <w:szCs w:val="24"/>
          <w:u w:val="none"/>
        </w:rPr>
        <w:footnoteReference w:id="17"/>
      </w:r>
      <w:r w:rsidR="00150A2D" w:rsidRPr="005D4945">
        <w:rPr>
          <w:rFonts w:asciiTheme="majorHAnsi" w:eastAsia="TimesNewRomanPSMT" w:hAnsiTheme="majorHAnsi" w:cs="Arial"/>
          <w:sz w:val="24"/>
          <w:szCs w:val="24"/>
          <w:u w:val="none"/>
          <w:lang w:val="mk-MK"/>
        </w:rPr>
        <w:t>;</w:t>
      </w:r>
    </w:p>
    <w:p w:rsidR="00773633" w:rsidRPr="005D4945" w:rsidRDefault="00773633" w:rsidP="00D73A9D">
      <w:pPr>
        <w:pStyle w:val="ListParagraph"/>
        <w:numPr>
          <w:ilvl w:val="0"/>
          <w:numId w:val="22"/>
        </w:numPr>
        <w:ind w:right="-1"/>
        <w:jc w:val="both"/>
        <w:rPr>
          <w:rFonts w:asciiTheme="majorHAnsi" w:eastAsia="SimSun" w:hAnsiTheme="majorHAnsi" w:cs="TimesNewRomanPSMT"/>
          <w:sz w:val="24"/>
          <w:szCs w:val="24"/>
          <w:u w:val="none"/>
          <w:lang w:val="ru-RU" w:eastAsia="zh-CN"/>
        </w:rPr>
      </w:pPr>
      <w:r w:rsidRPr="005D4945">
        <w:rPr>
          <w:rFonts w:asciiTheme="majorHAnsi" w:hAnsiTheme="majorHAnsi" w:cs="Arial"/>
          <w:sz w:val="24"/>
          <w:szCs w:val="24"/>
          <w:u w:val="none"/>
          <w:lang w:val="ru-RU"/>
        </w:rPr>
        <w:t xml:space="preserve">Уредена е постапката за </w:t>
      </w:r>
      <w:r w:rsidRPr="005D4945">
        <w:rPr>
          <w:rFonts w:asciiTheme="majorHAnsi" w:eastAsia="TimesNewRomanPSMT" w:hAnsiTheme="majorHAnsi" w:cs="Arial"/>
          <w:sz w:val="24"/>
          <w:szCs w:val="24"/>
          <w:u w:val="none"/>
        </w:rPr>
        <w:t>основање, управување и работење со</w:t>
      </w:r>
      <w:r w:rsidR="000F769C">
        <w:rPr>
          <w:rFonts w:asciiTheme="majorHAnsi" w:eastAsia="TimesNewRomanPSMT" w:hAnsiTheme="majorHAnsi" w:cs="Arial"/>
          <w:sz w:val="24"/>
          <w:szCs w:val="24"/>
          <w:u w:val="none"/>
          <w:lang w:val="mk-MK"/>
        </w:rPr>
        <w:t xml:space="preserve"> </w:t>
      </w:r>
      <w:r w:rsidRPr="005D4945">
        <w:rPr>
          <w:rFonts w:asciiTheme="majorHAnsi" w:eastAsia="TimesNewRomanPSMT" w:hAnsiTheme="majorHAnsi" w:cs="Arial"/>
          <w:sz w:val="24"/>
          <w:szCs w:val="24"/>
          <w:u w:val="none"/>
        </w:rPr>
        <w:t xml:space="preserve">индустриските </w:t>
      </w:r>
      <w:r w:rsidR="00A81B06" w:rsidRPr="005D4945">
        <w:rPr>
          <w:rFonts w:asciiTheme="majorHAnsi" w:eastAsia="TimesNewRomanPSMT" w:hAnsiTheme="majorHAnsi" w:cs="Arial"/>
          <w:sz w:val="24"/>
          <w:szCs w:val="24"/>
          <w:u w:val="none"/>
          <w:lang w:val="mk-MK"/>
        </w:rPr>
        <w:t xml:space="preserve">- зелените </w:t>
      </w:r>
      <w:r w:rsidRPr="005D4945">
        <w:rPr>
          <w:rFonts w:asciiTheme="majorHAnsi" w:eastAsia="TimesNewRomanPSMT" w:hAnsiTheme="majorHAnsi" w:cs="Arial"/>
          <w:sz w:val="24"/>
          <w:szCs w:val="24"/>
          <w:u w:val="none"/>
        </w:rPr>
        <w:t>зони, дејностите кои се вршат во индустриските</w:t>
      </w:r>
      <w:r w:rsidR="00A81B06" w:rsidRPr="005D4945">
        <w:rPr>
          <w:rFonts w:asciiTheme="majorHAnsi" w:eastAsia="TimesNewRomanPSMT" w:hAnsiTheme="majorHAnsi" w:cs="Arial"/>
          <w:sz w:val="24"/>
          <w:szCs w:val="24"/>
          <w:u w:val="none"/>
          <w:lang w:val="mk-MK"/>
        </w:rPr>
        <w:t xml:space="preserve"> -зелени</w:t>
      </w:r>
      <w:r w:rsidR="00851B2E" w:rsidRPr="005D4945">
        <w:rPr>
          <w:rFonts w:asciiTheme="majorHAnsi" w:eastAsia="TimesNewRomanPSMT" w:hAnsiTheme="majorHAnsi" w:cs="Arial"/>
          <w:sz w:val="24"/>
          <w:szCs w:val="24"/>
          <w:u w:val="none"/>
          <w:lang w:val="mk-MK"/>
        </w:rPr>
        <w:t xml:space="preserve">те </w:t>
      </w:r>
      <w:r w:rsidRPr="005D4945">
        <w:rPr>
          <w:rFonts w:asciiTheme="majorHAnsi" w:eastAsia="TimesNewRomanPSMT" w:hAnsiTheme="majorHAnsi" w:cs="Arial"/>
          <w:sz w:val="24"/>
          <w:szCs w:val="24"/>
          <w:u w:val="none"/>
        </w:rPr>
        <w:t xml:space="preserve">зони, условите за нивно вршење, како и престанокот </w:t>
      </w:r>
      <w:r w:rsidR="00150A2D" w:rsidRPr="005D4945">
        <w:rPr>
          <w:rFonts w:asciiTheme="majorHAnsi" w:eastAsia="TimesNewRomanPSMT" w:hAnsiTheme="majorHAnsi" w:cs="Arial"/>
          <w:sz w:val="24"/>
          <w:szCs w:val="24"/>
          <w:u w:val="none"/>
        </w:rPr>
        <w:t xml:space="preserve">на работа на индустриската </w:t>
      </w:r>
      <w:r w:rsidR="00A81B06" w:rsidRPr="005D4945">
        <w:rPr>
          <w:rFonts w:asciiTheme="majorHAnsi" w:eastAsia="TimesNewRomanPSMT" w:hAnsiTheme="majorHAnsi" w:cs="Arial"/>
          <w:sz w:val="24"/>
          <w:szCs w:val="24"/>
          <w:u w:val="none"/>
          <w:lang w:val="mk-MK"/>
        </w:rPr>
        <w:t xml:space="preserve">-  зелената </w:t>
      </w:r>
      <w:r w:rsidR="00150A2D" w:rsidRPr="005D4945">
        <w:rPr>
          <w:rFonts w:asciiTheme="majorHAnsi" w:eastAsia="TimesNewRomanPSMT" w:hAnsiTheme="majorHAnsi" w:cs="Arial"/>
          <w:sz w:val="24"/>
          <w:szCs w:val="24"/>
          <w:u w:val="none"/>
        </w:rPr>
        <w:t>зона</w:t>
      </w:r>
      <w:r w:rsidR="00150A2D" w:rsidRPr="005D4945">
        <w:rPr>
          <w:rFonts w:asciiTheme="majorHAnsi" w:eastAsia="TimesNewRomanPSMT" w:hAnsiTheme="majorHAnsi" w:cs="Arial"/>
          <w:sz w:val="24"/>
          <w:szCs w:val="24"/>
          <w:u w:val="none"/>
          <w:lang w:val="mk-MK"/>
        </w:rPr>
        <w:t>;</w:t>
      </w:r>
    </w:p>
    <w:p w:rsidR="00773633" w:rsidRPr="005D4945" w:rsidRDefault="00773633" w:rsidP="00D73A9D">
      <w:pPr>
        <w:pStyle w:val="ListParagraph"/>
        <w:numPr>
          <w:ilvl w:val="0"/>
          <w:numId w:val="22"/>
        </w:numPr>
        <w:ind w:right="-1"/>
        <w:jc w:val="both"/>
        <w:rPr>
          <w:rFonts w:asciiTheme="majorHAnsi" w:eastAsia="SimSun" w:hAnsiTheme="majorHAnsi" w:cs="TimesNewRomanPSMT"/>
          <w:sz w:val="24"/>
          <w:szCs w:val="24"/>
          <w:u w:val="none"/>
          <w:lang w:val="ru-RU" w:eastAsia="zh-CN"/>
        </w:rPr>
      </w:pPr>
      <w:r w:rsidRPr="005D4945">
        <w:rPr>
          <w:rFonts w:asciiTheme="majorHAnsi" w:hAnsiTheme="majorHAnsi" w:cs="Arial"/>
          <w:sz w:val="24"/>
          <w:szCs w:val="24"/>
          <w:u w:val="none"/>
          <w:lang w:val="mk-MK"/>
        </w:rPr>
        <w:t>Доу</w:t>
      </w:r>
      <w:r w:rsidRPr="005D4945">
        <w:rPr>
          <w:rFonts w:asciiTheme="majorHAnsi" w:hAnsiTheme="majorHAnsi" w:cs="Arial"/>
          <w:sz w:val="24"/>
          <w:szCs w:val="24"/>
          <w:u w:val="none"/>
          <w:lang w:val="ru-RU"/>
        </w:rPr>
        <w:t>редена е постапката за отуѓување и давање под закуп на градежно земјиште сопственост на РМ</w:t>
      </w:r>
      <w:r w:rsidRPr="005D4945">
        <w:rPr>
          <w:rStyle w:val="FootnoteReference"/>
          <w:rFonts w:asciiTheme="majorHAnsi" w:hAnsiTheme="majorHAnsi"/>
          <w:sz w:val="24"/>
          <w:szCs w:val="24"/>
          <w:u w:val="none"/>
          <w:lang w:val="ru-RU"/>
        </w:rPr>
        <w:footnoteReference w:id="18"/>
      </w:r>
      <w:r w:rsidR="00150A2D" w:rsidRPr="005D4945">
        <w:rPr>
          <w:rFonts w:asciiTheme="majorHAnsi" w:hAnsiTheme="majorHAnsi" w:cs="Arial"/>
          <w:sz w:val="24"/>
          <w:szCs w:val="24"/>
          <w:u w:val="none"/>
          <w:lang w:val="ru-RU"/>
        </w:rPr>
        <w:t>;</w:t>
      </w:r>
    </w:p>
    <w:p w:rsidR="00773633" w:rsidRPr="005D4945" w:rsidRDefault="00773633" w:rsidP="00D73A9D">
      <w:pPr>
        <w:pStyle w:val="Header"/>
        <w:numPr>
          <w:ilvl w:val="0"/>
          <w:numId w:val="22"/>
        </w:numPr>
        <w:tabs>
          <w:tab w:val="clear" w:pos="4320"/>
          <w:tab w:val="clear" w:pos="8640"/>
        </w:tabs>
        <w:jc w:val="both"/>
        <w:rPr>
          <w:rFonts w:asciiTheme="majorHAnsi" w:hAnsiTheme="majorHAnsi" w:cs="Arial"/>
          <w:bCs/>
          <w:lang w:val="ru-RU"/>
        </w:rPr>
      </w:pPr>
      <w:r w:rsidRPr="005D4945">
        <w:rPr>
          <w:rFonts w:asciiTheme="majorHAnsi" w:hAnsiTheme="majorHAnsi" w:cs="Arial"/>
          <w:lang w:val="ru-RU"/>
        </w:rPr>
        <w:t>Основани се или е започната постапка за основање на уште 6 технолошко-индустриски развојни зони</w:t>
      </w:r>
      <w:r w:rsidRPr="005D4945">
        <w:rPr>
          <w:rStyle w:val="FootnoteReference"/>
          <w:rFonts w:asciiTheme="majorHAnsi" w:hAnsiTheme="majorHAnsi"/>
          <w:lang w:val="ru-RU"/>
        </w:rPr>
        <w:footnoteReference w:id="19"/>
      </w:r>
      <w:r w:rsidR="00150A2D" w:rsidRPr="005D4945">
        <w:rPr>
          <w:rFonts w:asciiTheme="majorHAnsi" w:hAnsiTheme="majorHAnsi" w:cs="Arial"/>
          <w:lang w:val="ru-RU"/>
        </w:rPr>
        <w:t>;</w:t>
      </w:r>
    </w:p>
    <w:p w:rsidR="00773633" w:rsidRPr="005D4945" w:rsidRDefault="00961F74" w:rsidP="00D73A9D">
      <w:pPr>
        <w:pStyle w:val="Header"/>
        <w:numPr>
          <w:ilvl w:val="0"/>
          <w:numId w:val="22"/>
        </w:numPr>
        <w:tabs>
          <w:tab w:val="clear" w:pos="4320"/>
          <w:tab w:val="clear" w:pos="8640"/>
        </w:tabs>
        <w:jc w:val="both"/>
        <w:rPr>
          <w:rFonts w:asciiTheme="majorHAnsi" w:hAnsiTheme="majorHAnsi" w:cs="Arial"/>
          <w:bCs/>
          <w:lang w:val="ru-RU"/>
        </w:rPr>
      </w:pPr>
      <w:r>
        <w:rPr>
          <w:rFonts w:asciiTheme="majorHAnsi" w:eastAsia="00StobiSerif-Regular" w:hAnsiTheme="majorHAnsi" w:cs="00StobiSerif-Regular"/>
          <w:bCs/>
          <w:lang w:val="mk-MK"/>
        </w:rPr>
        <w:t>Продоложија активностите за</w:t>
      </w:r>
      <w:r w:rsidRPr="005D4945">
        <w:rPr>
          <w:rFonts w:asciiTheme="majorHAnsi" w:hAnsiTheme="majorHAnsi" w:cs="Arial"/>
          <w:lang w:val="ru-RU"/>
        </w:rPr>
        <w:t xml:space="preserve"> поттикнување на одржливиот локален развој</w:t>
      </w:r>
      <w:r w:rsidR="0069145E">
        <w:rPr>
          <w:rFonts w:asciiTheme="majorHAnsi" w:hAnsiTheme="majorHAnsi" w:cs="Arial"/>
          <w:lang w:val="ru-RU"/>
        </w:rPr>
        <w:t xml:space="preserve"> </w:t>
      </w:r>
      <w:r>
        <w:rPr>
          <w:rFonts w:asciiTheme="majorHAnsi" w:eastAsia="00StobiSerif-Regular" w:hAnsiTheme="majorHAnsi" w:cs="00StobiSerif-Regular"/>
          <w:bCs/>
          <w:lang w:val="mk-MK"/>
        </w:rPr>
        <w:t xml:space="preserve">преку </w:t>
      </w:r>
      <w:r w:rsidR="00773633" w:rsidRPr="005D4945">
        <w:rPr>
          <w:rFonts w:asciiTheme="majorHAnsi" w:eastAsia="00StobiSerif-Regular" w:hAnsiTheme="majorHAnsi" w:cs="00StobiSerif-Regular"/>
          <w:bCs/>
          <w:lang w:val="mk-MK"/>
        </w:rPr>
        <w:t>о</w:t>
      </w:r>
      <w:r w:rsidR="00773633" w:rsidRPr="005D4945">
        <w:rPr>
          <w:rFonts w:asciiTheme="majorHAnsi" w:eastAsia="00StobiSerif-Regular" w:hAnsiTheme="majorHAnsi" w:cs="00StobiSerif-Regular"/>
          <w:lang w:val="ru-RU"/>
        </w:rPr>
        <w:t>тстапување на недвижн</w:t>
      </w:r>
      <w:r w:rsidR="00A81B06" w:rsidRPr="005D4945">
        <w:rPr>
          <w:rFonts w:asciiTheme="majorHAnsi" w:eastAsia="00StobiSerif-Regular" w:hAnsiTheme="majorHAnsi" w:cs="00StobiSerif-Regular"/>
          <w:lang w:val="ru-RU"/>
        </w:rPr>
        <w:t xml:space="preserve">иот имот </w:t>
      </w:r>
      <w:r w:rsidR="00773633" w:rsidRPr="005D4945">
        <w:rPr>
          <w:rFonts w:asciiTheme="majorHAnsi" w:eastAsia="00StobiSerif-Regular" w:hAnsiTheme="majorHAnsi" w:cs="00StobiSerif-Regular"/>
          <w:lang w:val="ru-RU"/>
        </w:rPr>
        <w:t>кој армијата</w:t>
      </w:r>
      <w:r w:rsidR="00A81B06" w:rsidRPr="005D4945">
        <w:rPr>
          <w:rFonts w:asciiTheme="majorHAnsi" w:eastAsia="00StobiSerif-Regular" w:hAnsiTheme="majorHAnsi" w:cs="00StobiSerif-Regular"/>
          <w:lang w:val="ru-RU"/>
        </w:rPr>
        <w:t xml:space="preserve"> престанала да</w:t>
      </w:r>
      <w:r w:rsidR="00773633" w:rsidRPr="005D4945">
        <w:rPr>
          <w:rFonts w:asciiTheme="majorHAnsi" w:eastAsia="00StobiSerif-Regular" w:hAnsiTheme="majorHAnsi" w:cs="00StobiSerif-Regular"/>
          <w:lang w:val="ru-RU"/>
        </w:rPr>
        <w:t xml:space="preserve"> го користи</w:t>
      </w:r>
      <w:r w:rsidR="000F769C">
        <w:rPr>
          <w:rFonts w:asciiTheme="majorHAnsi" w:eastAsia="00StobiSerif-Regular" w:hAnsiTheme="majorHAnsi" w:cs="00StobiSerif-Regular"/>
          <w:lang w:val="ru-RU"/>
        </w:rPr>
        <w:t xml:space="preserve"> </w:t>
      </w:r>
      <w:r w:rsidR="00773633" w:rsidRPr="005D4945">
        <w:rPr>
          <w:rFonts w:asciiTheme="majorHAnsi" w:eastAsia="00StobiSerif-Regular" w:hAnsiTheme="majorHAnsi" w:cs="00StobiSerif-Regular"/>
          <w:lang w:val="ru-RU"/>
        </w:rPr>
        <w:t>(касарни или делови од касарни, караули, магацински групи, деловни простории, земјиште</w:t>
      </w:r>
      <w:r w:rsidR="00A81B06" w:rsidRPr="005D4945">
        <w:rPr>
          <w:rFonts w:asciiTheme="majorHAnsi" w:eastAsia="00StobiSerif-Regular" w:hAnsiTheme="majorHAnsi" w:cs="00StobiSerif-Regular"/>
          <w:lang w:val="ru-RU"/>
        </w:rPr>
        <w:t>),</w:t>
      </w:r>
      <w:r w:rsidR="000F769C">
        <w:rPr>
          <w:rFonts w:asciiTheme="majorHAnsi" w:eastAsia="00StobiSerif-Regular" w:hAnsiTheme="majorHAnsi" w:cs="00StobiSerif-Regular"/>
          <w:lang w:val="ru-RU"/>
        </w:rPr>
        <w:t xml:space="preserve"> </w:t>
      </w:r>
      <w:r>
        <w:rPr>
          <w:rFonts w:asciiTheme="majorHAnsi" w:eastAsia="00StobiSerif-Regular" w:hAnsiTheme="majorHAnsi" w:cs="00StobiSerif-Regular"/>
          <w:lang w:val="ru-RU"/>
        </w:rPr>
        <w:t xml:space="preserve">од државата </w:t>
      </w:r>
      <w:r w:rsidRPr="005D4945">
        <w:rPr>
          <w:rFonts w:asciiTheme="majorHAnsi" w:eastAsia="00StobiSerif-Regular" w:hAnsiTheme="majorHAnsi" w:cs="00StobiSerif-Regular"/>
          <w:lang w:val="ru-RU"/>
        </w:rPr>
        <w:t>на општините</w:t>
      </w:r>
      <w:r w:rsidR="00773633" w:rsidRPr="005D4945">
        <w:rPr>
          <w:rStyle w:val="FootnoteReference"/>
          <w:rFonts w:asciiTheme="majorHAnsi" w:hAnsiTheme="majorHAnsi"/>
          <w:lang w:val="ru-RU"/>
        </w:rPr>
        <w:footnoteReference w:id="20"/>
      </w:r>
      <w:r w:rsidR="00150A2D" w:rsidRPr="005D4945">
        <w:rPr>
          <w:rFonts w:asciiTheme="majorHAnsi" w:hAnsiTheme="majorHAnsi" w:cs="Arial"/>
          <w:lang w:val="ru-RU"/>
        </w:rPr>
        <w:t>;</w:t>
      </w:r>
    </w:p>
    <w:p w:rsidR="00773633" w:rsidRPr="005D4945" w:rsidRDefault="00773633" w:rsidP="00D73A9D">
      <w:pPr>
        <w:pStyle w:val="ListParagraph"/>
        <w:numPr>
          <w:ilvl w:val="0"/>
          <w:numId w:val="22"/>
        </w:numPr>
        <w:tabs>
          <w:tab w:val="left" w:pos="0"/>
        </w:tabs>
        <w:ind w:right="-1"/>
        <w:contextualSpacing/>
        <w:jc w:val="both"/>
        <w:rPr>
          <w:rFonts w:asciiTheme="majorHAnsi" w:hAnsiTheme="majorHAnsi" w:cs="Arial"/>
          <w:sz w:val="24"/>
          <w:szCs w:val="24"/>
          <w:u w:val="none"/>
          <w:lang w:val="ru-RU"/>
        </w:rPr>
      </w:pPr>
      <w:r w:rsidRPr="005D4945">
        <w:rPr>
          <w:rFonts w:asciiTheme="majorHAnsi" w:eastAsia="00StobiSerif-Regular" w:hAnsiTheme="majorHAnsi" w:cs="00StobiSerif-Regular"/>
          <w:bCs/>
          <w:sz w:val="24"/>
          <w:szCs w:val="24"/>
          <w:u w:val="none"/>
          <w:lang w:val="mk-MK"/>
        </w:rPr>
        <w:t xml:space="preserve">Продоложија активностите за </w:t>
      </w:r>
      <w:r w:rsidRPr="005D4945">
        <w:rPr>
          <w:rFonts w:asciiTheme="majorHAnsi" w:hAnsiTheme="majorHAnsi" w:cs="Arial"/>
          <w:sz w:val="24"/>
          <w:szCs w:val="24"/>
          <w:u w:val="none"/>
          <w:lang w:val="mk-MK"/>
        </w:rPr>
        <w:t>подобрување на координацијата во планирањето, спроведувањето, следењето и оценувањето на политиката за рамномерен развој во Република Македонија, преку подготовка на Физибилити студија</w:t>
      </w:r>
      <w:r w:rsidRPr="005D4945">
        <w:rPr>
          <w:rFonts w:asciiTheme="majorHAnsi" w:hAnsiTheme="majorHAnsi" w:cs="Arial"/>
          <w:sz w:val="24"/>
          <w:szCs w:val="24"/>
          <w:u w:val="none"/>
          <w:lang w:val="ru-RU"/>
        </w:rPr>
        <w:t xml:space="preserve"> за</w:t>
      </w:r>
      <w:r w:rsidRPr="005D4945">
        <w:rPr>
          <w:rFonts w:asciiTheme="majorHAnsi" w:hAnsiTheme="majorHAnsi" w:cs="Arial"/>
          <w:sz w:val="24"/>
          <w:szCs w:val="24"/>
          <w:u w:val="none"/>
          <w:lang w:val="mk-MK"/>
        </w:rPr>
        <w:t>креирање на софтвер, којшто ќе придонесе за подобра и посоодветна распределба на буџетот за рамномерен развој</w:t>
      </w:r>
      <w:r w:rsidR="00150A2D" w:rsidRPr="005D4945">
        <w:rPr>
          <w:rFonts w:asciiTheme="majorHAnsi" w:hAnsiTheme="majorHAnsi" w:cs="Arial"/>
          <w:sz w:val="24"/>
          <w:szCs w:val="24"/>
          <w:u w:val="none"/>
          <w:lang w:val="mk-MK"/>
        </w:rPr>
        <w:t xml:space="preserve"> на општините;</w:t>
      </w:r>
    </w:p>
    <w:p w:rsidR="005D4945" w:rsidRPr="005D4945" w:rsidRDefault="00773633" w:rsidP="00D73A9D">
      <w:pPr>
        <w:pStyle w:val="ListParagraph"/>
        <w:numPr>
          <w:ilvl w:val="0"/>
          <w:numId w:val="22"/>
        </w:numPr>
        <w:tabs>
          <w:tab w:val="left" w:pos="0"/>
        </w:tabs>
        <w:ind w:right="-1"/>
        <w:contextualSpacing/>
        <w:jc w:val="both"/>
        <w:rPr>
          <w:rFonts w:asciiTheme="majorHAnsi" w:hAnsiTheme="majorHAnsi" w:cs="Arial"/>
          <w:sz w:val="24"/>
          <w:szCs w:val="24"/>
          <w:u w:val="none"/>
          <w:lang w:val="ru-RU"/>
        </w:rPr>
      </w:pPr>
      <w:r w:rsidRPr="005D4945">
        <w:rPr>
          <w:rFonts w:asciiTheme="majorHAnsi" w:hAnsiTheme="majorHAnsi" w:cs="Arial"/>
          <w:sz w:val="24"/>
          <w:szCs w:val="24"/>
          <w:u w:val="none"/>
          <w:lang w:val="mk-MK"/>
        </w:rPr>
        <w:t xml:space="preserve">Значително е </w:t>
      </w:r>
      <w:r w:rsidRPr="005D4945">
        <w:rPr>
          <w:rFonts w:asciiTheme="majorHAnsi" w:hAnsiTheme="majorHAnsi"/>
          <w:color w:val="211D1E"/>
          <w:sz w:val="24"/>
          <w:szCs w:val="24"/>
          <w:u w:val="none"/>
        </w:rPr>
        <w:t>намал</w:t>
      </w:r>
      <w:r w:rsidRPr="005D4945">
        <w:rPr>
          <w:rFonts w:asciiTheme="majorHAnsi" w:hAnsiTheme="majorHAnsi"/>
          <w:color w:val="211D1E"/>
          <w:sz w:val="24"/>
          <w:szCs w:val="24"/>
          <w:u w:val="none"/>
          <w:lang w:val="mk-MK"/>
        </w:rPr>
        <w:t xml:space="preserve">ен </w:t>
      </w:r>
      <w:r w:rsidRPr="005D4945">
        <w:rPr>
          <w:rFonts w:asciiTheme="majorHAnsi" w:hAnsiTheme="majorHAnsi"/>
          <w:color w:val="211D1E"/>
          <w:sz w:val="24"/>
          <w:szCs w:val="24"/>
          <w:u w:val="none"/>
        </w:rPr>
        <w:t xml:space="preserve">бројот на претставки на граѓаните </w:t>
      </w:r>
      <w:r w:rsidRPr="005D4945">
        <w:rPr>
          <w:rFonts w:asciiTheme="majorHAnsi" w:hAnsiTheme="majorHAnsi"/>
          <w:color w:val="211D1E"/>
          <w:sz w:val="24"/>
          <w:szCs w:val="24"/>
          <w:u w:val="none"/>
          <w:lang w:val="mk-MK"/>
        </w:rPr>
        <w:t>до Народниот правобранител на Република Македонија,</w:t>
      </w:r>
      <w:r w:rsidRPr="005D4945">
        <w:rPr>
          <w:rFonts w:asciiTheme="majorHAnsi" w:hAnsiTheme="majorHAnsi"/>
          <w:color w:val="211D1E"/>
          <w:sz w:val="24"/>
          <w:szCs w:val="24"/>
          <w:u w:val="none"/>
        </w:rPr>
        <w:t>против акти, дејствија или непреземање дејствија од страна на оделенијата за урбанизам и урбанистичките инспектори во единиците на локалната самоуправ</w:t>
      </w:r>
      <w:r w:rsidR="002C456A" w:rsidRPr="005D4945">
        <w:rPr>
          <w:rFonts w:asciiTheme="majorHAnsi" w:hAnsiTheme="majorHAnsi"/>
          <w:color w:val="211D1E"/>
          <w:sz w:val="24"/>
          <w:szCs w:val="24"/>
          <w:u w:val="none"/>
          <w:lang w:val="mk-MK"/>
        </w:rPr>
        <w:t>а</w:t>
      </w:r>
      <w:r w:rsidR="00027B1A" w:rsidRPr="005D4945">
        <w:rPr>
          <w:rFonts w:asciiTheme="majorHAnsi" w:hAnsiTheme="majorHAnsi" w:cs="Cambria"/>
          <w:sz w:val="24"/>
          <w:szCs w:val="24"/>
          <w:u w:val="none"/>
          <w:lang w:val="mk-MK"/>
        </w:rPr>
        <w:t>;</w:t>
      </w:r>
    </w:p>
    <w:p w:rsidR="00773633" w:rsidRPr="005D4945" w:rsidRDefault="00773633" w:rsidP="00D73A9D">
      <w:pPr>
        <w:pStyle w:val="ListParagraph"/>
        <w:numPr>
          <w:ilvl w:val="0"/>
          <w:numId w:val="22"/>
        </w:numPr>
        <w:tabs>
          <w:tab w:val="left" w:pos="0"/>
        </w:tabs>
        <w:ind w:right="-1"/>
        <w:contextualSpacing/>
        <w:jc w:val="both"/>
        <w:rPr>
          <w:rFonts w:asciiTheme="majorHAnsi" w:hAnsiTheme="majorHAnsi" w:cs="Arial"/>
          <w:sz w:val="24"/>
          <w:szCs w:val="24"/>
          <w:u w:val="none"/>
          <w:lang w:val="ru-RU"/>
        </w:rPr>
      </w:pPr>
      <w:r w:rsidRPr="005D4945">
        <w:rPr>
          <w:rFonts w:asciiTheme="majorHAnsi" w:hAnsiTheme="majorHAnsi" w:cs="Arial"/>
          <w:sz w:val="24"/>
          <w:szCs w:val="24"/>
          <w:u w:val="none"/>
          <w:lang w:val="ru-RU"/>
        </w:rPr>
        <w:t>Значите</w:t>
      </w:r>
      <w:r w:rsidR="00057C79" w:rsidRPr="005D4945">
        <w:rPr>
          <w:rFonts w:asciiTheme="majorHAnsi" w:hAnsiTheme="majorHAnsi" w:cs="Arial"/>
          <w:sz w:val="24"/>
          <w:szCs w:val="24"/>
          <w:u w:val="none"/>
        </w:rPr>
        <w:t>л</w:t>
      </w:r>
      <w:r w:rsidRPr="005D4945">
        <w:rPr>
          <w:rFonts w:asciiTheme="majorHAnsi" w:hAnsiTheme="majorHAnsi" w:cs="Arial"/>
          <w:sz w:val="24"/>
          <w:szCs w:val="24"/>
          <w:u w:val="none"/>
          <w:lang w:val="ru-RU"/>
        </w:rPr>
        <w:t xml:space="preserve">но е подобрено работењето на </w:t>
      </w:r>
      <w:r w:rsidRPr="005D4945">
        <w:rPr>
          <w:rFonts w:asciiTheme="majorHAnsi" w:hAnsiTheme="majorHAnsi" w:cs="Cambria"/>
          <w:sz w:val="24"/>
          <w:szCs w:val="24"/>
          <w:u w:val="none"/>
          <w:lang w:val="mk-MK"/>
        </w:rPr>
        <w:t>општините во делот на администрирањето, евиденцијата на даночните обврзници и репроценката на вредноста на имотот пр</w:t>
      </w:r>
      <w:r w:rsidR="00027B1A" w:rsidRPr="005D4945">
        <w:rPr>
          <w:rFonts w:asciiTheme="majorHAnsi" w:hAnsiTheme="majorHAnsi" w:cs="Cambria"/>
          <w:sz w:val="24"/>
          <w:szCs w:val="24"/>
          <w:u w:val="none"/>
          <w:lang w:val="mk-MK"/>
        </w:rPr>
        <w:t>и наплатата на даноците на имот;</w:t>
      </w:r>
    </w:p>
    <w:p w:rsidR="00773633" w:rsidRDefault="00773633" w:rsidP="00773633">
      <w:pPr>
        <w:tabs>
          <w:tab w:val="left" w:pos="0"/>
        </w:tabs>
        <w:autoSpaceDE w:val="0"/>
        <w:autoSpaceDN w:val="0"/>
        <w:adjustRightInd w:val="0"/>
        <w:ind w:left="720" w:right="-1"/>
        <w:contextualSpacing/>
        <w:jc w:val="both"/>
        <w:rPr>
          <w:rFonts w:asciiTheme="majorHAnsi" w:hAnsiTheme="majorHAnsi" w:cs="Arial"/>
          <w:lang w:val="ru-RU"/>
        </w:rPr>
      </w:pPr>
    </w:p>
    <w:p w:rsidR="00BB52F4" w:rsidRDefault="00BB52F4" w:rsidP="00773633">
      <w:pPr>
        <w:tabs>
          <w:tab w:val="left" w:pos="0"/>
        </w:tabs>
        <w:autoSpaceDE w:val="0"/>
        <w:autoSpaceDN w:val="0"/>
        <w:adjustRightInd w:val="0"/>
        <w:ind w:left="720" w:right="-1"/>
        <w:contextualSpacing/>
        <w:jc w:val="both"/>
        <w:rPr>
          <w:rFonts w:asciiTheme="majorHAnsi" w:hAnsiTheme="majorHAnsi" w:cs="Arial"/>
          <w:lang w:val="ru-RU"/>
        </w:rPr>
      </w:pPr>
    </w:p>
    <w:p w:rsidR="00CB2604" w:rsidRDefault="00CB2604" w:rsidP="00773633">
      <w:pPr>
        <w:tabs>
          <w:tab w:val="left" w:pos="0"/>
        </w:tabs>
        <w:autoSpaceDE w:val="0"/>
        <w:autoSpaceDN w:val="0"/>
        <w:adjustRightInd w:val="0"/>
        <w:ind w:left="720" w:right="-1"/>
        <w:contextualSpacing/>
        <w:jc w:val="both"/>
        <w:rPr>
          <w:rFonts w:asciiTheme="majorHAnsi" w:hAnsiTheme="majorHAnsi" w:cs="Arial"/>
          <w:lang w:val="ru-RU"/>
        </w:rPr>
      </w:pPr>
    </w:p>
    <w:p w:rsidR="00773633" w:rsidRPr="006E5E7F" w:rsidRDefault="00773633" w:rsidP="00D73A9D">
      <w:pPr>
        <w:numPr>
          <w:ilvl w:val="0"/>
          <w:numId w:val="10"/>
        </w:numPr>
        <w:autoSpaceDE w:val="0"/>
        <w:autoSpaceDN w:val="0"/>
        <w:adjustRightInd w:val="0"/>
        <w:ind w:right="-1"/>
        <w:rPr>
          <w:rFonts w:asciiTheme="majorHAnsi" w:hAnsiTheme="majorHAnsi"/>
          <w:b/>
          <w:bCs/>
          <w:lang w:val="ru-RU"/>
        </w:rPr>
      </w:pPr>
      <w:r w:rsidRPr="006E5E7F">
        <w:rPr>
          <w:rStyle w:val="hps"/>
          <w:rFonts w:asciiTheme="majorHAnsi" w:hAnsiTheme="majorHAnsi"/>
          <w:b/>
          <w:lang w:val="ru-RU"/>
        </w:rPr>
        <w:lastRenderedPageBreak/>
        <w:t>Подобра употреба на ресурсите и</w:t>
      </w:r>
      <w:r w:rsidR="000F769C">
        <w:rPr>
          <w:rStyle w:val="hps"/>
          <w:rFonts w:asciiTheme="majorHAnsi" w:hAnsiTheme="majorHAnsi"/>
          <w:b/>
          <w:lang w:val="ru-RU"/>
        </w:rPr>
        <w:t xml:space="preserve"> </w:t>
      </w:r>
      <w:r w:rsidRPr="006E5E7F">
        <w:rPr>
          <w:rStyle w:val="hps"/>
          <w:rFonts w:asciiTheme="majorHAnsi" w:hAnsiTheme="majorHAnsi"/>
          <w:b/>
          <w:lang w:val="ru-RU"/>
        </w:rPr>
        <w:t>унапредување на енергетската ефикасност</w:t>
      </w:r>
    </w:p>
    <w:p w:rsidR="00773633" w:rsidRPr="00733D57" w:rsidRDefault="00773633" w:rsidP="00773633">
      <w:pPr>
        <w:autoSpaceDE w:val="0"/>
        <w:autoSpaceDN w:val="0"/>
        <w:adjustRightInd w:val="0"/>
        <w:ind w:right="-1"/>
        <w:jc w:val="both"/>
        <w:rPr>
          <w:rStyle w:val="hps"/>
          <w:rFonts w:asciiTheme="majorHAnsi" w:hAnsiTheme="majorHAnsi" w:cs="Arial"/>
          <w:b/>
          <w:lang w:val="mk-MK"/>
        </w:rPr>
      </w:pPr>
    </w:p>
    <w:p w:rsidR="00773633" w:rsidRPr="006E5E7F" w:rsidRDefault="00773633" w:rsidP="00773633">
      <w:pPr>
        <w:autoSpaceDE w:val="0"/>
        <w:autoSpaceDN w:val="0"/>
        <w:adjustRightInd w:val="0"/>
        <w:ind w:right="-1"/>
        <w:jc w:val="both"/>
        <w:rPr>
          <w:rFonts w:asciiTheme="majorHAnsi" w:hAnsiTheme="majorHAnsi"/>
          <w:bCs/>
          <w:lang w:val="mk-MK"/>
        </w:rPr>
      </w:pPr>
      <w:r w:rsidRPr="006E5E7F">
        <w:rPr>
          <w:rFonts w:asciiTheme="majorHAnsi" w:hAnsiTheme="majorHAnsi"/>
          <w:bCs/>
          <w:lang w:val="mk-MK"/>
        </w:rPr>
        <w:t>Од вкупно реализираните проекти</w:t>
      </w:r>
      <w:r w:rsidR="00F47ACC" w:rsidRPr="006E5E7F">
        <w:rPr>
          <w:rFonts w:asciiTheme="majorHAnsi" w:hAnsiTheme="majorHAnsi"/>
          <w:bCs/>
          <w:lang w:val="mk-MK"/>
        </w:rPr>
        <w:t>/активности</w:t>
      </w:r>
      <w:r w:rsidRPr="006E5E7F">
        <w:rPr>
          <w:rFonts w:asciiTheme="majorHAnsi" w:hAnsiTheme="majorHAnsi"/>
          <w:bCs/>
          <w:lang w:val="mk-MK"/>
        </w:rPr>
        <w:t xml:space="preserve"> во 2013 година </w:t>
      </w:r>
      <w:r w:rsidR="00851B2E">
        <w:rPr>
          <w:rFonts w:asciiTheme="majorHAnsi" w:hAnsiTheme="majorHAnsi"/>
          <w:bCs/>
          <w:lang w:val="mk-MK"/>
        </w:rPr>
        <w:t>4</w:t>
      </w:r>
      <w:r w:rsidR="0083474C">
        <w:rPr>
          <w:rFonts w:asciiTheme="majorHAnsi" w:hAnsiTheme="majorHAnsi"/>
          <w:bCs/>
          <w:lang w:val="mk-MK"/>
        </w:rPr>
        <w:t>,5</w:t>
      </w:r>
      <w:r w:rsidR="00851B2E">
        <w:rPr>
          <w:rFonts w:asciiTheme="majorHAnsi" w:hAnsiTheme="majorHAnsi"/>
          <w:bCs/>
          <w:lang w:val="mk-MK"/>
        </w:rPr>
        <w:t xml:space="preserve"> % </w:t>
      </w:r>
      <w:r w:rsidRPr="006E5E7F">
        <w:rPr>
          <w:rFonts w:asciiTheme="majorHAnsi" w:hAnsiTheme="majorHAnsi"/>
          <w:bCs/>
          <w:lang w:val="ru-RU"/>
        </w:rPr>
        <w:t xml:space="preserve">се однесуваат на подобрата  </w:t>
      </w:r>
      <w:r w:rsidRPr="006E5E7F">
        <w:rPr>
          <w:rStyle w:val="hps"/>
          <w:rFonts w:asciiTheme="majorHAnsi" w:hAnsiTheme="majorHAnsi"/>
          <w:lang w:val="ru-RU"/>
        </w:rPr>
        <w:t>употреба</w:t>
      </w:r>
      <w:r w:rsidR="000F769C">
        <w:rPr>
          <w:rStyle w:val="hps"/>
          <w:rFonts w:asciiTheme="majorHAnsi" w:hAnsiTheme="majorHAnsi"/>
          <w:lang w:val="ru-RU"/>
        </w:rPr>
        <w:t xml:space="preserve"> </w:t>
      </w:r>
      <w:r w:rsidRPr="006E5E7F">
        <w:rPr>
          <w:rStyle w:val="hps"/>
          <w:rFonts w:asciiTheme="majorHAnsi" w:hAnsiTheme="majorHAnsi"/>
          <w:lang w:val="ru-RU"/>
        </w:rPr>
        <w:t>на ресурсите и</w:t>
      </w:r>
      <w:r w:rsidR="000F769C">
        <w:rPr>
          <w:rStyle w:val="hps"/>
          <w:rFonts w:asciiTheme="majorHAnsi" w:hAnsiTheme="majorHAnsi"/>
          <w:lang w:val="ru-RU"/>
        </w:rPr>
        <w:t xml:space="preserve"> </w:t>
      </w:r>
      <w:r w:rsidRPr="006E5E7F">
        <w:rPr>
          <w:rStyle w:val="hps"/>
          <w:rFonts w:asciiTheme="majorHAnsi" w:hAnsiTheme="majorHAnsi"/>
          <w:lang w:val="ru-RU"/>
        </w:rPr>
        <w:t>унапредувањето на енергетската ефикасност</w:t>
      </w:r>
      <w:r w:rsidRPr="006E5E7F">
        <w:rPr>
          <w:rFonts w:asciiTheme="majorHAnsi" w:hAnsiTheme="majorHAnsi"/>
          <w:bCs/>
          <w:lang w:val="ru-RU"/>
        </w:rPr>
        <w:t>.</w:t>
      </w:r>
      <w:r w:rsidR="000F769C">
        <w:rPr>
          <w:rFonts w:asciiTheme="majorHAnsi" w:hAnsiTheme="majorHAnsi"/>
          <w:bCs/>
          <w:lang w:val="ru-RU"/>
        </w:rPr>
        <w:t xml:space="preserve"> </w:t>
      </w:r>
      <w:r w:rsidRPr="006E5E7F">
        <w:rPr>
          <w:rFonts w:asciiTheme="majorHAnsi" w:hAnsiTheme="majorHAnsi"/>
          <w:bCs/>
          <w:lang w:val="mk-MK"/>
        </w:rPr>
        <w:t xml:space="preserve">Со </w:t>
      </w:r>
      <w:r w:rsidR="006C3EDA">
        <w:rPr>
          <w:rFonts w:asciiTheme="majorHAnsi" w:hAnsiTheme="majorHAnsi"/>
          <w:bCs/>
          <w:lang w:val="mk-MK"/>
        </w:rPr>
        <w:t>нив</w:t>
      </w:r>
      <w:r w:rsidRPr="006E5E7F">
        <w:rPr>
          <w:rFonts w:asciiTheme="majorHAnsi" w:hAnsiTheme="majorHAnsi"/>
          <w:bCs/>
          <w:lang w:val="mk-MK"/>
        </w:rPr>
        <w:t xml:space="preserve"> се постигнати следниве резултати:</w:t>
      </w:r>
    </w:p>
    <w:p w:rsidR="00E10149" w:rsidRPr="005D4945" w:rsidRDefault="00773633" w:rsidP="00D73A9D">
      <w:pPr>
        <w:pStyle w:val="ListParagraph"/>
        <w:numPr>
          <w:ilvl w:val="0"/>
          <w:numId w:val="23"/>
        </w:numPr>
        <w:ind w:right="-1"/>
        <w:jc w:val="both"/>
        <w:rPr>
          <w:rFonts w:asciiTheme="majorHAnsi" w:eastAsia="SimSun" w:hAnsiTheme="majorHAnsi" w:cs="TimesNewRomanPSMT"/>
          <w:sz w:val="24"/>
          <w:szCs w:val="24"/>
          <w:u w:val="none"/>
          <w:lang w:val="ru-RU" w:eastAsia="zh-CN"/>
        </w:rPr>
      </w:pPr>
      <w:r w:rsidRPr="005D4945">
        <w:rPr>
          <w:rFonts w:asciiTheme="majorHAnsi" w:hAnsiTheme="majorHAnsi" w:cs="Arial"/>
          <w:sz w:val="24"/>
          <w:szCs w:val="24"/>
          <w:u w:val="none"/>
          <w:lang w:val="ru-RU"/>
        </w:rPr>
        <w:t>Уредена е постапката за</w:t>
      </w:r>
      <w:r w:rsidRPr="005D4945">
        <w:rPr>
          <w:rFonts w:asciiTheme="majorHAnsi" w:eastAsia="TimesNewRomanPSMT" w:hAnsiTheme="majorHAnsi" w:cs="Arial"/>
          <w:sz w:val="24"/>
          <w:szCs w:val="24"/>
          <w:u w:val="none"/>
        </w:rPr>
        <w:t>основање, управување и работење со</w:t>
      </w:r>
      <w:r w:rsidRPr="005D4945">
        <w:rPr>
          <w:rFonts w:asciiTheme="majorHAnsi" w:eastAsia="TimesNewRomanPSMT" w:hAnsiTheme="majorHAnsi" w:cs="Arial"/>
          <w:sz w:val="24"/>
          <w:szCs w:val="24"/>
          <w:u w:val="none"/>
          <w:lang w:val="mk-MK"/>
        </w:rPr>
        <w:t xml:space="preserve"> зелен</w:t>
      </w:r>
      <w:r w:rsidRPr="005D4945">
        <w:rPr>
          <w:rFonts w:asciiTheme="majorHAnsi" w:eastAsia="TimesNewRomanPSMT" w:hAnsiTheme="majorHAnsi" w:cs="Arial"/>
          <w:sz w:val="24"/>
          <w:szCs w:val="24"/>
          <w:u w:val="none"/>
        </w:rPr>
        <w:t xml:space="preserve">ите зони, </w:t>
      </w:r>
      <w:r w:rsidRPr="005D4945">
        <w:rPr>
          <w:rFonts w:asciiTheme="majorHAnsi" w:hAnsiTheme="majorHAnsi" w:cs="Arial"/>
          <w:sz w:val="24"/>
          <w:szCs w:val="24"/>
          <w:u w:val="none"/>
          <w:lang w:val="ru-RU"/>
        </w:rPr>
        <w:t xml:space="preserve">во кои ќе се </w:t>
      </w:r>
      <w:r w:rsidRPr="005D4945">
        <w:rPr>
          <w:rFonts w:asciiTheme="majorHAnsi" w:eastAsia="TimesNewRomanPSMT" w:hAnsiTheme="majorHAnsi" w:cs="Arial"/>
          <w:sz w:val="24"/>
          <w:szCs w:val="24"/>
          <w:u w:val="none"/>
        </w:rPr>
        <w:t>применуваат напредни технологии кои штедат енергија и ги</w:t>
      </w:r>
      <w:r w:rsidR="0069145E">
        <w:rPr>
          <w:rFonts w:asciiTheme="majorHAnsi" w:eastAsia="TimesNewRomanPSMT" w:hAnsiTheme="majorHAnsi" w:cs="Arial"/>
          <w:sz w:val="24"/>
          <w:szCs w:val="24"/>
          <w:u w:val="none"/>
          <w:lang w:val="mk-MK"/>
        </w:rPr>
        <w:t xml:space="preserve"> </w:t>
      </w:r>
      <w:r w:rsidRPr="005D4945">
        <w:rPr>
          <w:rFonts w:asciiTheme="majorHAnsi" w:eastAsia="TimesNewRomanPSMT" w:hAnsiTheme="majorHAnsi" w:cs="Arial"/>
          <w:sz w:val="24"/>
          <w:szCs w:val="24"/>
          <w:u w:val="none"/>
        </w:rPr>
        <w:t>минимизираат негативните ефекти врз животната средина</w:t>
      </w:r>
      <w:r w:rsidR="00027B1A" w:rsidRPr="005D4945">
        <w:rPr>
          <w:rFonts w:asciiTheme="majorHAnsi" w:eastAsia="TimesNewRomanPSMT" w:hAnsiTheme="majorHAnsi" w:cs="Arial"/>
          <w:sz w:val="24"/>
          <w:szCs w:val="24"/>
          <w:u w:val="none"/>
          <w:lang w:val="mk-MK"/>
        </w:rPr>
        <w:t>;</w:t>
      </w:r>
    </w:p>
    <w:p w:rsidR="0097667F" w:rsidRPr="005D4945" w:rsidRDefault="0097667F" w:rsidP="00D73A9D">
      <w:pPr>
        <w:pStyle w:val="ListParagraph"/>
        <w:numPr>
          <w:ilvl w:val="0"/>
          <w:numId w:val="23"/>
        </w:numPr>
        <w:ind w:right="-1"/>
        <w:jc w:val="both"/>
        <w:rPr>
          <w:rFonts w:asciiTheme="majorHAnsi" w:eastAsia="SimSun" w:hAnsiTheme="majorHAnsi" w:cs="TimesNewRomanPSMT"/>
          <w:sz w:val="24"/>
          <w:szCs w:val="24"/>
          <w:u w:val="none"/>
          <w:lang w:val="ru-RU" w:eastAsia="zh-CN"/>
        </w:rPr>
      </w:pPr>
      <w:r w:rsidRPr="005D4945">
        <w:rPr>
          <w:rFonts w:asciiTheme="majorHAnsi" w:hAnsiTheme="majorHAnsi" w:cs="TimesNewRomanPSMT"/>
          <w:sz w:val="24"/>
          <w:szCs w:val="24"/>
          <w:u w:val="none"/>
          <w:lang w:val="mk-MK"/>
        </w:rPr>
        <w:t>Р</w:t>
      </w:r>
      <w:r w:rsidRPr="005D4945">
        <w:rPr>
          <w:rFonts w:asciiTheme="majorHAnsi" w:hAnsiTheme="majorHAnsi" w:cs="TimesNewRomanPSMT"/>
          <w:sz w:val="24"/>
          <w:szCs w:val="24"/>
          <w:u w:val="none"/>
        </w:rPr>
        <w:t>атиф</w:t>
      </w:r>
      <w:r w:rsidR="00CB2604">
        <w:rPr>
          <w:rFonts w:asciiTheme="majorHAnsi" w:hAnsiTheme="majorHAnsi" w:cs="TimesNewRomanPSMT"/>
          <w:sz w:val="24"/>
          <w:szCs w:val="24"/>
          <w:u w:val="none"/>
          <w:lang w:val="mk-MK"/>
        </w:rPr>
        <w:t>икуван е</w:t>
      </w:r>
      <w:r w:rsidR="0069145E">
        <w:rPr>
          <w:rFonts w:asciiTheme="majorHAnsi" w:hAnsiTheme="majorHAnsi" w:cs="TimesNewRomanPSMT"/>
          <w:sz w:val="24"/>
          <w:szCs w:val="24"/>
          <w:u w:val="none"/>
          <w:lang w:val="mk-MK"/>
        </w:rPr>
        <w:t xml:space="preserve"> </w:t>
      </w:r>
      <w:r w:rsidRPr="005D4945">
        <w:rPr>
          <w:rFonts w:asciiTheme="majorHAnsi" w:hAnsiTheme="majorHAnsi" w:cs="TimesNewRomanPSMT"/>
          <w:sz w:val="24"/>
          <w:szCs w:val="24"/>
          <w:u w:val="none"/>
        </w:rPr>
        <w:t>Протоколот за стратегиска оценка на влијанието врз</w:t>
      </w:r>
      <w:r w:rsidR="0069145E">
        <w:rPr>
          <w:rFonts w:asciiTheme="majorHAnsi" w:hAnsiTheme="majorHAnsi" w:cs="TimesNewRomanPSMT"/>
          <w:sz w:val="24"/>
          <w:szCs w:val="24"/>
          <w:u w:val="none"/>
          <w:lang w:val="mk-MK"/>
        </w:rPr>
        <w:t xml:space="preserve"> </w:t>
      </w:r>
      <w:r w:rsidRPr="005D4945">
        <w:rPr>
          <w:rFonts w:asciiTheme="majorHAnsi" w:hAnsiTheme="majorHAnsi" w:cs="TimesNewRomanPSMT"/>
          <w:sz w:val="24"/>
          <w:szCs w:val="24"/>
          <w:u w:val="none"/>
        </w:rPr>
        <w:t>животната средина кон Конвенцијата за оценување на влијанијата врз животната средина во прекуграничен контекст</w:t>
      </w:r>
      <w:r w:rsidRPr="005D4945">
        <w:rPr>
          <w:rStyle w:val="FootnoteReference"/>
          <w:rFonts w:asciiTheme="majorHAnsi" w:hAnsiTheme="majorHAnsi"/>
          <w:sz w:val="24"/>
          <w:szCs w:val="24"/>
          <w:u w:val="none"/>
        </w:rPr>
        <w:footnoteReference w:id="21"/>
      </w:r>
      <w:r w:rsidRPr="005D4945">
        <w:rPr>
          <w:rFonts w:asciiTheme="majorHAnsi" w:hAnsiTheme="majorHAnsi" w:cs="TimesNewRomanPSMT"/>
          <w:sz w:val="24"/>
          <w:szCs w:val="24"/>
          <w:u w:val="none"/>
        </w:rPr>
        <w:t>,</w:t>
      </w:r>
    </w:p>
    <w:p w:rsidR="0097667F" w:rsidRDefault="0097667F" w:rsidP="0097667F">
      <w:pPr>
        <w:autoSpaceDE w:val="0"/>
        <w:autoSpaceDN w:val="0"/>
        <w:adjustRightInd w:val="0"/>
        <w:ind w:right="-1"/>
        <w:jc w:val="both"/>
        <w:rPr>
          <w:rStyle w:val="hps"/>
          <w:rFonts w:asciiTheme="majorHAnsi" w:hAnsiTheme="majorHAnsi" w:cs="Arial"/>
          <w:b/>
          <w:lang w:val="mk-MK"/>
        </w:rPr>
      </w:pPr>
    </w:p>
    <w:p w:rsidR="00773633" w:rsidRPr="006E5E7F" w:rsidRDefault="00773633" w:rsidP="00D73A9D">
      <w:pPr>
        <w:numPr>
          <w:ilvl w:val="0"/>
          <w:numId w:val="10"/>
        </w:numPr>
        <w:jc w:val="both"/>
        <w:rPr>
          <w:rStyle w:val="hps"/>
          <w:rFonts w:asciiTheme="majorHAnsi" w:hAnsiTheme="majorHAnsi"/>
          <w:bCs/>
          <w:lang w:val="mk-MK"/>
        </w:rPr>
      </w:pPr>
      <w:r w:rsidRPr="006E5E7F">
        <w:rPr>
          <w:rStyle w:val="hps"/>
          <w:rFonts w:asciiTheme="majorHAnsi" w:hAnsiTheme="majorHAnsi"/>
          <w:b/>
          <w:lang w:val="mk-MK"/>
        </w:rPr>
        <w:t>Користење на придобивкитеод единствениот дигитален пазар, за</w:t>
      </w:r>
      <w:r w:rsidR="000F769C">
        <w:rPr>
          <w:rStyle w:val="hps"/>
          <w:rFonts w:asciiTheme="majorHAnsi" w:hAnsiTheme="majorHAnsi"/>
          <w:b/>
          <w:lang w:val="mk-MK"/>
        </w:rPr>
        <w:t xml:space="preserve"> </w:t>
      </w:r>
      <w:r w:rsidRPr="006E5E7F">
        <w:rPr>
          <w:rStyle w:val="hps"/>
          <w:rFonts w:asciiTheme="majorHAnsi" w:hAnsiTheme="majorHAnsi"/>
          <w:b/>
          <w:lang w:val="mk-MK"/>
        </w:rPr>
        <w:t>домаќинствата иделовните субјекти</w:t>
      </w:r>
    </w:p>
    <w:p w:rsidR="00773633" w:rsidRPr="006E5E7F" w:rsidRDefault="00773633" w:rsidP="00773633">
      <w:pPr>
        <w:pStyle w:val="ListParagraph"/>
        <w:ind w:left="0"/>
        <w:jc w:val="both"/>
        <w:rPr>
          <w:rStyle w:val="hps"/>
          <w:rFonts w:asciiTheme="majorHAnsi" w:hAnsiTheme="majorHAnsi" w:cs="Arial"/>
          <w:b/>
          <w:sz w:val="24"/>
          <w:szCs w:val="24"/>
          <w:lang w:val="mk-MK"/>
        </w:rPr>
      </w:pPr>
    </w:p>
    <w:p w:rsidR="00773633" w:rsidRDefault="00773633" w:rsidP="00773633">
      <w:pPr>
        <w:autoSpaceDE w:val="0"/>
        <w:autoSpaceDN w:val="0"/>
        <w:adjustRightInd w:val="0"/>
        <w:ind w:right="-1"/>
        <w:jc w:val="both"/>
        <w:rPr>
          <w:rFonts w:asciiTheme="majorHAnsi" w:hAnsiTheme="majorHAnsi"/>
          <w:bCs/>
          <w:lang w:val="mk-MK"/>
        </w:rPr>
      </w:pPr>
      <w:r w:rsidRPr="006E5E7F">
        <w:rPr>
          <w:rFonts w:asciiTheme="majorHAnsi" w:hAnsiTheme="majorHAnsi"/>
          <w:bCs/>
          <w:lang w:val="mk-MK"/>
        </w:rPr>
        <w:t>Од вкупно реализираните проекти</w:t>
      </w:r>
      <w:r w:rsidR="00F47ACC" w:rsidRPr="006E5E7F">
        <w:rPr>
          <w:rFonts w:asciiTheme="majorHAnsi" w:hAnsiTheme="majorHAnsi"/>
          <w:bCs/>
          <w:lang w:val="mk-MK"/>
        </w:rPr>
        <w:t>/активности</w:t>
      </w:r>
      <w:r w:rsidRPr="006E5E7F">
        <w:rPr>
          <w:rFonts w:asciiTheme="majorHAnsi" w:hAnsiTheme="majorHAnsi"/>
          <w:bCs/>
          <w:lang w:val="mk-MK"/>
        </w:rPr>
        <w:t xml:space="preserve"> во 2013 година </w:t>
      </w:r>
      <w:r w:rsidR="00851B2E">
        <w:rPr>
          <w:rFonts w:asciiTheme="majorHAnsi" w:hAnsiTheme="majorHAnsi"/>
          <w:bCs/>
          <w:lang w:val="mk-MK"/>
        </w:rPr>
        <w:t>7 %</w:t>
      </w:r>
      <w:r w:rsidR="0069145E">
        <w:rPr>
          <w:rFonts w:asciiTheme="majorHAnsi" w:hAnsiTheme="majorHAnsi"/>
          <w:bCs/>
          <w:lang w:val="mk-MK"/>
        </w:rPr>
        <w:t xml:space="preserve"> </w:t>
      </w:r>
      <w:r w:rsidRPr="006E5E7F">
        <w:rPr>
          <w:rFonts w:asciiTheme="majorHAnsi" w:hAnsiTheme="majorHAnsi"/>
          <w:bCs/>
          <w:lang w:val="ru-RU"/>
        </w:rPr>
        <w:t xml:space="preserve">се однесуваат на </w:t>
      </w:r>
      <w:r w:rsidRPr="006E5E7F">
        <w:rPr>
          <w:rStyle w:val="hps"/>
          <w:rFonts w:asciiTheme="majorHAnsi" w:hAnsiTheme="majorHAnsi"/>
          <w:lang w:val="mk-MK"/>
        </w:rPr>
        <w:t>користењето на придобивките</w:t>
      </w:r>
      <w:r w:rsidR="0069145E">
        <w:rPr>
          <w:rStyle w:val="hps"/>
          <w:rFonts w:asciiTheme="majorHAnsi" w:hAnsiTheme="majorHAnsi"/>
          <w:lang w:val="mk-MK"/>
        </w:rPr>
        <w:t xml:space="preserve"> </w:t>
      </w:r>
      <w:r w:rsidRPr="006E5E7F">
        <w:rPr>
          <w:rStyle w:val="hps"/>
          <w:rFonts w:asciiTheme="majorHAnsi" w:hAnsiTheme="majorHAnsi"/>
          <w:lang w:val="mk-MK"/>
        </w:rPr>
        <w:t>од единствениот дигитален пазар, задомаќинствата и</w:t>
      </w:r>
      <w:r w:rsidR="00787E24">
        <w:rPr>
          <w:rStyle w:val="hps"/>
          <w:rFonts w:asciiTheme="majorHAnsi" w:hAnsiTheme="majorHAnsi"/>
          <w:lang w:val="mk-MK"/>
        </w:rPr>
        <w:t xml:space="preserve"> деловните субјекти</w:t>
      </w:r>
      <w:r w:rsidRPr="006E5E7F">
        <w:rPr>
          <w:rFonts w:asciiTheme="majorHAnsi" w:hAnsiTheme="majorHAnsi"/>
          <w:bCs/>
          <w:lang w:val="ru-RU"/>
        </w:rPr>
        <w:t>.</w:t>
      </w:r>
      <w:r w:rsidRPr="006E5E7F">
        <w:rPr>
          <w:rFonts w:asciiTheme="majorHAnsi" w:hAnsiTheme="majorHAnsi"/>
          <w:bCs/>
          <w:lang w:val="mk-MK"/>
        </w:rPr>
        <w:t xml:space="preserve"> Со проект</w:t>
      </w:r>
      <w:r w:rsidR="00CF2B13" w:rsidRPr="006E5E7F">
        <w:rPr>
          <w:rFonts w:asciiTheme="majorHAnsi" w:hAnsiTheme="majorHAnsi"/>
          <w:bCs/>
          <w:lang w:val="mk-MK"/>
        </w:rPr>
        <w:t>и</w:t>
      </w:r>
      <w:r w:rsidRPr="006E5E7F">
        <w:rPr>
          <w:rFonts w:asciiTheme="majorHAnsi" w:hAnsiTheme="majorHAnsi"/>
          <w:bCs/>
          <w:lang w:val="mk-MK"/>
        </w:rPr>
        <w:t>т</w:t>
      </w:r>
      <w:r w:rsidR="00CF2B13" w:rsidRPr="006E5E7F">
        <w:rPr>
          <w:rFonts w:asciiTheme="majorHAnsi" w:hAnsiTheme="majorHAnsi"/>
          <w:bCs/>
          <w:lang w:val="mk-MK"/>
        </w:rPr>
        <w:t>е</w:t>
      </w:r>
      <w:r w:rsidRPr="006E5E7F">
        <w:rPr>
          <w:rFonts w:asciiTheme="majorHAnsi" w:hAnsiTheme="majorHAnsi"/>
          <w:bCs/>
          <w:lang w:val="mk-MK"/>
        </w:rPr>
        <w:t xml:space="preserve"> се постигнати следниве резултати:</w:t>
      </w:r>
    </w:p>
    <w:p w:rsidR="00773633" w:rsidRPr="005D4945" w:rsidRDefault="00961F74" w:rsidP="00D73A9D">
      <w:pPr>
        <w:pStyle w:val="ListParagraph"/>
        <w:numPr>
          <w:ilvl w:val="0"/>
          <w:numId w:val="24"/>
        </w:numPr>
        <w:ind w:right="-1"/>
        <w:jc w:val="both"/>
        <w:rPr>
          <w:rFonts w:asciiTheme="majorHAnsi" w:hAnsiTheme="majorHAnsi"/>
          <w:bCs/>
          <w:sz w:val="24"/>
          <w:szCs w:val="24"/>
          <w:u w:val="none"/>
          <w:lang w:val="mk-MK"/>
        </w:rPr>
      </w:pPr>
      <w:r>
        <w:rPr>
          <w:rFonts w:asciiTheme="majorHAnsi" w:hAnsiTheme="majorHAnsi"/>
          <w:bCs/>
          <w:sz w:val="24"/>
          <w:szCs w:val="24"/>
          <w:u w:val="none"/>
          <w:lang w:val="mk-MK"/>
        </w:rPr>
        <w:t>Дистрибуција и издавање на</w:t>
      </w:r>
      <w:r w:rsidR="00773633" w:rsidRPr="005D4945">
        <w:rPr>
          <w:rFonts w:asciiTheme="majorHAnsi" w:hAnsiTheme="majorHAnsi"/>
          <w:bCs/>
          <w:sz w:val="24"/>
          <w:szCs w:val="24"/>
          <w:u w:val="none"/>
          <w:lang w:val="mk-MK"/>
        </w:rPr>
        <w:t xml:space="preserve"> податоци од електронскиот катастарски шалтер за граѓаните и правните лица (</w:t>
      </w:r>
      <w:r w:rsidR="00773633" w:rsidRPr="005D4945">
        <w:rPr>
          <w:rFonts w:asciiTheme="majorHAnsi" w:hAnsiTheme="majorHAnsi"/>
          <w:sz w:val="24"/>
          <w:szCs w:val="24"/>
          <w:u w:val="none"/>
          <w:lang w:val="ru-RU"/>
        </w:rPr>
        <w:t>издавање на имотен лист, лист за предбележување на градба и за времен објект како и евидентен лист за градба</w:t>
      </w:r>
      <w:r>
        <w:rPr>
          <w:rFonts w:asciiTheme="majorHAnsi" w:hAnsiTheme="majorHAnsi"/>
          <w:sz w:val="24"/>
          <w:szCs w:val="24"/>
          <w:u w:val="none"/>
          <w:lang w:val="ru-RU"/>
        </w:rPr>
        <w:t>)</w:t>
      </w:r>
      <w:r>
        <w:rPr>
          <w:rFonts w:asciiTheme="majorHAnsi" w:hAnsiTheme="majorHAnsi"/>
          <w:bCs/>
          <w:sz w:val="24"/>
          <w:szCs w:val="24"/>
          <w:u w:val="none"/>
          <w:lang w:val="mk-MK"/>
        </w:rPr>
        <w:t xml:space="preserve">од страна на </w:t>
      </w:r>
      <w:r w:rsidRPr="005D4945">
        <w:rPr>
          <w:rFonts w:asciiTheme="majorHAnsi" w:hAnsiTheme="majorHAnsi"/>
          <w:bCs/>
          <w:sz w:val="24"/>
          <w:szCs w:val="24"/>
          <w:u w:val="none"/>
          <w:lang w:val="mk-MK"/>
        </w:rPr>
        <w:t>57</w:t>
      </w:r>
      <w:r>
        <w:rPr>
          <w:rFonts w:asciiTheme="majorHAnsi" w:hAnsiTheme="majorHAnsi"/>
          <w:bCs/>
          <w:sz w:val="24"/>
          <w:szCs w:val="24"/>
          <w:u w:val="none"/>
          <w:lang w:val="mk-MK"/>
        </w:rPr>
        <w:t>-те</w:t>
      </w:r>
      <w:r w:rsidRPr="005D4945">
        <w:rPr>
          <w:rFonts w:asciiTheme="majorHAnsi" w:hAnsiTheme="majorHAnsi"/>
          <w:bCs/>
          <w:sz w:val="24"/>
          <w:szCs w:val="24"/>
          <w:u w:val="none"/>
          <w:lang w:val="mk-MK"/>
        </w:rPr>
        <w:t xml:space="preserve"> општини </w:t>
      </w:r>
      <w:r>
        <w:rPr>
          <w:rFonts w:asciiTheme="majorHAnsi" w:hAnsiTheme="majorHAnsi"/>
          <w:bCs/>
          <w:sz w:val="24"/>
          <w:szCs w:val="24"/>
          <w:u w:val="none"/>
          <w:lang w:val="mk-MK"/>
        </w:rPr>
        <w:t>кои п</w:t>
      </w:r>
      <w:r w:rsidRPr="005D4945">
        <w:rPr>
          <w:rFonts w:asciiTheme="majorHAnsi" w:hAnsiTheme="majorHAnsi"/>
          <w:bCs/>
          <w:sz w:val="24"/>
          <w:szCs w:val="24"/>
          <w:u w:val="none"/>
          <w:lang w:val="mk-MK"/>
        </w:rPr>
        <w:t>отпиша</w:t>
      </w:r>
      <w:r>
        <w:rPr>
          <w:rFonts w:asciiTheme="majorHAnsi" w:hAnsiTheme="majorHAnsi"/>
          <w:bCs/>
          <w:sz w:val="24"/>
          <w:szCs w:val="24"/>
          <w:u w:val="none"/>
          <w:lang w:val="mk-MK"/>
        </w:rPr>
        <w:t>а</w:t>
      </w:r>
      <w:r w:rsidRPr="005D4945">
        <w:rPr>
          <w:rFonts w:asciiTheme="majorHAnsi" w:hAnsiTheme="majorHAnsi"/>
          <w:bCs/>
          <w:sz w:val="24"/>
          <w:szCs w:val="24"/>
          <w:u w:val="none"/>
          <w:lang w:val="mk-MK"/>
        </w:rPr>
        <w:t xml:space="preserve"> договори </w:t>
      </w:r>
      <w:r>
        <w:rPr>
          <w:rFonts w:asciiTheme="majorHAnsi" w:hAnsiTheme="majorHAnsi"/>
          <w:bCs/>
          <w:sz w:val="24"/>
          <w:szCs w:val="24"/>
          <w:u w:val="none"/>
          <w:lang w:val="mk-MK"/>
        </w:rPr>
        <w:t>со</w:t>
      </w:r>
      <w:r w:rsidRPr="005D4945">
        <w:rPr>
          <w:rFonts w:asciiTheme="majorHAnsi" w:hAnsiTheme="majorHAnsi"/>
          <w:bCs/>
          <w:sz w:val="24"/>
          <w:szCs w:val="24"/>
          <w:u w:val="none"/>
          <w:lang w:val="mk-MK"/>
        </w:rPr>
        <w:t xml:space="preserve"> Агенци</w:t>
      </w:r>
      <w:r>
        <w:rPr>
          <w:rFonts w:asciiTheme="majorHAnsi" w:hAnsiTheme="majorHAnsi"/>
          <w:bCs/>
          <w:sz w:val="24"/>
          <w:szCs w:val="24"/>
          <w:u w:val="none"/>
          <w:lang w:val="mk-MK"/>
        </w:rPr>
        <w:t>јата за катастар на недвижности</w:t>
      </w:r>
      <w:r w:rsidR="00027B1A" w:rsidRPr="005D4945">
        <w:rPr>
          <w:rFonts w:asciiTheme="majorHAnsi" w:hAnsiTheme="majorHAnsi"/>
          <w:sz w:val="24"/>
          <w:szCs w:val="24"/>
          <w:u w:val="none"/>
          <w:lang w:val="ru-RU"/>
        </w:rPr>
        <w:t>;</w:t>
      </w:r>
    </w:p>
    <w:p w:rsidR="00E10149" w:rsidRPr="005D4945" w:rsidRDefault="00773633" w:rsidP="00D73A9D">
      <w:pPr>
        <w:pStyle w:val="ListParagraph"/>
        <w:numPr>
          <w:ilvl w:val="0"/>
          <w:numId w:val="24"/>
        </w:numPr>
        <w:jc w:val="both"/>
        <w:rPr>
          <w:rFonts w:asciiTheme="majorHAnsi" w:hAnsiTheme="majorHAnsi" w:cs="Arial"/>
          <w:b/>
          <w:sz w:val="24"/>
          <w:szCs w:val="24"/>
          <w:u w:val="none"/>
          <w:lang w:val="mk-MK"/>
        </w:rPr>
      </w:pPr>
      <w:r w:rsidRPr="005D4945">
        <w:rPr>
          <w:rFonts w:asciiTheme="majorHAnsi" w:hAnsiTheme="majorHAnsi"/>
          <w:sz w:val="24"/>
          <w:szCs w:val="24"/>
          <w:u w:val="none"/>
          <w:lang w:val="ru-RU"/>
        </w:rPr>
        <w:t>Започна</w:t>
      </w:r>
      <w:r w:rsidR="00A81B06" w:rsidRPr="005D4945">
        <w:rPr>
          <w:rFonts w:asciiTheme="majorHAnsi" w:hAnsiTheme="majorHAnsi"/>
          <w:sz w:val="24"/>
          <w:szCs w:val="24"/>
          <w:u w:val="none"/>
          <w:lang w:val="ru-RU"/>
        </w:rPr>
        <w:t>то е</w:t>
      </w:r>
      <w:r w:rsidRPr="005D4945">
        <w:rPr>
          <w:rFonts w:asciiTheme="majorHAnsi" w:hAnsiTheme="majorHAnsi"/>
          <w:sz w:val="24"/>
          <w:szCs w:val="24"/>
          <w:u w:val="none"/>
          <w:lang w:val="ru-RU"/>
        </w:rPr>
        <w:t xml:space="preserve"> издавањето на одобрение за градење (единствено) по електронски пат, преку интернет портал од кој можат да се преземат сите потребни формулари за аплицирање во електронска форма, да се следат фазите во кои се наоѓа предметот, а по изградбата на објектот да се врши и електронски упис на градбата во катастарот за недвижности</w:t>
      </w:r>
      <w:r w:rsidR="00027B1A" w:rsidRPr="005D4945">
        <w:rPr>
          <w:rFonts w:asciiTheme="majorHAnsi" w:hAnsiTheme="majorHAnsi"/>
          <w:sz w:val="24"/>
          <w:szCs w:val="24"/>
          <w:u w:val="none"/>
          <w:lang w:val="ru-RU"/>
        </w:rPr>
        <w:t>;</w:t>
      </w:r>
    </w:p>
    <w:p w:rsidR="00773633" w:rsidRPr="005D4945" w:rsidRDefault="00773633" w:rsidP="00D73A9D">
      <w:pPr>
        <w:pStyle w:val="ListParagraph"/>
        <w:numPr>
          <w:ilvl w:val="0"/>
          <w:numId w:val="24"/>
        </w:numPr>
        <w:jc w:val="both"/>
        <w:rPr>
          <w:rStyle w:val="hps"/>
          <w:rFonts w:asciiTheme="majorHAnsi" w:hAnsiTheme="majorHAnsi" w:cs="Arial"/>
          <w:b/>
          <w:sz w:val="24"/>
          <w:szCs w:val="24"/>
          <w:u w:val="none"/>
          <w:lang w:val="mk-MK"/>
        </w:rPr>
      </w:pPr>
      <w:r w:rsidRPr="005D4945">
        <w:rPr>
          <w:rFonts w:asciiTheme="majorHAnsi" w:hAnsiTheme="majorHAnsi"/>
          <w:sz w:val="24"/>
          <w:szCs w:val="24"/>
          <w:u w:val="none"/>
          <w:lang w:val="ru-RU"/>
        </w:rPr>
        <w:t>Започна</w:t>
      </w:r>
      <w:r w:rsidR="00A81B06" w:rsidRPr="005D4945">
        <w:rPr>
          <w:rFonts w:asciiTheme="majorHAnsi" w:hAnsiTheme="majorHAnsi"/>
          <w:sz w:val="24"/>
          <w:szCs w:val="24"/>
          <w:u w:val="none"/>
          <w:lang w:val="ru-RU"/>
        </w:rPr>
        <w:t>то е</w:t>
      </w:r>
      <w:r w:rsidRPr="005D4945">
        <w:rPr>
          <w:rFonts w:asciiTheme="majorHAnsi" w:hAnsiTheme="majorHAnsi"/>
          <w:sz w:val="24"/>
          <w:szCs w:val="24"/>
          <w:u w:val="none"/>
          <w:lang w:val="ru-RU"/>
        </w:rPr>
        <w:t xml:space="preserve"> издавањето на Б-дозволи и одобрување елаборати од страна на општините по електронски пат, како и електронско водење на нивните регистри</w:t>
      </w:r>
      <w:r w:rsidR="00027B1A" w:rsidRPr="005D4945">
        <w:rPr>
          <w:rFonts w:asciiTheme="majorHAnsi" w:hAnsiTheme="majorHAnsi"/>
          <w:sz w:val="24"/>
          <w:szCs w:val="24"/>
          <w:u w:val="none"/>
          <w:lang w:val="ru-RU"/>
        </w:rPr>
        <w:t>;</w:t>
      </w:r>
    </w:p>
    <w:p w:rsidR="00773633" w:rsidRPr="006E5E7F" w:rsidRDefault="00773633" w:rsidP="00773633">
      <w:pPr>
        <w:pStyle w:val="ListParagraph"/>
        <w:ind w:left="0"/>
        <w:jc w:val="both"/>
        <w:rPr>
          <w:rStyle w:val="hps"/>
          <w:rFonts w:asciiTheme="majorHAnsi" w:hAnsiTheme="majorHAnsi" w:cs="Arial"/>
          <w:b/>
          <w:sz w:val="16"/>
          <w:szCs w:val="16"/>
          <w:u w:val="none"/>
          <w:lang w:val="mk-MK"/>
        </w:rPr>
      </w:pPr>
    </w:p>
    <w:p w:rsidR="00773633" w:rsidRDefault="00773633" w:rsidP="00773633">
      <w:pPr>
        <w:pStyle w:val="ListParagraph"/>
        <w:ind w:left="0"/>
        <w:jc w:val="both"/>
        <w:rPr>
          <w:rStyle w:val="hps"/>
          <w:rFonts w:asciiTheme="majorHAnsi" w:hAnsiTheme="majorHAnsi" w:cs="Arial"/>
          <w:b/>
          <w:sz w:val="16"/>
          <w:szCs w:val="16"/>
          <w:lang w:val="mk-MK"/>
        </w:rPr>
      </w:pPr>
    </w:p>
    <w:p w:rsidR="00E10149" w:rsidRPr="00E10149" w:rsidRDefault="00E10149" w:rsidP="00773633">
      <w:pPr>
        <w:pStyle w:val="ListParagraph"/>
        <w:ind w:left="0"/>
        <w:jc w:val="both"/>
        <w:rPr>
          <w:rStyle w:val="hps"/>
          <w:rFonts w:asciiTheme="majorHAnsi" w:hAnsiTheme="majorHAnsi" w:cs="Arial"/>
          <w:b/>
          <w:sz w:val="16"/>
          <w:szCs w:val="16"/>
          <w:lang w:val="mk-MK"/>
        </w:rPr>
      </w:pPr>
    </w:p>
    <w:p w:rsidR="00773633" w:rsidRPr="006E5E7F" w:rsidRDefault="00773633" w:rsidP="00773633">
      <w:pPr>
        <w:numPr>
          <w:ilvl w:val="0"/>
          <w:numId w:val="1"/>
        </w:numPr>
        <w:jc w:val="both"/>
        <w:rPr>
          <w:rFonts w:asciiTheme="majorHAnsi" w:hAnsiTheme="majorHAnsi" w:cs="Arial"/>
          <w:b/>
          <w:sz w:val="28"/>
          <w:szCs w:val="28"/>
          <w:lang w:val="ru-RU"/>
        </w:rPr>
      </w:pPr>
      <w:r w:rsidRPr="006E5E7F">
        <w:rPr>
          <w:rFonts w:asciiTheme="majorHAnsi" w:hAnsiTheme="majorHAnsi" w:cs="Arial"/>
          <w:b/>
          <w:sz w:val="28"/>
          <w:szCs w:val="28"/>
          <w:lang w:val="ru-RU"/>
        </w:rPr>
        <w:lastRenderedPageBreak/>
        <w:t xml:space="preserve">ГЛАВНИ ПРЕДИЗВИЦИ </w:t>
      </w:r>
    </w:p>
    <w:p w:rsidR="00773633" w:rsidRDefault="00773633" w:rsidP="00773633">
      <w:pPr>
        <w:jc w:val="both"/>
        <w:rPr>
          <w:rFonts w:asciiTheme="majorHAnsi" w:hAnsiTheme="majorHAnsi" w:cs="Arial"/>
          <w:b/>
          <w:lang w:val="mk-MK"/>
        </w:rPr>
      </w:pPr>
    </w:p>
    <w:p w:rsidR="00E10149" w:rsidRPr="00251F6F" w:rsidRDefault="00E10149" w:rsidP="00773633">
      <w:pPr>
        <w:jc w:val="both"/>
        <w:rPr>
          <w:rFonts w:asciiTheme="majorHAnsi" w:hAnsiTheme="majorHAnsi" w:cs="Arial"/>
          <w:b/>
          <w:sz w:val="16"/>
          <w:szCs w:val="16"/>
          <w:lang w:val="mk-MK"/>
        </w:rPr>
      </w:pPr>
    </w:p>
    <w:p w:rsidR="00773633" w:rsidRPr="006E5E7F" w:rsidRDefault="00773633" w:rsidP="00F47ACC">
      <w:pPr>
        <w:tabs>
          <w:tab w:val="left" w:pos="1905"/>
        </w:tabs>
        <w:jc w:val="both"/>
        <w:rPr>
          <w:rFonts w:asciiTheme="majorHAnsi" w:hAnsiTheme="majorHAnsi" w:cs="Arial"/>
          <w:lang w:val="mk-MK"/>
        </w:rPr>
      </w:pPr>
      <w:r w:rsidRPr="006E5E7F">
        <w:rPr>
          <w:rFonts w:asciiTheme="majorHAnsi" w:hAnsiTheme="majorHAnsi" w:cs="Cambria"/>
          <w:lang w:val="mk-MK"/>
        </w:rPr>
        <w:t xml:space="preserve">Анализата на </w:t>
      </w:r>
      <w:r w:rsidRPr="006E5E7F">
        <w:rPr>
          <w:rFonts w:asciiTheme="majorHAnsi" w:hAnsiTheme="majorHAnsi" w:cs="Arial"/>
          <w:bCs/>
          <w:lang w:val="mk-MK"/>
        </w:rPr>
        <w:t xml:space="preserve">постигнатите резултати од реализираните активности </w:t>
      </w:r>
      <w:r w:rsidRPr="006E5E7F">
        <w:rPr>
          <w:rFonts w:asciiTheme="majorHAnsi" w:hAnsiTheme="majorHAnsi" w:cs="Cambria"/>
          <w:lang w:val="mk-MK"/>
        </w:rPr>
        <w:t>покажува дека политиките кои се имплементирани во 2013 година делумно придонеле кон оства</w:t>
      </w:r>
      <w:r w:rsidR="00F47ACC" w:rsidRPr="006E5E7F">
        <w:rPr>
          <w:rFonts w:asciiTheme="majorHAnsi" w:hAnsiTheme="majorHAnsi" w:cs="Cambria"/>
          <w:lang w:val="mk-MK"/>
        </w:rPr>
        <w:t>р</w:t>
      </w:r>
      <w:r w:rsidRPr="006E5E7F">
        <w:rPr>
          <w:rFonts w:asciiTheme="majorHAnsi" w:hAnsiTheme="majorHAnsi" w:cs="Cambria"/>
          <w:lang w:val="mk-MK"/>
        </w:rPr>
        <w:t xml:space="preserve">увањето на главната и специфицните цели </w:t>
      </w:r>
      <w:r w:rsidRPr="006E5E7F">
        <w:rPr>
          <w:rStyle w:val="hps"/>
          <w:rFonts w:asciiTheme="majorHAnsi" w:hAnsiTheme="majorHAnsi"/>
          <w:lang w:val="mk-MK"/>
        </w:rPr>
        <w:t xml:space="preserve">на Програмата. </w:t>
      </w:r>
      <w:r w:rsidRPr="006E5E7F">
        <w:rPr>
          <w:rFonts w:asciiTheme="majorHAnsi" w:hAnsiTheme="majorHAnsi" w:cs="Cambria"/>
          <w:lang w:val="mk-MK"/>
        </w:rPr>
        <w:t xml:space="preserve">Во таа насока може да се констатира дека големиот број на предизвици од Извештајот </w:t>
      </w:r>
      <w:r w:rsidRPr="006E5E7F">
        <w:rPr>
          <w:rFonts w:asciiTheme="majorHAnsi" w:hAnsiTheme="majorHAnsi"/>
          <w:lang w:val="ru-RU"/>
        </w:rPr>
        <w:t>за спроведување на Програмата за 201</w:t>
      </w:r>
      <w:r w:rsidRPr="006E5E7F">
        <w:rPr>
          <w:rFonts w:asciiTheme="majorHAnsi" w:hAnsiTheme="majorHAnsi"/>
          <w:lang w:val="mk-MK"/>
        </w:rPr>
        <w:t>2</w:t>
      </w:r>
      <w:r w:rsidRPr="006E5E7F">
        <w:rPr>
          <w:rFonts w:asciiTheme="majorHAnsi" w:hAnsiTheme="majorHAnsi"/>
          <w:lang w:val="ru-RU"/>
        </w:rPr>
        <w:t xml:space="preserve"> година сеуште не се разрешени. </w:t>
      </w:r>
      <w:r w:rsidR="00163429" w:rsidRPr="006E5E7F">
        <w:rPr>
          <w:rFonts w:asciiTheme="majorHAnsi" w:hAnsiTheme="majorHAnsi"/>
          <w:lang w:val="ru-RU"/>
        </w:rPr>
        <w:t xml:space="preserve">Главните предизвице </w:t>
      </w:r>
      <w:r w:rsidRPr="006E5E7F">
        <w:rPr>
          <w:rFonts w:asciiTheme="majorHAnsi" w:hAnsiTheme="majorHAnsi"/>
          <w:lang w:val="ru-RU"/>
        </w:rPr>
        <w:t xml:space="preserve">се прикажани групирани според  </w:t>
      </w:r>
      <w:r w:rsidRPr="006E5E7F">
        <w:rPr>
          <w:rFonts w:asciiTheme="majorHAnsi" w:hAnsiTheme="majorHAnsi" w:cs="Arial"/>
          <w:lang w:val="ru-RU"/>
        </w:rPr>
        <w:t>поглавијата на Програмата, во следниве пет групи:</w:t>
      </w:r>
    </w:p>
    <w:p w:rsidR="00773633" w:rsidRPr="006E5E7F" w:rsidRDefault="00773633" w:rsidP="00773633">
      <w:pPr>
        <w:autoSpaceDE w:val="0"/>
        <w:autoSpaceDN w:val="0"/>
        <w:adjustRightInd w:val="0"/>
        <w:jc w:val="both"/>
        <w:rPr>
          <w:rFonts w:asciiTheme="majorHAnsi" w:hAnsiTheme="majorHAnsi" w:cs="Arial"/>
          <w:sz w:val="16"/>
          <w:szCs w:val="16"/>
          <w:lang w:val="ru-RU"/>
        </w:rPr>
      </w:pPr>
    </w:p>
    <w:p w:rsidR="00773633" w:rsidRPr="006E5E7F" w:rsidRDefault="00773633" w:rsidP="00E10149">
      <w:pPr>
        <w:pStyle w:val="Header"/>
        <w:numPr>
          <w:ilvl w:val="0"/>
          <w:numId w:val="4"/>
        </w:numPr>
        <w:tabs>
          <w:tab w:val="clear" w:pos="4320"/>
          <w:tab w:val="clear" w:pos="8640"/>
        </w:tabs>
        <w:spacing w:line="240" w:lineRule="exact"/>
        <w:jc w:val="both"/>
        <w:rPr>
          <w:rFonts w:asciiTheme="majorHAnsi" w:hAnsiTheme="majorHAnsi"/>
          <w:bCs/>
          <w:lang w:val="ru-RU"/>
        </w:rPr>
      </w:pPr>
      <w:r w:rsidRPr="006E5E7F">
        <w:rPr>
          <w:rFonts w:asciiTheme="majorHAnsi" w:hAnsiTheme="majorHAnsi"/>
          <w:bCs/>
          <w:lang w:val="ru-RU"/>
        </w:rPr>
        <w:t xml:space="preserve">Правна и институционална рамка за пренесување на надлежности и ресурси </w:t>
      </w:r>
    </w:p>
    <w:p w:rsidR="00773633" w:rsidRPr="006E5E7F" w:rsidRDefault="00773633" w:rsidP="00E10149">
      <w:pPr>
        <w:numPr>
          <w:ilvl w:val="0"/>
          <w:numId w:val="4"/>
        </w:numPr>
        <w:spacing w:line="240" w:lineRule="exact"/>
        <w:rPr>
          <w:rFonts w:asciiTheme="majorHAnsi" w:hAnsiTheme="majorHAnsi"/>
          <w:lang w:val="ru-RU"/>
        </w:rPr>
      </w:pPr>
      <w:r w:rsidRPr="006E5E7F">
        <w:rPr>
          <w:rFonts w:asciiTheme="majorHAnsi" w:hAnsiTheme="majorHAnsi" w:cs="Arial"/>
          <w:lang w:val="mk-MK" w:eastAsia="en-US"/>
        </w:rPr>
        <w:t xml:space="preserve">Фискална децентрализација </w:t>
      </w:r>
    </w:p>
    <w:p w:rsidR="00773633" w:rsidRPr="006E5E7F" w:rsidRDefault="00773633" w:rsidP="00E10149">
      <w:pPr>
        <w:numPr>
          <w:ilvl w:val="0"/>
          <w:numId w:val="4"/>
        </w:numPr>
        <w:rPr>
          <w:rFonts w:asciiTheme="majorHAnsi" w:hAnsiTheme="majorHAnsi"/>
          <w:lang w:val="ru-RU"/>
        </w:rPr>
      </w:pPr>
      <w:r w:rsidRPr="006E5E7F">
        <w:rPr>
          <w:rFonts w:asciiTheme="majorHAnsi" w:hAnsiTheme="majorHAnsi" w:cs="Arial"/>
          <w:lang w:val="mk-MK" w:eastAsia="en-US"/>
        </w:rPr>
        <w:t xml:space="preserve">Подобра испорака на локалните услуги </w:t>
      </w:r>
    </w:p>
    <w:p w:rsidR="00773633" w:rsidRPr="006E5E7F" w:rsidRDefault="00773633" w:rsidP="00E10149">
      <w:pPr>
        <w:numPr>
          <w:ilvl w:val="0"/>
          <w:numId w:val="4"/>
        </w:numPr>
        <w:rPr>
          <w:rFonts w:asciiTheme="majorHAnsi" w:hAnsiTheme="majorHAnsi"/>
          <w:lang w:val="ru-RU"/>
        </w:rPr>
      </w:pPr>
      <w:r w:rsidRPr="006E5E7F">
        <w:rPr>
          <w:rFonts w:asciiTheme="majorHAnsi" w:hAnsiTheme="majorHAnsi" w:cs="Arial"/>
          <w:lang w:val="mk-MK" w:eastAsia="en-US"/>
        </w:rPr>
        <w:t>Развој на административните капацитети на ЕЛС и</w:t>
      </w:r>
    </w:p>
    <w:p w:rsidR="00773633" w:rsidRPr="006E5E7F" w:rsidRDefault="00773633" w:rsidP="00E10149">
      <w:pPr>
        <w:numPr>
          <w:ilvl w:val="0"/>
          <w:numId w:val="4"/>
        </w:numPr>
        <w:rPr>
          <w:rFonts w:asciiTheme="majorHAnsi" w:hAnsiTheme="majorHAnsi" w:cs="Arial"/>
          <w:lang w:val="ru-RU"/>
        </w:rPr>
      </w:pPr>
      <w:r w:rsidRPr="006E5E7F">
        <w:rPr>
          <w:rFonts w:asciiTheme="majorHAnsi" w:hAnsiTheme="majorHAnsi"/>
          <w:lang w:val="mk-MK"/>
        </w:rPr>
        <w:t>Локална демократска пракса и учество на граѓаните во одлучувањето на локално ниво</w:t>
      </w:r>
    </w:p>
    <w:p w:rsidR="00773633" w:rsidRDefault="00773633" w:rsidP="00773633">
      <w:pPr>
        <w:autoSpaceDE w:val="0"/>
        <w:autoSpaceDN w:val="0"/>
        <w:adjustRightInd w:val="0"/>
        <w:rPr>
          <w:rFonts w:asciiTheme="majorHAnsi" w:hAnsiTheme="majorHAnsi" w:cs="TimesNewRoman"/>
          <w:b/>
          <w:lang w:val="ru-RU"/>
        </w:rPr>
      </w:pPr>
    </w:p>
    <w:p w:rsidR="006C3EDA" w:rsidRPr="00080D6D" w:rsidRDefault="006C3EDA" w:rsidP="00773633">
      <w:pPr>
        <w:autoSpaceDE w:val="0"/>
        <w:autoSpaceDN w:val="0"/>
        <w:adjustRightInd w:val="0"/>
        <w:rPr>
          <w:rFonts w:asciiTheme="majorHAnsi" w:hAnsiTheme="majorHAnsi" w:cs="TimesNewRoman"/>
          <w:b/>
          <w:sz w:val="16"/>
          <w:szCs w:val="16"/>
          <w:lang w:val="ru-RU"/>
        </w:rPr>
      </w:pPr>
    </w:p>
    <w:p w:rsidR="00773633" w:rsidRPr="006E5E7F" w:rsidRDefault="00773633" w:rsidP="00D73A9D">
      <w:pPr>
        <w:pStyle w:val="ListParagraph"/>
        <w:numPr>
          <w:ilvl w:val="0"/>
          <w:numId w:val="12"/>
        </w:numPr>
        <w:spacing w:line="240" w:lineRule="exact"/>
        <w:jc w:val="both"/>
        <w:rPr>
          <w:rFonts w:asciiTheme="majorHAnsi" w:hAnsiTheme="majorHAnsi"/>
          <w:b/>
          <w:bCs/>
          <w:sz w:val="24"/>
          <w:szCs w:val="24"/>
          <w:u w:val="none"/>
          <w:lang w:val="ru-RU"/>
        </w:rPr>
      </w:pPr>
      <w:r w:rsidRPr="006E5E7F">
        <w:rPr>
          <w:rFonts w:asciiTheme="majorHAnsi" w:hAnsiTheme="majorHAnsi"/>
          <w:b/>
          <w:bCs/>
          <w:sz w:val="24"/>
          <w:szCs w:val="24"/>
          <w:u w:val="none"/>
        </w:rPr>
        <w:t>П</w:t>
      </w:r>
      <w:r w:rsidRPr="006E5E7F">
        <w:rPr>
          <w:rFonts w:asciiTheme="majorHAnsi" w:hAnsiTheme="majorHAnsi"/>
          <w:b/>
          <w:bCs/>
          <w:sz w:val="24"/>
          <w:szCs w:val="24"/>
          <w:u w:val="none"/>
          <w:lang w:val="ru-RU"/>
        </w:rPr>
        <w:t xml:space="preserve">равна и институционална рамка за пренесување на надлежности и ресурси </w:t>
      </w:r>
    </w:p>
    <w:p w:rsidR="00773633" w:rsidRPr="006E5E7F" w:rsidRDefault="00773633" w:rsidP="00773633">
      <w:pPr>
        <w:pStyle w:val="Header"/>
        <w:tabs>
          <w:tab w:val="clear" w:pos="4320"/>
          <w:tab w:val="clear" w:pos="8640"/>
        </w:tabs>
        <w:spacing w:line="240" w:lineRule="exact"/>
        <w:jc w:val="both"/>
        <w:rPr>
          <w:rFonts w:asciiTheme="majorHAnsi" w:hAnsiTheme="majorHAnsi"/>
          <w:bCs/>
          <w:sz w:val="16"/>
          <w:szCs w:val="16"/>
          <w:lang w:val="ru-RU"/>
        </w:rPr>
      </w:pPr>
    </w:p>
    <w:p w:rsidR="008521F8" w:rsidRPr="005D4945" w:rsidRDefault="00F8013C" w:rsidP="00D73A9D">
      <w:pPr>
        <w:pStyle w:val="ListParagraph"/>
        <w:numPr>
          <w:ilvl w:val="0"/>
          <w:numId w:val="25"/>
        </w:numPr>
        <w:suppressAutoHyphens/>
        <w:jc w:val="both"/>
        <w:rPr>
          <w:rFonts w:asciiTheme="majorHAnsi" w:hAnsiTheme="majorHAnsi" w:cs="Arial"/>
          <w:color w:val="000000"/>
          <w:sz w:val="24"/>
          <w:szCs w:val="24"/>
          <w:u w:val="none"/>
          <w:lang w:val="mk-MK"/>
        </w:rPr>
      </w:pPr>
      <w:r w:rsidRPr="005D4945">
        <w:rPr>
          <w:rFonts w:asciiTheme="majorHAnsi" w:hAnsiTheme="majorHAnsi"/>
          <w:sz w:val="24"/>
          <w:szCs w:val="24"/>
          <w:u w:val="none"/>
          <w:lang w:val="mk-MK"/>
        </w:rPr>
        <w:t>П</w:t>
      </w:r>
      <w:r w:rsidR="00C4302E" w:rsidRPr="005D4945">
        <w:rPr>
          <w:rFonts w:asciiTheme="majorHAnsi" w:hAnsiTheme="majorHAnsi"/>
          <w:sz w:val="24"/>
          <w:szCs w:val="24"/>
          <w:u w:val="none"/>
          <w:lang w:val="mk-MK"/>
        </w:rPr>
        <w:t>р</w:t>
      </w:r>
      <w:r w:rsidR="00773633" w:rsidRPr="005D4945">
        <w:rPr>
          <w:rFonts w:asciiTheme="majorHAnsi" w:hAnsiTheme="majorHAnsi"/>
          <w:sz w:val="24"/>
          <w:szCs w:val="24"/>
          <w:u w:val="none"/>
          <w:lang w:val="mk-MK"/>
        </w:rPr>
        <w:t>ециз</w:t>
      </w:r>
      <w:r w:rsidR="00080D6D" w:rsidRPr="005D4945">
        <w:rPr>
          <w:rFonts w:asciiTheme="majorHAnsi" w:hAnsiTheme="majorHAnsi"/>
          <w:sz w:val="24"/>
          <w:szCs w:val="24"/>
          <w:u w:val="none"/>
          <w:lang w:val="mk-MK"/>
        </w:rPr>
        <w:t>ира</w:t>
      </w:r>
      <w:r w:rsidRPr="005D4945">
        <w:rPr>
          <w:rFonts w:asciiTheme="majorHAnsi" w:hAnsiTheme="majorHAnsi"/>
          <w:sz w:val="24"/>
          <w:szCs w:val="24"/>
          <w:u w:val="none"/>
          <w:lang w:val="mk-MK"/>
        </w:rPr>
        <w:t>ње</w:t>
      </w:r>
      <w:r w:rsidR="00080D6D" w:rsidRPr="005D4945">
        <w:rPr>
          <w:rFonts w:asciiTheme="majorHAnsi" w:hAnsiTheme="majorHAnsi"/>
          <w:sz w:val="24"/>
          <w:szCs w:val="24"/>
          <w:u w:val="none"/>
          <w:lang w:val="mk-MK"/>
        </w:rPr>
        <w:t xml:space="preserve"> на </w:t>
      </w:r>
      <w:r w:rsidR="00773633" w:rsidRPr="005D4945">
        <w:rPr>
          <w:rFonts w:asciiTheme="majorHAnsi" w:hAnsiTheme="majorHAnsi"/>
          <w:sz w:val="24"/>
          <w:szCs w:val="24"/>
          <w:u w:val="none"/>
          <w:lang w:val="mk-MK"/>
        </w:rPr>
        <w:t>одредби</w:t>
      </w:r>
      <w:r w:rsidRPr="005D4945">
        <w:rPr>
          <w:rFonts w:asciiTheme="majorHAnsi" w:hAnsiTheme="majorHAnsi"/>
          <w:sz w:val="24"/>
          <w:szCs w:val="24"/>
          <w:u w:val="none"/>
          <w:lang w:val="mk-MK"/>
        </w:rPr>
        <w:t>те</w:t>
      </w:r>
      <w:r w:rsidR="00773633" w:rsidRPr="005D4945">
        <w:rPr>
          <w:rFonts w:asciiTheme="majorHAnsi" w:hAnsiTheme="majorHAnsi"/>
          <w:sz w:val="24"/>
          <w:szCs w:val="24"/>
          <w:u w:val="none"/>
          <w:lang w:val="mk-MK"/>
        </w:rPr>
        <w:t xml:space="preserve"> за </w:t>
      </w:r>
      <w:r w:rsidR="00A81B06" w:rsidRPr="005D4945">
        <w:rPr>
          <w:rFonts w:asciiTheme="majorHAnsi" w:hAnsiTheme="majorHAnsi"/>
          <w:sz w:val="24"/>
          <w:szCs w:val="24"/>
          <w:u w:val="none"/>
          <w:lang w:val="mk-MK"/>
        </w:rPr>
        <w:t xml:space="preserve">вршење на </w:t>
      </w:r>
      <w:r w:rsidR="00773633" w:rsidRPr="005D4945">
        <w:rPr>
          <w:rFonts w:asciiTheme="majorHAnsi" w:hAnsiTheme="majorHAnsi"/>
          <w:sz w:val="24"/>
          <w:szCs w:val="24"/>
          <w:u w:val="none"/>
          <w:lang w:val="mk-MK"/>
        </w:rPr>
        <w:t>надлежностите на општините во</w:t>
      </w:r>
      <w:r w:rsidR="00F47ACC" w:rsidRPr="005D4945">
        <w:rPr>
          <w:rFonts w:asciiTheme="majorHAnsi" w:hAnsiTheme="majorHAnsi"/>
          <w:sz w:val="24"/>
          <w:szCs w:val="24"/>
          <w:u w:val="none"/>
          <w:lang w:val="mk-MK"/>
        </w:rPr>
        <w:t>: с</w:t>
      </w:r>
      <w:r w:rsidR="00B650D0" w:rsidRPr="005D4945">
        <w:rPr>
          <w:rFonts w:asciiTheme="majorHAnsi" w:hAnsiTheme="majorHAnsi"/>
          <w:sz w:val="24"/>
          <w:szCs w:val="24"/>
          <w:u w:val="none"/>
          <w:lang w:val="mk-MK"/>
        </w:rPr>
        <w:t>о</w:t>
      </w:r>
      <w:r w:rsidR="00F47ACC" w:rsidRPr="005D4945">
        <w:rPr>
          <w:rFonts w:asciiTheme="majorHAnsi" w:hAnsiTheme="majorHAnsi"/>
          <w:sz w:val="24"/>
          <w:szCs w:val="24"/>
          <w:u w:val="none"/>
          <w:lang w:val="mk-MK"/>
        </w:rPr>
        <w:t xml:space="preserve">цијалната заштита и односот на општинската администација со центрите за социјална работа; </w:t>
      </w:r>
      <w:r w:rsidR="00F47ACC" w:rsidRPr="005D4945">
        <w:rPr>
          <w:rFonts w:asciiTheme="majorHAnsi" w:hAnsiTheme="majorHAnsi" w:cs="Arial"/>
          <w:sz w:val="24"/>
          <w:szCs w:val="24"/>
          <w:u w:val="none"/>
          <w:lang w:val="mk-MK"/>
        </w:rPr>
        <w:t>одржувањето на гробовите, гробиштата, крематориумите и давањето  погребални услуги</w:t>
      </w:r>
      <w:r w:rsidR="00773633" w:rsidRPr="005D4945">
        <w:rPr>
          <w:rFonts w:asciiTheme="majorHAnsi" w:hAnsiTheme="majorHAnsi"/>
          <w:sz w:val="24"/>
          <w:szCs w:val="24"/>
          <w:u w:val="none"/>
          <w:lang w:val="mk-MK"/>
        </w:rPr>
        <w:t xml:space="preserve">во делот кој се однесува на </w:t>
      </w:r>
      <w:r w:rsidR="00773633" w:rsidRPr="005D4945">
        <w:rPr>
          <w:rFonts w:asciiTheme="majorHAnsi" w:hAnsiTheme="majorHAnsi" w:cs="Arial"/>
          <w:sz w:val="24"/>
          <w:szCs w:val="24"/>
          <w:u w:val="none"/>
          <w:lang w:val="mk-MK"/>
        </w:rPr>
        <w:t>селските гробишта</w:t>
      </w:r>
      <w:r w:rsidR="00027B1A" w:rsidRPr="005D4945">
        <w:rPr>
          <w:rFonts w:asciiTheme="majorHAnsi" w:hAnsiTheme="majorHAnsi" w:cs="Arial"/>
          <w:sz w:val="24"/>
          <w:szCs w:val="24"/>
          <w:u w:val="none"/>
          <w:lang w:val="mk-MK"/>
        </w:rPr>
        <w:t>;</w:t>
      </w:r>
      <w:r w:rsidR="000F769C">
        <w:rPr>
          <w:rFonts w:asciiTheme="majorHAnsi" w:hAnsiTheme="majorHAnsi" w:cs="Arial"/>
          <w:sz w:val="24"/>
          <w:szCs w:val="24"/>
          <w:u w:val="none"/>
          <w:lang w:val="mk-MK"/>
        </w:rPr>
        <w:t xml:space="preserve"> </w:t>
      </w:r>
      <w:r w:rsidR="00F47ACC" w:rsidRPr="005D4945">
        <w:rPr>
          <w:rFonts w:asciiTheme="majorHAnsi" w:hAnsiTheme="majorHAnsi" w:cs="Arial"/>
          <w:color w:val="000000"/>
          <w:sz w:val="24"/>
          <w:szCs w:val="24"/>
          <w:u w:val="none"/>
          <w:lang w:val="mk-MK"/>
        </w:rPr>
        <w:t>одговорноста на општината за штети од елементарни непогоди;</w:t>
      </w:r>
      <w:r w:rsidR="000F769C">
        <w:rPr>
          <w:rFonts w:asciiTheme="majorHAnsi" w:hAnsiTheme="majorHAnsi" w:cs="Arial"/>
          <w:color w:val="000000"/>
          <w:sz w:val="24"/>
          <w:szCs w:val="24"/>
          <w:u w:val="none"/>
          <w:lang w:val="mk-MK"/>
        </w:rPr>
        <w:t xml:space="preserve"> </w:t>
      </w:r>
      <w:r w:rsidR="00AD0F0F">
        <w:rPr>
          <w:rFonts w:asciiTheme="majorHAnsi" w:hAnsiTheme="majorHAnsi"/>
          <w:sz w:val="24"/>
          <w:szCs w:val="24"/>
          <w:u w:val="none"/>
          <w:lang w:val="ru-RU" w:bidi="en-US"/>
        </w:rPr>
        <w:t>безбедноста во сообраќајот; рамномерниот локален развој;</w:t>
      </w:r>
      <w:r w:rsidR="000F769C">
        <w:rPr>
          <w:rFonts w:asciiTheme="majorHAnsi" w:hAnsiTheme="majorHAnsi"/>
          <w:sz w:val="24"/>
          <w:szCs w:val="24"/>
          <w:u w:val="none"/>
          <w:lang w:val="ru-RU" w:bidi="en-US"/>
        </w:rPr>
        <w:t xml:space="preserve"> </w:t>
      </w:r>
      <w:r w:rsidR="00F47ACC" w:rsidRPr="005D4945">
        <w:rPr>
          <w:rFonts w:asciiTheme="majorHAnsi" w:hAnsiTheme="majorHAnsi" w:cs="Arial"/>
          <w:color w:val="000000"/>
          <w:sz w:val="24"/>
          <w:szCs w:val="24"/>
          <w:u w:val="none"/>
          <w:lang w:val="mk-MK"/>
        </w:rPr>
        <w:t>противпожарната заштита која ја вршат територијалните противпожарни единици;</w:t>
      </w:r>
    </w:p>
    <w:p w:rsidR="00773633" w:rsidRPr="005D4945" w:rsidRDefault="00F8013C" w:rsidP="00D73A9D">
      <w:pPr>
        <w:pStyle w:val="ListParagraph"/>
        <w:numPr>
          <w:ilvl w:val="0"/>
          <w:numId w:val="25"/>
        </w:numPr>
        <w:contextualSpacing/>
        <w:jc w:val="both"/>
        <w:rPr>
          <w:rFonts w:asciiTheme="majorHAnsi" w:hAnsiTheme="majorHAnsi" w:cs="Arial"/>
          <w:b/>
          <w:i/>
          <w:sz w:val="24"/>
          <w:szCs w:val="24"/>
          <w:u w:val="none"/>
          <w:lang w:val="mk-MK"/>
        </w:rPr>
      </w:pPr>
      <w:r w:rsidRPr="005D4945">
        <w:rPr>
          <w:rFonts w:asciiTheme="majorHAnsi" w:hAnsiTheme="majorHAnsi" w:cs="Arial"/>
          <w:sz w:val="24"/>
          <w:szCs w:val="24"/>
          <w:u w:val="none"/>
          <w:lang w:val="mk-MK"/>
        </w:rPr>
        <w:t>У</w:t>
      </w:r>
      <w:r w:rsidR="00773633" w:rsidRPr="005D4945">
        <w:rPr>
          <w:rFonts w:asciiTheme="majorHAnsi" w:hAnsiTheme="majorHAnsi" w:cs="Arial"/>
          <w:sz w:val="24"/>
          <w:szCs w:val="24"/>
          <w:u w:val="none"/>
          <w:lang w:val="mk-MK"/>
        </w:rPr>
        <w:t>соглас</w:t>
      </w:r>
      <w:r w:rsidRPr="005D4945">
        <w:rPr>
          <w:rFonts w:asciiTheme="majorHAnsi" w:hAnsiTheme="majorHAnsi" w:cs="Arial"/>
          <w:sz w:val="24"/>
          <w:szCs w:val="24"/>
          <w:u w:val="none"/>
          <w:lang w:val="mk-MK"/>
        </w:rPr>
        <w:t>ување на</w:t>
      </w:r>
      <w:r w:rsidR="000F769C">
        <w:rPr>
          <w:rFonts w:asciiTheme="majorHAnsi" w:hAnsiTheme="majorHAnsi" w:cs="Arial"/>
          <w:sz w:val="24"/>
          <w:szCs w:val="24"/>
          <w:u w:val="none"/>
          <w:lang w:val="mk-MK"/>
        </w:rPr>
        <w:t xml:space="preserve"> </w:t>
      </w:r>
      <w:r w:rsidR="00773633" w:rsidRPr="005D4945">
        <w:rPr>
          <w:rFonts w:asciiTheme="majorHAnsi" w:hAnsiTheme="majorHAnsi" w:cs="Arial"/>
          <w:sz w:val="24"/>
          <w:szCs w:val="24"/>
          <w:u w:val="none"/>
          <w:lang w:val="mk-MK"/>
        </w:rPr>
        <w:t>казнените одредби на Законот за управување со отпадот со тие во Законот за јавна чистота за прекршоците што се однесуваат на управување со отпад</w:t>
      </w:r>
      <w:r w:rsidR="00027B1A" w:rsidRPr="005D4945">
        <w:rPr>
          <w:rFonts w:asciiTheme="majorHAnsi" w:hAnsiTheme="majorHAnsi" w:cs="Arial"/>
          <w:sz w:val="24"/>
          <w:szCs w:val="24"/>
          <w:u w:val="none"/>
          <w:lang w:val="mk-MK"/>
        </w:rPr>
        <w:t>;</w:t>
      </w:r>
    </w:p>
    <w:p w:rsidR="00813B8E" w:rsidRDefault="00F8013C" w:rsidP="00813B8E">
      <w:pPr>
        <w:pStyle w:val="ListParagraph"/>
        <w:numPr>
          <w:ilvl w:val="0"/>
          <w:numId w:val="25"/>
        </w:numPr>
        <w:jc w:val="both"/>
        <w:rPr>
          <w:rFonts w:asciiTheme="majorHAnsi" w:eastAsia="BDDaxlinePro-Light" w:hAnsiTheme="majorHAnsi" w:cs="Arial"/>
          <w:sz w:val="24"/>
          <w:szCs w:val="24"/>
          <w:u w:val="none"/>
          <w:lang w:val="mk-MK"/>
        </w:rPr>
      </w:pPr>
      <w:r w:rsidRPr="005D4945">
        <w:rPr>
          <w:rFonts w:asciiTheme="majorHAnsi" w:eastAsia="BDDaxlinePro-Light" w:hAnsiTheme="majorHAnsi" w:cs="Arial"/>
          <w:sz w:val="24"/>
          <w:szCs w:val="24"/>
          <w:u w:val="none"/>
          <w:lang w:val="mk-MK"/>
        </w:rPr>
        <w:t>Надминување</w:t>
      </w:r>
      <w:r w:rsidR="000A4918" w:rsidRPr="005D4945">
        <w:rPr>
          <w:rFonts w:asciiTheme="majorHAnsi" w:eastAsia="BDDaxlinePro-Light" w:hAnsiTheme="majorHAnsi" w:cs="Arial"/>
          <w:sz w:val="24"/>
          <w:szCs w:val="24"/>
          <w:u w:val="none"/>
          <w:lang w:val="mk-MK"/>
        </w:rPr>
        <w:t xml:space="preserve"> на</w:t>
      </w:r>
      <w:r w:rsidR="00080D6D" w:rsidRPr="005D4945">
        <w:rPr>
          <w:rFonts w:asciiTheme="majorHAnsi" w:eastAsia="BDDaxlinePro-Light" w:hAnsiTheme="majorHAnsi" w:cs="Arial"/>
          <w:sz w:val="24"/>
          <w:szCs w:val="24"/>
          <w:u w:val="none"/>
          <w:lang w:val="mk-MK"/>
        </w:rPr>
        <w:t xml:space="preserve"> к</w:t>
      </w:r>
      <w:r w:rsidR="00773633" w:rsidRPr="005D4945">
        <w:rPr>
          <w:rFonts w:asciiTheme="majorHAnsi" w:eastAsia="BDDaxlinePro-Light" w:hAnsiTheme="majorHAnsi" w:cs="Arial"/>
          <w:sz w:val="24"/>
          <w:szCs w:val="24"/>
          <w:u w:val="none"/>
          <w:lang w:val="mk-MK"/>
        </w:rPr>
        <w:t>олизија</w:t>
      </w:r>
      <w:r w:rsidR="000A4918" w:rsidRPr="005D4945">
        <w:rPr>
          <w:rFonts w:asciiTheme="majorHAnsi" w:eastAsia="BDDaxlinePro-Light" w:hAnsiTheme="majorHAnsi" w:cs="Arial"/>
          <w:sz w:val="24"/>
          <w:szCs w:val="24"/>
          <w:u w:val="none"/>
          <w:lang w:val="mk-MK"/>
        </w:rPr>
        <w:t>та</w:t>
      </w:r>
      <w:r w:rsidR="00773633" w:rsidRPr="005D4945">
        <w:rPr>
          <w:rFonts w:asciiTheme="majorHAnsi" w:eastAsia="BDDaxlinePro-Light" w:hAnsiTheme="majorHAnsi" w:cs="Arial"/>
          <w:sz w:val="24"/>
          <w:szCs w:val="24"/>
          <w:u w:val="none"/>
          <w:lang w:val="mk-MK"/>
        </w:rPr>
        <w:t xml:space="preserve"> на законите со кои се регулира заштитата на културното наследство и оние за просторно и урбанистичко планирање, што им предизвикува проблеми на општините при реализација на</w:t>
      </w:r>
      <w:r w:rsidR="00027B1A" w:rsidRPr="005D4945">
        <w:rPr>
          <w:rFonts w:asciiTheme="majorHAnsi" w:eastAsia="BDDaxlinePro-Light" w:hAnsiTheme="majorHAnsi" w:cs="Arial"/>
          <w:sz w:val="24"/>
          <w:szCs w:val="24"/>
          <w:u w:val="none"/>
          <w:lang w:val="mk-MK"/>
        </w:rPr>
        <w:t xml:space="preserve"> деталните урбанистички планови;</w:t>
      </w:r>
    </w:p>
    <w:p w:rsidR="00773633" w:rsidRDefault="00773633" w:rsidP="00773633">
      <w:pPr>
        <w:suppressAutoHyphens/>
        <w:ind w:left="742"/>
        <w:jc w:val="both"/>
        <w:rPr>
          <w:rFonts w:asciiTheme="majorHAnsi" w:hAnsiTheme="majorHAnsi" w:cs="Arial"/>
          <w:lang w:val="mk-MK"/>
        </w:rPr>
      </w:pPr>
    </w:p>
    <w:p w:rsidR="00251F6F" w:rsidRPr="00251F6F" w:rsidRDefault="00251F6F" w:rsidP="00773633">
      <w:pPr>
        <w:suppressAutoHyphens/>
        <w:ind w:left="742"/>
        <w:jc w:val="both"/>
        <w:rPr>
          <w:rFonts w:asciiTheme="majorHAnsi" w:hAnsiTheme="majorHAnsi" w:cs="Arial"/>
          <w:sz w:val="16"/>
          <w:szCs w:val="16"/>
          <w:lang w:val="mk-MK"/>
        </w:rPr>
      </w:pPr>
    </w:p>
    <w:p w:rsidR="00773633" w:rsidRPr="006E5E7F" w:rsidRDefault="00773633" w:rsidP="00D73A9D">
      <w:pPr>
        <w:pStyle w:val="ListParagraph"/>
        <w:numPr>
          <w:ilvl w:val="0"/>
          <w:numId w:val="12"/>
        </w:numPr>
        <w:spacing w:line="240" w:lineRule="exact"/>
        <w:rPr>
          <w:rFonts w:asciiTheme="majorHAnsi" w:hAnsiTheme="majorHAnsi"/>
          <w:b/>
          <w:sz w:val="24"/>
          <w:szCs w:val="24"/>
          <w:u w:val="none"/>
          <w:lang w:val="ru-RU"/>
        </w:rPr>
      </w:pPr>
      <w:r w:rsidRPr="006E5E7F">
        <w:rPr>
          <w:rFonts w:asciiTheme="majorHAnsi" w:hAnsiTheme="majorHAnsi" w:cs="Cambria"/>
          <w:b/>
          <w:sz w:val="24"/>
          <w:szCs w:val="24"/>
          <w:u w:val="none"/>
          <w:lang w:val="mk-MK"/>
        </w:rPr>
        <w:t>Ф</w:t>
      </w:r>
      <w:r w:rsidRPr="006E5E7F">
        <w:rPr>
          <w:rFonts w:asciiTheme="majorHAnsi" w:hAnsiTheme="majorHAnsi" w:cs="Arial"/>
          <w:b/>
          <w:sz w:val="24"/>
          <w:szCs w:val="24"/>
          <w:u w:val="none"/>
          <w:lang w:val="mk-MK"/>
        </w:rPr>
        <w:t xml:space="preserve">искална децентрализација </w:t>
      </w:r>
    </w:p>
    <w:p w:rsidR="00773633" w:rsidRPr="00733D57" w:rsidRDefault="00773633" w:rsidP="00773633">
      <w:pPr>
        <w:pStyle w:val="BodyText"/>
        <w:tabs>
          <w:tab w:val="left" w:pos="0"/>
        </w:tabs>
        <w:suppressAutoHyphens/>
        <w:spacing w:after="0"/>
        <w:ind w:left="720"/>
        <w:jc w:val="both"/>
        <w:rPr>
          <w:rFonts w:asciiTheme="majorHAnsi" w:hAnsiTheme="majorHAnsi"/>
          <w:lang w:val="ru-RU" w:eastAsia="en-US" w:bidi="en-US"/>
        </w:rPr>
      </w:pPr>
    </w:p>
    <w:p w:rsidR="00773633" w:rsidRPr="005D4945" w:rsidRDefault="000A4918" w:rsidP="00D73A9D">
      <w:pPr>
        <w:pStyle w:val="BodyText"/>
        <w:numPr>
          <w:ilvl w:val="0"/>
          <w:numId w:val="26"/>
        </w:numPr>
        <w:tabs>
          <w:tab w:val="left" w:pos="0"/>
        </w:tabs>
        <w:suppressAutoHyphens/>
        <w:spacing w:after="0"/>
        <w:jc w:val="both"/>
        <w:rPr>
          <w:rFonts w:asciiTheme="majorHAnsi" w:hAnsiTheme="majorHAnsi"/>
          <w:lang w:val="ru-RU" w:eastAsia="en-US" w:bidi="en-US"/>
        </w:rPr>
      </w:pPr>
      <w:r w:rsidRPr="005D4945">
        <w:rPr>
          <w:rFonts w:asciiTheme="majorHAnsi" w:hAnsiTheme="majorHAnsi"/>
          <w:lang w:val="ru-RU" w:eastAsia="en-US" w:bidi="en-US"/>
        </w:rPr>
        <w:t>Надминување на</w:t>
      </w:r>
      <w:r w:rsidR="00080D6D" w:rsidRPr="005D4945">
        <w:rPr>
          <w:rFonts w:asciiTheme="majorHAnsi" w:hAnsiTheme="majorHAnsi"/>
          <w:lang w:val="ru-RU" w:eastAsia="en-US" w:bidi="en-US"/>
        </w:rPr>
        <w:t xml:space="preserve"> п</w:t>
      </w:r>
      <w:r w:rsidR="00773633" w:rsidRPr="005D4945">
        <w:rPr>
          <w:rFonts w:asciiTheme="majorHAnsi" w:hAnsiTheme="majorHAnsi"/>
          <w:lang w:val="ru-RU" w:eastAsia="en-US" w:bidi="en-US"/>
        </w:rPr>
        <w:t>роблеми</w:t>
      </w:r>
      <w:r w:rsidR="00080D6D" w:rsidRPr="005D4945">
        <w:rPr>
          <w:rFonts w:asciiTheme="majorHAnsi" w:hAnsiTheme="majorHAnsi"/>
          <w:lang w:val="ru-RU" w:eastAsia="en-US" w:bidi="en-US"/>
        </w:rPr>
        <w:t>те</w:t>
      </w:r>
      <w:r w:rsidR="00773633" w:rsidRPr="005D4945">
        <w:rPr>
          <w:rFonts w:asciiTheme="majorHAnsi" w:hAnsiTheme="majorHAnsi"/>
          <w:lang w:val="ru-RU" w:eastAsia="en-US" w:bidi="en-US"/>
        </w:rPr>
        <w:t xml:space="preserve"> со финансирањето на надлежностите на општините за противпожарна заштита, основното и средното образование, социјалната заштита, заштитата на старите лица, културата</w:t>
      </w:r>
      <w:r w:rsidR="00A81B06" w:rsidRPr="005D4945">
        <w:rPr>
          <w:rFonts w:asciiTheme="majorHAnsi" w:hAnsiTheme="majorHAnsi"/>
          <w:lang w:val="ru-RU" w:eastAsia="en-US" w:bidi="en-US"/>
        </w:rPr>
        <w:t xml:space="preserve">, </w:t>
      </w:r>
      <w:r w:rsidR="00773633" w:rsidRPr="005D4945">
        <w:rPr>
          <w:rFonts w:asciiTheme="majorHAnsi" w:hAnsiTheme="majorHAnsi"/>
          <w:lang w:val="ru-RU" w:eastAsia="en-US" w:bidi="en-US"/>
        </w:rPr>
        <w:t xml:space="preserve">спортот, безбедноста во сообраќајот, </w:t>
      </w:r>
      <w:r w:rsidR="00773633" w:rsidRPr="005D4945">
        <w:rPr>
          <w:rFonts w:asciiTheme="majorHAnsi" w:hAnsiTheme="majorHAnsi" w:cs="Arial"/>
          <w:lang w:val="mk-MK"/>
        </w:rPr>
        <w:t>заштитата на</w:t>
      </w:r>
      <w:r w:rsidR="00027B1A" w:rsidRPr="005D4945">
        <w:rPr>
          <w:rFonts w:asciiTheme="majorHAnsi" w:hAnsiTheme="majorHAnsi" w:cs="Arial"/>
          <w:lang w:val="mk-MK"/>
        </w:rPr>
        <w:t xml:space="preserve"> животната средина и природата;</w:t>
      </w:r>
    </w:p>
    <w:p w:rsidR="00773633" w:rsidRPr="005D4945" w:rsidRDefault="000A4918" w:rsidP="00D73A9D">
      <w:pPr>
        <w:pStyle w:val="BodyText"/>
        <w:numPr>
          <w:ilvl w:val="0"/>
          <w:numId w:val="26"/>
        </w:numPr>
        <w:tabs>
          <w:tab w:val="left" w:pos="0"/>
        </w:tabs>
        <w:suppressAutoHyphens/>
        <w:spacing w:after="0"/>
        <w:jc w:val="both"/>
        <w:rPr>
          <w:rFonts w:asciiTheme="majorHAnsi" w:hAnsiTheme="majorHAnsi"/>
          <w:lang w:val="ru-RU" w:eastAsia="en-US" w:bidi="en-US"/>
        </w:rPr>
      </w:pPr>
      <w:r w:rsidRPr="005D4945">
        <w:rPr>
          <w:rFonts w:asciiTheme="majorHAnsi" w:hAnsiTheme="majorHAnsi"/>
          <w:lang w:val="mk-MK"/>
        </w:rPr>
        <w:lastRenderedPageBreak/>
        <w:t>У</w:t>
      </w:r>
      <w:r w:rsidR="00773633" w:rsidRPr="005D4945">
        <w:rPr>
          <w:rFonts w:asciiTheme="majorHAnsi" w:hAnsiTheme="majorHAnsi"/>
          <w:lang w:val="mk-MK"/>
        </w:rPr>
        <w:t>соглас</w:t>
      </w:r>
      <w:r w:rsidRPr="005D4945">
        <w:rPr>
          <w:rFonts w:asciiTheme="majorHAnsi" w:hAnsiTheme="majorHAnsi"/>
          <w:lang w:val="mk-MK"/>
        </w:rPr>
        <w:t>ување на</w:t>
      </w:r>
      <w:r w:rsidR="00E52D6B">
        <w:rPr>
          <w:rFonts w:asciiTheme="majorHAnsi" w:hAnsiTheme="majorHAnsi"/>
          <w:lang w:val="mk-MK"/>
        </w:rPr>
        <w:t xml:space="preserve"> </w:t>
      </w:r>
      <w:r w:rsidR="00773633" w:rsidRPr="005D4945">
        <w:rPr>
          <w:rFonts w:asciiTheme="majorHAnsi" w:hAnsiTheme="majorHAnsi"/>
          <w:lang w:val="mk-MK"/>
        </w:rPr>
        <w:t>висината на блок-дотациите за пренесените надлежности со порастот на трошоците за живот и стапка на инфлација и во согласност со план</w:t>
      </w:r>
      <w:r w:rsidR="00027B1A" w:rsidRPr="005D4945">
        <w:rPr>
          <w:rFonts w:asciiTheme="majorHAnsi" w:hAnsiTheme="majorHAnsi"/>
          <w:lang w:val="mk-MK"/>
        </w:rPr>
        <w:t>ираните средства за оваа намена;</w:t>
      </w:r>
    </w:p>
    <w:p w:rsidR="00773633" w:rsidRPr="005D4945" w:rsidRDefault="000A4918" w:rsidP="00D73A9D">
      <w:pPr>
        <w:pStyle w:val="ListParagraph"/>
        <w:numPr>
          <w:ilvl w:val="0"/>
          <w:numId w:val="26"/>
        </w:numPr>
        <w:jc w:val="both"/>
        <w:rPr>
          <w:rFonts w:asciiTheme="majorHAnsi" w:hAnsiTheme="majorHAnsi" w:cs="Verdana"/>
          <w:color w:val="000000"/>
          <w:sz w:val="24"/>
          <w:szCs w:val="24"/>
          <w:u w:val="none"/>
        </w:rPr>
      </w:pPr>
      <w:r w:rsidRPr="005D4945">
        <w:rPr>
          <w:rFonts w:asciiTheme="majorHAnsi" w:hAnsiTheme="majorHAnsi" w:cs="Verdana"/>
          <w:color w:val="000000"/>
          <w:sz w:val="24"/>
          <w:szCs w:val="24"/>
          <w:u w:val="none"/>
          <w:lang w:val="mk-MK"/>
        </w:rPr>
        <w:t>Подобрување на</w:t>
      </w:r>
      <w:r w:rsidR="00E52D6B">
        <w:rPr>
          <w:rFonts w:asciiTheme="majorHAnsi" w:hAnsiTheme="majorHAnsi" w:cs="Verdana"/>
          <w:color w:val="000000"/>
          <w:sz w:val="24"/>
          <w:szCs w:val="24"/>
          <w:u w:val="none"/>
          <w:lang w:val="mk-MK"/>
        </w:rPr>
        <w:t xml:space="preserve"> </w:t>
      </w:r>
      <w:r w:rsidR="00773633" w:rsidRPr="005D4945">
        <w:rPr>
          <w:rFonts w:asciiTheme="majorHAnsi" w:hAnsiTheme="majorHAnsi"/>
          <w:color w:val="211D1E"/>
          <w:sz w:val="24"/>
          <w:szCs w:val="24"/>
          <w:u w:val="none"/>
        </w:rPr>
        <w:t>распределба</w:t>
      </w:r>
      <w:r w:rsidRPr="005D4945">
        <w:rPr>
          <w:rFonts w:asciiTheme="majorHAnsi" w:hAnsiTheme="majorHAnsi"/>
          <w:color w:val="211D1E"/>
          <w:sz w:val="24"/>
          <w:szCs w:val="24"/>
          <w:u w:val="none"/>
          <w:lang w:val="mk-MK"/>
        </w:rPr>
        <w:t>та</w:t>
      </w:r>
      <w:r w:rsidR="00773633" w:rsidRPr="005D4945">
        <w:rPr>
          <w:rFonts w:asciiTheme="majorHAnsi" w:hAnsiTheme="majorHAnsi"/>
          <w:color w:val="211D1E"/>
          <w:sz w:val="24"/>
          <w:szCs w:val="24"/>
          <w:u w:val="none"/>
        </w:rPr>
        <w:t xml:space="preserve"> на средствата </w:t>
      </w:r>
      <w:r w:rsidR="00773633" w:rsidRPr="005D4945">
        <w:rPr>
          <w:rFonts w:asciiTheme="majorHAnsi" w:hAnsiTheme="majorHAnsi"/>
          <w:color w:val="211D1E"/>
          <w:sz w:val="24"/>
          <w:szCs w:val="24"/>
          <w:u w:val="none"/>
          <w:lang w:val="mk-MK"/>
        </w:rPr>
        <w:t>за остварување на т.н. социјални услуги</w:t>
      </w:r>
      <w:r w:rsidR="00773633" w:rsidRPr="005D4945">
        <w:rPr>
          <w:rStyle w:val="FootnoteReference"/>
          <w:rFonts w:asciiTheme="majorHAnsi" w:hAnsiTheme="majorHAnsi"/>
          <w:color w:val="211D1E"/>
          <w:sz w:val="24"/>
          <w:szCs w:val="24"/>
          <w:u w:val="none"/>
          <w:lang w:val="mk-MK"/>
        </w:rPr>
        <w:footnoteReference w:id="22"/>
      </w:r>
      <w:r w:rsidR="00773633" w:rsidRPr="005D4945">
        <w:rPr>
          <w:rFonts w:asciiTheme="majorHAnsi" w:hAnsiTheme="majorHAnsi"/>
          <w:color w:val="211D1E"/>
          <w:sz w:val="24"/>
          <w:szCs w:val="24"/>
          <w:u w:val="none"/>
          <w:lang w:val="mk-MK"/>
        </w:rPr>
        <w:t xml:space="preserve">, кои се </w:t>
      </w:r>
      <w:r w:rsidR="0055515E" w:rsidRPr="005D4945">
        <w:rPr>
          <w:rFonts w:asciiTheme="majorHAnsi" w:hAnsiTheme="majorHAnsi"/>
          <w:color w:val="211D1E"/>
          <w:sz w:val="24"/>
          <w:szCs w:val="24"/>
          <w:u w:val="none"/>
          <w:lang w:val="mk-MK"/>
        </w:rPr>
        <w:t>обезбедуваат од Буџетот на РМ, преку</w:t>
      </w:r>
      <w:r w:rsidR="00773633" w:rsidRPr="005D4945">
        <w:rPr>
          <w:rFonts w:asciiTheme="majorHAnsi" w:hAnsiTheme="majorHAnsi"/>
          <w:color w:val="211D1E"/>
          <w:sz w:val="24"/>
          <w:szCs w:val="24"/>
          <w:u w:val="none"/>
          <w:lang w:val="mk-MK"/>
        </w:rPr>
        <w:t xml:space="preserve"> блок дотации</w:t>
      </w:r>
      <w:r w:rsidR="00817412" w:rsidRPr="005D4945">
        <w:rPr>
          <w:rFonts w:asciiTheme="majorHAnsi" w:hAnsiTheme="majorHAnsi"/>
          <w:color w:val="211D1E"/>
          <w:sz w:val="24"/>
          <w:szCs w:val="24"/>
          <w:u w:val="none"/>
          <w:lang w:val="mk-MK"/>
        </w:rPr>
        <w:t xml:space="preserve">, </w:t>
      </w:r>
      <w:r w:rsidR="0055515E" w:rsidRPr="005D4945">
        <w:rPr>
          <w:rFonts w:asciiTheme="majorHAnsi" w:hAnsiTheme="majorHAnsi"/>
          <w:color w:val="211D1E"/>
          <w:sz w:val="24"/>
          <w:szCs w:val="24"/>
          <w:u w:val="none"/>
          <w:lang w:val="mk-MK"/>
        </w:rPr>
        <w:t xml:space="preserve">преку </w:t>
      </w:r>
      <w:r w:rsidRPr="005D4945">
        <w:rPr>
          <w:rFonts w:asciiTheme="majorHAnsi" w:hAnsiTheme="majorHAnsi"/>
          <w:color w:val="211D1E"/>
          <w:sz w:val="24"/>
          <w:szCs w:val="24"/>
          <w:u w:val="none"/>
          <w:lang w:val="mk-MK"/>
        </w:rPr>
        <w:t xml:space="preserve">изготвување </w:t>
      </w:r>
      <w:r w:rsidR="00773633" w:rsidRPr="005D4945">
        <w:rPr>
          <w:rFonts w:asciiTheme="majorHAnsi" w:hAnsiTheme="majorHAnsi" w:cs="Arial"/>
          <w:sz w:val="24"/>
          <w:szCs w:val="24"/>
          <w:u w:val="none"/>
          <w:lang w:val="mk-MK"/>
        </w:rPr>
        <w:t xml:space="preserve">на </w:t>
      </w:r>
      <w:r w:rsidR="0055515E" w:rsidRPr="005D4945">
        <w:rPr>
          <w:rFonts w:asciiTheme="majorHAnsi" w:hAnsiTheme="majorHAnsi" w:cs="Arial"/>
          <w:sz w:val="24"/>
          <w:szCs w:val="24"/>
          <w:u w:val="none"/>
          <w:lang w:val="mk-MK"/>
        </w:rPr>
        <w:t xml:space="preserve">општински </w:t>
      </w:r>
      <w:r w:rsidR="00773633" w:rsidRPr="005D4945">
        <w:rPr>
          <w:rFonts w:asciiTheme="majorHAnsi" w:hAnsiTheme="majorHAnsi" w:cs="Arial"/>
          <w:sz w:val="24"/>
          <w:szCs w:val="24"/>
          <w:u w:val="none"/>
          <w:lang w:val="mk-MK"/>
        </w:rPr>
        <w:t xml:space="preserve">методологии за распределба на добиените средства од блок-дотациите за </w:t>
      </w:r>
      <w:r w:rsidR="00773633" w:rsidRPr="005D4945">
        <w:rPr>
          <w:rFonts w:asciiTheme="majorHAnsi" w:hAnsiTheme="majorHAnsi"/>
          <w:sz w:val="24"/>
          <w:szCs w:val="24"/>
          <w:u w:val="none"/>
          <w:lang w:val="mk-MK"/>
        </w:rPr>
        <w:t>пренесените надлежности</w:t>
      </w:r>
      <w:r w:rsidRPr="005D4945">
        <w:rPr>
          <w:rFonts w:asciiTheme="majorHAnsi" w:hAnsiTheme="majorHAnsi"/>
          <w:sz w:val="24"/>
          <w:szCs w:val="24"/>
          <w:u w:val="none"/>
          <w:lang w:val="mk-MK"/>
        </w:rPr>
        <w:t xml:space="preserve"> и сл.</w:t>
      </w:r>
      <w:r w:rsidR="00027B1A" w:rsidRPr="005D4945">
        <w:rPr>
          <w:rFonts w:asciiTheme="majorHAnsi" w:hAnsiTheme="majorHAnsi"/>
          <w:color w:val="211D1E"/>
          <w:sz w:val="24"/>
          <w:szCs w:val="24"/>
          <w:u w:val="none"/>
          <w:lang w:val="mk-MK"/>
        </w:rPr>
        <w:t>;</w:t>
      </w:r>
    </w:p>
    <w:p w:rsidR="00773633" w:rsidRPr="005D4945" w:rsidRDefault="0055515E" w:rsidP="00D73A9D">
      <w:pPr>
        <w:pStyle w:val="ListParagraph"/>
        <w:numPr>
          <w:ilvl w:val="0"/>
          <w:numId w:val="26"/>
        </w:numPr>
        <w:jc w:val="both"/>
        <w:rPr>
          <w:rFonts w:asciiTheme="majorHAnsi" w:eastAsia="BDDaxlinePro-Light" w:hAnsiTheme="majorHAnsi" w:cs="Arial"/>
          <w:sz w:val="24"/>
          <w:szCs w:val="24"/>
          <w:u w:val="none"/>
          <w:lang w:val="mk-MK"/>
        </w:rPr>
      </w:pPr>
      <w:r w:rsidRPr="005D4945">
        <w:rPr>
          <w:rFonts w:asciiTheme="majorHAnsi" w:hAnsiTheme="majorHAnsi"/>
          <w:sz w:val="24"/>
          <w:szCs w:val="24"/>
          <w:u w:val="none"/>
          <w:lang w:val="mk-MK"/>
        </w:rPr>
        <w:t>Н</w:t>
      </w:r>
      <w:r w:rsidR="00773633" w:rsidRPr="005D4945">
        <w:rPr>
          <w:rFonts w:asciiTheme="majorHAnsi" w:hAnsiTheme="majorHAnsi"/>
          <w:sz w:val="24"/>
          <w:szCs w:val="24"/>
          <w:u w:val="none"/>
          <w:lang w:val="mk-MK"/>
        </w:rPr>
        <w:t>аплат</w:t>
      </w:r>
      <w:r w:rsidR="00A81B06" w:rsidRPr="005D4945">
        <w:rPr>
          <w:rFonts w:asciiTheme="majorHAnsi" w:hAnsiTheme="majorHAnsi"/>
          <w:sz w:val="24"/>
          <w:szCs w:val="24"/>
          <w:u w:val="none"/>
          <w:lang w:val="mk-MK"/>
        </w:rPr>
        <w:t xml:space="preserve">ата </w:t>
      </w:r>
      <w:r w:rsidR="00773633" w:rsidRPr="005D4945">
        <w:rPr>
          <w:rFonts w:asciiTheme="majorHAnsi" w:hAnsiTheme="majorHAnsi"/>
          <w:sz w:val="24"/>
          <w:szCs w:val="24"/>
          <w:u w:val="none"/>
          <w:lang w:val="mk-MK"/>
        </w:rPr>
        <w:t>на комуналните такси предвиден</w:t>
      </w:r>
      <w:r w:rsidR="00027B1A" w:rsidRPr="005D4945">
        <w:rPr>
          <w:rFonts w:asciiTheme="majorHAnsi" w:hAnsiTheme="majorHAnsi"/>
          <w:sz w:val="24"/>
          <w:szCs w:val="24"/>
          <w:u w:val="none"/>
          <w:lang w:val="mk-MK"/>
        </w:rPr>
        <w:t>и во Законот за комунални такси</w:t>
      </w:r>
      <w:r w:rsidR="00080D6D" w:rsidRPr="005D4945">
        <w:rPr>
          <w:rFonts w:asciiTheme="majorHAnsi" w:hAnsiTheme="majorHAnsi"/>
          <w:sz w:val="24"/>
          <w:szCs w:val="24"/>
          <w:u w:val="none"/>
          <w:lang w:val="mk-MK"/>
        </w:rPr>
        <w:t xml:space="preserve">, </w:t>
      </w:r>
      <w:r w:rsidRPr="005D4945">
        <w:rPr>
          <w:rFonts w:asciiTheme="majorHAnsi" w:hAnsiTheme="majorHAnsi"/>
          <w:sz w:val="24"/>
          <w:szCs w:val="24"/>
          <w:u w:val="none"/>
          <w:lang w:val="mk-MK"/>
        </w:rPr>
        <w:t xml:space="preserve">кои не се наплатуваат </w:t>
      </w:r>
      <w:r w:rsidR="00080D6D" w:rsidRPr="005D4945">
        <w:rPr>
          <w:rFonts w:asciiTheme="majorHAnsi" w:hAnsiTheme="majorHAnsi"/>
          <w:sz w:val="24"/>
          <w:szCs w:val="24"/>
          <w:u w:val="none"/>
          <w:lang w:val="mk-MK"/>
        </w:rPr>
        <w:t>од страна на општините</w:t>
      </w:r>
      <w:r w:rsidR="00027B1A" w:rsidRPr="005D4945">
        <w:rPr>
          <w:rFonts w:asciiTheme="majorHAnsi" w:hAnsiTheme="majorHAnsi"/>
          <w:sz w:val="24"/>
          <w:szCs w:val="24"/>
          <w:u w:val="none"/>
          <w:lang w:val="mk-MK"/>
        </w:rPr>
        <w:t>;</w:t>
      </w:r>
    </w:p>
    <w:p w:rsidR="00773633" w:rsidRPr="005D4945" w:rsidRDefault="00817412" w:rsidP="00D73A9D">
      <w:pPr>
        <w:pStyle w:val="ListParagraph"/>
        <w:numPr>
          <w:ilvl w:val="0"/>
          <w:numId w:val="26"/>
        </w:numPr>
        <w:tabs>
          <w:tab w:val="left" w:pos="0"/>
        </w:tabs>
        <w:suppressAutoHyphens/>
        <w:jc w:val="both"/>
        <w:rPr>
          <w:rFonts w:asciiTheme="majorHAnsi" w:hAnsiTheme="majorHAnsi"/>
          <w:sz w:val="24"/>
          <w:szCs w:val="24"/>
          <w:u w:val="none"/>
          <w:lang w:val="ru-RU" w:bidi="en-US"/>
        </w:rPr>
      </w:pPr>
      <w:r w:rsidRPr="005D4945">
        <w:rPr>
          <w:rStyle w:val="A4"/>
          <w:rFonts w:asciiTheme="majorHAnsi" w:hAnsiTheme="majorHAnsi"/>
          <w:sz w:val="24"/>
          <w:szCs w:val="24"/>
          <w:u w:val="none"/>
          <w:lang w:val="mk-MK"/>
        </w:rPr>
        <w:t>Н</w:t>
      </w:r>
      <w:r w:rsidR="0055515E" w:rsidRPr="005D4945">
        <w:rPr>
          <w:rStyle w:val="A4"/>
          <w:rFonts w:asciiTheme="majorHAnsi" w:hAnsiTheme="majorHAnsi"/>
          <w:sz w:val="24"/>
          <w:szCs w:val="24"/>
          <w:u w:val="none"/>
        </w:rPr>
        <w:t>апла</w:t>
      </w:r>
      <w:r w:rsidRPr="005D4945">
        <w:rPr>
          <w:rStyle w:val="A4"/>
          <w:rFonts w:asciiTheme="majorHAnsi" w:hAnsiTheme="majorHAnsi"/>
          <w:sz w:val="24"/>
          <w:szCs w:val="24"/>
          <w:u w:val="none"/>
          <w:lang w:val="mk-MK"/>
        </w:rPr>
        <w:t xml:space="preserve">та на </w:t>
      </w:r>
      <w:r w:rsidR="00773633" w:rsidRPr="005D4945">
        <w:rPr>
          <w:rStyle w:val="A4"/>
          <w:rFonts w:asciiTheme="majorHAnsi" w:hAnsiTheme="majorHAnsi"/>
          <w:sz w:val="24"/>
          <w:szCs w:val="24"/>
          <w:u w:val="none"/>
          <w:lang w:val="mk-MK"/>
        </w:rPr>
        <w:t xml:space="preserve">такси и надоместоци </w:t>
      </w:r>
      <w:r w:rsidRPr="005D4945">
        <w:rPr>
          <w:rStyle w:val="A4"/>
          <w:rFonts w:asciiTheme="majorHAnsi" w:hAnsiTheme="majorHAnsi"/>
          <w:sz w:val="24"/>
          <w:szCs w:val="24"/>
          <w:u w:val="none"/>
          <w:lang w:val="mk-MK"/>
        </w:rPr>
        <w:t xml:space="preserve">само за услугте кои се обезбедени </w:t>
      </w:r>
      <w:r w:rsidR="00773633" w:rsidRPr="005D4945">
        <w:rPr>
          <w:rStyle w:val="A4"/>
          <w:rFonts w:asciiTheme="majorHAnsi" w:hAnsiTheme="majorHAnsi"/>
          <w:sz w:val="24"/>
          <w:szCs w:val="24"/>
          <w:u w:val="none"/>
          <w:lang w:val="mk-MK"/>
        </w:rPr>
        <w:t>одопштините</w:t>
      </w:r>
      <w:r w:rsidR="00773633" w:rsidRPr="005D4945">
        <w:rPr>
          <w:rStyle w:val="FootnoteReference"/>
          <w:rFonts w:asciiTheme="majorHAnsi" w:hAnsiTheme="majorHAnsi"/>
          <w:color w:val="211D1E"/>
          <w:sz w:val="24"/>
          <w:szCs w:val="24"/>
          <w:u w:val="none"/>
          <w:lang w:val="mk-MK"/>
        </w:rPr>
        <w:footnoteReference w:id="23"/>
      </w:r>
      <w:r w:rsidR="00027B1A" w:rsidRPr="005D4945">
        <w:rPr>
          <w:rFonts w:asciiTheme="majorHAnsi" w:hAnsiTheme="majorHAnsi"/>
          <w:color w:val="211D1E"/>
          <w:sz w:val="24"/>
          <w:szCs w:val="24"/>
          <w:u w:val="none"/>
          <w:lang w:val="mk-MK"/>
        </w:rPr>
        <w:t>;</w:t>
      </w:r>
    </w:p>
    <w:p w:rsidR="00773633" w:rsidRPr="005D4945" w:rsidRDefault="0055515E" w:rsidP="00D73A9D">
      <w:pPr>
        <w:pStyle w:val="BodyText"/>
        <w:numPr>
          <w:ilvl w:val="0"/>
          <w:numId w:val="26"/>
        </w:numPr>
        <w:tabs>
          <w:tab w:val="left" w:pos="0"/>
        </w:tabs>
        <w:suppressAutoHyphens/>
        <w:spacing w:after="0"/>
        <w:jc w:val="both"/>
        <w:rPr>
          <w:rFonts w:asciiTheme="majorHAnsi" w:hAnsiTheme="majorHAnsi"/>
          <w:lang w:val="ru-RU" w:eastAsia="en-US" w:bidi="en-US"/>
        </w:rPr>
      </w:pPr>
      <w:r w:rsidRPr="005D4945">
        <w:rPr>
          <w:rFonts w:asciiTheme="majorHAnsi" w:hAnsiTheme="majorHAnsi"/>
          <w:lang w:val="mk-MK"/>
        </w:rPr>
        <w:t>Навремена и целосна у</w:t>
      </w:r>
      <w:r w:rsidR="00773633" w:rsidRPr="005D4945">
        <w:rPr>
          <w:rFonts w:asciiTheme="majorHAnsi" w:hAnsiTheme="majorHAnsi"/>
          <w:lang w:val="mk-MK"/>
        </w:rPr>
        <w:t>плата</w:t>
      </w:r>
      <w:r w:rsidR="00080D6D" w:rsidRPr="005D4945">
        <w:rPr>
          <w:rFonts w:asciiTheme="majorHAnsi" w:hAnsiTheme="majorHAnsi"/>
          <w:lang w:val="mk-MK"/>
        </w:rPr>
        <w:t>та</w:t>
      </w:r>
      <w:r w:rsidR="00773633" w:rsidRPr="005D4945">
        <w:rPr>
          <w:rFonts w:asciiTheme="majorHAnsi" w:hAnsiTheme="majorHAnsi"/>
          <w:lang w:val="mk-MK"/>
        </w:rPr>
        <w:t xml:space="preserve"> на комуналната такса за улично осветлување од страна на ЕВН</w:t>
      </w:r>
      <w:r w:rsidR="00027B1A" w:rsidRPr="005D4945">
        <w:rPr>
          <w:rFonts w:asciiTheme="majorHAnsi" w:hAnsiTheme="majorHAnsi"/>
          <w:lang w:val="mk-MK"/>
        </w:rPr>
        <w:t>;</w:t>
      </w:r>
    </w:p>
    <w:p w:rsidR="00773633" w:rsidRPr="005D4945" w:rsidRDefault="000A4918" w:rsidP="00D73A9D">
      <w:pPr>
        <w:pStyle w:val="ListParagraph"/>
        <w:numPr>
          <w:ilvl w:val="0"/>
          <w:numId w:val="26"/>
        </w:numPr>
        <w:jc w:val="both"/>
        <w:rPr>
          <w:rFonts w:asciiTheme="majorHAnsi" w:hAnsiTheme="majorHAnsi"/>
          <w:sz w:val="24"/>
          <w:szCs w:val="24"/>
          <w:u w:val="none"/>
          <w:lang w:val="ru-RU"/>
        </w:rPr>
      </w:pPr>
      <w:r w:rsidRPr="005D4945">
        <w:rPr>
          <w:rFonts w:asciiTheme="majorHAnsi" w:hAnsiTheme="majorHAnsi" w:cs="Arial"/>
          <w:sz w:val="24"/>
          <w:szCs w:val="24"/>
          <w:u w:val="none"/>
          <w:lang w:val="mk-MK"/>
        </w:rPr>
        <w:t>Воспоставување на</w:t>
      </w:r>
      <w:r w:rsidR="00E52D6B">
        <w:rPr>
          <w:rFonts w:asciiTheme="majorHAnsi" w:hAnsiTheme="majorHAnsi" w:cs="Arial"/>
          <w:sz w:val="24"/>
          <w:szCs w:val="24"/>
          <w:u w:val="none"/>
          <w:lang w:val="mk-MK"/>
        </w:rPr>
        <w:t xml:space="preserve"> </w:t>
      </w:r>
      <w:r w:rsidR="00773633" w:rsidRPr="005D4945">
        <w:rPr>
          <w:rFonts w:asciiTheme="majorHAnsi" w:hAnsiTheme="majorHAnsi"/>
          <w:sz w:val="24"/>
          <w:szCs w:val="24"/>
          <w:u w:val="none"/>
          <w:lang w:val="mk-MK"/>
        </w:rPr>
        <w:t>вертикална координација меѓу националниот и буџетите на локалните власти, зара</w:t>
      </w:r>
      <w:r w:rsidR="00773633" w:rsidRPr="005D4945">
        <w:rPr>
          <w:rFonts w:asciiTheme="majorHAnsi" w:hAnsiTheme="majorHAnsi"/>
          <w:sz w:val="24"/>
          <w:szCs w:val="24"/>
          <w:u w:val="none"/>
          <w:lang w:val="ru-RU"/>
        </w:rPr>
        <w:t>ди постигнување на националните приоритети и избегнување на создавање дополнител</w:t>
      </w:r>
      <w:r w:rsidR="00027B1A" w:rsidRPr="005D4945">
        <w:rPr>
          <w:rFonts w:asciiTheme="majorHAnsi" w:hAnsiTheme="majorHAnsi"/>
          <w:sz w:val="24"/>
          <w:szCs w:val="24"/>
          <w:u w:val="none"/>
          <w:lang w:val="ru-RU"/>
        </w:rPr>
        <w:t>ни административни оптоварувања;</w:t>
      </w:r>
    </w:p>
    <w:p w:rsidR="00773633" w:rsidRPr="005D4945" w:rsidRDefault="0055515E" w:rsidP="00D73A9D">
      <w:pPr>
        <w:pStyle w:val="ListParagraph"/>
        <w:numPr>
          <w:ilvl w:val="0"/>
          <w:numId w:val="26"/>
        </w:numPr>
        <w:jc w:val="both"/>
        <w:rPr>
          <w:rFonts w:asciiTheme="majorHAnsi" w:hAnsiTheme="majorHAnsi"/>
          <w:sz w:val="24"/>
          <w:szCs w:val="24"/>
          <w:u w:val="none"/>
          <w:lang w:val="mk-MK"/>
        </w:rPr>
      </w:pPr>
      <w:r w:rsidRPr="005D4945">
        <w:rPr>
          <w:rFonts w:asciiTheme="majorHAnsi" w:hAnsiTheme="majorHAnsi"/>
          <w:sz w:val="24"/>
          <w:szCs w:val="24"/>
          <w:u w:val="none"/>
          <w:lang w:val="mk-MK"/>
        </w:rPr>
        <w:t xml:space="preserve">Надминување </w:t>
      </w:r>
      <w:r w:rsidR="000A4918" w:rsidRPr="005D4945">
        <w:rPr>
          <w:rFonts w:asciiTheme="majorHAnsi" w:hAnsiTheme="majorHAnsi"/>
          <w:sz w:val="24"/>
          <w:szCs w:val="24"/>
          <w:u w:val="none"/>
          <w:lang w:val="mk-MK"/>
        </w:rPr>
        <w:t>на</w:t>
      </w:r>
      <w:r w:rsidR="00E52D6B">
        <w:rPr>
          <w:rFonts w:asciiTheme="majorHAnsi" w:hAnsiTheme="majorHAnsi"/>
          <w:sz w:val="24"/>
          <w:szCs w:val="24"/>
          <w:u w:val="none"/>
          <w:lang w:val="mk-MK"/>
        </w:rPr>
        <w:t xml:space="preserve"> </w:t>
      </w:r>
      <w:r w:rsidR="00773633" w:rsidRPr="005D4945">
        <w:rPr>
          <w:rFonts w:asciiTheme="majorHAnsi" w:hAnsiTheme="majorHAnsi"/>
          <w:sz w:val="24"/>
          <w:szCs w:val="24"/>
          <w:u w:val="none"/>
          <w:lang w:val="mk-MK"/>
        </w:rPr>
        <w:t xml:space="preserve">проблемите на општините со блокирани сметки </w:t>
      </w:r>
      <w:r w:rsidR="00AD0F0F">
        <w:rPr>
          <w:rFonts w:asciiTheme="majorHAnsi" w:hAnsiTheme="majorHAnsi"/>
          <w:sz w:val="24"/>
          <w:szCs w:val="24"/>
          <w:u w:val="none"/>
          <w:lang w:val="mk-MK"/>
        </w:rPr>
        <w:t>заради што се</w:t>
      </w:r>
      <w:r w:rsidR="00773633" w:rsidRPr="005D4945">
        <w:rPr>
          <w:rFonts w:asciiTheme="majorHAnsi" w:hAnsiTheme="majorHAnsi"/>
          <w:sz w:val="24"/>
          <w:szCs w:val="24"/>
          <w:u w:val="none"/>
          <w:lang w:val="mk-MK"/>
        </w:rPr>
        <w:t xml:space="preserve"> оневозмож</w:t>
      </w:r>
      <w:r w:rsidR="00AD0F0F">
        <w:rPr>
          <w:rFonts w:asciiTheme="majorHAnsi" w:hAnsiTheme="majorHAnsi"/>
          <w:sz w:val="24"/>
          <w:szCs w:val="24"/>
          <w:u w:val="none"/>
          <w:lang w:val="mk-MK"/>
        </w:rPr>
        <w:t>ени</w:t>
      </w:r>
      <w:r w:rsidR="00773633" w:rsidRPr="005D4945">
        <w:rPr>
          <w:rFonts w:asciiTheme="majorHAnsi" w:hAnsiTheme="majorHAnsi"/>
          <w:sz w:val="24"/>
          <w:szCs w:val="24"/>
          <w:u w:val="none"/>
          <w:lang w:val="mk-MK"/>
        </w:rPr>
        <w:t xml:space="preserve">   непречено да ги извршуваат основните функции,</w:t>
      </w:r>
    </w:p>
    <w:p w:rsidR="00773633" w:rsidRPr="005D4945" w:rsidRDefault="000A4918" w:rsidP="00D73A9D">
      <w:pPr>
        <w:pStyle w:val="BodyText"/>
        <w:numPr>
          <w:ilvl w:val="0"/>
          <w:numId w:val="26"/>
        </w:numPr>
        <w:tabs>
          <w:tab w:val="left" w:pos="0"/>
        </w:tabs>
        <w:suppressAutoHyphens/>
        <w:spacing w:after="0"/>
        <w:jc w:val="both"/>
        <w:rPr>
          <w:rFonts w:asciiTheme="majorHAnsi" w:hAnsiTheme="majorHAnsi"/>
          <w:lang w:val="ru-RU" w:eastAsia="en-US" w:bidi="en-US"/>
        </w:rPr>
      </w:pPr>
      <w:r w:rsidRPr="005D4945">
        <w:rPr>
          <w:rFonts w:asciiTheme="majorHAnsi" w:hAnsiTheme="majorHAnsi"/>
          <w:lang w:val="mk-MK"/>
        </w:rPr>
        <w:t>Решавање на</w:t>
      </w:r>
      <w:r w:rsidR="00773633" w:rsidRPr="005D4945">
        <w:rPr>
          <w:rFonts w:asciiTheme="majorHAnsi" w:hAnsiTheme="majorHAnsi"/>
          <w:lang w:val="mk-MK"/>
        </w:rPr>
        <w:t xml:space="preserve"> прашањето на т.н. стари (наследени) долгови кај дел од општините</w:t>
      </w:r>
      <w:r w:rsidR="00027B1A" w:rsidRPr="005D4945">
        <w:rPr>
          <w:rFonts w:asciiTheme="majorHAnsi" w:hAnsiTheme="majorHAnsi"/>
          <w:lang w:val="ru-RU" w:eastAsia="en-US" w:bidi="en-US"/>
        </w:rPr>
        <w:t>;</w:t>
      </w:r>
    </w:p>
    <w:p w:rsidR="0055515E" w:rsidRPr="005D4945" w:rsidRDefault="000A4918" w:rsidP="00D73A9D">
      <w:pPr>
        <w:pStyle w:val="ListParagraph"/>
        <w:numPr>
          <w:ilvl w:val="0"/>
          <w:numId w:val="26"/>
        </w:numPr>
        <w:jc w:val="both"/>
        <w:rPr>
          <w:rFonts w:asciiTheme="majorHAnsi" w:hAnsiTheme="majorHAnsi"/>
          <w:sz w:val="24"/>
          <w:szCs w:val="24"/>
          <w:u w:val="none"/>
          <w:lang w:val="mk-MK"/>
        </w:rPr>
      </w:pPr>
      <w:r w:rsidRPr="005D4945">
        <w:rPr>
          <w:rFonts w:asciiTheme="majorHAnsi" w:hAnsiTheme="majorHAnsi"/>
          <w:sz w:val="24"/>
          <w:szCs w:val="24"/>
          <w:u w:val="none"/>
          <w:lang w:val="mk-MK"/>
        </w:rPr>
        <w:t>Зголем</w:t>
      </w:r>
      <w:r w:rsidR="00421229" w:rsidRPr="005D4945">
        <w:rPr>
          <w:rFonts w:asciiTheme="majorHAnsi" w:hAnsiTheme="majorHAnsi"/>
          <w:sz w:val="24"/>
          <w:szCs w:val="24"/>
          <w:u w:val="none"/>
          <w:lang w:val="mk-MK"/>
        </w:rPr>
        <w:t>ен број</w:t>
      </w:r>
      <w:r w:rsidR="00BE657C" w:rsidRPr="005D4945">
        <w:rPr>
          <w:rFonts w:asciiTheme="majorHAnsi" w:hAnsiTheme="majorHAnsi"/>
          <w:sz w:val="24"/>
          <w:szCs w:val="24"/>
          <w:u w:val="none"/>
          <w:lang w:val="mk-MK"/>
        </w:rPr>
        <w:t xml:space="preserve"> на склучени договори </w:t>
      </w:r>
      <w:r w:rsidR="00773633" w:rsidRPr="005D4945">
        <w:rPr>
          <w:rFonts w:asciiTheme="majorHAnsi" w:hAnsiTheme="majorHAnsi"/>
          <w:sz w:val="24"/>
          <w:szCs w:val="24"/>
          <w:u w:val="none"/>
          <w:lang w:val="mk-MK"/>
        </w:rPr>
        <w:t>за здружување на финансиски средства</w:t>
      </w:r>
      <w:r w:rsidR="00A81B06" w:rsidRPr="005D4945">
        <w:rPr>
          <w:rFonts w:asciiTheme="majorHAnsi" w:hAnsiTheme="majorHAnsi"/>
          <w:sz w:val="24"/>
          <w:szCs w:val="24"/>
          <w:u w:val="none"/>
          <w:lang w:val="mk-MK"/>
        </w:rPr>
        <w:t xml:space="preserve"> и</w:t>
      </w:r>
      <w:r w:rsidR="00A81B06" w:rsidRPr="005D4945">
        <w:rPr>
          <w:rFonts w:asciiTheme="majorHAnsi" w:hAnsiTheme="majorHAnsi" w:cs="Arial"/>
          <w:sz w:val="24"/>
          <w:szCs w:val="24"/>
          <w:u w:val="none"/>
          <w:lang w:val="ru-RU"/>
        </w:rPr>
        <w:t xml:space="preserve"> на договори за јавно-приватно партнерство</w:t>
      </w:r>
      <w:r w:rsidR="00E52D6B">
        <w:rPr>
          <w:rFonts w:asciiTheme="majorHAnsi" w:hAnsiTheme="majorHAnsi" w:cs="Arial"/>
          <w:sz w:val="24"/>
          <w:szCs w:val="24"/>
          <w:u w:val="none"/>
          <w:lang w:val="ru-RU"/>
        </w:rPr>
        <w:t xml:space="preserve"> </w:t>
      </w:r>
      <w:r w:rsidR="00773633" w:rsidRPr="005D4945">
        <w:rPr>
          <w:rFonts w:asciiTheme="majorHAnsi" w:hAnsiTheme="majorHAnsi" w:cs="Arial"/>
          <w:sz w:val="24"/>
          <w:szCs w:val="24"/>
          <w:u w:val="none"/>
          <w:lang w:val="mk-MK"/>
        </w:rPr>
        <w:t xml:space="preserve">заради </w:t>
      </w:r>
      <w:r w:rsidR="00773633" w:rsidRPr="005D4945">
        <w:rPr>
          <w:rFonts w:asciiTheme="majorHAnsi" w:hAnsiTheme="majorHAnsi" w:cs="Arial"/>
          <w:sz w:val="24"/>
          <w:szCs w:val="24"/>
          <w:u w:val="none"/>
          <w:lang w:val="ru-RU"/>
        </w:rPr>
        <w:t>поефикасно и поекономично вршење на надлежностите од страна на</w:t>
      </w:r>
      <w:r w:rsidR="00027B1A" w:rsidRPr="005D4945">
        <w:rPr>
          <w:rFonts w:asciiTheme="majorHAnsi" w:hAnsiTheme="majorHAnsi"/>
          <w:sz w:val="24"/>
          <w:szCs w:val="24"/>
          <w:u w:val="none"/>
          <w:lang w:val="mk-MK"/>
        </w:rPr>
        <w:t xml:space="preserve"> општините;</w:t>
      </w:r>
    </w:p>
    <w:p w:rsidR="00E10149" w:rsidRPr="005D4945" w:rsidRDefault="000A4918" w:rsidP="00D73A9D">
      <w:pPr>
        <w:pStyle w:val="ListParagraph"/>
        <w:numPr>
          <w:ilvl w:val="0"/>
          <w:numId w:val="26"/>
        </w:numPr>
        <w:jc w:val="both"/>
        <w:rPr>
          <w:rFonts w:asciiTheme="majorHAnsi" w:hAnsiTheme="majorHAnsi"/>
          <w:sz w:val="24"/>
          <w:szCs w:val="24"/>
          <w:u w:val="none"/>
          <w:lang w:val="mk-MK"/>
        </w:rPr>
      </w:pPr>
      <w:r w:rsidRPr="005D4945">
        <w:rPr>
          <w:rFonts w:asciiTheme="majorHAnsi" w:hAnsiTheme="majorHAnsi"/>
          <w:sz w:val="24"/>
          <w:szCs w:val="24"/>
          <w:u w:val="none"/>
          <w:lang w:val="mk-MK"/>
        </w:rPr>
        <w:t>Подобрување на</w:t>
      </w:r>
      <w:r w:rsidR="00E52D6B">
        <w:rPr>
          <w:rFonts w:asciiTheme="majorHAnsi" w:hAnsiTheme="majorHAnsi"/>
          <w:sz w:val="24"/>
          <w:szCs w:val="24"/>
          <w:u w:val="none"/>
          <w:lang w:val="mk-MK"/>
        </w:rPr>
        <w:t xml:space="preserve"> </w:t>
      </w:r>
      <w:r w:rsidR="00773633" w:rsidRPr="005D4945">
        <w:rPr>
          <w:rFonts w:asciiTheme="majorHAnsi" w:hAnsiTheme="majorHAnsi"/>
          <w:sz w:val="24"/>
          <w:szCs w:val="24"/>
          <w:u w:val="none"/>
        </w:rPr>
        <w:t>транспарентно</w:t>
      </w:r>
      <w:r w:rsidR="00F0134F" w:rsidRPr="005D4945">
        <w:rPr>
          <w:rFonts w:asciiTheme="majorHAnsi" w:hAnsiTheme="majorHAnsi"/>
          <w:sz w:val="24"/>
          <w:szCs w:val="24"/>
          <w:u w:val="none"/>
          <w:lang w:val="mk-MK"/>
        </w:rPr>
        <w:t xml:space="preserve">ста и </w:t>
      </w:r>
      <w:r w:rsidR="00773633" w:rsidRPr="005D4945">
        <w:rPr>
          <w:rFonts w:asciiTheme="majorHAnsi" w:hAnsiTheme="majorHAnsi"/>
          <w:sz w:val="24"/>
          <w:szCs w:val="24"/>
          <w:u w:val="none"/>
          <w:lang w:val="mk-MK"/>
        </w:rPr>
        <w:t>ефикасно</w:t>
      </w:r>
      <w:r w:rsidR="00F0134F" w:rsidRPr="005D4945">
        <w:rPr>
          <w:rFonts w:asciiTheme="majorHAnsi" w:hAnsiTheme="majorHAnsi"/>
          <w:sz w:val="24"/>
          <w:szCs w:val="24"/>
          <w:u w:val="none"/>
          <w:lang w:val="mk-MK"/>
        </w:rPr>
        <w:t>ста при</w:t>
      </w:r>
      <w:r w:rsidR="00773633" w:rsidRPr="005D4945">
        <w:rPr>
          <w:rFonts w:asciiTheme="majorHAnsi" w:hAnsiTheme="majorHAnsi"/>
          <w:sz w:val="24"/>
          <w:szCs w:val="24"/>
          <w:u w:val="none"/>
        </w:rPr>
        <w:t xml:space="preserve"> постап</w:t>
      </w:r>
      <w:r w:rsidR="00773633" w:rsidRPr="005D4945">
        <w:rPr>
          <w:rFonts w:asciiTheme="majorHAnsi" w:hAnsiTheme="majorHAnsi"/>
          <w:sz w:val="24"/>
          <w:szCs w:val="24"/>
          <w:u w:val="none"/>
          <w:lang w:val="mk-MK"/>
        </w:rPr>
        <w:t>ување</w:t>
      </w:r>
      <w:r w:rsidR="00F0134F" w:rsidRPr="005D4945">
        <w:rPr>
          <w:rFonts w:asciiTheme="majorHAnsi" w:hAnsiTheme="majorHAnsi"/>
          <w:sz w:val="24"/>
          <w:szCs w:val="24"/>
          <w:u w:val="none"/>
          <w:lang w:val="mk-MK"/>
        </w:rPr>
        <w:t>то</w:t>
      </w:r>
      <w:r w:rsidR="00773633" w:rsidRPr="005D4945">
        <w:rPr>
          <w:rFonts w:asciiTheme="majorHAnsi" w:hAnsiTheme="majorHAnsi"/>
          <w:sz w:val="24"/>
          <w:szCs w:val="24"/>
          <w:u w:val="none"/>
          <w:lang w:val="mk-MK"/>
        </w:rPr>
        <w:t xml:space="preserve"> на општините во постапките </w:t>
      </w:r>
      <w:r w:rsidR="00773633" w:rsidRPr="005D4945">
        <w:rPr>
          <w:rFonts w:asciiTheme="majorHAnsi" w:hAnsiTheme="majorHAnsi"/>
          <w:sz w:val="24"/>
          <w:szCs w:val="24"/>
          <w:u w:val="none"/>
        </w:rPr>
        <w:t>за утврдување и наплата на даноци</w:t>
      </w:r>
      <w:r w:rsidR="00027B1A" w:rsidRPr="005D4945">
        <w:rPr>
          <w:rFonts w:asciiTheme="majorHAnsi" w:hAnsiTheme="majorHAnsi"/>
          <w:sz w:val="24"/>
          <w:szCs w:val="24"/>
          <w:u w:val="none"/>
          <w:lang w:val="mk-MK"/>
        </w:rPr>
        <w:t>те;</w:t>
      </w:r>
    </w:p>
    <w:p w:rsidR="00E10149" w:rsidRDefault="00E10149" w:rsidP="00773633">
      <w:pPr>
        <w:pStyle w:val="BodyText"/>
        <w:tabs>
          <w:tab w:val="left" w:pos="0"/>
        </w:tabs>
        <w:suppressAutoHyphens/>
        <w:spacing w:after="0"/>
        <w:ind w:left="720"/>
        <w:jc w:val="both"/>
        <w:rPr>
          <w:rFonts w:asciiTheme="majorHAnsi" w:hAnsiTheme="majorHAnsi"/>
          <w:lang w:val="ru-RU" w:eastAsia="en-US" w:bidi="en-US"/>
        </w:rPr>
      </w:pPr>
    </w:p>
    <w:p w:rsidR="00773633" w:rsidRPr="005D4945" w:rsidRDefault="00773633" w:rsidP="00D73A9D">
      <w:pPr>
        <w:pStyle w:val="ListParagraph"/>
        <w:numPr>
          <w:ilvl w:val="0"/>
          <w:numId w:val="12"/>
        </w:numPr>
        <w:rPr>
          <w:rFonts w:asciiTheme="majorHAnsi" w:hAnsiTheme="majorHAnsi"/>
          <w:b/>
          <w:sz w:val="24"/>
          <w:szCs w:val="24"/>
          <w:u w:val="none"/>
          <w:lang w:val="ru-RU"/>
        </w:rPr>
      </w:pPr>
      <w:r w:rsidRPr="006E5E7F">
        <w:rPr>
          <w:rFonts w:asciiTheme="majorHAnsi" w:hAnsiTheme="majorHAnsi" w:cs="Arial"/>
          <w:b/>
          <w:sz w:val="24"/>
          <w:szCs w:val="24"/>
          <w:u w:val="none"/>
          <w:lang w:val="mk-MK"/>
        </w:rPr>
        <w:t xml:space="preserve">Испорака на локалните услуги </w:t>
      </w:r>
    </w:p>
    <w:p w:rsidR="005D4945" w:rsidRPr="00427EC6" w:rsidRDefault="005D4945" w:rsidP="005D4945">
      <w:pPr>
        <w:rPr>
          <w:rFonts w:asciiTheme="majorHAnsi" w:hAnsiTheme="majorHAnsi"/>
          <w:b/>
          <w:lang w:val="ru-RU"/>
        </w:rPr>
      </w:pPr>
    </w:p>
    <w:p w:rsidR="00773633" w:rsidRPr="005D4945" w:rsidRDefault="00AD0F0F" w:rsidP="00D73A9D">
      <w:pPr>
        <w:pStyle w:val="ListParagraph"/>
        <w:numPr>
          <w:ilvl w:val="0"/>
          <w:numId w:val="27"/>
        </w:numPr>
        <w:jc w:val="both"/>
        <w:rPr>
          <w:rFonts w:asciiTheme="majorHAnsi" w:hAnsiTheme="majorHAnsi"/>
          <w:sz w:val="24"/>
          <w:szCs w:val="24"/>
          <w:u w:val="none"/>
          <w:lang w:val="mk-MK"/>
        </w:rPr>
      </w:pPr>
      <w:r>
        <w:rPr>
          <w:rStyle w:val="hps"/>
          <w:rFonts w:asciiTheme="majorHAnsi" w:hAnsiTheme="majorHAnsi"/>
          <w:sz w:val="24"/>
          <w:szCs w:val="24"/>
          <w:u w:val="none"/>
          <w:lang w:val="mk-MK"/>
        </w:rPr>
        <w:t>Обезбедување е</w:t>
      </w:r>
      <w:r w:rsidR="00421229" w:rsidRPr="005D4945">
        <w:rPr>
          <w:rStyle w:val="hps"/>
          <w:rFonts w:asciiTheme="majorHAnsi" w:hAnsiTheme="majorHAnsi"/>
          <w:sz w:val="24"/>
          <w:szCs w:val="24"/>
          <w:u w:val="none"/>
          <w:lang w:val="mk-MK"/>
        </w:rPr>
        <w:t>днаков пристап</w:t>
      </w:r>
      <w:r w:rsidR="005632FB">
        <w:rPr>
          <w:rStyle w:val="hps"/>
          <w:rFonts w:asciiTheme="majorHAnsi" w:hAnsiTheme="majorHAnsi"/>
          <w:sz w:val="24"/>
          <w:szCs w:val="24"/>
          <w:u w:val="none"/>
          <w:lang w:val="mk-MK"/>
        </w:rPr>
        <w:t xml:space="preserve"> </w:t>
      </w:r>
      <w:r w:rsidR="00421229" w:rsidRPr="005D4945">
        <w:rPr>
          <w:rStyle w:val="hps"/>
          <w:rFonts w:asciiTheme="majorHAnsi" w:hAnsiTheme="majorHAnsi"/>
          <w:sz w:val="24"/>
          <w:szCs w:val="24"/>
          <w:u w:val="none"/>
          <w:lang w:val="mk-MK"/>
        </w:rPr>
        <w:t xml:space="preserve">до квалитетни </w:t>
      </w:r>
      <w:r>
        <w:rPr>
          <w:rStyle w:val="hps"/>
          <w:rFonts w:asciiTheme="majorHAnsi" w:hAnsiTheme="majorHAnsi"/>
          <w:sz w:val="24"/>
          <w:szCs w:val="24"/>
          <w:u w:val="none"/>
          <w:lang w:val="mk-MK"/>
        </w:rPr>
        <w:t>соц</w:t>
      </w:r>
      <w:r w:rsidR="005561A0">
        <w:rPr>
          <w:rStyle w:val="hps"/>
          <w:rFonts w:asciiTheme="majorHAnsi" w:hAnsiTheme="majorHAnsi"/>
          <w:sz w:val="24"/>
          <w:szCs w:val="24"/>
          <w:u w:val="none"/>
          <w:lang w:val="mk-MK"/>
        </w:rPr>
        <w:t>и</w:t>
      </w:r>
      <w:r>
        <w:rPr>
          <w:rStyle w:val="hps"/>
          <w:rFonts w:asciiTheme="majorHAnsi" w:hAnsiTheme="majorHAnsi"/>
          <w:sz w:val="24"/>
          <w:szCs w:val="24"/>
          <w:u w:val="none"/>
          <w:lang w:val="mk-MK"/>
        </w:rPr>
        <w:t xml:space="preserve">јални </w:t>
      </w:r>
      <w:r w:rsidR="00421229" w:rsidRPr="005D4945">
        <w:rPr>
          <w:rStyle w:val="hps"/>
          <w:rFonts w:asciiTheme="majorHAnsi" w:hAnsiTheme="majorHAnsi"/>
          <w:sz w:val="24"/>
          <w:szCs w:val="24"/>
          <w:u w:val="none"/>
          <w:lang w:val="mk-MK"/>
        </w:rPr>
        <w:t>услуги</w:t>
      </w:r>
      <w:r w:rsidR="0069145E">
        <w:rPr>
          <w:rStyle w:val="hps"/>
          <w:rFonts w:asciiTheme="majorHAnsi" w:hAnsiTheme="majorHAnsi"/>
          <w:sz w:val="24"/>
          <w:szCs w:val="24"/>
          <w:u w:val="none"/>
          <w:lang w:val="mk-MK"/>
        </w:rPr>
        <w:t xml:space="preserve"> </w:t>
      </w:r>
      <w:r w:rsidR="004804F9" w:rsidRPr="005D4945">
        <w:rPr>
          <w:rFonts w:asciiTheme="majorHAnsi" w:hAnsiTheme="majorHAnsi"/>
          <w:sz w:val="24"/>
          <w:szCs w:val="24"/>
          <w:u w:val="none"/>
          <w:lang w:val="mk-MK"/>
        </w:rPr>
        <w:t>од</w:t>
      </w:r>
      <w:r w:rsidR="0069145E">
        <w:rPr>
          <w:rFonts w:asciiTheme="majorHAnsi" w:hAnsiTheme="majorHAnsi"/>
          <w:sz w:val="24"/>
          <w:szCs w:val="24"/>
          <w:u w:val="none"/>
          <w:lang w:val="mk-MK"/>
        </w:rPr>
        <w:t xml:space="preserve"> </w:t>
      </w:r>
      <w:r w:rsidR="005561A0">
        <w:rPr>
          <w:rFonts w:asciiTheme="majorHAnsi" w:hAnsiTheme="majorHAnsi" w:cs="Arial"/>
          <w:sz w:val="24"/>
          <w:szCs w:val="24"/>
          <w:u w:val="none"/>
          <w:lang w:val="ru-RU"/>
        </w:rPr>
        <w:t xml:space="preserve">страна на </w:t>
      </w:r>
      <w:r w:rsidR="00552C6F" w:rsidRPr="005D4945">
        <w:rPr>
          <w:rFonts w:asciiTheme="majorHAnsi" w:hAnsiTheme="majorHAnsi" w:cs="Arial"/>
          <w:sz w:val="24"/>
          <w:szCs w:val="24"/>
          <w:u w:val="none"/>
          <w:lang w:val="ru-RU"/>
        </w:rPr>
        <w:t>општините</w:t>
      </w:r>
      <w:r w:rsidR="004804F9" w:rsidRPr="005D4945">
        <w:rPr>
          <w:rFonts w:asciiTheme="majorHAnsi" w:hAnsiTheme="majorHAnsi" w:cs="Arial"/>
          <w:sz w:val="24"/>
          <w:szCs w:val="24"/>
          <w:u w:val="none"/>
          <w:lang w:val="ru-RU"/>
        </w:rPr>
        <w:t xml:space="preserve">, особено на услугите </w:t>
      </w:r>
      <w:r w:rsidR="00421229" w:rsidRPr="005D4945">
        <w:rPr>
          <w:rFonts w:asciiTheme="majorHAnsi" w:hAnsiTheme="majorHAnsi" w:cs="Arial"/>
          <w:sz w:val="24"/>
          <w:szCs w:val="24"/>
          <w:u w:val="none"/>
          <w:lang w:val="mk-MK"/>
        </w:rPr>
        <w:t>во основното и средното о</w:t>
      </w:r>
      <w:r w:rsidR="00817412" w:rsidRPr="005D4945">
        <w:rPr>
          <w:rFonts w:asciiTheme="majorHAnsi" w:hAnsiTheme="majorHAnsi" w:cs="Arial"/>
          <w:sz w:val="24"/>
          <w:szCs w:val="24"/>
          <w:u w:val="none"/>
          <w:lang w:val="mk-MK"/>
        </w:rPr>
        <w:t xml:space="preserve">бразование, </w:t>
      </w:r>
      <w:r w:rsidR="00773633" w:rsidRPr="005D4945">
        <w:rPr>
          <w:rFonts w:asciiTheme="majorHAnsi" w:hAnsiTheme="majorHAnsi" w:cs="Arial"/>
          <w:sz w:val="24"/>
          <w:szCs w:val="24"/>
          <w:u w:val="none"/>
          <w:lang w:val="mk-MK"/>
        </w:rPr>
        <w:t xml:space="preserve">социјалната заштита, </w:t>
      </w:r>
      <w:r w:rsidR="004804F9" w:rsidRPr="005D4945">
        <w:rPr>
          <w:rFonts w:asciiTheme="majorHAnsi" w:hAnsiTheme="majorHAnsi" w:cs="Arial"/>
          <w:sz w:val="24"/>
          <w:szCs w:val="24"/>
          <w:u w:val="none"/>
          <w:lang w:val="mk-MK"/>
        </w:rPr>
        <w:t xml:space="preserve">заштитата на децата, </w:t>
      </w:r>
      <w:r w:rsidR="00817412" w:rsidRPr="005D4945">
        <w:rPr>
          <w:rFonts w:asciiTheme="majorHAnsi" w:hAnsiTheme="majorHAnsi" w:cs="Arial"/>
          <w:sz w:val="24"/>
          <w:szCs w:val="24"/>
          <w:u w:val="none"/>
          <w:lang w:val="mk-MK"/>
        </w:rPr>
        <w:t>културата, спортот и</w:t>
      </w:r>
      <w:r w:rsidR="0069145E">
        <w:rPr>
          <w:rFonts w:asciiTheme="majorHAnsi" w:hAnsiTheme="majorHAnsi" w:cs="Arial"/>
          <w:sz w:val="24"/>
          <w:szCs w:val="24"/>
          <w:u w:val="none"/>
          <w:lang w:val="mk-MK"/>
        </w:rPr>
        <w:t xml:space="preserve"> </w:t>
      </w:r>
      <w:r w:rsidR="00773633" w:rsidRPr="005D4945">
        <w:rPr>
          <w:rFonts w:asciiTheme="majorHAnsi" w:hAnsiTheme="majorHAnsi" w:cs="Arial"/>
          <w:sz w:val="24"/>
          <w:szCs w:val="24"/>
          <w:u w:val="none"/>
          <w:lang w:val="mk-MK"/>
        </w:rPr>
        <w:t>здравствената заштита</w:t>
      </w:r>
      <w:r w:rsidR="0055515E" w:rsidRPr="005D4945">
        <w:rPr>
          <w:rFonts w:asciiTheme="majorHAnsi" w:hAnsiTheme="majorHAnsi" w:cs="Arial"/>
          <w:sz w:val="24"/>
          <w:szCs w:val="24"/>
          <w:u w:val="none"/>
          <w:lang w:val="mk-MK"/>
        </w:rPr>
        <w:t>;</w:t>
      </w:r>
    </w:p>
    <w:p w:rsidR="00552C6F" w:rsidRPr="00773F34" w:rsidRDefault="00427EC6" w:rsidP="00D73A9D">
      <w:pPr>
        <w:numPr>
          <w:ilvl w:val="0"/>
          <w:numId w:val="27"/>
        </w:numPr>
        <w:autoSpaceDE w:val="0"/>
        <w:autoSpaceDN w:val="0"/>
        <w:adjustRightInd w:val="0"/>
        <w:jc w:val="both"/>
        <w:rPr>
          <w:rFonts w:asciiTheme="majorHAnsi" w:hAnsiTheme="majorHAnsi" w:cs="Arial"/>
          <w:lang w:val="mk-MK"/>
        </w:rPr>
      </w:pPr>
      <w:r>
        <w:rPr>
          <w:rFonts w:asciiTheme="majorHAnsi" w:hAnsiTheme="majorHAnsi"/>
          <w:lang w:val="mk-MK"/>
        </w:rPr>
        <w:t>Инвестирање</w:t>
      </w:r>
      <w:r w:rsidR="00773F34" w:rsidRPr="00773F34">
        <w:rPr>
          <w:rFonts w:asciiTheme="majorHAnsi" w:hAnsiTheme="majorHAnsi"/>
          <w:lang w:val="mk-MK"/>
        </w:rPr>
        <w:t xml:space="preserve"> во </w:t>
      </w:r>
      <w:r w:rsidR="00773F34">
        <w:rPr>
          <w:rFonts w:asciiTheme="majorHAnsi" w:hAnsiTheme="majorHAnsi"/>
          <w:lang w:val="mk-MK"/>
        </w:rPr>
        <w:t>социјална инфраструктура</w:t>
      </w:r>
      <w:r w:rsidR="00773F34" w:rsidRPr="00773F34">
        <w:rPr>
          <w:rFonts w:asciiTheme="majorHAnsi" w:hAnsiTheme="majorHAnsi"/>
          <w:lang w:val="mk-MK"/>
        </w:rPr>
        <w:t xml:space="preserve"> и транзиција од институционални кон услуги базирани на заедницата</w:t>
      </w:r>
      <w:r w:rsidR="00773F34" w:rsidRPr="00773F34">
        <w:rPr>
          <w:rStyle w:val="FootnoteReference"/>
          <w:rFonts w:asciiTheme="majorHAnsi" w:hAnsiTheme="majorHAnsi"/>
          <w:lang w:val="mk-MK"/>
        </w:rPr>
        <w:footnoteReference w:id="24"/>
      </w:r>
      <w:r w:rsidR="00552C6F" w:rsidRPr="00773F34">
        <w:rPr>
          <w:rFonts w:asciiTheme="majorHAnsi" w:hAnsiTheme="majorHAnsi" w:cs="Arial"/>
          <w:lang w:val="mk-MK"/>
        </w:rPr>
        <w:t>;</w:t>
      </w:r>
    </w:p>
    <w:p w:rsidR="000E6F56" w:rsidRPr="006E5E7F" w:rsidRDefault="000E6F56" w:rsidP="00D73A9D">
      <w:pPr>
        <w:pStyle w:val="BodyText"/>
        <w:numPr>
          <w:ilvl w:val="0"/>
          <w:numId w:val="27"/>
        </w:numPr>
        <w:autoSpaceDE w:val="0"/>
        <w:autoSpaceDN w:val="0"/>
        <w:adjustRightInd w:val="0"/>
        <w:spacing w:after="0"/>
        <w:jc w:val="both"/>
        <w:rPr>
          <w:rFonts w:asciiTheme="majorHAnsi" w:hAnsiTheme="majorHAnsi"/>
          <w:lang w:val="ru-RU"/>
        </w:rPr>
      </w:pPr>
      <w:r>
        <w:rPr>
          <w:rFonts w:asciiTheme="majorHAnsi" w:hAnsiTheme="majorHAnsi"/>
          <w:lang w:val="mk-MK"/>
        </w:rPr>
        <w:lastRenderedPageBreak/>
        <w:t>У</w:t>
      </w:r>
      <w:r>
        <w:rPr>
          <w:rFonts w:asciiTheme="majorHAnsi" w:hAnsiTheme="majorHAnsi" w:cs="Calibri"/>
          <w:lang w:val="ru-RU"/>
        </w:rPr>
        <w:t xml:space="preserve">својување на </w:t>
      </w:r>
      <w:r w:rsidRPr="006E5E7F">
        <w:rPr>
          <w:rFonts w:asciiTheme="majorHAnsi" w:hAnsiTheme="majorHAnsi" w:cs="Calibri"/>
          <w:lang w:val="mk-MK"/>
        </w:rPr>
        <w:t>ефективни</w:t>
      </w:r>
      <w:r w:rsidRPr="006E5E7F">
        <w:rPr>
          <w:rFonts w:asciiTheme="majorHAnsi" w:hAnsiTheme="majorHAnsi" w:cs="Calibri"/>
          <w:bCs/>
          <w:lang w:val="mk-MK"/>
        </w:rPr>
        <w:t xml:space="preserve"> локални програми за социјална заштита </w:t>
      </w:r>
      <w:r>
        <w:rPr>
          <w:rFonts w:asciiTheme="majorHAnsi" w:hAnsiTheme="majorHAnsi" w:cs="Calibri"/>
          <w:bCs/>
          <w:lang w:val="mk-MK"/>
        </w:rPr>
        <w:t xml:space="preserve">од страна на општините </w:t>
      </w:r>
      <w:r w:rsidRPr="006E5E7F">
        <w:rPr>
          <w:rFonts w:asciiTheme="majorHAnsi" w:hAnsiTheme="majorHAnsi" w:cs="Calibri"/>
          <w:lang w:val="mk-MK"/>
        </w:rPr>
        <w:t>(утврдување на целни групи, мерки, активности, определување на институции и организации за спроведување, лоцирање на потребни ресурси и финансиски средства);</w:t>
      </w:r>
    </w:p>
    <w:p w:rsidR="000E6F56" w:rsidRPr="004804F9" w:rsidRDefault="00AD0F0F" w:rsidP="00D73A9D">
      <w:pPr>
        <w:pStyle w:val="BodyText"/>
        <w:numPr>
          <w:ilvl w:val="0"/>
          <w:numId w:val="27"/>
        </w:numPr>
        <w:autoSpaceDE w:val="0"/>
        <w:autoSpaceDN w:val="0"/>
        <w:adjustRightInd w:val="0"/>
        <w:spacing w:after="0"/>
        <w:jc w:val="both"/>
        <w:rPr>
          <w:rFonts w:asciiTheme="majorHAnsi" w:hAnsiTheme="majorHAnsi"/>
          <w:lang w:val="ru-RU"/>
        </w:rPr>
      </w:pPr>
      <w:r>
        <w:rPr>
          <w:rFonts w:asciiTheme="majorHAnsi" w:hAnsiTheme="majorHAnsi" w:cs="Calibri"/>
          <w:lang w:val="ru-RU"/>
        </w:rPr>
        <w:t>В</w:t>
      </w:r>
      <w:r w:rsidR="00D848A2" w:rsidRPr="004804F9">
        <w:rPr>
          <w:rFonts w:asciiTheme="majorHAnsi" w:hAnsiTheme="majorHAnsi" w:cs="Calibri"/>
          <w:lang w:val="ru-RU"/>
        </w:rPr>
        <w:t>клуч</w:t>
      </w:r>
      <w:r>
        <w:rPr>
          <w:rFonts w:asciiTheme="majorHAnsi" w:hAnsiTheme="majorHAnsi" w:cs="Calibri"/>
          <w:lang w:val="ru-RU"/>
        </w:rPr>
        <w:t xml:space="preserve">ување </w:t>
      </w:r>
      <w:r w:rsidR="000E6F56" w:rsidRPr="004804F9">
        <w:rPr>
          <w:rFonts w:asciiTheme="majorHAnsi" w:hAnsiTheme="majorHAnsi" w:cs="Calibri"/>
          <w:lang w:val="ru-RU"/>
        </w:rPr>
        <w:t xml:space="preserve">на општините во активностите за намалување на сиромаштијата </w:t>
      </w:r>
      <w:r w:rsidR="004804F9" w:rsidRPr="004804F9">
        <w:rPr>
          <w:rFonts w:asciiTheme="majorHAnsi" w:hAnsiTheme="majorHAnsi"/>
          <w:lang w:val="mk-MK"/>
        </w:rPr>
        <w:t xml:space="preserve">и социјалната исклученост </w:t>
      </w:r>
      <w:r w:rsidR="004804F9" w:rsidRPr="004804F9">
        <w:rPr>
          <w:rFonts w:asciiTheme="majorHAnsi" w:hAnsiTheme="majorHAnsi" w:cs="Calibri"/>
          <w:bCs/>
          <w:lang w:val="mk-MK"/>
        </w:rPr>
        <w:t>на нивното подрачје</w:t>
      </w:r>
      <w:r w:rsidR="000E6F56" w:rsidRPr="004804F9">
        <w:rPr>
          <w:rFonts w:asciiTheme="majorHAnsi" w:hAnsiTheme="majorHAnsi" w:cs="Calibri"/>
          <w:lang w:val="ru-RU"/>
        </w:rPr>
        <w:t>;</w:t>
      </w:r>
    </w:p>
    <w:p w:rsidR="000E6F56" w:rsidRPr="004804F9" w:rsidRDefault="00AD0F0F" w:rsidP="00D73A9D">
      <w:pPr>
        <w:numPr>
          <w:ilvl w:val="0"/>
          <w:numId w:val="27"/>
        </w:numPr>
        <w:tabs>
          <w:tab w:val="left" w:pos="709"/>
        </w:tabs>
        <w:jc w:val="both"/>
        <w:outlineLvl w:val="0"/>
        <w:rPr>
          <w:rFonts w:asciiTheme="majorHAnsi" w:hAnsiTheme="majorHAnsi"/>
          <w:lang w:val="ru-RU" w:eastAsia="en-US" w:bidi="en-US"/>
        </w:rPr>
      </w:pPr>
      <w:r>
        <w:rPr>
          <w:rFonts w:asciiTheme="majorHAnsi" w:hAnsiTheme="majorHAnsi" w:cs="Calibri"/>
          <w:lang w:val="ru-RU"/>
        </w:rPr>
        <w:t>В</w:t>
      </w:r>
      <w:r w:rsidR="00D848A2" w:rsidRPr="004804F9">
        <w:rPr>
          <w:rFonts w:asciiTheme="majorHAnsi" w:hAnsiTheme="majorHAnsi" w:cs="Calibri"/>
          <w:lang w:val="ru-RU"/>
        </w:rPr>
        <w:t>клуч</w:t>
      </w:r>
      <w:r>
        <w:rPr>
          <w:rFonts w:asciiTheme="majorHAnsi" w:hAnsiTheme="majorHAnsi" w:cs="Calibri"/>
          <w:lang w:val="ru-RU"/>
        </w:rPr>
        <w:t xml:space="preserve">ување на </w:t>
      </w:r>
      <w:r w:rsidR="000E6F56" w:rsidRPr="004804F9">
        <w:rPr>
          <w:rFonts w:asciiTheme="majorHAnsi" w:hAnsiTheme="majorHAnsi" w:cs="Calibri"/>
          <w:lang w:val="ru-RU"/>
        </w:rPr>
        <w:t>општините во превенција</w:t>
      </w:r>
      <w:r w:rsidR="00D848A2" w:rsidRPr="004804F9">
        <w:rPr>
          <w:rFonts w:asciiTheme="majorHAnsi" w:hAnsiTheme="majorHAnsi" w:cs="Calibri"/>
          <w:lang w:val="ru-RU"/>
        </w:rPr>
        <w:t>та</w:t>
      </w:r>
      <w:r w:rsidR="000E6F56" w:rsidRPr="004804F9">
        <w:rPr>
          <w:rFonts w:asciiTheme="majorHAnsi" w:hAnsiTheme="majorHAnsi" w:cs="Calibri"/>
          <w:lang w:val="ru-RU"/>
        </w:rPr>
        <w:t xml:space="preserve"> на малолетничка</w:t>
      </w:r>
      <w:r w:rsidR="00D848A2" w:rsidRPr="004804F9">
        <w:rPr>
          <w:rFonts w:asciiTheme="majorHAnsi" w:hAnsiTheme="majorHAnsi" w:cs="Calibri"/>
          <w:lang w:val="ru-RU"/>
        </w:rPr>
        <w:t>та</w:t>
      </w:r>
      <w:r w:rsidR="000E6F56" w:rsidRPr="004804F9">
        <w:rPr>
          <w:rFonts w:asciiTheme="majorHAnsi" w:hAnsiTheme="majorHAnsi" w:cs="Calibri"/>
          <w:lang w:val="ru-RU"/>
        </w:rPr>
        <w:t xml:space="preserve"> деликвениција;</w:t>
      </w:r>
    </w:p>
    <w:p w:rsidR="008D16A4" w:rsidRPr="004804F9" w:rsidRDefault="008D16A4" w:rsidP="00D73A9D">
      <w:pPr>
        <w:pStyle w:val="ListParagraph"/>
        <w:numPr>
          <w:ilvl w:val="0"/>
          <w:numId w:val="27"/>
        </w:numPr>
        <w:jc w:val="both"/>
        <w:rPr>
          <w:rFonts w:asciiTheme="majorHAnsi" w:hAnsiTheme="majorHAnsi"/>
          <w:sz w:val="24"/>
          <w:szCs w:val="24"/>
          <w:u w:val="none"/>
          <w:lang w:val="mk-MK"/>
        </w:rPr>
      </w:pPr>
      <w:r w:rsidRPr="004804F9">
        <w:rPr>
          <w:rFonts w:asciiTheme="majorHAnsi" w:hAnsiTheme="majorHAnsi"/>
          <w:sz w:val="24"/>
          <w:szCs w:val="24"/>
          <w:u w:val="none"/>
          <w:lang w:val="mk-MK"/>
        </w:rPr>
        <w:t>Спречување на дискриминацијата и промовирање на еднаквите можности на локално ниво</w:t>
      </w:r>
    </w:p>
    <w:p w:rsidR="00773633" w:rsidRPr="00552C6F" w:rsidRDefault="005D4945" w:rsidP="00D73A9D">
      <w:pPr>
        <w:pStyle w:val="ListParagraph"/>
        <w:numPr>
          <w:ilvl w:val="0"/>
          <w:numId w:val="27"/>
        </w:numPr>
        <w:jc w:val="both"/>
        <w:rPr>
          <w:rFonts w:asciiTheme="majorHAnsi" w:hAnsiTheme="majorHAnsi"/>
          <w:sz w:val="24"/>
          <w:szCs w:val="24"/>
          <w:u w:val="none"/>
          <w:lang w:val="mk-MK"/>
        </w:rPr>
      </w:pPr>
      <w:r>
        <w:rPr>
          <w:rStyle w:val="hps"/>
          <w:rFonts w:asciiTheme="majorHAnsi" w:hAnsiTheme="majorHAnsi"/>
          <w:sz w:val="24"/>
          <w:szCs w:val="24"/>
          <w:u w:val="none"/>
          <w:lang w:val="mk-MK"/>
        </w:rPr>
        <w:t xml:space="preserve">Еднаков </w:t>
      </w:r>
      <w:r w:rsidRPr="004804F9">
        <w:rPr>
          <w:rStyle w:val="hps"/>
          <w:rFonts w:asciiTheme="majorHAnsi" w:hAnsiTheme="majorHAnsi"/>
          <w:sz w:val="24"/>
          <w:szCs w:val="24"/>
          <w:u w:val="none"/>
          <w:lang w:val="mk-MK"/>
        </w:rPr>
        <w:t>пристап</w:t>
      </w:r>
      <w:r w:rsidR="00E52D6B">
        <w:rPr>
          <w:rStyle w:val="hps"/>
          <w:rFonts w:asciiTheme="majorHAnsi" w:hAnsiTheme="majorHAnsi"/>
          <w:sz w:val="24"/>
          <w:szCs w:val="24"/>
          <w:u w:val="none"/>
          <w:lang w:val="mk-MK"/>
        </w:rPr>
        <w:t xml:space="preserve"> </w:t>
      </w:r>
      <w:r w:rsidRPr="004804F9">
        <w:rPr>
          <w:rStyle w:val="hps"/>
          <w:rFonts w:asciiTheme="majorHAnsi" w:hAnsiTheme="majorHAnsi"/>
          <w:sz w:val="24"/>
          <w:szCs w:val="24"/>
          <w:u w:val="none"/>
          <w:lang w:val="mk-MK"/>
        </w:rPr>
        <w:t xml:space="preserve">до квалитетни </w:t>
      </w:r>
      <w:r w:rsidR="00AD0F0F">
        <w:rPr>
          <w:rStyle w:val="hps"/>
          <w:rFonts w:asciiTheme="majorHAnsi" w:hAnsiTheme="majorHAnsi"/>
          <w:sz w:val="24"/>
          <w:szCs w:val="24"/>
          <w:u w:val="none"/>
          <w:lang w:val="mk-MK"/>
        </w:rPr>
        <w:t xml:space="preserve">комунални </w:t>
      </w:r>
      <w:r w:rsidRPr="004804F9">
        <w:rPr>
          <w:rStyle w:val="hps"/>
          <w:rFonts w:asciiTheme="majorHAnsi" w:hAnsiTheme="majorHAnsi"/>
          <w:sz w:val="24"/>
          <w:szCs w:val="24"/>
          <w:u w:val="none"/>
          <w:lang w:val="mk-MK"/>
        </w:rPr>
        <w:t>услуги</w:t>
      </w:r>
      <w:r w:rsidR="005D707F">
        <w:rPr>
          <w:rFonts w:asciiTheme="majorHAnsi" w:hAnsiTheme="majorHAnsi" w:cs="Arial"/>
          <w:sz w:val="24"/>
          <w:szCs w:val="24"/>
          <w:u w:val="none"/>
          <w:lang w:val="ru-RU"/>
        </w:rPr>
        <w:t xml:space="preserve">, особено на </w:t>
      </w:r>
      <w:r>
        <w:rPr>
          <w:rFonts w:asciiTheme="majorHAnsi" w:hAnsiTheme="majorHAnsi" w:cs="Arial"/>
          <w:sz w:val="24"/>
          <w:szCs w:val="24"/>
          <w:u w:val="none"/>
          <w:lang w:val="ru-RU"/>
        </w:rPr>
        <w:t>услугите за</w:t>
      </w:r>
      <w:r w:rsidR="004804F9">
        <w:rPr>
          <w:rFonts w:asciiTheme="majorHAnsi" w:hAnsiTheme="majorHAnsi" w:cs="Arial"/>
          <w:sz w:val="24"/>
          <w:szCs w:val="24"/>
          <w:u w:val="none"/>
          <w:lang w:val="ru-RU"/>
        </w:rPr>
        <w:t>:</w:t>
      </w:r>
      <w:r w:rsidR="00E52D6B">
        <w:rPr>
          <w:rFonts w:asciiTheme="majorHAnsi" w:hAnsiTheme="majorHAnsi" w:cs="Arial"/>
          <w:sz w:val="24"/>
          <w:szCs w:val="24"/>
          <w:u w:val="none"/>
          <w:lang w:val="ru-RU"/>
        </w:rPr>
        <w:t xml:space="preserve"> </w:t>
      </w:r>
      <w:r w:rsidR="00773633" w:rsidRPr="00E10149">
        <w:rPr>
          <w:rFonts w:asciiTheme="majorHAnsi" w:hAnsiTheme="majorHAnsi" w:cs="Arial"/>
          <w:sz w:val="24"/>
          <w:szCs w:val="24"/>
          <w:u w:val="none"/>
          <w:lang w:val="ru-RU"/>
        </w:rPr>
        <w:t>снабдување со природен гас и топлинска енергија</w:t>
      </w:r>
      <w:r w:rsidR="00470356" w:rsidRPr="00E10149">
        <w:rPr>
          <w:rFonts w:asciiTheme="majorHAnsi" w:hAnsiTheme="majorHAnsi" w:cs="Arial"/>
          <w:sz w:val="24"/>
          <w:szCs w:val="24"/>
          <w:u w:val="none"/>
          <w:lang w:val="ru-RU"/>
        </w:rPr>
        <w:t xml:space="preserve">; </w:t>
      </w:r>
      <w:r w:rsidR="00773633" w:rsidRPr="00E10149">
        <w:rPr>
          <w:rFonts w:asciiTheme="majorHAnsi" w:hAnsiTheme="majorHAnsi" w:cs="Arial"/>
          <w:sz w:val="24"/>
          <w:szCs w:val="24"/>
          <w:u w:val="none"/>
          <w:lang w:val="mk-MK"/>
        </w:rPr>
        <w:t>о</w:t>
      </w:r>
      <w:r w:rsidR="00773633" w:rsidRPr="00E10149">
        <w:rPr>
          <w:rFonts w:asciiTheme="majorHAnsi" w:hAnsiTheme="majorHAnsi" w:cs="Arial"/>
          <w:sz w:val="24"/>
          <w:szCs w:val="24"/>
          <w:u w:val="none"/>
          <w:lang w:val="ru-RU"/>
        </w:rPr>
        <w:t>дведување и третман на атмосферските води</w:t>
      </w:r>
      <w:r w:rsidR="00773633" w:rsidRPr="004804F9">
        <w:rPr>
          <w:rFonts w:asciiTheme="majorHAnsi" w:hAnsiTheme="majorHAnsi" w:cs="Arial"/>
          <w:sz w:val="24"/>
          <w:szCs w:val="24"/>
          <w:u w:val="none"/>
          <w:lang w:val="ru-RU"/>
        </w:rPr>
        <w:t>;</w:t>
      </w:r>
      <w:r w:rsidR="000F769C">
        <w:rPr>
          <w:rFonts w:asciiTheme="majorHAnsi" w:hAnsiTheme="majorHAnsi" w:cs="Arial"/>
          <w:sz w:val="24"/>
          <w:szCs w:val="24"/>
          <w:u w:val="none"/>
          <w:lang w:val="ru-RU"/>
        </w:rPr>
        <w:t xml:space="preserve"> </w:t>
      </w:r>
      <w:r w:rsidRPr="005D4945">
        <w:rPr>
          <w:rFonts w:asciiTheme="majorHAnsi" w:hAnsiTheme="majorHAnsi" w:cs="Arial"/>
          <w:sz w:val="24"/>
          <w:szCs w:val="24"/>
          <w:u w:val="none"/>
          <w:lang w:val="mk-MK"/>
        </w:rPr>
        <w:t>одржување на јавна</w:t>
      </w:r>
      <w:r>
        <w:rPr>
          <w:rFonts w:asciiTheme="majorHAnsi" w:hAnsiTheme="majorHAnsi" w:cs="Arial"/>
          <w:sz w:val="24"/>
          <w:szCs w:val="24"/>
          <w:u w:val="none"/>
          <w:lang w:val="mk-MK"/>
        </w:rPr>
        <w:t>та</w:t>
      </w:r>
      <w:r w:rsidRPr="005D4945">
        <w:rPr>
          <w:rFonts w:asciiTheme="majorHAnsi" w:hAnsiTheme="majorHAnsi" w:cs="Arial"/>
          <w:sz w:val="24"/>
          <w:szCs w:val="24"/>
          <w:u w:val="none"/>
          <w:lang w:val="mk-MK"/>
        </w:rPr>
        <w:t xml:space="preserve"> чистота</w:t>
      </w:r>
      <w:r w:rsidRPr="005D4945">
        <w:rPr>
          <w:rFonts w:ascii="Cambria" w:hAnsi="Cambria" w:cs="Arial"/>
          <w:sz w:val="24"/>
          <w:szCs w:val="24"/>
          <w:u w:val="none"/>
          <w:lang w:val="mk-MK"/>
        </w:rPr>
        <w:t>; собирање, транспортирање и постапување со комуналниот цврст и технолошки отпад;</w:t>
      </w:r>
      <w:r w:rsidR="00E52D6B">
        <w:rPr>
          <w:rFonts w:ascii="Cambria" w:hAnsi="Cambria" w:cs="Arial"/>
          <w:sz w:val="24"/>
          <w:szCs w:val="24"/>
          <w:u w:val="none"/>
          <w:lang w:val="mk-MK"/>
        </w:rPr>
        <w:t xml:space="preserve"> </w:t>
      </w:r>
      <w:r w:rsidR="004804F9" w:rsidRPr="004804F9">
        <w:rPr>
          <w:rFonts w:ascii="Cambria" w:hAnsi="Cambria" w:cs="Arial"/>
          <w:sz w:val="24"/>
          <w:szCs w:val="24"/>
          <w:u w:val="none"/>
          <w:lang w:val="mk-MK"/>
        </w:rPr>
        <w:t>јавно осветлување;</w:t>
      </w:r>
      <w:r w:rsidR="000F769C">
        <w:rPr>
          <w:rFonts w:ascii="Cambria" w:hAnsi="Cambria" w:cs="Arial"/>
          <w:sz w:val="24"/>
          <w:szCs w:val="24"/>
          <w:u w:val="none"/>
          <w:lang w:val="mk-MK"/>
        </w:rPr>
        <w:t xml:space="preserve"> </w:t>
      </w:r>
      <w:r w:rsidR="00773633" w:rsidRPr="00E10149">
        <w:rPr>
          <w:rFonts w:asciiTheme="majorHAnsi" w:hAnsiTheme="majorHAnsi" w:cs="Arial"/>
          <w:sz w:val="24"/>
          <w:szCs w:val="24"/>
          <w:u w:val="none"/>
          <w:lang w:val="mk-MK"/>
        </w:rPr>
        <w:t xml:space="preserve">одржување на гробовите, гробиштата, крематориумите и давањето  погребални услуги; </w:t>
      </w:r>
      <w:r w:rsidR="00552C6F" w:rsidRPr="00552C6F">
        <w:rPr>
          <w:rFonts w:ascii="Cambria" w:hAnsi="Cambria" w:cs="Arial"/>
          <w:sz w:val="24"/>
          <w:szCs w:val="24"/>
          <w:u w:val="none"/>
          <w:lang w:val="mk-MK"/>
        </w:rPr>
        <w:t>изградба и одржување на пазарите; чистење на оџаците; одржување и користење на парковите, зеленилото, парк-шумите, и рекреативните површини;  регулација, одржување и користење на речни</w:t>
      </w:r>
      <w:r>
        <w:rPr>
          <w:rFonts w:ascii="Cambria" w:hAnsi="Cambria" w:cs="Arial"/>
          <w:sz w:val="24"/>
          <w:szCs w:val="24"/>
          <w:u w:val="none"/>
          <w:lang w:val="mk-MK"/>
        </w:rPr>
        <w:t>те</w:t>
      </w:r>
      <w:r w:rsidR="00552C6F" w:rsidRPr="00552C6F">
        <w:rPr>
          <w:rFonts w:ascii="Cambria" w:hAnsi="Cambria" w:cs="Arial"/>
          <w:sz w:val="24"/>
          <w:szCs w:val="24"/>
          <w:u w:val="none"/>
          <w:lang w:val="mk-MK"/>
        </w:rPr>
        <w:t xml:space="preserve"> корита во урбанизираните делови;</w:t>
      </w:r>
    </w:p>
    <w:p w:rsidR="00773633" w:rsidRPr="006E5E7F" w:rsidRDefault="00AA0040" w:rsidP="00D73A9D">
      <w:pPr>
        <w:numPr>
          <w:ilvl w:val="0"/>
          <w:numId w:val="27"/>
        </w:numPr>
        <w:spacing w:line="100" w:lineRule="atLeast"/>
        <w:jc w:val="both"/>
        <w:rPr>
          <w:rFonts w:asciiTheme="majorHAnsi" w:hAnsiTheme="majorHAnsi"/>
          <w:lang w:val="mk-MK"/>
        </w:rPr>
      </w:pPr>
      <w:r>
        <w:rPr>
          <w:rFonts w:asciiTheme="majorHAnsi" w:hAnsiTheme="majorHAnsi"/>
          <w:lang w:val="mk-MK"/>
        </w:rPr>
        <w:t>Р</w:t>
      </w:r>
      <w:r w:rsidR="00773633" w:rsidRPr="006E5E7F">
        <w:rPr>
          <w:rFonts w:asciiTheme="majorHAnsi" w:hAnsiTheme="majorHAnsi"/>
          <w:lang w:val="mk-MK"/>
        </w:rPr>
        <w:t>еформи</w:t>
      </w:r>
      <w:r>
        <w:rPr>
          <w:rFonts w:asciiTheme="majorHAnsi" w:hAnsiTheme="majorHAnsi"/>
          <w:lang w:val="mk-MK"/>
        </w:rPr>
        <w:t xml:space="preserve">рање </w:t>
      </w:r>
      <w:r w:rsidR="00773633" w:rsidRPr="006E5E7F">
        <w:rPr>
          <w:rFonts w:asciiTheme="majorHAnsi" w:hAnsiTheme="majorHAnsi"/>
          <w:lang w:val="mk-MK"/>
        </w:rPr>
        <w:t xml:space="preserve">на комуналните претпријатија </w:t>
      </w:r>
      <w:r>
        <w:rPr>
          <w:rFonts w:asciiTheme="majorHAnsi" w:hAnsiTheme="majorHAnsi"/>
          <w:lang w:val="mk-MK"/>
        </w:rPr>
        <w:t xml:space="preserve">заради </w:t>
      </w:r>
      <w:r w:rsidR="00773633" w:rsidRPr="006E5E7F">
        <w:rPr>
          <w:rFonts w:asciiTheme="majorHAnsi" w:hAnsiTheme="majorHAnsi"/>
          <w:lang w:val="mk-MK"/>
        </w:rPr>
        <w:t>обезбедување на поевтини и поквалитетни комунални услуги, достапни до сите граѓани,</w:t>
      </w:r>
      <w:r w:rsidR="000F769C">
        <w:rPr>
          <w:rFonts w:asciiTheme="majorHAnsi" w:hAnsiTheme="majorHAnsi"/>
          <w:lang w:val="mk-MK"/>
        </w:rPr>
        <w:t xml:space="preserve"> </w:t>
      </w:r>
      <w:r w:rsidR="00773633" w:rsidRPr="006E5E7F">
        <w:rPr>
          <w:rFonts w:asciiTheme="majorHAnsi" w:hAnsiTheme="majorHAnsi"/>
          <w:lang w:val="mk-MK"/>
        </w:rPr>
        <w:t>организирани на начин на кој се обезбедува високо ниво на правата на потрошувачите и корисниците</w:t>
      </w:r>
      <w:r w:rsidR="00027B1A" w:rsidRPr="006E5E7F">
        <w:rPr>
          <w:rFonts w:asciiTheme="majorHAnsi" w:hAnsiTheme="majorHAnsi"/>
          <w:lang w:val="mk-MK"/>
        </w:rPr>
        <w:t>;</w:t>
      </w:r>
    </w:p>
    <w:p w:rsidR="005D707F" w:rsidRPr="006E5E7F" w:rsidRDefault="005D707F" w:rsidP="00D73A9D">
      <w:pPr>
        <w:pStyle w:val="Pa4"/>
        <w:numPr>
          <w:ilvl w:val="0"/>
          <w:numId w:val="27"/>
        </w:numPr>
        <w:spacing w:before="40"/>
        <w:jc w:val="both"/>
        <w:rPr>
          <w:rStyle w:val="A4"/>
          <w:rFonts w:asciiTheme="majorHAnsi" w:hAnsiTheme="majorHAnsi"/>
          <w:sz w:val="24"/>
          <w:szCs w:val="24"/>
          <w:lang w:val="mk-MK"/>
        </w:rPr>
      </w:pPr>
      <w:r>
        <w:rPr>
          <w:rStyle w:val="A4"/>
          <w:rFonts w:asciiTheme="majorHAnsi" w:hAnsiTheme="majorHAnsi"/>
          <w:sz w:val="24"/>
          <w:szCs w:val="24"/>
          <w:lang w:val="mk-MK"/>
        </w:rPr>
        <w:t>Подобрување на услугите за</w:t>
      </w:r>
      <w:r w:rsidRPr="00E10149">
        <w:rPr>
          <w:rStyle w:val="A4"/>
          <w:rFonts w:asciiTheme="majorHAnsi" w:hAnsiTheme="majorHAnsi"/>
          <w:sz w:val="24"/>
          <w:szCs w:val="24"/>
          <w:lang w:val="mk-MK"/>
        </w:rPr>
        <w:t>:</w:t>
      </w:r>
    </w:p>
    <w:p w:rsidR="005D707F" w:rsidRPr="006E5E7F" w:rsidRDefault="005D707F" w:rsidP="00D73A9D">
      <w:pPr>
        <w:pStyle w:val="Pa4"/>
        <w:numPr>
          <w:ilvl w:val="1"/>
          <w:numId w:val="8"/>
        </w:numPr>
        <w:spacing w:before="40"/>
        <w:ind w:left="851" w:hanging="284"/>
        <w:jc w:val="both"/>
        <w:rPr>
          <w:rStyle w:val="A4"/>
          <w:rFonts w:asciiTheme="majorHAnsi" w:hAnsiTheme="majorHAnsi"/>
          <w:sz w:val="24"/>
          <w:szCs w:val="24"/>
          <w:lang w:val="mk-MK"/>
        </w:rPr>
      </w:pPr>
      <w:r w:rsidRPr="006E5E7F">
        <w:rPr>
          <w:rStyle w:val="A4"/>
          <w:rFonts w:asciiTheme="majorHAnsi" w:hAnsiTheme="majorHAnsi"/>
          <w:sz w:val="24"/>
          <w:szCs w:val="24"/>
          <w:lang w:val="mk-MK"/>
        </w:rPr>
        <w:t>сн</w:t>
      </w:r>
      <w:r w:rsidRPr="006E5E7F">
        <w:rPr>
          <w:rStyle w:val="A4"/>
          <w:rFonts w:asciiTheme="majorHAnsi" w:hAnsiTheme="majorHAnsi"/>
          <w:sz w:val="24"/>
          <w:szCs w:val="24"/>
        </w:rPr>
        <w:t>абдување со топлинска енергија</w:t>
      </w:r>
      <w:r w:rsidRPr="006E5E7F">
        <w:rPr>
          <w:rStyle w:val="A4"/>
          <w:rFonts w:asciiTheme="majorHAnsi" w:hAnsiTheme="majorHAnsi"/>
          <w:sz w:val="24"/>
          <w:szCs w:val="24"/>
          <w:lang w:val="mk-MK"/>
        </w:rPr>
        <w:t xml:space="preserve"> (</w:t>
      </w:r>
      <w:r w:rsidRPr="006E5E7F">
        <w:rPr>
          <w:rStyle w:val="A4"/>
          <w:rFonts w:asciiTheme="majorHAnsi" w:hAnsiTheme="majorHAnsi"/>
          <w:sz w:val="24"/>
          <w:szCs w:val="24"/>
        </w:rPr>
        <w:t>начинот на пресметка на топлинската енергија преку еден мерач, квалитетот на испорачаната топлинска енергија, цената на надоместокот за испорачана топлинска енергија, обврската за плаќање на фиксниот дел за исклучените потрошувачи и др</w:t>
      </w:r>
      <w:r w:rsidRPr="006E5E7F">
        <w:rPr>
          <w:rStyle w:val="A4"/>
          <w:rFonts w:asciiTheme="majorHAnsi" w:hAnsiTheme="majorHAnsi"/>
          <w:sz w:val="24"/>
          <w:szCs w:val="24"/>
          <w:lang w:val="mk-MK"/>
        </w:rPr>
        <w:t xml:space="preserve">.) </w:t>
      </w:r>
    </w:p>
    <w:p w:rsidR="005D707F" w:rsidRPr="006E5E7F" w:rsidRDefault="005D707F" w:rsidP="00D73A9D">
      <w:pPr>
        <w:pStyle w:val="Pa4"/>
        <w:numPr>
          <w:ilvl w:val="1"/>
          <w:numId w:val="8"/>
        </w:numPr>
        <w:spacing w:before="40"/>
        <w:ind w:left="851" w:hanging="284"/>
        <w:jc w:val="both"/>
        <w:rPr>
          <w:rStyle w:val="A4"/>
          <w:rFonts w:asciiTheme="majorHAnsi" w:hAnsiTheme="majorHAnsi"/>
          <w:sz w:val="24"/>
          <w:szCs w:val="24"/>
          <w:lang w:val="mk-MK"/>
        </w:rPr>
      </w:pPr>
      <w:r w:rsidRPr="006E5E7F">
        <w:rPr>
          <w:rStyle w:val="A4"/>
          <w:rFonts w:asciiTheme="majorHAnsi" w:hAnsiTheme="majorHAnsi"/>
          <w:sz w:val="24"/>
          <w:szCs w:val="24"/>
        </w:rPr>
        <w:t xml:space="preserve">снабдување со вода и одведување на урбани отпадни </w:t>
      </w:r>
      <w:r w:rsidRPr="006E5E7F">
        <w:rPr>
          <w:rStyle w:val="A4"/>
          <w:rFonts w:asciiTheme="majorHAnsi" w:hAnsiTheme="majorHAnsi"/>
          <w:sz w:val="24"/>
          <w:szCs w:val="24"/>
          <w:lang w:val="mk-MK"/>
        </w:rPr>
        <w:t>води(</w:t>
      </w:r>
      <w:r w:rsidRPr="006E5E7F">
        <w:rPr>
          <w:rStyle w:val="A4"/>
          <w:rFonts w:asciiTheme="majorHAnsi" w:hAnsiTheme="majorHAnsi"/>
          <w:sz w:val="24"/>
          <w:szCs w:val="24"/>
        </w:rPr>
        <w:t>начинот на пресметка на потрошената вода, неисправни водомери, нередовно и паушално читање</w:t>
      </w:r>
      <w:r w:rsidRPr="006E5E7F">
        <w:rPr>
          <w:rStyle w:val="A4"/>
          <w:rFonts w:asciiTheme="majorHAnsi" w:hAnsiTheme="majorHAnsi"/>
          <w:sz w:val="24"/>
          <w:szCs w:val="24"/>
          <w:lang w:val="mk-MK"/>
        </w:rPr>
        <w:t xml:space="preserve"> на водомерите</w:t>
      </w:r>
      <w:r w:rsidRPr="006E5E7F">
        <w:rPr>
          <w:rStyle w:val="A4"/>
          <w:rFonts w:asciiTheme="majorHAnsi" w:hAnsiTheme="majorHAnsi"/>
          <w:sz w:val="24"/>
          <w:szCs w:val="24"/>
        </w:rPr>
        <w:t xml:space="preserve">, </w:t>
      </w:r>
      <w:r w:rsidRPr="006E5E7F">
        <w:rPr>
          <w:rStyle w:val="A4"/>
          <w:rFonts w:asciiTheme="majorHAnsi" w:hAnsiTheme="majorHAnsi"/>
          <w:sz w:val="24"/>
          <w:szCs w:val="24"/>
          <w:lang w:val="mk-MK"/>
        </w:rPr>
        <w:t xml:space="preserve">незаконито </w:t>
      </w:r>
      <w:r w:rsidRPr="006E5E7F">
        <w:rPr>
          <w:rStyle w:val="A4"/>
          <w:rFonts w:asciiTheme="majorHAnsi" w:hAnsiTheme="majorHAnsi"/>
          <w:sz w:val="24"/>
          <w:szCs w:val="24"/>
        </w:rPr>
        <w:t>приклучувањ</w:t>
      </w:r>
      <w:r w:rsidR="00802A76">
        <w:rPr>
          <w:rStyle w:val="A4"/>
          <w:rFonts w:asciiTheme="majorHAnsi" w:hAnsiTheme="majorHAnsi"/>
          <w:sz w:val="24"/>
          <w:szCs w:val="24"/>
          <w:lang w:val="mk-MK"/>
        </w:rPr>
        <w:t xml:space="preserve">е </w:t>
      </w:r>
      <w:r w:rsidRPr="006E5E7F">
        <w:rPr>
          <w:rStyle w:val="A4"/>
          <w:rFonts w:asciiTheme="majorHAnsi" w:hAnsiTheme="majorHAnsi"/>
          <w:sz w:val="24"/>
          <w:szCs w:val="24"/>
        </w:rPr>
        <w:t>на водоводната мрежа</w:t>
      </w:r>
      <w:r w:rsidRPr="006E5E7F">
        <w:rPr>
          <w:rStyle w:val="A4"/>
          <w:rFonts w:asciiTheme="majorHAnsi" w:hAnsiTheme="majorHAnsi"/>
          <w:sz w:val="24"/>
          <w:szCs w:val="24"/>
          <w:lang w:val="mk-MK"/>
        </w:rPr>
        <w:t xml:space="preserve"> и др.)</w:t>
      </w:r>
      <w:r w:rsidRPr="006E5E7F">
        <w:rPr>
          <w:rStyle w:val="A4"/>
          <w:rFonts w:asciiTheme="majorHAnsi" w:hAnsiTheme="majorHAnsi"/>
          <w:sz w:val="24"/>
          <w:szCs w:val="24"/>
        </w:rPr>
        <w:t xml:space="preserve">, </w:t>
      </w:r>
    </w:p>
    <w:p w:rsidR="00D73A9D" w:rsidRDefault="00802A76" w:rsidP="00D73A9D">
      <w:pPr>
        <w:pStyle w:val="Pa4"/>
        <w:numPr>
          <w:ilvl w:val="1"/>
          <w:numId w:val="8"/>
        </w:numPr>
        <w:spacing w:before="40"/>
        <w:ind w:left="851" w:hanging="284"/>
        <w:jc w:val="both"/>
        <w:rPr>
          <w:rStyle w:val="A4"/>
          <w:rFonts w:asciiTheme="majorHAnsi" w:hAnsiTheme="majorHAnsi"/>
          <w:sz w:val="24"/>
          <w:szCs w:val="24"/>
          <w:lang w:val="mk-MK"/>
        </w:rPr>
      </w:pPr>
      <w:r>
        <w:rPr>
          <w:rStyle w:val="A4"/>
          <w:rFonts w:asciiTheme="majorHAnsi" w:hAnsiTheme="majorHAnsi"/>
          <w:sz w:val="24"/>
          <w:szCs w:val="24"/>
        </w:rPr>
        <w:t>собирање и транспортирање</w:t>
      </w:r>
      <w:r w:rsidR="005D707F" w:rsidRPr="006E5E7F">
        <w:rPr>
          <w:rStyle w:val="A4"/>
          <w:rFonts w:asciiTheme="majorHAnsi" w:hAnsiTheme="majorHAnsi"/>
          <w:sz w:val="24"/>
          <w:szCs w:val="24"/>
        </w:rPr>
        <w:t xml:space="preserve"> на комуналниот отпад </w:t>
      </w:r>
      <w:r w:rsidR="005D707F" w:rsidRPr="006E5E7F">
        <w:rPr>
          <w:rStyle w:val="A4"/>
          <w:rFonts w:asciiTheme="majorHAnsi" w:hAnsiTheme="majorHAnsi"/>
          <w:sz w:val="24"/>
          <w:szCs w:val="24"/>
          <w:lang w:val="mk-MK"/>
        </w:rPr>
        <w:t>(</w:t>
      </w:r>
      <w:r w:rsidR="005D707F" w:rsidRPr="006E5E7F">
        <w:rPr>
          <w:rStyle w:val="A4"/>
          <w:rFonts w:asciiTheme="majorHAnsi" w:hAnsiTheme="majorHAnsi"/>
          <w:sz w:val="24"/>
          <w:szCs w:val="24"/>
        </w:rPr>
        <w:t>нередовно</w:t>
      </w:r>
      <w:r w:rsidR="005D707F" w:rsidRPr="006E5E7F">
        <w:rPr>
          <w:rStyle w:val="A4"/>
          <w:rFonts w:asciiTheme="majorHAnsi" w:hAnsiTheme="majorHAnsi"/>
          <w:sz w:val="24"/>
          <w:szCs w:val="24"/>
          <w:lang w:val="mk-MK"/>
        </w:rPr>
        <w:t xml:space="preserve"> собирање на отпадот</w:t>
      </w:r>
      <w:r w:rsidR="005D707F">
        <w:rPr>
          <w:rStyle w:val="A4"/>
          <w:rFonts w:asciiTheme="majorHAnsi" w:hAnsiTheme="majorHAnsi"/>
          <w:sz w:val="24"/>
          <w:szCs w:val="24"/>
          <w:lang w:val="mk-MK"/>
        </w:rPr>
        <w:t xml:space="preserve">, начинот на наплата </w:t>
      </w:r>
      <w:r w:rsidR="005D707F" w:rsidRPr="006E5E7F">
        <w:rPr>
          <w:rStyle w:val="A4"/>
          <w:rFonts w:asciiTheme="majorHAnsi" w:hAnsiTheme="majorHAnsi"/>
          <w:sz w:val="24"/>
          <w:szCs w:val="24"/>
        </w:rPr>
        <w:t>и др</w:t>
      </w:r>
      <w:r w:rsidR="005D707F" w:rsidRPr="006E5E7F">
        <w:rPr>
          <w:rStyle w:val="A4"/>
          <w:rFonts w:asciiTheme="majorHAnsi" w:hAnsiTheme="majorHAnsi"/>
          <w:sz w:val="24"/>
          <w:szCs w:val="24"/>
          <w:lang w:val="mk-MK"/>
        </w:rPr>
        <w:t>)</w:t>
      </w:r>
      <w:r w:rsidR="005D707F" w:rsidRPr="006E5E7F">
        <w:rPr>
          <w:rStyle w:val="A4"/>
          <w:rFonts w:asciiTheme="majorHAnsi" w:hAnsiTheme="majorHAnsi"/>
          <w:sz w:val="24"/>
          <w:szCs w:val="24"/>
        </w:rPr>
        <w:t xml:space="preserve">. </w:t>
      </w:r>
    </w:p>
    <w:p w:rsidR="00D73A9D" w:rsidRPr="00D73A9D" w:rsidRDefault="005D4945" w:rsidP="00D73A9D">
      <w:pPr>
        <w:pStyle w:val="Pa4"/>
        <w:numPr>
          <w:ilvl w:val="0"/>
          <w:numId w:val="33"/>
        </w:numPr>
        <w:spacing w:before="40"/>
        <w:jc w:val="both"/>
        <w:rPr>
          <w:rFonts w:asciiTheme="majorHAnsi" w:hAnsiTheme="majorHAnsi" w:cs="Verdana"/>
          <w:color w:val="211D1E"/>
          <w:lang w:val="mk-MK"/>
        </w:rPr>
      </w:pPr>
      <w:r w:rsidRPr="00D73A9D">
        <w:rPr>
          <w:rFonts w:asciiTheme="majorHAnsi" w:eastAsia="Calibri" w:hAnsiTheme="majorHAnsi" w:cs="Calibri"/>
          <w:lang w:val="mk-MK"/>
        </w:rPr>
        <w:t>Зголем</w:t>
      </w:r>
      <w:r w:rsidR="00813B8E">
        <w:rPr>
          <w:rFonts w:asciiTheme="majorHAnsi" w:eastAsia="Calibri" w:hAnsiTheme="majorHAnsi" w:cs="Calibri"/>
          <w:lang w:val="mk-MK"/>
        </w:rPr>
        <w:t xml:space="preserve">ена </w:t>
      </w:r>
      <w:r w:rsidRPr="00D73A9D">
        <w:rPr>
          <w:rFonts w:asciiTheme="majorHAnsi" w:eastAsia="Calibri" w:hAnsiTheme="majorHAnsi" w:cs="Calibri"/>
          <w:lang w:val="mk-MK"/>
        </w:rPr>
        <w:t>безбедноста  во сообраќајот на подрачјето на општините</w:t>
      </w:r>
      <w:r w:rsidRPr="005D4945">
        <w:rPr>
          <w:rStyle w:val="FootnoteReference"/>
          <w:rFonts w:asciiTheme="majorHAnsi" w:eastAsia="Calibri" w:hAnsiTheme="majorHAnsi"/>
          <w:lang w:val="mk-MK"/>
        </w:rPr>
        <w:footnoteReference w:id="25"/>
      </w:r>
      <w:r w:rsidRPr="00D73A9D">
        <w:rPr>
          <w:rFonts w:asciiTheme="majorHAnsi" w:eastAsia="Calibri" w:hAnsiTheme="majorHAnsi" w:cs="Calibri"/>
          <w:lang w:val="mk-MK"/>
        </w:rPr>
        <w:t>;</w:t>
      </w:r>
    </w:p>
    <w:p w:rsidR="00817412" w:rsidRPr="00D73A9D" w:rsidRDefault="00817412" w:rsidP="00961F74">
      <w:pPr>
        <w:pStyle w:val="Pa4"/>
        <w:numPr>
          <w:ilvl w:val="0"/>
          <w:numId w:val="33"/>
        </w:numPr>
        <w:spacing w:before="40"/>
        <w:jc w:val="both"/>
        <w:rPr>
          <w:rFonts w:asciiTheme="majorHAnsi" w:hAnsiTheme="majorHAnsi" w:cs="Verdana"/>
          <w:color w:val="211D1E"/>
          <w:lang w:val="mk-MK"/>
        </w:rPr>
      </w:pPr>
      <w:r w:rsidRPr="00D73A9D">
        <w:rPr>
          <w:rFonts w:asciiTheme="majorHAnsi" w:hAnsiTheme="majorHAnsi"/>
          <w:color w:val="211D1E"/>
          <w:lang w:val="mk-MK"/>
        </w:rPr>
        <w:lastRenderedPageBreak/>
        <w:t>Подобр</w:t>
      </w:r>
      <w:r w:rsidR="00813B8E">
        <w:rPr>
          <w:rFonts w:asciiTheme="majorHAnsi" w:hAnsiTheme="majorHAnsi"/>
          <w:color w:val="211D1E"/>
          <w:lang w:val="mk-MK"/>
        </w:rPr>
        <w:t xml:space="preserve">о </w:t>
      </w:r>
      <w:r w:rsidR="00E52D6B">
        <w:rPr>
          <w:rFonts w:asciiTheme="majorHAnsi" w:hAnsiTheme="majorHAnsi" w:cs="Arial"/>
          <w:lang w:val="ru-RU"/>
        </w:rPr>
        <w:t>вршење</w:t>
      </w:r>
      <w:r w:rsidRPr="00D73A9D">
        <w:rPr>
          <w:rFonts w:asciiTheme="majorHAnsi" w:hAnsiTheme="majorHAnsi" w:cs="Arial"/>
          <w:lang w:val="ru-RU"/>
        </w:rPr>
        <w:t xml:space="preserve"> на надлежностите на општините </w:t>
      </w:r>
      <w:r w:rsidRPr="00D73A9D">
        <w:rPr>
          <w:rFonts w:asciiTheme="majorHAnsi" w:hAnsiTheme="majorHAnsi" w:cs="Arial"/>
          <w:lang w:val="mk-MK"/>
        </w:rPr>
        <w:t>во областа на заштитата на животната средина и природата,  преку:</w:t>
      </w:r>
    </w:p>
    <w:p w:rsidR="000E6F56" w:rsidRPr="00813B8E" w:rsidRDefault="000E6F56" w:rsidP="00D73A9D">
      <w:pPr>
        <w:pStyle w:val="BodyText"/>
        <w:numPr>
          <w:ilvl w:val="1"/>
          <w:numId w:val="13"/>
        </w:numPr>
        <w:autoSpaceDE w:val="0"/>
        <w:autoSpaceDN w:val="0"/>
        <w:adjustRightInd w:val="0"/>
        <w:spacing w:after="0"/>
        <w:jc w:val="both"/>
        <w:rPr>
          <w:rFonts w:asciiTheme="majorHAnsi" w:hAnsiTheme="majorHAnsi"/>
          <w:lang w:val="ru-RU"/>
        </w:rPr>
      </w:pPr>
      <w:r w:rsidRPr="00813B8E">
        <w:rPr>
          <w:rFonts w:asciiTheme="majorHAnsi" w:hAnsiTheme="majorHAnsi"/>
          <w:lang w:val="ru-RU"/>
        </w:rPr>
        <w:t>Подобр</w:t>
      </w:r>
      <w:r w:rsidR="00D54E38">
        <w:rPr>
          <w:rFonts w:asciiTheme="majorHAnsi" w:hAnsiTheme="majorHAnsi"/>
          <w:lang w:val="ru-RU"/>
        </w:rPr>
        <w:t xml:space="preserve">о </w:t>
      </w:r>
      <w:r w:rsidRPr="00813B8E">
        <w:rPr>
          <w:rFonts w:asciiTheme="majorHAnsi" w:hAnsiTheme="majorHAnsi"/>
          <w:lang w:val="ru-RU"/>
        </w:rPr>
        <w:t>постапувањето со опасни материи од индустриските објекти на подрачјето на општините (усвојување на општински планови и преземање на други мерки од страна на општините);</w:t>
      </w:r>
    </w:p>
    <w:p w:rsidR="005D707F" w:rsidRPr="00813B8E" w:rsidRDefault="000E6F56" w:rsidP="00D73A9D">
      <w:pPr>
        <w:pStyle w:val="BodyText"/>
        <w:numPr>
          <w:ilvl w:val="1"/>
          <w:numId w:val="13"/>
        </w:numPr>
        <w:spacing w:after="0"/>
        <w:jc w:val="both"/>
        <w:rPr>
          <w:rFonts w:asciiTheme="majorHAnsi" w:hAnsiTheme="majorHAnsi" w:cs="Calibri"/>
          <w:lang w:val="ru-RU"/>
        </w:rPr>
      </w:pPr>
      <w:r w:rsidRPr="00813B8E">
        <w:rPr>
          <w:rFonts w:asciiTheme="majorHAnsi" w:hAnsiTheme="majorHAnsi" w:cs="Calibri"/>
          <w:lang w:val="ru-RU"/>
        </w:rPr>
        <w:t>Вклучување на општините во активна заштита на ресурсите на своето подрачје (прогласувањето на заштитени подрачја од страна на општините, како на пр. прогласување на т.н. чисти подрачја), преку соодветни планови за акција, со акцент врз мерките за заштита како и врз поширока промоција на природните убавини со кои располагаат;</w:t>
      </w:r>
    </w:p>
    <w:p w:rsidR="00813B8E" w:rsidRPr="00813B8E" w:rsidRDefault="00D54E38" w:rsidP="00813B8E">
      <w:pPr>
        <w:pStyle w:val="BodyText"/>
        <w:numPr>
          <w:ilvl w:val="1"/>
          <w:numId w:val="13"/>
        </w:numPr>
        <w:spacing w:after="0"/>
        <w:jc w:val="both"/>
        <w:rPr>
          <w:rFonts w:asciiTheme="majorHAnsi" w:hAnsiTheme="majorHAnsi" w:cs="Calibri"/>
          <w:lang w:val="ru-RU"/>
        </w:rPr>
      </w:pPr>
      <w:r>
        <w:rPr>
          <w:rFonts w:asciiTheme="majorHAnsi" w:eastAsia="Calibri" w:hAnsiTheme="majorHAnsi"/>
          <w:color w:val="211D1E"/>
          <w:lang w:val="mk-MK" w:eastAsia="en-US"/>
        </w:rPr>
        <w:t>Отстранување на</w:t>
      </w:r>
      <w:r w:rsidR="005D707F" w:rsidRPr="00813B8E">
        <w:rPr>
          <w:rFonts w:asciiTheme="majorHAnsi" w:eastAsia="Calibri" w:hAnsiTheme="majorHAnsi"/>
          <w:color w:val="211D1E"/>
          <w:lang w:val="en-US" w:eastAsia="en-US"/>
        </w:rPr>
        <w:t xml:space="preserve"> диви</w:t>
      </w:r>
      <w:r>
        <w:rPr>
          <w:rFonts w:asciiTheme="majorHAnsi" w:eastAsia="Calibri" w:hAnsiTheme="majorHAnsi"/>
          <w:color w:val="211D1E"/>
          <w:lang w:val="mk-MK" w:eastAsia="en-US"/>
        </w:rPr>
        <w:t>те</w:t>
      </w:r>
      <w:r w:rsidR="005D707F" w:rsidRPr="00813B8E">
        <w:rPr>
          <w:rFonts w:asciiTheme="majorHAnsi" w:eastAsia="Calibri" w:hAnsiTheme="majorHAnsi"/>
          <w:color w:val="211D1E"/>
          <w:lang w:val="en-US" w:eastAsia="en-US"/>
        </w:rPr>
        <w:t xml:space="preserve"> депонии</w:t>
      </w:r>
      <w:r w:rsidR="005D707F" w:rsidRPr="00813B8E">
        <w:rPr>
          <w:rFonts w:asciiTheme="majorHAnsi" w:eastAsia="Calibri" w:hAnsiTheme="majorHAnsi"/>
          <w:color w:val="211D1E"/>
          <w:lang w:val="mk-MK" w:eastAsia="en-US"/>
        </w:rPr>
        <w:t>;</w:t>
      </w:r>
    </w:p>
    <w:p w:rsidR="00813B8E" w:rsidRPr="00813B8E" w:rsidRDefault="000E6F56" w:rsidP="00813B8E">
      <w:pPr>
        <w:pStyle w:val="BodyText"/>
        <w:numPr>
          <w:ilvl w:val="1"/>
          <w:numId w:val="13"/>
        </w:numPr>
        <w:spacing w:after="0"/>
        <w:jc w:val="both"/>
        <w:rPr>
          <w:rFonts w:asciiTheme="majorHAnsi" w:hAnsiTheme="majorHAnsi" w:cs="Calibri"/>
          <w:lang w:val="ru-RU"/>
        </w:rPr>
      </w:pPr>
      <w:r w:rsidRPr="00813B8E">
        <w:rPr>
          <w:rFonts w:asciiTheme="majorHAnsi" w:hAnsiTheme="majorHAnsi" w:cs="Calibri"/>
          <w:lang w:val="ru-RU"/>
        </w:rPr>
        <w:t>Зголем</w:t>
      </w:r>
      <w:r w:rsidR="00D54E38">
        <w:rPr>
          <w:rFonts w:asciiTheme="majorHAnsi" w:hAnsiTheme="majorHAnsi" w:cs="Calibri"/>
          <w:lang w:val="ru-RU"/>
        </w:rPr>
        <w:t xml:space="preserve">ена </w:t>
      </w:r>
      <w:r w:rsidRPr="00813B8E">
        <w:rPr>
          <w:rFonts w:asciiTheme="majorHAnsi" w:hAnsiTheme="majorHAnsi" w:cs="Calibri"/>
          <w:lang w:val="ru-RU"/>
        </w:rPr>
        <w:t>енергетската ефикасност</w:t>
      </w:r>
      <w:r w:rsidR="00813B8E" w:rsidRPr="00813B8E">
        <w:rPr>
          <w:rStyle w:val="FootnoteReference"/>
          <w:rFonts w:asciiTheme="majorHAnsi" w:hAnsiTheme="majorHAnsi"/>
          <w:lang w:val="ru-RU"/>
        </w:rPr>
        <w:footnoteReference w:id="26"/>
      </w:r>
      <w:r w:rsidR="000F769C">
        <w:rPr>
          <w:rFonts w:asciiTheme="majorHAnsi" w:hAnsiTheme="majorHAnsi" w:cs="Calibri"/>
          <w:lang w:val="ru-RU"/>
        </w:rPr>
        <w:t xml:space="preserve"> </w:t>
      </w:r>
      <w:r w:rsidRPr="00813B8E">
        <w:rPr>
          <w:rFonts w:asciiTheme="majorHAnsi" w:hAnsiTheme="majorHAnsi"/>
          <w:lang w:val="ru-RU"/>
        </w:rPr>
        <w:t>во транспортот, домувањето и јавната инфраструктура на локално ниво</w:t>
      </w:r>
      <w:r w:rsidRPr="00813B8E">
        <w:rPr>
          <w:rStyle w:val="FootnoteReference"/>
          <w:rFonts w:asciiTheme="majorHAnsi" w:eastAsia="Calibri" w:hAnsiTheme="majorHAnsi"/>
          <w:color w:val="211D1E"/>
          <w:lang w:val="mk-MK" w:eastAsia="en-US"/>
        </w:rPr>
        <w:footnoteReference w:id="27"/>
      </w:r>
      <w:r w:rsidRPr="00813B8E">
        <w:rPr>
          <w:rFonts w:asciiTheme="majorHAnsi" w:hAnsiTheme="majorHAnsi"/>
          <w:lang w:val="ru-RU"/>
        </w:rPr>
        <w:t>;</w:t>
      </w:r>
    </w:p>
    <w:p w:rsidR="00813B8E" w:rsidRDefault="00D54E38" w:rsidP="00813B8E">
      <w:pPr>
        <w:pStyle w:val="BodyText"/>
        <w:numPr>
          <w:ilvl w:val="1"/>
          <w:numId w:val="13"/>
        </w:numPr>
        <w:spacing w:after="0"/>
        <w:jc w:val="both"/>
        <w:rPr>
          <w:rFonts w:asciiTheme="majorHAnsi" w:hAnsiTheme="majorHAnsi" w:cs="Calibri"/>
          <w:lang w:val="ru-RU"/>
        </w:rPr>
      </w:pPr>
      <w:r>
        <w:rPr>
          <w:rFonts w:asciiTheme="majorHAnsi" w:hAnsiTheme="majorHAnsi"/>
          <w:lang w:val="mk-MK"/>
        </w:rPr>
        <w:t xml:space="preserve">Зголемено </w:t>
      </w:r>
      <w:r w:rsidR="00813B8E" w:rsidRPr="00813B8E">
        <w:rPr>
          <w:rFonts w:asciiTheme="majorHAnsi" w:hAnsiTheme="majorHAnsi"/>
          <w:lang w:val="mk-MK"/>
        </w:rPr>
        <w:t xml:space="preserve">користењето на обновливи извори на енергија на подрачје на општината </w:t>
      </w:r>
    </w:p>
    <w:p w:rsidR="00813B8E" w:rsidRPr="00813B8E" w:rsidRDefault="00813B8E" w:rsidP="00813B8E">
      <w:pPr>
        <w:pStyle w:val="BodyText"/>
        <w:numPr>
          <w:ilvl w:val="1"/>
          <w:numId w:val="13"/>
        </w:numPr>
        <w:spacing w:after="0"/>
        <w:jc w:val="both"/>
        <w:rPr>
          <w:rFonts w:asciiTheme="majorHAnsi" w:hAnsiTheme="majorHAnsi" w:cs="Calibri"/>
          <w:lang w:val="ru-RU"/>
        </w:rPr>
      </w:pPr>
      <w:r w:rsidRPr="00813B8E">
        <w:rPr>
          <w:rFonts w:asciiTheme="majorHAnsi" w:hAnsiTheme="majorHAnsi"/>
          <w:lang w:val="mk-MK"/>
        </w:rPr>
        <w:t>Подоб</w:t>
      </w:r>
      <w:r w:rsidR="00D54E38">
        <w:rPr>
          <w:rFonts w:asciiTheme="majorHAnsi" w:hAnsiTheme="majorHAnsi"/>
          <w:lang w:val="mk-MK"/>
        </w:rPr>
        <w:t>а</w:t>
      </w:r>
      <w:r w:rsidRPr="00813B8E">
        <w:rPr>
          <w:rFonts w:asciiTheme="majorHAnsi" w:hAnsiTheme="majorHAnsi"/>
          <w:lang w:val="mk-MK"/>
        </w:rPr>
        <w:t>р</w:t>
      </w:r>
      <w:r w:rsidR="00D54E38">
        <w:rPr>
          <w:rFonts w:asciiTheme="majorHAnsi" w:hAnsiTheme="majorHAnsi"/>
          <w:lang w:val="mk-MK"/>
        </w:rPr>
        <w:t xml:space="preserve"> квалитет</w:t>
      </w:r>
      <w:r w:rsidRPr="00813B8E">
        <w:rPr>
          <w:rFonts w:asciiTheme="majorHAnsi" w:hAnsiTheme="majorHAnsi"/>
          <w:lang w:val="mk-MK"/>
        </w:rPr>
        <w:t xml:space="preserve"> на  амбиенталниот воздух</w:t>
      </w:r>
      <w:r w:rsidR="00D54E38">
        <w:rPr>
          <w:rFonts w:asciiTheme="majorHAnsi" w:hAnsiTheme="majorHAnsi"/>
          <w:lang w:val="mk-MK"/>
        </w:rPr>
        <w:t>, особено во урбаните средини</w:t>
      </w:r>
    </w:p>
    <w:p w:rsidR="00813B8E" w:rsidRPr="00813B8E" w:rsidRDefault="00813B8E" w:rsidP="00813B8E">
      <w:pPr>
        <w:pStyle w:val="BodyText"/>
        <w:numPr>
          <w:ilvl w:val="1"/>
          <w:numId w:val="13"/>
        </w:numPr>
        <w:spacing w:after="0"/>
        <w:jc w:val="both"/>
        <w:rPr>
          <w:rFonts w:asciiTheme="majorHAnsi" w:hAnsiTheme="majorHAnsi" w:cs="Calibri"/>
          <w:lang w:val="ru-RU"/>
        </w:rPr>
      </w:pPr>
      <w:r w:rsidRPr="00F46F0A">
        <w:rPr>
          <w:rFonts w:asciiTheme="majorHAnsi" w:hAnsiTheme="majorHAnsi" w:cs="Calibri"/>
          <w:bCs/>
          <w:lang w:val="mk-MK"/>
        </w:rPr>
        <w:t>Преземање мерки за заштита од бучава</w:t>
      </w:r>
    </w:p>
    <w:p w:rsidR="005D4945" w:rsidRPr="00813B8E" w:rsidRDefault="00D54E38" w:rsidP="00D73A9D">
      <w:pPr>
        <w:pStyle w:val="BodyText"/>
        <w:numPr>
          <w:ilvl w:val="0"/>
          <w:numId w:val="28"/>
        </w:numPr>
        <w:spacing w:after="0"/>
        <w:jc w:val="both"/>
        <w:rPr>
          <w:rFonts w:asciiTheme="majorHAnsi" w:hAnsiTheme="majorHAnsi" w:cs="Calibri"/>
          <w:lang w:val="ru-RU"/>
        </w:rPr>
      </w:pPr>
      <w:r w:rsidRPr="00F20931">
        <w:rPr>
          <w:rFonts w:asciiTheme="majorHAnsi" w:hAnsiTheme="majorHAnsi" w:cs="Calibri"/>
          <w:lang w:val="mk-MK"/>
        </w:rPr>
        <w:t xml:space="preserve">Воедначен пристап и квалитет на услугите кои ги обезбедуваат </w:t>
      </w:r>
      <w:r w:rsidR="00E520F0" w:rsidRPr="00813B8E">
        <w:rPr>
          <w:rFonts w:ascii="Cambria" w:hAnsi="Cambria" w:cs="Arial"/>
        </w:rPr>
        <w:t xml:space="preserve">територијалните противпожарни единици, како основна организациона форма за </w:t>
      </w:r>
      <w:r w:rsidR="00E520F0" w:rsidRPr="00813B8E">
        <w:rPr>
          <w:rFonts w:ascii="Cambria" w:hAnsi="Cambria" w:cs="Arial"/>
          <w:lang w:val="mk-MK"/>
        </w:rPr>
        <w:t xml:space="preserve">противпожарна заштита и </w:t>
      </w:r>
      <w:r w:rsidR="00E520F0" w:rsidRPr="00813B8E">
        <w:rPr>
          <w:rFonts w:ascii="Cambria" w:hAnsi="Cambria" w:cs="Arial"/>
        </w:rPr>
        <w:t>заштита и спасување на локално ниво</w:t>
      </w:r>
      <w:r w:rsidR="00E520F0" w:rsidRPr="00813B8E">
        <w:rPr>
          <w:rFonts w:ascii="Cambria" w:hAnsi="Cambria" w:cs="Arial"/>
          <w:lang w:val="mk-MK"/>
        </w:rPr>
        <w:t>.</w:t>
      </w:r>
    </w:p>
    <w:p w:rsidR="005D4945" w:rsidRDefault="008D16A4" w:rsidP="00D73A9D">
      <w:pPr>
        <w:pStyle w:val="BodyText"/>
        <w:numPr>
          <w:ilvl w:val="0"/>
          <w:numId w:val="28"/>
        </w:numPr>
        <w:spacing w:after="0"/>
        <w:jc w:val="both"/>
        <w:rPr>
          <w:rFonts w:asciiTheme="majorHAnsi" w:hAnsiTheme="majorHAnsi" w:cs="Calibri"/>
          <w:lang w:val="ru-RU"/>
        </w:rPr>
      </w:pPr>
      <w:r w:rsidRPr="005D4945">
        <w:rPr>
          <w:rFonts w:asciiTheme="majorHAnsi" w:hAnsiTheme="majorHAnsi" w:cs="Calibri"/>
          <w:lang w:val="ru-RU"/>
        </w:rPr>
        <w:t>Зајакн</w:t>
      </w:r>
      <w:r w:rsidR="00D54E38">
        <w:rPr>
          <w:rFonts w:asciiTheme="majorHAnsi" w:hAnsiTheme="majorHAnsi" w:cs="Calibri"/>
          <w:lang w:val="ru-RU"/>
        </w:rPr>
        <w:t xml:space="preserve">ата </w:t>
      </w:r>
      <w:r w:rsidR="00D54E38">
        <w:rPr>
          <w:rFonts w:asciiTheme="majorHAnsi" w:hAnsiTheme="majorHAnsi"/>
          <w:lang w:val="ru-RU" w:eastAsia="en-US" w:bidi="en-US"/>
        </w:rPr>
        <w:t>улога</w:t>
      </w:r>
      <w:r w:rsidR="000E6F56" w:rsidRPr="005D4945">
        <w:rPr>
          <w:rFonts w:asciiTheme="majorHAnsi" w:hAnsiTheme="majorHAnsi"/>
          <w:lang w:val="ru-RU" w:eastAsia="en-US" w:bidi="en-US"/>
        </w:rPr>
        <w:t xml:space="preserve"> на општините, како </w:t>
      </w:r>
      <w:r w:rsidR="000E6F56" w:rsidRPr="005D4945">
        <w:rPr>
          <w:rFonts w:asciiTheme="majorHAnsi" w:eastAsia="Calibri" w:hAnsiTheme="majorHAnsi" w:cs="TimesNewRoman"/>
          <w:lang w:eastAsia="en-US"/>
        </w:rPr>
        <w:t>фактор</w:t>
      </w:r>
      <w:r w:rsidR="000E6F56" w:rsidRPr="005D4945">
        <w:rPr>
          <w:rFonts w:asciiTheme="majorHAnsi" w:eastAsia="Calibri" w:hAnsiTheme="majorHAnsi" w:cs="TimesNewRoman"/>
          <w:lang w:val="mk-MK" w:eastAsia="en-US"/>
        </w:rPr>
        <w:t>и</w:t>
      </w:r>
      <w:r w:rsidR="000E6F56" w:rsidRPr="005D4945">
        <w:rPr>
          <w:rFonts w:asciiTheme="majorHAnsi" w:eastAsia="Calibri" w:hAnsiTheme="majorHAnsi" w:cs="TimesNewRoman"/>
          <w:lang w:eastAsia="en-US"/>
        </w:rPr>
        <w:t xml:space="preserve"> на култур</w:t>
      </w:r>
      <w:r w:rsidR="000E6F56" w:rsidRPr="005D4945">
        <w:rPr>
          <w:rFonts w:asciiTheme="majorHAnsi" w:eastAsia="Calibri" w:hAnsiTheme="majorHAnsi" w:cs="TimesNewRoman"/>
          <w:lang w:val="mk-MK" w:eastAsia="en-US"/>
        </w:rPr>
        <w:t>е</w:t>
      </w:r>
      <w:r w:rsidR="000E6F56" w:rsidRPr="005D4945">
        <w:rPr>
          <w:rFonts w:asciiTheme="majorHAnsi" w:eastAsia="Calibri" w:hAnsiTheme="majorHAnsi" w:cs="TimesNewRoman"/>
          <w:lang w:eastAsia="en-US"/>
        </w:rPr>
        <w:t>н развој</w:t>
      </w:r>
      <w:r w:rsidR="000E6F56" w:rsidRPr="005D4945">
        <w:rPr>
          <w:rFonts w:asciiTheme="majorHAnsi" w:hAnsiTheme="majorHAnsi"/>
          <w:lang w:val="mk-MK"/>
        </w:rPr>
        <w:t xml:space="preserve"> преку натамошно пренесување на културните институции од локално значење, и обезбедување на одржливо финансирање на културата </w:t>
      </w:r>
      <w:r w:rsidR="000E6F56" w:rsidRPr="005D4945">
        <w:rPr>
          <w:rFonts w:asciiTheme="majorHAnsi" w:eastAsia="Calibri" w:hAnsiTheme="majorHAnsi" w:cs="TimesNewRoman"/>
          <w:lang w:eastAsia="en-US"/>
        </w:rPr>
        <w:t xml:space="preserve">како предуслов за креирање и за реализирање </w:t>
      </w:r>
      <w:r w:rsidR="000E6F56" w:rsidRPr="005D4945">
        <w:rPr>
          <w:rFonts w:asciiTheme="majorHAnsi" w:eastAsia="Calibri" w:hAnsiTheme="majorHAnsi" w:cs="TimesNewRoman"/>
          <w:lang w:val="mk-MK" w:eastAsia="en-US"/>
        </w:rPr>
        <w:t xml:space="preserve">на </w:t>
      </w:r>
      <w:r w:rsidRPr="005D4945">
        <w:rPr>
          <w:rFonts w:asciiTheme="majorHAnsi" w:eastAsia="Calibri" w:hAnsiTheme="majorHAnsi" w:cs="TimesNewRoman"/>
          <w:lang w:eastAsia="en-US"/>
        </w:rPr>
        <w:t>локалн</w:t>
      </w:r>
      <w:r w:rsidRPr="005D4945">
        <w:rPr>
          <w:rFonts w:asciiTheme="majorHAnsi" w:eastAsia="Calibri" w:hAnsiTheme="majorHAnsi" w:cs="TimesNewRoman"/>
          <w:lang w:val="mk-MK" w:eastAsia="en-US"/>
        </w:rPr>
        <w:t>ите</w:t>
      </w:r>
      <w:r w:rsidRPr="005D4945">
        <w:rPr>
          <w:rFonts w:asciiTheme="majorHAnsi" w:eastAsia="Calibri" w:hAnsiTheme="majorHAnsi" w:cs="TimesNewRoman"/>
          <w:lang w:eastAsia="en-US"/>
        </w:rPr>
        <w:t xml:space="preserve"> културн</w:t>
      </w:r>
      <w:r w:rsidRPr="005D4945">
        <w:rPr>
          <w:rFonts w:asciiTheme="majorHAnsi" w:eastAsia="Calibri" w:hAnsiTheme="majorHAnsi" w:cs="TimesNewRoman"/>
          <w:lang w:val="mk-MK" w:eastAsia="en-US"/>
        </w:rPr>
        <w:t>и</w:t>
      </w:r>
      <w:r w:rsidR="000F769C">
        <w:rPr>
          <w:rFonts w:asciiTheme="majorHAnsi" w:eastAsia="Calibri" w:hAnsiTheme="majorHAnsi" w:cs="TimesNewRoman"/>
          <w:lang w:val="mk-MK" w:eastAsia="en-US"/>
        </w:rPr>
        <w:t xml:space="preserve"> </w:t>
      </w:r>
      <w:r w:rsidR="000E6F56" w:rsidRPr="005D4945">
        <w:rPr>
          <w:rFonts w:asciiTheme="majorHAnsi" w:eastAsia="Calibri" w:hAnsiTheme="majorHAnsi" w:cs="TimesNewRoman"/>
          <w:lang w:eastAsia="en-US"/>
        </w:rPr>
        <w:t>политик</w:t>
      </w:r>
      <w:r w:rsidRPr="005D4945">
        <w:rPr>
          <w:rFonts w:asciiTheme="majorHAnsi" w:eastAsia="Calibri" w:hAnsiTheme="majorHAnsi" w:cs="TimesNewRoman"/>
          <w:lang w:val="mk-MK" w:eastAsia="en-US"/>
        </w:rPr>
        <w:t>и</w:t>
      </w:r>
      <w:r w:rsidR="000E6F56" w:rsidRPr="00BC6357">
        <w:rPr>
          <w:rStyle w:val="FootnoteReference"/>
          <w:rFonts w:asciiTheme="majorHAnsi" w:eastAsia="Calibri" w:hAnsiTheme="majorHAnsi"/>
          <w:lang w:val="en-US" w:eastAsia="en-US"/>
        </w:rPr>
        <w:footnoteReference w:id="28"/>
      </w:r>
      <w:r w:rsidR="000E6F56" w:rsidRPr="005D4945">
        <w:rPr>
          <w:rFonts w:asciiTheme="majorHAnsi" w:hAnsiTheme="majorHAnsi"/>
          <w:lang w:val="mk-MK"/>
        </w:rPr>
        <w:t>;</w:t>
      </w:r>
    </w:p>
    <w:p w:rsidR="005D4945" w:rsidRDefault="005000EB" w:rsidP="00D73A9D">
      <w:pPr>
        <w:pStyle w:val="BodyText"/>
        <w:numPr>
          <w:ilvl w:val="0"/>
          <w:numId w:val="28"/>
        </w:numPr>
        <w:spacing w:after="0"/>
        <w:jc w:val="both"/>
        <w:rPr>
          <w:rFonts w:asciiTheme="majorHAnsi" w:hAnsiTheme="majorHAnsi" w:cs="Calibri"/>
          <w:lang w:val="ru-RU"/>
        </w:rPr>
      </w:pPr>
      <w:r w:rsidRPr="005D4945">
        <w:rPr>
          <w:rFonts w:asciiTheme="majorHAnsi" w:hAnsiTheme="majorHAnsi"/>
          <w:lang w:val="mk-MK"/>
        </w:rPr>
        <w:t>В</w:t>
      </w:r>
      <w:r w:rsidR="00773633" w:rsidRPr="005D4945">
        <w:rPr>
          <w:rFonts w:asciiTheme="majorHAnsi" w:hAnsiTheme="majorHAnsi" w:cs="Calibri"/>
          <w:lang w:val="ru-RU"/>
        </w:rPr>
        <w:t>оспостав</w:t>
      </w:r>
      <w:r w:rsidR="00D54E38">
        <w:rPr>
          <w:rFonts w:asciiTheme="majorHAnsi" w:hAnsiTheme="majorHAnsi" w:cs="Calibri"/>
          <w:lang w:val="ru-RU"/>
        </w:rPr>
        <w:t xml:space="preserve">ени </w:t>
      </w:r>
      <w:r w:rsidR="00773633" w:rsidRPr="005D4945">
        <w:rPr>
          <w:rFonts w:asciiTheme="majorHAnsi" w:hAnsiTheme="majorHAnsi" w:cs="Calibri"/>
          <w:lang w:val="ru-RU"/>
        </w:rPr>
        <w:t>локални разво</w:t>
      </w:r>
      <w:r w:rsidR="00773633" w:rsidRPr="005D4945">
        <w:rPr>
          <w:rFonts w:asciiTheme="majorHAnsi" w:hAnsiTheme="majorHAnsi" w:cs="Calibri"/>
          <w:lang w:val="mk-MK"/>
        </w:rPr>
        <w:t>јни</w:t>
      </w:r>
      <w:r w:rsidR="00773633" w:rsidRPr="005D4945">
        <w:rPr>
          <w:rFonts w:asciiTheme="majorHAnsi" w:hAnsiTheme="majorHAnsi" w:cs="Calibri"/>
          <w:lang w:val="ru-RU"/>
        </w:rPr>
        <w:t xml:space="preserve"> совети</w:t>
      </w:r>
      <w:r w:rsidR="000F769C">
        <w:rPr>
          <w:rFonts w:asciiTheme="majorHAnsi" w:hAnsiTheme="majorHAnsi" w:cs="Calibri"/>
          <w:lang w:val="ru-RU"/>
        </w:rPr>
        <w:t xml:space="preserve"> </w:t>
      </w:r>
      <w:r w:rsidR="007852FD" w:rsidRPr="005D4945">
        <w:rPr>
          <w:rFonts w:asciiTheme="majorHAnsi" w:hAnsiTheme="majorHAnsi"/>
          <w:lang w:val="mk-MK"/>
        </w:rPr>
        <w:t>во сите општини/функционални региони</w:t>
      </w:r>
      <w:r w:rsidR="00773633" w:rsidRPr="006E5E7F">
        <w:rPr>
          <w:rStyle w:val="FootnoteReference"/>
          <w:rFonts w:asciiTheme="majorHAnsi" w:hAnsiTheme="majorHAnsi"/>
          <w:lang w:val="ru-RU"/>
        </w:rPr>
        <w:footnoteReference w:id="29"/>
      </w:r>
      <w:r w:rsidR="00027B1A" w:rsidRPr="005D4945">
        <w:rPr>
          <w:rFonts w:asciiTheme="majorHAnsi" w:hAnsiTheme="majorHAnsi" w:cs="Calibri"/>
          <w:lang w:val="ru-RU"/>
        </w:rPr>
        <w:t>;</w:t>
      </w:r>
    </w:p>
    <w:p w:rsidR="000E6F56" w:rsidRPr="005D4945" w:rsidRDefault="00251F6F" w:rsidP="00D73A9D">
      <w:pPr>
        <w:pStyle w:val="BodyText"/>
        <w:numPr>
          <w:ilvl w:val="0"/>
          <w:numId w:val="28"/>
        </w:numPr>
        <w:spacing w:after="0"/>
        <w:jc w:val="both"/>
        <w:rPr>
          <w:rFonts w:asciiTheme="majorHAnsi" w:hAnsiTheme="majorHAnsi" w:cs="Calibri"/>
          <w:lang w:val="ru-RU"/>
        </w:rPr>
      </w:pPr>
      <w:r w:rsidRPr="005D4945">
        <w:rPr>
          <w:rFonts w:asciiTheme="majorHAnsi" w:hAnsiTheme="majorHAnsi" w:cs="Calibri"/>
          <w:lang w:val="ru-RU"/>
        </w:rPr>
        <w:t>П</w:t>
      </w:r>
      <w:r w:rsidR="00817412" w:rsidRPr="005D4945">
        <w:rPr>
          <w:rFonts w:asciiTheme="majorHAnsi" w:hAnsiTheme="majorHAnsi" w:cs="Calibri"/>
          <w:lang w:val="ru-RU"/>
        </w:rPr>
        <w:t>одобр</w:t>
      </w:r>
      <w:r w:rsidR="00AD0F0F">
        <w:rPr>
          <w:rFonts w:asciiTheme="majorHAnsi" w:hAnsiTheme="majorHAnsi" w:cs="Calibri"/>
          <w:lang w:val="ru-RU"/>
        </w:rPr>
        <w:t xml:space="preserve">и </w:t>
      </w:r>
      <w:r w:rsidR="00817412" w:rsidRPr="005D4945">
        <w:rPr>
          <w:rFonts w:asciiTheme="majorHAnsi" w:hAnsiTheme="majorHAnsi" w:cs="Calibri"/>
          <w:lang w:val="ru-RU"/>
        </w:rPr>
        <w:t>локални политики</w:t>
      </w:r>
      <w:r w:rsidRPr="005D4945">
        <w:rPr>
          <w:rFonts w:asciiTheme="majorHAnsi" w:hAnsiTheme="majorHAnsi" w:cs="Calibri"/>
          <w:lang w:val="ru-RU"/>
        </w:rPr>
        <w:t xml:space="preserve"> преку кои:</w:t>
      </w:r>
    </w:p>
    <w:p w:rsidR="00251F6F" w:rsidRPr="000E6F56" w:rsidRDefault="00251F6F" w:rsidP="00D73A9D">
      <w:pPr>
        <w:pStyle w:val="BodyText"/>
        <w:numPr>
          <w:ilvl w:val="0"/>
          <w:numId w:val="16"/>
        </w:numPr>
        <w:shd w:val="clear" w:color="auto" w:fill="FFFFFF"/>
        <w:spacing w:after="0"/>
        <w:jc w:val="both"/>
        <w:rPr>
          <w:rFonts w:asciiTheme="majorHAnsi" w:hAnsiTheme="majorHAnsi" w:cs="Calibri"/>
          <w:lang w:val="ru-RU"/>
        </w:rPr>
      </w:pPr>
      <w:r w:rsidRPr="000E6F56">
        <w:rPr>
          <w:rFonts w:asciiTheme="majorHAnsi" w:hAnsiTheme="majorHAnsi" w:cs="Calibri"/>
          <w:lang w:val="ru-RU"/>
        </w:rPr>
        <w:t>се о</w:t>
      </w:r>
      <w:r w:rsidR="00817412">
        <w:rPr>
          <w:rFonts w:asciiTheme="majorHAnsi" w:hAnsiTheme="majorHAnsi"/>
          <w:lang w:val="ru-RU"/>
        </w:rPr>
        <w:t xml:space="preserve">храбруваат </w:t>
      </w:r>
      <w:r w:rsidRPr="000E6F56">
        <w:rPr>
          <w:rFonts w:asciiTheme="majorHAnsi" w:hAnsiTheme="majorHAnsi"/>
          <w:lang w:val="ru-RU"/>
        </w:rPr>
        <w:t xml:space="preserve">луѓето </w:t>
      </w:r>
      <w:r w:rsidR="000E6F56" w:rsidRPr="000E6F56">
        <w:rPr>
          <w:rFonts w:asciiTheme="majorHAnsi" w:hAnsiTheme="majorHAnsi"/>
          <w:lang w:val="ru-RU"/>
        </w:rPr>
        <w:t>од сите возрасти да стекнат нови вештини, да се прилагодат на променливиот пазар на труд и да направат успешна промена на кариерата</w:t>
      </w:r>
      <w:r w:rsidRPr="000E6F56">
        <w:rPr>
          <w:rStyle w:val="FootnoteReference"/>
          <w:rFonts w:asciiTheme="majorHAnsi" w:hAnsiTheme="majorHAnsi"/>
          <w:lang w:val="ru-RU"/>
        </w:rPr>
        <w:footnoteReference w:id="30"/>
      </w:r>
      <w:r w:rsidR="007852FD" w:rsidRPr="000E6F56">
        <w:rPr>
          <w:rFonts w:asciiTheme="majorHAnsi" w:hAnsiTheme="majorHAnsi"/>
          <w:lang w:val="mk-MK"/>
        </w:rPr>
        <w:t>;</w:t>
      </w:r>
    </w:p>
    <w:p w:rsidR="00251F6F" w:rsidRPr="000E6F56" w:rsidRDefault="00251F6F" w:rsidP="00D73A9D">
      <w:pPr>
        <w:pStyle w:val="BodyText"/>
        <w:numPr>
          <w:ilvl w:val="0"/>
          <w:numId w:val="16"/>
        </w:numPr>
        <w:shd w:val="clear" w:color="auto" w:fill="FFFFFF"/>
        <w:spacing w:after="0"/>
        <w:jc w:val="both"/>
        <w:rPr>
          <w:rFonts w:asciiTheme="majorHAnsi" w:hAnsiTheme="majorHAnsi" w:cs="Calibri"/>
          <w:lang w:val="ru-RU"/>
        </w:rPr>
      </w:pPr>
      <w:r w:rsidRPr="000E6F56">
        <w:rPr>
          <w:rFonts w:asciiTheme="majorHAnsi" w:hAnsiTheme="majorHAnsi" w:cs="Calibri"/>
          <w:lang w:val="ru-RU"/>
        </w:rPr>
        <w:t xml:space="preserve">се </w:t>
      </w:r>
      <w:r w:rsidRPr="000E6F56">
        <w:rPr>
          <w:rFonts w:asciiTheme="majorHAnsi" w:hAnsiTheme="majorHAnsi"/>
          <w:lang w:val="mk-MK"/>
        </w:rPr>
        <w:t>намалува стапката на младинска невработеност и се подобрува влезот на младите луѓето на пазарот на трудот</w:t>
      </w:r>
    </w:p>
    <w:p w:rsidR="00251F6F" w:rsidRPr="000E6F56" w:rsidRDefault="00733D57" w:rsidP="00D73A9D">
      <w:pPr>
        <w:pStyle w:val="Heading3"/>
        <w:keepNext/>
        <w:keepLines/>
        <w:numPr>
          <w:ilvl w:val="0"/>
          <w:numId w:val="16"/>
        </w:numPr>
        <w:spacing w:before="0" w:beforeAutospacing="0" w:after="0" w:afterAutospacing="0"/>
        <w:jc w:val="both"/>
        <w:rPr>
          <w:rFonts w:asciiTheme="majorHAnsi" w:hAnsiTheme="majorHAnsi"/>
          <w:b w:val="0"/>
          <w:sz w:val="24"/>
          <w:szCs w:val="24"/>
        </w:rPr>
      </w:pPr>
      <w:r>
        <w:rPr>
          <w:rFonts w:asciiTheme="majorHAnsi" w:hAnsiTheme="majorHAnsi"/>
          <w:b w:val="0"/>
          <w:sz w:val="24"/>
          <w:szCs w:val="24"/>
        </w:rPr>
        <w:lastRenderedPageBreak/>
        <w:t>се</w:t>
      </w:r>
      <w:r w:rsidR="00251F6F" w:rsidRPr="000E6F56">
        <w:rPr>
          <w:rFonts w:asciiTheme="majorHAnsi" w:hAnsiTheme="majorHAnsi"/>
          <w:b w:val="0"/>
          <w:sz w:val="24"/>
          <w:szCs w:val="24"/>
        </w:rPr>
        <w:t xml:space="preserve"> интегрираат мигрантите и маргинлизираните групи преку образованието</w:t>
      </w:r>
    </w:p>
    <w:p w:rsidR="007852FD" w:rsidRPr="005D4945" w:rsidRDefault="0055515E" w:rsidP="00D73A9D">
      <w:pPr>
        <w:pStyle w:val="BodyText"/>
        <w:numPr>
          <w:ilvl w:val="0"/>
          <w:numId w:val="29"/>
        </w:numPr>
        <w:spacing w:after="0"/>
        <w:jc w:val="both"/>
        <w:rPr>
          <w:rFonts w:asciiTheme="majorHAnsi" w:hAnsiTheme="majorHAnsi" w:cs="Calibri"/>
          <w:lang w:val="ru-RU"/>
        </w:rPr>
      </w:pPr>
      <w:r w:rsidRPr="005D4945">
        <w:rPr>
          <w:rFonts w:asciiTheme="majorHAnsi" w:hAnsiTheme="majorHAnsi"/>
          <w:lang w:val="mk-MK"/>
        </w:rPr>
        <w:t>Зголем</w:t>
      </w:r>
      <w:r w:rsidR="008D16A4" w:rsidRPr="005D4945">
        <w:rPr>
          <w:rFonts w:asciiTheme="majorHAnsi" w:hAnsiTheme="majorHAnsi"/>
          <w:lang w:val="mk-MK"/>
        </w:rPr>
        <w:t xml:space="preserve">ен </w:t>
      </w:r>
      <w:r w:rsidRPr="005D4945">
        <w:rPr>
          <w:rFonts w:asciiTheme="majorHAnsi" w:hAnsiTheme="majorHAnsi"/>
          <w:lang w:val="mk-MK"/>
        </w:rPr>
        <w:t xml:space="preserve">број </w:t>
      </w:r>
      <w:r w:rsidR="005000EB" w:rsidRPr="005D4945">
        <w:rPr>
          <w:rFonts w:asciiTheme="majorHAnsi" w:hAnsiTheme="majorHAnsi"/>
          <w:lang w:val="mk-MK"/>
        </w:rPr>
        <w:t>на</w:t>
      </w:r>
      <w:r w:rsidR="000F769C">
        <w:rPr>
          <w:rFonts w:asciiTheme="majorHAnsi" w:hAnsiTheme="majorHAnsi"/>
          <w:lang w:val="mk-MK"/>
        </w:rPr>
        <w:t xml:space="preserve"> </w:t>
      </w:r>
      <w:r w:rsidR="00773633" w:rsidRPr="005D4945">
        <w:rPr>
          <w:rFonts w:asciiTheme="majorHAnsi" w:hAnsiTheme="majorHAnsi" w:cs="Calibri"/>
          <w:lang w:val="ru-RU"/>
        </w:rPr>
        <w:t>општини</w:t>
      </w:r>
      <w:r w:rsidRPr="005D4945">
        <w:rPr>
          <w:rFonts w:asciiTheme="majorHAnsi" w:hAnsiTheme="majorHAnsi" w:cs="Calibri"/>
          <w:lang w:val="ru-RU"/>
        </w:rPr>
        <w:t xml:space="preserve"> кои </w:t>
      </w:r>
      <w:r w:rsidR="00773633" w:rsidRPr="005D4945">
        <w:rPr>
          <w:rFonts w:asciiTheme="majorHAnsi" w:hAnsiTheme="majorHAnsi"/>
          <w:lang w:val="mk-MK"/>
        </w:rPr>
        <w:t>го поддрж</w:t>
      </w:r>
      <w:r w:rsidRPr="005D4945">
        <w:rPr>
          <w:rFonts w:asciiTheme="majorHAnsi" w:hAnsiTheme="majorHAnsi"/>
          <w:lang w:val="mk-MK"/>
        </w:rPr>
        <w:t>уваат</w:t>
      </w:r>
      <w:r w:rsidR="00773633" w:rsidRPr="005D4945">
        <w:rPr>
          <w:rFonts w:asciiTheme="majorHAnsi" w:hAnsiTheme="majorHAnsi"/>
          <w:lang w:val="mk-MK"/>
        </w:rPr>
        <w:t xml:space="preserve"> создавањето на </w:t>
      </w:r>
      <w:r w:rsidR="00773633" w:rsidRPr="005D4945">
        <w:rPr>
          <w:rFonts w:asciiTheme="majorHAnsi" w:eastAsia="ArialMT" w:hAnsiTheme="majorHAnsi" w:cs="ArialMT"/>
          <w:lang w:val="ru-RU"/>
        </w:rPr>
        <w:t xml:space="preserve">одржливи и автентични индустрии и услуги </w:t>
      </w:r>
    </w:p>
    <w:p w:rsidR="00251F6F" w:rsidRPr="005D4945" w:rsidRDefault="0055515E" w:rsidP="00D73A9D">
      <w:pPr>
        <w:pStyle w:val="BodyText"/>
        <w:numPr>
          <w:ilvl w:val="0"/>
          <w:numId w:val="29"/>
        </w:numPr>
        <w:spacing w:after="0"/>
        <w:jc w:val="both"/>
        <w:rPr>
          <w:rFonts w:asciiTheme="majorHAnsi" w:hAnsiTheme="majorHAnsi" w:cs="Calibri"/>
          <w:lang w:val="ru-RU"/>
        </w:rPr>
      </w:pPr>
      <w:r w:rsidRPr="005D4945">
        <w:rPr>
          <w:rFonts w:asciiTheme="majorHAnsi" w:eastAsia="ArialMT" w:hAnsiTheme="majorHAnsi" w:cs="ArialMT"/>
          <w:lang w:val="ru-RU"/>
        </w:rPr>
        <w:t>Р</w:t>
      </w:r>
      <w:r w:rsidRPr="005D4945">
        <w:rPr>
          <w:rFonts w:asciiTheme="majorHAnsi" w:hAnsiTheme="majorHAnsi"/>
          <w:lang w:val="mk-MK"/>
        </w:rPr>
        <w:t xml:space="preserve">азвој </w:t>
      </w:r>
      <w:r w:rsidR="000E6F56" w:rsidRPr="005D4945">
        <w:rPr>
          <w:rFonts w:asciiTheme="majorHAnsi" w:hAnsiTheme="majorHAnsi"/>
          <w:lang w:val="mk-MK"/>
        </w:rPr>
        <w:t>на smart (паметни) градовии/</w:t>
      </w:r>
      <w:r w:rsidR="005000EB" w:rsidRPr="005D4945">
        <w:rPr>
          <w:rFonts w:asciiTheme="majorHAnsi" w:hAnsiTheme="majorHAnsi"/>
          <w:lang w:val="mk-MK"/>
        </w:rPr>
        <w:t>функционални</w:t>
      </w:r>
      <w:r w:rsidR="00773633" w:rsidRPr="005D4945">
        <w:rPr>
          <w:rFonts w:asciiTheme="majorHAnsi" w:hAnsiTheme="majorHAnsi"/>
          <w:lang w:val="mk-MK"/>
        </w:rPr>
        <w:t xml:space="preserve"> региони</w:t>
      </w:r>
      <w:r w:rsidR="00156CFE" w:rsidRPr="005D4945">
        <w:rPr>
          <w:rFonts w:asciiTheme="majorHAnsi" w:hAnsiTheme="majorHAnsi"/>
          <w:lang w:val="mk-MK"/>
        </w:rPr>
        <w:t>,</w:t>
      </w:r>
      <w:r w:rsidR="000F769C">
        <w:rPr>
          <w:rFonts w:asciiTheme="majorHAnsi" w:hAnsiTheme="majorHAnsi"/>
          <w:lang w:val="mk-MK"/>
        </w:rPr>
        <w:t xml:space="preserve"> </w:t>
      </w:r>
      <w:r w:rsidR="000E6F56" w:rsidRPr="005D4945">
        <w:rPr>
          <w:rFonts w:asciiTheme="majorHAnsi" w:hAnsiTheme="majorHAnsi"/>
          <w:lang w:val="mk-MK"/>
        </w:rPr>
        <w:t>преку зголемување на бројот</w:t>
      </w:r>
      <w:r w:rsidR="000E6F56" w:rsidRPr="005D4945">
        <w:rPr>
          <w:rFonts w:asciiTheme="majorHAnsi" w:hAnsiTheme="majorHAnsi" w:cs="Calibri"/>
          <w:lang w:val="ru-RU"/>
        </w:rPr>
        <w:t xml:space="preserve"> на воспоставени </w:t>
      </w:r>
      <w:r w:rsidR="000E6F56" w:rsidRPr="005D4945">
        <w:rPr>
          <w:rFonts w:asciiTheme="majorHAnsi" w:hAnsiTheme="majorHAnsi"/>
          <w:lang w:val="mk-MK"/>
        </w:rPr>
        <w:t>партнерства на општините/функционалните региони, со високо образовните институции и бизнис-заедницата, заради осмислување на концептот на smart градови и функционални региони;</w:t>
      </w:r>
    </w:p>
    <w:p w:rsidR="00773633" w:rsidRPr="005D4945" w:rsidRDefault="000E6F56" w:rsidP="00D73A9D">
      <w:pPr>
        <w:pStyle w:val="BodyText"/>
        <w:numPr>
          <w:ilvl w:val="0"/>
          <w:numId w:val="29"/>
        </w:numPr>
        <w:spacing w:after="0"/>
        <w:jc w:val="both"/>
        <w:rPr>
          <w:rFonts w:asciiTheme="majorHAnsi" w:hAnsiTheme="majorHAnsi" w:cs="Calibri"/>
          <w:lang w:val="ru-RU"/>
        </w:rPr>
      </w:pPr>
      <w:r w:rsidRPr="005D4945">
        <w:rPr>
          <w:rFonts w:asciiTheme="majorHAnsi" w:hAnsiTheme="majorHAnsi"/>
          <w:lang w:val="mk-MK"/>
        </w:rPr>
        <w:t xml:space="preserve">Воспоставување и развој на </w:t>
      </w:r>
      <w:r w:rsidR="00251F6F" w:rsidRPr="005D4945">
        <w:rPr>
          <w:rFonts w:asciiTheme="majorHAnsi" w:hAnsiTheme="majorHAnsi"/>
          <w:lang w:val="mk-MK"/>
        </w:rPr>
        <w:t xml:space="preserve">индустриските </w:t>
      </w:r>
      <w:r w:rsidR="00421229" w:rsidRPr="005D4945">
        <w:rPr>
          <w:rFonts w:asciiTheme="majorHAnsi" w:hAnsiTheme="majorHAnsi"/>
          <w:lang w:val="mk-MK"/>
        </w:rPr>
        <w:t>-</w:t>
      </w:r>
      <w:r w:rsidR="000F769C">
        <w:rPr>
          <w:rFonts w:asciiTheme="majorHAnsi" w:hAnsiTheme="majorHAnsi"/>
          <w:lang w:val="mk-MK"/>
        </w:rPr>
        <w:t xml:space="preserve"> </w:t>
      </w:r>
      <w:r w:rsidR="00156CFE" w:rsidRPr="005D4945">
        <w:rPr>
          <w:rFonts w:asciiTheme="majorHAnsi" w:hAnsiTheme="majorHAnsi"/>
          <w:lang w:val="mk-MK"/>
        </w:rPr>
        <w:t>зелени</w:t>
      </w:r>
      <w:r w:rsidR="00251F6F" w:rsidRPr="005D4945">
        <w:rPr>
          <w:rFonts w:asciiTheme="majorHAnsi" w:hAnsiTheme="majorHAnsi"/>
          <w:lang w:val="mk-MK"/>
        </w:rPr>
        <w:t>те</w:t>
      </w:r>
      <w:r w:rsidR="00156CFE" w:rsidRPr="005D4945">
        <w:rPr>
          <w:rFonts w:asciiTheme="majorHAnsi" w:hAnsiTheme="majorHAnsi"/>
          <w:lang w:val="mk-MK"/>
        </w:rPr>
        <w:t xml:space="preserve"> зони</w:t>
      </w:r>
      <w:r w:rsidRPr="005D4945">
        <w:rPr>
          <w:rFonts w:asciiTheme="majorHAnsi" w:hAnsiTheme="majorHAnsi"/>
          <w:lang w:val="mk-MK"/>
        </w:rPr>
        <w:t xml:space="preserve"> од страна на општините</w:t>
      </w:r>
      <w:r w:rsidR="00027B1A" w:rsidRPr="005D4945">
        <w:rPr>
          <w:rFonts w:asciiTheme="majorHAnsi" w:hAnsiTheme="majorHAnsi"/>
          <w:lang w:val="mk-MK"/>
        </w:rPr>
        <w:t>;</w:t>
      </w:r>
    </w:p>
    <w:p w:rsidR="00773633" w:rsidRPr="005D4945" w:rsidRDefault="005000EB" w:rsidP="00D73A9D">
      <w:pPr>
        <w:pStyle w:val="BodyText"/>
        <w:numPr>
          <w:ilvl w:val="0"/>
          <w:numId w:val="29"/>
        </w:numPr>
        <w:spacing w:after="0"/>
        <w:jc w:val="both"/>
        <w:rPr>
          <w:rFonts w:asciiTheme="majorHAnsi" w:hAnsiTheme="majorHAnsi" w:cs="Calibri"/>
          <w:lang w:val="ru-RU"/>
        </w:rPr>
      </w:pPr>
      <w:r w:rsidRPr="005D4945">
        <w:rPr>
          <w:rFonts w:asciiTheme="majorHAnsi" w:hAnsiTheme="majorHAnsi"/>
          <w:lang w:val="mk-MK"/>
        </w:rPr>
        <w:t>Зголе</w:t>
      </w:r>
      <w:r w:rsidR="008D16A4" w:rsidRPr="005D4945">
        <w:rPr>
          <w:rFonts w:asciiTheme="majorHAnsi" w:hAnsiTheme="majorHAnsi"/>
          <w:lang w:val="mk-MK"/>
        </w:rPr>
        <w:t xml:space="preserve">мен </w:t>
      </w:r>
      <w:r w:rsidR="00773633" w:rsidRPr="005D4945">
        <w:rPr>
          <w:rFonts w:asciiTheme="majorHAnsi" w:hAnsiTheme="majorHAnsi"/>
          <w:lang w:val="mk-MK"/>
        </w:rPr>
        <w:t xml:space="preserve">број на </w:t>
      </w:r>
      <w:r w:rsidR="00773633" w:rsidRPr="005D4945">
        <w:rPr>
          <w:rFonts w:asciiTheme="majorHAnsi" w:hAnsiTheme="majorHAnsi"/>
          <w:lang w:val="ru-RU"/>
        </w:rPr>
        <w:t>истражувањ</w:t>
      </w:r>
      <w:r w:rsidR="00773633" w:rsidRPr="005D4945">
        <w:rPr>
          <w:rFonts w:asciiTheme="majorHAnsi" w:hAnsiTheme="majorHAnsi"/>
        </w:rPr>
        <w:t>a</w:t>
      </w:r>
      <w:r w:rsidR="00A50C76">
        <w:rPr>
          <w:rFonts w:asciiTheme="majorHAnsi" w:hAnsiTheme="majorHAnsi"/>
          <w:lang w:val="mk-MK"/>
        </w:rPr>
        <w:t xml:space="preserve"> </w:t>
      </w:r>
      <w:r w:rsidR="00773633" w:rsidRPr="005D4945">
        <w:rPr>
          <w:rFonts w:asciiTheme="majorHAnsi" w:hAnsiTheme="majorHAnsi"/>
          <w:lang w:val="ru-RU"/>
        </w:rPr>
        <w:t>кои се фокусирани врз предности</w:t>
      </w:r>
      <w:r w:rsidR="00773633" w:rsidRPr="005D4945">
        <w:rPr>
          <w:rFonts w:asciiTheme="majorHAnsi" w:hAnsiTheme="majorHAnsi"/>
          <w:lang w:val="mk-MK"/>
        </w:rPr>
        <w:t>те на општините</w:t>
      </w:r>
      <w:r w:rsidR="00421229" w:rsidRPr="005D4945">
        <w:rPr>
          <w:rFonts w:asciiTheme="majorHAnsi" w:hAnsiTheme="majorHAnsi"/>
          <w:lang w:val="mk-MK"/>
        </w:rPr>
        <w:t>/</w:t>
      </w:r>
      <w:r w:rsidR="00BD084E" w:rsidRPr="005D4945">
        <w:rPr>
          <w:rFonts w:asciiTheme="majorHAnsi" w:hAnsiTheme="majorHAnsi"/>
          <w:lang w:val="mk-MK"/>
        </w:rPr>
        <w:t>функционалните</w:t>
      </w:r>
      <w:r w:rsidR="00773633" w:rsidRPr="005D4945">
        <w:rPr>
          <w:rFonts w:asciiTheme="majorHAnsi" w:hAnsiTheme="majorHAnsi"/>
          <w:lang w:val="mk-MK"/>
        </w:rPr>
        <w:t xml:space="preserve"> региони, </w:t>
      </w:r>
    </w:p>
    <w:p w:rsidR="00773633" w:rsidRPr="005D4945" w:rsidRDefault="005000EB" w:rsidP="00D73A9D">
      <w:pPr>
        <w:pStyle w:val="BodyText"/>
        <w:numPr>
          <w:ilvl w:val="0"/>
          <w:numId w:val="29"/>
        </w:numPr>
        <w:spacing w:after="0"/>
        <w:jc w:val="both"/>
        <w:rPr>
          <w:rFonts w:asciiTheme="majorHAnsi" w:hAnsiTheme="majorHAnsi" w:cs="Calibri"/>
          <w:lang w:val="ru-RU"/>
        </w:rPr>
      </w:pPr>
      <w:r w:rsidRPr="005D4945">
        <w:rPr>
          <w:rFonts w:asciiTheme="majorHAnsi" w:hAnsiTheme="majorHAnsi"/>
          <w:lang w:val="mk-MK"/>
        </w:rPr>
        <w:t>Зголем</w:t>
      </w:r>
      <w:r w:rsidR="008D16A4" w:rsidRPr="005D4945">
        <w:rPr>
          <w:rFonts w:asciiTheme="majorHAnsi" w:hAnsiTheme="majorHAnsi"/>
          <w:lang w:val="mk-MK"/>
        </w:rPr>
        <w:t xml:space="preserve">ен </w:t>
      </w:r>
      <w:r w:rsidR="00773633" w:rsidRPr="005D4945">
        <w:rPr>
          <w:rFonts w:asciiTheme="majorHAnsi" w:hAnsiTheme="majorHAnsi"/>
          <w:lang w:val="mk-MK"/>
        </w:rPr>
        <w:t>број</w:t>
      </w:r>
      <w:r w:rsidR="00773633" w:rsidRPr="005D4945">
        <w:rPr>
          <w:rFonts w:asciiTheme="majorHAnsi" w:hAnsiTheme="majorHAnsi" w:cs="Calibri"/>
          <w:lang w:val="ru-RU"/>
        </w:rPr>
        <w:t xml:space="preserve"> на </w:t>
      </w:r>
      <w:r w:rsidR="00773633" w:rsidRPr="005D4945">
        <w:rPr>
          <w:rFonts w:asciiTheme="majorHAnsi" w:hAnsiTheme="majorHAnsi" w:cs="Arial"/>
          <w:lang w:val="mk-MK"/>
        </w:rPr>
        <w:t xml:space="preserve">локални мрежи на институции и агенции и </w:t>
      </w:r>
      <w:r w:rsidR="00773633" w:rsidRPr="005D4945">
        <w:rPr>
          <w:rFonts w:asciiTheme="majorHAnsi" w:hAnsiTheme="majorHAnsi"/>
          <w:lang w:val="mk-MK"/>
        </w:rPr>
        <w:t>специфични кластери, во функција на локалниот економски развој</w:t>
      </w:r>
      <w:r w:rsidR="00027B1A" w:rsidRPr="005D4945">
        <w:rPr>
          <w:rFonts w:asciiTheme="majorHAnsi" w:hAnsiTheme="majorHAnsi"/>
          <w:lang w:val="mk-MK"/>
        </w:rPr>
        <w:t>;</w:t>
      </w:r>
    </w:p>
    <w:p w:rsidR="00156CFE" w:rsidRPr="005D4945" w:rsidRDefault="005000EB" w:rsidP="00D73A9D">
      <w:pPr>
        <w:pStyle w:val="ListParagraph"/>
        <w:numPr>
          <w:ilvl w:val="0"/>
          <w:numId w:val="29"/>
        </w:numPr>
        <w:tabs>
          <w:tab w:val="left" w:pos="709"/>
        </w:tabs>
        <w:jc w:val="both"/>
        <w:outlineLvl w:val="0"/>
        <w:rPr>
          <w:rFonts w:asciiTheme="majorHAnsi" w:hAnsiTheme="majorHAnsi"/>
          <w:color w:val="222222"/>
          <w:sz w:val="24"/>
          <w:szCs w:val="24"/>
          <w:u w:val="none"/>
          <w:lang w:val="mk-MK" w:bidi="en-US"/>
        </w:rPr>
      </w:pPr>
      <w:r w:rsidRPr="005D4945">
        <w:rPr>
          <w:rFonts w:asciiTheme="majorHAnsi" w:hAnsiTheme="majorHAnsi"/>
          <w:sz w:val="24"/>
          <w:szCs w:val="24"/>
          <w:u w:val="none"/>
          <w:lang w:val="ru-RU" w:bidi="en-US"/>
        </w:rPr>
        <w:t>К</w:t>
      </w:r>
      <w:r w:rsidR="00156CFE" w:rsidRPr="005D4945">
        <w:rPr>
          <w:rFonts w:asciiTheme="majorHAnsi" w:hAnsiTheme="majorHAnsi"/>
          <w:sz w:val="24"/>
          <w:szCs w:val="24"/>
          <w:u w:val="none"/>
        </w:rPr>
        <w:t>орист</w:t>
      </w:r>
      <w:r w:rsidR="00421229" w:rsidRPr="005D4945">
        <w:rPr>
          <w:rFonts w:asciiTheme="majorHAnsi" w:hAnsiTheme="majorHAnsi"/>
          <w:sz w:val="24"/>
          <w:szCs w:val="24"/>
          <w:u w:val="none"/>
          <w:lang w:val="mk-MK"/>
        </w:rPr>
        <w:t>ење</w:t>
      </w:r>
      <w:r w:rsidR="000960CD" w:rsidRPr="005D4945">
        <w:rPr>
          <w:rFonts w:asciiTheme="majorHAnsi" w:hAnsiTheme="majorHAnsi"/>
          <w:sz w:val="24"/>
          <w:szCs w:val="24"/>
          <w:u w:val="none"/>
          <w:lang w:val="mk-MK"/>
        </w:rPr>
        <w:t xml:space="preserve"> на</w:t>
      </w:r>
      <w:r w:rsidR="00A50C76">
        <w:rPr>
          <w:rFonts w:asciiTheme="majorHAnsi" w:hAnsiTheme="majorHAnsi"/>
          <w:sz w:val="24"/>
          <w:szCs w:val="24"/>
          <w:u w:val="none"/>
          <w:lang w:val="mk-MK"/>
        </w:rPr>
        <w:t xml:space="preserve"> </w:t>
      </w:r>
      <w:r w:rsidR="00156CFE" w:rsidRPr="005D4945">
        <w:rPr>
          <w:rFonts w:asciiTheme="majorHAnsi" w:hAnsiTheme="majorHAnsi"/>
          <w:sz w:val="24"/>
          <w:szCs w:val="24"/>
          <w:u w:val="none"/>
        </w:rPr>
        <w:t>природното, културното и пејзажното наследство на подрачје</w:t>
      </w:r>
      <w:r w:rsidR="00156CFE" w:rsidRPr="005D4945">
        <w:rPr>
          <w:rFonts w:asciiTheme="majorHAnsi" w:hAnsiTheme="majorHAnsi"/>
          <w:sz w:val="24"/>
          <w:szCs w:val="24"/>
          <w:u w:val="none"/>
          <w:lang w:val="mk-MK"/>
        </w:rPr>
        <w:t>то на општината</w:t>
      </w:r>
      <w:r w:rsidR="00156CFE" w:rsidRPr="005D4945">
        <w:rPr>
          <w:rFonts w:asciiTheme="majorHAnsi" w:hAnsiTheme="majorHAnsi"/>
          <w:sz w:val="24"/>
          <w:szCs w:val="24"/>
          <w:u w:val="none"/>
        </w:rPr>
        <w:t xml:space="preserve"> за </w:t>
      </w:r>
      <w:r w:rsidR="00156CFE" w:rsidRPr="005D4945">
        <w:rPr>
          <w:rFonts w:asciiTheme="majorHAnsi" w:hAnsiTheme="majorHAnsi"/>
          <w:sz w:val="24"/>
          <w:szCs w:val="24"/>
          <w:u w:val="none"/>
          <w:lang w:val="mk-MK"/>
        </w:rPr>
        <w:t>економски развој</w:t>
      </w:r>
      <w:r w:rsidR="007852FD" w:rsidRPr="005D4945">
        <w:rPr>
          <w:rFonts w:asciiTheme="majorHAnsi" w:hAnsiTheme="majorHAnsi"/>
          <w:sz w:val="24"/>
          <w:szCs w:val="24"/>
          <w:u w:val="none"/>
          <w:lang w:val="mk-MK"/>
        </w:rPr>
        <w:t>,</w:t>
      </w:r>
      <w:r w:rsidR="00156CFE" w:rsidRPr="005D4945">
        <w:rPr>
          <w:rFonts w:asciiTheme="majorHAnsi" w:hAnsiTheme="majorHAnsi"/>
          <w:sz w:val="24"/>
          <w:szCs w:val="24"/>
          <w:u w:val="none"/>
          <w:lang w:val="mk-MK"/>
        </w:rPr>
        <w:t xml:space="preserve"> преку </w:t>
      </w:r>
      <w:r w:rsidR="00156CFE" w:rsidRPr="005D4945">
        <w:rPr>
          <w:rFonts w:asciiTheme="majorHAnsi" w:hAnsiTheme="majorHAnsi"/>
          <w:sz w:val="24"/>
          <w:szCs w:val="24"/>
          <w:u w:val="none"/>
        </w:rPr>
        <w:t xml:space="preserve">развој на туризмот </w:t>
      </w:r>
    </w:p>
    <w:p w:rsidR="00156CFE" w:rsidRPr="005D4945" w:rsidRDefault="00371C39" w:rsidP="00D73A9D">
      <w:pPr>
        <w:pStyle w:val="BodyText"/>
        <w:numPr>
          <w:ilvl w:val="0"/>
          <w:numId w:val="29"/>
        </w:numPr>
        <w:spacing w:after="0"/>
        <w:jc w:val="both"/>
        <w:rPr>
          <w:rFonts w:asciiTheme="majorHAnsi" w:hAnsiTheme="majorHAnsi" w:cs="Calibri"/>
          <w:lang w:val="mk-MK"/>
        </w:rPr>
      </w:pPr>
      <w:r w:rsidRPr="005D4945">
        <w:rPr>
          <w:rFonts w:asciiTheme="majorHAnsi" w:hAnsiTheme="majorHAnsi"/>
          <w:lang w:val="mk-MK"/>
        </w:rPr>
        <w:t>Зголем</w:t>
      </w:r>
      <w:r w:rsidR="00421229" w:rsidRPr="005D4945">
        <w:rPr>
          <w:rFonts w:asciiTheme="majorHAnsi" w:hAnsiTheme="majorHAnsi"/>
          <w:lang w:val="mk-MK"/>
        </w:rPr>
        <w:t xml:space="preserve">ена </w:t>
      </w:r>
      <w:r w:rsidR="00156CFE" w:rsidRPr="005D4945">
        <w:rPr>
          <w:rFonts w:asciiTheme="majorHAnsi" w:hAnsiTheme="majorHAnsi" w:cs="Calibri"/>
          <w:lang w:val="ru-RU"/>
        </w:rPr>
        <w:t>свесност</w:t>
      </w:r>
      <w:r w:rsidR="000960CD" w:rsidRPr="005D4945">
        <w:rPr>
          <w:rFonts w:asciiTheme="majorHAnsi" w:hAnsiTheme="majorHAnsi" w:cs="Calibri"/>
          <w:lang w:val="ru-RU"/>
        </w:rPr>
        <w:t>а</w:t>
      </w:r>
      <w:r w:rsidR="00156CFE" w:rsidRPr="005D4945">
        <w:rPr>
          <w:rFonts w:asciiTheme="majorHAnsi" w:hAnsiTheme="majorHAnsi" w:cs="Calibri"/>
          <w:lang w:val="ru-RU"/>
        </w:rPr>
        <w:t xml:space="preserve"> за значењето и улогата на иновациите во </w:t>
      </w:r>
      <w:r w:rsidR="00156CFE" w:rsidRPr="005D4945">
        <w:rPr>
          <w:rFonts w:asciiTheme="majorHAnsi" w:hAnsiTheme="majorHAnsi"/>
          <w:lang w:val="mk-MK"/>
        </w:rPr>
        <w:t>креирањето на нови иновативни начини за обезбедување/испорака на локалните услуги;</w:t>
      </w:r>
    </w:p>
    <w:p w:rsidR="00813B8E" w:rsidRPr="00813B8E" w:rsidRDefault="00BD084E" w:rsidP="00773633">
      <w:pPr>
        <w:pStyle w:val="ListParagraph"/>
        <w:numPr>
          <w:ilvl w:val="0"/>
          <w:numId w:val="29"/>
        </w:numPr>
        <w:jc w:val="both"/>
        <w:rPr>
          <w:rFonts w:asciiTheme="majorHAnsi" w:hAnsiTheme="majorHAnsi"/>
          <w:lang w:val="mk-MK"/>
        </w:rPr>
      </w:pPr>
      <w:r w:rsidRPr="00813B8E">
        <w:rPr>
          <w:rFonts w:ascii="Cambria" w:hAnsi="Cambria"/>
          <w:sz w:val="24"/>
          <w:szCs w:val="24"/>
          <w:u w:val="none"/>
          <w:lang w:val="mk-MK"/>
        </w:rPr>
        <w:t>Р</w:t>
      </w:r>
      <w:r w:rsidRPr="00813B8E">
        <w:rPr>
          <w:rFonts w:ascii="Cambria" w:hAnsi="Cambria"/>
          <w:sz w:val="24"/>
          <w:szCs w:val="24"/>
          <w:u w:val="none"/>
        </w:rPr>
        <w:t>азвој на општините во „точки за единствен контакт“, кои треба да функционираат како целосно овластени  центри за обезбедување на е-</w:t>
      </w:r>
      <w:r w:rsidR="00802A76">
        <w:rPr>
          <w:rFonts w:ascii="Cambria" w:hAnsi="Cambria"/>
          <w:sz w:val="24"/>
          <w:szCs w:val="24"/>
          <w:u w:val="none"/>
          <w:lang w:val="mk-MK"/>
        </w:rPr>
        <w:t>услуги за граѓ</w:t>
      </w:r>
      <w:r w:rsidR="00961F74">
        <w:rPr>
          <w:rFonts w:ascii="Cambria" w:hAnsi="Cambria"/>
          <w:sz w:val="24"/>
          <w:szCs w:val="24"/>
          <w:u w:val="none"/>
          <w:lang w:val="mk-MK"/>
        </w:rPr>
        <w:t>аните и деловните субјекти.</w:t>
      </w:r>
    </w:p>
    <w:p w:rsidR="00421229" w:rsidRDefault="00421229" w:rsidP="00773633">
      <w:pPr>
        <w:jc w:val="both"/>
        <w:rPr>
          <w:rFonts w:asciiTheme="majorHAnsi" w:hAnsiTheme="majorHAnsi"/>
          <w:sz w:val="16"/>
          <w:szCs w:val="16"/>
          <w:lang w:val="mk-MK"/>
        </w:rPr>
      </w:pPr>
    </w:p>
    <w:p w:rsidR="00813B8E" w:rsidRPr="00421229" w:rsidRDefault="00813B8E" w:rsidP="00773633">
      <w:pPr>
        <w:jc w:val="both"/>
        <w:rPr>
          <w:rFonts w:asciiTheme="majorHAnsi" w:hAnsiTheme="majorHAnsi"/>
          <w:sz w:val="16"/>
          <w:szCs w:val="16"/>
          <w:lang w:val="mk-MK"/>
        </w:rPr>
      </w:pPr>
    </w:p>
    <w:p w:rsidR="00773633" w:rsidRPr="006E5E7F" w:rsidRDefault="00773633" w:rsidP="00D73A9D">
      <w:pPr>
        <w:pStyle w:val="ListParagraph"/>
        <w:numPr>
          <w:ilvl w:val="0"/>
          <w:numId w:val="12"/>
        </w:numPr>
        <w:rPr>
          <w:rFonts w:asciiTheme="majorHAnsi" w:hAnsiTheme="majorHAnsi"/>
          <w:b/>
          <w:sz w:val="24"/>
          <w:szCs w:val="24"/>
          <w:u w:val="none"/>
          <w:lang w:val="ru-RU"/>
        </w:rPr>
      </w:pPr>
      <w:r w:rsidRPr="006E5E7F">
        <w:rPr>
          <w:rFonts w:asciiTheme="majorHAnsi" w:hAnsiTheme="majorHAnsi" w:cs="Arial"/>
          <w:b/>
          <w:sz w:val="24"/>
          <w:szCs w:val="24"/>
          <w:u w:val="none"/>
          <w:lang w:val="mk-MK"/>
        </w:rPr>
        <w:t xml:space="preserve">Административни капацитети на </w:t>
      </w:r>
      <w:r w:rsidR="006E5E7F" w:rsidRPr="006E5E7F">
        <w:rPr>
          <w:rFonts w:asciiTheme="majorHAnsi" w:hAnsiTheme="majorHAnsi" w:cs="Arial"/>
          <w:b/>
          <w:sz w:val="24"/>
          <w:szCs w:val="24"/>
          <w:u w:val="none"/>
          <w:lang w:val="mk-MK"/>
        </w:rPr>
        <w:t>единиците на локалната самоуправа</w:t>
      </w:r>
    </w:p>
    <w:p w:rsidR="00773633" w:rsidRPr="00D54E38" w:rsidRDefault="00773633" w:rsidP="00773633">
      <w:pPr>
        <w:pStyle w:val="ListParagraph"/>
        <w:ind w:left="0"/>
        <w:rPr>
          <w:rFonts w:asciiTheme="majorHAnsi" w:hAnsiTheme="majorHAnsi"/>
          <w:sz w:val="24"/>
          <w:szCs w:val="24"/>
          <w:lang w:val="ru-RU"/>
        </w:rPr>
      </w:pPr>
    </w:p>
    <w:p w:rsidR="00BC6357" w:rsidRPr="005D4945" w:rsidRDefault="00BC6357" w:rsidP="00D73A9D">
      <w:pPr>
        <w:pStyle w:val="ListParagraph"/>
        <w:numPr>
          <w:ilvl w:val="0"/>
          <w:numId w:val="30"/>
        </w:numPr>
        <w:jc w:val="both"/>
        <w:rPr>
          <w:rFonts w:asciiTheme="majorHAnsi" w:hAnsiTheme="majorHAnsi"/>
          <w:sz w:val="24"/>
          <w:szCs w:val="24"/>
          <w:u w:val="none"/>
          <w:lang w:val="mk-MK"/>
        </w:rPr>
      </w:pPr>
      <w:r w:rsidRPr="005D4945">
        <w:rPr>
          <w:rFonts w:asciiTheme="majorHAnsi" w:eastAsia="ArialNarrow" w:hAnsiTheme="majorHAnsi" w:cs="ArialNarrow"/>
          <w:sz w:val="24"/>
          <w:szCs w:val="24"/>
          <w:u w:val="none"/>
          <w:lang w:val="ru-RU"/>
        </w:rPr>
        <w:t>Развој на стручна, професионална, ефикасна и сервисно ориентирана државна и јавна служба на локално ниво</w:t>
      </w:r>
    </w:p>
    <w:p w:rsidR="00773633" w:rsidRPr="005D4945" w:rsidRDefault="00371C39" w:rsidP="00D73A9D">
      <w:pPr>
        <w:pStyle w:val="ListParagraph"/>
        <w:numPr>
          <w:ilvl w:val="0"/>
          <w:numId w:val="30"/>
        </w:numPr>
        <w:spacing w:before="40" w:line="241" w:lineRule="atLeast"/>
        <w:jc w:val="both"/>
        <w:rPr>
          <w:rFonts w:asciiTheme="majorHAnsi" w:hAnsiTheme="majorHAnsi"/>
          <w:color w:val="211D1E"/>
          <w:sz w:val="24"/>
          <w:szCs w:val="24"/>
          <w:u w:val="none"/>
        </w:rPr>
      </w:pPr>
      <w:r w:rsidRPr="005D4945">
        <w:rPr>
          <w:rFonts w:asciiTheme="majorHAnsi" w:hAnsiTheme="majorHAnsi"/>
          <w:sz w:val="24"/>
          <w:szCs w:val="24"/>
          <w:u w:val="none"/>
          <w:lang w:val="mk-MK"/>
        </w:rPr>
        <w:t>Воспостав</w:t>
      </w:r>
      <w:r w:rsidR="00D54E38">
        <w:rPr>
          <w:rFonts w:asciiTheme="majorHAnsi" w:hAnsiTheme="majorHAnsi"/>
          <w:sz w:val="24"/>
          <w:szCs w:val="24"/>
          <w:u w:val="none"/>
          <w:lang w:val="mk-MK"/>
        </w:rPr>
        <w:t xml:space="preserve">ена </w:t>
      </w:r>
      <w:r w:rsidR="000960CD" w:rsidRPr="005D4945">
        <w:rPr>
          <w:rFonts w:asciiTheme="majorHAnsi" w:hAnsiTheme="majorHAnsi"/>
          <w:sz w:val="24"/>
          <w:szCs w:val="24"/>
          <w:u w:val="none"/>
          <w:lang w:val="mk-MK"/>
        </w:rPr>
        <w:t xml:space="preserve">евиденција </w:t>
      </w:r>
      <w:r w:rsidR="00773633" w:rsidRPr="005D4945">
        <w:rPr>
          <w:rFonts w:asciiTheme="majorHAnsi" w:hAnsiTheme="majorHAnsi"/>
          <w:sz w:val="24"/>
          <w:szCs w:val="24"/>
          <w:u w:val="none"/>
          <w:lang w:val="mk-MK"/>
        </w:rPr>
        <w:t>за бројо</w:t>
      </w:r>
      <w:r w:rsidR="008E0525" w:rsidRPr="005D4945">
        <w:rPr>
          <w:rFonts w:asciiTheme="majorHAnsi" w:hAnsiTheme="majorHAnsi"/>
          <w:sz w:val="24"/>
          <w:szCs w:val="24"/>
          <w:u w:val="none"/>
          <w:lang w:val="mk-MK"/>
        </w:rPr>
        <w:t xml:space="preserve">т и структурата на </w:t>
      </w:r>
      <w:r w:rsidR="00AD0F0F">
        <w:rPr>
          <w:rFonts w:asciiTheme="majorHAnsi" w:hAnsiTheme="majorHAnsi"/>
          <w:sz w:val="24"/>
          <w:szCs w:val="24"/>
          <w:u w:val="none"/>
          <w:lang w:val="mk-MK"/>
        </w:rPr>
        <w:t xml:space="preserve">државните и </w:t>
      </w:r>
      <w:r w:rsidR="008E0525" w:rsidRPr="005D4945">
        <w:rPr>
          <w:rFonts w:asciiTheme="majorHAnsi" w:hAnsiTheme="majorHAnsi"/>
          <w:sz w:val="24"/>
          <w:szCs w:val="24"/>
          <w:u w:val="none"/>
          <w:lang w:val="mk-MK"/>
        </w:rPr>
        <w:t>јавните служб</w:t>
      </w:r>
      <w:r w:rsidR="00773633" w:rsidRPr="005D4945">
        <w:rPr>
          <w:rFonts w:asciiTheme="majorHAnsi" w:hAnsiTheme="majorHAnsi"/>
          <w:sz w:val="24"/>
          <w:szCs w:val="24"/>
          <w:u w:val="none"/>
          <w:lang w:val="mk-MK"/>
        </w:rPr>
        <w:t>еници во општините</w:t>
      </w:r>
      <w:r w:rsidR="00027B1A" w:rsidRPr="005D4945">
        <w:rPr>
          <w:rFonts w:asciiTheme="majorHAnsi" w:hAnsiTheme="majorHAnsi"/>
          <w:sz w:val="24"/>
          <w:szCs w:val="24"/>
          <w:u w:val="none"/>
          <w:lang w:val="mk-MK"/>
        </w:rPr>
        <w:t>;</w:t>
      </w:r>
    </w:p>
    <w:p w:rsidR="00773633" w:rsidRPr="005D4945" w:rsidRDefault="007C0245" w:rsidP="00D73A9D">
      <w:pPr>
        <w:pStyle w:val="ListParagraph"/>
        <w:numPr>
          <w:ilvl w:val="0"/>
          <w:numId w:val="30"/>
        </w:numPr>
        <w:spacing w:before="40" w:line="241" w:lineRule="atLeast"/>
        <w:jc w:val="both"/>
        <w:rPr>
          <w:rFonts w:asciiTheme="majorHAnsi" w:hAnsiTheme="majorHAnsi"/>
          <w:color w:val="211D1E"/>
          <w:sz w:val="24"/>
          <w:szCs w:val="24"/>
          <w:u w:val="none"/>
        </w:rPr>
      </w:pPr>
      <w:r w:rsidRPr="005D4945">
        <w:rPr>
          <w:rFonts w:asciiTheme="majorHAnsi" w:hAnsiTheme="majorHAnsi"/>
          <w:color w:val="211D1E"/>
          <w:sz w:val="24"/>
          <w:szCs w:val="24"/>
          <w:u w:val="none"/>
          <w:lang w:val="mk-MK"/>
        </w:rPr>
        <w:t>От</w:t>
      </w:r>
      <w:r w:rsidR="000960CD" w:rsidRPr="005D4945">
        <w:rPr>
          <w:rFonts w:asciiTheme="majorHAnsi" w:hAnsiTheme="majorHAnsi"/>
          <w:color w:val="211D1E"/>
          <w:sz w:val="24"/>
          <w:szCs w:val="24"/>
          <w:u w:val="none"/>
          <w:lang w:val="mk-MK"/>
        </w:rPr>
        <w:t xml:space="preserve">странување на </w:t>
      </w:r>
      <w:r w:rsidR="00773633" w:rsidRPr="005D4945">
        <w:rPr>
          <w:rFonts w:asciiTheme="majorHAnsi" w:hAnsiTheme="majorHAnsi"/>
          <w:color w:val="211D1E"/>
          <w:sz w:val="24"/>
          <w:szCs w:val="24"/>
          <w:u w:val="none"/>
          <w:lang w:val="mk-MK"/>
        </w:rPr>
        <w:t>н</w:t>
      </w:r>
      <w:r w:rsidR="00773633" w:rsidRPr="005D4945">
        <w:rPr>
          <w:rFonts w:asciiTheme="majorHAnsi" w:hAnsiTheme="majorHAnsi"/>
          <w:color w:val="211D1E"/>
          <w:sz w:val="24"/>
          <w:szCs w:val="24"/>
          <w:u w:val="none"/>
        </w:rPr>
        <w:t>езакон</w:t>
      </w:r>
      <w:r w:rsidR="00773633" w:rsidRPr="005D4945">
        <w:rPr>
          <w:rFonts w:asciiTheme="majorHAnsi" w:hAnsiTheme="majorHAnsi"/>
          <w:color w:val="211D1E"/>
          <w:sz w:val="24"/>
          <w:szCs w:val="24"/>
          <w:u w:val="none"/>
          <w:lang w:val="mk-MK"/>
        </w:rPr>
        <w:t>ито</w:t>
      </w:r>
      <w:r w:rsidR="000960CD" w:rsidRPr="005D4945">
        <w:rPr>
          <w:rFonts w:asciiTheme="majorHAnsi" w:hAnsiTheme="majorHAnsi"/>
          <w:color w:val="211D1E"/>
          <w:sz w:val="24"/>
          <w:szCs w:val="24"/>
          <w:u w:val="none"/>
          <w:lang w:val="mk-MK"/>
        </w:rPr>
        <w:t>то</w:t>
      </w:r>
      <w:r w:rsidR="000F769C">
        <w:rPr>
          <w:rFonts w:asciiTheme="majorHAnsi" w:hAnsiTheme="majorHAnsi"/>
          <w:color w:val="211D1E"/>
          <w:sz w:val="24"/>
          <w:szCs w:val="24"/>
          <w:u w:val="none"/>
          <w:lang w:val="mk-MK"/>
        </w:rPr>
        <w:t xml:space="preserve"> </w:t>
      </w:r>
      <w:r w:rsidR="00773633" w:rsidRPr="005D4945">
        <w:rPr>
          <w:rFonts w:asciiTheme="majorHAnsi" w:hAnsiTheme="majorHAnsi"/>
          <w:color w:val="211D1E"/>
          <w:sz w:val="24"/>
          <w:szCs w:val="24"/>
          <w:u w:val="none"/>
        </w:rPr>
        <w:t xml:space="preserve">постапувања </w:t>
      </w:r>
      <w:r w:rsidR="00773633" w:rsidRPr="005D4945">
        <w:rPr>
          <w:rFonts w:asciiTheme="majorHAnsi" w:hAnsiTheme="majorHAnsi"/>
          <w:color w:val="211D1E"/>
          <w:sz w:val="24"/>
          <w:szCs w:val="24"/>
          <w:u w:val="none"/>
          <w:lang w:val="mk-MK"/>
        </w:rPr>
        <w:t>при примена назаконските одредби за:</w:t>
      </w:r>
    </w:p>
    <w:p w:rsidR="00773633" w:rsidRPr="006E5E7F" w:rsidRDefault="000960CD" w:rsidP="00D73A9D">
      <w:pPr>
        <w:numPr>
          <w:ilvl w:val="1"/>
          <w:numId w:val="11"/>
        </w:numPr>
        <w:autoSpaceDE w:val="0"/>
        <w:autoSpaceDN w:val="0"/>
        <w:adjustRightInd w:val="0"/>
        <w:spacing w:before="40" w:line="241" w:lineRule="atLeast"/>
        <w:ind w:left="993" w:hanging="284"/>
        <w:jc w:val="both"/>
        <w:rPr>
          <w:rFonts w:asciiTheme="majorHAnsi" w:eastAsia="Calibri" w:hAnsiTheme="majorHAnsi"/>
          <w:color w:val="211D1E"/>
          <w:lang w:val="en-US" w:eastAsia="en-US"/>
        </w:rPr>
      </w:pPr>
      <w:r>
        <w:rPr>
          <w:rFonts w:asciiTheme="majorHAnsi" w:eastAsia="Calibri" w:hAnsiTheme="majorHAnsi"/>
          <w:color w:val="211D1E"/>
          <w:lang w:val="mk-MK" w:eastAsia="en-US"/>
        </w:rPr>
        <w:t>в</w:t>
      </w:r>
      <w:r w:rsidR="00A81B06">
        <w:rPr>
          <w:rFonts w:asciiTheme="majorHAnsi" w:eastAsia="Calibri" w:hAnsiTheme="majorHAnsi"/>
          <w:color w:val="211D1E"/>
          <w:lang w:val="mk-MK" w:eastAsia="en-US"/>
        </w:rPr>
        <w:t xml:space="preserve">работување, </w:t>
      </w:r>
      <w:r w:rsidR="00773633" w:rsidRPr="006E5E7F">
        <w:rPr>
          <w:rFonts w:asciiTheme="majorHAnsi" w:eastAsia="Calibri" w:hAnsiTheme="majorHAnsi"/>
          <w:color w:val="211D1E"/>
          <w:lang w:val="en-US" w:eastAsia="en-US"/>
        </w:rPr>
        <w:t>оценување</w:t>
      </w:r>
      <w:r w:rsidR="00773633" w:rsidRPr="006E5E7F">
        <w:rPr>
          <w:rFonts w:asciiTheme="majorHAnsi" w:eastAsia="Calibri" w:hAnsiTheme="majorHAnsi"/>
          <w:color w:val="211D1E"/>
          <w:lang w:val="mk-MK" w:eastAsia="en-US"/>
        </w:rPr>
        <w:t xml:space="preserve">, распоредување и </w:t>
      </w:r>
      <w:r w:rsidR="00773633" w:rsidRPr="006E5E7F">
        <w:rPr>
          <w:rFonts w:asciiTheme="majorHAnsi" w:eastAsia="Calibri" w:hAnsiTheme="majorHAnsi"/>
          <w:color w:val="211D1E"/>
          <w:lang w:val="en-US" w:eastAsia="en-US"/>
        </w:rPr>
        <w:t xml:space="preserve">престанок на </w:t>
      </w:r>
      <w:r w:rsidR="00A81B06">
        <w:rPr>
          <w:rFonts w:asciiTheme="majorHAnsi" w:eastAsia="Calibri" w:hAnsiTheme="majorHAnsi"/>
          <w:color w:val="211D1E"/>
          <w:lang w:val="mk-MK" w:eastAsia="en-US"/>
        </w:rPr>
        <w:t>работниот однос</w:t>
      </w:r>
      <w:r w:rsidR="000F769C">
        <w:rPr>
          <w:rFonts w:asciiTheme="majorHAnsi" w:eastAsia="Calibri" w:hAnsiTheme="majorHAnsi"/>
          <w:color w:val="211D1E"/>
          <w:lang w:val="mk-MK" w:eastAsia="en-US"/>
        </w:rPr>
        <w:t xml:space="preserve"> </w:t>
      </w:r>
      <w:r w:rsidR="00773633" w:rsidRPr="006E5E7F">
        <w:rPr>
          <w:rFonts w:asciiTheme="majorHAnsi" w:eastAsia="Calibri" w:hAnsiTheme="majorHAnsi"/>
          <w:color w:val="211D1E"/>
          <w:lang w:val="en-US" w:eastAsia="en-US"/>
        </w:rPr>
        <w:t xml:space="preserve">на </w:t>
      </w:r>
      <w:r w:rsidR="00773633" w:rsidRPr="006E5E7F">
        <w:rPr>
          <w:rFonts w:asciiTheme="majorHAnsi" w:eastAsia="Calibri" w:hAnsiTheme="majorHAnsi"/>
          <w:color w:val="211D1E"/>
          <w:lang w:val="mk-MK" w:eastAsia="en-US"/>
        </w:rPr>
        <w:t>вработенит</w:t>
      </w:r>
      <w:r w:rsidR="00A81B06">
        <w:rPr>
          <w:rFonts w:asciiTheme="majorHAnsi" w:eastAsia="Calibri" w:hAnsiTheme="majorHAnsi"/>
          <w:color w:val="211D1E"/>
          <w:lang w:val="mk-MK" w:eastAsia="en-US"/>
        </w:rPr>
        <w:t>е в</w:t>
      </w:r>
      <w:r w:rsidR="00773633" w:rsidRPr="006E5E7F">
        <w:rPr>
          <w:rFonts w:asciiTheme="majorHAnsi" w:eastAsia="Calibri" w:hAnsiTheme="majorHAnsi"/>
          <w:color w:val="211D1E"/>
          <w:lang w:val="mk-MK" w:eastAsia="en-US"/>
        </w:rPr>
        <w:t>о општинската администрација</w:t>
      </w:r>
      <w:r w:rsidR="00773633" w:rsidRPr="006E5E7F">
        <w:rPr>
          <w:rFonts w:asciiTheme="majorHAnsi" w:eastAsia="Calibri" w:hAnsiTheme="majorHAnsi"/>
          <w:color w:val="211D1E"/>
          <w:lang w:val="en-US" w:eastAsia="en-US"/>
        </w:rPr>
        <w:t xml:space="preserve">, </w:t>
      </w:r>
    </w:p>
    <w:p w:rsidR="00773633" w:rsidRPr="006E5E7F" w:rsidRDefault="00773633" w:rsidP="00D73A9D">
      <w:pPr>
        <w:numPr>
          <w:ilvl w:val="1"/>
          <w:numId w:val="11"/>
        </w:numPr>
        <w:autoSpaceDE w:val="0"/>
        <w:autoSpaceDN w:val="0"/>
        <w:adjustRightInd w:val="0"/>
        <w:spacing w:before="40" w:line="241" w:lineRule="atLeast"/>
        <w:ind w:left="993" w:hanging="284"/>
        <w:jc w:val="both"/>
        <w:rPr>
          <w:rFonts w:asciiTheme="majorHAnsi" w:eastAsia="Calibri" w:hAnsiTheme="majorHAnsi"/>
          <w:color w:val="211D1E"/>
          <w:lang w:val="en-US" w:eastAsia="en-US"/>
        </w:rPr>
      </w:pPr>
      <w:r w:rsidRPr="006E5E7F">
        <w:rPr>
          <w:rFonts w:asciiTheme="majorHAnsi" w:eastAsia="Calibri" w:hAnsiTheme="majorHAnsi"/>
          <w:color w:val="211D1E"/>
          <w:lang w:val="mk-MK" w:eastAsia="en-US"/>
        </w:rPr>
        <w:t>именувањето и разрешувањето на директорите во јавните установи и јавните претпријатија</w:t>
      </w:r>
      <w:r w:rsidRPr="006E5E7F">
        <w:rPr>
          <w:rStyle w:val="FootnoteReference"/>
          <w:rFonts w:asciiTheme="majorHAnsi" w:eastAsia="Calibri" w:hAnsiTheme="majorHAnsi"/>
          <w:color w:val="211D1E"/>
          <w:lang w:val="mk-MK" w:eastAsia="en-US"/>
        </w:rPr>
        <w:footnoteReference w:id="31"/>
      </w:r>
    </w:p>
    <w:p w:rsidR="00773633" w:rsidRPr="006E5E7F" w:rsidRDefault="007B5D71" w:rsidP="00D73A9D">
      <w:pPr>
        <w:pStyle w:val="Pa4"/>
        <w:numPr>
          <w:ilvl w:val="0"/>
          <w:numId w:val="31"/>
        </w:numPr>
        <w:spacing w:before="40"/>
        <w:jc w:val="both"/>
        <w:rPr>
          <w:rStyle w:val="A4"/>
          <w:rFonts w:asciiTheme="majorHAnsi" w:hAnsiTheme="majorHAnsi"/>
          <w:sz w:val="24"/>
          <w:szCs w:val="24"/>
          <w:lang w:val="mk-MK"/>
        </w:rPr>
      </w:pPr>
      <w:r>
        <w:rPr>
          <w:rFonts w:asciiTheme="majorHAnsi" w:eastAsia="Calibri" w:hAnsiTheme="majorHAnsi"/>
          <w:color w:val="211D1E"/>
          <w:lang w:val="mk-MK"/>
        </w:rPr>
        <w:t>Зголем</w:t>
      </w:r>
      <w:r w:rsidR="00251F6F">
        <w:rPr>
          <w:rFonts w:asciiTheme="majorHAnsi" w:eastAsia="Calibri" w:hAnsiTheme="majorHAnsi"/>
          <w:color w:val="211D1E"/>
          <w:lang w:val="mk-MK"/>
        </w:rPr>
        <w:t xml:space="preserve">ена </w:t>
      </w:r>
      <w:r w:rsidRPr="006E5E7F">
        <w:rPr>
          <w:rFonts w:asciiTheme="majorHAnsi" w:eastAsia="Calibri" w:hAnsiTheme="majorHAnsi"/>
          <w:color w:val="211D1E"/>
          <w:lang w:val="mk-MK"/>
        </w:rPr>
        <w:t>ефикасно</w:t>
      </w:r>
      <w:r w:rsidR="00251F6F">
        <w:rPr>
          <w:rFonts w:asciiTheme="majorHAnsi" w:eastAsia="Calibri" w:hAnsiTheme="majorHAnsi"/>
          <w:color w:val="211D1E"/>
          <w:lang w:val="mk-MK"/>
        </w:rPr>
        <w:t>ст</w:t>
      </w:r>
      <w:r>
        <w:rPr>
          <w:rFonts w:asciiTheme="majorHAnsi" w:eastAsia="Calibri" w:hAnsiTheme="majorHAnsi"/>
          <w:color w:val="211D1E"/>
          <w:lang w:val="mk-MK"/>
        </w:rPr>
        <w:t xml:space="preserve"> на </w:t>
      </w:r>
      <w:r w:rsidRPr="006E5E7F">
        <w:rPr>
          <w:rFonts w:asciiTheme="majorHAnsi" w:eastAsia="Calibri" w:hAnsiTheme="majorHAnsi"/>
          <w:color w:val="211D1E"/>
          <w:lang w:val="mk-MK"/>
        </w:rPr>
        <w:t>постап</w:t>
      </w:r>
      <w:r w:rsidR="008D16A4">
        <w:rPr>
          <w:rFonts w:asciiTheme="majorHAnsi" w:eastAsia="Calibri" w:hAnsiTheme="majorHAnsi"/>
          <w:color w:val="211D1E"/>
          <w:lang w:val="mk-MK"/>
        </w:rPr>
        <w:t>увањето</w:t>
      </w:r>
      <w:r w:rsidR="000F769C">
        <w:rPr>
          <w:rFonts w:asciiTheme="majorHAnsi" w:eastAsia="Calibri" w:hAnsiTheme="majorHAnsi"/>
          <w:color w:val="211D1E"/>
          <w:lang w:val="mk-MK"/>
        </w:rPr>
        <w:t xml:space="preserve"> </w:t>
      </w:r>
      <w:r w:rsidR="00773633" w:rsidRPr="006E5E7F">
        <w:rPr>
          <w:rStyle w:val="A4"/>
          <w:rFonts w:asciiTheme="majorHAnsi" w:hAnsiTheme="majorHAnsi"/>
          <w:sz w:val="24"/>
          <w:szCs w:val="24"/>
        </w:rPr>
        <w:t xml:space="preserve">по барањата за легализација на бесправно изградените објекти, </w:t>
      </w:r>
      <w:r w:rsidR="00773633" w:rsidRPr="006E5E7F">
        <w:rPr>
          <w:rStyle w:val="A4"/>
          <w:rFonts w:asciiTheme="majorHAnsi" w:hAnsiTheme="majorHAnsi"/>
          <w:sz w:val="24"/>
          <w:szCs w:val="24"/>
          <w:lang w:val="mk-MK"/>
        </w:rPr>
        <w:t>во</w:t>
      </w:r>
      <w:r w:rsidR="000F769C">
        <w:rPr>
          <w:rStyle w:val="A4"/>
          <w:rFonts w:asciiTheme="majorHAnsi" w:hAnsiTheme="majorHAnsi"/>
          <w:sz w:val="24"/>
          <w:szCs w:val="24"/>
          <w:lang w:val="mk-MK"/>
        </w:rPr>
        <w:t xml:space="preserve"> </w:t>
      </w:r>
      <w:r w:rsidR="00773633" w:rsidRPr="006E5E7F">
        <w:rPr>
          <w:rStyle w:val="A4"/>
          <w:rFonts w:asciiTheme="majorHAnsi" w:hAnsiTheme="majorHAnsi"/>
          <w:sz w:val="24"/>
          <w:szCs w:val="24"/>
          <w:lang w:val="mk-MK"/>
        </w:rPr>
        <w:t>дел од општините</w:t>
      </w:r>
      <w:r w:rsidR="00773633" w:rsidRPr="006E5E7F">
        <w:rPr>
          <w:rStyle w:val="A4"/>
          <w:rFonts w:asciiTheme="majorHAnsi" w:hAnsiTheme="majorHAnsi"/>
          <w:sz w:val="24"/>
          <w:szCs w:val="24"/>
        </w:rPr>
        <w:t xml:space="preserve">, </w:t>
      </w:r>
      <w:r w:rsidR="000960CD">
        <w:rPr>
          <w:rStyle w:val="A4"/>
          <w:rFonts w:asciiTheme="majorHAnsi" w:hAnsiTheme="majorHAnsi"/>
          <w:sz w:val="24"/>
          <w:szCs w:val="24"/>
          <w:lang w:val="mk-MK"/>
        </w:rPr>
        <w:t xml:space="preserve">со </w:t>
      </w:r>
      <w:r w:rsidR="00773633" w:rsidRPr="006E5E7F">
        <w:rPr>
          <w:rStyle w:val="A4"/>
          <w:rFonts w:asciiTheme="majorHAnsi" w:hAnsiTheme="majorHAnsi"/>
          <w:sz w:val="24"/>
          <w:szCs w:val="24"/>
          <w:lang w:val="mk-MK"/>
        </w:rPr>
        <w:t xml:space="preserve">што </w:t>
      </w:r>
      <w:r w:rsidR="000960CD">
        <w:rPr>
          <w:rStyle w:val="A4"/>
          <w:rFonts w:asciiTheme="majorHAnsi" w:hAnsiTheme="majorHAnsi"/>
          <w:sz w:val="24"/>
          <w:szCs w:val="24"/>
          <w:lang w:val="mk-MK"/>
        </w:rPr>
        <w:t>би се зголемил</w:t>
      </w:r>
      <w:r w:rsidR="00773633" w:rsidRPr="006E5E7F">
        <w:rPr>
          <w:rStyle w:val="A4"/>
          <w:rFonts w:asciiTheme="majorHAnsi" w:hAnsiTheme="majorHAnsi"/>
          <w:sz w:val="24"/>
          <w:szCs w:val="24"/>
        </w:rPr>
        <w:t xml:space="preserve"> процентот на решени предмети</w:t>
      </w:r>
      <w:r w:rsidR="00027B1A" w:rsidRPr="006E5E7F">
        <w:rPr>
          <w:rStyle w:val="A4"/>
          <w:rFonts w:asciiTheme="majorHAnsi" w:hAnsiTheme="majorHAnsi"/>
          <w:sz w:val="24"/>
          <w:szCs w:val="24"/>
          <w:lang w:val="mk-MK"/>
        </w:rPr>
        <w:t>;</w:t>
      </w:r>
    </w:p>
    <w:p w:rsidR="00773633" w:rsidRPr="006E5E7F" w:rsidRDefault="00371C39" w:rsidP="00D73A9D">
      <w:pPr>
        <w:numPr>
          <w:ilvl w:val="0"/>
          <w:numId w:val="31"/>
        </w:numPr>
        <w:autoSpaceDE w:val="0"/>
        <w:autoSpaceDN w:val="0"/>
        <w:adjustRightInd w:val="0"/>
        <w:spacing w:before="40" w:line="241" w:lineRule="atLeast"/>
        <w:jc w:val="both"/>
        <w:rPr>
          <w:rFonts w:asciiTheme="majorHAnsi" w:eastAsia="Calibri" w:hAnsiTheme="majorHAnsi"/>
          <w:color w:val="211D1E"/>
          <w:lang w:val="en-US" w:eastAsia="en-US"/>
        </w:rPr>
      </w:pPr>
      <w:r>
        <w:rPr>
          <w:rFonts w:asciiTheme="majorHAnsi" w:eastAsia="Calibri" w:hAnsiTheme="majorHAnsi"/>
          <w:color w:val="211D1E"/>
          <w:lang w:val="mk-MK" w:eastAsia="en-US"/>
        </w:rPr>
        <w:lastRenderedPageBreak/>
        <w:t>Зголем</w:t>
      </w:r>
      <w:r w:rsidR="00251F6F">
        <w:rPr>
          <w:rFonts w:asciiTheme="majorHAnsi" w:eastAsia="Calibri" w:hAnsiTheme="majorHAnsi"/>
          <w:color w:val="211D1E"/>
          <w:lang w:val="mk-MK" w:eastAsia="en-US"/>
        </w:rPr>
        <w:t xml:space="preserve">ена </w:t>
      </w:r>
      <w:r w:rsidR="00773633" w:rsidRPr="006E5E7F">
        <w:rPr>
          <w:rFonts w:asciiTheme="majorHAnsi" w:eastAsia="Calibri" w:hAnsiTheme="majorHAnsi"/>
          <w:color w:val="211D1E"/>
          <w:lang w:val="mk-MK" w:eastAsia="en-US"/>
        </w:rPr>
        <w:t>ефикасно</w:t>
      </w:r>
      <w:r w:rsidR="00CF1AA8">
        <w:rPr>
          <w:rFonts w:asciiTheme="majorHAnsi" w:eastAsia="Calibri" w:hAnsiTheme="majorHAnsi"/>
          <w:color w:val="211D1E"/>
          <w:lang w:val="mk-MK" w:eastAsia="en-US"/>
        </w:rPr>
        <w:t>ст</w:t>
      </w:r>
      <w:r w:rsidR="000960CD">
        <w:rPr>
          <w:rFonts w:asciiTheme="majorHAnsi" w:eastAsia="Calibri" w:hAnsiTheme="majorHAnsi"/>
          <w:color w:val="211D1E"/>
          <w:lang w:val="mk-MK" w:eastAsia="en-US"/>
        </w:rPr>
        <w:t xml:space="preserve"> во </w:t>
      </w:r>
      <w:r w:rsidR="00773633" w:rsidRPr="006E5E7F">
        <w:rPr>
          <w:rFonts w:asciiTheme="majorHAnsi" w:eastAsia="Calibri" w:hAnsiTheme="majorHAnsi"/>
          <w:color w:val="211D1E"/>
          <w:lang w:val="mk-MK" w:eastAsia="en-US"/>
        </w:rPr>
        <w:t>постапување</w:t>
      </w:r>
      <w:r w:rsidR="000960CD">
        <w:rPr>
          <w:rFonts w:asciiTheme="majorHAnsi" w:eastAsia="Calibri" w:hAnsiTheme="majorHAnsi"/>
          <w:color w:val="211D1E"/>
          <w:lang w:val="mk-MK" w:eastAsia="en-US"/>
        </w:rPr>
        <w:t>то</w:t>
      </w:r>
      <w:r w:rsidR="00773633" w:rsidRPr="006E5E7F">
        <w:rPr>
          <w:rFonts w:asciiTheme="majorHAnsi" w:eastAsia="Calibri" w:hAnsiTheme="majorHAnsi"/>
          <w:color w:val="211D1E"/>
          <w:lang w:val="en-US" w:eastAsia="en-US"/>
        </w:rPr>
        <w:t xml:space="preserve"> на овластените </w:t>
      </w:r>
      <w:r w:rsidR="00773633" w:rsidRPr="006E5E7F">
        <w:rPr>
          <w:rFonts w:asciiTheme="majorHAnsi" w:eastAsia="Calibri" w:hAnsiTheme="majorHAnsi"/>
          <w:color w:val="211D1E"/>
          <w:lang w:val="mk-MK" w:eastAsia="en-US"/>
        </w:rPr>
        <w:t xml:space="preserve">општинските </w:t>
      </w:r>
      <w:r w:rsidR="00773633" w:rsidRPr="006E5E7F">
        <w:rPr>
          <w:rFonts w:asciiTheme="majorHAnsi" w:eastAsia="Calibri" w:hAnsiTheme="majorHAnsi"/>
          <w:color w:val="211D1E"/>
          <w:lang w:val="en-US" w:eastAsia="en-US"/>
        </w:rPr>
        <w:t xml:space="preserve">инспектори за животна средина </w:t>
      </w:r>
      <w:r w:rsidR="00773633" w:rsidRPr="006E5E7F">
        <w:rPr>
          <w:rFonts w:asciiTheme="majorHAnsi" w:eastAsia="Calibri" w:hAnsiTheme="majorHAnsi"/>
          <w:color w:val="211D1E"/>
          <w:lang w:val="mk-MK" w:eastAsia="en-US"/>
        </w:rPr>
        <w:t xml:space="preserve">по </w:t>
      </w:r>
      <w:r w:rsidR="00773633" w:rsidRPr="006E5E7F">
        <w:rPr>
          <w:rFonts w:asciiTheme="majorHAnsi" w:eastAsia="Calibri" w:hAnsiTheme="majorHAnsi"/>
          <w:color w:val="211D1E"/>
          <w:lang w:val="en-US" w:eastAsia="en-US"/>
        </w:rPr>
        <w:t>пријави</w:t>
      </w:r>
      <w:r w:rsidR="002C456A">
        <w:rPr>
          <w:rFonts w:asciiTheme="majorHAnsi" w:eastAsia="Calibri" w:hAnsiTheme="majorHAnsi"/>
          <w:color w:val="211D1E"/>
          <w:lang w:val="mk-MK" w:eastAsia="en-US"/>
        </w:rPr>
        <w:t>те</w:t>
      </w:r>
      <w:r w:rsidR="00773633" w:rsidRPr="006E5E7F">
        <w:rPr>
          <w:rFonts w:asciiTheme="majorHAnsi" w:eastAsia="Calibri" w:hAnsiTheme="majorHAnsi"/>
          <w:color w:val="211D1E"/>
          <w:lang w:val="en-US" w:eastAsia="en-US"/>
        </w:rPr>
        <w:t xml:space="preserve"> од граѓани</w:t>
      </w:r>
      <w:r w:rsidR="002C456A">
        <w:rPr>
          <w:rFonts w:asciiTheme="majorHAnsi" w:eastAsia="Calibri" w:hAnsiTheme="majorHAnsi"/>
          <w:color w:val="211D1E"/>
          <w:lang w:val="mk-MK" w:eastAsia="en-US"/>
        </w:rPr>
        <w:t>те</w:t>
      </w:r>
      <w:r w:rsidR="000F769C">
        <w:rPr>
          <w:rFonts w:asciiTheme="majorHAnsi" w:eastAsia="Calibri" w:hAnsiTheme="majorHAnsi"/>
          <w:color w:val="211D1E"/>
          <w:lang w:val="mk-MK" w:eastAsia="en-US"/>
        </w:rPr>
        <w:t xml:space="preserve"> </w:t>
      </w:r>
      <w:r w:rsidR="00773633" w:rsidRPr="006E5E7F">
        <w:rPr>
          <w:rFonts w:asciiTheme="majorHAnsi" w:eastAsia="Calibri" w:hAnsiTheme="majorHAnsi"/>
          <w:color w:val="211D1E"/>
          <w:lang w:val="mk-MK" w:eastAsia="en-US"/>
        </w:rPr>
        <w:t>поврзани со</w:t>
      </w:r>
      <w:r w:rsidR="00773633" w:rsidRPr="006E5E7F">
        <w:rPr>
          <w:rFonts w:asciiTheme="majorHAnsi" w:eastAsia="Calibri" w:hAnsiTheme="majorHAnsi"/>
          <w:color w:val="211D1E"/>
          <w:lang w:val="en-US" w:eastAsia="en-US"/>
        </w:rPr>
        <w:t xml:space="preserve"> загадување и деградација на животната средина</w:t>
      </w:r>
      <w:r w:rsidR="00773633" w:rsidRPr="006E5E7F">
        <w:rPr>
          <w:rFonts w:asciiTheme="majorHAnsi" w:eastAsia="Calibri" w:hAnsiTheme="majorHAnsi"/>
          <w:color w:val="211D1E"/>
          <w:lang w:val="mk-MK" w:eastAsia="en-US"/>
        </w:rPr>
        <w:t xml:space="preserve"> (</w:t>
      </w:r>
      <w:r w:rsidR="00773633" w:rsidRPr="006E5E7F">
        <w:rPr>
          <w:rFonts w:asciiTheme="majorHAnsi" w:eastAsia="Calibri" w:hAnsiTheme="majorHAnsi"/>
          <w:color w:val="211D1E"/>
          <w:lang w:val="en-US" w:eastAsia="en-US"/>
        </w:rPr>
        <w:t>депонирање на комунален и градежен смет на диви депонии лоцирани во непосредна близина на живеалишта или покрај водотеците</w:t>
      </w:r>
      <w:r w:rsidR="00773633" w:rsidRPr="006E5E7F">
        <w:rPr>
          <w:rFonts w:asciiTheme="majorHAnsi" w:eastAsia="Calibri" w:hAnsiTheme="majorHAnsi"/>
          <w:color w:val="211D1E"/>
          <w:lang w:val="mk-MK" w:eastAsia="en-US"/>
        </w:rPr>
        <w:t xml:space="preserve">; </w:t>
      </w:r>
      <w:r w:rsidR="00773633" w:rsidRPr="006E5E7F">
        <w:rPr>
          <w:rFonts w:asciiTheme="majorHAnsi" w:eastAsia="Calibri" w:hAnsiTheme="majorHAnsi"/>
          <w:color w:val="211D1E"/>
          <w:lang w:val="en-US" w:eastAsia="en-US"/>
        </w:rPr>
        <w:t>зголеменото ниво на бучава предизвикано од гласната музика од угостителските објекти или од дејности вршени од самостојни занаетчии или правни лица</w:t>
      </w:r>
      <w:r w:rsidR="00773633" w:rsidRPr="006E5E7F">
        <w:rPr>
          <w:rFonts w:asciiTheme="majorHAnsi" w:eastAsia="Calibri" w:hAnsiTheme="majorHAnsi"/>
          <w:color w:val="211D1E"/>
          <w:lang w:val="mk-MK" w:eastAsia="en-US"/>
        </w:rPr>
        <w:t xml:space="preserve">; </w:t>
      </w:r>
      <w:r w:rsidR="00773633" w:rsidRPr="006E5E7F">
        <w:rPr>
          <w:rFonts w:asciiTheme="majorHAnsi" w:eastAsia="Calibri" w:hAnsiTheme="majorHAnsi"/>
          <w:color w:val="211D1E"/>
          <w:lang w:val="en-US" w:eastAsia="en-US"/>
        </w:rPr>
        <w:t xml:space="preserve"> несоодветно чување на добиток и живина, или нивно чување во приградски населби</w:t>
      </w:r>
      <w:r w:rsidR="008E0525" w:rsidRPr="006E5E7F">
        <w:rPr>
          <w:rFonts w:asciiTheme="majorHAnsi" w:eastAsia="Calibri" w:hAnsiTheme="majorHAnsi"/>
          <w:color w:val="211D1E"/>
          <w:lang w:val="mk-MK" w:eastAsia="en-US"/>
        </w:rPr>
        <w:t>;</w:t>
      </w:r>
      <w:r w:rsidR="000F769C">
        <w:rPr>
          <w:rFonts w:asciiTheme="majorHAnsi" w:eastAsia="Calibri" w:hAnsiTheme="majorHAnsi"/>
          <w:color w:val="211D1E"/>
          <w:lang w:val="mk-MK" w:eastAsia="en-US"/>
        </w:rPr>
        <w:t xml:space="preserve"> </w:t>
      </w:r>
      <w:r w:rsidR="00773633" w:rsidRPr="006E5E7F">
        <w:rPr>
          <w:rFonts w:asciiTheme="majorHAnsi" w:hAnsiTheme="majorHAnsi"/>
          <w:color w:val="211D1E"/>
          <w:lang w:val="mk-MK"/>
        </w:rPr>
        <w:t xml:space="preserve">испуштање на </w:t>
      </w:r>
      <w:r w:rsidR="00773633" w:rsidRPr="006E5E7F">
        <w:rPr>
          <w:rFonts w:asciiTheme="majorHAnsi" w:eastAsia="Calibri" w:hAnsiTheme="majorHAnsi"/>
          <w:color w:val="211D1E"/>
          <w:lang w:val="en-US" w:eastAsia="en-US"/>
        </w:rPr>
        <w:t>чад од угостителски објекти</w:t>
      </w:r>
      <w:r w:rsidR="00773633" w:rsidRPr="006E5E7F">
        <w:rPr>
          <w:rFonts w:asciiTheme="majorHAnsi" w:hAnsiTheme="majorHAnsi"/>
          <w:color w:val="211D1E"/>
          <w:lang w:val="mk-MK"/>
        </w:rPr>
        <w:t xml:space="preserve">, </w:t>
      </w:r>
      <w:r w:rsidR="00773633" w:rsidRPr="006E5E7F">
        <w:rPr>
          <w:rFonts w:asciiTheme="majorHAnsi" w:hAnsiTheme="majorHAnsi"/>
          <w:color w:val="211D1E"/>
        </w:rPr>
        <w:t>загадувањето на воздухот од ин</w:t>
      </w:r>
      <w:r w:rsidR="00773633" w:rsidRPr="006E5E7F">
        <w:rPr>
          <w:rFonts w:asciiTheme="majorHAnsi" w:eastAsia="Calibri" w:hAnsiTheme="majorHAnsi"/>
          <w:color w:val="211D1E"/>
          <w:lang w:val="en-US" w:eastAsia="en-US"/>
        </w:rPr>
        <w:t xml:space="preserve">дустриските објекти, од палењето на ѓубрето во „градските“ депонии  </w:t>
      </w:r>
      <w:r w:rsidR="00773633" w:rsidRPr="006E5E7F">
        <w:rPr>
          <w:rFonts w:asciiTheme="majorHAnsi" w:eastAsia="Calibri" w:hAnsiTheme="majorHAnsi"/>
          <w:color w:val="211D1E"/>
          <w:lang w:val="mk-MK" w:eastAsia="en-US"/>
        </w:rPr>
        <w:t>и сл.)</w:t>
      </w:r>
      <w:r w:rsidR="000D5AC8" w:rsidRPr="006E5E7F">
        <w:rPr>
          <w:rFonts w:asciiTheme="majorHAnsi" w:eastAsia="Calibri" w:hAnsiTheme="majorHAnsi"/>
          <w:color w:val="211D1E"/>
          <w:lang w:val="mk-MK" w:eastAsia="en-US"/>
        </w:rPr>
        <w:t>;</w:t>
      </w:r>
    </w:p>
    <w:p w:rsidR="00773633" w:rsidRPr="006E5E7F" w:rsidRDefault="007B5D71" w:rsidP="00D73A9D">
      <w:pPr>
        <w:numPr>
          <w:ilvl w:val="0"/>
          <w:numId w:val="31"/>
        </w:numPr>
        <w:jc w:val="both"/>
        <w:rPr>
          <w:rStyle w:val="A4"/>
          <w:rFonts w:asciiTheme="majorHAnsi" w:hAnsiTheme="majorHAnsi" w:cs="Arial"/>
          <w:color w:val="auto"/>
          <w:sz w:val="24"/>
          <w:szCs w:val="24"/>
          <w:lang w:val="ru-RU"/>
        </w:rPr>
      </w:pPr>
      <w:r>
        <w:rPr>
          <w:rFonts w:asciiTheme="majorHAnsi" w:eastAsia="Calibri" w:hAnsiTheme="majorHAnsi"/>
          <w:color w:val="211D1E"/>
          <w:lang w:val="mk-MK" w:eastAsia="en-US"/>
        </w:rPr>
        <w:t>Зголем</w:t>
      </w:r>
      <w:r w:rsidR="00251F6F">
        <w:rPr>
          <w:rFonts w:asciiTheme="majorHAnsi" w:eastAsia="Calibri" w:hAnsiTheme="majorHAnsi"/>
          <w:color w:val="211D1E"/>
          <w:lang w:val="mk-MK" w:eastAsia="en-US"/>
        </w:rPr>
        <w:t xml:space="preserve">ена </w:t>
      </w:r>
      <w:r w:rsidRPr="006E5E7F">
        <w:rPr>
          <w:rFonts w:asciiTheme="majorHAnsi" w:eastAsia="Calibri" w:hAnsiTheme="majorHAnsi"/>
          <w:color w:val="211D1E"/>
          <w:lang w:val="mk-MK" w:eastAsia="en-US"/>
        </w:rPr>
        <w:t>ефикасно</w:t>
      </w:r>
      <w:r w:rsidR="00251F6F">
        <w:rPr>
          <w:rFonts w:asciiTheme="majorHAnsi" w:eastAsia="Calibri" w:hAnsiTheme="majorHAnsi"/>
          <w:color w:val="211D1E"/>
          <w:lang w:val="mk-MK" w:eastAsia="en-US"/>
        </w:rPr>
        <w:t>ст</w:t>
      </w:r>
      <w:r>
        <w:rPr>
          <w:rFonts w:asciiTheme="majorHAnsi" w:eastAsia="Calibri" w:hAnsiTheme="majorHAnsi"/>
          <w:color w:val="211D1E"/>
          <w:lang w:val="mk-MK" w:eastAsia="en-US"/>
        </w:rPr>
        <w:t xml:space="preserve"> на</w:t>
      </w:r>
      <w:r w:rsidR="00773633" w:rsidRPr="006E5E7F">
        <w:rPr>
          <w:rStyle w:val="A4"/>
          <w:rFonts w:asciiTheme="majorHAnsi" w:hAnsiTheme="majorHAnsi"/>
          <w:sz w:val="24"/>
          <w:szCs w:val="24"/>
        </w:rPr>
        <w:t>постап</w:t>
      </w:r>
      <w:r w:rsidR="008D16A4">
        <w:rPr>
          <w:rStyle w:val="A4"/>
          <w:rFonts w:asciiTheme="majorHAnsi" w:hAnsiTheme="majorHAnsi"/>
          <w:sz w:val="24"/>
          <w:szCs w:val="24"/>
          <w:lang w:val="mk-MK"/>
        </w:rPr>
        <w:t>увањето</w:t>
      </w:r>
      <w:r w:rsidR="000F769C">
        <w:rPr>
          <w:rStyle w:val="A4"/>
          <w:rFonts w:asciiTheme="majorHAnsi" w:hAnsiTheme="majorHAnsi"/>
          <w:sz w:val="24"/>
          <w:szCs w:val="24"/>
          <w:lang w:val="mk-MK"/>
        </w:rPr>
        <w:t xml:space="preserve"> </w:t>
      </w:r>
      <w:r w:rsidR="00773633" w:rsidRPr="006E5E7F">
        <w:rPr>
          <w:rStyle w:val="A4"/>
          <w:rFonts w:asciiTheme="majorHAnsi" w:hAnsiTheme="majorHAnsi"/>
          <w:sz w:val="24"/>
          <w:szCs w:val="24"/>
        </w:rPr>
        <w:t xml:space="preserve">на овластените </w:t>
      </w:r>
      <w:r w:rsidR="00773633" w:rsidRPr="006E5E7F">
        <w:rPr>
          <w:rStyle w:val="A4"/>
          <w:rFonts w:asciiTheme="majorHAnsi" w:hAnsiTheme="majorHAnsi"/>
          <w:sz w:val="24"/>
          <w:szCs w:val="24"/>
          <w:lang w:val="mk-MK"/>
        </w:rPr>
        <w:t xml:space="preserve">општински </w:t>
      </w:r>
      <w:r w:rsidR="00773633" w:rsidRPr="006E5E7F">
        <w:rPr>
          <w:rStyle w:val="A4"/>
          <w:rFonts w:asciiTheme="majorHAnsi" w:hAnsiTheme="majorHAnsi"/>
          <w:sz w:val="24"/>
          <w:szCs w:val="24"/>
        </w:rPr>
        <w:t>градежни инспектори</w:t>
      </w:r>
      <w:r w:rsidR="00773633" w:rsidRPr="006E5E7F">
        <w:rPr>
          <w:rStyle w:val="A4"/>
          <w:rFonts w:asciiTheme="majorHAnsi" w:hAnsiTheme="majorHAnsi"/>
          <w:sz w:val="24"/>
          <w:szCs w:val="24"/>
          <w:lang w:val="mk-MK"/>
        </w:rPr>
        <w:t xml:space="preserve"> (</w:t>
      </w:r>
      <w:r w:rsidR="00E452B0">
        <w:rPr>
          <w:rStyle w:val="A4"/>
          <w:rFonts w:asciiTheme="majorHAnsi" w:hAnsiTheme="majorHAnsi"/>
          <w:sz w:val="24"/>
          <w:szCs w:val="24"/>
          <w:lang w:val="mk-MK"/>
        </w:rPr>
        <w:t>преку навремено</w:t>
      </w:r>
      <w:r w:rsidR="00773633" w:rsidRPr="006E5E7F">
        <w:rPr>
          <w:rStyle w:val="A4"/>
          <w:rFonts w:asciiTheme="majorHAnsi" w:hAnsiTheme="majorHAnsi"/>
          <w:sz w:val="24"/>
          <w:szCs w:val="24"/>
          <w:lang w:val="mk-MK"/>
        </w:rPr>
        <w:t xml:space="preserve"> доставување на п</w:t>
      </w:r>
      <w:r w:rsidR="00773633" w:rsidRPr="006E5E7F">
        <w:rPr>
          <w:rStyle w:val="A4"/>
          <w:rFonts w:asciiTheme="majorHAnsi" w:hAnsiTheme="majorHAnsi"/>
          <w:sz w:val="24"/>
          <w:szCs w:val="24"/>
        </w:rPr>
        <w:t>овратно писмено извест</w:t>
      </w:r>
      <w:r w:rsidR="00773633" w:rsidRPr="006E5E7F">
        <w:rPr>
          <w:rStyle w:val="A4"/>
          <w:rFonts w:asciiTheme="majorHAnsi" w:hAnsiTheme="majorHAnsi"/>
          <w:sz w:val="24"/>
          <w:szCs w:val="24"/>
          <w:lang w:val="mk-MK"/>
        </w:rPr>
        <w:t>ени з</w:t>
      </w:r>
      <w:r w:rsidR="00773633" w:rsidRPr="006E5E7F">
        <w:rPr>
          <w:rStyle w:val="A4"/>
          <w:rFonts w:asciiTheme="majorHAnsi" w:hAnsiTheme="majorHAnsi"/>
          <w:sz w:val="24"/>
          <w:szCs w:val="24"/>
        </w:rPr>
        <w:t>а исходот од извршениот надзор</w:t>
      </w:r>
      <w:r w:rsidR="00773633" w:rsidRPr="006E5E7F">
        <w:rPr>
          <w:rStyle w:val="A4"/>
          <w:rFonts w:asciiTheme="majorHAnsi" w:hAnsiTheme="majorHAnsi"/>
          <w:sz w:val="24"/>
          <w:szCs w:val="24"/>
          <w:lang w:val="mk-MK"/>
        </w:rPr>
        <w:t xml:space="preserve">, </w:t>
      </w:r>
      <w:r w:rsidR="00E452B0">
        <w:rPr>
          <w:rStyle w:val="A4"/>
          <w:rFonts w:asciiTheme="majorHAnsi" w:hAnsiTheme="majorHAnsi"/>
          <w:sz w:val="24"/>
          <w:szCs w:val="24"/>
          <w:lang w:val="mk-MK"/>
        </w:rPr>
        <w:t xml:space="preserve">навремено </w:t>
      </w:r>
      <w:r w:rsidR="00773633" w:rsidRPr="006E5E7F">
        <w:rPr>
          <w:rStyle w:val="A4"/>
          <w:rFonts w:asciiTheme="majorHAnsi" w:hAnsiTheme="majorHAnsi"/>
          <w:sz w:val="24"/>
          <w:szCs w:val="24"/>
        </w:rPr>
        <w:t>презема</w:t>
      </w:r>
      <w:r w:rsidR="00E452B0">
        <w:rPr>
          <w:rStyle w:val="A4"/>
          <w:rFonts w:asciiTheme="majorHAnsi" w:hAnsiTheme="majorHAnsi"/>
          <w:sz w:val="24"/>
          <w:szCs w:val="24"/>
          <w:lang w:val="mk-MK"/>
        </w:rPr>
        <w:t>ње на</w:t>
      </w:r>
      <w:r w:rsidR="00773633" w:rsidRPr="006E5E7F">
        <w:rPr>
          <w:rStyle w:val="A4"/>
          <w:rFonts w:asciiTheme="majorHAnsi" w:hAnsiTheme="majorHAnsi"/>
          <w:sz w:val="24"/>
          <w:szCs w:val="24"/>
        </w:rPr>
        <w:t xml:space="preserve"> мерки и дејства за веќе постоечки градби кои го попречуваат владението на имотот</w:t>
      </w:r>
      <w:r w:rsidR="008E0525" w:rsidRPr="006E5E7F">
        <w:rPr>
          <w:rStyle w:val="A4"/>
          <w:rFonts w:asciiTheme="majorHAnsi" w:hAnsiTheme="majorHAnsi"/>
          <w:sz w:val="24"/>
          <w:szCs w:val="24"/>
          <w:lang w:val="mk-MK"/>
        </w:rPr>
        <w:t xml:space="preserve"> на сопствениците</w:t>
      </w:r>
      <w:r w:rsidR="00773633" w:rsidRPr="006E5E7F">
        <w:rPr>
          <w:rStyle w:val="A4"/>
          <w:rFonts w:asciiTheme="majorHAnsi" w:hAnsiTheme="majorHAnsi"/>
          <w:sz w:val="24"/>
          <w:szCs w:val="24"/>
          <w:lang w:val="mk-MK"/>
        </w:rPr>
        <w:t xml:space="preserve">, </w:t>
      </w:r>
      <w:r w:rsidR="00E452B0">
        <w:rPr>
          <w:rStyle w:val="A4"/>
          <w:rFonts w:asciiTheme="majorHAnsi" w:hAnsiTheme="majorHAnsi"/>
          <w:sz w:val="24"/>
          <w:szCs w:val="24"/>
          <w:lang w:val="mk-MK"/>
        </w:rPr>
        <w:t>редовно</w:t>
      </w:r>
      <w:r w:rsidR="00773633" w:rsidRPr="006E5E7F">
        <w:rPr>
          <w:rStyle w:val="A4"/>
          <w:rFonts w:asciiTheme="majorHAnsi" w:hAnsiTheme="majorHAnsi"/>
          <w:sz w:val="24"/>
          <w:szCs w:val="24"/>
          <w:lang w:val="mk-MK"/>
        </w:rPr>
        <w:t xml:space="preserve"> присуство на терен и сл.)</w:t>
      </w:r>
      <w:r w:rsidR="000D5AC8" w:rsidRPr="006E5E7F">
        <w:rPr>
          <w:rStyle w:val="A4"/>
          <w:rFonts w:asciiTheme="majorHAnsi" w:hAnsiTheme="majorHAnsi"/>
          <w:sz w:val="24"/>
          <w:szCs w:val="24"/>
          <w:lang w:val="mk-MK"/>
        </w:rPr>
        <w:t>;</w:t>
      </w:r>
    </w:p>
    <w:p w:rsidR="000D5AC8" w:rsidRPr="006E5E7F" w:rsidRDefault="007C0245" w:rsidP="00D73A9D">
      <w:pPr>
        <w:pStyle w:val="BodyText"/>
        <w:numPr>
          <w:ilvl w:val="0"/>
          <w:numId w:val="31"/>
        </w:numPr>
        <w:autoSpaceDE w:val="0"/>
        <w:autoSpaceDN w:val="0"/>
        <w:adjustRightInd w:val="0"/>
        <w:spacing w:after="0"/>
        <w:jc w:val="both"/>
        <w:rPr>
          <w:rFonts w:asciiTheme="majorHAnsi" w:hAnsiTheme="majorHAnsi"/>
          <w:lang w:val="ru-RU"/>
        </w:rPr>
      </w:pPr>
      <w:r>
        <w:rPr>
          <w:rFonts w:asciiTheme="majorHAnsi" w:hAnsiTheme="majorHAnsi" w:cs="Arial"/>
          <w:color w:val="000000"/>
          <w:lang w:val="mk-MK"/>
        </w:rPr>
        <w:t>Подобр</w:t>
      </w:r>
      <w:r w:rsidR="00251F6F">
        <w:rPr>
          <w:rFonts w:asciiTheme="majorHAnsi" w:hAnsiTheme="majorHAnsi" w:cs="Arial"/>
          <w:color w:val="000000"/>
          <w:lang w:val="mk-MK"/>
        </w:rPr>
        <w:t xml:space="preserve">а </w:t>
      </w:r>
      <w:r w:rsidR="00773633" w:rsidRPr="006E5E7F">
        <w:rPr>
          <w:rFonts w:asciiTheme="majorHAnsi" w:hAnsiTheme="majorHAnsi" w:cs="Arial"/>
          <w:color w:val="000000"/>
          <w:lang w:val="mk-MK"/>
        </w:rPr>
        <w:t>кадровск</w:t>
      </w:r>
      <w:r w:rsidR="00B96E46">
        <w:rPr>
          <w:rFonts w:asciiTheme="majorHAnsi" w:hAnsiTheme="majorHAnsi" w:cs="Arial"/>
          <w:color w:val="000000"/>
          <w:lang w:val="mk-MK"/>
        </w:rPr>
        <w:t xml:space="preserve">а </w:t>
      </w:r>
      <w:r>
        <w:rPr>
          <w:rFonts w:asciiTheme="majorHAnsi" w:hAnsiTheme="majorHAnsi" w:cs="Arial"/>
          <w:color w:val="000000"/>
          <w:lang w:val="mk-MK"/>
        </w:rPr>
        <w:t>екипираност на</w:t>
      </w:r>
      <w:r w:rsidR="000F769C">
        <w:rPr>
          <w:rFonts w:asciiTheme="majorHAnsi" w:hAnsiTheme="majorHAnsi" w:cs="Arial"/>
          <w:color w:val="000000"/>
          <w:lang w:val="mk-MK"/>
        </w:rPr>
        <w:t xml:space="preserve"> </w:t>
      </w:r>
      <w:r w:rsidR="00357970" w:rsidRPr="006E5E7F">
        <w:rPr>
          <w:rFonts w:asciiTheme="majorHAnsi" w:hAnsiTheme="majorHAnsi"/>
          <w:lang w:val="mk-MK"/>
        </w:rPr>
        <w:t>руралните општини</w:t>
      </w:r>
      <w:r w:rsidR="00357970" w:rsidRPr="006E5E7F">
        <w:rPr>
          <w:rFonts w:asciiTheme="majorHAnsi" w:hAnsiTheme="majorHAnsi" w:cs="Arial"/>
          <w:color w:val="000000"/>
          <w:lang w:val="mk-MK"/>
        </w:rPr>
        <w:t xml:space="preserve">, </w:t>
      </w:r>
      <w:r w:rsidR="00CF1AA8">
        <w:rPr>
          <w:rFonts w:asciiTheme="majorHAnsi" w:hAnsiTheme="majorHAnsi" w:cs="Arial"/>
          <w:color w:val="000000"/>
          <w:lang w:val="mk-MK"/>
        </w:rPr>
        <w:t xml:space="preserve">особено </w:t>
      </w:r>
      <w:r w:rsidR="00357970" w:rsidRPr="006E5E7F">
        <w:rPr>
          <w:rFonts w:asciiTheme="majorHAnsi" w:hAnsiTheme="majorHAnsi" w:cs="Arial"/>
          <w:color w:val="000000"/>
          <w:lang w:val="mk-MK"/>
        </w:rPr>
        <w:t xml:space="preserve">за </w:t>
      </w:r>
      <w:r w:rsidR="00773633" w:rsidRPr="006E5E7F">
        <w:rPr>
          <w:rFonts w:asciiTheme="majorHAnsi" w:hAnsiTheme="majorHAnsi" w:cs="Arial"/>
          <w:color w:val="000000"/>
          <w:lang w:val="mk-MK"/>
        </w:rPr>
        <w:t>работите од област</w:t>
      </w:r>
      <w:r w:rsidR="00357970" w:rsidRPr="006E5E7F">
        <w:rPr>
          <w:rFonts w:asciiTheme="majorHAnsi" w:hAnsiTheme="majorHAnsi" w:cs="Arial"/>
          <w:color w:val="000000"/>
          <w:lang w:val="mk-MK"/>
        </w:rPr>
        <w:t>ите</w:t>
      </w:r>
      <w:r w:rsidR="00773633" w:rsidRPr="006E5E7F">
        <w:rPr>
          <w:rFonts w:asciiTheme="majorHAnsi" w:hAnsiTheme="majorHAnsi" w:cs="Arial"/>
          <w:lang w:val="ru-RU"/>
        </w:rPr>
        <w:t>: заштита на животната средина</w:t>
      </w:r>
      <w:r w:rsidR="008E0525" w:rsidRPr="006E5E7F">
        <w:rPr>
          <w:rFonts w:asciiTheme="majorHAnsi" w:hAnsiTheme="majorHAnsi" w:cs="Arial"/>
          <w:lang w:val="ru-RU"/>
        </w:rPr>
        <w:t>;</w:t>
      </w:r>
      <w:r w:rsidR="00773633" w:rsidRPr="006E5E7F">
        <w:rPr>
          <w:rFonts w:asciiTheme="majorHAnsi" w:hAnsiTheme="majorHAnsi" w:cs="Arial"/>
          <w:lang w:val="ru-RU"/>
        </w:rPr>
        <w:t xml:space="preserve"> социјалната заштита</w:t>
      </w:r>
      <w:r w:rsidR="008E0525" w:rsidRPr="006E5E7F">
        <w:rPr>
          <w:rFonts w:asciiTheme="majorHAnsi" w:hAnsiTheme="majorHAnsi" w:cs="Arial"/>
          <w:lang w:val="ru-RU"/>
        </w:rPr>
        <w:t>;</w:t>
      </w:r>
      <w:r w:rsidR="000F769C">
        <w:rPr>
          <w:rFonts w:asciiTheme="majorHAnsi" w:hAnsiTheme="majorHAnsi" w:cs="Arial"/>
          <w:lang w:val="ru-RU"/>
        </w:rPr>
        <w:t xml:space="preserve"> </w:t>
      </w:r>
      <w:r w:rsidR="00773633" w:rsidRPr="006E5E7F">
        <w:rPr>
          <w:rStyle w:val="A4"/>
          <w:rFonts w:asciiTheme="majorHAnsi" w:hAnsiTheme="majorHAnsi"/>
          <w:sz w:val="24"/>
          <w:szCs w:val="24"/>
        </w:rPr>
        <w:t>постапува</w:t>
      </w:r>
      <w:r w:rsidR="00773633" w:rsidRPr="006E5E7F">
        <w:rPr>
          <w:rStyle w:val="A4"/>
          <w:rFonts w:asciiTheme="majorHAnsi" w:hAnsiTheme="majorHAnsi"/>
          <w:sz w:val="24"/>
          <w:szCs w:val="24"/>
          <w:lang w:val="mk-MK"/>
        </w:rPr>
        <w:t>ње</w:t>
      </w:r>
      <w:r w:rsidR="00773633" w:rsidRPr="006E5E7F">
        <w:rPr>
          <w:rStyle w:val="A4"/>
          <w:rFonts w:asciiTheme="majorHAnsi" w:hAnsiTheme="majorHAnsi"/>
          <w:sz w:val="24"/>
          <w:szCs w:val="24"/>
        </w:rPr>
        <w:t xml:space="preserve"> по барањата </w:t>
      </w:r>
      <w:r w:rsidR="00773633" w:rsidRPr="006E5E7F">
        <w:rPr>
          <w:rStyle w:val="A4"/>
          <w:rFonts w:asciiTheme="majorHAnsi" w:hAnsiTheme="majorHAnsi"/>
          <w:sz w:val="24"/>
          <w:szCs w:val="24"/>
          <w:lang w:val="mk-MK"/>
        </w:rPr>
        <w:t xml:space="preserve">за </w:t>
      </w:r>
      <w:r w:rsidR="00773633" w:rsidRPr="006E5E7F">
        <w:rPr>
          <w:rStyle w:val="A4"/>
          <w:rFonts w:asciiTheme="majorHAnsi" w:hAnsiTheme="majorHAnsi"/>
          <w:sz w:val="24"/>
          <w:szCs w:val="24"/>
        </w:rPr>
        <w:t>легализација на дивоградбите и административно извршување на решенијата за отстранување на градби кои не се опфатени со легализација</w:t>
      </w:r>
      <w:r w:rsidR="008E0525" w:rsidRPr="006E5E7F">
        <w:rPr>
          <w:rStyle w:val="A4"/>
          <w:rFonts w:asciiTheme="majorHAnsi" w:hAnsiTheme="majorHAnsi" w:cs="Arial"/>
          <w:color w:val="auto"/>
          <w:sz w:val="24"/>
          <w:szCs w:val="24"/>
          <w:lang w:val="ru-RU"/>
        </w:rPr>
        <w:t>;</w:t>
      </w:r>
      <w:r w:rsidR="000F769C">
        <w:rPr>
          <w:rStyle w:val="A4"/>
          <w:rFonts w:asciiTheme="majorHAnsi" w:hAnsiTheme="majorHAnsi" w:cs="Arial"/>
          <w:color w:val="auto"/>
          <w:sz w:val="24"/>
          <w:szCs w:val="24"/>
          <w:lang w:val="ru-RU"/>
        </w:rPr>
        <w:t xml:space="preserve"> </w:t>
      </w:r>
      <w:r w:rsidR="00773633" w:rsidRPr="006E5E7F">
        <w:rPr>
          <w:rFonts w:asciiTheme="majorHAnsi" w:eastAsia="Calibri" w:hAnsiTheme="majorHAnsi"/>
          <w:color w:val="211D1E"/>
          <w:lang w:val="en-US" w:eastAsia="en-US"/>
        </w:rPr>
        <w:t>образование</w:t>
      </w:r>
      <w:r w:rsidR="00773633" w:rsidRPr="006E5E7F">
        <w:rPr>
          <w:rFonts w:asciiTheme="majorHAnsi" w:eastAsia="Calibri" w:hAnsiTheme="majorHAnsi"/>
          <w:color w:val="211D1E"/>
          <w:lang w:val="mk-MK" w:eastAsia="en-US"/>
        </w:rPr>
        <w:t>то</w:t>
      </w:r>
      <w:r w:rsidR="00773633" w:rsidRPr="006E5E7F">
        <w:rPr>
          <w:rFonts w:asciiTheme="majorHAnsi" w:eastAsia="Calibri" w:hAnsiTheme="majorHAnsi"/>
          <w:color w:val="211D1E"/>
          <w:lang w:val="en-US" w:eastAsia="en-US"/>
        </w:rPr>
        <w:t xml:space="preserve"> на децата со посебни потреби</w:t>
      </w:r>
      <w:r w:rsidR="008E0525" w:rsidRPr="006E5E7F">
        <w:rPr>
          <w:rFonts w:asciiTheme="majorHAnsi" w:eastAsia="Calibri" w:hAnsiTheme="majorHAnsi"/>
          <w:color w:val="211D1E"/>
          <w:lang w:val="mk-MK" w:eastAsia="en-US"/>
        </w:rPr>
        <w:t>;</w:t>
      </w:r>
      <w:r w:rsidR="000F769C">
        <w:rPr>
          <w:rFonts w:asciiTheme="majorHAnsi" w:eastAsia="Calibri" w:hAnsiTheme="majorHAnsi"/>
          <w:color w:val="211D1E"/>
          <w:lang w:val="mk-MK" w:eastAsia="en-US"/>
        </w:rPr>
        <w:t xml:space="preserve"> </w:t>
      </w:r>
      <w:r w:rsidR="00773633" w:rsidRPr="006E5E7F">
        <w:rPr>
          <w:rFonts w:asciiTheme="majorHAnsi" w:hAnsiTheme="majorHAnsi" w:cs="Arial"/>
          <w:color w:val="000000"/>
          <w:lang w:val="mk-MK"/>
        </w:rPr>
        <w:t xml:space="preserve">сместување на учениците </w:t>
      </w:r>
      <w:r w:rsidR="00251F6F">
        <w:rPr>
          <w:rFonts w:asciiTheme="majorHAnsi" w:hAnsiTheme="majorHAnsi" w:cs="Arial"/>
          <w:lang w:val="mk-MK"/>
        </w:rPr>
        <w:t>во</w:t>
      </w:r>
      <w:r w:rsidR="00773633" w:rsidRPr="006E5E7F">
        <w:rPr>
          <w:rFonts w:asciiTheme="majorHAnsi" w:hAnsiTheme="majorHAnsi" w:cs="Arial"/>
          <w:lang w:val="mk-MK"/>
        </w:rPr>
        <w:t xml:space="preserve"> ученички домови</w:t>
      </w:r>
      <w:r w:rsidR="008E0525" w:rsidRPr="006E5E7F">
        <w:rPr>
          <w:rFonts w:asciiTheme="majorHAnsi" w:hAnsiTheme="majorHAnsi" w:cs="Arial"/>
          <w:lang w:val="mk-MK"/>
        </w:rPr>
        <w:t>;</w:t>
      </w:r>
      <w:r w:rsidR="000F769C">
        <w:rPr>
          <w:rFonts w:asciiTheme="majorHAnsi" w:hAnsiTheme="majorHAnsi" w:cs="Arial"/>
          <w:lang w:val="mk-MK"/>
        </w:rPr>
        <w:t xml:space="preserve"> </w:t>
      </w:r>
      <w:r w:rsidR="00773633" w:rsidRPr="006E5E7F">
        <w:rPr>
          <w:rFonts w:asciiTheme="majorHAnsi" w:hAnsiTheme="majorHAnsi" w:cs="Calibri"/>
          <w:bCs/>
          <w:lang w:val="mk-MK"/>
        </w:rPr>
        <w:t>л</w:t>
      </w:r>
      <w:r w:rsidR="008E0525" w:rsidRPr="006E5E7F">
        <w:rPr>
          <w:rFonts w:asciiTheme="majorHAnsi" w:hAnsiTheme="majorHAnsi" w:cs="Calibri"/>
          <w:bCs/>
          <w:lang w:val="mk-MK"/>
        </w:rPr>
        <w:t>окални инспекторати за домување;</w:t>
      </w:r>
      <w:r w:rsidR="000F769C">
        <w:rPr>
          <w:rFonts w:asciiTheme="majorHAnsi" w:hAnsiTheme="majorHAnsi" w:cs="Calibri"/>
          <w:bCs/>
          <w:lang w:val="mk-MK"/>
        </w:rPr>
        <w:t xml:space="preserve"> </w:t>
      </w:r>
      <w:r w:rsidR="00773633" w:rsidRPr="006E5E7F">
        <w:rPr>
          <w:rFonts w:asciiTheme="majorHAnsi" w:hAnsiTheme="majorHAnsi" w:cs="Arial"/>
          <w:lang w:val="mk-MK"/>
        </w:rPr>
        <w:t xml:space="preserve">училиштата и </w:t>
      </w:r>
      <w:r w:rsidR="00773633" w:rsidRPr="006E5E7F">
        <w:rPr>
          <w:rFonts w:asciiTheme="majorHAnsi" w:hAnsiTheme="majorHAnsi" w:cs="Arial"/>
          <w:lang w:val="ru-RU"/>
        </w:rPr>
        <w:t xml:space="preserve">детските градинки, </w:t>
      </w:r>
      <w:r w:rsidR="008E0525" w:rsidRPr="006E5E7F">
        <w:rPr>
          <w:rFonts w:asciiTheme="majorHAnsi" w:hAnsiTheme="majorHAnsi" w:cs="Arial"/>
          <w:lang w:val="ru-RU"/>
        </w:rPr>
        <w:t xml:space="preserve">користење на ИТ; </w:t>
      </w:r>
      <w:r w:rsidR="00357970" w:rsidRPr="006E5E7F">
        <w:rPr>
          <w:rFonts w:asciiTheme="majorHAnsi" w:hAnsiTheme="majorHAnsi" w:cs="Arial"/>
          <w:lang w:val="ru-RU"/>
        </w:rPr>
        <w:t xml:space="preserve">и </w:t>
      </w:r>
      <w:r w:rsidR="00773633" w:rsidRPr="006E5E7F">
        <w:rPr>
          <w:rFonts w:asciiTheme="majorHAnsi" w:hAnsiTheme="majorHAnsi" w:cs="Arial"/>
          <w:lang w:val="mk-MK"/>
        </w:rPr>
        <w:t>противпожарна заштита</w:t>
      </w:r>
      <w:r w:rsidR="008E0525" w:rsidRPr="006E5E7F">
        <w:rPr>
          <w:rFonts w:asciiTheme="majorHAnsi" w:hAnsiTheme="majorHAnsi" w:cs="Arial"/>
          <w:lang w:val="mk-MK"/>
        </w:rPr>
        <w:t>;</w:t>
      </w:r>
    </w:p>
    <w:p w:rsidR="00773633" w:rsidRPr="006E5E7F" w:rsidRDefault="00251F6F" w:rsidP="00D73A9D">
      <w:pPr>
        <w:numPr>
          <w:ilvl w:val="0"/>
          <w:numId w:val="31"/>
        </w:numPr>
        <w:suppressAutoHyphens/>
        <w:jc w:val="both"/>
        <w:rPr>
          <w:rFonts w:asciiTheme="majorHAnsi" w:hAnsiTheme="majorHAnsi" w:cs="Arial"/>
          <w:color w:val="000000"/>
          <w:lang w:val="mk-MK"/>
        </w:rPr>
      </w:pPr>
      <w:r>
        <w:rPr>
          <w:rFonts w:asciiTheme="majorHAnsi" w:eastAsia="Calibri" w:hAnsiTheme="majorHAnsi"/>
          <w:color w:val="211D1E"/>
          <w:lang w:val="mk-MK" w:eastAsia="en-US"/>
        </w:rPr>
        <w:t>Редовна и навремена</w:t>
      </w:r>
      <w:r w:rsidR="000F769C">
        <w:rPr>
          <w:rFonts w:asciiTheme="majorHAnsi" w:eastAsia="Calibri" w:hAnsiTheme="majorHAnsi"/>
          <w:color w:val="211D1E"/>
          <w:lang w:val="mk-MK" w:eastAsia="en-US"/>
        </w:rPr>
        <w:t xml:space="preserve"> </w:t>
      </w:r>
      <w:r w:rsidR="00773633" w:rsidRPr="006E5E7F">
        <w:rPr>
          <w:rFonts w:asciiTheme="majorHAnsi" w:eastAsia="Calibri" w:hAnsiTheme="majorHAnsi"/>
          <w:color w:val="211D1E"/>
          <w:lang w:val="mk-MK" w:eastAsia="en-US"/>
        </w:rPr>
        <w:t>изработка</w:t>
      </w:r>
      <w:r w:rsidR="00BD084E">
        <w:rPr>
          <w:rFonts w:asciiTheme="majorHAnsi" w:eastAsia="Calibri" w:hAnsiTheme="majorHAnsi"/>
          <w:color w:val="211D1E"/>
          <w:lang w:val="mk-MK" w:eastAsia="en-US"/>
        </w:rPr>
        <w:t>та</w:t>
      </w:r>
      <w:r w:rsidR="00773633" w:rsidRPr="006E5E7F">
        <w:rPr>
          <w:rFonts w:asciiTheme="majorHAnsi" w:eastAsia="Calibri" w:hAnsiTheme="majorHAnsi"/>
          <w:color w:val="211D1E"/>
          <w:lang w:val="mk-MK" w:eastAsia="en-US"/>
        </w:rPr>
        <w:t xml:space="preserve"> на </w:t>
      </w:r>
      <w:r w:rsidR="00BD084E">
        <w:rPr>
          <w:rFonts w:asciiTheme="majorHAnsi" w:eastAsia="Calibri" w:hAnsiTheme="majorHAnsi"/>
          <w:color w:val="211D1E"/>
          <w:lang w:val="en-US" w:eastAsia="en-US"/>
        </w:rPr>
        <w:t>стручн</w:t>
      </w:r>
      <w:r w:rsidR="00BD084E">
        <w:rPr>
          <w:rFonts w:asciiTheme="majorHAnsi" w:eastAsia="Calibri" w:hAnsiTheme="majorHAnsi"/>
          <w:color w:val="211D1E"/>
          <w:lang w:val="mk-MK" w:eastAsia="en-US"/>
        </w:rPr>
        <w:t>и</w:t>
      </w:r>
      <w:r>
        <w:rPr>
          <w:rFonts w:asciiTheme="majorHAnsi" w:eastAsia="Calibri" w:hAnsiTheme="majorHAnsi"/>
          <w:color w:val="211D1E"/>
          <w:lang w:val="mk-MK" w:eastAsia="en-US"/>
        </w:rPr>
        <w:t>те</w:t>
      </w:r>
      <w:r w:rsidR="00BD084E">
        <w:rPr>
          <w:rFonts w:asciiTheme="majorHAnsi" w:eastAsia="Calibri" w:hAnsiTheme="majorHAnsi"/>
          <w:color w:val="211D1E"/>
          <w:lang w:val="en-US" w:eastAsia="en-US"/>
        </w:rPr>
        <w:t xml:space="preserve"> анализ</w:t>
      </w:r>
      <w:r w:rsidR="00BD084E">
        <w:rPr>
          <w:rFonts w:asciiTheme="majorHAnsi" w:eastAsia="Calibri" w:hAnsiTheme="majorHAnsi"/>
          <w:color w:val="211D1E"/>
          <w:lang w:val="mk-MK" w:eastAsia="en-US"/>
        </w:rPr>
        <w:t>и</w:t>
      </w:r>
      <w:r w:rsidR="00773633" w:rsidRPr="006E5E7F">
        <w:rPr>
          <w:rFonts w:asciiTheme="majorHAnsi" w:eastAsia="Calibri" w:hAnsiTheme="majorHAnsi"/>
          <w:color w:val="211D1E"/>
          <w:lang w:val="en-US" w:eastAsia="en-US"/>
        </w:rPr>
        <w:t xml:space="preserve"> на </w:t>
      </w:r>
      <w:r w:rsidR="000D5AC8" w:rsidRPr="006E5E7F">
        <w:rPr>
          <w:rFonts w:asciiTheme="majorHAnsi" w:eastAsia="Calibri" w:hAnsiTheme="majorHAnsi"/>
          <w:color w:val="211D1E"/>
          <w:lang w:val="mk-MK" w:eastAsia="en-US"/>
        </w:rPr>
        <w:t xml:space="preserve">просторните и урбанистичките </w:t>
      </w:r>
      <w:r w:rsidR="00773633" w:rsidRPr="006E5E7F">
        <w:rPr>
          <w:rFonts w:asciiTheme="majorHAnsi" w:eastAsia="Calibri" w:hAnsiTheme="majorHAnsi"/>
          <w:color w:val="211D1E"/>
          <w:lang w:val="en-US" w:eastAsia="en-US"/>
        </w:rPr>
        <w:t>планови</w:t>
      </w:r>
      <w:r w:rsidR="007B5D71">
        <w:rPr>
          <w:rFonts w:asciiTheme="majorHAnsi" w:eastAsia="Calibri" w:hAnsiTheme="majorHAnsi"/>
          <w:color w:val="211D1E"/>
          <w:lang w:val="mk-MK" w:eastAsia="en-US"/>
        </w:rPr>
        <w:t xml:space="preserve"> на општините</w:t>
      </w:r>
      <w:r w:rsidR="00773633" w:rsidRPr="006E5E7F">
        <w:rPr>
          <w:rFonts w:asciiTheme="majorHAnsi" w:eastAsia="Calibri" w:hAnsiTheme="majorHAnsi"/>
          <w:color w:val="211D1E"/>
          <w:lang w:val="en-US" w:eastAsia="en-US"/>
        </w:rPr>
        <w:t>, со која се утврдува потреба</w:t>
      </w:r>
      <w:r w:rsidR="000D5AC8" w:rsidRPr="006E5E7F">
        <w:rPr>
          <w:rFonts w:asciiTheme="majorHAnsi" w:eastAsia="Calibri" w:hAnsiTheme="majorHAnsi"/>
          <w:color w:val="211D1E"/>
          <w:lang w:val="mk-MK" w:eastAsia="en-US"/>
        </w:rPr>
        <w:t>та</w:t>
      </w:r>
      <w:r w:rsidR="00773633" w:rsidRPr="006E5E7F">
        <w:rPr>
          <w:rFonts w:asciiTheme="majorHAnsi" w:eastAsia="Calibri" w:hAnsiTheme="majorHAnsi"/>
          <w:color w:val="211D1E"/>
          <w:lang w:val="en-US" w:eastAsia="en-US"/>
        </w:rPr>
        <w:t xml:space="preserve"> од </w:t>
      </w:r>
      <w:r w:rsidR="000D5AC8" w:rsidRPr="006E5E7F">
        <w:rPr>
          <w:rFonts w:asciiTheme="majorHAnsi" w:eastAsia="Calibri" w:hAnsiTheme="majorHAnsi"/>
          <w:color w:val="211D1E"/>
          <w:lang w:val="mk-MK" w:eastAsia="en-US"/>
        </w:rPr>
        <w:t xml:space="preserve">нивна </w:t>
      </w:r>
      <w:r w:rsidR="00773633" w:rsidRPr="006E5E7F">
        <w:rPr>
          <w:rFonts w:asciiTheme="majorHAnsi" w:eastAsia="Calibri" w:hAnsiTheme="majorHAnsi"/>
          <w:color w:val="211D1E"/>
          <w:lang w:val="en-US" w:eastAsia="en-US"/>
        </w:rPr>
        <w:t>измена и дополнување</w:t>
      </w:r>
      <w:r w:rsidR="00773633" w:rsidRPr="006E5E7F">
        <w:rPr>
          <w:rFonts w:asciiTheme="majorHAnsi" w:eastAsia="Calibri" w:hAnsiTheme="majorHAnsi"/>
          <w:color w:val="211D1E"/>
          <w:lang w:val="mk-MK" w:eastAsia="en-US"/>
        </w:rPr>
        <w:t>, ревидирање и слично</w:t>
      </w:r>
      <w:r w:rsidR="000D5AC8" w:rsidRPr="006E5E7F">
        <w:rPr>
          <w:rFonts w:asciiTheme="majorHAnsi" w:eastAsia="Calibri" w:hAnsiTheme="majorHAnsi"/>
          <w:color w:val="211D1E"/>
          <w:lang w:val="mk-MK" w:eastAsia="en-US"/>
        </w:rPr>
        <w:t>;</w:t>
      </w:r>
    </w:p>
    <w:p w:rsidR="00773633" w:rsidRPr="006E5E7F" w:rsidRDefault="00E452B0" w:rsidP="00D73A9D">
      <w:pPr>
        <w:numPr>
          <w:ilvl w:val="0"/>
          <w:numId w:val="31"/>
        </w:numPr>
        <w:jc w:val="both"/>
        <w:rPr>
          <w:rFonts w:asciiTheme="majorHAnsi" w:hAnsiTheme="majorHAnsi"/>
          <w:lang w:val="ru-RU"/>
        </w:rPr>
      </w:pPr>
      <w:r>
        <w:rPr>
          <w:rFonts w:asciiTheme="majorHAnsi" w:hAnsiTheme="majorHAnsi"/>
          <w:lang w:val="mk-MK"/>
        </w:rPr>
        <w:t xml:space="preserve">Воспоставување на </w:t>
      </w:r>
      <w:r w:rsidR="00773633" w:rsidRPr="006E5E7F">
        <w:rPr>
          <w:rFonts w:asciiTheme="majorHAnsi" w:hAnsiTheme="majorHAnsi"/>
          <w:lang w:val="mk-MK"/>
        </w:rPr>
        <w:t>систем за мерење и следење на испораката на одделни јавни услуг</w:t>
      </w:r>
      <w:r w:rsidR="000D5AC8" w:rsidRPr="006E5E7F">
        <w:rPr>
          <w:rFonts w:asciiTheme="majorHAnsi" w:hAnsiTheme="majorHAnsi"/>
          <w:lang w:val="mk-MK"/>
        </w:rPr>
        <w:t>и кои ги обезбедуваат општините;</w:t>
      </w:r>
    </w:p>
    <w:p w:rsidR="00E10149" w:rsidRDefault="00E452B0" w:rsidP="00D73A9D">
      <w:pPr>
        <w:pStyle w:val="BodyText"/>
        <w:numPr>
          <w:ilvl w:val="0"/>
          <w:numId w:val="31"/>
        </w:numPr>
        <w:spacing w:after="0"/>
        <w:jc w:val="both"/>
        <w:rPr>
          <w:rFonts w:asciiTheme="majorHAnsi" w:hAnsiTheme="majorHAnsi" w:cs="Calibri"/>
          <w:lang w:val="ru-RU"/>
        </w:rPr>
      </w:pPr>
      <w:r w:rsidRPr="00E10149">
        <w:rPr>
          <w:rFonts w:asciiTheme="majorHAnsi" w:hAnsiTheme="majorHAnsi" w:cs="Calibri"/>
          <w:lang w:val="ru-RU"/>
        </w:rPr>
        <w:t>Зголем</w:t>
      </w:r>
      <w:r w:rsidR="00D54E38">
        <w:rPr>
          <w:rFonts w:asciiTheme="majorHAnsi" w:hAnsiTheme="majorHAnsi" w:cs="Calibri"/>
          <w:lang w:val="ru-RU"/>
        </w:rPr>
        <w:t xml:space="preserve">ени </w:t>
      </w:r>
      <w:r w:rsidR="00773633" w:rsidRPr="00E10149">
        <w:rPr>
          <w:rFonts w:asciiTheme="majorHAnsi" w:hAnsiTheme="majorHAnsi" w:cs="Calibri"/>
          <w:lang w:val="mk-MK"/>
        </w:rPr>
        <w:t>капацитет</w:t>
      </w:r>
      <w:r w:rsidR="00D54E38">
        <w:rPr>
          <w:rFonts w:asciiTheme="majorHAnsi" w:hAnsiTheme="majorHAnsi" w:cs="Calibri"/>
          <w:lang w:val="mk-MK"/>
        </w:rPr>
        <w:t>и</w:t>
      </w:r>
      <w:r w:rsidR="00773633" w:rsidRPr="00E10149">
        <w:rPr>
          <w:rFonts w:asciiTheme="majorHAnsi" w:hAnsiTheme="majorHAnsi" w:cs="Calibri"/>
          <w:lang w:val="mk-MK"/>
        </w:rPr>
        <w:t xml:space="preserve"> на </w:t>
      </w:r>
      <w:r w:rsidR="00D54E38">
        <w:rPr>
          <w:rFonts w:asciiTheme="majorHAnsi" w:hAnsiTheme="majorHAnsi" w:cs="Calibri"/>
          <w:lang w:val="mk-MK"/>
        </w:rPr>
        <w:t>општинската</w:t>
      </w:r>
      <w:r w:rsidR="00773633" w:rsidRPr="00E10149">
        <w:rPr>
          <w:rFonts w:asciiTheme="majorHAnsi" w:hAnsiTheme="majorHAnsi" w:cs="Calibri"/>
          <w:lang w:val="mk-MK"/>
        </w:rPr>
        <w:t xml:space="preserve"> администрација и на избраните лица за:</w:t>
      </w:r>
    </w:p>
    <w:p w:rsidR="00E10149" w:rsidRDefault="00773633" w:rsidP="00D73A9D">
      <w:pPr>
        <w:pStyle w:val="BodyText"/>
        <w:numPr>
          <w:ilvl w:val="1"/>
          <w:numId w:val="14"/>
        </w:numPr>
        <w:spacing w:after="0"/>
        <w:jc w:val="both"/>
        <w:rPr>
          <w:rFonts w:asciiTheme="majorHAnsi" w:hAnsiTheme="majorHAnsi" w:cs="Calibri"/>
          <w:lang w:val="ru-RU"/>
        </w:rPr>
      </w:pPr>
      <w:r w:rsidRPr="00E10149">
        <w:rPr>
          <w:rFonts w:asciiTheme="majorHAnsi" w:hAnsiTheme="majorHAnsi" w:cs="Calibri"/>
          <w:lang w:val="mk-MK"/>
        </w:rPr>
        <w:t xml:space="preserve">спроведување на ефективни политики за поддршка на индустриски и иновативни кластери, </w:t>
      </w:r>
      <w:r w:rsidRPr="00E10149">
        <w:rPr>
          <w:rFonts w:asciiTheme="majorHAnsi" w:hAnsiTheme="majorHAnsi" w:cs="Calibri"/>
          <w:lang w:val="ru-RU"/>
        </w:rPr>
        <w:t>поддршка на претприемништвото, конкурентноста и иновативноста,</w:t>
      </w:r>
    </w:p>
    <w:p w:rsidR="008D16A4" w:rsidRPr="008D16A4" w:rsidRDefault="008D16A4" w:rsidP="00D73A9D">
      <w:pPr>
        <w:pStyle w:val="BodyText"/>
        <w:numPr>
          <w:ilvl w:val="1"/>
          <w:numId w:val="14"/>
        </w:numPr>
        <w:spacing w:after="0"/>
        <w:jc w:val="both"/>
        <w:rPr>
          <w:rFonts w:asciiTheme="majorHAnsi" w:hAnsiTheme="majorHAnsi" w:cs="Calibri"/>
          <w:lang w:val="ru-RU"/>
        </w:rPr>
      </w:pPr>
      <w:r w:rsidRPr="008D16A4">
        <w:rPr>
          <w:rFonts w:asciiTheme="majorHAnsi" w:hAnsiTheme="majorHAnsi"/>
          <w:lang w:val="mk-MK"/>
        </w:rPr>
        <w:t xml:space="preserve">зајакнување </w:t>
      </w:r>
      <w:r>
        <w:rPr>
          <w:rFonts w:asciiTheme="majorHAnsi" w:hAnsiTheme="majorHAnsi"/>
          <w:lang w:val="mk-MK"/>
        </w:rPr>
        <w:t xml:space="preserve">на </w:t>
      </w:r>
      <w:r w:rsidRPr="008D16A4">
        <w:rPr>
          <w:rFonts w:asciiTheme="majorHAnsi" w:hAnsiTheme="majorHAnsi"/>
          <w:lang w:val="mk-MK"/>
        </w:rPr>
        <w:t>зелен</w:t>
      </w:r>
      <w:r>
        <w:rPr>
          <w:rFonts w:asciiTheme="majorHAnsi" w:hAnsiTheme="majorHAnsi"/>
          <w:lang w:val="mk-MK"/>
        </w:rPr>
        <w:t>иот</w:t>
      </w:r>
      <w:r w:rsidRPr="008D16A4">
        <w:rPr>
          <w:rFonts w:asciiTheme="majorHAnsi" w:hAnsiTheme="majorHAnsi"/>
          <w:lang w:val="mk-MK"/>
        </w:rPr>
        <w:t xml:space="preserve"> раст</w:t>
      </w:r>
    </w:p>
    <w:p w:rsidR="00773633" w:rsidRDefault="00773633" w:rsidP="00D73A9D">
      <w:pPr>
        <w:pStyle w:val="BodyText"/>
        <w:numPr>
          <w:ilvl w:val="1"/>
          <w:numId w:val="14"/>
        </w:numPr>
        <w:spacing w:after="0"/>
        <w:jc w:val="both"/>
        <w:rPr>
          <w:rFonts w:asciiTheme="majorHAnsi" w:hAnsiTheme="majorHAnsi" w:cs="Calibri"/>
          <w:lang w:val="ru-RU"/>
        </w:rPr>
      </w:pPr>
      <w:r w:rsidRPr="00E10149">
        <w:rPr>
          <w:rFonts w:asciiTheme="majorHAnsi" w:hAnsiTheme="majorHAnsi" w:cs="Calibri"/>
          <w:lang w:val="ru-RU"/>
        </w:rPr>
        <w:t>обезбедување на траспаретн</w:t>
      </w:r>
      <w:r w:rsidR="006E5E7F" w:rsidRPr="00E10149">
        <w:rPr>
          <w:rFonts w:asciiTheme="majorHAnsi" w:hAnsiTheme="majorHAnsi" w:cs="Calibri"/>
          <w:lang w:val="ru-RU"/>
        </w:rPr>
        <w:t>ос</w:t>
      </w:r>
      <w:r w:rsidRPr="00E10149">
        <w:rPr>
          <w:rFonts w:asciiTheme="majorHAnsi" w:hAnsiTheme="majorHAnsi" w:cs="Calibri"/>
          <w:lang w:val="ru-RU"/>
        </w:rPr>
        <w:t>т</w:t>
      </w:r>
      <w:r w:rsidR="006E5E7F" w:rsidRPr="00E10149">
        <w:rPr>
          <w:rFonts w:asciiTheme="majorHAnsi" w:hAnsiTheme="majorHAnsi" w:cs="Calibri"/>
          <w:lang w:val="ru-RU"/>
        </w:rPr>
        <w:t>а</w:t>
      </w:r>
      <w:r w:rsidRPr="00E10149">
        <w:rPr>
          <w:rFonts w:asciiTheme="majorHAnsi" w:hAnsiTheme="majorHAnsi" w:cs="Calibri"/>
          <w:lang w:val="ru-RU"/>
        </w:rPr>
        <w:t>, отчетност</w:t>
      </w:r>
      <w:r w:rsidR="006E5E7F" w:rsidRPr="00E10149">
        <w:rPr>
          <w:rFonts w:asciiTheme="majorHAnsi" w:hAnsiTheme="majorHAnsi" w:cs="Calibri"/>
          <w:lang w:val="ru-RU"/>
        </w:rPr>
        <w:t>а</w:t>
      </w:r>
      <w:r w:rsidRPr="00E10149">
        <w:rPr>
          <w:rFonts w:asciiTheme="majorHAnsi" w:hAnsiTheme="majorHAnsi" w:cs="Calibri"/>
          <w:lang w:val="ru-RU"/>
        </w:rPr>
        <w:t xml:space="preserve"> и информирање</w:t>
      </w:r>
      <w:r w:rsidR="006E5E7F" w:rsidRPr="00E10149">
        <w:rPr>
          <w:rFonts w:asciiTheme="majorHAnsi" w:hAnsiTheme="majorHAnsi" w:cs="Calibri"/>
          <w:lang w:val="ru-RU"/>
        </w:rPr>
        <w:t>то</w:t>
      </w:r>
      <w:r w:rsidRPr="00E10149">
        <w:rPr>
          <w:rFonts w:asciiTheme="majorHAnsi" w:hAnsiTheme="majorHAnsi" w:cs="Calibri"/>
          <w:lang w:val="ru-RU"/>
        </w:rPr>
        <w:t xml:space="preserve"> на граѓаните за работата на органите на општината и на општинската администрација</w:t>
      </w:r>
    </w:p>
    <w:p w:rsidR="00A177B7" w:rsidRDefault="00A177B7" w:rsidP="00A177B7">
      <w:pPr>
        <w:pStyle w:val="BodyText"/>
        <w:spacing w:after="0"/>
        <w:jc w:val="both"/>
        <w:rPr>
          <w:rFonts w:asciiTheme="majorHAnsi" w:hAnsiTheme="majorHAnsi" w:cs="Calibri"/>
          <w:sz w:val="16"/>
          <w:szCs w:val="16"/>
          <w:lang w:val="ru-RU"/>
        </w:rPr>
      </w:pPr>
    </w:p>
    <w:p w:rsidR="005D4945" w:rsidRPr="00421229" w:rsidRDefault="005D4945" w:rsidP="00A177B7">
      <w:pPr>
        <w:pStyle w:val="BodyText"/>
        <w:spacing w:after="0"/>
        <w:jc w:val="both"/>
        <w:rPr>
          <w:rFonts w:asciiTheme="majorHAnsi" w:hAnsiTheme="majorHAnsi" w:cs="Calibri"/>
          <w:sz w:val="16"/>
          <w:szCs w:val="16"/>
          <w:lang w:val="ru-RU"/>
        </w:rPr>
      </w:pPr>
    </w:p>
    <w:p w:rsidR="00773633" w:rsidRPr="006E5E7F" w:rsidRDefault="00773633" w:rsidP="00D73A9D">
      <w:pPr>
        <w:pStyle w:val="ListParagraph"/>
        <w:numPr>
          <w:ilvl w:val="0"/>
          <w:numId w:val="12"/>
        </w:numPr>
        <w:jc w:val="both"/>
        <w:rPr>
          <w:rFonts w:asciiTheme="majorHAnsi" w:hAnsiTheme="majorHAnsi" w:cs="Arial"/>
          <w:b/>
          <w:sz w:val="24"/>
          <w:szCs w:val="24"/>
          <w:u w:val="none"/>
          <w:lang w:val="ru-RU"/>
        </w:rPr>
      </w:pPr>
      <w:r w:rsidRPr="006E5E7F">
        <w:rPr>
          <w:rFonts w:asciiTheme="majorHAnsi" w:hAnsiTheme="majorHAnsi"/>
          <w:b/>
          <w:sz w:val="24"/>
          <w:szCs w:val="24"/>
          <w:u w:val="none"/>
          <w:lang w:val="mk-MK"/>
        </w:rPr>
        <w:t>Демократија</w:t>
      </w:r>
      <w:r w:rsidR="00A50C76">
        <w:rPr>
          <w:rFonts w:asciiTheme="majorHAnsi" w:hAnsiTheme="majorHAnsi"/>
          <w:b/>
          <w:sz w:val="24"/>
          <w:szCs w:val="24"/>
          <w:u w:val="none"/>
          <w:lang w:val="mk-MK"/>
        </w:rPr>
        <w:t xml:space="preserve"> </w:t>
      </w:r>
      <w:r w:rsidRPr="006E5E7F">
        <w:rPr>
          <w:rFonts w:asciiTheme="majorHAnsi" w:hAnsiTheme="majorHAnsi"/>
          <w:b/>
          <w:sz w:val="24"/>
          <w:szCs w:val="24"/>
          <w:u w:val="none"/>
          <w:lang w:val="mk-MK"/>
        </w:rPr>
        <w:t>и учеството на граѓаните во одлучувањето на локално ниво</w:t>
      </w:r>
    </w:p>
    <w:p w:rsidR="00773633" w:rsidRPr="00A177B7" w:rsidRDefault="00773633" w:rsidP="00773633">
      <w:pPr>
        <w:ind w:left="680"/>
        <w:rPr>
          <w:rFonts w:asciiTheme="majorHAnsi" w:hAnsiTheme="majorHAnsi"/>
          <w:sz w:val="16"/>
          <w:szCs w:val="16"/>
          <w:lang w:val="mk-MK"/>
        </w:rPr>
      </w:pPr>
    </w:p>
    <w:p w:rsidR="00773633" w:rsidRPr="006E5E7F" w:rsidRDefault="007C0245" w:rsidP="00D73A9D">
      <w:pPr>
        <w:numPr>
          <w:ilvl w:val="0"/>
          <w:numId w:val="32"/>
        </w:numPr>
        <w:autoSpaceDE w:val="0"/>
        <w:autoSpaceDN w:val="0"/>
        <w:adjustRightInd w:val="0"/>
        <w:spacing w:before="40"/>
        <w:jc w:val="both"/>
        <w:rPr>
          <w:rFonts w:asciiTheme="majorHAnsi" w:hAnsiTheme="majorHAnsi"/>
          <w:lang w:val="mk-MK"/>
        </w:rPr>
      </w:pPr>
      <w:r>
        <w:rPr>
          <w:rFonts w:asciiTheme="majorHAnsi" w:hAnsiTheme="majorHAnsi" w:cs="Arial"/>
          <w:lang w:val="mk-MK"/>
        </w:rPr>
        <w:t>Воспостав</w:t>
      </w:r>
      <w:r w:rsidR="00733D57">
        <w:rPr>
          <w:rFonts w:asciiTheme="majorHAnsi" w:hAnsiTheme="majorHAnsi" w:cs="Arial"/>
          <w:lang w:val="mk-MK"/>
        </w:rPr>
        <w:t>е</w:t>
      </w:r>
      <w:r w:rsidR="00D54E38">
        <w:rPr>
          <w:rFonts w:asciiTheme="majorHAnsi" w:hAnsiTheme="majorHAnsi" w:cs="Arial"/>
          <w:lang w:val="mk-MK"/>
        </w:rPr>
        <w:t xml:space="preserve">ни </w:t>
      </w:r>
      <w:r w:rsidR="00773633" w:rsidRPr="006E5E7F">
        <w:rPr>
          <w:rFonts w:asciiTheme="majorHAnsi" w:hAnsiTheme="majorHAnsi" w:cs="Arial"/>
          <w:lang w:val="mk-MK"/>
        </w:rPr>
        <w:t>механизми за и</w:t>
      </w:r>
      <w:r w:rsidR="00773633" w:rsidRPr="006E5E7F">
        <w:rPr>
          <w:rFonts w:asciiTheme="majorHAnsi" w:hAnsiTheme="majorHAnsi" w:cs="Segoe UI"/>
          <w:lang w:eastAsia="mk-MK"/>
        </w:rPr>
        <w:t xml:space="preserve">нтегрирано планирање на </w:t>
      </w:r>
      <w:r w:rsidR="00773633" w:rsidRPr="006E5E7F">
        <w:rPr>
          <w:rFonts w:asciiTheme="majorHAnsi" w:eastAsia="Calibri" w:hAnsiTheme="majorHAnsi"/>
          <w:lang w:eastAsia="mk-MK"/>
        </w:rPr>
        <w:t xml:space="preserve">локалниот развој,  како пристап што </w:t>
      </w:r>
      <w:r w:rsidR="00773633" w:rsidRPr="006E5E7F">
        <w:rPr>
          <w:rFonts w:asciiTheme="majorHAnsi" w:eastAsia="Calibri" w:hAnsiTheme="majorHAnsi"/>
          <w:lang w:val="mk-MK" w:eastAsia="mk-MK"/>
        </w:rPr>
        <w:t>ги</w:t>
      </w:r>
      <w:r w:rsidR="00773633" w:rsidRPr="006E5E7F">
        <w:rPr>
          <w:rFonts w:asciiTheme="majorHAnsi" w:eastAsia="Calibri" w:hAnsiTheme="majorHAnsi"/>
          <w:lang w:eastAsia="mk-MK"/>
        </w:rPr>
        <w:t xml:space="preserve"> вклучува </w:t>
      </w:r>
      <w:r w:rsidR="00773633" w:rsidRPr="006E5E7F">
        <w:rPr>
          <w:rFonts w:asciiTheme="majorHAnsi" w:eastAsia="Calibri" w:hAnsiTheme="majorHAnsi"/>
        </w:rPr>
        <w:t xml:space="preserve">институциите и актерите на двете нивоа на власт, (национални и локални)и </w:t>
      </w:r>
      <w:r w:rsidR="00773633" w:rsidRPr="006E5E7F">
        <w:rPr>
          <w:rFonts w:asciiTheme="majorHAnsi" w:eastAsia="Calibri" w:hAnsiTheme="majorHAnsi"/>
          <w:lang w:val="mk-MK"/>
        </w:rPr>
        <w:t>ја</w:t>
      </w:r>
      <w:r w:rsidR="00773633" w:rsidRPr="006E5E7F">
        <w:rPr>
          <w:rFonts w:asciiTheme="majorHAnsi" w:eastAsia="Calibri" w:hAnsiTheme="majorHAnsi"/>
        </w:rPr>
        <w:t xml:space="preserve"> олесн</w:t>
      </w:r>
      <w:r w:rsidR="00773633" w:rsidRPr="006E5E7F">
        <w:rPr>
          <w:rFonts w:asciiTheme="majorHAnsi" w:eastAsia="Calibri" w:hAnsiTheme="majorHAnsi"/>
          <w:lang w:val="mk-MK"/>
        </w:rPr>
        <w:t>ува</w:t>
      </w:r>
      <w:r w:rsidR="00773633" w:rsidRPr="006E5E7F">
        <w:rPr>
          <w:rFonts w:asciiTheme="majorHAnsi" w:eastAsia="Calibri" w:hAnsiTheme="majorHAnsi"/>
        </w:rPr>
        <w:t xml:space="preserve"> изводливоста на тие политики  на локално ниво (развој воден од заедницата)</w:t>
      </w:r>
      <w:r w:rsidR="00C27D75" w:rsidRPr="006E5E7F">
        <w:rPr>
          <w:rFonts w:asciiTheme="majorHAnsi" w:eastAsia="Calibri" w:hAnsiTheme="majorHAnsi"/>
          <w:lang w:val="mk-MK"/>
        </w:rPr>
        <w:t>;</w:t>
      </w:r>
    </w:p>
    <w:p w:rsidR="006E5E7F" w:rsidRPr="006E5E7F" w:rsidRDefault="00733D57" w:rsidP="00D73A9D">
      <w:pPr>
        <w:numPr>
          <w:ilvl w:val="0"/>
          <w:numId w:val="32"/>
        </w:numPr>
        <w:autoSpaceDE w:val="0"/>
        <w:autoSpaceDN w:val="0"/>
        <w:adjustRightInd w:val="0"/>
        <w:spacing w:after="60"/>
        <w:jc w:val="both"/>
        <w:rPr>
          <w:rFonts w:asciiTheme="majorHAnsi" w:hAnsiTheme="majorHAnsi"/>
          <w:lang w:val="mk-MK"/>
        </w:rPr>
      </w:pPr>
      <w:r>
        <w:rPr>
          <w:rFonts w:asciiTheme="majorHAnsi" w:hAnsiTheme="majorHAnsi"/>
          <w:lang w:val="ru-RU"/>
        </w:rPr>
        <w:lastRenderedPageBreak/>
        <w:t xml:space="preserve">Искористување </w:t>
      </w:r>
      <w:r w:rsidR="00773633" w:rsidRPr="006E5E7F">
        <w:rPr>
          <w:rFonts w:asciiTheme="majorHAnsi" w:hAnsiTheme="majorHAnsi"/>
          <w:lang w:val="ru-RU"/>
        </w:rPr>
        <w:t xml:space="preserve">на постојните механизми за непосредно учество </w:t>
      </w:r>
      <w:r w:rsidR="00773633" w:rsidRPr="006E5E7F">
        <w:rPr>
          <w:rFonts w:asciiTheme="majorHAnsi" w:hAnsiTheme="majorHAnsi"/>
          <w:lang w:val="mk-MK"/>
        </w:rPr>
        <w:t xml:space="preserve">на граѓаните во </w:t>
      </w:r>
      <w:r w:rsidR="00773633" w:rsidRPr="006E5E7F">
        <w:rPr>
          <w:rFonts w:asciiTheme="majorHAnsi" w:hAnsiTheme="majorHAnsi" w:cs="Arial"/>
          <w:lang w:val="mk-MK"/>
        </w:rPr>
        <w:t>одлучувањето за прашања од локално значење</w:t>
      </w:r>
      <w:r w:rsidR="00773633" w:rsidRPr="006E5E7F">
        <w:rPr>
          <w:rStyle w:val="FootnoteReference"/>
          <w:rFonts w:asciiTheme="majorHAnsi" w:hAnsiTheme="majorHAnsi"/>
          <w:lang w:val="mk-MK"/>
        </w:rPr>
        <w:footnoteReference w:id="32"/>
      </w:r>
      <w:r w:rsidR="00C27D75" w:rsidRPr="006E5E7F">
        <w:rPr>
          <w:rFonts w:asciiTheme="majorHAnsi" w:hAnsiTheme="majorHAnsi"/>
          <w:lang w:val="mk-MK"/>
        </w:rPr>
        <w:t>;</w:t>
      </w:r>
    </w:p>
    <w:p w:rsidR="00773633" w:rsidRPr="006E5E7F" w:rsidRDefault="00F8013C" w:rsidP="00D73A9D">
      <w:pPr>
        <w:numPr>
          <w:ilvl w:val="0"/>
          <w:numId w:val="32"/>
        </w:numPr>
        <w:autoSpaceDE w:val="0"/>
        <w:autoSpaceDN w:val="0"/>
        <w:adjustRightInd w:val="0"/>
        <w:spacing w:after="60"/>
        <w:jc w:val="both"/>
        <w:rPr>
          <w:rFonts w:asciiTheme="majorHAnsi" w:hAnsiTheme="majorHAnsi"/>
          <w:lang w:val="mk-MK"/>
        </w:rPr>
      </w:pPr>
      <w:r>
        <w:rPr>
          <w:rFonts w:asciiTheme="majorHAnsi" w:hAnsiTheme="majorHAnsi" w:cs="Calibri"/>
          <w:lang w:val="ru-RU"/>
        </w:rPr>
        <w:t>Вовед</w:t>
      </w:r>
      <w:r w:rsidR="00733D57">
        <w:rPr>
          <w:rFonts w:asciiTheme="majorHAnsi" w:hAnsiTheme="majorHAnsi" w:cs="Calibri"/>
          <w:lang w:val="ru-RU"/>
        </w:rPr>
        <w:t xml:space="preserve">ени </w:t>
      </w:r>
      <w:r w:rsidR="00773633" w:rsidRPr="006E5E7F">
        <w:rPr>
          <w:rFonts w:asciiTheme="majorHAnsi" w:hAnsiTheme="majorHAnsi" w:cs="Calibri"/>
          <w:lang w:val="ru-RU"/>
        </w:rPr>
        <w:t xml:space="preserve">процедури за т.н. </w:t>
      </w:r>
      <w:r w:rsidR="00773633" w:rsidRPr="006E5E7F">
        <w:rPr>
          <w:rFonts w:asciiTheme="majorHAnsi" w:hAnsiTheme="majorHAnsi" w:cs="Arial"/>
          <w:lang w:val="ru-RU"/>
        </w:rPr>
        <w:t>„п</w:t>
      </w:r>
      <w:r w:rsidR="00773633" w:rsidRPr="006E5E7F">
        <w:rPr>
          <w:rFonts w:asciiTheme="majorHAnsi" w:eastAsia="PF1DinTextPro" w:hAnsiTheme="majorHAnsi" w:cs="PF1DinTextPro"/>
          <w:lang w:val="ru-RU"/>
        </w:rPr>
        <w:t xml:space="preserve">артиципативно буџетирање“ на </w:t>
      </w:r>
      <w:r w:rsidR="00773633" w:rsidRPr="006E5E7F">
        <w:rPr>
          <w:rFonts w:asciiTheme="majorHAnsi" w:hAnsiTheme="majorHAnsi"/>
          <w:lang w:val="ru-RU"/>
        </w:rPr>
        <w:t xml:space="preserve">локално ниво, со што би се обезбедило </w:t>
      </w:r>
      <w:r w:rsidR="00773633" w:rsidRPr="006E5E7F">
        <w:rPr>
          <w:rFonts w:asciiTheme="majorHAnsi" w:eastAsia="PF1DinTextPro" w:hAnsiTheme="majorHAnsi" w:cs="PF1DinTextPro"/>
          <w:lang w:val="ru-RU"/>
        </w:rPr>
        <w:t xml:space="preserve">поголемо </w:t>
      </w:r>
      <w:r w:rsidR="00773633" w:rsidRPr="006E5E7F">
        <w:rPr>
          <w:rFonts w:asciiTheme="majorHAnsi" w:eastAsia="PF1DinTextPro" w:hAnsiTheme="majorHAnsi" w:cs="PFDinTextPro-Medium"/>
          <w:lang w:val="ru-RU"/>
        </w:rPr>
        <w:t xml:space="preserve">(непосредно) </w:t>
      </w:r>
      <w:r w:rsidR="00773633" w:rsidRPr="006E5E7F">
        <w:rPr>
          <w:rFonts w:asciiTheme="majorHAnsi" w:eastAsia="PF1DinTextPro" w:hAnsiTheme="majorHAnsi" w:cs="PF1DinTextPro"/>
          <w:lang w:val="ru-RU"/>
        </w:rPr>
        <w:t xml:space="preserve">учество на </w:t>
      </w:r>
      <w:r w:rsidR="00773633" w:rsidRPr="006E5E7F">
        <w:rPr>
          <w:rFonts w:asciiTheme="majorHAnsi" w:eastAsia="PF1DinTextPro" w:hAnsiTheme="majorHAnsi" w:cs="PFDinTextPro-Medium"/>
          <w:lang w:val="ru-RU"/>
        </w:rPr>
        <w:t xml:space="preserve">граѓаните за давање на предлози и „преговарање“ околу распределбата на јавните средства, како и за информирање околу </w:t>
      </w:r>
      <w:r w:rsidR="00773633" w:rsidRPr="006E5E7F">
        <w:rPr>
          <w:rFonts w:asciiTheme="majorHAnsi" w:hAnsiTheme="majorHAnsi"/>
          <w:lang w:val="ru-RU"/>
        </w:rPr>
        <w:t xml:space="preserve">трошењето </w:t>
      </w:r>
      <w:r w:rsidR="00C27D75" w:rsidRPr="006E5E7F">
        <w:rPr>
          <w:rFonts w:asciiTheme="majorHAnsi" w:hAnsiTheme="majorHAnsi"/>
          <w:lang w:val="ru-RU"/>
        </w:rPr>
        <w:t>на јавните пари на локално ниво;</w:t>
      </w:r>
    </w:p>
    <w:p w:rsidR="00773633" w:rsidRPr="006E5E7F" w:rsidRDefault="00AA0040" w:rsidP="00D73A9D">
      <w:pPr>
        <w:pStyle w:val="Pa4"/>
        <w:numPr>
          <w:ilvl w:val="0"/>
          <w:numId w:val="32"/>
        </w:numPr>
        <w:spacing w:before="40" w:line="240" w:lineRule="auto"/>
        <w:jc w:val="both"/>
        <w:rPr>
          <w:rFonts w:asciiTheme="majorHAnsi" w:hAnsiTheme="majorHAnsi"/>
          <w:color w:val="211D1E"/>
          <w:lang w:val="mk-MK"/>
        </w:rPr>
      </w:pPr>
      <w:r>
        <w:rPr>
          <w:rFonts w:asciiTheme="majorHAnsi" w:hAnsiTheme="majorHAnsi"/>
          <w:lang w:val="mk-MK"/>
        </w:rPr>
        <w:t xml:space="preserve">Подобро функционирање </w:t>
      </w:r>
      <w:r w:rsidR="00F8013C">
        <w:rPr>
          <w:rStyle w:val="A4"/>
          <w:rFonts w:asciiTheme="majorHAnsi" w:hAnsiTheme="majorHAnsi"/>
          <w:sz w:val="24"/>
          <w:szCs w:val="24"/>
          <w:lang w:val="mk-MK"/>
        </w:rPr>
        <w:t xml:space="preserve">на </w:t>
      </w:r>
      <w:r>
        <w:rPr>
          <w:rStyle w:val="A4"/>
          <w:rFonts w:asciiTheme="majorHAnsi" w:hAnsiTheme="majorHAnsi"/>
          <w:sz w:val="24"/>
          <w:szCs w:val="24"/>
          <w:lang w:val="mk-MK"/>
        </w:rPr>
        <w:t xml:space="preserve">т.н. </w:t>
      </w:r>
      <w:r w:rsidR="00773633" w:rsidRPr="006E5E7F">
        <w:rPr>
          <w:rStyle w:val="A4"/>
          <w:rFonts w:asciiTheme="majorHAnsi" w:hAnsiTheme="majorHAnsi"/>
          <w:sz w:val="24"/>
          <w:szCs w:val="24"/>
        </w:rPr>
        <w:t>партиципатив</w:t>
      </w:r>
      <w:r>
        <w:rPr>
          <w:rStyle w:val="A4"/>
          <w:rFonts w:asciiTheme="majorHAnsi" w:hAnsiTheme="majorHAnsi"/>
          <w:sz w:val="24"/>
          <w:szCs w:val="24"/>
          <w:lang w:val="mk-MK"/>
        </w:rPr>
        <w:t>ни</w:t>
      </w:r>
      <w:r w:rsidR="000F769C">
        <w:rPr>
          <w:rStyle w:val="A4"/>
          <w:rFonts w:asciiTheme="majorHAnsi" w:hAnsiTheme="majorHAnsi"/>
          <w:sz w:val="24"/>
          <w:szCs w:val="24"/>
          <w:lang w:val="mk-MK"/>
        </w:rPr>
        <w:t xml:space="preserve"> </w:t>
      </w:r>
      <w:r w:rsidR="00773633" w:rsidRPr="006E5E7F">
        <w:rPr>
          <w:rStyle w:val="A4"/>
          <w:rFonts w:asciiTheme="majorHAnsi" w:hAnsiTheme="majorHAnsi"/>
          <w:sz w:val="24"/>
          <w:szCs w:val="24"/>
        </w:rPr>
        <w:t>те</w:t>
      </w:r>
      <w:r w:rsidR="00773633" w:rsidRPr="006E5E7F">
        <w:rPr>
          <w:rStyle w:val="A4"/>
          <w:rFonts w:asciiTheme="majorHAnsi" w:hAnsiTheme="majorHAnsi"/>
          <w:sz w:val="24"/>
          <w:szCs w:val="24"/>
          <w:lang w:val="mk-MK"/>
        </w:rPr>
        <w:t>ла</w:t>
      </w:r>
      <w:r w:rsidR="00773633" w:rsidRPr="006E5E7F">
        <w:rPr>
          <w:rStyle w:val="A4"/>
          <w:rFonts w:asciiTheme="majorHAnsi" w:hAnsiTheme="majorHAnsi"/>
          <w:sz w:val="24"/>
          <w:szCs w:val="24"/>
        </w:rPr>
        <w:t>, ко</w:t>
      </w:r>
      <w:r w:rsidR="00773633" w:rsidRPr="006E5E7F">
        <w:rPr>
          <w:rStyle w:val="A4"/>
          <w:rFonts w:asciiTheme="majorHAnsi" w:hAnsiTheme="majorHAnsi"/>
          <w:sz w:val="24"/>
          <w:szCs w:val="24"/>
          <w:lang w:val="mk-MK"/>
        </w:rPr>
        <w:t>и се</w:t>
      </w:r>
      <w:r w:rsidR="00773633" w:rsidRPr="006E5E7F">
        <w:rPr>
          <w:rStyle w:val="A4"/>
          <w:rFonts w:asciiTheme="majorHAnsi" w:hAnsiTheme="majorHAnsi"/>
          <w:sz w:val="24"/>
          <w:szCs w:val="24"/>
        </w:rPr>
        <w:t xml:space="preserve"> овласт</w:t>
      </w:r>
      <w:r w:rsidR="00773633" w:rsidRPr="006E5E7F">
        <w:rPr>
          <w:rStyle w:val="A4"/>
          <w:rFonts w:asciiTheme="majorHAnsi" w:hAnsiTheme="majorHAnsi"/>
          <w:sz w:val="24"/>
          <w:szCs w:val="24"/>
          <w:lang w:val="mk-MK"/>
        </w:rPr>
        <w:t xml:space="preserve">ени </w:t>
      </w:r>
      <w:r w:rsidR="00773633" w:rsidRPr="006E5E7F">
        <w:rPr>
          <w:rStyle w:val="A4"/>
          <w:rFonts w:asciiTheme="majorHAnsi" w:hAnsiTheme="majorHAnsi"/>
          <w:sz w:val="24"/>
          <w:szCs w:val="24"/>
        </w:rPr>
        <w:t>да ги пренесува</w:t>
      </w:r>
      <w:r>
        <w:rPr>
          <w:rStyle w:val="A4"/>
          <w:rFonts w:asciiTheme="majorHAnsi" w:hAnsiTheme="majorHAnsi"/>
          <w:sz w:val="24"/>
          <w:szCs w:val="24"/>
          <w:lang w:val="mk-MK"/>
        </w:rPr>
        <w:t>ат</w:t>
      </w:r>
      <w:r w:rsidR="00773633" w:rsidRPr="006E5E7F">
        <w:rPr>
          <w:rStyle w:val="A4"/>
          <w:rFonts w:asciiTheme="majorHAnsi" w:hAnsiTheme="majorHAnsi"/>
          <w:sz w:val="24"/>
          <w:szCs w:val="24"/>
        </w:rPr>
        <w:t xml:space="preserve"> ставовите, мислењата и потребите на граѓаните, во постапките за донесување на деталните урбанистички планови</w:t>
      </w:r>
      <w:r>
        <w:rPr>
          <w:rStyle w:val="A4"/>
          <w:rFonts w:asciiTheme="majorHAnsi" w:hAnsiTheme="majorHAnsi"/>
          <w:sz w:val="24"/>
          <w:szCs w:val="24"/>
          <w:lang w:val="mk-MK"/>
        </w:rPr>
        <w:t xml:space="preserve"> од страна на</w:t>
      </w:r>
      <w:r w:rsidRPr="006E5E7F">
        <w:rPr>
          <w:rStyle w:val="A4"/>
          <w:rFonts w:asciiTheme="majorHAnsi" w:hAnsiTheme="majorHAnsi"/>
          <w:sz w:val="24"/>
          <w:szCs w:val="24"/>
        </w:rPr>
        <w:t xml:space="preserve"> општините</w:t>
      </w:r>
      <w:r w:rsidR="00C27D75" w:rsidRPr="006E5E7F">
        <w:rPr>
          <w:rStyle w:val="A4"/>
          <w:rFonts w:asciiTheme="majorHAnsi" w:hAnsiTheme="majorHAnsi"/>
          <w:sz w:val="24"/>
          <w:szCs w:val="24"/>
          <w:lang w:val="mk-MK"/>
        </w:rPr>
        <w:t>;</w:t>
      </w:r>
    </w:p>
    <w:p w:rsidR="00E10149" w:rsidRDefault="00AA0040" w:rsidP="00D73A9D">
      <w:pPr>
        <w:numPr>
          <w:ilvl w:val="0"/>
          <w:numId w:val="32"/>
        </w:numPr>
        <w:autoSpaceDE w:val="0"/>
        <w:autoSpaceDN w:val="0"/>
        <w:adjustRightInd w:val="0"/>
        <w:spacing w:after="60"/>
        <w:jc w:val="both"/>
        <w:rPr>
          <w:rFonts w:asciiTheme="majorHAnsi" w:hAnsiTheme="majorHAnsi"/>
          <w:lang w:val="mk-MK"/>
        </w:rPr>
      </w:pPr>
      <w:r>
        <w:rPr>
          <w:rFonts w:asciiTheme="majorHAnsi" w:hAnsiTheme="majorHAnsi"/>
          <w:lang w:val="mk-MK"/>
        </w:rPr>
        <w:t xml:space="preserve">Подобро функционирање </w:t>
      </w:r>
      <w:r w:rsidR="00357970" w:rsidRPr="006E5E7F">
        <w:rPr>
          <w:rFonts w:asciiTheme="majorHAnsi" w:hAnsiTheme="majorHAnsi"/>
          <w:lang w:val="mk-MK"/>
        </w:rPr>
        <w:t xml:space="preserve">на двете консултативни тела </w:t>
      </w:r>
      <w:r w:rsidR="00150A2D" w:rsidRPr="006E5E7F">
        <w:rPr>
          <w:rFonts w:asciiTheme="majorHAnsi" w:hAnsiTheme="majorHAnsi"/>
          <w:lang w:val="mk-MK"/>
        </w:rPr>
        <w:t>на</w:t>
      </w:r>
      <w:r w:rsidR="00357970" w:rsidRPr="006E5E7F">
        <w:rPr>
          <w:rFonts w:asciiTheme="majorHAnsi" w:hAnsiTheme="majorHAnsi"/>
          <w:lang w:val="mk-MK"/>
        </w:rPr>
        <w:t xml:space="preserve"> советите: </w:t>
      </w:r>
    </w:p>
    <w:p w:rsidR="00E10149" w:rsidRDefault="00357970" w:rsidP="00D73A9D">
      <w:pPr>
        <w:numPr>
          <w:ilvl w:val="1"/>
          <w:numId w:val="15"/>
        </w:numPr>
        <w:autoSpaceDE w:val="0"/>
        <w:autoSpaceDN w:val="0"/>
        <w:adjustRightInd w:val="0"/>
        <w:spacing w:after="60"/>
        <w:jc w:val="both"/>
        <w:rPr>
          <w:rFonts w:asciiTheme="majorHAnsi" w:hAnsiTheme="majorHAnsi"/>
          <w:lang w:val="mk-MK"/>
        </w:rPr>
      </w:pPr>
      <w:r w:rsidRPr="00E10149">
        <w:rPr>
          <w:rFonts w:asciiTheme="majorHAnsi" w:hAnsiTheme="majorHAnsi"/>
          <w:lang w:val="mk-MK"/>
        </w:rPr>
        <w:t xml:space="preserve">Комисиите за односи меѓу заедниците (формирана во сите општини кои имаат должност да го сторат тоа), и </w:t>
      </w:r>
    </w:p>
    <w:p w:rsidR="00357970" w:rsidRPr="00E10149" w:rsidRDefault="00357970" w:rsidP="00D73A9D">
      <w:pPr>
        <w:numPr>
          <w:ilvl w:val="1"/>
          <w:numId w:val="15"/>
        </w:numPr>
        <w:autoSpaceDE w:val="0"/>
        <w:autoSpaceDN w:val="0"/>
        <w:adjustRightInd w:val="0"/>
        <w:spacing w:after="60"/>
        <w:jc w:val="both"/>
        <w:rPr>
          <w:rFonts w:asciiTheme="majorHAnsi" w:hAnsiTheme="majorHAnsi"/>
          <w:lang w:val="mk-MK"/>
        </w:rPr>
      </w:pPr>
      <w:r w:rsidRPr="00E10149">
        <w:rPr>
          <w:rFonts w:asciiTheme="majorHAnsi" w:hAnsiTheme="majorHAnsi"/>
          <w:lang w:val="mk-MK"/>
        </w:rPr>
        <w:t>Советот на потрошувачи (формиран само во половина од општините)</w:t>
      </w:r>
    </w:p>
    <w:p w:rsidR="00E10149" w:rsidRPr="00E10149" w:rsidRDefault="00F8013C" w:rsidP="00D73A9D">
      <w:pPr>
        <w:pStyle w:val="ListParagraph"/>
        <w:numPr>
          <w:ilvl w:val="0"/>
          <w:numId w:val="21"/>
        </w:numPr>
        <w:jc w:val="both"/>
        <w:rPr>
          <w:rStyle w:val="A4"/>
          <w:rFonts w:asciiTheme="majorHAnsi" w:hAnsiTheme="majorHAnsi" w:cs="Times New Roman"/>
          <w:color w:val="auto"/>
          <w:sz w:val="24"/>
          <w:szCs w:val="24"/>
          <w:u w:val="none"/>
          <w:lang w:val="mk-MK"/>
        </w:rPr>
      </w:pPr>
      <w:r w:rsidRPr="00E10149">
        <w:rPr>
          <w:rStyle w:val="A4"/>
          <w:rFonts w:asciiTheme="majorHAnsi" w:hAnsiTheme="majorHAnsi" w:cstheme="minorBidi"/>
          <w:color w:val="auto"/>
          <w:sz w:val="24"/>
          <w:szCs w:val="24"/>
          <w:u w:val="none"/>
          <w:lang w:val="mk-MK"/>
        </w:rPr>
        <w:t>Р</w:t>
      </w:r>
      <w:r w:rsidR="00773633" w:rsidRPr="00E10149">
        <w:rPr>
          <w:rStyle w:val="A4"/>
          <w:rFonts w:asciiTheme="majorHAnsi" w:hAnsiTheme="majorHAnsi" w:cstheme="minorBidi"/>
          <w:color w:val="auto"/>
          <w:sz w:val="24"/>
          <w:szCs w:val="24"/>
          <w:u w:val="none"/>
        </w:rPr>
        <w:t>едовно и</w:t>
      </w:r>
      <w:r w:rsidR="00A50C76">
        <w:rPr>
          <w:rStyle w:val="A4"/>
          <w:rFonts w:asciiTheme="majorHAnsi" w:hAnsiTheme="majorHAnsi" w:cstheme="minorBidi"/>
          <w:color w:val="auto"/>
          <w:sz w:val="24"/>
          <w:szCs w:val="24"/>
          <w:u w:val="none"/>
          <w:lang w:val="mk-MK"/>
        </w:rPr>
        <w:t xml:space="preserve"> </w:t>
      </w:r>
      <w:r w:rsidR="00773633" w:rsidRPr="00E10149">
        <w:rPr>
          <w:rStyle w:val="A4"/>
          <w:rFonts w:asciiTheme="majorHAnsi" w:hAnsiTheme="majorHAnsi" w:cstheme="minorBidi"/>
          <w:color w:val="auto"/>
          <w:sz w:val="24"/>
          <w:szCs w:val="24"/>
          <w:u w:val="none"/>
        </w:rPr>
        <w:t>транспарентно информирање на граѓаните</w:t>
      </w:r>
      <w:r w:rsidR="000F769C">
        <w:rPr>
          <w:rStyle w:val="A4"/>
          <w:rFonts w:asciiTheme="majorHAnsi" w:hAnsiTheme="majorHAnsi" w:cstheme="minorBidi"/>
          <w:color w:val="auto"/>
          <w:sz w:val="24"/>
          <w:szCs w:val="24"/>
          <w:u w:val="none"/>
          <w:lang w:val="mk-MK"/>
        </w:rPr>
        <w:t xml:space="preserve"> </w:t>
      </w:r>
      <w:r w:rsidR="00AA0040">
        <w:rPr>
          <w:rStyle w:val="A4"/>
          <w:rFonts w:asciiTheme="majorHAnsi" w:hAnsiTheme="majorHAnsi" w:cstheme="minorBidi"/>
          <w:color w:val="auto"/>
          <w:sz w:val="24"/>
          <w:szCs w:val="24"/>
          <w:u w:val="none"/>
          <w:lang w:val="mk-MK"/>
        </w:rPr>
        <w:t>(</w:t>
      </w:r>
      <w:r w:rsidR="00773633" w:rsidRPr="00E10149">
        <w:rPr>
          <w:rStyle w:val="A4"/>
          <w:rFonts w:asciiTheme="majorHAnsi" w:hAnsiTheme="majorHAnsi" w:cstheme="minorBidi"/>
          <w:color w:val="auto"/>
          <w:sz w:val="24"/>
          <w:szCs w:val="24"/>
          <w:u w:val="none"/>
          <w:lang w:val="mk-MK"/>
        </w:rPr>
        <w:t xml:space="preserve">особено за прашања поврзани со </w:t>
      </w:r>
      <w:r w:rsidR="00773633" w:rsidRPr="00E10149">
        <w:rPr>
          <w:rStyle w:val="A4"/>
          <w:rFonts w:asciiTheme="majorHAnsi" w:hAnsiTheme="majorHAnsi" w:cstheme="minorBidi"/>
          <w:color w:val="auto"/>
          <w:sz w:val="24"/>
          <w:szCs w:val="24"/>
          <w:u w:val="none"/>
        </w:rPr>
        <w:t>испораката на услу</w:t>
      </w:r>
      <w:r w:rsidR="00773633" w:rsidRPr="00E10149">
        <w:rPr>
          <w:rStyle w:val="A4"/>
          <w:rFonts w:asciiTheme="majorHAnsi" w:hAnsiTheme="majorHAnsi" w:cstheme="minorBidi"/>
          <w:color w:val="auto"/>
          <w:sz w:val="24"/>
          <w:szCs w:val="24"/>
          <w:u w:val="none"/>
          <w:lang w:val="mk-MK"/>
        </w:rPr>
        <w:t xml:space="preserve">гите кои ги обезбедува општината, </w:t>
      </w:r>
      <w:r w:rsidR="00773633" w:rsidRPr="00E10149">
        <w:rPr>
          <w:rFonts w:asciiTheme="majorHAnsi" w:hAnsiTheme="majorHAnsi"/>
          <w:color w:val="211D1E"/>
          <w:sz w:val="24"/>
          <w:szCs w:val="24"/>
          <w:u w:val="none"/>
          <w:lang w:val="mk-MK"/>
        </w:rPr>
        <w:t xml:space="preserve">нивните </w:t>
      </w:r>
      <w:r w:rsidR="00773633" w:rsidRPr="00E10149">
        <w:rPr>
          <w:rFonts w:asciiTheme="majorHAnsi" w:hAnsiTheme="majorHAnsi"/>
          <w:color w:val="211D1E"/>
          <w:sz w:val="24"/>
          <w:szCs w:val="24"/>
          <w:u w:val="none"/>
        </w:rPr>
        <w:t>права од социјална заштита</w:t>
      </w:r>
      <w:r w:rsidR="00AA0040">
        <w:rPr>
          <w:rFonts w:asciiTheme="majorHAnsi" w:hAnsiTheme="majorHAnsi"/>
          <w:color w:val="211D1E"/>
          <w:sz w:val="24"/>
          <w:szCs w:val="24"/>
          <w:u w:val="none"/>
          <w:lang w:val="mk-MK"/>
        </w:rPr>
        <w:t xml:space="preserve"> и вработувањето</w:t>
      </w:r>
      <w:r w:rsidR="00773633" w:rsidRPr="00E10149">
        <w:rPr>
          <w:rFonts w:asciiTheme="majorHAnsi" w:hAnsiTheme="majorHAnsi"/>
          <w:color w:val="211D1E"/>
          <w:sz w:val="24"/>
          <w:szCs w:val="24"/>
          <w:u w:val="none"/>
          <w:lang w:val="mk-MK"/>
        </w:rPr>
        <w:t xml:space="preserve">, </w:t>
      </w:r>
      <w:r w:rsidR="00773633" w:rsidRPr="00E10149">
        <w:rPr>
          <w:rStyle w:val="A4"/>
          <w:rFonts w:asciiTheme="majorHAnsi" w:hAnsiTheme="majorHAnsi"/>
          <w:sz w:val="24"/>
          <w:szCs w:val="24"/>
          <w:u w:val="none"/>
        </w:rPr>
        <w:t>обврските при остварување на правото на легализација на дивоградби,</w:t>
      </w:r>
      <w:r w:rsidR="00AA0040">
        <w:rPr>
          <w:rStyle w:val="A4"/>
          <w:rFonts w:asciiTheme="majorHAnsi" w:hAnsiTheme="majorHAnsi"/>
          <w:sz w:val="24"/>
          <w:szCs w:val="24"/>
          <w:u w:val="none"/>
          <w:lang w:val="mk-MK"/>
        </w:rPr>
        <w:t xml:space="preserve"> и слично)</w:t>
      </w:r>
      <w:r w:rsidR="00C27D75" w:rsidRPr="00E10149">
        <w:rPr>
          <w:rStyle w:val="A4"/>
          <w:rFonts w:asciiTheme="majorHAnsi" w:hAnsiTheme="majorHAnsi"/>
          <w:sz w:val="24"/>
          <w:szCs w:val="24"/>
          <w:u w:val="none"/>
          <w:lang w:val="mk-MK"/>
        </w:rPr>
        <w:t>;</w:t>
      </w:r>
    </w:p>
    <w:p w:rsidR="00A177B7" w:rsidRPr="00A177B7" w:rsidRDefault="00F8013C" w:rsidP="00D73A9D">
      <w:pPr>
        <w:pStyle w:val="ListParagraph"/>
        <w:numPr>
          <w:ilvl w:val="0"/>
          <w:numId w:val="21"/>
        </w:numPr>
        <w:jc w:val="both"/>
        <w:rPr>
          <w:rFonts w:asciiTheme="majorHAnsi" w:hAnsiTheme="majorHAnsi" w:cs="Times New Roman"/>
          <w:sz w:val="24"/>
          <w:szCs w:val="24"/>
          <w:u w:val="none"/>
          <w:lang w:val="mk-MK"/>
        </w:rPr>
      </w:pPr>
      <w:r w:rsidRPr="00E10149">
        <w:rPr>
          <w:rFonts w:asciiTheme="majorHAnsi" w:hAnsiTheme="majorHAnsi"/>
          <w:color w:val="222222"/>
          <w:sz w:val="24"/>
          <w:szCs w:val="24"/>
          <w:u w:val="none"/>
          <w:lang w:val="mk-MK"/>
        </w:rPr>
        <w:t>И</w:t>
      </w:r>
      <w:r w:rsidR="00B07832" w:rsidRPr="00E10149">
        <w:rPr>
          <w:rFonts w:asciiTheme="majorHAnsi" w:hAnsiTheme="majorHAnsi"/>
          <w:color w:val="222222"/>
          <w:sz w:val="24"/>
          <w:szCs w:val="24"/>
          <w:u w:val="none"/>
          <w:lang w:val="mk-MK"/>
        </w:rPr>
        <w:t xml:space="preserve">скористување на можностите на ИКТ за обезбедување на </w:t>
      </w:r>
      <w:r w:rsidR="000D5AC8" w:rsidRPr="00E10149">
        <w:rPr>
          <w:rFonts w:asciiTheme="majorHAnsi" w:hAnsiTheme="majorHAnsi"/>
          <w:color w:val="222222"/>
          <w:sz w:val="24"/>
          <w:szCs w:val="24"/>
          <w:u w:val="none"/>
          <w:lang w:val="mk-MK"/>
        </w:rPr>
        <w:t>нав</w:t>
      </w:r>
      <w:r w:rsidR="00D54E38">
        <w:rPr>
          <w:rFonts w:asciiTheme="majorHAnsi" w:hAnsiTheme="majorHAnsi"/>
          <w:color w:val="222222"/>
          <w:sz w:val="24"/>
          <w:szCs w:val="24"/>
          <w:u w:val="none"/>
          <w:lang w:val="mk-MK"/>
        </w:rPr>
        <w:t>ремени информации за планирање на развојот и извршување</w:t>
      </w:r>
      <w:r w:rsidR="000D5AC8" w:rsidRPr="00E10149">
        <w:rPr>
          <w:rFonts w:asciiTheme="majorHAnsi" w:hAnsiTheme="majorHAnsi"/>
          <w:color w:val="222222"/>
          <w:sz w:val="24"/>
          <w:szCs w:val="24"/>
          <w:u w:val="none"/>
          <w:lang w:val="mk-MK"/>
        </w:rPr>
        <w:t xml:space="preserve"> на услугите </w:t>
      </w:r>
      <w:r w:rsidR="00B07832" w:rsidRPr="00E10149">
        <w:rPr>
          <w:rFonts w:asciiTheme="majorHAnsi" w:hAnsiTheme="majorHAnsi"/>
          <w:color w:val="222222"/>
          <w:sz w:val="24"/>
          <w:szCs w:val="24"/>
          <w:u w:val="none"/>
          <w:lang w:val="mk-MK"/>
        </w:rPr>
        <w:t xml:space="preserve">за </w:t>
      </w:r>
      <w:r w:rsidR="00B07832" w:rsidRPr="00A177B7">
        <w:rPr>
          <w:rFonts w:asciiTheme="majorHAnsi" w:hAnsiTheme="majorHAnsi"/>
          <w:color w:val="222222"/>
          <w:sz w:val="24"/>
          <w:szCs w:val="24"/>
          <w:u w:val="none"/>
          <w:lang w:val="mk-MK"/>
        </w:rPr>
        <w:t>граѓаните и д</w:t>
      </w:r>
      <w:r w:rsidR="000D5AC8" w:rsidRPr="00A177B7">
        <w:rPr>
          <w:rFonts w:asciiTheme="majorHAnsi" w:hAnsiTheme="majorHAnsi"/>
          <w:color w:val="222222"/>
          <w:sz w:val="24"/>
          <w:szCs w:val="24"/>
          <w:u w:val="none"/>
          <w:lang w:val="mk-MK"/>
        </w:rPr>
        <w:t>е</w:t>
      </w:r>
      <w:r w:rsidR="00B07832" w:rsidRPr="00A177B7">
        <w:rPr>
          <w:rFonts w:asciiTheme="majorHAnsi" w:hAnsiTheme="majorHAnsi"/>
          <w:color w:val="222222"/>
          <w:sz w:val="24"/>
          <w:szCs w:val="24"/>
          <w:u w:val="none"/>
          <w:lang w:val="mk-MK"/>
        </w:rPr>
        <w:t>ловните субјекти</w:t>
      </w:r>
      <w:r w:rsidR="00E520F0">
        <w:rPr>
          <w:rFonts w:asciiTheme="majorHAnsi" w:hAnsiTheme="majorHAnsi"/>
          <w:color w:val="222222"/>
          <w:sz w:val="24"/>
          <w:szCs w:val="24"/>
          <w:u w:val="none"/>
          <w:lang w:val="mk-MK"/>
        </w:rPr>
        <w:t xml:space="preserve"> (е-транспарентност, е-демократија)</w:t>
      </w:r>
      <w:r w:rsidR="00C27D75" w:rsidRPr="00A177B7">
        <w:rPr>
          <w:rFonts w:asciiTheme="majorHAnsi" w:hAnsiTheme="majorHAnsi"/>
          <w:color w:val="222222"/>
          <w:sz w:val="24"/>
          <w:szCs w:val="24"/>
          <w:u w:val="none"/>
          <w:lang w:val="mk-MK"/>
        </w:rPr>
        <w:t>;</w:t>
      </w:r>
    </w:p>
    <w:p w:rsidR="005D4945" w:rsidRPr="005D4945" w:rsidRDefault="005D4945" w:rsidP="00D73A9D">
      <w:pPr>
        <w:pStyle w:val="ListParagraph"/>
        <w:numPr>
          <w:ilvl w:val="0"/>
          <w:numId w:val="21"/>
        </w:numPr>
        <w:jc w:val="both"/>
        <w:rPr>
          <w:rFonts w:asciiTheme="majorHAnsi" w:hAnsiTheme="majorHAnsi" w:cs="Times New Roman"/>
          <w:sz w:val="24"/>
          <w:szCs w:val="24"/>
          <w:u w:val="none"/>
          <w:lang w:val="mk-MK"/>
        </w:rPr>
      </w:pPr>
      <w:r w:rsidRPr="005D4945">
        <w:rPr>
          <w:rFonts w:asciiTheme="majorHAnsi" w:hAnsiTheme="majorHAnsi"/>
          <w:sz w:val="24"/>
          <w:szCs w:val="24"/>
          <w:u w:val="none"/>
          <w:lang w:val="mk-MK"/>
        </w:rPr>
        <w:t>Подобр</w:t>
      </w:r>
      <w:r w:rsidR="00733D57">
        <w:rPr>
          <w:rFonts w:asciiTheme="majorHAnsi" w:hAnsiTheme="majorHAnsi"/>
          <w:sz w:val="24"/>
          <w:szCs w:val="24"/>
          <w:u w:val="none"/>
          <w:lang w:val="mk-MK"/>
        </w:rPr>
        <w:t>ена дигитална писменост и вештини</w:t>
      </w:r>
      <w:r w:rsidRPr="005D4945">
        <w:rPr>
          <w:rFonts w:asciiTheme="majorHAnsi" w:hAnsiTheme="majorHAnsi"/>
          <w:sz w:val="24"/>
          <w:szCs w:val="24"/>
          <w:u w:val="none"/>
          <w:lang w:val="mk-MK"/>
        </w:rPr>
        <w:t xml:space="preserve"> за употреба на ИКТ и интернет, особено за ранливите групи</w:t>
      </w:r>
    </w:p>
    <w:p w:rsidR="00813B8E" w:rsidRPr="00813B8E" w:rsidRDefault="00813B8E" w:rsidP="00813B8E">
      <w:pPr>
        <w:pStyle w:val="ListParagraph"/>
        <w:numPr>
          <w:ilvl w:val="0"/>
          <w:numId w:val="21"/>
        </w:numPr>
        <w:jc w:val="both"/>
        <w:rPr>
          <w:rFonts w:asciiTheme="majorHAnsi" w:hAnsiTheme="majorHAnsi" w:cs="Times New Roman"/>
          <w:sz w:val="24"/>
          <w:szCs w:val="24"/>
          <w:u w:val="none"/>
          <w:lang w:val="mk-MK"/>
        </w:rPr>
      </w:pPr>
      <w:r w:rsidRPr="00813B8E">
        <w:rPr>
          <w:rFonts w:asciiTheme="majorHAnsi" w:hAnsiTheme="majorHAnsi" w:cs="Calibri"/>
          <w:bCs/>
          <w:sz w:val="24"/>
          <w:szCs w:val="24"/>
          <w:u w:val="none"/>
          <w:lang w:val="mk-MK"/>
        </w:rPr>
        <w:t>Подигната</w:t>
      </w:r>
      <w:r w:rsidR="00A50C76">
        <w:rPr>
          <w:rFonts w:asciiTheme="majorHAnsi" w:hAnsiTheme="majorHAnsi" w:cs="Calibri"/>
          <w:bCs/>
          <w:sz w:val="24"/>
          <w:szCs w:val="24"/>
          <w:u w:val="none"/>
          <w:lang w:val="mk-MK"/>
        </w:rPr>
        <w:t xml:space="preserve"> </w:t>
      </w:r>
      <w:r w:rsidR="005D4945" w:rsidRPr="00A177B7">
        <w:rPr>
          <w:rFonts w:asciiTheme="majorHAnsi" w:hAnsiTheme="majorHAnsi"/>
          <w:color w:val="211D1E"/>
          <w:sz w:val="24"/>
          <w:szCs w:val="24"/>
          <w:u w:val="none"/>
        </w:rPr>
        <w:t>еколошката свест кај граѓаните</w:t>
      </w:r>
      <w:r w:rsidR="000F769C">
        <w:rPr>
          <w:rFonts w:asciiTheme="majorHAnsi" w:hAnsiTheme="majorHAnsi"/>
          <w:color w:val="211D1E"/>
          <w:sz w:val="24"/>
          <w:szCs w:val="24"/>
          <w:u w:val="none"/>
          <w:lang w:val="mk-MK"/>
        </w:rPr>
        <w:t xml:space="preserve"> </w:t>
      </w:r>
      <w:r w:rsidR="005D4945" w:rsidRPr="00A177B7">
        <w:rPr>
          <w:rFonts w:asciiTheme="majorHAnsi" w:hAnsiTheme="majorHAnsi"/>
          <w:color w:val="211D1E"/>
          <w:sz w:val="24"/>
          <w:szCs w:val="24"/>
          <w:u w:val="none"/>
        </w:rPr>
        <w:t xml:space="preserve">за важноста на животната средина која дирекно влијае врз нивното здравје, а и врз </w:t>
      </w:r>
      <w:r w:rsidR="005D4945" w:rsidRPr="00A177B7">
        <w:rPr>
          <w:rFonts w:asciiTheme="majorHAnsi" w:hAnsiTheme="majorHAnsi"/>
          <w:color w:val="211D1E"/>
          <w:sz w:val="24"/>
          <w:szCs w:val="24"/>
          <w:u w:val="none"/>
          <w:lang w:val="mk-MK"/>
        </w:rPr>
        <w:t>околната животна средина;</w:t>
      </w:r>
    </w:p>
    <w:p w:rsidR="00470356" w:rsidRPr="00403C14" w:rsidRDefault="00813B8E" w:rsidP="00813B8E">
      <w:pPr>
        <w:pStyle w:val="ListParagraph"/>
        <w:numPr>
          <w:ilvl w:val="0"/>
          <w:numId w:val="21"/>
        </w:numPr>
        <w:jc w:val="both"/>
        <w:rPr>
          <w:rFonts w:asciiTheme="majorHAnsi" w:hAnsiTheme="majorHAnsi" w:cs="Times New Roman"/>
          <w:sz w:val="24"/>
          <w:szCs w:val="24"/>
          <w:u w:val="none"/>
          <w:lang w:val="mk-MK"/>
        </w:rPr>
      </w:pPr>
      <w:r w:rsidRPr="00813B8E">
        <w:rPr>
          <w:rFonts w:asciiTheme="majorHAnsi" w:hAnsiTheme="majorHAnsi" w:cs="Calibri"/>
          <w:bCs/>
          <w:sz w:val="24"/>
          <w:szCs w:val="24"/>
          <w:u w:val="none"/>
          <w:lang w:val="mk-MK"/>
        </w:rPr>
        <w:t xml:space="preserve">Подигната јавната свест </w:t>
      </w:r>
      <w:r w:rsidRPr="00A177B7">
        <w:rPr>
          <w:rFonts w:asciiTheme="majorHAnsi" w:hAnsiTheme="majorHAnsi"/>
          <w:color w:val="211D1E"/>
          <w:sz w:val="24"/>
          <w:szCs w:val="24"/>
          <w:u w:val="none"/>
        </w:rPr>
        <w:t>кај граѓаните</w:t>
      </w:r>
      <w:r w:rsidR="000F769C">
        <w:rPr>
          <w:rFonts w:asciiTheme="majorHAnsi" w:hAnsiTheme="majorHAnsi"/>
          <w:color w:val="211D1E"/>
          <w:sz w:val="24"/>
          <w:szCs w:val="24"/>
          <w:u w:val="none"/>
          <w:lang w:val="mk-MK"/>
        </w:rPr>
        <w:t xml:space="preserve"> </w:t>
      </w:r>
      <w:r w:rsidRPr="00813B8E">
        <w:rPr>
          <w:rFonts w:asciiTheme="majorHAnsi" w:hAnsiTheme="majorHAnsi" w:cs="Calibri"/>
          <w:bCs/>
          <w:sz w:val="24"/>
          <w:szCs w:val="24"/>
          <w:u w:val="none"/>
          <w:lang w:val="mk-MK"/>
        </w:rPr>
        <w:t>за проблемите поврзани со климатските промени со цел да се зголеми адаптивниот капацитет на локалното население и локалното стопанство, а особено во секторите земјоделството и сточарство, биолошката разновидност, шумарство, здравство, туризам, културно наследство, водни ресурси и социо</w:t>
      </w:r>
      <w:r w:rsidR="00E52D6B">
        <w:rPr>
          <w:rFonts w:asciiTheme="majorHAnsi" w:hAnsiTheme="majorHAnsi" w:cs="Calibri"/>
          <w:bCs/>
          <w:sz w:val="24"/>
          <w:szCs w:val="24"/>
          <w:u w:val="none"/>
          <w:lang w:val="mk-MK"/>
        </w:rPr>
        <w:t>-</w:t>
      </w:r>
      <w:r w:rsidRPr="00813B8E">
        <w:rPr>
          <w:rFonts w:asciiTheme="majorHAnsi" w:hAnsiTheme="majorHAnsi" w:cs="Calibri"/>
          <w:bCs/>
          <w:sz w:val="24"/>
          <w:szCs w:val="24"/>
          <w:u w:val="none"/>
          <w:lang w:val="mk-MK"/>
        </w:rPr>
        <w:t>економски развој.</w:t>
      </w:r>
    </w:p>
    <w:p w:rsidR="00403C14" w:rsidRDefault="00403C14" w:rsidP="00403C14">
      <w:pPr>
        <w:pStyle w:val="ListParagraph"/>
        <w:ind w:left="360"/>
        <w:jc w:val="both"/>
        <w:rPr>
          <w:rFonts w:asciiTheme="majorHAnsi" w:hAnsiTheme="majorHAnsi" w:cs="Times New Roman"/>
          <w:sz w:val="24"/>
          <w:szCs w:val="24"/>
          <w:u w:val="none"/>
          <w:lang w:val="mk-MK"/>
        </w:rPr>
      </w:pPr>
    </w:p>
    <w:p w:rsidR="00403C14" w:rsidRPr="00813B8E" w:rsidRDefault="00403C14" w:rsidP="00403C14">
      <w:pPr>
        <w:pStyle w:val="ListParagraph"/>
        <w:ind w:left="360"/>
        <w:jc w:val="both"/>
        <w:rPr>
          <w:rFonts w:asciiTheme="majorHAnsi" w:hAnsiTheme="majorHAnsi" w:cs="Times New Roman"/>
          <w:sz w:val="24"/>
          <w:szCs w:val="24"/>
          <w:u w:val="none"/>
          <w:lang w:val="mk-MK"/>
        </w:rPr>
      </w:pPr>
    </w:p>
    <w:sectPr w:rsidR="00403C14" w:rsidRPr="00813B8E" w:rsidSect="00D610FA">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D7" w:rsidRDefault="00C374D7" w:rsidP="00E431CD">
      <w:r>
        <w:separator/>
      </w:r>
    </w:p>
  </w:endnote>
  <w:endnote w:type="continuationSeparator" w:id="0">
    <w:p w:rsidR="00C374D7" w:rsidRDefault="00C374D7" w:rsidP="00E43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_Vremya">
    <w:panose1 w:val="000000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Arial (W1)">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HellasArial">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C C Swiss">
    <w:panose1 w:val="020B7200000000000000"/>
    <w:charset w:val="00"/>
    <w:family w:val="swiss"/>
    <w:pitch w:val="variable"/>
    <w:sig w:usb0="00000083" w:usb1="00000000" w:usb2="00000000" w:usb3="00000000" w:csb0="00000009" w:csb1="00000000"/>
  </w:font>
  <w:font w:name="Verdana">
    <w:panose1 w:val="020B0604030504040204"/>
    <w:charset w:val="00"/>
    <w:family w:val="swiss"/>
    <w:pitch w:val="variable"/>
    <w:sig w:usb0="20000287" w:usb1="00000000" w:usb2="00000000" w:usb3="00000000" w:csb0="0000019F" w:csb1="00000000"/>
  </w:font>
  <w:font w:name="Agency FB">
    <w:panose1 w:val="020B0503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ArialMT">
    <w:altName w:val="Times New Roman"/>
    <w:panose1 w:val="00000000000000000000"/>
    <w:charset w:val="00"/>
    <w:family w:val="swiss"/>
    <w:notTrueType/>
    <w:pitch w:val="default"/>
    <w:sig w:usb0="00000203" w:usb1="00000000" w:usb2="00000000" w:usb3="00000000" w:csb0="00000005"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StobiSerifRegular">
    <w:altName w:val="MS Mincho"/>
    <w:panose1 w:val="00000000000000000000"/>
    <w:charset w:val="CC"/>
    <w:family w:val="auto"/>
    <w:notTrueType/>
    <w:pitch w:val="default"/>
    <w:sig w:usb0="00000203" w:usb1="08070000" w:usb2="00000010" w:usb3="00000000" w:csb0="00020005" w:csb1="00000000"/>
  </w:font>
  <w:font w:name="TimesNewRoman,Bold">
    <w:altName w:val="Times New Roman"/>
    <w:panose1 w:val="00000000000000000000"/>
    <w:charset w:val="CC"/>
    <w:family w:val="auto"/>
    <w:notTrueType/>
    <w:pitch w:val="default"/>
    <w:sig w:usb0="00000201" w:usb1="00000000" w:usb2="00000000" w:usb3="00000000" w:csb0="00000005" w:csb1="00000000"/>
  </w:font>
  <w:font w:name="00StobiSerif-Regular">
    <w:altName w:val="Arial Unicode MS"/>
    <w:panose1 w:val="00000000000000000000"/>
    <w:charset w:val="80"/>
    <w:family w:val="auto"/>
    <w:notTrueType/>
    <w:pitch w:val="default"/>
    <w:sig w:usb0="00000001" w:usb1="08070000" w:usb2="00000010" w:usb3="00000000" w:csb0="00020000" w:csb1="00000000"/>
  </w:font>
  <w:font w:name="TimesNewRomanPS-BoldMT">
    <w:altName w:val="Arial"/>
    <w:panose1 w:val="00000000000000000000"/>
    <w:charset w:val="00"/>
    <w:family w:val="swiss"/>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203" w:usb1="08070000" w:usb2="00000010" w:usb3="00000000" w:csb0="00020005"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DDaxlinePro-Light">
    <w:altName w:val="Arial"/>
    <w:charset w:val="CC"/>
    <w:family w:val="swiss"/>
    <w:pitch w:val="default"/>
    <w:sig w:usb0="00000000" w:usb1="00000000" w:usb2="00000000" w:usb3="00000000" w:csb0="00000000" w:csb1="00000000"/>
  </w:font>
  <w:font w:name="ArialNarrow">
    <w:altName w:val="Arial Unicode MS"/>
    <w:panose1 w:val="00000000000000000000"/>
    <w:charset w:val="80"/>
    <w:family w:val="auto"/>
    <w:notTrueType/>
    <w:pitch w:val="default"/>
    <w:sig w:usb0="00000203" w:usb1="08070000" w:usb2="00000010" w:usb3="00000000" w:csb0="00020005" w:csb1="00000000"/>
  </w:font>
  <w:font w:name="Segoe UI">
    <w:panose1 w:val="020B0502040204020203"/>
    <w:charset w:val="00"/>
    <w:family w:val="swiss"/>
    <w:pitch w:val="variable"/>
    <w:sig w:usb0="E00022FF" w:usb1="C000205B" w:usb2="00000009" w:usb3="00000000" w:csb0="000001DF" w:csb1="00000000"/>
  </w:font>
  <w:font w:name="PF1DinTextPro">
    <w:altName w:val="MS Mincho"/>
    <w:panose1 w:val="00000000000000000000"/>
    <w:charset w:val="80"/>
    <w:family w:val="auto"/>
    <w:notTrueType/>
    <w:pitch w:val="default"/>
    <w:sig w:usb0="00000001" w:usb1="08070000" w:usb2="00000010" w:usb3="00000000" w:csb0="00020000" w:csb1="00000000"/>
  </w:font>
  <w:font w:name="PFDinTextPro-Medium">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EF" w:rsidRDefault="00844603">
    <w:pPr>
      <w:pStyle w:val="Footer"/>
      <w:jc w:val="right"/>
    </w:pPr>
    <w:r>
      <w:fldChar w:fldCharType="begin"/>
    </w:r>
    <w:r w:rsidR="002C0E6A">
      <w:instrText xml:space="preserve"> PAGE   \* MERGEFORMAT </w:instrText>
    </w:r>
    <w:r>
      <w:fldChar w:fldCharType="separate"/>
    </w:r>
    <w:r w:rsidR="008E072E">
      <w:rPr>
        <w:noProof/>
      </w:rPr>
      <w:t>1</w:t>
    </w:r>
    <w:r>
      <w:rPr>
        <w:noProof/>
      </w:rPr>
      <w:fldChar w:fldCharType="end"/>
    </w:r>
  </w:p>
  <w:p w:rsidR="003945EF" w:rsidRDefault="00394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D7" w:rsidRDefault="00C374D7" w:rsidP="00E431CD">
      <w:r>
        <w:separator/>
      </w:r>
    </w:p>
  </w:footnote>
  <w:footnote w:type="continuationSeparator" w:id="0">
    <w:p w:rsidR="00C374D7" w:rsidRDefault="00C374D7" w:rsidP="00E431CD">
      <w:r>
        <w:continuationSeparator/>
      </w:r>
    </w:p>
  </w:footnote>
  <w:footnote w:id="1">
    <w:p w:rsidR="003945EF" w:rsidRPr="00421229" w:rsidRDefault="003945EF" w:rsidP="00773633">
      <w:pPr>
        <w:pStyle w:val="FootnoteText"/>
        <w:rPr>
          <w:rFonts w:asciiTheme="majorHAnsi" w:hAnsiTheme="majorHAnsi"/>
          <w:lang w:val="mk-MK"/>
        </w:rPr>
      </w:pPr>
      <w:r w:rsidRPr="009B06E5">
        <w:rPr>
          <w:rStyle w:val="FootnoteReference"/>
          <w:rFonts w:ascii="Cambria" w:hAnsi="Cambria"/>
          <w:sz w:val="18"/>
          <w:szCs w:val="18"/>
        </w:rPr>
        <w:footnoteRef/>
      </w:r>
      <w:r w:rsidRPr="00421229">
        <w:rPr>
          <w:rFonts w:asciiTheme="majorHAnsi" w:hAnsiTheme="majorHAnsi"/>
          <w:lang w:val="ru-RU"/>
        </w:rPr>
        <w:t>Заклучок бр.51-4434/1 од 13.09.2011 година</w:t>
      </w:r>
    </w:p>
  </w:footnote>
  <w:footnote w:id="2">
    <w:p w:rsidR="003945EF" w:rsidRPr="00421229" w:rsidRDefault="003945EF" w:rsidP="00773633">
      <w:pPr>
        <w:autoSpaceDE w:val="0"/>
        <w:autoSpaceDN w:val="0"/>
        <w:adjustRightInd w:val="0"/>
        <w:jc w:val="both"/>
        <w:rPr>
          <w:rFonts w:asciiTheme="majorHAnsi" w:hAnsiTheme="majorHAnsi"/>
          <w:sz w:val="20"/>
          <w:szCs w:val="20"/>
          <w:lang w:val="ru-RU"/>
        </w:rPr>
      </w:pPr>
      <w:r w:rsidRPr="00421229">
        <w:rPr>
          <w:rStyle w:val="FootnoteReference"/>
          <w:rFonts w:asciiTheme="majorHAnsi" w:hAnsiTheme="majorHAnsi" w:cs="Arial"/>
          <w:sz w:val="20"/>
          <w:szCs w:val="20"/>
        </w:rPr>
        <w:footnoteRef/>
      </w:r>
      <w:r w:rsidRPr="00421229">
        <w:rPr>
          <w:rFonts w:asciiTheme="majorHAnsi" w:hAnsiTheme="majorHAnsi"/>
          <w:sz w:val="20"/>
          <w:szCs w:val="20"/>
          <w:lang w:val="ru-RU"/>
        </w:rPr>
        <w:t>Заклучок бр.41-4167/1 од 21.05.2012 година</w:t>
      </w:r>
    </w:p>
  </w:footnote>
  <w:footnote w:id="3">
    <w:p w:rsidR="003945EF" w:rsidRPr="00421229" w:rsidRDefault="003945EF" w:rsidP="00773633">
      <w:pPr>
        <w:pStyle w:val="FootnoteText"/>
        <w:jc w:val="both"/>
        <w:rPr>
          <w:rFonts w:asciiTheme="majorHAnsi" w:hAnsiTheme="majorHAnsi"/>
          <w:lang w:val="ru-RU"/>
        </w:rPr>
      </w:pPr>
      <w:r w:rsidRPr="00421229">
        <w:rPr>
          <w:rStyle w:val="FootnoteReference"/>
          <w:rFonts w:asciiTheme="majorHAnsi" w:hAnsiTheme="majorHAnsi"/>
        </w:rPr>
        <w:footnoteRef/>
      </w:r>
      <w:r w:rsidR="00E52D6B">
        <w:rPr>
          <w:rFonts w:asciiTheme="majorHAnsi" w:hAnsiTheme="majorHAnsi"/>
          <w:lang w:val="ru-RU"/>
        </w:rPr>
        <w:t xml:space="preserve"> </w:t>
      </w:r>
      <w:r w:rsidRPr="00421229">
        <w:rPr>
          <w:rFonts w:asciiTheme="majorHAnsi" w:hAnsiTheme="majorHAnsi"/>
          <w:lang w:val="ru-RU"/>
        </w:rPr>
        <w:t>Заклучок бр.41-8014/1; 41-8378/1 од 12.11.2012</w:t>
      </w:r>
    </w:p>
  </w:footnote>
  <w:footnote w:id="4">
    <w:p w:rsidR="003945EF" w:rsidRPr="00421229" w:rsidRDefault="003945EF" w:rsidP="00773633">
      <w:pPr>
        <w:pStyle w:val="FootnoteText"/>
        <w:jc w:val="both"/>
        <w:rPr>
          <w:rFonts w:asciiTheme="majorHAnsi" w:hAnsiTheme="majorHAnsi"/>
          <w:lang w:val="mk-MK"/>
        </w:rPr>
      </w:pPr>
      <w:r w:rsidRPr="00421229">
        <w:rPr>
          <w:rStyle w:val="FootnoteReference"/>
          <w:rFonts w:asciiTheme="majorHAnsi" w:hAnsiTheme="majorHAnsi"/>
        </w:rPr>
        <w:footnoteRef/>
      </w:r>
      <w:r w:rsidR="00E52D6B">
        <w:rPr>
          <w:rFonts w:asciiTheme="majorHAnsi" w:hAnsiTheme="majorHAnsi"/>
          <w:lang w:val="mk-MK"/>
        </w:rPr>
        <w:t xml:space="preserve"> </w:t>
      </w:r>
      <w:r w:rsidRPr="00421229">
        <w:rPr>
          <w:rFonts w:asciiTheme="majorHAnsi" w:hAnsiTheme="majorHAnsi"/>
          <w:lang w:val="mk-MK"/>
        </w:rPr>
        <w:t xml:space="preserve">Истражувањето е </w:t>
      </w:r>
      <w:r w:rsidRPr="00421229">
        <w:rPr>
          <w:rFonts w:asciiTheme="majorHAnsi" w:hAnsiTheme="majorHAnsi"/>
          <w:bCs/>
          <w:lang w:val="mk-MK"/>
        </w:rPr>
        <w:t xml:space="preserve">спроведено </w:t>
      </w:r>
      <w:r w:rsidRPr="00421229">
        <w:rPr>
          <w:rFonts w:asciiTheme="majorHAnsi" w:hAnsiTheme="majorHAnsi"/>
          <w:lang w:val="mk-MK"/>
        </w:rPr>
        <w:t xml:space="preserve">во периодот од 3 до 17 ноември 2014, со  директни, лице-во-лице интервјуа во домот на испитаникот, со користење на </w:t>
      </w:r>
      <w:r w:rsidRPr="00421229">
        <w:rPr>
          <w:rFonts w:asciiTheme="majorHAnsi" w:hAnsiTheme="majorHAnsi"/>
        </w:rPr>
        <w:t>CAPI (Computer Assisted Personal Interview)</w:t>
      </w:r>
      <w:r w:rsidR="00E52D6B">
        <w:rPr>
          <w:rFonts w:asciiTheme="majorHAnsi" w:hAnsiTheme="majorHAnsi"/>
          <w:lang w:val="mk-MK"/>
        </w:rPr>
        <w:t xml:space="preserve"> </w:t>
      </w:r>
      <w:r w:rsidRPr="00421229">
        <w:rPr>
          <w:rFonts w:asciiTheme="majorHAnsi" w:hAnsiTheme="majorHAnsi"/>
          <w:lang w:val="mk-MK"/>
        </w:rPr>
        <w:t>техника на собирање на податоци</w:t>
      </w:r>
      <w:r w:rsidRPr="00421229">
        <w:rPr>
          <w:rFonts w:asciiTheme="majorHAnsi" w:hAnsiTheme="majorHAnsi"/>
        </w:rPr>
        <w:t>.</w:t>
      </w:r>
      <w:r w:rsidRPr="00421229">
        <w:rPr>
          <w:rFonts w:asciiTheme="majorHAnsi" w:hAnsiTheme="majorHAnsi"/>
          <w:lang w:val="mk-MK"/>
        </w:rPr>
        <w:t xml:space="preserve"> Целната група беше општата јавност на возраст од 18 и повеќе години. Анкетата е спроведена на примерок од 1.000 испитаници, кој е национално репрезентативен по возраст, пол, етничка припадност, место на живеење, и регион.</w:t>
      </w:r>
    </w:p>
  </w:footnote>
  <w:footnote w:id="5">
    <w:p w:rsidR="003945EF" w:rsidRPr="00421229" w:rsidRDefault="003945EF" w:rsidP="00773633">
      <w:pPr>
        <w:pStyle w:val="FootnoteText"/>
        <w:jc w:val="both"/>
        <w:rPr>
          <w:rFonts w:asciiTheme="majorHAnsi" w:hAnsiTheme="majorHAnsi"/>
          <w:lang w:val="mk-MK"/>
        </w:rPr>
      </w:pPr>
      <w:r w:rsidRPr="00421229">
        <w:rPr>
          <w:rStyle w:val="FootnoteReference"/>
          <w:rFonts w:asciiTheme="majorHAnsi" w:hAnsiTheme="majorHAnsi"/>
        </w:rPr>
        <w:footnoteRef/>
      </w:r>
      <w:r w:rsidR="00E52D6B">
        <w:rPr>
          <w:rFonts w:asciiTheme="majorHAnsi" w:hAnsiTheme="majorHAnsi"/>
          <w:lang w:val="mk-MK"/>
        </w:rPr>
        <w:t xml:space="preserve"> </w:t>
      </w:r>
      <w:r w:rsidRPr="00421229">
        <w:rPr>
          <w:rFonts w:asciiTheme="majorHAnsi" w:hAnsiTheme="majorHAnsi"/>
          <w:lang w:val="mk-MK"/>
        </w:rPr>
        <w:t xml:space="preserve">Регистерот </w:t>
      </w:r>
      <w:r w:rsidRPr="00421229">
        <w:rPr>
          <w:rFonts w:asciiTheme="majorHAnsi" w:eastAsia="Calibri" w:hAnsiTheme="majorHAnsi" w:cs="StobiSerifRegular"/>
          <w:lang w:val="mk-MK" w:eastAsia="en-US"/>
        </w:rPr>
        <w:t>претставува</w:t>
      </w:r>
      <w:r w:rsidRPr="00421229">
        <w:rPr>
          <w:rFonts w:asciiTheme="majorHAnsi" w:eastAsia="Calibri" w:hAnsiTheme="majorHAnsi" w:cs="StobiSerifRegular"/>
          <w:lang w:val="en-US" w:eastAsia="en-US"/>
        </w:rPr>
        <w:t xml:space="preserve"> единствена база на податоци за државните</w:t>
      </w:r>
      <w:r w:rsidR="00E52D6B">
        <w:rPr>
          <w:rFonts w:asciiTheme="majorHAnsi" w:eastAsia="Calibri" w:hAnsiTheme="majorHAnsi" w:cs="StobiSerifRegular"/>
          <w:lang w:val="mk-MK" w:eastAsia="en-US"/>
        </w:rPr>
        <w:t xml:space="preserve"> </w:t>
      </w:r>
      <w:r w:rsidRPr="00421229">
        <w:rPr>
          <w:rFonts w:asciiTheme="majorHAnsi" w:eastAsia="Calibri" w:hAnsiTheme="majorHAnsi" w:cs="StobiSerifRegular"/>
          <w:lang w:val="en-US" w:eastAsia="en-US"/>
        </w:rPr>
        <w:t xml:space="preserve">службеници, </w:t>
      </w:r>
      <w:r w:rsidRPr="00421229">
        <w:rPr>
          <w:rFonts w:asciiTheme="majorHAnsi" w:eastAsia="Calibri" w:hAnsiTheme="majorHAnsi" w:cs="StobiSerifRegular"/>
          <w:lang w:val="mk-MK" w:eastAsia="en-US"/>
        </w:rPr>
        <w:t>што го води Министерството за информатичко општество</w:t>
      </w:r>
    </w:p>
  </w:footnote>
  <w:footnote w:id="6">
    <w:p w:rsidR="003945EF" w:rsidRPr="00421229" w:rsidRDefault="003945EF" w:rsidP="00773633">
      <w:pPr>
        <w:pStyle w:val="FootnoteText"/>
        <w:jc w:val="both"/>
        <w:rPr>
          <w:rFonts w:asciiTheme="majorHAnsi" w:hAnsiTheme="majorHAnsi"/>
          <w:lang w:val="mk-MK"/>
        </w:rPr>
      </w:pPr>
      <w:r w:rsidRPr="00421229">
        <w:rPr>
          <w:rStyle w:val="FootnoteReference"/>
          <w:rFonts w:asciiTheme="majorHAnsi" w:hAnsiTheme="majorHAnsi"/>
        </w:rPr>
        <w:footnoteRef/>
      </w:r>
      <w:r w:rsidR="00E52D6B">
        <w:rPr>
          <w:rFonts w:asciiTheme="majorHAnsi" w:hAnsiTheme="majorHAnsi"/>
          <w:lang w:val="mk-MK"/>
        </w:rPr>
        <w:t xml:space="preserve"> </w:t>
      </w:r>
      <w:r w:rsidRPr="00421229">
        <w:rPr>
          <w:rFonts w:asciiTheme="majorHAnsi" w:hAnsiTheme="majorHAnsi"/>
          <w:lang w:val="mk-MK"/>
        </w:rPr>
        <w:t xml:space="preserve">Регистерот </w:t>
      </w:r>
      <w:r w:rsidRPr="00421229">
        <w:rPr>
          <w:rFonts w:asciiTheme="majorHAnsi" w:eastAsia="Calibri" w:hAnsiTheme="majorHAnsi" w:cs="StobiSerifRegular"/>
          <w:lang w:val="mk-MK" w:eastAsia="en-US"/>
        </w:rPr>
        <w:t>претставува</w:t>
      </w:r>
      <w:r w:rsidRPr="00421229">
        <w:rPr>
          <w:rFonts w:asciiTheme="majorHAnsi" w:eastAsia="Calibri" w:hAnsiTheme="majorHAnsi" w:cs="StobiSerifRegular"/>
          <w:lang w:val="en-US" w:eastAsia="en-US"/>
        </w:rPr>
        <w:t xml:space="preserve"> единствена база на податоци за </w:t>
      </w:r>
      <w:r w:rsidRPr="00421229">
        <w:rPr>
          <w:rFonts w:asciiTheme="majorHAnsi" w:eastAsia="Calibri" w:hAnsiTheme="majorHAnsi" w:cs="StobiSerifRegular"/>
          <w:lang w:val="mk-MK" w:eastAsia="en-US"/>
        </w:rPr>
        <w:t>јав</w:t>
      </w:r>
      <w:r w:rsidRPr="00421229">
        <w:rPr>
          <w:rFonts w:asciiTheme="majorHAnsi" w:eastAsia="Calibri" w:hAnsiTheme="majorHAnsi" w:cs="StobiSerifRegular"/>
          <w:lang w:val="en-US" w:eastAsia="en-US"/>
        </w:rPr>
        <w:t>ните</w:t>
      </w:r>
      <w:r w:rsidR="00E52D6B">
        <w:rPr>
          <w:rFonts w:asciiTheme="majorHAnsi" w:eastAsia="Calibri" w:hAnsiTheme="majorHAnsi" w:cs="StobiSerifRegular"/>
          <w:lang w:val="mk-MK" w:eastAsia="en-US"/>
        </w:rPr>
        <w:t xml:space="preserve"> </w:t>
      </w:r>
      <w:r w:rsidRPr="00421229">
        <w:rPr>
          <w:rFonts w:asciiTheme="majorHAnsi" w:eastAsia="Calibri" w:hAnsiTheme="majorHAnsi" w:cs="StobiSerifRegular"/>
          <w:lang w:val="en-US" w:eastAsia="en-US"/>
        </w:rPr>
        <w:t xml:space="preserve">службеници, </w:t>
      </w:r>
      <w:r w:rsidRPr="00421229">
        <w:rPr>
          <w:rFonts w:asciiTheme="majorHAnsi" w:eastAsia="Calibri" w:hAnsiTheme="majorHAnsi" w:cs="StobiSerifRegular"/>
          <w:lang w:val="mk-MK" w:eastAsia="en-US"/>
        </w:rPr>
        <w:t>што го води Министерството за информатичко општество</w:t>
      </w:r>
    </w:p>
  </w:footnote>
  <w:footnote w:id="7">
    <w:p w:rsidR="003945EF" w:rsidRPr="00421229" w:rsidRDefault="003945EF" w:rsidP="00773633">
      <w:pPr>
        <w:jc w:val="both"/>
        <w:rPr>
          <w:rFonts w:asciiTheme="majorHAnsi" w:hAnsiTheme="majorHAnsi"/>
          <w:bCs/>
          <w:sz w:val="20"/>
          <w:szCs w:val="20"/>
          <w:lang w:val="en-US"/>
        </w:rPr>
      </w:pPr>
      <w:r w:rsidRPr="00421229">
        <w:rPr>
          <w:rStyle w:val="FootnoteReference"/>
          <w:rFonts w:asciiTheme="majorHAnsi" w:hAnsiTheme="majorHAnsi"/>
          <w:sz w:val="20"/>
          <w:szCs w:val="20"/>
        </w:rPr>
        <w:footnoteRef/>
      </w:r>
      <w:r w:rsidR="00E52D6B">
        <w:rPr>
          <w:rFonts w:asciiTheme="majorHAnsi" w:hAnsiTheme="majorHAnsi"/>
          <w:bCs/>
          <w:sz w:val="20"/>
          <w:szCs w:val="20"/>
          <w:lang w:val="mk-MK"/>
        </w:rPr>
        <w:t xml:space="preserve"> </w:t>
      </w:r>
      <w:r w:rsidRPr="00421229">
        <w:rPr>
          <w:rFonts w:asciiTheme="majorHAnsi" w:hAnsiTheme="majorHAnsi"/>
          <w:bCs/>
          <w:sz w:val="20"/>
          <w:szCs w:val="20"/>
          <w:lang w:val="mk-MK"/>
        </w:rPr>
        <w:t xml:space="preserve">Во однос на Извештајот за </w:t>
      </w:r>
      <w:r w:rsidRPr="00421229">
        <w:rPr>
          <w:rFonts w:asciiTheme="majorHAnsi" w:hAnsiTheme="majorHAnsi" w:cs="ArialMT"/>
          <w:sz w:val="20"/>
          <w:szCs w:val="20"/>
          <w:lang w:val="ru-RU"/>
        </w:rPr>
        <w:t xml:space="preserve">реализацијата </w:t>
      </w:r>
      <w:r w:rsidRPr="00421229">
        <w:rPr>
          <w:rFonts w:asciiTheme="majorHAnsi" w:hAnsiTheme="majorHAnsi" w:cs="Arial"/>
          <w:sz w:val="20"/>
          <w:szCs w:val="20"/>
          <w:lang w:val="ru-RU"/>
        </w:rPr>
        <w:t>на</w:t>
      </w:r>
      <w:r w:rsidRPr="00421229">
        <w:rPr>
          <w:rFonts w:asciiTheme="majorHAnsi" w:hAnsiTheme="majorHAnsi"/>
          <w:sz w:val="20"/>
          <w:szCs w:val="20"/>
          <w:lang w:val="mk-MK"/>
        </w:rPr>
        <w:t xml:space="preserve"> Програмата</w:t>
      </w:r>
      <w:r w:rsidR="00E52D6B">
        <w:rPr>
          <w:rFonts w:asciiTheme="majorHAnsi" w:hAnsiTheme="majorHAnsi"/>
          <w:sz w:val="20"/>
          <w:szCs w:val="20"/>
          <w:lang w:val="mk-MK"/>
        </w:rPr>
        <w:t xml:space="preserve"> </w:t>
      </w:r>
      <w:r w:rsidRPr="00421229">
        <w:rPr>
          <w:rFonts w:asciiTheme="majorHAnsi" w:hAnsiTheme="majorHAnsi"/>
          <w:bCs/>
          <w:sz w:val="20"/>
          <w:szCs w:val="20"/>
          <w:lang w:val="mk-MK"/>
        </w:rPr>
        <w:t>во 2012 година,  во овој Извештај нема информации за реализирани активности во груп</w:t>
      </w:r>
      <w:r w:rsidRPr="00421229">
        <w:rPr>
          <w:rFonts w:asciiTheme="majorHAnsi" w:hAnsiTheme="majorHAnsi"/>
          <w:bCs/>
          <w:sz w:val="20"/>
          <w:szCs w:val="20"/>
          <w:lang w:val="en-US"/>
        </w:rPr>
        <w:t>a</w:t>
      </w:r>
      <w:r w:rsidRPr="00421229">
        <w:rPr>
          <w:rFonts w:asciiTheme="majorHAnsi" w:hAnsiTheme="majorHAnsi"/>
          <w:bCs/>
          <w:sz w:val="20"/>
          <w:szCs w:val="20"/>
          <w:lang w:val="mk-MK"/>
        </w:rPr>
        <w:t>т</w:t>
      </w:r>
      <w:r w:rsidRPr="00421229">
        <w:rPr>
          <w:rFonts w:asciiTheme="majorHAnsi" w:hAnsiTheme="majorHAnsi"/>
          <w:bCs/>
          <w:sz w:val="20"/>
          <w:szCs w:val="20"/>
          <w:lang w:val="en-US"/>
        </w:rPr>
        <w:t>a</w:t>
      </w:r>
      <w:r w:rsidRPr="00421229">
        <w:rPr>
          <w:rFonts w:asciiTheme="majorHAnsi" w:hAnsiTheme="majorHAnsi"/>
          <w:bCs/>
          <w:sz w:val="20"/>
          <w:szCs w:val="20"/>
          <w:lang w:val="mk-MK"/>
        </w:rPr>
        <w:t xml:space="preserve"> на активности: „</w:t>
      </w:r>
      <w:r w:rsidRPr="00421229">
        <w:rPr>
          <w:rStyle w:val="hps"/>
          <w:rFonts w:asciiTheme="majorHAnsi" w:hAnsiTheme="majorHAnsi"/>
          <w:sz w:val="20"/>
          <w:szCs w:val="20"/>
          <w:lang w:val="ru-RU"/>
        </w:rPr>
        <w:t>Поттикнување на перформансите</w:t>
      </w:r>
      <w:r w:rsidR="00E52D6B">
        <w:rPr>
          <w:rStyle w:val="hps"/>
          <w:rFonts w:asciiTheme="majorHAnsi" w:hAnsiTheme="majorHAnsi"/>
          <w:sz w:val="20"/>
          <w:szCs w:val="20"/>
          <w:lang w:val="ru-RU"/>
        </w:rPr>
        <w:t xml:space="preserve"> </w:t>
      </w:r>
      <w:r w:rsidRPr="00421229">
        <w:rPr>
          <w:rStyle w:val="hps"/>
          <w:rFonts w:asciiTheme="majorHAnsi" w:hAnsiTheme="majorHAnsi"/>
          <w:sz w:val="20"/>
          <w:szCs w:val="20"/>
          <w:lang w:val="ru-RU"/>
        </w:rPr>
        <w:t>на</w:t>
      </w:r>
      <w:r w:rsidR="00E52D6B">
        <w:rPr>
          <w:rStyle w:val="hps"/>
          <w:rFonts w:asciiTheme="majorHAnsi" w:hAnsiTheme="majorHAnsi"/>
          <w:sz w:val="20"/>
          <w:szCs w:val="20"/>
          <w:lang w:val="ru-RU"/>
        </w:rPr>
        <w:t xml:space="preserve"> </w:t>
      </w:r>
      <w:r w:rsidRPr="00421229">
        <w:rPr>
          <w:rStyle w:val="hps"/>
          <w:rFonts w:asciiTheme="majorHAnsi" w:hAnsiTheme="majorHAnsi"/>
          <w:sz w:val="20"/>
          <w:szCs w:val="20"/>
          <w:lang w:val="ru-RU"/>
        </w:rPr>
        <w:t>системите за образование“</w:t>
      </w:r>
    </w:p>
  </w:footnote>
  <w:footnote w:id="8">
    <w:p w:rsidR="003945EF" w:rsidRPr="00421229" w:rsidRDefault="003945EF" w:rsidP="00773633">
      <w:pPr>
        <w:pStyle w:val="ListParagraph"/>
        <w:overflowPunct/>
        <w:autoSpaceDE/>
        <w:autoSpaceDN/>
        <w:adjustRightInd/>
        <w:ind w:left="0"/>
        <w:contextualSpacing/>
        <w:jc w:val="both"/>
        <w:rPr>
          <w:rFonts w:asciiTheme="majorHAnsi" w:hAnsiTheme="majorHAnsi"/>
          <w:noProof/>
          <w:u w:val="none"/>
          <w:lang w:val="ru-RU"/>
        </w:rPr>
      </w:pPr>
      <w:r w:rsidRPr="00421229">
        <w:rPr>
          <w:rStyle w:val="FootnoteReference"/>
          <w:rFonts w:asciiTheme="majorHAnsi" w:hAnsiTheme="majorHAnsi"/>
          <w:u w:val="none"/>
        </w:rPr>
        <w:footnoteRef/>
      </w:r>
      <w:r w:rsidR="00E52D6B">
        <w:rPr>
          <w:rFonts w:asciiTheme="majorHAnsi" w:hAnsiTheme="majorHAnsi"/>
          <w:u w:val="none"/>
          <w:lang w:val="mk-MK"/>
        </w:rPr>
        <w:t xml:space="preserve"> </w:t>
      </w:r>
      <w:r w:rsidRPr="00421229">
        <w:rPr>
          <w:rFonts w:asciiTheme="majorHAnsi" w:hAnsiTheme="majorHAnsi"/>
          <w:u w:val="none"/>
          <w:lang w:val="mk-MK"/>
        </w:rPr>
        <w:t>О</w:t>
      </w:r>
      <w:r w:rsidRPr="00421229">
        <w:rPr>
          <w:rFonts w:asciiTheme="majorHAnsi" w:hAnsiTheme="majorHAnsi"/>
          <w:noProof/>
          <w:u w:val="none"/>
          <w:lang w:val="ru-RU"/>
        </w:rPr>
        <w:t>д 4% во 2012 на 4,5 во 2013 година),</w:t>
      </w:r>
    </w:p>
  </w:footnote>
  <w:footnote w:id="9">
    <w:p w:rsidR="003945EF" w:rsidRPr="00421229" w:rsidRDefault="003945EF" w:rsidP="00226268">
      <w:pPr>
        <w:pStyle w:val="FootnoteText"/>
        <w:rPr>
          <w:rFonts w:asciiTheme="majorHAnsi" w:hAnsiTheme="majorHAnsi"/>
          <w:lang w:val="mk-MK"/>
        </w:rPr>
      </w:pPr>
      <w:r w:rsidRPr="00421229">
        <w:rPr>
          <w:rStyle w:val="FootnoteReference"/>
          <w:rFonts w:asciiTheme="majorHAnsi" w:hAnsiTheme="majorHAnsi"/>
        </w:rPr>
        <w:footnoteRef/>
      </w:r>
      <w:r w:rsidR="00E52D6B">
        <w:rPr>
          <w:rFonts w:asciiTheme="majorHAnsi" w:hAnsiTheme="majorHAnsi"/>
          <w:lang w:val="mk-MK"/>
        </w:rPr>
        <w:t xml:space="preserve"> </w:t>
      </w:r>
      <w:r w:rsidRPr="00421229">
        <w:rPr>
          <w:rFonts w:asciiTheme="majorHAnsi" w:hAnsiTheme="majorHAnsi"/>
          <w:lang w:val="mk-MK"/>
        </w:rPr>
        <w:t>П</w:t>
      </w:r>
      <w:r w:rsidRPr="00421229">
        <w:rPr>
          <w:rFonts w:asciiTheme="majorHAnsi" w:eastAsia="Calibri" w:hAnsiTheme="majorHAnsi" w:cs="TimesNewRomanPSMT"/>
          <w:lang w:val="mk-MK" w:eastAsia="en-US"/>
        </w:rPr>
        <w:t>ренесувањето на сопственоста на објектите се уште не е започнато</w:t>
      </w:r>
    </w:p>
  </w:footnote>
  <w:footnote w:id="10">
    <w:p w:rsidR="003945EF" w:rsidRPr="00421229" w:rsidRDefault="003945EF" w:rsidP="00CF2B13">
      <w:pPr>
        <w:pStyle w:val="FootnoteText"/>
        <w:jc w:val="both"/>
        <w:rPr>
          <w:rFonts w:asciiTheme="majorHAnsi" w:hAnsiTheme="majorHAnsi"/>
          <w:lang w:val="mk-MK"/>
        </w:rPr>
      </w:pPr>
      <w:r w:rsidRPr="00421229">
        <w:rPr>
          <w:rStyle w:val="FootnoteReference"/>
          <w:rFonts w:asciiTheme="majorHAnsi" w:hAnsiTheme="majorHAnsi"/>
        </w:rPr>
        <w:footnoteRef/>
      </w:r>
      <w:r w:rsidR="00E52D6B">
        <w:rPr>
          <w:rFonts w:asciiTheme="majorHAnsi" w:hAnsiTheme="majorHAnsi"/>
          <w:lang w:val="ru-RU"/>
        </w:rPr>
        <w:t xml:space="preserve"> </w:t>
      </w:r>
      <w:r w:rsidRPr="00421229">
        <w:rPr>
          <w:rFonts w:asciiTheme="majorHAnsi" w:hAnsiTheme="majorHAnsi"/>
          <w:lang w:val="ru-RU"/>
        </w:rPr>
        <w:t>Процесот не е започнат во Полошкиот и Југоисточниот плански регион. За формирање на регионалните тела се</w:t>
      </w:r>
      <w:r w:rsidR="00E52D6B">
        <w:rPr>
          <w:rFonts w:asciiTheme="majorHAnsi" w:hAnsiTheme="majorHAnsi"/>
          <w:lang w:val="ru-RU"/>
        </w:rPr>
        <w:t xml:space="preserve"> </w:t>
      </w:r>
      <w:r w:rsidRPr="00421229">
        <w:rPr>
          <w:rFonts w:asciiTheme="majorHAnsi" w:hAnsiTheme="majorHAnsi"/>
          <w:lang w:val="ru-RU"/>
        </w:rPr>
        <w:t>донесуваат следните одлуки: за склучување на спогодба за здружување за вопоставување на систем за управување со отпад на регионално ниво; за избор на оперативни (технички) лица во стручните служби на Меѓуопштинските одбори за управување со отпад; и за избор на претседавачи  на Меѓуопштинските одбори  за управување со отпад, кои треба да ги донесе секој плански регион</w:t>
      </w:r>
    </w:p>
  </w:footnote>
  <w:footnote w:id="11">
    <w:p w:rsidR="003945EF" w:rsidRPr="00421229" w:rsidRDefault="003945EF" w:rsidP="00773633">
      <w:pPr>
        <w:tabs>
          <w:tab w:val="left" w:pos="426"/>
        </w:tabs>
        <w:autoSpaceDE w:val="0"/>
        <w:autoSpaceDN w:val="0"/>
        <w:adjustRightInd w:val="0"/>
        <w:ind w:right="-1"/>
        <w:contextualSpacing/>
        <w:jc w:val="both"/>
        <w:rPr>
          <w:rFonts w:asciiTheme="majorHAnsi" w:hAnsiTheme="majorHAnsi" w:cs="Arial"/>
          <w:sz w:val="20"/>
          <w:szCs w:val="20"/>
          <w:lang w:val="ru-RU"/>
        </w:rPr>
      </w:pPr>
      <w:r w:rsidRPr="00421229">
        <w:rPr>
          <w:rStyle w:val="FootnoteReference"/>
          <w:rFonts w:asciiTheme="majorHAnsi" w:hAnsiTheme="majorHAnsi"/>
          <w:sz w:val="20"/>
          <w:szCs w:val="20"/>
        </w:rPr>
        <w:footnoteRef/>
      </w:r>
      <w:r w:rsidR="00E52D6B">
        <w:rPr>
          <w:rFonts w:asciiTheme="majorHAnsi" w:hAnsiTheme="majorHAnsi"/>
          <w:sz w:val="20"/>
          <w:szCs w:val="20"/>
          <w:lang w:val="mk-MK"/>
        </w:rPr>
        <w:t xml:space="preserve"> </w:t>
      </w:r>
      <w:r w:rsidRPr="00421229">
        <w:rPr>
          <w:rFonts w:asciiTheme="majorHAnsi" w:hAnsiTheme="majorHAnsi"/>
          <w:sz w:val="20"/>
          <w:szCs w:val="20"/>
          <w:lang w:val="mk-MK"/>
        </w:rPr>
        <w:t xml:space="preserve">Во 2012 година беа отворени </w:t>
      </w:r>
      <w:r w:rsidRPr="00421229">
        <w:rPr>
          <w:rFonts w:asciiTheme="majorHAnsi" w:hAnsiTheme="majorHAnsi"/>
          <w:sz w:val="20"/>
          <w:szCs w:val="20"/>
          <w:lang w:val="ru-RU"/>
        </w:rPr>
        <w:t xml:space="preserve">5 народни кујни </w:t>
      </w:r>
      <w:r w:rsidRPr="00421229">
        <w:rPr>
          <w:rFonts w:asciiTheme="majorHAnsi" w:hAnsiTheme="majorHAnsi" w:cs="00StobiSerif-Regular"/>
          <w:sz w:val="20"/>
          <w:szCs w:val="20"/>
          <w:lang w:val="ru-RU"/>
        </w:rPr>
        <w:t xml:space="preserve">во </w:t>
      </w:r>
      <w:r w:rsidRPr="00421229">
        <w:rPr>
          <w:rFonts w:asciiTheme="majorHAnsi" w:hAnsiTheme="majorHAnsi"/>
          <w:sz w:val="20"/>
          <w:szCs w:val="20"/>
          <w:lang w:val="mk-MK"/>
        </w:rPr>
        <w:t xml:space="preserve">Црник, Конче и Старо Нагоричане, </w:t>
      </w:r>
      <w:r w:rsidRPr="00421229">
        <w:rPr>
          <w:rFonts w:asciiTheme="majorHAnsi" w:hAnsiTheme="majorHAnsi" w:cs="Arial"/>
          <w:sz w:val="20"/>
          <w:szCs w:val="20"/>
          <w:lang w:val="mk-MK"/>
        </w:rPr>
        <w:t>Василево и Градско</w:t>
      </w:r>
    </w:p>
  </w:footnote>
  <w:footnote w:id="12">
    <w:p w:rsidR="003945EF" w:rsidRPr="00421229" w:rsidRDefault="003945EF" w:rsidP="00163429">
      <w:pPr>
        <w:tabs>
          <w:tab w:val="left" w:pos="426"/>
        </w:tabs>
        <w:autoSpaceDE w:val="0"/>
        <w:autoSpaceDN w:val="0"/>
        <w:adjustRightInd w:val="0"/>
        <w:ind w:right="-1"/>
        <w:contextualSpacing/>
        <w:jc w:val="both"/>
        <w:rPr>
          <w:rFonts w:asciiTheme="majorHAnsi" w:hAnsiTheme="majorHAnsi"/>
          <w:color w:val="333333"/>
          <w:sz w:val="20"/>
          <w:szCs w:val="20"/>
          <w:lang w:val="mk-MK"/>
        </w:rPr>
      </w:pPr>
      <w:r w:rsidRPr="00421229">
        <w:rPr>
          <w:rStyle w:val="FootnoteReference"/>
          <w:rFonts w:asciiTheme="majorHAnsi" w:hAnsiTheme="majorHAnsi"/>
          <w:sz w:val="20"/>
          <w:szCs w:val="20"/>
        </w:rPr>
        <w:footnoteRef/>
      </w:r>
      <w:r w:rsidR="00E52D6B">
        <w:rPr>
          <w:rFonts w:asciiTheme="majorHAnsi" w:hAnsiTheme="majorHAnsi"/>
          <w:sz w:val="20"/>
          <w:szCs w:val="20"/>
          <w:lang w:val="mk-MK"/>
        </w:rPr>
        <w:t xml:space="preserve"> </w:t>
      </w:r>
      <w:r w:rsidRPr="00421229">
        <w:rPr>
          <w:rFonts w:asciiTheme="majorHAnsi" w:hAnsiTheme="majorHAnsi"/>
          <w:sz w:val="20"/>
          <w:szCs w:val="20"/>
          <w:lang w:val="mk-MK"/>
        </w:rPr>
        <w:t xml:space="preserve">Конференцијата е организирана од страна на </w:t>
      </w:r>
      <w:r w:rsidRPr="00421229">
        <w:rPr>
          <w:rFonts w:asciiTheme="majorHAnsi" w:hAnsiTheme="majorHAnsi"/>
          <w:iCs/>
          <w:color w:val="333333"/>
          <w:sz w:val="20"/>
          <w:szCs w:val="20"/>
        </w:rPr>
        <w:t>Републичкиот совет за безбедност на сообраќајот на патиштата на Република Македонија </w:t>
      </w:r>
      <w:r w:rsidRPr="00421229">
        <w:rPr>
          <w:rFonts w:asciiTheme="majorHAnsi" w:hAnsiTheme="majorHAnsi"/>
          <w:color w:val="333333"/>
          <w:sz w:val="20"/>
          <w:szCs w:val="20"/>
          <w:lang w:val="mk-MK"/>
        </w:rPr>
        <w:t>во соработка со Меѓународната организациј</w:t>
      </w:r>
      <w:r w:rsidR="00A57E10">
        <w:rPr>
          <w:rFonts w:asciiTheme="majorHAnsi" w:hAnsiTheme="majorHAnsi"/>
          <w:color w:val="333333"/>
          <w:sz w:val="20"/>
          <w:szCs w:val="20"/>
          <w:lang w:val="mk-MK"/>
        </w:rPr>
        <w:t xml:space="preserve">а за безбедност во сообраќајот. На неа се </w:t>
      </w:r>
      <w:r w:rsidRPr="00421229">
        <w:rPr>
          <w:rFonts w:asciiTheme="majorHAnsi" w:hAnsiTheme="majorHAnsi"/>
          <w:color w:val="333333"/>
          <w:sz w:val="20"/>
          <w:szCs w:val="20"/>
          <w:lang w:val="mk-MK"/>
        </w:rPr>
        <w:t>усвоени Препораки за подобрување на безбедноста на сообраќајот на локалните и регионалните патишта во Република Македонија</w:t>
      </w:r>
    </w:p>
  </w:footnote>
  <w:footnote w:id="13">
    <w:p w:rsidR="003945EF" w:rsidRPr="00421229" w:rsidRDefault="003945EF" w:rsidP="00773633">
      <w:pPr>
        <w:tabs>
          <w:tab w:val="left" w:pos="426"/>
        </w:tabs>
        <w:autoSpaceDE w:val="0"/>
        <w:autoSpaceDN w:val="0"/>
        <w:adjustRightInd w:val="0"/>
        <w:ind w:right="-1"/>
        <w:contextualSpacing/>
        <w:jc w:val="both"/>
        <w:rPr>
          <w:rFonts w:asciiTheme="majorHAnsi" w:hAnsiTheme="majorHAnsi" w:cs="Arial"/>
          <w:sz w:val="20"/>
          <w:szCs w:val="20"/>
          <w:lang w:val="mk-MK"/>
        </w:rPr>
      </w:pPr>
      <w:r w:rsidRPr="00421229">
        <w:rPr>
          <w:rStyle w:val="FootnoteReference"/>
          <w:rFonts w:asciiTheme="majorHAnsi" w:hAnsiTheme="majorHAnsi"/>
          <w:sz w:val="20"/>
          <w:szCs w:val="20"/>
        </w:rPr>
        <w:footnoteRef/>
      </w:r>
      <w:r w:rsidR="000F769C">
        <w:rPr>
          <w:rFonts w:asciiTheme="majorHAnsi" w:hAnsiTheme="majorHAnsi" w:cs="Arial"/>
          <w:sz w:val="20"/>
          <w:szCs w:val="20"/>
          <w:lang w:val="ru-RU"/>
        </w:rPr>
        <w:t xml:space="preserve"> </w:t>
      </w:r>
      <w:r w:rsidRPr="00421229">
        <w:rPr>
          <w:rFonts w:asciiTheme="majorHAnsi" w:hAnsiTheme="majorHAnsi" w:cs="Arial"/>
          <w:sz w:val="20"/>
          <w:szCs w:val="20"/>
          <w:lang w:val="ru-RU"/>
        </w:rPr>
        <w:t xml:space="preserve">Средствата се доделуваат преку </w:t>
      </w:r>
      <w:r w:rsidRPr="00421229">
        <w:rPr>
          <w:rFonts w:asciiTheme="majorHAnsi" w:hAnsiTheme="majorHAnsi" w:cs="Arial"/>
          <w:sz w:val="20"/>
          <w:szCs w:val="20"/>
          <w:lang w:val="mk-MK"/>
        </w:rPr>
        <w:t>Програмата за финансиска поддршка на руралниот развој за 2013 година - Мерка 413,  во висина од 100% од вкупната вредност на прифатливите  трошоци за поддршка за спроведување на активности од стратегиите за локален рурален развој. Корисници на средствата се единиците на локалната самоуправ</w:t>
      </w:r>
      <w:r w:rsidRPr="00421229">
        <w:rPr>
          <w:rFonts w:asciiTheme="majorHAnsi" w:hAnsiTheme="majorHAnsi" w:cs="Arial"/>
          <w:sz w:val="20"/>
          <w:szCs w:val="20"/>
          <w:lang w:val="en-US"/>
        </w:rPr>
        <w:t>a</w:t>
      </w:r>
      <w:r w:rsidRPr="00421229">
        <w:rPr>
          <w:rFonts w:asciiTheme="majorHAnsi" w:hAnsiTheme="majorHAnsi" w:cs="Arial"/>
          <w:sz w:val="20"/>
          <w:szCs w:val="20"/>
          <w:lang w:val="mk-MK"/>
        </w:rPr>
        <w:t xml:space="preserve"> со седиште  во село.</w:t>
      </w:r>
    </w:p>
  </w:footnote>
  <w:footnote w:id="14">
    <w:p w:rsidR="003945EF" w:rsidRPr="00421229" w:rsidRDefault="003945EF" w:rsidP="008D2E25">
      <w:pPr>
        <w:pStyle w:val="FootnoteText"/>
        <w:jc w:val="both"/>
        <w:rPr>
          <w:rFonts w:asciiTheme="majorHAnsi" w:hAnsiTheme="majorHAnsi"/>
          <w:lang w:val="mk-MK"/>
        </w:rPr>
      </w:pPr>
      <w:r w:rsidRPr="00421229">
        <w:rPr>
          <w:rStyle w:val="FootnoteReference"/>
          <w:rFonts w:asciiTheme="majorHAnsi" w:hAnsiTheme="majorHAnsi"/>
        </w:rPr>
        <w:footnoteRef/>
      </w:r>
      <w:r w:rsidR="000F769C">
        <w:rPr>
          <w:rFonts w:asciiTheme="majorHAnsi" w:hAnsiTheme="majorHAnsi"/>
          <w:lang w:val="mk-MK"/>
        </w:rPr>
        <w:t xml:space="preserve"> </w:t>
      </w:r>
      <w:r w:rsidRPr="00421229">
        <w:rPr>
          <w:rFonts w:asciiTheme="majorHAnsi" w:hAnsiTheme="majorHAnsi"/>
          <w:lang w:val="mk-MK"/>
        </w:rPr>
        <w:t>Покрај постојните во</w:t>
      </w:r>
      <w:r w:rsidR="000F769C">
        <w:rPr>
          <w:rFonts w:asciiTheme="majorHAnsi" w:hAnsiTheme="majorHAnsi"/>
          <w:lang w:val="mk-MK"/>
        </w:rPr>
        <w:t xml:space="preserve"> </w:t>
      </w:r>
      <w:r w:rsidRPr="00421229">
        <w:rPr>
          <w:rFonts w:asciiTheme="majorHAnsi" w:hAnsiTheme="majorHAnsi"/>
          <w:lang w:val="ru-RU"/>
        </w:rPr>
        <w:t>Прилеп и Чаир, формирани се уште центри во Теарце и Арачиново. Лицата се образувале за следните струки:</w:t>
      </w:r>
      <w:r w:rsidR="000F769C">
        <w:rPr>
          <w:rFonts w:asciiTheme="majorHAnsi" w:hAnsiTheme="majorHAnsi"/>
          <w:lang w:val="ru-RU"/>
        </w:rPr>
        <w:t xml:space="preserve"> </w:t>
      </w:r>
      <w:r w:rsidRPr="00421229">
        <w:rPr>
          <w:rFonts w:asciiTheme="majorHAnsi" w:hAnsiTheme="majorHAnsi" w:cs="Arial"/>
          <w:lang w:val="mk-MK"/>
        </w:rPr>
        <w:t>техничари за трговија и маркетинг;</w:t>
      </w:r>
      <w:r w:rsidRPr="00421229">
        <w:rPr>
          <w:rFonts w:asciiTheme="majorHAnsi" w:hAnsiTheme="majorHAnsi" w:cs="Arial"/>
          <w:color w:val="000000"/>
          <w:lang w:val="mk-MK"/>
        </w:rPr>
        <w:t xml:space="preserve"> машински техничари; техничари за транспорт и шпедиција</w:t>
      </w:r>
      <w:r w:rsidRPr="00421229">
        <w:rPr>
          <w:rFonts w:asciiTheme="majorHAnsi" w:hAnsiTheme="majorHAnsi" w:cs="Arial"/>
          <w:lang w:val="mk-MK"/>
        </w:rPr>
        <w:t xml:space="preserve">; </w:t>
      </w:r>
      <w:r w:rsidRPr="00421229">
        <w:rPr>
          <w:rFonts w:asciiTheme="majorHAnsi" w:hAnsiTheme="majorHAnsi" w:cs="Arial"/>
          <w:bCs/>
          <w:lang w:val="mk-MK"/>
        </w:rPr>
        <w:t xml:space="preserve">електротехничари - енергетичари; </w:t>
      </w:r>
      <w:r w:rsidRPr="00421229">
        <w:rPr>
          <w:rFonts w:asciiTheme="majorHAnsi" w:hAnsiTheme="majorHAnsi" w:cs="Arial"/>
        </w:rPr>
        <w:t>електротехничар</w:t>
      </w:r>
      <w:r w:rsidRPr="00421229">
        <w:rPr>
          <w:rFonts w:asciiTheme="majorHAnsi" w:hAnsiTheme="majorHAnsi" w:cs="Arial"/>
          <w:lang w:val="mk-MK"/>
        </w:rPr>
        <w:t>и</w:t>
      </w:r>
      <w:r w:rsidRPr="00421229">
        <w:rPr>
          <w:rFonts w:asciiTheme="majorHAnsi" w:hAnsiTheme="majorHAnsi" w:cs="Arial"/>
        </w:rPr>
        <w:t xml:space="preserve"> за компјутерска техникаи автоматика</w:t>
      </w:r>
      <w:r w:rsidRPr="00421229">
        <w:rPr>
          <w:rFonts w:asciiTheme="majorHAnsi" w:hAnsiTheme="majorHAnsi" w:cs="Arial"/>
          <w:lang w:val="mk-MK"/>
        </w:rPr>
        <w:t xml:space="preserve">; </w:t>
      </w:r>
      <w:r w:rsidRPr="00421229">
        <w:rPr>
          <w:rFonts w:asciiTheme="majorHAnsi" w:hAnsiTheme="majorHAnsi" w:cs="Arial"/>
        </w:rPr>
        <w:t>градежн</w:t>
      </w:r>
      <w:r w:rsidRPr="00421229">
        <w:rPr>
          <w:rFonts w:asciiTheme="majorHAnsi" w:hAnsiTheme="majorHAnsi" w:cs="Arial"/>
          <w:lang w:val="mk-MK"/>
        </w:rPr>
        <w:t>и</w:t>
      </w:r>
      <w:r w:rsidRPr="00421229">
        <w:rPr>
          <w:rFonts w:asciiTheme="majorHAnsi" w:hAnsiTheme="majorHAnsi" w:cs="Arial"/>
        </w:rPr>
        <w:t xml:space="preserve"> техничар</w:t>
      </w:r>
      <w:r w:rsidRPr="00421229">
        <w:rPr>
          <w:rFonts w:asciiTheme="majorHAnsi" w:hAnsiTheme="majorHAnsi" w:cs="Arial"/>
          <w:lang w:val="mk-MK"/>
        </w:rPr>
        <w:t xml:space="preserve">и; </w:t>
      </w:r>
      <w:r w:rsidRPr="00421229">
        <w:rPr>
          <w:rFonts w:asciiTheme="majorHAnsi" w:hAnsiTheme="majorHAnsi" w:cs="Arial"/>
        </w:rPr>
        <w:t>келнер</w:t>
      </w:r>
      <w:r w:rsidRPr="00421229">
        <w:rPr>
          <w:rFonts w:asciiTheme="majorHAnsi" w:hAnsiTheme="majorHAnsi" w:cs="Arial"/>
          <w:lang w:val="mk-MK"/>
        </w:rPr>
        <w:t>и и</w:t>
      </w:r>
      <w:r w:rsidRPr="00421229">
        <w:rPr>
          <w:rFonts w:asciiTheme="majorHAnsi" w:hAnsiTheme="majorHAnsi" w:cs="Arial"/>
        </w:rPr>
        <w:t xml:space="preserve"> готвач</w:t>
      </w:r>
      <w:r w:rsidRPr="00421229">
        <w:rPr>
          <w:rFonts w:asciiTheme="majorHAnsi" w:hAnsiTheme="majorHAnsi" w:cs="Arial"/>
          <w:lang w:val="mk-MK"/>
        </w:rPr>
        <w:t>и)</w:t>
      </w:r>
    </w:p>
  </w:footnote>
  <w:footnote w:id="15">
    <w:p w:rsidR="00A57E10" w:rsidRPr="00421229" w:rsidRDefault="00A57E10" w:rsidP="00A57E10">
      <w:pPr>
        <w:pStyle w:val="FootnoteText"/>
        <w:jc w:val="both"/>
        <w:rPr>
          <w:rFonts w:asciiTheme="majorHAnsi" w:hAnsiTheme="majorHAnsi"/>
          <w:lang w:val="mk-MK"/>
        </w:rPr>
      </w:pPr>
      <w:r w:rsidRPr="00421229">
        <w:rPr>
          <w:rStyle w:val="FootnoteReference"/>
          <w:rFonts w:asciiTheme="majorHAnsi" w:hAnsiTheme="majorHAnsi"/>
        </w:rPr>
        <w:footnoteRef/>
      </w:r>
      <w:r w:rsidR="000F769C">
        <w:rPr>
          <w:rFonts w:asciiTheme="majorHAnsi" w:hAnsiTheme="majorHAnsi"/>
          <w:lang w:val="mk-MK"/>
        </w:rPr>
        <w:t xml:space="preserve"> </w:t>
      </w:r>
      <w:r w:rsidRPr="00421229">
        <w:rPr>
          <w:rFonts w:asciiTheme="majorHAnsi" w:hAnsiTheme="majorHAnsi"/>
          <w:lang w:val="mk-MK"/>
        </w:rPr>
        <w:t>„</w:t>
      </w:r>
      <w:r w:rsidRPr="00421229">
        <w:rPr>
          <w:rFonts w:asciiTheme="majorHAnsi" w:hAnsiTheme="majorHAnsi" w:cs="Arial"/>
          <w:lang w:val="mk-MK"/>
        </w:rPr>
        <w:t>Управување со човечки ресурси“, „Вовед во е-Влада“, „П</w:t>
      </w:r>
      <w:r w:rsidRPr="00421229">
        <w:rPr>
          <w:rFonts w:asciiTheme="majorHAnsi" w:hAnsiTheme="majorHAnsi" w:cs="Arial"/>
          <w:lang w:val="ru-RU"/>
        </w:rPr>
        <w:t>римена на Законот за јавни набавки“,  „Нема погрешна врата“  „Микроучење“</w:t>
      </w:r>
    </w:p>
  </w:footnote>
  <w:footnote w:id="16">
    <w:p w:rsidR="00A57E10" w:rsidRPr="00421229" w:rsidRDefault="00A57E10" w:rsidP="00A57E10">
      <w:pPr>
        <w:jc w:val="both"/>
        <w:rPr>
          <w:rFonts w:asciiTheme="majorHAnsi" w:hAnsiTheme="majorHAnsi"/>
          <w:sz w:val="20"/>
          <w:szCs w:val="20"/>
          <w:lang w:val="mk-MK"/>
        </w:rPr>
      </w:pPr>
      <w:r w:rsidRPr="00421229">
        <w:rPr>
          <w:rStyle w:val="FootnoteReference"/>
          <w:rFonts w:asciiTheme="majorHAnsi" w:hAnsiTheme="majorHAnsi"/>
          <w:sz w:val="20"/>
          <w:szCs w:val="20"/>
        </w:rPr>
        <w:footnoteRef/>
      </w:r>
      <w:r w:rsidR="000F769C">
        <w:rPr>
          <w:rFonts w:asciiTheme="majorHAnsi" w:hAnsiTheme="majorHAnsi"/>
          <w:sz w:val="20"/>
          <w:szCs w:val="20"/>
          <w:lang w:val="mk-MK"/>
        </w:rPr>
        <w:t xml:space="preserve"> </w:t>
      </w:r>
      <w:r w:rsidRPr="00421229">
        <w:rPr>
          <w:rFonts w:asciiTheme="majorHAnsi" w:hAnsiTheme="majorHAnsi"/>
          <w:sz w:val="20"/>
          <w:szCs w:val="20"/>
          <w:lang w:val="mk-MK"/>
        </w:rPr>
        <w:t>Урбанизам, право, финансии, човечки ресурси, пожарникарство, односи со јавност, образование, животна средина, локален економски развој, информатичко-комуникациски технологии, сообраќај</w:t>
      </w:r>
      <w:r w:rsidRPr="00421229">
        <w:rPr>
          <w:rFonts w:asciiTheme="majorHAnsi" w:hAnsiTheme="majorHAnsi"/>
          <w:sz w:val="20"/>
          <w:szCs w:val="20"/>
        </w:rPr>
        <w:t xml:space="preserve">, </w:t>
      </w:r>
      <w:r w:rsidRPr="00421229">
        <w:rPr>
          <w:rFonts w:asciiTheme="majorHAnsi" w:hAnsiTheme="majorHAnsi"/>
          <w:sz w:val="20"/>
          <w:szCs w:val="20"/>
          <w:lang w:val="mk-MK"/>
        </w:rPr>
        <w:t>енергетска ефикасност, ЕУ интеграции и фондови и јавна чистота</w:t>
      </w:r>
      <w:r w:rsidR="00961F74">
        <w:rPr>
          <w:rFonts w:asciiTheme="majorHAnsi" w:hAnsiTheme="majorHAnsi"/>
          <w:sz w:val="20"/>
          <w:szCs w:val="20"/>
          <w:lang w:val="mk-MK"/>
        </w:rPr>
        <w:t>.</w:t>
      </w:r>
    </w:p>
  </w:footnote>
  <w:footnote w:id="17">
    <w:p w:rsidR="003945EF" w:rsidRPr="00421229" w:rsidRDefault="003945EF" w:rsidP="00773633">
      <w:pPr>
        <w:autoSpaceDE w:val="0"/>
        <w:autoSpaceDN w:val="0"/>
        <w:adjustRightInd w:val="0"/>
        <w:jc w:val="both"/>
        <w:rPr>
          <w:rFonts w:asciiTheme="majorHAnsi" w:hAnsiTheme="majorHAnsi" w:cs="Arial"/>
          <w:sz w:val="20"/>
          <w:szCs w:val="20"/>
          <w:lang w:val="mk-MK" w:eastAsia="en-US"/>
        </w:rPr>
      </w:pPr>
      <w:r w:rsidRPr="00421229">
        <w:rPr>
          <w:rStyle w:val="FootnoteReference"/>
          <w:rFonts w:asciiTheme="majorHAnsi" w:hAnsiTheme="majorHAnsi"/>
          <w:sz w:val="20"/>
          <w:szCs w:val="20"/>
        </w:rPr>
        <w:footnoteRef/>
      </w:r>
      <w:r w:rsidR="000F769C">
        <w:rPr>
          <w:rFonts w:asciiTheme="majorHAnsi" w:hAnsiTheme="majorHAnsi" w:cs="Arial"/>
          <w:bCs/>
          <w:sz w:val="20"/>
          <w:szCs w:val="20"/>
          <w:lang w:val="mk-MK" w:eastAsia="en-US"/>
        </w:rPr>
        <w:t xml:space="preserve"> </w:t>
      </w:r>
      <w:r w:rsidRPr="00421229">
        <w:rPr>
          <w:rFonts w:asciiTheme="majorHAnsi" w:hAnsiTheme="majorHAnsi" w:cs="Arial"/>
          <w:bCs/>
          <w:sz w:val="20"/>
          <w:szCs w:val="20"/>
          <w:lang w:val="mk-MK" w:eastAsia="en-US"/>
        </w:rPr>
        <w:t xml:space="preserve">Нов Закон </w:t>
      </w:r>
      <w:r w:rsidRPr="00421229">
        <w:rPr>
          <w:rFonts w:asciiTheme="majorHAnsi" w:hAnsiTheme="majorHAnsi" w:cs="Arial"/>
          <w:bCs/>
          <w:sz w:val="20"/>
          <w:szCs w:val="20"/>
          <w:lang w:eastAsia="en-US"/>
        </w:rPr>
        <w:t>за катастар на недвижности</w:t>
      </w:r>
      <w:r w:rsidRPr="00421229">
        <w:rPr>
          <w:rFonts w:asciiTheme="majorHAnsi" w:hAnsiTheme="majorHAnsi" w:cs="Arial"/>
          <w:sz w:val="20"/>
          <w:szCs w:val="20"/>
          <w:lang w:eastAsia="en-US"/>
        </w:rPr>
        <w:t>(„Службен весник на РМ</w:t>
      </w:r>
      <w:r w:rsidRPr="00421229">
        <w:rPr>
          <w:rFonts w:asciiTheme="majorHAnsi" w:hAnsiTheme="majorHAnsi" w:cs="Arial"/>
          <w:sz w:val="20"/>
          <w:szCs w:val="20"/>
          <w:lang w:val="mk-MK" w:eastAsia="en-US"/>
        </w:rPr>
        <w:t>“</w:t>
      </w:r>
      <w:r w:rsidRPr="00421229">
        <w:rPr>
          <w:rFonts w:asciiTheme="majorHAnsi" w:hAnsiTheme="majorHAnsi" w:cs="Arial"/>
          <w:sz w:val="20"/>
          <w:szCs w:val="20"/>
          <w:lang w:eastAsia="en-US"/>
        </w:rPr>
        <w:t xml:space="preserve"> бр.55</w:t>
      </w:r>
      <w:r w:rsidRPr="00421229">
        <w:rPr>
          <w:rFonts w:asciiTheme="majorHAnsi" w:hAnsiTheme="majorHAnsi" w:cs="Arial"/>
          <w:sz w:val="20"/>
          <w:szCs w:val="20"/>
          <w:lang w:val="mk-MK" w:eastAsia="en-US"/>
        </w:rPr>
        <w:t>/</w:t>
      </w:r>
      <w:r w:rsidRPr="00421229">
        <w:rPr>
          <w:rFonts w:asciiTheme="majorHAnsi" w:hAnsiTheme="majorHAnsi" w:cs="Arial"/>
          <w:sz w:val="20"/>
          <w:szCs w:val="20"/>
          <w:lang w:eastAsia="en-US"/>
        </w:rPr>
        <w:t>13</w:t>
      </w:r>
      <w:r w:rsidRPr="00421229">
        <w:rPr>
          <w:rFonts w:asciiTheme="majorHAnsi" w:hAnsiTheme="majorHAnsi" w:cs="Arial"/>
          <w:sz w:val="20"/>
          <w:szCs w:val="20"/>
          <w:lang w:val="mk-MK" w:eastAsia="en-US"/>
        </w:rPr>
        <w:t>;)</w:t>
      </w:r>
    </w:p>
  </w:footnote>
  <w:footnote w:id="18">
    <w:p w:rsidR="003945EF" w:rsidRPr="00421229" w:rsidRDefault="003945EF" w:rsidP="00773633">
      <w:pPr>
        <w:pStyle w:val="FootnoteText"/>
        <w:rPr>
          <w:rFonts w:asciiTheme="majorHAnsi" w:hAnsiTheme="majorHAnsi"/>
          <w:lang w:val="mk-MK"/>
        </w:rPr>
      </w:pPr>
      <w:r w:rsidRPr="00421229">
        <w:rPr>
          <w:rStyle w:val="FootnoteReference"/>
          <w:rFonts w:asciiTheme="majorHAnsi" w:hAnsiTheme="majorHAnsi"/>
        </w:rPr>
        <w:footnoteRef/>
      </w:r>
      <w:r w:rsidR="000F769C">
        <w:rPr>
          <w:rFonts w:asciiTheme="majorHAnsi" w:eastAsia="00StobiSerif-Regular" w:hAnsiTheme="majorHAnsi" w:cs="00StobiSerif-Regular"/>
          <w:lang w:val="ru-RU"/>
        </w:rPr>
        <w:t xml:space="preserve"> </w:t>
      </w:r>
      <w:r w:rsidRPr="00421229">
        <w:rPr>
          <w:rFonts w:asciiTheme="majorHAnsi" w:eastAsia="00StobiSerif-Regular" w:hAnsiTheme="majorHAnsi" w:cs="00StobiSerif-Regular"/>
          <w:lang w:val="ru-RU"/>
        </w:rPr>
        <w:t xml:space="preserve">Измена и дополнување на </w:t>
      </w:r>
      <w:r w:rsidRPr="00421229">
        <w:rPr>
          <w:rFonts w:asciiTheme="majorHAnsi" w:hAnsiTheme="majorHAnsi" w:cs="Arial"/>
          <w:lang w:val="ru-RU"/>
        </w:rPr>
        <w:t>Законот за градежно земјиште</w:t>
      </w:r>
    </w:p>
  </w:footnote>
  <w:footnote w:id="19">
    <w:p w:rsidR="003945EF" w:rsidRPr="00421229" w:rsidRDefault="003945EF" w:rsidP="00773633">
      <w:pPr>
        <w:pStyle w:val="Header"/>
        <w:jc w:val="both"/>
        <w:rPr>
          <w:rFonts w:asciiTheme="majorHAnsi" w:hAnsiTheme="majorHAnsi" w:cs="Arial"/>
          <w:sz w:val="20"/>
          <w:szCs w:val="20"/>
          <w:lang w:val="ru-RU"/>
        </w:rPr>
      </w:pPr>
      <w:r w:rsidRPr="00421229">
        <w:rPr>
          <w:rStyle w:val="FootnoteReference"/>
          <w:rFonts w:asciiTheme="majorHAnsi" w:hAnsiTheme="majorHAnsi"/>
          <w:sz w:val="20"/>
          <w:szCs w:val="20"/>
        </w:rPr>
        <w:footnoteRef/>
      </w:r>
      <w:r w:rsidR="000F769C">
        <w:rPr>
          <w:rFonts w:asciiTheme="majorHAnsi" w:hAnsiTheme="majorHAnsi" w:cs="Arial"/>
          <w:sz w:val="20"/>
          <w:szCs w:val="20"/>
          <w:lang w:val="ru-RU"/>
        </w:rPr>
        <w:t xml:space="preserve"> </w:t>
      </w:r>
      <w:r w:rsidRPr="00421229">
        <w:rPr>
          <w:rFonts w:asciiTheme="majorHAnsi" w:hAnsiTheme="majorHAnsi" w:cs="Arial"/>
          <w:sz w:val="20"/>
          <w:szCs w:val="20"/>
          <w:lang w:val="ru-RU"/>
        </w:rPr>
        <w:t>Потпишан  е договор за јавно приватно партнерство за ТИРЗ Тетово, оточната е постапка за основање на ТИРЗ Радовиш и ТИРЗ Струга, започна  дефинирањето на опфатот за ТИРЗ Берово, ТИРЗ Делчево и ТИРЗ Виница.</w:t>
      </w:r>
    </w:p>
  </w:footnote>
  <w:footnote w:id="20">
    <w:p w:rsidR="003945EF" w:rsidRPr="00421229" w:rsidRDefault="003945EF" w:rsidP="00773633">
      <w:pPr>
        <w:jc w:val="both"/>
        <w:rPr>
          <w:rFonts w:asciiTheme="majorHAnsi" w:hAnsiTheme="majorHAnsi"/>
          <w:color w:val="000000"/>
          <w:sz w:val="20"/>
          <w:szCs w:val="20"/>
          <w:lang w:val="mk-MK"/>
        </w:rPr>
      </w:pPr>
      <w:r w:rsidRPr="00421229">
        <w:rPr>
          <w:rStyle w:val="FootnoteReference"/>
          <w:rFonts w:asciiTheme="majorHAnsi" w:hAnsiTheme="majorHAnsi"/>
          <w:sz w:val="20"/>
          <w:szCs w:val="20"/>
        </w:rPr>
        <w:footnoteRef/>
      </w:r>
      <w:r w:rsidR="000F769C">
        <w:rPr>
          <w:rFonts w:asciiTheme="majorHAnsi" w:hAnsiTheme="majorHAnsi" w:cs="Arial"/>
          <w:sz w:val="20"/>
          <w:szCs w:val="20"/>
          <w:lang w:val="ru-RU"/>
        </w:rPr>
        <w:t xml:space="preserve"> </w:t>
      </w:r>
      <w:r w:rsidRPr="00421229">
        <w:rPr>
          <w:rFonts w:asciiTheme="majorHAnsi" w:hAnsiTheme="majorHAnsi" w:cs="Arial"/>
          <w:sz w:val="20"/>
          <w:szCs w:val="20"/>
          <w:lang w:val="ru-RU"/>
        </w:rPr>
        <w:t xml:space="preserve">Отстапено земјиштезарадиреализацијанаДУП </w:t>
      </w:r>
      <w:r w:rsidRPr="00421229">
        <w:rPr>
          <w:rFonts w:asciiTheme="majorHAnsi" w:hAnsiTheme="majorHAnsi" w:cs="Arial"/>
          <w:sz w:val="20"/>
          <w:szCs w:val="20"/>
          <w:lang w:val="mk-MK"/>
        </w:rPr>
        <w:t xml:space="preserve">во Градот Скопје - Карпош, </w:t>
      </w:r>
      <w:r w:rsidRPr="00421229">
        <w:rPr>
          <w:rFonts w:asciiTheme="majorHAnsi" w:hAnsiTheme="majorHAnsi"/>
          <w:color w:val="000000"/>
          <w:sz w:val="20"/>
          <w:szCs w:val="20"/>
          <w:lang w:val="mk-MK"/>
        </w:rPr>
        <w:t xml:space="preserve">Деловен простор, објекти и земјиште на општина Штип, Деловен простор на општините: Прилеп, Гостивар, </w:t>
      </w:r>
      <w:r w:rsidRPr="00421229">
        <w:rPr>
          <w:rFonts w:asciiTheme="majorHAnsi" w:hAnsiTheme="majorHAnsi"/>
          <w:color w:val="000000"/>
          <w:sz w:val="20"/>
          <w:szCs w:val="20"/>
        </w:rPr>
        <w:t xml:space="preserve">Стар </w:t>
      </w:r>
      <w:r w:rsidRPr="00421229">
        <w:rPr>
          <w:rFonts w:asciiTheme="majorHAnsi" w:hAnsiTheme="majorHAnsi"/>
          <w:color w:val="000000"/>
          <w:sz w:val="20"/>
          <w:szCs w:val="20"/>
          <w:lang w:val="mk-MK"/>
        </w:rPr>
        <w:t xml:space="preserve">Дојран и </w:t>
      </w:r>
      <w:r w:rsidRPr="00421229">
        <w:rPr>
          <w:rFonts w:asciiTheme="majorHAnsi" w:hAnsiTheme="majorHAnsi"/>
          <w:sz w:val="20"/>
          <w:szCs w:val="20"/>
          <w:lang w:val="mk-MK"/>
        </w:rPr>
        <w:t>Велес</w:t>
      </w:r>
      <w:r w:rsidRPr="00421229">
        <w:rPr>
          <w:rFonts w:asciiTheme="majorHAnsi" w:hAnsiTheme="majorHAnsi"/>
          <w:color w:val="000000"/>
          <w:sz w:val="20"/>
          <w:szCs w:val="20"/>
          <w:lang w:val="mk-MK"/>
        </w:rPr>
        <w:t>.</w:t>
      </w:r>
    </w:p>
  </w:footnote>
  <w:footnote w:id="21">
    <w:p w:rsidR="003945EF" w:rsidRPr="00421229" w:rsidRDefault="003945EF" w:rsidP="0097667F">
      <w:pPr>
        <w:tabs>
          <w:tab w:val="num" w:pos="301"/>
        </w:tabs>
        <w:jc w:val="both"/>
        <w:rPr>
          <w:rFonts w:asciiTheme="majorHAnsi" w:hAnsiTheme="majorHAnsi"/>
          <w:sz w:val="20"/>
          <w:szCs w:val="20"/>
          <w:lang w:val="mk-MK"/>
        </w:rPr>
      </w:pPr>
      <w:r w:rsidRPr="00421229">
        <w:rPr>
          <w:rStyle w:val="FootnoteReference"/>
          <w:rFonts w:asciiTheme="majorHAnsi" w:hAnsiTheme="majorHAnsi"/>
          <w:sz w:val="20"/>
          <w:szCs w:val="20"/>
        </w:rPr>
        <w:footnoteRef/>
      </w:r>
      <w:r w:rsidR="000F769C">
        <w:rPr>
          <w:rFonts w:asciiTheme="majorHAnsi" w:hAnsiTheme="majorHAnsi" w:cs="Arial"/>
          <w:sz w:val="20"/>
          <w:szCs w:val="20"/>
          <w:lang w:val="ru-RU"/>
        </w:rPr>
        <w:t xml:space="preserve"> </w:t>
      </w:r>
      <w:r w:rsidRPr="00421229">
        <w:rPr>
          <w:rFonts w:asciiTheme="majorHAnsi" w:hAnsiTheme="majorHAnsi" w:cs="Arial"/>
          <w:sz w:val="20"/>
          <w:szCs w:val="20"/>
          <w:lang w:val="ru-RU"/>
        </w:rPr>
        <w:t>Целта на Законот за ратификација на Протоколот е обезбедување на заштита на животната средина, вклучувајќи го и здравјето на луѓето, преку обезбедување дека аспектите на заштитата на животната средина, вклучувајќи ги здравствените аспекти, се целосно земени предвид во изготвувањето на плановите и програмите, политиките и законската регулатива; воспоставување на јасни, транспарентни и ефективни постапки за стратегиско оценување на влијанието врз животната средина; обезбедување на учество на јавноста во стратешкото оценување на животната средина; и интегрирање, на аспектите на заштитата на животната средина, вклучувајќи ги здравствените аспекти, во мерките и инструментите што се планираат за унапредување на одржливиот развој.</w:t>
      </w:r>
    </w:p>
  </w:footnote>
  <w:footnote w:id="22">
    <w:p w:rsidR="003945EF" w:rsidRPr="00421229" w:rsidRDefault="003945EF" w:rsidP="00773633">
      <w:pPr>
        <w:pStyle w:val="FootnoteText"/>
        <w:jc w:val="both"/>
        <w:rPr>
          <w:rFonts w:asciiTheme="majorHAnsi" w:hAnsiTheme="majorHAnsi"/>
          <w:lang w:val="mk-MK"/>
        </w:rPr>
      </w:pPr>
      <w:r w:rsidRPr="00421229">
        <w:rPr>
          <w:rStyle w:val="FootnoteReference"/>
          <w:rFonts w:asciiTheme="majorHAnsi" w:hAnsiTheme="majorHAnsi"/>
        </w:rPr>
        <w:footnoteRef/>
      </w:r>
      <w:r w:rsidR="000F769C">
        <w:rPr>
          <w:rFonts w:asciiTheme="majorHAnsi" w:hAnsiTheme="majorHAnsi"/>
          <w:lang w:val="mk-MK"/>
        </w:rPr>
        <w:t xml:space="preserve"> </w:t>
      </w:r>
      <w:r w:rsidRPr="00421229">
        <w:rPr>
          <w:rFonts w:asciiTheme="majorHAnsi" w:hAnsiTheme="majorHAnsi"/>
          <w:lang w:val="mk-MK"/>
        </w:rPr>
        <w:t xml:space="preserve">Образование, превентивна здравствена заштита, социјална заштита, заштита на децата и старите лица, културата </w:t>
      </w:r>
    </w:p>
  </w:footnote>
  <w:footnote w:id="23">
    <w:p w:rsidR="003945EF" w:rsidRPr="00421229" w:rsidRDefault="003945EF" w:rsidP="00773633">
      <w:pPr>
        <w:pStyle w:val="FootnoteText"/>
        <w:jc w:val="both"/>
        <w:rPr>
          <w:rFonts w:asciiTheme="majorHAnsi" w:hAnsiTheme="majorHAnsi"/>
          <w:lang w:val="mk-MK"/>
        </w:rPr>
      </w:pPr>
      <w:r w:rsidRPr="00421229">
        <w:rPr>
          <w:rStyle w:val="FootnoteReference"/>
          <w:rFonts w:asciiTheme="majorHAnsi" w:hAnsiTheme="majorHAnsi"/>
        </w:rPr>
        <w:footnoteRef/>
      </w:r>
      <w:r w:rsidR="000F769C">
        <w:rPr>
          <w:rStyle w:val="A4"/>
          <w:rFonts w:asciiTheme="majorHAnsi" w:hAnsiTheme="majorHAnsi"/>
          <w:lang w:val="mk-MK"/>
        </w:rPr>
        <w:t xml:space="preserve"> </w:t>
      </w:r>
      <w:r w:rsidRPr="00421229">
        <w:rPr>
          <w:rStyle w:val="A4"/>
          <w:rFonts w:asciiTheme="majorHAnsi" w:hAnsiTheme="majorHAnsi"/>
          <w:lang w:val="mk-MK"/>
        </w:rPr>
        <w:t xml:space="preserve">Наплата на </w:t>
      </w:r>
      <w:r w:rsidRPr="00421229">
        <w:rPr>
          <w:rStyle w:val="A4"/>
          <w:rFonts w:asciiTheme="majorHAnsi" w:hAnsiTheme="majorHAnsi"/>
        </w:rPr>
        <w:t>такса за улично осветлување за населени места во кои не е поставен систем за улично осветлување</w:t>
      </w:r>
      <w:r w:rsidRPr="00421229">
        <w:rPr>
          <w:rStyle w:val="A4"/>
          <w:rFonts w:asciiTheme="majorHAnsi" w:hAnsiTheme="majorHAnsi"/>
          <w:lang w:val="mk-MK"/>
        </w:rPr>
        <w:t xml:space="preserve">, наплата на </w:t>
      </w:r>
      <w:r w:rsidRPr="00421229">
        <w:rPr>
          <w:rFonts w:asciiTheme="majorHAnsi" w:eastAsia="Calibri" w:hAnsiTheme="majorHAnsi"/>
          <w:color w:val="211D1E"/>
          <w:lang w:val="en-US" w:eastAsia="en-US"/>
        </w:rPr>
        <w:t xml:space="preserve">надоместок за јавно зеленило и одржување на зелените површини, </w:t>
      </w:r>
      <w:r w:rsidRPr="00421229">
        <w:rPr>
          <w:rFonts w:asciiTheme="majorHAnsi" w:eastAsia="Calibri" w:hAnsiTheme="majorHAnsi"/>
          <w:color w:val="211D1E"/>
          <w:lang w:val="mk-MK" w:eastAsia="en-US"/>
        </w:rPr>
        <w:t>во населените места на општините во кои</w:t>
      </w:r>
      <w:r w:rsidRPr="00421229">
        <w:rPr>
          <w:rFonts w:asciiTheme="majorHAnsi" w:eastAsia="Calibri" w:hAnsiTheme="majorHAnsi"/>
          <w:color w:val="211D1E"/>
          <w:lang w:val="en-US" w:eastAsia="en-US"/>
        </w:rPr>
        <w:t xml:space="preserve"> нема јавно зеленило</w:t>
      </w:r>
      <w:r w:rsidRPr="00421229">
        <w:rPr>
          <w:rFonts w:asciiTheme="majorHAnsi" w:eastAsia="Calibri" w:hAnsiTheme="majorHAnsi"/>
          <w:color w:val="211D1E"/>
          <w:lang w:val="mk-MK" w:eastAsia="en-US"/>
        </w:rPr>
        <w:t xml:space="preserve"> и сл.</w:t>
      </w:r>
    </w:p>
  </w:footnote>
  <w:footnote w:id="24">
    <w:p w:rsidR="003945EF" w:rsidRPr="00421229" w:rsidRDefault="003945EF" w:rsidP="00773F34">
      <w:pPr>
        <w:pStyle w:val="FootnoteText"/>
        <w:jc w:val="both"/>
        <w:rPr>
          <w:rFonts w:asciiTheme="majorHAnsi" w:hAnsiTheme="majorHAnsi"/>
          <w:lang w:val="mk-MK"/>
        </w:rPr>
      </w:pPr>
      <w:r w:rsidRPr="00421229">
        <w:rPr>
          <w:rStyle w:val="FootnoteReference"/>
          <w:rFonts w:asciiTheme="majorHAnsi" w:hAnsiTheme="majorHAnsi"/>
        </w:rPr>
        <w:footnoteRef/>
      </w:r>
      <w:r w:rsidR="000F769C">
        <w:rPr>
          <w:rFonts w:asciiTheme="majorHAnsi" w:hAnsiTheme="majorHAnsi" w:cs="Arial"/>
          <w:lang w:val="ru-RU"/>
        </w:rPr>
        <w:t xml:space="preserve"> </w:t>
      </w:r>
      <w:r w:rsidRPr="00421229">
        <w:rPr>
          <w:rFonts w:asciiTheme="majorHAnsi" w:hAnsiTheme="majorHAnsi" w:cs="Arial"/>
          <w:lang w:val="ru-RU"/>
        </w:rPr>
        <w:t xml:space="preserve">Зголемување на бројот на јавни установи и други облици за обезбедување на услуги од областа на социјалната, и детската заштита (детски градинки, центри за ран детски развој, домови за </w:t>
      </w:r>
      <w:r w:rsidRPr="00421229">
        <w:rPr>
          <w:rFonts w:asciiTheme="majorHAnsi" w:hAnsiTheme="majorHAnsi" w:cs="Arial"/>
          <w:lang w:val="mk-MK"/>
        </w:rPr>
        <w:t>сместување на стари и изнемоштени лица, центри за деца со посебни потреби, центри за деца на улица и др.)</w:t>
      </w:r>
    </w:p>
  </w:footnote>
  <w:footnote w:id="25">
    <w:p w:rsidR="005D4945" w:rsidRPr="00421229" w:rsidRDefault="005D4945" w:rsidP="005D4945">
      <w:pPr>
        <w:pStyle w:val="FootnoteText"/>
        <w:jc w:val="both"/>
        <w:rPr>
          <w:rFonts w:asciiTheme="majorHAnsi" w:hAnsiTheme="majorHAnsi"/>
          <w:lang w:val="mk-MK"/>
        </w:rPr>
      </w:pPr>
      <w:r w:rsidRPr="00421229">
        <w:rPr>
          <w:rStyle w:val="FootnoteReference"/>
          <w:rFonts w:asciiTheme="majorHAnsi" w:hAnsiTheme="majorHAnsi"/>
        </w:rPr>
        <w:footnoteRef/>
      </w:r>
      <w:r w:rsidR="000F769C">
        <w:rPr>
          <w:rFonts w:asciiTheme="majorHAnsi" w:eastAsia="Calibri" w:hAnsiTheme="majorHAnsi" w:cs="Calibri"/>
          <w:lang w:val="mk-MK" w:eastAsia="en-US"/>
        </w:rPr>
        <w:t xml:space="preserve"> </w:t>
      </w:r>
      <w:r w:rsidRPr="00421229">
        <w:rPr>
          <w:rFonts w:asciiTheme="majorHAnsi" w:eastAsia="Calibri" w:hAnsiTheme="majorHAnsi" w:cs="Calibri"/>
          <w:lang w:val="mk-MK" w:eastAsia="en-US"/>
        </w:rPr>
        <w:t xml:space="preserve">Постои потреба од зголемување на безбедноста на сообраќајот на локално ниво преку: развој </w:t>
      </w:r>
      <w:r w:rsidRPr="00421229">
        <w:rPr>
          <w:rFonts w:asciiTheme="majorHAnsi" w:eastAsia="Calibri" w:hAnsiTheme="majorHAnsi" w:cs="Calibri"/>
          <w:lang w:val="en-US" w:eastAsia="en-US"/>
        </w:rPr>
        <w:t>на јавниот превоз</w:t>
      </w:r>
      <w:r w:rsidRPr="00421229">
        <w:rPr>
          <w:rFonts w:asciiTheme="majorHAnsi" w:eastAsia="Calibri" w:hAnsiTheme="majorHAnsi" w:cs="Calibri"/>
          <w:lang w:val="mk-MK" w:eastAsia="en-US"/>
        </w:rPr>
        <w:t xml:space="preserve"> на патници на подрачјето на општината; промоција на предвозот со велосипеди; донесување</w:t>
      </w:r>
      <w:r w:rsidRPr="00421229">
        <w:rPr>
          <w:rFonts w:asciiTheme="majorHAnsi" w:eastAsia="Calibri" w:hAnsiTheme="majorHAnsi" w:cs="Calibri"/>
          <w:lang w:val="en-US" w:eastAsia="en-US"/>
        </w:rPr>
        <w:t xml:space="preserve"> на планови за безбедност во сообраќајот на </w:t>
      </w:r>
      <w:r w:rsidRPr="00421229">
        <w:rPr>
          <w:rFonts w:asciiTheme="majorHAnsi" w:eastAsia="Calibri" w:hAnsiTheme="majorHAnsi" w:cs="Calibri"/>
          <w:lang w:val="mk-MK" w:eastAsia="en-US"/>
        </w:rPr>
        <w:t xml:space="preserve">територијата на општината; </w:t>
      </w:r>
      <w:r w:rsidRPr="00421229">
        <w:rPr>
          <w:rFonts w:asciiTheme="majorHAnsi" w:hAnsiTheme="majorHAnsi" w:cs="Arial"/>
          <w:lang w:val="mk-MK"/>
        </w:rPr>
        <w:t xml:space="preserve">изградбата и одржувањето на уличната сообраќајна сигнализација; изградбата и  одржување на јавниот простор за паркирање; </w:t>
      </w:r>
      <w:r w:rsidRPr="00421229">
        <w:rPr>
          <w:rFonts w:asciiTheme="majorHAnsi" w:eastAsia="Calibri" w:hAnsiTheme="majorHAnsi" w:cs="Calibri"/>
          <w:lang w:val="en-US" w:eastAsia="en-US"/>
        </w:rPr>
        <w:t>идентификација наопасните точки на патот од домот до училишт</w:t>
      </w:r>
      <w:r w:rsidRPr="00421229">
        <w:rPr>
          <w:rFonts w:asciiTheme="majorHAnsi" w:eastAsia="Calibri" w:hAnsiTheme="majorHAnsi" w:cs="Calibri"/>
          <w:lang w:val="mk-MK" w:eastAsia="en-US"/>
        </w:rPr>
        <w:t xml:space="preserve">ата; </w:t>
      </w:r>
      <w:r w:rsidRPr="00421229">
        <w:rPr>
          <w:rFonts w:asciiTheme="majorHAnsi" w:eastAsia="Calibri" w:hAnsiTheme="majorHAnsi" w:cs="Calibri"/>
          <w:lang w:val="en-US" w:eastAsia="en-US"/>
        </w:rPr>
        <w:t>сообраќајна едукација</w:t>
      </w:r>
      <w:r w:rsidRPr="00421229">
        <w:rPr>
          <w:rFonts w:asciiTheme="majorHAnsi" w:eastAsia="Calibri" w:hAnsiTheme="majorHAnsi" w:cs="Calibri"/>
          <w:lang w:val="mk-MK" w:eastAsia="en-US"/>
        </w:rPr>
        <w:t xml:space="preserve"> на децата и младите и сл)</w:t>
      </w:r>
    </w:p>
  </w:footnote>
  <w:footnote w:id="26">
    <w:p w:rsidR="00813B8E" w:rsidRPr="00813B8E" w:rsidRDefault="00813B8E" w:rsidP="00813B8E">
      <w:pPr>
        <w:pStyle w:val="FootnoteText"/>
        <w:jc w:val="both"/>
        <w:rPr>
          <w:lang w:val="mk-MK"/>
        </w:rPr>
      </w:pPr>
      <w:r>
        <w:rPr>
          <w:rStyle w:val="FootnoteReference"/>
        </w:rPr>
        <w:footnoteRef/>
      </w:r>
      <w:r w:rsidR="000F769C">
        <w:rPr>
          <w:rFonts w:asciiTheme="majorHAnsi" w:hAnsiTheme="majorHAnsi"/>
          <w:snapToGrid w:val="0"/>
          <w:lang w:val="mk-MK" w:bidi="he-IL"/>
        </w:rPr>
        <w:t xml:space="preserve"> </w:t>
      </w:r>
      <w:r w:rsidRPr="00813B8E">
        <w:rPr>
          <w:rFonts w:asciiTheme="majorHAnsi" w:hAnsiTheme="majorHAnsi"/>
          <w:snapToGrid w:val="0"/>
          <w:lang w:val="mk-MK" w:bidi="he-IL"/>
        </w:rPr>
        <w:t>Повеќето обврски кои за општините произлегуваат прописите за ЕЕ не се исполнети. Програмите за енергетска ефикасност во многу мал процент се завршени.</w:t>
      </w:r>
    </w:p>
  </w:footnote>
  <w:footnote w:id="27">
    <w:p w:rsidR="003945EF" w:rsidRPr="00421229" w:rsidRDefault="003945EF" w:rsidP="000E6F56">
      <w:pPr>
        <w:pStyle w:val="FootnoteText"/>
        <w:jc w:val="both"/>
        <w:rPr>
          <w:rFonts w:asciiTheme="majorHAnsi" w:hAnsiTheme="majorHAnsi"/>
          <w:lang w:val="mk-MK"/>
        </w:rPr>
      </w:pPr>
      <w:r w:rsidRPr="00421229">
        <w:rPr>
          <w:rStyle w:val="FootnoteReference"/>
          <w:rFonts w:asciiTheme="majorHAnsi" w:hAnsiTheme="majorHAnsi"/>
        </w:rPr>
        <w:footnoteRef/>
      </w:r>
      <w:r w:rsidR="000F769C">
        <w:rPr>
          <w:rFonts w:asciiTheme="majorHAnsi" w:hAnsiTheme="majorHAnsi"/>
          <w:lang w:val="mk-MK"/>
        </w:rPr>
        <w:t xml:space="preserve"> </w:t>
      </w:r>
      <w:r w:rsidRPr="00421229">
        <w:rPr>
          <w:rFonts w:asciiTheme="majorHAnsi" w:hAnsiTheme="majorHAnsi"/>
          <w:lang w:val="mk-MK"/>
        </w:rPr>
        <w:t xml:space="preserve">Објектите во кои се сместени </w:t>
      </w:r>
      <w:r w:rsidRPr="00421229">
        <w:rPr>
          <w:rFonts w:asciiTheme="majorHAnsi" w:eastAsia="Calibri" w:hAnsiTheme="majorHAnsi"/>
          <w:color w:val="211D1E"/>
          <w:lang w:val="en-US" w:eastAsia="en-US"/>
        </w:rPr>
        <w:t>детските градинки</w:t>
      </w:r>
      <w:r w:rsidRPr="00421229">
        <w:rPr>
          <w:rFonts w:asciiTheme="majorHAnsi" w:eastAsia="Calibri" w:hAnsiTheme="majorHAnsi"/>
          <w:color w:val="211D1E"/>
          <w:lang w:val="mk-MK" w:eastAsia="en-US"/>
        </w:rPr>
        <w:t>,</w:t>
      </w:r>
      <w:r w:rsidRPr="00421229">
        <w:rPr>
          <w:rFonts w:asciiTheme="majorHAnsi" w:eastAsia="Calibri" w:hAnsiTheme="majorHAnsi"/>
          <w:color w:val="211D1E"/>
          <w:lang w:val="en-US" w:eastAsia="en-US"/>
        </w:rPr>
        <w:t xml:space="preserve"> домовите за стари лица, </w:t>
      </w:r>
      <w:r w:rsidRPr="00421229">
        <w:rPr>
          <w:rFonts w:asciiTheme="majorHAnsi" w:eastAsia="Calibri" w:hAnsiTheme="majorHAnsi"/>
          <w:color w:val="211D1E"/>
          <w:lang w:val="mk-MK" w:eastAsia="en-US"/>
        </w:rPr>
        <w:t>територијалните противпожарни единици, основните и средните училишта, локалните установи од областа на културата, објектите за масовен спорт и рекреација, месните заедници</w:t>
      </w:r>
    </w:p>
  </w:footnote>
  <w:footnote w:id="28">
    <w:p w:rsidR="003945EF" w:rsidRPr="00421229" w:rsidRDefault="003945EF" w:rsidP="00D73A9D">
      <w:pPr>
        <w:autoSpaceDE w:val="0"/>
        <w:autoSpaceDN w:val="0"/>
        <w:adjustRightInd w:val="0"/>
        <w:jc w:val="both"/>
        <w:rPr>
          <w:rFonts w:asciiTheme="majorHAnsi" w:hAnsiTheme="majorHAnsi"/>
          <w:sz w:val="20"/>
          <w:szCs w:val="20"/>
          <w:lang w:val="mk-MK"/>
        </w:rPr>
      </w:pPr>
      <w:r w:rsidRPr="00421229">
        <w:rPr>
          <w:rStyle w:val="FootnoteReference"/>
          <w:rFonts w:asciiTheme="majorHAnsi" w:hAnsiTheme="majorHAnsi"/>
          <w:sz w:val="20"/>
          <w:szCs w:val="20"/>
        </w:rPr>
        <w:footnoteRef/>
      </w:r>
      <w:r w:rsidR="000F769C">
        <w:rPr>
          <w:rFonts w:asciiTheme="majorHAnsi" w:eastAsia="Calibri" w:hAnsiTheme="majorHAnsi" w:cs="TimesNewRoman"/>
          <w:sz w:val="20"/>
          <w:szCs w:val="20"/>
          <w:lang w:val="mk-MK" w:eastAsia="en-US"/>
        </w:rPr>
        <w:t xml:space="preserve"> </w:t>
      </w:r>
      <w:r w:rsidRPr="00421229">
        <w:rPr>
          <w:rFonts w:asciiTheme="majorHAnsi" w:eastAsia="Calibri" w:hAnsiTheme="majorHAnsi" w:cs="TimesNewRoman"/>
          <w:sz w:val="20"/>
          <w:szCs w:val="20"/>
          <w:lang w:val="mk-MK" w:eastAsia="en-US"/>
        </w:rPr>
        <w:t xml:space="preserve">Досега се пренесени на општините </w:t>
      </w:r>
      <w:r w:rsidRPr="00421229">
        <w:rPr>
          <w:rFonts w:asciiTheme="majorHAnsi" w:eastAsia="Calibri" w:hAnsiTheme="majorHAnsi" w:cs="TimesNewRoman"/>
          <w:sz w:val="20"/>
          <w:szCs w:val="20"/>
          <w:lang w:val="en-US" w:eastAsia="en-US"/>
        </w:rPr>
        <w:t xml:space="preserve">49 установи </w:t>
      </w:r>
      <w:r w:rsidR="00D73A9D">
        <w:rPr>
          <w:rFonts w:asciiTheme="majorHAnsi" w:eastAsia="Calibri" w:hAnsiTheme="majorHAnsi" w:cs="TimesNewRoman"/>
          <w:sz w:val="20"/>
          <w:szCs w:val="20"/>
          <w:lang w:val="mk-MK" w:eastAsia="en-US"/>
        </w:rPr>
        <w:t>о</w:t>
      </w:r>
      <w:r w:rsidRPr="00421229">
        <w:rPr>
          <w:rFonts w:asciiTheme="majorHAnsi" w:eastAsia="Calibri" w:hAnsiTheme="majorHAnsi" w:cs="TimesNewRoman"/>
          <w:sz w:val="20"/>
          <w:szCs w:val="20"/>
          <w:lang w:val="en-US" w:eastAsia="en-US"/>
        </w:rPr>
        <w:t xml:space="preserve">д </w:t>
      </w:r>
      <w:r w:rsidR="00D73A9D">
        <w:rPr>
          <w:rFonts w:asciiTheme="majorHAnsi" w:eastAsia="Calibri" w:hAnsiTheme="majorHAnsi" w:cs="TimesNewRoman"/>
          <w:sz w:val="20"/>
          <w:szCs w:val="20"/>
          <w:lang w:val="mk-MK" w:eastAsia="en-US"/>
        </w:rPr>
        <w:t>кои</w:t>
      </w:r>
      <w:r w:rsidRPr="00421229">
        <w:rPr>
          <w:rFonts w:asciiTheme="majorHAnsi" w:eastAsia="Calibri" w:hAnsiTheme="majorHAnsi" w:cs="TimesNewRoman"/>
          <w:sz w:val="20"/>
          <w:szCs w:val="20"/>
          <w:lang w:val="en-US" w:eastAsia="en-US"/>
        </w:rPr>
        <w:t>, 28 се до</w:t>
      </w:r>
      <w:r w:rsidRPr="00421229">
        <w:rPr>
          <w:rFonts w:asciiTheme="majorHAnsi" w:eastAsia="Calibri" w:hAnsiTheme="majorHAnsi" w:cs="TimesNewRoman"/>
          <w:sz w:val="20"/>
          <w:szCs w:val="20"/>
          <w:lang w:val="mk-MK" w:eastAsia="en-US"/>
        </w:rPr>
        <w:t>м</w:t>
      </w:r>
      <w:r w:rsidRPr="00421229">
        <w:rPr>
          <w:rFonts w:asciiTheme="majorHAnsi" w:eastAsia="Calibri" w:hAnsiTheme="majorHAnsi" w:cs="TimesNewRoman"/>
          <w:sz w:val="20"/>
          <w:szCs w:val="20"/>
          <w:lang w:val="en-US" w:eastAsia="en-US"/>
        </w:rPr>
        <w:t>ови на културата и установи регистрирани за сценско-уметничката дејност, 13 се библиотеки, 6 се музеи и2 се зоолошки градини</w:t>
      </w:r>
    </w:p>
  </w:footnote>
  <w:footnote w:id="29">
    <w:p w:rsidR="003945EF" w:rsidRPr="00421229" w:rsidRDefault="003945EF" w:rsidP="00773633">
      <w:pPr>
        <w:pStyle w:val="FootnoteText"/>
        <w:jc w:val="both"/>
        <w:rPr>
          <w:rFonts w:asciiTheme="majorHAnsi" w:hAnsiTheme="majorHAnsi"/>
          <w:lang w:val="mk-MK"/>
        </w:rPr>
      </w:pPr>
      <w:r w:rsidRPr="00421229">
        <w:rPr>
          <w:rStyle w:val="FootnoteReference"/>
          <w:rFonts w:asciiTheme="majorHAnsi" w:hAnsiTheme="majorHAnsi"/>
        </w:rPr>
        <w:footnoteRef/>
      </w:r>
      <w:r w:rsidR="000F769C">
        <w:rPr>
          <w:rFonts w:asciiTheme="majorHAnsi" w:hAnsiTheme="majorHAnsi"/>
          <w:lang w:val="mk-MK"/>
        </w:rPr>
        <w:t xml:space="preserve"> </w:t>
      </w:r>
      <w:r w:rsidRPr="00421229">
        <w:rPr>
          <w:rFonts w:asciiTheme="majorHAnsi" w:hAnsiTheme="majorHAnsi"/>
          <w:lang w:val="mk-MK"/>
        </w:rPr>
        <w:t>Советите треба да бидат составени од претставници на приватниот сектор, локалните власти, научната заедница, и агенциите за поддршка на МСП</w:t>
      </w:r>
    </w:p>
  </w:footnote>
  <w:footnote w:id="30">
    <w:p w:rsidR="003945EF" w:rsidRPr="00421229" w:rsidRDefault="003945EF" w:rsidP="000E6F56">
      <w:pPr>
        <w:pStyle w:val="FootnoteText"/>
        <w:jc w:val="both"/>
        <w:rPr>
          <w:rFonts w:asciiTheme="majorHAnsi" w:hAnsiTheme="majorHAnsi"/>
          <w:lang w:val="mk-MK"/>
        </w:rPr>
      </w:pPr>
      <w:r w:rsidRPr="00421229">
        <w:rPr>
          <w:rStyle w:val="FootnoteReference"/>
          <w:rFonts w:asciiTheme="majorHAnsi" w:hAnsiTheme="majorHAnsi"/>
        </w:rPr>
        <w:footnoteRef/>
      </w:r>
      <w:r w:rsidR="000F769C">
        <w:rPr>
          <w:rFonts w:asciiTheme="majorHAnsi" w:hAnsiTheme="majorHAnsi"/>
          <w:lang w:val="mk-MK"/>
        </w:rPr>
        <w:t xml:space="preserve"> </w:t>
      </w:r>
      <w:r w:rsidRPr="00421229">
        <w:rPr>
          <w:rFonts w:asciiTheme="majorHAnsi" w:hAnsiTheme="majorHAnsi"/>
          <w:lang w:val="mk-MK"/>
        </w:rPr>
        <w:t>П</w:t>
      </w:r>
      <w:r w:rsidRPr="00421229">
        <w:rPr>
          <w:rFonts w:asciiTheme="majorHAnsi" w:hAnsiTheme="majorHAnsi"/>
          <w:lang w:val="ru-RU"/>
        </w:rPr>
        <w:t>реку п</w:t>
      </w:r>
      <w:r w:rsidRPr="00421229">
        <w:rPr>
          <w:rFonts w:asciiTheme="majorHAnsi" w:hAnsiTheme="majorHAnsi" w:cs="Calibri"/>
          <w:lang w:val="ru-RU"/>
        </w:rPr>
        <w:t xml:space="preserve">ревземањето на отворените граѓански универзитети, како институции кои обезбедуваат образование за возрасни на локално ниво од страна на </w:t>
      </w:r>
      <w:r w:rsidRPr="00421229">
        <w:rPr>
          <w:rFonts w:asciiTheme="majorHAnsi" w:hAnsiTheme="majorHAnsi"/>
          <w:lang w:val="mk-MK"/>
        </w:rPr>
        <w:t>општините и преку други мерки</w:t>
      </w:r>
    </w:p>
  </w:footnote>
  <w:footnote w:id="31">
    <w:p w:rsidR="003945EF" w:rsidRPr="00421229" w:rsidRDefault="003945EF" w:rsidP="00BD084E">
      <w:pPr>
        <w:autoSpaceDE w:val="0"/>
        <w:autoSpaceDN w:val="0"/>
        <w:adjustRightInd w:val="0"/>
        <w:jc w:val="both"/>
        <w:rPr>
          <w:rFonts w:asciiTheme="majorHAnsi" w:eastAsia="Calibri" w:hAnsiTheme="majorHAnsi"/>
          <w:color w:val="211D1E"/>
          <w:sz w:val="20"/>
          <w:szCs w:val="20"/>
          <w:lang w:val="en-US" w:eastAsia="en-US"/>
        </w:rPr>
      </w:pPr>
      <w:r w:rsidRPr="00421229">
        <w:rPr>
          <w:rStyle w:val="FootnoteReference"/>
          <w:rFonts w:asciiTheme="majorHAnsi" w:hAnsiTheme="majorHAnsi"/>
          <w:sz w:val="20"/>
          <w:szCs w:val="20"/>
        </w:rPr>
        <w:footnoteRef/>
      </w:r>
      <w:r w:rsidR="000F769C">
        <w:rPr>
          <w:rFonts w:asciiTheme="majorHAnsi" w:eastAsia="Calibri" w:hAnsiTheme="majorHAnsi"/>
          <w:color w:val="211D1E"/>
          <w:sz w:val="20"/>
          <w:szCs w:val="20"/>
          <w:lang w:val="mk-MK" w:eastAsia="en-US"/>
        </w:rPr>
        <w:t xml:space="preserve"> </w:t>
      </w:r>
      <w:r w:rsidRPr="00421229">
        <w:rPr>
          <w:rFonts w:asciiTheme="majorHAnsi" w:eastAsia="Calibri" w:hAnsiTheme="majorHAnsi"/>
          <w:color w:val="211D1E"/>
          <w:sz w:val="20"/>
          <w:szCs w:val="20"/>
          <w:lang w:val="mk-MK" w:eastAsia="en-US"/>
        </w:rPr>
        <w:t>П</w:t>
      </w:r>
      <w:r w:rsidRPr="00421229">
        <w:rPr>
          <w:rFonts w:asciiTheme="majorHAnsi" w:eastAsia="Calibri" w:hAnsiTheme="majorHAnsi"/>
          <w:color w:val="211D1E"/>
          <w:sz w:val="20"/>
          <w:szCs w:val="20"/>
          <w:lang w:val="en-US" w:eastAsia="en-US"/>
        </w:rPr>
        <w:t>редвремено прекинува</w:t>
      </w:r>
      <w:r w:rsidRPr="00421229">
        <w:rPr>
          <w:rFonts w:asciiTheme="majorHAnsi" w:eastAsia="Calibri" w:hAnsiTheme="majorHAnsi"/>
          <w:color w:val="211D1E"/>
          <w:sz w:val="20"/>
          <w:szCs w:val="20"/>
          <w:lang w:val="mk-MK" w:eastAsia="en-US"/>
        </w:rPr>
        <w:t>ње на</w:t>
      </w:r>
      <w:r w:rsidRPr="00421229">
        <w:rPr>
          <w:rFonts w:asciiTheme="majorHAnsi" w:eastAsia="Calibri" w:hAnsiTheme="majorHAnsi"/>
          <w:color w:val="211D1E"/>
          <w:sz w:val="20"/>
          <w:szCs w:val="20"/>
          <w:lang w:val="en-US" w:eastAsia="en-US"/>
        </w:rPr>
        <w:t xml:space="preserve"> мандатот на </w:t>
      </w:r>
      <w:r w:rsidRPr="00421229">
        <w:rPr>
          <w:rFonts w:asciiTheme="majorHAnsi" w:eastAsia="Calibri" w:hAnsiTheme="majorHAnsi"/>
          <w:color w:val="211D1E"/>
          <w:sz w:val="20"/>
          <w:szCs w:val="20"/>
          <w:lang w:val="mk-MK" w:eastAsia="en-US"/>
        </w:rPr>
        <w:t xml:space="preserve">дел од </w:t>
      </w:r>
      <w:r w:rsidRPr="00421229">
        <w:rPr>
          <w:rFonts w:asciiTheme="majorHAnsi" w:eastAsia="Calibri" w:hAnsiTheme="majorHAnsi"/>
          <w:color w:val="211D1E"/>
          <w:sz w:val="20"/>
          <w:szCs w:val="20"/>
          <w:lang w:val="en-US" w:eastAsia="en-US"/>
        </w:rPr>
        <w:t>директорите</w:t>
      </w:r>
      <w:r w:rsidRPr="00421229">
        <w:rPr>
          <w:rFonts w:asciiTheme="majorHAnsi" w:eastAsia="Calibri" w:hAnsiTheme="majorHAnsi"/>
          <w:color w:val="211D1E"/>
          <w:sz w:val="20"/>
          <w:szCs w:val="20"/>
          <w:lang w:val="mk-MK" w:eastAsia="en-US"/>
        </w:rPr>
        <w:t xml:space="preserve"> именувани од </w:t>
      </w:r>
      <w:r w:rsidRPr="00421229">
        <w:rPr>
          <w:rFonts w:asciiTheme="majorHAnsi" w:eastAsia="Calibri" w:hAnsiTheme="majorHAnsi"/>
          <w:color w:val="211D1E"/>
          <w:sz w:val="20"/>
          <w:szCs w:val="20"/>
          <w:lang w:val="en-US" w:eastAsia="en-US"/>
        </w:rPr>
        <w:t>претходните градоначалници.</w:t>
      </w:r>
    </w:p>
  </w:footnote>
  <w:footnote w:id="32">
    <w:p w:rsidR="003945EF" w:rsidRPr="00421229" w:rsidRDefault="003945EF" w:rsidP="00773633">
      <w:pPr>
        <w:autoSpaceDE w:val="0"/>
        <w:autoSpaceDN w:val="0"/>
        <w:adjustRightInd w:val="0"/>
        <w:jc w:val="both"/>
        <w:rPr>
          <w:rFonts w:asciiTheme="majorHAnsi" w:hAnsiTheme="majorHAnsi" w:cs="Verdana"/>
          <w:sz w:val="20"/>
          <w:szCs w:val="20"/>
          <w:lang w:val="mk-MK"/>
        </w:rPr>
      </w:pPr>
      <w:r w:rsidRPr="00421229">
        <w:rPr>
          <w:rStyle w:val="FootnoteReference"/>
          <w:rFonts w:asciiTheme="majorHAnsi" w:hAnsiTheme="majorHAnsi"/>
          <w:sz w:val="20"/>
          <w:szCs w:val="20"/>
        </w:rPr>
        <w:footnoteRef/>
      </w:r>
      <w:r w:rsidR="00E52D6B">
        <w:rPr>
          <w:rFonts w:asciiTheme="majorHAnsi" w:hAnsiTheme="majorHAnsi"/>
          <w:sz w:val="20"/>
          <w:szCs w:val="20"/>
          <w:lang w:val="mk-MK"/>
        </w:rPr>
        <w:t xml:space="preserve"> </w:t>
      </w:r>
      <w:r w:rsidRPr="00421229">
        <w:rPr>
          <w:rFonts w:asciiTheme="majorHAnsi" w:hAnsiTheme="majorHAnsi"/>
          <w:sz w:val="20"/>
          <w:szCs w:val="20"/>
          <w:lang w:val="mk-MK"/>
        </w:rPr>
        <w:t>Г</w:t>
      </w:r>
      <w:r w:rsidRPr="00421229">
        <w:rPr>
          <w:rFonts w:asciiTheme="majorHAnsi" w:hAnsiTheme="majorHAnsi" w:cs="Arial"/>
          <w:sz w:val="20"/>
          <w:szCs w:val="20"/>
          <w:lang w:val="mk-MK"/>
        </w:rPr>
        <w:t>раѓански иницијативи, собири на граѓаните и референдуми.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EF" w:rsidRDefault="003945EF" w:rsidP="008B68A9">
    <w:pPr>
      <w:tabs>
        <w:tab w:val="center" w:pos="6480"/>
      </w:tabs>
      <w:autoSpaceDE w:val="0"/>
      <w:autoSpaceDN w:val="0"/>
      <w:jc w:val="center"/>
      <w:rPr>
        <w:rFonts w:ascii="Arial Narrow" w:hAnsi="Arial Narrow" w:cs="Arial"/>
        <w:b/>
        <w:sz w:val="28"/>
        <w:szCs w:val="28"/>
        <w:lang w:val="en-US"/>
      </w:rPr>
    </w:pPr>
    <w:r>
      <w:rPr>
        <w:noProof/>
        <w:lang w:val="mk-MK" w:eastAsia="mk-MK"/>
      </w:rPr>
      <w:drawing>
        <wp:inline distT="0" distB="0" distL="0" distR="0">
          <wp:extent cx="571500" cy="571500"/>
          <wp:effectExtent l="19050" t="0" r="0" b="0"/>
          <wp:docPr id="1" name="Picture 1" descr="04 Logotip NOV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Logotip NOV GRB"/>
                  <pic:cNvPicPr>
                    <a:picLocks noChangeAspect="1" noChangeArrowheads="1"/>
                  </pic:cNvPicPr>
                </pic:nvPicPr>
                <pic:blipFill>
                  <a:blip r:embed="rId1"/>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3945EF" w:rsidRPr="005E6CAD" w:rsidRDefault="003945EF" w:rsidP="008B68A9">
    <w:pPr>
      <w:tabs>
        <w:tab w:val="center" w:pos="6480"/>
      </w:tabs>
      <w:autoSpaceDE w:val="0"/>
      <w:autoSpaceDN w:val="0"/>
      <w:jc w:val="center"/>
      <w:rPr>
        <w:rFonts w:ascii="Cambria" w:hAnsi="Cambria" w:cs="Arial"/>
        <w:b/>
        <w:sz w:val="28"/>
        <w:szCs w:val="28"/>
        <w:lang w:val="mk-MK"/>
      </w:rPr>
    </w:pPr>
    <w:r w:rsidRPr="005E6CAD">
      <w:rPr>
        <w:rFonts w:ascii="Cambria" w:hAnsi="Cambria" w:cs="Arial"/>
        <w:b/>
        <w:sz w:val="28"/>
        <w:szCs w:val="28"/>
        <w:lang w:val="mk-MK"/>
      </w:rPr>
      <w:t>ВЛАДА НА РЕПУБЛИКА МАКЕДОНИЈА</w:t>
    </w:r>
  </w:p>
  <w:p w:rsidR="003945EF" w:rsidRDefault="003945EF">
    <w:pPr>
      <w:pStyle w:val="Header"/>
      <w:rPr>
        <w:lang w:val="ru-RU"/>
      </w:rPr>
    </w:pPr>
  </w:p>
  <w:p w:rsidR="003945EF" w:rsidRPr="0093684B" w:rsidRDefault="003945EF">
    <w:pPr>
      <w:pStyle w:val="Header"/>
      <w:rPr>
        <w:sz w:val="28"/>
        <w:szCs w:val="28"/>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singleLevel"/>
    <w:tmpl w:val="0000001B"/>
    <w:name w:val="WW8Num27"/>
    <w:lvl w:ilvl="0">
      <w:start w:val="1"/>
      <w:numFmt w:val="bullet"/>
      <w:lvlText w:val=""/>
      <w:lvlJc w:val="left"/>
      <w:pPr>
        <w:tabs>
          <w:tab w:val="num" w:pos="0"/>
        </w:tabs>
        <w:ind w:left="720" w:hanging="360"/>
      </w:pPr>
      <w:rPr>
        <w:rFonts w:ascii="Symbol" w:hAnsi="Symbol"/>
        <w:color w:val="auto"/>
        <w:sz w:val="16"/>
      </w:rPr>
    </w:lvl>
  </w:abstractNum>
  <w:abstractNum w:abstractNumId="1">
    <w:nsid w:val="02DC5249"/>
    <w:multiLevelType w:val="hybridMultilevel"/>
    <w:tmpl w:val="ED3A58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125A72"/>
    <w:multiLevelType w:val="hybridMultilevel"/>
    <w:tmpl w:val="0290A85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1944D6"/>
    <w:multiLevelType w:val="hybridMultilevel"/>
    <w:tmpl w:val="45205B70"/>
    <w:lvl w:ilvl="0" w:tplc="5008A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21A71"/>
    <w:multiLevelType w:val="hybridMultilevel"/>
    <w:tmpl w:val="31B66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B6D6C"/>
    <w:multiLevelType w:val="hybridMultilevel"/>
    <w:tmpl w:val="B6682368"/>
    <w:lvl w:ilvl="0" w:tplc="06985A76">
      <w:start w:val="1"/>
      <w:numFmt w:val="decimal"/>
      <w:lvlText w:val="%1)"/>
      <w:lvlJc w:val="left"/>
      <w:pPr>
        <w:tabs>
          <w:tab w:val="num" w:pos="680"/>
        </w:tabs>
        <w:ind w:left="680" w:hanging="340"/>
      </w:pPr>
      <w:rPr>
        <w:rFonts w:ascii="Cambria" w:hAnsi="Cambria" w:hint="default"/>
        <w:b/>
        <w:i w:val="0"/>
        <w:color w:val="auto"/>
        <w:sz w:val="24"/>
      </w:rPr>
    </w:lvl>
    <w:lvl w:ilvl="1" w:tplc="C92A0DEE">
      <w:start w:val="1"/>
      <w:numFmt w:val="decimal"/>
      <w:lvlText w:val="%2."/>
      <w:lvlJc w:val="left"/>
      <w:pPr>
        <w:tabs>
          <w:tab w:val="num" w:pos="1780"/>
        </w:tabs>
        <w:ind w:left="1780" w:hanging="360"/>
      </w:pPr>
      <w:rPr>
        <w:rFonts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nsid w:val="13891B7B"/>
    <w:multiLevelType w:val="hybridMultilevel"/>
    <w:tmpl w:val="C4B83C9E"/>
    <w:lvl w:ilvl="0" w:tplc="04090005">
      <w:start w:val="1"/>
      <w:numFmt w:val="bullet"/>
      <w:lvlText w:val=""/>
      <w:lvlJc w:val="left"/>
      <w:pPr>
        <w:ind w:left="360" w:hanging="360"/>
      </w:pPr>
      <w:rPr>
        <w:rFonts w:ascii="Wingdings" w:hAnsi="Wingdings"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7">
    <w:nsid w:val="1ACF1F62"/>
    <w:multiLevelType w:val="hybridMultilevel"/>
    <w:tmpl w:val="BF9C4536"/>
    <w:lvl w:ilvl="0" w:tplc="04090005">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A6C83"/>
    <w:multiLevelType w:val="hybridMultilevel"/>
    <w:tmpl w:val="5AC828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DC6282"/>
    <w:multiLevelType w:val="hybridMultilevel"/>
    <w:tmpl w:val="563EE1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9C30DC"/>
    <w:multiLevelType w:val="hybridMultilevel"/>
    <w:tmpl w:val="F2D8E7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5134BF"/>
    <w:multiLevelType w:val="hybridMultilevel"/>
    <w:tmpl w:val="61FA425E"/>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2">
    <w:nsid w:val="2DFB21CA"/>
    <w:multiLevelType w:val="hybridMultilevel"/>
    <w:tmpl w:val="4282F92A"/>
    <w:lvl w:ilvl="0" w:tplc="9CB0A1F0">
      <w:start w:val="1"/>
      <w:numFmt w:val="upperRoman"/>
      <w:lvlText w:val="%1."/>
      <w:lvlJc w:val="left"/>
      <w:pPr>
        <w:tabs>
          <w:tab w:val="num" w:pos="680"/>
        </w:tabs>
        <w:ind w:left="680" w:hanging="340"/>
      </w:pPr>
      <w:rPr>
        <w:rFonts w:hint="default"/>
      </w:rPr>
    </w:lvl>
    <w:lvl w:ilvl="1" w:tplc="C92A0DEE">
      <w:start w:val="1"/>
      <w:numFmt w:val="decimal"/>
      <w:lvlText w:val="%2."/>
      <w:lvlJc w:val="left"/>
      <w:pPr>
        <w:tabs>
          <w:tab w:val="num" w:pos="1780"/>
        </w:tabs>
        <w:ind w:left="1780" w:hanging="360"/>
      </w:pPr>
      <w:rPr>
        <w:rFonts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nsid w:val="39E65E3D"/>
    <w:multiLevelType w:val="hybridMultilevel"/>
    <w:tmpl w:val="BA5CDF62"/>
    <w:lvl w:ilvl="0" w:tplc="55F4E534">
      <w:start w:val="1"/>
      <w:numFmt w:val="decimal"/>
      <w:lvlText w:val="%1)"/>
      <w:lvlJc w:val="left"/>
      <w:pPr>
        <w:ind w:left="1080" w:hanging="720"/>
      </w:pPr>
      <w:rPr>
        <w:rFonts w:ascii="Cambria" w:hAnsi="Cambria"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783645"/>
    <w:multiLevelType w:val="hybridMultilevel"/>
    <w:tmpl w:val="4502DAB2"/>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5">
    <w:nsid w:val="434F7BAF"/>
    <w:multiLevelType w:val="hybridMultilevel"/>
    <w:tmpl w:val="565A4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2F5993"/>
    <w:multiLevelType w:val="hybridMultilevel"/>
    <w:tmpl w:val="6CD6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480A3B"/>
    <w:multiLevelType w:val="hybridMultilevel"/>
    <w:tmpl w:val="4E6CEFEE"/>
    <w:lvl w:ilvl="0" w:tplc="FFFFFFFF">
      <w:numFmt w:val="bullet"/>
      <w:lvlText w:val="-"/>
      <w:lvlJc w:val="left"/>
      <w:pPr>
        <w:ind w:left="720" w:hanging="360"/>
      </w:pPr>
      <w:rPr>
        <w:rFonts w:ascii="M_Vremya" w:eastAsia="Times New Roman" w:hAnsi="M_Vremy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669A3"/>
    <w:multiLevelType w:val="hybridMultilevel"/>
    <w:tmpl w:val="AF1A06F4"/>
    <w:lvl w:ilvl="0" w:tplc="B9FA4F9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64EBA"/>
    <w:multiLevelType w:val="hybridMultilevel"/>
    <w:tmpl w:val="00CAB5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276980"/>
    <w:multiLevelType w:val="hybridMultilevel"/>
    <w:tmpl w:val="C5D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77CBE"/>
    <w:multiLevelType w:val="hybridMultilevel"/>
    <w:tmpl w:val="D528DD28"/>
    <w:lvl w:ilvl="0" w:tplc="0158CB0A">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F089F"/>
    <w:multiLevelType w:val="hybridMultilevel"/>
    <w:tmpl w:val="D8026EA0"/>
    <w:lvl w:ilvl="0" w:tplc="B9FA4F9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11A7B"/>
    <w:multiLevelType w:val="hybridMultilevel"/>
    <w:tmpl w:val="2A60F0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140030"/>
    <w:multiLevelType w:val="hybridMultilevel"/>
    <w:tmpl w:val="CF8001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726B40"/>
    <w:multiLevelType w:val="hybridMultilevel"/>
    <w:tmpl w:val="948AE014"/>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6">
    <w:nsid w:val="655C3B5D"/>
    <w:multiLevelType w:val="hybridMultilevel"/>
    <w:tmpl w:val="37286494"/>
    <w:lvl w:ilvl="0" w:tplc="04090005">
      <w:start w:val="1"/>
      <w:numFmt w:val="bullet"/>
      <w:lvlText w:val=""/>
      <w:lvlJc w:val="left"/>
      <w:pPr>
        <w:ind w:left="360" w:hanging="360"/>
      </w:pPr>
      <w:rPr>
        <w:rFonts w:ascii="Wingdings" w:hAnsi="Wingdings" w:hint="default"/>
      </w:rPr>
    </w:lvl>
    <w:lvl w:ilvl="1" w:tplc="042F0003">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27">
    <w:nsid w:val="73A43428"/>
    <w:multiLevelType w:val="hybridMultilevel"/>
    <w:tmpl w:val="361062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84202F"/>
    <w:multiLevelType w:val="hybridMultilevel"/>
    <w:tmpl w:val="C22212A6"/>
    <w:lvl w:ilvl="0" w:tplc="B9FA4F9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2D3856"/>
    <w:multiLevelType w:val="hybridMultilevel"/>
    <w:tmpl w:val="DD64C4F8"/>
    <w:lvl w:ilvl="0" w:tplc="B174329A">
      <w:start w:val="1"/>
      <w:numFmt w:val="upperRoman"/>
      <w:lvlText w:val="%1."/>
      <w:lvlJc w:val="left"/>
      <w:pPr>
        <w:tabs>
          <w:tab w:val="num" w:pos="624"/>
        </w:tabs>
        <w:ind w:left="624" w:hanging="340"/>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7AF851F5"/>
    <w:multiLevelType w:val="hybridMultilevel"/>
    <w:tmpl w:val="C4128C2A"/>
    <w:lvl w:ilvl="0" w:tplc="B9FA4F92">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6D62A5"/>
    <w:multiLevelType w:val="hybridMultilevel"/>
    <w:tmpl w:val="09B47D9A"/>
    <w:lvl w:ilvl="0" w:tplc="E1EA750C">
      <w:start w:val="1"/>
      <w:numFmt w:val="decimal"/>
      <w:lvlText w:val="%1."/>
      <w:lvlJc w:val="left"/>
      <w:pPr>
        <w:tabs>
          <w:tab w:val="num" w:pos="1080"/>
        </w:tabs>
        <w:ind w:left="1080" w:hanging="360"/>
      </w:pPr>
      <w:rPr>
        <w:rFonts w:ascii="Cambria" w:hAnsi="Cambr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4743A0"/>
    <w:multiLevelType w:val="hybridMultilevel"/>
    <w:tmpl w:val="4348A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FB36FA"/>
    <w:multiLevelType w:val="hybridMultilevel"/>
    <w:tmpl w:val="AB929416"/>
    <w:lvl w:ilvl="0" w:tplc="0158CB0A">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3"/>
  </w:num>
  <w:num w:numId="4">
    <w:abstractNumId w:val="12"/>
  </w:num>
  <w:num w:numId="5">
    <w:abstractNumId w:val="13"/>
  </w:num>
  <w:num w:numId="6">
    <w:abstractNumId w:val="5"/>
  </w:num>
  <w:num w:numId="7">
    <w:abstractNumId w:val="33"/>
  </w:num>
  <w:num w:numId="8">
    <w:abstractNumId w:val="7"/>
  </w:num>
  <w:num w:numId="9">
    <w:abstractNumId w:val="15"/>
  </w:num>
  <w:num w:numId="10">
    <w:abstractNumId w:val="31"/>
  </w:num>
  <w:num w:numId="11">
    <w:abstractNumId w:val="21"/>
  </w:num>
  <w:num w:numId="12">
    <w:abstractNumId w:val="20"/>
  </w:num>
  <w:num w:numId="13">
    <w:abstractNumId w:val="14"/>
  </w:num>
  <w:num w:numId="14">
    <w:abstractNumId w:val="11"/>
  </w:num>
  <w:num w:numId="15">
    <w:abstractNumId w:val="25"/>
  </w:num>
  <w:num w:numId="16">
    <w:abstractNumId w:val="10"/>
  </w:num>
  <w:num w:numId="17">
    <w:abstractNumId w:val="30"/>
  </w:num>
  <w:num w:numId="18">
    <w:abstractNumId w:val="28"/>
  </w:num>
  <w:num w:numId="19">
    <w:abstractNumId w:val="18"/>
  </w:num>
  <w:num w:numId="20">
    <w:abstractNumId w:val="22"/>
  </w:num>
  <w:num w:numId="21">
    <w:abstractNumId w:val="2"/>
  </w:num>
  <w:num w:numId="22">
    <w:abstractNumId w:val="32"/>
  </w:num>
  <w:num w:numId="23">
    <w:abstractNumId w:val="4"/>
  </w:num>
  <w:num w:numId="24">
    <w:abstractNumId w:val="16"/>
  </w:num>
  <w:num w:numId="25">
    <w:abstractNumId w:val="27"/>
  </w:num>
  <w:num w:numId="26">
    <w:abstractNumId w:val="24"/>
  </w:num>
  <w:num w:numId="27">
    <w:abstractNumId w:val="9"/>
  </w:num>
  <w:num w:numId="28">
    <w:abstractNumId w:val="19"/>
  </w:num>
  <w:num w:numId="29">
    <w:abstractNumId w:val="23"/>
  </w:num>
  <w:num w:numId="30">
    <w:abstractNumId w:val="8"/>
  </w:num>
  <w:num w:numId="31">
    <w:abstractNumId w:val="6"/>
  </w:num>
  <w:num w:numId="32">
    <w:abstractNumId w:val="26"/>
  </w:num>
  <w:num w:numId="33">
    <w:abstractNumId w:val="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283"/>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626725"/>
    <w:rsid w:val="0000708C"/>
    <w:rsid w:val="0001554F"/>
    <w:rsid w:val="00027B1A"/>
    <w:rsid w:val="00036229"/>
    <w:rsid w:val="0003732D"/>
    <w:rsid w:val="000423C6"/>
    <w:rsid w:val="0004495E"/>
    <w:rsid w:val="00045CF5"/>
    <w:rsid w:val="0005198B"/>
    <w:rsid w:val="00057C79"/>
    <w:rsid w:val="0007273F"/>
    <w:rsid w:val="00075A94"/>
    <w:rsid w:val="00080D6D"/>
    <w:rsid w:val="00081895"/>
    <w:rsid w:val="0008525E"/>
    <w:rsid w:val="00086CA3"/>
    <w:rsid w:val="000905C7"/>
    <w:rsid w:val="00091514"/>
    <w:rsid w:val="000960CD"/>
    <w:rsid w:val="000A2259"/>
    <w:rsid w:val="000A4918"/>
    <w:rsid w:val="000B7BDC"/>
    <w:rsid w:val="000B7F56"/>
    <w:rsid w:val="000C6C76"/>
    <w:rsid w:val="000D0674"/>
    <w:rsid w:val="000D0C4A"/>
    <w:rsid w:val="000D23A1"/>
    <w:rsid w:val="000D2495"/>
    <w:rsid w:val="000D5AC8"/>
    <w:rsid w:val="000E0AA2"/>
    <w:rsid w:val="000E6F56"/>
    <w:rsid w:val="000F2A88"/>
    <w:rsid w:val="000F4821"/>
    <w:rsid w:val="000F521E"/>
    <w:rsid w:val="000F53D8"/>
    <w:rsid w:val="000F769C"/>
    <w:rsid w:val="0011122F"/>
    <w:rsid w:val="00120556"/>
    <w:rsid w:val="0012275E"/>
    <w:rsid w:val="00125B32"/>
    <w:rsid w:val="00131DC6"/>
    <w:rsid w:val="0014361C"/>
    <w:rsid w:val="00146CC3"/>
    <w:rsid w:val="00147D97"/>
    <w:rsid w:val="00150A2D"/>
    <w:rsid w:val="00156CFE"/>
    <w:rsid w:val="0016304D"/>
    <w:rsid w:val="00163429"/>
    <w:rsid w:val="001729D0"/>
    <w:rsid w:val="00173785"/>
    <w:rsid w:val="00175AB4"/>
    <w:rsid w:val="0018371B"/>
    <w:rsid w:val="00187271"/>
    <w:rsid w:val="001920AE"/>
    <w:rsid w:val="00194866"/>
    <w:rsid w:val="001A0890"/>
    <w:rsid w:val="001A2BAD"/>
    <w:rsid w:val="001B1338"/>
    <w:rsid w:val="001B2231"/>
    <w:rsid w:val="001B4D5F"/>
    <w:rsid w:val="001B72A3"/>
    <w:rsid w:val="001B7963"/>
    <w:rsid w:val="001C2157"/>
    <w:rsid w:val="001C3AA7"/>
    <w:rsid w:val="001C4B73"/>
    <w:rsid w:val="001C73CA"/>
    <w:rsid w:val="001D676F"/>
    <w:rsid w:val="001E0CA1"/>
    <w:rsid w:val="001E4C38"/>
    <w:rsid w:val="001E7901"/>
    <w:rsid w:val="001F155E"/>
    <w:rsid w:val="002013AA"/>
    <w:rsid w:val="002025B3"/>
    <w:rsid w:val="00206BBE"/>
    <w:rsid w:val="00213709"/>
    <w:rsid w:val="002140FB"/>
    <w:rsid w:val="0021552F"/>
    <w:rsid w:val="00216729"/>
    <w:rsid w:val="00222BEE"/>
    <w:rsid w:val="00223F4F"/>
    <w:rsid w:val="00226268"/>
    <w:rsid w:val="00230A8B"/>
    <w:rsid w:val="002445EE"/>
    <w:rsid w:val="00244674"/>
    <w:rsid w:val="00246ADD"/>
    <w:rsid w:val="002474FD"/>
    <w:rsid w:val="00251F6F"/>
    <w:rsid w:val="00257F85"/>
    <w:rsid w:val="00261020"/>
    <w:rsid w:val="00263808"/>
    <w:rsid w:val="00263D31"/>
    <w:rsid w:val="002679C2"/>
    <w:rsid w:val="00271A54"/>
    <w:rsid w:val="00272D7E"/>
    <w:rsid w:val="00274703"/>
    <w:rsid w:val="0027650A"/>
    <w:rsid w:val="0028080A"/>
    <w:rsid w:val="0028271F"/>
    <w:rsid w:val="00282B09"/>
    <w:rsid w:val="002875AE"/>
    <w:rsid w:val="00287A02"/>
    <w:rsid w:val="00291529"/>
    <w:rsid w:val="0029394A"/>
    <w:rsid w:val="00293C43"/>
    <w:rsid w:val="002954BD"/>
    <w:rsid w:val="002A0DD7"/>
    <w:rsid w:val="002A456D"/>
    <w:rsid w:val="002A6D98"/>
    <w:rsid w:val="002B759D"/>
    <w:rsid w:val="002C0E6A"/>
    <w:rsid w:val="002C14DA"/>
    <w:rsid w:val="002C1AE9"/>
    <w:rsid w:val="002C1EB8"/>
    <w:rsid w:val="002C456A"/>
    <w:rsid w:val="002C613B"/>
    <w:rsid w:val="002C7266"/>
    <w:rsid w:val="002D5F6B"/>
    <w:rsid w:val="002E4671"/>
    <w:rsid w:val="002F1F59"/>
    <w:rsid w:val="00317303"/>
    <w:rsid w:val="00322C23"/>
    <w:rsid w:val="00330678"/>
    <w:rsid w:val="00332047"/>
    <w:rsid w:val="00332E91"/>
    <w:rsid w:val="00340D52"/>
    <w:rsid w:val="00341053"/>
    <w:rsid w:val="0034405B"/>
    <w:rsid w:val="003448F6"/>
    <w:rsid w:val="00357970"/>
    <w:rsid w:val="00360598"/>
    <w:rsid w:val="00360B40"/>
    <w:rsid w:val="003639AA"/>
    <w:rsid w:val="00371C39"/>
    <w:rsid w:val="00375CC0"/>
    <w:rsid w:val="00383DD7"/>
    <w:rsid w:val="00387F99"/>
    <w:rsid w:val="003945EF"/>
    <w:rsid w:val="00397021"/>
    <w:rsid w:val="00397F86"/>
    <w:rsid w:val="003B0F17"/>
    <w:rsid w:val="003B60DE"/>
    <w:rsid w:val="003C6D3A"/>
    <w:rsid w:val="003D4290"/>
    <w:rsid w:val="003D49C8"/>
    <w:rsid w:val="003D56B2"/>
    <w:rsid w:val="003E5318"/>
    <w:rsid w:val="003F148B"/>
    <w:rsid w:val="003F31BD"/>
    <w:rsid w:val="003F3668"/>
    <w:rsid w:val="003F73A6"/>
    <w:rsid w:val="004019E0"/>
    <w:rsid w:val="00403BD1"/>
    <w:rsid w:val="00403C14"/>
    <w:rsid w:val="00411C86"/>
    <w:rsid w:val="004140B7"/>
    <w:rsid w:val="00421229"/>
    <w:rsid w:val="0042332F"/>
    <w:rsid w:val="00427EC6"/>
    <w:rsid w:val="00431D65"/>
    <w:rsid w:val="00437891"/>
    <w:rsid w:val="004409A9"/>
    <w:rsid w:val="004420E4"/>
    <w:rsid w:val="00447C87"/>
    <w:rsid w:val="00447EE0"/>
    <w:rsid w:val="00453591"/>
    <w:rsid w:val="00457255"/>
    <w:rsid w:val="004670BF"/>
    <w:rsid w:val="0046775D"/>
    <w:rsid w:val="00470356"/>
    <w:rsid w:val="004719A6"/>
    <w:rsid w:val="00472E14"/>
    <w:rsid w:val="004804F9"/>
    <w:rsid w:val="004808DB"/>
    <w:rsid w:val="00482351"/>
    <w:rsid w:val="0049161C"/>
    <w:rsid w:val="00491A87"/>
    <w:rsid w:val="004959B0"/>
    <w:rsid w:val="004A0820"/>
    <w:rsid w:val="004A36DD"/>
    <w:rsid w:val="004A4ECD"/>
    <w:rsid w:val="004B3D43"/>
    <w:rsid w:val="004C2C50"/>
    <w:rsid w:val="004C5AE8"/>
    <w:rsid w:val="004D0F70"/>
    <w:rsid w:val="004E1D70"/>
    <w:rsid w:val="004E2B6E"/>
    <w:rsid w:val="004E2E42"/>
    <w:rsid w:val="004E4C97"/>
    <w:rsid w:val="004F032C"/>
    <w:rsid w:val="004F1463"/>
    <w:rsid w:val="004F1DA3"/>
    <w:rsid w:val="004F69EC"/>
    <w:rsid w:val="005000EB"/>
    <w:rsid w:val="005013D8"/>
    <w:rsid w:val="00502236"/>
    <w:rsid w:val="00502438"/>
    <w:rsid w:val="00502853"/>
    <w:rsid w:val="00505BCB"/>
    <w:rsid w:val="00511C66"/>
    <w:rsid w:val="00513217"/>
    <w:rsid w:val="005248A7"/>
    <w:rsid w:val="00533567"/>
    <w:rsid w:val="00534897"/>
    <w:rsid w:val="0053675F"/>
    <w:rsid w:val="00537C9A"/>
    <w:rsid w:val="00542EED"/>
    <w:rsid w:val="005456D1"/>
    <w:rsid w:val="00552C6F"/>
    <w:rsid w:val="0055515E"/>
    <w:rsid w:val="005561A0"/>
    <w:rsid w:val="0056103E"/>
    <w:rsid w:val="005632FB"/>
    <w:rsid w:val="00564CDD"/>
    <w:rsid w:val="00571F14"/>
    <w:rsid w:val="005731FE"/>
    <w:rsid w:val="00585D92"/>
    <w:rsid w:val="0058795E"/>
    <w:rsid w:val="0059280B"/>
    <w:rsid w:val="005A40C6"/>
    <w:rsid w:val="005B211B"/>
    <w:rsid w:val="005B2122"/>
    <w:rsid w:val="005C2DC8"/>
    <w:rsid w:val="005C6D58"/>
    <w:rsid w:val="005C7A0A"/>
    <w:rsid w:val="005D4945"/>
    <w:rsid w:val="005D707F"/>
    <w:rsid w:val="005E065C"/>
    <w:rsid w:val="005E2D79"/>
    <w:rsid w:val="005E3AD6"/>
    <w:rsid w:val="005E6CAD"/>
    <w:rsid w:val="0060298B"/>
    <w:rsid w:val="00614CA8"/>
    <w:rsid w:val="006172BA"/>
    <w:rsid w:val="00620E0C"/>
    <w:rsid w:val="00626725"/>
    <w:rsid w:val="00636287"/>
    <w:rsid w:val="00636337"/>
    <w:rsid w:val="0064095B"/>
    <w:rsid w:val="006431F6"/>
    <w:rsid w:val="00643625"/>
    <w:rsid w:val="00646A6C"/>
    <w:rsid w:val="006569BB"/>
    <w:rsid w:val="006633C7"/>
    <w:rsid w:val="00665310"/>
    <w:rsid w:val="00667931"/>
    <w:rsid w:val="00671CC0"/>
    <w:rsid w:val="0069145E"/>
    <w:rsid w:val="006B4A88"/>
    <w:rsid w:val="006C3EDA"/>
    <w:rsid w:val="006C5D86"/>
    <w:rsid w:val="006C74D3"/>
    <w:rsid w:val="006C751E"/>
    <w:rsid w:val="006D201D"/>
    <w:rsid w:val="006D686C"/>
    <w:rsid w:val="006E3889"/>
    <w:rsid w:val="006E5E7F"/>
    <w:rsid w:val="006F16AF"/>
    <w:rsid w:val="00713A99"/>
    <w:rsid w:val="00714598"/>
    <w:rsid w:val="00721F55"/>
    <w:rsid w:val="007224B6"/>
    <w:rsid w:val="00724908"/>
    <w:rsid w:val="00724A5B"/>
    <w:rsid w:val="00724BEF"/>
    <w:rsid w:val="0072518C"/>
    <w:rsid w:val="0072584D"/>
    <w:rsid w:val="00733D57"/>
    <w:rsid w:val="007407F6"/>
    <w:rsid w:val="0074203E"/>
    <w:rsid w:val="00763B41"/>
    <w:rsid w:val="007706FA"/>
    <w:rsid w:val="00773633"/>
    <w:rsid w:val="00773F34"/>
    <w:rsid w:val="007845FF"/>
    <w:rsid w:val="007852FD"/>
    <w:rsid w:val="00787E24"/>
    <w:rsid w:val="00790C93"/>
    <w:rsid w:val="007917DC"/>
    <w:rsid w:val="007B26F3"/>
    <w:rsid w:val="007B2B49"/>
    <w:rsid w:val="007B5D71"/>
    <w:rsid w:val="007C0245"/>
    <w:rsid w:val="007C55FE"/>
    <w:rsid w:val="007D2087"/>
    <w:rsid w:val="007D392B"/>
    <w:rsid w:val="007D7A1F"/>
    <w:rsid w:val="007E0332"/>
    <w:rsid w:val="007E10CD"/>
    <w:rsid w:val="008022C3"/>
    <w:rsid w:val="00802A76"/>
    <w:rsid w:val="00813B8E"/>
    <w:rsid w:val="00814279"/>
    <w:rsid w:val="00815C5A"/>
    <w:rsid w:val="00817412"/>
    <w:rsid w:val="008217A3"/>
    <w:rsid w:val="00825DD9"/>
    <w:rsid w:val="00833CB4"/>
    <w:rsid w:val="0083474C"/>
    <w:rsid w:val="00844603"/>
    <w:rsid w:val="00851B2E"/>
    <w:rsid w:val="008521F8"/>
    <w:rsid w:val="00855890"/>
    <w:rsid w:val="008654B5"/>
    <w:rsid w:val="00866975"/>
    <w:rsid w:val="0088008A"/>
    <w:rsid w:val="008824A1"/>
    <w:rsid w:val="0088591C"/>
    <w:rsid w:val="0088694B"/>
    <w:rsid w:val="00890C0C"/>
    <w:rsid w:val="008A40DE"/>
    <w:rsid w:val="008A6519"/>
    <w:rsid w:val="008A7E97"/>
    <w:rsid w:val="008B68A9"/>
    <w:rsid w:val="008C17D2"/>
    <w:rsid w:val="008C3DEB"/>
    <w:rsid w:val="008D0F9B"/>
    <w:rsid w:val="008D16A4"/>
    <w:rsid w:val="008D23E3"/>
    <w:rsid w:val="008D2E25"/>
    <w:rsid w:val="008E0525"/>
    <w:rsid w:val="008E072E"/>
    <w:rsid w:val="008E166B"/>
    <w:rsid w:val="008E7633"/>
    <w:rsid w:val="008F6B91"/>
    <w:rsid w:val="009019DF"/>
    <w:rsid w:val="00912673"/>
    <w:rsid w:val="00917E23"/>
    <w:rsid w:val="00920F1B"/>
    <w:rsid w:val="009311CA"/>
    <w:rsid w:val="0093684B"/>
    <w:rsid w:val="0093729A"/>
    <w:rsid w:val="00947874"/>
    <w:rsid w:val="00955078"/>
    <w:rsid w:val="009606F7"/>
    <w:rsid w:val="00961F74"/>
    <w:rsid w:val="00963F43"/>
    <w:rsid w:val="00967A5E"/>
    <w:rsid w:val="009748F9"/>
    <w:rsid w:val="0097667F"/>
    <w:rsid w:val="0098035C"/>
    <w:rsid w:val="00985904"/>
    <w:rsid w:val="00986530"/>
    <w:rsid w:val="009932E6"/>
    <w:rsid w:val="00996E3E"/>
    <w:rsid w:val="009A21FE"/>
    <w:rsid w:val="009A7552"/>
    <w:rsid w:val="009B06E5"/>
    <w:rsid w:val="009B2D98"/>
    <w:rsid w:val="009B46A9"/>
    <w:rsid w:val="009C1E04"/>
    <w:rsid w:val="009C2983"/>
    <w:rsid w:val="009C6A5D"/>
    <w:rsid w:val="009D4A93"/>
    <w:rsid w:val="009D4B05"/>
    <w:rsid w:val="00A10742"/>
    <w:rsid w:val="00A1703D"/>
    <w:rsid w:val="00A177B7"/>
    <w:rsid w:val="00A211C8"/>
    <w:rsid w:val="00A31B32"/>
    <w:rsid w:val="00A40337"/>
    <w:rsid w:val="00A407C6"/>
    <w:rsid w:val="00A40979"/>
    <w:rsid w:val="00A50C76"/>
    <w:rsid w:val="00A57E10"/>
    <w:rsid w:val="00A67136"/>
    <w:rsid w:val="00A6763A"/>
    <w:rsid w:val="00A74443"/>
    <w:rsid w:val="00A7682F"/>
    <w:rsid w:val="00A76BC3"/>
    <w:rsid w:val="00A7757B"/>
    <w:rsid w:val="00A81B06"/>
    <w:rsid w:val="00A82E68"/>
    <w:rsid w:val="00A84F00"/>
    <w:rsid w:val="00A85A36"/>
    <w:rsid w:val="00A91EED"/>
    <w:rsid w:val="00AA0040"/>
    <w:rsid w:val="00AA284A"/>
    <w:rsid w:val="00AA40AE"/>
    <w:rsid w:val="00AB00D5"/>
    <w:rsid w:val="00AC05B4"/>
    <w:rsid w:val="00AC779C"/>
    <w:rsid w:val="00AD0F0F"/>
    <w:rsid w:val="00AD22FE"/>
    <w:rsid w:val="00AD24F7"/>
    <w:rsid w:val="00AD257D"/>
    <w:rsid w:val="00AD7DEA"/>
    <w:rsid w:val="00AF2DFC"/>
    <w:rsid w:val="00B0110E"/>
    <w:rsid w:val="00B02A83"/>
    <w:rsid w:val="00B07832"/>
    <w:rsid w:val="00B10F2D"/>
    <w:rsid w:val="00B129E0"/>
    <w:rsid w:val="00B21503"/>
    <w:rsid w:val="00B23200"/>
    <w:rsid w:val="00B25E10"/>
    <w:rsid w:val="00B266F7"/>
    <w:rsid w:val="00B271B7"/>
    <w:rsid w:val="00B34500"/>
    <w:rsid w:val="00B36556"/>
    <w:rsid w:val="00B40759"/>
    <w:rsid w:val="00B41000"/>
    <w:rsid w:val="00B415D9"/>
    <w:rsid w:val="00B42EDF"/>
    <w:rsid w:val="00B46953"/>
    <w:rsid w:val="00B46E13"/>
    <w:rsid w:val="00B50262"/>
    <w:rsid w:val="00B574D3"/>
    <w:rsid w:val="00B62F53"/>
    <w:rsid w:val="00B63E7E"/>
    <w:rsid w:val="00B650D0"/>
    <w:rsid w:val="00B71D89"/>
    <w:rsid w:val="00B75577"/>
    <w:rsid w:val="00B75F02"/>
    <w:rsid w:val="00B80B9A"/>
    <w:rsid w:val="00B8348F"/>
    <w:rsid w:val="00B83D06"/>
    <w:rsid w:val="00B96E46"/>
    <w:rsid w:val="00B978F9"/>
    <w:rsid w:val="00BA144B"/>
    <w:rsid w:val="00BA374F"/>
    <w:rsid w:val="00BA58F9"/>
    <w:rsid w:val="00BA5F3D"/>
    <w:rsid w:val="00BB4024"/>
    <w:rsid w:val="00BB52F4"/>
    <w:rsid w:val="00BB6A09"/>
    <w:rsid w:val="00BB6E97"/>
    <w:rsid w:val="00BB741B"/>
    <w:rsid w:val="00BC2F22"/>
    <w:rsid w:val="00BC6357"/>
    <w:rsid w:val="00BD084E"/>
    <w:rsid w:val="00BD0921"/>
    <w:rsid w:val="00BD1E1A"/>
    <w:rsid w:val="00BD3C56"/>
    <w:rsid w:val="00BE0580"/>
    <w:rsid w:val="00BE657C"/>
    <w:rsid w:val="00BF1A70"/>
    <w:rsid w:val="00BF4953"/>
    <w:rsid w:val="00C025B8"/>
    <w:rsid w:val="00C0382C"/>
    <w:rsid w:val="00C13498"/>
    <w:rsid w:val="00C26360"/>
    <w:rsid w:val="00C27D75"/>
    <w:rsid w:val="00C374D7"/>
    <w:rsid w:val="00C40A6B"/>
    <w:rsid w:val="00C41F09"/>
    <w:rsid w:val="00C42E6C"/>
    <w:rsid w:val="00C4302E"/>
    <w:rsid w:val="00C44288"/>
    <w:rsid w:val="00C4668C"/>
    <w:rsid w:val="00C6648F"/>
    <w:rsid w:val="00C70309"/>
    <w:rsid w:val="00C80665"/>
    <w:rsid w:val="00C8395B"/>
    <w:rsid w:val="00C861E0"/>
    <w:rsid w:val="00C910D9"/>
    <w:rsid w:val="00C9119C"/>
    <w:rsid w:val="00C9430F"/>
    <w:rsid w:val="00C97AF7"/>
    <w:rsid w:val="00CA5537"/>
    <w:rsid w:val="00CB017C"/>
    <w:rsid w:val="00CB0E47"/>
    <w:rsid w:val="00CB2604"/>
    <w:rsid w:val="00CB4F6A"/>
    <w:rsid w:val="00CB5F73"/>
    <w:rsid w:val="00CB73CB"/>
    <w:rsid w:val="00CC2701"/>
    <w:rsid w:val="00CC336C"/>
    <w:rsid w:val="00CC52AD"/>
    <w:rsid w:val="00CC555E"/>
    <w:rsid w:val="00CD49D3"/>
    <w:rsid w:val="00CD6924"/>
    <w:rsid w:val="00CE25F4"/>
    <w:rsid w:val="00CF1186"/>
    <w:rsid w:val="00CF1AA8"/>
    <w:rsid w:val="00CF2080"/>
    <w:rsid w:val="00CF2B13"/>
    <w:rsid w:val="00CF2FCF"/>
    <w:rsid w:val="00D12590"/>
    <w:rsid w:val="00D12F05"/>
    <w:rsid w:val="00D174CB"/>
    <w:rsid w:val="00D31300"/>
    <w:rsid w:val="00D34037"/>
    <w:rsid w:val="00D34164"/>
    <w:rsid w:val="00D40D61"/>
    <w:rsid w:val="00D4129B"/>
    <w:rsid w:val="00D41E3D"/>
    <w:rsid w:val="00D4298F"/>
    <w:rsid w:val="00D54E38"/>
    <w:rsid w:val="00D57E81"/>
    <w:rsid w:val="00D610FA"/>
    <w:rsid w:val="00D64CF1"/>
    <w:rsid w:val="00D6657C"/>
    <w:rsid w:val="00D73A9D"/>
    <w:rsid w:val="00D848A2"/>
    <w:rsid w:val="00D85056"/>
    <w:rsid w:val="00D91592"/>
    <w:rsid w:val="00D96809"/>
    <w:rsid w:val="00DA5E59"/>
    <w:rsid w:val="00DA609B"/>
    <w:rsid w:val="00DB373E"/>
    <w:rsid w:val="00DB5070"/>
    <w:rsid w:val="00DB6D74"/>
    <w:rsid w:val="00DB6E5B"/>
    <w:rsid w:val="00DB73EA"/>
    <w:rsid w:val="00DC04C9"/>
    <w:rsid w:val="00DC4840"/>
    <w:rsid w:val="00DC5FE4"/>
    <w:rsid w:val="00DC629F"/>
    <w:rsid w:val="00DD0751"/>
    <w:rsid w:val="00DE1153"/>
    <w:rsid w:val="00DE45D1"/>
    <w:rsid w:val="00DE5801"/>
    <w:rsid w:val="00DF4FCD"/>
    <w:rsid w:val="00E02AC6"/>
    <w:rsid w:val="00E02DD2"/>
    <w:rsid w:val="00E10149"/>
    <w:rsid w:val="00E10555"/>
    <w:rsid w:val="00E14573"/>
    <w:rsid w:val="00E156C7"/>
    <w:rsid w:val="00E176DA"/>
    <w:rsid w:val="00E2112A"/>
    <w:rsid w:val="00E25FF1"/>
    <w:rsid w:val="00E31053"/>
    <w:rsid w:val="00E32481"/>
    <w:rsid w:val="00E355D4"/>
    <w:rsid w:val="00E431CD"/>
    <w:rsid w:val="00E44428"/>
    <w:rsid w:val="00E452B0"/>
    <w:rsid w:val="00E45B7D"/>
    <w:rsid w:val="00E514C6"/>
    <w:rsid w:val="00E520F0"/>
    <w:rsid w:val="00E52D6B"/>
    <w:rsid w:val="00E5508F"/>
    <w:rsid w:val="00E75A11"/>
    <w:rsid w:val="00E93498"/>
    <w:rsid w:val="00EA48F4"/>
    <w:rsid w:val="00EA4C60"/>
    <w:rsid w:val="00EA747C"/>
    <w:rsid w:val="00EC0D03"/>
    <w:rsid w:val="00EC4231"/>
    <w:rsid w:val="00EC5A60"/>
    <w:rsid w:val="00ED7939"/>
    <w:rsid w:val="00EE35B0"/>
    <w:rsid w:val="00EE378A"/>
    <w:rsid w:val="00EE676C"/>
    <w:rsid w:val="00EF58C6"/>
    <w:rsid w:val="00EF6204"/>
    <w:rsid w:val="00EF6508"/>
    <w:rsid w:val="00F0134F"/>
    <w:rsid w:val="00F10E13"/>
    <w:rsid w:val="00F11D47"/>
    <w:rsid w:val="00F1397C"/>
    <w:rsid w:val="00F241BF"/>
    <w:rsid w:val="00F31473"/>
    <w:rsid w:val="00F419AA"/>
    <w:rsid w:val="00F47ACC"/>
    <w:rsid w:val="00F53D0D"/>
    <w:rsid w:val="00F53E31"/>
    <w:rsid w:val="00F63D6D"/>
    <w:rsid w:val="00F65358"/>
    <w:rsid w:val="00F670E7"/>
    <w:rsid w:val="00F8013C"/>
    <w:rsid w:val="00F8278B"/>
    <w:rsid w:val="00F87463"/>
    <w:rsid w:val="00F909D6"/>
    <w:rsid w:val="00F941AC"/>
    <w:rsid w:val="00FA16F3"/>
    <w:rsid w:val="00FB3A2C"/>
    <w:rsid w:val="00FB5721"/>
    <w:rsid w:val="00FB5C79"/>
    <w:rsid w:val="00FB78DD"/>
    <w:rsid w:val="00FC3F3A"/>
    <w:rsid w:val="00FD15C4"/>
    <w:rsid w:val="00FD476B"/>
    <w:rsid w:val="00FD4FA1"/>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25"/>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qFormat/>
    <w:rsid w:val="00F10E13"/>
    <w:pPr>
      <w:keepNext/>
      <w:outlineLvl w:val="1"/>
    </w:pPr>
    <w:rPr>
      <w:rFonts w:ascii="MAC C Times" w:hAnsi="MAC C Times"/>
      <w:b/>
      <w:bCs/>
      <w:lang w:val="en-US" w:eastAsia="en-US"/>
    </w:rPr>
  </w:style>
  <w:style w:type="paragraph" w:styleId="Heading3">
    <w:name w:val="heading 3"/>
    <w:basedOn w:val="Normal"/>
    <w:link w:val="Heading3Char"/>
    <w:uiPriority w:val="9"/>
    <w:qFormat/>
    <w:rsid w:val="001A0890"/>
    <w:pPr>
      <w:spacing w:before="100" w:beforeAutospacing="1" w:after="100" w:afterAutospacing="1"/>
      <w:outlineLvl w:val="2"/>
    </w:pPr>
    <w:rPr>
      <w:b/>
      <w:bCs/>
      <w:sz w:val="27"/>
      <w:szCs w:val="27"/>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F10E13"/>
    <w:rPr>
      <w:rFonts w:ascii="MAC C Times" w:hAnsi="MAC C Times" w:cs="Times New Roman"/>
      <w:b/>
      <w:bCs/>
      <w:sz w:val="24"/>
      <w:szCs w:val="24"/>
    </w:rPr>
  </w:style>
  <w:style w:type="character" w:customStyle="1" w:styleId="hps">
    <w:name w:val="hps"/>
    <w:rsid w:val="007706FA"/>
    <w:rPr>
      <w:rFonts w:cs="Times New Roman"/>
    </w:rPr>
  </w:style>
  <w:style w:type="paragraph" w:styleId="Header">
    <w:name w:val="header"/>
    <w:basedOn w:val="Normal"/>
    <w:link w:val="HeaderChar1"/>
    <w:uiPriority w:val="99"/>
    <w:rsid w:val="007706FA"/>
    <w:pPr>
      <w:tabs>
        <w:tab w:val="center" w:pos="4320"/>
        <w:tab w:val="right" w:pos="8640"/>
      </w:tabs>
    </w:pPr>
  </w:style>
  <w:style w:type="character" w:customStyle="1" w:styleId="HeaderChar1">
    <w:name w:val="Header Char1"/>
    <w:link w:val="Header"/>
    <w:locked/>
    <w:rsid w:val="007706FA"/>
    <w:rPr>
      <w:rFonts w:ascii="Times New Roman" w:hAnsi="Times New Roman" w:cs="Times New Roman"/>
      <w:sz w:val="24"/>
      <w:szCs w:val="24"/>
      <w:lang w:val="en-GB" w:eastAsia="en-GB"/>
    </w:rPr>
  </w:style>
  <w:style w:type="paragraph" w:styleId="ListParagraph">
    <w:name w:val="List Paragraph"/>
    <w:basedOn w:val="Normal"/>
    <w:link w:val="ListParagraphChar"/>
    <w:uiPriority w:val="34"/>
    <w:qFormat/>
    <w:rsid w:val="007706FA"/>
    <w:pPr>
      <w:overflowPunct w:val="0"/>
      <w:autoSpaceDE w:val="0"/>
      <w:autoSpaceDN w:val="0"/>
      <w:adjustRightInd w:val="0"/>
      <w:ind w:left="720"/>
    </w:pPr>
    <w:rPr>
      <w:rFonts w:ascii="Arial (W1)" w:eastAsia="Calibri" w:hAnsi="Arial (W1)" w:cs="Arial (W1)"/>
      <w:sz w:val="20"/>
      <w:szCs w:val="20"/>
      <w:u w:val="single"/>
      <w:lang w:val="en-US" w:eastAsia="en-US"/>
    </w:rPr>
  </w:style>
  <w:style w:type="paragraph" w:styleId="FootnoteText">
    <w:name w:val="footnote text"/>
    <w:aliases w:val=" Char Char Char"/>
    <w:basedOn w:val="Normal"/>
    <w:link w:val="FootnoteTextChar"/>
    <w:rsid w:val="00E431CD"/>
    <w:rPr>
      <w:sz w:val="20"/>
      <w:szCs w:val="20"/>
    </w:rPr>
  </w:style>
  <w:style w:type="character" w:customStyle="1" w:styleId="FootnoteTextChar">
    <w:name w:val="Footnote Text Char"/>
    <w:aliases w:val=" Char Char Char Char1"/>
    <w:link w:val="FootnoteText"/>
    <w:locked/>
    <w:rsid w:val="00E431CD"/>
    <w:rPr>
      <w:rFonts w:ascii="Times New Roman" w:hAnsi="Times New Roman" w:cs="Times New Roman"/>
      <w:sz w:val="20"/>
      <w:szCs w:val="20"/>
      <w:lang w:val="en-GB" w:eastAsia="en-GB"/>
    </w:rPr>
  </w:style>
  <w:style w:type="paragraph" w:customStyle="1" w:styleId="CharCharCarCharCarCharCarCharCarChar">
    <w:name w:val="Char Char Car Char Car Char Car Char Car Char"/>
    <w:basedOn w:val="Normal"/>
    <w:uiPriority w:val="99"/>
    <w:rsid w:val="00E431CD"/>
    <w:pPr>
      <w:autoSpaceDE w:val="0"/>
      <w:autoSpaceDN w:val="0"/>
      <w:spacing w:after="160" w:line="240" w:lineRule="exact"/>
    </w:pPr>
    <w:rPr>
      <w:rFonts w:ascii="Arial" w:hAnsi="Arial" w:cs="Arial"/>
      <w:sz w:val="20"/>
      <w:szCs w:val="20"/>
      <w:lang w:val="en-US" w:eastAsia="en-US"/>
    </w:rPr>
  </w:style>
  <w:style w:type="character" w:styleId="FootnoteReference">
    <w:name w:val="footnote reference"/>
    <w:rsid w:val="00E431CD"/>
    <w:rPr>
      <w:rFonts w:cs="Times New Roman"/>
      <w:vertAlign w:val="superscript"/>
    </w:rPr>
  </w:style>
  <w:style w:type="character" w:customStyle="1" w:styleId="longtext">
    <w:name w:val="long_text"/>
    <w:uiPriority w:val="99"/>
    <w:rsid w:val="00E431CD"/>
    <w:rPr>
      <w:rFonts w:cs="Times New Roman"/>
    </w:rPr>
  </w:style>
  <w:style w:type="paragraph" w:styleId="CommentText">
    <w:name w:val="annotation text"/>
    <w:basedOn w:val="Normal"/>
    <w:link w:val="CommentTextChar1"/>
    <w:uiPriority w:val="99"/>
    <w:rsid w:val="004F1DA3"/>
    <w:rPr>
      <w:rFonts w:eastAsia="Calibri"/>
      <w:sz w:val="20"/>
      <w:szCs w:val="20"/>
    </w:rPr>
  </w:style>
  <w:style w:type="character" w:customStyle="1" w:styleId="CommentTextChar">
    <w:name w:val="Comment Text Char"/>
    <w:uiPriority w:val="99"/>
    <w:locked/>
    <w:rsid w:val="004F1DA3"/>
    <w:rPr>
      <w:rFonts w:ascii="Times New Roman" w:hAnsi="Times New Roman" w:cs="Times New Roman"/>
      <w:sz w:val="20"/>
      <w:szCs w:val="20"/>
      <w:lang w:val="en-GB" w:eastAsia="en-GB"/>
    </w:rPr>
  </w:style>
  <w:style w:type="character" w:customStyle="1" w:styleId="CommentTextChar1">
    <w:name w:val="Comment Text Char1"/>
    <w:link w:val="CommentText"/>
    <w:uiPriority w:val="99"/>
    <w:locked/>
    <w:rsid w:val="004F1DA3"/>
    <w:rPr>
      <w:rFonts w:ascii="Times New Roman" w:hAnsi="Times New Roman"/>
      <w:sz w:val="20"/>
      <w:lang w:val="en-GB" w:eastAsia="en-GB"/>
    </w:rPr>
  </w:style>
  <w:style w:type="paragraph" w:styleId="Footer">
    <w:name w:val="footer"/>
    <w:basedOn w:val="Normal"/>
    <w:link w:val="FooterChar"/>
    <w:uiPriority w:val="99"/>
    <w:rsid w:val="00F10E13"/>
    <w:pPr>
      <w:tabs>
        <w:tab w:val="center" w:pos="4320"/>
        <w:tab w:val="right" w:pos="8640"/>
      </w:tabs>
    </w:pPr>
  </w:style>
  <w:style w:type="character" w:customStyle="1" w:styleId="FooterChar">
    <w:name w:val="Footer Char"/>
    <w:link w:val="Footer"/>
    <w:uiPriority w:val="99"/>
    <w:locked/>
    <w:rsid w:val="00F10E13"/>
    <w:rPr>
      <w:rFonts w:ascii="Times New Roman" w:hAnsi="Times New Roman" w:cs="Times New Roman"/>
      <w:sz w:val="24"/>
      <w:szCs w:val="24"/>
      <w:lang w:val="en-GB" w:eastAsia="en-GB"/>
    </w:rPr>
  </w:style>
  <w:style w:type="character" w:styleId="Hyperlink">
    <w:name w:val="Hyperlink"/>
    <w:rsid w:val="00F10E13"/>
    <w:rPr>
      <w:rFonts w:cs="Times New Roman"/>
      <w:color w:val="0000FF"/>
      <w:u w:val="single"/>
    </w:rPr>
  </w:style>
  <w:style w:type="character" w:styleId="Strong">
    <w:name w:val="Strong"/>
    <w:uiPriority w:val="22"/>
    <w:qFormat/>
    <w:rsid w:val="00F10E13"/>
    <w:rPr>
      <w:rFonts w:cs="Times New Roman"/>
      <w:b/>
    </w:rPr>
  </w:style>
  <w:style w:type="paragraph" w:styleId="NormalWeb">
    <w:name w:val="Normal (Web)"/>
    <w:basedOn w:val="Normal"/>
    <w:uiPriority w:val="99"/>
    <w:rsid w:val="00F10E13"/>
    <w:pPr>
      <w:spacing w:before="100" w:beforeAutospacing="1" w:after="100" w:afterAutospacing="1"/>
    </w:pPr>
    <w:rPr>
      <w:lang w:val="en-US" w:eastAsia="en-US"/>
    </w:rPr>
  </w:style>
  <w:style w:type="character" w:styleId="FollowedHyperlink">
    <w:name w:val="FollowedHyperlink"/>
    <w:uiPriority w:val="99"/>
    <w:rsid w:val="00F10E13"/>
    <w:rPr>
      <w:rFonts w:cs="Times New Roman"/>
      <w:color w:val="800080"/>
      <w:u w:val="single"/>
    </w:rPr>
  </w:style>
  <w:style w:type="paragraph" w:customStyle="1" w:styleId="JoannaFUNBasic">
    <w:name w:val="Joanna FUN Basic"/>
    <w:basedOn w:val="Normal"/>
    <w:rsid w:val="00F10E13"/>
    <w:pPr>
      <w:widowControl w:val="0"/>
      <w:autoSpaceDE w:val="0"/>
      <w:autoSpaceDN w:val="0"/>
      <w:adjustRightInd w:val="0"/>
      <w:spacing w:before="120" w:after="120" w:line="280" w:lineRule="atLeast"/>
      <w:jc w:val="both"/>
    </w:pPr>
    <w:rPr>
      <w:rFonts w:ascii="HellasArial" w:hAnsi="HellasArial"/>
      <w:strike/>
      <w:lang w:val="el-GR" w:eastAsia="mk-MK"/>
    </w:rPr>
  </w:style>
  <w:style w:type="character" w:styleId="PageNumber">
    <w:name w:val="page number"/>
    <w:uiPriority w:val="99"/>
    <w:rsid w:val="00F10E13"/>
    <w:rPr>
      <w:rFonts w:cs="Times New Roman"/>
    </w:rPr>
  </w:style>
  <w:style w:type="paragraph" w:customStyle="1" w:styleId="CharCharChar1CharCharCharChar">
    <w:name w:val="Char Char Char1 Char Char Char Char"/>
    <w:basedOn w:val="Normal"/>
    <w:uiPriority w:val="99"/>
    <w:rsid w:val="00F10E13"/>
    <w:pPr>
      <w:tabs>
        <w:tab w:val="left" w:pos="709"/>
      </w:tabs>
    </w:pPr>
    <w:rPr>
      <w:rFonts w:ascii="Tahoma" w:hAnsi="Tahoma"/>
      <w:lang w:val="pl-PL" w:eastAsia="pl-PL"/>
    </w:rPr>
  </w:style>
  <w:style w:type="character" w:customStyle="1" w:styleId="hpsatn">
    <w:name w:val="hps atn"/>
    <w:uiPriority w:val="99"/>
    <w:rsid w:val="00F10E13"/>
    <w:rPr>
      <w:rFonts w:cs="Times New Roman"/>
    </w:rPr>
  </w:style>
  <w:style w:type="paragraph" w:customStyle="1" w:styleId="CharChar">
    <w:name w:val="Char Char Знак Знак"/>
    <w:basedOn w:val="Normal"/>
    <w:uiPriority w:val="99"/>
    <w:rsid w:val="00F10E13"/>
    <w:pPr>
      <w:spacing w:after="160" w:line="240" w:lineRule="exact"/>
    </w:pPr>
    <w:rPr>
      <w:rFonts w:ascii="Tahoma" w:hAnsi="Tahoma"/>
      <w:sz w:val="20"/>
      <w:szCs w:val="20"/>
      <w:lang w:val="en-US" w:eastAsia="en-US"/>
    </w:rPr>
  </w:style>
  <w:style w:type="character" w:styleId="CommentReference">
    <w:name w:val="annotation reference"/>
    <w:uiPriority w:val="99"/>
    <w:rsid w:val="00F10E13"/>
    <w:rPr>
      <w:rFonts w:cs="Times New Roman"/>
      <w:sz w:val="16"/>
    </w:rPr>
  </w:style>
  <w:style w:type="character" w:customStyle="1" w:styleId="BalloonTextChar">
    <w:name w:val="Balloon Text Char"/>
    <w:uiPriority w:val="99"/>
    <w:semiHidden/>
    <w:locked/>
    <w:rsid w:val="00F10E13"/>
    <w:rPr>
      <w:rFonts w:ascii="Tahoma" w:hAnsi="Tahoma"/>
      <w:sz w:val="16"/>
      <w:lang w:val="en-GB" w:eastAsia="en-GB"/>
    </w:rPr>
  </w:style>
  <w:style w:type="paragraph" w:styleId="BalloonText">
    <w:name w:val="Balloon Text"/>
    <w:basedOn w:val="Normal"/>
    <w:link w:val="BalloonTextChar1"/>
    <w:uiPriority w:val="99"/>
    <w:semiHidden/>
    <w:rsid w:val="00F10E13"/>
    <w:rPr>
      <w:rFonts w:ascii="Tahoma" w:eastAsia="Calibri" w:hAnsi="Tahoma"/>
      <w:sz w:val="16"/>
      <w:szCs w:val="16"/>
    </w:rPr>
  </w:style>
  <w:style w:type="character" w:customStyle="1" w:styleId="BalloonTextChar1">
    <w:name w:val="Balloon Text Char1"/>
    <w:link w:val="BalloonText"/>
    <w:uiPriority w:val="99"/>
    <w:semiHidden/>
    <w:locked/>
    <w:rsid w:val="00C8395B"/>
    <w:rPr>
      <w:rFonts w:ascii="Times New Roman" w:hAnsi="Times New Roman" w:cs="Times New Roman"/>
      <w:sz w:val="2"/>
      <w:lang w:val="en-GB" w:eastAsia="en-GB"/>
    </w:rPr>
  </w:style>
  <w:style w:type="paragraph" w:customStyle="1" w:styleId="CharChar0">
    <w:name w:val="Char Char"/>
    <w:basedOn w:val="Normal"/>
    <w:uiPriority w:val="99"/>
    <w:rsid w:val="00F10E13"/>
    <w:pPr>
      <w:spacing w:after="160" w:line="240" w:lineRule="exact"/>
    </w:pPr>
    <w:rPr>
      <w:rFonts w:ascii="Tahoma" w:hAnsi="Tahoma"/>
      <w:sz w:val="20"/>
      <w:szCs w:val="20"/>
      <w:lang w:val="en-US" w:eastAsia="en-US"/>
    </w:rPr>
  </w:style>
  <w:style w:type="character" w:customStyle="1" w:styleId="st">
    <w:name w:val="st"/>
    <w:uiPriority w:val="99"/>
    <w:rsid w:val="00F10E13"/>
    <w:rPr>
      <w:rFonts w:cs="Times New Roman"/>
    </w:rPr>
  </w:style>
  <w:style w:type="table" w:styleId="TableGrid">
    <w:name w:val="Table Grid"/>
    <w:basedOn w:val="TableNormal"/>
    <w:rsid w:val="000818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ovleen">
    <w:name w:val="Normal vovle~en"/>
    <w:basedOn w:val="Normal"/>
    <w:rsid w:val="00E10555"/>
    <w:pPr>
      <w:spacing w:before="120" w:line="360" w:lineRule="auto"/>
      <w:ind w:firstLine="1134"/>
    </w:pPr>
    <w:rPr>
      <w:rFonts w:ascii="MAC C Times" w:hAnsi="MAC C Times"/>
      <w:szCs w:val="20"/>
      <w:lang w:val="en-US" w:eastAsia="en-US"/>
    </w:rPr>
  </w:style>
  <w:style w:type="paragraph" w:styleId="BodyText2">
    <w:name w:val="Body Text 2"/>
    <w:basedOn w:val="Normal"/>
    <w:link w:val="BodyText2Char"/>
    <w:locked/>
    <w:rsid w:val="00E10555"/>
    <w:pPr>
      <w:spacing w:line="360" w:lineRule="auto"/>
      <w:jc w:val="both"/>
    </w:pPr>
    <w:rPr>
      <w:rFonts w:ascii="MAC C Times" w:hAnsi="MAC C Times"/>
      <w:szCs w:val="20"/>
      <w:lang w:eastAsia="en-US"/>
    </w:rPr>
  </w:style>
  <w:style w:type="character" w:customStyle="1" w:styleId="BodyText2Char">
    <w:name w:val="Body Text 2 Char"/>
    <w:link w:val="BodyText2"/>
    <w:rsid w:val="00E10555"/>
    <w:rPr>
      <w:rFonts w:ascii="MAC C Times" w:eastAsia="Times New Roman" w:hAnsi="MAC C Times"/>
      <w:sz w:val="24"/>
      <w:szCs w:val="20"/>
      <w:lang w:val="en-GB" w:eastAsia="en-US"/>
    </w:rPr>
  </w:style>
  <w:style w:type="paragraph" w:styleId="BodyText">
    <w:name w:val="Body Text"/>
    <w:basedOn w:val="Normal"/>
    <w:link w:val="BodyTextChar"/>
    <w:unhideWhenUsed/>
    <w:locked/>
    <w:rsid w:val="00D610FA"/>
    <w:pPr>
      <w:spacing w:after="120"/>
    </w:pPr>
  </w:style>
  <w:style w:type="character" w:customStyle="1" w:styleId="BodyTextChar">
    <w:name w:val="Body Text Char"/>
    <w:link w:val="BodyText"/>
    <w:rsid w:val="00D610FA"/>
    <w:rPr>
      <w:rFonts w:ascii="Times New Roman" w:eastAsia="Times New Roman" w:hAnsi="Times New Roman"/>
      <w:sz w:val="24"/>
      <w:szCs w:val="24"/>
      <w:lang w:val="en-GB" w:eastAsia="en-GB"/>
    </w:rPr>
  </w:style>
  <w:style w:type="character" w:customStyle="1" w:styleId="FootnoteTextChar1">
    <w:name w:val="Footnote Text Char1"/>
    <w:aliases w:val="Footnote Text Char Char1, Char Char Char Char"/>
    <w:locked/>
    <w:rsid w:val="00257F85"/>
    <w:rPr>
      <w:lang w:val="en-GB" w:eastAsia="en-US" w:bidi="ar-SA"/>
    </w:rPr>
  </w:style>
  <w:style w:type="paragraph" w:customStyle="1" w:styleId="Char">
    <w:name w:val="Char"/>
    <w:basedOn w:val="Normal"/>
    <w:rsid w:val="00A91EED"/>
    <w:rPr>
      <w:rFonts w:ascii="Arial" w:hAnsi="Arial"/>
      <w:noProof/>
      <w:sz w:val="26"/>
      <w:szCs w:val="26"/>
      <w:lang w:val="pl-PL" w:eastAsia="pl-PL"/>
    </w:rPr>
  </w:style>
  <w:style w:type="paragraph" w:styleId="BodyText3">
    <w:name w:val="Body Text 3"/>
    <w:basedOn w:val="Normal"/>
    <w:link w:val="BodyText3Char"/>
    <w:uiPriority w:val="99"/>
    <w:semiHidden/>
    <w:unhideWhenUsed/>
    <w:locked/>
    <w:rsid w:val="007D2087"/>
    <w:pPr>
      <w:spacing w:after="120"/>
    </w:pPr>
    <w:rPr>
      <w:sz w:val="16"/>
      <w:szCs w:val="16"/>
    </w:rPr>
  </w:style>
  <w:style w:type="character" w:customStyle="1" w:styleId="BodyText3Char">
    <w:name w:val="Body Text 3 Char"/>
    <w:link w:val="BodyText3"/>
    <w:uiPriority w:val="99"/>
    <w:semiHidden/>
    <w:rsid w:val="007D2087"/>
    <w:rPr>
      <w:rFonts w:ascii="Times New Roman" w:eastAsia="Times New Roman" w:hAnsi="Times New Roman"/>
      <w:sz w:val="16"/>
      <w:szCs w:val="16"/>
      <w:lang w:val="en-GB" w:eastAsia="en-GB"/>
    </w:rPr>
  </w:style>
  <w:style w:type="character" w:styleId="Emphasis">
    <w:name w:val="Emphasis"/>
    <w:uiPriority w:val="20"/>
    <w:qFormat/>
    <w:rsid w:val="00BA58F9"/>
    <w:rPr>
      <w:rFonts w:cs="Times New Roman"/>
      <w:i/>
      <w:iCs/>
    </w:rPr>
  </w:style>
  <w:style w:type="paragraph" w:customStyle="1" w:styleId="Paragrafoelenco2">
    <w:name w:val="Paragrafo elenco2"/>
    <w:basedOn w:val="Normal"/>
    <w:rsid w:val="00BA58F9"/>
    <w:pPr>
      <w:widowControl w:val="0"/>
      <w:suppressAutoHyphens/>
      <w:ind w:left="720"/>
    </w:pPr>
    <w:rPr>
      <w:rFonts w:ascii="Arial" w:eastAsia="Arial Unicode MS" w:hAnsi="Arial" w:cs="Tahoma"/>
      <w:kern w:val="1"/>
      <w:lang w:val="en-US" w:eastAsia="mk-MK" w:bidi="mk-MK"/>
    </w:rPr>
  </w:style>
  <w:style w:type="character" w:customStyle="1" w:styleId="Heading3Char">
    <w:name w:val="Heading 3 Char"/>
    <w:link w:val="Heading3"/>
    <w:uiPriority w:val="9"/>
    <w:rsid w:val="001A0890"/>
    <w:rPr>
      <w:rFonts w:ascii="Times New Roman" w:eastAsia="Times New Roman" w:hAnsi="Times New Roman"/>
      <w:b/>
      <w:bCs/>
      <w:sz w:val="27"/>
      <w:szCs w:val="27"/>
      <w:lang w:val="mk-MK" w:eastAsia="mk-MK"/>
    </w:rPr>
  </w:style>
  <w:style w:type="paragraph" w:styleId="NoSpacing">
    <w:name w:val="No Spacing"/>
    <w:link w:val="NoSpacingChar"/>
    <w:uiPriority w:val="1"/>
    <w:qFormat/>
    <w:rsid w:val="001A0890"/>
    <w:rPr>
      <w:rFonts w:eastAsia="Times New Roman"/>
      <w:sz w:val="22"/>
      <w:szCs w:val="22"/>
    </w:rPr>
  </w:style>
  <w:style w:type="character" w:customStyle="1" w:styleId="NoSpacingChar">
    <w:name w:val="No Spacing Char"/>
    <w:link w:val="NoSpacing"/>
    <w:uiPriority w:val="1"/>
    <w:rsid w:val="001A0890"/>
    <w:rPr>
      <w:rFonts w:eastAsia="Times New Roman"/>
      <w:sz w:val="22"/>
      <w:szCs w:val="22"/>
      <w:lang w:val="en-US" w:eastAsia="en-US" w:bidi="ar-SA"/>
    </w:rPr>
  </w:style>
  <w:style w:type="character" w:customStyle="1" w:styleId="apple-converted-space">
    <w:name w:val="apple-converted-space"/>
    <w:rsid w:val="001A0890"/>
    <w:rPr>
      <w:rFonts w:cs="Times New Roman"/>
    </w:rPr>
  </w:style>
  <w:style w:type="character" w:styleId="SubtleReference">
    <w:name w:val="Subtle Reference"/>
    <w:uiPriority w:val="31"/>
    <w:qFormat/>
    <w:rsid w:val="001A0890"/>
    <w:rPr>
      <w:rFonts w:ascii="Cambria" w:eastAsia="Times New Roman" w:hAnsi="Cambria" w:cs="Times New Roman"/>
      <w:i/>
      <w:iCs/>
      <w:smallCaps/>
      <w:color w:val="5A5A5A"/>
      <w:spacing w:val="20"/>
    </w:rPr>
  </w:style>
  <w:style w:type="character" w:customStyle="1" w:styleId="yiv6838925154hps">
    <w:name w:val="yiv6838925154hps"/>
    <w:basedOn w:val="DefaultParagraphFont"/>
    <w:rsid w:val="001A0890"/>
  </w:style>
  <w:style w:type="character" w:customStyle="1" w:styleId="yiv1005360789hps">
    <w:name w:val="yiv1005360789hps"/>
    <w:basedOn w:val="DefaultParagraphFont"/>
    <w:rsid w:val="001A0890"/>
  </w:style>
  <w:style w:type="paragraph" w:customStyle="1" w:styleId="Default">
    <w:name w:val="Default"/>
    <w:rsid w:val="001A0890"/>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uiPriority w:val="99"/>
    <w:qFormat/>
    <w:rsid w:val="001A0890"/>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TitleChar">
    <w:name w:val="Title Char"/>
    <w:link w:val="Title"/>
    <w:uiPriority w:val="99"/>
    <w:rsid w:val="001A0890"/>
    <w:rPr>
      <w:rFonts w:ascii="Cambria" w:eastAsia="Times New Roman" w:hAnsi="Cambria"/>
      <w:color w:val="17365D"/>
      <w:spacing w:val="5"/>
      <w:kern w:val="28"/>
      <w:sz w:val="52"/>
      <w:szCs w:val="52"/>
    </w:rPr>
  </w:style>
  <w:style w:type="character" w:customStyle="1" w:styleId="wbminekologijanaslov">
    <w:name w:val="wb_minekologija_naslov"/>
    <w:basedOn w:val="DefaultParagraphFont"/>
    <w:rsid w:val="001A0890"/>
  </w:style>
  <w:style w:type="paragraph" w:customStyle="1" w:styleId="CharCharCharCharCharCharCharChar1CharCharCharCharCharCharCharCharCharCharCharCharCharCharChar1Char">
    <w:name w:val="Char Char Char Char Char Char Char Char1 Char Char Char Char Char Char Char Char Char Char Char Char Char Char Char1 Char"/>
    <w:basedOn w:val="Normal"/>
    <w:rsid w:val="001A0890"/>
    <w:pPr>
      <w:spacing w:after="160" w:line="240" w:lineRule="exact"/>
    </w:pPr>
    <w:rPr>
      <w:rFonts w:ascii="Arial" w:hAnsi="Arial" w:cs="Arial"/>
      <w:noProof/>
      <w:sz w:val="20"/>
      <w:szCs w:val="20"/>
      <w:lang w:val="en-US" w:eastAsia="en-US"/>
    </w:rPr>
  </w:style>
  <w:style w:type="paragraph" w:customStyle="1" w:styleId="Standard-TekstFirstline127cm">
    <w:name w:val="Standard-Tekst First line:  127 cm"/>
    <w:basedOn w:val="Normal"/>
    <w:rsid w:val="001A0890"/>
    <w:pPr>
      <w:ind w:firstLine="720"/>
      <w:jc w:val="both"/>
    </w:pPr>
    <w:rPr>
      <w:rFonts w:ascii="MAC C Swiss" w:eastAsia="Calibri" w:hAnsi="MAC C Swiss" w:cs="MAC C Swiss"/>
      <w:lang w:val="en-US" w:eastAsia="en-US"/>
    </w:rPr>
  </w:style>
  <w:style w:type="character" w:customStyle="1" w:styleId="HeaderChar">
    <w:name w:val="Header Char"/>
    <w:uiPriority w:val="99"/>
    <w:locked/>
    <w:rsid w:val="007845FF"/>
    <w:rPr>
      <w:rFonts w:cs="Times New Roman"/>
      <w:sz w:val="24"/>
      <w:lang w:val="en-GB"/>
    </w:rPr>
  </w:style>
  <w:style w:type="paragraph" w:customStyle="1" w:styleId="Pa8">
    <w:name w:val="Pa8"/>
    <w:basedOn w:val="Default"/>
    <w:next w:val="Default"/>
    <w:uiPriority w:val="99"/>
    <w:rsid w:val="00D174CB"/>
    <w:pPr>
      <w:spacing w:line="241" w:lineRule="atLeast"/>
    </w:pPr>
    <w:rPr>
      <w:rFonts w:ascii="Verdana" w:hAnsi="Verdana"/>
      <w:color w:val="auto"/>
    </w:rPr>
  </w:style>
  <w:style w:type="character" w:customStyle="1" w:styleId="A4">
    <w:name w:val="A4"/>
    <w:uiPriority w:val="99"/>
    <w:rsid w:val="00D174CB"/>
    <w:rPr>
      <w:rFonts w:cs="Verdana"/>
      <w:color w:val="211D1E"/>
      <w:sz w:val="20"/>
      <w:szCs w:val="20"/>
    </w:rPr>
  </w:style>
  <w:style w:type="paragraph" w:customStyle="1" w:styleId="Pa4">
    <w:name w:val="Pa4"/>
    <w:basedOn w:val="Default"/>
    <w:next w:val="Default"/>
    <w:uiPriority w:val="99"/>
    <w:rsid w:val="00B75577"/>
    <w:pPr>
      <w:spacing w:line="241" w:lineRule="atLeast"/>
    </w:pPr>
    <w:rPr>
      <w:rFonts w:ascii="Verdana" w:eastAsiaTheme="minorHAnsi" w:hAnsi="Verdana" w:cstheme="minorBidi"/>
      <w:color w:val="auto"/>
    </w:rPr>
  </w:style>
  <w:style w:type="paragraph" w:customStyle="1" w:styleId="Pa9">
    <w:name w:val="Pa9"/>
    <w:basedOn w:val="Default"/>
    <w:next w:val="Default"/>
    <w:uiPriority w:val="99"/>
    <w:rsid w:val="007B2B49"/>
    <w:pPr>
      <w:spacing w:line="241" w:lineRule="atLeast"/>
    </w:pPr>
    <w:rPr>
      <w:rFonts w:ascii="Verdana" w:eastAsiaTheme="minorHAnsi" w:hAnsi="Verdana" w:cstheme="minorBidi"/>
      <w:color w:val="auto"/>
    </w:rPr>
  </w:style>
  <w:style w:type="paragraph" w:customStyle="1" w:styleId="Pa0">
    <w:name w:val="Pa0"/>
    <w:basedOn w:val="Default"/>
    <w:next w:val="Default"/>
    <w:uiPriority w:val="99"/>
    <w:rsid w:val="00FB5721"/>
    <w:pPr>
      <w:spacing w:line="241" w:lineRule="atLeast"/>
    </w:pPr>
    <w:rPr>
      <w:rFonts w:ascii="Verdana" w:hAnsi="Verdana"/>
      <w:color w:val="auto"/>
    </w:rPr>
  </w:style>
  <w:style w:type="character" w:customStyle="1" w:styleId="A7">
    <w:name w:val="A7"/>
    <w:uiPriority w:val="99"/>
    <w:rsid w:val="00FB5721"/>
    <w:rPr>
      <w:rFonts w:ascii="Agency FB" w:hAnsi="Agency FB" w:cs="Agency FB"/>
      <w:b/>
      <w:bCs/>
      <w:color w:val="19439C"/>
      <w:sz w:val="32"/>
      <w:szCs w:val="32"/>
    </w:rPr>
  </w:style>
  <w:style w:type="character" w:customStyle="1" w:styleId="ListParagraphChar">
    <w:name w:val="List Paragraph Char"/>
    <w:basedOn w:val="DefaultParagraphFont"/>
    <w:link w:val="ListParagraph"/>
    <w:uiPriority w:val="34"/>
    <w:locked/>
    <w:rsid w:val="008521F8"/>
    <w:rPr>
      <w:rFonts w:ascii="Arial (W1)" w:hAnsi="Arial (W1)" w:cs="Arial (W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25"/>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qFormat/>
    <w:rsid w:val="00F10E13"/>
    <w:pPr>
      <w:keepNext/>
      <w:outlineLvl w:val="1"/>
    </w:pPr>
    <w:rPr>
      <w:rFonts w:ascii="MAC C Times" w:hAnsi="MAC C Times"/>
      <w:b/>
      <w:bCs/>
      <w:lang w:val="en-US" w:eastAsia="en-US"/>
    </w:rPr>
  </w:style>
  <w:style w:type="paragraph" w:styleId="Heading3">
    <w:name w:val="heading 3"/>
    <w:basedOn w:val="Normal"/>
    <w:link w:val="Heading3Char"/>
    <w:uiPriority w:val="9"/>
    <w:qFormat/>
    <w:rsid w:val="001A0890"/>
    <w:pPr>
      <w:spacing w:before="100" w:beforeAutospacing="1" w:after="100" w:afterAutospacing="1"/>
      <w:outlineLvl w:val="2"/>
    </w:pPr>
    <w:rPr>
      <w:b/>
      <w:bCs/>
      <w:sz w:val="27"/>
      <w:szCs w:val="27"/>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F10E13"/>
    <w:rPr>
      <w:rFonts w:ascii="MAC C Times" w:hAnsi="MAC C Times" w:cs="Times New Roman"/>
      <w:b/>
      <w:bCs/>
      <w:sz w:val="24"/>
      <w:szCs w:val="24"/>
    </w:rPr>
  </w:style>
  <w:style w:type="character" w:customStyle="1" w:styleId="hps">
    <w:name w:val="hps"/>
    <w:uiPriority w:val="99"/>
    <w:rsid w:val="007706FA"/>
    <w:rPr>
      <w:rFonts w:cs="Times New Roman"/>
    </w:rPr>
  </w:style>
  <w:style w:type="paragraph" w:styleId="Header">
    <w:name w:val="header"/>
    <w:basedOn w:val="Normal"/>
    <w:link w:val="HeaderChar1"/>
    <w:uiPriority w:val="99"/>
    <w:rsid w:val="007706FA"/>
    <w:pPr>
      <w:tabs>
        <w:tab w:val="center" w:pos="4320"/>
        <w:tab w:val="right" w:pos="8640"/>
      </w:tabs>
    </w:pPr>
  </w:style>
  <w:style w:type="character" w:customStyle="1" w:styleId="HeaderChar1">
    <w:name w:val="Header Char1"/>
    <w:link w:val="Header"/>
    <w:locked/>
    <w:rsid w:val="007706FA"/>
    <w:rPr>
      <w:rFonts w:ascii="Times New Roman" w:hAnsi="Times New Roman" w:cs="Times New Roman"/>
      <w:sz w:val="24"/>
      <w:szCs w:val="24"/>
      <w:lang w:val="en-GB" w:eastAsia="en-GB"/>
    </w:rPr>
  </w:style>
  <w:style w:type="paragraph" w:styleId="ListParagraph">
    <w:name w:val="List Paragraph"/>
    <w:basedOn w:val="Normal"/>
    <w:link w:val="ListParagraphChar"/>
    <w:uiPriority w:val="34"/>
    <w:qFormat/>
    <w:rsid w:val="007706FA"/>
    <w:pPr>
      <w:overflowPunct w:val="0"/>
      <w:autoSpaceDE w:val="0"/>
      <w:autoSpaceDN w:val="0"/>
      <w:adjustRightInd w:val="0"/>
      <w:ind w:left="720"/>
    </w:pPr>
    <w:rPr>
      <w:rFonts w:ascii="Arial (W1)" w:eastAsia="Calibri" w:hAnsi="Arial (W1)" w:cs="Arial (W1)"/>
      <w:sz w:val="20"/>
      <w:szCs w:val="20"/>
      <w:u w:val="single"/>
      <w:lang w:val="en-US" w:eastAsia="en-US"/>
    </w:rPr>
  </w:style>
  <w:style w:type="paragraph" w:styleId="FootnoteText">
    <w:name w:val="footnote text"/>
    <w:aliases w:val=" Char Char Char"/>
    <w:basedOn w:val="Normal"/>
    <w:link w:val="FootnoteTextChar"/>
    <w:rsid w:val="00E431CD"/>
    <w:rPr>
      <w:sz w:val="20"/>
      <w:szCs w:val="20"/>
    </w:rPr>
  </w:style>
  <w:style w:type="character" w:customStyle="1" w:styleId="FootnoteTextChar">
    <w:name w:val="Footnote Text Char"/>
    <w:aliases w:val=" Char Char Char Char1"/>
    <w:link w:val="FootnoteText"/>
    <w:locked/>
    <w:rsid w:val="00E431CD"/>
    <w:rPr>
      <w:rFonts w:ascii="Times New Roman" w:hAnsi="Times New Roman" w:cs="Times New Roman"/>
      <w:sz w:val="20"/>
      <w:szCs w:val="20"/>
      <w:lang w:val="en-GB" w:eastAsia="en-GB"/>
    </w:rPr>
  </w:style>
  <w:style w:type="paragraph" w:customStyle="1" w:styleId="CharCharCarCharCarCharCarCharCarChar">
    <w:name w:val="Char Char Car Char Car Char Car Char Car Char"/>
    <w:basedOn w:val="Normal"/>
    <w:uiPriority w:val="99"/>
    <w:rsid w:val="00E431CD"/>
    <w:pPr>
      <w:autoSpaceDE w:val="0"/>
      <w:autoSpaceDN w:val="0"/>
      <w:spacing w:after="160" w:line="240" w:lineRule="exact"/>
    </w:pPr>
    <w:rPr>
      <w:rFonts w:ascii="Arial" w:hAnsi="Arial" w:cs="Arial"/>
      <w:sz w:val="20"/>
      <w:szCs w:val="20"/>
      <w:lang w:val="en-US" w:eastAsia="en-US"/>
    </w:rPr>
  </w:style>
  <w:style w:type="character" w:styleId="FootnoteReference">
    <w:name w:val="footnote reference"/>
    <w:rsid w:val="00E431CD"/>
    <w:rPr>
      <w:rFonts w:cs="Times New Roman"/>
      <w:vertAlign w:val="superscript"/>
    </w:rPr>
  </w:style>
  <w:style w:type="character" w:customStyle="1" w:styleId="longtext">
    <w:name w:val="long_text"/>
    <w:uiPriority w:val="99"/>
    <w:rsid w:val="00E431CD"/>
    <w:rPr>
      <w:rFonts w:cs="Times New Roman"/>
    </w:rPr>
  </w:style>
  <w:style w:type="paragraph" w:styleId="CommentText">
    <w:name w:val="annotation text"/>
    <w:basedOn w:val="Normal"/>
    <w:link w:val="CommentTextChar1"/>
    <w:uiPriority w:val="99"/>
    <w:rsid w:val="004F1DA3"/>
    <w:rPr>
      <w:rFonts w:eastAsia="Calibri"/>
      <w:sz w:val="20"/>
      <w:szCs w:val="20"/>
    </w:rPr>
  </w:style>
  <w:style w:type="character" w:customStyle="1" w:styleId="CommentTextChar">
    <w:name w:val="Comment Text Char"/>
    <w:uiPriority w:val="99"/>
    <w:locked/>
    <w:rsid w:val="004F1DA3"/>
    <w:rPr>
      <w:rFonts w:ascii="Times New Roman" w:hAnsi="Times New Roman" w:cs="Times New Roman"/>
      <w:sz w:val="20"/>
      <w:szCs w:val="20"/>
      <w:lang w:val="en-GB" w:eastAsia="en-GB"/>
    </w:rPr>
  </w:style>
  <w:style w:type="character" w:customStyle="1" w:styleId="CommentTextChar1">
    <w:name w:val="Comment Text Char1"/>
    <w:link w:val="CommentText"/>
    <w:uiPriority w:val="99"/>
    <w:locked/>
    <w:rsid w:val="004F1DA3"/>
    <w:rPr>
      <w:rFonts w:ascii="Times New Roman" w:hAnsi="Times New Roman"/>
      <w:sz w:val="20"/>
      <w:lang w:val="en-GB" w:eastAsia="en-GB"/>
    </w:rPr>
  </w:style>
  <w:style w:type="paragraph" w:styleId="Footer">
    <w:name w:val="footer"/>
    <w:basedOn w:val="Normal"/>
    <w:link w:val="FooterChar"/>
    <w:uiPriority w:val="99"/>
    <w:rsid w:val="00F10E13"/>
    <w:pPr>
      <w:tabs>
        <w:tab w:val="center" w:pos="4320"/>
        <w:tab w:val="right" w:pos="8640"/>
      </w:tabs>
    </w:pPr>
  </w:style>
  <w:style w:type="character" w:customStyle="1" w:styleId="FooterChar">
    <w:name w:val="Footer Char"/>
    <w:link w:val="Footer"/>
    <w:uiPriority w:val="99"/>
    <w:locked/>
    <w:rsid w:val="00F10E13"/>
    <w:rPr>
      <w:rFonts w:ascii="Times New Roman" w:hAnsi="Times New Roman" w:cs="Times New Roman"/>
      <w:sz w:val="24"/>
      <w:szCs w:val="24"/>
      <w:lang w:val="en-GB" w:eastAsia="en-GB"/>
    </w:rPr>
  </w:style>
  <w:style w:type="character" w:styleId="Hyperlink">
    <w:name w:val="Hyperlink"/>
    <w:rsid w:val="00F10E13"/>
    <w:rPr>
      <w:rFonts w:cs="Times New Roman"/>
      <w:color w:val="0000FF"/>
      <w:u w:val="single"/>
    </w:rPr>
  </w:style>
  <w:style w:type="character" w:styleId="Strong">
    <w:name w:val="Strong"/>
    <w:uiPriority w:val="22"/>
    <w:qFormat/>
    <w:rsid w:val="00F10E13"/>
    <w:rPr>
      <w:rFonts w:cs="Times New Roman"/>
      <w:b/>
    </w:rPr>
  </w:style>
  <w:style w:type="paragraph" w:styleId="NormalWeb">
    <w:name w:val="Normal (Web)"/>
    <w:basedOn w:val="Normal"/>
    <w:uiPriority w:val="99"/>
    <w:rsid w:val="00F10E13"/>
    <w:pPr>
      <w:spacing w:before="100" w:beforeAutospacing="1" w:after="100" w:afterAutospacing="1"/>
    </w:pPr>
    <w:rPr>
      <w:lang w:val="en-US" w:eastAsia="en-US"/>
    </w:rPr>
  </w:style>
  <w:style w:type="character" w:styleId="FollowedHyperlink">
    <w:name w:val="FollowedHyperlink"/>
    <w:uiPriority w:val="99"/>
    <w:rsid w:val="00F10E13"/>
    <w:rPr>
      <w:rFonts w:cs="Times New Roman"/>
      <w:color w:val="800080"/>
      <w:u w:val="single"/>
    </w:rPr>
  </w:style>
  <w:style w:type="paragraph" w:customStyle="1" w:styleId="JoannaFUNBasic">
    <w:name w:val="Joanna FUN Basic"/>
    <w:basedOn w:val="Normal"/>
    <w:rsid w:val="00F10E13"/>
    <w:pPr>
      <w:widowControl w:val="0"/>
      <w:autoSpaceDE w:val="0"/>
      <w:autoSpaceDN w:val="0"/>
      <w:adjustRightInd w:val="0"/>
      <w:spacing w:before="120" w:after="120" w:line="280" w:lineRule="atLeast"/>
      <w:jc w:val="both"/>
    </w:pPr>
    <w:rPr>
      <w:rFonts w:ascii="HellasArial" w:hAnsi="HellasArial"/>
      <w:strike/>
      <w:lang w:val="el-GR" w:eastAsia="mk-MK"/>
    </w:rPr>
  </w:style>
  <w:style w:type="character" w:styleId="PageNumber">
    <w:name w:val="page number"/>
    <w:uiPriority w:val="99"/>
    <w:rsid w:val="00F10E13"/>
    <w:rPr>
      <w:rFonts w:cs="Times New Roman"/>
    </w:rPr>
  </w:style>
  <w:style w:type="paragraph" w:customStyle="1" w:styleId="CharCharChar1CharCharCharChar">
    <w:name w:val="Char Char Char1 Char Char Char Char"/>
    <w:basedOn w:val="Normal"/>
    <w:uiPriority w:val="99"/>
    <w:rsid w:val="00F10E13"/>
    <w:pPr>
      <w:tabs>
        <w:tab w:val="left" w:pos="709"/>
      </w:tabs>
    </w:pPr>
    <w:rPr>
      <w:rFonts w:ascii="Tahoma" w:hAnsi="Tahoma"/>
      <w:lang w:val="pl-PL" w:eastAsia="pl-PL"/>
    </w:rPr>
  </w:style>
  <w:style w:type="character" w:customStyle="1" w:styleId="hpsatn">
    <w:name w:val="hps atn"/>
    <w:uiPriority w:val="99"/>
    <w:rsid w:val="00F10E13"/>
    <w:rPr>
      <w:rFonts w:cs="Times New Roman"/>
    </w:rPr>
  </w:style>
  <w:style w:type="paragraph" w:customStyle="1" w:styleId="CharChar">
    <w:name w:val="Char Char Знак Знак"/>
    <w:basedOn w:val="Normal"/>
    <w:uiPriority w:val="99"/>
    <w:rsid w:val="00F10E13"/>
    <w:pPr>
      <w:spacing w:after="160" w:line="240" w:lineRule="exact"/>
    </w:pPr>
    <w:rPr>
      <w:rFonts w:ascii="Tahoma" w:hAnsi="Tahoma"/>
      <w:sz w:val="20"/>
      <w:szCs w:val="20"/>
      <w:lang w:val="en-US" w:eastAsia="en-US"/>
    </w:rPr>
  </w:style>
  <w:style w:type="character" w:styleId="CommentReference">
    <w:name w:val="annotation reference"/>
    <w:uiPriority w:val="99"/>
    <w:rsid w:val="00F10E13"/>
    <w:rPr>
      <w:rFonts w:cs="Times New Roman"/>
      <w:sz w:val="16"/>
    </w:rPr>
  </w:style>
  <w:style w:type="character" w:customStyle="1" w:styleId="BalloonTextChar">
    <w:name w:val="Balloon Text Char"/>
    <w:uiPriority w:val="99"/>
    <w:semiHidden/>
    <w:locked/>
    <w:rsid w:val="00F10E13"/>
    <w:rPr>
      <w:rFonts w:ascii="Tahoma" w:hAnsi="Tahoma"/>
      <w:sz w:val="16"/>
      <w:lang w:val="en-GB" w:eastAsia="en-GB"/>
    </w:rPr>
  </w:style>
  <w:style w:type="paragraph" w:styleId="BalloonText">
    <w:name w:val="Balloon Text"/>
    <w:basedOn w:val="Normal"/>
    <w:link w:val="BalloonTextChar1"/>
    <w:uiPriority w:val="99"/>
    <w:semiHidden/>
    <w:rsid w:val="00F10E13"/>
    <w:rPr>
      <w:rFonts w:ascii="Tahoma" w:eastAsia="Calibri" w:hAnsi="Tahoma"/>
      <w:sz w:val="16"/>
      <w:szCs w:val="16"/>
    </w:rPr>
  </w:style>
  <w:style w:type="character" w:customStyle="1" w:styleId="BalloonTextChar1">
    <w:name w:val="Balloon Text Char1"/>
    <w:link w:val="BalloonText"/>
    <w:uiPriority w:val="99"/>
    <w:semiHidden/>
    <w:locked/>
    <w:rsid w:val="00C8395B"/>
    <w:rPr>
      <w:rFonts w:ascii="Times New Roman" w:hAnsi="Times New Roman" w:cs="Times New Roman"/>
      <w:sz w:val="2"/>
      <w:lang w:val="en-GB" w:eastAsia="en-GB"/>
    </w:rPr>
  </w:style>
  <w:style w:type="paragraph" w:customStyle="1" w:styleId="CharChar0">
    <w:name w:val="Char Char"/>
    <w:basedOn w:val="Normal"/>
    <w:uiPriority w:val="99"/>
    <w:rsid w:val="00F10E13"/>
    <w:pPr>
      <w:spacing w:after="160" w:line="240" w:lineRule="exact"/>
    </w:pPr>
    <w:rPr>
      <w:rFonts w:ascii="Tahoma" w:hAnsi="Tahoma"/>
      <w:sz w:val="20"/>
      <w:szCs w:val="20"/>
      <w:lang w:val="en-US" w:eastAsia="en-US"/>
    </w:rPr>
  </w:style>
  <w:style w:type="character" w:customStyle="1" w:styleId="st">
    <w:name w:val="st"/>
    <w:uiPriority w:val="99"/>
    <w:rsid w:val="00F10E13"/>
    <w:rPr>
      <w:rFonts w:cs="Times New Roman"/>
    </w:rPr>
  </w:style>
  <w:style w:type="table" w:styleId="TableGrid">
    <w:name w:val="Table Grid"/>
    <w:basedOn w:val="TableNormal"/>
    <w:rsid w:val="000818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ovleen">
    <w:name w:val="Normal vovle~en"/>
    <w:basedOn w:val="Normal"/>
    <w:rsid w:val="00E10555"/>
    <w:pPr>
      <w:spacing w:before="120" w:line="360" w:lineRule="auto"/>
      <w:ind w:firstLine="1134"/>
    </w:pPr>
    <w:rPr>
      <w:rFonts w:ascii="MAC C Times" w:hAnsi="MAC C Times"/>
      <w:szCs w:val="20"/>
      <w:lang w:val="en-US" w:eastAsia="en-US"/>
    </w:rPr>
  </w:style>
  <w:style w:type="paragraph" w:styleId="BodyText2">
    <w:name w:val="Body Text 2"/>
    <w:basedOn w:val="Normal"/>
    <w:link w:val="BodyText2Char"/>
    <w:locked/>
    <w:rsid w:val="00E10555"/>
    <w:pPr>
      <w:spacing w:line="360" w:lineRule="auto"/>
      <w:jc w:val="both"/>
    </w:pPr>
    <w:rPr>
      <w:rFonts w:ascii="MAC C Times" w:hAnsi="MAC C Times"/>
      <w:szCs w:val="20"/>
      <w:lang w:eastAsia="en-US"/>
    </w:rPr>
  </w:style>
  <w:style w:type="character" w:customStyle="1" w:styleId="BodyText2Char">
    <w:name w:val="Body Text 2 Char"/>
    <w:link w:val="BodyText2"/>
    <w:rsid w:val="00E10555"/>
    <w:rPr>
      <w:rFonts w:ascii="MAC C Times" w:eastAsia="Times New Roman" w:hAnsi="MAC C Times"/>
      <w:sz w:val="24"/>
      <w:szCs w:val="20"/>
      <w:lang w:val="en-GB" w:eastAsia="en-US"/>
    </w:rPr>
  </w:style>
  <w:style w:type="paragraph" w:styleId="BodyText">
    <w:name w:val="Body Text"/>
    <w:basedOn w:val="Normal"/>
    <w:link w:val="BodyTextChar"/>
    <w:unhideWhenUsed/>
    <w:locked/>
    <w:rsid w:val="00D610FA"/>
    <w:pPr>
      <w:spacing w:after="120"/>
    </w:pPr>
  </w:style>
  <w:style w:type="character" w:customStyle="1" w:styleId="BodyTextChar">
    <w:name w:val="Body Text Char"/>
    <w:link w:val="BodyText"/>
    <w:rsid w:val="00D610FA"/>
    <w:rPr>
      <w:rFonts w:ascii="Times New Roman" w:eastAsia="Times New Roman" w:hAnsi="Times New Roman"/>
      <w:sz w:val="24"/>
      <w:szCs w:val="24"/>
      <w:lang w:val="en-GB" w:eastAsia="en-GB"/>
    </w:rPr>
  </w:style>
  <w:style w:type="character" w:customStyle="1" w:styleId="FootnoteTextChar1">
    <w:name w:val="Footnote Text Char1"/>
    <w:aliases w:val="Footnote Text Char Char1, Char Char Char Char"/>
    <w:locked/>
    <w:rsid w:val="00257F85"/>
    <w:rPr>
      <w:lang w:val="en-GB" w:eastAsia="en-US" w:bidi="ar-SA"/>
    </w:rPr>
  </w:style>
  <w:style w:type="paragraph" w:customStyle="1" w:styleId="Char">
    <w:name w:val="Char"/>
    <w:basedOn w:val="Normal"/>
    <w:rsid w:val="00A91EED"/>
    <w:rPr>
      <w:rFonts w:ascii="Arial" w:hAnsi="Arial"/>
      <w:noProof/>
      <w:sz w:val="26"/>
      <w:szCs w:val="26"/>
      <w:lang w:val="pl-PL" w:eastAsia="pl-PL"/>
    </w:rPr>
  </w:style>
  <w:style w:type="paragraph" w:styleId="BodyText3">
    <w:name w:val="Body Text 3"/>
    <w:basedOn w:val="Normal"/>
    <w:link w:val="BodyText3Char"/>
    <w:uiPriority w:val="99"/>
    <w:semiHidden/>
    <w:unhideWhenUsed/>
    <w:locked/>
    <w:rsid w:val="007D2087"/>
    <w:pPr>
      <w:spacing w:after="120"/>
    </w:pPr>
    <w:rPr>
      <w:sz w:val="16"/>
      <w:szCs w:val="16"/>
    </w:rPr>
  </w:style>
  <w:style w:type="character" w:customStyle="1" w:styleId="BodyText3Char">
    <w:name w:val="Body Text 3 Char"/>
    <w:link w:val="BodyText3"/>
    <w:uiPriority w:val="99"/>
    <w:semiHidden/>
    <w:rsid w:val="007D2087"/>
    <w:rPr>
      <w:rFonts w:ascii="Times New Roman" w:eastAsia="Times New Roman" w:hAnsi="Times New Roman"/>
      <w:sz w:val="16"/>
      <w:szCs w:val="16"/>
      <w:lang w:val="en-GB" w:eastAsia="en-GB"/>
    </w:rPr>
  </w:style>
  <w:style w:type="character" w:styleId="Emphasis">
    <w:name w:val="Emphasis"/>
    <w:uiPriority w:val="20"/>
    <w:qFormat/>
    <w:rsid w:val="00BA58F9"/>
    <w:rPr>
      <w:rFonts w:cs="Times New Roman"/>
      <w:i/>
      <w:iCs/>
    </w:rPr>
  </w:style>
  <w:style w:type="paragraph" w:customStyle="1" w:styleId="Paragrafoelenco2">
    <w:name w:val="Paragrafo elenco2"/>
    <w:basedOn w:val="Normal"/>
    <w:rsid w:val="00BA58F9"/>
    <w:pPr>
      <w:widowControl w:val="0"/>
      <w:suppressAutoHyphens/>
      <w:ind w:left="720"/>
    </w:pPr>
    <w:rPr>
      <w:rFonts w:ascii="Arial" w:eastAsia="Arial Unicode MS" w:hAnsi="Arial" w:cs="Tahoma"/>
      <w:kern w:val="1"/>
      <w:lang w:val="en-US" w:eastAsia="mk-MK" w:bidi="mk-MK"/>
    </w:rPr>
  </w:style>
  <w:style w:type="character" w:customStyle="1" w:styleId="Heading3Char">
    <w:name w:val="Heading 3 Char"/>
    <w:link w:val="Heading3"/>
    <w:uiPriority w:val="9"/>
    <w:rsid w:val="001A0890"/>
    <w:rPr>
      <w:rFonts w:ascii="Times New Roman" w:eastAsia="Times New Roman" w:hAnsi="Times New Roman"/>
      <w:b/>
      <w:bCs/>
      <w:sz w:val="27"/>
      <w:szCs w:val="27"/>
      <w:lang w:val="mk-MK" w:eastAsia="mk-MK"/>
    </w:rPr>
  </w:style>
  <w:style w:type="paragraph" w:styleId="NoSpacing">
    <w:name w:val="No Spacing"/>
    <w:link w:val="NoSpacingChar"/>
    <w:uiPriority w:val="1"/>
    <w:qFormat/>
    <w:rsid w:val="001A0890"/>
    <w:rPr>
      <w:rFonts w:eastAsia="Times New Roman"/>
      <w:sz w:val="22"/>
      <w:szCs w:val="22"/>
    </w:rPr>
  </w:style>
  <w:style w:type="character" w:customStyle="1" w:styleId="NoSpacingChar">
    <w:name w:val="No Spacing Char"/>
    <w:link w:val="NoSpacing"/>
    <w:uiPriority w:val="1"/>
    <w:rsid w:val="001A0890"/>
    <w:rPr>
      <w:rFonts w:eastAsia="Times New Roman"/>
      <w:sz w:val="22"/>
      <w:szCs w:val="22"/>
      <w:lang w:val="en-US" w:eastAsia="en-US" w:bidi="ar-SA"/>
    </w:rPr>
  </w:style>
  <w:style w:type="character" w:customStyle="1" w:styleId="apple-converted-space">
    <w:name w:val="apple-converted-space"/>
    <w:rsid w:val="001A0890"/>
    <w:rPr>
      <w:rFonts w:cs="Times New Roman"/>
    </w:rPr>
  </w:style>
  <w:style w:type="character" w:styleId="SubtleReference">
    <w:name w:val="Subtle Reference"/>
    <w:uiPriority w:val="31"/>
    <w:qFormat/>
    <w:rsid w:val="001A0890"/>
    <w:rPr>
      <w:rFonts w:ascii="Cambria" w:eastAsia="Times New Roman" w:hAnsi="Cambria" w:cs="Times New Roman"/>
      <w:i/>
      <w:iCs/>
      <w:smallCaps/>
      <w:color w:val="5A5A5A"/>
      <w:spacing w:val="20"/>
    </w:rPr>
  </w:style>
  <w:style w:type="character" w:customStyle="1" w:styleId="yiv6838925154hps">
    <w:name w:val="yiv6838925154hps"/>
    <w:basedOn w:val="DefaultParagraphFont"/>
    <w:rsid w:val="001A0890"/>
  </w:style>
  <w:style w:type="character" w:customStyle="1" w:styleId="yiv1005360789hps">
    <w:name w:val="yiv1005360789hps"/>
    <w:basedOn w:val="DefaultParagraphFont"/>
    <w:rsid w:val="001A0890"/>
  </w:style>
  <w:style w:type="paragraph" w:customStyle="1" w:styleId="Default">
    <w:name w:val="Default"/>
    <w:rsid w:val="001A0890"/>
    <w:pPr>
      <w:autoSpaceDE w:val="0"/>
      <w:autoSpaceDN w:val="0"/>
      <w:adjustRightInd w:val="0"/>
    </w:pPr>
    <w:rPr>
      <w:rFonts w:ascii="Times New Roman" w:hAnsi="Times New Roman"/>
      <w:color w:val="000000"/>
      <w:sz w:val="24"/>
      <w:szCs w:val="24"/>
    </w:rPr>
  </w:style>
  <w:style w:type="paragraph" w:styleId="Title">
    <w:name w:val="Title"/>
    <w:basedOn w:val="Normal"/>
    <w:next w:val="Normal"/>
    <w:link w:val="TitleChar"/>
    <w:uiPriority w:val="99"/>
    <w:qFormat/>
    <w:rsid w:val="001A0890"/>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TitleChar">
    <w:name w:val="Title Char"/>
    <w:link w:val="Title"/>
    <w:uiPriority w:val="99"/>
    <w:rsid w:val="001A0890"/>
    <w:rPr>
      <w:rFonts w:ascii="Cambria" w:eastAsia="Times New Roman" w:hAnsi="Cambria"/>
      <w:color w:val="17365D"/>
      <w:spacing w:val="5"/>
      <w:kern w:val="28"/>
      <w:sz w:val="52"/>
      <w:szCs w:val="52"/>
    </w:rPr>
  </w:style>
  <w:style w:type="character" w:customStyle="1" w:styleId="wbminekologijanaslov">
    <w:name w:val="wb_minekologija_naslov"/>
    <w:basedOn w:val="DefaultParagraphFont"/>
    <w:rsid w:val="001A0890"/>
  </w:style>
  <w:style w:type="paragraph" w:customStyle="1" w:styleId="CharCharCharCharCharCharCharChar1CharCharCharCharCharCharCharCharCharCharCharCharCharCharChar1Char">
    <w:name w:val="Char Char Char Char Char Char Char Char1 Char Char Char Char Char Char Char Char Char Char Char Char Char Char Char1 Char"/>
    <w:basedOn w:val="Normal"/>
    <w:rsid w:val="001A0890"/>
    <w:pPr>
      <w:spacing w:after="160" w:line="240" w:lineRule="exact"/>
    </w:pPr>
    <w:rPr>
      <w:rFonts w:ascii="Arial" w:hAnsi="Arial" w:cs="Arial"/>
      <w:noProof/>
      <w:sz w:val="20"/>
      <w:szCs w:val="20"/>
      <w:lang w:val="en-US" w:eastAsia="en-US"/>
    </w:rPr>
  </w:style>
  <w:style w:type="paragraph" w:customStyle="1" w:styleId="Standard-TekstFirstline127cm">
    <w:name w:val="Standard-Tekst First line:  127 cm"/>
    <w:basedOn w:val="Normal"/>
    <w:rsid w:val="001A0890"/>
    <w:pPr>
      <w:ind w:firstLine="720"/>
      <w:jc w:val="both"/>
    </w:pPr>
    <w:rPr>
      <w:rFonts w:ascii="MAC C Swiss" w:eastAsia="Calibri" w:hAnsi="MAC C Swiss" w:cs="MAC C Swiss"/>
      <w:lang w:val="en-US" w:eastAsia="en-US"/>
    </w:rPr>
  </w:style>
  <w:style w:type="character" w:customStyle="1" w:styleId="HeaderChar">
    <w:name w:val="Header Char"/>
    <w:uiPriority w:val="99"/>
    <w:locked/>
    <w:rsid w:val="007845FF"/>
    <w:rPr>
      <w:rFonts w:cs="Times New Roman"/>
      <w:sz w:val="24"/>
      <w:lang w:val="en-GB"/>
    </w:rPr>
  </w:style>
  <w:style w:type="paragraph" w:customStyle="1" w:styleId="Pa8">
    <w:name w:val="Pa8"/>
    <w:basedOn w:val="Default"/>
    <w:next w:val="Default"/>
    <w:uiPriority w:val="99"/>
    <w:rsid w:val="00D174CB"/>
    <w:pPr>
      <w:spacing w:line="241" w:lineRule="atLeast"/>
    </w:pPr>
    <w:rPr>
      <w:rFonts w:ascii="Verdana" w:hAnsi="Verdana"/>
      <w:color w:val="auto"/>
    </w:rPr>
  </w:style>
  <w:style w:type="character" w:customStyle="1" w:styleId="A4">
    <w:name w:val="A4"/>
    <w:uiPriority w:val="99"/>
    <w:rsid w:val="00D174CB"/>
    <w:rPr>
      <w:rFonts w:cs="Verdana"/>
      <w:color w:val="211D1E"/>
      <w:sz w:val="20"/>
      <w:szCs w:val="20"/>
    </w:rPr>
  </w:style>
  <w:style w:type="paragraph" w:customStyle="1" w:styleId="Pa4">
    <w:name w:val="Pa4"/>
    <w:basedOn w:val="Default"/>
    <w:next w:val="Default"/>
    <w:uiPriority w:val="99"/>
    <w:rsid w:val="00B75577"/>
    <w:pPr>
      <w:spacing w:line="241" w:lineRule="atLeast"/>
    </w:pPr>
    <w:rPr>
      <w:rFonts w:ascii="Verdana" w:eastAsiaTheme="minorHAnsi" w:hAnsi="Verdana" w:cstheme="minorBidi"/>
      <w:color w:val="auto"/>
    </w:rPr>
  </w:style>
  <w:style w:type="paragraph" w:customStyle="1" w:styleId="Pa9">
    <w:name w:val="Pa9"/>
    <w:basedOn w:val="Default"/>
    <w:next w:val="Default"/>
    <w:uiPriority w:val="99"/>
    <w:rsid w:val="007B2B49"/>
    <w:pPr>
      <w:spacing w:line="241" w:lineRule="atLeast"/>
    </w:pPr>
    <w:rPr>
      <w:rFonts w:ascii="Verdana" w:eastAsiaTheme="minorHAnsi" w:hAnsi="Verdana" w:cstheme="minorBidi"/>
      <w:color w:val="auto"/>
    </w:rPr>
  </w:style>
  <w:style w:type="paragraph" w:customStyle="1" w:styleId="Pa0">
    <w:name w:val="Pa0"/>
    <w:basedOn w:val="Default"/>
    <w:next w:val="Default"/>
    <w:uiPriority w:val="99"/>
    <w:rsid w:val="00FB5721"/>
    <w:pPr>
      <w:spacing w:line="241" w:lineRule="atLeast"/>
    </w:pPr>
    <w:rPr>
      <w:rFonts w:ascii="Verdana" w:hAnsi="Verdana"/>
      <w:color w:val="auto"/>
    </w:rPr>
  </w:style>
  <w:style w:type="character" w:customStyle="1" w:styleId="A7">
    <w:name w:val="A7"/>
    <w:uiPriority w:val="99"/>
    <w:rsid w:val="00FB5721"/>
    <w:rPr>
      <w:rFonts w:ascii="Agency FB" w:hAnsi="Agency FB" w:cs="Agency FB"/>
      <w:b/>
      <w:bCs/>
      <w:color w:val="19439C"/>
      <w:sz w:val="32"/>
      <w:szCs w:val="32"/>
    </w:rPr>
  </w:style>
  <w:style w:type="character" w:customStyle="1" w:styleId="ListParagraphChar">
    <w:name w:val="List Paragraph Char"/>
    <w:basedOn w:val="DefaultParagraphFont"/>
    <w:link w:val="ListParagraph"/>
    <w:uiPriority w:val="34"/>
    <w:locked/>
    <w:rsid w:val="008521F8"/>
    <w:rPr>
      <w:rFonts w:ascii="Arial (W1)" w:hAnsi="Arial (W1)" w:cs="Arial (W1)"/>
      <w:u w:val="single"/>
    </w:rPr>
  </w:style>
</w:styles>
</file>

<file path=word/webSettings.xml><?xml version="1.0" encoding="utf-8"?>
<w:webSettings xmlns:r="http://schemas.openxmlformats.org/officeDocument/2006/relationships" xmlns:w="http://schemas.openxmlformats.org/wordprocessingml/2006/main">
  <w:divs>
    <w:div w:id="212935608">
      <w:marLeft w:val="0"/>
      <w:marRight w:val="0"/>
      <w:marTop w:val="0"/>
      <w:marBottom w:val="0"/>
      <w:divBdr>
        <w:top w:val="none" w:sz="0" w:space="0" w:color="auto"/>
        <w:left w:val="none" w:sz="0" w:space="0" w:color="auto"/>
        <w:bottom w:val="none" w:sz="0" w:space="0" w:color="auto"/>
        <w:right w:val="none" w:sz="0" w:space="0" w:color="auto"/>
      </w:divBdr>
    </w:div>
    <w:div w:id="212935609">
      <w:marLeft w:val="0"/>
      <w:marRight w:val="0"/>
      <w:marTop w:val="0"/>
      <w:marBottom w:val="0"/>
      <w:divBdr>
        <w:top w:val="none" w:sz="0" w:space="0" w:color="auto"/>
        <w:left w:val="none" w:sz="0" w:space="0" w:color="auto"/>
        <w:bottom w:val="none" w:sz="0" w:space="0" w:color="auto"/>
        <w:right w:val="none" w:sz="0" w:space="0" w:color="auto"/>
      </w:divBdr>
    </w:div>
    <w:div w:id="212935610">
      <w:marLeft w:val="0"/>
      <w:marRight w:val="0"/>
      <w:marTop w:val="0"/>
      <w:marBottom w:val="0"/>
      <w:divBdr>
        <w:top w:val="none" w:sz="0" w:space="0" w:color="auto"/>
        <w:left w:val="none" w:sz="0" w:space="0" w:color="auto"/>
        <w:bottom w:val="none" w:sz="0" w:space="0" w:color="auto"/>
        <w:right w:val="none" w:sz="0" w:space="0" w:color="auto"/>
      </w:divBdr>
    </w:div>
    <w:div w:id="212935611">
      <w:marLeft w:val="0"/>
      <w:marRight w:val="0"/>
      <w:marTop w:val="0"/>
      <w:marBottom w:val="0"/>
      <w:divBdr>
        <w:top w:val="none" w:sz="0" w:space="0" w:color="auto"/>
        <w:left w:val="none" w:sz="0" w:space="0" w:color="auto"/>
        <w:bottom w:val="none" w:sz="0" w:space="0" w:color="auto"/>
        <w:right w:val="none" w:sz="0" w:space="0" w:color="auto"/>
      </w:divBdr>
    </w:div>
    <w:div w:id="212935612">
      <w:marLeft w:val="0"/>
      <w:marRight w:val="0"/>
      <w:marTop w:val="0"/>
      <w:marBottom w:val="0"/>
      <w:divBdr>
        <w:top w:val="none" w:sz="0" w:space="0" w:color="auto"/>
        <w:left w:val="none" w:sz="0" w:space="0" w:color="auto"/>
        <w:bottom w:val="none" w:sz="0" w:space="0" w:color="auto"/>
        <w:right w:val="none" w:sz="0" w:space="0" w:color="auto"/>
      </w:divBdr>
    </w:div>
    <w:div w:id="212935613">
      <w:marLeft w:val="0"/>
      <w:marRight w:val="0"/>
      <w:marTop w:val="0"/>
      <w:marBottom w:val="0"/>
      <w:divBdr>
        <w:top w:val="none" w:sz="0" w:space="0" w:color="auto"/>
        <w:left w:val="none" w:sz="0" w:space="0" w:color="auto"/>
        <w:bottom w:val="none" w:sz="0" w:space="0" w:color="auto"/>
        <w:right w:val="none" w:sz="0" w:space="0" w:color="auto"/>
      </w:divBdr>
    </w:div>
    <w:div w:id="212935614">
      <w:marLeft w:val="0"/>
      <w:marRight w:val="0"/>
      <w:marTop w:val="0"/>
      <w:marBottom w:val="0"/>
      <w:divBdr>
        <w:top w:val="none" w:sz="0" w:space="0" w:color="auto"/>
        <w:left w:val="none" w:sz="0" w:space="0" w:color="auto"/>
        <w:bottom w:val="none" w:sz="0" w:space="0" w:color="auto"/>
        <w:right w:val="none" w:sz="0" w:space="0" w:color="auto"/>
      </w:divBdr>
    </w:div>
    <w:div w:id="212935615">
      <w:marLeft w:val="0"/>
      <w:marRight w:val="0"/>
      <w:marTop w:val="0"/>
      <w:marBottom w:val="0"/>
      <w:divBdr>
        <w:top w:val="none" w:sz="0" w:space="0" w:color="auto"/>
        <w:left w:val="none" w:sz="0" w:space="0" w:color="auto"/>
        <w:bottom w:val="none" w:sz="0" w:space="0" w:color="auto"/>
        <w:right w:val="none" w:sz="0" w:space="0" w:color="auto"/>
      </w:divBdr>
    </w:div>
    <w:div w:id="212935616">
      <w:marLeft w:val="0"/>
      <w:marRight w:val="0"/>
      <w:marTop w:val="0"/>
      <w:marBottom w:val="0"/>
      <w:divBdr>
        <w:top w:val="none" w:sz="0" w:space="0" w:color="auto"/>
        <w:left w:val="none" w:sz="0" w:space="0" w:color="auto"/>
        <w:bottom w:val="none" w:sz="0" w:space="0" w:color="auto"/>
        <w:right w:val="none" w:sz="0" w:space="0" w:color="auto"/>
      </w:divBdr>
    </w:div>
    <w:div w:id="212935617">
      <w:marLeft w:val="0"/>
      <w:marRight w:val="0"/>
      <w:marTop w:val="0"/>
      <w:marBottom w:val="0"/>
      <w:divBdr>
        <w:top w:val="none" w:sz="0" w:space="0" w:color="auto"/>
        <w:left w:val="none" w:sz="0" w:space="0" w:color="auto"/>
        <w:bottom w:val="none" w:sz="0" w:space="0" w:color="auto"/>
        <w:right w:val="none" w:sz="0" w:space="0" w:color="auto"/>
      </w:divBdr>
    </w:div>
    <w:div w:id="212935618">
      <w:marLeft w:val="0"/>
      <w:marRight w:val="0"/>
      <w:marTop w:val="0"/>
      <w:marBottom w:val="0"/>
      <w:divBdr>
        <w:top w:val="none" w:sz="0" w:space="0" w:color="auto"/>
        <w:left w:val="none" w:sz="0" w:space="0" w:color="auto"/>
        <w:bottom w:val="none" w:sz="0" w:space="0" w:color="auto"/>
        <w:right w:val="none" w:sz="0" w:space="0" w:color="auto"/>
      </w:divBdr>
    </w:div>
    <w:div w:id="212935619">
      <w:marLeft w:val="0"/>
      <w:marRight w:val="0"/>
      <w:marTop w:val="0"/>
      <w:marBottom w:val="0"/>
      <w:divBdr>
        <w:top w:val="none" w:sz="0" w:space="0" w:color="auto"/>
        <w:left w:val="none" w:sz="0" w:space="0" w:color="auto"/>
        <w:bottom w:val="none" w:sz="0" w:space="0" w:color="auto"/>
        <w:right w:val="none" w:sz="0" w:space="0" w:color="auto"/>
      </w:divBdr>
    </w:div>
    <w:div w:id="212935620">
      <w:marLeft w:val="0"/>
      <w:marRight w:val="0"/>
      <w:marTop w:val="0"/>
      <w:marBottom w:val="0"/>
      <w:divBdr>
        <w:top w:val="none" w:sz="0" w:space="0" w:color="auto"/>
        <w:left w:val="none" w:sz="0" w:space="0" w:color="auto"/>
        <w:bottom w:val="none" w:sz="0" w:space="0" w:color="auto"/>
        <w:right w:val="none" w:sz="0" w:space="0" w:color="auto"/>
      </w:divBdr>
    </w:div>
    <w:div w:id="212935621">
      <w:marLeft w:val="0"/>
      <w:marRight w:val="0"/>
      <w:marTop w:val="0"/>
      <w:marBottom w:val="0"/>
      <w:divBdr>
        <w:top w:val="none" w:sz="0" w:space="0" w:color="auto"/>
        <w:left w:val="none" w:sz="0" w:space="0" w:color="auto"/>
        <w:bottom w:val="none" w:sz="0" w:space="0" w:color="auto"/>
        <w:right w:val="none" w:sz="0" w:space="0" w:color="auto"/>
      </w:divBdr>
    </w:div>
    <w:div w:id="212935622">
      <w:marLeft w:val="0"/>
      <w:marRight w:val="0"/>
      <w:marTop w:val="0"/>
      <w:marBottom w:val="0"/>
      <w:divBdr>
        <w:top w:val="none" w:sz="0" w:space="0" w:color="auto"/>
        <w:left w:val="none" w:sz="0" w:space="0" w:color="auto"/>
        <w:bottom w:val="none" w:sz="0" w:space="0" w:color="auto"/>
        <w:right w:val="none" w:sz="0" w:space="0" w:color="auto"/>
      </w:divBdr>
    </w:div>
    <w:div w:id="212935623">
      <w:marLeft w:val="0"/>
      <w:marRight w:val="0"/>
      <w:marTop w:val="0"/>
      <w:marBottom w:val="0"/>
      <w:divBdr>
        <w:top w:val="none" w:sz="0" w:space="0" w:color="auto"/>
        <w:left w:val="none" w:sz="0" w:space="0" w:color="auto"/>
        <w:bottom w:val="none" w:sz="0" w:space="0" w:color="auto"/>
        <w:right w:val="none" w:sz="0" w:space="0" w:color="auto"/>
      </w:divBdr>
    </w:div>
    <w:div w:id="212935624">
      <w:marLeft w:val="0"/>
      <w:marRight w:val="0"/>
      <w:marTop w:val="0"/>
      <w:marBottom w:val="0"/>
      <w:divBdr>
        <w:top w:val="none" w:sz="0" w:space="0" w:color="auto"/>
        <w:left w:val="none" w:sz="0" w:space="0" w:color="auto"/>
        <w:bottom w:val="none" w:sz="0" w:space="0" w:color="auto"/>
        <w:right w:val="none" w:sz="0" w:space="0" w:color="auto"/>
      </w:divBdr>
    </w:div>
    <w:div w:id="212935625">
      <w:marLeft w:val="0"/>
      <w:marRight w:val="0"/>
      <w:marTop w:val="0"/>
      <w:marBottom w:val="0"/>
      <w:divBdr>
        <w:top w:val="none" w:sz="0" w:space="0" w:color="auto"/>
        <w:left w:val="none" w:sz="0" w:space="0" w:color="auto"/>
        <w:bottom w:val="none" w:sz="0" w:space="0" w:color="auto"/>
        <w:right w:val="none" w:sz="0" w:space="0" w:color="auto"/>
      </w:divBdr>
    </w:div>
    <w:div w:id="212935626">
      <w:marLeft w:val="0"/>
      <w:marRight w:val="0"/>
      <w:marTop w:val="0"/>
      <w:marBottom w:val="0"/>
      <w:divBdr>
        <w:top w:val="none" w:sz="0" w:space="0" w:color="auto"/>
        <w:left w:val="none" w:sz="0" w:space="0" w:color="auto"/>
        <w:bottom w:val="none" w:sz="0" w:space="0" w:color="auto"/>
        <w:right w:val="none" w:sz="0" w:space="0" w:color="auto"/>
      </w:divBdr>
    </w:div>
    <w:div w:id="505023202">
      <w:bodyDiv w:val="1"/>
      <w:marLeft w:val="0"/>
      <w:marRight w:val="0"/>
      <w:marTop w:val="0"/>
      <w:marBottom w:val="0"/>
      <w:divBdr>
        <w:top w:val="none" w:sz="0" w:space="0" w:color="auto"/>
        <w:left w:val="none" w:sz="0" w:space="0" w:color="auto"/>
        <w:bottom w:val="none" w:sz="0" w:space="0" w:color="auto"/>
        <w:right w:val="none" w:sz="0" w:space="0" w:color="auto"/>
      </w:divBdr>
      <w:divsChild>
        <w:div w:id="829708675">
          <w:marLeft w:val="547"/>
          <w:marRight w:val="0"/>
          <w:marTop w:val="115"/>
          <w:marBottom w:val="0"/>
          <w:divBdr>
            <w:top w:val="none" w:sz="0" w:space="0" w:color="auto"/>
            <w:left w:val="none" w:sz="0" w:space="0" w:color="auto"/>
            <w:bottom w:val="none" w:sz="0" w:space="0" w:color="auto"/>
            <w:right w:val="none" w:sz="0" w:space="0" w:color="auto"/>
          </w:divBdr>
        </w:div>
      </w:divsChild>
    </w:div>
    <w:div w:id="609314538">
      <w:bodyDiv w:val="1"/>
      <w:marLeft w:val="0"/>
      <w:marRight w:val="0"/>
      <w:marTop w:val="0"/>
      <w:marBottom w:val="0"/>
      <w:divBdr>
        <w:top w:val="none" w:sz="0" w:space="0" w:color="auto"/>
        <w:left w:val="none" w:sz="0" w:space="0" w:color="auto"/>
        <w:bottom w:val="none" w:sz="0" w:space="0" w:color="auto"/>
        <w:right w:val="none" w:sz="0" w:space="0" w:color="auto"/>
      </w:divBdr>
    </w:div>
    <w:div w:id="643044597">
      <w:bodyDiv w:val="1"/>
      <w:marLeft w:val="0"/>
      <w:marRight w:val="0"/>
      <w:marTop w:val="0"/>
      <w:marBottom w:val="0"/>
      <w:divBdr>
        <w:top w:val="none" w:sz="0" w:space="0" w:color="auto"/>
        <w:left w:val="none" w:sz="0" w:space="0" w:color="auto"/>
        <w:bottom w:val="none" w:sz="0" w:space="0" w:color="auto"/>
        <w:right w:val="none" w:sz="0" w:space="0" w:color="auto"/>
      </w:divBdr>
    </w:div>
    <w:div w:id="737553656">
      <w:bodyDiv w:val="1"/>
      <w:marLeft w:val="0"/>
      <w:marRight w:val="0"/>
      <w:marTop w:val="0"/>
      <w:marBottom w:val="0"/>
      <w:divBdr>
        <w:top w:val="none" w:sz="0" w:space="0" w:color="auto"/>
        <w:left w:val="none" w:sz="0" w:space="0" w:color="auto"/>
        <w:bottom w:val="none" w:sz="0" w:space="0" w:color="auto"/>
        <w:right w:val="none" w:sz="0" w:space="0" w:color="auto"/>
      </w:divBdr>
      <w:divsChild>
        <w:div w:id="1753089726">
          <w:marLeft w:val="547"/>
          <w:marRight w:val="0"/>
          <w:marTop w:val="134"/>
          <w:marBottom w:val="0"/>
          <w:divBdr>
            <w:top w:val="none" w:sz="0" w:space="0" w:color="auto"/>
            <w:left w:val="none" w:sz="0" w:space="0" w:color="auto"/>
            <w:bottom w:val="none" w:sz="0" w:space="0" w:color="auto"/>
            <w:right w:val="none" w:sz="0" w:space="0" w:color="auto"/>
          </w:divBdr>
        </w:div>
      </w:divsChild>
    </w:div>
    <w:div w:id="1675066905">
      <w:bodyDiv w:val="1"/>
      <w:marLeft w:val="0"/>
      <w:marRight w:val="0"/>
      <w:marTop w:val="0"/>
      <w:marBottom w:val="0"/>
      <w:divBdr>
        <w:top w:val="none" w:sz="0" w:space="0" w:color="auto"/>
        <w:left w:val="none" w:sz="0" w:space="0" w:color="auto"/>
        <w:bottom w:val="none" w:sz="0" w:space="0" w:color="auto"/>
        <w:right w:val="none" w:sz="0" w:space="0" w:color="auto"/>
      </w:divBdr>
      <w:divsChild>
        <w:div w:id="337774368">
          <w:marLeft w:val="547"/>
          <w:marRight w:val="0"/>
          <w:marTop w:val="134"/>
          <w:marBottom w:val="0"/>
          <w:divBdr>
            <w:top w:val="none" w:sz="0" w:space="0" w:color="auto"/>
            <w:left w:val="none" w:sz="0" w:space="0" w:color="auto"/>
            <w:bottom w:val="none" w:sz="0" w:space="0" w:color="auto"/>
            <w:right w:val="none" w:sz="0" w:space="0" w:color="auto"/>
          </w:divBdr>
        </w:div>
      </w:divsChild>
    </w:div>
    <w:div w:id="1924023636">
      <w:bodyDiv w:val="1"/>
      <w:marLeft w:val="0"/>
      <w:marRight w:val="0"/>
      <w:marTop w:val="0"/>
      <w:marBottom w:val="0"/>
      <w:divBdr>
        <w:top w:val="none" w:sz="0" w:space="0" w:color="auto"/>
        <w:left w:val="none" w:sz="0" w:space="0" w:color="auto"/>
        <w:bottom w:val="none" w:sz="0" w:space="0" w:color="auto"/>
        <w:right w:val="none" w:sz="0" w:space="0" w:color="auto"/>
      </w:divBdr>
      <w:divsChild>
        <w:div w:id="590821403">
          <w:marLeft w:val="0"/>
          <w:marRight w:val="0"/>
          <w:marTop w:val="0"/>
          <w:marBottom w:val="0"/>
          <w:divBdr>
            <w:top w:val="none" w:sz="0" w:space="0" w:color="auto"/>
            <w:left w:val="none" w:sz="0" w:space="0" w:color="auto"/>
            <w:bottom w:val="none" w:sz="0" w:space="0" w:color="auto"/>
            <w:right w:val="none" w:sz="0" w:space="0" w:color="auto"/>
          </w:divBdr>
          <w:divsChild>
            <w:div w:id="799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42D2-8A68-4316-92AF-A9847E10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4434</Words>
  <Characters>25279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Активноститте од АКЦИСКИ  ПЛАН  на Програмата за спроведување на процесот на децентрализација и развој на локалната самоуправа 2011-2014,  за периодот 2012 – 2014 во одос на поврзаноста со Стратегијата на 2020 на ЕУ, може да се групираат во 3 ГРУПИ и тоа</vt:lpstr>
    </vt:vector>
  </TitlesOfParts>
  <Company>Computers</Company>
  <LinksUpToDate>false</LinksUpToDate>
  <CharactersWithSpaces>29654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Активноститте од АКЦИСКИ  ПЛАН  на Програмата за спроведување на процесот на децентрализација и развој на локалната самоуправа 2011-2014,  за периодот 2012 – 2014 во одос на поврзаноста со Стратегијата на 2020 на ЕУ, може да се групираат во 3 ГРУПИ и тоа</dc:title>
  <dc:creator>Lulzime Asani</dc:creator>
  <cp:lastModifiedBy>Elmaz.Maliqi</cp:lastModifiedBy>
  <cp:revision>3</cp:revision>
  <cp:lastPrinted>2014-12-26T09:56:00Z</cp:lastPrinted>
  <dcterms:created xsi:type="dcterms:W3CDTF">2016-03-23T13:15:00Z</dcterms:created>
  <dcterms:modified xsi:type="dcterms:W3CDTF">2018-04-23T10:36:00Z</dcterms:modified>
</cp:coreProperties>
</file>