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3FD" w:rsidRDefault="002233FD"/>
    <w:p w:rsidR="002233FD" w:rsidRDefault="002233FD"/>
    <w:p w:rsidR="002233FD" w:rsidRDefault="002233FD"/>
    <w:p w:rsidR="002233FD" w:rsidRDefault="002233FD"/>
    <w:sdt>
      <w:sdtPr>
        <w:id w:val="-1690830791"/>
        <w:docPartObj>
          <w:docPartGallery w:val="Cover Pages"/>
          <w:docPartUnique/>
        </w:docPartObj>
      </w:sdtPr>
      <w:sdtContent>
        <w:p w:rsidR="00F53853" w:rsidRPr="005D04FB" w:rsidRDefault="00F53853"/>
        <w:p w:rsidR="00AF60A7" w:rsidRDefault="00BB5110" w:rsidP="00F53853">
          <w:pPr>
            <w:spacing w:after="0" w:line="240" w:lineRule="auto"/>
          </w:pPr>
          <w:r>
            <w:rPr>
              <w:noProof/>
              <w:lang w:val="sq-AL" w:eastAsia="sq-AL"/>
            </w:rPr>
            <w:pict>
              <v:shapetype id="_x0000_t202" coordsize="21600,21600" o:spt="202" path="m,l,21600r21600,l21600,xe">
                <v:stroke joinstyle="miter"/>
                <v:path gradientshapeok="t" o:connecttype="rect"/>
              </v:shapetype>
              <v:shape id="Text Box 131" o:spid="_x0000_s1026" type="#_x0000_t202" style="position:absolute;margin-left:0;margin-top:0;width:384.95pt;height:199.8pt;z-index:251660288;visibility:visible;mso-width-percent:790;mso-left-percent:77;mso-top-percent:540;mso-wrap-distance-left:14.4pt;mso-wrap-distance-right:14.4pt;mso-position-horizontal-relative:margin;mso-position-vertical-relative:page;mso-width-percent:790;mso-left-percent:77;mso-top-percent:54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" filled="f" stroked="f" strokeweight=".5pt">
                <v:path arrowok="t"/>
                <v:textbox inset="0,0,0,0">
                  <w:txbxContent>
                    <w:p w:rsidR="00BB5110" w:rsidRDefault="00BB5110">
                      <w:pPr>
                        <w:pStyle w:val="NoSpacing"/>
                        <w:spacing w:before="40" w:after="560" w:line="216" w:lineRule="auto"/>
                        <w:rPr>
                          <w:color w:val="5B9BD5" w:themeColor="accent1"/>
                          <w:sz w:val="72"/>
                          <w:szCs w:val="72"/>
                        </w:rPr>
                      </w:pPr>
                    </w:p>
                    <w:sdt>
                      <w:sdtPr>
                        <w:rPr>
                          <w:caps/>
                          <w:color w:val="1F3864" w:themeColor="accent5" w:themeShade="80"/>
                          <w:sz w:val="28"/>
                          <w:szCs w:val="28"/>
                        </w:rPr>
                        <w:alias w:val="Subtitle"/>
                        <w:tag w:val=""/>
                        <w:id w:val="867770"/>
                        <w:dataBinding w:prefixMappings="xmlns:ns0='http://purl.org/dc/elements/1.1/' xmlns:ns1='http://schemas.openxmlformats.org/package/2006/metadata/core-properties' " w:xpath="/ns1:coreProperties[1]/ns0:subject[1]" w:storeItemID="{6C3C8BC8-F283-45AE-878A-BAB7291924A1}"/>
                        <w:text/>
                      </w:sdtPr>
                      <w:sdtContent>
                        <w:p w:rsidR="00BB5110" w:rsidRPr="00892E43" w:rsidRDefault="00BB5110" w:rsidP="00892E43">
                          <w:pPr>
                            <w:pStyle w:val="NoSpacing"/>
                            <w:spacing w:before="40" w:after="40"/>
                            <w:rPr>
                              <w:caps/>
                              <w:color w:val="1F3864" w:themeColor="accent5" w:themeShade="80"/>
                              <w:sz w:val="28"/>
                              <w:szCs w:val="28"/>
                            </w:rPr>
                          </w:pPr>
                          <w:r>
                            <w:rPr>
                              <w:caps/>
                              <w:color w:val="1F3864" w:themeColor="accent5" w:themeShade="80"/>
                              <w:sz w:val="28"/>
                              <w:szCs w:val="28"/>
                              <w:lang w:val="en-GB"/>
                            </w:rPr>
                            <w:t>VERSIONI 2 – KORRIK 2019</w:t>
                          </w:r>
                        </w:p>
                      </w:sdtContent>
                    </w:sdt>
                  </w:txbxContent>
                </v:textbox>
                <w10:wrap type="square" anchorx="margin" anchory="page"/>
              </v:shape>
            </w:pict>
          </w:r>
          <w:sdt>
            <w:sdtPr>
              <w:rPr>
                <w:color w:val="5B9BD5"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E743D7">
                <w:rPr>
                  <w:color w:val="5B9BD5" w:themeColor="accent1"/>
                  <w:sz w:val="72"/>
                  <w:szCs w:val="72"/>
                  <w:lang w:val="mk-MK"/>
                </w:rPr>
                <w:t xml:space="preserve">Strategjia shtetërore për zhvillimin e </w:t>
              </w:r>
              <w:r w:rsidR="001E5905">
                <w:rPr>
                  <w:color w:val="5B9BD5" w:themeColor="accent1"/>
                  <w:sz w:val="72"/>
                  <w:szCs w:val="72"/>
                  <w:lang w:val="mk-MK"/>
                </w:rPr>
                <w:t xml:space="preserve">konceptit për një shoqëri dhe </w:t>
              </w:r>
              <w:r w:rsidR="00E743D7">
                <w:rPr>
                  <w:color w:val="5B9BD5" w:themeColor="accent1"/>
                  <w:sz w:val="72"/>
                  <w:szCs w:val="72"/>
                  <w:lang w:val="mk-MK"/>
                </w:rPr>
                <w:t>interkulturalizmit</w:t>
              </w:r>
            </w:sdtContent>
          </w:sdt>
          <w:r>
            <w:rPr>
              <w:noProof/>
              <w:lang w:val="sq-AL" w:eastAsia="sq-AL"/>
            </w:rPr>
            <w:pict>
              <v:rect id="Rectangle 132" o:spid="_x0000_s1027" style="position:absolute;margin-left:-7.25pt;margin-top:0;width:45.05pt;height:82.2pt;z-index:251659264;visibility:visible;mso-width-percent:76;mso-height-percent:98;mso-top-percent:23;mso-position-horizontal:right;mso-position-horizontal-relative:margin;mso-position-vertical-relative:page;mso-width-percent:76;mso-height-percent:98;mso-top-percent:23;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" fillcolor="#5b9bd5 [3204]" stroked="f" strokeweight="1pt">
                <v:path arrowok="t"/>
                <o:lock v:ext="edit" aspectratio="t"/>
                <v:textbox inset="3.6pt,,3.6pt">
                  <w:txbxContent>
                    <w:sdt>
                      <w:sdtPr>
                        <w:rPr>
                          <w:color w:val="FFFFFF" w:themeColor="background1"/>
                          <w:sz w:val="24"/>
                          <w:szCs w:val="24"/>
                        </w:rPr>
                        <w:alias w:val="Year"/>
                        <w:tag w:val=""/>
                        <w:id w:val="867771"/>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Content>
                        <w:p w:rsidR="00BB5110" w:rsidRDefault="00BB5110">
                          <w:pPr>
                            <w:pStyle w:val="NoSpacing"/>
                            <w:jc w:val="right"/>
                            <w:rPr>
                              <w:color w:val="FFFFFF" w:themeColor="background1"/>
                              <w:sz w:val="24"/>
                              <w:szCs w:val="24"/>
                            </w:rPr>
                          </w:pPr>
                          <w:proofErr w:type="gramStart"/>
                          <w:r>
                            <w:rPr>
                              <w:color w:val="FFFFFF" w:themeColor="background1"/>
                              <w:sz w:val="24"/>
                              <w:szCs w:val="24"/>
                            </w:rPr>
                            <w:t>maj</w:t>
                          </w:r>
                          <w:proofErr w:type="gramEnd"/>
                          <w:r>
                            <w:rPr>
                              <w:color w:val="FFFFFF" w:themeColor="background1"/>
                              <w:sz w:val="24"/>
                              <w:szCs w:val="24"/>
                              <w:lang w:val="mk-MK"/>
                            </w:rPr>
                            <w:t xml:space="preserve"> 2019 </w:t>
                          </w:r>
                        </w:p>
                      </w:sdtContent>
                    </w:sdt>
                  </w:txbxContent>
                </v:textbox>
                <w10:wrap anchorx="margin" anchory="page"/>
              </v:rect>
            </w:pict>
          </w:r>
          <w:r w:rsidR="00F53853" w:rsidRPr="005D04FB">
            <w:br w:type="page"/>
          </w:r>
        </w:p>
      </w:sdtContent>
    </w:sdt>
    <w:p w:rsidR="004C4A5E" w:rsidRPr="00AF60A7" w:rsidRDefault="00924240" w:rsidP="00F53853">
      <w:pPr>
        <w:spacing w:after="0" w:line="240" w:lineRule="auto"/>
      </w:pPr>
      <w:r w:rsidRPr="005D04FB">
        <w:rPr>
          <w:rFonts w:asciiTheme="minorHAnsi" w:hAnsiTheme="minorHAnsi" w:cstheme="minorHAnsi"/>
          <w:lang w:val="sq-AL"/>
        </w:rPr>
        <w:lastRenderedPageBreak/>
        <w:t>Përmbajtja</w:t>
      </w:r>
    </w:p>
    <w:p w:rsidR="004C4A5E" w:rsidRPr="005D04FB" w:rsidRDefault="004C4A5E" w:rsidP="009F3EFA">
      <w:pPr>
        <w:spacing w:after="0" w:line="240" w:lineRule="auto"/>
        <w:contextualSpacing/>
        <w:rPr>
          <w:rFonts w:asciiTheme="minorHAnsi" w:hAnsiTheme="minorHAnsi" w:cstheme="minorHAnsi"/>
          <w:lang w:val="mk-MK"/>
        </w:rPr>
      </w:pPr>
    </w:p>
    <w:p w:rsidR="004C4A5E" w:rsidRPr="00AF60A7" w:rsidRDefault="00924240" w:rsidP="00655050">
      <w:pPr>
        <w:spacing w:after="0" w:line="240" w:lineRule="auto"/>
        <w:contextualSpacing/>
        <w:rPr>
          <w:rFonts w:asciiTheme="minorHAnsi" w:hAnsiTheme="minorHAnsi" w:cstheme="minorHAnsi"/>
          <w:lang w:val="mk-MK"/>
        </w:rPr>
      </w:pPr>
      <w:r w:rsidRPr="005D04FB">
        <w:rPr>
          <w:rFonts w:asciiTheme="minorHAnsi" w:hAnsiTheme="minorHAnsi" w:cstheme="minorHAnsi"/>
          <w:lang w:val="sq-AL"/>
        </w:rPr>
        <w:t>Lista e shkurtesave</w:t>
      </w:r>
    </w:p>
    <w:p w:rsidR="004C4A5E" w:rsidRPr="005D04FB" w:rsidRDefault="004C4A5E" w:rsidP="002608DC">
      <w:pPr>
        <w:spacing w:after="0" w:line="240" w:lineRule="auto"/>
        <w:contextualSpacing/>
        <w:rPr>
          <w:rFonts w:asciiTheme="minorHAnsi" w:hAnsiTheme="minorHAnsi" w:cstheme="minorHAnsi"/>
          <w:lang w:val="mk-MK"/>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7"/>
        <w:gridCol w:w="8781"/>
      </w:tblGrid>
      <w:tr w:rsidR="0087353D" w:rsidRPr="00BB5110">
        <w:tc>
          <w:tcPr>
            <w:tcW w:w="0" w:type="auto"/>
          </w:tcPr>
          <w:p w:rsidR="0087353D" w:rsidRPr="005D04FB" w:rsidRDefault="0087353D" w:rsidP="002608DC">
            <w:pPr>
              <w:spacing w:after="0" w:line="240" w:lineRule="auto"/>
              <w:contextualSpacing/>
              <w:rPr>
                <w:rFonts w:asciiTheme="minorHAnsi" w:hAnsiTheme="minorHAnsi" w:cstheme="minorHAnsi"/>
                <w:lang w:val="mk-MK"/>
              </w:rPr>
            </w:pPr>
            <w:r w:rsidRPr="005D04FB">
              <w:rPr>
                <w:rFonts w:asciiTheme="minorHAnsi" w:hAnsiTheme="minorHAnsi" w:cstheme="minorHAnsi"/>
                <w:lang w:val="sq-AL"/>
              </w:rPr>
              <w:t>AGM</w:t>
            </w:r>
          </w:p>
        </w:tc>
        <w:tc>
          <w:tcPr>
            <w:tcW w:w="0" w:type="auto"/>
          </w:tcPr>
          <w:p w:rsidR="0087353D" w:rsidRPr="005D04FB" w:rsidRDefault="0087353D" w:rsidP="0035757D">
            <w:pPr>
              <w:spacing w:after="0" w:line="240" w:lineRule="auto"/>
              <w:contextualSpacing/>
              <w:rPr>
                <w:rFonts w:asciiTheme="minorHAnsi" w:hAnsiTheme="minorHAnsi" w:cstheme="minorHAnsi"/>
                <w:lang w:val="mk-MK"/>
              </w:rPr>
            </w:pPr>
            <w:r w:rsidRPr="005D04FB">
              <w:rPr>
                <w:rFonts w:asciiTheme="minorHAnsi" w:hAnsiTheme="minorHAnsi" w:cstheme="minorHAnsi"/>
                <w:lang w:val="sq-AL"/>
              </w:rPr>
              <w:t>Asociacioni i Gazetarëve të RMV</w:t>
            </w:r>
            <w:r>
              <w:rPr>
                <w:rFonts w:asciiTheme="minorHAnsi" w:hAnsiTheme="minorHAnsi" w:cstheme="minorHAnsi"/>
                <w:lang w:val="sq-AL"/>
              </w:rPr>
              <w:t>-së</w:t>
            </w:r>
          </w:p>
        </w:tc>
      </w:tr>
      <w:tr w:rsidR="0087353D" w:rsidRPr="005D04FB">
        <w:tc>
          <w:tcPr>
            <w:tcW w:w="0" w:type="auto"/>
          </w:tcPr>
          <w:p w:rsidR="0087353D" w:rsidRPr="005D04FB" w:rsidRDefault="0087353D" w:rsidP="002608DC">
            <w:pPr>
              <w:spacing w:after="0" w:line="240" w:lineRule="auto"/>
              <w:contextualSpacing/>
              <w:rPr>
                <w:rFonts w:asciiTheme="minorHAnsi" w:hAnsiTheme="minorHAnsi" w:cstheme="minorHAnsi"/>
                <w:lang w:val="mk-MK"/>
              </w:rPr>
            </w:pPr>
            <w:r>
              <w:rPr>
                <w:rFonts w:asciiTheme="minorHAnsi" w:hAnsiTheme="minorHAnsi" w:cstheme="minorHAnsi"/>
                <w:lang w:val="en-US"/>
              </w:rPr>
              <w:t>AP</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Pr>
                <w:rFonts w:asciiTheme="minorHAnsi" w:hAnsiTheme="minorHAnsi" w:cstheme="minorHAnsi"/>
                <w:lang w:val="sq-AL"/>
              </w:rPr>
              <w:t>Avokati i  Popullit/</w:t>
            </w:r>
            <w:r w:rsidRPr="005D04FB">
              <w:rPr>
                <w:rFonts w:asciiTheme="minorHAnsi" w:hAnsiTheme="minorHAnsi" w:cstheme="minorHAnsi"/>
                <w:lang w:val="sq-AL"/>
              </w:rPr>
              <w:t>Ombudsmani</w:t>
            </w:r>
          </w:p>
        </w:tc>
      </w:tr>
      <w:tr w:rsidR="0087353D" w:rsidRPr="00BB5110">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ARDB</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Agjencia për Realizimin e të Drejtave të Bashkësive</w:t>
            </w:r>
          </w:p>
        </w:tc>
      </w:tr>
      <w:tr w:rsidR="0087353D" w:rsidRPr="00BB5110">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ASHMAAV</w:t>
            </w:r>
          </w:p>
        </w:tc>
        <w:tc>
          <w:tcPr>
            <w:tcW w:w="0" w:type="auto"/>
          </w:tcPr>
          <w:p w:rsidR="0087353D" w:rsidRPr="005D04FB" w:rsidRDefault="0087353D" w:rsidP="00237CFD">
            <w:pPr>
              <w:spacing w:after="0" w:line="240" w:lineRule="auto"/>
              <w:contextualSpacing/>
              <w:rPr>
                <w:rFonts w:asciiTheme="minorHAnsi" w:hAnsiTheme="minorHAnsi" w:cstheme="minorHAnsi"/>
                <w:lang w:val="mk-MK"/>
              </w:rPr>
            </w:pPr>
            <w:r w:rsidRPr="005D04FB">
              <w:rPr>
                <w:rFonts w:asciiTheme="minorHAnsi" w:hAnsiTheme="minorHAnsi" w:cstheme="minorHAnsi"/>
                <w:lang w:val="sq-AL"/>
              </w:rPr>
              <w:t xml:space="preserve">Agjencia për Shërbime Mediatike Audi </w:t>
            </w:r>
            <w:r w:rsidR="00AF60A7">
              <w:rPr>
                <w:rFonts w:asciiTheme="minorHAnsi" w:hAnsiTheme="minorHAnsi" w:cstheme="minorHAnsi"/>
                <w:lang w:val="sq-AL"/>
              </w:rPr>
              <w:t>o</w:t>
            </w:r>
            <w:r w:rsidRPr="005D04FB">
              <w:rPr>
                <w:rFonts w:asciiTheme="minorHAnsi" w:hAnsiTheme="minorHAnsi" w:cstheme="minorHAnsi"/>
                <w:lang w:val="sq-AL"/>
              </w:rPr>
              <w:t>dhe Audiovizuale</w:t>
            </w:r>
          </w:p>
        </w:tc>
      </w:tr>
      <w:tr w:rsidR="0087353D" w:rsidRPr="00BB5110">
        <w:tc>
          <w:tcPr>
            <w:tcW w:w="0" w:type="auto"/>
          </w:tcPr>
          <w:p w:rsidR="0087353D" w:rsidRPr="005D04FB" w:rsidRDefault="0087353D" w:rsidP="002608DC">
            <w:pPr>
              <w:spacing w:after="0" w:line="240" w:lineRule="auto"/>
              <w:contextualSpacing/>
              <w:rPr>
                <w:rFonts w:asciiTheme="minorHAnsi" w:hAnsiTheme="minorHAnsi" w:cstheme="minorHAnsi"/>
                <w:lang w:val="mk-MK"/>
              </w:rPr>
            </w:pPr>
            <w:r w:rsidRPr="005D04FB">
              <w:rPr>
                <w:rFonts w:asciiTheme="minorHAnsi" w:hAnsiTheme="minorHAnsi" w:cstheme="minorHAnsi"/>
                <w:lang w:val="sq-AL"/>
              </w:rPr>
              <w:t>BNJVL</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Bashkësia e Njësive të Vetëqeverisjes Lokale të Republikës së Maqedonisë së Veriut</w:t>
            </w:r>
          </w:p>
        </w:tc>
      </w:tr>
      <w:tr w:rsidR="0087353D" w:rsidRPr="00BB5110">
        <w:tc>
          <w:tcPr>
            <w:tcW w:w="0" w:type="auto"/>
          </w:tcPr>
          <w:p w:rsidR="0087353D" w:rsidRPr="005D04FB" w:rsidRDefault="0087353D" w:rsidP="002608DC">
            <w:pPr>
              <w:spacing w:after="0" w:line="240" w:lineRule="auto"/>
              <w:contextualSpacing/>
              <w:rPr>
                <w:rFonts w:asciiTheme="minorHAnsi" w:hAnsiTheme="minorHAnsi" w:cstheme="minorHAnsi"/>
                <w:lang w:val="mk-MK"/>
              </w:rPr>
            </w:pPr>
            <w:r w:rsidRPr="005D04FB">
              <w:rPr>
                <w:rFonts w:asciiTheme="minorHAnsi" w:hAnsiTheme="minorHAnsi" w:cstheme="minorHAnsi"/>
                <w:lang w:val="sq-AL"/>
              </w:rPr>
              <w:t>CZHM</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Qendra për Zhvillimin e Mediave</w:t>
            </w:r>
          </w:p>
        </w:tc>
      </w:tr>
      <w:tr w:rsidR="0087353D" w:rsidRPr="00BB5110">
        <w:tc>
          <w:tcPr>
            <w:tcW w:w="0" w:type="auto"/>
          </w:tcPr>
          <w:p w:rsidR="0087353D" w:rsidRPr="005D04FB" w:rsidRDefault="0087353D" w:rsidP="00237CFD">
            <w:pPr>
              <w:spacing w:after="0" w:line="240" w:lineRule="auto"/>
              <w:contextualSpacing/>
              <w:rPr>
                <w:rFonts w:asciiTheme="minorHAnsi" w:hAnsiTheme="minorHAnsi" w:cstheme="minorHAnsi"/>
                <w:lang w:val="mk-MK"/>
              </w:rPr>
            </w:pPr>
            <w:r>
              <w:rPr>
                <w:rFonts w:asciiTheme="minorHAnsi" w:hAnsiTheme="minorHAnsi" w:cstheme="minorHAnsi"/>
                <w:lang w:val="sq-AL"/>
              </w:rPr>
              <w:t>DAAK</w:t>
            </w:r>
            <w:r w:rsidRPr="005D04FB">
              <w:rPr>
                <w:rFonts w:asciiTheme="minorHAnsi" w:hAnsiTheme="minorHAnsi" w:cstheme="minorHAnsi"/>
                <w:lang w:val="sq-AL"/>
              </w:rPr>
              <w:t>P</w:t>
            </w:r>
            <w:r>
              <w:rPr>
                <w:rFonts w:asciiTheme="minorHAnsi" w:hAnsiTheme="minorHAnsi" w:cstheme="minorHAnsi"/>
                <w:lang w:val="sq-AL"/>
              </w:rPr>
              <w:t>B</w:t>
            </w:r>
          </w:p>
        </w:tc>
        <w:tc>
          <w:tcPr>
            <w:tcW w:w="0" w:type="auto"/>
          </w:tcPr>
          <w:p w:rsidR="0087353D" w:rsidRPr="000B5A4E" w:rsidRDefault="0087353D" w:rsidP="002608DC">
            <w:pPr>
              <w:spacing w:after="0" w:line="240" w:lineRule="auto"/>
              <w:contextualSpacing/>
              <w:rPr>
                <w:rFonts w:asciiTheme="minorHAnsi" w:hAnsiTheme="minorHAnsi" w:cstheme="minorHAnsi"/>
                <w:lang w:val="mk-MK"/>
              </w:rPr>
            </w:pPr>
            <w:r w:rsidRPr="005D04FB">
              <w:rPr>
                <w:rFonts w:asciiTheme="minorHAnsi" w:hAnsiTheme="minorHAnsi" w:cstheme="minorHAnsi"/>
                <w:lang w:val="sq-AL"/>
              </w:rPr>
              <w:t>Drejtoria për Afirmimin dhe Avancimin e Kulturës së Pjesëtarëve të Bashkësive</w:t>
            </w:r>
          </w:p>
        </w:tc>
      </w:tr>
      <w:tr w:rsidR="0087353D" w:rsidRPr="00BB5110">
        <w:tc>
          <w:tcPr>
            <w:tcW w:w="0" w:type="auto"/>
          </w:tcPr>
          <w:p w:rsidR="0087353D" w:rsidRPr="005D04FB" w:rsidRDefault="0087353D" w:rsidP="00237CFD">
            <w:pPr>
              <w:spacing w:after="0" w:line="240" w:lineRule="auto"/>
              <w:contextualSpacing/>
              <w:rPr>
                <w:rFonts w:asciiTheme="minorHAnsi" w:hAnsiTheme="minorHAnsi" w:cstheme="minorHAnsi"/>
                <w:lang w:val="mk-MK"/>
              </w:rPr>
            </w:pPr>
            <w:r w:rsidRPr="005D04FB">
              <w:rPr>
                <w:rFonts w:asciiTheme="minorHAnsi" w:hAnsiTheme="minorHAnsi" w:cstheme="minorHAnsi"/>
                <w:lang w:val="sq-AL"/>
              </w:rPr>
              <w:t>DZHAAHJPB</w:t>
            </w:r>
          </w:p>
        </w:tc>
        <w:tc>
          <w:tcPr>
            <w:tcW w:w="0" w:type="auto"/>
          </w:tcPr>
          <w:p w:rsidR="0087353D" w:rsidRPr="005D04FB" w:rsidRDefault="0087353D" w:rsidP="00237CFD">
            <w:pPr>
              <w:spacing w:after="0" w:line="240" w:lineRule="auto"/>
              <w:contextualSpacing/>
              <w:rPr>
                <w:rFonts w:asciiTheme="minorHAnsi" w:hAnsiTheme="minorHAnsi" w:cstheme="minorHAnsi"/>
                <w:lang w:val="mk-MK"/>
              </w:rPr>
            </w:pPr>
            <w:r w:rsidRPr="005D04FB">
              <w:rPr>
                <w:rFonts w:asciiTheme="minorHAnsi" w:hAnsiTheme="minorHAnsi" w:cstheme="minorHAnsi"/>
                <w:lang w:val="sq-AL"/>
              </w:rPr>
              <w:t>Drejtoria për Zhvillimin dhe Avancimin e Arsimit në Gjuhët e Pjesëtarëve të Bashkësive</w:t>
            </w:r>
          </w:p>
        </w:tc>
      </w:tr>
      <w:tr w:rsidR="0087353D" w:rsidRPr="005D04FB">
        <w:tc>
          <w:tcPr>
            <w:tcW w:w="0" w:type="auto"/>
          </w:tcPr>
          <w:p w:rsidR="0087353D" w:rsidRPr="005D04FB" w:rsidRDefault="0087353D" w:rsidP="002608DC">
            <w:pPr>
              <w:spacing w:after="0" w:line="240" w:lineRule="auto"/>
              <w:contextualSpacing/>
              <w:rPr>
                <w:rFonts w:asciiTheme="minorHAnsi" w:hAnsiTheme="minorHAnsi" w:cstheme="minorHAnsi"/>
                <w:lang w:val="mk-MK"/>
              </w:rPr>
            </w:pPr>
            <w:r w:rsidRPr="005D04FB">
              <w:rPr>
                <w:rFonts w:asciiTheme="minorHAnsi" w:hAnsiTheme="minorHAnsi" w:cstheme="minorHAnsi"/>
                <w:lang w:val="sq-AL"/>
              </w:rPr>
              <w:t>IMM</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Instituti Maqedonas i Mediave</w:t>
            </w:r>
          </w:p>
        </w:tc>
      </w:tr>
      <w:tr w:rsidR="0087353D" w:rsidRPr="005D04FB">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ISHA</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Inspektorati Shtetëror i Arsimit</w:t>
            </w:r>
          </w:p>
        </w:tc>
      </w:tr>
      <w:tr w:rsidR="0087353D" w:rsidRPr="005D04FB">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KB</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 xml:space="preserve">Kombet </w:t>
            </w:r>
            <w:r w:rsidR="00AF60A7">
              <w:rPr>
                <w:rFonts w:asciiTheme="minorHAnsi" w:hAnsiTheme="minorHAnsi" w:cstheme="minorHAnsi"/>
                <w:lang w:val="sq-AL"/>
              </w:rPr>
              <w:t xml:space="preserve"> e</w:t>
            </w:r>
            <w:r w:rsidRPr="005D04FB">
              <w:rPr>
                <w:rFonts w:asciiTheme="minorHAnsi" w:hAnsiTheme="minorHAnsi" w:cstheme="minorHAnsi"/>
                <w:lang w:val="sq-AL"/>
              </w:rPr>
              <w:t xml:space="preserve"> Bashkuara</w:t>
            </w:r>
          </w:p>
        </w:tc>
      </w:tr>
      <w:tr w:rsidR="0087353D" w:rsidRPr="005D04FB">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KE</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Komisioni Evropian</w:t>
            </w:r>
          </w:p>
        </w:tc>
      </w:tr>
      <w:tr w:rsidR="0087353D" w:rsidRPr="005D04FB">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KE</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Këshilli i Evropës</w:t>
            </w:r>
          </w:p>
        </w:tc>
      </w:tr>
      <w:tr w:rsidR="0087353D" w:rsidRPr="00BB5110">
        <w:tc>
          <w:tcPr>
            <w:tcW w:w="0" w:type="auto"/>
          </w:tcPr>
          <w:p w:rsidR="0087353D" w:rsidRPr="005D04FB" w:rsidRDefault="0087353D" w:rsidP="002608DC">
            <w:pPr>
              <w:spacing w:after="0" w:line="240" w:lineRule="auto"/>
              <w:contextualSpacing/>
              <w:rPr>
                <w:rFonts w:asciiTheme="minorHAnsi" w:hAnsiTheme="minorHAnsi" w:cstheme="minorHAnsi"/>
                <w:lang w:val="mk-MK"/>
              </w:rPr>
            </w:pPr>
            <w:r w:rsidRPr="005D04FB">
              <w:rPr>
                <w:rFonts w:asciiTheme="minorHAnsi" w:hAnsiTheme="minorHAnsi" w:cstheme="minorHAnsi"/>
                <w:lang w:val="sq-AL"/>
              </w:rPr>
              <w:t>KEDNJ</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Konventa Evropiane e të Drejtave të Njeriut</w:t>
            </w:r>
          </w:p>
        </w:tc>
      </w:tr>
      <w:tr w:rsidR="0087353D" w:rsidRPr="00BB5110">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KEGJRP</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Konventa evropiane për gjuhët rajonale dhe të pakicave</w:t>
            </w:r>
          </w:p>
        </w:tc>
      </w:tr>
      <w:tr w:rsidR="0087353D" w:rsidRPr="00BB5110">
        <w:tc>
          <w:tcPr>
            <w:tcW w:w="0" w:type="auto"/>
          </w:tcPr>
          <w:p w:rsidR="0087353D" w:rsidRPr="005D04FB" w:rsidRDefault="0087353D" w:rsidP="002608DC">
            <w:pPr>
              <w:spacing w:after="0" w:line="240" w:lineRule="auto"/>
              <w:contextualSpacing/>
              <w:rPr>
                <w:rFonts w:asciiTheme="minorHAnsi" w:hAnsiTheme="minorHAnsi" w:cstheme="minorHAnsi"/>
                <w:lang w:val="mk-MK"/>
              </w:rPr>
            </w:pPr>
            <w:r w:rsidRPr="005D04FB">
              <w:rPr>
                <w:rFonts w:asciiTheme="minorHAnsi" w:hAnsiTheme="minorHAnsi" w:cstheme="minorHAnsi"/>
                <w:lang w:val="sq-AL"/>
              </w:rPr>
              <w:t>KEMM</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Këshilli i Etikës në Media</w:t>
            </w:r>
            <w:r w:rsidR="00AF60A7">
              <w:rPr>
                <w:rFonts w:asciiTheme="minorHAnsi" w:hAnsiTheme="minorHAnsi" w:cstheme="minorHAnsi"/>
                <w:lang w:val="sq-AL"/>
              </w:rPr>
              <w:t xml:space="preserve"> i Maqedonisë</w:t>
            </w:r>
          </w:p>
        </w:tc>
      </w:tr>
      <w:tr w:rsidR="0087353D" w:rsidRPr="00BB5110">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KERI</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 xml:space="preserve">Komisioni </w:t>
            </w:r>
            <w:r>
              <w:rPr>
                <w:rFonts w:asciiTheme="minorHAnsi" w:hAnsiTheme="minorHAnsi" w:cstheme="minorHAnsi"/>
                <w:lang w:val="sq-AL"/>
              </w:rPr>
              <w:t>E</w:t>
            </w:r>
            <w:r w:rsidRPr="005D04FB">
              <w:rPr>
                <w:rFonts w:asciiTheme="minorHAnsi" w:hAnsiTheme="minorHAnsi" w:cstheme="minorHAnsi"/>
                <w:lang w:val="sq-AL"/>
              </w:rPr>
              <w:t>vropian për luftën kundër racizmit dhe jotolerancës pranë Këshillit të Evropës</w:t>
            </w:r>
          </w:p>
        </w:tc>
      </w:tr>
      <w:tr w:rsidR="0087353D" w:rsidRPr="00BB5110">
        <w:tc>
          <w:tcPr>
            <w:tcW w:w="0" w:type="auto"/>
          </w:tcPr>
          <w:p w:rsidR="0087353D" w:rsidRPr="0087353D" w:rsidRDefault="0087353D" w:rsidP="002608DC">
            <w:pPr>
              <w:spacing w:after="0" w:line="240" w:lineRule="auto"/>
              <w:contextualSpacing/>
              <w:rPr>
                <w:rFonts w:asciiTheme="minorHAnsi" w:hAnsiTheme="minorHAnsi" w:cstheme="minorHAnsi"/>
                <w:lang w:val="sq-AL"/>
              </w:rPr>
            </w:pPr>
            <w:r>
              <w:rPr>
                <w:rFonts w:asciiTheme="minorHAnsi" w:hAnsiTheme="minorHAnsi" w:cstheme="minorHAnsi"/>
                <w:lang w:val="sq-AL"/>
              </w:rPr>
              <w:t>KKADPK</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 xml:space="preserve">Komiteti </w:t>
            </w:r>
            <w:r>
              <w:rPr>
                <w:rFonts w:asciiTheme="minorHAnsi" w:hAnsiTheme="minorHAnsi" w:cstheme="minorHAnsi"/>
                <w:lang w:val="sq-AL"/>
              </w:rPr>
              <w:t>Këshillimor</w:t>
            </w:r>
            <w:r w:rsidRPr="005D04FB">
              <w:rPr>
                <w:rFonts w:asciiTheme="minorHAnsi" w:hAnsiTheme="minorHAnsi" w:cstheme="minorHAnsi"/>
                <w:lang w:val="sq-AL"/>
              </w:rPr>
              <w:t xml:space="preserve"> për aplikimin e Konventës kornizë për të drejtat e pakicave kombëtare</w:t>
            </w:r>
          </w:p>
        </w:tc>
      </w:tr>
      <w:tr w:rsidR="0087353D" w:rsidRPr="00BB5110">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KKMP</w:t>
            </w:r>
          </w:p>
        </w:tc>
        <w:tc>
          <w:tcPr>
            <w:tcW w:w="0" w:type="auto"/>
          </w:tcPr>
          <w:p w:rsidR="0087353D" w:rsidRPr="005D04FB" w:rsidRDefault="0087353D" w:rsidP="00237CFD">
            <w:pPr>
              <w:spacing w:after="0" w:line="240" w:lineRule="auto"/>
              <w:contextualSpacing/>
              <w:rPr>
                <w:rFonts w:asciiTheme="minorHAnsi" w:hAnsiTheme="minorHAnsi" w:cstheme="minorHAnsi"/>
                <w:lang w:val="mk-MK"/>
              </w:rPr>
            </w:pPr>
            <w:r w:rsidRPr="005D04FB">
              <w:rPr>
                <w:rFonts w:asciiTheme="minorHAnsi" w:hAnsiTheme="minorHAnsi" w:cstheme="minorHAnsi"/>
                <w:lang w:val="sq-AL"/>
              </w:rPr>
              <w:t>Konventa kornizë për mbrojtjen e pakicave kombëtare</w:t>
            </w:r>
          </w:p>
        </w:tc>
      </w:tr>
      <w:tr w:rsidR="0087353D" w:rsidRPr="005D04FB">
        <w:tc>
          <w:tcPr>
            <w:tcW w:w="0" w:type="auto"/>
          </w:tcPr>
          <w:p w:rsidR="0087353D" w:rsidRPr="005D04FB" w:rsidRDefault="0087353D" w:rsidP="002608DC">
            <w:pPr>
              <w:spacing w:after="0" w:line="240" w:lineRule="auto"/>
              <w:contextualSpacing/>
              <w:rPr>
                <w:rFonts w:asciiTheme="minorHAnsi" w:hAnsiTheme="minorHAnsi" w:cstheme="minorHAnsi"/>
              </w:rPr>
            </w:pPr>
            <w:r w:rsidRPr="005D04FB">
              <w:rPr>
                <w:rFonts w:asciiTheme="minorHAnsi" w:hAnsiTheme="minorHAnsi" w:cstheme="minorHAnsi"/>
              </w:rPr>
              <w:t>KM</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Komiteti i Ministrave</w:t>
            </w:r>
          </w:p>
        </w:tc>
      </w:tr>
      <w:tr w:rsidR="0087353D" w:rsidRPr="00BB5110">
        <w:tc>
          <w:tcPr>
            <w:tcW w:w="0" w:type="auto"/>
          </w:tcPr>
          <w:p w:rsidR="0087353D" w:rsidRPr="005D04FB" w:rsidRDefault="0087353D" w:rsidP="002608DC">
            <w:pPr>
              <w:spacing w:after="0" w:line="240" w:lineRule="auto"/>
              <w:contextualSpacing/>
              <w:rPr>
                <w:rFonts w:asciiTheme="minorHAnsi" w:hAnsiTheme="minorHAnsi" w:cstheme="minorHAnsi"/>
                <w:lang w:val="mk-MK"/>
              </w:rPr>
            </w:pPr>
            <w:r w:rsidRPr="005D04FB">
              <w:rPr>
                <w:rFonts w:asciiTheme="minorHAnsi" w:hAnsiTheme="minorHAnsi" w:cstheme="minorHAnsi"/>
                <w:lang w:val="sq-AL"/>
              </w:rPr>
              <w:t>KMB</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Komiteti për Marrëdhënie mes Bashkësive</w:t>
            </w:r>
          </w:p>
        </w:tc>
      </w:tr>
      <w:tr w:rsidR="0087353D" w:rsidRPr="00BB5110">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KMD</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Komisioni për Mbrojtjen nga Diskriminimi</w:t>
            </w:r>
          </w:p>
        </w:tc>
      </w:tr>
      <w:tr w:rsidR="0087353D" w:rsidRPr="00BB5110">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KRKM</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Këshilli Rinor Kombëtar i Maqedonisë</w:t>
            </w:r>
          </w:p>
        </w:tc>
      </w:tr>
      <w:tr w:rsidR="0087353D" w:rsidRPr="00BB5110">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LAMDPB</w:t>
            </w:r>
          </w:p>
        </w:tc>
        <w:tc>
          <w:tcPr>
            <w:tcW w:w="0" w:type="auto"/>
          </w:tcPr>
          <w:p w:rsidR="0087353D" w:rsidRPr="005D04FB" w:rsidRDefault="0087353D" w:rsidP="00237CFD">
            <w:pPr>
              <w:spacing w:after="0" w:line="240" w:lineRule="auto"/>
              <w:contextualSpacing/>
              <w:rPr>
                <w:rFonts w:asciiTheme="minorHAnsi" w:hAnsiTheme="minorHAnsi" w:cstheme="minorHAnsi"/>
                <w:lang w:val="mk-MK"/>
              </w:rPr>
            </w:pPr>
            <w:r w:rsidRPr="005D04FB">
              <w:rPr>
                <w:rFonts w:asciiTheme="minorHAnsi" w:hAnsiTheme="minorHAnsi" w:cstheme="minorHAnsi"/>
                <w:lang w:val="sq-AL"/>
              </w:rPr>
              <w:t>Ligji për avancimin dhe mbrojtjen e të drejtave të pjesëtarëve të bashkësive që janë më pak se</w:t>
            </w:r>
            <w:r w:rsidRPr="005D04FB">
              <w:rPr>
                <w:rFonts w:asciiTheme="minorHAnsi" w:hAnsiTheme="minorHAnsi" w:cstheme="minorHAnsi"/>
                <w:lang w:val="mk-MK"/>
              </w:rPr>
              <w:t xml:space="preserve"> 20% </w:t>
            </w:r>
            <w:r w:rsidRPr="005D04FB">
              <w:rPr>
                <w:rFonts w:asciiTheme="minorHAnsi" w:hAnsiTheme="minorHAnsi" w:cstheme="minorHAnsi"/>
                <w:lang w:val="sq-AL"/>
              </w:rPr>
              <w:t>e popullsisë</w:t>
            </w:r>
          </w:p>
        </w:tc>
      </w:tr>
      <w:tr w:rsidR="0087353D" w:rsidRPr="00BB5110">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MASH</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Ministria e Arsimit dhe Shkencës</w:t>
            </w:r>
          </w:p>
        </w:tc>
      </w:tr>
      <w:tr w:rsidR="0087353D" w:rsidRPr="005D04FB">
        <w:tc>
          <w:tcPr>
            <w:tcW w:w="0" w:type="auto"/>
          </w:tcPr>
          <w:p w:rsidR="0087353D" w:rsidRPr="005D04FB" w:rsidRDefault="0087353D" w:rsidP="002608DC">
            <w:pPr>
              <w:spacing w:after="0" w:line="240" w:lineRule="auto"/>
              <w:contextualSpacing/>
              <w:rPr>
                <w:rFonts w:asciiTheme="minorHAnsi" w:hAnsiTheme="minorHAnsi" w:cstheme="minorHAnsi"/>
                <w:lang w:val="mk-MK"/>
              </w:rPr>
            </w:pPr>
            <w:r w:rsidRPr="005D04FB">
              <w:rPr>
                <w:rFonts w:asciiTheme="minorHAnsi" w:hAnsiTheme="minorHAnsi" w:cstheme="minorHAnsi"/>
                <w:lang w:val="sq-AL"/>
              </w:rPr>
              <w:t>MD</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Ministria e Drejtësisë</w:t>
            </w:r>
          </w:p>
        </w:tc>
      </w:tr>
      <w:tr w:rsidR="0087353D" w:rsidRPr="005D04FB">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MKO</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Marrëveshja Kornizë e Ohrit</w:t>
            </w:r>
          </w:p>
        </w:tc>
      </w:tr>
      <w:tr w:rsidR="0087353D" w:rsidRPr="00BB5110">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MNAI</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Pr>
                <w:rFonts w:asciiTheme="minorHAnsi" w:hAnsiTheme="minorHAnsi" w:cstheme="minorHAnsi"/>
                <w:lang w:val="sq-AL"/>
              </w:rPr>
              <w:t xml:space="preserve">Modeli Nansen për </w:t>
            </w:r>
            <w:r w:rsidR="00AF60A7">
              <w:rPr>
                <w:rFonts w:asciiTheme="minorHAnsi" w:hAnsiTheme="minorHAnsi" w:cstheme="minorHAnsi"/>
                <w:lang w:val="sq-AL"/>
              </w:rPr>
              <w:t>a</w:t>
            </w:r>
            <w:r w:rsidRPr="005D04FB">
              <w:rPr>
                <w:rFonts w:asciiTheme="minorHAnsi" w:hAnsiTheme="minorHAnsi" w:cstheme="minorHAnsi"/>
                <w:lang w:val="sq-AL"/>
              </w:rPr>
              <w:t>rsimin interkulturor</w:t>
            </w:r>
          </w:p>
        </w:tc>
      </w:tr>
      <w:tr w:rsidR="0087353D" w:rsidRPr="00BB5110">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MPPS</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Ministria e Punës dhe Politikave Sociale</w:t>
            </w:r>
          </w:p>
        </w:tc>
      </w:tr>
      <w:tr w:rsidR="0087353D" w:rsidRPr="005D04FB">
        <w:tc>
          <w:tcPr>
            <w:tcW w:w="0" w:type="auto"/>
          </w:tcPr>
          <w:p w:rsidR="0087353D" w:rsidRPr="005D04FB" w:rsidRDefault="0087353D" w:rsidP="002608DC">
            <w:pPr>
              <w:spacing w:after="0" w:line="240" w:lineRule="auto"/>
              <w:contextualSpacing/>
              <w:rPr>
                <w:rFonts w:asciiTheme="minorHAnsi" w:hAnsiTheme="minorHAnsi" w:cstheme="minorHAnsi"/>
                <w:lang w:val="mk-MK"/>
              </w:rPr>
            </w:pPr>
            <w:r w:rsidRPr="005D04FB">
              <w:rPr>
                <w:rFonts w:asciiTheme="minorHAnsi" w:hAnsiTheme="minorHAnsi" w:cstheme="minorHAnsi"/>
                <w:lang w:val="sq-AL"/>
              </w:rPr>
              <w:t>MSH</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Ministria e Shëndetësisë</w:t>
            </w:r>
          </w:p>
        </w:tc>
      </w:tr>
      <w:tr w:rsidR="0087353D" w:rsidRPr="005D04FB">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MVL</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Ministria e Vetëqeverisjes Lokale</w:t>
            </w:r>
          </w:p>
        </w:tc>
      </w:tr>
      <w:tr w:rsidR="0087353D" w:rsidRPr="005D04FB">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NJVL</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Njësitë e Vetëqeverisjes Lokale</w:t>
            </w:r>
          </w:p>
        </w:tc>
      </w:tr>
      <w:tr w:rsidR="0087353D" w:rsidRPr="00BB5110">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OSBE</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Organizata e Sigurisë dhe Bashkëpunimit në Evropë</w:t>
            </w:r>
          </w:p>
        </w:tc>
      </w:tr>
      <w:tr w:rsidR="0087353D" w:rsidRPr="005D04FB">
        <w:tc>
          <w:tcPr>
            <w:tcW w:w="0" w:type="auto"/>
          </w:tcPr>
          <w:p w:rsidR="0087353D" w:rsidRPr="005D04FB" w:rsidRDefault="0087353D" w:rsidP="002608DC">
            <w:pPr>
              <w:spacing w:after="0" w:line="240" w:lineRule="auto"/>
              <w:contextualSpacing/>
              <w:rPr>
                <w:rFonts w:asciiTheme="minorHAnsi" w:hAnsiTheme="minorHAnsi" w:cstheme="minorHAnsi"/>
                <w:lang w:val="mk-MK"/>
              </w:rPr>
            </w:pPr>
            <w:r w:rsidRPr="005D04FB">
              <w:rPr>
                <w:rFonts w:asciiTheme="minorHAnsi" w:hAnsiTheme="minorHAnsi" w:cstheme="minorHAnsi"/>
                <w:lang w:val="sq-AL"/>
              </w:rPr>
              <w:t>PINA</w:t>
            </w:r>
          </w:p>
        </w:tc>
        <w:tc>
          <w:tcPr>
            <w:tcW w:w="0" w:type="auto"/>
          </w:tcPr>
          <w:p w:rsidR="0087353D" w:rsidRPr="005D04FB" w:rsidRDefault="0087353D" w:rsidP="00237CFD">
            <w:pPr>
              <w:spacing w:after="0" w:line="240" w:lineRule="auto"/>
              <w:contextualSpacing/>
              <w:rPr>
                <w:rFonts w:asciiTheme="minorHAnsi" w:hAnsiTheme="minorHAnsi" w:cstheme="minorHAnsi"/>
                <w:lang w:val="mk-MK"/>
              </w:rPr>
            </w:pPr>
            <w:r w:rsidRPr="005D04FB">
              <w:rPr>
                <w:rFonts w:asciiTheme="minorHAnsi" w:hAnsiTheme="minorHAnsi" w:cstheme="minorHAnsi"/>
                <w:lang w:val="sq-AL"/>
              </w:rPr>
              <w:t>Projekti i USAID-it për integrimin ndëretnik në arsim</w:t>
            </w:r>
          </w:p>
        </w:tc>
      </w:tr>
      <w:tr w:rsidR="0087353D" w:rsidRPr="00BB5110">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PKMDBE</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Programi kombëtar për miratimin e së drejtës së Bashkimit Evropian</w:t>
            </w:r>
          </w:p>
        </w:tc>
      </w:tr>
      <w:tr w:rsidR="0087353D" w:rsidRPr="00BB5110">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QATP</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Qendra për Arsimin dhe Trajnimin Profesionist</w:t>
            </w:r>
          </w:p>
        </w:tc>
      </w:tr>
      <w:tr w:rsidR="0087353D" w:rsidRPr="00BB5110">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QMAQ</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Qendra Maqedonase e Arsimit Qytetar</w:t>
            </w:r>
          </w:p>
        </w:tc>
      </w:tr>
      <w:tr w:rsidR="0087353D" w:rsidRPr="005D04FB">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QND</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 xml:space="preserve">Qendra Nansen e Dialogut </w:t>
            </w:r>
          </w:p>
        </w:tc>
      </w:tr>
      <w:tr w:rsidR="0087353D" w:rsidRPr="00BB5110">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QRMV</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Qeveria e Republikës së Maqedonisë së Veriut</w:t>
            </w:r>
          </w:p>
        </w:tc>
      </w:tr>
      <w:tr w:rsidR="0087353D" w:rsidRPr="005D04FB">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RM</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Republika e Maqedonisë</w:t>
            </w:r>
          </w:p>
        </w:tc>
      </w:tr>
      <w:tr w:rsidR="0087353D" w:rsidRPr="00BB5110">
        <w:tc>
          <w:tcPr>
            <w:tcW w:w="0" w:type="auto"/>
          </w:tcPr>
          <w:p w:rsidR="0087353D" w:rsidRPr="005D04FB" w:rsidRDefault="0087353D" w:rsidP="002608DC">
            <w:pPr>
              <w:spacing w:after="0" w:line="240" w:lineRule="auto"/>
              <w:contextualSpacing/>
              <w:rPr>
                <w:rFonts w:asciiTheme="minorHAnsi" w:hAnsiTheme="minorHAnsi" w:cstheme="minorHAnsi"/>
                <w:lang w:val="mk-MK"/>
              </w:rPr>
            </w:pPr>
            <w:r w:rsidRPr="005D04FB">
              <w:rPr>
                <w:rFonts w:asciiTheme="minorHAnsi" w:hAnsiTheme="minorHAnsi" w:cstheme="minorHAnsi"/>
                <w:lang w:val="sq-AL"/>
              </w:rPr>
              <w:t>RMV</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Republika e Maqedonisë së Veriut</w:t>
            </w:r>
          </w:p>
        </w:tc>
      </w:tr>
      <w:tr w:rsidR="0087353D" w:rsidRPr="005D04FB">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RTVK</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Radiotelevizioni Kombëtar</w:t>
            </w:r>
          </w:p>
        </w:tc>
      </w:tr>
      <w:tr w:rsidR="0087353D" w:rsidRPr="005D04FB">
        <w:tc>
          <w:tcPr>
            <w:tcW w:w="0" w:type="auto"/>
          </w:tcPr>
          <w:p w:rsidR="0087353D" w:rsidRPr="005D04FB" w:rsidRDefault="0087353D" w:rsidP="002608DC">
            <w:pPr>
              <w:spacing w:after="0" w:line="240" w:lineRule="auto"/>
              <w:contextualSpacing/>
              <w:rPr>
                <w:rFonts w:asciiTheme="minorHAnsi" w:hAnsiTheme="minorHAnsi" w:cstheme="minorHAnsi"/>
                <w:lang w:val="mk-MK"/>
              </w:rPr>
            </w:pPr>
            <w:r w:rsidRPr="005D04FB">
              <w:rPr>
                <w:rFonts w:asciiTheme="minorHAnsi" w:hAnsiTheme="minorHAnsi" w:cstheme="minorHAnsi"/>
                <w:lang w:val="sq-AL"/>
              </w:rPr>
              <w:t>RTVM</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Radiotelevizioni i Maqedonisë</w:t>
            </w:r>
          </w:p>
        </w:tc>
      </w:tr>
      <w:tr w:rsidR="0087353D" w:rsidRPr="00BB5110">
        <w:tc>
          <w:tcPr>
            <w:tcW w:w="0" w:type="auto"/>
          </w:tcPr>
          <w:p w:rsidR="0087353D" w:rsidRPr="0087353D" w:rsidRDefault="0087353D" w:rsidP="002608DC">
            <w:pPr>
              <w:spacing w:after="0" w:line="240" w:lineRule="auto"/>
              <w:contextualSpacing/>
              <w:rPr>
                <w:rFonts w:asciiTheme="minorHAnsi" w:hAnsiTheme="minorHAnsi" w:cstheme="minorHAnsi"/>
                <w:lang w:val="sq-AL"/>
              </w:rPr>
            </w:pPr>
            <w:r>
              <w:rPr>
                <w:rFonts w:asciiTheme="minorHAnsi" w:hAnsiTheme="minorHAnsi" w:cstheme="minorHAnsi"/>
                <w:lang w:val="sq-AL"/>
              </w:rPr>
              <w:t>SPGPM</w:t>
            </w:r>
          </w:p>
        </w:tc>
        <w:tc>
          <w:tcPr>
            <w:tcW w:w="0" w:type="auto"/>
          </w:tcPr>
          <w:p w:rsidR="0087353D" w:rsidRPr="005D04FB" w:rsidRDefault="0087353D" w:rsidP="00237CFD">
            <w:pPr>
              <w:spacing w:after="0" w:line="240" w:lineRule="auto"/>
              <w:contextualSpacing/>
              <w:rPr>
                <w:rFonts w:asciiTheme="minorHAnsi" w:hAnsiTheme="minorHAnsi" w:cstheme="minorHAnsi"/>
                <w:lang w:val="mk-MK"/>
              </w:rPr>
            </w:pPr>
            <w:r w:rsidRPr="005D04FB">
              <w:rPr>
                <w:rFonts w:asciiTheme="minorHAnsi" w:hAnsiTheme="minorHAnsi" w:cstheme="minorHAnsi"/>
                <w:lang w:val="sq-AL"/>
              </w:rPr>
              <w:t>Sindikati i Pavarur i Gazetarëve dhe Punonjësve Mediatikë</w:t>
            </w:r>
          </w:p>
        </w:tc>
      </w:tr>
      <w:tr w:rsidR="0087353D" w:rsidRPr="00BB5110">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lastRenderedPageBreak/>
              <w:t>SZMO</w:t>
            </w:r>
          </w:p>
        </w:tc>
        <w:tc>
          <w:tcPr>
            <w:tcW w:w="0" w:type="auto"/>
          </w:tcPr>
          <w:p w:rsidR="0087353D" w:rsidRPr="005D04FB" w:rsidRDefault="0087353D" w:rsidP="00237CFD">
            <w:pPr>
              <w:spacing w:after="0" w:line="240" w:lineRule="auto"/>
              <w:contextualSpacing/>
              <w:rPr>
                <w:rFonts w:asciiTheme="minorHAnsi" w:hAnsiTheme="minorHAnsi" w:cstheme="minorHAnsi"/>
                <w:lang w:val="mk-MK"/>
              </w:rPr>
            </w:pPr>
            <w:r w:rsidRPr="005D04FB">
              <w:rPr>
                <w:rFonts w:asciiTheme="minorHAnsi" w:hAnsiTheme="minorHAnsi" w:cstheme="minorHAnsi"/>
                <w:lang w:val="sq-AL"/>
              </w:rPr>
              <w:t>Sekretariati për Zbatimin e Marrëveshjes së Ohrit</w:t>
            </w:r>
          </w:p>
        </w:tc>
      </w:tr>
      <w:tr w:rsidR="0087353D" w:rsidRPr="00BB5110">
        <w:tc>
          <w:tcPr>
            <w:tcW w:w="0" w:type="auto"/>
          </w:tcPr>
          <w:p w:rsidR="0087353D" w:rsidRPr="005D04FB" w:rsidRDefault="0087353D" w:rsidP="002608DC">
            <w:pPr>
              <w:spacing w:after="0" w:line="240" w:lineRule="auto"/>
              <w:contextualSpacing/>
              <w:rPr>
                <w:rFonts w:asciiTheme="minorHAnsi" w:hAnsiTheme="minorHAnsi" w:cstheme="minorHAnsi"/>
                <w:lang w:val="mk-MK"/>
              </w:rPr>
            </w:pPr>
            <w:r w:rsidRPr="005D04FB">
              <w:rPr>
                <w:rFonts w:asciiTheme="minorHAnsi" w:hAnsiTheme="minorHAnsi" w:cstheme="minorHAnsi"/>
                <w:lang w:val="sq-AL"/>
              </w:rPr>
              <w:t>ZZHA</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Zyra e Zhvillimit të Arsimit</w:t>
            </w:r>
          </w:p>
        </w:tc>
      </w:tr>
      <w:tr w:rsidR="0087353D" w:rsidRPr="00BB5110">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mk-MK"/>
              </w:rPr>
              <w:t>А</w:t>
            </w:r>
            <w:r w:rsidRPr="005D04FB">
              <w:rPr>
                <w:rFonts w:asciiTheme="minorHAnsi" w:hAnsiTheme="minorHAnsi" w:cstheme="minorHAnsi"/>
                <w:lang w:val="sq-AL"/>
              </w:rPr>
              <w:t>RS</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Agjencia e të Rinjve dhe Sportit</w:t>
            </w:r>
          </w:p>
        </w:tc>
      </w:tr>
      <w:tr w:rsidR="0087353D" w:rsidRPr="00BB5110">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mk-MK"/>
              </w:rPr>
              <w:t>М</w:t>
            </w:r>
            <w:r w:rsidRPr="005D04FB">
              <w:rPr>
                <w:rFonts w:asciiTheme="minorHAnsi" w:hAnsiTheme="minorHAnsi" w:cstheme="minorHAnsi"/>
                <w:lang w:val="sq-AL"/>
              </w:rPr>
              <w:t>PB</w:t>
            </w:r>
          </w:p>
        </w:tc>
        <w:tc>
          <w:tcPr>
            <w:tcW w:w="0" w:type="auto"/>
          </w:tcPr>
          <w:p w:rsidR="0087353D" w:rsidRPr="005D04FB" w:rsidRDefault="0087353D" w:rsidP="002608DC">
            <w:pPr>
              <w:spacing w:after="0" w:line="240" w:lineRule="auto"/>
              <w:contextualSpacing/>
              <w:rPr>
                <w:rFonts w:asciiTheme="minorHAnsi" w:hAnsiTheme="minorHAnsi" w:cstheme="minorHAnsi"/>
                <w:lang w:val="sq-AL"/>
              </w:rPr>
            </w:pPr>
            <w:r w:rsidRPr="005D04FB">
              <w:rPr>
                <w:rFonts w:asciiTheme="minorHAnsi" w:hAnsiTheme="minorHAnsi" w:cstheme="minorHAnsi"/>
                <w:lang w:val="sq-AL"/>
              </w:rPr>
              <w:t>Ministria e Punëve të Brendshme</w:t>
            </w:r>
          </w:p>
        </w:tc>
      </w:tr>
    </w:tbl>
    <w:p w:rsidR="004C4A5E" w:rsidRPr="005D04FB" w:rsidRDefault="004C4A5E" w:rsidP="002608DC">
      <w:pPr>
        <w:spacing w:after="0" w:line="240" w:lineRule="auto"/>
        <w:contextualSpacing/>
        <w:rPr>
          <w:rFonts w:asciiTheme="minorHAnsi" w:hAnsiTheme="minorHAnsi" w:cstheme="minorHAnsi"/>
          <w:lang w:val="mk-MK"/>
        </w:rPr>
      </w:pPr>
    </w:p>
    <w:p w:rsidR="004C4A5E" w:rsidRPr="005D04FB" w:rsidRDefault="00924240" w:rsidP="00AF2970">
      <w:pPr>
        <w:pStyle w:val="Heading1"/>
        <w:numPr>
          <w:ilvl w:val="0"/>
          <w:numId w:val="19"/>
        </w:numPr>
        <w:rPr>
          <w:sz w:val="22"/>
          <w:szCs w:val="22"/>
        </w:rPr>
      </w:pPr>
      <w:bookmarkStart w:id="0" w:name="_Toc8307843"/>
      <w:bookmarkStart w:id="1" w:name="_Toc8307946"/>
      <w:bookmarkStart w:id="2" w:name="_Toc8307983"/>
      <w:bookmarkStart w:id="3" w:name="_Toc8314112"/>
      <w:bookmarkStart w:id="4" w:name="_Toc8323625"/>
      <w:bookmarkStart w:id="5" w:name="_Toc8323731"/>
      <w:bookmarkStart w:id="6" w:name="_Toc8323774"/>
      <w:bookmarkStart w:id="7" w:name="_Toc8323817"/>
      <w:bookmarkStart w:id="8" w:name="_Toc8323855"/>
      <w:bookmarkStart w:id="9" w:name="_Toc8396194"/>
      <w:bookmarkStart w:id="10" w:name="_Toc8396228"/>
      <w:bookmarkEnd w:id="0"/>
      <w:bookmarkEnd w:id="1"/>
      <w:bookmarkEnd w:id="2"/>
      <w:bookmarkEnd w:id="3"/>
      <w:bookmarkEnd w:id="4"/>
      <w:bookmarkEnd w:id="5"/>
      <w:bookmarkEnd w:id="6"/>
      <w:bookmarkEnd w:id="7"/>
      <w:bookmarkEnd w:id="8"/>
      <w:bookmarkEnd w:id="9"/>
      <w:bookmarkEnd w:id="10"/>
      <w:r w:rsidRPr="005D04FB">
        <w:rPr>
          <w:sz w:val="22"/>
          <w:szCs w:val="22"/>
        </w:rPr>
        <w:t>HYRJE DHE METODOLOGJIA</w:t>
      </w:r>
    </w:p>
    <w:p w:rsidR="004C4A5E" w:rsidRPr="005D04FB" w:rsidRDefault="00924240" w:rsidP="006D037B">
      <w:pPr>
        <w:autoSpaceDE w:val="0"/>
        <w:autoSpaceDN w:val="0"/>
        <w:adjustRightInd w:val="0"/>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Në mbledhjen e saj të 93-të të mbajtur më datë</w:t>
      </w:r>
      <w:r w:rsidRPr="005D04FB">
        <w:rPr>
          <w:rFonts w:asciiTheme="minorHAnsi" w:hAnsiTheme="minorHAnsi" w:cstheme="minorHAnsi"/>
          <w:lang w:val="mk-MK"/>
        </w:rPr>
        <w:t xml:space="preserve"> 08.10.2018, </w:t>
      </w:r>
      <w:r w:rsidRPr="005D04FB">
        <w:rPr>
          <w:rFonts w:asciiTheme="minorHAnsi" w:hAnsiTheme="minorHAnsi" w:cstheme="minorHAnsi"/>
          <w:lang w:val="sq-AL"/>
        </w:rPr>
        <w:t xml:space="preserve">Qeveria e Republikës së Maqedonisë </w:t>
      </w:r>
      <w:r w:rsidR="00981585" w:rsidRPr="005D04FB">
        <w:rPr>
          <w:rFonts w:asciiTheme="minorHAnsi" w:hAnsiTheme="minorHAnsi" w:cstheme="minorHAnsi"/>
          <w:lang w:val="sq-AL"/>
        </w:rPr>
        <w:t xml:space="preserve"> miratoi i</w:t>
      </w:r>
      <w:r w:rsidRPr="005D04FB">
        <w:rPr>
          <w:rFonts w:asciiTheme="minorHAnsi" w:hAnsiTheme="minorHAnsi" w:cstheme="minorHAnsi"/>
          <w:lang w:val="sq-AL"/>
        </w:rPr>
        <w:t>nform</w:t>
      </w:r>
      <w:r w:rsidR="00981585" w:rsidRPr="005D04FB">
        <w:rPr>
          <w:rFonts w:asciiTheme="minorHAnsi" w:hAnsiTheme="minorHAnsi" w:cstheme="minorHAnsi"/>
          <w:lang w:val="sq-AL"/>
        </w:rPr>
        <w:t>acionin</w:t>
      </w:r>
      <w:r w:rsidRPr="005D04FB">
        <w:rPr>
          <w:rFonts w:asciiTheme="minorHAnsi" w:hAnsiTheme="minorHAnsi" w:cstheme="minorHAnsi"/>
          <w:lang w:val="sq-AL"/>
        </w:rPr>
        <w:t xml:space="preserve"> për nevojë</w:t>
      </w:r>
      <w:r w:rsidR="00981585" w:rsidRPr="005D04FB">
        <w:rPr>
          <w:rFonts w:asciiTheme="minorHAnsi" w:hAnsiTheme="minorHAnsi" w:cstheme="minorHAnsi"/>
          <w:lang w:val="sq-AL"/>
        </w:rPr>
        <w:t>n</w:t>
      </w:r>
      <w:r w:rsidRPr="005D04FB">
        <w:rPr>
          <w:rFonts w:asciiTheme="minorHAnsi" w:hAnsiTheme="minorHAnsi" w:cstheme="minorHAnsi"/>
          <w:lang w:val="sq-AL"/>
        </w:rPr>
        <w:t xml:space="preserve"> për të hartuar një Strategji kombëtare për zhvillimin e konceptit të një sh</w:t>
      </w:r>
      <w:r w:rsidR="00981585" w:rsidRPr="005D04FB">
        <w:rPr>
          <w:rFonts w:asciiTheme="minorHAnsi" w:hAnsiTheme="minorHAnsi" w:cstheme="minorHAnsi"/>
          <w:lang w:val="sq-AL"/>
        </w:rPr>
        <w:t xml:space="preserve">oqërie </w:t>
      </w:r>
      <w:r w:rsidRPr="005D04FB">
        <w:rPr>
          <w:rFonts w:asciiTheme="minorHAnsi" w:hAnsiTheme="minorHAnsi" w:cstheme="minorHAnsi"/>
          <w:lang w:val="sq-AL"/>
        </w:rPr>
        <w:t>dhe interkulturalizmit. Hartimi dhe zbatimi i strategjisës është në pë</w:t>
      </w:r>
      <w:r w:rsidR="00981585" w:rsidRPr="005D04FB">
        <w:rPr>
          <w:rFonts w:asciiTheme="minorHAnsi" w:hAnsiTheme="minorHAnsi" w:cstheme="minorHAnsi"/>
          <w:lang w:val="sq-AL"/>
        </w:rPr>
        <w:t>rputhje me Programin e Qeverisë</w:t>
      </w:r>
      <w:r w:rsidRPr="005D04FB">
        <w:rPr>
          <w:rFonts w:asciiTheme="minorHAnsi" w:hAnsiTheme="minorHAnsi" w:cstheme="minorHAnsi"/>
          <w:lang w:val="sq-AL"/>
        </w:rPr>
        <w:t xml:space="preserve"> dhe me prioritetet strategjike të Qeverisë për vitin </w:t>
      </w:r>
      <w:r w:rsidRPr="005D04FB">
        <w:rPr>
          <w:rFonts w:asciiTheme="minorHAnsi" w:hAnsiTheme="minorHAnsi" w:cstheme="minorHAnsi"/>
          <w:lang w:val="mk-MK"/>
        </w:rPr>
        <w:t>2019</w:t>
      </w:r>
      <w:r w:rsidRPr="005D04FB">
        <w:rPr>
          <w:rFonts w:asciiTheme="minorHAnsi" w:hAnsiTheme="minorHAnsi" w:cstheme="minorHAnsi"/>
          <w:lang w:val="sq-AL"/>
        </w:rPr>
        <w:t xml:space="preserve">. Qëllimi i saj është të përmirësohet komunikimi </w:t>
      </w:r>
      <w:r w:rsidR="00014593">
        <w:rPr>
          <w:rFonts w:asciiTheme="minorHAnsi" w:hAnsiTheme="minorHAnsi" w:cstheme="minorHAnsi"/>
          <w:lang w:val="sq-AL"/>
        </w:rPr>
        <w:t>interkulturor</w:t>
      </w:r>
      <w:r w:rsidRPr="005D04FB">
        <w:rPr>
          <w:rFonts w:asciiTheme="minorHAnsi" w:hAnsiTheme="minorHAnsi" w:cstheme="minorHAnsi"/>
          <w:lang w:val="sq-AL"/>
        </w:rPr>
        <w:t xml:space="preserve"> mes kulturave dhe bashkësive të ndryshme në Republikën e Maqedonisë së Veriut dhe përmes saj të zbatohen rekomandimet e trupave ndërkombëtarë të Kombeve të Bashkuara, Këshillit të Evropës, Komisionit Evropian si dhe </w:t>
      </w:r>
      <w:r w:rsidR="00981585" w:rsidRPr="005D04FB">
        <w:rPr>
          <w:rFonts w:asciiTheme="minorHAnsi" w:hAnsiTheme="minorHAnsi" w:cstheme="minorHAnsi"/>
          <w:lang w:val="sq-AL"/>
        </w:rPr>
        <w:t>të Organizatës së Sigurisë dhe B</w:t>
      </w:r>
      <w:r w:rsidRPr="005D04FB">
        <w:rPr>
          <w:rFonts w:asciiTheme="minorHAnsi" w:hAnsiTheme="minorHAnsi" w:cstheme="minorHAnsi"/>
          <w:lang w:val="sq-AL"/>
        </w:rPr>
        <w:t xml:space="preserve">ashkëpunimit në Evropë. </w:t>
      </w:r>
    </w:p>
    <w:p w:rsidR="006F393F" w:rsidRPr="005D04FB" w:rsidRDefault="00BB5110" w:rsidP="00E6136D">
      <w:pPr>
        <w:spacing w:after="0" w:line="240" w:lineRule="auto"/>
        <w:ind w:firstLine="720"/>
        <w:contextualSpacing/>
        <w:jc w:val="both"/>
        <w:rPr>
          <w:rFonts w:asciiTheme="minorHAnsi" w:hAnsiTheme="minorHAnsi" w:cstheme="minorHAnsi"/>
          <w:lang w:val="sq-AL"/>
        </w:rPr>
      </w:pPr>
      <w:sdt>
        <w:sdtPr>
          <w:rPr>
            <w:rFonts w:asciiTheme="minorHAnsi" w:hAnsiTheme="minorHAnsi" w:cstheme="minorHAnsi"/>
            <w:lang w:val="mk-MK"/>
          </w:rPr>
          <w:alias w:val="Title"/>
          <w:tag w:val=""/>
          <w:id w:val="-500050735"/>
          <w:dataBinding w:prefixMappings="xmlns:ns0='http://purl.org/dc/elements/1.1/' xmlns:ns1='http://schemas.openxmlformats.org/package/2006/metadata/core-properties' " w:xpath="/ns1:coreProperties[1]/ns0:title[1]" w:storeItemID="{6C3C8BC8-F283-45AE-878A-BAB7291924A1}"/>
          <w:text/>
        </w:sdtPr>
        <w:sdtContent>
          <w:r w:rsidR="001E5905">
            <w:rPr>
              <w:rFonts w:asciiTheme="minorHAnsi" w:hAnsiTheme="minorHAnsi" w:cstheme="minorHAnsi"/>
              <w:lang w:val="mk-MK"/>
            </w:rPr>
            <w:t>Strategjia shtetërore për zhvillimin e konceptit për një shoqëri dhe interkulturalizmit</w:t>
          </w:r>
        </w:sdtContent>
      </w:sdt>
      <w:r w:rsidR="006F3C72">
        <w:rPr>
          <w:rFonts w:asciiTheme="minorHAnsi" w:hAnsiTheme="minorHAnsi" w:cstheme="minorHAnsi"/>
          <w:lang w:val="sq-AL"/>
        </w:rPr>
        <w:t>është dokument</w:t>
      </w:r>
      <w:r w:rsidR="006F393F" w:rsidRPr="005D04FB">
        <w:rPr>
          <w:rFonts w:asciiTheme="minorHAnsi" w:hAnsiTheme="minorHAnsi" w:cstheme="minorHAnsi"/>
          <w:lang w:val="sq-AL"/>
        </w:rPr>
        <w:t xml:space="preserve"> që për herë të parë po përgatitet në Republikën e Maqedonisë së Veriut, dhe ka një rëndësi të veçantë duke pasur parasysh ndarjen e shoqërisë sipas bazave të ndryshme. Ky dokument duhet të inicojë aktivitete dhe të përforcojë proceset e komunikimit dhe bashkëpunimit mes bashkësive drejt krijimit të shoqërisë në të cilën secili ndihet si anëtarë i ‘’një shoqërie’’. Qëllimi kryesor që nga një shoqëri e ndarë, të promovoheni si një shoqëri fer dhe e drejtë e cila qytetarët i bën të më të të barabartë dhe të njëjtë. </w:t>
      </w:r>
    </w:p>
    <w:p w:rsidR="00D768C1" w:rsidRPr="005D04FB" w:rsidRDefault="006F393F" w:rsidP="002608DC">
      <w:pPr>
        <w:spacing w:after="0" w:line="240" w:lineRule="auto"/>
        <w:ind w:firstLine="720"/>
        <w:contextualSpacing/>
        <w:jc w:val="both"/>
        <w:rPr>
          <w:rFonts w:asciiTheme="minorHAnsi" w:hAnsiTheme="minorHAnsi" w:cstheme="minorHAnsi"/>
          <w:lang w:val="sq-AL"/>
        </w:rPr>
      </w:pPr>
      <w:r w:rsidRPr="005D04FB">
        <w:rPr>
          <w:rFonts w:asciiTheme="minorHAnsi" w:hAnsiTheme="minorHAnsi" w:cstheme="minorHAnsi"/>
          <w:lang w:val="sq-AL"/>
        </w:rPr>
        <w:t xml:space="preserve">Në përputhje me zotimin e Qeverisë </w:t>
      </w:r>
      <w:r w:rsidR="00E6136D">
        <w:rPr>
          <w:rFonts w:asciiTheme="minorHAnsi" w:hAnsiTheme="minorHAnsi" w:cstheme="minorHAnsi"/>
          <w:lang w:val="sq-AL"/>
        </w:rPr>
        <w:t>së Reoublikës së Maqedonisë së V</w:t>
      </w:r>
      <w:r w:rsidRPr="005D04FB">
        <w:rPr>
          <w:rFonts w:asciiTheme="minorHAnsi" w:hAnsiTheme="minorHAnsi" w:cstheme="minorHAnsi"/>
          <w:lang w:val="sq-AL"/>
        </w:rPr>
        <w:t>eriut për partneritet me shoqërinë civile në procesin e krijimit dhe zbatimit të politikave si dhe të pjesëmarrjes direkte dhe qenësore</w:t>
      </w:r>
      <w:r w:rsidR="001F01C1" w:rsidRPr="005D04FB">
        <w:rPr>
          <w:rFonts w:asciiTheme="minorHAnsi" w:hAnsiTheme="minorHAnsi" w:cstheme="minorHAnsi"/>
          <w:lang w:val="sq-AL"/>
        </w:rPr>
        <w:t>të organizatave civile në hartimin e këtj dokumenti strategjik, u fo</w:t>
      </w:r>
      <w:r w:rsidR="00E6136D">
        <w:rPr>
          <w:rFonts w:asciiTheme="minorHAnsi" w:hAnsiTheme="minorHAnsi" w:cstheme="minorHAnsi"/>
          <w:lang w:val="sq-AL"/>
        </w:rPr>
        <w:t xml:space="preserve">rmuan grupe punuese të përbëra </w:t>
      </w:r>
      <w:r w:rsidR="001F01C1" w:rsidRPr="005D04FB">
        <w:rPr>
          <w:rFonts w:asciiTheme="minorHAnsi" w:hAnsiTheme="minorHAnsi" w:cstheme="minorHAnsi"/>
          <w:lang w:val="sq-AL"/>
        </w:rPr>
        <w:t xml:space="preserve">nga përfaqësues të institucioneve dhe shoqërisë civile të cilët morën pjesë aktive në procesin e </w:t>
      </w:r>
      <w:r w:rsidR="00D768C1" w:rsidRPr="005D04FB">
        <w:rPr>
          <w:rFonts w:asciiTheme="minorHAnsi" w:hAnsiTheme="minorHAnsi" w:cstheme="minorHAnsi"/>
          <w:lang w:val="sq-AL"/>
        </w:rPr>
        <w:t xml:space="preserve">tërësishëm të përgatitjes së Strategjisë. </w:t>
      </w:r>
    </w:p>
    <w:p w:rsidR="00E72B01" w:rsidRPr="005D04FB" w:rsidRDefault="00BB5110" w:rsidP="002608DC">
      <w:pPr>
        <w:spacing w:after="0" w:line="240" w:lineRule="auto"/>
        <w:ind w:firstLine="720"/>
        <w:contextualSpacing/>
        <w:jc w:val="both"/>
        <w:rPr>
          <w:rFonts w:asciiTheme="minorHAnsi" w:hAnsiTheme="minorHAnsi" w:cstheme="minorHAnsi"/>
          <w:lang w:val="mk-MK"/>
        </w:rPr>
      </w:pPr>
      <w:sdt>
        <w:sdtPr>
          <w:rPr>
            <w:rFonts w:asciiTheme="minorHAnsi" w:hAnsiTheme="minorHAnsi" w:cstheme="minorHAnsi"/>
            <w:b/>
            <w:lang w:val="sq-AL"/>
          </w:rPr>
          <w:alias w:val="Title"/>
          <w:tag w:val=""/>
          <w:id w:val="-703250219"/>
          <w:dataBinding w:prefixMappings="xmlns:ns0='http://purl.org/dc/elements/1.1/' xmlns:ns1='http://schemas.openxmlformats.org/package/2006/metadata/core-properties' " w:xpath="/ns1:coreProperties[1]/ns0:title[1]" w:storeItemID="{6C3C8BC8-F283-45AE-878A-BAB7291924A1}"/>
          <w:text/>
        </w:sdtPr>
        <w:sdtContent>
          <w:r w:rsidR="001E5905">
            <w:rPr>
              <w:rFonts w:asciiTheme="minorHAnsi" w:hAnsiTheme="minorHAnsi" w:cstheme="minorHAnsi"/>
              <w:b/>
              <w:lang w:val="mk-MK"/>
            </w:rPr>
            <w:t>Strategjia shtetërore për zhvillimin e konceptit për një shoqëri dhe interkulturalizmit</w:t>
          </w:r>
        </w:sdtContent>
      </w:sdt>
      <w:r w:rsidR="00D768C1" w:rsidRPr="005D04FB">
        <w:rPr>
          <w:rFonts w:asciiTheme="minorHAnsi" w:hAnsiTheme="minorHAnsi" w:cstheme="minorHAnsi"/>
          <w:lang w:val="sq-AL"/>
        </w:rPr>
        <w:t xml:space="preserve">projektohet </w:t>
      </w:r>
      <w:r w:rsidR="00AF60A7">
        <w:rPr>
          <w:rFonts w:asciiTheme="minorHAnsi" w:hAnsiTheme="minorHAnsi" w:cstheme="minorHAnsi"/>
          <w:lang w:val="sq-AL"/>
        </w:rPr>
        <w:t xml:space="preserve">në tre vjet pas të cilëve do të </w:t>
      </w:r>
      <w:r w:rsidR="00D768C1" w:rsidRPr="005D04FB">
        <w:rPr>
          <w:rFonts w:asciiTheme="minorHAnsi" w:hAnsiTheme="minorHAnsi" w:cstheme="minorHAnsi"/>
          <w:lang w:val="sq-AL"/>
        </w:rPr>
        <w:t>rishikohen proceset dhe do të bëhet analiza e hapave të mëtejshëm. Dokumenti përbëhet nga shtatë fusha strategjike të cilat kanë analizën e gjendjes, prioritetet dhe qëllimet si dhe pjesën e aksionit. Këto strategji sektoriale duhet në secilën pjesë të deklarojnë prioritetet si dhe qëllimet e dala nga to</w:t>
      </w:r>
      <w:r w:rsidR="00AF60A7">
        <w:rPr>
          <w:rFonts w:asciiTheme="minorHAnsi" w:hAnsiTheme="minorHAnsi" w:cstheme="minorHAnsi"/>
          <w:lang w:val="sq-AL"/>
        </w:rPr>
        <w:t>,</w:t>
      </w:r>
      <w:r w:rsidR="00D768C1" w:rsidRPr="005D04FB">
        <w:rPr>
          <w:rFonts w:asciiTheme="minorHAnsi" w:hAnsiTheme="minorHAnsi" w:cstheme="minorHAnsi"/>
          <w:lang w:val="sq-AL"/>
        </w:rPr>
        <w:t xml:space="preserve"> të cilat duhet të kontribuojnë me aktivitete </w:t>
      </w:r>
      <w:r w:rsidR="00AF60A7">
        <w:rPr>
          <w:rFonts w:asciiTheme="minorHAnsi" w:hAnsiTheme="minorHAnsi" w:cstheme="minorHAnsi"/>
          <w:lang w:val="sq-AL"/>
        </w:rPr>
        <w:t>që kësaj strategjie duhet t’i m</w:t>
      </w:r>
      <w:r w:rsidR="00D768C1" w:rsidRPr="005D04FB">
        <w:rPr>
          <w:rFonts w:asciiTheme="minorHAnsi" w:hAnsiTheme="minorHAnsi" w:cstheme="minorHAnsi"/>
          <w:lang w:val="sq-AL"/>
        </w:rPr>
        <w:t>undësojnë ndryshimin e r</w:t>
      </w:r>
      <w:r w:rsidR="00981585" w:rsidRPr="005D04FB">
        <w:rPr>
          <w:rFonts w:asciiTheme="minorHAnsi" w:hAnsiTheme="minorHAnsi" w:cstheme="minorHAnsi"/>
          <w:lang w:val="sq-AL"/>
        </w:rPr>
        <w:t>ealitetit shoqëror, përmes inici</w:t>
      </w:r>
      <w:r w:rsidR="00D768C1" w:rsidRPr="005D04FB">
        <w:rPr>
          <w:rFonts w:asciiTheme="minorHAnsi" w:hAnsiTheme="minorHAnsi" w:cstheme="minorHAnsi"/>
          <w:lang w:val="sq-AL"/>
        </w:rPr>
        <w:t>mit të proceseve për një shoqëri më të integruar. Çdo fushë stra</w:t>
      </w:r>
      <w:r w:rsidR="00E6136D">
        <w:rPr>
          <w:rFonts w:asciiTheme="minorHAnsi" w:hAnsiTheme="minorHAnsi" w:cstheme="minorHAnsi"/>
          <w:lang w:val="sq-AL"/>
        </w:rPr>
        <w:t>tegjike duhet të përqendrohet te</w:t>
      </w:r>
      <w:r w:rsidR="00D768C1" w:rsidRPr="005D04FB">
        <w:rPr>
          <w:rFonts w:asciiTheme="minorHAnsi" w:hAnsiTheme="minorHAnsi" w:cstheme="minorHAnsi"/>
          <w:lang w:val="sq-AL"/>
        </w:rPr>
        <w:t xml:space="preserve"> hendeqet </w:t>
      </w:r>
      <w:r w:rsidR="00981585" w:rsidRPr="005D04FB">
        <w:rPr>
          <w:rFonts w:asciiTheme="minorHAnsi" w:hAnsiTheme="minorHAnsi" w:cstheme="minorHAnsi"/>
          <w:lang w:val="sq-AL"/>
        </w:rPr>
        <w:t>dhe dokumentet ekzistuese dhe</w:t>
      </w:r>
      <w:r w:rsidR="00D768C1" w:rsidRPr="005D04FB">
        <w:rPr>
          <w:rFonts w:asciiTheme="minorHAnsi" w:hAnsiTheme="minorHAnsi" w:cstheme="minorHAnsi"/>
          <w:lang w:val="sq-AL"/>
        </w:rPr>
        <w:t xml:space="preserve"> të gjejë projektet e harruara, ose të lëvizë nga e para proceset e ngadalësuara të cilat duhet të mundësojnë një komunikim dhe bashkëpunim më të madh në nivel të sektoreve civile</w:t>
      </w:r>
      <w:r w:rsidR="00E72B01" w:rsidRPr="005D04FB">
        <w:rPr>
          <w:rFonts w:asciiTheme="minorHAnsi" w:hAnsiTheme="minorHAnsi" w:cstheme="minorHAnsi"/>
          <w:lang w:val="mk-MK"/>
        </w:rPr>
        <w:t xml:space="preserve">. </w:t>
      </w:r>
    </w:p>
    <w:p w:rsidR="004C4A5E" w:rsidRPr="005D04FB" w:rsidRDefault="004C4A5E" w:rsidP="002608DC">
      <w:pPr>
        <w:autoSpaceDE w:val="0"/>
        <w:autoSpaceDN w:val="0"/>
        <w:adjustRightInd w:val="0"/>
        <w:spacing w:after="0" w:line="240" w:lineRule="auto"/>
        <w:ind w:firstLine="720"/>
        <w:contextualSpacing/>
        <w:jc w:val="both"/>
        <w:rPr>
          <w:rFonts w:asciiTheme="minorHAnsi" w:hAnsiTheme="minorHAnsi" w:cstheme="minorHAnsi"/>
          <w:lang w:val="mk-MK"/>
        </w:rPr>
      </w:pPr>
    </w:p>
    <w:p w:rsidR="004C4A5E" w:rsidRPr="005D04FB" w:rsidRDefault="00EA4ED5" w:rsidP="002608DC">
      <w:pPr>
        <w:pStyle w:val="Heading2"/>
        <w:spacing w:before="0" w:line="240" w:lineRule="auto"/>
        <w:ind w:firstLine="720"/>
        <w:contextualSpacing/>
        <w:rPr>
          <w:rFonts w:asciiTheme="minorHAnsi" w:hAnsiTheme="minorHAnsi" w:cstheme="minorHAnsi"/>
          <w:sz w:val="22"/>
          <w:szCs w:val="22"/>
          <w:lang w:val="mk-MK"/>
        </w:rPr>
      </w:pPr>
      <w:bookmarkStart w:id="11" w:name="_Toc8673782"/>
      <w:r w:rsidRPr="005D04FB">
        <w:rPr>
          <w:rFonts w:asciiTheme="minorHAnsi" w:hAnsiTheme="minorHAnsi" w:cstheme="minorHAnsi"/>
          <w:sz w:val="22"/>
          <w:szCs w:val="22"/>
          <w:lang w:val="sq-AL"/>
        </w:rPr>
        <w:t>Pse na duhet Str</w:t>
      </w:r>
      <w:r w:rsidR="00981585" w:rsidRPr="005D04FB">
        <w:rPr>
          <w:rFonts w:asciiTheme="minorHAnsi" w:hAnsiTheme="minorHAnsi" w:cstheme="minorHAnsi"/>
          <w:sz w:val="22"/>
          <w:szCs w:val="22"/>
          <w:lang w:val="sq-AL"/>
        </w:rPr>
        <w:t>ategjia për një shoqëri</w:t>
      </w:r>
      <w:r w:rsidRPr="005D04FB">
        <w:rPr>
          <w:rFonts w:asciiTheme="minorHAnsi" w:hAnsiTheme="minorHAnsi" w:cstheme="minorHAnsi"/>
          <w:sz w:val="22"/>
          <w:szCs w:val="22"/>
          <w:lang w:val="sq-AL"/>
        </w:rPr>
        <w:t xml:space="preserve"> dhe interkulturalizmin</w:t>
      </w:r>
      <w:r w:rsidR="004C4A5E" w:rsidRPr="005D04FB">
        <w:rPr>
          <w:rFonts w:asciiTheme="minorHAnsi" w:hAnsiTheme="minorHAnsi" w:cstheme="minorHAnsi"/>
          <w:sz w:val="22"/>
          <w:szCs w:val="22"/>
          <w:lang w:val="mk-MK"/>
        </w:rPr>
        <w:t>?</w:t>
      </w:r>
      <w:bookmarkEnd w:id="11"/>
    </w:p>
    <w:p w:rsidR="004C4A5E" w:rsidRPr="005D04FB" w:rsidRDefault="00EA4ED5" w:rsidP="002608DC">
      <w:pPr>
        <w:autoSpaceDE w:val="0"/>
        <w:autoSpaceDN w:val="0"/>
        <w:adjustRightInd w:val="0"/>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 xml:space="preserve">Nevoja për këtë strategji në Republikën e Maqedonisë së Veriut doli nga vlerësimit e përhapura se vendi funksionon përmes shoqërive të ndara dhe të veçuara. </w:t>
      </w:r>
      <w:r w:rsidRPr="005D04FB">
        <w:rPr>
          <w:rFonts w:asciiTheme="minorHAnsi" w:hAnsiTheme="minorHAnsi" w:cstheme="minorHAnsi"/>
          <w:b/>
          <w:lang w:val="sq-AL"/>
        </w:rPr>
        <w:t>Boshti parësor</w:t>
      </w:r>
      <w:r w:rsidRPr="005D04FB">
        <w:rPr>
          <w:rFonts w:asciiTheme="minorHAnsi" w:hAnsiTheme="minorHAnsi" w:cstheme="minorHAnsi"/>
          <w:lang w:val="sq-AL"/>
        </w:rPr>
        <w:t xml:space="preserve">i kësaj ndarjeje është </w:t>
      </w:r>
      <w:r w:rsidRPr="005D04FB">
        <w:rPr>
          <w:rFonts w:asciiTheme="minorHAnsi" w:hAnsiTheme="minorHAnsi" w:cstheme="minorHAnsi"/>
          <w:b/>
          <w:lang w:val="sq-AL"/>
        </w:rPr>
        <w:t>përkatësia etnike</w:t>
      </w:r>
      <w:r w:rsidRPr="005D04FB">
        <w:rPr>
          <w:rFonts w:asciiTheme="minorHAnsi" w:hAnsiTheme="minorHAnsi" w:cstheme="minorHAnsi"/>
          <w:lang w:val="mk-MK"/>
        </w:rPr>
        <w:t>(</w:t>
      </w:r>
      <w:r w:rsidRPr="005D04FB">
        <w:rPr>
          <w:rFonts w:asciiTheme="minorHAnsi" w:hAnsiTheme="minorHAnsi" w:cstheme="minorHAnsi"/>
          <w:lang w:val="sq-AL"/>
        </w:rPr>
        <w:t>e cila shp</w:t>
      </w:r>
      <w:r w:rsidR="006F3C72">
        <w:rPr>
          <w:rFonts w:asciiTheme="minorHAnsi" w:hAnsiTheme="minorHAnsi" w:cstheme="minorHAnsi"/>
          <w:lang w:val="sq-AL"/>
        </w:rPr>
        <w:t>eshherë përputhet me ndarjen fetare</w:t>
      </w:r>
      <w:r w:rsidRPr="005D04FB">
        <w:rPr>
          <w:rFonts w:asciiTheme="minorHAnsi" w:hAnsiTheme="minorHAnsi" w:cstheme="minorHAnsi"/>
          <w:lang w:val="mk-MK"/>
        </w:rPr>
        <w:t xml:space="preserve">). </w:t>
      </w:r>
      <w:r w:rsidRPr="005D04FB">
        <w:rPr>
          <w:rFonts w:asciiTheme="minorHAnsi" w:hAnsiTheme="minorHAnsi" w:cstheme="minorHAnsi"/>
          <w:lang w:val="sq-AL"/>
        </w:rPr>
        <w:t>Kjo ndarje është vërejtur nga shumë organizata ndërkombëtare dhe trupat e tyre, përfshirë edhe Komisionin Evropian</w:t>
      </w:r>
      <w:r w:rsidRPr="005D04FB">
        <w:rPr>
          <w:rFonts w:asciiTheme="minorHAnsi" w:hAnsiTheme="minorHAnsi" w:cstheme="minorHAnsi"/>
          <w:lang w:val="mk-MK"/>
        </w:rPr>
        <w:t xml:space="preserve"> (</w:t>
      </w:r>
      <w:r w:rsidRPr="005D04FB">
        <w:rPr>
          <w:rFonts w:asciiTheme="minorHAnsi" w:hAnsiTheme="minorHAnsi" w:cstheme="minorHAnsi"/>
          <w:lang w:val="sq-AL"/>
        </w:rPr>
        <w:t>KE</w:t>
      </w:r>
      <w:r w:rsidR="00D31245" w:rsidRPr="005D04FB">
        <w:rPr>
          <w:rFonts w:asciiTheme="minorHAnsi" w:hAnsiTheme="minorHAnsi" w:cstheme="minorHAnsi"/>
          <w:lang w:val="mk-MK"/>
        </w:rPr>
        <w:t>)</w:t>
      </w:r>
      <w:r w:rsidR="004C4A5E" w:rsidRPr="005D04FB">
        <w:rPr>
          <w:rFonts w:asciiTheme="minorHAnsi" w:hAnsiTheme="minorHAnsi" w:cstheme="minorHAnsi"/>
          <w:lang w:val="mk-MK"/>
        </w:rPr>
        <w:t xml:space="preserve">, </w:t>
      </w:r>
      <w:r w:rsidRPr="005D04FB">
        <w:rPr>
          <w:rFonts w:asciiTheme="minorHAnsi" w:hAnsiTheme="minorHAnsi" w:cstheme="minorHAnsi"/>
          <w:lang w:val="sq-AL"/>
        </w:rPr>
        <w:t xml:space="preserve">Komiteti </w:t>
      </w:r>
      <w:r w:rsidR="00D42B37">
        <w:rPr>
          <w:rFonts w:asciiTheme="minorHAnsi" w:hAnsiTheme="minorHAnsi" w:cstheme="minorHAnsi"/>
          <w:lang w:val="sq-AL"/>
        </w:rPr>
        <w:t>Këshillimor</w:t>
      </w:r>
      <w:r w:rsidRPr="005D04FB">
        <w:rPr>
          <w:rFonts w:asciiTheme="minorHAnsi" w:hAnsiTheme="minorHAnsi" w:cstheme="minorHAnsi"/>
          <w:lang w:val="sq-AL"/>
        </w:rPr>
        <w:t xml:space="preserve"> i Konventës Kornizë për Pakicat Kombëtare</w:t>
      </w:r>
      <w:r w:rsidR="004C4A5E" w:rsidRPr="005D04FB">
        <w:rPr>
          <w:rStyle w:val="FootnoteReference"/>
          <w:rFonts w:asciiTheme="minorHAnsi" w:hAnsiTheme="minorHAnsi" w:cstheme="minorHAnsi"/>
          <w:lang w:val="mk-MK"/>
        </w:rPr>
        <w:footnoteReference w:id="1"/>
      </w:r>
      <w:r w:rsidRPr="005D04FB">
        <w:rPr>
          <w:rFonts w:asciiTheme="minorHAnsi" w:hAnsiTheme="minorHAnsi" w:cstheme="minorHAnsi"/>
          <w:lang w:val="mk-MK"/>
        </w:rPr>
        <w:t xml:space="preserve">, </w:t>
      </w:r>
      <w:r w:rsidRPr="005D04FB">
        <w:rPr>
          <w:rFonts w:asciiTheme="minorHAnsi" w:hAnsiTheme="minorHAnsi" w:cstheme="minorHAnsi"/>
          <w:lang w:val="sq-AL"/>
        </w:rPr>
        <w:t>si dhe mekanizmat e tjerë të monitoringut të Këshillit të Evropës</w:t>
      </w:r>
      <w:r w:rsidRPr="005D04FB">
        <w:rPr>
          <w:rFonts w:asciiTheme="minorHAnsi" w:hAnsiTheme="minorHAnsi" w:cstheme="minorHAnsi"/>
          <w:lang w:val="mk-MK"/>
        </w:rPr>
        <w:t xml:space="preserve"> (</w:t>
      </w:r>
      <w:r w:rsidRPr="005D04FB">
        <w:rPr>
          <w:rFonts w:asciiTheme="minorHAnsi" w:hAnsiTheme="minorHAnsi" w:cstheme="minorHAnsi"/>
          <w:lang w:val="sq-AL"/>
        </w:rPr>
        <w:t>K</w:t>
      </w:r>
      <w:r w:rsidR="00D31245" w:rsidRPr="005D04FB">
        <w:rPr>
          <w:rFonts w:asciiTheme="minorHAnsi" w:hAnsiTheme="minorHAnsi" w:cstheme="minorHAnsi"/>
          <w:lang w:val="mk-MK"/>
        </w:rPr>
        <w:t>Е)</w:t>
      </w:r>
      <w:r w:rsidRPr="005D04FB">
        <w:rPr>
          <w:rFonts w:asciiTheme="minorHAnsi" w:hAnsiTheme="minorHAnsi" w:cstheme="minorHAnsi"/>
          <w:lang w:val="sq-AL"/>
        </w:rPr>
        <w:t>dhe Kombet e Bashkuara</w:t>
      </w:r>
      <w:r w:rsidRPr="005D04FB">
        <w:rPr>
          <w:rFonts w:asciiTheme="minorHAnsi" w:hAnsiTheme="minorHAnsi" w:cstheme="minorHAnsi"/>
          <w:lang w:val="mk-MK"/>
        </w:rPr>
        <w:t xml:space="preserve"> (</w:t>
      </w:r>
      <w:r w:rsidRPr="005D04FB">
        <w:rPr>
          <w:rFonts w:asciiTheme="minorHAnsi" w:hAnsiTheme="minorHAnsi" w:cstheme="minorHAnsi"/>
          <w:lang w:val="sq-AL"/>
        </w:rPr>
        <w:t>OKB</w:t>
      </w:r>
      <w:r w:rsidR="00D31245" w:rsidRPr="005D04FB">
        <w:rPr>
          <w:rFonts w:asciiTheme="minorHAnsi" w:hAnsiTheme="minorHAnsi" w:cstheme="minorHAnsi"/>
          <w:lang w:val="mk-MK"/>
        </w:rPr>
        <w:t>)</w:t>
      </w:r>
      <w:r w:rsidRPr="005D04FB">
        <w:rPr>
          <w:rFonts w:asciiTheme="minorHAnsi" w:hAnsiTheme="minorHAnsi" w:cstheme="minorHAnsi"/>
          <w:lang w:val="mk-MK"/>
        </w:rPr>
        <w:t xml:space="preserve">, </w:t>
      </w:r>
      <w:r w:rsidRPr="005D04FB">
        <w:rPr>
          <w:rFonts w:asciiTheme="minorHAnsi" w:hAnsiTheme="minorHAnsi" w:cstheme="minorHAnsi"/>
          <w:lang w:val="sq-AL"/>
        </w:rPr>
        <w:t xml:space="preserve">po edhe në analiza të zbatuara në nivel kombëtar. Për shembull: mendimi i fundit i Komitetit </w:t>
      </w:r>
      <w:r w:rsidR="00D42B37">
        <w:rPr>
          <w:rFonts w:asciiTheme="minorHAnsi" w:hAnsiTheme="minorHAnsi" w:cstheme="minorHAnsi"/>
          <w:lang w:val="sq-AL"/>
        </w:rPr>
        <w:t>Këshillimor</w:t>
      </w:r>
      <w:r w:rsidRPr="005D04FB">
        <w:rPr>
          <w:rFonts w:asciiTheme="minorHAnsi" w:hAnsiTheme="minorHAnsi" w:cstheme="minorHAnsi"/>
          <w:lang w:val="sq-AL"/>
        </w:rPr>
        <w:t xml:space="preserve"> të Konventës Kornizë për Mbrojtjen e Pakicave Kombëtare (KKMP</w:t>
      </w:r>
      <w:r w:rsidR="00B6658C" w:rsidRPr="005D04FB">
        <w:rPr>
          <w:rFonts w:asciiTheme="minorHAnsi" w:hAnsiTheme="minorHAnsi" w:cstheme="minorHAnsi"/>
          <w:lang w:val="mk-MK"/>
        </w:rPr>
        <w:t>)</w:t>
      </w:r>
      <w:r w:rsidRPr="005D04FB">
        <w:rPr>
          <w:rFonts w:asciiTheme="minorHAnsi" w:hAnsiTheme="minorHAnsi" w:cstheme="minorHAnsi"/>
          <w:lang w:val="sq-AL"/>
        </w:rPr>
        <w:t>i KE-sërekomandon urgjentisht që vendi ‘’</w:t>
      </w:r>
      <w:r w:rsidRPr="005D04FB">
        <w:rPr>
          <w:rFonts w:asciiTheme="minorHAnsi" w:hAnsiTheme="minorHAnsi" w:cstheme="minorHAnsi"/>
          <w:i/>
          <w:lang w:val="sq-AL"/>
        </w:rPr>
        <w:t xml:space="preserve">të marrë të gjitha masat e nevojshme për ndërtimin e shoqërisës së integruar e cila bazohet thellësisht në sundimin e së drejtës, të drejtat e njeriut, përfshirë të drejtat e pakicave, respektimin e dallimeve si dhe të flakë politikën etnonacionaliste eksluzivistike e cila përforcon </w:t>
      </w:r>
      <w:r w:rsidR="008D4966" w:rsidRPr="005D04FB">
        <w:rPr>
          <w:rFonts w:asciiTheme="minorHAnsi" w:hAnsiTheme="minorHAnsi" w:cstheme="minorHAnsi"/>
          <w:i/>
          <w:lang w:val="sq-AL"/>
        </w:rPr>
        <w:t xml:space="preserve">në </w:t>
      </w:r>
      <w:r w:rsidR="00D42B37">
        <w:rPr>
          <w:rFonts w:asciiTheme="minorHAnsi" w:hAnsiTheme="minorHAnsi" w:cstheme="minorHAnsi"/>
          <w:i/>
          <w:lang w:val="sq-AL"/>
        </w:rPr>
        <w:lastRenderedPageBreak/>
        <w:t>mëny</w:t>
      </w:r>
      <w:r w:rsidR="008D4966" w:rsidRPr="005D04FB">
        <w:rPr>
          <w:rFonts w:asciiTheme="minorHAnsi" w:hAnsiTheme="minorHAnsi" w:cstheme="minorHAnsi"/>
          <w:i/>
          <w:lang w:val="sq-AL"/>
        </w:rPr>
        <w:t>rë shtesë formimin e sho</w:t>
      </w:r>
      <w:r w:rsidRPr="005D04FB">
        <w:rPr>
          <w:rFonts w:asciiTheme="minorHAnsi" w:hAnsiTheme="minorHAnsi" w:cstheme="minorHAnsi"/>
          <w:i/>
          <w:lang w:val="sq-AL"/>
        </w:rPr>
        <w:t>qërive paralele</w:t>
      </w:r>
      <w:r w:rsidR="004C4A5E" w:rsidRPr="005D04FB">
        <w:rPr>
          <w:rFonts w:asciiTheme="minorHAnsi" w:hAnsiTheme="minorHAnsi" w:cstheme="minorHAnsi"/>
          <w:i/>
          <w:iCs/>
          <w:lang w:val="mk-MK"/>
        </w:rPr>
        <w:t>“</w:t>
      </w:r>
      <w:r w:rsidR="004C4A5E" w:rsidRPr="005D04FB">
        <w:rPr>
          <w:rFonts w:asciiTheme="minorHAnsi" w:hAnsiTheme="minorHAnsi" w:cstheme="minorHAnsi"/>
          <w:i/>
          <w:lang w:val="mk-MK"/>
        </w:rPr>
        <w:t>.</w:t>
      </w:r>
      <w:r w:rsidR="004C4A5E" w:rsidRPr="005D04FB">
        <w:rPr>
          <w:rStyle w:val="FootnoteReference"/>
          <w:rFonts w:asciiTheme="minorHAnsi" w:hAnsiTheme="minorHAnsi" w:cstheme="minorHAnsi"/>
          <w:i/>
          <w:lang w:val="mk-MK"/>
        </w:rPr>
        <w:footnoteReference w:id="2"/>
      </w:r>
      <w:r w:rsidR="00BB5110">
        <w:rPr>
          <w:rFonts w:asciiTheme="minorHAnsi" w:hAnsiTheme="minorHAnsi" w:cstheme="minorHAnsi"/>
          <w:i/>
          <w:lang w:val="sq-AL"/>
        </w:rPr>
        <w:t xml:space="preserve"> </w:t>
      </w:r>
      <w:r w:rsidR="008D4966" w:rsidRPr="005D04FB">
        <w:rPr>
          <w:rFonts w:asciiTheme="minorHAnsi" w:hAnsiTheme="minorHAnsi" w:cstheme="minorHAnsi"/>
          <w:lang w:val="sq-AL"/>
        </w:rPr>
        <w:t>Shqyrtimi i</w:t>
      </w:r>
      <w:r w:rsidR="00BB5110">
        <w:rPr>
          <w:rFonts w:asciiTheme="minorHAnsi" w:hAnsiTheme="minorHAnsi" w:cstheme="minorHAnsi"/>
          <w:lang w:val="sq-AL"/>
        </w:rPr>
        <w:t xml:space="preserve"> bërë për miratimin e Marrëveshj</w:t>
      </w:r>
      <w:r w:rsidR="008D4966" w:rsidRPr="005D04FB">
        <w:rPr>
          <w:rFonts w:asciiTheme="minorHAnsi" w:hAnsiTheme="minorHAnsi" w:cstheme="minorHAnsi"/>
          <w:lang w:val="sq-AL"/>
        </w:rPr>
        <w:t>es Kornizë të Ohrit (MKO) i përgatitur në vitin</w:t>
      </w:r>
      <w:r w:rsidR="008D4966" w:rsidRPr="005D04FB">
        <w:rPr>
          <w:rFonts w:asciiTheme="minorHAnsi" w:hAnsiTheme="minorHAnsi" w:cstheme="minorHAnsi"/>
          <w:lang w:val="mk-MK"/>
        </w:rPr>
        <w:t xml:space="preserve"> 2015 </w:t>
      </w:r>
      <w:r w:rsidR="008D4966" w:rsidRPr="005D04FB">
        <w:rPr>
          <w:rFonts w:asciiTheme="minorHAnsi" w:hAnsiTheme="minorHAnsi" w:cstheme="minorHAnsi"/>
          <w:lang w:val="sq-AL"/>
        </w:rPr>
        <w:t>e thekson situatën e brishtë ndëretnike, mungesën e besimit mes bashkësive si dhe nevojën për një vëmendje të vazhdueshme mbi kohezionin social</w:t>
      </w:r>
      <w:r w:rsidR="004C4A5E" w:rsidRPr="005D04FB">
        <w:rPr>
          <w:rFonts w:asciiTheme="minorHAnsi" w:hAnsiTheme="minorHAnsi" w:cstheme="minorHAnsi"/>
          <w:lang w:val="mk-MK"/>
        </w:rPr>
        <w:t>.</w:t>
      </w:r>
      <w:r w:rsidR="004C4A5E" w:rsidRPr="005D04FB">
        <w:rPr>
          <w:rStyle w:val="FootnoteReference"/>
          <w:rFonts w:asciiTheme="minorHAnsi" w:hAnsiTheme="minorHAnsi" w:cstheme="minorHAnsi"/>
          <w:lang w:val="mk-MK"/>
        </w:rPr>
        <w:footnoteReference w:id="3"/>
      </w:r>
      <w:r w:rsidR="00BB5110">
        <w:rPr>
          <w:rFonts w:asciiTheme="minorHAnsi" w:hAnsiTheme="minorHAnsi" w:cstheme="minorHAnsi"/>
          <w:lang w:val="sq-AL"/>
        </w:rPr>
        <w:t xml:space="preserve"> </w:t>
      </w:r>
      <w:r w:rsidR="008D4966" w:rsidRPr="005D04FB">
        <w:rPr>
          <w:rFonts w:asciiTheme="minorHAnsi" w:hAnsiTheme="minorHAnsi" w:cstheme="minorHAnsi"/>
          <w:lang w:val="sq-AL"/>
        </w:rPr>
        <w:t>Edhe hulumtimet në terren për këtë fushë flasin se marrëdhëniet ndër</w:t>
      </w:r>
      <w:r w:rsidR="00BB5110">
        <w:rPr>
          <w:rFonts w:asciiTheme="minorHAnsi" w:hAnsiTheme="minorHAnsi" w:cstheme="minorHAnsi"/>
          <w:lang w:val="sq-AL"/>
        </w:rPr>
        <w:t xml:space="preserve">etnike janë të rëndësishme si </w:t>
      </w:r>
      <w:r w:rsidR="008D4966" w:rsidRPr="005D04FB">
        <w:rPr>
          <w:rFonts w:asciiTheme="minorHAnsi" w:hAnsiTheme="minorHAnsi" w:cstheme="minorHAnsi"/>
          <w:lang w:val="sq-AL"/>
        </w:rPr>
        <w:t>personalisht</w:t>
      </w:r>
      <w:r w:rsidR="008D4966" w:rsidRPr="005D04FB">
        <w:rPr>
          <w:rFonts w:asciiTheme="minorHAnsi" w:hAnsiTheme="minorHAnsi" w:cstheme="minorHAnsi"/>
          <w:lang w:val="mk-MK"/>
        </w:rPr>
        <w:t xml:space="preserve"> (78,4 %), </w:t>
      </w:r>
      <w:r w:rsidR="00BB5110">
        <w:rPr>
          <w:rFonts w:asciiTheme="minorHAnsi" w:hAnsiTheme="minorHAnsi" w:cstheme="minorHAnsi"/>
          <w:lang w:val="sq-AL"/>
        </w:rPr>
        <w:t xml:space="preserve">ashtu </w:t>
      </w:r>
      <w:r w:rsidR="008D4966" w:rsidRPr="005D04FB">
        <w:rPr>
          <w:rFonts w:asciiTheme="minorHAnsi" w:hAnsiTheme="minorHAnsi" w:cstheme="minorHAnsi"/>
          <w:lang w:val="mk-MK"/>
        </w:rPr>
        <w:t>edhe për vendin</w:t>
      </w:r>
      <w:r w:rsidR="004C4A5E" w:rsidRPr="005D04FB">
        <w:rPr>
          <w:rFonts w:asciiTheme="minorHAnsi" w:hAnsiTheme="minorHAnsi" w:cstheme="minorHAnsi"/>
          <w:lang w:val="mk-MK"/>
        </w:rPr>
        <w:t xml:space="preserve"> (86,3 %).</w:t>
      </w:r>
      <w:r w:rsidR="004C4A5E" w:rsidRPr="005D04FB">
        <w:rPr>
          <w:rStyle w:val="FootnoteReference"/>
          <w:rFonts w:asciiTheme="minorHAnsi" w:hAnsiTheme="minorHAnsi" w:cstheme="minorHAnsi"/>
          <w:lang w:val="mk-MK"/>
        </w:rPr>
        <w:footnoteReference w:id="4"/>
      </w:r>
    </w:p>
    <w:p w:rsidR="004C4A5E" w:rsidRPr="005D04FB" w:rsidRDefault="008D4966" w:rsidP="002608DC">
      <w:pPr>
        <w:autoSpaceDE w:val="0"/>
        <w:autoSpaceDN w:val="0"/>
        <w:adjustRightInd w:val="0"/>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 xml:space="preserve">Së dyti: edhe përkundër përkatësisë etnike si boshti i ndarjes së shoqërisë maqedonase, kjo strategji </w:t>
      </w:r>
      <w:r w:rsidR="00AF60A7" w:rsidRPr="005D04FB">
        <w:rPr>
          <w:rFonts w:asciiTheme="minorHAnsi" w:hAnsiTheme="minorHAnsi" w:cstheme="minorHAnsi"/>
          <w:b/>
          <w:lang w:val="sq-AL"/>
        </w:rPr>
        <w:t>barazinë dhe mosdiskriminimin</w:t>
      </w:r>
      <w:r w:rsidR="00BB5110">
        <w:rPr>
          <w:rFonts w:asciiTheme="minorHAnsi" w:hAnsiTheme="minorHAnsi" w:cstheme="minorHAnsi"/>
          <w:b/>
          <w:lang w:val="sq-AL"/>
        </w:rPr>
        <w:t xml:space="preserve"> </w:t>
      </w:r>
      <w:r w:rsidRPr="005D04FB">
        <w:rPr>
          <w:rFonts w:asciiTheme="minorHAnsi" w:hAnsiTheme="minorHAnsi" w:cstheme="minorHAnsi"/>
          <w:lang w:val="sq-AL"/>
        </w:rPr>
        <w:t>i jep si</w:t>
      </w:r>
      <w:r w:rsidR="00BB5110">
        <w:rPr>
          <w:rFonts w:asciiTheme="minorHAnsi" w:hAnsiTheme="minorHAnsi" w:cstheme="minorHAnsi"/>
          <w:lang w:val="sq-AL"/>
        </w:rPr>
        <w:t xml:space="preserve"> </w:t>
      </w:r>
      <w:r w:rsidRPr="005D04FB">
        <w:rPr>
          <w:rFonts w:asciiTheme="minorHAnsi" w:hAnsiTheme="minorHAnsi" w:cstheme="minorHAnsi"/>
          <w:lang w:val="sq-AL"/>
        </w:rPr>
        <w:t xml:space="preserve">disa nga parimet e saj themelore. Kjo qasje është në përputhje me </w:t>
      </w:r>
      <w:r w:rsidRPr="005D04FB">
        <w:rPr>
          <w:rFonts w:asciiTheme="minorHAnsi" w:hAnsiTheme="minorHAnsi" w:cstheme="minorHAnsi"/>
          <w:b/>
          <w:lang w:val="sq-AL"/>
        </w:rPr>
        <w:t>parakushtet</w:t>
      </w:r>
      <w:r w:rsidRPr="005D04FB">
        <w:rPr>
          <w:rFonts w:asciiTheme="minorHAnsi" w:hAnsiTheme="minorHAnsi" w:cstheme="minorHAnsi"/>
          <w:lang w:val="sq-AL"/>
        </w:rPr>
        <w:t xml:space="preserve"> për realizimin e interkulturalizmit sipas KE-së, të cilat përfshijnë: të drejtat e njeriut</w:t>
      </w:r>
      <w:r w:rsidR="00E96AB2" w:rsidRPr="005D04FB">
        <w:rPr>
          <w:rFonts w:asciiTheme="minorHAnsi" w:hAnsiTheme="minorHAnsi" w:cstheme="minorHAnsi"/>
          <w:lang w:val="mk-MK"/>
        </w:rPr>
        <w:t>,</w:t>
      </w:r>
      <w:r w:rsidRPr="005D04FB">
        <w:rPr>
          <w:rFonts w:asciiTheme="minorHAnsi" w:hAnsiTheme="minorHAnsi" w:cstheme="minorHAnsi"/>
          <w:lang w:val="sq-AL"/>
        </w:rPr>
        <w:t xml:space="preserve"> demokracinë dhe sundimin e</w:t>
      </w:r>
      <w:r w:rsidR="001B1B27" w:rsidRPr="005D04FB">
        <w:rPr>
          <w:rFonts w:asciiTheme="minorHAnsi" w:hAnsiTheme="minorHAnsi" w:cstheme="minorHAnsi"/>
          <w:lang w:val="sq-AL"/>
        </w:rPr>
        <w:t xml:space="preserve"> së drejtës, dinjitetin e barabartë dhe respektin e ndërsjellë, barazinë gjinore, kapërcimin e barrierave që pengojnë dialogun </w:t>
      </w:r>
      <w:r w:rsidR="00014593">
        <w:rPr>
          <w:rFonts w:asciiTheme="minorHAnsi" w:hAnsiTheme="minorHAnsi" w:cstheme="minorHAnsi"/>
          <w:lang w:val="sq-AL"/>
        </w:rPr>
        <w:t>interkulturor</w:t>
      </w:r>
      <w:r w:rsidR="001B1B27" w:rsidRPr="005D04FB">
        <w:rPr>
          <w:rFonts w:asciiTheme="minorHAnsi" w:hAnsiTheme="minorHAnsi" w:cstheme="minorHAnsi"/>
          <w:lang w:val="sq-AL"/>
        </w:rPr>
        <w:t xml:space="preserve"> dhe marrjen në konsideratë të dimensionit religjioz. Përveç kësaj, </w:t>
      </w:r>
      <w:r w:rsidR="001B1B27" w:rsidRPr="005D04FB">
        <w:rPr>
          <w:rFonts w:asciiTheme="minorHAnsi" w:hAnsiTheme="minorHAnsi" w:cstheme="minorHAnsi"/>
          <w:i/>
          <w:lang w:val="sq-AL"/>
        </w:rPr>
        <w:t>Mosdiskriminimi dhe barazia efektive</w:t>
      </w:r>
      <w:r w:rsidR="001B1B27" w:rsidRPr="005D04FB">
        <w:rPr>
          <w:rFonts w:asciiTheme="minorHAnsi" w:hAnsiTheme="minorHAnsi" w:cstheme="minorHAnsi"/>
          <w:lang w:val="sq-AL"/>
        </w:rPr>
        <w:t xml:space="preserve"> janë</w:t>
      </w:r>
      <w:r w:rsidR="007E6273" w:rsidRPr="005D04FB">
        <w:rPr>
          <w:rFonts w:asciiTheme="minorHAnsi" w:hAnsiTheme="minorHAnsi" w:cstheme="minorHAnsi"/>
          <w:lang w:val="sq-AL"/>
        </w:rPr>
        <w:t xml:space="preserve"> disa nga parimet strukturore dhe parakushte për kontributin efektiv të të gjithëve për të mirën e përgjithshme,</w:t>
      </w:r>
      <w:r w:rsidR="00D42B37">
        <w:rPr>
          <w:rFonts w:asciiTheme="minorHAnsi" w:hAnsiTheme="minorHAnsi" w:cstheme="minorHAnsi"/>
          <w:lang w:val="sq-AL"/>
        </w:rPr>
        <w:t xml:space="preserve"> të parashikuara në Kahet e Lubj</w:t>
      </w:r>
      <w:r w:rsidR="007E6273" w:rsidRPr="005D04FB">
        <w:rPr>
          <w:rFonts w:asciiTheme="minorHAnsi" w:hAnsiTheme="minorHAnsi" w:cstheme="minorHAnsi"/>
          <w:lang w:val="sq-AL"/>
        </w:rPr>
        <w:t>anës për integrimin e shoqërive të ndryshme të të OSBE-së.</w:t>
      </w:r>
      <w:r w:rsidR="00E96AB2" w:rsidRPr="005D04FB">
        <w:rPr>
          <w:rStyle w:val="FootnoteReference"/>
          <w:rFonts w:asciiTheme="minorHAnsi" w:hAnsiTheme="minorHAnsi" w:cstheme="minorHAnsi"/>
          <w:lang w:val="mk-MK"/>
        </w:rPr>
        <w:footnoteReference w:id="5"/>
      </w:r>
      <w:r w:rsidR="00BB5110">
        <w:rPr>
          <w:rFonts w:asciiTheme="minorHAnsi" w:hAnsiTheme="minorHAnsi" w:cstheme="minorHAnsi"/>
          <w:lang w:val="sq-AL"/>
        </w:rPr>
        <w:t xml:space="preserve"> </w:t>
      </w:r>
      <w:r w:rsidR="007E6273" w:rsidRPr="005D04FB">
        <w:rPr>
          <w:rFonts w:asciiTheme="minorHAnsi" w:hAnsiTheme="minorHAnsi" w:cstheme="minorHAnsi"/>
          <w:lang w:val="sq-AL"/>
        </w:rPr>
        <w:t>Sipas këtyre kaheve, ndalimi i diskriminimit sjell barazi para ligjit dhe mbrojtjen e barabartë me ligj dhe nënkupton largimin e pengesave për barazi efektive. Sigurimi i barazisë efektive sipas ligjit dhe praktikës, nënkupton edhe detyrimin pozitiv për përvetësimin e politikave të qëllimit, dhe kur është e nevojshme, edhe të masave të veçanta</w:t>
      </w:r>
      <w:r w:rsidR="004C4A5E" w:rsidRPr="005D04FB">
        <w:rPr>
          <w:rFonts w:asciiTheme="minorHAnsi" w:hAnsiTheme="minorHAnsi" w:cstheme="minorHAnsi"/>
          <w:lang w:val="mk-MK"/>
        </w:rPr>
        <w:t>.</w:t>
      </w:r>
      <w:r w:rsidR="004C4A5E" w:rsidRPr="005D04FB">
        <w:rPr>
          <w:rStyle w:val="FootnoteReference"/>
          <w:rFonts w:asciiTheme="minorHAnsi" w:hAnsiTheme="minorHAnsi" w:cstheme="minorHAnsi"/>
          <w:lang w:val="mk-MK"/>
        </w:rPr>
        <w:footnoteReference w:id="6"/>
      </w:r>
    </w:p>
    <w:p w:rsidR="004C4A5E" w:rsidRPr="005D04FB" w:rsidRDefault="007E6273" w:rsidP="000A41F1">
      <w:pPr>
        <w:autoSpaceDE w:val="0"/>
        <w:autoSpaceDN w:val="0"/>
        <w:adjustRightInd w:val="0"/>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Kornizën ligjore të mosdiskriminimit dhe barazisë në Republikën e Maqedonisë së Veriut e përbëjnë</w:t>
      </w:r>
      <w:r w:rsidRPr="005D04FB">
        <w:rPr>
          <w:rFonts w:asciiTheme="minorHAnsi" w:hAnsiTheme="minorHAnsi" w:cstheme="minorHAnsi"/>
          <w:lang w:val="mk-MK"/>
        </w:rPr>
        <w:t xml:space="preserve">: </w:t>
      </w:r>
      <w:r w:rsidRPr="005D04FB">
        <w:rPr>
          <w:rFonts w:asciiTheme="minorHAnsi" w:hAnsiTheme="minorHAnsi" w:cstheme="minorHAnsi"/>
          <w:lang w:val="sq-AL"/>
        </w:rPr>
        <w:t>Kushtetuta</w:t>
      </w:r>
      <w:r w:rsidRPr="005D04FB">
        <w:rPr>
          <w:rFonts w:asciiTheme="minorHAnsi" w:hAnsiTheme="minorHAnsi" w:cstheme="minorHAnsi"/>
          <w:lang w:val="mk-MK"/>
        </w:rPr>
        <w:t xml:space="preserve">, </w:t>
      </w:r>
      <w:r w:rsidRPr="005D04FB">
        <w:rPr>
          <w:rFonts w:asciiTheme="minorHAnsi" w:hAnsiTheme="minorHAnsi" w:cstheme="minorHAnsi"/>
          <w:lang w:val="sq-AL"/>
        </w:rPr>
        <w:t>ligjet dhe marrëveshjet e ratifikuara ndërkombëtare</w:t>
      </w:r>
      <w:r w:rsidR="004C4A5E" w:rsidRPr="005D04FB">
        <w:rPr>
          <w:rFonts w:asciiTheme="minorHAnsi" w:hAnsiTheme="minorHAnsi" w:cstheme="minorHAnsi"/>
          <w:lang w:val="mk-MK"/>
        </w:rPr>
        <w:t xml:space="preserve">. </w:t>
      </w:r>
      <w:r w:rsidRPr="005D04FB">
        <w:rPr>
          <w:rFonts w:asciiTheme="minorHAnsi" w:hAnsiTheme="minorHAnsi" w:cstheme="minorHAnsi"/>
          <w:lang w:val="sq-AL"/>
        </w:rPr>
        <w:t>Vlerat themelore të rendit tënë kushtetues janë</w:t>
      </w:r>
      <w:r w:rsidR="004C4A5E" w:rsidRPr="005D04FB">
        <w:rPr>
          <w:rFonts w:asciiTheme="minorHAnsi" w:hAnsiTheme="minorHAnsi" w:cstheme="minorHAnsi"/>
          <w:lang w:val="mk-MK"/>
        </w:rPr>
        <w:t xml:space="preserve">: </w:t>
      </w:r>
      <w:r w:rsidRPr="005D04FB">
        <w:rPr>
          <w:rFonts w:asciiTheme="minorHAnsi" w:hAnsiTheme="minorHAnsi" w:cstheme="minorHAnsi"/>
          <w:lang w:val="sq-AL"/>
        </w:rPr>
        <w:t>të drejta dhe liritë themelore të qytetarit të pranuara me të drejtë ndërkombëtare d</w:t>
      </w:r>
      <w:r w:rsidR="00D42B37">
        <w:rPr>
          <w:rFonts w:asciiTheme="minorHAnsi" w:hAnsiTheme="minorHAnsi" w:cstheme="minorHAnsi"/>
          <w:lang w:val="sq-AL"/>
        </w:rPr>
        <w:t>he të konfirmuara me Kushtetutë</w:t>
      </w:r>
      <w:r w:rsidR="004C4A5E" w:rsidRPr="005D04FB">
        <w:rPr>
          <w:rFonts w:asciiTheme="minorHAnsi" w:hAnsiTheme="minorHAnsi" w:cstheme="minorHAnsi"/>
          <w:lang w:val="mk-MK"/>
        </w:rPr>
        <w:t xml:space="preserve">. </w:t>
      </w:r>
      <w:r w:rsidRPr="005D04FB">
        <w:rPr>
          <w:rFonts w:asciiTheme="minorHAnsi" w:hAnsiTheme="minorHAnsi" w:cstheme="minorHAnsi"/>
          <w:lang w:val="sq-AL"/>
        </w:rPr>
        <w:t>E drejta e mosdiskriminimit dhe barazisë janë përfshirë në nenin</w:t>
      </w:r>
      <w:r w:rsidR="00A64284" w:rsidRPr="005D04FB">
        <w:rPr>
          <w:rFonts w:asciiTheme="minorHAnsi" w:hAnsiTheme="minorHAnsi" w:cstheme="minorHAnsi"/>
          <w:lang w:val="mk-MK"/>
        </w:rPr>
        <w:t xml:space="preserve"> 9 </w:t>
      </w:r>
      <w:r w:rsidRPr="005D04FB">
        <w:rPr>
          <w:rFonts w:asciiTheme="minorHAnsi" w:hAnsiTheme="minorHAnsi" w:cstheme="minorHAnsi"/>
          <w:lang w:val="sq-AL"/>
        </w:rPr>
        <w:t>të Kushtetutës, ku janë dhënë të drejtat dhe liritë themelore të qytetarit, pavarësisht nga gjinia, raca, ngjyra e lëkurës, prejardhja kombëtare ose sociale, bindjet politike dhe fetare</w:t>
      </w:r>
      <w:r w:rsidR="00384EBE" w:rsidRPr="005D04FB">
        <w:rPr>
          <w:rFonts w:asciiTheme="minorHAnsi" w:hAnsiTheme="minorHAnsi" w:cstheme="minorHAnsi"/>
          <w:lang w:val="sq-AL"/>
        </w:rPr>
        <w:t>, pozita shoqërore ose pasuria</w:t>
      </w:r>
      <w:r w:rsidR="004C4A5E" w:rsidRPr="005D04FB">
        <w:rPr>
          <w:rFonts w:asciiTheme="minorHAnsi" w:hAnsiTheme="minorHAnsi" w:cstheme="minorHAnsi"/>
          <w:lang w:val="mk-MK"/>
        </w:rPr>
        <w:t xml:space="preserve">. </w:t>
      </w:r>
      <w:r w:rsidR="00384EBE" w:rsidRPr="005D04FB">
        <w:rPr>
          <w:rFonts w:asciiTheme="minorHAnsi" w:hAnsiTheme="minorHAnsi" w:cstheme="minorHAnsi"/>
          <w:lang w:val="sq-AL"/>
        </w:rPr>
        <w:t xml:space="preserve">Në përputhje me këtë, misioni i </w:t>
      </w:r>
      <w:r w:rsidR="00D42B37">
        <w:rPr>
          <w:rFonts w:asciiTheme="minorHAnsi" w:hAnsiTheme="minorHAnsi" w:cstheme="minorHAnsi"/>
          <w:b/>
          <w:i/>
          <w:lang w:val="sq-AL"/>
        </w:rPr>
        <w:t>Strategjisë kombëtare për b</w:t>
      </w:r>
      <w:r w:rsidR="00384EBE" w:rsidRPr="005D04FB">
        <w:rPr>
          <w:rFonts w:asciiTheme="minorHAnsi" w:hAnsiTheme="minorHAnsi" w:cstheme="minorHAnsi"/>
          <w:b/>
          <w:i/>
          <w:lang w:val="sq-AL"/>
        </w:rPr>
        <w:t>arazi</w:t>
      </w:r>
      <w:r w:rsidR="00D42B37">
        <w:rPr>
          <w:rFonts w:asciiTheme="minorHAnsi" w:hAnsiTheme="minorHAnsi" w:cstheme="minorHAnsi"/>
          <w:b/>
          <w:i/>
          <w:lang w:val="sq-AL"/>
        </w:rPr>
        <w:t>në dhe m</w:t>
      </w:r>
      <w:r w:rsidR="00384EBE" w:rsidRPr="005D04FB">
        <w:rPr>
          <w:rFonts w:asciiTheme="minorHAnsi" w:hAnsiTheme="minorHAnsi" w:cstheme="minorHAnsi"/>
          <w:b/>
          <w:i/>
          <w:lang w:val="sq-AL"/>
        </w:rPr>
        <w:t>osdiskriminim</w:t>
      </w:r>
      <w:r w:rsidR="004C4A5E" w:rsidRPr="005D04FB">
        <w:rPr>
          <w:rFonts w:asciiTheme="minorHAnsi" w:hAnsiTheme="minorHAnsi" w:cstheme="minorHAnsi"/>
          <w:b/>
          <w:i/>
          <w:iCs/>
          <w:lang w:val="mk-MK"/>
        </w:rPr>
        <w:t>2016-2020</w:t>
      </w:r>
      <w:r w:rsidR="00D42B37">
        <w:rPr>
          <w:rFonts w:asciiTheme="minorHAnsi" w:hAnsiTheme="minorHAnsi" w:cstheme="minorHAnsi"/>
          <w:b/>
          <w:i/>
          <w:iCs/>
          <w:lang w:val="sq-AL"/>
        </w:rPr>
        <w:t>,</w:t>
      </w:r>
      <w:r w:rsidR="00384EBE" w:rsidRPr="005D04FB">
        <w:rPr>
          <w:rFonts w:asciiTheme="minorHAnsi" w:hAnsiTheme="minorHAnsi" w:cstheme="minorHAnsi"/>
          <w:lang w:val="sq-AL"/>
        </w:rPr>
        <w:t xml:space="preserve">e cila e mbështet edhe këtë strategji </w:t>
      </w:r>
      <w:r w:rsidR="00014593">
        <w:rPr>
          <w:rFonts w:asciiTheme="minorHAnsi" w:hAnsiTheme="minorHAnsi" w:cstheme="minorHAnsi"/>
          <w:lang w:val="sq-AL"/>
        </w:rPr>
        <w:t xml:space="preserve"> është </w:t>
      </w:r>
      <w:r w:rsidR="00014593">
        <w:rPr>
          <w:rFonts w:asciiTheme="minorHAnsi" w:hAnsiTheme="minorHAnsi" w:cstheme="minorHAnsi"/>
          <w:i/>
          <w:iCs/>
          <w:lang w:val="sq-AL"/>
        </w:rPr>
        <w:t>‘’</w:t>
      </w:r>
      <w:r w:rsidR="00384EBE" w:rsidRPr="005D04FB">
        <w:rPr>
          <w:rFonts w:asciiTheme="minorHAnsi" w:hAnsiTheme="minorHAnsi" w:cstheme="minorHAnsi"/>
          <w:i/>
          <w:iCs/>
          <w:lang w:val="sq-AL"/>
        </w:rPr>
        <w:t>Mbrojtja efikase nga diskriminimi dhe respektimi i parimit të mundësive të barabarta dhe ndalimi i diskriminimit të cilitdo personi dhe/ose grupi personash nisur nga karakteristikat personale, sidomos i grupeve sociale të rrezikuara</w:t>
      </w:r>
      <w:r w:rsidR="004C4A5E" w:rsidRPr="005D04FB">
        <w:rPr>
          <w:rFonts w:asciiTheme="minorHAnsi" w:hAnsiTheme="minorHAnsi" w:cstheme="minorHAnsi"/>
          <w:i/>
          <w:iCs/>
          <w:lang w:val="mk-MK"/>
        </w:rPr>
        <w:t xml:space="preserve"> “</w:t>
      </w:r>
      <w:r w:rsidR="004C4A5E" w:rsidRPr="005D04FB">
        <w:rPr>
          <w:rFonts w:asciiTheme="minorHAnsi" w:hAnsiTheme="minorHAnsi" w:cstheme="minorHAnsi"/>
          <w:lang w:val="mk-MK"/>
        </w:rPr>
        <w:t>.</w:t>
      </w:r>
      <w:r w:rsidR="004C4A5E" w:rsidRPr="005D04FB">
        <w:rPr>
          <w:rStyle w:val="FootnoteReference"/>
          <w:rFonts w:asciiTheme="minorHAnsi" w:hAnsiTheme="minorHAnsi" w:cstheme="minorHAnsi"/>
          <w:lang w:val="mk-MK"/>
        </w:rPr>
        <w:footnoteReference w:id="7"/>
      </w:r>
      <w:r w:rsidR="00384EBE" w:rsidRPr="005D04FB">
        <w:rPr>
          <w:rFonts w:asciiTheme="minorHAnsi" w:hAnsiTheme="minorHAnsi" w:cstheme="minorHAnsi"/>
          <w:lang w:val="sq-AL"/>
        </w:rPr>
        <w:t>Po në këtë drejtim</w:t>
      </w:r>
      <w:r w:rsidR="00384EBE" w:rsidRPr="005D04FB">
        <w:rPr>
          <w:rFonts w:asciiTheme="minorHAnsi" w:hAnsiTheme="minorHAnsi" w:cstheme="minorHAnsi"/>
          <w:b/>
          <w:lang w:val="sq-AL"/>
        </w:rPr>
        <w:t>Strategjia për barazi</w:t>
      </w:r>
      <w:r w:rsidR="00014593">
        <w:rPr>
          <w:rFonts w:asciiTheme="minorHAnsi" w:hAnsiTheme="minorHAnsi" w:cstheme="minorHAnsi"/>
          <w:b/>
          <w:lang w:val="sq-AL"/>
        </w:rPr>
        <w:t>në</w:t>
      </w:r>
      <w:r w:rsidR="00384EBE" w:rsidRPr="005D04FB">
        <w:rPr>
          <w:rFonts w:asciiTheme="minorHAnsi" w:hAnsiTheme="minorHAnsi" w:cstheme="minorHAnsi"/>
          <w:b/>
          <w:lang w:val="sq-AL"/>
        </w:rPr>
        <w:t xml:space="preserve"> gjinore</w:t>
      </w:r>
      <w:r w:rsidR="004C4A5E" w:rsidRPr="005D04FB">
        <w:rPr>
          <w:rFonts w:asciiTheme="minorHAnsi" w:hAnsiTheme="minorHAnsi" w:cstheme="minorHAnsi"/>
          <w:b/>
          <w:lang w:val="mk-MK"/>
        </w:rPr>
        <w:t xml:space="preserve"> 2013-2020</w:t>
      </w:r>
      <w:r w:rsidR="00384EBE" w:rsidRPr="005D04FB">
        <w:rPr>
          <w:rFonts w:asciiTheme="minorHAnsi" w:hAnsiTheme="minorHAnsi" w:cstheme="minorHAnsi"/>
          <w:lang w:val="sq-AL"/>
        </w:rPr>
        <w:t>është dokument strategjik i cili siguron kornizën për barazinë e plotë të grave dhe burrave si një prioritet ndërsektorial, horizontal si dhe</w:t>
      </w:r>
      <w:r w:rsidR="00014593">
        <w:rPr>
          <w:rFonts w:asciiTheme="minorHAnsi" w:hAnsiTheme="minorHAnsi" w:cstheme="minorHAnsi"/>
          <w:lang w:val="sq-AL"/>
        </w:rPr>
        <w:t xml:space="preserve"> si</w:t>
      </w:r>
      <w:r w:rsidR="00384EBE" w:rsidRPr="005D04FB">
        <w:rPr>
          <w:rFonts w:asciiTheme="minorHAnsi" w:hAnsiTheme="minorHAnsi" w:cstheme="minorHAnsi"/>
          <w:lang w:val="sq-AL"/>
        </w:rPr>
        <w:t xml:space="preserve"> prioritet social e politik universal. Përveç kësaj, ky dokument vuri hapat themelorë dhe kahet specifike për arritjen </w:t>
      </w:r>
      <w:r w:rsidR="00014593">
        <w:rPr>
          <w:rFonts w:asciiTheme="minorHAnsi" w:hAnsiTheme="minorHAnsi" w:cstheme="minorHAnsi"/>
          <w:lang w:val="sq-AL"/>
        </w:rPr>
        <w:t>e plotë të barazisë gjinore në R</w:t>
      </w:r>
      <w:r w:rsidR="00384EBE" w:rsidRPr="005D04FB">
        <w:rPr>
          <w:rFonts w:asciiTheme="minorHAnsi" w:hAnsiTheme="minorHAnsi" w:cstheme="minorHAnsi"/>
          <w:lang w:val="sq-AL"/>
        </w:rPr>
        <w:t xml:space="preserve">epublikën e Maqedonisë së Veriut. </w:t>
      </w:r>
    </w:p>
    <w:p w:rsidR="004C4A5E" w:rsidRPr="005D04FB" w:rsidRDefault="00384EBE" w:rsidP="002608DC">
      <w:pPr>
        <w:autoSpaceDE w:val="0"/>
        <w:autoSpaceDN w:val="0"/>
        <w:adjustRightInd w:val="0"/>
        <w:spacing w:after="0" w:line="240" w:lineRule="auto"/>
        <w:ind w:firstLine="720"/>
        <w:contextualSpacing/>
        <w:jc w:val="both"/>
        <w:rPr>
          <w:rFonts w:asciiTheme="minorHAnsi" w:hAnsiTheme="minorHAnsi" w:cstheme="minorHAnsi"/>
          <w:i/>
          <w:iCs/>
          <w:lang w:val="mk-MK"/>
        </w:rPr>
      </w:pPr>
      <w:r w:rsidRPr="005D04FB">
        <w:rPr>
          <w:rFonts w:asciiTheme="minorHAnsi" w:hAnsiTheme="minorHAnsi" w:cstheme="minorHAnsi"/>
          <w:lang w:val="sq-AL"/>
        </w:rPr>
        <w:t>Megjithatë, edhe përkundër garancive ligjore</w:t>
      </w:r>
      <w:r w:rsidRPr="005D04FB">
        <w:rPr>
          <w:rFonts w:asciiTheme="minorHAnsi" w:hAnsiTheme="minorHAnsi" w:cstheme="minorHAnsi"/>
          <w:lang w:val="mk-MK"/>
        </w:rPr>
        <w:t xml:space="preserve">, </w:t>
      </w:r>
      <w:r w:rsidRPr="005D04FB">
        <w:rPr>
          <w:rFonts w:asciiTheme="minorHAnsi" w:hAnsiTheme="minorHAnsi" w:cstheme="minorHAnsi"/>
          <w:lang w:val="sq-AL"/>
        </w:rPr>
        <w:t>raporti i</w:t>
      </w:r>
      <w:r w:rsidR="004C4A5E" w:rsidRPr="005D04FB">
        <w:rPr>
          <w:rFonts w:asciiTheme="minorHAnsi" w:hAnsiTheme="minorHAnsi" w:cstheme="minorHAnsi"/>
          <w:lang w:val="mk-MK"/>
        </w:rPr>
        <w:t xml:space="preserve"> 2018</w:t>
      </w:r>
      <w:r w:rsidR="00014593">
        <w:rPr>
          <w:rFonts w:asciiTheme="minorHAnsi" w:hAnsiTheme="minorHAnsi" w:cstheme="minorHAnsi"/>
          <w:lang w:val="sq-AL"/>
        </w:rPr>
        <w:t>-s i R</w:t>
      </w:r>
      <w:r w:rsidRPr="005D04FB">
        <w:rPr>
          <w:rFonts w:asciiTheme="minorHAnsi" w:hAnsiTheme="minorHAnsi" w:cstheme="minorHAnsi"/>
          <w:lang w:val="sq-AL"/>
        </w:rPr>
        <w:t>rjetit evropian të ekspertëve për mosdiskriminimin vërteton një mori mungesash, si në lidhje me legjislacionin e kësaj fushe, ashtu edhe në lidhje me zbatimin e tij në praktikë. Ata përfshijnë</w:t>
      </w:r>
      <w:r w:rsidRPr="005D04FB">
        <w:rPr>
          <w:rFonts w:asciiTheme="minorHAnsi" w:hAnsiTheme="minorHAnsi" w:cstheme="minorHAnsi"/>
          <w:i/>
          <w:iCs/>
          <w:lang w:val="sq-AL"/>
        </w:rPr>
        <w:t>mungesën e harmonizimit në kuadër legjislacionit kombëtar dhe strandardeve ndërkombëtare, përfshirë edhe mospërfshirjen e orientimit seksual si bazë e legjislacionit, financimin e pamjaftueshëm të institucioneve kombëtare për mbrojtjen e të drejtave të njeriut</w:t>
      </w:r>
      <w:r w:rsidR="00014593">
        <w:rPr>
          <w:rFonts w:asciiTheme="minorHAnsi" w:hAnsiTheme="minorHAnsi" w:cstheme="minorHAnsi"/>
          <w:i/>
          <w:iCs/>
          <w:lang w:val="sq-AL"/>
        </w:rPr>
        <w:t>, kulturën e mosndëshkimit</w:t>
      </w:r>
      <w:r w:rsidR="00CD644D" w:rsidRPr="005D04FB">
        <w:rPr>
          <w:rFonts w:asciiTheme="minorHAnsi" w:hAnsiTheme="minorHAnsi" w:cstheme="minorHAnsi"/>
          <w:i/>
          <w:iCs/>
          <w:lang w:val="sq-AL"/>
        </w:rPr>
        <w:t xml:space="preserve"> të krimeve të gjuhës së urrejtjes, çështjet e sundimit të së drejtës dhe rënia e </w:t>
      </w:r>
      <w:r w:rsidR="00CD644D" w:rsidRPr="005D04FB">
        <w:rPr>
          <w:rFonts w:asciiTheme="minorHAnsi" w:hAnsiTheme="minorHAnsi" w:cstheme="minorHAnsi"/>
          <w:i/>
          <w:iCs/>
          <w:lang w:val="sq-AL"/>
        </w:rPr>
        <w:lastRenderedPageBreak/>
        <w:t>besimit tek institucionet, përfshirë gjyqë</w:t>
      </w:r>
      <w:r w:rsidR="00AF60A7">
        <w:rPr>
          <w:rFonts w:asciiTheme="minorHAnsi" w:hAnsiTheme="minorHAnsi" w:cstheme="minorHAnsi"/>
          <w:i/>
          <w:iCs/>
          <w:lang w:val="sq-AL"/>
        </w:rPr>
        <w:t>sorin, mungesa e pavarësisë së T</w:t>
      </w:r>
      <w:r w:rsidR="00CD644D" w:rsidRPr="005D04FB">
        <w:rPr>
          <w:rFonts w:asciiTheme="minorHAnsi" w:hAnsiTheme="minorHAnsi" w:cstheme="minorHAnsi"/>
          <w:i/>
          <w:iCs/>
          <w:lang w:val="sq-AL"/>
        </w:rPr>
        <w:t>rupit kombëtar të barazisë si dhe sulmet mbi shoqërinë civile dhe aktivistët me zë kritik</w:t>
      </w:r>
      <w:r w:rsidR="004C4A5E" w:rsidRPr="005D04FB">
        <w:rPr>
          <w:rFonts w:asciiTheme="minorHAnsi" w:hAnsiTheme="minorHAnsi" w:cstheme="minorHAnsi"/>
          <w:i/>
          <w:iCs/>
          <w:lang w:val="mk-MK"/>
        </w:rPr>
        <w:t>.</w:t>
      </w:r>
      <w:r w:rsidR="004C4A5E" w:rsidRPr="005D04FB">
        <w:rPr>
          <w:rStyle w:val="FootnoteReference"/>
          <w:rFonts w:asciiTheme="minorHAnsi" w:hAnsiTheme="minorHAnsi" w:cstheme="minorHAnsi"/>
          <w:i/>
          <w:iCs/>
          <w:lang w:val="mk-MK"/>
        </w:rPr>
        <w:footnoteReference w:id="8"/>
      </w:r>
    </w:p>
    <w:p w:rsidR="00E96AB2" w:rsidRPr="005D04FB" w:rsidRDefault="00BB5110" w:rsidP="00E96AB2">
      <w:pPr>
        <w:autoSpaceDE w:val="0"/>
        <w:autoSpaceDN w:val="0"/>
        <w:adjustRightInd w:val="0"/>
        <w:spacing w:after="0" w:line="240" w:lineRule="auto"/>
        <w:ind w:firstLine="720"/>
        <w:contextualSpacing/>
        <w:jc w:val="both"/>
        <w:rPr>
          <w:rFonts w:asciiTheme="minorHAnsi" w:hAnsiTheme="minorHAnsi" w:cstheme="minorHAnsi"/>
          <w:lang w:val="mk-MK"/>
        </w:rPr>
      </w:pPr>
      <w:r>
        <w:rPr>
          <w:rFonts w:asciiTheme="minorHAnsi" w:hAnsiTheme="minorHAnsi" w:cstheme="minorHAnsi"/>
          <w:iCs/>
          <w:lang w:val="sq-AL"/>
        </w:rPr>
        <w:t>Kjo s</w:t>
      </w:r>
      <w:r w:rsidR="00014593">
        <w:rPr>
          <w:rFonts w:asciiTheme="minorHAnsi" w:hAnsiTheme="minorHAnsi" w:cstheme="minorHAnsi"/>
          <w:iCs/>
          <w:lang w:val="sq-AL"/>
        </w:rPr>
        <w:t xml:space="preserve">trategji </w:t>
      </w:r>
      <w:r w:rsidR="009202D5" w:rsidRPr="005D04FB">
        <w:rPr>
          <w:rFonts w:asciiTheme="minorHAnsi" w:hAnsiTheme="minorHAnsi" w:cstheme="minorHAnsi"/>
          <w:iCs/>
          <w:lang w:val="sq-AL"/>
        </w:rPr>
        <w:t>e sheh</w:t>
      </w:r>
      <w:r w:rsidR="00014593">
        <w:rPr>
          <w:rFonts w:asciiTheme="minorHAnsi" w:hAnsiTheme="minorHAnsi" w:cstheme="minorHAnsi"/>
          <w:iCs/>
          <w:lang w:val="sq-AL"/>
        </w:rPr>
        <w:t xml:space="preserve"> interkulturalizmin</w:t>
      </w:r>
      <w:r w:rsidR="009202D5" w:rsidRPr="005D04FB">
        <w:rPr>
          <w:rFonts w:asciiTheme="minorHAnsi" w:hAnsiTheme="minorHAnsi" w:cstheme="minorHAnsi"/>
          <w:iCs/>
          <w:lang w:val="sq-AL"/>
        </w:rPr>
        <w:t xml:space="preserve"> si përgjigje për sfidat e sh</w:t>
      </w:r>
      <w:r>
        <w:rPr>
          <w:rFonts w:asciiTheme="minorHAnsi" w:hAnsiTheme="minorHAnsi" w:cstheme="minorHAnsi"/>
          <w:iCs/>
          <w:lang w:val="sq-AL"/>
        </w:rPr>
        <w:t>o</w:t>
      </w:r>
      <w:r w:rsidR="009202D5" w:rsidRPr="005D04FB">
        <w:rPr>
          <w:rFonts w:asciiTheme="minorHAnsi" w:hAnsiTheme="minorHAnsi" w:cstheme="minorHAnsi"/>
          <w:iCs/>
          <w:lang w:val="sq-AL"/>
        </w:rPr>
        <w:t>qërisë maqedonase të përshkruara më lart. Në kontekst ndërkombëtar, interkulturalizmin e udhëheq KE-ja si organizatë që përkushtohet për mbrojtjen e të drejtave të njeriut</w:t>
      </w:r>
      <w:r w:rsidR="009202D5" w:rsidRPr="005D04FB">
        <w:rPr>
          <w:rFonts w:asciiTheme="minorHAnsi" w:hAnsiTheme="minorHAnsi" w:cstheme="minorHAnsi"/>
          <w:lang w:val="mk-MK"/>
        </w:rPr>
        <w:t xml:space="preserve">. </w:t>
      </w:r>
      <w:r w:rsidR="009202D5" w:rsidRPr="005D04FB">
        <w:rPr>
          <w:rFonts w:asciiTheme="minorHAnsi" w:hAnsiTheme="minorHAnsi" w:cstheme="minorHAnsi"/>
          <w:lang w:val="sq-AL"/>
        </w:rPr>
        <w:t>Në</w:t>
      </w:r>
      <w:r>
        <w:rPr>
          <w:rFonts w:asciiTheme="minorHAnsi" w:hAnsiTheme="minorHAnsi" w:cstheme="minorHAnsi"/>
          <w:lang w:val="sq-AL"/>
        </w:rPr>
        <w:t xml:space="preserve"> </w:t>
      </w:r>
      <w:r w:rsidR="009202D5" w:rsidRPr="005D04FB">
        <w:rPr>
          <w:rFonts w:asciiTheme="minorHAnsi" w:hAnsiTheme="minorHAnsi" w:cstheme="minorHAnsi"/>
          <w:lang w:val="sq-AL"/>
        </w:rPr>
        <w:t xml:space="preserve">vitin </w:t>
      </w:r>
      <w:r w:rsidR="000A41F1" w:rsidRPr="005D04FB">
        <w:rPr>
          <w:rFonts w:asciiTheme="minorHAnsi" w:hAnsiTheme="minorHAnsi" w:cstheme="minorHAnsi"/>
          <w:lang w:val="mk-MK"/>
        </w:rPr>
        <w:t xml:space="preserve">2008 </w:t>
      </w:r>
      <w:r w:rsidR="009202D5" w:rsidRPr="005D04FB">
        <w:rPr>
          <w:rFonts w:asciiTheme="minorHAnsi" w:hAnsiTheme="minorHAnsi" w:cstheme="minorHAnsi"/>
          <w:lang w:val="sq-AL"/>
        </w:rPr>
        <w:t xml:space="preserve">kjo organizatë shpalli Librin e bardhë të dialogut </w:t>
      </w:r>
      <w:r w:rsidR="00014593">
        <w:rPr>
          <w:rFonts w:asciiTheme="minorHAnsi" w:hAnsiTheme="minorHAnsi" w:cstheme="minorHAnsi"/>
          <w:lang w:val="sq-AL"/>
        </w:rPr>
        <w:t>Interkulturor</w:t>
      </w:r>
      <w:r>
        <w:rPr>
          <w:rFonts w:asciiTheme="minorHAnsi" w:hAnsiTheme="minorHAnsi" w:cstheme="minorHAnsi"/>
          <w:lang w:val="sq-AL"/>
        </w:rPr>
        <w:t xml:space="preserve"> (i</w:t>
      </w:r>
      <w:r w:rsidR="009202D5" w:rsidRPr="005D04FB">
        <w:rPr>
          <w:rFonts w:asciiTheme="minorHAnsi" w:hAnsiTheme="minorHAnsi" w:cstheme="minorHAnsi"/>
          <w:lang w:val="sq-AL"/>
        </w:rPr>
        <w:t>nterkulturor)</w:t>
      </w:r>
      <w:r w:rsidR="000A41F1" w:rsidRPr="005D04FB">
        <w:rPr>
          <w:rFonts w:asciiTheme="minorHAnsi" w:hAnsiTheme="minorHAnsi" w:cstheme="minorHAnsi"/>
          <w:lang w:val="mk-MK"/>
        </w:rPr>
        <w:t xml:space="preserve">, </w:t>
      </w:r>
      <w:r w:rsidR="009202D5" w:rsidRPr="005D04FB">
        <w:rPr>
          <w:rFonts w:asciiTheme="minorHAnsi" w:hAnsiTheme="minorHAnsi" w:cstheme="minorHAnsi"/>
          <w:lang w:val="sq-AL"/>
        </w:rPr>
        <w:t>sipas të cilit</w:t>
      </w:r>
      <w:r w:rsidR="009202D5" w:rsidRPr="005D04FB">
        <w:rPr>
          <w:rFonts w:asciiTheme="minorHAnsi" w:hAnsiTheme="minorHAnsi" w:cstheme="minorHAnsi"/>
          <w:lang w:val="mk-MK"/>
        </w:rPr>
        <w:t xml:space="preserve"> “</w:t>
      </w:r>
      <w:r w:rsidR="00014593">
        <w:rPr>
          <w:rFonts w:asciiTheme="minorHAnsi" w:hAnsiTheme="minorHAnsi" w:cstheme="minorHAnsi"/>
          <w:lang w:val="sq-AL"/>
        </w:rPr>
        <w:t>sfida për një jetë të përba</w:t>
      </w:r>
      <w:r w:rsidR="009202D5" w:rsidRPr="005D04FB">
        <w:rPr>
          <w:rFonts w:asciiTheme="minorHAnsi" w:hAnsiTheme="minorHAnsi" w:cstheme="minorHAnsi"/>
          <w:lang w:val="sq-AL"/>
        </w:rPr>
        <w:t>s</w:t>
      </w:r>
      <w:r w:rsidR="00014593">
        <w:rPr>
          <w:rFonts w:asciiTheme="minorHAnsi" w:hAnsiTheme="minorHAnsi" w:cstheme="minorHAnsi"/>
          <w:lang w:val="sq-AL"/>
        </w:rPr>
        <w:t>h</w:t>
      </w:r>
      <w:r w:rsidR="009202D5" w:rsidRPr="005D04FB">
        <w:rPr>
          <w:rFonts w:asciiTheme="minorHAnsi" w:hAnsiTheme="minorHAnsi" w:cstheme="minorHAnsi"/>
          <w:lang w:val="sq-AL"/>
        </w:rPr>
        <w:t>kët në shoqërinë e ndryshme mund të tejkalohe</w:t>
      </w:r>
      <w:r w:rsidR="00014593">
        <w:rPr>
          <w:rFonts w:asciiTheme="minorHAnsi" w:hAnsiTheme="minorHAnsi" w:cstheme="minorHAnsi"/>
          <w:lang w:val="sq-AL"/>
        </w:rPr>
        <w:t>t vetëm nëse mund të jetojmë ba</w:t>
      </w:r>
      <w:r w:rsidR="009202D5" w:rsidRPr="005D04FB">
        <w:rPr>
          <w:rFonts w:asciiTheme="minorHAnsi" w:hAnsiTheme="minorHAnsi" w:cstheme="minorHAnsi"/>
          <w:lang w:val="sq-AL"/>
        </w:rPr>
        <w:t>s</w:t>
      </w:r>
      <w:r w:rsidR="00014593">
        <w:rPr>
          <w:rFonts w:asciiTheme="minorHAnsi" w:hAnsiTheme="minorHAnsi" w:cstheme="minorHAnsi"/>
          <w:lang w:val="sq-AL"/>
        </w:rPr>
        <w:t>h</w:t>
      </w:r>
      <w:r w:rsidR="009202D5" w:rsidRPr="005D04FB">
        <w:rPr>
          <w:rFonts w:asciiTheme="minorHAnsi" w:hAnsiTheme="minorHAnsi" w:cstheme="minorHAnsi"/>
          <w:lang w:val="sq-AL"/>
        </w:rPr>
        <w:t xml:space="preserve">kë me dinjitet </w:t>
      </w:r>
      <w:r w:rsidR="00014593">
        <w:rPr>
          <w:rFonts w:asciiTheme="minorHAnsi" w:hAnsiTheme="minorHAnsi" w:cstheme="minorHAnsi"/>
          <w:lang w:val="sq-AL"/>
        </w:rPr>
        <w:t>si dhe si individë të barabartë</w:t>
      </w:r>
      <w:r w:rsidR="000A41F1" w:rsidRPr="005D04FB">
        <w:rPr>
          <w:rFonts w:asciiTheme="minorHAnsi" w:hAnsiTheme="minorHAnsi" w:cstheme="minorHAnsi"/>
          <w:lang w:val="mk-MK"/>
        </w:rPr>
        <w:t>”</w:t>
      </w:r>
      <w:r w:rsidR="000A41F1" w:rsidRPr="005D04FB">
        <w:rPr>
          <w:rStyle w:val="FootnoteReference"/>
          <w:rFonts w:asciiTheme="minorHAnsi" w:hAnsiTheme="minorHAnsi" w:cstheme="minorHAnsi"/>
          <w:lang w:val="mk-MK"/>
        </w:rPr>
        <w:footnoteReference w:id="9"/>
      </w:r>
      <w:r w:rsidR="00014593">
        <w:rPr>
          <w:rFonts w:asciiTheme="minorHAnsi" w:hAnsiTheme="minorHAnsi" w:cstheme="minorHAnsi"/>
          <w:lang w:val="sq-AL"/>
        </w:rPr>
        <w:t>. Sipas po të një</w:t>
      </w:r>
      <w:r w:rsidR="009202D5" w:rsidRPr="005D04FB">
        <w:rPr>
          <w:rFonts w:asciiTheme="minorHAnsi" w:hAnsiTheme="minorHAnsi" w:cstheme="minorHAnsi"/>
          <w:lang w:val="sq-AL"/>
        </w:rPr>
        <w:t xml:space="preserve">jtit dokument, ’’dialogu </w:t>
      </w:r>
      <w:r w:rsidR="00014593">
        <w:rPr>
          <w:rFonts w:asciiTheme="minorHAnsi" w:hAnsiTheme="minorHAnsi" w:cstheme="minorHAnsi"/>
          <w:lang w:val="sq-AL"/>
        </w:rPr>
        <w:t>interkulturor</w:t>
      </w:r>
      <w:r w:rsidR="009202D5" w:rsidRPr="005D04FB">
        <w:rPr>
          <w:rFonts w:asciiTheme="minorHAnsi" w:hAnsiTheme="minorHAnsi" w:cstheme="minorHAnsi"/>
          <w:lang w:val="sq-AL"/>
        </w:rPr>
        <w:t xml:space="preserve"> i referohet shkëmbimit të hapur dhe të dinjitetshëm të mendimeve mes individëve, grupeve me</w:t>
      </w:r>
      <w:r w:rsidR="00D143B6" w:rsidRPr="005D04FB">
        <w:rPr>
          <w:rFonts w:asciiTheme="minorHAnsi" w:hAnsiTheme="minorHAnsi" w:cstheme="minorHAnsi"/>
          <w:lang w:val="sq-AL"/>
        </w:rPr>
        <w:t xml:space="preserve"> trashëgimi dhe</w:t>
      </w:r>
      <w:r w:rsidR="009202D5" w:rsidRPr="005D04FB">
        <w:rPr>
          <w:rFonts w:asciiTheme="minorHAnsi" w:hAnsiTheme="minorHAnsi" w:cstheme="minorHAnsi"/>
          <w:lang w:val="sq-AL"/>
        </w:rPr>
        <w:t xml:space="preserve"> prejardhje</w:t>
      </w:r>
      <w:r w:rsidR="00014593">
        <w:rPr>
          <w:rFonts w:asciiTheme="minorHAnsi" w:hAnsiTheme="minorHAnsi" w:cstheme="minorHAnsi"/>
          <w:lang w:val="sq-AL"/>
        </w:rPr>
        <w:t xml:space="preserve"> të ndryshme etnike, religjioze dhe gjuhësore, </w:t>
      </w:r>
      <w:r w:rsidR="00D143B6" w:rsidRPr="005D04FB">
        <w:rPr>
          <w:rFonts w:asciiTheme="minorHAnsi" w:hAnsiTheme="minorHAnsi" w:cstheme="minorHAnsi"/>
          <w:lang w:val="sq-AL"/>
        </w:rPr>
        <w:t>nisur nga mirëkuptimi dhe respektimi i ndërsjellë</w:t>
      </w:r>
      <w:r w:rsidR="000A41F1" w:rsidRPr="005D04FB">
        <w:rPr>
          <w:rFonts w:asciiTheme="minorHAnsi" w:hAnsiTheme="minorHAnsi" w:cstheme="minorHAnsi"/>
          <w:lang w:val="mk-MK"/>
        </w:rPr>
        <w:t>“.</w:t>
      </w:r>
      <w:r w:rsidR="000A41F1" w:rsidRPr="005D04FB">
        <w:rPr>
          <w:rStyle w:val="FootnoteReference"/>
          <w:rFonts w:asciiTheme="minorHAnsi" w:hAnsiTheme="minorHAnsi" w:cstheme="minorHAnsi"/>
          <w:lang w:val="mk-MK"/>
        </w:rPr>
        <w:footnoteReference w:id="10"/>
      </w:r>
      <w:r>
        <w:rPr>
          <w:rFonts w:asciiTheme="minorHAnsi" w:hAnsiTheme="minorHAnsi" w:cstheme="minorHAnsi"/>
          <w:lang w:val="sq-AL"/>
        </w:rPr>
        <w:t xml:space="preserve"> </w:t>
      </w:r>
      <w:r w:rsidR="00D143B6" w:rsidRPr="005D04FB">
        <w:rPr>
          <w:rFonts w:asciiTheme="minorHAnsi" w:hAnsiTheme="minorHAnsi" w:cstheme="minorHAnsi"/>
          <w:lang w:val="sq-AL"/>
        </w:rPr>
        <w:t>Po me këtë dokument Komisioni Evropian e shpalli vitin</w:t>
      </w:r>
      <w:r w:rsidR="000A41F1" w:rsidRPr="005D04FB">
        <w:rPr>
          <w:rFonts w:asciiTheme="minorHAnsi" w:hAnsiTheme="minorHAnsi" w:cstheme="minorHAnsi"/>
          <w:lang w:val="mk-MK"/>
        </w:rPr>
        <w:t xml:space="preserve"> 2008</w:t>
      </w:r>
      <w:r w:rsidR="00D143B6" w:rsidRPr="005D04FB">
        <w:rPr>
          <w:rFonts w:asciiTheme="minorHAnsi" w:hAnsiTheme="minorHAnsi" w:cstheme="minorHAnsi"/>
          <w:lang w:val="sq-AL"/>
        </w:rPr>
        <w:t xml:space="preserve"> si vitin e dialogut </w:t>
      </w:r>
      <w:r w:rsidR="00014593">
        <w:rPr>
          <w:rFonts w:asciiTheme="minorHAnsi" w:hAnsiTheme="minorHAnsi" w:cstheme="minorHAnsi"/>
          <w:lang w:val="sq-AL"/>
        </w:rPr>
        <w:t>interkulturor</w:t>
      </w:r>
      <w:r w:rsidR="00D143B6" w:rsidRPr="005D04FB">
        <w:rPr>
          <w:rFonts w:asciiTheme="minorHAnsi" w:hAnsiTheme="minorHAnsi" w:cstheme="minorHAnsi"/>
          <w:lang w:val="sq-AL"/>
        </w:rPr>
        <w:t xml:space="preserve">. Parë në përgjithësi, në shumë dokumente të BE-së dhe KE-së, </w:t>
      </w:r>
      <w:r w:rsidR="00D143B6" w:rsidRPr="005D04FB">
        <w:rPr>
          <w:rFonts w:asciiTheme="minorHAnsi" w:hAnsiTheme="minorHAnsi" w:cstheme="minorHAnsi"/>
          <w:b/>
          <w:lang w:val="sq-AL"/>
        </w:rPr>
        <w:t>interkulturalizmi lidhet me vlerat si të drejtat e njeriut, demokracin</w:t>
      </w:r>
      <w:r w:rsidR="00014593">
        <w:rPr>
          <w:rFonts w:asciiTheme="minorHAnsi" w:hAnsiTheme="minorHAnsi" w:cstheme="minorHAnsi"/>
          <w:b/>
          <w:lang w:val="sq-AL"/>
        </w:rPr>
        <w:t>ë, kulturën e paqes dhe dialogut</w:t>
      </w:r>
      <w:r w:rsidR="00D143B6" w:rsidRPr="005D04FB">
        <w:rPr>
          <w:rFonts w:asciiTheme="minorHAnsi" w:hAnsiTheme="minorHAnsi" w:cstheme="minorHAnsi"/>
          <w:b/>
          <w:lang w:val="sq-AL"/>
        </w:rPr>
        <w:t>, si dhe me identitetin evropian.</w:t>
      </w:r>
    </w:p>
    <w:p w:rsidR="000A41F1" w:rsidRPr="005D04FB" w:rsidRDefault="00D143B6" w:rsidP="00075698">
      <w:pPr>
        <w:autoSpaceDE w:val="0"/>
        <w:autoSpaceDN w:val="0"/>
        <w:adjustRightInd w:val="0"/>
        <w:spacing w:after="0" w:line="240" w:lineRule="auto"/>
        <w:ind w:firstLine="720"/>
        <w:contextualSpacing/>
        <w:jc w:val="both"/>
        <w:rPr>
          <w:rFonts w:asciiTheme="minorHAnsi" w:hAnsiTheme="minorHAnsi" w:cstheme="minorHAnsi"/>
          <w:lang w:val="sq-AL"/>
        </w:rPr>
      </w:pPr>
      <w:r w:rsidRPr="005D04FB">
        <w:rPr>
          <w:rFonts w:asciiTheme="minorHAnsi" w:hAnsiTheme="minorHAnsi" w:cstheme="minorHAnsi"/>
          <w:lang w:val="sq-AL"/>
        </w:rPr>
        <w:t>Në masë shumë</w:t>
      </w:r>
      <w:r w:rsidR="004E51E7" w:rsidRPr="005D04FB">
        <w:rPr>
          <w:rFonts w:asciiTheme="minorHAnsi" w:hAnsiTheme="minorHAnsi" w:cstheme="minorHAnsi"/>
          <w:lang w:val="sq-AL"/>
        </w:rPr>
        <w:t xml:space="preserve"> të</w:t>
      </w:r>
      <w:r w:rsidRPr="005D04FB">
        <w:rPr>
          <w:rFonts w:asciiTheme="minorHAnsi" w:hAnsiTheme="minorHAnsi" w:cstheme="minorHAnsi"/>
          <w:lang w:val="sq-AL"/>
        </w:rPr>
        <w:t xml:space="preserve"> madhe interkulturalizmi është qasje nga e cila pritet të tejkalohen disa nga mungesat e multikulturalizmit. Multikulturalizmi më shumë </w:t>
      </w:r>
      <w:r w:rsidR="00014593">
        <w:rPr>
          <w:rFonts w:asciiTheme="minorHAnsi" w:hAnsiTheme="minorHAnsi" w:cstheme="minorHAnsi"/>
          <w:lang w:val="sq-AL"/>
        </w:rPr>
        <w:t>i</w:t>
      </w:r>
      <w:r w:rsidR="00BB5110">
        <w:rPr>
          <w:rFonts w:asciiTheme="minorHAnsi" w:hAnsiTheme="minorHAnsi" w:cstheme="minorHAnsi"/>
          <w:lang w:val="sq-AL"/>
        </w:rPr>
        <w:t xml:space="preserve">u kushtohet parimeve, </w:t>
      </w:r>
      <w:r w:rsidRPr="005D04FB">
        <w:rPr>
          <w:rFonts w:asciiTheme="minorHAnsi" w:hAnsiTheme="minorHAnsi" w:cstheme="minorHAnsi"/>
          <w:lang w:val="sq-AL"/>
        </w:rPr>
        <w:t>rregulloreve dhe politikave në një shoqëri shumëkulturëshe me ç’ra</w:t>
      </w:r>
      <w:r w:rsidR="00014593">
        <w:rPr>
          <w:rFonts w:asciiTheme="minorHAnsi" w:hAnsiTheme="minorHAnsi" w:cstheme="minorHAnsi"/>
          <w:lang w:val="sq-AL"/>
        </w:rPr>
        <w:t>st pranohet dhe afirmohet ekzis</w:t>
      </w:r>
      <w:r w:rsidRPr="005D04FB">
        <w:rPr>
          <w:rFonts w:asciiTheme="minorHAnsi" w:hAnsiTheme="minorHAnsi" w:cstheme="minorHAnsi"/>
          <w:lang w:val="sq-AL"/>
        </w:rPr>
        <w:t>t</w:t>
      </w:r>
      <w:r w:rsidR="00014593">
        <w:rPr>
          <w:rFonts w:asciiTheme="minorHAnsi" w:hAnsiTheme="minorHAnsi" w:cstheme="minorHAnsi"/>
          <w:lang w:val="sq-AL"/>
        </w:rPr>
        <w:t>i</w:t>
      </w:r>
      <w:r w:rsidRPr="005D04FB">
        <w:rPr>
          <w:rFonts w:asciiTheme="minorHAnsi" w:hAnsiTheme="minorHAnsi" w:cstheme="minorHAnsi"/>
          <w:lang w:val="sq-AL"/>
        </w:rPr>
        <w:t>mi i diferencave dhe bashkësive të veçanta, etablohet dhe</w:t>
      </w:r>
      <w:r w:rsidR="004E51E7" w:rsidRPr="005D04FB">
        <w:rPr>
          <w:rFonts w:asciiTheme="minorHAnsi" w:hAnsiTheme="minorHAnsi" w:cstheme="minorHAnsi"/>
          <w:lang w:val="sq-AL"/>
        </w:rPr>
        <w:t xml:space="preserve"> garantohen të drejtat e tyre (</w:t>
      </w:r>
      <w:r w:rsidRPr="005D04FB">
        <w:rPr>
          <w:rFonts w:asciiTheme="minorHAnsi" w:hAnsiTheme="minorHAnsi" w:cstheme="minorHAnsi"/>
          <w:lang w:val="sq-AL"/>
        </w:rPr>
        <w:t>të veçanta), statusi i barabartë dhe mbrojtja përkatëse. Qëllimi i tij qëndror është krijimi i kushteve për bashkekzistencën dhe bashkëpunimin e të gjitha bashkësive të veçanta dhe individëve që u takojnë po atyre, si dhe të stimulimi i mbrojtjes dhe zhvillimit të kuturave të tyre të veçanta</w:t>
      </w:r>
      <w:r w:rsidR="000A41F1" w:rsidRPr="005D04FB">
        <w:rPr>
          <w:rFonts w:asciiTheme="minorHAnsi" w:hAnsiTheme="minorHAnsi" w:cstheme="minorHAnsi"/>
          <w:lang w:val="mk-MK"/>
        </w:rPr>
        <w:t>.</w:t>
      </w:r>
      <w:r w:rsidR="000A41F1" w:rsidRPr="005D04FB">
        <w:rPr>
          <w:rStyle w:val="FootnoteReference"/>
          <w:rFonts w:asciiTheme="minorHAnsi" w:hAnsiTheme="minorHAnsi" w:cstheme="minorHAnsi"/>
          <w:lang w:val="mk-MK"/>
        </w:rPr>
        <w:footnoteReference w:id="11"/>
      </w:r>
    </w:p>
    <w:p w:rsidR="000A41F1" w:rsidRPr="005D04FB" w:rsidRDefault="00D143B6" w:rsidP="000A41F1">
      <w:pPr>
        <w:autoSpaceDE w:val="0"/>
        <w:autoSpaceDN w:val="0"/>
        <w:adjustRightInd w:val="0"/>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Përveç përfshirjes së postulateve</w:t>
      </w:r>
      <w:r w:rsidR="00AE4273" w:rsidRPr="005D04FB">
        <w:rPr>
          <w:rFonts w:asciiTheme="minorHAnsi" w:hAnsiTheme="minorHAnsi" w:cstheme="minorHAnsi"/>
          <w:lang w:val="sq-AL"/>
        </w:rPr>
        <w:t xml:space="preserve"> për multikulturalizmin</w:t>
      </w:r>
      <w:r w:rsidRPr="005D04FB">
        <w:rPr>
          <w:rFonts w:asciiTheme="minorHAnsi" w:hAnsiTheme="minorHAnsi" w:cstheme="minorHAnsi"/>
          <w:lang w:val="sq-AL"/>
        </w:rPr>
        <w:t xml:space="preserve"> të cekura më parë,</w:t>
      </w:r>
      <w:r w:rsidR="00AE4273" w:rsidRPr="005D04FB">
        <w:rPr>
          <w:rFonts w:asciiTheme="minorHAnsi" w:hAnsiTheme="minorHAnsi" w:cstheme="minorHAnsi"/>
          <w:lang w:val="sq-AL"/>
        </w:rPr>
        <w:t xml:space="preserve"> </w:t>
      </w:r>
      <w:r w:rsidR="00BB5110" w:rsidRPr="005D04FB">
        <w:rPr>
          <w:rFonts w:asciiTheme="minorHAnsi" w:hAnsiTheme="minorHAnsi" w:cstheme="minorHAnsi"/>
          <w:lang w:val="sq-AL"/>
        </w:rPr>
        <w:t xml:space="preserve">interkulturalizmi </w:t>
      </w:r>
      <w:r w:rsidR="00AE4273" w:rsidRPr="005D04FB">
        <w:rPr>
          <w:rFonts w:asciiTheme="minorHAnsi" w:hAnsiTheme="minorHAnsi" w:cstheme="minorHAnsi"/>
          <w:lang w:val="sq-AL"/>
        </w:rPr>
        <w:t>një vëmendje të veçantë i kushton ekzistimit të mpleksur të bash</w:t>
      </w:r>
      <w:r w:rsidR="00670D20" w:rsidRPr="005D04FB">
        <w:rPr>
          <w:rFonts w:asciiTheme="minorHAnsi" w:hAnsiTheme="minorHAnsi" w:cstheme="minorHAnsi"/>
          <w:lang w:val="sq-AL"/>
        </w:rPr>
        <w:t>k</w:t>
      </w:r>
      <w:r w:rsidR="00AE4273" w:rsidRPr="005D04FB">
        <w:rPr>
          <w:rFonts w:asciiTheme="minorHAnsi" w:hAnsiTheme="minorHAnsi" w:cstheme="minorHAnsi"/>
          <w:lang w:val="sq-AL"/>
        </w:rPr>
        <w:t>ësive të veçanta, interesave të tyre të përbashkëta d</w:t>
      </w:r>
      <w:r w:rsidR="00BB5110">
        <w:rPr>
          <w:rFonts w:asciiTheme="minorHAnsi" w:hAnsiTheme="minorHAnsi" w:cstheme="minorHAnsi"/>
          <w:lang w:val="sq-AL"/>
        </w:rPr>
        <w:t>he aktiviteteve që sjellin prak</w:t>
      </w:r>
      <w:r w:rsidR="00AE4273" w:rsidRPr="005D04FB">
        <w:rPr>
          <w:rFonts w:asciiTheme="minorHAnsi" w:hAnsiTheme="minorHAnsi" w:cstheme="minorHAnsi"/>
          <w:lang w:val="sq-AL"/>
        </w:rPr>
        <w:t>t</w:t>
      </w:r>
      <w:r w:rsidR="00BB5110">
        <w:rPr>
          <w:rFonts w:asciiTheme="minorHAnsi" w:hAnsiTheme="minorHAnsi" w:cstheme="minorHAnsi"/>
          <w:lang w:val="sq-AL"/>
        </w:rPr>
        <w:t>i</w:t>
      </w:r>
      <w:r w:rsidR="00AE4273" w:rsidRPr="005D04FB">
        <w:rPr>
          <w:rFonts w:asciiTheme="minorHAnsi" w:hAnsiTheme="minorHAnsi" w:cstheme="minorHAnsi"/>
          <w:lang w:val="sq-AL"/>
        </w:rPr>
        <w:t>ka dhe kultura të reja në kontekstin e evoluimit të vazhdueshëm të kulturës dhe ekzistencës së përbashkët të të</w:t>
      </w:r>
      <w:r w:rsidR="00670D20" w:rsidRPr="005D04FB">
        <w:rPr>
          <w:rFonts w:asciiTheme="minorHAnsi" w:hAnsiTheme="minorHAnsi" w:cstheme="minorHAnsi"/>
          <w:lang w:val="sq-AL"/>
        </w:rPr>
        <w:t xml:space="preserve"> gjitha sferave të shoqërive </w:t>
      </w:r>
      <w:r w:rsidR="00AE4273" w:rsidRPr="005D04FB">
        <w:rPr>
          <w:rFonts w:asciiTheme="minorHAnsi" w:hAnsiTheme="minorHAnsi" w:cstheme="minorHAnsi"/>
          <w:lang w:val="sq-AL"/>
        </w:rPr>
        <w:t>bashkëkohore të ndryshme.</w:t>
      </w:r>
      <w:r w:rsidR="00BB5110">
        <w:rPr>
          <w:rFonts w:asciiTheme="minorHAnsi" w:hAnsiTheme="minorHAnsi" w:cstheme="minorHAnsi"/>
          <w:lang w:val="sq-AL"/>
        </w:rPr>
        <w:t xml:space="preserve"> </w:t>
      </w:r>
      <w:r w:rsidR="00AE4273" w:rsidRPr="005D04FB">
        <w:rPr>
          <w:rFonts w:asciiTheme="minorHAnsi" w:hAnsiTheme="minorHAnsi" w:cstheme="minorHAnsi"/>
          <w:lang w:val="sq-AL"/>
        </w:rPr>
        <w:t>Qëllimi qëndror i interkulturalizmit është të mundësojë gërshetimin, bashkëpunimin dhe (bashkë)ekzistencën aktive, duke pasur parasysh se në proceset e tilla kulturat dhe identitetet e veçanta zhvillohe</w:t>
      </w:r>
      <w:r w:rsidR="00670D20" w:rsidRPr="005D04FB">
        <w:rPr>
          <w:rFonts w:asciiTheme="minorHAnsi" w:hAnsiTheme="minorHAnsi" w:cstheme="minorHAnsi"/>
          <w:lang w:val="sq-AL"/>
        </w:rPr>
        <w:t>n</w:t>
      </w:r>
      <w:r w:rsidR="00AE4273" w:rsidRPr="005D04FB">
        <w:rPr>
          <w:rFonts w:asciiTheme="minorHAnsi" w:hAnsiTheme="minorHAnsi" w:cstheme="minorHAnsi"/>
          <w:lang w:val="sq-AL"/>
        </w:rPr>
        <w:t xml:space="preserve"> dhe shndërrohen vazhdimisht, si dhe mund të çojnë drejt krijimit të kulturave dhe identiteve të reja.</w:t>
      </w:r>
      <w:r w:rsidR="000A41F1" w:rsidRPr="005D04FB">
        <w:rPr>
          <w:rStyle w:val="FootnoteReference"/>
          <w:rFonts w:asciiTheme="minorHAnsi" w:hAnsiTheme="minorHAnsi" w:cstheme="minorHAnsi"/>
          <w:lang w:val="mk-MK"/>
        </w:rPr>
        <w:footnoteReference w:id="12"/>
      </w:r>
      <w:r w:rsidR="00AE4273" w:rsidRPr="005D04FB">
        <w:rPr>
          <w:rFonts w:asciiTheme="minorHAnsi" w:hAnsiTheme="minorHAnsi" w:cstheme="minorHAnsi"/>
          <w:lang w:val="sq-AL"/>
        </w:rPr>
        <w:t xml:space="preserve"> Sipas </w:t>
      </w:r>
      <w:r w:rsidR="000A41F1" w:rsidRPr="005D04FB">
        <w:rPr>
          <w:rFonts w:asciiTheme="minorHAnsi" w:hAnsiTheme="minorHAnsi" w:cstheme="minorHAnsi"/>
          <w:lang w:val="mk-MK"/>
        </w:rPr>
        <w:t>Booth</w:t>
      </w:r>
      <w:r w:rsidR="00AE4273" w:rsidRPr="005D04FB">
        <w:rPr>
          <w:rFonts w:asciiTheme="minorHAnsi" w:hAnsiTheme="minorHAnsi" w:cstheme="minorHAnsi"/>
          <w:lang w:val="sq-AL"/>
        </w:rPr>
        <w:t xml:space="preserve">-it, </w:t>
      </w:r>
      <w:r w:rsidR="00014593">
        <w:rPr>
          <w:rFonts w:asciiTheme="minorHAnsi" w:hAnsiTheme="minorHAnsi" w:cstheme="minorHAnsi"/>
          <w:i/>
          <w:iCs/>
          <w:lang w:val="sq-AL"/>
        </w:rPr>
        <w:t>interkulturalizmi ësht</w:t>
      </w:r>
      <w:r w:rsidR="00AE4273" w:rsidRPr="005D04FB">
        <w:rPr>
          <w:rFonts w:asciiTheme="minorHAnsi" w:hAnsiTheme="minorHAnsi" w:cstheme="minorHAnsi"/>
          <w:i/>
          <w:iCs/>
          <w:lang w:val="sq-AL"/>
        </w:rPr>
        <w:t>ë qasje</w:t>
      </w:r>
      <w:r w:rsidR="00014593">
        <w:rPr>
          <w:rFonts w:asciiTheme="minorHAnsi" w:hAnsiTheme="minorHAnsi" w:cstheme="minorHAnsi"/>
          <w:i/>
          <w:iCs/>
          <w:lang w:val="sq-AL"/>
        </w:rPr>
        <w:t>,</w:t>
      </w:r>
      <w:r w:rsidR="00AE4273" w:rsidRPr="005D04FB">
        <w:rPr>
          <w:rFonts w:asciiTheme="minorHAnsi" w:hAnsiTheme="minorHAnsi" w:cstheme="minorHAnsi"/>
          <w:i/>
          <w:iCs/>
          <w:lang w:val="sq-AL"/>
        </w:rPr>
        <w:t xml:space="preserve"> detyra e së cilës është të krijojë sho</w:t>
      </w:r>
      <w:r w:rsidR="00014593">
        <w:rPr>
          <w:rFonts w:asciiTheme="minorHAnsi" w:hAnsiTheme="minorHAnsi" w:cstheme="minorHAnsi"/>
          <w:i/>
          <w:iCs/>
          <w:lang w:val="sq-AL"/>
        </w:rPr>
        <w:t>qëri civile kohezive përmes shn</w:t>
      </w:r>
      <w:r w:rsidR="00AE4273" w:rsidRPr="005D04FB">
        <w:rPr>
          <w:rFonts w:asciiTheme="minorHAnsi" w:hAnsiTheme="minorHAnsi" w:cstheme="minorHAnsi"/>
          <w:i/>
          <w:iCs/>
          <w:lang w:val="sq-AL"/>
        </w:rPr>
        <w:t>d</w:t>
      </w:r>
      <w:r w:rsidR="00014593">
        <w:rPr>
          <w:rFonts w:asciiTheme="minorHAnsi" w:hAnsiTheme="minorHAnsi" w:cstheme="minorHAnsi"/>
          <w:i/>
          <w:iCs/>
          <w:lang w:val="sq-AL"/>
        </w:rPr>
        <w:t>ë</w:t>
      </w:r>
      <w:r w:rsidR="00AE4273" w:rsidRPr="005D04FB">
        <w:rPr>
          <w:rFonts w:asciiTheme="minorHAnsi" w:hAnsiTheme="minorHAnsi" w:cstheme="minorHAnsi"/>
          <w:i/>
          <w:iCs/>
          <w:lang w:val="sq-AL"/>
        </w:rPr>
        <w:t>rrimit të identiteve njëdimensionale në ato shumëdimensionale dhe përmes zhvillimit të sistemit të përbashkët të vlerave dhe kulturës publike</w:t>
      </w:r>
      <w:r w:rsidR="000A41F1" w:rsidRPr="005D04FB">
        <w:rPr>
          <w:rFonts w:asciiTheme="minorHAnsi" w:hAnsiTheme="minorHAnsi" w:cstheme="minorHAnsi"/>
          <w:lang w:val="mk-MK"/>
        </w:rPr>
        <w:t>.</w:t>
      </w:r>
      <w:r w:rsidR="000A41F1" w:rsidRPr="005D04FB">
        <w:rPr>
          <w:rStyle w:val="FootnoteReference"/>
          <w:rFonts w:asciiTheme="minorHAnsi" w:hAnsiTheme="minorHAnsi" w:cstheme="minorHAnsi"/>
          <w:lang w:val="mk-MK"/>
        </w:rPr>
        <w:footnoteReference w:id="13"/>
      </w:r>
      <w:r w:rsidR="001B27A8" w:rsidRPr="005D04FB">
        <w:rPr>
          <w:rFonts w:asciiTheme="minorHAnsi" w:hAnsiTheme="minorHAnsi" w:cstheme="minorHAnsi"/>
          <w:b/>
          <w:bCs/>
          <w:i/>
          <w:iCs/>
          <w:lang w:val="sq-AL"/>
        </w:rPr>
        <w:t xml:space="preserve">Përparësitë </w:t>
      </w:r>
      <w:r w:rsidR="001B27A8" w:rsidRPr="005D04FB">
        <w:rPr>
          <w:rFonts w:asciiTheme="minorHAnsi" w:hAnsiTheme="minorHAnsi" w:cstheme="minorHAnsi"/>
          <w:bCs/>
          <w:iCs/>
          <w:lang w:val="sq-AL"/>
        </w:rPr>
        <w:t>që karakterizojnë</w:t>
      </w:r>
      <w:r w:rsidR="001B27A8" w:rsidRPr="005D04FB">
        <w:rPr>
          <w:rFonts w:asciiTheme="minorHAnsi" w:hAnsiTheme="minorHAnsi" w:cstheme="minorHAnsi"/>
          <w:lang w:val="sq-AL"/>
        </w:rPr>
        <w:t xml:space="preserve">këtë qasje janë </w:t>
      </w:r>
      <w:r w:rsidR="001B27A8" w:rsidRPr="005D04FB">
        <w:rPr>
          <w:rFonts w:asciiTheme="minorHAnsi" w:hAnsiTheme="minorHAnsi" w:cstheme="minorHAnsi"/>
          <w:b/>
          <w:lang w:val="sq-AL"/>
        </w:rPr>
        <w:t>ndërveprimi dhe dialogu, aspiratat drejt bashkimit dhe kohezioni social i fortë</w:t>
      </w:r>
      <w:r w:rsidR="000A41F1" w:rsidRPr="005D04FB">
        <w:rPr>
          <w:rFonts w:asciiTheme="minorHAnsi" w:hAnsiTheme="minorHAnsi" w:cstheme="minorHAnsi"/>
          <w:lang w:val="mk-MK"/>
        </w:rPr>
        <w:t>.</w:t>
      </w:r>
      <w:r w:rsidR="000A41F1" w:rsidRPr="005D04FB">
        <w:rPr>
          <w:rStyle w:val="FootnoteReference"/>
          <w:rFonts w:asciiTheme="minorHAnsi" w:hAnsiTheme="minorHAnsi" w:cstheme="minorHAnsi"/>
          <w:lang w:val="mk-MK"/>
        </w:rPr>
        <w:footnoteReference w:id="14"/>
      </w:r>
    </w:p>
    <w:p w:rsidR="003814DB" w:rsidRPr="005D04FB" w:rsidRDefault="000A41F1" w:rsidP="002608DC">
      <w:pPr>
        <w:spacing w:after="0" w:line="240" w:lineRule="auto"/>
        <w:contextualSpacing/>
        <w:rPr>
          <w:rFonts w:asciiTheme="minorHAnsi" w:hAnsiTheme="minorHAnsi" w:cstheme="minorHAnsi"/>
          <w:lang w:val="mk-MK"/>
        </w:rPr>
      </w:pPr>
      <w:r w:rsidRPr="005D04FB">
        <w:rPr>
          <w:rFonts w:asciiTheme="minorHAnsi" w:hAnsiTheme="minorHAnsi" w:cstheme="minorHAnsi"/>
          <w:lang w:val="mk-MK"/>
        </w:rPr>
        <w:tab/>
      </w:r>
    </w:p>
    <w:p w:rsidR="004C4A5E" w:rsidRDefault="004C4A5E" w:rsidP="002608DC">
      <w:pPr>
        <w:spacing w:after="0" w:line="240" w:lineRule="auto"/>
        <w:rPr>
          <w:rFonts w:asciiTheme="minorHAnsi" w:hAnsiTheme="minorHAnsi" w:cstheme="minorHAnsi"/>
          <w:lang w:val="sq-AL"/>
        </w:rPr>
      </w:pPr>
    </w:p>
    <w:p w:rsidR="00AF60A7" w:rsidRDefault="00AF60A7" w:rsidP="002608DC">
      <w:pPr>
        <w:spacing w:after="0" w:line="240" w:lineRule="auto"/>
        <w:rPr>
          <w:rFonts w:asciiTheme="minorHAnsi" w:hAnsiTheme="minorHAnsi" w:cstheme="minorHAnsi"/>
          <w:lang w:val="sq-AL"/>
        </w:rPr>
      </w:pPr>
    </w:p>
    <w:p w:rsidR="00AF60A7" w:rsidRDefault="00AF60A7" w:rsidP="002608DC">
      <w:pPr>
        <w:spacing w:after="0" w:line="240" w:lineRule="auto"/>
        <w:rPr>
          <w:rFonts w:asciiTheme="minorHAnsi" w:hAnsiTheme="minorHAnsi" w:cstheme="minorHAnsi"/>
          <w:lang w:val="sq-AL"/>
        </w:rPr>
      </w:pPr>
    </w:p>
    <w:p w:rsidR="00AF60A7" w:rsidRDefault="00AF60A7" w:rsidP="002608DC">
      <w:pPr>
        <w:spacing w:after="0" w:line="240" w:lineRule="auto"/>
        <w:rPr>
          <w:rFonts w:asciiTheme="minorHAnsi" w:hAnsiTheme="minorHAnsi" w:cstheme="minorHAnsi"/>
          <w:lang w:val="sq-AL"/>
        </w:rPr>
      </w:pPr>
    </w:p>
    <w:p w:rsidR="00AF60A7" w:rsidRPr="00AF60A7" w:rsidRDefault="00AF60A7" w:rsidP="002608DC">
      <w:pPr>
        <w:spacing w:after="0" w:line="240" w:lineRule="auto"/>
        <w:rPr>
          <w:rFonts w:asciiTheme="minorHAnsi" w:hAnsiTheme="minorHAnsi" w:cstheme="minorHAnsi"/>
          <w:lang w:val="sq-AL"/>
        </w:rPr>
      </w:pPr>
    </w:p>
    <w:p w:rsidR="004C4A5E" w:rsidRPr="005D04FB" w:rsidRDefault="00EB4265" w:rsidP="002608DC">
      <w:pPr>
        <w:pStyle w:val="Heading2"/>
        <w:spacing w:before="0" w:line="240" w:lineRule="auto"/>
        <w:ind w:firstLine="720"/>
        <w:contextualSpacing/>
        <w:rPr>
          <w:rFonts w:asciiTheme="minorHAnsi" w:hAnsiTheme="minorHAnsi" w:cstheme="minorHAnsi"/>
          <w:sz w:val="22"/>
          <w:szCs w:val="22"/>
          <w:lang w:val="sq-AL"/>
        </w:rPr>
      </w:pPr>
      <w:r w:rsidRPr="005D04FB">
        <w:rPr>
          <w:rFonts w:asciiTheme="minorHAnsi" w:hAnsiTheme="minorHAnsi" w:cstheme="minorHAnsi"/>
          <w:sz w:val="22"/>
          <w:szCs w:val="22"/>
          <w:lang w:val="sq-AL"/>
        </w:rPr>
        <w:lastRenderedPageBreak/>
        <w:t>Vizioni</w:t>
      </w:r>
    </w:p>
    <w:p w:rsidR="007E7402" w:rsidRPr="005D04FB" w:rsidRDefault="00EB4265" w:rsidP="00AA0111">
      <w:pPr>
        <w:spacing w:after="0" w:line="240" w:lineRule="auto"/>
        <w:ind w:firstLine="720"/>
        <w:contextualSpacing/>
        <w:jc w:val="both"/>
        <w:rPr>
          <w:rFonts w:asciiTheme="minorHAnsi" w:hAnsiTheme="minorHAnsi" w:cstheme="minorHAnsi"/>
          <w:b/>
          <w:lang w:val="mk-MK"/>
        </w:rPr>
      </w:pPr>
      <w:r w:rsidRPr="005D04FB">
        <w:rPr>
          <w:rFonts w:asciiTheme="minorHAnsi" w:hAnsiTheme="minorHAnsi" w:cstheme="minorHAnsi"/>
          <w:b/>
          <w:lang w:val="sq-AL"/>
        </w:rPr>
        <w:t xml:space="preserve">Republika e Maqedonisë së Veriut është ndërtuar mbi konceptin e </w:t>
      </w:r>
      <w:r w:rsidR="00014593">
        <w:rPr>
          <w:rFonts w:asciiTheme="minorHAnsi" w:hAnsiTheme="minorHAnsi" w:cstheme="minorHAnsi"/>
          <w:b/>
          <w:lang w:val="sq-AL"/>
        </w:rPr>
        <w:t>‘’</w:t>
      </w:r>
      <w:r w:rsidRPr="005D04FB">
        <w:rPr>
          <w:rFonts w:asciiTheme="minorHAnsi" w:hAnsiTheme="minorHAnsi" w:cstheme="minorHAnsi"/>
          <w:b/>
          <w:i/>
          <w:lang w:val="sq-AL"/>
        </w:rPr>
        <w:t>Një shoqëri për të gjithë</w:t>
      </w:r>
      <w:r w:rsidR="00014593">
        <w:rPr>
          <w:rFonts w:asciiTheme="minorHAnsi" w:hAnsiTheme="minorHAnsi" w:cstheme="minorHAnsi"/>
          <w:b/>
          <w:i/>
          <w:lang w:val="sq-AL"/>
        </w:rPr>
        <w:t>’’</w:t>
      </w:r>
      <w:r w:rsidRPr="005D04FB">
        <w:rPr>
          <w:rFonts w:asciiTheme="minorHAnsi" w:hAnsiTheme="minorHAnsi" w:cstheme="minorHAnsi"/>
          <w:b/>
          <w:lang w:val="sq-AL"/>
        </w:rPr>
        <w:t>me një interku</w:t>
      </w:r>
      <w:r w:rsidR="00A06490" w:rsidRPr="005D04FB">
        <w:rPr>
          <w:rFonts w:asciiTheme="minorHAnsi" w:hAnsiTheme="minorHAnsi" w:cstheme="minorHAnsi"/>
          <w:b/>
          <w:lang w:val="sq-AL"/>
        </w:rPr>
        <w:t>l</w:t>
      </w:r>
      <w:r w:rsidRPr="005D04FB">
        <w:rPr>
          <w:rFonts w:asciiTheme="minorHAnsi" w:hAnsiTheme="minorHAnsi" w:cstheme="minorHAnsi"/>
          <w:b/>
          <w:lang w:val="sq-AL"/>
        </w:rPr>
        <w:t>turalitet të zhvilluar</w:t>
      </w:r>
      <w:r w:rsidR="007E7402" w:rsidRPr="005D04FB">
        <w:rPr>
          <w:rFonts w:asciiTheme="minorHAnsi" w:hAnsiTheme="minorHAnsi" w:cstheme="minorHAnsi"/>
          <w:b/>
          <w:lang w:val="mk-MK"/>
        </w:rPr>
        <w:t>.</w:t>
      </w:r>
    </w:p>
    <w:p w:rsidR="007E7402" w:rsidRPr="005D04FB" w:rsidRDefault="00EB4265" w:rsidP="00AA0111">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 xml:space="preserve">Për ne </w:t>
      </w:r>
      <w:r w:rsidRPr="005D04FB">
        <w:rPr>
          <w:rFonts w:asciiTheme="minorHAnsi" w:hAnsiTheme="minorHAnsi" w:cstheme="minorHAnsi"/>
          <w:i/>
          <w:lang w:val="sq-AL"/>
        </w:rPr>
        <w:t xml:space="preserve">Një shoqëri për të gjithë </w:t>
      </w:r>
      <w:r w:rsidRPr="005D04FB">
        <w:rPr>
          <w:rFonts w:asciiTheme="minorHAnsi" w:hAnsiTheme="minorHAnsi" w:cstheme="minorHAnsi"/>
          <w:lang w:val="sq-AL"/>
        </w:rPr>
        <w:t>nënkupton</w:t>
      </w:r>
      <w:r w:rsidR="007E7402" w:rsidRPr="005D04FB">
        <w:rPr>
          <w:rFonts w:asciiTheme="minorHAnsi" w:hAnsiTheme="minorHAnsi" w:cstheme="minorHAnsi"/>
          <w:lang w:val="mk-MK"/>
        </w:rPr>
        <w:t xml:space="preserve">: </w:t>
      </w:r>
      <w:r w:rsidR="008B6F42">
        <w:rPr>
          <w:rFonts w:asciiTheme="minorHAnsi" w:hAnsiTheme="minorHAnsi" w:cstheme="minorHAnsi"/>
          <w:b/>
          <w:lang w:val="sq-AL"/>
        </w:rPr>
        <w:t>pranimi i</w:t>
      </w:r>
      <w:r w:rsidRPr="005D04FB">
        <w:rPr>
          <w:rFonts w:asciiTheme="minorHAnsi" w:hAnsiTheme="minorHAnsi" w:cstheme="minorHAnsi"/>
          <w:b/>
          <w:lang w:val="sq-AL"/>
        </w:rPr>
        <w:t xml:space="preserve"> të gjithave diversiteteve, garantimi dhe sigurimi i barazisë, drejtësia sociale, të qenët i </w:t>
      </w:r>
      <w:r w:rsidR="008B6F42">
        <w:rPr>
          <w:rFonts w:asciiTheme="minorHAnsi" w:hAnsiTheme="minorHAnsi" w:cstheme="minorHAnsi"/>
          <w:b/>
          <w:lang w:val="sq-AL"/>
        </w:rPr>
        <w:t>d</w:t>
      </w:r>
      <w:r w:rsidRPr="005D04FB">
        <w:rPr>
          <w:rFonts w:asciiTheme="minorHAnsi" w:hAnsiTheme="minorHAnsi" w:cstheme="minorHAnsi"/>
          <w:b/>
          <w:lang w:val="sq-AL"/>
        </w:rPr>
        <w:t xml:space="preserve">rejtë, mundësi të barabarta, përfshirje dhe pjesëmarrje e qytetarëve </w:t>
      </w:r>
      <w:r w:rsidR="00984C37" w:rsidRPr="005D04FB">
        <w:rPr>
          <w:rFonts w:asciiTheme="minorHAnsi" w:hAnsiTheme="minorHAnsi" w:cstheme="minorHAnsi"/>
          <w:b/>
          <w:lang w:val="sq-AL"/>
        </w:rPr>
        <w:t>në vendimma</w:t>
      </w:r>
      <w:r w:rsidR="008B6F42">
        <w:rPr>
          <w:rFonts w:asciiTheme="minorHAnsi" w:hAnsiTheme="minorHAnsi" w:cstheme="minorHAnsi"/>
          <w:b/>
          <w:lang w:val="sq-AL"/>
        </w:rPr>
        <w:t>r</w:t>
      </w:r>
      <w:r w:rsidR="00984C37" w:rsidRPr="005D04FB">
        <w:rPr>
          <w:rFonts w:asciiTheme="minorHAnsi" w:hAnsiTheme="minorHAnsi" w:cstheme="minorHAnsi"/>
          <w:b/>
          <w:lang w:val="sq-AL"/>
        </w:rPr>
        <w:t xml:space="preserve">rjen dhe arritjen e kohezionit social. </w:t>
      </w:r>
    </w:p>
    <w:p w:rsidR="007E7402" w:rsidRPr="005D04FB" w:rsidRDefault="007E7402" w:rsidP="002608DC">
      <w:pPr>
        <w:spacing w:after="0" w:line="240" w:lineRule="auto"/>
        <w:contextualSpacing/>
        <w:rPr>
          <w:rFonts w:asciiTheme="minorHAnsi" w:hAnsiTheme="minorHAnsi" w:cstheme="minorHAnsi"/>
          <w:lang w:val="mk-MK"/>
        </w:rPr>
      </w:pPr>
    </w:p>
    <w:p w:rsidR="004C4A5E" w:rsidRPr="005D04FB" w:rsidRDefault="00984C37" w:rsidP="002608DC">
      <w:pPr>
        <w:pStyle w:val="Heading2"/>
        <w:spacing w:before="0" w:line="240" w:lineRule="auto"/>
        <w:ind w:firstLine="720"/>
        <w:contextualSpacing/>
        <w:rPr>
          <w:rFonts w:asciiTheme="minorHAnsi" w:hAnsiTheme="minorHAnsi" w:cstheme="minorHAnsi"/>
          <w:sz w:val="22"/>
          <w:szCs w:val="22"/>
          <w:lang w:val="sq-AL"/>
        </w:rPr>
      </w:pPr>
      <w:r w:rsidRPr="005D04FB">
        <w:rPr>
          <w:rFonts w:asciiTheme="minorHAnsi" w:hAnsiTheme="minorHAnsi" w:cstheme="minorHAnsi"/>
          <w:sz w:val="22"/>
          <w:szCs w:val="22"/>
          <w:lang w:val="sq-AL"/>
        </w:rPr>
        <w:t>Procesi i përgatitjes dhe struktura e Strategjisë</w:t>
      </w:r>
    </w:p>
    <w:p w:rsidR="007110D1" w:rsidRPr="005D04FB" w:rsidRDefault="00984C37" w:rsidP="00B5272D">
      <w:pPr>
        <w:spacing w:after="0" w:line="240" w:lineRule="auto"/>
        <w:ind w:firstLine="360"/>
        <w:contextualSpacing/>
        <w:jc w:val="both"/>
        <w:rPr>
          <w:rFonts w:asciiTheme="minorHAnsi" w:hAnsiTheme="minorHAnsi" w:cstheme="minorHAnsi"/>
          <w:lang w:val="mk-MK"/>
        </w:rPr>
      </w:pPr>
      <w:r w:rsidRPr="005D04FB">
        <w:rPr>
          <w:rFonts w:asciiTheme="minorHAnsi" w:hAnsiTheme="minorHAnsi" w:cstheme="minorHAnsi"/>
          <w:lang w:val="sq-AL"/>
        </w:rPr>
        <w:t>Për hartimin e kësaj draft-stra</w:t>
      </w:r>
      <w:r w:rsidR="00670D20" w:rsidRPr="005D04FB">
        <w:rPr>
          <w:rFonts w:asciiTheme="minorHAnsi" w:hAnsiTheme="minorHAnsi" w:cstheme="minorHAnsi"/>
          <w:lang w:val="sq-AL"/>
        </w:rPr>
        <w:t>tegjie dhe plani aksioni</w:t>
      </w:r>
      <w:r w:rsidRPr="005D04FB">
        <w:rPr>
          <w:rFonts w:asciiTheme="minorHAnsi" w:hAnsiTheme="minorHAnsi" w:cstheme="minorHAnsi"/>
          <w:lang w:val="sq-AL"/>
        </w:rPr>
        <w:t>, të shtatë grupet punuese në gjashtë muajt e fundit kanë mbajtur mbledhje të rregulltanë të cilat u diskutuan analizat e gjendjes ekzistuese dhe u përkufizuan qëllimet, prioritetet dhe masat e përbashkëta. Pjesëmarrs</w:t>
      </w:r>
      <w:r w:rsidR="001C795A" w:rsidRPr="005D04FB">
        <w:rPr>
          <w:rFonts w:asciiTheme="minorHAnsi" w:hAnsiTheme="minorHAnsi" w:cstheme="minorHAnsi"/>
          <w:lang w:val="sq-AL"/>
        </w:rPr>
        <w:t>hmëria në procesin e hartimit ishte aspekti kryesor në të cilin mbështetet ky dokument dhe është</w:t>
      </w:r>
      <w:r w:rsidR="008B6F42">
        <w:rPr>
          <w:rFonts w:asciiTheme="minorHAnsi" w:hAnsiTheme="minorHAnsi" w:cstheme="minorHAnsi"/>
          <w:lang w:val="sq-AL"/>
        </w:rPr>
        <w:t xml:space="preserve"> baza e</w:t>
      </w:r>
      <w:r w:rsidR="001C795A" w:rsidRPr="005D04FB">
        <w:rPr>
          <w:rFonts w:asciiTheme="minorHAnsi" w:hAnsiTheme="minorHAnsi" w:cstheme="minorHAnsi"/>
          <w:lang w:val="sq-AL"/>
        </w:rPr>
        <w:t xml:space="preserve"> qasjeve të ndryshme (pjesërisht) në fushat strategjike</w:t>
      </w:r>
      <w:r w:rsidR="004C4A5E" w:rsidRPr="005D04FB">
        <w:rPr>
          <w:rFonts w:asciiTheme="minorHAnsi" w:hAnsiTheme="minorHAnsi" w:cstheme="minorHAnsi"/>
          <w:lang w:val="mk-MK"/>
        </w:rPr>
        <w:t>.</w:t>
      </w:r>
    </w:p>
    <w:p w:rsidR="007110D1" w:rsidRPr="005D04FB" w:rsidRDefault="001C795A" w:rsidP="00B5272D">
      <w:pPr>
        <w:spacing w:after="0" w:line="240" w:lineRule="auto"/>
        <w:ind w:firstLine="360"/>
        <w:contextualSpacing/>
        <w:jc w:val="both"/>
        <w:rPr>
          <w:rFonts w:asciiTheme="minorHAnsi" w:hAnsiTheme="minorHAnsi" w:cstheme="minorHAnsi"/>
          <w:lang w:val="mk-MK"/>
        </w:rPr>
      </w:pPr>
      <w:r w:rsidRPr="005D04FB">
        <w:rPr>
          <w:rFonts w:asciiTheme="minorHAnsi" w:hAnsiTheme="minorHAnsi" w:cstheme="minorHAnsi"/>
          <w:lang w:val="sq-AL"/>
        </w:rPr>
        <w:t>Secila fushë strategjike së pari analizon gjendjen duke bërë vlerësimin e dokumenteve strategjike, institucioneve dhe faktorëve,</w:t>
      </w:r>
      <w:r w:rsidR="00A27546" w:rsidRPr="005D04FB">
        <w:rPr>
          <w:rFonts w:asciiTheme="minorHAnsi" w:hAnsiTheme="minorHAnsi" w:cstheme="minorHAnsi"/>
          <w:lang w:val="sq-AL"/>
        </w:rPr>
        <w:t xml:space="preserve"> ambientin rrethues d</w:t>
      </w:r>
      <w:r w:rsidR="008B6F42">
        <w:rPr>
          <w:rFonts w:asciiTheme="minorHAnsi" w:hAnsiTheme="minorHAnsi" w:cstheme="minorHAnsi"/>
          <w:lang w:val="sq-AL"/>
        </w:rPr>
        <w:t xml:space="preserve">he sjell përfundime për sfidat. </w:t>
      </w:r>
      <w:r w:rsidR="00A27546" w:rsidRPr="005D04FB">
        <w:rPr>
          <w:rFonts w:asciiTheme="minorHAnsi" w:hAnsiTheme="minorHAnsi" w:cstheme="minorHAnsi"/>
          <w:lang w:val="sq-AL"/>
        </w:rPr>
        <w:t>Analiza e gjendjes është baza e prioriteteve të përpu</w:t>
      </w:r>
      <w:r w:rsidR="008B6F42">
        <w:rPr>
          <w:rFonts w:asciiTheme="minorHAnsi" w:hAnsiTheme="minorHAnsi" w:cstheme="minorHAnsi"/>
          <w:lang w:val="sq-AL"/>
        </w:rPr>
        <w:t>nuara dhe qëllimeve prioritare</w:t>
      </w:r>
      <w:r w:rsidR="00A27546" w:rsidRPr="005D04FB">
        <w:rPr>
          <w:rFonts w:asciiTheme="minorHAnsi" w:hAnsiTheme="minorHAnsi" w:cstheme="minorHAnsi"/>
          <w:lang w:val="sq-AL"/>
        </w:rPr>
        <w:t xml:space="preserve"> për secilën fushë strategjike, të cilat pastaj përpunohen në masa dhe aktivitete konkrete në planin e aksionit të draft-strategjisë</w:t>
      </w:r>
      <w:r w:rsidR="00365C72" w:rsidRPr="005D04FB">
        <w:rPr>
          <w:rFonts w:asciiTheme="minorHAnsi" w:hAnsiTheme="minorHAnsi" w:cstheme="minorHAnsi"/>
          <w:lang w:val="mk-MK"/>
        </w:rPr>
        <w:t xml:space="preserve">. </w:t>
      </w:r>
    </w:p>
    <w:p w:rsidR="004C4A5E" w:rsidRPr="005D04FB" w:rsidRDefault="000C7A49" w:rsidP="00B5272D">
      <w:pPr>
        <w:spacing w:after="0" w:line="240" w:lineRule="auto"/>
        <w:ind w:firstLine="360"/>
        <w:contextualSpacing/>
        <w:jc w:val="both"/>
        <w:rPr>
          <w:rFonts w:asciiTheme="minorHAnsi" w:hAnsiTheme="minorHAnsi" w:cstheme="minorHAnsi"/>
          <w:lang w:val="mk-MK"/>
        </w:rPr>
      </w:pPr>
      <w:r>
        <w:rPr>
          <w:rFonts w:asciiTheme="minorHAnsi" w:hAnsiTheme="minorHAnsi" w:cstheme="minorHAnsi"/>
          <w:b/>
          <w:lang w:val="sq-AL"/>
        </w:rPr>
        <w:t>Ky dokument iu nënshtrua</w:t>
      </w:r>
      <w:r w:rsidR="00A27546" w:rsidRPr="005D04FB">
        <w:rPr>
          <w:rFonts w:asciiTheme="minorHAnsi" w:hAnsiTheme="minorHAnsi" w:cstheme="minorHAnsi"/>
          <w:b/>
          <w:lang w:val="sq-AL"/>
        </w:rPr>
        <w:t xml:space="preserve"> këshillimeve dhe diskutimeve të thella</w:t>
      </w:r>
      <w:r>
        <w:rPr>
          <w:rFonts w:asciiTheme="minorHAnsi" w:hAnsiTheme="minorHAnsi" w:cstheme="minorHAnsi"/>
          <w:b/>
          <w:lang w:val="sq-AL"/>
        </w:rPr>
        <w:t xml:space="preserve"> me qytetarët, përfaqësuesit e institucioneve shtetërore, sektorin civil, shoqërine akademike dhe palët e tjera të prekura,</w:t>
      </w:r>
      <w:r w:rsidR="00A27546" w:rsidRPr="005D04FB">
        <w:rPr>
          <w:rFonts w:asciiTheme="minorHAnsi" w:hAnsiTheme="minorHAnsi" w:cstheme="minorHAnsi"/>
          <w:b/>
          <w:lang w:val="sq-AL"/>
        </w:rPr>
        <w:t xml:space="preserve"> në periudhën maj </w:t>
      </w:r>
      <w:r w:rsidR="00A27546" w:rsidRPr="005D04FB">
        <w:rPr>
          <w:rFonts w:asciiTheme="minorHAnsi" w:hAnsiTheme="minorHAnsi" w:cstheme="minorHAnsi"/>
          <w:b/>
          <w:lang w:val="mk-MK"/>
        </w:rPr>
        <w:t xml:space="preserve">– </w:t>
      </w:r>
      <w:r>
        <w:rPr>
          <w:rFonts w:asciiTheme="minorHAnsi" w:hAnsiTheme="minorHAnsi" w:cstheme="minorHAnsi"/>
          <w:b/>
          <w:lang w:val="sq-AL"/>
        </w:rPr>
        <w:t>qershor</w:t>
      </w:r>
      <w:r w:rsidR="00B5272D" w:rsidRPr="005D04FB">
        <w:rPr>
          <w:rFonts w:asciiTheme="minorHAnsi" w:hAnsiTheme="minorHAnsi" w:cstheme="minorHAnsi"/>
          <w:b/>
          <w:lang w:val="mk-MK"/>
        </w:rPr>
        <w:t xml:space="preserve"> 2019</w:t>
      </w:r>
      <w:r w:rsidRPr="000C7A49">
        <w:rPr>
          <w:rFonts w:asciiTheme="minorHAnsi" w:hAnsiTheme="minorHAnsi" w:cstheme="minorHAnsi"/>
          <w:lang w:val="sq-AL"/>
        </w:rPr>
        <w:t>. Në të janë futur një pjesë e madhe e komenteve</w:t>
      </w:r>
      <w:r w:rsidR="00A27546" w:rsidRPr="000C7A49">
        <w:rPr>
          <w:rFonts w:asciiTheme="minorHAnsi" w:hAnsiTheme="minorHAnsi" w:cstheme="minorHAnsi"/>
          <w:lang w:val="sq-AL"/>
        </w:rPr>
        <w:t xml:space="preserve">, sygjerimeve dhe plotësimeve të marra gjatë diskutimeve anembanë vendit. Përmes </w:t>
      </w:r>
      <w:r>
        <w:rPr>
          <w:rFonts w:asciiTheme="minorHAnsi" w:hAnsiTheme="minorHAnsi" w:cstheme="minorHAnsi"/>
          <w:lang w:val="sq-AL"/>
        </w:rPr>
        <w:t>këtij procesi dokumenti  reflekton</w:t>
      </w:r>
      <w:r w:rsidR="00A27546" w:rsidRPr="000C7A49">
        <w:rPr>
          <w:rFonts w:asciiTheme="minorHAnsi" w:hAnsiTheme="minorHAnsi" w:cstheme="minorHAnsi"/>
          <w:lang w:val="sq-AL"/>
        </w:rPr>
        <w:t xml:space="preserve"> gjerësisht hapat e nevojshëm për të realizuar vizionin e tij për  </w:t>
      </w:r>
      <w:r w:rsidR="00A27546" w:rsidRPr="000C7A49">
        <w:rPr>
          <w:rFonts w:asciiTheme="minorHAnsi" w:hAnsiTheme="minorHAnsi" w:cstheme="minorHAnsi"/>
          <w:i/>
          <w:lang w:val="sq-AL"/>
        </w:rPr>
        <w:t>Një shoqëri për të gjithë</w:t>
      </w:r>
      <w:r w:rsidR="007110D1" w:rsidRPr="000C7A49">
        <w:rPr>
          <w:rFonts w:asciiTheme="minorHAnsi" w:hAnsiTheme="minorHAnsi" w:cstheme="minorHAnsi"/>
          <w:lang w:val="mk-MK"/>
        </w:rPr>
        <w:t>.</w:t>
      </w:r>
      <w:r w:rsidR="004C4A5E" w:rsidRPr="005D04FB">
        <w:rPr>
          <w:rFonts w:asciiTheme="minorHAnsi" w:hAnsiTheme="minorHAnsi" w:cstheme="minorHAnsi"/>
          <w:lang w:val="mk-MK"/>
        </w:rPr>
        <w:br w:type="page"/>
      </w:r>
    </w:p>
    <w:p w:rsidR="004C4A5E" w:rsidRPr="00270CD4" w:rsidRDefault="00A27546" w:rsidP="00AF2970">
      <w:pPr>
        <w:pStyle w:val="Heading1"/>
        <w:numPr>
          <w:ilvl w:val="0"/>
          <w:numId w:val="19"/>
        </w:numPr>
      </w:pPr>
      <w:r w:rsidRPr="00270CD4">
        <w:lastRenderedPageBreak/>
        <w:t>Fushat strategjike</w:t>
      </w:r>
    </w:p>
    <w:p w:rsidR="004C4A5E" w:rsidRPr="005D04FB" w:rsidRDefault="004C4A5E" w:rsidP="002608DC">
      <w:pPr>
        <w:pStyle w:val="Heading2"/>
        <w:spacing w:before="0" w:line="240" w:lineRule="auto"/>
        <w:ind w:firstLine="720"/>
        <w:contextualSpacing/>
        <w:rPr>
          <w:rFonts w:asciiTheme="minorHAnsi" w:hAnsiTheme="minorHAnsi" w:cstheme="minorHAnsi"/>
          <w:sz w:val="22"/>
          <w:szCs w:val="22"/>
          <w:lang w:val="sq-AL"/>
        </w:rPr>
      </w:pPr>
      <w:bookmarkStart w:id="12" w:name="_Toc8673786"/>
      <w:r w:rsidRPr="005D04FB">
        <w:rPr>
          <w:rFonts w:asciiTheme="minorHAnsi" w:hAnsiTheme="minorHAnsi" w:cstheme="minorHAnsi"/>
          <w:sz w:val="22"/>
          <w:szCs w:val="22"/>
          <w:lang w:val="mk-MK"/>
        </w:rPr>
        <w:t xml:space="preserve">2.1 </w:t>
      </w:r>
      <w:bookmarkEnd w:id="12"/>
      <w:r w:rsidR="00A27546" w:rsidRPr="005D04FB">
        <w:rPr>
          <w:rFonts w:asciiTheme="minorHAnsi" w:hAnsiTheme="minorHAnsi" w:cstheme="minorHAnsi"/>
          <w:b/>
          <w:bCs/>
          <w:sz w:val="22"/>
          <w:szCs w:val="22"/>
          <w:lang w:val="sq-AL"/>
        </w:rPr>
        <w:t>Korniza ligjore</w:t>
      </w:r>
    </w:p>
    <w:p w:rsidR="00607842" w:rsidRPr="005D04FB" w:rsidRDefault="00607842" w:rsidP="0034052E">
      <w:pPr>
        <w:pStyle w:val="Heading3"/>
        <w:rPr>
          <w:rFonts w:asciiTheme="minorHAnsi" w:hAnsiTheme="minorHAnsi" w:cstheme="minorHAnsi"/>
          <w:sz w:val="22"/>
          <w:szCs w:val="22"/>
          <w:lang w:val="sq-AL"/>
        </w:rPr>
      </w:pPr>
      <w:bookmarkStart w:id="13" w:name="_Toc8673787"/>
      <w:r w:rsidRPr="005D04FB">
        <w:rPr>
          <w:rFonts w:asciiTheme="minorHAnsi" w:hAnsiTheme="minorHAnsi" w:cstheme="minorHAnsi"/>
          <w:sz w:val="22"/>
          <w:szCs w:val="22"/>
          <w:lang w:val="mk-MK"/>
        </w:rPr>
        <w:t>2.1</w:t>
      </w:r>
      <w:r w:rsidRPr="005D04FB">
        <w:rPr>
          <w:rFonts w:asciiTheme="minorHAnsi" w:hAnsiTheme="minorHAnsi" w:cstheme="minorHAnsi"/>
          <w:sz w:val="22"/>
          <w:szCs w:val="22"/>
        </w:rPr>
        <w:t>.1</w:t>
      </w:r>
      <w:bookmarkEnd w:id="13"/>
      <w:r w:rsidR="00A27546" w:rsidRPr="005D04FB">
        <w:rPr>
          <w:rFonts w:asciiTheme="minorHAnsi" w:hAnsiTheme="minorHAnsi" w:cstheme="minorHAnsi"/>
          <w:sz w:val="22"/>
          <w:szCs w:val="22"/>
          <w:lang w:val="sq-AL"/>
        </w:rPr>
        <w:t>Analiza e gjendjes</w:t>
      </w:r>
    </w:p>
    <w:p w:rsidR="00270CD4" w:rsidRDefault="00270CD4" w:rsidP="001813FC">
      <w:pPr>
        <w:spacing w:after="0" w:line="240" w:lineRule="auto"/>
        <w:ind w:firstLine="720"/>
        <w:jc w:val="both"/>
        <w:rPr>
          <w:color w:val="000000"/>
          <w:shd w:val="clear" w:color="auto" w:fill="FFFFFF"/>
          <w:lang w:val="sq-AL"/>
        </w:rPr>
      </w:pPr>
    </w:p>
    <w:p w:rsidR="001813FC" w:rsidRPr="005D04FB" w:rsidRDefault="00AA2502" w:rsidP="001813FC">
      <w:pPr>
        <w:spacing w:after="0" w:line="240" w:lineRule="auto"/>
        <w:ind w:firstLine="720"/>
        <w:jc w:val="both"/>
        <w:rPr>
          <w:lang w:val="mk-MK"/>
        </w:rPr>
      </w:pPr>
      <w:r w:rsidRPr="005D04FB">
        <w:rPr>
          <w:color w:val="000000"/>
          <w:shd w:val="clear" w:color="auto" w:fill="FFFFFF"/>
          <w:lang w:val="sq-AL"/>
        </w:rPr>
        <w:t>Për analizën e gjendjes mbështetemi te të dhënat që da</w:t>
      </w:r>
      <w:r w:rsidR="00670D20" w:rsidRPr="005D04FB">
        <w:rPr>
          <w:color w:val="000000"/>
          <w:shd w:val="clear" w:color="auto" w:fill="FFFFFF"/>
          <w:lang w:val="sq-AL"/>
        </w:rPr>
        <w:t>l</w:t>
      </w:r>
      <w:r w:rsidRPr="005D04FB">
        <w:rPr>
          <w:color w:val="000000"/>
          <w:shd w:val="clear" w:color="auto" w:fill="FFFFFF"/>
          <w:lang w:val="sq-AL"/>
        </w:rPr>
        <w:t>in nga analizat profesion</w:t>
      </w:r>
      <w:r w:rsidR="00670D20" w:rsidRPr="005D04FB">
        <w:rPr>
          <w:color w:val="000000"/>
          <w:shd w:val="clear" w:color="auto" w:fill="FFFFFF"/>
          <w:lang w:val="sq-AL"/>
        </w:rPr>
        <w:t>ale</w:t>
      </w:r>
      <w:r w:rsidRPr="005D04FB">
        <w:rPr>
          <w:color w:val="000000"/>
          <w:shd w:val="clear" w:color="auto" w:fill="FFFFFF"/>
          <w:lang w:val="sq-AL"/>
        </w:rPr>
        <w:t xml:space="preserve"> të organizatave ndërkombëtare si</w:t>
      </w:r>
      <w:r w:rsidRPr="005D04FB">
        <w:rPr>
          <w:color w:val="000000"/>
          <w:shd w:val="clear" w:color="auto" w:fill="FFFFFF"/>
          <w:lang w:val="mk-MK"/>
        </w:rPr>
        <w:t xml:space="preserve">: </w:t>
      </w:r>
      <w:r w:rsidRPr="005D04FB">
        <w:rPr>
          <w:color w:val="000000"/>
          <w:shd w:val="clear" w:color="auto" w:fill="FFFFFF"/>
          <w:lang w:val="sq-AL"/>
        </w:rPr>
        <w:t>OKB-ja</w:t>
      </w:r>
      <w:r w:rsidRPr="005D04FB">
        <w:rPr>
          <w:color w:val="000000"/>
          <w:shd w:val="clear" w:color="auto" w:fill="FFFFFF"/>
          <w:lang w:val="mk-MK"/>
        </w:rPr>
        <w:t>, О</w:t>
      </w:r>
      <w:r w:rsidRPr="005D04FB">
        <w:rPr>
          <w:color w:val="000000"/>
          <w:shd w:val="clear" w:color="auto" w:fill="FFFFFF"/>
          <w:lang w:val="sq-AL"/>
        </w:rPr>
        <w:t>SBE-ja</w:t>
      </w:r>
      <w:r w:rsidRPr="005D04FB">
        <w:rPr>
          <w:color w:val="000000"/>
          <w:shd w:val="clear" w:color="auto" w:fill="FFFFFF"/>
          <w:lang w:val="mk-MK"/>
        </w:rPr>
        <w:t xml:space="preserve">, </w:t>
      </w:r>
      <w:r w:rsidRPr="005D04FB">
        <w:rPr>
          <w:color w:val="000000"/>
          <w:shd w:val="clear" w:color="auto" w:fill="FFFFFF"/>
          <w:lang w:val="sq-AL"/>
        </w:rPr>
        <w:t>Këshilli i Evropës</w:t>
      </w:r>
      <w:r w:rsidRPr="005D04FB">
        <w:rPr>
          <w:color w:val="000000"/>
          <w:shd w:val="clear" w:color="auto" w:fill="FFFFFF"/>
          <w:lang w:val="mk-MK"/>
        </w:rPr>
        <w:t xml:space="preserve"> (</w:t>
      </w:r>
      <w:r w:rsidRPr="005D04FB">
        <w:rPr>
          <w:color w:val="000000"/>
          <w:shd w:val="clear" w:color="auto" w:fill="FFFFFF"/>
          <w:lang w:val="sq-AL"/>
        </w:rPr>
        <w:t>K</w:t>
      </w:r>
      <w:r w:rsidRPr="005D04FB">
        <w:rPr>
          <w:color w:val="000000"/>
          <w:shd w:val="clear" w:color="auto" w:fill="FFFFFF"/>
          <w:lang w:val="mk-MK"/>
        </w:rPr>
        <w:t xml:space="preserve">Е) </w:t>
      </w:r>
      <w:r w:rsidRPr="005D04FB">
        <w:rPr>
          <w:color w:val="000000"/>
          <w:shd w:val="clear" w:color="auto" w:fill="FFFFFF"/>
          <w:lang w:val="sq-AL"/>
        </w:rPr>
        <w:t xml:space="preserve"> dhe Bashkimi Evropian</w:t>
      </w:r>
      <w:r w:rsidR="001813FC" w:rsidRPr="005D04FB">
        <w:rPr>
          <w:color w:val="000000"/>
          <w:shd w:val="clear" w:color="auto" w:fill="FFFFFF"/>
          <w:lang w:val="mk-MK"/>
        </w:rPr>
        <w:t xml:space="preserve">, </w:t>
      </w:r>
      <w:r w:rsidRPr="005D04FB">
        <w:rPr>
          <w:color w:val="000000"/>
          <w:shd w:val="clear" w:color="auto" w:fill="FFFFFF"/>
          <w:lang w:val="sq-AL"/>
        </w:rPr>
        <w:t>përkatësisht organet dhe trupat e tyre të monitorimit.  Baza themelore për analizën e gjendjes mbështetet te Raporti i grupit të ekspertëve në nivel të Komisionit Evropian</w:t>
      </w:r>
      <w:r w:rsidRPr="005D04FB">
        <w:rPr>
          <w:color w:val="000000"/>
          <w:shd w:val="clear" w:color="auto" w:fill="FFFFFF"/>
          <w:lang w:val="mk-MK"/>
        </w:rPr>
        <w:t xml:space="preserve"> (</w:t>
      </w:r>
      <w:r w:rsidRPr="005D04FB">
        <w:rPr>
          <w:color w:val="000000"/>
          <w:shd w:val="clear" w:color="auto" w:fill="FFFFFF"/>
          <w:lang w:val="sq-AL"/>
        </w:rPr>
        <w:t>nga viti</w:t>
      </w:r>
      <w:r w:rsidRPr="005D04FB">
        <w:rPr>
          <w:color w:val="000000"/>
          <w:shd w:val="clear" w:color="auto" w:fill="FFFFFF"/>
          <w:lang w:val="mk-MK"/>
        </w:rPr>
        <w:t xml:space="preserve"> 2015 </w:t>
      </w:r>
      <w:r w:rsidRPr="005D04FB">
        <w:rPr>
          <w:color w:val="000000"/>
          <w:shd w:val="clear" w:color="auto" w:fill="FFFFFF"/>
          <w:lang w:val="sq-AL"/>
        </w:rPr>
        <w:t>dhe</w:t>
      </w:r>
      <w:r w:rsidRPr="005D04FB">
        <w:rPr>
          <w:color w:val="000000"/>
          <w:shd w:val="clear" w:color="auto" w:fill="FFFFFF"/>
          <w:lang w:val="mk-MK"/>
        </w:rPr>
        <w:t xml:space="preserve"> 2017</w:t>
      </w:r>
      <w:r w:rsidR="001813FC" w:rsidRPr="005D04FB">
        <w:rPr>
          <w:color w:val="000000"/>
          <w:shd w:val="clear" w:color="auto" w:fill="FFFFFF"/>
          <w:lang w:val="mk-MK"/>
        </w:rPr>
        <w:t xml:space="preserve">) </w:t>
      </w:r>
      <w:r w:rsidRPr="005D04FB">
        <w:rPr>
          <w:color w:val="000000"/>
          <w:shd w:val="clear" w:color="auto" w:fill="FFFFFF"/>
          <w:lang w:val="sq-AL"/>
        </w:rPr>
        <w:t>i udhëhequr nga z. Pribe</w:t>
      </w:r>
      <w:r w:rsidRPr="005D04FB">
        <w:rPr>
          <w:color w:val="000000"/>
          <w:shd w:val="clear" w:color="auto" w:fill="FFFFFF"/>
          <w:lang w:val="mk-MK"/>
        </w:rPr>
        <w:t xml:space="preserve"> (</w:t>
      </w:r>
      <w:r w:rsidRPr="005D04FB">
        <w:rPr>
          <w:color w:val="000000"/>
          <w:shd w:val="clear" w:color="auto" w:fill="FFFFFF"/>
          <w:lang w:val="sq-AL"/>
        </w:rPr>
        <w:t xml:space="preserve"> i ashtuquajturi Raport i Pribes</w:t>
      </w:r>
      <w:r w:rsidRPr="005D04FB">
        <w:rPr>
          <w:color w:val="000000"/>
          <w:shd w:val="clear" w:color="auto" w:fill="FFFFFF"/>
          <w:lang w:val="mk-MK"/>
        </w:rPr>
        <w:t xml:space="preserve">) </w:t>
      </w:r>
      <w:r w:rsidRPr="005D04FB">
        <w:rPr>
          <w:color w:val="000000"/>
          <w:shd w:val="clear" w:color="auto" w:fill="FFFFFF"/>
          <w:lang w:val="sq-AL"/>
        </w:rPr>
        <w:t xml:space="preserve"> dhe raportet e fundit  të KE-së për progresin e arritur. Përveç kësaj, janë konsultuar raportet e Komisionit Evropian për luftën kundër racizmit dhe jotolerancës të Këshillit të </w:t>
      </w:r>
      <w:r w:rsidRPr="005D04FB">
        <w:rPr>
          <w:shd w:val="clear" w:color="auto" w:fill="FFFFFF"/>
          <w:lang w:val="sq-AL"/>
        </w:rPr>
        <w:t>Evropës</w:t>
      </w:r>
      <w:r w:rsidR="001813FC" w:rsidRPr="005D04FB">
        <w:rPr>
          <w:shd w:val="clear" w:color="auto" w:fill="FFFFFF"/>
          <w:lang w:val="mk-MK"/>
        </w:rPr>
        <w:t xml:space="preserve"> (</w:t>
      </w:r>
      <w:r w:rsidR="00A06490" w:rsidRPr="005D04FB">
        <w:rPr>
          <w:shd w:val="clear" w:color="auto" w:fill="FFFFFF"/>
          <w:lang w:val="sq-AL"/>
        </w:rPr>
        <w:t>KERI</w:t>
      </w:r>
      <w:r w:rsidR="001813FC" w:rsidRPr="005D04FB">
        <w:rPr>
          <w:shd w:val="clear" w:color="auto" w:fill="FFFFFF"/>
          <w:lang w:val="mk-MK"/>
        </w:rPr>
        <w:t>),</w:t>
      </w:r>
      <w:r w:rsidRPr="005D04FB">
        <w:rPr>
          <w:lang w:val="sq-AL"/>
        </w:rPr>
        <w:t xml:space="preserve">Rekomandimet e Komitetit </w:t>
      </w:r>
      <w:r w:rsidR="00D42B37">
        <w:rPr>
          <w:lang w:val="sq-AL"/>
        </w:rPr>
        <w:t>Këshillimor</w:t>
      </w:r>
      <w:r w:rsidRPr="005D04FB">
        <w:rPr>
          <w:lang w:val="sq-AL"/>
        </w:rPr>
        <w:t xml:space="preserve"> të Konventës Kornizë për Mbrojtjen e Pakicave Kombëtare</w:t>
      </w:r>
      <w:r w:rsidRPr="005D04FB">
        <w:rPr>
          <w:lang w:val="mk-MK"/>
        </w:rPr>
        <w:t xml:space="preserve"> (</w:t>
      </w:r>
      <w:r w:rsidRPr="005D04FB">
        <w:rPr>
          <w:lang w:val="sq-AL"/>
        </w:rPr>
        <w:t>KKMPK</w:t>
      </w:r>
      <w:r w:rsidRPr="005D04FB">
        <w:rPr>
          <w:lang w:val="mk-MK"/>
        </w:rPr>
        <w:t xml:space="preserve">) </w:t>
      </w:r>
      <w:r w:rsidRPr="005D04FB">
        <w:rPr>
          <w:lang w:val="sq-AL"/>
        </w:rPr>
        <w:t>pranë Këshillit të Evropës</w:t>
      </w:r>
      <w:r w:rsidR="002C37F4" w:rsidRPr="005D04FB">
        <w:rPr>
          <w:lang w:val="sq-AL"/>
        </w:rPr>
        <w:t xml:space="preserve"> nga dhjetori</w:t>
      </w:r>
      <w:r w:rsidR="002C37F4" w:rsidRPr="005D04FB">
        <w:rPr>
          <w:lang w:val="mk-MK"/>
        </w:rPr>
        <w:t xml:space="preserve"> 2016 (</w:t>
      </w:r>
      <w:r w:rsidR="002C37F4" w:rsidRPr="005D04FB">
        <w:rPr>
          <w:lang w:val="sq-AL"/>
        </w:rPr>
        <w:t xml:space="preserve"> dhe rezolutat e </w:t>
      </w:r>
      <w:r w:rsidR="001813FC" w:rsidRPr="005D04FB">
        <w:rPr>
          <w:lang w:val="mk-MK"/>
        </w:rPr>
        <w:t xml:space="preserve"> КМ</w:t>
      </w:r>
      <w:r w:rsidR="002C37F4" w:rsidRPr="005D04FB">
        <w:rPr>
          <w:lang w:val="sq-AL"/>
        </w:rPr>
        <w:t>të KE-së të miratuara në bazë të këtyre rekomandimeve</w:t>
      </w:r>
      <w:r w:rsidR="001813FC" w:rsidRPr="005D04FB">
        <w:rPr>
          <w:lang w:val="mk-MK"/>
        </w:rPr>
        <w:t>)</w:t>
      </w:r>
      <w:r w:rsidR="002C37F4" w:rsidRPr="005D04FB">
        <w:rPr>
          <w:color w:val="000000"/>
          <w:shd w:val="clear" w:color="auto" w:fill="FFFFFF"/>
          <w:lang w:val="mk-MK"/>
        </w:rPr>
        <w:t xml:space="preserve">, </w:t>
      </w:r>
      <w:r w:rsidR="002C37F4" w:rsidRPr="005D04FB">
        <w:rPr>
          <w:color w:val="000000"/>
          <w:shd w:val="clear" w:color="auto" w:fill="FFFFFF"/>
          <w:lang w:val="sq-AL"/>
        </w:rPr>
        <w:t>si dhe strategjinë kombëtare për barazi dhe mosdiskriminin</w:t>
      </w:r>
      <w:r w:rsidR="002C37F4" w:rsidRPr="005D04FB">
        <w:rPr>
          <w:lang w:val="mk-MK"/>
        </w:rPr>
        <w:t xml:space="preserve"> (2016-2020) </w:t>
      </w:r>
      <w:r w:rsidR="001C75B8">
        <w:rPr>
          <w:lang w:val="sq-AL"/>
        </w:rPr>
        <w:t xml:space="preserve"> dhe Vështrimin</w:t>
      </w:r>
      <w:r w:rsidR="002C37F4" w:rsidRPr="005D04FB">
        <w:rPr>
          <w:lang w:val="sq-AL"/>
        </w:rPr>
        <w:t xml:space="preserve"> e Marrëveshjes Kornizë të Ohrit për kohezionin social të vitit</w:t>
      </w:r>
      <w:r w:rsidR="001813FC" w:rsidRPr="005D04FB">
        <w:rPr>
          <w:lang w:val="mk-MK"/>
        </w:rPr>
        <w:t xml:space="preserve"> 2015.</w:t>
      </w:r>
      <w:r w:rsidR="002C37F4" w:rsidRPr="005D04FB">
        <w:rPr>
          <w:lang w:val="sq-AL"/>
        </w:rPr>
        <w:t xml:space="preserve"> Kësaj i shtohen edhe përfundimet dhe rekomandimet e Komitetit të të Drejtave të njeriut të OKB-së</w:t>
      </w:r>
      <w:r w:rsidR="002C37F4" w:rsidRPr="005D04FB">
        <w:rPr>
          <w:lang w:val="mk-MK"/>
        </w:rPr>
        <w:t xml:space="preserve"> (</w:t>
      </w:r>
      <w:r w:rsidR="002C37F4" w:rsidRPr="005D04FB">
        <w:rPr>
          <w:lang w:val="sq-AL"/>
        </w:rPr>
        <w:t>për zbatimin e detyrimeve të vendit që dalin nga pakti Ndërkombëtar për të Drejtat Politike dhe Civile</w:t>
      </w:r>
      <w:r w:rsidR="002C37F4" w:rsidRPr="005D04FB">
        <w:rPr>
          <w:lang w:val="mk-MK"/>
        </w:rPr>
        <w:t xml:space="preserve">) </w:t>
      </w:r>
      <w:r w:rsidR="002C37F4" w:rsidRPr="005D04FB">
        <w:rPr>
          <w:lang w:val="sq-AL"/>
        </w:rPr>
        <w:t>dhe të Komitetit të të Drejtave Ekonomike, Sociale dhe Kulturore të OKB-së</w:t>
      </w:r>
      <w:r w:rsidR="002C37F4" w:rsidRPr="005D04FB">
        <w:rPr>
          <w:lang w:val="mk-MK"/>
        </w:rPr>
        <w:t xml:space="preserve"> (</w:t>
      </w:r>
      <w:r w:rsidR="002C37F4" w:rsidRPr="005D04FB">
        <w:rPr>
          <w:lang w:val="sq-AL"/>
        </w:rPr>
        <w:t>Pakti Ndërkombëtar për të Drejtat Ekonimike, Sociale dhe Kulturore</w:t>
      </w:r>
      <w:r w:rsidR="002C37F4" w:rsidRPr="005D04FB">
        <w:rPr>
          <w:lang w:val="mk-MK"/>
        </w:rPr>
        <w:t xml:space="preserve">). </w:t>
      </w:r>
      <w:r w:rsidR="002C37F4" w:rsidRPr="005D04FB">
        <w:rPr>
          <w:lang w:val="sq-AL"/>
        </w:rPr>
        <w:t>Përveç kësaj, bazën e analizën e plotëson edhe Informacioni për nevojën e përpunimit të Strategjisë kombëtare për zhvillimin e konceptit të Një shoqëri e vetme dhe interkulturalizmit</w:t>
      </w:r>
      <w:r w:rsidR="001813FC" w:rsidRPr="005D04FB">
        <w:rPr>
          <w:lang w:val="mk-MK"/>
        </w:rPr>
        <w:t>.</w:t>
      </w:r>
      <w:r w:rsidR="006466DC" w:rsidRPr="005D04FB">
        <w:rPr>
          <w:rStyle w:val="FootnoteReference"/>
          <w:lang w:val="mk-MK"/>
        </w:rPr>
        <w:footnoteReference w:id="15"/>
      </w:r>
    </w:p>
    <w:p w:rsidR="001813FC" w:rsidRPr="005D04FB" w:rsidRDefault="00E66E54" w:rsidP="001813FC">
      <w:pPr>
        <w:spacing w:after="0" w:line="240" w:lineRule="auto"/>
        <w:ind w:firstLine="720"/>
        <w:jc w:val="both"/>
        <w:rPr>
          <w:color w:val="000000"/>
          <w:shd w:val="clear" w:color="auto" w:fill="FFFFFF"/>
          <w:lang w:val="mk-MK"/>
        </w:rPr>
      </w:pPr>
      <w:r w:rsidRPr="005D04FB">
        <w:rPr>
          <w:color w:val="000000"/>
          <w:shd w:val="clear" w:color="auto" w:fill="FFFFFF"/>
          <w:lang w:val="sq-AL"/>
        </w:rPr>
        <w:t>Nisur nga kjo dhe duke pasur parasysh zotimet se kjo strategji parimisht do të fokusohet te parametrat</w:t>
      </w:r>
      <w:r w:rsidR="0000479A">
        <w:rPr>
          <w:color w:val="000000"/>
          <w:shd w:val="clear" w:color="auto" w:fill="FFFFFF"/>
          <w:lang w:val="sq-AL"/>
        </w:rPr>
        <w:t>e</w:t>
      </w:r>
      <w:r w:rsidR="0000479A" w:rsidRPr="005D04FB">
        <w:rPr>
          <w:color w:val="000000"/>
          <w:shd w:val="clear" w:color="auto" w:fill="FFFFFF"/>
          <w:lang w:val="sq-AL"/>
        </w:rPr>
        <w:t xml:space="preserve"> realizueshëm dhe të matshëm</w:t>
      </w:r>
      <w:r w:rsidR="0000479A">
        <w:rPr>
          <w:color w:val="000000"/>
          <w:shd w:val="clear" w:color="auto" w:fill="FFFFFF"/>
          <w:lang w:val="sq-AL"/>
        </w:rPr>
        <w:t xml:space="preserve"> realë, </w:t>
      </w:r>
      <w:r w:rsidRPr="005D04FB">
        <w:rPr>
          <w:color w:val="000000"/>
          <w:shd w:val="clear" w:color="auto" w:fill="FFFFFF"/>
          <w:lang w:val="sq-AL"/>
        </w:rPr>
        <w:t xml:space="preserve"> dhe jo te qëllimet stërambicio</w:t>
      </w:r>
      <w:r w:rsidR="0000479A">
        <w:rPr>
          <w:color w:val="000000"/>
          <w:shd w:val="clear" w:color="auto" w:fill="FFFFFF"/>
          <w:lang w:val="sq-AL"/>
        </w:rPr>
        <w:t>ze, në këtë analizë të gjendjes</w:t>
      </w:r>
      <w:r w:rsidRPr="005D04FB">
        <w:rPr>
          <w:color w:val="000000"/>
          <w:shd w:val="clear" w:color="auto" w:fill="FFFFFF"/>
          <w:lang w:val="sq-AL"/>
        </w:rPr>
        <w:t xml:space="preserve"> fokusi është vënë te disa probleme me prioritet që lidhen drejtpërdrejt</w:t>
      </w:r>
      <w:r w:rsidR="00A36267" w:rsidRPr="005D04FB">
        <w:rPr>
          <w:color w:val="000000"/>
          <w:shd w:val="clear" w:color="auto" w:fill="FFFFFF"/>
          <w:lang w:val="sq-AL"/>
        </w:rPr>
        <w:t xml:space="preserve"> me fushën strategjike-korniza ligjore</w:t>
      </w:r>
      <w:r w:rsidR="001813FC" w:rsidRPr="005D04FB">
        <w:rPr>
          <w:color w:val="000000"/>
          <w:shd w:val="clear" w:color="auto" w:fill="FFFFFF"/>
          <w:lang w:val="mk-MK"/>
        </w:rPr>
        <w:t>.</w:t>
      </w:r>
    </w:p>
    <w:p w:rsidR="001813FC" w:rsidRPr="005D04FB" w:rsidRDefault="00A36267" w:rsidP="001813FC">
      <w:pPr>
        <w:spacing w:after="0" w:line="240" w:lineRule="auto"/>
        <w:ind w:firstLine="720"/>
        <w:jc w:val="both"/>
        <w:rPr>
          <w:lang w:val="mk-MK"/>
        </w:rPr>
      </w:pPr>
      <w:r w:rsidRPr="001C75B8">
        <w:rPr>
          <w:shd w:val="clear" w:color="auto" w:fill="FFFFFF"/>
          <w:lang w:val="sq-AL"/>
        </w:rPr>
        <w:t xml:space="preserve">Elementi pozitiv në rastin e </w:t>
      </w:r>
      <w:r w:rsidR="0000479A">
        <w:rPr>
          <w:shd w:val="clear" w:color="auto" w:fill="FFFFFF"/>
          <w:lang w:val="sq-AL"/>
        </w:rPr>
        <w:t>Republikës së Maqedonisë së V</w:t>
      </w:r>
      <w:r w:rsidRPr="001C75B8">
        <w:rPr>
          <w:shd w:val="clear" w:color="auto" w:fill="FFFFFF"/>
          <w:lang w:val="sq-AL"/>
        </w:rPr>
        <w:t xml:space="preserve">eriut është fakti që ajo është vend </w:t>
      </w:r>
      <w:r w:rsidR="006328D6">
        <w:rPr>
          <w:shd w:val="clear" w:color="auto" w:fill="FFFFFF"/>
          <w:lang w:val="sq-AL"/>
        </w:rPr>
        <w:t>ratifikues</w:t>
      </w:r>
      <w:r w:rsidRPr="005D04FB">
        <w:rPr>
          <w:color w:val="000000"/>
          <w:shd w:val="clear" w:color="auto" w:fill="FFFFFF"/>
          <w:lang w:val="sq-AL"/>
        </w:rPr>
        <w:t xml:space="preserve"> i të gjitha konventave ndërkombëtare të sjella nga OKB-ja </w:t>
      </w:r>
      <w:r w:rsidR="006328D6">
        <w:rPr>
          <w:color w:val="000000"/>
          <w:shd w:val="clear" w:color="auto" w:fill="FFFFFF"/>
          <w:lang w:val="sq-AL"/>
        </w:rPr>
        <w:t xml:space="preserve"> dhe BE-ja</w:t>
      </w:r>
      <w:r w:rsidR="001C75B8" w:rsidRPr="00A64284">
        <w:rPr>
          <w:rStyle w:val="FootnoteReference"/>
          <w:color w:val="000000"/>
          <w:shd w:val="clear" w:color="auto" w:fill="FFFFFF"/>
          <w:lang w:val="mk-MK"/>
        </w:rPr>
        <w:footnoteReference w:id="16"/>
      </w:r>
      <w:r w:rsidRPr="005D04FB">
        <w:rPr>
          <w:color w:val="000000"/>
          <w:shd w:val="clear" w:color="auto" w:fill="FFFFFF"/>
          <w:lang w:val="sq-AL"/>
        </w:rPr>
        <w:t>në fush</w:t>
      </w:r>
      <w:r w:rsidR="0000479A">
        <w:rPr>
          <w:color w:val="000000"/>
          <w:shd w:val="clear" w:color="auto" w:fill="FFFFFF"/>
          <w:lang w:val="sq-AL"/>
        </w:rPr>
        <w:t>ën e të drejtave të njeriut, të cilat</w:t>
      </w:r>
      <w:r w:rsidRPr="005D04FB">
        <w:rPr>
          <w:color w:val="000000"/>
          <w:shd w:val="clear" w:color="auto" w:fill="FFFFFF"/>
          <w:lang w:val="sq-AL"/>
        </w:rPr>
        <w:t xml:space="preserve"> kanë lidhje të madhe dhe janë parakusht për ngritjen e interkulturalizmit të shoqërisë. Si të drejta të garantuara me kushtetutë ato janë pjesë e rendit ligjor maqedonas. Po</w:t>
      </w:r>
      <w:r w:rsidR="0000479A">
        <w:rPr>
          <w:color w:val="000000"/>
          <w:shd w:val="clear" w:color="auto" w:fill="FFFFFF"/>
          <w:lang w:val="sq-AL"/>
        </w:rPr>
        <w:t>r</w:t>
      </w:r>
      <w:r w:rsidRPr="005D04FB">
        <w:rPr>
          <w:color w:val="000000"/>
          <w:shd w:val="clear" w:color="auto" w:fill="FFFFFF"/>
          <w:lang w:val="sq-AL"/>
        </w:rPr>
        <w:t>, edhe përkundër kësaj, emërues i përbashkët i kritikave për gjendjet n</w:t>
      </w:r>
      <w:r w:rsidR="0000479A">
        <w:rPr>
          <w:color w:val="000000"/>
          <w:shd w:val="clear" w:color="auto" w:fill="FFFFFF"/>
          <w:lang w:val="sq-AL"/>
        </w:rPr>
        <w:t>ë vendin tonë është moszbatimi</w:t>
      </w:r>
      <w:r w:rsidRPr="005D04FB">
        <w:rPr>
          <w:color w:val="000000"/>
          <w:shd w:val="clear" w:color="auto" w:fill="FFFFFF"/>
          <w:lang w:val="sq-AL"/>
        </w:rPr>
        <w:t xml:space="preserve"> i detyrimeve të marra nga dokumentet ndërkombëtare</w:t>
      </w:r>
      <w:r w:rsidRPr="005D04FB">
        <w:rPr>
          <w:color w:val="000000"/>
          <w:shd w:val="clear" w:color="auto" w:fill="FFFFFF"/>
          <w:lang w:val="mk-MK"/>
        </w:rPr>
        <w:t xml:space="preserve"> (</w:t>
      </w:r>
      <w:r w:rsidRPr="005D04FB">
        <w:rPr>
          <w:color w:val="000000"/>
          <w:shd w:val="clear" w:color="auto" w:fill="FFFFFF"/>
          <w:lang w:val="sq-AL"/>
        </w:rPr>
        <w:t>nu</w:t>
      </w:r>
      <w:r w:rsidR="0000479A">
        <w:rPr>
          <w:color w:val="000000"/>
          <w:shd w:val="clear" w:color="auto" w:fill="FFFFFF"/>
          <w:lang w:val="sq-AL"/>
        </w:rPr>
        <w:t>k implementohen ose nuk implemen</w:t>
      </w:r>
      <w:r w:rsidRPr="005D04FB">
        <w:rPr>
          <w:color w:val="000000"/>
          <w:shd w:val="clear" w:color="auto" w:fill="FFFFFF"/>
          <w:lang w:val="sq-AL"/>
        </w:rPr>
        <w:t>tohen sa duhet në praktikë</w:t>
      </w:r>
      <w:r w:rsidR="001813FC" w:rsidRPr="005D04FB">
        <w:rPr>
          <w:rStyle w:val="FootnoteReference"/>
          <w:color w:val="000000"/>
          <w:shd w:val="clear" w:color="auto" w:fill="FFFFFF"/>
          <w:lang w:val="mk-MK"/>
        </w:rPr>
        <w:footnoteReference w:id="17"/>
      </w:r>
      <w:r w:rsidRPr="005D04FB">
        <w:rPr>
          <w:color w:val="000000"/>
          <w:shd w:val="clear" w:color="auto" w:fill="FFFFFF"/>
          <w:lang w:val="mk-MK"/>
        </w:rPr>
        <w:t xml:space="preserve">), </w:t>
      </w:r>
      <w:r w:rsidR="0000479A">
        <w:rPr>
          <w:color w:val="000000"/>
          <w:shd w:val="clear" w:color="auto" w:fill="FFFFFF"/>
          <w:lang w:val="sq-AL"/>
        </w:rPr>
        <w:t xml:space="preserve">e gjithë kjo </w:t>
      </w:r>
      <w:r w:rsidRPr="005D04FB">
        <w:rPr>
          <w:color w:val="000000"/>
          <w:shd w:val="clear" w:color="auto" w:fill="FFFFFF"/>
          <w:lang w:val="sq-AL"/>
        </w:rPr>
        <w:t>pas një vëzhgimi afatgjatë nga ekpertët e huaj</w:t>
      </w:r>
      <w:r w:rsidR="001813FC" w:rsidRPr="005D04FB">
        <w:rPr>
          <w:color w:val="000000"/>
          <w:shd w:val="clear" w:color="auto" w:fill="FFFFFF"/>
          <w:lang w:val="mk-MK"/>
        </w:rPr>
        <w:t>.</w:t>
      </w:r>
    </w:p>
    <w:p w:rsidR="001813FC" w:rsidRPr="005D04FB" w:rsidRDefault="00A36267" w:rsidP="001813FC">
      <w:pPr>
        <w:spacing w:after="0" w:line="240" w:lineRule="auto"/>
        <w:ind w:firstLine="720"/>
        <w:jc w:val="both"/>
        <w:rPr>
          <w:lang w:val="mk-MK"/>
        </w:rPr>
      </w:pPr>
      <w:r w:rsidRPr="005D04FB">
        <w:rPr>
          <w:lang w:val="sq-AL"/>
        </w:rPr>
        <w:t>Pikë së pari, Raporti i Pribes konstaton disa gjendje që kërkojnë veprim urgjent dhe konstant</w:t>
      </w:r>
      <w:r w:rsidR="001813FC" w:rsidRPr="005D04FB">
        <w:rPr>
          <w:lang w:val="mk-MK"/>
        </w:rPr>
        <w:t>:</w:t>
      </w:r>
      <w:r w:rsidRPr="005D04FB">
        <w:rPr>
          <w:lang w:val="sq-AL"/>
        </w:rPr>
        <w:t xml:space="preserve"> sigurimi i drejtësisë, zbatimi i plotë i parimit të sundimit të së drejtës dhe eliminimi i </w:t>
      </w:r>
      <w:r w:rsidR="0058580B" w:rsidRPr="005D04FB">
        <w:rPr>
          <w:lang w:val="sq-AL"/>
        </w:rPr>
        <w:t>pandëshkueshmërisë.</w:t>
      </w:r>
      <w:r w:rsidR="00A13286" w:rsidRPr="005D04FB">
        <w:rPr>
          <w:lang w:val="sq-AL"/>
        </w:rPr>
        <w:t>Raporti i fundit i KE-së për progresin e vendit i vitit</w:t>
      </w:r>
      <w:r w:rsidR="001813FC" w:rsidRPr="005D04FB">
        <w:rPr>
          <w:lang w:val="mk-MK"/>
        </w:rPr>
        <w:t xml:space="preserve"> 2018</w:t>
      </w:r>
      <w:r w:rsidR="001813FC" w:rsidRPr="005D04FB">
        <w:rPr>
          <w:rStyle w:val="FootnoteReference"/>
          <w:lang w:val="mk-MK"/>
        </w:rPr>
        <w:footnoteReference w:id="18"/>
      </w:r>
      <w:r w:rsidR="00A13286" w:rsidRPr="005D04FB">
        <w:rPr>
          <w:lang w:val="sq-AL"/>
        </w:rPr>
        <w:t xml:space="preserve"> shënon se Shqyrtimi për zbatimin e Marrëveshjes së Ohrit </w:t>
      </w:r>
      <w:r w:rsidR="00A13286" w:rsidRPr="005D04FB">
        <w:rPr>
          <w:lang w:val="mk-MK"/>
        </w:rPr>
        <w:t xml:space="preserve">(në tekstin e metëjshëm: </w:t>
      </w:r>
      <w:r w:rsidR="00A13286" w:rsidRPr="005D04FB">
        <w:rPr>
          <w:lang w:val="sq-AL"/>
        </w:rPr>
        <w:t>MKO</w:t>
      </w:r>
      <w:r w:rsidR="00A13286" w:rsidRPr="005D04FB">
        <w:rPr>
          <w:lang w:val="mk-MK"/>
        </w:rPr>
        <w:t xml:space="preserve">), </w:t>
      </w:r>
      <w:r w:rsidR="00A13286" w:rsidRPr="005D04FB">
        <w:rPr>
          <w:lang w:val="sq-AL"/>
        </w:rPr>
        <w:t>me të cilën përfundoi konflikti i vitit</w:t>
      </w:r>
      <w:r w:rsidR="00A13286" w:rsidRPr="005D04FB">
        <w:rPr>
          <w:lang w:val="mk-MK"/>
        </w:rPr>
        <w:t xml:space="preserve"> 2001 dhe u sigurua korniza për marrëdhëniet ndëretnike, </w:t>
      </w:r>
      <w:r w:rsidR="00A13286" w:rsidRPr="005D04FB">
        <w:rPr>
          <w:lang w:val="sq-AL"/>
        </w:rPr>
        <w:t>duhet të ndiqet në mënyrë transparente dhe inkluzive</w:t>
      </w:r>
      <w:r w:rsidR="00A13286" w:rsidRPr="005D04FB">
        <w:rPr>
          <w:lang w:val="mk-MK"/>
        </w:rPr>
        <w:t>;</w:t>
      </w:r>
      <w:r w:rsidR="00A13286" w:rsidRPr="005D04FB">
        <w:rPr>
          <w:lang w:val="sq-AL"/>
        </w:rPr>
        <w:t xml:space="preserve"> dhe vërteton në mënyrë shtesë se sa i takon administratës publike dhe menaxhimit të burimeve njerëzore,  nga njëra anë bashkësitë në numër më të vogël vazhdojnë të jenë më pak të përfaqësuara në sektorin </w:t>
      </w:r>
      <w:r w:rsidR="00A13286" w:rsidRPr="005D04FB">
        <w:rPr>
          <w:lang w:val="sq-AL"/>
        </w:rPr>
        <w:lastRenderedPageBreak/>
        <w:t>publik</w:t>
      </w:r>
      <w:r w:rsidR="001813FC" w:rsidRPr="005D04FB">
        <w:rPr>
          <w:lang w:val="mk-MK"/>
        </w:rPr>
        <w:t>,</w:t>
      </w:r>
      <w:r w:rsidR="00A13286" w:rsidRPr="005D04FB">
        <w:rPr>
          <w:lang w:val="sq-AL"/>
        </w:rPr>
        <w:t xml:space="preserve"> dhe nga ana tjetër</w:t>
      </w:r>
      <w:r w:rsidR="00993E32" w:rsidRPr="005D04FB">
        <w:rPr>
          <w:lang w:val="sq-AL"/>
        </w:rPr>
        <w:t>,</w:t>
      </w:r>
      <w:r w:rsidR="00A13286" w:rsidRPr="005D04FB">
        <w:rPr>
          <w:lang w:val="sq-AL"/>
        </w:rPr>
        <w:t xml:space="preserve"> ka një situatë disavjeçare në të cilën një numër i madh nëpunësish shtetërorë paguhen pa ardhur në vendin e punës.</w:t>
      </w:r>
      <w:r w:rsidR="00993E32" w:rsidRPr="005D04FB">
        <w:rPr>
          <w:lang w:val="sq-AL"/>
        </w:rPr>
        <w:t xml:space="preserve"> Ngjashëm me këtë, në pjesën që i kushtohet ‘’të drejtave’’, mes tjerash është vërejtur se korniza totale për mbrojtjen e bashkësive etnike është etabluar përmes MKO-së, po se insitucionet relevante nuk i zbatojnë plotësisht politikat që lidhem me bashkësitë etnike më të vogla. Kjo vjen nga mandati i paqartë i institucioneve, nga mungesa e bashkëpunimit ndërinstitucional</w:t>
      </w:r>
      <w:r w:rsidR="00993E32" w:rsidRPr="005D04FB">
        <w:rPr>
          <w:lang w:val="mk-MK"/>
        </w:rPr>
        <w:t xml:space="preserve"> (ose mospasja e koordinimit), nga mungesa e resurseve apo e vullnetit politik.</w:t>
      </w:r>
      <w:r w:rsidR="00993E32" w:rsidRPr="005D04FB">
        <w:rPr>
          <w:lang w:val="sq-AL"/>
        </w:rPr>
        <w:t xml:space="preserve"> Bashkësistë etnike që janë më pak se</w:t>
      </w:r>
      <w:r w:rsidR="00993E32" w:rsidRPr="005D04FB">
        <w:rPr>
          <w:lang w:val="mk-MK"/>
        </w:rPr>
        <w:t xml:space="preserve"> 20% e popul</w:t>
      </w:r>
      <w:r w:rsidR="00993E32" w:rsidRPr="005D04FB">
        <w:rPr>
          <w:lang w:val="sq-AL"/>
        </w:rPr>
        <w:t xml:space="preserve">lsisë nuk janë të përfshira mjafueshëm në krijimin e politikave dhe vendimmarjen në nivle kombëtar. Në këtë drejtim, lypset që RMV-ja t’iu përgigjet rekomandimeve të dala nga Komiteti </w:t>
      </w:r>
      <w:r w:rsidR="00D42B37" w:rsidRPr="003F11D2">
        <w:rPr>
          <w:lang w:val="sq-AL"/>
        </w:rPr>
        <w:t>Këshillimor</w:t>
      </w:r>
      <w:r w:rsidR="00993E32" w:rsidRPr="003F11D2">
        <w:rPr>
          <w:lang w:val="sq-AL"/>
        </w:rPr>
        <w:t xml:space="preserve"> i </w:t>
      </w:r>
      <w:r w:rsidR="003F11D2" w:rsidRPr="003F11D2">
        <w:rPr>
          <w:lang w:val="mk-MK"/>
        </w:rPr>
        <w:t>К</w:t>
      </w:r>
      <w:r w:rsidR="00FF26DD">
        <w:rPr>
          <w:lang w:val="sq-AL"/>
        </w:rPr>
        <w:t>K</w:t>
      </w:r>
      <w:r w:rsidR="003F11D2" w:rsidRPr="003F11D2">
        <w:rPr>
          <w:lang w:val="sq-AL"/>
        </w:rPr>
        <w:t>PK-së</w:t>
      </w:r>
      <w:r w:rsidR="00993E32" w:rsidRPr="005D04FB">
        <w:rPr>
          <w:lang w:val="sq-AL"/>
        </w:rPr>
        <w:t>nga raporti i fundit i dhjetorit 2016</w:t>
      </w:r>
      <w:r w:rsidR="001813FC" w:rsidRPr="005D04FB">
        <w:rPr>
          <w:rStyle w:val="FootnoteReference"/>
          <w:lang w:val="mk-MK"/>
        </w:rPr>
        <w:footnoteReference w:id="19"/>
      </w:r>
      <w:r w:rsidR="001813FC" w:rsidRPr="005D04FB">
        <w:rPr>
          <w:lang w:val="mk-MK"/>
        </w:rPr>
        <w:t>.</w:t>
      </w:r>
    </w:p>
    <w:p w:rsidR="001813FC" w:rsidRPr="005D04FB" w:rsidRDefault="00993E32" w:rsidP="00C26B23">
      <w:pPr>
        <w:spacing w:after="0" w:line="240" w:lineRule="auto"/>
        <w:ind w:firstLine="720"/>
        <w:jc w:val="both"/>
        <w:rPr>
          <w:lang w:val="mk-MK"/>
        </w:rPr>
      </w:pPr>
      <w:r w:rsidRPr="005D04FB">
        <w:rPr>
          <w:color w:val="000000"/>
          <w:shd w:val="clear" w:color="auto" w:fill="FFFFFF"/>
          <w:lang w:val="sq-AL"/>
        </w:rPr>
        <w:t xml:space="preserve">Thënë ndryshe, edhe pse me MKO-në garantohet me kushtetutë korniza normative shmëkulturore me qëllim që të ruhet karakteri shumetnik i shoqërisë, </w:t>
      </w:r>
      <w:r w:rsidRPr="005D04FB">
        <w:rPr>
          <w:rFonts w:eastAsia="Times New Roman"/>
          <w:b/>
          <w:color w:val="212121"/>
          <w:lang w:val="mk-MK"/>
        </w:rPr>
        <w:t>e tillë si është ajo nuk mjafton për të siguruar kohezion social, pra integrimin në shoqëri</w:t>
      </w:r>
      <w:r w:rsidRPr="005D04FB">
        <w:rPr>
          <w:rFonts w:eastAsia="Times New Roman"/>
          <w:b/>
          <w:color w:val="212121"/>
          <w:lang w:val="sq-AL"/>
        </w:rPr>
        <w:t xml:space="preserve">. </w:t>
      </w:r>
      <w:r w:rsidRPr="005D04FB">
        <w:rPr>
          <w:rFonts w:eastAsia="Times New Roman"/>
          <w:color w:val="212121"/>
          <w:lang w:val="mk-MK"/>
        </w:rPr>
        <w:t xml:space="preserve"> Ë</w:t>
      </w:r>
      <w:r w:rsidRPr="005D04FB">
        <w:rPr>
          <w:rFonts w:eastAsia="Times New Roman"/>
          <w:color w:val="212121"/>
          <w:lang w:val="sq-AL"/>
        </w:rPr>
        <w:t>shtë i nevojshëm  implement</w:t>
      </w:r>
      <w:r w:rsidR="003F11D2">
        <w:rPr>
          <w:rFonts w:eastAsia="Times New Roman"/>
          <w:color w:val="212121"/>
          <w:lang w:val="sq-AL"/>
        </w:rPr>
        <w:t>imi i plotë i të gjitha zgjedhjeve norma</w:t>
      </w:r>
      <w:r w:rsidRPr="005D04FB">
        <w:rPr>
          <w:rFonts w:eastAsia="Times New Roman"/>
          <w:color w:val="212121"/>
          <w:lang w:val="sq-AL"/>
        </w:rPr>
        <w:t>tive të tjera të sistemit ligjor</w:t>
      </w:r>
      <w:r w:rsidR="003F11D2">
        <w:rPr>
          <w:rFonts w:eastAsia="Times New Roman"/>
          <w:color w:val="212121"/>
          <w:lang w:val="mk-MK"/>
        </w:rPr>
        <w:t xml:space="preserve"> (detyrime të marra nga marr</w:t>
      </w:r>
      <w:r w:rsidRPr="005D04FB">
        <w:rPr>
          <w:rFonts w:eastAsia="Times New Roman"/>
          <w:color w:val="212121"/>
          <w:lang w:val="mk-MK"/>
        </w:rPr>
        <w:t>ëveshjet ndërkombëtare</w:t>
      </w:r>
      <w:r w:rsidR="00BB04E6" w:rsidRPr="005D04FB">
        <w:rPr>
          <w:rFonts w:eastAsia="Times New Roman"/>
          <w:color w:val="212121"/>
          <w:lang w:val="mk-MK"/>
        </w:rPr>
        <w:t>), si parakusht për të pasur një përfshirje sa më të madhe të të gjitha kategorive të lëndueshme dhe të margjinalizuara</w:t>
      </w:r>
      <w:r w:rsidR="003F11D2">
        <w:rPr>
          <w:rFonts w:eastAsia="Times New Roman"/>
          <w:color w:val="212121"/>
          <w:lang w:val="sq-AL"/>
        </w:rPr>
        <w:t>, të cilat vuajnë</w:t>
      </w:r>
      <w:r w:rsidR="00BB04E6" w:rsidRPr="005D04FB">
        <w:rPr>
          <w:rFonts w:eastAsia="Times New Roman"/>
          <w:color w:val="212121"/>
          <w:lang w:val="sq-AL"/>
        </w:rPr>
        <w:t xml:space="preserve"> nga përjashtimi nga shoqëria dhe mbrojtja e pamjaftueshme. Në fakt, në këtë drejtim çojnë edhe rekomandimet e KE-së, por edhe vetë opinioni i ekspertëve. Për kët</w:t>
      </w:r>
      <w:r w:rsidR="00381F1F">
        <w:rPr>
          <w:rFonts w:eastAsia="Times New Roman"/>
          <w:color w:val="212121"/>
          <w:lang w:val="sq-AL"/>
        </w:rPr>
        <w:t>ë</w:t>
      </w:r>
      <w:r w:rsidR="00BB04E6" w:rsidRPr="005D04FB">
        <w:rPr>
          <w:rFonts w:eastAsia="Times New Roman"/>
          <w:color w:val="212121"/>
          <w:lang w:val="sq-AL"/>
        </w:rPr>
        <w:t xml:space="preserve"> qëllim kjo strategji mbisektoriale</w:t>
      </w:r>
      <w:r w:rsidR="00381F1F">
        <w:rPr>
          <w:rFonts w:eastAsia="Times New Roman"/>
          <w:color w:val="212121"/>
          <w:lang w:val="sq-AL"/>
        </w:rPr>
        <w:t xml:space="preserve"> do të udhëhiqet nga  një T</w:t>
      </w:r>
      <w:r w:rsidR="00BB04E6" w:rsidRPr="005D04FB">
        <w:rPr>
          <w:rFonts w:eastAsia="Times New Roman"/>
          <w:color w:val="212121"/>
          <w:lang w:val="sq-AL"/>
        </w:rPr>
        <w:t xml:space="preserve">rup </w:t>
      </w:r>
      <w:r w:rsidR="00381F1F">
        <w:rPr>
          <w:rFonts w:eastAsia="Times New Roman"/>
          <w:color w:val="212121"/>
          <w:lang w:val="sq-AL"/>
        </w:rPr>
        <w:t>k</w:t>
      </w:r>
      <w:r w:rsidR="00D42B37">
        <w:rPr>
          <w:rFonts w:eastAsia="Times New Roman"/>
          <w:color w:val="212121"/>
          <w:lang w:val="sq-AL"/>
        </w:rPr>
        <w:t>ëshillimor</w:t>
      </w:r>
      <w:r w:rsidR="00BB04E6" w:rsidRPr="005D04FB">
        <w:rPr>
          <w:rFonts w:eastAsia="Times New Roman"/>
          <w:color w:val="212121"/>
          <w:lang w:val="sq-AL"/>
        </w:rPr>
        <w:t xml:space="preserve"> i përhershëm në nivel pol</w:t>
      </w:r>
      <w:r w:rsidR="00381F1F">
        <w:rPr>
          <w:rFonts w:eastAsia="Times New Roman"/>
          <w:color w:val="212121"/>
          <w:lang w:val="sq-AL"/>
        </w:rPr>
        <w:t>itik i cili do të bashkojë shum</w:t>
      </w:r>
      <w:r w:rsidR="00BB04E6" w:rsidRPr="005D04FB">
        <w:rPr>
          <w:rFonts w:eastAsia="Times New Roman"/>
          <w:color w:val="212121"/>
          <w:lang w:val="sq-AL"/>
        </w:rPr>
        <w:t>ë institucione dhe faktorë, për të arritur vizionin e</w:t>
      </w:r>
      <w:r w:rsidR="00381F1F">
        <w:rPr>
          <w:rFonts w:eastAsia="Times New Roman"/>
          <w:color w:val="212121"/>
          <w:lang w:val="sq-AL"/>
        </w:rPr>
        <w:t xml:space="preserve"> vetë</w:t>
      </w:r>
      <w:r w:rsidR="00BB04E6" w:rsidRPr="005D04FB">
        <w:rPr>
          <w:rFonts w:eastAsia="Times New Roman"/>
          <w:color w:val="212121"/>
          <w:lang w:val="sq-AL"/>
        </w:rPr>
        <w:t xml:space="preserve"> s</w:t>
      </w:r>
      <w:r w:rsidR="00381F1F">
        <w:rPr>
          <w:rFonts w:eastAsia="Times New Roman"/>
          <w:color w:val="212121"/>
          <w:lang w:val="sq-AL"/>
        </w:rPr>
        <w:t>trategjisë</w:t>
      </w:r>
      <w:r w:rsidR="00C26B23" w:rsidRPr="005D04FB">
        <w:rPr>
          <w:lang w:val="mk-MK"/>
        </w:rPr>
        <w:t>.</w:t>
      </w:r>
      <w:r w:rsidR="00C26B23" w:rsidRPr="005D04FB">
        <w:rPr>
          <w:rStyle w:val="FootnoteReference"/>
          <w:lang w:val="mk-MK"/>
        </w:rPr>
        <w:footnoteReference w:id="20"/>
      </w:r>
    </w:p>
    <w:p w:rsidR="00C26B23" w:rsidRPr="00406F13" w:rsidRDefault="00BB04E6" w:rsidP="001813FC">
      <w:pPr>
        <w:autoSpaceDE w:val="0"/>
        <w:autoSpaceDN w:val="0"/>
        <w:adjustRightInd w:val="0"/>
        <w:spacing w:after="0" w:line="240" w:lineRule="auto"/>
        <w:ind w:firstLine="720"/>
        <w:jc w:val="both"/>
        <w:rPr>
          <w:rFonts w:eastAsia="Times New Roman"/>
          <w:color w:val="212121"/>
          <w:lang w:val="sq-AL"/>
        </w:rPr>
      </w:pPr>
      <w:r w:rsidRPr="005D04FB">
        <w:rPr>
          <w:lang w:val="sq-AL"/>
        </w:rPr>
        <w:t>Përveç kësaj, ndryshimet dhe plotësimet e ligjit të organizimit të punës dhe organeve të ad</w:t>
      </w:r>
      <w:r w:rsidR="00270CD4">
        <w:rPr>
          <w:lang w:val="sq-AL"/>
        </w:rPr>
        <w:t>m</w:t>
      </w:r>
      <w:r w:rsidRPr="005D04FB">
        <w:rPr>
          <w:lang w:val="sq-AL"/>
        </w:rPr>
        <w:t>inistratës shtetërore dhe forminmi i ministrisë së re</w:t>
      </w:r>
      <w:r w:rsidRPr="005D04FB">
        <w:rPr>
          <w:lang w:val="mk-MK"/>
        </w:rPr>
        <w:t xml:space="preserve"> -  Ministria </w:t>
      </w:r>
      <w:r w:rsidRPr="005D04FB">
        <w:rPr>
          <w:lang w:val="sq-AL"/>
        </w:rPr>
        <w:t xml:space="preserve">e Sistemeve Politike dhe Marrëdhënieve mes Bashkësive, e cila do të jetë dalë si trashëgimtare e Sekretariatit për Implementimin e MKO-së </w:t>
      </w:r>
      <w:r w:rsidR="00D05905" w:rsidRPr="005D04FB">
        <w:rPr>
          <w:lang w:val="mk-MK"/>
        </w:rPr>
        <w:t xml:space="preserve"> duhet të marrë zotime të fuqishme për të </w:t>
      </w:r>
      <w:r w:rsidR="00D05905" w:rsidRPr="005D04FB">
        <w:rPr>
          <w:b/>
          <w:lang w:val="mk-MK"/>
        </w:rPr>
        <w:t xml:space="preserve">adresuar çështjen komplekse të koordinimit të </w:t>
      </w:r>
      <w:r w:rsidR="00406F13">
        <w:rPr>
          <w:b/>
          <w:lang w:val="mk-MK"/>
        </w:rPr>
        <w:t xml:space="preserve">institucioneve që kanë </w:t>
      </w:r>
      <w:r w:rsidR="00406F13">
        <w:rPr>
          <w:b/>
          <w:lang w:val="sq-AL"/>
        </w:rPr>
        <w:t>kompentenca</w:t>
      </w:r>
      <w:r w:rsidR="00D05905" w:rsidRPr="005D04FB">
        <w:rPr>
          <w:b/>
          <w:lang w:val="mk-MK"/>
        </w:rPr>
        <w:t xml:space="preserve"> të drejtpërdrejta ose të tërthorta  për zbatimin e MKO-së, po edhe dokumente të tjera normative</w:t>
      </w:r>
      <w:r w:rsidR="00406F13">
        <w:rPr>
          <w:b/>
          <w:lang w:val="sq-AL"/>
        </w:rPr>
        <w:t>.</w:t>
      </w:r>
    </w:p>
    <w:p w:rsidR="001813FC" w:rsidRPr="00406F13" w:rsidRDefault="001813FC" w:rsidP="001813FC">
      <w:pPr>
        <w:autoSpaceDE w:val="0"/>
        <w:autoSpaceDN w:val="0"/>
        <w:adjustRightInd w:val="0"/>
        <w:spacing w:after="0" w:line="240" w:lineRule="auto"/>
        <w:ind w:firstLine="720"/>
        <w:jc w:val="both"/>
        <w:rPr>
          <w:rFonts w:eastAsia="Times New Roman"/>
          <w:color w:val="FF0000"/>
          <w:lang w:val="sq-AL"/>
        </w:rPr>
      </w:pPr>
    </w:p>
    <w:p w:rsidR="001813FC" w:rsidRPr="005D04FB" w:rsidRDefault="002022EA" w:rsidP="001813FC">
      <w:pPr>
        <w:tabs>
          <w:tab w:val="left" w:pos="426"/>
        </w:tabs>
        <w:spacing w:after="0" w:line="240" w:lineRule="auto"/>
        <w:contextualSpacing/>
        <w:jc w:val="both"/>
        <w:rPr>
          <w:b/>
          <w:lang w:val="mk-MK"/>
        </w:rPr>
      </w:pPr>
      <w:r w:rsidRPr="005D04FB">
        <w:rPr>
          <w:lang w:val="mk-MK"/>
        </w:rPr>
        <w:tab/>
      </w:r>
      <w:r w:rsidR="003F57DB" w:rsidRPr="005D04FB">
        <w:rPr>
          <w:lang w:val="sq-AL"/>
        </w:rPr>
        <w:t>Si për</w:t>
      </w:r>
      <w:r w:rsidR="00D05905" w:rsidRPr="005D04FB">
        <w:rPr>
          <w:lang w:val="sq-AL"/>
        </w:rPr>
        <w:t>fundime</w:t>
      </w:r>
      <w:r w:rsidR="00197E0A">
        <w:rPr>
          <w:lang w:val="sq-AL"/>
        </w:rPr>
        <w:t xml:space="preserve"> nga raportet e mësipërme dalin;  </w:t>
      </w:r>
      <w:r w:rsidR="00D05905" w:rsidRPr="00406F13">
        <w:rPr>
          <w:b/>
          <w:i/>
          <w:lang w:val="sq-AL"/>
        </w:rPr>
        <w:t>së pari:</w:t>
      </w:r>
      <w:r w:rsidR="00BB5110">
        <w:rPr>
          <w:b/>
          <w:i/>
          <w:lang w:val="sq-AL"/>
        </w:rPr>
        <w:t xml:space="preserve"> </w:t>
      </w:r>
      <w:r w:rsidR="00D05905" w:rsidRPr="005D04FB">
        <w:rPr>
          <w:b/>
          <w:lang w:val="sq-AL"/>
        </w:rPr>
        <w:t>kapaciteti i pazhvilluar sa duhet i institucion</w:t>
      </w:r>
      <w:r w:rsidR="00406F13">
        <w:rPr>
          <w:b/>
          <w:lang w:val="sq-AL"/>
        </w:rPr>
        <w:t>eve dhe gjyqësorit në kontekstin</w:t>
      </w:r>
      <w:r w:rsidR="00D05905" w:rsidRPr="005D04FB">
        <w:rPr>
          <w:b/>
          <w:lang w:val="sq-AL"/>
        </w:rPr>
        <w:t xml:space="preserve"> e nevojës së shtuar për të ndërtuar kapacitetet e institucioneve përgjegjëse</w:t>
      </w:r>
      <w:r w:rsidR="00D05905" w:rsidRPr="005D04FB">
        <w:rPr>
          <w:lang w:val="sq-AL"/>
        </w:rPr>
        <w:t>, siç janë: Komisioni p</w:t>
      </w:r>
      <w:r w:rsidR="00406F13">
        <w:rPr>
          <w:lang w:val="sq-AL"/>
        </w:rPr>
        <w:t>ër mbrojtjen nga di</w:t>
      </w:r>
      <w:r w:rsidR="00270CD4">
        <w:rPr>
          <w:lang w:val="sq-AL"/>
        </w:rPr>
        <w:t>skriminimi, Avokati i Popullit</w:t>
      </w:r>
      <w:r w:rsidR="00406F13">
        <w:rPr>
          <w:lang w:val="sq-AL"/>
        </w:rPr>
        <w:t xml:space="preserve">, inspektoratet </w:t>
      </w:r>
      <w:r w:rsidR="00D05905" w:rsidRPr="005D04FB">
        <w:rPr>
          <w:lang w:val="sq-AL"/>
        </w:rPr>
        <w:t>etj.</w:t>
      </w:r>
      <w:r w:rsidR="00406F13">
        <w:rPr>
          <w:lang w:val="sq-AL"/>
        </w:rPr>
        <w:t xml:space="preserve">, </w:t>
      </w:r>
      <w:r w:rsidR="00D05905" w:rsidRPr="005D04FB">
        <w:rPr>
          <w:lang w:val="sq-AL"/>
        </w:rPr>
        <w:t>për mbajtjen e bazave të të dhënave të ndara sipas përkatësisë etnike, gjinisë,</w:t>
      </w:r>
      <w:r w:rsidR="00406F13">
        <w:rPr>
          <w:lang w:val="sq-AL"/>
        </w:rPr>
        <w:t xml:space="preserve"> por edhe parametrave të tjerë, si dhe analiza e de</w:t>
      </w:r>
      <w:r w:rsidR="00D05905" w:rsidRPr="005D04FB">
        <w:rPr>
          <w:lang w:val="sq-AL"/>
        </w:rPr>
        <w:t>t</w:t>
      </w:r>
      <w:r w:rsidR="00406F13">
        <w:rPr>
          <w:lang w:val="sq-AL"/>
        </w:rPr>
        <w:t>a</w:t>
      </w:r>
      <w:r w:rsidR="00D05905" w:rsidRPr="005D04FB">
        <w:rPr>
          <w:lang w:val="sq-AL"/>
        </w:rPr>
        <w:t xml:space="preserve">luar e legjislacionit dhe politikave dhe përparimit të tyre. </w:t>
      </w:r>
      <w:r w:rsidR="00D05905" w:rsidRPr="00406F13">
        <w:rPr>
          <w:b/>
          <w:i/>
          <w:lang w:val="sq-AL"/>
        </w:rPr>
        <w:t>Së dyti:</w:t>
      </w:r>
      <w:r w:rsidR="00D05905" w:rsidRPr="005D04FB">
        <w:rPr>
          <w:lang w:val="sq-AL"/>
        </w:rPr>
        <w:t xml:space="preserve"> ka mosbesim ndaj gjyqësorit nga ana e anëtarëve të bashkësive joshumicë. Përveç kësaj, në kushtet</w:t>
      </w:r>
      <w:r w:rsidR="00406F13">
        <w:rPr>
          <w:lang w:val="sq-AL"/>
        </w:rPr>
        <w:t xml:space="preserve"> e parashikuara me ligjin e gjykatave dhe përzgjedhjes së gjykatëse</w:t>
      </w:r>
      <w:r w:rsidR="00D05905" w:rsidRPr="005D04FB">
        <w:rPr>
          <w:lang w:val="sq-AL"/>
        </w:rPr>
        <w:t>, bie në sy</w:t>
      </w:r>
      <w:r w:rsidR="004A03CA" w:rsidRPr="005D04FB">
        <w:rPr>
          <w:lang w:val="sq-AL"/>
        </w:rPr>
        <w:t xml:space="preserve"> se, edhe pse ndalohet diskriminimi në bazë të: gjinisë, racës, prejardhjes etnike dhe sociale, bindjeve fetare dhe politike, pozitës soqërore dhe pasurisë</w:t>
      </w:r>
      <w:r w:rsidR="004A03CA" w:rsidRPr="005D04FB">
        <w:rPr>
          <w:color w:val="222222"/>
          <w:shd w:val="clear" w:color="auto" w:fill="FFFFFF"/>
          <w:lang w:val="mk-MK"/>
        </w:rPr>
        <w:t xml:space="preserve"> (nen i 43, alineja 1); ngjashëm edhe me ligjin për akademinë për g</w:t>
      </w:r>
      <w:r w:rsidR="004A03CA" w:rsidRPr="005D04FB">
        <w:rPr>
          <w:color w:val="222222"/>
          <w:shd w:val="clear" w:color="auto" w:fill="FFFFFF"/>
          <w:lang w:val="sq-AL"/>
        </w:rPr>
        <w:t xml:space="preserve">jykatës dhe prokurorë publikë, </w:t>
      </w:r>
      <w:r w:rsidR="004A03CA" w:rsidRPr="005D04FB">
        <w:rPr>
          <w:color w:val="222222"/>
          <w:shd w:val="clear" w:color="auto" w:fill="FFFFFF"/>
          <w:lang w:val="mk-MK"/>
        </w:rPr>
        <w:t xml:space="preserve">(neni 9, në këtë rast gjatë përzgjedhjes së kandidatëve </w:t>
      </w:r>
      <w:r w:rsidR="00406F13">
        <w:rPr>
          <w:color w:val="222222"/>
          <w:shd w:val="clear" w:color="auto" w:fill="FFFFFF"/>
          <w:lang w:val="mk-MK"/>
        </w:rPr>
        <w:t>për pranim në trajnimin fillest</w:t>
      </w:r>
      <w:r w:rsidR="004A03CA" w:rsidRPr="005D04FB">
        <w:rPr>
          <w:color w:val="222222"/>
          <w:shd w:val="clear" w:color="auto" w:fill="FFFFFF"/>
          <w:lang w:val="mk-MK"/>
        </w:rPr>
        <w:t>a</w:t>
      </w:r>
      <w:r w:rsidR="00406F13">
        <w:rPr>
          <w:color w:val="222222"/>
          <w:shd w:val="clear" w:color="auto" w:fill="FFFFFF"/>
          <w:lang w:val="sq-AL"/>
        </w:rPr>
        <w:t>r</w:t>
      </w:r>
      <w:r w:rsidR="004A03CA" w:rsidRPr="005D04FB">
        <w:rPr>
          <w:color w:val="222222"/>
          <w:shd w:val="clear" w:color="auto" w:fill="FFFFFF"/>
          <w:lang w:val="mk-MK"/>
        </w:rPr>
        <w:t xml:space="preserve"> të Akademisë), në kriteret e këtyre ligjeve parashikohet edhe sig</w:t>
      </w:r>
      <w:r w:rsidR="00406F13">
        <w:rPr>
          <w:color w:val="222222"/>
          <w:shd w:val="clear" w:color="auto" w:fill="FFFFFF"/>
          <w:lang w:val="mk-MK"/>
        </w:rPr>
        <w:t xml:space="preserve">urimi i përfaqësimit të drejtë </w:t>
      </w:r>
      <w:r w:rsidR="00406F13">
        <w:rPr>
          <w:color w:val="222222"/>
          <w:shd w:val="clear" w:color="auto" w:fill="FFFFFF"/>
          <w:lang w:val="sq-AL"/>
        </w:rPr>
        <w:t>të</w:t>
      </w:r>
      <w:r w:rsidR="004A03CA" w:rsidRPr="005D04FB">
        <w:rPr>
          <w:color w:val="222222"/>
          <w:shd w:val="clear" w:color="auto" w:fill="FFFFFF"/>
          <w:lang w:val="mk-MK"/>
        </w:rPr>
        <w:t xml:space="preserve"> të gjitha bashkësive të Republikës së Maqedonisë</w:t>
      </w:r>
      <w:r w:rsidR="0087353D">
        <w:rPr>
          <w:color w:val="222222"/>
          <w:shd w:val="clear" w:color="auto" w:fill="FFFFFF"/>
          <w:lang w:val="mk-MK"/>
        </w:rPr>
        <w:t>së Veriut</w:t>
      </w:r>
      <w:r w:rsidR="001813FC" w:rsidRPr="005D04FB">
        <w:rPr>
          <w:lang w:val="mk-MK"/>
        </w:rPr>
        <w:t xml:space="preserve">. </w:t>
      </w:r>
      <w:r w:rsidR="004A03CA" w:rsidRPr="005D04FB">
        <w:rPr>
          <w:b/>
          <w:lang w:val="mk-MK"/>
        </w:rPr>
        <w:t>M</w:t>
      </w:r>
      <w:r w:rsidR="004A03CA" w:rsidRPr="005D04FB">
        <w:rPr>
          <w:b/>
          <w:lang w:val="sq-AL"/>
        </w:rPr>
        <w:t>egjithatë nuk janë rregulluar çështjet: kush e mbikëqyr këtë zbatim, çfarë do të ndodhë nëse rregulla nu</w:t>
      </w:r>
      <w:r w:rsidR="00406F13">
        <w:rPr>
          <w:b/>
          <w:lang w:val="sq-AL"/>
        </w:rPr>
        <w:t>k zbatohet, dhe si veprohet në r</w:t>
      </w:r>
      <w:r w:rsidR="004A03CA" w:rsidRPr="005D04FB">
        <w:rPr>
          <w:b/>
          <w:lang w:val="sq-AL"/>
        </w:rPr>
        <w:t>ast se nuk ka kandidatë përkatës nga bashkësitë e caktuara etnike</w:t>
      </w:r>
      <w:r w:rsidR="001813FC" w:rsidRPr="005D04FB">
        <w:rPr>
          <w:b/>
          <w:lang w:val="mk-MK"/>
        </w:rPr>
        <w:t>.</w:t>
      </w:r>
    </w:p>
    <w:p w:rsidR="001813FC" w:rsidRPr="005D04FB" w:rsidRDefault="00962691" w:rsidP="00B078CD">
      <w:pPr>
        <w:spacing w:after="0" w:line="240" w:lineRule="auto"/>
        <w:ind w:firstLine="720"/>
        <w:jc w:val="both"/>
        <w:rPr>
          <w:lang w:val="mk-MK"/>
        </w:rPr>
      </w:pPr>
      <w:r w:rsidRPr="005D04FB">
        <w:rPr>
          <w:rFonts w:eastAsia="Times New Roman"/>
          <w:color w:val="212121"/>
          <w:lang w:val="sq-AL"/>
        </w:rPr>
        <w:t>Analiza e gjenjdes tregon edhe për një problem tjetër që lidhe</w:t>
      </w:r>
      <w:r w:rsidR="00406F13">
        <w:rPr>
          <w:rFonts w:eastAsia="Times New Roman"/>
          <w:color w:val="212121"/>
          <w:lang w:val="sq-AL"/>
        </w:rPr>
        <w:t xml:space="preserve">t me integrimin e shoqërisë,  </w:t>
      </w:r>
      <w:r w:rsidRPr="005D04FB">
        <w:rPr>
          <w:rFonts w:eastAsia="Times New Roman"/>
          <w:color w:val="212121"/>
          <w:lang w:val="sq-AL"/>
        </w:rPr>
        <w:t>atë se bashkësitë etnike më të vogla nuk janë përfshirë sa duhet në krijimin e politikave në nivel kombëtar. Institucionet relevante nuk i zbatojnë sa duhet kategoritë e garantuara me kushtetutë, por edhe politikat që lidhet me bashësitë më të vogla, krahasuar me dy bashkësitë më të mëdha</w:t>
      </w:r>
      <w:r w:rsidR="001813FC" w:rsidRPr="005D04FB">
        <w:rPr>
          <w:rFonts w:eastAsia="Times New Roman"/>
          <w:color w:val="212121"/>
          <w:lang w:val="mk-MK"/>
        </w:rPr>
        <w:t>.</w:t>
      </w:r>
      <w:r w:rsidRPr="005D04FB">
        <w:rPr>
          <w:rFonts w:eastAsia="Times New Roman"/>
          <w:color w:val="212121"/>
          <w:lang w:val="sq-AL"/>
        </w:rPr>
        <w:t xml:space="preserve"> Raporti i fundit i </w:t>
      </w:r>
      <w:r w:rsidR="003F57DB" w:rsidRPr="005D04FB">
        <w:rPr>
          <w:lang w:val="sq-AL"/>
        </w:rPr>
        <w:t>KERI-</w:t>
      </w:r>
      <w:r w:rsidR="00406F13">
        <w:rPr>
          <w:lang w:val="sq-AL"/>
        </w:rPr>
        <w:t>t</w:t>
      </w:r>
      <w:r w:rsidR="001813FC" w:rsidRPr="005D04FB">
        <w:rPr>
          <w:rStyle w:val="FootnoteReference"/>
          <w:lang w:val="mk-MK"/>
        </w:rPr>
        <w:footnoteReference w:id="21"/>
      </w:r>
      <w:r w:rsidRPr="005D04FB">
        <w:rPr>
          <w:lang w:val="mk-MK"/>
        </w:rPr>
        <w:t xml:space="preserve"> rekomandon</w:t>
      </w:r>
      <w:r w:rsidR="00830145" w:rsidRPr="005D04FB">
        <w:rPr>
          <w:lang w:val="sq-AL"/>
        </w:rPr>
        <w:t xml:space="preserve">të sillet një </w:t>
      </w:r>
      <w:r w:rsidR="00830145" w:rsidRPr="005D04FB">
        <w:rPr>
          <w:b/>
          <w:lang w:val="sq-AL"/>
        </w:rPr>
        <w:t>strategji gjithëpërfshirësepër integrimin e tyre dhe përfshirjen përkatëse në të gjitha proceset e jetës publike</w:t>
      </w:r>
      <w:r w:rsidR="001813FC" w:rsidRPr="005D04FB">
        <w:rPr>
          <w:b/>
          <w:lang w:val="mk-MK"/>
        </w:rPr>
        <w:t>,</w:t>
      </w:r>
      <w:r w:rsidR="00830145" w:rsidRPr="005D04FB">
        <w:rPr>
          <w:lang w:val="sq-AL"/>
        </w:rPr>
        <w:t xml:space="preserve">e cila deri diku parashikohet në ligjin e avancimit dhe mbrojtjes së </w:t>
      </w:r>
      <w:r w:rsidR="00830145" w:rsidRPr="005D04FB">
        <w:rPr>
          <w:lang w:val="sq-AL"/>
        </w:rPr>
        <w:lastRenderedPageBreak/>
        <w:t>pjesëtarë</w:t>
      </w:r>
      <w:r w:rsidR="00670D20" w:rsidRPr="005D04FB">
        <w:rPr>
          <w:lang w:val="sq-AL"/>
        </w:rPr>
        <w:t>v</w:t>
      </w:r>
      <w:r w:rsidR="00830145" w:rsidRPr="005D04FB">
        <w:rPr>
          <w:lang w:val="sq-AL"/>
        </w:rPr>
        <w:t xml:space="preserve">e të bashkësive që përbëjnë më pak se </w:t>
      </w:r>
      <w:r w:rsidR="001813FC" w:rsidRPr="005D04FB">
        <w:rPr>
          <w:lang w:val="mk-MK"/>
        </w:rPr>
        <w:t xml:space="preserve">20% </w:t>
      </w:r>
      <w:r w:rsidR="00670D20" w:rsidRPr="005D04FB">
        <w:rPr>
          <w:lang w:val="sq-AL"/>
        </w:rPr>
        <w:t>të popullsisë, po k</w:t>
      </w:r>
      <w:r w:rsidR="00830145" w:rsidRPr="005D04FB">
        <w:rPr>
          <w:lang w:val="sq-AL"/>
        </w:rPr>
        <w:t>jo nuk mjafton dhe nuk zbatohet plotësisht.</w:t>
      </w:r>
      <w:r w:rsidR="00C1405A" w:rsidRPr="005D04FB">
        <w:rPr>
          <w:lang w:val="mk-MK"/>
        </w:rPr>
        <w:t>N</w:t>
      </w:r>
      <w:r w:rsidR="00C1405A" w:rsidRPr="005D04FB">
        <w:rPr>
          <w:lang w:val="sq-AL"/>
        </w:rPr>
        <w:t>gjashëm me këtë</w:t>
      </w:r>
      <w:r w:rsidR="003F57DB" w:rsidRPr="005D04FB">
        <w:rPr>
          <w:lang w:val="mk-MK"/>
        </w:rPr>
        <w:t xml:space="preserve">, </w:t>
      </w:r>
      <w:r w:rsidR="00FE2EFB">
        <w:rPr>
          <w:lang w:val="sq-AL"/>
        </w:rPr>
        <w:t>KERI</w:t>
      </w:r>
      <w:r w:rsidR="00C1405A" w:rsidRPr="005D04FB">
        <w:rPr>
          <w:lang w:val="mk-MK"/>
        </w:rPr>
        <w:t xml:space="preserve"> kon</w:t>
      </w:r>
      <w:r w:rsidR="00670D20" w:rsidRPr="005D04FB">
        <w:rPr>
          <w:lang w:val="mk-MK"/>
        </w:rPr>
        <w:t>firmo</w:t>
      </w:r>
      <w:r w:rsidR="00670D20" w:rsidRPr="000B5A4E">
        <w:rPr>
          <w:lang w:val="mk-MK"/>
        </w:rPr>
        <w:t>n</w:t>
      </w:r>
      <w:r w:rsidR="00C1405A" w:rsidRPr="005D04FB">
        <w:rPr>
          <w:lang w:val="mk-MK"/>
        </w:rPr>
        <w:t xml:space="preserve"> se komisionet për </w:t>
      </w:r>
      <w:r w:rsidR="002233FD">
        <w:rPr>
          <w:lang w:val="mk-MK"/>
        </w:rPr>
        <w:t>marrëdhëniet mes bashkësive (KM</w:t>
      </w:r>
      <w:r w:rsidR="00C1405A" w:rsidRPr="005D04FB">
        <w:rPr>
          <w:lang w:val="mk-MK"/>
        </w:rPr>
        <w:t>B) mund të jenë një mekanizëm i rëndësishëm i integrimit</w:t>
      </w:r>
      <w:r w:rsidR="00C1405A" w:rsidRPr="005D04FB">
        <w:rPr>
          <w:lang w:val="sq-AL"/>
        </w:rPr>
        <w:t xml:space="preserve">, por edhe për marrjen e mendimeve </w:t>
      </w:r>
      <w:r w:rsidR="00406F13">
        <w:rPr>
          <w:lang w:val="sq-AL"/>
        </w:rPr>
        <w:t>k</w:t>
      </w:r>
      <w:r w:rsidR="00D42B37">
        <w:rPr>
          <w:lang w:val="sq-AL"/>
        </w:rPr>
        <w:t>ëshillimor</w:t>
      </w:r>
      <w:r w:rsidR="00C1405A" w:rsidRPr="005D04FB">
        <w:rPr>
          <w:lang w:val="sq-AL"/>
        </w:rPr>
        <w:t xml:space="preserve">e. </w:t>
      </w:r>
      <w:r w:rsidR="00406F13">
        <w:rPr>
          <w:lang w:val="sq-AL"/>
        </w:rPr>
        <w:t xml:space="preserve">KERI </w:t>
      </w:r>
      <w:r w:rsidR="00C1405A" w:rsidRPr="005D04FB">
        <w:rPr>
          <w:lang w:val="sq-AL"/>
        </w:rPr>
        <w:t>zotohet edhe për tejkalimin e problemit që del nga fakti se</w:t>
      </w:r>
      <w:r w:rsidR="000D7068" w:rsidRPr="005D04FB">
        <w:rPr>
          <w:lang w:val="sq-AL"/>
        </w:rPr>
        <w:t xml:space="preserve"> mendimi i këtyre komisioneve nuk i detyron këshillat e komunave dhe Këshillin e Qytetit të Shkupit. MKO-së parashikon një numër të madh mekanizmash që duhet të sigurojnë që interesat dhe e qytetarëve dhe bashkësivemerren parasysh gjatë procesit të marrjes së vendimeve politike, sidomos të  kërkesës për shumicë të dyfishtë</w:t>
      </w:r>
      <w:r w:rsidR="00270CD4">
        <w:rPr>
          <w:b/>
          <w:lang w:val="mk-MK"/>
        </w:rPr>
        <w:t>(parimi</w:t>
      </w:r>
      <w:r w:rsidR="000D7068" w:rsidRPr="005D04FB">
        <w:rPr>
          <w:b/>
          <w:lang w:val="mk-MK"/>
        </w:rPr>
        <w:t xml:space="preserve"> i Badenterit</w:t>
      </w:r>
      <w:r w:rsidR="001813FC" w:rsidRPr="005D04FB">
        <w:rPr>
          <w:b/>
          <w:lang w:val="mk-MK"/>
        </w:rPr>
        <w:t xml:space="preserve">), </w:t>
      </w:r>
      <w:r w:rsidR="000D7068" w:rsidRPr="005D04FB">
        <w:rPr>
          <w:lang w:val="mk-MK"/>
        </w:rPr>
        <w:t>për vendime që konsiderohen të ndjeshme për marrëdhëniet me</w:t>
      </w:r>
      <w:r w:rsidR="001B6D7F" w:rsidRPr="005D04FB">
        <w:rPr>
          <w:lang w:val="sq-AL"/>
        </w:rPr>
        <w:t>s bashkësive. Këta dy meka</w:t>
      </w:r>
      <w:r w:rsidR="002233FD">
        <w:rPr>
          <w:lang w:val="sq-AL"/>
        </w:rPr>
        <w:t xml:space="preserve">nizma, parimi i Badenterit dhe </w:t>
      </w:r>
      <w:r w:rsidR="001B6D7F" w:rsidRPr="005D04FB">
        <w:rPr>
          <w:lang w:val="sq-AL"/>
        </w:rPr>
        <w:t>KMB</w:t>
      </w:r>
      <w:r w:rsidR="002233FD">
        <w:rPr>
          <w:lang w:val="sq-AL"/>
        </w:rPr>
        <w:t>-ve</w:t>
      </w:r>
      <w:r w:rsidR="001B6D7F" w:rsidRPr="005D04FB">
        <w:rPr>
          <w:lang w:val="sq-AL"/>
        </w:rPr>
        <w:t xml:space="preserve"> në nivel qendror dhe lokal, duhet të stimulohen dhe të përdoren edhe më shumë edhe për përforcimin e marrëdhënieve mes bashkësive. Edhe përkundër rekomandimeve të</w:t>
      </w:r>
      <w:r w:rsidR="001813FC" w:rsidRPr="00FF26DD">
        <w:rPr>
          <w:lang w:val="mk-MK"/>
        </w:rPr>
        <w:t>К</w:t>
      </w:r>
      <w:r w:rsidR="00FF26DD" w:rsidRPr="00FF26DD">
        <w:rPr>
          <w:lang w:val="sq-AL"/>
        </w:rPr>
        <w:t>K</w:t>
      </w:r>
      <w:r w:rsidR="00DE3707" w:rsidRPr="00FF26DD">
        <w:rPr>
          <w:lang w:val="sq-AL"/>
        </w:rPr>
        <w:t>PK</w:t>
      </w:r>
      <w:r w:rsidR="0000479A">
        <w:rPr>
          <w:lang w:val="sq-AL"/>
        </w:rPr>
        <w:t>-sëtë Këshillit të Evropës</w:t>
      </w:r>
      <w:r w:rsidR="001B6D7F" w:rsidRPr="005D04FB">
        <w:rPr>
          <w:lang w:val="mk-MK"/>
        </w:rPr>
        <w:t>(dhjetor 2016), në të cil</w:t>
      </w:r>
      <w:r w:rsidR="0000479A">
        <w:rPr>
          <w:lang w:val="mk-MK"/>
        </w:rPr>
        <w:t>ën ka një sërë gjetjes, rekoman</w:t>
      </w:r>
      <w:r w:rsidR="001B6D7F" w:rsidRPr="005D04FB">
        <w:rPr>
          <w:lang w:val="mk-MK"/>
        </w:rPr>
        <w:t>dimesh dhe propozim-mas</w:t>
      </w:r>
      <w:r w:rsidR="0000479A">
        <w:rPr>
          <w:lang w:val="mk-MK"/>
        </w:rPr>
        <w:t xml:space="preserve">ash, të cilat janë në </w:t>
      </w:r>
      <w:r w:rsidR="0000479A">
        <w:rPr>
          <w:lang w:val="sq-AL"/>
        </w:rPr>
        <w:t>kompetencat</w:t>
      </w:r>
      <w:r w:rsidR="001B6D7F" w:rsidRPr="005D04FB">
        <w:rPr>
          <w:lang w:val="mk-MK"/>
        </w:rPr>
        <w:t xml:space="preserve"> e më shumë institucioneve të sistemit, përfundimi </w:t>
      </w:r>
      <w:r w:rsidR="00FE2EFB">
        <w:rPr>
          <w:lang w:val="mk-MK"/>
        </w:rPr>
        <w:t xml:space="preserve">thotë se shkalla e koordinimit </w:t>
      </w:r>
      <w:r w:rsidR="001B6D7F" w:rsidRPr="005D04FB">
        <w:rPr>
          <w:lang w:val="mk-MK"/>
        </w:rPr>
        <w:t>t</w:t>
      </w:r>
      <w:r w:rsidR="00FE2EFB">
        <w:rPr>
          <w:lang w:val="sq-AL"/>
        </w:rPr>
        <w:t>ë</w:t>
      </w:r>
      <w:r w:rsidR="001B6D7F" w:rsidRPr="005D04FB">
        <w:rPr>
          <w:lang w:val="mk-MK"/>
        </w:rPr>
        <w:t xml:space="preserve"> ndërsjellë mes institucioneve</w:t>
      </w:r>
      <w:r w:rsidR="001B6D7F" w:rsidRPr="005D04FB">
        <w:rPr>
          <w:lang w:val="sq-AL"/>
        </w:rPr>
        <w:t xml:space="preserve"> është shumë e ulët dhe nuk ekzistojnë aktivitete konkrete nga ministritë dhe institucionet përkatëse të Qeverisë për zbatimin e atyre rekomandimeve. </w:t>
      </w:r>
    </w:p>
    <w:p w:rsidR="001813FC" w:rsidRPr="005D04FB" w:rsidRDefault="001B6D7F" w:rsidP="001813FC">
      <w:pPr>
        <w:spacing w:after="0" w:line="240" w:lineRule="auto"/>
        <w:ind w:firstLine="720"/>
        <w:jc w:val="both"/>
        <w:rPr>
          <w:i/>
          <w:lang w:val="mk-MK"/>
        </w:rPr>
      </w:pPr>
      <w:r w:rsidRPr="005D04FB">
        <w:rPr>
          <w:lang w:val="sq-AL"/>
        </w:rPr>
        <w:t>Për këtë arsye, edhe KE-ja shumë herë ka konstatuar se</w:t>
      </w:r>
      <w:r w:rsidR="00197E0A">
        <w:rPr>
          <w:lang w:val="sq-AL"/>
        </w:rPr>
        <w:t>‘’</w:t>
      </w:r>
      <w:r w:rsidRPr="005D04FB">
        <w:rPr>
          <w:i/>
          <w:lang w:val="mk-MK"/>
        </w:rPr>
        <w:t>i</w:t>
      </w:r>
      <w:r w:rsidRPr="005D04FB">
        <w:rPr>
          <w:i/>
          <w:lang w:val="sq-AL"/>
        </w:rPr>
        <w:t>nstitucionet rel</w:t>
      </w:r>
      <w:r w:rsidR="00197E0A">
        <w:rPr>
          <w:i/>
          <w:lang w:val="sq-AL"/>
        </w:rPr>
        <w:t>evante janë të dobëta në zbati</w:t>
      </w:r>
      <w:r w:rsidRPr="005D04FB">
        <w:rPr>
          <w:i/>
          <w:lang w:val="sq-AL"/>
        </w:rPr>
        <w:t>min e politikave që lidhen me pakicat</w:t>
      </w:r>
      <w:r w:rsidR="002233FD">
        <w:rPr>
          <w:i/>
          <w:lang w:val="sq-AL"/>
        </w:rPr>
        <w:t>.</w:t>
      </w:r>
      <w:r w:rsidR="001813FC" w:rsidRPr="005D04FB">
        <w:rPr>
          <w:i/>
          <w:lang w:val="mk-MK"/>
        </w:rPr>
        <w:t>“</w:t>
      </w:r>
      <w:r w:rsidR="001813FC" w:rsidRPr="005D04FB">
        <w:rPr>
          <w:rStyle w:val="FootnoteReference"/>
          <w:i/>
          <w:lang w:val="mk-MK"/>
        </w:rPr>
        <w:footnoteReference w:id="22"/>
      </w:r>
      <w:r w:rsidRPr="005D04FB">
        <w:rPr>
          <w:lang w:val="mk-MK"/>
        </w:rPr>
        <w:t>Në Kuvendin e Republikës së M</w:t>
      </w:r>
      <w:r w:rsidRPr="005D04FB">
        <w:rPr>
          <w:lang w:val="sq-AL"/>
        </w:rPr>
        <w:t>a</w:t>
      </w:r>
      <w:r w:rsidRPr="005D04FB">
        <w:rPr>
          <w:lang w:val="mk-MK"/>
        </w:rPr>
        <w:t xml:space="preserve">qedonisë </w:t>
      </w:r>
      <w:r w:rsidRPr="005D04FB">
        <w:rPr>
          <w:lang w:val="sq-AL"/>
        </w:rPr>
        <w:t xml:space="preserve">së Veriut ka </w:t>
      </w:r>
      <w:r w:rsidRPr="005D04FB">
        <w:rPr>
          <w:b/>
          <w:lang w:val="sq-AL"/>
        </w:rPr>
        <w:t>Komision për Marrëdhëniet mes Bashkësive</w:t>
      </w:r>
      <w:r w:rsidR="002233FD">
        <w:rPr>
          <w:lang w:val="sq-AL"/>
        </w:rPr>
        <w:t xml:space="preserve">, </w:t>
      </w:r>
      <w:r w:rsidRPr="005D04FB">
        <w:rPr>
          <w:lang w:val="sq-AL"/>
        </w:rPr>
        <w:t xml:space="preserve">të formuar në bazë të Kushtetutës Më saktë, me amendamentin </w:t>
      </w:r>
      <w:r w:rsidR="001813FC" w:rsidRPr="005D04FB">
        <w:rPr>
          <w:lang w:val="mk-MK"/>
        </w:rPr>
        <w:t>XII</w:t>
      </w:r>
      <w:r w:rsidR="004B5837" w:rsidRPr="005D04FB">
        <w:rPr>
          <w:lang w:val="sq-AL"/>
        </w:rPr>
        <w:t xml:space="preserve"> të Kushtetutë</w:t>
      </w:r>
      <w:r w:rsidRPr="005D04FB">
        <w:rPr>
          <w:lang w:val="sq-AL"/>
        </w:rPr>
        <w:t>s në nenin</w:t>
      </w:r>
      <w:r w:rsidR="001813FC" w:rsidRPr="005D04FB">
        <w:rPr>
          <w:lang w:val="mk-MK"/>
        </w:rPr>
        <w:t xml:space="preserve"> 78</w:t>
      </w:r>
      <w:r w:rsidR="001813FC" w:rsidRPr="005D04FB">
        <w:rPr>
          <w:rStyle w:val="FootnoteReference"/>
          <w:lang w:val="mk-MK"/>
        </w:rPr>
        <w:footnoteReference w:id="23"/>
      </w:r>
      <w:r w:rsidR="001813FC" w:rsidRPr="005D04FB">
        <w:rPr>
          <w:lang w:val="mk-MK"/>
        </w:rPr>
        <w:t xml:space="preserve">, </w:t>
      </w:r>
      <w:r w:rsidRPr="005D04FB">
        <w:rPr>
          <w:lang w:val="sq-AL"/>
        </w:rPr>
        <w:t xml:space="preserve">Kuvendin detyrohet t’i shqyrtojë mendimet dhe propozimet e Komitetit dhe të sjellë vendime në lidhje me to. </w:t>
      </w:r>
      <w:r w:rsidR="004B5837" w:rsidRPr="005D04FB">
        <w:rPr>
          <w:lang w:val="sq-AL"/>
        </w:rPr>
        <w:t>Megjithatë, nga formimi i Komitetit e deri më sot, ky trup nuk ka arritur të imponohet si një nga organet e rëndësishme të sistemit politik të Republikës së Maqedonisë së Veriut për integrimin e plotë të shoqërisë shumëkultuore dhe shumetnike ngaqë thjesht është jofu</w:t>
      </w:r>
      <w:r w:rsidR="00926667">
        <w:rPr>
          <w:lang w:val="sq-AL"/>
        </w:rPr>
        <w:t>nskional. Në disa raporte të KE-</w:t>
      </w:r>
      <w:r w:rsidR="004B5837" w:rsidRPr="005D04FB">
        <w:rPr>
          <w:lang w:val="sq-AL"/>
        </w:rPr>
        <w:t xml:space="preserve">së në vitet e kaluara është kritikuar ashpër për mosfunksionimin e tij dhe pamundësinë për t’iu përgjigjur ingerencave kushtetuese dhe ligjore. Përveç kësaj, është e qartë përjasthimi i kundëthënia e praktikave me amendamentin </w:t>
      </w:r>
      <w:r w:rsidR="004B5837" w:rsidRPr="005D04FB">
        <w:rPr>
          <w:lang w:val="mk-MK"/>
        </w:rPr>
        <w:t>VI të Kushtetutës i cili garanton përfaqësim të drejtë dhe përkatës të të gjitha bashkësive etnike në organet dhe institucionet e shtetit.</w:t>
      </w:r>
      <w:r w:rsidR="004B5837" w:rsidRPr="005D04FB">
        <w:rPr>
          <w:lang w:val="sq-AL"/>
        </w:rPr>
        <w:t xml:space="preserve"> Me definimin e saktë të numrit të anëtarëve të Komitetit nuk jepet mundësi e plotë edhe për pjesëtarët e bashkësive ‘’të tjera’’ që jetojnë në Reoublikën e Maqedonisë së Veriut që të kenë përfaqësuesin e tyre i cili do të përfaqësojë interesat e </w:t>
      </w:r>
      <w:r w:rsidR="001813FC" w:rsidRPr="005D04FB">
        <w:rPr>
          <w:lang w:val="mk-MK"/>
        </w:rPr>
        <w:t xml:space="preserve">10% </w:t>
      </w:r>
      <w:r w:rsidR="004B5837" w:rsidRPr="005D04FB">
        <w:rPr>
          <w:lang w:val="sq-AL"/>
        </w:rPr>
        <w:t xml:space="preserve">të populatës jomaqedonase dhe joshqiptare, edhe përkundër faktit që në mandatin që i është dhënë Komitetit, shqyrtohen edhe çështje që prekin drejtpëedretj interesat e pjesëtarëve të bashkësive. Përveç kësaj, në ‘’ </w:t>
      </w:r>
      <w:r w:rsidR="004B5837" w:rsidRPr="005D04FB">
        <w:rPr>
          <w:i/>
          <w:lang w:val="sq-AL"/>
        </w:rPr>
        <w:t>Shyqrtimin e  Marrëveshjes së Ohrit për kohezimin social</w:t>
      </w:r>
      <w:r w:rsidR="004B5837" w:rsidRPr="005D04FB">
        <w:rPr>
          <w:lang w:val="mk-MK"/>
        </w:rPr>
        <w:t xml:space="preserve"> “ të vitit 2015, rekomandohet</w:t>
      </w:r>
      <w:r w:rsidR="00926667">
        <w:rPr>
          <w:lang w:val="sq-AL"/>
        </w:rPr>
        <w:t>‘’</w:t>
      </w:r>
      <w:r w:rsidR="001813FC" w:rsidRPr="005D04FB">
        <w:rPr>
          <w:lang w:val="mk-MK"/>
        </w:rPr>
        <w:t>...</w:t>
      </w:r>
      <w:r w:rsidR="004B5837" w:rsidRPr="005D04FB">
        <w:rPr>
          <w:i/>
          <w:lang w:val="sq-AL"/>
        </w:rPr>
        <w:t>theks i veçantë t’i vihet ekzistimit të Komitetit për Marrëdhënie mes Bashkësi</w:t>
      </w:r>
      <w:r w:rsidR="0000479A">
        <w:rPr>
          <w:i/>
          <w:lang w:val="sq-AL"/>
        </w:rPr>
        <w:t>ve të Kuvendit të RMV-së në fun</w:t>
      </w:r>
      <w:r w:rsidR="004B5837" w:rsidRPr="005D04FB">
        <w:rPr>
          <w:i/>
          <w:lang w:val="sq-AL"/>
        </w:rPr>
        <w:t>k</w:t>
      </w:r>
      <w:r w:rsidR="0000479A">
        <w:rPr>
          <w:i/>
          <w:lang w:val="sq-AL"/>
        </w:rPr>
        <w:t>s</w:t>
      </w:r>
      <w:r w:rsidR="004B5837" w:rsidRPr="005D04FB">
        <w:rPr>
          <w:i/>
          <w:lang w:val="sq-AL"/>
        </w:rPr>
        <w:t>ionin e zhvillimit të marrëdhënieve ndëretnike konstruktive, si dhe nxitja e</w:t>
      </w:r>
      <w:r w:rsidR="007A0F4A" w:rsidRPr="005D04FB">
        <w:rPr>
          <w:i/>
          <w:lang w:val="sq-AL"/>
        </w:rPr>
        <w:t xml:space="preserve"> debateve të vaz</w:t>
      </w:r>
      <w:r w:rsidR="004B5837" w:rsidRPr="005D04FB">
        <w:rPr>
          <w:i/>
          <w:lang w:val="sq-AL"/>
        </w:rPr>
        <w:t>h</w:t>
      </w:r>
      <w:r w:rsidR="007A0F4A" w:rsidRPr="005D04FB">
        <w:rPr>
          <w:i/>
          <w:lang w:val="sq-AL"/>
        </w:rPr>
        <w:t>d</w:t>
      </w:r>
      <w:r w:rsidR="004B5837" w:rsidRPr="005D04FB">
        <w:rPr>
          <w:i/>
          <w:lang w:val="sq-AL"/>
        </w:rPr>
        <w:t>ueshme</w:t>
      </w:r>
      <w:r w:rsidR="007A0F4A" w:rsidRPr="005D04FB">
        <w:rPr>
          <w:i/>
          <w:lang w:val="sq-AL"/>
        </w:rPr>
        <w:t>dhe konsesusit për marrëdhëniet ndëretnike dhe integrimin e shoqërisë, dhe jo ve</w:t>
      </w:r>
      <w:r w:rsidR="00FF26DD">
        <w:rPr>
          <w:i/>
          <w:lang w:val="sq-AL"/>
        </w:rPr>
        <w:t>t</w:t>
      </w:r>
      <w:r w:rsidR="007A0F4A" w:rsidRPr="005D04FB">
        <w:rPr>
          <w:i/>
          <w:lang w:val="sq-AL"/>
        </w:rPr>
        <w:t>ëm gjatë ndërhyrjeve urgjente gjatë situatave të tensionuara</w:t>
      </w:r>
      <w:r w:rsidR="007A0F4A" w:rsidRPr="005D04FB">
        <w:rPr>
          <w:i/>
          <w:lang w:val="mk-MK"/>
        </w:rPr>
        <w:t xml:space="preserve"> ...</w:t>
      </w:r>
      <w:r w:rsidR="007A0F4A" w:rsidRPr="005D04FB">
        <w:rPr>
          <w:i/>
          <w:lang w:val="sq-AL"/>
        </w:rPr>
        <w:t>Të merret parasysh zgjerimi i përbërjes së komisionit për marrëdhënie mes bashkësive, me qëllimin për të siguruar hapësirë edhe për bashkësitë më to vogla</w:t>
      </w:r>
      <w:r w:rsidR="00FF26DD">
        <w:rPr>
          <w:i/>
          <w:lang w:val="mk-MK"/>
        </w:rPr>
        <w:t xml:space="preserve"> (kategoria </w:t>
      </w:r>
      <w:r w:rsidR="00FF26DD">
        <w:rPr>
          <w:i/>
          <w:lang w:val="sq-AL"/>
        </w:rPr>
        <w:t>‘’</w:t>
      </w:r>
      <w:r w:rsidR="00FF26DD">
        <w:rPr>
          <w:i/>
          <w:lang w:val="mk-MK"/>
        </w:rPr>
        <w:t>të tjerë</w:t>
      </w:r>
      <w:r w:rsidR="00FF26DD">
        <w:rPr>
          <w:i/>
          <w:lang w:val="sq-AL"/>
        </w:rPr>
        <w:t>’’</w:t>
      </w:r>
      <w:r w:rsidR="007A0F4A" w:rsidRPr="005D04FB">
        <w:rPr>
          <w:i/>
          <w:lang w:val="mk-MK"/>
        </w:rPr>
        <w:t>, në Preambulën e Kushtetutës</w:t>
      </w:r>
      <w:r w:rsidR="00FF26DD">
        <w:rPr>
          <w:i/>
          <w:lang w:val="mk-MK"/>
        </w:rPr>
        <w:t>)</w:t>
      </w:r>
      <w:r w:rsidR="001813FC" w:rsidRPr="005D04FB">
        <w:rPr>
          <w:i/>
          <w:lang w:val="mk-MK"/>
        </w:rPr>
        <w:t>“</w:t>
      </w:r>
      <w:r w:rsidR="00FF26DD">
        <w:rPr>
          <w:i/>
          <w:lang w:val="sq-AL"/>
        </w:rPr>
        <w:t>.</w:t>
      </w:r>
      <w:r w:rsidR="001813FC" w:rsidRPr="005D04FB">
        <w:rPr>
          <w:rStyle w:val="FootnoteReference"/>
          <w:i/>
          <w:lang w:val="mk-MK"/>
        </w:rPr>
        <w:footnoteReference w:id="24"/>
      </w:r>
    </w:p>
    <w:p w:rsidR="001813FC" w:rsidRPr="005D04FB" w:rsidRDefault="007A0F4A" w:rsidP="001813FC">
      <w:pPr>
        <w:spacing w:after="0" w:line="240" w:lineRule="auto"/>
        <w:ind w:firstLine="720"/>
        <w:jc w:val="both"/>
        <w:rPr>
          <w:shd w:val="clear" w:color="auto" w:fill="FFFFFF"/>
          <w:lang w:val="mk-MK"/>
        </w:rPr>
      </w:pPr>
      <w:r w:rsidRPr="005D04FB">
        <w:rPr>
          <w:shd w:val="clear" w:color="auto" w:fill="FFFFFF"/>
          <w:lang w:val="mk-MK"/>
        </w:rPr>
        <w:t>Sivjet Kuvendi ka votuar tekst</w:t>
      </w:r>
      <w:r w:rsidR="00441335" w:rsidRPr="005D04FB">
        <w:rPr>
          <w:shd w:val="clear" w:color="auto" w:fill="FFFFFF"/>
          <w:lang w:val="sq-AL"/>
        </w:rPr>
        <w:t>in</w:t>
      </w:r>
      <w:r w:rsidR="00FF26DD">
        <w:rPr>
          <w:shd w:val="clear" w:color="auto" w:fill="FFFFFF"/>
          <w:lang w:val="sq-AL"/>
        </w:rPr>
        <w:t xml:space="preserve">e ri </w:t>
      </w:r>
      <w:r w:rsidRPr="005D04FB">
        <w:rPr>
          <w:shd w:val="clear" w:color="auto" w:fill="FFFFFF"/>
          <w:lang w:val="mk-MK"/>
        </w:rPr>
        <w:t>ligjor mosdiskriminimin.</w:t>
      </w:r>
      <w:r w:rsidR="00441335" w:rsidRPr="005D04FB">
        <w:rPr>
          <w:shd w:val="clear" w:color="auto" w:fill="FFFFFF"/>
          <w:lang w:val="sq-AL"/>
        </w:rPr>
        <w:t xml:space="preserve"> Ligji për parandalimin e diskriminimit zgje</w:t>
      </w:r>
      <w:r w:rsidRPr="005D04FB">
        <w:rPr>
          <w:shd w:val="clear" w:color="auto" w:fill="FFFFFF"/>
          <w:lang w:val="sq-AL"/>
        </w:rPr>
        <w:t>r</w:t>
      </w:r>
      <w:r w:rsidR="00441335" w:rsidRPr="005D04FB">
        <w:rPr>
          <w:shd w:val="clear" w:color="auto" w:fill="FFFFFF"/>
          <w:lang w:val="sq-AL"/>
        </w:rPr>
        <w:t>o</w:t>
      </w:r>
      <w:r w:rsidRPr="005D04FB">
        <w:rPr>
          <w:shd w:val="clear" w:color="auto" w:fill="FFFFFF"/>
          <w:lang w:val="sq-AL"/>
        </w:rPr>
        <w:t>n bazat e mosdiskriminimit dhe në të janë përfshirë dispozita të reja nga të cilat pritet</w:t>
      </w:r>
      <w:r w:rsidR="00441335" w:rsidRPr="005D04FB">
        <w:rPr>
          <w:shd w:val="clear" w:color="auto" w:fill="FFFFFF"/>
          <w:lang w:val="sq-AL"/>
        </w:rPr>
        <w:t>të sigurohet mbro</w:t>
      </w:r>
      <w:r w:rsidRPr="005D04FB">
        <w:rPr>
          <w:shd w:val="clear" w:color="auto" w:fill="FFFFFF"/>
          <w:lang w:val="sq-AL"/>
        </w:rPr>
        <w:t>jtje më efikase nga diskriminim</w:t>
      </w:r>
      <w:r w:rsidR="00FF26DD">
        <w:rPr>
          <w:shd w:val="clear" w:color="auto" w:fill="FFFFFF"/>
          <w:lang w:val="sq-AL"/>
        </w:rPr>
        <w:t xml:space="preserve">i. </w:t>
      </w:r>
      <w:r w:rsidR="00441335" w:rsidRPr="005D04FB">
        <w:rPr>
          <w:shd w:val="clear" w:color="auto" w:fill="FFFFFF"/>
          <w:lang w:val="sq-AL"/>
        </w:rPr>
        <w:t>Me to ndryshohet dhe defino</w:t>
      </w:r>
      <w:r w:rsidRPr="005D04FB">
        <w:rPr>
          <w:shd w:val="clear" w:color="auto" w:fill="FFFFFF"/>
          <w:lang w:val="sq-AL"/>
        </w:rPr>
        <w:t>het më mirë nocioni për mosdisk</w:t>
      </w:r>
      <w:r w:rsidR="00441335" w:rsidRPr="005D04FB">
        <w:rPr>
          <w:shd w:val="clear" w:color="auto" w:fill="FFFFFF"/>
          <w:lang w:val="sq-AL"/>
        </w:rPr>
        <w:t>r</w:t>
      </w:r>
      <w:r w:rsidRPr="005D04FB">
        <w:rPr>
          <w:shd w:val="clear" w:color="auto" w:fill="FFFFFF"/>
          <w:lang w:val="sq-AL"/>
        </w:rPr>
        <w:t>iminimin, p</w:t>
      </w:r>
      <w:r w:rsidR="00441335" w:rsidRPr="005D04FB">
        <w:rPr>
          <w:shd w:val="clear" w:color="auto" w:fill="FFFFFF"/>
          <w:lang w:val="sq-AL"/>
        </w:rPr>
        <w:t>rofesionalizohet Komisioni për Mbrojtjen nga Diskriminimi dhe ndryshohen</w:t>
      </w:r>
      <w:r w:rsidRPr="005D04FB">
        <w:rPr>
          <w:shd w:val="clear" w:color="auto" w:fill="FFFFFF"/>
          <w:lang w:val="sq-AL"/>
        </w:rPr>
        <w:t xml:space="preserve"> emri d</w:t>
      </w:r>
      <w:r w:rsidR="00FF26DD">
        <w:rPr>
          <w:shd w:val="clear" w:color="auto" w:fill="FFFFFF"/>
          <w:lang w:val="sq-AL"/>
        </w:rPr>
        <w:t xml:space="preserve">he </w:t>
      </w:r>
      <w:r w:rsidR="00FF26DD">
        <w:rPr>
          <w:shd w:val="clear" w:color="auto" w:fill="FFFFFF"/>
          <w:lang w:val="sq-AL"/>
        </w:rPr>
        <w:lastRenderedPageBreak/>
        <w:t>kompetencat</w:t>
      </w:r>
      <w:r w:rsidR="00441335" w:rsidRPr="005D04FB">
        <w:rPr>
          <w:shd w:val="clear" w:color="auto" w:fill="FFFFFF"/>
          <w:lang w:val="sq-AL"/>
        </w:rPr>
        <w:t xml:space="preserve"> e Komisionit për Parandalimin dhe Mbrojtjen nga D</w:t>
      </w:r>
      <w:r w:rsidRPr="005D04FB">
        <w:rPr>
          <w:shd w:val="clear" w:color="auto" w:fill="FFFFFF"/>
          <w:lang w:val="sq-AL"/>
        </w:rPr>
        <w:t>iskriminimi</w:t>
      </w:r>
      <w:r w:rsidR="001813FC" w:rsidRPr="005D04FB">
        <w:rPr>
          <w:color w:val="222222"/>
          <w:shd w:val="clear" w:color="auto" w:fill="FFFFFF"/>
          <w:lang w:val="mk-MK"/>
        </w:rPr>
        <w:t>,</w:t>
      </w:r>
      <w:r w:rsidR="00441335" w:rsidRPr="005D04FB">
        <w:rPr>
          <w:color w:val="222222"/>
          <w:shd w:val="clear" w:color="auto" w:fill="FFFFFF"/>
          <w:lang w:val="sq-AL"/>
        </w:rPr>
        <w:t>n</w:t>
      </w:r>
      <w:r w:rsidR="00574E54" w:rsidRPr="005D04FB">
        <w:rPr>
          <w:color w:val="222222"/>
          <w:shd w:val="clear" w:color="auto" w:fill="FFFFFF"/>
          <w:lang w:val="sq-AL"/>
        </w:rPr>
        <w:t>gaqë pritet të punojë edhe për parandalimin paralelisht me mbrojtjen nga diskriminimi. Me kushtet dhe mënyrën e parashikua</w:t>
      </w:r>
      <w:r w:rsidR="00FF26DD">
        <w:rPr>
          <w:color w:val="222222"/>
          <w:shd w:val="clear" w:color="auto" w:fill="FFFFFF"/>
          <w:lang w:val="sq-AL"/>
        </w:rPr>
        <w:t>r të zgjedhjes së anëtarëve të k</w:t>
      </w:r>
      <w:r w:rsidR="00574E54" w:rsidRPr="005D04FB">
        <w:rPr>
          <w:color w:val="222222"/>
          <w:shd w:val="clear" w:color="auto" w:fill="FFFFFF"/>
          <w:lang w:val="sq-AL"/>
        </w:rPr>
        <w:t>omisionit, përdorimi</w:t>
      </w:r>
      <w:r w:rsidR="00441335" w:rsidRPr="005D04FB">
        <w:rPr>
          <w:color w:val="222222"/>
          <w:shd w:val="clear" w:color="auto" w:fill="FFFFFF"/>
          <w:lang w:val="sq-AL"/>
        </w:rPr>
        <w:t>t të</w:t>
      </w:r>
      <w:r w:rsidR="00574E54" w:rsidRPr="005D04FB">
        <w:rPr>
          <w:color w:val="222222"/>
          <w:shd w:val="clear" w:color="auto" w:fill="FFFFFF"/>
          <w:lang w:val="sq-AL"/>
        </w:rPr>
        <w:t xml:space="preserve"> provave të reja nëproceset gjyqësore dhe</w:t>
      </w:r>
      <w:r w:rsidR="001813FC" w:rsidRPr="005D04FB">
        <w:rPr>
          <w:color w:val="222222"/>
          <w:shd w:val="clear" w:color="auto" w:fill="FFFFFF"/>
          <w:lang w:val="mk-MK"/>
        </w:rPr>
        <w:t xml:space="preserve"> action popularis, </w:t>
      </w:r>
      <w:r w:rsidR="00574E54" w:rsidRPr="005D04FB">
        <w:rPr>
          <w:color w:val="222222"/>
          <w:shd w:val="clear" w:color="auto" w:fill="FFFFFF"/>
          <w:lang w:val="sq-AL"/>
        </w:rPr>
        <w:t>pastaj lirimi</w:t>
      </w:r>
      <w:r w:rsidR="00441335" w:rsidRPr="005D04FB">
        <w:rPr>
          <w:color w:val="222222"/>
          <w:shd w:val="clear" w:color="auto" w:fill="FFFFFF"/>
          <w:lang w:val="sq-AL"/>
        </w:rPr>
        <w:t>n</w:t>
      </w:r>
      <w:r w:rsidR="00574E54" w:rsidRPr="005D04FB">
        <w:rPr>
          <w:color w:val="222222"/>
          <w:shd w:val="clear" w:color="auto" w:fill="FFFFFF"/>
          <w:lang w:val="sq-AL"/>
        </w:rPr>
        <w:t xml:space="preserve"> nga shpenzimet gjyqësore</w:t>
      </w:r>
      <w:r w:rsidR="00441335" w:rsidRPr="005D04FB">
        <w:rPr>
          <w:color w:val="222222"/>
          <w:shd w:val="clear" w:color="auto" w:fill="FFFFFF"/>
          <w:lang w:val="sq-AL"/>
        </w:rPr>
        <w:t xml:space="preserve"> të procedurave gjyqësore pritet</w:t>
      </w:r>
      <w:r w:rsidR="00574E54" w:rsidRPr="005D04FB">
        <w:rPr>
          <w:color w:val="222222"/>
          <w:shd w:val="clear" w:color="auto" w:fill="FFFFFF"/>
          <w:lang w:val="sq-AL"/>
        </w:rPr>
        <w:t xml:space="preserve"> të tejkalohen dobësitë e ligjit të mëparsh</w:t>
      </w:r>
      <w:r w:rsidR="00441335" w:rsidRPr="005D04FB">
        <w:rPr>
          <w:color w:val="222222"/>
          <w:shd w:val="clear" w:color="auto" w:fill="FFFFFF"/>
          <w:lang w:val="sq-AL"/>
        </w:rPr>
        <w:t>ëm të cila</w:t>
      </w:r>
      <w:r w:rsidR="00574E54" w:rsidRPr="005D04FB">
        <w:rPr>
          <w:color w:val="222222"/>
          <w:shd w:val="clear" w:color="auto" w:fill="FFFFFF"/>
          <w:lang w:val="sq-AL"/>
        </w:rPr>
        <w:t>t vite me radhë janë evidentuar nga organizatat ndërkombëtare</w:t>
      </w:r>
      <w:r w:rsidR="00FF26DD">
        <w:rPr>
          <w:color w:val="222222"/>
          <w:shd w:val="clear" w:color="auto" w:fill="FFFFFF"/>
          <w:lang w:val="sq-AL"/>
        </w:rPr>
        <w:t xml:space="preserve"> relevante si problem serioz </w:t>
      </w:r>
      <w:r w:rsidR="00574E54" w:rsidRPr="005D04FB">
        <w:rPr>
          <w:color w:val="222222"/>
          <w:shd w:val="clear" w:color="auto" w:fill="FFFFFF"/>
          <w:lang w:val="sq-AL"/>
        </w:rPr>
        <w:t>sa i përket</w:t>
      </w:r>
      <w:r w:rsidR="0092753D" w:rsidRPr="005D04FB">
        <w:rPr>
          <w:color w:val="222222"/>
          <w:shd w:val="clear" w:color="auto" w:fill="FFFFFF"/>
          <w:lang w:val="sq-AL"/>
        </w:rPr>
        <w:t xml:space="preserve"> mosres</w:t>
      </w:r>
      <w:r w:rsidR="00574E54" w:rsidRPr="005D04FB">
        <w:rPr>
          <w:color w:val="222222"/>
          <w:shd w:val="clear" w:color="auto" w:fill="FFFFFF"/>
          <w:lang w:val="sq-AL"/>
        </w:rPr>
        <w:t xml:space="preserve">pektimit të parimit të barazisë, ndalimit të trajtimit të pabarabartë dhe vërejtjet seioze në përgjithësi për vendosjen e ngushtë të diskriminimit. </w:t>
      </w:r>
    </w:p>
    <w:p w:rsidR="001813FC" w:rsidRPr="005D04FB" w:rsidRDefault="009A4659" w:rsidP="00A64284">
      <w:pPr>
        <w:spacing w:after="0" w:line="240" w:lineRule="auto"/>
        <w:ind w:firstLine="720"/>
        <w:jc w:val="both"/>
        <w:rPr>
          <w:shd w:val="clear" w:color="auto" w:fill="FFFFFF"/>
          <w:lang w:val="mk-MK"/>
        </w:rPr>
      </w:pPr>
      <w:r>
        <w:rPr>
          <w:shd w:val="clear" w:color="auto" w:fill="FFFFFF"/>
          <w:lang w:val="sq-AL"/>
        </w:rPr>
        <w:t>Grupi i punës</w:t>
      </w:r>
      <w:r w:rsidR="00574E54" w:rsidRPr="005D04FB">
        <w:rPr>
          <w:shd w:val="clear" w:color="auto" w:fill="FFFFFF"/>
          <w:lang w:val="sq-AL"/>
        </w:rPr>
        <w:t xml:space="preserve"> për fushën strate</w:t>
      </w:r>
      <w:r w:rsidR="00FF26DD">
        <w:rPr>
          <w:shd w:val="clear" w:color="auto" w:fill="FFFFFF"/>
          <w:lang w:val="sq-AL"/>
        </w:rPr>
        <w:t>gjike të kornizës ligjore është i mendimit</w:t>
      </w:r>
      <w:r w:rsidR="00574E54" w:rsidRPr="005D04FB">
        <w:rPr>
          <w:shd w:val="clear" w:color="auto" w:fill="FFFFFF"/>
          <w:lang w:val="sq-AL"/>
        </w:rPr>
        <w:t xml:space="preserve"> se kjo zgjedhje ligjore është veçanërisht e rëndësishme dhe implementimi konsekutiv i saj</w:t>
      </w:r>
      <w:r w:rsidR="002927C7" w:rsidRPr="005D04FB">
        <w:rPr>
          <w:shd w:val="clear" w:color="auto" w:fill="FFFFFF"/>
          <w:lang w:val="sq-AL"/>
        </w:rPr>
        <w:t xml:space="preserve"> është sfidë edhe për këtë strategji. Në këtë kupitim, duket se prioritet urgjent është zba</w:t>
      </w:r>
      <w:r w:rsidR="00FF26DD">
        <w:rPr>
          <w:shd w:val="clear" w:color="auto" w:fill="FFFFFF"/>
          <w:lang w:val="sq-AL"/>
        </w:rPr>
        <w:t>t</w:t>
      </w:r>
      <w:r w:rsidR="002927C7" w:rsidRPr="005D04FB">
        <w:rPr>
          <w:shd w:val="clear" w:color="auto" w:fill="FFFFFF"/>
          <w:lang w:val="sq-AL"/>
        </w:rPr>
        <w:t>imi konsekutiv i zgjedhjes së re ligjore dhe nevoja e koordinimit dhe sinkronizimit të aktiviteteve që dalin nga ligji. Kjo vlen sidomos për nevojën e komunikimit të rregullt dhe të aktivitetit të koordinuar mes:</w:t>
      </w:r>
      <w:r w:rsidR="00FF26DD">
        <w:rPr>
          <w:shd w:val="clear" w:color="auto" w:fill="FFFFFF"/>
          <w:lang w:val="sq-AL"/>
        </w:rPr>
        <w:t>K</w:t>
      </w:r>
      <w:r w:rsidR="002927C7" w:rsidRPr="005D04FB">
        <w:rPr>
          <w:shd w:val="clear" w:color="auto" w:fill="FFFFFF"/>
          <w:lang w:val="mk-MK"/>
        </w:rPr>
        <w:t>omisionit për paranda</w:t>
      </w:r>
      <w:r w:rsidR="00FF26DD">
        <w:rPr>
          <w:shd w:val="clear" w:color="auto" w:fill="FFFFFF"/>
          <w:lang w:val="sq-AL"/>
        </w:rPr>
        <w:t>l</w:t>
      </w:r>
      <w:r w:rsidR="002927C7" w:rsidRPr="005D04FB">
        <w:rPr>
          <w:shd w:val="clear" w:color="auto" w:fill="FFFFFF"/>
          <w:lang w:val="mk-MK"/>
        </w:rPr>
        <w:t>imin dhe mbrojtjen nga diskrimini</w:t>
      </w:r>
      <w:r>
        <w:rPr>
          <w:shd w:val="clear" w:color="auto" w:fill="FFFFFF"/>
          <w:lang w:val="mk-MK"/>
        </w:rPr>
        <w:t>mi, Ombudsmanit dhe Komitetit anketues të</w:t>
      </w:r>
      <w:r w:rsidR="00E63A98">
        <w:rPr>
          <w:shd w:val="clear" w:color="auto" w:fill="FFFFFF"/>
          <w:lang w:val="sq-AL"/>
        </w:rPr>
        <w:t xml:space="preserve"> përhershëm për mbrojtjen e të drejtave dhe lirive të qytetarit</w:t>
      </w:r>
      <w:r w:rsidR="002927C7" w:rsidRPr="005D04FB">
        <w:rPr>
          <w:shd w:val="clear" w:color="auto" w:fill="FFFFFF"/>
          <w:lang w:val="sq-AL"/>
        </w:rPr>
        <w:t xml:space="preserve">, sa i takon zbatimit të detyrimeve ligjore. </w:t>
      </w:r>
    </w:p>
    <w:p w:rsidR="001813FC" w:rsidRPr="005D04FB" w:rsidRDefault="002927C7" w:rsidP="001813FC">
      <w:pPr>
        <w:spacing w:after="0" w:line="240" w:lineRule="auto"/>
        <w:ind w:firstLine="720"/>
        <w:jc w:val="both"/>
        <w:rPr>
          <w:shd w:val="clear" w:color="auto" w:fill="FFFFFF"/>
          <w:lang w:val="mk-MK"/>
        </w:rPr>
      </w:pPr>
      <w:r w:rsidRPr="005D04FB">
        <w:rPr>
          <w:shd w:val="clear" w:color="auto" w:fill="FFFFFF"/>
          <w:lang w:val="sq-AL"/>
        </w:rPr>
        <w:t>Duke pasur parasysh se në vitin</w:t>
      </w:r>
      <w:r w:rsidR="001813FC" w:rsidRPr="005D04FB">
        <w:rPr>
          <w:shd w:val="clear" w:color="auto" w:fill="FFFFFF"/>
          <w:lang w:val="mk-MK"/>
        </w:rPr>
        <w:t xml:space="preserve"> 2020 </w:t>
      </w:r>
      <w:r w:rsidRPr="005D04FB">
        <w:rPr>
          <w:shd w:val="clear" w:color="auto" w:fill="FFFFFF"/>
          <w:lang w:val="sq-AL"/>
        </w:rPr>
        <w:t xml:space="preserve">përfundon afati i zbatimit të </w:t>
      </w:r>
      <w:r w:rsidR="00B52526">
        <w:rPr>
          <w:i/>
          <w:shd w:val="clear" w:color="auto" w:fill="FFFFFF"/>
          <w:lang w:val="sq-AL"/>
        </w:rPr>
        <w:t xml:space="preserve">Strategjisë kombëtar për barazi dhe </w:t>
      </w:r>
      <w:r w:rsidRPr="005D04FB">
        <w:rPr>
          <w:i/>
          <w:shd w:val="clear" w:color="auto" w:fill="FFFFFF"/>
          <w:lang w:val="sq-AL"/>
        </w:rPr>
        <w:t xml:space="preserve">mosdiskrimin </w:t>
      </w:r>
      <w:r w:rsidR="001813FC" w:rsidRPr="005D04FB">
        <w:rPr>
          <w:i/>
          <w:lang w:val="mk-MK"/>
        </w:rPr>
        <w:t>(2016-2020)</w:t>
      </w:r>
      <w:r w:rsidR="00B52526">
        <w:rPr>
          <w:shd w:val="clear" w:color="auto" w:fill="FFFFFF"/>
          <w:lang w:val="mk-MK"/>
        </w:rPr>
        <w:t xml:space="preserve">, </w:t>
      </w:r>
      <w:r w:rsidR="00B52526">
        <w:rPr>
          <w:shd w:val="clear" w:color="auto" w:fill="FFFFFF"/>
          <w:lang w:val="sq-AL"/>
        </w:rPr>
        <w:t xml:space="preserve">bashkë me </w:t>
      </w:r>
      <w:r w:rsidRPr="005D04FB">
        <w:rPr>
          <w:shd w:val="clear" w:color="auto" w:fill="FFFFFF"/>
          <w:lang w:val="mk-MK"/>
        </w:rPr>
        <w:t>zgjidhje</w:t>
      </w:r>
      <w:r w:rsidR="00B52526">
        <w:rPr>
          <w:shd w:val="clear" w:color="auto" w:fill="FFFFFF"/>
          <w:lang w:val="sq-AL"/>
        </w:rPr>
        <w:t>n</w:t>
      </w:r>
      <w:r w:rsidRPr="005D04FB">
        <w:rPr>
          <w:shd w:val="clear" w:color="auto" w:fill="FFFFFF"/>
          <w:lang w:val="mk-MK"/>
        </w:rPr>
        <w:t xml:space="preserve"> e re ligjore për luftën ku</w:t>
      </w:r>
      <w:r w:rsidR="00B52526">
        <w:rPr>
          <w:shd w:val="clear" w:color="auto" w:fill="FFFFFF"/>
          <w:lang w:val="mk-MK"/>
        </w:rPr>
        <w:t xml:space="preserve">ndër diskriminimit, duket se </w:t>
      </w:r>
      <w:r w:rsidR="00B52526">
        <w:rPr>
          <w:shd w:val="clear" w:color="auto" w:fill="FFFFFF"/>
          <w:lang w:val="sq-AL"/>
        </w:rPr>
        <w:t>e gjitha kjo</w:t>
      </w:r>
      <w:r w:rsidRPr="005D04FB">
        <w:rPr>
          <w:shd w:val="clear" w:color="auto" w:fill="FFFFFF"/>
          <w:lang w:val="mk-MK"/>
        </w:rPr>
        <w:t xml:space="preserve"> hapmundësi të re për prioritete të reja</w:t>
      </w:r>
      <w:r w:rsidR="009C661D" w:rsidRPr="005D04FB">
        <w:rPr>
          <w:shd w:val="clear" w:color="auto" w:fill="FFFFFF"/>
          <w:lang w:val="sq-AL"/>
        </w:rPr>
        <w:t xml:space="preserve"> në fushën e politikave që merren me luftën kundër diskriminimit. Ata duhet të jenë të reflektuara gjatë sjelljes edhe të </w:t>
      </w:r>
      <w:r w:rsidR="009C661D" w:rsidRPr="005D04FB">
        <w:rPr>
          <w:i/>
          <w:shd w:val="clear" w:color="auto" w:fill="FFFFFF"/>
          <w:lang w:val="sq-AL"/>
        </w:rPr>
        <w:t>Strategjisë kombëtare për barazi dhe mosdisk</w:t>
      </w:r>
      <w:r w:rsidR="00B52526">
        <w:rPr>
          <w:i/>
          <w:shd w:val="clear" w:color="auto" w:fill="FFFFFF"/>
          <w:lang w:val="sq-AL"/>
        </w:rPr>
        <w:t>r</w:t>
      </w:r>
      <w:r w:rsidR="009C661D" w:rsidRPr="005D04FB">
        <w:rPr>
          <w:i/>
          <w:shd w:val="clear" w:color="auto" w:fill="FFFFFF"/>
          <w:lang w:val="sq-AL"/>
        </w:rPr>
        <w:t>iminim</w:t>
      </w:r>
      <w:r w:rsidR="009C661D" w:rsidRPr="005D04FB">
        <w:rPr>
          <w:shd w:val="clear" w:color="auto" w:fill="FFFFFF"/>
          <w:lang w:val="sq-AL"/>
        </w:rPr>
        <w:t xml:space="preserve">. Nga këtu del se prioritet i </w:t>
      </w:r>
      <w:r w:rsidR="009C661D" w:rsidRPr="005D04FB">
        <w:rPr>
          <w:i/>
          <w:shd w:val="clear" w:color="auto" w:fill="FFFFFF"/>
          <w:lang w:val="sq-AL"/>
        </w:rPr>
        <w:t>Strategjisë kombëtare për konceptin e Një shoqërie të vetme dhe interkulturalizmit është sygjerimi për</w:t>
      </w:r>
      <w:r w:rsidR="009C661D" w:rsidRPr="005D04FB">
        <w:rPr>
          <w:shd w:val="clear" w:color="auto" w:fill="FFFFFF"/>
          <w:lang w:val="sq-AL"/>
        </w:rPr>
        <w:t xml:space="preserve">sjelljen urgjente të </w:t>
      </w:r>
      <w:r w:rsidR="009C661D" w:rsidRPr="005D04FB">
        <w:rPr>
          <w:b/>
          <w:i/>
          <w:shd w:val="clear" w:color="auto" w:fill="FFFFFF"/>
          <w:lang w:val="sq-AL"/>
        </w:rPr>
        <w:t>një strategjie të re për barazi dhe mosdiskriminim</w:t>
      </w:r>
      <w:r w:rsidR="001813FC" w:rsidRPr="005D04FB">
        <w:rPr>
          <w:b/>
          <w:i/>
          <w:lang w:val="mk-MK"/>
        </w:rPr>
        <w:t xml:space="preserve"> (2021-2026),</w:t>
      </w:r>
      <w:r w:rsidR="009C661D" w:rsidRPr="005D04FB">
        <w:rPr>
          <w:shd w:val="clear" w:color="auto" w:fill="FFFFFF"/>
          <w:lang w:val="mk-MK"/>
        </w:rPr>
        <w:t xml:space="preserve"> e cila do do të mbajë </w:t>
      </w:r>
      <w:r w:rsidR="009C661D" w:rsidRPr="005D04FB">
        <w:rPr>
          <w:shd w:val="clear" w:color="auto" w:fill="FFFFFF"/>
          <w:lang w:val="sq-AL"/>
        </w:rPr>
        <w:t xml:space="preserve">seriozisht </w:t>
      </w:r>
      <w:r w:rsidR="009C661D" w:rsidRPr="005D04FB">
        <w:rPr>
          <w:shd w:val="clear" w:color="auto" w:fill="FFFFFF"/>
          <w:lang w:val="mk-MK"/>
        </w:rPr>
        <w:t>llogari</w:t>
      </w:r>
      <w:r w:rsidR="009C661D" w:rsidRPr="005D04FB">
        <w:rPr>
          <w:shd w:val="clear" w:color="auto" w:fill="FFFFFF"/>
          <w:lang w:val="sq-AL"/>
        </w:rPr>
        <w:t xml:space="preserve"> për të gjitha aspektet e përmendura më lart.</w:t>
      </w:r>
    </w:p>
    <w:p w:rsidR="00712DE7" w:rsidRPr="005D04FB" w:rsidRDefault="00712DE7">
      <w:pPr>
        <w:spacing w:after="0" w:line="240" w:lineRule="auto"/>
        <w:rPr>
          <w:rFonts w:asciiTheme="minorHAnsi" w:hAnsiTheme="minorHAnsi" w:cstheme="minorHAnsi"/>
          <w:shd w:val="clear" w:color="auto" w:fill="FFFFFF"/>
          <w:lang w:val="mk-MK"/>
        </w:rPr>
      </w:pPr>
      <w:r w:rsidRPr="005D04FB">
        <w:rPr>
          <w:rFonts w:asciiTheme="minorHAnsi" w:hAnsiTheme="minorHAnsi" w:cstheme="minorHAnsi"/>
          <w:shd w:val="clear" w:color="auto" w:fill="FFFFFF"/>
          <w:lang w:val="mk-MK"/>
        </w:rPr>
        <w:br w:type="page"/>
      </w:r>
    </w:p>
    <w:p w:rsidR="00607842" w:rsidRPr="005D04FB" w:rsidRDefault="00607842" w:rsidP="00607842">
      <w:pPr>
        <w:spacing w:after="0" w:line="240" w:lineRule="auto"/>
        <w:ind w:firstLine="720"/>
        <w:jc w:val="both"/>
        <w:rPr>
          <w:rFonts w:asciiTheme="minorHAnsi" w:hAnsiTheme="minorHAnsi" w:cstheme="minorHAnsi"/>
          <w:shd w:val="clear" w:color="auto" w:fill="FFFFFF"/>
          <w:lang w:val="mk-MK"/>
        </w:rPr>
      </w:pPr>
    </w:p>
    <w:p w:rsidR="004C4A5E" w:rsidRPr="005D04FB" w:rsidRDefault="004C4A5E" w:rsidP="002608DC">
      <w:pPr>
        <w:pStyle w:val="Heading3"/>
        <w:spacing w:before="0" w:line="240" w:lineRule="auto"/>
        <w:ind w:firstLine="720"/>
        <w:contextualSpacing/>
        <w:rPr>
          <w:rFonts w:asciiTheme="minorHAnsi" w:hAnsiTheme="minorHAnsi" w:cstheme="minorHAnsi"/>
          <w:sz w:val="22"/>
          <w:szCs w:val="22"/>
          <w:lang w:val="mk-MK"/>
        </w:rPr>
      </w:pPr>
      <w:bookmarkStart w:id="14" w:name="_Toc8673788"/>
      <w:r w:rsidRPr="005D04FB">
        <w:rPr>
          <w:rFonts w:asciiTheme="minorHAnsi" w:hAnsiTheme="minorHAnsi" w:cstheme="minorHAnsi"/>
          <w:sz w:val="22"/>
          <w:szCs w:val="22"/>
          <w:lang w:val="mk-MK"/>
        </w:rPr>
        <w:t>2.1.2</w:t>
      </w:r>
      <w:bookmarkEnd w:id="14"/>
      <w:r w:rsidR="00F16198" w:rsidRPr="005D04FB">
        <w:rPr>
          <w:rFonts w:asciiTheme="minorHAnsi" w:hAnsiTheme="minorHAnsi" w:cstheme="minorHAnsi"/>
          <w:sz w:val="22"/>
          <w:szCs w:val="22"/>
          <w:lang w:val="mk-MK"/>
        </w:rPr>
        <w:t xml:space="preserve"> Prioritetet dhe qëllimet kyçe</w:t>
      </w:r>
    </w:p>
    <w:p w:rsidR="003814DB" w:rsidRPr="005D04FB" w:rsidRDefault="00F16198" w:rsidP="003814DB">
      <w:pPr>
        <w:spacing w:after="0" w:line="240" w:lineRule="auto"/>
        <w:ind w:firstLine="720"/>
        <w:contextualSpacing/>
        <w:rPr>
          <w:rFonts w:asciiTheme="minorHAnsi" w:hAnsiTheme="minorHAnsi" w:cstheme="minorHAnsi"/>
          <w:lang w:val="mk-MK"/>
        </w:rPr>
      </w:pPr>
      <w:r w:rsidRPr="005D04FB">
        <w:rPr>
          <w:rFonts w:asciiTheme="minorHAnsi" w:hAnsiTheme="minorHAnsi" w:cstheme="minorHAnsi"/>
          <w:b/>
          <w:lang w:val="sq-AL"/>
        </w:rPr>
        <w:t>Prioriteti</w:t>
      </w:r>
      <w:r w:rsidR="003814DB" w:rsidRPr="005D04FB">
        <w:rPr>
          <w:rFonts w:asciiTheme="minorHAnsi" w:hAnsiTheme="minorHAnsi" w:cstheme="minorHAnsi"/>
          <w:b/>
          <w:lang w:val="mk-MK"/>
        </w:rPr>
        <w:t>1</w:t>
      </w:r>
      <w:r w:rsidR="00712DE7" w:rsidRPr="005D04FB">
        <w:rPr>
          <w:rFonts w:asciiTheme="minorHAnsi" w:hAnsiTheme="minorHAnsi" w:cstheme="minorHAnsi"/>
          <w:b/>
          <w:lang w:val="mk-MK"/>
        </w:rPr>
        <w:t>:</w:t>
      </w:r>
      <w:r w:rsidR="0092753D" w:rsidRPr="005D04FB">
        <w:rPr>
          <w:rFonts w:asciiTheme="minorHAnsi" w:hAnsiTheme="minorHAnsi" w:cstheme="minorHAnsi"/>
          <w:lang w:val="mk-MK"/>
        </w:rPr>
        <w:t>R</w:t>
      </w:r>
      <w:r w:rsidR="0092753D" w:rsidRPr="005D04FB">
        <w:rPr>
          <w:rFonts w:asciiTheme="minorHAnsi" w:hAnsiTheme="minorHAnsi" w:cstheme="minorHAnsi"/>
          <w:lang w:val="sq-AL"/>
        </w:rPr>
        <w:t>i</w:t>
      </w:r>
      <w:r w:rsidRPr="005D04FB">
        <w:rPr>
          <w:rFonts w:asciiTheme="minorHAnsi" w:hAnsiTheme="minorHAnsi" w:cstheme="minorHAnsi"/>
          <w:lang w:val="mk-MK"/>
        </w:rPr>
        <w:t>vitalizimi i institucioneve të shtetit të pushtetit ligjvënës, ekzekutiv dhe gjyqësor në funksionin  e ndërtimit dhe afirmimit të konceptit ‘</w:t>
      </w:r>
      <w:r w:rsidRPr="005D04FB">
        <w:rPr>
          <w:rFonts w:asciiTheme="minorHAnsi" w:hAnsiTheme="minorHAnsi" w:cstheme="minorHAnsi"/>
          <w:lang w:val="sq-AL"/>
        </w:rPr>
        <w:t>’</w:t>
      </w:r>
      <w:r w:rsidRPr="005D04FB">
        <w:rPr>
          <w:rFonts w:asciiTheme="minorHAnsi" w:hAnsiTheme="minorHAnsi" w:cstheme="minorHAnsi"/>
          <w:lang w:val="mk-MK"/>
        </w:rPr>
        <w:t>Një shoqëri për të gjithë me interkulturalizëm të zhvilluar</w:t>
      </w:r>
      <w:r w:rsidR="003814DB" w:rsidRPr="005D04FB">
        <w:rPr>
          <w:rFonts w:asciiTheme="minorHAnsi" w:hAnsiTheme="minorHAnsi" w:cstheme="minorHAnsi"/>
          <w:lang w:val="mk-MK"/>
        </w:rPr>
        <w:t>“</w:t>
      </w:r>
      <w:r w:rsidR="003814DB" w:rsidRPr="005D04FB">
        <w:rPr>
          <w:rFonts w:asciiTheme="minorHAnsi" w:hAnsiTheme="minorHAnsi" w:cstheme="minorHAnsi"/>
          <w:lang w:val="mk-MK"/>
        </w:rPr>
        <w:tab/>
      </w:r>
      <w:r w:rsidR="003814DB" w:rsidRPr="005D04FB">
        <w:rPr>
          <w:rFonts w:asciiTheme="minorHAnsi" w:hAnsiTheme="minorHAnsi" w:cstheme="minorHAnsi"/>
          <w:lang w:val="mk-MK"/>
        </w:rPr>
        <w:tab/>
      </w:r>
      <w:r w:rsidR="003814DB" w:rsidRPr="005D04FB">
        <w:rPr>
          <w:rFonts w:asciiTheme="minorHAnsi" w:hAnsiTheme="minorHAnsi" w:cstheme="minorHAnsi"/>
          <w:lang w:val="mk-MK"/>
        </w:rPr>
        <w:tab/>
      </w:r>
      <w:r w:rsidR="003814DB" w:rsidRPr="005D04FB">
        <w:rPr>
          <w:rFonts w:asciiTheme="minorHAnsi" w:hAnsiTheme="minorHAnsi" w:cstheme="minorHAnsi"/>
          <w:lang w:val="mk-MK"/>
        </w:rPr>
        <w:tab/>
      </w:r>
      <w:r w:rsidR="003814DB" w:rsidRPr="005D04FB">
        <w:rPr>
          <w:rFonts w:asciiTheme="minorHAnsi" w:hAnsiTheme="minorHAnsi" w:cstheme="minorHAnsi"/>
          <w:lang w:val="mk-MK"/>
        </w:rPr>
        <w:tab/>
      </w:r>
      <w:r w:rsidR="003814DB" w:rsidRPr="005D04FB">
        <w:rPr>
          <w:rFonts w:asciiTheme="minorHAnsi" w:hAnsiTheme="minorHAnsi" w:cstheme="minorHAnsi"/>
          <w:lang w:val="mk-MK"/>
        </w:rPr>
        <w:tab/>
      </w:r>
      <w:r w:rsidR="003814DB" w:rsidRPr="005D04FB">
        <w:rPr>
          <w:rFonts w:asciiTheme="minorHAnsi" w:hAnsiTheme="minorHAnsi" w:cstheme="minorHAnsi"/>
          <w:lang w:val="mk-MK"/>
        </w:rPr>
        <w:tab/>
      </w:r>
      <w:r w:rsidR="003814DB" w:rsidRPr="005D04FB">
        <w:rPr>
          <w:rFonts w:asciiTheme="minorHAnsi" w:hAnsiTheme="minorHAnsi" w:cstheme="minorHAnsi"/>
          <w:lang w:val="mk-MK"/>
        </w:rPr>
        <w:tab/>
      </w:r>
      <w:r w:rsidR="003814DB" w:rsidRPr="005D04FB">
        <w:rPr>
          <w:rFonts w:asciiTheme="minorHAnsi" w:hAnsiTheme="minorHAnsi" w:cstheme="minorHAnsi"/>
          <w:lang w:val="mk-MK"/>
        </w:rPr>
        <w:tab/>
      </w:r>
    </w:p>
    <w:p w:rsidR="003814DB" w:rsidRPr="005D04FB" w:rsidRDefault="00F16198" w:rsidP="003814DB">
      <w:pPr>
        <w:spacing w:after="0" w:line="240" w:lineRule="auto"/>
        <w:ind w:firstLine="720"/>
        <w:contextualSpacing/>
        <w:rPr>
          <w:rFonts w:asciiTheme="minorHAnsi" w:hAnsiTheme="minorHAnsi" w:cstheme="minorHAnsi"/>
          <w:lang w:val="mk-MK"/>
        </w:rPr>
      </w:pPr>
      <w:r w:rsidRPr="005D04FB">
        <w:rPr>
          <w:rFonts w:asciiTheme="minorHAnsi" w:hAnsiTheme="minorHAnsi" w:cstheme="minorHAnsi"/>
          <w:lang w:val="sq-AL"/>
        </w:rPr>
        <w:t>Qëllimi</w:t>
      </w:r>
      <w:r w:rsidR="00712DE7" w:rsidRPr="005D04FB">
        <w:rPr>
          <w:rFonts w:asciiTheme="minorHAnsi" w:hAnsiTheme="minorHAnsi" w:cstheme="minorHAnsi"/>
          <w:lang w:val="mk-MK"/>
        </w:rPr>
        <w:t xml:space="preserve"> 1.1. </w:t>
      </w:r>
      <w:r w:rsidRPr="005D04FB">
        <w:rPr>
          <w:rFonts w:asciiTheme="minorHAnsi" w:hAnsiTheme="minorHAnsi" w:cstheme="minorHAnsi"/>
          <w:lang w:val="mk-MK"/>
        </w:rPr>
        <w:t>Institucione funksi</w:t>
      </w:r>
      <w:r w:rsidR="00B52526">
        <w:rPr>
          <w:rFonts w:asciiTheme="minorHAnsi" w:hAnsiTheme="minorHAnsi" w:cstheme="minorHAnsi"/>
          <w:lang w:val="mk-MK"/>
        </w:rPr>
        <w:t xml:space="preserve">onale të </w:t>
      </w:r>
      <w:r w:rsidR="00B52526">
        <w:rPr>
          <w:rFonts w:asciiTheme="minorHAnsi" w:hAnsiTheme="minorHAnsi" w:cstheme="minorHAnsi"/>
          <w:lang w:val="sq-AL"/>
        </w:rPr>
        <w:t xml:space="preserve">përforcuara </w:t>
      </w:r>
      <w:r w:rsidR="00EC492D">
        <w:rPr>
          <w:rFonts w:asciiTheme="minorHAnsi" w:hAnsiTheme="minorHAnsi" w:cstheme="minorHAnsi"/>
          <w:lang w:val="mk-MK"/>
        </w:rPr>
        <w:t>të cilat</w:t>
      </w:r>
      <w:r w:rsidR="00B52526">
        <w:rPr>
          <w:rFonts w:asciiTheme="minorHAnsi" w:hAnsiTheme="minorHAnsi" w:cstheme="minorHAnsi"/>
          <w:lang w:val="sq-AL"/>
        </w:rPr>
        <w:t xml:space="preserve"> ngrenë</w:t>
      </w:r>
      <w:r w:rsidRPr="005D04FB">
        <w:rPr>
          <w:rFonts w:asciiTheme="minorHAnsi" w:hAnsiTheme="minorHAnsi" w:cstheme="minorHAnsi"/>
          <w:lang w:val="sq-AL"/>
        </w:rPr>
        <w:t xml:space="preserve"> dhe zhvillojnë</w:t>
      </w:r>
      <w:r w:rsidRPr="005D04FB">
        <w:rPr>
          <w:rFonts w:asciiTheme="minorHAnsi" w:hAnsiTheme="minorHAnsi" w:cstheme="minorHAnsi"/>
          <w:lang w:val="mk-MK"/>
        </w:rPr>
        <w:t xml:space="preserve"> vazhdimisht</w:t>
      </w:r>
      <w:r w:rsidRPr="005D04FB">
        <w:rPr>
          <w:rFonts w:asciiTheme="minorHAnsi" w:hAnsiTheme="minorHAnsi" w:cstheme="minorHAnsi"/>
          <w:lang w:val="sq-AL"/>
        </w:rPr>
        <w:t xml:space="preserve"> konceptin </w:t>
      </w:r>
      <w:r w:rsidRPr="005D04FB">
        <w:rPr>
          <w:rFonts w:asciiTheme="minorHAnsi" w:hAnsiTheme="minorHAnsi" w:cstheme="minorHAnsi"/>
          <w:lang w:val="mk-MK"/>
        </w:rPr>
        <w:t>‘</w:t>
      </w:r>
      <w:r w:rsidRPr="005D04FB">
        <w:rPr>
          <w:rFonts w:asciiTheme="minorHAnsi" w:hAnsiTheme="minorHAnsi" w:cstheme="minorHAnsi"/>
          <w:lang w:val="sq-AL"/>
        </w:rPr>
        <w:t>’</w:t>
      </w:r>
      <w:r w:rsidRPr="005D04FB">
        <w:rPr>
          <w:rFonts w:asciiTheme="minorHAnsi" w:hAnsiTheme="minorHAnsi" w:cstheme="minorHAnsi"/>
          <w:lang w:val="mk-MK"/>
        </w:rPr>
        <w:t>Një shoqëri për të gjithë me interkulturalizëm të zhvilluar“</w:t>
      </w:r>
      <w:r w:rsidR="00712DE7" w:rsidRPr="005D04FB">
        <w:rPr>
          <w:rFonts w:asciiTheme="minorHAnsi" w:hAnsiTheme="minorHAnsi" w:cstheme="minorHAnsi"/>
          <w:lang w:val="mk-MK"/>
        </w:rPr>
        <w:tab/>
      </w:r>
      <w:r w:rsidR="00712DE7" w:rsidRPr="005D04FB">
        <w:rPr>
          <w:rFonts w:asciiTheme="minorHAnsi" w:hAnsiTheme="minorHAnsi" w:cstheme="minorHAnsi"/>
          <w:lang w:val="mk-MK"/>
        </w:rPr>
        <w:tab/>
      </w:r>
      <w:r w:rsidR="00712DE7" w:rsidRPr="005D04FB">
        <w:rPr>
          <w:rFonts w:asciiTheme="minorHAnsi" w:hAnsiTheme="minorHAnsi" w:cstheme="minorHAnsi"/>
          <w:lang w:val="mk-MK"/>
        </w:rPr>
        <w:tab/>
      </w:r>
      <w:r w:rsidR="00712DE7" w:rsidRPr="005D04FB">
        <w:rPr>
          <w:rFonts w:asciiTheme="minorHAnsi" w:hAnsiTheme="minorHAnsi" w:cstheme="minorHAnsi"/>
          <w:lang w:val="mk-MK"/>
        </w:rPr>
        <w:tab/>
      </w:r>
      <w:r w:rsidR="00712DE7" w:rsidRPr="005D04FB">
        <w:rPr>
          <w:rFonts w:asciiTheme="minorHAnsi" w:hAnsiTheme="minorHAnsi" w:cstheme="minorHAnsi"/>
          <w:lang w:val="mk-MK"/>
        </w:rPr>
        <w:tab/>
      </w:r>
    </w:p>
    <w:p w:rsidR="003814DB" w:rsidRPr="005D04FB" w:rsidRDefault="00F16198" w:rsidP="00712DE7">
      <w:pPr>
        <w:spacing w:after="0" w:line="240" w:lineRule="auto"/>
        <w:ind w:firstLine="720"/>
        <w:contextualSpacing/>
        <w:rPr>
          <w:rFonts w:asciiTheme="minorHAnsi" w:hAnsiTheme="minorHAnsi" w:cstheme="minorHAnsi"/>
          <w:lang w:val="mk-MK"/>
        </w:rPr>
      </w:pPr>
      <w:r w:rsidRPr="005D04FB">
        <w:rPr>
          <w:rFonts w:asciiTheme="minorHAnsi" w:hAnsiTheme="minorHAnsi" w:cstheme="minorHAnsi"/>
          <w:lang w:val="sq-AL"/>
        </w:rPr>
        <w:t>Qëllimi</w:t>
      </w:r>
      <w:r w:rsidR="00712DE7" w:rsidRPr="005D04FB">
        <w:rPr>
          <w:rFonts w:asciiTheme="minorHAnsi" w:hAnsiTheme="minorHAnsi" w:cstheme="minorHAnsi"/>
          <w:lang w:val="mk-MK"/>
        </w:rPr>
        <w:t xml:space="preserve"> 1.2. </w:t>
      </w:r>
      <w:r w:rsidRPr="005D04FB">
        <w:rPr>
          <w:rFonts w:asciiTheme="minorHAnsi" w:hAnsiTheme="minorHAnsi" w:cstheme="minorHAnsi"/>
          <w:lang w:val="sq-AL"/>
        </w:rPr>
        <w:t xml:space="preserve">Ngritja e një rrjete funksionale për bashkëpunim dhe ndërveprim të institucioneve përgjegjëse për konceptin </w:t>
      </w:r>
      <w:r w:rsidRPr="005D04FB">
        <w:rPr>
          <w:rFonts w:asciiTheme="minorHAnsi" w:hAnsiTheme="minorHAnsi" w:cstheme="minorHAnsi"/>
          <w:lang w:val="mk-MK"/>
        </w:rPr>
        <w:t>‘</w:t>
      </w:r>
      <w:r w:rsidRPr="005D04FB">
        <w:rPr>
          <w:rFonts w:asciiTheme="minorHAnsi" w:hAnsiTheme="minorHAnsi" w:cstheme="minorHAnsi"/>
          <w:lang w:val="sq-AL"/>
        </w:rPr>
        <w:t>’</w:t>
      </w:r>
      <w:r w:rsidRPr="005D04FB">
        <w:rPr>
          <w:rFonts w:asciiTheme="minorHAnsi" w:hAnsiTheme="minorHAnsi" w:cstheme="minorHAnsi"/>
          <w:lang w:val="mk-MK"/>
        </w:rPr>
        <w:t>Një shoqëri për të gjithë me interkulturalizëm të zhvilluar“</w:t>
      </w:r>
      <w:r w:rsidR="003814DB" w:rsidRPr="005D04FB">
        <w:rPr>
          <w:rFonts w:asciiTheme="minorHAnsi" w:hAnsiTheme="minorHAnsi" w:cstheme="minorHAnsi"/>
          <w:lang w:val="mk-MK"/>
        </w:rPr>
        <w:tab/>
      </w:r>
      <w:r w:rsidR="003814DB" w:rsidRPr="005D04FB">
        <w:rPr>
          <w:rFonts w:asciiTheme="minorHAnsi" w:hAnsiTheme="minorHAnsi" w:cstheme="minorHAnsi"/>
          <w:lang w:val="mk-MK"/>
        </w:rPr>
        <w:tab/>
      </w:r>
      <w:r w:rsidR="003814DB" w:rsidRPr="005D04FB">
        <w:rPr>
          <w:rFonts w:asciiTheme="minorHAnsi" w:hAnsiTheme="minorHAnsi" w:cstheme="minorHAnsi"/>
          <w:lang w:val="mk-MK"/>
        </w:rPr>
        <w:tab/>
      </w:r>
      <w:r w:rsidR="003814DB" w:rsidRPr="005D04FB">
        <w:rPr>
          <w:rFonts w:asciiTheme="minorHAnsi" w:hAnsiTheme="minorHAnsi" w:cstheme="minorHAnsi"/>
          <w:lang w:val="mk-MK"/>
        </w:rPr>
        <w:tab/>
      </w:r>
    </w:p>
    <w:p w:rsidR="003814DB" w:rsidRPr="005D04FB" w:rsidRDefault="00F16198" w:rsidP="003814DB">
      <w:pPr>
        <w:spacing w:after="0" w:line="240" w:lineRule="auto"/>
        <w:ind w:firstLine="720"/>
        <w:contextualSpacing/>
        <w:rPr>
          <w:rFonts w:asciiTheme="minorHAnsi" w:hAnsiTheme="minorHAnsi" w:cstheme="minorHAnsi"/>
          <w:lang w:val="mk-MK"/>
        </w:rPr>
      </w:pPr>
      <w:r w:rsidRPr="005D04FB">
        <w:rPr>
          <w:rFonts w:asciiTheme="minorHAnsi" w:hAnsiTheme="minorHAnsi" w:cstheme="minorHAnsi"/>
          <w:b/>
          <w:lang w:val="sq-AL"/>
        </w:rPr>
        <w:t>Prioriteti</w:t>
      </w:r>
      <w:r w:rsidR="003814DB" w:rsidRPr="005D04FB">
        <w:rPr>
          <w:rFonts w:asciiTheme="minorHAnsi" w:hAnsiTheme="minorHAnsi" w:cstheme="minorHAnsi"/>
          <w:b/>
          <w:lang w:val="mk-MK"/>
        </w:rPr>
        <w:t>2.</w:t>
      </w:r>
      <w:r w:rsidRPr="005D04FB">
        <w:rPr>
          <w:rFonts w:asciiTheme="minorHAnsi" w:hAnsiTheme="minorHAnsi" w:cstheme="minorHAnsi"/>
          <w:lang w:val="sq-AL"/>
        </w:rPr>
        <w:t>Sistem i etabluar efikas dhe funksional për zbatimin e plotë të rregullativës ligjore e cila siguron shoqëri të barabartë për të gjithë</w:t>
      </w:r>
      <w:r w:rsidR="00712DE7" w:rsidRPr="005D04FB">
        <w:rPr>
          <w:rFonts w:asciiTheme="minorHAnsi" w:hAnsiTheme="minorHAnsi" w:cstheme="minorHAnsi"/>
          <w:lang w:val="mk-MK"/>
        </w:rPr>
        <w:tab/>
      </w:r>
      <w:r w:rsidR="00712DE7" w:rsidRPr="005D04FB">
        <w:rPr>
          <w:rFonts w:asciiTheme="minorHAnsi" w:hAnsiTheme="minorHAnsi" w:cstheme="minorHAnsi"/>
          <w:lang w:val="mk-MK"/>
        </w:rPr>
        <w:tab/>
      </w:r>
      <w:r w:rsidR="00712DE7" w:rsidRPr="005D04FB">
        <w:rPr>
          <w:rFonts w:asciiTheme="minorHAnsi" w:hAnsiTheme="minorHAnsi" w:cstheme="minorHAnsi"/>
          <w:lang w:val="mk-MK"/>
        </w:rPr>
        <w:tab/>
      </w:r>
      <w:r w:rsidR="003814DB" w:rsidRPr="005D04FB">
        <w:rPr>
          <w:rFonts w:asciiTheme="minorHAnsi" w:hAnsiTheme="minorHAnsi" w:cstheme="minorHAnsi"/>
          <w:lang w:val="mk-MK"/>
        </w:rPr>
        <w:tab/>
      </w:r>
    </w:p>
    <w:p w:rsidR="003814DB" w:rsidRPr="005D04FB" w:rsidRDefault="00F16198" w:rsidP="003814DB">
      <w:pPr>
        <w:spacing w:after="0" w:line="240" w:lineRule="auto"/>
        <w:ind w:firstLine="720"/>
        <w:contextualSpacing/>
        <w:rPr>
          <w:rFonts w:asciiTheme="minorHAnsi" w:hAnsiTheme="minorHAnsi" w:cstheme="minorHAnsi"/>
          <w:lang w:val="mk-MK"/>
        </w:rPr>
      </w:pPr>
      <w:r w:rsidRPr="005D04FB">
        <w:rPr>
          <w:rFonts w:asciiTheme="minorHAnsi" w:hAnsiTheme="minorHAnsi" w:cstheme="minorHAnsi"/>
          <w:lang w:val="sq-AL"/>
        </w:rPr>
        <w:t>Qëllimi</w:t>
      </w:r>
      <w:r w:rsidR="00712DE7" w:rsidRPr="005D04FB">
        <w:rPr>
          <w:rFonts w:asciiTheme="minorHAnsi" w:hAnsiTheme="minorHAnsi" w:cstheme="minorHAnsi"/>
          <w:lang w:val="mk-MK"/>
        </w:rPr>
        <w:t xml:space="preserve"> 2.1. </w:t>
      </w:r>
      <w:r w:rsidRPr="005D04FB">
        <w:rPr>
          <w:rFonts w:asciiTheme="minorHAnsi" w:hAnsiTheme="minorHAnsi" w:cstheme="minorHAnsi"/>
          <w:lang w:val="sq-AL"/>
        </w:rPr>
        <w:t xml:space="preserve">Rregullativë ligjore e vendit e harmonizuar me dokumentet ndërkombëtare që janë në frymën e </w:t>
      </w:r>
      <w:r w:rsidR="004C0598" w:rsidRPr="005D04FB">
        <w:rPr>
          <w:rFonts w:asciiTheme="minorHAnsi" w:hAnsiTheme="minorHAnsi" w:cstheme="minorHAnsi"/>
          <w:lang w:val="mk-MK"/>
        </w:rPr>
        <w:t>‘</w:t>
      </w:r>
      <w:r w:rsidR="004C0598" w:rsidRPr="005D04FB">
        <w:rPr>
          <w:rFonts w:asciiTheme="minorHAnsi" w:hAnsiTheme="minorHAnsi" w:cstheme="minorHAnsi"/>
          <w:lang w:val="sq-AL"/>
        </w:rPr>
        <w:t>’</w:t>
      </w:r>
      <w:r w:rsidR="004C0598" w:rsidRPr="005D04FB">
        <w:rPr>
          <w:rFonts w:asciiTheme="minorHAnsi" w:hAnsiTheme="minorHAnsi" w:cstheme="minorHAnsi"/>
          <w:lang w:val="mk-MK"/>
        </w:rPr>
        <w:t>Një shoqëri</w:t>
      </w:r>
      <w:r w:rsidR="004C0598" w:rsidRPr="005D04FB">
        <w:rPr>
          <w:rFonts w:asciiTheme="minorHAnsi" w:hAnsiTheme="minorHAnsi" w:cstheme="minorHAnsi"/>
          <w:lang w:val="sq-AL"/>
        </w:rPr>
        <w:t>e</w:t>
      </w:r>
      <w:r w:rsidR="004C0598" w:rsidRPr="005D04FB">
        <w:rPr>
          <w:rFonts w:asciiTheme="minorHAnsi" w:hAnsiTheme="minorHAnsi" w:cstheme="minorHAnsi"/>
          <w:lang w:val="mk-MK"/>
        </w:rPr>
        <w:t xml:space="preserve"> për të gjithë dhe interkulturalizmit“</w:t>
      </w:r>
      <w:r w:rsidR="00712DE7" w:rsidRPr="005D04FB">
        <w:rPr>
          <w:rFonts w:asciiTheme="minorHAnsi" w:hAnsiTheme="minorHAnsi" w:cstheme="minorHAnsi"/>
          <w:lang w:val="mk-MK"/>
        </w:rPr>
        <w:tab/>
      </w:r>
      <w:r w:rsidR="00712DE7" w:rsidRPr="005D04FB">
        <w:rPr>
          <w:rFonts w:asciiTheme="minorHAnsi" w:hAnsiTheme="minorHAnsi" w:cstheme="minorHAnsi"/>
          <w:lang w:val="mk-MK"/>
        </w:rPr>
        <w:tab/>
      </w:r>
      <w:r w:rsidR="00712DE7" w:rsidRPr="005D04FB">
        <w:rPr>
          <w:rFonts w:asciiTheme="minorHAnsi" w:hAnsiTheme="minorHAnsi" w:cstheme="minorHAnsi"/>
          <w:lang w:val="mk-MK"/>
        </w:rPr>
        <w:tab/>
      </w:r>
      <w:r w:rsidR="00712DE7" w:rsidRPr="005D04FB">
        <w:rPr>
          <w:rFonts w:asciiTheme="minorHAnsi" w:hAnsiTheme="minorHAnsi" w:cstheme="minorHAnsi"/>
          <w:lang w:val="mk-MK"/>
        </w:rPr>
        <w:tab/>
      </w:r>
    </w:p>
    <w:p w:rsidR="004C0598" w:rsidRPr="005D04FB" w:rsidRDefault="004C0598" w:rsidP="00712DE7">
      <w:pPr>
        <w:spacing w:after="0" w:line="240" w:lineRule="auto"/>
        <w:ind w:firstLine="720"/>
        <w:contextualSpacing/>
        <w:rPr>
          <w:rFonts w:asciiTheme="minorHAnsi" w:hAnsiTheme="minorHAnsi" w:cstheme="minorHAnsi"/>
          <w:lang w:val="mk-MK"/>
        </w:rPr>
      </w:pPr>
      <w:r w:rsidRPr="005D04FB">
        <w:rPr>
          <w:rFonts w:asciiTheme="minorHAnsi" w:hAnsiTheme="minorHAnsi" w:cstheme="minorHAnsi"/>
          <w:lang w:val="sq-AL"/>
        </w:rPr>
        <w:t xml:space="preserve">Qëllimi </w:t>
      </w:r>
      <w:r w:rsidR="00712DE7" w:rsidRPr="005D04FB">
        <w:rPr>
          <w:rFonts w:asciiTheme="minorHAnsi" w:hAnsiTheme="minorHAnsi" w:cstheme="minorHAnsi"/>
          <w:lang w:val="mk-MK"/>
        </w:rPr>
        <w:t xml:space="preserve">2.2. </w:t>
      </w:r>
      <w:r w:rsidRPr="005D04FB">
        <w:rPr>
          <w:rFonts w:asciiTheme="minorHAnsi" w:hAnsiTheme="minorHAnsi" w:cstheme="minorHAnsi"/>
          <w:lang w:val="mk-MK"/>
        </w:rPr>
        <w:t>Ndërtimi i praktikës</w:t>
      </w:r>
      <w:r w:rsidRPr="005D04FB">
        <w:rPr>
          <w:rFonts w:asciiTheme="minorHAnsi" w:hAnsiTheme="minorHAnsi" w:cstheme="minorHAnsi"/>
          <w:lang w:val="sq-AL"/>
        </w:rPr>
        <w:t xml:space="preserve"> të vlerësimit</w:t>
      </w:r>
      <w:r w:rsidRPr="005D04FB">
        <w:rPr>
          <w:rFonts w:asciiTheme="minorHAnsi" w:hAnsiTheme="minorHAnsi" w:cstheme="minorHAnsi"/>
          <w:lang w:val="mk-MK"/>
        </w:rPr>
        <w:t xml:space="preserve"> ex ante dhe</w:t>
      </w:r>
      <w:r w:rsidR="003814DB" w:rsidRPr="005D04FB">
        <w:rPr>
          <w:rFonts w:asciiTheme="minorHAnsi" w:hAnsiTheme="minorHAnsi" w:cstheme="minorHAnsi"/>
          <w:lang w:val="mk-MK"/>
        </w:rPr>
        <w:t xml:space="preserve"> ex post</w:t>
      </w:r>
      <w:r w:rsidRPr="005D04FB">
        <w:rPr>
          <w:rFonts w:asciiTheme="minorHAnsi" w:hAnsiTheme="minorHAnsi" w:cstheme="minorHAnsi"/>
          <w:lang w:val="sq-AL"/>
        </w:rPr>
        <w:t xml:space="preserve"> të rregulativës ligjore</w:t>
      </w:r>
    </w:p>
    <w:p w:rsidR="004C4A5E" w:rsidRPr="005D04FB" w:rsidRDefault="004C0598" w:rsidP="00712DE7">
      <w:pPr>
        <w:spacing w:after="0" w:line="240" w:lineRule="auto"/>
        <w:ind w:firstLine="720"/>
        <w:contextualSpacing/>
        <w:rPr>
          <w:rFonts w:asciiTheme="minorHAnsi" w:hAnsiTheme="minorHAnsi" w:cstheme="minorHAnsi"/>
          <w:lang w:val="mk-MK"/>
        </w:rPr>
      </w:pPr>
      <w:r w:rsidRPr="00E63A98">
        <w:rPr>
          <w:rFonts w:asciiTheme="minorHAnsi" w:hAnsiTheme="minorHAnsi" w:cstheme="minorHAnsi"/>
          <w:lang w:val="mk-MK"/>
        </w:rPr>
        <w:t xml:space="preserve">Qëllimi </w:t>
      </w:r>
      <w:r w:rsidR="00712DE7" w:rsidRPr="00E63A98">
        <w:rPr>
          <w:rFonts w:asciiTheme="minorHAnsi" w:hAnsiTheme="minorHAnsi" w:cstheme="minorHAnsi"/>
          <w:lang w:val="mk-MK"/>
        </w:rPr>
        <w:t>2.3.</w:t>
      </w:r>
      <w:r w:rsidRPr="00E63A98">
        <w:rPr>
          <w:rFonts w:asciiTheme="minorHAnsi" w:hAnsiTheme="minorHAnsi" w:cstheme="minorHAnsi"/>
          <w:lang w:val="sq-AL"/>
        </w:rPr>
        <w:t xml:space="preserve"> Ngritja e një trupi të përhershëm </w:t>
      </w:r>
      <w:r w:rsidR="00EC492D" w:rsidRPr="00E63A98">
        <w:rPr>
          <w:rFonts w:asciiTheme="minorHAnsi" w:hAnsiTheme="minorHAnsi" w:cstheme="minorHAnsi"/>
          <w:lang w:val="sq-AL"/>
        </w:rPr>
        <w:t>k</w:t>
      </w:r>
      <w:r w:rsidR="00D42B37" w:rsidRPr="00E63A98">
        <w:rPr>
          <w:rFonts w:asciiTheme="minorHAnsi" w:hAnsiTheme="minorHAnsi" w:cstheme="minorHAnsi"/>
          <w:lang w:val="sq-AL"/>
        </w:rPr>
        <w:t>ëshillimor</w:t>
      </w:r>
      <w:r w:rsidRPr="00E63A98">
        <w:rPr>
          <w:rFonts w:asciiTheme="minorHAnsi" w:hAnsiTheme="minorHAnsi" w:cstheme="minorHAnsi"/>
          <w:lang w:val="sq-AL"/>
        </w:rPr>
        <w:t xml:space="preserve"> për koordinimin dhe vlerësimin e zbatimit të konceptit’</w:t>
      </w:r>
      <w:r w:rsidRPr="00E63A98">
        <w:rPr>
          <w:rFonts w:asciiTheme="minorHAnsi" w:hAnsiTheme="minorHAnsi" w:cstheme="minorHAnsi"/>
          <w:lang w:val="mk-MK"/>
        </w:rPr>
        <w:t>Një shoqëri pë</w:t>
      </w:r>
      <w:r w:rsidR="00EC492D" w:rsidRPr="00E63A98">
        <w:rPr>
          <w:rFonts w:asciiTheme="minorHAnsi" w:hAnsiTheme="minorHAnsi" w:cstheme="minorHAnsi"/>
          <w:lang w:val="mk-MK"/>
        </w:rPr>
        <w:t>r të gjithë dhe interkulturaliz</w:t>
      </w:r>
      <w:r w:rsidRPr="00E63A98">
        <w:rPr>
          <w:rFonts w:asciiTheme="minorHAnsi" w:hAnsiTheme="minorHAnsi" w:cstheme="minorHAnsi"/>
          <w:lang w:val="mk-MK"/>
        </w:rPr>
        <w:t>m</w:t>
      </w:r>
      <w:r w:rsidR="00EC492D" w:rsidRPr="00E63A98">
        <w:rPr>
          <w:rFonts w:asciiTheme="minorHAnsi" w:hAnsiTheme="minorHAnsi" w:cstheme="minorHAnsi"/>
          <w:lang w:val="sq-AL"/>
        </w:rPr>
        <w:t>i</w:t>
      </w:r>
      <w:r w:rsidRPr="00E63A98">
        <w:rPr>
          <w:rFonts w:asciiTheme="minorHAnsi" w:hAnsiTheme="minorHAnsi" w:cstheme="minorHAnsi"/>
          <w:lang w:val="mk-MK"/>
        </w:rPr>
        <w:t>“</w:t>
      </w:r>
      <w:r w:rsidR="003814DB" w:rsidRPr="00E63A98">
        <w:rPr>
          <w:rFonts w:asciiTheme="minorHAnsi" w:hAnsiTheme="minorHAnsi" w:cstheme="minorHAnsi"/>
          <w:lang w:val="mk-MK"/>
        </w:rPr>
        <w:tab/>
      </w:r>
      <w:r w:rsidR="003814DB" w:rsidRPr="00E63A98">
        <w:rPr>
          <w:rFonts w:asciiTheme="minorHAnsi" w:hAnsiTheme="minorHAnsi" w:cstheme="minorHAnsi"/>
          <w:lang w:val="mk-MK"/>
        </w:rPr>
        <w:tab/>
      </w:r>
      <w:r w:rsidR="003814DB" w:rsidRPr="005D04FB">
        <w:rPr>
          <w:rFonts w:asciiTheme="minorHAnsi" w:hAnsiTheme="minorHAnsi" w:cstheme="minorHAnsi"/>
          <w:lang w:val="mk-MK"/>
        </w:rPr>
        <w:tab/>
      </w:r>
      <w:r w:rsidR="003814DB" w:rsidRPr="005D04FB">
        <w:rPr>
          <w:rFonts w:asciiTheme="minorHAnsi" w:hAnsiTheme="minorHAnsi" w:cstheme="minorHAnsi"/>
          <w:lang w:val="mk-MK"/>
        </w:rPr>
        <w:tab/>
      </w:r>
      <w:r w:rsidR="003814DB" w:rsidRPr="005D04FB">
        <w:rPr>
          <w:rFonts w:asciiTheme="minorHAnsi" w:hAnsiTheme="minorHAnsi" w:cstheme="minorHAnsi"/>
          <w:lang w:val="mk-MK"/>
        </w:rPr>
        <w:tab/>
      </w:r>
      <w:r w:rsidR="003814DB" w:rsidRPr="005D04FB">
        <w:rPr>
          <w:rFonts w:asciiTheme="minorHAnsi" w:hAnsiTheme="minorHAnsi" w:cstheme="minorHAnsi"/>
          <w:lang w:val="mk-MK"/>
        </w:rPr>
        <w:tab/>
      </w:r>
      <w:r w:rsidR="003814DB" w:rsidRPr="005D04FB">
        <w:rPr>
          <w:rFonts w:asciiTheme="minorHAnsi" w:hAnsiTheme="minorHAnsi" w:cstheme="minorHAnsi"/>
          <w:lang w:val="mk-MK"/>
        </w:rPr>
        <w:tab/>
      </w:r>
      <w:r w:rsidR="003814DB" w:rsidRPr="005D04FB">
        <w:rPr>
          <w:rFonts w:asciiTheme="minorHAnsi" w:hAnsiTheme="minorHAnsi" w:cstheme="minorHAnsi"/>
          <w:lang w:val="mk-MK"/>
        </w:rPr>
        <w:tab/>
      </w:r>
      <w:r w:rsidR="003814DB" w:rsidRPr="005D04FB">
        <w:rPr>
          <w:rFonts w:asciiTheme="minorHAnsi" w:hAnsiTheme="minorHAnsi" w:cstheme="minorHAnsi"/>
          <w:lang w:val="mk-MK"/>
        </w:rPr>
        <w:tab/>
      </w:r>
      <w:r w:rsidR="003814DB" w:rsidRPr="005D04FB">
        <w:rPr>
          <w:rFonts w:asciiTheme="minorHAnsi" w:hAnsiTheme="minorHAnsi" w:cstheme="minorHAnsi"/>
          <w:lang w:val="mk-MK"/>
        </w:rPr>
        <w:tab/>
      </w:r>
      <w:r w:rsidR="003814DB" w:rsidRPr="005D04FB">
        <w:rPr>
          <w:rFonts w:asciiTheme="minorHAnsi" w:hAnsiTheme="minorHAnsi" w:cstheme="minorHAnsi"/>
          <w:lang w:val="mk-MK"/>
        </w:rPr>
        <w:tab/>
      </w:r>
      <w:r w:rsidR="003814DB" w:rsidRPr="005D04FB">
        <w:rPr>
          <w:rFonts w:asciiTheme="minorHAnsi" w:hAnsiTheme="minorHAnsi" w:cstheme="minorHAnsi"/>
          <w:lang w:val="mk-MK"/>
        </w:rPr>
        <w:tab/>
      </w:r>
      <w:r w:rsidR="003814DB" w:rsidRPr="005D04FB">
        <w:rPr>
          <w:rFonts w:asciiTheme="minorHAnsi" w:hAnsiTheme="minorHAnsi" w:cstheme="minorHAnsi"/>
          <w:lang w:val="mk-MK"/>
        </w:rPr>
        <w:tab/>
      </w:r>
      <w:r w:rsidR="003814DB" w:rsidRPr="005D04FB">
        <w:rPr>
          <w:rFonts w:asciiTheme="minorHAnsi" w:hAnsiTheme="minorHAnsi" w:cstheme="minorHAnsi"/>
          <w:lang w:val="mk-MK"/>
        </w:rPr>
        <w:tab/>
      </w:r>
      <w:r w:rsidR="004C4A5E" w:rsidRPr="005D04FB">
        <w:rPr>
          <w:rFonts w:asciiTheme="minorHAnsi" w:hAnsiTheme="minorHAnsi" w:cstheme="minorHAnsi"/>
          <w:lang w:val="mk-MK"/>
        </w:rPr>
        <w:br w:type="page"/>
      </w:r>
    </w:p>
    <w:p w:rsidR="004C4A5E" w:rsidRPr="005D04FB" w:rsidRDefault="004C4A5E" w:rsidP="002608DC">
      <w:pPr>
        <w:pStyle w:val="Heading2"/>
        <w:spacing w:before="0" w:line="240" w:lineRule="auto"/>
        <w:ind w:firstLine="720"/>
        <w:contextualSpacing/>
        <w:rPr>
          <w:rFonts w:asciiTheme="minorHAnsi" w:hAnsiTheme="minorHAnsi" w:cstheme="minorHAnsi"/>
          <w:sz w:val="22"/>
          <w:szCs w:val="22"/>
          <w:lang w:val="mk-MK"/>
        </w:rPr>
      </w:pPr>
      <w:bookmarkStart w:id="15" w:name="_Toc8673789"/>
      <w:r w:rsidRPr="005D04FB">
        <w:rPr>
          <w:rFonts w:asciiTheme="minorHAnsi" w:hAnsiTheme="minorHAnsi" w:cstheme="minorHAnsi"/>
          <w:sz w:val="22"/>
          <w:szCs w:val="22"/>
          <w:lang w:val="mk-MK"/>
        </w:rPr>
        <w:lastRenderedPageBreak/>
        <w:t xml:space="preserve">2.2 </w:t>
      </w:r>
      <w:bookmarkEnd w:id="15"/>
      <w:r w:rsidR="002A5751" w:rsidRPr="005D04FB">
        <w:rPr>
          <w:rFonts w:asciiTheme="minorHAnsi" w:hAnsiTheme="minorHAnsi" w:cstheme="minorHAnsi"/>
          <w:b/>
          <w:bCs/>
          <w:sz w:val="22"/>
          <w:szCs w:val="22"/>
          <w:lang w:val="mk-MK"/>
        </w:rPr>
        <w:t>Arsimi</w:t>
      </w:r>
    </w:p>
    <w:p w:rsidR="00EC7B23" w:rsidRPr="005D04FB" w:rsidRDefault="00EC7B23" w:rsidP="002608DC">
      <w:pPr>
        <w:pStyle w:val="Heading3"/>
        <w:spacing w:before="0" w:line="240" w:lineRule="auto"/>
        <w:ind w:firstLine="720"/>
        <w:contextualSpacing/>
        <w:rPr>
          <w:rFonts w:asciiTheme="minorHAnsi" w:hAnsiTheme="minorHAnsi" w:cstheme="minorHAnsi"/>
          <w:sz w:val="22"/>
          <w:szCs w:val="22"/>
          <w:lang w:val="mk-MK"/>
        </w:rPr>
      </w:pPr>
      <w:bookmarkStart w:id="16" w:name="_Toc6586127"/>
      <w:bookmarkStart w:id="17" w:name="_Toc8673790"/>
      <w:r w:rsidRPr="005D04FB">
        <w:rPr>
          <w:rFonts w:asciiTheme="minorHAnsi" w:hAnsiTheme="minorHAnsi" w:cstheme="minorHAnsi"/>
          <w:sz w:val="22"/>
          <w:szCs w:val="22"/>
          <w:lang w:val="mk-MK"/>
        </w:rPr>
        <w:t xml:space="preserve">2.2.1. </w:t>
      </w:r>
      <w:bookmarkEnd w:id="16"/>
      <w:bookmarkEnd w:id="17"/>
      <w:r w:rsidR="002A5751" w:rsidRPr="005D04FB">
        <w:rPr>
          <w:rFonts w:asciiTheme="minorHAnsi" w:hAnsiTheme="minorHAnsi" w:cstheme="minorHAnsi"/>
          <w:sz w:val="22"/>
          <w:szCs w:val="22"/>
          <w:lang w:val="mk-MK"/>
        </w:rPr>
        <w:t>Analiza e gjendjes</w:t>
      </w:r>
    </w:p>
    <w:p w:rsidR="00EC7B23" w:rsidRPr="005D04FB" w:rsidRDefault="002A5751" w:rsidP="002608DC">
      <w:pPr>
        <w:spacing w:after="0" w:line="240" w:lineRule="auto"/>
        <w:ind w:firstLine="720"/>
        <w:contextualSpacing/>
        <w:jc w:val="both"/>
        <w:rPr>
          <w:rFonts w:asciiTheme="minorHAnsi" w:hAnsiTheme="minorHAnsi" w:cstheme="minorHAnsi"/>
          <w:b/>
          <w:lang w:val="mk-MK"/>
        </w:rPr>
      </w:pPr>
      <w:r w:rsidRPr="005D04FB">
        <w:rPr>
          <w:rFonts w:asciiTheme="minorHAnsi" w:hAnsiTheme="minorHAnsi" w:cstheme="minorHAnsi"/>
          <w:b/>
          <w:lang w:val="mk-MK"/>
        </w:rPr>
        <w:t>Hyrje</w:t>
      </w:r>
    </w:p>
    <w:p w:rsidR="00EC7B23" w:rsidRPr="005D04FB" w:rsidRDefault="002A5751" w:rsidP="002608DC">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Në konceptin e arsimit dhe edukimit fillor nëntëvjeçar</w:t>
      </w:r>
      <w:r w:rsidR="00EC7B23" w:rsidRPr="005D04FB">
        <w:rPr>
          <w:rStyle w:val="FootnoteReference"/>
          <w:rFonts w:asciiTheme="minorHAnsi" w:hAnsiTheme="minorHAnsi" w:cstheme="minorHAnsi"/>
          <w:lang w:val="mk-MK"/>
        </w:rPr>
        <w:footnoteReference w:id="25"/>
      </w:r>
      <w:r w:rsidRPr="005D04FB">
        <w:rPr>
          <w:rFonts w:asciiTheme="minorHAnsi" w:hAnsiTheme="minorHAnsi" w:cstheme="minorHAnsi"/>
          <w:lang w:val="mk-MK"/>
        </w:rPr>
        <w:t xml:space="preserve"> janë dhënë më shumë parime mbi të cilat duhet të bazohet arsimi; mes tjerash edhe parimet e </w:t>
      </w:r>
      <w:r w:rsidRPr="005D04FB">
        <w:rPr>
          <w:rFonts w:asciiTheme="minorHAnsi" w:hAnsiTheme="minorHAnsi" w:cstheme="minorHAnsi"/>
          <w:i/>
          <w:lang w:val="mk-MK"/>
        </w:rPr>
        <w:t>demokracitetit,m</w:t>
      </w:r>
      <w:r w:rsidR="00EC492D">
        <w:rPr>
          <w:rFonts w:asciiTheme="minorHAnsi" w:hAnsiTheme="minorHAnsi" w:cstheme="minorHAnsi"/>
          <w:i/>
          <w:lang w:val="mk-MK"/>
        </w:rPr>
        <w:t xml:space="preserve">osdiskriminimit, respektimit </w:t>
      </w:r>
      <w:r w:rsidRPr="005D04FB">
        <w:rPr>
          <w:rFonts w:asciiTheme="minorHAnsi" w:hAnsiTheme="minorHAnsi" w:cstheme="minorHAnsi"/>
          <w:i/>
          <w:lang w:val="mk-MK"/>
        </w:rPr>
        <w:t xml:space="preserve">të diferencave individuale mes nxënësve, si dhe parimi i </w:t>
      </w:r>
      <w:r w:rsidR="00670D20" w:rsidRPr="000B5A4E">
        <w:rPr>
          <w:rFonts w:asciiTheme="minorHAnsi" w:hAnsiTheme="minorHAnsi" w:cstheme="minorHAnsi"/>
          <w:i/>
          <w:lang w:val="mk-MK"/>
        </w:rPr>
        <w:t>t</w:t>
      </w:r>
      <w:r w:rsidRPr="005D04FB">
        <w:rPr>
          <w:rFonts w:asciiTheme="minorHAnsi" w:hAnsiTheme="minorHAnsi" w:cstheme="minorHAnsi"/>
          <w:i/>
          <w:lang w:val="mk-MK"/>
        </w:rPr>
        <w:t>ë kuptuarit të’</w:t>
      </w:r>
      <w:r w:rsidRPr="005D04FB">
        <w:rPr>
          <w:rFonts w:asciiTheme="minorHAnsi" w:hAnsiTheme="minorHAnsi" w:cstheme="minorHAnsi"/>
          <w:i/>
          <w:lang w:val="sq-AL"/>
        </w:rPr>
        <w:t>’të tjerëve</w:t>
      </w:r>
      <w:r w:rsidRPr="005D04FB">
        <w:rPr>
          <w:rFonts w:asciiTheme="minorHAnsi" w:hAnsiTheme="minorHAnsi" w:cstheme="minorHAnsi"/>
          <w:i/>
          <w:lang w:val="mk-MK"/>
        </w:rPr>
        <w:t xml:space="preserve"> “ dhe multikulturalitetit</w:t>
      </w:r>
      <w:r w:rsidR="00EC7B23" w:rsidRPr="005D04FB">
        <w:rPr>
          <w:rFonts w:asciiTheme="minorHAnsi" w:hAnsiTheme="minorHAnsi" w:cstheme="minorHAnsi"/>
          <w:i/>
          <w:lang w:val="mk-MK"/>
        </w:rPr>
        <w:t xml:space="preserve">, </w:t>
      </w:r>
      <w:r w:rsidRPr="005D04FB">
        <w:rPr>
          <w:rFonts w:asciiTheme="minorHAnsi" w:hAnsiTheme="minorHAnsi" w:cstheme="minorHAnsi"/>
          <w:lang w:val="sq-AL"/>
        </w:rPr>
        <w:t xml:space="preserve">me të cilat tregohet se përmbajtjet, metodat dhe aktivitetet që realizohen në shkolla duhet të promovojnë tolerancën dhe respektimin e diferencave si vlera, si dhe të mundësojnë përftimin e diturive dhe shkathtësive </w:t>
      </w:r>
      <w:r w:rsidR="00670D20" w:rsidRPr="005D04FB">
        <w:rPr>
          <w:rFonts w:asciiTheme="minorHAnsi" w:hAnsiTheme="minorHAnsi" w:cstheme="minorHAnsi"/>
          <w:lang w:val="sq-AL"/>
        </w:rPr>
        <w:t>për të kuptuarit dhe respektimin</w:t>
      </w:r>
      <w:r w:rsidRPr="005D04FB">
        <w:rPr>
          <w:rFonts w:asciiTheme="minorHAnsi" w:hAnsiTheme="minorHAnsi" w:cstheme="minorHAnsi"/>
          <w:lang w:val="sq-AL"/>
        </w:rPr>
        <w:t xml:space="preserve"> të të tjerëve, Në vizionin e dy dokumenteve strategjike të fundit nga fusha e arsimit</w:t>
      </w:r>
      <w:r w:rsidRPr="005D04FB">
        <w:rPr>
          <w:rFonts w:asciiTheme="minorHAnsi" w:hAnsiTheme="minorHAnsi" w:cstheme="minorHAnsi"/>
          <w:lang w:val="mk-MK"/>
        </w:rPr>
        <w:t xml:space="preserve"> (Konceptimi i arsimit </w:t>
      </w:r>
      <w:r w:rsidR="00014593">
        <w:rPr>
          <w:rFonts w:asciiTheme="minorHAnsi" w:hAnsiTheme="minorHAnsi" w:cstheme="minorHAnsi"/>
          <w:lang w:val="mk-MK"/>
        </w:rPr>
        <w:t>interkulturor</w:t>
      </w:r>
      <w:r w:rsidR="00EC7B23" w:rsidRPr="005D04FB">
        <w:rPr>
          <w:rStyle w:val="FootnoteReference"/>
          <w:rFonts w:asciiTheme="minorHAnsi" w:hAnsiTheme="minorHAnsi" w:cstheme="minorHAnsi"/>
          <w:lang w:val="mk-MK"/>
        </w:rPr>
        <w:footnoteReference w:id="26"/>
      </w:r>
      <w:r w:rsidRPr="005D04FB">
        <w:rPr>
          <w:rFonts w:asciiTheme="minorHAnsi" w:hAnsiTheme="minorHAnsi" w:cstheme="minorHAnsi"/>
          <w:lang w:val="mk-MK"/>
        </w:rPr>
        <w:t>, dhe Strategjia e arsimit</w:t>
      </w:r>
      <w:r w:rsidR="00EC7B23" w:rsidRPr="005D04FB">
        <w:rPr>
          <w:rFonts w:asciiTheme="minorHAnsi" w:hAnsiTheme="minorHAnsi" w:cstheme="minorHAnsi"/>
          <w:lang w:val="mk-MK"/>
        </w:rPr>
        <w:t xml:space="preserve"> 2018-2025</w:t>
      </w:r>
      <w:r w:rsidR="00EC7B23" w:rsidRPr="005D04FB">
        <w:rPr>
          <w:rStyle w:val="FootnoteReference"/>
          <w:rFonts w:asciiTheme="minorHAnsi" w:hAnsiTheme="minorHAnsi" w:cstheme="minorHAnsi"/>
          <w:lang w:val="mk-MK"/>
        </w:rPr>
        <w:footnoteReference w:id="27"/>
      </w:r>
      <w:r w:rsidRPr="005D04FB">
        <w:rPr>
          <w:rFonts w:asciiTheme="minorHAnsi" w:hAnsiTheme="minorHAnsi" w:cstheme="minorHAnsi"/>
          <w:lang w:val="mk-MK"/>
        </w:rPr>
        <w:t>) është dhënë qartë përcaktimi për respektimin e diferencave të cilësdo natyrë.</w:t>
      </w:r>
      <w:r w:rsidRPr="005D04FB">
        <w:rPr>
          <w:rFonts w:asciiTheme="minorHAnsi" w:hAnsiTheme="minorHAnsi" w:cstheme="minorHAnsi"/>
          <w:lang w:val="sq-AL"/>
        </w:rPr>
        <w:t xml:space="preserve">Kështu, vizioni i  Konceptimit të </w:t>
      </w:r>
      <w:r w:rsidRPr="005D04FB">
        <w:rPr>
          <w:rFonts w:asciiTheme="minorHAnsi" w:hAnsiTheme="minorHAnsi" w:cstheme="minorHAnsi"/>
          <w:b/>
          <w:i/>
          <w:lang w:val="sq-AL"/>
        </w:rPr>
        <w:t xml:space="preserve">arsimit </w:t>
      </w:r>
      <w:r w:rsidR="00014593">
        <w:rPr>
          <w:rFonts w:asciiTheme="minorHAnsi" w:hAnsiTheme="minorHAnsi" w:cstheme="minorHAnsi"/>
          <w:b/>
          <w:i/>
          <w:lang w:val="sq-AL"/>
        </w:rPr>
        <w:t>interkulturor</w:t>
      </w:r>
      <w:r w:rsidR="00385871" w:rsidRPr="005D04FB">
        <w:rPr>
          <w:rFonts w:asciiTheme="minorHAnsi" w:hAnsiTheme="minorHAnsi" w:cstheme="minorHAnsi"/>
          <w:lang w:val="sq-AL"/>
        </w:rPr>
        <w:t>përbëhet nga ‘’</w:t>
      </w:r>
      <w:r w:rsidR="00385871" w:rsidRPr="005D04FB">
        <w:rPr>
          <w:rFonts w:asciiTheme="minorHAnsi" w:hAnsiTheme="minorHAnsi" w:cstheme="minorHAnsi"/>
          <w:lang w:val="mk-MK"/>
        </w:rPr>
        <w:t xml:space="preserve">krijimi i ambientit edukativo-arsimor në të cilin do të </w:t>
      </w:r>
      <w:r w:rsidR="0020179B" w:rsidRPr="005D04FB">
        <w:rPr>
          <w:rFonts w:asciiTheme="minorHAnsi" w:hAnsiTheme="minorHAnsi" w:cstheme="minorHAnsi"/>
          <w:lang w:val="mk-MK"/>
        </w:rPr>
        <w:t xml:space="preserve">ruhen marrëdhëniet </w:t>
      </w:r>
      <w:r w:rsidR="00014593">
        <w:rPr>
          <w:rFonts w:asciiTheme="minorHAnsi" w:hAnsiTheme="minorHAnsi" w:cstheme="minorHAnsi"/>
          <w:lang w:val="mk-MK"/>
        </w:rPr>
        <w:t>interkulturor</w:t>
      </w:r>
      <w:r w:rsidR="0097365D" w:rsidRPr="005D04FB">
        <w:rPr>
          <w:rFonts w:asciiTheme="minorHAnsi" w:hAnsiTheme="minorHAnsi" w:cstheme="minorHAnsi"/>
          <w:lang w:val="mk-MK"/>
        </w:rPr>
        <w:t>e</w:t>
      </w:r>
      <w:r w:rsidR="0097365D" w:rsidRPr="005D04FB">
        <w:rPr>
          <w:rFonts w:asciiTheme="minorHAnsi" w:hAnsiTheme="minorHAnsi" w:cstheme="minorHAnsi"/>
          <w:lang w:val="sq-AL"/>
        </w:rPr>
        <w:t xml:space="preserve"> dhe pro</w:t>
      </w:r>
      <w:r w:rsidR="00EC492D">
        <w:rPr>
          <w:rFonts w:asciiTheme="minorHAnsi" w:hAnsiTheme="minorHAnsi" w:cstheme="minorHAnsi"/>
          <w:lang w:val="sq-AL"/>
        </w:rPr>
        <w:t xml:space="preserve">ceset integruese dhe </w:t>
      </w:r>
      <w:r w:rsidR="0097365D" w:rsidRPr="005D04FB">
        <w:rPr>
          <w:rFonts w:asciiTheme="minorHAnsi" w:hAnsiTheme="minorHAnsi" w:cstheme="minorHAnsi"/>
          <w:lang w:val="sq-AL"/>
        </w:rPr>
        <w:t>do të promovohen diferencat kulturore duke i tejkaluar ato për një koncept shumëkulturor dhe</w:t>
      </w:r>
      <w:r w:rsidR="00EC492D">
        <w:rPr>
          <w:rFonts w:asciiTheme="minorHAnsi" w:hAnsiTheme="minorHAnsi" w:cstheme="minorHAnsi"/>
          <w:lang w:val="sq-AL"/>
        </w:rPr>
        <w:t xml:space="preserve"> shumetnik më të gjerë shoqëror</w:t>
      </w:r>
      <w:r w:rsidR="00EC7B23" w:rsidRPr="005D04FB">
        <w:rPr>
          <w:rFonts w:asciiTheme="minorHAnsi" w:hAnsiTheme="minorHAnsi" w:cstheme="minorHAnsi"/>
          <w:lang w:val="mk-MK"/>
        </w:rPr>
        <w:t>“</w:t>
      </w:r>
      <w:r w:rsidR="00EC7B23" w:rsidRPr="005D04FB">
        <w:rPr>
          <w:rStyle w:val="FootnoteReference"/>
          <w:rFonts w:asciiTheme="minorHAnsi" w:hAnsiTheme="minorHAnsi" w:cstheme="minorHAnsi"/>
          <w:lang w:val="mk-MK"/>
        </w:rPr>
        <w:footnoteReference w:id="28"/>
      </w:r>
      <w:r w:rsidR="0097365D" w:rsidRPr="005D04FB">
        <w:rPr>
          <w:rFonts w:asciiTheme="minorHAnsi" w:hAnsiTheme="minorHAnsi" w:cstheme="minorHAnsi"/>
          <w:lang w:val="mk-MK"/>
        </w:rPr>
        <w:t>. Konceptimi zotohet për rishikimin e edukimit dhe arsimit në drejtim të përforcimit të komunikimit, bashkëpunimit dhe të kuptuarit mes pjesëtarëve të bashkësive të ndryshme etnike në institucionet edukativo-arsimore, dhe nj</w:t>
      </w:r>
      <w:r w:rsidR="00EC492D">
        <w:rPr>
          <w:rFonts w:asciiTheme="minorHAnsi" w:hAnsiTheme="minorHAnsi" w:cstheme="minorHAnsi"/>
          <w:lang w:val="mk-MK"/>
        </w:rPr>
        <w:t xml:space="preserve">ëkohësisht kërkon që arsimi </w:t>
      </w:r>
      <w:r w:rsidR="00EC492D">
        <w:rPr>
          <w:rFonts w:asciiTheme="minorHAnsi" w:hAnsiTheme="minorHAnsi" w:cstheme="minorHAnsi"/>
          <w:lang w:val="sq-AL"/>
        </w:rPr>
        <w:t>inter</w:t>
      </w:r>
      <w:r w:rsidR="0097365D" w:rsidRPr="005D04FB">
        <w:rPr>
          <w:rFonts w:asciiTheme="minorHAnsi" w:hAnsiTheme="minorHAnsi" w:cstheme="minorHAnsi"/>
          <w:lang w:val="mk-MK"/>
        </w:rPr>
        <w:t xml:space="preserve">kulturor të jetë </w:t>
      </w:r>
      <w:r w:rsidR="0097365D" w:rsidRPr="005D04FB">
        <w:rPr>
          <w:rFonts w:asciiTheme="minorHAnsi" w:hAnsiTheme="minorHAnsi" w:cstheme="minorHAnsi"/>
          <w:lang w:val="sq-AL"/>
        </w:rPr>
        <w:t>p</w:t>
      </w:r>
      <w:r w:rsidR="0097365D" w:rsidRPr="005D04FB">
        <w:rPr>
          <w:rFonts w:asciiTheme="minorHAnsi" w:hAnsiTheme="minorHAnsi" w:cstheme="minorHAnsi"/>
          <w:lang w:val="mk-MK"/>
        </w:rPr>
        <w:t>rioritet</w:t>
      </w:r>
      <w:r w:rsidR="0097365D" w:rsidRPr="005D04FB">
        <w:rPr>
          <w:rFonts w:asciiTheme="minorHAnsi" w:hAnsiTheme="minorHAnsi" w:cstheme="minorHAnsi"/>
          <w:lang w:val="sq-AL"/>
        </w:rPr>
        <w:t xml:space="preserve"> strategjik afatgjatë i shoqërisë. Nga ana tjetër, në</w:t>
      </w:r>
      <w:r w:rsidR="0097365D" w:rsidRPr="005D04FB">
        <w:rPr>
          <w:rFonts w:asciiTheme="minorHAnsi" w:hAnsiTheme="minorHAnsi" w:cstheme="minorHAnsi"/>
          <w:i/>
          <w:lang w:val="sq-AL"/>
        </w:rPr>
        <w:t xml:space="preserve"> Strategjinë e re të arsimit</w:t>
      </w:r>
      <w:r w:rsidR="0097365D" w:rsidRPr="005D04FB">
        <w:rPr>
          <w:rFonts w:asciiTheme="minorHAnsi" w:hAnsiTheme="minorHAnsi" w:cstheme="minorHAnsi"/>
          <w:i/>
          <w:lang w:val="mk-MK"/>
        </w:rPr>
        <w:t xml:space="preserve"> 2018-2025  dhe planin aksional</w:t>
      </w:r>
      <w:r w:rsidR="00EC492D">
        <w:rPr>
          <w:rFonts w:asciiTheme="minorHAnsi" w:hAnsiTheme="minorHAnsi" w:cstheme="minorHAnsi"/>
          <w:i/>
          <w:lang w:val="sq-AL"/>
        </w:rPr>
        <w:t>,</w:t>
      </w:r>
      <w:r w:rsidR="0097365D" w:rsidRPr="005D04FB">
        <w:rPr>
          <w:rFonts w:asciiTheme="minorHAnsi" w:hAnsiTheme="minorHAnsi" w:cstheme="minorHAnsi"/>
          <w:lang w:val="sq-AL"/>
        </w:rPr>
        <w:t xml:space="preserve"> si vizion i Strategjisë theksohet zotimi të sigu</w:t>
      </w:r>
      <w:r w:rsidR="00EC492D">
        <w:rPr>
          <w:rFonts w:asciiTheme="minorHAnsi" w:hAnsiTheme="minorHAnsi" w:cstheme="minorHAnsi"/>
          <w:lang w:val="sq-AL"/>
        </w:rPr>
        <w:t>r</w:t>
      </w:r>
      <w:r w:rsidR="0097365D" w:rsidRPr="005D04FB">
        <w:rPr>
          <w:rFonts w:asciiTheme="minorHAnsi" w:hAnsiTheme="minorHAnsi" w:cstheme="minorHAnsi"/>
          <w:lang w:val="sq-AL"/>
        </w:rPr>
        <w:t>ohet arsim gjithëpërfshirës, inkluziv dhe i integruar</w:t>
      </w:r>
      <w:r w:rsidR="00EC492D">
        <w:rPr>
          <w:rFonts w:asciiTheme="minorHAnsi" w:hAnsiTheme="minorHAnsi" w:cstheme="minorHAnsi"/>
          <w:lang w:val="sq-AL"/>
        </w:rPr>
        <w:t>,</w:t>
      </w:r>
      <w:r w:rsidR="0097365D" w:rsidRPr="005D04FB">
        <w:rPr>
          <w:rFonts w:asciiTheme="minorHAnsi" w:hAnsiTheme="minorHAnsi" w:cstheme="minorHAnsi"/>
          <w:lang w:val="sq-AL"/>
        </w:rPr>
        <w:t xml:space="preserve"> i cili i adresohet ‘’nxënësit</w:t>
      </w:r>
      <w:r w:rsidR="0097365D" w:rsidRPr="005D04FB">
        <w:rPr>
          <w:rFonts w:asciiTheme="minorHAnsi" w:hAnsiTheme="minorHAnsi" w:cstheme="minorHAnsi"/>
          <w:i/>
          <w:lang w:val="sq-AL"/>
        </w:rPr>
        <w:t>’’</w:t>
      </w:r>
      <w:r w:rsidR="00EC492D">
        <w:rPr>
          <w:rFonts w:asciiTheme="minorHAnsi" w:hAnsiTheme="minorHAnsi" w:cstheme="minorHAnsi"/>
          <w:lang w:val="sq-AL" w:eastAsia="mk-MK"/>
        </w:rPr>
        <w:t xml:space="preserve"> me programe bashkëkoho</w:t>
      </w:r>
      <w:r w:rsidR="0097365D" w:rsidRPr="005D04FB">
        <w:rPr>
          <w:rFonts w:asciiTheme="minorHAnsi" w:hAnsiTheme="minorHAnsi" w:cstheme="minorHAnsi"/>
          <w:lang w:val="sq-AL" w:eastAsia="mk-MK"/>
        </w:rPr>
        <w:t>r</w:t>
      </w:r>
      <w:r w:rsidR="00EC492D">
        <w:rPr>
          <w:rFonts w:asciiTheme="minorHAnsi" w:hAnsiTheme="minorHAnsi" w:cstheme="minorHAnsi"/>
          <w:lang w:val="sq-AL" w:eastAsia="mk-MK"/>
        </w:rPr>
        <w:t xml:space="preserve">e të cilat </w:t>
      </w:r>
      <w:r w:rsidR="0097365D" w:rsidRPr="005D04FB">
        <w:rPr>
          <w:rFonts w:asciiTheme="minorHAnsi" w:hAnsiTheme="minorHAnsi" w:cstheme="minorHAnsi"/>
          <w:lang w:val="sq-AL" w:eastAsia="mk-MK"/>
        </w:rPr>
        <w:t>mundësojnë që brezat e ardhshëm të përftojnë dituri, shakthtësi dhe kompetenca sipas nevojave të shoqërisë demokratike shumëkulturore, tregut të punës dhe sfidave të ambienti</w:t>
      </w:r>
      <w:r w:rsidR="00FA442F" w:rsidRPr="005D04FB">
        <w:rPr>
          <w:rFonts w:asciiTheme="minorHAnsi" w:hAnsiTheme="minorHAnsi" w:cstheme="minorHAnsi"/>
          <w:lang w:val="sq-AL" w:eastAsia="mk-MK"/>
        </w:rPr>
        <w:t>t shkencoro-teknologjik global</w:t>
      </w:r>
      <w:r w:rsidR="00EC7B23" w:rsidRPr="005D04FB">
        <w:rPr>
          <w:rFonts w:asciiTheme="minorHAnsi" w:hAnsiTheme="minorHAnsi" w:cstheme="minorHAnsi"/>
          <w:lang w:val="mk-MK" w:eastAsia="mk-MK"/>
        </w:rPr>
        <w:t>“</w:t>
      </w:r>
      <w:r w:rsidR="00EC7B23" w:rsidRPr="005D04FB">
        <w:rPr>
          <w:rStyle w:val="FootnoteReference"/>
          <w:rFonts w:asciiTheme="minorHAnsi" w:hAnsiTheme="minorHAnsi" w:cstheme="minorHAnsi"/>
          <w:lang w:val="mk-MK" w:eastAsia="mk-MK"/>
        </w:rPr>
        <w:footnoteReference w:id="29"/>
      </w:r>
      <w:r w:rsidR="00EC7B23" w:rsidRPr="005D04FB">
        <w:rPr>
          <w:rFonts w:asciiTheme="minorHAnsi" w:hAnsiTheme="minorHAnsi" w:cstheme="minorHAnsi"/>
          <w:lang w:val="mk-MK" w:eastAsia="mk-MK"/>
        </w:rPr>
        <w:t xml:space="preserve">. </w:t>
      </w:r>
      <w:r w:rsidR="00FA442F" w:rsidRPr="005D04FB">
        <w:rPr>
          <w:rFonts w:asciiTheme="minorHAnsi" w:hAnsiTheme="minorHAnsi" w:cstheme="minorHAnsi"/>
          <w:lang w:val="sq-AL" w:eastAsia="mk-MK"/>
        </w:rPr>
        <w:t>Më tej, sipas vizio</w:t>
      </w:r>
      <w:r w:rsidR="00EC492D">
        <w:rPr>
          <w:rFonts w:asciiTheme="minorHAnsi" w:hAnsiTheme="minorHAnsi" w:cstheme="minorHAnsi"/>
          <w:lang w:val="sq-AL" w:eastAsia="mk-MK"/>
        </w:rPr>
        <w:t>n</w:t>
      </w:r>
      <w:r w:rsidR="00FA442F" w:rsidRPr="005D04FB">
        <w:rPr>
          <w:rFonts w:asciiTheme="minorHAnsi" w:hAnsiTheme="minorHAnsi" w:cstheme="minorHAnsi"/>
          <w:lang w:val="sq-AL" w:eastAsia="mk-MK"/>
        </w:rPr>
        <w:t>it, mes tjerash</w:t>
      </w:r>
      <w:r w:rsidR="00EC492D">
        <w:rPr>
          <w:rFonts w:asciiTheme="minorHAnsi" w:hAnsiTheme="minorHAnsi" w:cstheme="minorHAnsi"/>
          <w:lang w:val="sq-AL" w:eastAsia="mk-MK"/>
        </w:rPr>
        <w:t>,</w:t>
      </w:r>
      <w:r w:rsidR="00FA442F" w:rsidRPr="005D04FB">
        <w:rPr>
          <w:rFonts w:asciiTheme="minorHAnsi" w:hAnsiTheme="minorHAnsi" w:cstheme="minorHAnsi"/>
          <w:lang w:val="sq-AL" w:eastAsia="mk-MK"/>
        </w:rPr>
        <w:t xml:space="preserve"> Strategjia do të drejtohet edhe kah pranimi i multikulturalizmit, integrimit ndëretnik, r</w:t>
      </w:r>
      <w:r w:rsidR="00EC492D">
        <w:rPr>
          <w:rFonts w:asciiTheme="minorHAnsi" w:hAnsiTheme="minorHAnsi" w:cstheme="minorHAnsi"/>
          <w:lang w:val="sq-AL" w:eastAsia="mk-MK"/>
        </w:rPr>
        <w:t>espektimit të diferencave dhe v</w:t>
      </w:r>
      <w:r w:rsidR="00FA442F" w:rsidRPr="005D04FB">
        <w:rPr>
          <w:rFonts w:asciiTheme="minorHAnsi" w:hAnsiTheme="minorHAnsi" w:cstheme="minorHAnsi"/>
          <w:lang w:val="sq-AL" w:eastAsia="mk-MK"/>
        </w:rPr>
        <w:t>l</w:t>
      </w:r>
      <w:r w:rsidR="00EC492D">
        <w:rPr>
          <w:rFonts w:asciiTheme="minorHAnsi" w:hAnsiTheme="minorHAnsi" w:cstheme="minorHAnsi"/>
          <w:lang w:val="sq-AL" w:eastAsia="mk-MK"/>
        </w:rPr>
        <w:t>e</w:t>
      </w:r>
      <w:r w:rsidR="00FA442F" w:rsidRPr="005D04FB">
        <w:rPr>
          <w:rFonts w:asciiTheme="minorHAnsi" w:hAnsiTheme="minorHAnsi" w:cstheme="minorHAnsi"/>
          <w:lang w:val="sq-AL" w:eastAsia="mk-MK"/>
        </w:rPr>
        <w:t>rave demokratike</w:t>
      </w:r>
      <w:r w:rsidR="00EC492D">
        <w:rPr>
          <w:rFonts w:asciiTheme="minorHAnsi" w:hAnsiTheme="minorHAnsi" w:cstheme="minorHAnsi"/>
          <w:lang w:val="sq-AL" w:eastAsia="mk-MK"/>
        </w:rPr>
        <w:t>.</w:t>
      </w:r>
      <w:r w:rsidR="00EC7B23" w:rsidRPr="005D04FB">
        <w:rPr>
          <w:rStyle w:val="FootnoteReference"/>
          <w:rFonts w:asciiTheme="minorHAnsi" w:hAnsiTheme="minorHAnsi" w:cstheme="minorHAnsi"/>
          <w:lang w:val="mk-MK" w:eastAsia="mk-MK"/>
        </w:rPr>
        <w:footnoteReference w:id="30"/>
      </w:r>
      <w:r w:rsidR="00FA442F" w:rsidRPr="005D04FB">
        <w:rPr>
          <w:rFonts w:asciiTheme="minorHAnsi" w:hAnsiTheme="minorHAnsi" w:cstheme="minorHAnsi"/>
          <w:lang w:val="mk-MK"/>
        </w:rPr>
        <w:t xml:space="preserve"> N</w:t>
      </w:r>
      <w:r w:rsidR="00FA442F" w:rsidRPr="005D04FB">
        <w:rPr>
          <w:rFonts w:asciiTheme="minorHAnsi" w:hAnsiTheme="minorHAnsi" w:cstheme="minorHAnsi"/>
          <w:lang w:val="sq-AL"/>
        </w:rPr>
        <w:t>ëse vështrohet ligji i arsimit fillor</w:t>
      </w:r>
      <w:r w:rsidR="00EC492D">
        <w:rPr>
          <w:rFonts w:asciiTheme="minorHAnsi" w:hAnsiTheme="minorHAnsi" w:cstheme="minorHAnsi"/>
          <w:lang w:val="sq-AL"/>
        </w:rPr>
        <w:t>,</w:t>
      </w:r>
      <w:r w:rsidR="00EC7B23" w:rsidRPr="005D04FB">
        <w:rPr>
          <w:rStyle w:val="FootnoteReference"/>
          <w:rFonts w:asciiTheme="minorHAnsi" w:hAnsiTheme="minorHAnsi" w:cstheme="minorHAnsi"/>
          <w:lang w:val="mk-MK"/>
        </w:rPr>
        <w:footnoteReference w:id="31"/>
      </w:r>
      <w:r w:rsidR="00FA442F" w:rsidRPr="005D04FB">
        <w:rPr>
          <w:rFonts w:asciiTheme="minorHAnsi" w:hAnsiTheme="minorHAnsi" w:cstheme="minorHAnsi"/>
          <w:lang w:val="mk-MK"/>
        </w:rPr>
        <w:t xml:space="preserve"> mes qëllimeve të shumta të arsimit</w:t>
      </w:r>
      <w:r w:rsidR="00FA442F" w:rsidRPr="005D04FB">
        <w:rPr>
          <w:rFonts w:asciiTheme="minorHAnsi" w:hAnsiTheme="minorHAnsi" w:cstheme="minorHAnsi"/>
          <w:lang w:val="sq-AL"/>
        </w:rPr>
        <w:t xml:space="preserve"> dhe edukimit</w:t>
      </w:r>
      <w:r w:rsidR="00FA442F" w:rsidRPr="005D04FB">
        <w:rPr>
          <w:rFonts w:asciiTheme="minorHAnsi" w:hAnsiTheme="minorHAnsi" w:cstheme="minorHAnsi"/>
          <w:lang w:val="mk-MK"/>
        </w:rPr>
        <w:t xml:space="preserve"> fillor</w:t>
      </w:r>
      <w:r w:rsidR="00FA442F" w:rsidRPr="005D04FB">
        <w:rPr>
          <w:rFonts w:asciiTheme="minorHAnsi" w:hAnsiTheme="minorHAnsi" w:cstheme="minorHAnsi"/>
          <w:lang w:val="sq-AL"/>
        </w:rPr>
        <w:t xml:space="preserve"> janë theksuar edhe këto</w:t>
      </w:r>
      <w:r w:rsidR="00EC7B23" w:rsidRPr="005D04FB">
        <w:rPr>
          <w:rFonts w:asciiTheme="minorHAnsi" w:hAnsiTheme="minorHAnsi" w:cstheme="minorHAnsi"/>
          <w:lang w:val="mk-MK"/>
        </w:rPr>
        <w:t xml:space="preserve">: </w:t>
      </w:r>
      <w:r w:rsidR="00EC7B23" w:rsidRPr="005D04FB">
        <w:rPr>
          <w:rFonts w:asciiTheme="minorHAnsi" w:hAnsiTheme="minorHAnsi" w:cstheme="minorHAnsi"/>
          <w:i/>
          <w:lang w:val="mk-MK"/>
        </w:rPr>
        <w:t xml:space="preserve">i) </w:t>
      </w:r>
      <w:r w:rsidR="00FA442F" w:rsidRPr="005D04FB">
        <w:rPr>
          <w:rFonts w:asciiTheme="minorHAnsi" w:hAnsiTheme="minorHAnsi" w:cstheme="minorHAnsi"/>
          <w:i/>
          <w:lang w:val="sq-AL"/>
        </w:rPr>
        <w:t>edukimi për tolerancën dhe bashkëpunimin e ndërsjellë</w:t>
      </w:r>
      <w:r w:rsidR="00EC7B23" w:rsidRPr="005D04FB">
        <w:rPr>
          <w:rFonts w:asciiTheme="minorHAnsi" w:hAnsiTheme="minorHAnsi" w:cstheme="minorHAnsi"/>
          <w:i/>
          <w:lang w:val="mk-MK"/>
        </w:rPr>
        <w:t xml:space="preserve">, </w:t>
      </w:r>
      <w:r w:rsidR="00FA442F" w:rsidRPr="005D04FB">
        <w:rPr>
          <w:rFonts w:asciiTheme="minorHAnsi" w:hAnsiTheme="minorHAnsi" w:cstheme="minorHAnsi"/>
          <w:i/>
          <w:lang w:val="sq-AL"/>
        </w:rPr>
        <w:t xml:space="preserve"> respektimin e diferencave, të drejta</w:t>
      </w:r>
      <w:r w:rsidR="00EC492D">
        <w:rPr>
          <w:rFonts w:asciiTheme="minorHAnsi" w:hAnsiTheme="minorHAnsi" w:cstheme="minorHAnsi"/>
          <w:i/>
          <w:lang w:val="sq-AL"/>
        </w:rPr>
        <w:t>t</w:t>
      </w:r>
      <w:r w:rsidR="00FA442F" w:rsidRPr="005D04FB">
        <w:rPr>
          <w:rFonts w:asciiTheme="minorHAnsi" w:hAnsiTheme="minorHAnsi" w:cstheme="minorHAnsi"/>
          <w:i/>
          <w:lang w:val="sq-AL"/>
        </w:rPr>
        <w:t xml:space="preserve"> dhe liritë themelore të njeriut </w:t>
      </w:r>
      <w:r w:rsidR="00FA442F" w:rsidRPr="005D04FB">
        <w:rPr>
          <w:rFonts w:asciiTheme="minorHAnsi" w:hAnsiTheme="minorHAnsi" w:cstheme="minorHAnsi"/>
          <w:lang w:val="sq-AL"/>
        </w:rPr>
        <w:t xml:space="preserve"> si dhe</w:t>
      </w:r>
      <w:r w:rsidR="00FA442F" w:rsidRPr="005D04FB">
        <w:rPr>
          <w:rFonts w:asciiTheme="minorHAnsi" w:hAnsiTheme="minorHAnsi" w:cstheme="minorHAnsi"/>
          <w:i/>
          <w:lang w:val="mk-MK"/>
        </w:rPr>
        <w:t xml:space="preserve"> ii) ndërgjegjësimi i nxënësve për përkat</w:t>
      </w:r>
      <w:r w:rsidR="00EC492D">
        <w:rPr>
          <w:rFonts w:asciiTheme="minorHAnsi" w:hAnsiTheme="minorHAnsi" w:cstheme="minorHAnsi"/>
          <w:i/>
          <w:lang w:val="mk-MK"/>
        </w:rPr>
        <w:t xml:space="preserve">ësinë </w:t>
      </w:r>
      <w:r w:rsidR="00EC492D">
        <w:rPr>
          <w:rFonts w:asciiTheme="minorHAnsi" w:hAnsiTheme="minorHAnsi" w:cstheme="minorHAnsi"/>
          <w:i/>
          <w:lang w:val="sq-AL"/>
        </w:rPr>
        <w:t>ndaj</w:t>
      </w:r>
      <w:r w:rsidR="00EC492D">
        <w:rPr>
          <w:rFonts w:asciiTheme="minorHAnsi" w:hAnsiTheme="minorHAnsi" w:cstheme="minorHAnsi"/>
          <w:i/>
          <w:lang w:val="mk-MK"/>
        </w:rPr>
        <w:t xml:space="preserve"> Republikë</w:t>
      </w:r>
      <w:r w:rsidR="00EC492D">
        <w:rPr>
          <w:rFonts w:asciiTheme="minorHAnsi" w:hAnsiTheme="minorHAnsi" w:cstheme="minorHAnsi"/>
          <w:i/>
          <w:lang w:val="sq-AL"/>
        </w:rPr>
        <w:t>ssë</w:t>
      </w:r>
      <w:r w:rsidR="00FA442F" w:rsidRPr="005D04FB">
        <w:rPr>
          <w:rFonts w:asciiTheme="minorHAnsi" w:hAnsiTheme="minorHAnsi" w:cstheme="minorHAnsi"/>
          <w:i/>
          <w:lang w:val="mk-MK"/>
        </w:rPr>
        <w:t xml:space="preserve"> Maqe</w:t>
      </w:r>
      <w:r w:rsidR="00EC492D">
        <w:rPr>
          <w:rFonts w:asciiTheme="minorHAnsi" w:hAnsiTheme="minorHAnsi" w:cstheme="minorHAnsi"/>
          <w:i/>
          <w:lang w:val="mk-MK"/>
        </w:rPr>
        <w:t xml:space="preserve">donisë së Veriut dhe </w:t>
      </w:r>
      <w:r w:rsidR="00EC492D">
        <w:rPr>
          <w:rFonts w:asciiTheme="minorHAnsi" w:hAnsiTheme="minorHAnsi" w:cstheme="minorHAnsi"/>
          <w:i/>
          <w:lang w:val="sq-AL"/>
        </w:rPr>
        <w:t>ruajtjen</w:t>
      </w:r>
      <w:r w:rsidR="00FA442F" w:rsidRPr="005D04FB">
        <w:rPr>
          <w:rFonts w:asciiTheme="minorHAnsi" w:hAnsiTheme="minorHAnsi" w:cstheme="minorHAnsi"/>
          <w:i/>
          <w:lang w:val="mk-MK"/>
        </w:rPr>
        <w:t xml:space="preserve"> e identitetit kombëtar dhe kulturor.</w:t>
      </w:r>
      <w:r w:rsidR="00FA442F" w:rsidRPr="005D04FB">
        <w:rPr>
          <w:rFonts w:asciiTheme="minorHAnsi" w:hAnsiTheme="minorHAnsi" w:cstheme="minorHAnsi"/>
          <w:lang w:val="mk-MK"/>
        </w:rPr>
        <w:t>G</w:t>
      </w:r>
      <w:r w:rsidR="00FA442F" w:rsidRPr="005D04FB">
        <w:rPr>
          <w:rFonts w:asciiTheme="minorHAnsi" w:hAnsiTheme="minorHAnsi" w:cstheme="minorHAnsi"/>
          <w:lang w:val="sq-AL"/>
        </w:rPr>
        <w:t>jithsesi lind pyetja se sa arsimi mund t’i mundësojë këto dituri, vlera dhe shkathtësi, përkatësisht qëllimet e shkruara</w:t>
      </w:r>
      <w:r w:rsidR="00EC7B23" w:rsidRPr="005D04FB">
        <w:rPr>
          <w:rFonts w:asciiTheme="minorHAnsi" w:hAnsiTheme="minorHAnsi" w:cstheme="minorHAnsi"/>
          <w:lang w:val="mk-MK"/>
        </w:rPr>
        <w:t xml:space="preserve">. </w:t>
      </w:r>
    </w:p>
    <w:p w:rsidR="00EC7B23" w:rsidRPr="005D04FB" w:rsidRDefault="00FA442F" w:rsidP="002608DC">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Në dhjetë vjetët e fundit janë kryer shumë hulum</w:t>
      </w:r>
      <w:r w:rsidR="00EC492D">
        <w:rPr>
          <w:rFonts w:asciiTheme="minorHAnsi" w:hAnsiTheme="minorHAnsi" w:cstheme="minorHAnsi"/>
          <w:lang w:val="sq-AL"/>
        </w:rPr>
        <w:t>time të cilat identifikojnë pro</w:t>
      </w:r>
      <w:r w:rsidRPr="005D04FB">
        <w:rPr>
          <w:rFonts w:asciiTheme="minorHAnsi" w:hAnsiTheme="minorHAnsi" w:cstheme="minorHAnsi"/>
          <w:lang w:val="sq-AL"/>
        </w:rPr>
        <w:t>bleme të ndryshme të vetë sist</w:t>
      </w:r>
      <w:r w:rsidR="00EC492D">
        <w:rPr>
          <w:rFonts w:asciiTheme="minorHAnsi" w:hAnsiTheme="minorHAnsi" w:cstheme="minorHAnsi"/>
          <w:lang w:val="sq-AL"/>
        </w:rPr>
        <w:t>em</w:t>
      </w:r>
      <w:r w:rsidRPr="005D04FB">
        <w:rPr>
          <w:rFonts w:asciiTheme="minorHAnsi" w:hAnsiTheme="minorHAnsi" w:cstheme="minorHAnsi"/>
          <w:lang w:val="sq-AL"/>
        </w:rPr>
        <w:t>it arsimor sa i takon mundësisë që ai iu jep nxënësve të</w:t>
      </w:r>
      <w:r w:rsidR="00EC492D">
        <w:rPr>
          <w:rFonts w:asciiTheme="minorHAnsi" w:hAnsiTheme="minorHAnsi" w:cstheme="minorHAnsi"/>
          <w:lang w:val="sq-AL"/>
        </w:rPr>
        <w:t xml:space="preserve"> ndryshëm që të takojnë, të miq</w:t>
      </w:r>
      <w:r w:rsidRPr="005D04FB">
        <w:rPr>
          <w:rFonts w:asciiTheme="minorHAnsi" w:hAnsiTheme="minorHAnsi" w:cstheme="minorHAnsi"/>
          <w:lang w:val="sq-AL"/>
        </w:rPr>
        <w:t>ësohen dhe të bashkëpunojnë mes veti.</w:t>
      </w:r>
    </w:p>
    <w:p w:rsidR="00EC7B23" w:rsidRPr="005D04FB" w:rsidRDefault="00FA442F" w:rsidP="002608DC">
      <w:pPr>
        <w:spacing w:after="0" w:line="240" w:lineRule="auto"/>
        <w:ind w:firstLine="720"/>
        <w:contextualSpacing/>
        <w:jc w:val="both"/>
        <w:rPr>
          <w:rFonts w:asciiTheme="minorHAnsi" w:hAnsiTheme="minorHAnsi" w:cstheme="minorHAnsi"/>
          <w:lang w:val="sq-AL"/>
        </w:rPr>
      </w:pPr>
      <w:r w:rsidRPr="005D04FB">
        <w:rPr>
          <w:rFonts w:asciiTheme="minorHAnsi" w:hAnsiTheme="minorHAnsi" w:cstheme="minorHAnsi"/>
          <w:lang w:val="sq-AL"/>
        </w:rPr>
        <w:t>Në radhë të parë, që në vitin</w:t>
      </w:r>
      <w:r w:rsidR="00EC7B23" w:rsidRPr="005D04FB">
        <w:rPr>
          <w:rFonts w:asciiTheme="minorHAnsi" w:hAnsiTheme="minorHAnsi" w:cstheme="minorHAnsi"/>
          <w:lang w:val="mk-MK"/>
        </w:rPr>
        <w:t xml:space="preserve"> 2009 </w:t>
      </w:r>
      <w:r w:rsidRPr="005D04FB">
        <w:rPr>
          <w:rFonts w:asciiTheme="minorHAnsi" w:hAnsiTheme="minorHAnsi" w:cstheme="minorHAnsi"/>
          <w:lang w:val="sq-AL"/>
        </w:rPr>
        <w:t xml:space="preserve"> në </w:t>
      </w:r>
      <w:r w:rsidRPr="005D04FB">
        <w:rPr>
          <w:rFonts w:asciiTheme="minorHAnsi" w:hAnsiTheme="minorHAnsi" w:cstheme="minorHAnsi"/>
          <w:i/>
          <w:lang w:val="sq-AL"/>
        </w:rPr>
        <w:t>Studimin e UNICEF-it  për multikulturalizmin dhe ma</w:t>
      </w:r>
      <w:r w:rsidR="00670D20" w:rsidRPr="005D04FB">
        <w:rPr>
          <w:rFonts w:asciiTheme="minorHAnsi" w:hAnsiTheme="minorHAnsi" w:cstheme="minorHAnsi"/>
          <w:i/>
          <w:lang w:val="sq-AL"/>
        </w:rPr>
        <w:t>r</w:t>
      </w:r>
      <w:r w:rsidRPr="005D04FB">
        <w:rPr>
          <w:rFonts w:asciiTheme="minorHAnsi" w:hAnsiTheme="minorHAnsi" w:cstheme="minorHAnsi"/>
          <w:i/>
          <w:lang w:val="sq-AL"/>
        </w:rPr>
        <w:t>rëdhëniet ndëretnike në arsim</w:t>
      </w:r>
      <w:r w:rsidR="00EC7B23" w:rsidRPr="005D04FB">
        <w:rPr>
          <w:rStyle w:val="FootnoteReference"/>
          <w:rFonts w:asciiTheme="minorHAnsi" w:hAnsiTheme="minorHAnsi" w:cstheme="minorHAnsi"/>
          <w:i/>
          <w:lang w:val="mk-MK"/>
        </w:rPr>
        <w:footnoteReference w:id="32"/>
      </w:r>
      <w:r w:rsidRPr="005D04FB">
        <w:rPr>
          <w:rFonts w:asciiTheme="minorHAnsi" w:hAnsiTheme="minorHAnsi" w:cstheme="minorHAnsi"/>
          <w:lang w:val="sq-AL"/>
        </w:rPr>
        <w:t>vihet re trendi i zvogëlimit të numrit të shkollave shumëg</w:t>
      </w:r>
      <w:r w:rsidR="00670D20" w:rsidRPr="005D04FB">
        <w:rPr>
          <w:rFonts w:asciiTheme="minorHAnsi" w:hAnsiTheme="minorHAnsi" w:cstheme="minorHAnsi"/>
          <w:lang w:val="sq-AL"/>
        </w:rPr>
        <w:t>juhë</w:t>
      </w:r>
      <w:r w:rsidR="00EC492D">
        <w:rPr>
          <w:rFonts w:asciiTheme="minorHAnsi" w:hAnsiTheme="minorHAnsi" w:cstheme="minorHAnsi"/>
          <w:lang w:val="sq-AL"/>
        </w:rPr>
        <w:t>she, si dhe të</w:t>
      </w:r>
      <w:r w:rsidRPr="005D04FB">
        <w:rPr>
          <w:rFonts w:asciiTheme="minorHAnsi" w:hAnsiTheme="minorHAnsi" w:cstheme="minorHAnsi"/>
          <w:lang w:val="sq-AL"/>
        </w:rPr>
        <w:t xml:space="preserve"> nxënësve</w:t>
      </w:r>
      <w:r w:rsidR="00EC492D">
        <w:rPr>
          <w:rFonts w:asciiTheme="minorHAnsi" w:hAnsiTheme="minorHAnsi" w:cstheme="minorHAnsi"/>
          <w:lang w:val="sq-AL"/>
        </w:rPr>
        <w:t xml:space="preserve"> të</w:t>
      </w:r>
      <w:r w:rsidR="00670D20" w:rsidRPr="005D04FB">
        <w:rPr>
          <w:rFonts w:asciiTheme="minorHAnsi" w:hAnsiTheme="minorHAnsi" w:cstheme="minorHAnsi"/>
          <w:lang w:val="sq-AL"/>
        </w:rPr>
        <w:t xml:space="preserve"> gjuhëve të</w:t>
      </w:r>
      <w:r w:rsidR="00FA583D" w:rsidRPr="005D04FB">
        <w:rPr>
          <w:rFonts w:asciiTheme="minorHAnsi" w:hAnsiTheme="minorHAnsi" w:cstheme="minorHAnsi"/>
          <w:lang w:val="sq-AL"/>
        </w:rPr>
        <w:t xml:space="preserve"> ndryshme mësimore që mësojnë në shkolla shumëgjuhëshe, e gjithë kjo në favor të shkollave njëgjuhëshe.</w:t>
      </w:r>
      <w:r w:rsidR="00670D20" w:rsidRPr="005D04FB">
        <w:rPr>
          <w:rFonts w:asciiTheme="minorHAnsi" w:hAnsiTheme="minorHAnsi" w:cstheme="minorHAnsi"/>
          <w:lang w:val="sq-AL"/>
        </w:rPr>
        <w:t>Kjo vërtetohet edhe me hul</w:t>
      </w:r>
      <w:r w:rsidR="00FA583D" w:rsidRPr="005D04FB">
        <w:rPr>
          <w:rFonts w:asciiTheme="minorHAnsi" w:hAnsiTheme="minorHAnsi" w:cstheme="minorHAnsi"/>
          <w:lang w:val="sq-AL"/>
        </w:rPr>
        <w:t>umtimin e vitit</w:t>
      </w:r>
      <w:r w:rsidR="00EC7B23" w:rsidRPr="005D04FB">
        <w:rPr>
          <w:rFonts w:asciiTheme="minorHAnsi" w:hAnsiTheme="minorHAnsi" w:cstheme="minorHAnsi"/>
          <w:lang w:val="mk-MK"/>
        </w:rPr>
        <w:t xml:space="preserve"> 2012 </w:t>
      </w:r>
      <w:r w:rsidR="00FA583D" w:rsidRPr="005D04FB">
        <w:rPr>
          <w:rFonts w:asciiTheme="minorHAnsi" w:hAnsiTheme="minorHAnsi" w:cstheme="minorHAnsi"/>
          <w:lang w:val="sq-AL"/>
        </w:rPr>
        <w:t xml:space="preserve">për </w:t>
      </w:r>
      <w:r w:rsidR="00670D20" w:rsidRPr="005D04FB">
        <w:rPr>
          <w:rFonts w:asciiTheme="minorHAnsi" w:hAnsiTheme="minorHAnsi" w:cstheme="minorHAnsi"/>
          <w:i/>
          <w:lang w:val="sq-AL"/>
        </w:rPr>
        <w:t xml:space="preserve"> Gjendjen f</w:t>
      </w:r>
      <w:r w:rsidR="00FA583D" w:rsidRPr="005D04FB">
        <w:rPr>
          <w:rFonts w:asciiTheme="minorHAnsi" w:hAnsiTheme="minorHAnsi" w:cstheme="minorHAnsi"/>
          <w:i/>
          <w:lang w:val="sq-AL"/>
        </w:rPr>
        <w:t>i</w:t>
      </w:r>
      <w:r w:rsidR="00670D20" w:rsidRPr="005D04FB">
        <w:rPr>
          <w:rFonts w:asciiTheme="minorHAnsi" w:hAnsiTheme="minorHAnsi" w:cstheme="minorHAnsi"/>
          <w:i/>
          <w:lang w:val="sq-AL"/>
        </w:rPr>
        <w:t>llestare të</w:t>
      </w:r>
      <w:r w:rsidR="00FA583D" w:rsidRPr="005D04FB">
        <w:rPr>
          <w:rFonts w:asciiTheme="minorHAnsi" w:hAnsiTheme="minorHAnsi" w:cstheme="minorHAnsi"/>
          <w:i/>
          <w:lang w:val="sq-AL"/>
        </w:rPr>
        <w:t xml:space="preserve"> integrimi</w:t>
      </w:r>
      <w:r w:rsidR="00670D20" w:rsidRPr="005D04FB">
        <w:rPr>
          <w:rFonts w:asciiTheme="minorHAnsi" w:hAnsiTheme="minorHAnsi" w:cstheme="minorHAnsi"/>
          <w:i/>
          <w:lang w:val="sq-AL"/>
        </w:rPr>
        <w:t>t</w:t>
      </w:r>
      <w:r w:rsidR="00FA583D" w:rsidRPr="005D04FB">
        <w:rPr>
          <w:rFonts w:asciiTheme="minorHAnsi" w:hAnsiTheme="minorHAnsi" w:cstheme="minorHAnsi"/>
          <w:i/>
          <w:lang w:val="sq-AL"/>
        </w:rPr>
        <w:t xml:space="preserve"> ndëretnik në arsim</w:t>
      </w:r>
      <w:r w:rsidR="00EC7B23" w:rsidRPr="005D04FB">
        <w:rPr>
          <w:rStyle w:val="FootnoteReference"/>
          <w:rFonts w:asciiTheme="minorHAnsi" w:hAnsiTheme="minorHAnsi" w:cstheme="minorHAnsi"/>
          <w:i/>
          <w:lang w:val="mk-MK"/>
        </w:rPr>
        <w:footnoteReference w:id="33"/>
      </w:r>
      <w:r w:rsidR="00FA583D" w:rsidRPr="005D04FB">
        <w:rPr>
          <w:rFonts w:asciiTheme="minorHAnsi" w:hAnsiTheme="minorHAnsi" w:cstheme="minorHAnsi"/>
          <w:lang w:val="mk-MK"/>
        </w:rPr>
        <w:t>në kuadër të Projektit të USAID-it përintegrimin ndëretnik</w:t>
      </w:r>
      <w:r w:rsidR="00FA583D" w:rsidRPr="005D04FB">
        <w:rPr>
          <w:rFonts w:asciiTheme="minorHAnsi" w:hAnsiTheme="minorHAnsi" w:cstheme="minorHAnsi"/>
          <w:lang w:val="sq-AL"/>
        </w:rPr>
        <w:t xml:space="preserve"> në arsim</w:t>
      </w:r>
      <w:r w:rsidR="00FA583D" w:rsidRPr="005D04FB">
        <w:rPr>
          <w:rFonts w:asciiTheme="minorHAnsi" w:hAnsiTheme="minorHAnsi" w:cstheme="minorHAnsi"/>
          <w:lang w:val="mk-MK"/>
        </w:rPr>
        <w:t xml:space="preserve"> (PINA). K</w:t>
      </w:r>
      <w:r w:rsidR="00FA583D" w:rsidRPr="005D04FB">
        <w:rPr>
          <w:rFonts w:asciiTheme="minorHAnsi" w:hAnsiTheme="minorHAnsi" w:cstheme="minorHAnsi"/>
          <w:lang w:val="sq-AL"/>
        </w:rPr>
        <w:t xml:space="preserve">ështu, hulumtimi tregon se shumica e nxënësve mësojnë në shkolla njëgjuhëshe dhe si pasojë e kësaj, nuk kanë mundësi për </w:t>
      </w:r>
      <w:r w:rsidR="00FA583D" w:rsidRPr="005D04FB">
        <w:rPr>
          <w:rFonts w:asciiTheme="minorHAnsi" w:hAnsiTheme="minorHAnsi" w:cstheme="minorHAnsi"/>
          <w:lang w:val="sq-AL"/>
        </w:rPr>
        <w:lastRenderedPageBreak/>
        <w:t>ndërveprim të ndërsjellë. Madje edhe nxënësit e gjuhëve të ndryshme</w:t>
      </w:r>
      <w:r w:rsidR="00670D20" w:rsidRPr="005D04FB">
        <w:rPr>
          <w:rFonts w:asciiTheme="minorHAnsi" w:hAnsiTheme="minorHAnsi" w:cstheme="minorHAnsi"/>
          <w:lang w:val="sq-AL"/>
        </w:rPr>
        <w:t xml:space="preserve"> mësimore në shkollat shumëgjuhëshe nuk kanë mundë</w:t>
      </w:r>
      <w:r w:rsidR="00FA583D" w:rsidRPr="005D04FB">
        <w:rPr>
          <w:rFonts w:asciiTheme="minorHAnsi" w:hAnsiTheme="minorHAnsi" w:cstheme="minorHAnsi"/>
          <w:lang w:val="sq-AL"/>
        </w:rPr>
        <w:t>si të garantuar për kontakt</w:t>
      </w:r>
      <w:r w:rsidR="00174A98">
        <w:rPr>
          <w:rFonts w:asciiTheme="minorHAnsi" w:hAnsiTheme="minorHAnsi" w:cstheme="minorHAnsi"/>
          <w:lang w:val="sq-AL"/>
        </w:rPr>
        <w:t>,</w:t>
      </w:r>
      <w:r w:rsidR="00FA583D" w:rsidRPr="005D04FB">
        <w:rPr>
          <w:rFonts w:asciiTheme="minorHAnsi" w:hAnsiTheme="minorHAnsi" w:cstheme="minorHAnsi"/>
          <w:lang w:val="sq-AL"/>
        </w:rPr>
        <w:t xml:space="preserve"> duke pasur parasysh se mësojnë në godina të ndryshme</w:t>
      </w:r>
      <w:r w:rsidR="00FA583D" w:rsidRPr="005D04FB">
        <w:rPr>
          <w:rFonts w:asciiTheme="minorHAnsi" w:hAnsiTheme="minorHAnsi" w:cstheme="minorHAnsi"/>
          <w:lang w:val="mk-MK"/>
        </w:rPr>
        <w:t xml:space="preserve"> (shkol</w:t>
      </w:r>
      <w:r w:rsidR="00670D20" w:rsidRPr="005D04FB">
        <w:rPr>
          <w:rFonts w:asciiTheme="minorHAnsi" w:hAnsiTheme="minorHAnsi" w:cstheme="minorHAnsi"/>
          <w:lang w:val="sq-AL"/>
        </w:rPr>
        <w:t>l</w:t>
      </w:r>
      <w:r w:rsidR="00FA583D" w:rsidRPr="005D04FB">
        <w:rPr>
          <w:rFonts w:asciiTheme="minorHAnsi" w:hAnsiTheme="minorHAnsi" w:cstheme="minorHAnsi"/>
          <w:lang w:val="mk-MK"/>
        </w:rPr>
        <w:t>at qendrorekundrejt atyre</w:t>
      </w:r>
      <w:r w:rsidR="00FA583D" w:rsidRPr="005D04FB">
        <w:rPr>
          <w:rFonts w:asciiTheme="minorHAnsi" w:hAnsiTheme="minorHAnsi" w:cstheme="minorHAnsi"/>
          <w:lang w:val="sq-AL"/>
        </w:rPr>
        <w:t xml:space="preserve"> rajonale</w:t>
      </w:r>
      <w:r w:rsidR="00174A98">
        <w:rPr>
          <w:rFonts w:asciiTheme="minorHAnsi" w:hAnsiTheme="minorHAnsi" w:cstheme="minorHAnsi"/>
          <w:lang w:val="mk-MK"/>
        </w:rPr>
        <w:t xml:space="preserve">), në </w:t>
      </w:r>
      <w:r w:rsidR="00174A98">
        <w:rPr>
          <w:rFonts w:asciiTheme="minorHAnsi" w:hAnsiTheme="minorHAnsi" w:cstheme="minorHAnsi"/>
          <w:lang w:val="sq-AL"/>
        </w:rPr>
        <w:t>anë</w:t>
      </w:r>
      <w:r w:rsidR="00FA583D" w:rsidRPr="005D04FB">
        <w:rPr>
          <w:rFonts w:asciiTheme="minorHAnsi" w:hAnsiTheme="minorHAnsi" w:cstheme="minorHAnsi"/>
          <w:lang w:val="mk-MK"/>
        </w:rPr>
        <w:t xml:space="preserve"> të ndryshme të po së njëjtës godinë ose në turne të ndryshme</w:t>
      </w:r>
      <w:r w:rsidR="00EC7B23" w:rsidRPr="005D04FB">
        <w:rPr>
          <w:rStyle w:val="FootnoteReference"/>
          <w:rFonts w:asciiTheme="minorHAnsi" w:hAnsiTheme="minorHAnsi" w:cstheme="minorHAnsi"/>
          <w:lang w:val="mk-MK"/>
        </w:rPr>
        <w:footnoteReference w:id="34"/>
      </w:r>
      <w:r w:rsidR="00EC7B23" w:rsidRPr="005D04FB">
        <w:rPr>
          <w:rFonts w:asciiTheme="minorHAnsi" w:hAnsiTheme="minorHAnsi" w:cstheme="minorHAnsi"/>
          <w:lang w:val="mk-MK"/>
        </w:rPr>
        <w:t xml:space="preserve">. </w:t>
      </w:r>
      <w:r w:rsidR="00174A98">
        <w:rPr>
          <w:rFonts w:asciiTheme="minorHAnsi" w:hAnsiTheme="minorHAnsi" w:cstheme="minorHAnsi"/>
          <w:lang w:val="sq-AL"/>
        </w:rPr>
        <w:t>Nga ana tjetër, edhe</w:t>
      </w:r>
      <w:r w:rsidR="00FA583D" w:rsidRPr="005D04FB">
        <w:rPr>
          <w:rFonts w:asciiTheme="minorHAnsi" w:hAnsiTheme="minorHAnsi" w:cstheme="minorHAnsi"/>
          <w:lang w:val="sq-AL"/>
        </w:rPr>
        <w:t xml:space="preserve"> prindërit dhe arsimtarët, madje edhe vetë nxënësit kanë qëndrim ambivalent në lidhje me mundësinë e kontaktit </w:t>
      </w:r>
      <w:r w:rsidR="00174A98">
        <w:rPr>
          <w:rFonts w:asciiTheme="minorHAnsi" w:hAnsiTheme="minorHAnsi" w:cstheme="minorHAnsi"/>
          <w:lang w:val="sq-AL"/>
        </w:rPr>
        <w:t xml:space="preserve">të drejtpërdrejtë mes </w:t>
      </w:r>
      <w:r w:rsidR="00FA583D" w:rsidRPr="005D04FB">
        <w:rPr>
          <w:rFonts w:asciiTheme="minorHAnsi" w:hAnsiTheme="minorHAnsi" w:cstheme="minorHAnsi"/>
          <w:lang w:val="sq-AL"/>
        </w:rPr>
        <w:t xml:space="preserve"> nxënësve që mësojnë në gjuhë të ndryshme.</w:t>
      </w:r>
      <w:r w:rsidR="00EC7B23" w:rsidRPr="005D04FB">
        <w:rPr>
          <w:rStyle w:val="FootnoteReference"/>
          <w:rFonts w:asciiTheme="minorHAnsi" w:hAnsiTheme="minorHAnsi" w:cstheme="minorHAnsi"/>
          <w:lang w:val="mk-MK"/>
        </w:rPr>
        <w:footnoteReference w:id="35"/>
      </w:r>
      <w:r w:rsidR="00FA583D" w:rsidRPr="005D04FB">
        <w:rPr>
          <w:rFonts w:asciiTheme="minorHAnsi" w:hAnsiTheme="minorHAnsi" w:cstheme="minorHAnsi"/>
          <w:lang w:val="mk-MK"/>
        </w:rPr>
        <w:t xml:space="preserve"> Në këtë drejtim çojnë edhe të dhënat e Konceptimit </w:t>
      </w:r>
      <w:r w:rsidR="00174A98">
        <w:rPr>
          <w:rFonts w:asciiTheme="minorHAnsi" w:hAnsiTheme="minorHAnsi" w:cstheme="minorHAnsi"/>
          <w:lang w:val="sq-AL"/>
        </w:rPr>
        <w:t>të</w:t>
      </w:r>
      <w:r w:rsidR="00FA583D" w:rsidRPr="005D04FB">
        <w:rPr>
          <w:rFonts w:asciiTheme="minorHAnsi" w:hAnsiTheme="minorHAnsi" w:cstheme="minorHAnsi"/>
          <w:lang w:val="sq-AL"/>
        </w:rPr>
        <w:t xml:space="preserve"> arsim</w:t>
      </w:r>
      <w:r w:rsidR="00174A98">
        <w:rPr>
          <w:rFonts w:asciiTheme="minorHAnsi" w:hAnsiTheme="minorHAnsi" w:cstheme="minorHAnsi"/>
          <w:lang w:val="sq-AL"/>
        </w:rPr>
        <w:t>it</w:t>
      </w:r>
      <w:r w:rsidR="00014593">
        <w:rPr>
          <w:rFonts w:asciiTheme="minorHAnsi" w:hAnsiTheme="minorHAnsi" w:cstheme="minorHAnsi"/>
          <w:lang w:val="sq-AL"/>
        </w:rPr>
        <w:t>interkulturor</w:t>
      </w:r>
      <w:r w:rsidR="00FA583D" w:rsidRPr="005D04FB">
        <w:rPr>
          <w:rFonts w:asciiTheme="minorHAnsi" w:hAnsiTheme="minorHAnsi" w:cstheme="minorHAnsi"/>
          <w:lang w:val="sq-AL"/>
        </w:rPr>
        <w:t xml:space="preserve"> duke iu ref</w:t>
      </w:r>
      <w:r w:rsidR="00670D20" w:rsidRPr="005D04FB">
        <w:rPr>
          <w:rFonts w:asciiTheme="minorHAnsi" w:hAnsiTheme="minorHAnsi" w:cstheme="minorHAnsi"/>
          <w:lang w:val="sq-AL"/>
        </w:rPr>
        <w:t>eruar të dhënave zyrtare të MASH</w:t>
      </w:r>
      <w:r w:rsidR="00FA583D" w:rsidRPr="005D04FB">
        <w:rPr>
          <w:rFonts w:asciiTheme="minorHAnsi" w:hAnsiTheme="minorHAnsi" w:cstheme="minorHAnsi"/>
          <w:lang w:val="sq-AL"/>
        </w:rPr>
        <w:t>-it për vitin shkollor</w:t>
      </w:r>
      <w:r w:rsidR="00EC7B23" w:rsidRPr="005D04FB">
        <w:rPr>
          <w:rFonts w:asciiTheme="minorHAnsi" w:hAnsiTheme="minorHAnsi" w:cstheme="minorHAnsi"/>
          <w:lang w:val="mk-MK"/>
        </w:rPr>
        <w:t xml:space="preserve"> 2014/2015,</w:t>
      </w:r>
      <w:r w:rsidR="00FA583D" w:rsidRPr="005D04FB">
        <w:rPr>
          <w:rFonts w:asciiTheme="minorHAnsi" w:hAnsiTheme="minorHAnsi" w:cstheme="minorHAnsi"/>
          <w:lang w:val="sq-AL"/>
        </w:rPr>
        <w:t xml:space="preserve"> ku theksohet se vetëm</w:t>
      </w:r>
      <w:r w:rsidR="00FA583D" w:rsidRPr="005D04FB">
        <w:rPr>
          <w:rFonts w:asciiTheme="minorHAnsi" w:hAnsiTheme="minorHAnsi" w:cstheme="minorHAnsi"/>
          <w:lang w:val="mk-MK"/>
        </w:rPr>
        <w:t xml:space="preserve"> 19% e numrit total të shkollave janë dygjuhësore, ndërsa 4,75% janë tregjuhësore</w:t>
      </w:r>
      <w:r w:rsidR="00670D20" w:rsidRPr="005D04FB">
        <w:rPr>
          <w:rFonts w:asciiTheme="minorHAnsi" w:hAnsiTheme="minorHAnsi" w:cstheme="minorHAnsi"/>
          <w:lang w:val="sq-AL"/>
        </w:rPr>
        <w:t>.</w:t>
      </w:r>
      <w:r w:rsidR="00EC7B23" w:rsidRPr="005D04FB">
        <w:rPr>
          <w:rStyle w:val="FootnoteReference"/>
          <w:rFonts w:asciiTheme="minorHAnsi" w:hAnsiTheme="minorHAnsi" w:cstheme="minorHAnsi"/>
          <w:lang w:val="mk-MK"/>
        </w:rPr>
        <w:footnoteReference w:id="36"/>
      </w:r>
      <w:r w:rsidR="00FA583D" w:rsidRPr="005D04FB">
        <w:rPr>
          <w:rFonts w:asciiTheme="minorHAnsi" w:hAnsiTheme="minorHAnsi" w:cstheme="minorHAnsi"/>
          <w:lang w:val="mk-MK"/>
        </w:rPr>
        <w:t xml:space="preserve"> N</w:t>
      </w:r>
      <w:r w:rsidR="00FA583D" w:rsidRPr="005D04FB">
        <w:rPr>
          <w:rFonts w:asciiTheme="minorHAnsi" w:hAnsiTheme="minorHAnsi" w:cstheme="minorHAnsi"/>
          <w:lang w:val="sq-AL"/>
        </w:rPr>
        <w:t>ga ana tjetër, një numër i madh i shkollave dygjuhëshe kanë shpërpjesëtim mes nxënësve që mësojnë në gjuhë të ndryshme, si dhe ka një numër të madh shkollash që në dukje janë shumëgjuhëshe</w:t>
      </w:r>
      <w:r w:rsidR="00174A98">
        <w:rPr>
          <w:rFonts w:asciiTheme="minorHAnsi" w:hAnsiTheme="minorHAnsi" w:cstheme="minorHAnsi"/>
          <w:lang w:val="sq-AL"/>
        </w:rPr>
        <w:t>, meqë m</w:t>
      </w:r>
      <w:r w:rsidR="00FA583D" w:rsidRPr="005D04FB">
        <w:rPr>
          <w:rFonts w:asciiTheme="minorHAnsi" w:hAnsiTheme="minorHAnsi" w:cstheme="minorHAnsi"/>
          <w:lang w:val="sq-AL"/>
        </w:rPr>
        <w:t>ë</w:t>
      </w:r>
      <w:r w:rsidR="00174A98">
        <w:rPr>
          <w:rFonts w:asciiTheme="minorHAnsi" w:hAnsiTheme="minorHAnsi" w:cstheme="minorHAnsi"/>
          <w:lang w:val="sq-AL"/>
        </w:rPr>
        <w:t>s</w:t>
      </w:r>
      <w:r w:rsidR="00FA583D" w:rsidRPr="005D04FB">
        <w:rPr>
          <w:rFonts w:asciiTheme="minorHAnsi" w:hAnsiTheme="minorHAnsi" w:cstheme="minorHAnsi"/>
          <w:lang w:val="sq-AL"/>
        </w:rPr>
        <w:t>imi zhvillohet në objekte të ndryshme</w:t>
      </w:r>
      <w:r w:rsidR="00FA583D" w:rsidRPr="005D04FB">
        <w:rPr>
          <w:rFonts w:asciiTheme="minorHAnsi" w:hAnsiTheme="minorHAnsi" w:cstheme="minorHAnsi"/>
          <w:lang w:val="mk-MK"/>
        </w:rPr>
        <w:t xml:space="preserve"> (shkolla qendrore kundrejt rajonale</w:t>
      </w:r>
      <w:r w:rsidR="00EC7B23" w:rsidRPr="005D04FB">
        <w:rPr>
          <w:rFonts w:asciiTheme="minorHAnsi" w:hAnsiTheme="minorHAnsi" w:cstheme="minorHAnsi"/>
          <w:lang w:val="mk-MK"/>
        </w:rPr>
        <w:t>)</w:t>
      </w:r>
      <w:r w:rsidR="00670D20" w:rsidRPr="005D04FB">
        <w:rPr>
          <w:rFonts w:asciiTheme="minorHAnsi" w:hAnsiTheme="minorHAnsi" w:cstheme="minorHAnsi"/>
          <w:lang w:val="sq-AL"/>
        </w:rPr>
        <w:t>.</w:t>
      </w:r>
      <w:r w:rsidR="00EC7B23" w:rsidRPr="005D04FB">
        <w:rPr>
          <w:rStyle w:val="FootnoteReference"/>
          <w:rFonts w:asciiTheme="minorHAnsi" w:hAnsiTheme="minorHAnsi" w:cstheme="minorHAnsi"/>
          <w:lang w:val="mk-MK"/>
        </w:rPr>
        <w:footnoteReference w:id="37"/>
      </w:r>
    </w:p>
    <w:p w:rsidR="00EC7B23" w:rsidRPr="005D04FB" w:rsidRDefault="00D72B94" w:rsidP="002608DC">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Sipas të dhënave të mbledhura nga hulumtimi elektronik në kuadër të projektit të USAID-it për integrimin ndëretnik në arsim</w:t>
      </w:r>
      <w:r w:rsidR="00EC7B23" w:rsidRPr="005D04FB">
        <w:rPr>
          <w:rStyle w:val="FootnoteReference"/>
          <w:rFonts w:asciiTheme="minorHAnsi" w:hAnsiTheme="minorHAnsi" w:cstheme="minorHAnsi"/>
          <w:lang w:val="mk-MK"/>
        </w:rPr>
        <w:footnoteReference w:id="38"/>
      </w:r>
      <w:r w:rsidRPr="005D04FB">
        <w:rPr>
          <w:rFonts w:asciiTheme="minorHAnsi" w:hAnsiTheme="minorHAnsi" w:cstheme="minorHAnsi"/>
          <w:lang w:val="mk-MK"/>
        </w:rPr>
        <w:t>, nga nxënësit që mësojnë në gjuhën maqedonase, vetëm</w:t>
      </w:r>
      <w:r w:rsidR="00EC7B23" w:rsidRPr="005D04FB">
        <w:rPr>
          <w:rFonts w:asciiTheme="minorHAnsi" w:hAnsiTheme="minorHAnsi" w:cstheme="minorHAnsi"/>
          <w:lang w:val="mk-MK"/>
        </w:rPr>
        <w:t xml:space="preserve"> 21%</w:t>
      </w:r>
      <w:r w:rsidRPr="005D04FB">
        <w:rPr>
          <w:rFonts w:asciiTheme="minorHAnsi" w:hAnsiTheme="minorHAnsi" w:cstheme="minorHAnsi"/>
          <w:lang w:val="sq-AL"/>
        </w:rPr>
        <w:t xml:space="preserve"> mësojnë në shkolla tregjuhëshe</w:t>
      </w:r>
      <w:r w:rsidR="00174A98">
        <w:rPr>
          <w:rFonts w:asciiTheme="minorHAnsi" w:hAnsiTheme="minorHAnsi" w:cstheme="minorHAnsi"/>
          <w:lang w:val="sq-AL"/>
        </w:rPr>
        <w:t>, ndërsa nga nxënësit që mësojnë</w:t>
      </w:r>
      <w:r w:rsidRPr="005D04FB">
        <w:rPr>
          <w:rFonts w:asciiTheme="minorHAnsi" w:hAnsiTheme="minorHAnsi" w:cstheme="minorHAnsi"/>
          <w:lang w:val="sq-AL"/>
        </w:rPr>
        <w:t xml:space="preserve"> në gjuhën shqipe, më pak se gjysma</w:t>
      </w:r>
      <w:r w:rsidRPr="005D04FB">
        <w:rPr>
          <w:rFonts w:asciiTheme="minorHAnsi" w:hAnsiTheme="minorHAnsi" w:cstheme="minorHAnsi"/>
          <w:lang w:val="mk-MK"/>
        </w:rPr>
        <w:t xml:space="preserve"> (47,6%) </w:t>
      </w:r>
      <w:r w:rsidR="00174A98">
        <w:rPr>
          <w:rFonts w:asciiTheme="minorHAnsi" w:hAnsiTheme="minorHAnsi" w:cstheme="minorHAnsi"/>
          <w:lang w:val="sq-AL"/>
        </w:rPr>
        <w:t>mëso</w:t>
      </w:r>
      <w:r w:rsidRPr="005D04FB">
        <w:rPr>
          <w:rFonts w:asciiTheme="minorHAnsi" w:hAnsiTheme="minorHAnsi" w:cstheme="minorHAnsi"/>
          <w:lang w:val="sq-AL"/>
        </w:rPr>
        <w:t>jnë në shlkolla shumëgjuhëshe</w:t>
      </w:r>
      <w:r w:rsidR="00EC7B23" w:rsidRPr="005D04FB">
        <w:rPr>
          <w:rStyle w:val="FootnoteReference"/>
          <w:rFonts w:asciiTheme="minorHAnsi" w:hAnsiTheme="minorHAnsi" w:cstheme="minorHAnsi"/>
          <w:lang w:val="mk-MK"/>
        </w:rPr>
        <w:footnoteReference w:id="39"/>
      </w:r>
      <w:r w:rsidR="00EC7B23" w:rsidRPr="005D04FB">
        <w:rPr>
          <w:rFonts w:asciiTheme="minorHAnsi" w:hAnsiTheme="minorHAnsi" w:cstheme="minorHAnsi"/>
          <w:lang w:val="mk-MK"/>
        </w:rPr>
        <w:t xml:space="preserve">. </w:t>
      </w:r>
      <w:r w:rsidRPr="005D04FB">
        <w:rPr>
          <w:rFonts w:asciiTheme="minorHAnsi" w:hAnsiTheme="minorHAnsi" w:cstheme="minorHAnsi"/>
          <w:lang w:val="sq-AL"/>
        </w:rPr>
        <w:t xml:space="preserve"> Të dhënat e paraqitura janë tregues i mjaftueshëm përtë përfunduar se nxënësit rriten në botëra para</w:t>
      </w:r>
      <w:r w:rsidR="00174A98">
        <w:rPr>
          <w:rFonts w:asciiTheme="minorHAnsi" w:hAnsiTheme="minorHAnsi" w:cstheme="minorHAnsi"/>
          <w:lang w:val="sq-AL"/>
        </w:rPr>
        <w:t>lele, të izoluar nga njëri-tjet</w:t>
      </w:r>
      <w:r w:rsidRPr="005D04FB">
        <w:rPr>
          <w:rFonts w:asciiTheme="minorHAnsi" w:hAnsiTheme="minorHAnsi" w:cstheme="minorHAnsi"/>
          <w:lang w:val="sq-AL"/>
        </w:rPr>
        <w:t>r</w:t>
      </w:r>
      <w:r w:rsidR="00174A98">
        <w:rPr>
          <w:rFonts w:asciiTheme="minorHAnsi" w:hAnsiTheme="minorHAnsi" w:cstheme="minorHAnsi"/>
          <w:lang w:val="sq-AL"/>
        </w:rPr>
        <w:t>i</w:t>
      </w:r>
      <w:r w:rsidRPr="005D04FB">
        <w:rPr>
          <w:rFonts w:asciiTheme="minorHAnsi" w:hAnsiTheme="minorHAnsi" w:cstheme="minorHAnsi"/>
          <w:lang w:val="sq-AL"/>
        </w:rPr>
        <w:t>, pa shumë mundësi për kontakte të ndrësjella.</w:t>
      </w:r>
      <w:r w:rsidRPr="005D04FB">
        <w:rPr>
          <w:rFonts w:asciiTheme="minorHAnsi" w:hAnsiTheme="minorHAnsi" w:cstheme="minorHAnsi"/>
          <w:lang w:val="mk-MK"/>
        </w:rPr>
        <w:t xml:space="preserve"> D</w:t>
      </w:r>
      <w:r w:rsidRPr="005D04FB">
        <w:rPr>
          <w:rFonts w:asciiTheme="minorHAnsi" w:hAnsiTheme="minorHAnsi" w:cstheme="minorHAnsi"/>
          <w:lang w:val="sq-AL"/>
        </w:rPr>
        <w:t xml:space="preserve">uke pasur parasysh se </w:t>
      </w:r>
      <w:r w:rsidR="00174A98">
        <w:rPr>
          <w:rFonts w:asciiTheme="minorHAnsi" w:hAnsiTheme="minorHAnsi" w:cstheme="minorHAnsi"/>
          <w:lang w:val="sq-AL"/>
        </w:rPr>
        <w:t xml:space="preserve"> në </w:t>
      </w:r>
      <w:r w:rsidRPr="005D04FB">
        <w:rPr>
          <w:rFonts w:asciiTheme="minorHAnsi" w:hAnsiTheme="minorHAnsi" w:cstheme="minorHAnsi"/>
          <w:lang w:val="sq-AL"/>
        </w:rPr>
        <w:t>sh</w:t>
      </w:r>
      <w:r w:rsidR="00174A98">
        <w:rPr>
          <w:rFonts w:asciiTheme="minorHAnsi" w:hAnsiTheme="minorHAnsi" w:cstheme="minorHAnsi"/>
          <w:lang w:val="sq-AL"/>
        </w:rPr>
        <w:t>kollat shumëgjuhësh</w:t>
      </w:r>
      <w:r w:rsidRPr="005D04FB">
        <w:rPr>
          <w:rFonts w:asciiTheme="minorHAnsi" w:hAnsiTheme="minorHAnsi" w:cstheme="minorHAnsi"/>
          <w:lang w:val="sq-AL"/>
        </w:rPr>
        <w:t>e organizimi hapësinor dhe kohor</w:t>
      </w:r>
      <w:r w:rsidR="00583D7A" w:rsidRPr="005D04FB">
        <w:rPr>
          <w:rFonts w:asciiTheme="minorHAnsi" w:hAnsiTheme="minorHAnsi" w:cstheme="minorHAnsi"/>
          <w:lang w:val="sq-AL"/>
        </w:rPr>
        <w:t xml:space="preserve"> i mësimit realizohet ashtu që të parandalojë kontakte mes nxënësve që mësojnë në gjuhë të ndryshme, atëherë kj</w:t>
      </w:r>
      <w:r w:rsidR="00174A98">
        <w:rPr>
          <w:rFonts w:asciiTheme="minorHAnsi" w:hAnsiTheme="minorHAnsi" w:cstheme="minorHAnsi"/>
          <w:lang w:val="sq-AL"/>
        </w:rPr>
        <w:t>o përqindje e nxënësve të gjuhë</w:t>
      </w:r>
      <w:r w:rsidR="00583D7A" w:rsidRPr="005D04FB">
        <w:rPr>
          <w:rFonts w:asciiTheme="minorHAnsi" w:hAnsiTheme="minorHAnsi" w:cstheme="minorHAnsi"/>
          <w:lang w:val="sq-AL"/>
        </w:rPr>
        <w:t xml:space="preserve">ve të ndryshme që vërtet takohen, miqësohen dhe bashkëpunojnë teksa janë në bankat e shkollës është i papërfillshëm. Në studimin </w:t>
      </w:r>
      <w:r w:rsidR="00583D7A" w:rsidRPr="005D04FB">
        <w:rPr>
          <w:rFonts w:asciiTheme="minorHAnsi" w:hAnsiTheme="minorHAnsi" w:cstheme="minorHAnsi"/>
          <w:i/>
          <w:lang w:val="sq-AL"/>
        </w:rPr>
        <w:t xml:space="preserve"> Si të arrijmë një sistem të integruar të vërtetë në Republikën e Maqedonisë</w:t>
      </w:r>
      <w:r w:rsidR="00EC7B23" w:rsidRPr="005D04FB">
        <w:rPr>
          <w:rStyle w:val="FootnoteReference"/>
          <w:rFonts w:asciiTheme="minorHAnsi" w:hAnsiTheme="minorHAnsi" w:cstheme="minorHAnsi"/>
          <w:i/>
          <w:lang w:val="mk-MK"/>
        </w:rPr>
        <w:footnoteReference w:id="40"/>
      </w:r>
      <w:r w:rsidR="00EC7B23" w:rsidRPr="005D04FB">
        <w:rPr>
          <w:rFonts w:asciiTheme="minorHAnsi" w:hAnsiTheme="minorHAnsi" w:cstheme="minorHAnsi"/>
          <w:i/>
          <w:lang w:val="mk-MK"/>
        </w:rPr>
        <w:t>,</w:t>
      </w:r>
      <w:r w:rsidR="00583D7A" w:rsidRPr="005D04FB">
        <w:rPr>
          <w:rFonts w:asciiTheme="minorHAnsi" w:hAnsiTheme="minorHAnsi" w:cstheme="minorHAnsi"/>
          <w:lang w:val="mk-MK"/>
        </w:rPr>
        <w:t xml:space="preserve"> theksohet se segr</w:t>
      </w:r>
      <w:r w:rsidR="00174A98">
        <w:rPr>
          <w:rFonts w:asciiTheme="minorHAnsi" w:hAnsiTheme="minorHAnsi" w:cstheme="minorHAnsi"/>
          <w:lang w:val="sq-AL"/>
        </w:rPr>
        <w:t>eg</w:t>
      </w:r>
      <w:r w:rsidR="00583D7A" w:rsidRPr="005D04FB">
        <w:rPr>
          <w:rFonts w:asciiTheme="minorHAnsi" w:hAnsiTheme="minorHAnsi" w:cstheme="minorHAnsi"/>
          <w:lang w:val="mk-MK"/>
        </w:rPr>
        <w:t>imi i tanishëm në sistemin arsimor është rezultat i përpjekjeve për të shmangur konfliketet mes nxënësve të gjuhëve të ndryshme, dhe nga ana tjetër</w:t>
      </w:r>
      <w:r w:rsidR="00174A98">
        <w:rPr>
          <w:rFonts w:asciiTheme="minorHAnsi" w:hAnsiTheme="minorHAnsi" w:cstheme="minorHAnsi"/>
          <w:lang w:val="sq-AL"/>
        </w:rPr>
        <w:t>,</w:t>
      </w:r>
      <w:r w:rsidR="00174A98">
        <w:rPr>
          <w:rFonts w:asciiTheme="minorHAnsi" w:hAnsiTheme="minorHAnsi" w:cstheme="minorHAnsi"/>
          <w:lang w:val="mk-MK"/>
        </w:rPr>
        <w:t xml:space="preserve"> ajo ka sjellë përf</w:t>
      </w:r>
      <w:r w:rsidR="00174A98">
        <w:rPr>
          <w:rFonts w:asciiTheme="minorHAnsi" w:hAnsiTheme="minorHAnsi" w:cstheme="minorHAnsi"/>
          <w:lang w:val="sq-AL"/>
        </w:rPr>
        <w:t>o</w:t>
      </w:r>
      <w:r w:rsidR="00583D7A" w:rsidRPr="005D04FB">
        <w:rPr>
          <w:rFonts w:asciiTheme="minorHAnsi" w:hAnsiTheme="minorHAnsi" w:cstheme="minorHAnsi"/>
          <w:lang w:val="mk-MK"/>
        </w:rPr>
        <w:t>rcimin e stereotipeve dhe paragjykimeve për ‘</w:t>
      </w:r>
      <w:r w:rsidR="00583D7A" w:rsidRPr="005D04FB">
        <w:rPr>
          <w:rFonts w:asciiTheme="minorHAnsi" w:hAnsiTheme="minorHAnsi" w:cstheme="minorHAnsi"/>
          <w:lang w:val="sq-AL"/>
        </w:rPr>
        <w:t xml:space="preserve">’të tjerët’’ </w:t>
      </w:r>
      <w:r w:rsidR="00174A98">
        <w:rPr>
          <w:rFonts w:asciiTheme="minorHAnsi" w:hAnsiTheme="minorHAnsi" w:cstheme="minorHAnsi"/>
          <w:lang w:val="sq-AL"/>
        </w:rPr>
        <w:t>nga aspekti etnik</w:t>
      </w:r>
      <w:r w:rsidR="00EC7B23" w:rsidRPr="005D04FB">
        <w:rPr>
          <w:rFonts w:asciiTheme="minorHAnsi" w:hAnsiTheme="minorHAnsi" w:cstheme="minorHAnsi"/>
          <w:lang w:val="mk-MK"/>
        </w:rPr>
        <w:t xml:space="preserve">. </w:t>
      </w:r>
    </w:p>
    <w:p w:rsidR="00EC7B23" w:rsidRPr="005D04FB" w:rsidRDefault="00583D7A" w:rsidP="002608DC">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 xml:space="preserve">Në </w:t>
      </w:r>
      <w:r w:rsidR="0092753D" w:rsidRPr="005D04FB">
        <w:rPr>
          <w:rFonts w:asciiTheme="minorHAnsi" w:hAnsiTheme="minorHAnsi" w:cstheme="minorHAnsi"/>
          <w:i/>
          <w:lang w:val="sq-AL"/>
        </w:rPr>
        <w:t xml:space="preserve"> Vështrimin</w:t>
      </w:r>
      <w:r w:rsidRPr="005D04FB">
        <w:rPr>
          <w:rFonts w:asciiTheme="minorHAnsi" w:hAnsiTheme="minorHAnsi" w:cstheme="minorHAnsi"/>
          <w:i/>
          <w:lang w:val="sq-AL"/>
        </w:rPr>
        <w:t xml:space="preserve"> e Marrëveshjes së Ohrit për kohezionin social</w:t>
      </w:r>
      <w:r w:rsidR="00EC7B23" w:rsidRPr="005D04FB">
        <w:rPr>
          <w:rStyle w:val="FootnoteReference"/>
          <w:rFonts w:asciiTheme="minorHAnsi" w:hAnsiTheme="minorHAnsi" w:cstheme="minorHAnsi"/>
          <w:i/>
          <w:lang w:val="mk-MK"/>
        </w:rPr>
        <w:footnoteReference w:id="41"/>
      </w:r>
      <w:r w:rsidRPr="005D04FB">
        <w:rPr>
          <w:rFonts w:asciiTheme="minorHAnsi" w:hAnsiTheme="minorHAnsi" w:cstheme="minorHAnsi"/>
          <w:i/>
          <w:lang w:val="mk-MK"/>
        </w:rPr>
        <w:t xml:space="preserve"> të vitit</w:t>
      </w:r>
      <w:r w:rsidRPr="005D04FB">
        <w:rPr>
          <w:rFonts w:asciiTheme="minorHAnsi" w:hAnsiTheme="minorHAnsi" w:cstheme="minorHAnsi"/>
          <w:lang w:val="mk-MK"/>
        </w:rPr>
        <w:t xml:space="preserve"> 2015, sa i takon fushës së arsimi</w:t>
      </w:r>
      <w:r w:rsidR="0092753D" w:rsidRPr="005D04FB">
        <w:rPr>
          <w:rFonts w:asciiTheme="minorHAnsi" w:hAnsiTheme="minorHAnsi" w:cstheme="minorHAnsi"/>
          <w:lang w:val="mk-MK"/>
        </w:rPr>
        <w:t xml:space="preserve">t, theksohet se edhe përkundër </w:t>
      </w:r>
      <w:r w:rsidR="0092753D" w:rsidRPr="005D04FB">
        <w:rPr>
          <w:rFonts w:asciiTheme="minorHAnsi" w:hAnsiTheme="minorHAnsi" w:cstheme="minorHAnsi"/>
          <w:lang w:val="sq-AL"/>
        </w:rPr>
        <w:t>m</w:t>
      </w:r>
      <w:r w:rsidRPr="005D04FB">
        <w:rPr>
          <w:rFonts w:asciiTheme="minorHAnsi" w:hAnsiTheme="minorHAnsi" w:cstheme="minorHAnsi"/>
          <w:lang w:val="mk-MK"/>
        </w:rPr>
        <w:t>iratimit</w:t>
      </w:r>
      <w:r w:rsidR="00174A98" w:rsidRPr="005D04FB">
        <w:rPr>
          <w:rFonts w:asciiTheme="minorHAnsi" w:hAnsiTheme="minorHAnsi" w:cstheme="minorHAnsi"/>
          <w:lang w:val="mk-MK"/>
        </w:rPr>
        <w:t>ana e Qeverisë së RM-së</w:t>
      </w:r>
      <w:r w:rsidRPr="005D04FB">
        <w:rPr>
          <w:rFonts w:asciiTheme="minorHAnsi" w:hAnsiTheme="minorHAnsi" w:cstheme="minorHAnsi"/>
          <w:lang w:val="mk-MK"/>
        </w:rPr>
        <w:t xml:space="preserve"> të disa dokumenteve strategjike për arsimin e integruar nga</w:t>
      </w:r>
      <w:r w:rsidR="0092753D" w:rsidRPr="005D04FB">
        <w:rPr>
          <w:rFonts w:asciiTheme="minorHAnsi" w:hAnsiTheme="minorHAnsi" w:cstheme="minorHAnsi"/>
          <w:lang w:val="mk-MK"/>
        </w:rPr>
        <w:t>,</w:t>
      </w:r>
      <w:r w:rsidRPr="005D04FB">
        <w:rPr>
          <w:rFonts w:asciiTheme="minorHAnsi" w:hAnsiTheme="minorHAnsi" w:cstheme="minorHAnsi"/>
          <w:lang w:val="mk-MK"/>
        </w:rPr>
        <w:t>ndarja në linja etnike ka ngelur e pranishme madje edhe në shkollat shumëgjuhësore duk</w:t>
      </w:r>
      <w:r w:rsidR="0092753D" w:rsidRPr="005D04FB">
        <w:rPr>
          <w:rFonts w:asciiTheme="minorHAnsi" w:hAnsiTheme="minorHAnsi" w:cstheme="minorHAnsi"/>
          <w:lang w:val="mk-MK"/>
        </w:rPr>
        <w:t>e organizuar mësimin në turne t</w:t>
      </w:r>
      <w:r w:rsidR="0092753D" w:rsidRPr="005D04FB">
        <w:rPr>
          <w:rFonts w:asciiTheme="minorHAnsi" w:hAnsiTheme="minorHAnsi" w:cstheme="minorHAnsi"/>
          <w:lang w:val="sq-AL"/>
        </w:rPr>
        <w:t xml:space="preserve">ë </w:t>
      </w:r>
      <w:r w:rsidR="0092753D" w:rsidRPr="005D04FB">
        <w:rPr>
          <w:rFonts w:asciiTheme="minorHAnsi" w:hAnsiTheme="minorHAnsi" w:cstheme="minorHAnsi"/>
          <w:lang w:val="mk-MK"/>
        </w:rPr>
        <w:t>n</w:t>
      </w:r>
      <w:r w:rsidRPr="005D04FB">
        <w:rPr>
          <w:rFonts w:asciiTheme="minorHAnsi" w:hAnsiTheme="minorHAnsi" w:cstheme="minorHAnsi"/>
          <w:lang w:val="mk-MK"/>
        </w:rPr>
        <w:t>d</w:t>
      </w:r>
      <w:r w:rsidR="0092753D" w:rsidRPr="005D04FB">
        <w:rPr>
          <w:rFonts w:asciiTheme="minorHAnsi" w:hAnsiTheme="minorHAnsi" w:cstheme="minorHAnsi"/>
          <w:lang w:val="sq-AL"/>
        </w:rPr>
        <w:t>r</w:t>
      </w:r>
      <w:r w:rsidRPr="005D04FB">
        <w:rPr>
          <w:rFonts w:asciiTheme="minorHAnsi" w:hAnsiTheme="minorHAnsi" w:cstheme="minorHAnsi"/>
          <w:lang w:val="mk-MK"/>
        </w:rPr>
        <w:t>yshme për gjuhët e n</w:t>
      </w:r>
      <w:r w:rsidR="0092753D" w:rsidRPr="005D04FB">
        <w:rPr>
          <w:rFonts w:asciiTheme="minorHAnsi" w:hAnsiTheme="minorHAnsi" w:cstheme="minorHAnsi"/>
          <w:lang w:val="sq-AL"/>
        </w:rPr>
        <w:t>d</w:t>
      </w:r>
      <w:r w:rsidRPr="005D04FB">
        <w:rPr>
          <w:rFonts w:asciiTheme="minorHAnsi" w:hAnsiTheme="minorHAnsi" w:cstheme="minorHAnsi"/>
          <w:lang w:val="mk-MK"/>
        </w:rPr>
        <w:t>ryshme</w:t>
      </w:r>
      <w:r w:rsidR="00EC7B23" w:rsidRPr="005D04FB">
        <w:rPr>
          <w:rStyle w:val="FootnoteReference"/>
          <w:rFonts w:asciiTheme="minorHAnsi" w:hAnsiTheme="minorHAnsi" w:cstheme="minorHAnsi"/>
          <w:lang w:val="mk-MK"/>
        </w:rPr>
        <w:footnoteReference w:id="42"/>
      </w:r>
      <w:r w:rsidR="00EC7B23" w:rsidRPr="005D04FB">
        <w:rPr>
          <w:rFonts w:asciiTheme="minorHAnsi" w:hAnsiTheme="minorHAnsi" w:cstheme="minorHAnsi"/>
          <w:lang w:val="mk-MK"/>
        </w:rPr>
        <w:t xml:space="preserve">. </w:t>
      </w:r>
      <w:r w:rsidRPr="005D04FB">
        <w:rPr>
          <w:rFonts w:asciiTheme="minorHAnsi" w:hAnsiTheme="minorHAnsi" w:cstheme="minorHAnsi"/>
          <w:lang w:val="mk-MK"/>
        </w:rPr>
        <w:t>N</w:t>
      </w:r>
      <w:r w:rsidRPr="005D04FB">
        <w:rPr>
          <w:rFonts w:asciiTheme="minorHAnsi" w:hAnsiTheme="minorHAnsi" w:cstheme="minorHAnsi"/>
          <w:lang w:val="sq-AL"/>
        </w:rPr>
        <w:t>ë</w:t>
      </w:r>
      <w:r w:rsidR="0092753D" w:rsidRPr="005D04FB">
        <w:rPr>
          <w:rFonts w:asciiTheme="minorHAnsi" w:hAnsiTheme="minorHAnsi" w:cstheme="minorHAnsi"/>
          <w:lang w:val="sq-AL"/>
        </w:rPr>
        <w:t xml:space="preserve"> Vështrimpotencohet</w:t>
      </w:r>
      <w:r w:rsidR="00347379" w:rsidRPr="005D04FB">
        <w:rPr>
          <w:rFonts w:asciiTheme="minorHAnsi" w:hAnsiTheme="minorHAnsi" w:cstheme="minorHAnsi"/>
          <w:lang w:val="sq-AL"/>
        </w:rPr>
        <w:t xml:space="preserve"> se nxënësit e gjuhëve të ndryshme në përgjithësi komunikojnë mes veti </w:t>
      </w:r>
      <w:r w:rsidR="008B0254" w:rsidRPr="005D04FB">
        <w:rPr>
          <w:rFonts w:asciiTheme="minorHAnsi" w:hAnsiTheme="minorHAnsi" w:cstheme="minorHAnsi"/>
          <w:lang w:val="sq-AL"/>
        </w:rPr>
        <w:t>p</w:t>
      </w:r>
      <w:r w:rsidR="00347379" w:rsidRPr="005D04FB">
        <w:rPr>
          <w:rFonts w:asciiTheme="minorHAnsi" w:hAnsiTheme="minorHAnsi" w:cstheme="minorHAnsi"/>
          <w:lang w:val="sq-AL"/>
        </w:rPr>
        <w:t>ërmes aktiviteteve jashtëmësimore të mbështetura nga donatorët e huaj</w:t>
      </w:r>
      <w:r w:rsidR="00EC7B23" w:rsidRPr="005D04FB">
        <w:rPr>
          <w:rStyle w:val="FootnoteReference"/>
          <w:rFonts w:asciiTheme="minorHAnsi" w:hAnsiTheme="minorHAnsi" w:cstheme="minorHAnsi"/>
        </w:rPr>
        <w:footnoteReference w:id="43"/>
      </w:r>
      <w:r w:rsidR="00EC7B23" w:rsidRPr="005D04FB">
        <w:rPr>
          <w:rFonts w:asciiTheme="minorHAnsi" w:hAnsiTheme="minorHAnsi" w:cstheme="minorHAnsi"/>
          <w:lang w:val="mk-MK"/>
        </w:rPr>
        <w:t xml:space="preserve">. </w:t>
      </w:r>
      <w:r w:rsidR="00347379" w:rsidRPr="005D04FB">
        <w:rPr>
          <w:rFonts w:asciiTheme="minorHAnsi" w:hAnsiTheme="minorHAnsi" w:cstheme="minorHAnsi"/>
          <w:lang w:val="sq-AL"/>
        </w:rPr>
        <w:t>Nga ana tjetër, si një do</w:t>
      </w:r>
      <w:r w:rsidR="0092753D" w:rsidRPr="005D04FB">
        <w:rPr>
          <w:rFonts w:asciiTheme="minorHAnsi" w:hAnsiTheme="minorHAnsi" w:cstheme="minorHAnsi"/>
          <w:lang w:val="sq-AL"/>
        </w:rPr>
        <w:t>bësi tjetër identifikohet mosre</w:t>
      </w:r>
      <w:r w:rsidR="00347379" w:rsidRPr="005D04FB">
        <w:rPr>
          <w:rFonts w:asciiTheme="minorHAnsi" w:hAnsiTheme="minorHAnsi" w:cstheme="minorHAnsi"/>
          <w:lang w:val="sq-AL"/>
        </w:rPr>
        <w:t>s</w:t>
      </w:r>
      <w:r w:rsidR="0092753D" w:rsidRPr="005D04FB">
        <w:rPr>
          <w:rFonts w:asciiTheme="minorHAnsi" w:hAnsiTheme="minorHAnsi" w:cstheme="minorHAnsi"/>
          <w:lang w:val="sq-AL"/>
        </w:rPr>
        <w:t>pe</w:t>
      </w:r>
      <w:r w:rsidR="00347379" w:rsidRPr="005D04FB">
        <w:rPr>
          <w:rFonts w:asciiTheme="minorHAnsi" w:hAnsiTheme="minorHAnsi" w:cstheme="minorHAnsi"/>
          <w:lang w:val="sq-AL"/>
        </w:rPr>
        <w:t xml:space="preserve">ktimi i kritereve për vlerësimin e </w:t>
      </w:r>
      <w:r w:rsidR="00A80E66">
        <w:rPr>
          <w:rFonts w:asciiTheme="minorHAnsi" w:hAnsiTheme="minorHAnsi" w:cstheme="minorHAnsi"/>
          <w:lang w:val="sq-AL"/>
        </w:rPr>
        <w:t>përmbajtjes së librave shkollorë</w:t>
      </w:r>
      <w:r w:rsidR="00347379" w:rsidRPr="005D04FB">
        <w:rPr>
          <w:rFonts w:asciiTheme="minorHAnsi" w:hAnsiTheme="minorHAnsi" w:cstheme="minorHAnsi"/>
          <w:lang w:val="sq-AL"/>
        </w:rPr>
        <w:t xml:space="preserve"> nga aspekti i multikul</w:t>
      </w:r>
      <w:r w:rsidR="0092753D" w:rsidRPr="005D04FB">
        <w:rPr>
          <w:rFonts w:asciiTheme="minorHAnsi" w:hAnsiTheme="minorHAnsi" w:cstheme="minorHAnsi"/>
          <w:lang w:val="sq-AL"/>
        </w:rPr>
        <w:t>t</w:t>
      </w:r>
      <w:r w:rsidR="00347379" w:rsidRPr="005D04FB">
        <w:rPr>
          <w:rFonts w:asciiTheme="minorHAnsi" w:hAnsiTheme="minorHAnsi" w:cstheme="minorHAnsi"/>
          <w:lang w:val="sq-AL"/>
        </w:rPr>
        <w:t>uralizmit dhe barazisë gjinore, dhe kjo sjel</w:t>
      </w:r>
      <w:r w:rsidR="0092753D" w:rsidRPr="005D04FB">
        <w:rPr>
          <w:rFonts w:asciiTheme="minorHAnsi" w:hAnsiTheme="minorHAnsi" w:cstheme="minorHAnsi"/>
          <w:lang w:val="sq-AL"/>
        </w:rPr>
        <w:t>l</w:t>
      </w:r>
      <w:r w:rsidR="00347379" w:rsidRPr="005D04FB">
        <w:rPr>
          <w:rFonts w:asciiTheme="minorHAnsi" w:hAnsiTheme="minorHAnsi" w:cstheme="minorHAnsi"/>
          <w:lang w:val="sq-AL"/>
        </w:rPr>
        <w:t xml:space="preserve"> libra shkollorë që nuk kontribuojnë për përforcimin e kohezionit social.</w:t>
      </w:r>
      <w:r w:rsidR="007D6AD7" w:rsidRPr="005D04FB">
        <w:rPr>
          <w:rStyle w:val="FootnoteReference"/>
          <w:rFonts w:asciiTheme="minorHAnsi" w:hAnsiTheme="minorHAnsi" w:cstheme="minorHAnsi"/>
          <w:lang w:val="mk-MK"/>
        </w:rPr>
        <w:footnoteReference w:id="44"/>
      </w:r>
    </w:p>
    <w:p w:rsidR="00EC7B23" w:rsidRPr="005D04FB" w:rsidRDefault="00347379" w:rsidP="002608DC">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Për fat të keq, shumica e hulumtimeve flasin për nevojën për ndërhyrje në këtë fushë</w:t>
      </w:r>
      <w:r w:rsidR="00A80E66">
        <w:rPr>
          <w:rFonts w:asciiTheme="minorHAnsi" w:hAnsiTheme="minorHAnsi" w:cstheme="minorHAnsi"/>
          <w:lang w:val="sq-AL"/>
        </w:rPr>
        <w:t>,</w:t>
      </w:r>
      <w:r w:rsidRPr="005D04FB">
        <w:rPr>
          <w:rFonts w:asciiTheme="minorHAnsi" w:hAnsiTheme="minorHAnsi" w:cstheme="minorHAnsi"/>
          <w:lang w:val="sq-AL"/>
        </w:rPr>
        <w:t xml:space="preserve"> me qëllim që nxënësve t’iu mundësohet të nji</w:t>
      </w:r>
      <w:r w:rsidR="0092753D" w:rsidRPr="005D04FB">
        <w:rPr>
          <w:rFonts w:asciiTheme="minorHAnsi" w:hAnsiTheme="minorHAnsi" w:cstheme="minorHAnsi"/>
          <w:lang w:val="sq-AL"/>
        </w:rPr>
        <w:t>hen me të tjerët që janë ndrysh</w:t>
      </w:r>
      <w:r w:rsidRPr="005D04FB">
        <w:rPr>
          <w:rFonts w:asciiTheme="minorHAnsi" w:hAnsiTheme="minorHAnsi" w:cstheme="minorHAnsi"/>
          <w:lang w:val="sq-AL"/>
        </w:rPr>
        <w:t>e nga ta dhe të ndërtojnë qëndrim për pranimin dhe respektimin e të gjitha diferencave, jo vetëm përmes kontakteve direkte, por edhe tërthorazi, përmes asaj çfarë ofrohet në librat shkollorë dhe përmes planeve dhe programeve mësimore</w:t>
      </w:r>
      <w:r w:rsidR="0092753D" w:rsidRPr="005D04FB">
        <w:rPr>
          <w:rFonts w:asciiTheme="minorHAnsi" w:hAnsiTheme="minorHAnsi" w:cstheme="minorHAnsi"/>
          <w:lang w:val="sq-AL"/>
        </w:rPr>
        <w:t xml:space="preserve">. </w:t>
      </w:r>
      <w:r w:rsidRPr="005D04FB">
        <w:rPr>
          <w:rFonts w:asciiTheme="minorHAnsi" w:hAnsiTheme="minorHAnsi" w:cstheme="minorHAnsi"/>
          <w:lang w:val="sq-AL"/>
        </w:rPr>
        <w:t xml:space="preserve"> Në studimin e përmendur të UNICEF-it të vitit</w:t>
      </w:r>
      <w:r w:rsidR="00EC7B23" w:rsidRPr="005D04FB">
        <w:rPr>
          <w:rFonts w:asciiTheme="minorHAnsi" w:hAnsiTheme="minorHAnsi" w:cstheme="minorHAnsi"/>
          <w:lang w:val="mk-MK"/>
        </w:rPr>
        <w:t xml:space="preserve"> 2009</w:t>
      </w:r>
      <w:r w:rsidRPr="005D04FB">
        <w:rPr>
          <w:rFonts w:asciiTheme="minorHAnsi" w:hAnsiTheme="minorHAnsi" w:cstheme="minorHAnsi"/>
          <w:lang w:val="sq-AL"/>
        </w:rPr>
        <w:t>për multikulturalizmin në arsim, vërehet se multikulturalizmi</w:t>
      </w:r>
      <w:r w:rsidR="008B0254" w:rsidRPr="005D04FB">
        <w:rPr>
          <w:rFonts w:asciiTheme="minorHAnsi" w:hAnsiTheme="minorHAnsi" w:cstheme="minorHAnsi"/>
          <w:lang w:val="sq-AL"/>
        </w:rPr>
        <w:t xml:space="preserve">, pra </w:t>
      </w:r>
      <w:r w:rsidR="008B0254" w:rsidRPr="005D04FB">
        <w:rPr>
          <w:rFonts w:asciiTheme="minorHAnsi" w:hAnsiTheme="minorHAnsi" w:cstheme="minorHAnsi"/>
          <w:lang w:val="sq-AL"/>
        </w:rPr>
        <w:lastRenderedPageBreak/>
        <w:t>mundësia që pjesëtarët e bashkësive të ndryshme etnike të mësojnë diçka për njëri-tjetrin në planin mësimor të nëntëvjeçares sigurohet kryesisht me lëndët zgjedhore</w:t>
      </w:r>
      <w:r w:rsidR="0092753D" w:rsidRPr="005D04FB">
        <w:rPr>
          <w:rFonts w:asciiTheme="minorHAnsi" w:hAnsiTheme="minorHAnsi" w:cstheme="minorHAnsi"/>
          <w:lang w:val="sq-AL"/>
        </w:rPr>
        <w:t>.</w:t>
      </w:r>
      <w:r w:rsidR="007D6AD7" w:rsidRPr="005D04FB">
        <w:rPr>
          <w:rStyle w:val="FootnoteReference"/>
          <w:rFonts w:asciiTheme="minorHAnsi" w:hAnsiTheme="minorHAnsi" w:cstheme="minorHAnsi"/>
          <w:lang w:val="mk-MK"/>
        </w:rPr>
        <w:footnoteReference w:id="45"/>
      </w:r>
      <w:r w:rsidR="008B0254" w:rsidRPr="005D04FB">
        <w:rPr>
          <w:rFonts w:asciiTheme="minorHAnsi" w:hAnsiTheme="minorHAnsi" w:cstheme="minorHAnsi"/>
          <w:lang w:val="mk-MK"/>
        </w:rPr>
        <w:t xml:space="preserve"> Është pikëpyetje nëse lëndët e tilla zgjidhen në shkolla dhe nëse procedura për z</w:t>
      </w:r>
      <w:r w:rsidR="0092753D" w:rsidRPr="005D04FB">
        <w:rPr>
          <w:rFonts w:asciiTheme="minorHAnsi" w:hAnsiTheme="minorHAnsi" w:cstheme="minorHAnsi"/>
          <w:lang w:val="mk-MK"/>
        </w:rPr>
        <w:t>gjedhjen e lëndës zgjedhore res</w:t>
      </w:r>
      <w:r w:rsidR="0092753D" w:rsidRPr="005D04FB">
        <w:rPr>
          <w:rFonts w:asciiTheme="minorHAnsi" w:hAnsiTheme="minorHAnsi" w:cstheme="minorHAnsi"/>
          <w:lang w:val="sq-AL"/>
        </w:rPr>
        <w:t>pe</w:t>
      </w:r>
      <w:r w:rsidR="008B0254" w:rsidRPr="005D04FB">
        <w:rPr>
          <w:rFonts w:asciiTheme="minorHAnsi" w:hAnsiTheme="minorHAnsi" w:cstheme="minorHAnsi"/>
          <w:lang w:val="mk-MK"/>
        </w:rPr>
        <w:t xml:space="preserve">ktohet si duhet. </w:t>
      </w:r>
      <w:r w:rsidR="008B0254" w:rsidRPr="005D04FB">
        <w:rPr>
          <w:rFonts w:asciiTheme="minorHAnsi" w:hAnsiTheme="minorHAnsi" w:cstheme="minorHAnsi"/>
          <w:lang w:val="sq-AL"/>
        </w:rPr>
        <w:t>Përmes analizës së listës së lektyrave</w:t>
      </w:r>
      <w:r w:rsidR="0092753D" w:rsidRPr="005D04FB">
        <w:rPr>
          <w:rFonts w:asciiTheme="minorHAnsi" w:hAnsiTheme="minorHAnsi" w:cstheme="minorHAnsi"/>
          <w:lang w:val="sq-AL"/>
        </w:rPr>
        <w:t>,</w:t>
      </w:r>
      <w:r w:rsidR="008B0254" w:rsidRPr="005D04FB">
        <w:rPr>
          <w:rFonts w:asciiTheme="minorHAnsi" w:hAnsiTheme="minorHAnsi" w:cstheme="minorHAnsi"/>
          <w:lang w:val="sq-AL"/>
        </w:rPr>
        <w:t xml:space="preserve"> në studim theksohet se në arsimin fillor, nxënësit që mësojnë maqedonisht kanë</w:t>
      </w:r>
      <w:r w:rsidR="00195558" w:rsidRPr="005D04FB">
        <w:rPr>
          <w:rFonts w:asciiTheme="minorHAnsi" w:hAnsiTheme="minorHAnsi" w:cstheme="minorHAnsi"/>
          <w:lang w:val="sq-AL"/>
        </w:rPr>
        <w:t xml:space="preserve"> mundësi të takohen vetëm me</w:t>
      </w:r>
      <w:r w:rsidR="00767DED" w:rsidRPr="005D04FB">
        <w:rPr>
          <w:rFonts w:asciiTheme="minorHAnsi" w:hAnsiTheme="minorHAnsi" w:cstheme="minorHAnsi"/>
          <w:lang w:val="sq-AL"/>
        </w:rPr>
        <w:t xml:space="preserve"> një autor që i takon bashkësisë </w:t>
      </w:r>
      <w:r w:rsidR="00195558" w:rsidRPr="005D04FB">
        <w:rPr>
          <w:rFonts w:asciiTheme="minorHAnsi" w:hAnsiTheme="minorHAnsi" w:cstheme="minorHAnsi"/>
          <w:lang w:val="sq-AL"/>
        </w:rPr>
        <w:t>turke</w:t>
      </w:r>
      <w:r w:rsidR="00767DED" w:rsidRPr="005D04FB">
        <w:rPr>
          <w:rFonts w:asciiTheme="minorHAnsi" w:hAnsiTheme="minorHAnsi" w:cstheme="minorHAnsi"/>
          <w:lang w:val="mk-MK"/>
        </w:rPr>
        <w:t xml:space="preserve"> dhe një asaj serbe, dhe asnjë</w:t>
      </w:r>
      <w:r w:rsidR="0092753D" w:rsidRPr="005D04FB">
        <w:rPr>
          <w:rFonts w:asciiTheme="minorHAnsi" w:hAnsiTheme="minorHAnsi" w:cstheme="minorHAnsi"/>
          <w:lang w:val="sq-AL"/>
        </w:rPr>
        <w:t xml:space="preserve"> të</w:t>
      </w:r>
      <w:r w:rsidR="00767DED" w:rsidRPr="005D04FB">
        <w:rPr>
          <w:rFonts w:asciiTheme="minorHAnsi" w:hAnsiTheme="minorHAnsi" w:cstheme="minorHAnsi"/>
          <w:lang w:val="mk-MK"/>
        </w:rPr>
        <w:t xml:space="preserve"> asaj shqiptare.</w:t>
      </w:r>
      <w:r w:rsidR="00EC7B23" w:rsidRPr="005D04FB">
        <w:rPr>
          <w:rStyle w:val="FootnoteReference"/>
          <w:rFonts w:asciiTheme="minorHAnsi" w:hAnsiTheme="minorHAnsi" w:cstheme="minorHAnsi"/>
          <w:lang w:val="mk-MK"/>
        </w:rPr>
        <w:footnoteReference w:id="46"/>
      </w:r>
      <w:r w:rsidR="00BB01D0" w:rsidRPr="005D04FB">
        <w:rPr>
          <w:rFonts w:asciiTheme="minorHAnsi" w:hAnsiTheme="minorHAnsi" w:cstheme="minorHAnsi"/>
          <w:lang w:val="mk-MK"/>
        </w:rPr>
        <w:t xml:space="preserve"> Në listën e lektyrave të shpallur në faqen e internetit</w:t>
      </w:r>
      <w:r w:rsidR="0092753D" w:rsidRPr="005D04FB">
        <w:rPr>
          <w:rFonts w:asciiTheme="minorHAnsi" w:hAnsiTheme="minorHAnsi" w:cstheme="minorHAnsi"/>
          <w:lang w:val="sq-AL"/>
        </w:rPr>
        <w:t xml:space="preserve"> të Zyrës për Zhvillimin e A</w:t>
      </w:r>
      <w:r w:rsidR="00BB01D0" w:rsidRPr="005D04FB">
        <w:rPr>
          <w:rFonts w:asciiTheme="minorHAnsi" w:hAnsiTheme="minorHAnsi" w:cstheme="minorHAnsi"/>
          <w:lang w:val="sq-AL"/>
        </w:rPr>
        <w:t>rsimit për vitin shkollor</w:t>
      </w:r>
      <w:r w:rsidR="00EC7B23" w:rsidRPr="005D04FB">
        <w:rPr>
          <w:rFonts w:asciiTheme="minorHAnsi" w:hAnsiTheme="minorHAnsi" w:cstheme="minorHAnsi"/>
          <w:lang w:val="mk-MK"/>
        </w:rPr>
        <w:t xml:space="preserve"> (2018/19)</w:t>
      </w:r>
      <w:r w:rsidR="00BB01D0" w:rsidRPr="005D04FB">
        <w:rPr>
          <w:rFonts w:asciiTheme="minorHAnsi" w:hAnsiTheme="minorHAnsi" w:cstheme="minorHAnsi"/>
          <w:lang w:val="sq-AL"/>
        </w:rPr>
        <w:t xml:space="preserve"> nuk ka ndryshime të mëdha</w:t>
      </w:r>
      <w:r w:rsidR="0092753D" w:rsidRPr="005D04FB">
        <w:rPr>
          <w:rFonts w:asciiTheme="minorHAnsi" w:hAnsiTheme="minorHAnsi" w:cstheme="minorHAnsi"/>
          <w:lang w:val="sq-AL"/>
        </w:rPr>
        <w:t>.</w:t>
      </w:r>
      <w:r w:rsidR="00EC7B23" w:rsidRPr="005D04FB">
        <w:rPr>
          <w:rStyle w:val="FootnoteReference"/>
          <w:rFonts w:asciiTheme="minorHAnsi" w:hAnsiTheme="minorHAnsi" w:cstheme="minorHAnsi"/>
          <w:lang w:val="mk-MK"/>
        </w:rPr>
        <w:footnoteReference w:id="47"/>
      </w:r>
      <w:r w:rsidR="0092753D" w:rsidRPr="005D04FB">
        <w:rPr>
          <w:rFonts w:asciiTheme="minorHAnsi" w:hAnsiTheme="minorHAnsi" w:cstheme="minorHAnsi"/>
          <w:lang w:val="sq-AL"/>
        </w:rPr>
        <w:t xml:space="preserve"> Si probleme të tjera të s</w:t>
      </w:r>
      <w:r w:rsidR="00BB01D0" w:rsidRPr="005D04FB">
        <w:rPr>
          <w:rFonts w:asciiTheme="minorHAnsi" w:hAnsiTheme="minorHAnsi" w:cstheme="minorHAnsi"/>
          <w:lang w:val="sq-AL"/>
        </w:rPr>
        <w:t>tudimit theksohen</w:t>
      </w:r>
      <w:r w:rsidR="00EC7B23" w:rsidRPr="005D04FB">
        <w:rPr>
          <w:rFonts w:asciiTheme="minorHAnsi" w:hAnsiTheme="minorHAnsi" w:cstheme="minorHAnsi"/>
          <w:lang w:val="mk-MK"/>
        </w:rPr>
        <w:t xml:space="preserve"> а) </w:t>
      </w:r>
      <w:r w:rsidR="00BB01D0" w:rsidRPr="005D04FB">
        <w:rPr>
          <w:rFonts w:asciiTheme="minorHAnsi" w:hAnsiTheme="minorHAnsi" w:cstheme="minorHAnsi"/>
          <w:lang w:val="sq-AL"/>
        </w:rPr>
        <w:t xml:space="preserve">ndërtimi i etnocentrizmit në vend të ngritjes së bazave për përvetësimin e identitetit </w:t>
      </w:r>
      <w:r w:rsidR="008B4330" w:rsidRPr="005D04FB">
        <w:rPr>
          <w:rFonts w:asciiTheme="minorHAnsi" w:hAnsiTheme="minorHAnsi" w:cstheme="minorHAnsi"/>
          <w:lang w:val="sq-AL"/>
        </w:rPr>
        <w:t>qytetar përk</w:t>
      </w:r>
      <w:r w:rsidR="0092753D" w:rsidRPr="005D04FB">
        <w:rPr>
          <w:rFonts w:asciiTheme="minorHAnsi" w:hAnsiTheme="minorHAnsi" w:cstheme="minorHAnsi"/>
          <w:lang w:val="sq-AL"/>
        </w:rPr>
        <w:t>a</w:t>
      </w:r>
      <w:r w:rsidR="008B4330" w:rsidRPr="005D04FB">
        <w:rPr>
          <w:rFonts w:asciiTheme="minorHAnsi" w:hAnsiTheme="minorHAnsi" w:cstheme="minorHAnsi"/>
          <w:lang w:val="sq-AL"/>
        </w:rPr>
        <w:t>tësisht kombëtar</w:t>
      </w:r>
      <w:r w:rsidR="008B4330" w:rsidRPr="005D04FB">
        <w:rPr>
          <w:rFonts w:asciiTheme="minorHAnsi" w:hAnsiTheme="minorHAnsi" w:cstheme="minorHAnsi"/>
          <w:lang w:val="mk-MK"/>
        </w:rPr>
        <w:t>, b) mungesa e përmbajtjeve, personazheve dhe autorëve për njohjen me kulturën dhe traditat e bashkësive të tjera etnike dhe</w:t>
      </w:r>
      <w:r w:rsidR="00A80E66">
        <w:rPr>
          <w:rFonts w:asciiTheme="minorHAnsi" w:hAnsiTheme="minorHAnsi" w:cstheme="minorHAnsi"/>
          <w:lang w:val="sq-AL"/>
        </w:rPr>
        <w:t xml:space="preserve">për </w:t>
      </w:r>
      <w:r w:rsidR="0092753D" w:rsidRPr="005D04FB">
        <w:rPr>
          <w:rFonts w:asciiTheme="minorHAnsi" w:hAnsiTheme="minorHAnsi" w:cstheme="minorHAnsi"/>
          <w:lang w:val="sq-AL"/>
        </w:rPr>
        <w:t>perceptimin</w:t>
      </w:r>
      <w:r w:rsidR="008B4330" w:rsidRPr="005D04FB">
        <w:rPr>
          <w:rFonts w:asciiTheme="minorHAnsi" w:hAnsiTheme="minorHAnsi" w:cstheme="minorHAnsi"/>
          <w:lang w:val="mk-MK"/>
        </w:rPr>
        <w:t xml:space="preserve"> e b</w:t>
      </w:r>
      <w:r w:rsidR="0092753D" w:rsidRPr="005D04FB">
        <w:rPr>
          <w:rFonts w:asciiTheme="minorHAnsi" w:hAnsiTheme="minorHAnsi" w:cstheme="minorHAnsi"/>
          <w:lang w:val="mk-MK"/>
        </w:rPr>
        <w:t>azave të përbashkëta; c) nuk pr</w:t>
      </w:r>
      <w:r w:rsidR="0092753D" w:rsidRPr="005D04FB">
        <w:rPr>
          <w:rFonts w:asciiTheme="minorHAnsi" w:hAnsiTheme="minorHAnsi" w:cstheme="minorHAnsi"/>
          <w:lang w:val="sq-AL"/>
        </w:rPr>
        <w:t>o</w:t>
      </w:r>
      <w:r w:rsidR="0092753D" w:rsidRPr="005D04FB">
        <w:rPr>
          <w:rFonts w:asciiTheme="minorHAnsi" w:hAnsiTheme="minorHAnsi" w:cstheme="minorHAnsi"/>
          <w:lang w:val="mk-MK"/>
        </w:rPr>
        <w:t>movohet asnjë form</w:t>
      </w:r>
      <w:r w:rsidR="0092753D" w:rsidRPr="005D04FB">
        <w:rPr>
          <w:rFonts w:asciiTheme="minorHAnsi" w:hAnsiTheme="minorHAnsi" w:cstheme="minorHAnsi"/>
          <w:lang w:val="sq-AL"/>
        </w:rPr>
        <w:t>ë</w:t>
      </w:r>
      <w:r w:rsidR="008B4330" w:rsidRPr="005D04FB">
        <w:rPr>
          <w:rFonts w:asciiTheme="minorHAnsi" w:hAnsiTheme="minorHAnsi" w:cstheme="minorHAnsi"/>
          <w:lang w:val="mk-MK"/>
        </w:rPr>
        <w:t xml:space="preserve"> ndërveprimi mes pjesëtarëve të bashkësive etnike të ndryshme, por ushqehet paralelizmi në baza etnike.</w:t>
      </w:r>
      <w:r w:rsidR="0092753D" w:rsidRPr="005D04FB">
        <w:rPr>
          <w:rFonts w:asciiTheme="minorHAnsi" w:hAnsiTheme="minorHAnsi" w:cstheme="minorHAnsi"/>
          <w:lang w:val="sq-AL"/>
        </w:rPr>
        <w:t xml:space="preserve"> Nga ana e Byrosë për Zhvillimin e A</w:t>
      </w:r>
      <w:r w:rsidR="008B4330" w:rsidRPr="005D04FB">
        <w:rPr>
          <w:rFonts w:asciiTheme="minorHAnsi" w:hAnsiTheme="minorHAnsi" w:cstheme="minorHAnsi"/>
          <w:lang w:val="sq-AL"/>
        </w:rPr>
        <w:t>rsimit në vitin</w:t>
      </w:r>
      <w:r w:rsidR="00EC7B23" w:rsidRPr="005D04FB">
        <w:rPr>
          <w:rFonts w:asciiTheme="minorHAnsi" w:hAnsiTheme="minorHAnsi" w:cstheme="minorHAnsi"/>
          <w:lang w:val="mk-MK"/>
        </w:rPr>
        <w:t xml:space="preserve"> 2010</w:t>
      </w:r>
      <w:r w:rsidR="008B4330" w:rsidRPr="005D04FB">
        <w:rPr>
          <w:rFonts w:asciiTheme="minorHAnsi" w:hAnsiTheme="minorHAnsi" w:cstheme="minorHAnsi"/>
          <w:lang w:val="sq-AL"/>
        </w:rPr>
        <w:t xml:space="preserve"> është përgatitur </w:t>
      </w:r>
      <w:r w:rsidR="00A80E66">
        <w:rPr>
          <w:rFonts w:asciiTheme="minorHAnsi" w:hAnsiTheme="minorHAnsi" w:cstheme="minorHAnsi"/>
          <w:i/>
          <w:lang w:val="sq-AL"/>
        </w:rPr>
        <w:t>Konceptimi për hartimin</w:t>
      </w:r>
      <w:r w:rsidR="008B4330" w:rsidRPr="005D04FB">
        <w:rPr>
          <w:rFonts w:asciiTheme="minorHAnsi" w:hAnsiTheme="minorHAnsi" w:cstheme="minorHAnsi"/>
          <w:i/>
          <w:lang w:val="sq-AL"/>
        </w:rPr>
        <w:t xml:space="preserve"> e librit</w:t>
      </w:r>
      <w:r w:rsidR="00A80E66">
        <w:rPr>
          <w:rFonts w:asciiTheme="minorHAnsi" w:hAnsiTheme="minorHAnsi" w:cstheme="minorHAnsi"/>
          <w:i/>
          <w:lang w:val="sq-AL"/>
        </w:rPr>
        <w:t xml:space="preserve"> shkollor dhe metodologjia e vlerësimit</w:t>
      </w:r>
      <w:r w:rsidR="008B4330" w:rsidRPr="005D04FB">
        <w:rPr>
          <w:rFonts w:asciiTheme="minorHAnsi" w:hAnsiTheme="minorHAnsi" w:cstheme="minorHAnsi"/>
          <w:i/>
          <w:lang w:val="sq-AL"/>
        </w:rPr>
        <w:t xml:space="preserve"> e librit</w:t>
      </w:r>
      <w:r w:rsidR="0092753D" w:rsidRPr="005D04FB">
        <w:rPr>
          <w:rFonts w:asciiTheme="minorHAnsi" w:hAnsiTheme="minorHAnsi" w:cstheme="minorHAnsi"/>
          <w:i/>
          <w:lang w:val="sq-AL"/>
        </w:rPr>
        <w:t xml:space="preserve"> shkollor</w:t>
      </w:r>
      <w:r w:rsidR="00EC7B23" w:rsidRPr="005D04FB">
        <w:rPr>
          <w:rStyle w:val="FootnoteReference"/>
          <w:rFonts w:asciiTheme="minorHAnsi" w:hAnsiTheme="minorHAnsi" w:cstheme="minorHAnsi"/>
          <w:lang w:val="mk-MK"/>
        </w:rPr>
        <w:footnoteReference w:id="48"/>
      </w:r>
      <w:r w:rsidR="008B4330" w:rsidRPr="005D04FB">
        <w:rPr>
          <w:rFonts w:asciiTheme="minorHAnsi" w:hAnsiTheme="minorHAnsi" w:cstheme="minorHAnsi"/>
          <w:lang w:val="mk-MK"/>
        </w:rPr>
        <w:t xml:space="preserve">, </w:t>
      </w:r>
      <w:r w:rsidR="00A80E66">
        <w:rPr>
          <w:rFonts w:asciiTheme="minorHAnsi" w:hAnsiTheme="minorHAnsi" w:cstheme="minorHAnsi"/>
          <w:lang w:val="sq-AL"/>
        </w:rPr>
        <w:t xml:space="preserve">në të cilin janë </w:t>
      </w:r>
      <w:r w:rsidR="008B4330" w:rsidRPr="005D04FB">
        <w:rPr>
          <w:rFonts w:asciiTheme="minorHAnsi" w:hAnsiTheme="minorHAnsi" w:cstheme="minorHAnsi"/>
          <w:lang w:val="sq-AL"/>
        </w:rPr>
        <w:t>përfshirë kërkesat dhe drejtimet se si të futet perspektiva shumëkulturore në pothuaj të gjithë librat</w:t>
      </w:r>
      <w:r w:rsidR="0092753D" w:rsidRPr="005D04FB">
        <w:rPr>
          <w:rFonts w:asciiTheme="minorHAnsi" w:hAnsiTheme="minorHAnsi" w:cstheme="minorHAnsi"/>
          <w:lang w:val="sq-AL"/>
        </w:rPr>
        <w:t xml:space="preserve"> shkollorë</w:t>
      </w:r>
      <w:r w:rsidR="008B4330" w:rsidRPr="005D04FB">
        <w:rPr>
          <w:rFonts w:asciiTheme="minorHAnsi" w:hAnsiTheme="minorHAnsi" w:cstheme="minorHAnsi"/>
          <w:lang w:val="sq-AL"/>
        </w:rPr>
        <w:t>, po megjithatë mungon një mekanizëm për aplikimin praktik të këtyre rekomandimeve.</w:t>
      </w:r>
    </w:p>
    <w:p w:rsidR="00EC7B23" w:rsidRPr="005D04FB" w:rsidRDefault="008B4330" w:rsidP="008B4330">
      <w:pPr>
        <w:rPr>
          <w:lang w:val="mk-MK"/>
        </w:rPr>
      </w:pPr>
      <w:r w:rsidRPr="005D04FB">
        <w:rPr>
          <w:lang w:val="sq-AL"/>
        </w:rPr>
        <w:t>Në një studim më të ri të titulluar</w:t>
      </w:r>
      <w:r w:rsidRPr="005D04FB">
        <w:rPr>
          <w:i/>
          <w:lang w:val="sq-AL"/>
        </w:rPr>
        <w:t xml:space="preserve"> Nga</w:t>
      </w:r>
      <w:r w:rsidR="00526D08" w:rsidRPr="005D04FB">
        <w:rPr>
          <w:i/>
          <w:lang w:val="sq-AL"/>
        </w:rPr>
        <w:t xml:space="preserve"> nacionalizmi etnik drejt atij qytetar përmes arsimit fillor</w:t>
      </w:r>
      <w:r w:rsidR="00EC7B23" w:rsidRPr="005D04FB">
        <w:rPr>
          <w:rStyle w:val="FootnoteReference"/>
          <w:rFonts w:asciiTheme="minorHAnsi" w:hAnsiTheme="minorHAnsi" w:cstheme="minorHAnsi"/>
          <w:i/>
          <w:lang w:val="mk-MK"/>
        </w:rPr>
        <w:footnoteReference w:id="49"/>
      </w:r>
      <w:r w:rsidR="0092753D" w:rsidRPr="005D04FB">
        <w:rPr>
          <w:lang w:val="mk-MK"/>
        </w:rPr>
        <w:t xml:space="preserve">nga Qendra e të </w:t>
      </w:r>
      <w:r w:rsidR="0092753D" w:rsidRPr="005D04FB">
        <w:rPr>
          <w:lang w:val="sq-AL"/>
        </w:rPr>
        <w:t>D</w:t>
      </w:r>
      <w:r w:rsidR="0092753D" w:rsidRPr="005D04FB">
        <w:rPr>
          <w:lang w:val="mk-MK"/>
        </w:rPr>
        <w:t xml:space="preserve">rejtave të </w:t>
      </w:r>
      <w:r w:rsidR="0092753D" w:rsidRPr="005D04FB">
        <w:rPr>
          <w:lang w:val="sq-AL"/>
        </w:rPr>
        <w:t>N</w:t>
      </w:r>
      <w:r w:rsidR="0092753D" w:rsidRPr="005D04FB">
        <w:rPr>
          <w:lang w:val="mk-MK"/>
        </w:rPr>
        <w:t xml:space="preserve">jeriut dhe </w:t>
      </w:r>
      <w:r w:rsidR="0092753D" w:rsidRPr="005D04FB">
        <w:rPr>
          <w:lang w:val="sq-AL"/>
        </w:rPr>
        <w:t>Z</w:t>
      </w:r>
      <w:r w:rsidR="0092753D" w:rsidRPr="005D04FB">
        <w:rPr>
          <w:lang w:val="mk-MK"/>
        </w:rPr>
        <w:t xml:space="preserve">gjidhja e </w:t>
      </w:r>
      <w:r w:rsidR="0092753D" w:rsidRPr="005D04FB">
        <w:rPr>
          <w:lang w:val="sq-AL"/>
        </w:rPr>
        <w:t>K</w:t>
      </w:r>
      <w:r w:rsidR="00526D08" w:rsidRPr="005D04FB">
        <w:rPr>
          <w:lang w:val="mk-MK"/>
        </w:rPr>
        <w:t>onflikteve, theksohet se librat shkollorë të arsimit fillor edhe në maqedonisht edhe në shqip kontribujnë për zhvill</w:t>
      </w:r>
      <w:r w:rsidR="0092753D" w:rsidRPr="005D04FB">
        <w:rPr>
          <w:lang w:val="mk-MK"/>
        </w:rPr>
        <w:t>imin e nacionalizmit etnik,</w:t>
      </w:r>
      <w:r w:rsidR="0092753D" w:rsidRPr="005D04FB">
        <w:rPr>
          <w:lang w:val="sq-AL"/>
        </w:rPr>
        <w:t xml:space="preserve"> si</w:t>
      </w:r>
      <w:r w:rsidR="00526D08" w:rsidRPr="005D04FB">
        <w:rPr>
          <w:lang w:val="mk-MK"/>
        </w:rPr>
        <w:t xml:space="preserve"> përmes përmbajtjes,</w:t>
      </w:r>
      <w:r w:rsidR="0092753D" w:rsidRPr="005D04FB">
        <w:rPr>
          <w:lang w:val="sq-AL"/>
        </w:rPr>
        <w:t xml:space="preserve"> ashtu</w:t>
      </w:r>
      <w:r w:rsidR="00526D08" w:rsidRPr="005D04FB">
        <w:rPr>
          <w:lang w:val="mk-MK"/>
        </w:rPr>
        <w:t xml:space="preserve"> edhe përmes qasjes</w:t>
      </w:r>
      <w:r w:rsidR="00EC7B23" w:rsidRPr="005D04FB">
        <w:rPr>
          <w:lang w:val="mk-MK"/>
        </w:rPr>
        <w:t>.</w:t>
      </w:r>
    </w:p>
    <w:p w:rsidR="00EC7B23" w:rsidRPr="005D04FB" w:rsidRDefault="00526D08" w:rsidP="002608DC">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Për rëndësinë e përmbajt</w:t>
      </w:r>
      <w:r w:rsidR="00A80E66">
        <w:rPr>
          <w:rFonts w:asciiTheme="minorHAnsi" w:hAnsiTheme="minorHAnsi" w:cstheme="minorHAnsi"/>
          <w:lang w:val="sq-AL"/>
        </w:rPr>
        <w:t>jeve mësimore dhe ndikimin</w:t>
      </w:r>
      <w:r w:rsidRPr="005D04FB">
        <w:rPr>
          <w:rFonts w:asciiTheme="minorHAnsi" w:hAnsiTheme="minorHAnsi" w:cstheme="minorHAnsi"/>
          <w:lang w:val="sq-AL"/>
        </w:rPr>
        <w:t xml:space="preserve"> të tyre në marrëdhëniet ndë</w:t>
      </w:r>
      <w:r w:rsidR="00A80E66">
        <w:rPr>
          <w:rFonts w:asciiTheme="minorHAnsi" w:hAnsiTheme="minorHAnsi" w:cstheme="minorHAnsi"/>
          <w:lang w:val="sq-AL"/>
        </w:rPr>
        <w:t>rgrupore flasin edhe studimet sh</w:t>
      </w:r>
      <w:r w:rsidRPr="005D04FB">
        <w:rPr>
          <w:rFonts w:asciiTheme="minorHAnsi" w:hAnsiTheme="minorHAnsi" w:cstheme="minorHAnsi"/>
          <w:lang w:val="sq-AL"/>
        </w:rPr>
        <w:t>kencore të shumta. Kontakti i zgjeruar</w:t>
      </w:r>
      <w:r w:rsidRPr="005D04FB">
        <w:rPr>
          <w:rFonts w:asciiTheme="minorHAnsi" w:hAnsiTheme="minorHAnsi" w:cstheme="minorHAnsi"/>
          <w:lang w:val="mk-MK"/>
        </w:rPr>
        <w:t xml:space="preserve"> (k</w:t>
      </w:r>
      <w:r w:rsidR="000A035B" w:rsidRPr="005D04FB">
        <w:rPr>
          <w:rFonts w:asciiTheme="minorHAnsi" w:hAnsiTheme="minorHAnsi" w:cstheme="minorHAnsi"/>
          <w:lang w:val="sq-AL"/>
        </w:rPr>
        <w:t xml:space="preserve">ur </w:t>
      </w:r>
      <w:r w:rsidRPr="005D04FB">
        <w:rPr>
          <w:rFonts w:asciiTheme="minorHAnsi" w:hAnsiTheme="minorHAnsi" w:cstheme="minorHAnsi"/>
          <w:lang w:val="sq-AL"/>
        </w:rPr>
        <w:t>pjesëtarët e bashkësive të ndryshme nuk kanë kontakt direkt po mësojnë për njëri-tjetrin përmes përm</w:t>
      </w:r>
      <w:r w:rsidR="006102FE" w:rsidRPr="005D04FB">
        <w:rPr>
          <w:rFonts w:asciiTheme="minorHAnsi" w:hAnsiTheme="minorHAnsi" w:cstheme="minorHAnsi"/>
          <w:lang w:val="sq-AL"/>
        </w:rPr>
        <w:t>bajtjeve mësimore</w:t>
      </w:r>
      <w:r w:rsidR="006102FE" w:rsidRPr="005D04FB">
        <w:rPr>
          <w:rFonts w:asciiTheme="minorHAnsi" w:hAnsiTheme="minorHAnsi" w:cstheme="minorHAnsi"/>
          <w:lang w:val="mk-MK"/>
        </w:rPr>
        <w:t>) k</w:t>
      </w:r>
      <w:r w:rsidR="006102FE" w:rsidRPr="005D04FB">
        <w:rPr>
          <w:rFonts w:asciiTheme="minorHAnsi" w:hAnsiTheme="minorHAnsi" w:cstheme="minorHAnsi"/>
          <w:lang w:val="sq-AL"/>
        </w:rPr>
        <w:t>a shfaqur efekt pozitiv kur hulumtuesit iu kanë lexuar përralla pjesëtarëve mes të cilëve ka pasur ndërveprim mes pjesëtarëve të grupeve të ndryshme</w:t>
      </w:r>
      <w:r w:rsidR="0034052E" w:rsidRPr="005D04FB">
        <w:rPr>
          <w:rStyle w:val="FootnoteReference"/>
          <w:rFonts w:asciiTheme="minorHAnsi" w:hAnsiTheme="minorHAnsi" w:cstheme="minorHAnsi"/>
          <w:lang w:val="mk-MK"/>
        </w:rPr>
        <w:footnoteReference w:id="50"/>
      </w:r>
      <w:r w:rsidR="006102FE" w:rsidRPr="005D04FB">
        <w:rPr>
          <w:rFonts w:asciiTheme="minorHAnsi" w:hAnsiTheme="minorHAnsi" w:cstheme="minorHAnsi"/>
          <w:lang w:val="sq-AL"/>
        </w:rPr>
        <w:t>si dhe gjatë diskutimit pas leximit të librave që kanë përfshirë kontakt ndërgrupor</w:t>
      </w:r>
      <w:r w:rsidR="00EC7B23" w:rsidRPr="005D04FB">
        <w:rPr>
          <w:rFonts w:asciiTheme="minorHAnsi" w:hAnsiTheme="minorHAnsi" w:cstheme="minorHAnsi"/>
          <w:lang w:val="mk-MK"/>
        </w:rPr>
        <w:t>.</w:t>
      </w:r>
      <w:r w:rsidR="0034052E" w:rsidRPr="005D04FB">
        <w:rPr>
          <w:rStyle w:val="FootnoteReference"/>
          <w:rFonts w:asciiTheme="minorHAnsi" w:hAnsiTheme="minorHAnsi" w:cstheme="minorHAnsi"/>
          <w:lang w:val="mk-MK"/>
        </w:rPr>
        <w:footnoteReference w:id="51"/>
      </w:r>
      <w:r w:rsidR="006102FE" w:rsidRPr="005D04FB">
        <w:rPr>
          <w:rFonts w:asciiTheme="minorHAnsi" w:hAnsiTheme="minorHAnsi" w:cstheme="minorHAnsi"/>
          <w:lang w:val="mk-MK"/>
        </w:rPr>
        <w:t xml:space="preserve"> Kontakti </w:t>
      </w:r>
      <w:r w:rsidR="006102FE" w:rsidRPr="005D04FB">
        <w:rPr>
          <w:rFonts w:asciiTheme="minorHAnsi" w:hAnsiTheme="minorHAnsi" w:cstheme="minorHAnsi"/>
          <w:lang w:val="sq-AL"/>
        </w:rPr>
        <w:t>i zgjeruar është sidomos i rëndësishëm si vegël që mund të përdoret në mjediset homogjene, ndërsa në ato heterogjene mund të përdoret si përgat</w:t>
      </w:r>
      <w:r w:rsidR="00A80E66">
        <w:rPr>
          <w:rFonts w:asciiTheme="minorHAnsi" w:hAnsiTheme="minorHAnsi" w:cstheme="minorHAnsi"/>
          <w:lang w:val="sq-AL"/>
        </w:rPr>
        <w:t>i</w:t>
      </w:r>
      <w:r w:rsidR="000A035B" w:rsidRPr="005D04FB">
        <w:rPr>
          <w:rFonts w:asciiTheme="minorHAnsi" w:hAnsiTheme="minorHAnsi" w:cstheme="minorHAnsi"/>
          <w:lang w:val="sq-AL"/>
        </w:rPr>
        <w:t xml:space="preserve">tje për grupet për të vënë </w:t>
      </w:r>
      <w:r w:rsidR="006102FE" w:rsidRPr="005D04FB">
        <w:rPr>
          <w:rFonts w:asciiTheme="minorHAnsi" w:hAnsiTheme="minorHAnsi" w:cstheme="minorHAnsi"/>
          <w:lang w:val="sq-AL"/>
        </w:rPr>
        <w:t>kontakt të drejtpërdrejtë</w:t>
      </w:r>
      <w:r w:rsidR="00EC7B23" w:rsidRPr="005D04FB">
        <w:rPr>
          <w:rFonts w:asciiTheme="minorHAnsi" w:hAnsiTheme="minorHAnsi" w:cstheme="minorHAnsi"/>
          <w:lang w:val="mk-MK"/>
        </w:rPr>
        <w:t>.</w:t>
      </w:r>
      <w:r w:rsidR="0034052E" w:rsidRPr="005D04FB">
        <w:rPr>
          <w:rStyle w:val="FootnoteReference"/>
          <w:rFonts w:asciiTheme="minorHAnsi" w:hAnsiTheme="minorHAnsi" w:cstheme="minorHAnsi"/>
          <w:lang w:val="mk-MK"/>
        </w:rPr>
        <w:footnoteReference w:id="52"/>
      </w:r>
    </w:p>
    <w:p w:rsidR="00EC7B23" w:rsidRPr="00A00E74" w:rsidRDefault="006102FE" w:rsidP="007D2F3E">
      <w:pPr>
        <w:spacing w:after="0" w:line="240" w:lineRule="auto"/>
        <w:ind w:firstLine="720"/>
        <w:contextualSpacing/>
        <w:jc w:val="both"/>
        <w:rPr>
          <w:rFonts w:asciiTheme="minorHAnsi" w:hAnsiTheme="minorHAnsi" w:cstheme="minorHAnsi"/>
          <w:lang w:val="sq-AL"/>
        </w:rPr>
      </w:pPr>
      <w:r w:rsidRPr="005D04FB">
        <w:rPr>
          <w:rFonts w:asciiTheme="minorHAnsi" w:hAnsiTheme="minorHAnsi" w:cstheme="minorHAnsi"/>
          <w:lang w:val="sq-AL"/>
        </w:rPr>
        <w:t>Një vëmendje e veçantë në sistemin tonë arsimor duhet t’i kushtohet përdorimit të gjuhëve mësimore. M</w:t>
      </w:r>
      <w:r w:rsidR="004D1BD0" w:rsidRPr="005D04FB">
        <w:rPr>
          <w:rFonts w:asciiTheme="minorHAnsi" w:hAnsiTheme="minorHAnsi" w:cstheme="minorHAnsi"/>
          <w:lang w:val="sq-AL"/>
        </w:rPr>
        <w:t>omentalisht në vend përdoren pesë gjuhë mësimore</w:t>
      </w:r>
      <w:r w:rsidR="00EC7B23" w:rsidRPr="005D04FB">
        <w:rPr>
          <w:rFonts w:asciiTheme="minorHAnsi" w:hAnsiTheme="minorHAnsi" w:cstheme="minorHAnsi"/>
          <w:lang w:val="mk-MK"/>
        </w:rPr>
        <w:t xml:space="preserve"> (</w:t>
      </w:r>
      <w:r w:rsidR="004D1BD0" w:rsidRPr="005D04FB">
        <w:rPr>
          <w:rFonts w:asciiTheme="minorHAnsi" w:hAnsiTheme="minorHAnsi" w:cstheme="minorHAnsi"/>
          <w:lang w:val="sq-AL"/>
        </w:rPr>
        <w:t>maqedonisht, shqip, turqisht, serbisht dhe së voni edhe boshnjakisht</w:t>
      </w:r>
      <w:r w:rsidR="004D1BD0" w:rsidRPr="005D04FB">
        <w:rPr>
          <w:rFonts w:asciiTheme="minorHAnsi" w:hAnsiTheme="minorHAnsi" w:cstheme="minorHAnsi"/>
          <w:lang w:val="mk-MK"/>
        </w:rPr>
        <w:t>). P</w:t>
      </w:r>
      <w:r w:rsidR="004D1BD0" w:rsidRPr="005D04FB">
        <w:rPr>
          <w:rFonts w:asciiTheme="minorHAnsi" w:hAnsiTheme="minorHAnsi" w:cstheme="minorHAnsi"/>
          <w:lang w:val="sq-AL"/>
        </w:rPr>
        <w:t xml:space="preserve">or në kushte kur njihet vetëm gjuha amtare dhe jo edhe gjuhët e tjera, vetë kontaktet mes pjesëtarëve të bashkësive të ndryshme bëhen më të vështira për relaizim, në mungesë të gjuhës së përbashkët. Duke u nisur nga kjo, në Strategjinë </w:t>
      </w:r>
      <w:r w:rsidR="004D1BD0" w:rsidRPr="005D04FB">
        <w:rPr>
          <w:rFonts w:asciiTheme="minorHAnsi" w:hAnsiTheme="minorHAnsi" w:cstheme="minorHAnsi"/>
          <w:i/>
          <w:lang w:val="sq-AL"/>
        </w:rPr>
        <w:t>Hapa drejt arsimit të integruar në sistemin arsimor të Republikës së Maqedonisë</w:t>
      </w:r>
      <w:r w:rsidR="00EC7B23" w:rsidRPr="005D04FB">
        <w:rPr>
          <w:rStyle w:val="FootnoteReference"/>
          <w:rFonts w:asciiTheme="minorHAnsi" w:hAnsiTheme="minorHAnsi" w:cstheme="minorHAnsi"/>
          <w:i/>
          <w:lang w:val="mk-MK"/>
        </w:rPr>
        <w:footnoteReference w:id="53"/>
      </w:r>
      <w:r w:rsidR="004D1BD0" w:rsidRPr="005D04FB">
        <w:rPr>
          <w:rFonts w:asciiTheme="minorHAnsi" w:hAnsiTheme="minorHAnsi" w:cstheme="minorHAnsi"/>
          <w:lang w:val="mk-MK"/>
        </w:rPr>
        <w:t>rekomandohet një angazhim më serioz me gjuhët përmes mësimit të m</w:t>
      </w:r>
      <w:r w:rsidR="004D6387" w:rsidRPr="005D04FB">
        <w:rPr>
          <w:rFonts w:asciiTheme="minorHAnsi" w:hAnsiTheme="minorHAnsi" w:cstheme="minorHAnsi"/>
          <w:lang w:val="mk-MK"/>
        </w:rPr>
        <w:t>aqedonishtes për nxënësit e bash</w:t>
      </w:r>
      <w:r w:rsidR="004D1BD0" w:rsidRPr="005D04FB">
        <w:rPr>
          <w:rFonts w:asciiTheme="minorHAnsi" w:hAnsiTheme="minorHAnsi" w:cstheme="minorHAnsi"/>
          <w:lang w:val="mk-MK"/>
        </w:rPr>
        <w:t>kësive</w:t>
      </w:r>
      <w:r w:rsidR="004D6387" w:rsidRPr="005D04FB">
        <w:rPr>
          <w:rFonts w:asciiTheme="minorHAnsi" w:hAnsiTheme="minorHAnsi" w:cstheme="minorHAnsi"/>
          <w:lang w:val="sq-AL"/>
        </w:rPr>
        <w:t xml:space="preserve"> që mësojnë në gjuhën jomaqedonase që në klasë të parë, d</w:t>
      </w:r>
      <w:r w:rsidR="00261B70" w:rsidRPr="005D04FB">
        <w:rPr>
          <w:rFonts w:asciiTheme="minorHAnsi" w:hAnsiTheme="minorHAnsi" w:cstheme="minorHAnsi"/>
          <w:lang w:val="sq-AL"/>
        </w:rPr>
        <w:t xml:space="preserve">he fillimi i mësimit të gjuhëve të bashkësive sa më herët </w:t>
      </w:r>
      <w:r w:rsidR="00261B70" w:rsidRPr="005D04FB">
        <w:rPr>
          <w:rFonts w:asciiTheme="minorHAnsi" w:hAnsiTheme="minorHAnsi" w:cstheme="minorHAnsi"/>
          <w:lang w:val="mk-MK"/>
        </w:rPr>
        <w:t>(për nxënësit që mësojnë maqedonisht</w:t>
      </w:r>
      <w:r w:rsidR="00EC7B23" w:rsidRPr="005D04FB">
        <w:rPr>
          <w:rFonts w:asciiTheme="minorHAnsi" w:hAnsiTheme="minorHAnsi" w:cstheme="minorHAnsi"/>
          <w:lang w:val="mk-MK"/>
        </w:rPr>
        <w:t xml:space="preserve">). </w:t>
      </w:r>
      <w:r w:rsidR="00261B70" w:rsidRPr="005D04FB">
        <w:rPr>
          <w:rFonts w:asciiTheme="minorHAnsi" w:hAnsiTheme="minorHAnsi" w:cstheme="minorHAnsi"/>
          <w:lang w:val="sq-AL"/>
        </w:rPr>
        <w:t>Me  planin mësimor aktual, gjuha maqedonas futet në klasën e katërt, ndërsa nxënësit që mësojnë maqedonisht mund të zgjedhin</w:t>
      </w:r>
      <w:r w:rsidR="00B53D6D" w:rsidRPr="005D04FB">
        <w:rPr>
          <w:rFonts w:asciiTheme="minorHAnsi" w:hAnsiTheme="minorHAnsi" w:cstheme="minorHAnsi"/>
          <w:lang w:val="sq-AL"/>
        </w:rPr>
        <w:t xml:space="preserve"> (si lëndë zgjedhore) mësimin e shqip</w:t>
      </w:r>
      <w:r w:rsidR="004975CA">
        <w:rPr>
          <w:rFonts w:asciiTheme="minorHAnsi" w:hAnsiTheme="minorHAnsi" w:cstheme="minorHAnsi"/>
          <w:lang w:val="sq-AL"/>
        </w:rPr>
        <w:t>e</w:t>
      </w:r>
      <w:r w:rsidR="00B53D6D" w:rsidRPr="005D04FB">
        <w:rPr>
          <w:rFonts w:asciiTheme="minorHAnsi" w:hAnsiTheme="minorHAnsi" w:cstheme="minorHAnsi"/>
          <w:lang w:val="sq-AL"/>
        </w:rPr>
        <w:t xml:space="preserve">s, por jo edhe të gjuhëve tjera, dhe atë që në klasë të gjashtë. Në këtë drejtim, në Konceptimin e arsimit </w:t>
      </w:r>
      <w:r w:rsidR="00014593">
        <w:rPr>
          <w:rFonts w:asciiTheme="minorHAnsi" w:hAnsiTheme="minorHAnsi" w:cstheme="minorHAnsi"/>
          <w:lang w:val="sq-AL"/>
        </w:rPr>
        <w:t>interkulturor</w:t>
      </w:r>
      <w:r w:rsidR="00B53D6D" w:rsidRPr="005D04FB">
        <w:rPr>
          <w:rFonts w:asciiTheme="minorHAnsi" w:hAnsiTheme="minorHAnsi" w:cstheme="minorHAnsi"/>
          <w:lang w:val="mk-MK"/>
        </w:rPr>
        <w:t xml:space="preserve">, vetë ky i fundit shihet </w:t>
      </w:r>
      <w:r w:rsidR="00A80E66">
        <w:rPr>
          <w:rFonts w:asciiTheme="minorHAnsi" w:hAnsiTheme="minorHAnsi" w:cstheme="minorHAnsi"/>
          <w:lang w:val="sq-AL"/>
        </w:rPr>
        <w:t xml:space="preserve">jo </w:t>
      </w:r>
      <w:r w:rsidR="00B53D6D" w:rsidRPr="005D04FB">
        <w:rPr>
          <w:rFonts w:asciiTheme="minorHAnsi" w:hAnsiTheme="minorHAnsi" w:cstheme="minorHAnsi"/>
          <w:lang w:val="sq-AL"/>
        </w:rPr>
        <w:t xml:space="preserve">vetëm për të </w:t>
      </w:r>
      <w:r w:rsidR="00B53D6D" w:rsidRPr="005D04FB">
        <w:rPr>
          <w:rFonts w:asciiTheme="minorHAnsi" w:hAnsiTheme="minorHAnsi" w:cstheme="minorHAnsi"/>
          <w:lang w:val="sq-AL"/>
        </w:rPr>
        <w:lastRenderedPageBreak/>
        <w:t xml:space="preserve">siguruar arsimin në gjuhën </w:t>
      </w:r>
      <w:r w:rsidR="00A80E66">
        <w:rPr>
          <w:rFonts w:asciiTheme="minorHAnsi" w:hAnsiTheme="minorHAnsi" w:cstheme="minorHAnsi"/>
          <w:lang w:val="sq-AL"/>
        </w:rPr>
        <w:t>amtare, por edhe mundësi për më</w:t>
      </w:r>
      <w:r w:rsidR="00B53D6D" w:rsidRPr="005D04FB">
        <w:rPr>
          <w:rFonts w:asciiTheme="minorHAnsi" w:hAnsiTheme="minorHAnsi" w:cstheme="minorHAnsi"/>
          <w:lang w:val="sq-AL"/>
        </w:rPr>
        <w:t>simin e gjuhës së tjetrit, me ç’ka do të mund të arrihej njohja, afrimi dhe integrimi i pjesëtarëve të bashkësive të ndryshme, por vetëm nëse shkolla stimulon interes për njohjen e gjuhës dhe kulturës së ‘’të tjerëve’’ që na rrethojnë drejtpërdrejt</w:t>
      </w:r>
      <w:r w:rsidR="00A00E74">
        <w:rPr>
          <w:rFonts w:asciiTheme="minorHAnsi" w:hAnsiTheme="minorHAnsi" w:cstheme="minorHAnsi"/>
          <w:lang w:val="sq-AL"/>
        </w:rPr>
        <w:t>.</w:t>
      </w:r>
      <w:r w:rsidR="00EC7B23" w:rsidRPr="005D04FB">
        <w:rPr>
          <w:rStyle w:val="FootnoteReference"/>
          <w:rFonts w:asciiTheme="minorHAnsi" w:hAnsiTheme="minorHAnsi" w:cstheme="minorHAnsi"/>
          <w:lang w:val="mk-MK"/>
        </w:rPr>
        <w:footnoteReference w:id="54"/>
      </w:r>
    </w:p>
    <w:p w:rsidR="00EC7B23" w:rsidRPr="005D04FB" w:rsidRDefault="00A80E66" w:rsidP="002608DC">
      <w:pPr>
        <w:spacing w:after="0" w:line="240" w:lineRule="auto"/>
        <w:ind w:firstLine="720"/>
        <w:contextualSpacing/>
        <w:jc w:val="both"/>
        <w:rPr>
          <w:rFonts w:asciiTheme="minorHAnsi" w:hAnsiTheme="minorHAnsi" w:cstheme="minorHAnsi"/>
          <w:b/>
          <w:lang w:val="sq-AL"/>
        </w:rPr>
      </w:pPr>
      <w:r>
        <w:rPr>
          <w:rFonts w:asciiTheme="minorHAnsi" w:hAnsiTheme="minorHAnsi" w:cstheme="minorHAnsi"/>
          <w:b/>
          <w:lang w:val="mk-MK"/>
        </w:rPr>
        <w:t xml:space="preserve">Analiza e </w:t>
      </w:r>
      <w:r>
        <w:rPr>
          <w:rFonts w:asciiTheme="minorHAnsi" w:hAnsiTheme="minorHAnsi" w:cstheme="minorHAnsi"/>
          <w:b/>
          <w:lang w:val="sq-AL"/>
        </w:rPr>
        <w:t>k</w:t>
      </w:r>
      <w:r w:rsidR="00313EFF" w:rsidRPr="005D04FB">
        <w:rPr>
          <w:rFonts w:asciiTheme="minorHAnsi" w:hAnsiTheme="minorHAnsi" w:cstheme="minorHAnsi"/>
          <w:b/>
          <w:lang w:val="mk-MK"/>
        </w:rPr>
        <w:t xml:space="preserve">ornizës së </w:t>
      </w:r>
      <w:r w:rsidR="00313EFF" w:rsidRPr="005D04FB">
        <w:rPr>
          <w:rFonts w:asciiTheme="minorHAnsi" w:hAnsiTheme="minorHAnsi" w:cstheme="minorHAnsi"/>
          <w:b/>
          <w:lang w:val="sq-AL"/>
        </w:rPr>
        <w:t>politikave publike</w:t>
      </w:r>
    </w:p>
    <w:p w:rsidR="00EC7B23" w:rsidRPr="005D04FB" w:rsidRDefault="00313EFF" w:rsidP="00313EFF">
      <w:pPr>
        <w:spacing w:after="0" w:line="240" w:lineRule="auto"/>
        <w:ind w:firstLine="720"/>
        <w:contextualSpacing/>
        <w:jc w:val="both"/>
        <w:rPr>
          <w:rFonts w:asciiTheme="minorHAnsi" w:hAnsiTheme="minorHAnsi" w:cstheme="minorHAnsi"/>
          <w:i/>
          <w:lang w:val="sq-AL"/>
        </w:rPr>
      </w:pPr>
      <w:r w:rsidRPr="005D04FB">
        <w:rPr>
          <w:rFonts w:asciiTheme="minorHAnsi" w:hAnsiTheme="minorHAnsi" w:cstheme="minorHAnsi"/>
          <w:i/>
          <w:lang w:val="mk-MK"/>
        </w:rPr>
        <w:t>Pr</w:t>
      </w:r>
      <w:r w:rsidRPr="005D04FB">
        <w:rPr>
          <w:rFonts w:asciiTheme="minorHAnsi" w:hAnsiTheme="minorHAnsi" w:cstheme="minorHAnsi"/>
          <w:i/>
          <w:lang w:val="sq-AL"/>
        </w:rPr>
        <w:t>ioritetet stra</w:t>
      </w:r>
      <w:r w:rsidR="00A80E66">
        <w:rPr>
          <w:rFonts w:asciiTheme="minorHAnsi" w:hAnsiTheme="minorHAnsi" w:cstheme="minorHAnsi"/>
          <w:i/>
          <w:lang w:val="sq-AL"/>
        </w:rPr>
        <w:t>tegjike të Qeverisë së Republik</w:t>
      </w:r>
      <w:r w:rsidRPr="005D04FB">
        <w:rPr>
          <w:rFonts w:asciiTheme="minorHAnsi" w:hAnsiTheme="minorHAnsi" w:cstheme="minorHAnsi"/>
          <w:i/>
          <w:lang w:val="sq-AL"/>
        </w:rPr>
        <w:t>ës s</w:t>
      </w:r>
      <w:r w:rsidR="00A80E66">
        <w:rPr>
          <w:rFonts w:asciiTheme="minorHAnsi" w:hAnsiTheme="minorHAnsi" w:cstheme="minorHAnsi"/>
          <w:i/>
          <w:lang w:val="sq-AL"/>
        </w:rPr>
        <w:t>l</w:t>
      </w:r>
      <w:r w:rsidRPr="005D04FB">
        <w:rPr>
          <w:rFonts w:asciiTheme="minorHAnsi" w:hAnsiTheme="minorHAnsi" w:cstheme="minorHAnsi"/>
          <w:i/>
          <w:lang w:val="sq-AL"/>
        </w:rPr>
        <w:t xml:space="preserve"> Maqedonisë së Veriut në vitin</w:t>
      </w:r>
      <w:r w:rsidRPr="005D04FB">
        <w:rPr>
          <w:rFonts w:asciiTheme="minorHAnsi" w:hAnsiTheme="minorHAnsi" w:cstheme="minorHAnsi"/>
          <w:i/>
          <w:lang w:val="mk-MK"/>
        </w:rPr>
        <w:t xml:space="preserve"> 2019</w:t>
      </w:r>
      <w:r w:rsidR="00EC7B23" w:rsidRPr="005D04FB">
        <w:rPr>
          <w:rFonts w:asciiTheme="minorHAnsi" w:hAnsiTheme="minorHAnsi" w:cstheme="minorHAnsi"/>
          <w:i/>
          <w:lang w:val="mk-MK"/>
        </w:rPr>
        <w:t>.</w:t>
      </w:r>
      <w:r w:rsidR="007D6AD7" w:rsidRPr="005D04FB">
        <w:rPr>
          <w:rStyle w:val="FootnoteReference"/>
          <w:rFonts w:asciiTheme="minorHAnsi" w:hAnsiTheme="minorHAnsi" w:cstheme="minorHAnsi"/>
          <w:i/>
          <w:lang w:val="mk-MK"/>
        </w:rPr>
        <w:footnoteReference w:id="55"/>
      </w:r>
      <w:r w:rsidRPr="005D04FB">
        <w:rPr>
          <w:rFonts w:asciiTheme="minorHAnsi" w:hAnsiTheme="minorHAnsi" w:cstheme="minorHAnsi"/>
          <w:lang w:val="mk-MK"/>
        </w:rPr>
        <w:t xml:space="preserve">Me këtë dokument, mes prioriteteve të tjera strategjike janë parashikuar të futen edhe reformat në arsim, mes të cilave, zbatimi i reformave të arsimit përmes zhvillimit të sitemit të arsimit të integruar. </w:t>
      </w:r>
      <w:r w:rsidRPr="005D04FB">
        <w:rPr>
          <w:rFonts w:asciiTheme="minorHAnsi" w:hAnsiTheme="minorHAnsi" w:cstheme="minorHAnsi"/>
          <w:lang w:val="sq-AL"/>
        </w:rPr>
        <w:t xml:space="preserve">Në </w:t>
      </w:r>
      <w:r w:rsidRPr="005D04FB">
        <w:rPr>
          <w:rFonts w:asciiTheme="minorHAnsi" w:hAnsiTheme="minorHAnsi" w:cstheme="minorHAnsi"/>
          <w:i/>
          <w:lang w:val="sq-AL"/>
        </w:rPr>
        <w:t>Programin për punën e Qeverisë</w:t>
      </w:r>
      <w:r w:rsidR="00EC7B23" w:rsidRPr="005D04FB">
        <w:rPr>
          <w:rFonts w:asciiTheme="minorHAnsi" w:hAnsiTheme="minorHAnsi" w:cstheme="minorHAnsi"/>
          <w:i/>
          <w:lang w:val="mk-MK"/>
        </w:rPr>
        <w:t xml:space="preserve"> 2017-2020</w:t>
      </w:r>
      <w:r w:rsidR="00EC7B23" w:rsidRPr="005D04FB">
        <w:rPr>
          <w:rStyle w:val="FootnoteReference"/>
          <w:rFonts w:asciiTheme="minorHAnsi" w:hAnsiTheme="minorHAnsi" w:cstheme="minorHAnsi"/>
          <w:i/>
          <w:lang w:val="mk-MK"/>
        </w:rPr>
        <w:footnoteReference w:id="56"/>
      </w:r>
      <w:r w:rsidR="00EC7B23" w:rsidRPr="005D04FB">
        <w:rPr>
          <w:rFonts w:asciiTheme="minorHAnsi" w:hAnsiTheme="minorHAnsi" w:cstheme="minorHAnsi"/>
          <w:lang w:val="mk-MK"/>
        </w:rPr>
        <w:t xml:space="preserve">, </w:t>
      </w:r>
      <w:r w:rsidR="00E63A98">
        <w:rPr>
          <w:rFonts w:asciiTheme="minorHAnsi" w:hAnsiTheme="minorHAnsi" w:cstheme="minorHAnsi"/>
          <w:lang w:val="sq-AL"/>
        </w:rPr>
        <w:t>arsimi shihet si vegël</w:t>
      </w:r>
      <w:r w:rsidRPr="005D04FB">
        <w:rPr>
          <w:rFonts w:asciiTheme="minorHAnsi" w:hAnsiTheme="minorHAnsi" w:cstheme="minorHAnsi"/>
          <w:lang w:val="sq-AL"/>
        </w:rPr>
        <w:t xml:space="preserve"> e rëndësishme për realizi</w:t>
      </w:r>
      <w:r w:rsidR="00A80E66">
        <w:rPr>
          <w:rFonts w:asciiTheme="minorHAnsi" w:hAnsiTheme="minorHAnsi" w:cstheme="minorHAnsi"/>
          <w:lang w:val="sq-AL"/>
        </w:rPr>
        <w:t>m</w:t>
      </w:r>
      <w:r w:rsidRPr="005D04FB">
        <w:rPr>
          <w:rFonts w:asciiTheme="minorHAnsi" w:hAnsiTheme="minorHAnsi" w:cstheme="minorHAnsi"/>
          <w:lang w:val="sq-AL"/>
        </w:rPr>
        <w:t xml:space="preserve">in e konceptit të </w:t>
      </w:r>
      <w:r w:rsidRPr="005D04FB">
        <w:rPr>
          <w:rFonts w:asciiTheme="minorHAnsi" w:hAnsiTheme="minorHAnsi" w:cstheme="minorHAnsi"/>
          <w:i/>
          <w:lang w:val="sq-AL"/>
        </w:rPr>
        <w:t>një shoqëri</w:t>
      </w:r>
      <w:r w:rsidR="00A80E66">
        <w:rPr>
          <w:rFonts w:asciiTheme="minorHAnsi" w:hAnsiTheme="minorHAnsi" w:cstheme="minorHAnsi"/>
          <w:i/>
          <w:lang w:val="sq-AL"/>
        </w:rPr>
        <w:t>e</w:t>
      </w:r>
      <w:r w:rsidRPr="005D04FB">
        <w:rPr>
          <w:rFonts w:asciiTheme="minorHAnsi" w:hAnsiTheme="minorHAnsi" w:cstheme="minorHAnsi"/>
          <w:i/>
          <w:lang w:val="sq-AL"/>
        </w:rPr>
        <w:t xml:space="preserve"> për të gjithë. </w:t>
      </w:r>
      <w:r w:rsidRPr="005D04FB">
        <w:rPr>
          <w:rFonts w:asciiTheme="minorHAnsi" w:hAnsiTheme="minorHAnsi" w:cstheme="minorHAnsi"/>
          <w:lang w:val="mk-MK"/>
        </w:rPr>
        <w:t>K</w:t>
      </w:r>
      <w:r w:rsidRPr="005D04FB">
        <w:rPr>
          <w:rFonts w:asciiTheme="minorHAnsi" w:hAnsiTheme="minorHAnsi" w:cstheme="minorHAnsi"/>
          <w:lang w:val="sq-AL"/>
        </w:rPr>
        <w:t>ështu, vi</w:t>
      </w:r>
      <w:r w:rsidR="00A80E66">
        <w:rPr>
          <w:rFonts w:asciiTheme="minorHAnsi" w:hAnsiTheme="minorHAnsi" w:cstheme="minorHAnsi"/>
          <w:lang w:val="sq-AL"/>
        </w:rPr>
        <w:t xml:space="preserve">het në pah se në këtë drejtim, </w:t>
      </w:r>
      <w:r w:rsidRPr="005D04FB">
        <w:rPr>
          <w:rFonts w:asciiTheme="minorHAnsi" w:hAnsiTheme="minorHAnsi" w:cstheme="minorHAnsi"/>
          <w:lang w:val="sq-AL"/>
        </w:rPr>
        <w:t>një nga qëllimet kryesore do të jetë ndërtimi i një sh</w:t>
      </w:r>
      <w:r w:rsidR="00A80E66">
        <w:rPr>
          <w:rFonts w:asciiTheme="minorHAnsi" w:hAnsiTheme="minorHAnsi" w:cstheme="minorHAnsi"/>
          <w:lang w:val="sq-AL"/>
        </w:rPr>
        <w:t>oqërie tolerante, përmes mbështetjes së prog</w:t>
      </w:r>
      <w:r w:rsidRPr="005D04FB">
        <w:rPr>
          <w:rFonts w:asciiTheme="minorHAnsi" w:hAnsiTheme="minorHAnsi" w:cstheme="minorHAnsi"/>
          <w:lang w:val="sq-AL"/>
        </w:rPr>
        <w:t>r</w:t>
      </w:r>
      <w:r w:rsidR="00A80E66">
        <w:rPr>
          <w:rFonts w:asciiTheme="minorHAnsi" w:hAnsiTheme="minorHAnsi" w:cstheme="minorHAnsi"/>
          <w:lang w:val="sq-AL"/>
        </w:rPr>
        <w:t>a</w:t>
      </w:r>
      <w:r w:rsidRPr="005D04FB">
        <w:rPr>
          <w:rFonts w:asciiTheme="minorHAnsi" w:hAnsiTheme="minorHAnsi" w:cstheme="minorHAnsi"/>
          <w:lang w:val="sq-AL"/>
        </w:rPr>
        <w:t xml:space="preserve">meve dhe masave të arsimit me të cilat </w:t>
      </w:r>
      <w:r w:rsidRPr="005D04FB">
        <w:rPr>
          <w:rFonts w:asciiTheme="minorHAnsi" w:hAnsiTheme="minorHAnsi" w:cstheme="minorHAnsi"/>
          <w:lang w:val="mk-MK"/>
        </w:rPr>
        <w:t>avancohet</w:t>
      </w:r>
      <w:r w:rsidRPr="005D04FB">
        <w:rPr>
          <w:rFonts w:asciiTheme="minorHAnsi" w:hAnsiTheme="minorHAnsi" w:cstheme="minorHAnsi"/>
          <w:lang w:val="sq-AL"/>
        </w:rPr>
        <w:t xml:space="preserve"> komunikimi mes të rinjve.  Në </w:t>
      </w:r>
      <w:r w:rsidRPr="005D04FB">
        <w:rPr>
          <w:rFonts w:asciiTheme="minorHAnsi" w:hAnsiTheme="minorHAnsi" w:cstheme="minorHAnsi"/>
          <w:i/>
          <w:lang w:val="sq-AL"/>
        </w:rPr>
        <w:t xml:space="preserve"> Planin strategjik të MASH-it për vitin</w:t>
      </w:r>
      <w:r w:rsidRPr="005D04FB">
        <w:rPr>
          <w:rFonts w:asciiTheme="minorHAnsi" w:hAnsiTheme="minorHAnsi" w:cstheme="minorHAnsi"/>
          <w:i/>
          <w:lang w:val="mk-MK"/>
        </w:rPr>
        <w:t>2019-2021</w:t>
      </w:r>
      <w:r w:rsidR="00EC7B23" w:rsidRPr="005D04FB">
        <w:rPr>
          <w:rStyle w:val="FootnoteReference"/>
          <w:rFonts w:asciiTheme="minorHAnsi" w:hAnsiTheme="minorHAnsi" w:cstheme="minorHAnsi"/>
          <w:i/>
          <w:lang w:val="mk-MK"/>
        </w:rPr>
        <w:footnoteReference w:id="57"/>
      </w:r>
      <w:r w:rsidR="00EC7B23" w:rsidRPr="005D04FB">
        <w:rPr>
          <w:rFonts w:asciiTheme="minorHAnsi" w:hAnsiTheme="minorHAnsi" w:cstheme="minorHAnsi"/>
          <w:i/>
          <w:lang w:val="mk-MK"/>
        </w:rPr>
        <w:t xml:space="preserve">, </w:t>
      </w:r>
      <w:r w:rsidRPr="005D04FB">
        <w:rPr>
          <w:rFonts w:asciiTheme="minorHAnsi" w:hAnsiTheme="minorHAnsi" w:cstheme="minorHAnsi"/>
          <w:lang w:val="mk-MK"/>
        </w:rPr>
        <w:t>mes prioriteteve të MASH-it për periudhën e caktuar</w:t>
      </w:r>
      <w:r w:rsidR="00A80E66">
        <w:rPr>
          <w:rFonts w:asciiTheme="minorHAnsi" w:hAnsiTheme="minorHAnsi" w:cstheme="minorHAnsi"/>
          <w:lang w:val="sq-AL"/>
        </w:rPr>
        <w:t xml:space="preserve"> theksohen edhe r</w:t>
      </w:r>
      <w:r w:rsidR="0072554C" w:rsidRPr="005D04FB">
        <w:rPr>
          <w:rFonts w:asciiTheme="minorHAnsi" w:hAnsiTheme="minorHAnsi" w:cstheme="minorHAnsi"/>
          <w:lang w:val="sq-AL"/>
        </w:rPr>
        <w:t>eforma</w:t>
      </w:r>
      <w:r w:rsidR="00A80E66">
        <w:rPr>
          <w:rFonts w:asciiTheme="minorHAnsi" w:hAnsiTheme="minorHAnsi" w:cstheme="minorHAnsi"/>
          <w:lang w:val="sq-AL"/>
        </w:rPr>
        <w:t>t</w:t>
      </w:r>
      <w:r w:rsidR="0072554C" w:rsidRPr="005D04FB">
        <w:rPr>
          <w:rFonts w:asciiTheme="minorHAnsi" w:hAnsiTheme="minorHAnsi" w:cstheme="minorHAnsi"/>
          <w:lang w:val="sq-AL"/>
        </w:rPr>
        <w:t xml:space="preserve"> në </w:t>
      </w:r>
      <w:r w:rsidR="00102E53" w:rsidRPr="005D04FB">
        <w:rPr>
          <w:rFonts w:asciiTheme="minorHAnsi" w:hAnsiTheme="minorHAnsi" w:cstheme="minorHAnsi"/>
          <w:lang w:val="sq-AL"/>
        </w:rPr>
        <w:t>arsimin f</w:t>
      </w:r>
      <w:r w:rsidR="00A80E66">
        <w:rPr>
          <w:rFonts w:asciiTheme="minorHAnsi" w:hAnsiTheme="minorHAnsi" w:cstheme="minorHAnsi"/>
          <w:lang w:val="sq-AL"/>
        </w:rPr>
        <w:t xml:space="preserve">illor dhe të mesëm </w:t>
      </w:r>
      <w:r w:rsidR="00102E53" w:rsidRPr="005D04FB">
        <w:rPr>
          <w:rFonts w:asciiTheme="minorHAnsi" w:hAnsiTheme="minorHAnsi" w:cstheme="minorHAnsi"/>
          <w:lang w:val="sq-AL"/>
        </w:rPr>
        <w:t xml:space="preserve"> më shumë qëllime</w:t>
      </w:r>
      <w:r w:rsidR="00A80E66">
        <w:rPr>
          <w:rFonts w:asciiTheme="minorHAnsi" w:hAnsiTheme="minorHAnsi" w:cstheme="minorHAnsi"/>
          <w:lang w:val="sq-AL"/>
        </w:rPr>
        <w:t xml:space="preserve"> të definuara mirë</w:t>
      </w:r>
      <w:r w:rsidR="00E63A98">
        <w:rPr>
          <w:rFonts w:asciiTheme="minorHAnsi" w:hAnsiTheme="minorHAnsi" w:cstheme="minorHAnsi"/>
          <w:lang w:val="sq-AL"/>
        </w:rPr>
        <w:t>, mes</w:t>
      </w:r>
      <w:r w:rsidR="00102E53" w:rsidRPr="005D04FB">
        <w:rPr>
          <w:rFonts w:asciiTheme="minorHAnsi" w:hAnsiTheme="minorHAnsi" w:cstheme="minorHAnsi"/>
          <w:lang w:val="sq-AL"/>
        </w:rPr>
        <w:t xml:space="preserve"> të cilave edhe përmirësimi i integrimin ndëretnik </w:t>
      </w:r>
      <w:r w:rsidR="006869E5" w:rsidRPr="005D04FB">
        <w:rPr>
          <w:rFonts w:asciiTheme="minorHAnsi" w:hAnsiTheme="minorHAnsi" w:cstheme="minorHAnsi"/>
          <w:lang w:val="sq-AL"/>
        </w:rPr>
        <w:t xml:space="preserve">në arsimin filor dhe të mesëm. </w:t>
      </w:r>
      <w:r w:rsidR="006869E5" w:rsidRPr="005D04FB">
        <w:rPr>
          <w:rFonts w:asciiTheme="minorHAnsi" w:hAnsiTheme="minorHAnsi" w:cstheme="minorHAnsi"/>
          <w:i/>
          <w:lang w:val="sq-AL"/>
        </w:rPr>
        <w:t>Raporti i Komisionit Evropian për Republikën e Maqedonisë për vitin 2018</w:t>
      </w:r>
      <w:r w:rsidR="00EC7B23" w:rsidRPr="005D04FB">
        <w:rPr>
          <w:rStyle w:val="FootnoteReference"/>
          <w:rFonts w:asciiTheme="minorHAnsi" w:hAnsiTheme="minorHAnsi" w:cstheme="minorHAnsi"/>
          <w:i/>
          <w:lang w:val="mk-MK"/>
        </w:rPr>
        <w:footnoteReference w:id="58"/>
      </w:r>
      <w:r w:rsidR="006869E5" w:rsidRPr="005D04FB">
        <w:rPr>
          <w:rFonts w:asciiTheme="minorHAnsi" w:hAnsiTheme="minorHAnsi" w:cstheme="minorHAnsi"/>
          <w:lang w:val="mk-MK"/>
        </w:rPr>
        <w:t xml:space="preserve">: vlerësimi i Komisionit </w:t>
      </w:r>
      <w:r w:rsidR="006869E5" w:rsidRPr="005D04FB">
        <w:rPr>
          <w:rFonts w:asciiTheme="minorHAnsi" w:hAnsiTheme="minorHAnsi" w:cstheme="minorHAnsi"/>
          <w:lang w:val="sq-AL"/>
        </w:rPr>
        <w:t xml:space="preserve">Evropian në fushën e arsimit </w:t>
      </w:r>
      <w:r w:rsidR="00A80E66">
        <w:rPr>
          <w:rFonts w:asciiTheme="minorHAnsi" w:hAnsiTheme="minorHAnsi" w:cstheme="minorHAnsi"/>
          <w:lang w:val="sq-AL"/>
        </w:rPr>
        <w:t xml:space="preserve">është se vendi ka bërë progres </w:t>
      </w:r>
      <w:r w:rsidR="006869E5" w:rsidRPr="005D04FB">
        <w:rPr>
          <w:rFonts w:asciiTheme="minorHAnsi" w:hAnsiTheme="minorHAnsi" w:cstheme="minorHAnsi"/>
          <w:lang w:val="sq-AL"/>
        </w:rPr>
        <w:t>mesatar me miratimin e Strategjisë gjithëpërfshirë</w:t>
      </w:r>
      <w:r w:rsidR="002233FD">
        <w:rPr>
          <w:rFonts w:asciiTheme="minorHAnsi" w:hAnsiTheme="minorHAnsi" w:cstheme="minorHAnsi"/>
          <w:lang w:val="sq-AL"/>
        </w:rPr>
        <w:t>se</w:t>
      </w:r>
      <w:r w:rsidR="006869E5" w:rsidRPr="005D04FB">
        <w:rPr>
          <w:rFonts w:asciiTheme="minorHAnsi" w:hAnsiTheme="minorHAnsi" w:cstheme="minorHAnsi"/>
          <w:lang w:val="sq-AL"/>
        </w:rPr>
        <w:t xml:space="preserve"> për arsimin</w:t>
      </w:r>
      <w:r w:rsidR="006869E5" w:rsidRPr="005D04FB">
        <w:rPr>
          <w:rFonts w:asciiTheme="minorHAnsi" w:hAnsiTheme="minorHAnsi" w:cstheme="minorHAnsi"/>
          <w:lang w:val="mk-MK"/>
        </w:rPr>
        <w:t>. R</w:t>
      </w:r>
      <w:r w:rsidR="006869E5" w:rsidRPr="005D04FB">
        <w:rPr>
          <w:rFonts w:asciiTheme="minorHAnsi" w:hAnsiTheme="minorHAnsi" w:cstheme="minorHAnsi"/>
          <w:lang w:val="sq-AL"/>
        </w:rPr>
        <w:t>ekomandimet për vitin</w:t>
      </w:r>
      <w:r w:rsidR="002233FD">
        <w:rPr>
          <w:rFonts w:asciiTheme="minorHAnsi" w:hAnsiTheme="minorHAnsi" w:cstheme="minorHAnsi"/>
          <w:lang w:val="mk-MK"/>
        </w:rPr>
        <w:t xml:space="preserve"> 2018</w:t>
      </w:r>
      <w:r w:rsidR="002233FD">
        <w:rPr>
          <w:rFonts w:asciiTheme="minorHAnsi" w:hAnsiTheme="minorHAnsi" w:cstheme="minorHAnsi"/>
          <w:lang w:val="sq-AL"/>
        </w:rPr>
        <w:t xml:space="preserve"> janë </w:t>
      </w:r>
      <w:r w:rsidR="006869E5" w:rsidRPr="005D04FB">
        <w:rPr>
          <w:rFonts w:asciiTheme="minorHAnsi" w:hAnsiTheme="minorHAnsi" w:cstheme="minorHAnsi"/>
          <w:lang w:val="sq-AL"/>
        </w:rPr>
        <w:t>në drejtim të</w:t>
      </w:r>
      <w:r w:rsidR="002233FD">
        <w:rPr>
          <w:rFonts w:asciiTheme="minorHAnsi" w:hAnsiTheme="minorHAnsi" w:cstheme="minorHAnsi"/>
          <w:lang w:val="mk-MK"/>
        </w:rPr>
        <w:t>: а)</w:t>
      </w:r>
      <w:r w:rsidR="006869E5" w:rsidRPr="005D04FB">
        <w:rPr>
          <w:rFonts w:asciiTheme="minorHAnsi" w:hAnsiTheme="minorHAnsi" w:cstheme="minorHAnsi"/>
          <w:lang w:val="mk-MK"/>
        </w:rPr>
        <w:t>realizimit të një strategjie të re; b</w:t>
      </w:r>
      <w:r w:rsidR="002233FD">
        <w:rPr>
          <w:rFonts w:asciiTheme="minorHAnsi" w:hAnsiTheme="minorHAnsi" w:cstheme="minorHAnsi"/>
          <w:lang w:val="mk-MK"/>
        </w:rPr>
        <w:t>)</w:t>
      </w:r>
      <w:r w:rsidR="006869E5" w:rsidRPr="005D04FB">
        <w:rPr>
          <w:rFonts w:asciiTheme="minorHAnsi" w:hAnsiTheme="minorHAnsi" w:cstheme="minorHAnsi"/>
          <w:lang w:val="sq-AL"/>
        </w:rPr>
        <w:t>rritjes së mbështetjes për trajni</w:t>
      </w:r>
      <w:r w:rsidR="00A80E66">
        <w:rPr>
          <w:rFonts w:asciiTheme="minorHAnsi" w:hAnsiTheme="minorHAnsi" w:cstheme="minorHAnsi"/>
          <w:lang w:val="sq-AL"/>
        </w:rPr>
        <w:t>min e arsimtarëve dhe zhvillimin</w:t>
      </w:r>
      <w:r w:rsidR="006869E5" w:rsidRPr="005D04FB">
        <w:rPr>
          <w:rFonts w:asciiTheme="minorHAnsi" w:hAnsiTheme="minorHAnsi" w:cstheme="minorHAnsi"/>
          <w:lang w:val="sq-AL"/>
        </w:rPr>
        <w:t xml:space="preserve"> të tyre në karriere si dhe</w:t>
      </w:r>
      <w:r w:rsidR="002233FD">
        <w:rPr>
          <w:rFonts w:asciiTheme="minorHAnsi" w:hAnsiTheme="minorHAnsi" w:cstheme="minorHAnsi"/>
          <w:lang w:val="mk-MK"/>
        </w:rPr>
        <w:t xml:space="preserve"> c)</w:t>
      </w:r>
      <w:r w:rsidR="006869E5" w:rsidRPr="005D04FB">
        <w:rPr>
          <w:rFonts w:asciiTheme="minorHAnsi" w:hAnsiTheme="minorHAnsi" w:cstheme="minorHAnsi"/>
          <w:lang w:val="mk-MK"/>
        </w:rPr>
        <w:t>qasje më e mirë drejt arsimit cilësor për fëmijët me kufizime dhe fëmijët  bashkësisë rome</w:t>
      </w:r>
      <w:r w:rsidR="00EC7B23" w:rsidRPr="005D04FB">
        <w:rPr>
          <w:rFonts w:asciiTheme="minorHAnsi" w:hAnsiTheme="minorHAnsi" w:cstheme="minorHAnsi"/>
          <w:lang w:val="mk-MK"/>
        </w:rPr>
        <w:t>.</w:t>
      </w:r>
    </w:p>
    <w:p w:rsidR="00EC7B23" w:rsidRPr="005D04FB" w:rsidRDefault="006869E5" w:rsidP="002608DC">
      <w:pPr>
        <w:spacing w:after="0" w:line="240" w:lineRule="auto"/>
        <w:ind w:firstLine="720"/>
        <w:contextualSpacing/>
        <w:jc w:val="both"/>
        <w:rPr>
          <w:rFonts w:asciiTheme="minorHAnsi" w:hAnsiTheme="minorHAnsi" w:cstheme="minorHAnsi"/>
          <w:b/>
          <w:lang w:val="mk-MK"/>
        </w:rPr>
      </w:pPr>
      <w:r w:rsidRPr="005D04FB">
        <w:rPr>
          <w:rFonts w:asciiTheme="minorHAnsi" w:hAnsiTheme="minorHAnsi" w:cstheme="minorHAnsi"/>
          <w:b/>
          <w:lang w:val="mk-MK"/>
        </w:rPr>
        <w:t>Dokumente strategjike të veçanta në arsim</w:t>
      </w:r>
    </w:p>
    <w:p w:rsidR="00EC7B23" w:rsidRPr="005D04FB" w:rsidRDefault="006869E5" w:rsidP="002608DC">
      <w:pPr>
        <w:spacing w:after="0" w:line="240" w:lineRule="auto"/>
        <w:ind w:firstLine="720"/>
        <w:contextualSpacing/>
        <w:jc w:val="both"/>
        <w:rPr>
          <w:rFonts w:asciiTheme="minorHAnsi" w:hAnsiTheme="minorHAnsi" w:cstheme="minorHAnsi"/>
          <w:b/>
          <w:bCs/>
          <w:color w:val="231F20"/>
          <w:lang w:val="mk-MK"/>
        </w:rPr>
      </w:pPr>
      <w:r w:rsidRPr="005D04FB">
        <w:rPr>
          <w:rFonts w:asciiTheme="minorHAnsi" w:hAnsiTheme="minorHAnsi" w:cstheme="minorHAnsi"/>
          <w:lang w:val="sq-AL"/>
        </w:rPr>
        <w:t xml:space="preserve">Në dhjetë vjetët e fundit janë miratuar madje tri strategji të ndryshme në fushën e arsimit. </w:t>
      </w:r>
      <w:r w:rsidRPr="005D04FB">
        <w:rPr>
          <w:rFonts w:asciiTheme="minorHAnsi" w:hAnsiTheme="minorHAnsi" w:cstheme="minorHAnsi"/>
          <w:i/>
          <w:lang w:val="sq-AL"/>
        </w:rPr>
        <w:t xml:space="preserve"> Hapat drejt arsimit të in</w:t>
      </w:r>
      <w:r w:rsidR="000A035B" w:rsidRPr="005D04FB">
        <w:rPr>
          <w:rFonts w:asciiTheme="minorHAnsi" w:hAnsiTheme="minorHAnsi" w:cstheme="minorHAnsi"/>
          <w:i/>
          <w:lang w:val="sq-AL"/>
        </w:rPr>
        <w:t>tegruar në sistemin arsimor të R</w:t>
      </w:r>
      <w:r w:rsidRPr="005D04FB">
        <w:rPr>
          <w:rFonts w:asciiTheme="minorHAnsi" w:hAnsiTheme="minorHAnsi" w:cstheme="minorHAnsi"/>
          <w:i/>
          <w:lang w:val="sq-AL"/>
        </w:rPr>
        <w:t>epublikës së Maqedonisë</w:t>
      </w:r>
      <w:r w:rsidR="00A80E66">
        <w:rPr>
          <w:rFonts w:asciiTheme="minorHAnsi" w:hAnsiTheme="minorHAnsi" w:cstheme="minorHAnsi"/>
          <w:i/>
          <w:lang w:val="sq-AL"/>
        </w:rPr>
        <w:t>-k</w:t>
      </w:r>
      <w:r w:rsidRPr="005D04FB">
        <w:rPr>
          <w:rFonts w:asciiTheme="minorHAnsi" w:hAnsiTheme="minorHAnsi" w:cstheme="minorHAnsi"/>
          <w:lang w:val="sq-AL"/>
        </w:rPr>
        <w:t>jo strateg</w:t>
      </w:r>
      <w:r w:rsidR="00A80E66">
        <w:rPr>
          <w:rFonts w:asciiTheme="minorHAnsi" w:hAnsiTheme="minorHAnsi" w:cstheme="minorHAnsi"/>
          <w:lang w:val="sq-AL"/>
        </w:rPr>
        <w:t xml:space="preserve">ji u përgatit nga ana e ekipit </w:t>
      </w:r>
      <w:r w:rsidRPr="005D04FB">
        <w:rPr>
          <w:rFonts w:asciiTheme="minorHAnsi" w:hAnsiTheme="minorHAnsi" w:cstheme="minorHAnsi"/>
          <w:lang w:val="sq-AL"/>
        </w:rPr>
        <w:t>t</w:t>
      </w:r>
      <w:r w:rsidR="00A80E66">
        <w:rPr>
          <w:rFonts w:asciiTheme="minorHAnsi" w:hAnsiTheme="minorHAnsi" w:cstheme="minorHAnsi"/>
          <w:lang w:val="sq-AL"/>
        </w:rPr>
        <w:t>ë</w:t>
      </w:r>
      <w:r w:rsidRPr="005D04FB">
        <w:rPr>
          <w:rFonts w:asciiTheme="minorHAnsi" w:hAnsiTheme="minorHAnsi" w:cstheme="minorHAnsi"/>
          <w:lang w:val="sq-AL"/>
        </w:rPr>
        <w:t xml:space="preserve"> përbërë nga Komisari i Lartë për Pakicat Kombëtare i OSBE-së dhe Ministria e Arsimit </w:t>
      </w:r>
      <w:r w:rsidR="00A80E66">
        <w:rPr>
          <w:rFonts w:asciiTheme="minorHAnsi" w:hAnsiTheme="minorHAnsi" w:cstheme="minorHAnsi"/>
          <w:lang w:val="sq-AL"/>
        </w:rPr>
        <w:t>dhe Shkencës</w:t>
      </w:r>
      <w:r w:rsidRPr="005D04FB">
        <w:rPr>
          <w:rFonts w:asciiTheme="minorHAnsi" w:hAnsiTheme="minorHAnsi" w:cstheme="minorHAnsi"/>
          <w:lang w:val="sq-AL"/>
        </w:rPr>
        <w:t xml:space="preserve"> e RM-së</w:t>
      </w:r>
      <w:r w:rsidR="00A80E66">
        <w:rPr>
          <w:rFonts w:asciiTheme="minorHAnsi" w:hAnsiTheme="minorHAnsi" w:cstheme="minorHAnsi"/>
          <w:lang w:val="sq-AL"/>
        </w:rPr>
        <w:t>. Strategjia u miratua nga Q</w:t>
      </w:r>
      <w:r w:rsidRPr="005D04FB">
        <w:rPr>
          <w:rFonts w:asciiTheme="minorHAnsi" w:hAnsiTheme="minorHAnsi" w:cstheme="minorHAnsi"/>
          <w:lang w:val="sq-AL"/>
        </w:rPr>
        <w:t xml:space="preserve">everia në vitin </w:t>
      </w:r>
      <w:r w:rsidR="00EC7B23" w:rsidRPr="005D04FB">
        <w:rPr>
          <w:rFonts w:asciiTheme="minorHAnsi" w:hAnsiTheme="minorHAnsi" w:cstheme="minorHAnsi"/>
          <w:lang w:val="mk-MK"/>
        </w:rPr>
        <w:t>2010</w:t>
      </w:r>
      <w:r w:rsidR="00A80E66">
        <w:rPr>
          <w:rFonts w:asciiTheme="minorHAnsi" w:hAnsiTheme="minorHAnsi" w:cstheme="minorHAnsi"/>
          <w:lang w:val="sq-AL"/>
        </w:rPr>
        <w:t xml:space="preserve"> si përpjekje të tejkalohet ndar</w:t>
      </w:r>
      <w:r w:rsidRPr="005D04FB">
        <w:rPr>
          <w:rFonts w:asciiTheme="minorHAnsi" w:hAnsiTheme="minorHAnsi" w:cstheme="minorHAnsi"/>
          <w:lang w:val="sq-AL"/>
        </w:rPr>
        <w:t>ja në sist</w:t>
      </w:r>
      <w:r w:rsidR="00A80E66">
        <w:rPr>
          <w:rFonts w:asciiTheme="minorHAnsi" w:hAnsiTheme="minorHAnsi" w:cstheme="minorHAnsi"/>
          <w:lang w:val="sq-AL"/>
        </w:rPr>
        <w:t>em</w:t>
      </w:r>
      <w:r w:rsidRPr="005D04FB">
        <w:rPr>
          <w:rFonts w:asciiTheme="minorHAnsi" w:hAnsiTheme="minorHAnsi" w:cstheme="minorHAnsi"/>
          <w:lang w:val="sq-AL"/>
        </w:rPr>
        <w:t xml:space="preserve">in arsimor përmes masave të ndryshme. </w:t>
      </w:r>
      <w:r w:rsidR="00A80E66">
        <w:rPr>
          <w:rFonts w:asciiTheme="minorHAnsi" w:hAnsiTheme="minorHAnsi" w:cstheme="minorHAnsi"/>
          <w:i/>
          <w:lang w:val="sq-AL"/>
        </w:rPr>
        <w:t xml:space="preserve"> Konceptimi i arsimit</w:t>
      </w:r>
      <w:r w:rsidRPr="005D04FB">
        <w:rPr>
          <w:rFonts w:asciiTheme="minorHAnsi" w:hAnsiTheme="minorHAnsi" w:cstheme="minorHAnsi"/>
          <w:i/>
          <w:lang w:val="sq-AL"/>
        </w:rPr>
        <w:t xml:space="preserve"> interkulturor</w:t>
      </w:r>
      <w:r w:rsidR="00A80E66">
        <w:rPr>
          <w:rFonts w:asciiTheme="minorHAnsi" w:hAnsiTheme="minorHAnsi" w:cstheme="minorHAnsi"/>
          <w:lang w:val="sq-AL"/>
        </w:rPr>
        <w:t>- k</w:t>
      </w:r>
      <w:r w:rsidR="000A035B" w:rsidRPr="005D04FB">
        <w:rPr>
          <w:rFonts w:asciiTheme="minorHAnsi" w:hAnsiTheme="minorHAnsi" w:cstheme="minorHAnsi"/>
          <w:lang w:val="sq-AL"/>
        </w:rPr>
        <w:t>onceptimi ë</w:t>
      </w:r>
      <w:r w:rsidRPr="005D04FB">
        <w:rPr>
          <w:rFonts w:asciiTheme="minorHAnsi" w:hAnsiTheme="minorHAnsi" w:cstheme="minorHAnsi"/>
          <w:lang w:val="sq-AL"/>
        </w:rPr>
        <w:t>shtë përgatitur nga ekipi i e</w:t>
      </w:r>
      <w:r w:rsidR="000A035B" w:rsidRPr="005D04FB">
        <w:rPr>
          <w:rFonts w:asciiTheme="minorHAnsi" w:hAnsiTheme="minorHAnsi" w:cstheme="minorHAnsi"/>
          <w:lang w:val="sq-AL"/>
        </w:rPr>
        <w:t>kspertëve të Qendrës së Dialogut</w:t>
      </w:r>
      <w:r w:rsidRPr="005D04FB">
        <w:rPr>
          <w:rFonts w:asciiTheme="minorHAnsi" w:hAnsiTheme="minorHAnsi" w:cstheme="minorHAnsi"/>
          <w:lang w:val="sq-AL"/>
        </w:rPr>
        <w:t xml:space="preserve"> Nanse</w:t>
      </w:r>
      <w:r w:rsidR="000A035B" w:rsidRPr="005D04FB">
        <w:rPr>
          <w:rFonts w:asciiTheme="minorHAnsi" w:hAnsiTheme="minorHAnsi" w:cstheme="minorHAnsi"/>
          <w:lang w:val="sq-AL"/>
        </w:rPr>
        <w:t>n</w:t>
      </w:r>
      <w:r w:rsidRPr="005D04FB">
        <w:rPr>
          <w:rFonts w:asciiTheme="minorHAnsi" w:hAnsiTheme="minorHAnsi" w:cstheme="minorHAnsi"/>
          <w:lang w:val="sq-AL"/>
        </w:rPr>
        <w:t xml:space="preserve"> në Shkup dhe u miratua nga MASH-i në fillim të vitit</w:t>
      </w:r>
      <w:r w:rsidR="00EC7B23" w:rsidRPr="005D04FB">
        <w:rPr>
          <w:rFonts w:asciiTheme="minorHAnsi" w:hAnsiTheme="minorHAnsi" w:cstheme="minorHAnsi"/>
          <w:lang w:val="mk-MK"/>
        </w:rPr>
        <w:t xml:space="preserve"> 2016</w:t>
      </w:r>
      <w:r w:rsidRPr="005D04FB">
        <w:rPr>
          <w:rFonts w:asciiTheme="minorHAnsi" w:hAnsiTheme="minorHAnsi" w:cstheme="minorHAnsi"/>
          <w:lang w:val="sq-AL"/>
        </w:rPr>
        <w:t xml:space="preserve">. Konceptimi identifikon më shumë fusha në të cilat duhet të ndërmerren masa për t’i përgjigjur ndarjes aktuale në linja gjuhësore/etnike. </w:t>
      </w:r>
      <w:r w:rsidRPr="005D04FB">
        <w:rPr>
          <w:rFonts w:asciiTheme="minorHAnsi" w:hAnsiTheme="minorHAnsi" w:cstheme="minorHAnsi"/>
          <w:i/>
          <w:lang w:val="sq-AL"/>
        </w:rPr>
        <w:t xml:space="preserve"> Strategjia për arsimin </w:t>
      </w:r>
      <w:r w:rsidRPr="005D04FB">
        <w:rPr>
          <w:rFonts w:asciiTheme="minorHAnsi" w:hAnsiTheme="minorHAnsi" w:cstheme="minorHAnsi"/>
          <w:i/>
          <w:lang w:val="mk-MK"/>
        </w:rPr>
        <w:t xml:space="preserve">2018-2025 dhe plani </w:t>
      </w:r>
      <w:r w:rsidR="000A035B" w:rsidRPr="005D04FB">
        <w:rPr>
          <w:rFonts w:asciiTheme="minorHAnsi" w:hAnsiTheme="minorHAnsi" w:cstheme="minorHAnsi"/>
          <w:i/>
          <w:lang w:val="sq-AL"/>
        </w:rPr>
        <w:t xml:space="preserve"> i </w:t>
      </w:r>
      <w:r w:rsidR="000A035B" w:rsidRPr="005D04FB">
        <w:rPr>
          <w:rFonts w:asciiTheme="minorHAnsi" w:hAnsiTheme="minorHAnsi" w:cstheme="minorHAnsi"/>
          <w:i/>
          <w:lang w:val="mk-MK"/>
        </w:rPr>
        <w:t>aksio</w:t>
      </w:r>
      <w:r w:rsidR="000A035B" w:rsidRPr="005D04FB">
        <w:rPr>
          <w:rFonts w:asciiTheme="minorHAnsi" w:hAnsiTheme="minorHAnsi" w:cstheme="minorHAnsi"/>
          <w:i/>
          <w:lang w:val="sq-AL"/>
        </w:rPr>
        <w:t>nit</w:t>
      </w:r>
      <w:r w:rsidR="00474F66">
        <w:rPr>
          <w:rFonts w:asciiTheme="minorHAnsi" w:hAnsiTheme="minorHAnsi" w:cstheme="minorHAnsi"/>
          <w:i/>
          <w:lang w:val="sq-AL"/>
        </w:rPr>
        <w:t>- s</w:t>
      </w:r>
      <w:r w:rsidRPr="005D04FB">
        <w:rPr>
          <w:rFonts w:asciiTheme="minorHAnsi" w:hAnsiTheme="minorHAnsi" w:cstheme="minorHAnsi"/>
          <w:lang w:val="sq-AL"/>
        </w:rPr>
        <w:t>trategjia më e re në fushë të arsimit është miratua nga Qeveria në janar</w:t>
      </w:r>
      <w:r w:rsidR="000A035B" w:rsidRPr="005D04FB">
        <w:rPr>
          <w:rFonts w:asciiTheme="minorHAnsi" w:hAnsiTheme="minorHAnsi" w:cstheme="minorHAnsi"/>
          <w:lang w:val="mk-MK"/>
        </w:rPr>
        <w:t xml:space="preserve"> 2018</w:t>
      </w:r>
      <w:r w:rsidR="00EC7B23" w:rsidRPr="005D04FB">
        <w:rPr>
          <w:rFonts w:asciiTheme="minorHAnsi" w:hAnsiTheme="minorHAnsi" w:cstheme="minorHAnsi"/>
          <w:lang w:val="mk-MK"/>
        </w:rPr>
        <w:t>.</w:t>
      </w:r>
      <w:r w:rsidRPr="005D04FB">
        <w:rPr>
          <w:rFonts w:asciiTheme="minorHAnsi" w:hAnsiTheme="minorHAnsi" w:cstheme="minorHAnsi"/>
          <w:lang w:val="sq-AL"/>
        </w:rPr>
        <w:t xml:space="preserve"> Veçanërisht e rëndësishme në këtë strategji është ajo që qartazi theksohet roli i arsimit për përmirësimin e integrimit ndëretnik dhe kohezionit social. </w:t>
      </w:r>
      <w:r w:rsidR="005302E4" w:rsidRPr="005D04FB">
        <w:rPr>
          <w:rFonts w:asciiTheme="minorHAnsi" w:hAnsiTheme="minorHAnsi" w:cstheme="minorHAnsi"/>
          <w:lang w:val="sq-AL"/>
        </w:rPr>
        <w:t xml:space="preserve"> Strategjia quhet edhe gjithëpërfshirëse, dhje kjo mund të shihet më së miri nga vetë qëllimet e saj. Mes tjerash strategjia ka qëllim dhe ‘’përshtatja dhe zbatimi konsekuent i ko</w:t>
      </w:r>
      <w:r w:rsidR="00474F66">
        <w:rPr>
          <w:rFonts w:asciiTheme="minorHAnsi" w:hAnsiTheme="minorHAnsi" w:cstheme="minorHAnsi"/>
          <w:lang w:val="sq-AL"/>
        </w:rPr>
        <w:t>n</w:t>
      </w:r>
      <w:r w:rsidR="005302E4" w:rsidRPr="005D04FB">
        <w:rPr>
          <w:rFonts w:asciiTheme="minorHAnsi" w:hAnsiTheme="minorHAnsi" w:cstheme="minorHAnsi"/>
          <w:lang w:val="sq-AL"/>
        </w:rPr>
        <w:t>ceptit të arsimit inkluziv dhe multukulturor me fokus në vlerat demokratike, të drejtat e njeriut, barazinë gjinore, respektimin e diferencev</w:t>
      </w:r>
      <w:r w:rsidR="00474F66">
        <w:rPr>
          <w:rFonts w:asciiTheme="minorHAnsi" w:hAnsiTheme="minorHAnsi" w:cstheme="minorHAnsi"/>
          <w:lang w:val="sq-AL"/>
        </w:rPr>
        <w:t>a të çdo lloji si dhe me mbësht</w:t>
      </w:r>
      <w:r w:rsidR="005302E4" w:rsidRPr="005D04FB">
        <w:rPr>
          <w:rFonts w:asciiTheme="minorHAnsi" w:hAnsiTheme="minorHAnsi" w:cstheme="minorHAnsi"/>
          <w:lang w:val="sq-AL"/>
        </w:rPr>
        <w:t>etjen e koh</w:t>
      </w:r>
      <w:r w:rsidR="00474F66">
        <w:rPr>
          <w:rFonts w:asciiTheme="minorHAnsi" w:hAnsiTheme="minorHAnsi" w:cstheme="minorHAnsi"/>
          <w:lang w:val="sq-AL"/>
        </w:rPr>
        <w:t>e</w:t>
      </w:r>
      <w:r w:rsidR="005302E4" w:rsidRPr="005D04FB">
        <w:rPr>
          <w:rFonts w:asciiTheme="minorHAnsi" w:hAnsiTheme="minorHAnsi" w:cstheme="minorHAnsi"/>
          <w:lang w:val="sq-AL"/>
        </w:rPr>
        <w:t>zionit etnik</w:t>
      </w:r>
      <w:r w:rsidR="00EC7B23" w:rsidRPr="005D04FB">
        <w:rPr>
          <w:rFonts w:asciiTheme="minorHAnsi" w:hAnsiTheme="minorHAnsi" w:cstheme="minorHAnsi"/>
          <w:color w:val="231F20"/>
          <w:lang w:val="mk-MK"/>
        </w:rPr>
        <w:t>“</w:t>
      </w:r>
      <w:r w:rsidR="00474F66">
        <w:rPr>
          <w:rFonts w:asciiTheme="minorHAnsi" w:hAnsiTheme="minorHAnsi" w:cstheme="minorHAnsi"/>
          <w:color w:val="231F20"/>
          <w:lang w:val="sq-AL"/>
        </w:rPr>
        <w:t>.</w:t>
      </w:r>
      <w:r w:rsidR="00E54136" w:rsidRPr="005D04FB">
        <w:rPr>
          <w:rStyle w:val="FootnoteReference"/>
          <w:rFonts w:asciiTheme="minorHAnsi" w:hAnsiTheme="minorHAnsi" w:cstheme="minorHAnsi"/>
          <w:color w:val="231F20"/>
          <w:lang w:val="mk-MK"/>
        </w:rPr>
        <w:footnoteReference w:id="59"/>
      </w:r>
      <w:r w:rsidR="005302E4" w:rsidRPr="005D04FB">
        <w:rPr>
          <w:rFonts w:asciiTheme="minorHAnsi" w:hAnsiTheme="minorHAnsi" w:cstheme="minorHAnsi"/>
          <w:lang w:val="mk-MK"/>
        </w:rPr>
        <w:t xml:space="preserve"> Thënë ndryshe, strategjia vërtet synon ndërtimin e një shoqërie për të gjithë.</w:t>
      </w:r>
      <w:r w:rsidR="00474F66">
        <w:rPr>
          <w:rFonts w:asciiTheme="minorHAnsi" w:hAnsiTheme="minorHAnsi" w:cstheme="minorHAnsi"/>
          <w:lang w:val="sq-AL"/>
        </w:rPr>
        <w:t xml:space="preserve"> Nga ana tjetër, me</w:t>
      </w:r>
      <w:r w:rsidR="005302E4" w:rsidRPr="005D04FB">
        <w:rPr>
          <w:rFonts w:asciiTheme="minorHAnsi" w:hAnsiTheme="minorHAnsi" w:cstheme="minorHAnsi"/>
          <w:lang w:val="sq-AL"/>
        </w:rPr>
        <w:t xml:space="preserve"> strategjinë, duke identifikuar sfidat kryesore të arsimit fillor, mes tjerash theksohen edhe këto</w:t>
      </w:r>
      <w:r w:rsidR="00EC7B23" w:rsidRPr="005D04FB">
        <w:rPr>
          <w:rFonts w:asciiTheme="minorHAnsi" w:hAnsiTheme="minorHAnsi" w:cstheme="minorHAnsi"/>
          <w:lang w:val="mk-MK"/>
        </w:rPr>
        <w:t xml:space="preserve">: i) </w:t>
      </w:r>
      <w:r w:rsidR="005302E4" w:rsidRPr="005D04FB">
        <w:rPr>
          <w:rFonts w:asciiTheme="minorHAnsi" w:hAnsiTheme="minorHAnsi" w:cstheme="minorHAnsi"/>
          <w:color w:val="231F20"/>
          <w:lang w:val="mk-MK"/>
        </w:rPr>
        <w:t>n</w:t>
      </w:r>
      <w:r w:rsidR="005302E4" w:rsidRPr="005D04FB">
        <w:rPr>
          <w:rFonts w:asciiTheme="minorHAnsi" w:hAnsiTheme="minorHAnsi" w:cstheme="minorHAnsi"/>
          <w:color w:val="231F20"/>
          <w:lang w:val="sq-AL"/>
        </w:rPr>
        <w:t>ë shkollat shumëgjuhëse nxënësit janë të ndarë sipas gjuhës me të cilën zhvillohet mësimi</w:t>
      </w:r>
      <w:r w:rsidR="005302E4" w:rsidRPr="005D04FB">
        <w:rPr>
          <w:rFonts w:asciiTheme="minorHAnsi" w:hAnsiTheme="minorHAnsi" w:cstheme="minorHAnsi"/>
          <w:color w:val="231F20"/>
          <w:lang w:val="mk-MK"/>
        </w:rPr>
        <w:t xml:space="preserve"> (</w:t>
      </w:r>
      <w:r w:rsidR="005302E4" w:rsidRPr="005D04FB">
        <w:rPr>
          <w:rFonts w:asciiTheme="minorHAnsi" w:hAnsiTheme="minorHAnsi" w:cstheme="minorHAnsi"/>
          <w:color w:val="231F20"/>
          <w:lang w:val="sq-AL"/>
        </w:rPr>
        <w:t>punojnë në ndërrime, objekte, kate të ndryshme</w:t>
      </w:r>
      <w:r w:rsidR="00EC7B23" w:rsidRPr="005D04FB">
        <w:rPr>
          <w:rFonts w:asciiTheme="minorHAnsi" w:hAnsiTheme="minorHAnsi" w:cstheme="minorHAnsi"/>
          <w:color w:val="231F20"/>
          <w:lang w:val="mk-MK"/>
        </w:rPr>
        <w:t>,</w:t>
      </w:r>
      <w:r w:rsidR="005302E4" w:rsidRPr="005D04FB">
        <w:rPr>
          <w:rFonts w:asciiTheme="minorHAnsi" w:hAnsiTheme="minorHAnsi" w:cstheme="minorHAnsi"/>
          <w:color w:val="231F20"/>
          <w:lang w:val="sq-AL"/>
        </w:rPr>
        <w:t xml:space="preserve"> administratë të </w:t>
      </w:r>
      <w:r w:rsidR="00474F66">
        <w:rPr>
          <w:rFonts w:asciiTheme="minorHAnsi" w:hAnsiTheme="minorHAnsi" w:cstheme="minorHAnsi"/>
          <w:color w:val="231F20"/>
          <w:lang w:val="sq-AL"/>
        </w:rPr>
        <w:t xml:space="preserve">ndryshme </w:t>
      </w:r>
      <w:r w:rsidR="005302E4" w:rsidRPr="005D04FB">
        <w:rPr>
          <w:rFonts w:asciiTheme="minorHAnsi" w:hAnsiTheme="minorHAnsi" w:cstheme="minorHAnsi"/>
          <w:color w:val="231F20"/>
          <w:lang w:val="sq-AL"/>
        </w:rPr>
        <w:t>etj</w:t>
      </w:r>
      <w:r w:rsidR="00474F66">
        <w:rPr>
          <w:rFonts w:asciiTheme="minorHAnsi" w:hAnsiTheme="minorHAnsi" w:cstheme="minorHAnsi"/>
          <w:color w:val="231F20"/>
          <w:lang w:val="mk-MK"/>
        </w:rPr>
        <w:t>.</w:t>
      </w:r>
      <w:r w:rsidR="00474F66">
        <w:rPr>
          <w:rFonts w:asciiTheme="minorHAnsi" w:hAnsiTheme="minorHAnsi" w:cstheme="minorHAnsi"/>
          <w:color w:val="231F20"/>
          <w:lang w:val="sq-AL"/>
        </w:rPr>
        <w:t>)prandaj</w:t>
      </w:r>
      <w:r w:rsidR="005302E4" w:rsidRPr="005D04FB">
        <w:rPr>
          <w:rFonts w:asciiTheme="minorHAnsi" w:hAnsiTheme="minorHAnsi" w:cstheme="minorHAnsi"/>
          <w:color w:val="231F20"/>
          <w:lang w:val="sq-AL"/>
        </w:rPr>
        <w:t xml:space="preserve"> nuk kanë mundësi të mjaftueshme për ndërveprim, arsimi multikulturor/interkulturor nuk është mjaftueshëm i përfaqësuar në aktivitet arsimore dhe jashtarsimore, si</w:t>
      </w:r>
      <w:r w:rsidR="00474F66">
        <w:rPr>
          <w:rFonts w:asciiTheme="minorHAnsi" w:hAnsiTheme="minorHAnsi" w:cstheme="minorHAnsi"/>
          <w:color w:val="231F20"/>
          <w:lang w:val="sq-AL"/>
        </w:rPr>
        <w:t>dhe në disa libra</w:t>
      </w:r>
      <w:r w:rsidR="005302E4" w:rsidRPr="005D04FB">
        <w:rPr>
          <w:rFonts w:asciiTheme="minorHAnsi" w:hAnsiTheme="minorHAnsi" w:cstheme="minorHAnsi"/>
          <w:color w:val="231F20"/>
          <w:lang w:val="sq-AL"/>
        </w:rPr>
        <w:t xml:space="preserve"> shkollorë</w:t>
      </w:r>
      <w:r w:rsidR="00EC7B23" w:rsidRPr="005D04FB">
        <w:rPr>
          <w:rFonts w:asciiTheme="minorHAnsi" w:hAnsiTheme="minorHAnsi" w:cstheme="minorHAnsi"/>
          <w:color w:val="231F20"/>
          <w:lang w:val="mk-MK"/>
        </w:rPr>
        <w:t xml:space="preserve">. </w:t>
      </w:r>
      <w:r w:rsidR="005302E4" w:rsidRPr="005D04FB">
        <w:rPr>
          <w:rFonts w:asciiTheme="minorHAnsi" w:hAnsiTheme="minorHAnsi" w:cstheme="minorHAnsi"/>
          <w:color w:val="231F20"/>
          <w:lang w:val="sq-AL"/>
        </w:rPr>
        <w:t>Vetë arsimta</w:t>
      </w:r>
      <w:r w:rsidR="00474F66">
        <w:rPr>
          <w:rFonts w:asciiTheme="minorHAnsi" w:hAnsiTheme="minorHAnsi" w:cstheme="minorHAnsi"/>
          <w:color w:val="231F20"/>
          <w:lang w:val="sq-AL"/>
        </w:rPr>
        <w:t>rë</w:t>
      </w:r>
      <w:r w:rsidR="005302E4" w:rsidRPr="005D04FB">
        <w:rPr>
          <w:rFonts w:asciiTheme="minorHAnsi" w:hAnsiTheme="minorHAnsi" w:cstheme="minorHAnsi"/>
          <w:color w:val="231F20"/>
          <w:lang w:val="sq-AL"/>
        </w:rPr>
        <w:t xml:space="preserve"> nuk promov</w:t>
      </w:r>
      <w:r w:rsidR="00474F66">
        <w:rPr>
          <w:rFonts w:asciiTheme="minorHAnsi" w:hAnsiTheme="minorHAnsi" w:cstheme="minorHAnsi"/>
          <w:color w:val="231F20"/>
          <w:lang w:val="sq-AL"/>
        </w:rPr>
        <w:t>ojnë re</w:t>
      </w:r>
      <w:r w:rsidR="005302E4" w:rsidRPr="005D04FB">
        <w:rPr>
          <w:rFonts w:asciiTheme="minorHAnsi" w:hAnsiTheme="minorHAnsi" w:cstheme="minorHAnsi"/>
          <w:color w:val="231F20"/>
          <w:lang w:val="sq-AL"/>
        </w:rPr>
        <w:t>s</w:t>
      </w:r>
      <w:r w:rsidR="00474F66">
        <w:rPr>
          <w:rFonts w:asciiTheme="minorHAnsi" w:hAnsiTheme="minorHAnsi" w:cstheme="minorHAnsi"/>
          <w:color w:val="231F20"/>
          <w:lang w:val="sq-AL"/>
        </w:rPr>
        <w:t>peketimin e mjaftue</w:t>
      </w:r>
      <w:r w:rsidR="005302E4" w:rsidRPr="005D04FB">
        <w:rPr>
          <w:rFonts w:asciiTheme="minorHAnsi" w:hAnsiTheme="minorHAnsi" w:cstheme="minorHAnsi"/>
          <w:color w:val="231F20"/>
          <w:lang w:val="sq-AL"/>
        </w:rPr>
        <w:t>s</w:t>
      </w:r>
      <w:r w:rsidR="00474F66">
        <w:rPr>
          <w:rFonts w:asciiTheme="minorHAnsi" w:hAnsiTheme="minorHAnsi" w:cstheme="minorHAnsi"/>
          <w:color w:val="231F20"/>
          <w:lang w:val="sq-AL"/>
        </w:rPr>
        <w:t>h</w:t>
      </w:r>
      <w:r w:rsidR="005302E4" w:rsidRPr="005D04FB">
        <w:rPr>
          <w:rFonts w:asciiTheme="minorHAnsi" w:hAnsiTheme="minorHAnsi" w:cstheme="minorHAnsi"/>
          <w:color w:val="231F20"/>
          <w:lang w:val="sq-AL"/>
        </w:rPr>
        <w:t>ëm të diferencave dhe barazisë</w:t>
      </w:r>
      <w:r w:rsidR="005302E4" w:rsidRPr="005D04FB">
        <w:rPr>
          <w:rFonts w:asciiTheme="minorHAnsi" w:hAnsiTheme="minorHAnsi" w:cstheme="minorHAnsi"/>
          <w:color w:val="231F20"/>
          <w:lang w:val="mk-MK"/>
        </w:rPr>
        <w:t xml:space="preserve"> (sa i takon përkatësisë etnike ose gjinore</w:t>
      </w:r>
      <w:r w:rsidR="005302E4" w:rsidRPr="005D04FB">
        <w:rPr>
          <w:rFonts w:asciiTheme="minorHAnsi" w:hAnsiTheme="minorHAnsi" w:cstheme="minorHAnsi"/>
          <w:color w:val="231F20"/>
          <w:lang w:val="sq-AL"/>
        </w:rPr>
        <w:t>, statusit shoqëror, aftësive intelektuale dhe fizike</w:t>
      </w:r>
      <w:r w:rsidR="005302E4" w:rsidRPr="005D04FB">
        <w:rPr>
          <w:rFonts w:asciiTheme="minorHAnsi" w:hAnsiTheme="minorHAnsi" w:cstheme="minorHAnsi"/>
          <w:color w:val="231F20"/>
          <w:lang w:val="mk-MK"/>
        </w:rPr>
        <w:t xml:space="preserve">), si dhe multikulturalizmin; </w:t>
      </w:r>
      <w:r w:rsidR="005302E4" w:rsidRPr="005D04FB">
        <w:rPr>
          <w:rFonts w:asciiTheme="minorHAnsi" w:hAnsiTheme="minorHAnsi" w:cstheme="minorHAnsi"/>
          <w:color w:val="231F20"/>
          <w:lang w:val="mk-MK"/>
        </w:rPr>
        <w:lastRenderedPageBreak/>
        <w:t xml:space="preserve">ii) masat për tejkalimin e </w:t>
      </w:r>
      <w:r w:rsidR="005302E4" w:rsidRPr="005D04FB">
        <w:rPr>
          <w:rFonts w:asciiTheme="minorHAnsi" w:hAnsiTheme="minorHAnsi" w:cstheme="minorHAnsi"/>
          <w:color w:val="231F20"/>
          <w:lang w:val="sq-AL"/>
        </w:rPr>
        <w:t xml:space="preserve"> e ndarjes sipas linjave etnike nuk janë të mjaftueshme dhe segregimi i shkollave ndikon në kohezioni </w:t>
      </w:r>
      <w:r w:rsidR="00474F66">
        <w:rPr>
          <w:rFonts w:asciiTheme="minorHAnsi" w:hAnsiTheme="minorHAnsi" w:cstheme="minorHAnsi"/>
          <w:color w:val="231F20"/>
          <w:lang w:val="sq-AL"/>
        </w:rPr>
        <w:t>n</w:t>
      </w:r>
      <w:r w:rsidR="005302E4" w:rsidRPr="005D04FB">
        <w:rPr>
          <w:rFonts w:asciiTheme="minorHAnsi" w:hAnsiTheme="minorHAnsi" w:cstheme="minorHAnsi"/>
          <w:color w:val="231F20"/>
          <w:lang w:val="sq-AL"/>
        </w:rPr>
        <w:t>social dhe integrimin ndëretnik</w:t>
      </w:r>
      <w:r w:rsidR="005302E4" w:rsidRPr="005D04FB">
        <w:rPr>
          <w:rFonts w:asciiTheme="minorHAnsi" w:hAnsiTheme="minorHAnsi" w:cstheme="minorHAnsi"/>
          <w:color w:val="231F20"/>
          <w:lang w:val="mk-MK"/>
        </w:rPr>
        <w:t xml:space="preserve">; iii) shumë nxënës romë janë jashtë sistemit arsimor. </w:t>
      </w:r>
      <w:r w:rsidR="005302E4" w:rsidRPr="005D04FB">
        <w:rPr>
          <w:rFonts w:asciiTheme="minorHAnsi" w:hAnsiTheme="minorHAnsi" w:cstheme="minorHAnsi"/>
          <w:color w:val="231F20"/>
          <w:lang w:val="sq-AL"/>
        </w:rPr>
        <w:t>Ka një përqindje të madhe nxënësish që lënë shkollën</w:t>
      </w:r>
      <w:r w:rsidR="004B5A50" w:rsidRPr="005D04FB">
        <w:rPr>
          <w:rFonts w:asciiTheme="minorHAnsi" w:hAnsiTheme="minorHAnsi" w:cstheme="minorHAnsi"/>
          <w:color w:val="231F20"/>
          <w:lang w:val="sq-AL"/>
        </w:rPr>
        <w:t xml:space="preserve"> dhe</w:t>
      </w:r>
      <w:r w:rsidR="00474F66">
        <w:rPr>
          <w:rFonts w:asciiTheme="minorHAnsi" w:hAnsiTheme="minorHAnsi" w:cstheme="minorHAnsi"/>
          <w:color w:val="231F20"/>
          <w:lang w:val="sq-AL"/>
        </w:rPr>
        <w:t xml:space="preserve"> një shkallë e</w:t>
      </w:r>
      <w:r w:rsidR="004B5A50" w:rsidRPr="005D04FB">
        <w:rPr>
          <w:rFonts w:asciiTheme="minorHAnsi" w:hAnsiTheme="minorHAnsi" w:cstheme="minorHAnsi"/>
          <w:color w:val="231F20"/>
          <w:lang w:val="sq-AL"/>
        </w:rPr>
        <w:t xml:space="preserve"> ulët e fëmijëve romë që dinë shkrim-lexim. Si arsye kryesore për këtë gjendje jepen</w:t>
      </w:r>
      <w:r w:rsidR="00EC7B23" w:rsidRPr="005D04FB">
        <w:rPr>
          <w:rFonts w:asciiTheme="minorHAnsi" w:hAnsiTheme="minorHAnsi" w:cstheme="minorHAnsi"/>
          <w:color w:val="231F20"/>
          <w:lang w:val="mk-MK"/>
        </w:rPr>
        <w:t>:</w:t>
      </w:r>
      <w:r w:rsidR="004B5A50" w:rsidRPr="005D04FB">
        <w:rPr>
          <w:rFonts w:asciiTheme="minorHAnsi" w:hAnsiTheme="minorHAnsi" w:cstheme="minorHAnsi"/>
          <w:color w:val="231F20"/>
          <w:lang w:val="sq-AL"/>
        </w:rPr>
        <w:t xml:space="preserve"> njohja e pamjaftueshme e maqedonishtes, shkalla e ulët e arsimit të prindërve dhe gjendja e keqe socio-ekonomike</w:t>
      </w:r>
      <w:r w:rsidR="00EC7B23" w:rsidRPr="005D04FB">
        <w:rPr>
          <w:rFonts w:asciiTheme="minorHAnsi" w:hAnsiTheme="minorHAnsi" w:cstheme="minorHAnsi"/>
          <w:color w:val="231F20"/>
          <w:lang w:val="mk-MK"/>
        </w:rPr>
        <w:t xml:space="preserve">; iv) </w:t>
      </w:r>
      <w:r w:rsidR="004B5A50" w:rsidRPr="005D04FB">
        <w:rPr>
          <w:rFonts w:asciiTheme="minorHAnsi" w:hAnsiTheme="minorHAnsi" w:cstheme="minorHAnsi"/>
          <w:color w:val="231F20"/>
          <w:lang w:val="mk-MK"/>
        </w:rPr>
        <w:t>një</w:t>
      </w:r>
      <w:r w:rsidR="004B5A50" w:rsidRPr="005D04FB">
        <w:rPr>
          <w:rFonts w:asciiTheme="minorHAnsi" w:hAnsiTheme="minorHAnsi" w:cstheme="minorHAnsi"/>
          <w:color w:val="231F20"/>
          <w:lang w:val="sq-AL"/>
        </w:rPr>
        <w:t xml:space="preserve"> pjesë e klasave kanë numër të tepërt të nxënësve</w:t>
      </w:r>
      <w:r w:rsidR="00474F66">
        <w:rPr>
          <w:rFonts w:asciiTheme="minorHAnsi" w:hAnsiTheme="minorHAnsi" w:cstheme="minorHAnsi"/>
          <w:color w:val="231F20"/>
          <w:lang w:val="sq-AL"/>
        </w:rPr>
        <w:t>, ndërsa në disa komuna nuk respektohet legjislacioni</w:t>
      </w:r>
      <w:r w:rsidR="004B5A50" w:rsidRPr="005D04FB">
        <w:rPr>
          <w:rFonts w:asciiTheme="minorHAnsi" w:hAnsiTheme="minorHAnsi" w:cstheme="minorHAnsi"/>
          <w:color w:val="231F20"/>
          <w:lang w:val="sq-AL"/>
        </w:rPr>
        <w:t xml:space="preserve"> për rajonizim, që është një ndër faktorët në të fuqishëm për segregim në arsimin fillor.</w:t>
      </w:r>
      <w:r w:rsidR="00E54136" w:rsidRPr="005D04FB">
        <w:rPr>
          <w:rStyle w:val="FootnoteReference"/>
          <w:rFonts w:asciiTheme="minorHAnsi" w:hAnsiTheme="minorHAnsi" w:cstheme="minorHAnsi"/>
          <w:color w:val="231F20"/>
          <w:lang w:val="mk-MK"/>
        </w:rPr>
        <w:footnoteReference w:id="60"/>
      </w:r>
    </w:p>
    <w:p w:rsidR="00EC7B23" w:rsidRPr="005D04FB" w:rsidRDefault="004B5A50" w:rsidP="002608DC">
      <w:pPr>
        <w:spacing w:after="0" w:line="240" w:lineRule="auto"/>
        <w:ind w:firstLine="720"/>
        <w:contextualSpacing/>
        <w:jc w:val="both"/>
        <w:rPr>
          <w:rFonts w:asciiTheme="minorHAnsi" w:hAnsiTheme="minorHAnsi" w:cstheme="minorHAnsi"/>
          <w:b/>
          <w:lang w:val="mk-MK"/>
        </w:rPr>
      </w:pPr>
      <w:r w:rsidRPr="005D04FB">
        <w:rPr>
          <w:rFonts w:asciiTheme="minorHAnsi" w:hAnsiTheme="minorHAnsi" w:cstheme="minorHAnsi"/>
          <w:b/>
          <w:lang w:val="mk-MK"/>
        </w:rPr>
        <w:t>Analiza e fushës së veprimit dhe e shërbimeve që jepen</w:t>
      </w:r>
    </w:p>
    <w:p w:rsidR="00EC7B23" w:rsidRPr="005D04FB" w:rsidRDefault="004B5A50" w:rsidP="004B5A50">
      <w:pPr>
        <w:spacing w:after="0" w:line="240" w:lineRule="auto"/>
        <w:ind w:firstLine="720"/>
        <w:contextualSpacing/>
        <w:jc w:val="both"/>
        <w:rPr>
          <w:rFonts w:asciiTheme="minorHAnsi" w:hAnsiTheme="minorHAnsi" w:cstheme="minorHAnsi"/>
          <w:lang w:val="sq-AL"/>
        </w:rPr>
      </w:pPr>
      <w:r w:rsidRPr="005D04FB">
        <w:rPr>
          <w:rFonts w:asciiTheme="minorHAnsi" w:hAnsiTheme="minorHAnsi" w:cstheme="minorHAnsi"/>
          <w:lang w:val="mk-MK"/>
        </w:rPr>
        <w:t>Arsimi fillor dhe i mesëm janë të detyruesh</w:t>
      </w:r>
      <w:r w:rsidRPr="005D04FB">
        <w:rPr>
          <w:rFonts w:asciiTheme="minorHAnsi" w:hAnsiTheme="minorHAnsi" w:cstheme="minorHAnsi"/>
          <w:lang w:val="sq-AL"/>
        </w:rPr>
        <w:t>ë</w:t>
      </w:r>
      <w:r w:rsidRPr="005D04FB">
        <w:rPr>
          <w:rFonts w:asciiTheme="minorHAnsi" w:hAnsiTheme="minorHAnsi" w:cstheme="minorHAnsi"/>
          <w:lang w:val="mk-MK"/>
        </w:rPr>
        <w:t>m dhe fa</w:t>
      </w:r>
      <w:r w:rsidRPr="005D04FB">
        <w:rPr>
          <w:rFonts w:asciiTheme="minorHAnsi" w:hAnsiTheme="minorHAnsi" w:cstheme="minorHAnsi"/>
          <w:lang w:val="sq-AL"/>
        </w:rPr>
        <w:t>las. Arsimi fillor zgja</w:t>
      </w:r>
      <w:r w:rsidR="00474F66">
        <w:rPr>
          <w:rFonts w:asciiTheme="minorHAnsi" w:hAnsiTheme="minorHAnsi" w:cstheme="minorHAnsi"/>
          <w:lang w:val="sq-AL"/>
        </w:rPr>
        <w:t>t</w:t>
      </w:r>
      <w:r w:rsidR="00EC7B23" w:rsidRPr="005D04FB">
        <w:rPr>
          <w:rFonts w:asciiTheme="minorHAnsi" w:hAnsiTheme="minorHAnsi" w:cstheme="minorHAnsi"/>
          <w:lang w:val="mk-MK"/>
        </w:rPr>
        <w:t xml:space="preserve"> 9 </w:t>
      </w:r>
      <w:r w:rsidRPr="005D04FB">
        <w:rPr>
          <w:rFonts w:asciiTheme="minorHAnsi" w:hAnsiTheme="minorHAnsi" w:cstheme="minorHAnsi"/>
          <w:lang w:val="sq-AL"/>
        </w:rPr>
        <w:t>vjet</w:t>
      </w:r>
      <w:r w:rsidRPr="005D04FB">
        <w:rPr>
          <w:rFonts w:asciiTheme="minorHAnsi" w:hAnsiTheme="minorHAnsi" w:cstheme="minorHAnsi"/>
          <w:lang w:val="mk-MK"/>
        </w:rPr>
        <w:t xml:space="preserve"> (mosha</w:t>
      </w:r>
      <w:r w:rsidR="00EC7B23" w:rsidRPr="005D04FB">
        <w:rPr>
          <w:rFonts w:asciiTheme="minorHAnsi" w:hAnsiTheme="minorHAnsi" w:cstheme="minorHAnsi"/>
          <w:lang w:val="mk-MK"/>
        </w:rPr>
        <w:t xml:space="preserve"> 6-14 </w:t>
      </w:r>
      <w:r w:rsidRPr="005D04FB">
        <w:rPr>
          <w:rFonts w:asciiTheme="minorHAnsi" w:hAnsiTheme="minorHAnsi" w:cstheme="minorHAnsi"/>
          <w:lang w:val="sq-AL"/>
        </w:rPr>
        <w:t>vjeç</w:t>
      </w:r>
      <w:r w:rsidR="00EC7B23" w:rsidRPr="005D04FB">
        <w:rPr>
          <w:rFonts w:asciiTheme="minorHAnsi" w:hAnsiTheme="minorHAnsi" w:cstheme="minorHAnsi"/>
          <w:lang w:val="mk-MK"/>
        </w:rPr>
        <w:t>),</w:t>
      </w:r>
      <w:r w:rsidRPr="005D04FB">
        <w:rPr>
          <w:rFonts w:asciiTheme="minorHAnsi" w:hAnsiTheme="minorHAnsi" w:cstheme="minorHAnsi"/>
          <w:lang w:val="sq-AL"/>
        </w:rPr>
        <w:t xml:space="preserve"> ndërsa arsimi i mesëm zgjat</w:t>
      </w:r>
      <w:r w:rsidRPr="005D04FB">
        <w:rPr>
          <w:rFonts w:asciiTheme="minorHAnsi" w:hAnsiTheme="minorHAnsi" w:cstheme="minorHAnsi"/>
          <w:lang w:val="mk-MK"/>
        </w:rPr>
        <w:t xml:space="preserve"> 3 ose 4 vjet (mosha 15-17/18 vjeç</w:t>
      </w:r>
      <w:r w:rsidR="00EC7B23" w:rsidRPr="005D04FB">
        <w:rPr>
          <w:rFonts w:asciiTheme="minorHAnsi" w:hAnsiTheme="minorHAnsi" w:cstheme="minorHAnsi"/>
          <w:lang w:val="mk-MK"/>
        </w:rPr>
        <w:t xml:space="preserve">). </w:t>
      </w:r>
      <w:r w:rsidRPr="005D04FB">
        <w:rPr>
          <w:rFonts w:asciiTheme="minorHAnsi" w:hAnsiTheme="minorHAnsi" w:cstheme="minorHAnsi"/>
          <w:lang w:val="sq-AL"/>
        </w:rPr>
        <w:t>Mësimi në shkolat fillore zhvillohet në 5 gjuhë</w:t>
      </w:r>
      <w:r w:rsidRPr="005D04FB">
        <w:rPr>
          <w:rFonts w:asciiTheme="minorHAnsi" w:hAnsiTheme="minorHAnsi" w:cstheme="minorHAnsi"/>
          <w:lang w:val="mk-MK"/>
        </w:rPr>
        <w:t xml:space="preserve"> (maqedonisht, shqip, turqisht, serbisht dhe bosnjakisht), ndërsa në shkollat e mesme në tri gjuhë (maqedonisht, shqip dhe turqisht</w:t>
      </w:r>
      <w:r w:rsidR="00EC7B23" w:rsidRPr="005D04FB">
        <w:rPr>
          <w:rFonts w:asciiTheme="minorHAnsi" w:hAnsiTheme="minorHAnsi" w:cstheme="minorHAnsi"/>
          <w:lang w:val="mk-MK"/>
        </w:rPr>
        <w:t xml:space="preserve">). </w:t>
      </w:r>
      <w:r w:rsidRPr="005D04FB">
        <w:rPr>
          <w:rFonts w:asciiTheme="minorHAnsi" w:hAnsiTheme="minorHAnsi" w:cstheme="minorHAnsi"/>
          <w:lang w:val="sq-AL"/>
        </w:rPr>
        <w:t xml:space="preserve">Programet mësimore dhe përmbajtjes e lëndëve të rregulta por edhe të atyre zgjedhore shpeshherë flasin për vlera univesale si toleranca, respektimi i diferencave dhe të jera, por kjo është shumë pak duke pasur parasysh nevojën për komunimim ndëretnik intensiv mes pjesëtarëve të bashkësive të ndryshme. Prandaj në dy dekadat e kaluara </w:t>
      </w:r>
      <w:r w:rsidR="00474F66">
        <w:rPr>
          <w:rFonts w:asciiTheme="minorHAnsi" w:hAnsiTheme="minorHAnsi" w:cstheme="minorHAnsi"/>
          <w:lang w:val="sq-AL"/>
        </w:rPr>
        <w:t>nga ana e organizatave joqeveri</w:t>
      </w:r>
      <w:r w:rsidRPr="005D04FB">
        <w:rPr>
          <w:rFonts w:asciiTheme="minorHAnsi" w:hAnsiTheme="minorHAnsi" w:cstheme="minorHAnsi"/>
          <w:lang w:val="sq-AL"/>
        </w:rPr>
        <w:t>t</w:t>
      </w:r>
      <w:r w:rsidR="00474F66">
        <w:rPr>
          <w:rFonts w:asciiTheme="minorHAnsi" w:hAnsiTheme="minorHAnsi" w:cstheme="minorHAnsi"/>
          <w:lang w:val="sq-AL"/>
        </w:rPr>
        <w:t>a</w:t>
      </w:r>
      <w:r w:rsidRPr="005D04FB">
        <w:rPr>
          <w:rFonts w:asciiTheme="minorHAnsi" w:hAnsiTheme="minorHAnsi" w:cstheme="minorHAnsi"/>
          <w:lang w:val="sq-AL"/>
        </w:rPr>
        <w:t>re relevante me ndihmën financiare të organizatave ndërkombëtare në fushën e arsimit janë realizuar një sërë projektesh me qëllim krijimin e një shoqërie më tolerante dhë më inkluzive dhe për të arritur një kohezion soacial dhe integrim ndërtnik sa më të madh.</w:t>
      </w:r>
    </w:p>
    <w:p w:rsidR="00EC7B23" w:rsidRPr="005D04FB" w:rsidRDefault="004B5A50" w:rsidP="002608DC">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Mes projekeve më të mëdha dhe më të zgjatura mund të përmenden</w:t>
      </w:r>
      <w:r w:rsidRPr="005D04FB">
        <w:rPr>
          <w:rFonts w:asciiTheme="minorHAnsi" w:hAnsiTheme="minorHAnsi" w:cstheme="minorHAnsi"/>
          <w:i/>
          <w:lang w:val="sq-AL"/>
        </w:rPr>
        <w:t xml:space="preserve"> Modeli Nansen i </w:t>
      </w:r>
      <w:r w:rsidR="00C54147" w:rsidRPr="005D04FB">
        <w:rPr>
          <w:rFonts w:asciiTheme="minorHAnsi" w:hAnsiTheme="minorHAnsi" w:cstheme="minorHAnsi"/>
          <w:i/>
          <w:lang w:val="sq-AL"/>
        </w:rPr>
        <w:t>ar</w:t>
      </w:r>
      <w:r w:rsidR="00D1227E" w:rsidRPr="005D04FB">
        <w:rPr>
          <w:rFonts w:asciiTheme="minorHAnsi" w:hAnsiTheme="minorHAnsi" w:cstheme="minorHAnsi"/>
          <w:i/>
          <w:lang w:val="sq-AL"/>
        </w:rPr>
        <w:t>s</w:t>
      </w:r>
      <w:r w:rsidR="00C54147" w:rsidRPr="005D04FB">
        <w:rPr>
          <w:rFonts w:asciiTheme="minorHAnsi" w:hAnsiTheme="minorHAnsi" w:cstheme="minorHAnsi"/>
          <w:i/>
          <w:lang w:val="sq-AL"/>
        </w:rPr>
        <w:t>i</w:t>
      </w:r>
      <w:r w:rsidR="00D1227E" w:rsidRPr="005D04FB">
        <w:rPr>
          <w:rFonts w:asciiTheme="minorHAnsi" w:hAnsiTheme="minorHAnsi" w:cstheme="minorHAnsi"/>
          <w:i/>
          <w:lang w:val="sq-AL"/>
        </w:rPr>
        <w:t>mit të integruar</w:t>
      </w:r>
      <w:r w:rsidR="00C54147" w:rsidRPr="005D04FB">
        <w:rPr>
          <w:rFonts w:asciiTheme="minorHAnsi" w:hAnsiTheme="minorHAnsi" w:cstheme="minorHAnsi"/>
          <w:lang w:val="sq-AL"/>
        </w:rPr>
        <w:t xml:space="preserve"> i realizuar nga Qendra Nansen e Dialogut</w:t>
      </w:r>
      <w:r w:rsidR="00C54147" w:rsidRPr="005D04FB">
        <w:rPr>
          <w:rFonts w:asciiTheme="minorHAnsi" w:hAnsiTheme="minorHAnsi" w:cstheme="minorHAnsi"/>
          <w:lang w:val="mk-MK"/>
        </w:rPr>
        <w:t xml:space="preserve"> (</w:t>
      </w:r>
      <w:r w:rsidR="00C54147" w:rsidRPr="005D04FB">
        <w:rPr>
          <w:rFonts w:asciiTheme="minorHAnsi" w:hAnsiTheme="minorHAnsi" w:cstheme="minorHAnsi"/>
          <w:lang w:val="sq-AL"/>
        </w:rPr>
        <w:t>QND</w:t>
      </w:r>
      <w:r w:rsidR="00C54147" w:rsidRPr="005D04FB">
        <w:rPr>
          <w:rFonts w:asciiTheme="minorHAnsi" w:hAnsiTheme="minorHAnsi" w:cstheme="minorHAnsi"/>
          <w:lang w:val="mk-MK"/>
        </w:rPr>
        <w:t xml:space="preserve">) </w:t>
      </w:r>
      <w:r w:rsidR="00C54147" w:rsidRPr="005D04FB">
        <w:rPr>
          <w:rFonts w:asciiTheme="minorHAnsi" w:hAnsiTheme="minorHAnsi" w:cstheme="minorHAnsi"/>
          <w:lang w:val="sq-AL"/>
        </w:rPr>
        <w:t>Shkup</w:t>
      </w:r>
      <w:r w:rsidR="00C54147" w:rsidRPr="005D04FB">
        <w:rPr>
          <w:rFonts w:asciiTheme="minorHAnsi" w:hAnsiTheme="minorHAnsi" w:cstheme="minorHAnsi"/>
          <w:lang w:val="mk-MK"/>
        </w:rPr>
        <w:t xml:space="preserve">, </w:t>
      </w:r>
      <w:r w:rsidR="000556AD">
        <w:rPr>
          <w:rFonts w:asciiTheme="minorHAnsi" w:hAnsiTheme="minorHAnsi" w:cstheme="minorHAnsi"/>
          <w:lang w:val="sq-AL"/>
        </w:rPr>
        <w:t>që u realizua</w:t>
      </w:r>
      <w:r w:rsidR="00C54147" w:rsidRPr="005D04FB">
        <w:rPr>
          <w:rFonts w:asciiTheme="minorHAnsi" w:hAnsiTheme="minorHAnsi" w:cstheme="minorHAnsi"/>
          <w:lang w:val="sq-AL"/>
        </w:rPr>
        <w:t xml:space="preserve"> në 10 shkolla fillore n</w:t>
      </w:r>
      <w:r w:rsidR="00D86F9F" w:rsidRPr="005D04FB">
        <w:rPr>
          <w:rFonts w:asciiTheme="minorHAnsi" w:hAnsiTheme="minorHAnsi" w:cstheme="minorHAnsi"/>
          <w:lang w:val="sq-AL"/>
        </w:rPr>
        <w:t>ë</w:t>
      </w:r>
      <w:r w:rsidR="00C54147" w:rsidRPr="005D04FB">
        <w:rPr>
          <w:rFonts w:asciiTheme="minorHAnsi" w:hAnsiTheme="minorHAnsi" w:cstheme="minorHAnsi"/>
          <w:lang w:val="sq-AL"/>
        </w:rPr>
        <w:t xml:space="preserve"> vitin </w:t>
      </w:r>
      <w:r w:rsidR="00C54147" w:rsidRPr="005D04FB">
        <w:rPr>
          <w:rFonts w:asciiTheme="minorHAnsi" w:hAnsiTheme="minorHAnsi" w:cstheme="minorHAnsi"/>
          <w:lang w:val="mk-MK"/>
        </w:rPr>
        <w:t>2008</w:t>
      </w:r>
      <w:r w:rsidR="00C54147" w:rsidRPr="005D04FB">
        <w:rPr>
          <w:rFonts w:asciiTheme="minorHAnsi" w:hAnsiTheme="minorHAnsi" w:cstheme="minorHAnsi"/>
          <w:lang w:val="sq-AL"/>
        </w:rPr>
        <w:t xml:space="preserve"> dhe në dy shkolla të mesme në vitin</w:t>
      </w:r>
      <w:r w:rsidR="00C54147" w:rsidRPr="005D04FB">
        <w:rPr>
          <w:rFonts w:asciiTheme="minorHAnsi" w:hAnsiTheme="minorHAnsi" w:cstheme="minorHAnsi"/>
          <w:lang w:val="mk-MK"/>
        </w:rPr>
        <w:t xml:space="preserve"> 2010. </w:t>
      </w:r>
      <w:r w:rsidR="00C54147" w:rsidRPr="005D04FB">
        <w:rPr>
          <w:rFonts w:asciiTheme="minorHAnsi" w:hAnsiTheme="minorHAnsi" w:cstheme="minorHAnsi"/>
          <w:lang w:val="sq-AL"/>
        </w:rPr>
        <w:t>Modeli përbëhet nga realizimi i përmbajtjeve dygjuhësore jashtëmësimore të integruara nga ana e ekipit të arsimtarëve</w:t>
      </w:r>
      <w:r w:rsidR="00D86F9F" w:rsidRPr="005D04FB">
        <w:rPr>
          <w:rFonts w:asciiTheme="minorHAnsi" w:hAnsiTheme="minorHAnsi" w:cstheme="minorHAnsi"/>
          <w:lang w:val="sq-AL"/>
        </w:rPr>
        <w:t>,</w:t>
      </w:r>
      <w:r w:rsidR="00C54147" w:rsidRPr="005D04FB">
        <w:rPr>
          <w:rFonts w:asciiTheme="minorHAnsi" w:hAnsiTheme="minorHAnsi" w:cstheme="minorHAnsi"/>
          <w:lang w:val="sq-AL"/>
        </w:rPr>
        <w:t xml:space="preserve"> përmes të cilave nxënësit zhvillojnë ndjenja dhe qënd</w:t>
      </w:r>
      <w:r w:rsidR="000556AD">
        <w:rPr>
          <w:rFonts w:asciiTheme="minorHAnsi" w:hAnsiTheme="minorHAnsi" w:cstheme="minorHAnsi"/>
          <w:lang w:val="sq-AL"/>
        </w:rPr>
        <w:t>rime pozitive për të ‘’tjerët’’</w:t>
      </w:r>
      <w:r w:rsidR="00D86F9F" w:rsidRPr="005D04FB">
        <w:rPr>
          <w:rFonts w:asciiTheme="minorHAnsi" w:hAnsiTheme="minorHAnsi" w:cstheme="minorHAnsi"/>
          <w:lang w:val="sq-AL"/>
        </w:rPr>
        <w:t>,</w:t>
      </w:r>
      <w:r w:rsidR="00C54147" w:rsidRPr="005D04FB">
        <w:rPr>
          <w:rFonts w:asciiTheme="minorHAnsi" w:hAnsiTheme="minorHAnsi" w:cstheme="minorHAnsi"/>
          <w:lang w:val="sq-AL"/>
        </w:rPr>
        <w:t xml:space="preserve"> të cilat ndihmojnë për aftësimin për jetësë të përbashkët; përveç kësaj</w:t>
      </w:r>
      <w:r w:rsidR="00D86F9F" w:rsidRPr="005D04FB">
        <w:rPr>
          <w:rFonts w:asciiTheme="minorHAnsi" w:hAnsiTheme="minorHAnsi" w:cstheme="minorHAnsi"/>
          <w:lang w:val="sq-AL"/>
        </w:rPr>
        <w:t>,</w:t>
      </w:r>
      <w:r w:rsidR="00C54147" w:rsidRPr="005D04FB">
        <w:rPr>
          <w:rFonts w:asciiTheme="minorHAnsi" w:hAnsiTheme="minorHAnsi" w:cstheme="minorHAnsi"/>
          <w:lang w:val="sq-AL"/>
        </w:rPr>
        <w:t xml:space="preserve"> janë përgatitur edhe programe vjetore</w:t>
      </w:r>
      <w:r w:rsidR="00EC7B23" w:rsidRPr="005D04FB">
        <w:rPr>
          <w:rStyle w:val="FootnoteReference"/>
          <w:rFonts w:asciiTheme="minorHAnsi" w:hAnsiTheme="minorHAnsi" w:cstheme="minorHAnsi"/>
          <w:lang w:val="mk-MK"/>
        </w:rPr>
        <w:footnoteReference w:id="61"/>
      </w:r>
      <w:r w:rsidR="00C54147" w:rsidRPr="005D04FB">
        <w:rPr>
          <w:rFonts w:asciiTheme="minorHAnsi" w:hAnsiTheme="minorHAnsi" w:cstheme="minorHAnsi"/>
          <w:lang w:val="sq-AL"/>
        </w:rPr>
        <w:t>për aktivitetet jashtëmësimore të cilat i përfshijnë të gjitha moshat të arsimit fillor dhe të mesëm</w:t>
      </w:r>
      <w:r w:rsidR="00C54147" w:rsidRPr="005D04FB">
        <w:rPr>
          <w:rFonts w:asciiTheme="minorHAnsi" w:hAnsiTheme="minorHAnsi" w:cstheme="minorHAnsi"/>
          <w:lang w:val="mk-MK"/>
        </w:rPr>
        <w:t xml:space="preserve">. </w:t>
      </w:r>
      <w:r w:rsidR="000556AD">
        <w:rPr>
          <w:rFonts w:asciiTheme="minorHAnsi" w:hAnsiTheme="minorHAnsi" w:cstheme="minorHAnsi"/>
          <w:lang w:val="sq-AL"/>
        </w:rPr>
        <w:t>Me miratimin e Konceptimit të</w:t>
      </w:r>
      <w:r w:rsidR="00C54147" w:rsidRPr="005D04FB">
        <w:rPr>
          <w:rFonts w:asciiTheme="minorHAnsi" w:hAnsiTheme="minorHAnsi" w:cstheme="minorHAnsi"/>
          <w:lang w:val="sq-AL"/>
        </w:rPr>
        <w:t xml:space="preserve"> arsim</w:t>
      </w:r>
      <w:r w:rsidR="000556AD">
        <w:rPr>
          <w:rFonts w:asciiTheme="minorHAnsi" w:hAnsiTheme="minorHAnsi" w:cstheme="minorHAnsi"/>
          <w:lang w:val="sq-AL"/>
        </w:rPr>
        <w:t>it</w:t>
      </w:r>
      <w:r w:rsidR="00C54147" w:rsidRPr="005D04FB">
        <w:rPr>
          <w:rFonts w:asciiTheme="minorHAnsi" w:hAnsiTheme="minorHAnsi" w:cstheme="minorHAnsi"/>
          <w:lang w:val="sq-AL"/>
        </w:rPr>
        <w:t xml:space="preserve"> interkulturor nga ana e MASH-it në vitin </w:t>
      </w:r>
      <w:r w:rsidR="00C54147" w:rsidRPr="005D04FB">
        <w:rPr>
          <w:rFonts w:asciiTheme="minorHAnsi" w:hAnsiTheme="minorHAnsi" w:cstheme="minorHAnsi"/>
          <w:lang w:val="mk-MK"/>
        </w:rPr>
        <w:t>2016</w:t>
      </w:r>
      <w:r w:rsidR="00C54147" w:rsidRPr="005D04FB">
        <w:rPr>
          <w:rFonts w:asciiTheme="minorHAnsi" w:hAnsiTheme="minorHAnsi" w:cstheme="minorHAnsi"/>
          <w:lang w:val="sq-AL"/>
        </w:rPr>
        <w:t>, Modeli Nansen për ar</w:t>
      </w:r>
      <w:r w:rsidR="000556AD">
        <w:rPr>
          <w:rFonts w:asciiTheme="minorHAnsi" w:hAnsiTheme="minorHAnsi" w:cstheme="minorHAnsi"/>
          <w:lang w:val="sq-AL"/>
        </w:rPr>
        <w:t xml:space="preserve">simin e integruar riemërohet </w:t>
      </w:r>
      <w:r w:rsidR="00C54147" w:rsidRPr="005D04FB">
        <w:rPr>
          <w:rFonts w:asciiTheme="minorHAnsi" w:hAnsiTheme="minorHAnsi" w:cstheme="minorHAnsi"/>
          <w:lang w:val="sq-AL"/>
        </w:rPr>
        <w:t>modeli Nansen për arsimin interkulturor</w:t>
      </w:r>
      <w:r w:rsidR="00C54147" w:rsidRPr="005D04FB">
        <w:rPr>
          <w:rFonts w:asciiTheme="minorHAnsi" w:hAnsiTheme="minorHAnsi" w:cstheme="minorHAnsi"/>
          <w:lang w:val="mk-MK"/>
        </w:rPr>
        <w:t xml:space="preserve"> (</w:t>
      </w:r>
      <w:r w:rsidR="00C54147" w:rsidRPr="005D04FB">
        <w:rPr>
          <w:rFonts w:asciiTheme="minorHAnsi" w:hAnsiTheme="minorHAnsi" w:cstheme="minorHAnsi"/>
          <w:lang w:val="sq-AL"/>
        </w:rPr>
        <w:t>MNAN</w:t>
      </w:r>
      <w:r w:rsidR="00EC7B23" w:rsidRPr="005D04FB">
        <w:rPr>
          <w:rFonts w:asciiTheme="minorHAnsi" w:hAnsiTheme="minorHAnsi" w:cstheme="minorHAnsi"/>
          <w:lang w:val="mk-MK"/>
        </w:rPr>
        <w:t>).</w:t>
      </w:r>
      <w:r w:rsidR="00E54136" w:rsidRPr="005D04FB">
        <w:rPr>
          <w:rStyle w:val="FootnoteReference"/>
          <w:rFonts w:asciiTheme="minorHAnsi" w:hAnsiTheme="minorHAnsi" w:cstheme="minorHAnsi"/>
          <w:lang w:val="mk-MK"/>
        </w:rPr>
        <w:footnoteReference w:id="62"/>
      </w:r>
      <w:r w:rsidR="00C54147" w:rsidRPr="005D04FB">
        <w:rPr>
          <w:rFonts w:asciiTheme="minorHAnsi" w:hAnsiTheme="minorHAnsi" w:cstheme="minorHAnsi"/>
          <w:lang w:val="sq-AL"/>
        </w:rPr>
        <w:t xml:space="preserve">MomentalishtNMAN realizohet në </w:t>
      </w:r>
      <w:r w:rsidR="004F3DD7" w:rsidRPr="005D04FB">
        <w:rPr>
          <w:rFonts w:asciiTheme="minorHAnsi" w:hAnsiTheme="minorHAnsi" w:cstheme="minorHAnsi"/>
          <w:lang w:val="mk-MK"/>
        </w:rPr>
        <w:t xml:space="preserve">10 </w:t>
      </w:r>
      <w:r w:rsidR="004F3DD7" w:rsidRPr="005D04FB">
        <w:rPr>
          <w:rFonts w:asciiTheme="minorHAnsi" w:hAnsiTheme="minorHAnsi" w:cstheme="minorHAnsi"/>
          <w:lang w:val="sq-AL"/>
        </w:rPr>
        <w:t>shkolla</w:t>
      </w:r>
      <w:r w:rsidR="004F3DD7" w:rsidRPr="005D04FB">
        <w:rPr>
          <w:rFonts w:asciiTheme="minorHAnsi" w:hAnsiTheme="minorHAnsi" w:cstheme="minorHAnsi"/>
          <w:lang w:val="mk-MK"/>
        </w:rPr>
        <w:t xml:space="preserve"> (7 </w:t>
      </w:r>
      <w:r w:rsidR="004F3DD7" w:rsidRPr="005D04FB">
        <w:rPr>
          <w:rFonts w:asciiTheme="minorHAnsi" w:hAnsiTheme="minorHAnsi" w:cstheme="minorHAnsi"/>
          <w:lang w:val="sq-AL"/>
        </w:rPr>
        <w:t>fillore dhe</w:t>
      </w:r>
      <w:r w:rsidR="00EC7B23" w:rsidRPr="005D04FB">
        <w:rPr>
          <w:rFonts w:asciiTheme="minorHAnsi" w:hAnsiTheme="minorHAnsi" w:cstheme="minorHAnsi"/>
          <w:lang w:val="mk-MK"/>
        </w:rPr>
        <w:t xml:space="preserve"> 3</w:t>
      </w:r>
      <w:r w:rsidR="004F3DD7" w:rsidRPr="005D04FB">
        <w:rPr>
          <w:rFonts w:asciiTheme="minorHAnsi" w:hAnsiTheme="minorHAnsi" w:cstheme="minorHAnsi"/>
          <w:lang w:val="sq-AL"/>
        </w:rPr>
        <w:t xml:space="preserve"> të mesme</w:t>
      </w:r>
      <w:r w:rsidR="004F3DD7" w:rsidRPr="005D04FB">
        <w:rPr>
          <w:rFonts w:asciiTheme="minorHAnsi" w:hAnsiTheme="minorHAnsi" w:cstheme="minorHAnsi"/>
          <w:lang w:val="mk-MK"/>
        </w:rPr>
        <w:t xml:space="preserve">), </w:t>
      </w:r>
      <w:r w:rsidR="004F3DD7" w:rsidRPr="005D04FB">
        <w:rPr>
          <w:rFonts w:asciiTheme="minorHAnsi" w:hAnsiTheme="minorHAnsi" w:cstheme="minorHAnsi"/>
          <w:lang w:val="sq-AL"/>
        </w:rPr>
        <w:t xml:space="preserve"> ndërsa në 5 shkolla</w:t>
      </w:r>
      <w:r w:rsidR="00EC7B23" w:rsidRPr="005D04FB">
        <w:rPr>
          <w:rFonts w:asciiTheme="minorHAnsi" w:hAnsiTheme="minorHAnsi" w:cstheme="minorHAnsi"/>
          <w:lang w:val="mk-MK"/>
        </w:rPr>
        <w:t xml:space="preserve"> (4</w:t>
      </w:r>
      <w:r w:rsidR="004F3DD7" w:rsidRPr="005D04FB">
        <w:rPr>
          <w:rFonts w:asciiTheme="minorHAnsi" w:hAnsiTheme="minorHAnsi" w:cstheme="minorHAnsi"/>
          <w:lang w:val="sq-AL"/>
        </w:rPr>
        <w:t xml:space="preserve"> fillore dhe një të mesme</w:t>
      </w:r>
      <w:r w:rsidR="004F3DD7" w:rsidRPr="005D04FB">
        <w:rPr>
          <w:rFonts w:asciiTheme="minorHAnsi" w:hAnsiTheme="minorHAnsi" w:cstheme="minorHAnsi"/>
          <w:lang w:val="mk-MK"/>
        </w:rPr>
        <w:t xml:space="preserve">) </w:t>
      </w:r>
      <w:r w:rsidR="004F3DD7" w:rsidRPr="005D04FB">
        <w:rPr>
          <w:rFonts w:asciiTheme="minorHAnsi" w:hAnsiTheme="minorHAnsi" w:cstheme="minorHAnsi"/>
          <w:lang w:val="sq-AL"/>
        </w:rPr>
        <w:t>aplikohen aktivitete projektuese për Konceptimin e arsimit interkulturor</w:t>
      </w:r>
      <w:r w:rsidR="007D6AD7" w:rsidRPr="005D04FB">
        <w:rPr>
          <w:rStyle w:val="FootnoteReference"/>
          <w:rFonts w:asciiTheme="minorHAnsi" w:hAnsiTheme="minorHAnsi" w:cstheme="minorHAnsi"/>
          <w:lang w:val="mk-MK"/>
        </w:rPr>
        <w:footnoteReference w:id="63"/>
      </w:r>
      <w:r w:rsidR="00D67753" w:rsidRPr="005D04FB">
        <w:rPr>
          <w:rFonts w:asciiTheme="minorHAnsi" w:hAnsiTheme="minorHAnsi" w:cstheme="minorHAnsi"/>
          <w:lang w:val="sq-AL"/>
        </w:rPr>
        <w:t>Nga viti</w:t>
      </w:r>
      <w:r w:rsidR="00D67753" w:rsidRPr="005D04FB">
        <w:rPr>
          <w:rFonts w:asciiTheme="minorHAnsi" w:hAnsiTheme="minorHAnsi" w:cstheme="minorHAnsi"/>
          <w:lang w:val="mk-MK"/>
        </w:rPr>
        <w:t xml:space="preserve"> 2012 </w:t>
      </w:r>
      <w:r w:rsidR="000556AD">
        <w:rPr>
          <w:rFonts w:asciiTheme="minorHAnsi" w:hAnsiTheme="minorHAnsi" w:cstheme="minorHAnsi"/>
          <w:lang w:val="sq-AL"/>
        </w:rPr>
        <w:t>QND-</w:t>
      </w:r>
      <w:r w:rsidR="00D67753" w:rsidRPr="005D04FB">
        <w:rPr>
          <w:rFonts w:asciiTheme="minorHAnsi" w:hAnsiTheme="minorHAnsi" w:cstheme="minorHAnsi"/>
          <w:lang w:val="sq-AL"/>
        </w:rPr>
        <w:t>Shkup në bashkëpunim me MASH-in kanë hapur Qendër trajnimi në të cilën në kontinuitet arsimtarët mund të trajnohen për të përftuar kompetenca interkulturore</w:t>
      </w:r>
      <w:r w:rsidR="00EC7B23" w:rsidRPr="005D04FB">
        <w:rPr>
          <w:rFonts w:asciiTheme="minorHAnsi" w:hAnsiTheme="minorHAnsi" w:cstheme="minorHAnsi"/>
          <w:lang w:val="mk-MK"/>
        </w:rPr>
        <w:t>.</w:t>
      </w:r>
    </w:p>
    <w:p w:rsidR="00EC7B23" w:rsidRDefault="00D67753" w:rsidP="00A035EB">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i/>
          <w:lang w:val="sq-AL"/>
        </w:rPr>
        <w:t>Projekti</w:t>
      </w:r>
      <w:r w:rsidR="00D86F9F" w:rsidRPr="005D04FB">
        <w:rPr>
          <w:rFonts w:asciiTheme="minorHAnsi" w:hAnsiTheme="minorHAnsi" w:cstheme="minorHAnsi"/>
          <w:i/>
          <w:lang w:val="sq-AL"/>
        </w:rPr>
        <w:t xml:space="preserve"> i USAID-it për integrimin</w:t>
      </w:r>
      <w:r w:rsidRPr="005D04FB">
        <w:rPr>
          <w:rFonts w:asciiTheme="minorHAnsi" w:hAnsiTheme="minorHAnsi" w:cstheme="minorHAnsi"/>
          <w:i/>
          <w:lang w:val="sq-AL"/>
        </w:rPr>
        <w:t xml:space="preserve"> ndëretnik në arsim</w:t>
      </w:r>
      <w:r w:rsidRPr="005D04FB">
        <w:rPr>
          <w:rFonts w:asciiTheme="minorHAnsi" w:hAnsiTheme="minorHAnsi" w:cstheme="minorHAnsi"/>
          <w:lang w:val="mk-MK"/>
        </w:rPr>
        <w:t xml:space="preserve"> (</w:t>
      </w:r>
      <w:r w:rsidRPr="005D04FB">
        <w:rPr>
          <w:rFonts w:asciiTheme="minorHAnsi" w:hAnsiTheme="minorHAnsi" w:cstheme="minorHAnsi"/>
          <w:lang w:val="sq-AL"/>
        </w:rPr>
        <w:t>PINA</w:t>
      </w:r>
      <w:r w:rsidR="00EC7B23" w:rsidRPr="005D04FB">
        <w:rPr>
          <w:rFonts w:asciiTheme="minorHAnsi" w:hAnsiTheme="minorHAnsi" w:cstheme="minorHAnsi"/>
          <w:lang w:val="mk-MK"/>
        </w:rPr>
        <w:t>).</w:t>
      </w:r>
      <w:r w:rsidR="007D6AD7" w:rsidRPr="005D04FB">
        <w:rPr>
          <w:rStyle w:val="FootnoteReference"/>
          <w:rFonts w:asciiTheme="minorHAnsi" w:hAnsiTheme="minorHAnsi" w:cstheme="minorHAnsi"/>
          <w:lang w:val="mk-MK"/>
        </w:rPr>
        <w:footnoteReference w:id="64"/>
      </w:r>
      <w:r w:rsidR="009E0B8C" w:rsidRPr="005D04FB">
        <w:rPr>
          <w:rFonts w:asciiTheme="minorHAnsi" w:hAnsiTheme="minorHAnsi" w:cstheme="minorHAnsi"/>
          <w:lang w:val="sq-AL"/>
        </w:rPr>
        <w:t>Ky projekt u realizua</w:t>
      </w:r>
      <w:r w:rsidRPr="005D04FB">
        <w:rPr>
          <w:rFonts w:asciiTheme="minorHAnsi" w:hAnsiTheme="minorHAnsi" w:cstheme="minorHAnsi"/>
          <w:lang w:val="sq-AL"/>
        </w:rPr>
        <w:t xml:space="preserve"> nga viti</w:t>
      </w:r>
      <w:r w:rsidR="00EC7B23" w:rsidRPr="005D04FB">
        <w:rPr>
          <w:rFonts w:asciiTheme="minorHAnsi" w:hAnsiTheme="minorHAnsi" w:cstheme="minorHAnsi"/>
          <w:lang w:val="mk-MK"/>
        </w:rPr>
        <w:t xml:space="preserve"> 2012-2017 </w:t>
      </w:r>
      <w:r w:rsidRPr="005D04FB">
        <w:rPr>
          <w:rFonts w:asciiTheme="minorHAnsi" w:hAnsiTheme="minorHAnsi" w:cstheme="minorHAnsi"/>
          <w:lang w:val="sq-AL"/>
        </w:rPr>
        <w:t xml:space="preserve"> nga ana e Qendrës Maqedonase të Arsimit Qytetar </w:t>
      </w:r>
      <w:r w:rsidR="000556AD">
        <w:rPr>
          <w:rFonts w:asciiTheme="minorHAnsi" w:hAnsiTheme="minorHAnsi" w:cstheme="minorHAnsi"/>
          <w:lang w:val="sq-AL"/>
        </w:rPr>
        <w:t xml:space="preserve"> (QMAQ)</w:t>
      </w:r>
      <w:r w:rsidRPr="005D04FB">
        <w:rPr>
          <w:rFonts w:asciiTheme="minorHAnsi" w:hAnsiTheme="minorHAnsi" w:cstheme="minorHAnsi"/>
          <w:lang w:val="sq-AL"/>
        </w:rPr>
        <w:t>në bashkëpunim me MASH-in,</w:t>
      </w:r>
      <w:r w:rsidR="009E0B8C" w:rsidRPr="005D04FB">
        <w:rPr>
          <w:rFonts w:asciiTheme="minorHAnsi" w:hAnsiTheme="minorHAnsi" w:cstheme="minorHAnsi"/>
          <w:lang w:val="sq-AL"/>
        </w:rPr>
        <w:t>ZZHA-në, ISHA-në</w:t>
      </w:r>
      <w:r w:rsidR="00A035EB">
        <w:rPr>
          <w:rFonts w:asciiTheme="minorHAnsi" w:hAnsiTheme="minorHAnsi" w:cstheme="minorHAnsi"/>
          <w:lang w:val="sq-AL"/>
        </w:rPr>
        <w:t>,QSHP-t</w:t>
      </w:r>
      <w:r w:rsidR="00474F66" w:rsidRPr="00474F66">
        <w:rPr>
          <w:rFonts w:asciiTheme="minorHAnsi" w:hAnsiTheme="minorHAnsi" w:cstheme="minorHAnsi"/>
          <w:lang w:val="sq-AL"/>
        </w:rPr>
        <w:t>ë</w:t>
      </w:r>
      <w:r w:rsidR="00A035EB">
        <w:rPr>
          <w:rFonts w:asciiTheme="minorHAnsi" w:hAnsiTheme="minorHAnsi" w:cstheme="minorHAnsi"/>
          <w:lang w:val="mk-MK"/>
        </w:rPr>
        <w:t xml:space="preserve">, të gjitha komunat </w:t>
      </w:r>
      <w:r w:rsidRPr="005D04FB">
        <w:rPr>
          <w:rFonts w:asciiTheme="minorHAnsi" w:hAnsiTheme="minorHAnsi" w:cstheme="minorHAnsi"/>
          <w:lang w:val="sq-AL"/>
        </w:rPr>
        <w:t xml:space="preserve">si dhe </w:t>
      </w:r>
      <w:r w:rsidR="009E0B8C" w:rsidRPr="005D04FB">
        <w:rPr>
          <w:rFonts w:asciiTheme="minorHAnsi" w:hAnsiTheme="minorHAnsi" w:cstheme="minorHAnsi"/>
          <w:lang w:val="sq-AL"/>
        </w:rPr>
        <w:t>tetë organizata qytetare, dhe në</w:t>
      </w:r>
      <w:r w:rsidRPr="005D04FB">
        <w:rPr>
          <w:rFonts w:asciiTheme="minorHAnsi" w:hAnsiTheme="minorHAnsi" w:cstheme="minorHAnsi"/>
          <w:lang w:val="sq-AL"/>
        </w:rPr>
        <w:t xml:space="preserve"> të u përfshinë të gjitha shkollat fillore dhe të mesme, me qëlllim të përgjithshëm të drejtuar drejt krijimit të klimës politike, sociale dhe ekonomike</w:t>
      </w:r>
      <w:r w:rsidR="009E0B8C" w:rsidRPr="005D04FB">
        <w:rPr>
          <w:rFonts w:asciiTheme="minorHAnsi" w:hAnsiTheme="minorHAnsi" w:cstheme="minorHAnsi"/>
          <w:lang w:val="sq-AL"/>
        </w:rPr>
        <w:t>,</w:t>
      </w:r>
      <w:r w:rsidRPr="005D04FB">
        <w:rPr>
          <w:rFonts w:asciiTheme="minorHAnsi" w:hAnsiTheme="minorHAnsi" w:cstheme="minorHAnsi"/>
          <w:lang w:val="sq-AL"/>
        </w:rPr>
        <w:t xml:space="preserve"> për të arritur integrim të qendrueshëm ndëretnik në shkollat dhe institucionet e sistemit. Përmes projektit u realizuan modele të sukseshme të realizimit të aktiviteteve të përbashkëta të nxënësve</w:t>
      </w:r>
      <w:r w:rsidR="00EC7B23" w:rsidRPr="005D04FB">
        <w:rPr>
          <w:rFonts w:asciiTheme="minorHAnsi" w:hAnsiTheme="minorHAnsi" w:cstheme="minorHAnsi"/>
          <w:lang w:val="mk-MK"/>
        </w:rPr>
        <w:t xml:space="preserve"> (</w:t>
      </w:r>
      <w:r w:rsidRPr="005D04FB">
        <w:rPr>
          <w:rFonts w:asciiTheme="minorHAnsi" w:hAnsiTheme="minorHAnsi" w:cstheme="minorHAnsi"/>
          <w:lang w:val="sq-AL"/>
        </w:rPr>
        <w:t>afatshkurta dhe afatgjata</w:t>
      </w:r>
      <w:r w:rsidRPr="005D04FB">
        <w:rPr>
          <w:rFonts w:asciiTheme="minorHAnsi" w:hAnsiTheme="minorHAnsi" w:cstheme="minorHAnsi"/>
          <w:lang w:val="mk-MK"/>
        </w:rPr>
        <w:t xml:space="preserve">) </w:t>
      </w:r>
      <w:r w:rsidRPr="005D04FB">
        <w:rPr>
          <w:rFonts w:asciiTheme="minorHAnsi" w:hAnsiTheme="minorHAnsi" w:cstheme="minorHAnsi"/>
          <w:lang w:val="sq-AL"/>
        </w:rPr>
        <w:t>si aktivitete jashtëmësimore, në të gjitha ambientet e mundshme</w:t>
      </w:r>
      <w:r w:rsidRPr="005D04FB">
        <w:rPr>
          <w:rFonts w:asciiTheme="minorHAnsi" w:hAnsiTheme="minorHAnsi" w:cstheme="minorHAnsi"/>
          <w:lang w:val="mk-MK"/>
        </w:rPr>
        <w:t xml:space="preserve"> (</w:t>
      </w:r>
      <w:r w:rsidRPr="005D04FB">
        <w:rPr>
          <w:rFonts w:asciiTheme="minorHAnsi" w:hAnsiTheme="minorHAnsi" w:cstheme="minorHAnsi"/>
          <w:lang w:val="sq-AL"/>
        </w:rPr>
        <w:t>shkolla shumëgjuhëshe</w:t>
      </w:r>
      <w:r w:rsidR="00EC7B23" w:rsidRPr="005D04FB">
        <w:rPr>
          <w:rFonts w:asciiTheme="minorHAnsi" w:hAnsiTheme="minorHAnsi" w:cstheme="minorHAnsi"/>
          <w:lang w:val="mk-MK"/>
        </w:rPr>
        <w:t>,</w:t>
      </w:r>
      <w:r w:rsidRPr="005D04FB">
        <w:rPr>
          <w:rFonts w:asciiTheme="minorHAnsi" w:hAnsiTheme="minorHAnsi" w:cstheme="minorHAnsi"/>
          <w:lang w:val="sq-AL"/>
        </w:rPr>
        <w:t xml:space="preserve"> shkolla njëgjuhëshe në ambiente heterogjene si dhe shkolla njëgjuhëshe në ambiente homogjene me futjen e bashkëpunimit mes shkollave partnere</w:t>
      </w:r>
      <w:r w:rsidR="00EC7B23" w:rsidRPr="005D04FB">
        <w:rPr>
          <w:rFonts w:asciiTheme="minorHAnsi" w:hAnsiTheme="minorHAnsi" w:cstheme="minorHAnsi"/>
          <w:lang w:val="mk-MK"/>
        </w:rPr>
        <w:t xml:space="preserve">). </w:t>
      </w:r>
      <w:r w:rsidRPr="005D04FB">
        <w:rPr>
          <w:rFonts w:asciiTheme="minorHAnsi" w:hAnsiTheme="minorHAnsi" w:cstheme="minorHAnsi"/>
          <w:lang w:val="sq-AL"/>
        </w:rPr>
        <w:t>Përveç kësaj, me këtë projekt u provuam me sukses modelet e realizimit të aktivitetete mësimore të përbashkëta në lëndë të ndryshme</w:t>
      </w:r>
      <w:r w:rsidRPr="005D04FB">
        <w:rPr>
          <w:rFonts w:asciiTheme="minorHAnsi" w:hAnsiTheme="minorHAnsi" w:cstheme="minorHAnsi"/>
          <w:lang w:val="mk-MK"/>
        </w:rPr>
        <w:t xml:space="preserve"> (</w:t>
      </w:r>
      <w:r w:rsidRPr="005D04FB">
        <w:rPr>
          <w:rFonts w:asciiTheme="minorHAnsi" w:hAnsiTheme="minorHAnsi" w:cstheme="minorHAnsi"/>
          <w:lang w:val="sq-AL"/>
        </w:rPr>
        <w:t>gjuhët e huaja, sporti dhe orët e përbashkëta të mësimit klasor</w:t>
      </w:r>
      <w:r w:rsidR="00EC7B23" w:rsidRPr="005D04FB">
        <w:rPr>
          <w:rFonts w:asciiTheme="minorHAnsi" w:hAnsiTheme="minorHAnsi" w:cstheme="minorHAnsi"/>
          <w:lang w:val="mk-MK"/>
        </w:rPr>
        <w:t xml:space="preserve">). </w:t>
      </w:r>
    </w:p>
    <w:p w:rsidR="00491886" w:rsidRPr="006A2054" w:rsidRDefault="00A035EB" w:rsidP="00491886">
      <w:pPr>
        <w:spacing w:after="0" w:line="240" w:lineRule="auto"/>
        <w:rPr>
          <w:lang w:val="sq-AL"/>
        </w:rPr>
      </w:pPr>
      <w:r>
        <w:rPr>
          <w:rFonts w:asciiTheme="minorHAnsi" w:hAnsiTheme="minorHAnsi" w:cstheme="minorHAnsi"/>
          <w:lang w:val="sq-AL"/>
        </w:rPr>
        <w:t>Përmes PINA-s u arritën disa zgjidhje sistemike: a) në kuadër t</w:t>
      </w:r>
      <w:r w:rsidR="006A2054">
        <w:rPr>
          <w:rFonts w:asciiTheme="minorHAnsi" w:hAnsiTheme="minorHAnsi" w:cstheme="minorHAnsi"/>
          <w:lang w:val="sq-AL"/>
        </w:rPr>
        <w:t>ë MASH-it me mbështetjen e QMAQ</w:t>
      </w:r>
      <w:r>
        <w:rPr>
          <w:rFonts w:asciiTheme="minorHAnsi" w:hAnsiTheme="minorHAnsi" w:cstheme="minorHAnsi"/>
          <w:lang w:val="sq-AL"/>
        </w:rPr>
        <w:t xml:space="preserve">-së dhe OSBE-së u formua Grupi i punës për integrimin ndëretnik në arsim, i cili përfshin përfaqësues nga të gjitha institucionet arsimore, dhe ka për qëllim të ndjekë, të masë, të mbështetë dhe të avancojë procesin e </w:t>
      </w:r>
      <w:r>
        <w:rPr>
          <w:rFonts w:asciiTheme="minorHAnsi" w:hAnsiTheme="minorHAnsi" w:cstheme="minorHAnsi"/>
          <w:lang w:val="sq-AL"/>
        </w:rPr>
        <w:lastRenderedPageBreak/>
        <w:t>integrimit ndëretnik në arsim.  Në 11 07.2016 MASH-i plotësoi ligjin e arsimit fillor me një nenin e ri 34-c dhe inkuadroi mbështetjen financiare të shkollave gjatë organizimit të projekteve që kontribuojnë për zhvillimin dhe avancimin e multikulturalzimit, integrimi</w:t>
      </w:r>
      <w:r w:rsidR="00491886">
        <w:rPr>
          <w:rFonts w:asciiTheme="minorHAnsi" w:hAnsiTheme="minorHAnsi" w:cstheme="minorHAnsi"/>
          <w:lang w:val="sq-AL"/>
        </w:rPr>
        <w:t>t ndëretnik dhe tolerancës; b) n</w:t>
      </w:r>
      <w:r>
        <w:rPr>
          <w:rFonts w:asciiTheme="minorHAnsi" w:hAnsiTheme="minorHAnsi" w:cstheme="minorHAnsi"/>
          <w:lang w:val="sq-AL"/>
        </w:rPr>
        <w:t>ë partneritet me</w:t>
      </w:r>
      <w:r w:rsidR="00491886">
        <w:rPr>
          <w:rFonts w:asciiTheme="minorHAnsi" w:hAnsiTheme="minorHAnsi" w:cstheme="minorHAnsi"/>
          <w:lang w:val="sq-AL"/>
        </w:rPr>
        <w:t xml:space="preserve"> Insektoratin Shtetëror të Arsimit, në Doracakun e  vlerësimit integral të shkollave</w:t>
      </w:r>
      <w:r w:rsidR="00491886">
        <w:rPr>
          <w:rStyle w:val="FootnoteReference"/>
          <w:lang w:val="mk-MK"/>
        </w:rPr>
        <w:footnoteReference w:id="65"/>
      </w:r>
      <w:r w:rsidR="00491886">
        <w:rPr>
          <w:lang w:val="sq-AL"/>
        </w:rPr>
        <w:t xml:space="preserve">u ndërfutën treguesit </w:t>
      </w:r>
      <w:r w:rsidR="006A2054">
        <w:rPr>
          <w:lang w:val="sq-AL"/>
        </w:rPr>
        <w:t xml:space="preserve"> për </w:t>
      </w:r>
      <w:r w:rsidR="00491886">
        <w:rPr>
          <w:lang w:val="sq-AL"/>
        </w:rPr>
        <w:t>INA</w:t>
      </w:r>
      <w:r w:rsidR="006A2054">
        <w:rPr>
          <w:lang w:val="sq-AL"/>
        </w:rPr>
        <w:t xml:space="preserve">-n </w:t>
      </w:r>
      <w:r w:rsidR="00491886">
        <w:rPr>
          <w:lang w:val="sq-AL"/>
        </w:rPr>
        <w:t>(integrimit ndëretnik në arsim) dhe u modifikuan instrumentet për INA-n; c) në bashkëpunim me Qendrën Shtëtërore të Provimeve (QSHP), koncepti i INA-s u ndërfut në provimin shtetëror për drejtorët e shkollave fillore dhe të mesme, si dhe në institucione me modul të veçantë për INA-n, në kuadër të trajnimit.</w:t>
      </w:r>
    </w:p>
    <w:p w:rsidR="00EC7B23" w:rsidRPr="00A035EB" w:rsidRDefault="00D67753" w:rsidP="00A035EB">
      <w:pPr>
        <w:spacing w:after="0" w:line="240" w:lineRule="auto"/>
        <w:ind w:firstLine="720"/>
        <w:contextualSpacing/>
        <w:jc w:val="both"/>
        <w:rPr>
          <w:rFonts w:asciiTheme="minorHAnsi" w:hAnsiTheme="minorHAnsi" w:cstheme="minorHAnsi"/>
          <w:lang w:val="sq-AL"/>
        </w:rPr>
      </w:pPr>
      <w:r w:rsidRPr="005D04FB">
        <w:rPr>
          <w:rFonts w:asciiTheme="minorHAnsi" w:hAnsiTheme="minorHAnsi" w:cstheme="minorHAnsi"/>
          <w:i/>
          <w:lang w:val="sq-AL"/>
        </w:rPr>
        <w:t>Proje</w:t>
      </w:r>
      <w:r w:rsidR="00A035EB">
        <w:rPr>
          <w:rFonts w:asciiTheme="minorHAnsi" w:hAnsiTheme="minorHAnsi" w:cstheme="minorHAnsi"/>
          <w:i/>
          <w:lang w:val="sq-AL"/>
        </w:rPr>
        <w:t>k</w:t>
      </w:r>
      <w:r w:rsidRPr="005D04FB">
        <w:rPr>
          <w:rFonts w:asciiTheme="minorHAnsi" w:hAnsiTheme="minorHAnsi" w:cstheme="minorHAnsi"/>
          <w:i/>
          <w:lang w:val="sq-AL"/>
        </w:rPr>
        <w:t>ti i integrimit ndëretnik i të rinjve në arsim i USAID-it</w:t>
      </w:r>
      <w:r w:rsidR="007D6AD7" w:rsidRPr="005D04FB">
        <w:rPr>
          <w:rFonts w:asciiTheme="minorHAnsi" w:hAnsiTheme="minorHAnsi" w:cstheme="minorHAnsi"/>
          <w:i/>
          <w:lang w:val="mk-MK"/>
        </w:rPr>
        <w:t>.</w:t>
      </w:r>
      <w:r w:rsidR="007D6AD7" w:rsidRPr="005D04FB">
        <w:rPr>
          <w:rStyle w:val="FootnoteReference"/>
          <w:rFonts w:asciiTheme="minorHAnsi" w:hAnsiTheme="minorHAnsi" w:cstheme="minorHAnsi"/>
          <w:i/>
          <w:lang w:val="mk-MK"/>
        </w:rPr>
        <w:footnoteReference w:id="66"/>
      </w:r>
      <w:r w:rsidRPr="005D04FB">
        <w:rPr>
          <w:rFonts w:asciiTheme="minorHAnsi" w:hAnsiTheme="minorHAnsi" w:cstheme="minorHAnsi"/>
          <w:lang w:val="sq-AL"/>
        </w:rPr>
        <w:t>Është</w:t>
      </w:r>
      <w:r w:rsidR="00A035EB">
        <w:rPr>
          <w:rFonts w:asciiTheme="minorHAnsi" w:hAnsiTheme="minorHAnsi" w:cstheme="minorHAnsi"/>
          <w:lang w:val="sq-AL"/>
        </w:rPr>
        <w:t>proje</w:t>
      </w:r>
      <w:r w:rsidRPr="005D04FB">
        <w:rPr>
          <w:rFonts w:asciiTheme="minorHAnsi" w:hAnsiTheme="minorHAnsi" w:cstheme="minorHAnsi"/>
          <w:lang w:val="sq-AL"/>
        </w:rPr>
        <w:t>k</w:t>
      </w:r>
      <w:r w:rsidR="00A035EB">
        <w:rPr>
          <w:rFonts w:asciiTheme="minorHAnsi" w:hAnsiTheme="minorHAnsi" w:cstheme="minorHAnsi"/>
          <w:lang w:val="sq-AL"/>
        </w:rPr>
        <w:t>t</w:t>
      </w:r>
      <w:r w:rsidRPr="005D04FB">
        <w:rPr>
          <w:rFonts w:asciiTheme="minorHAnsi" w:hAnsiTheme="minorHAnsi" w:cstheme="minorHAnsi"/>
          <w:lang w:val="sq-AL"/>
        </w:rPr>
        <w:t xml:space="preserve"> pesëvjeçar i cili nisi të realizohet në vitin</w:t>
      </w:r>
      <w:r w:rsidR="00EC7B23" w:rsidRPr="005D04FB">
        <w:rPr>
          <w:rFonts w:asciiTheme="minorHAnsi" w:hAnsiTheme="minorHAnsi" w:cstheme="minorHAnsi"/>
          <w:lang w:val="mk-MK"/>
        </w:rPr>
        <w:t xml:space="preserve"> 2017</w:t>
      </w:r>
      <w:r w:rsidRPr="005D04FB">
        <w:rPr>
          <w:rFonts w:asciiTheme="minorHAnsi" w:hAnsiTheme="minorHAnsi" w:cstheme="minorHAnsi"/>
          <w:lang w:val="sq-AL"/>
        </w:rPr>
        <w:t xml:space="preserve"> nga ana e </w:t>
      </w:r>
      <w:r w:rsidR="000556AD" w:rsidRPr="000556AD">
        <w:rPr>
          <w:rFonts w:asciiTheme="minorHAnsi" w:hAnsiTheme="minorHAnsi" w:cstheme="minorHAnsi"/>
          <w:lang w:val="sq-AL"/>
        </w:rPr>
        <w:t>QMAQ-së</w:t>
      </w:r>
      <w:r w:rsidRPr="005D04FB">
        <w:rPr>
          <w:rFonts w:asciiTheme="minorHAnsi" w:hAnsiTheme="minorHAnsi" w:cstheme="minorHAnsi"/>
          <w:lang w:val="sq-AL"/>
        </w:rPr>
        <w:t xml:space="preserve"> në bashkëpunim me MASH-in dhe in</w:t>
      </w:r>
      <w:r w:rsidR="006A2054">
        <w:rPr>
          <w:rFonts w:asciiTheme="minorHAnsi" w:hAnsiTheme="minorHAnsi" w:cstheme="minorHAnsi"/>
          <w:lang w:val="sq-AL"/>
        </w:rPr>
        <w:t>stitucionet arsimore themelore, dhe ka qëllim që integrimi ndëretnik të përmirësohet institucionalisht, përmes ndërveprimit mes rinisë të përzier etnikisht</w:t>
      </w:r>
      <w:r w:rsidR="0033296A">
        <w:rPr>
          <w:rFonts w:asciiTheme="minorHAnsi" w:hAnsiTheme="minorHAnsi" w:cstheme="minorHAnsi"/>
          <w:lang w:val="sq-AL"/>
        </w:rPr>
        <w:t xml:space="preserve"> në nivel shkollash dhe në nivel komuniteti, njëkohësisht synon përmirësimin e përmbajtjeve për arsimin qytetar, shkathtësitë, sjelljen dhe praktikën e vullnetarizimit te të rinjtë. </w:t>
      </w:r>
      <w:r w:rsidRPr="005D04FB">
        <w:rPr>
          <w:rFonts w:asciiTheme="minorHAnsi" w:hAnsiTheme="minorHAnsi" w:cstheme="minorHAnsi"/>
          <w:lang w:val="sq-AL"/>
        </w:rPr>
        <w:t xml:space="preserve">Projekti </w:t>
      </w:r>
      <w:r w:rsidR="000556AD">
        <w:rPr>
          <w:rFonts w:asciiTheme="minorHAnsi" w:hAnsiTheme="minorHAnsi" w:cstheme="minorHAnsi"/>
          <w:lang w:val="sq-AL"/>
        </w:rPr>
        <w:t xml:space="preserve">i </w:t>
      </w:r>
      <w:r w:rsidRPr="005D04FB">
        <w:rPr>
          <w:rFonts w:asciiTheme="minorHAnsi" w:hAnsiTheme="minorHAnsi" w:cstheme="minorHAnsi"/>
          <w:lang w:val="sq-AL"/>
        </w:rPr>
        <w:t>përfshin të gjitha shkollat fillore dhe të m</w:t>
      </w:r>
      <w:r w:rsidR="0033296A">
        <w:rPr>
          <w:rFonts w:asciiTheme="minorHAnsi" w:hAnsiTheme="minorHAnsi" w:cstheme="minorHAnsi"/>
          <w:lang w:val="sq-AL"/>
        </w:rPr>
        <w:t>e</w:t>
      </w:r>
      <w:r w:rsidRPr="005D04FB">
        <w:rPr>
          <w:rFonts w:asciiTheme="minorHAnsi" w:hAnsiTheme="minorHAnsi" w:cstheme="minorHAnsi"/>
          <w:lang w:val="sq-AL"/>
        </w:rPr>
        <w:t>sme të vendit</w:t>
      </w:r>
      <w:r w:rsidR="0033296A">
        <w:rPr>
          <w:rFonts w:asciiTheme="minorHAnsi" w:hAnsiTheme="minorHAnsi" w:cstheme="minorHAnsi"/>
          <w:lang w:val="sq-AL"/>
        </w:rPr>
        <w:t xml:space="preserve">, si dhe të gjitha komunat e vendit. </w:t>
      </w:r>
    </w:p>
    <w:p w:rsidR="00EC7B23" w:rsidRPr="005D04FB" w:rsidRDefault="00D67753" w:rsidP="002608DC">
      <w:pPr>
        <w:spacing w:after="0" w:line="240" w:lineRule="auto"/>
        <w:ind w:firstLine="720"/>
        <w:contextualSpacing/>
        <w:jc w:val="both"/>
        <w:rPr>
          <w:rFonts w:asciiTheme="minorHAnsi" w:hAnsiTheme="minorHAnsi" w:cstheme="minorHAnsi"/>
          <w:b/>
          <w:lang w:val="sq-AL"/>
        </w:rPr>
      </w:pPr>
      <w:r w:rsidRPr="005D04FB">
        <w:rPr>
          <w:rFonts w:asciiTheme="minorHAnsi" w:hAnsiTheme="minorHAnsi" w:cstheme="minorHAnsi"/>
          <w:b/>
          <w:lang w:val="sq-AL"/>
        </w:rPr>
        <w:t>Analiza e ambientit të brendshëm dhe të jashtëm</w:t>
      </w:r>
    </w:p>
    <w:p w:rsidR="00EC7B23" w:rsidRPr="005D04FB" w:rsidRDefault="00D67753" w:rsidP="002608DC">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Në kuadër të MASH-it ka më shumë institucione që janë përgjegjëse për aspektet e ndryshme të procesit arsimor. Por kur vjen</w:t>
      </w:r>
      <w:r w:rsidR="003835B0" w:rsidRPr="005D04FB">
        <w:rPr>
          <w:rFonts w:asciiTheme="minorHAnsi" w:hAnsiTheme="minorHAnsi" w:cstheme="minorHAnsi"/>
          <w:lang w:val="sq-AL"/>
        </w:rPr>
        <w:t xml:space="preserve"> fjala për integrimin ndëretnik, për atë se sa adresohet sitematikisht problemi i ndarjes së arsimit në linja etnike</w:t>
      </w:r>
      <w:r w:rsidR="003835B0" w:rsidRPr="005D04FB">
        <w:rPr>
          <w:rFonts w:asciiTheme="minorHAnsi" w:hAnsiTheme="minorHAnsi" w:cstheme="minorHAnsi"/>
          <w:lang w:val="mk-MK"/>
        </w:rPr>
        <w:t xml:space="preserve"> /</w:t>
      </w:r>
      <w:r w:rsidR="003835B0" w:rsidRPr="005D04FB">
        <w:rPr>
          <w:rFonts w:asciiTheme="minorHAnsi" w:hAnsiTheme="minorHAnsi" w:cstheme="minorHAnsi"/>
          <w:lang w:val="sq-AL"/>
        </w:rPr>
        <w:t>gjuhësore në institucionet e sistemit, nuk mund të veçohet ndonjë trup i cili merret</w:t>
      </w:r>
      <w:r w:rsidR="000556AD" w:rsidRPr="005D04FB">
        <w:rPr>
          <w:rFonts w:asciiTheme="minorHAnsi" w:hAnsiTheme="minorHAnsi" w:cstheme="minorHAnsi"/>
          <w:lang w:val="sq-AL"/>
        </w:rPr>
        <w:t>ekskluzivisht</w:t>
      </w:r>
      <w:r w:rsidR="000556AD">
        <w:rPr>
          <w:rFonts w:asciiTheme="minorHAnsi" w:hAnsiTheme="minorHAnsi" w:cstheme="minorHAnsi"/>
          <w:lang w:val="sq-AL"/>
        </w:rPr>
        <w:t xml:space="preserve"> me këtë objektiv</w:t>
      </w:r>
      <w:r w:rsidR="003835B0" w:rsidRPr="005D04FB">
        <w:rPr>
          <w:rFonts w:asciiTheme="minorHAnsi" w:hAnsiTheme="minorHAnsi" w:cstheme="minorHAnsi"/>
          <w:lang w:val="sq-AL"/>
        </w:rPr>
        <w:t>. Kështu, në mungesë të organizimit të brendshëm të institucioneve të sistemit, zbrazëtira vazhdimisht plotësohet nga jashtë, nga bashkësia ndërkombëtare, përmes ndërmarrjes së iniciativave nga më të ndryshmet në fushë të integrimit ndëretnik/arsimit multikulturor/arsimit intekulturor</w:t>
      </w:r>
      <w:r w:rsidR="00EC7B23" w:rsidRPr="005D04FB">
        <w:rPr>
          <w:rFonts w:asciiTheme="minorHAnsi" w:hAnsiTheme="minorHAnsi" w:cstheme="minorHAnsi"/>
          <w:lang w:val="mk-MK"/>
        </w:rPr>
        <w:t xml:space="preserve">. </w:t>
      </w:r>
    </w:p>
    <w:p w:rsidR="00EC7B23" w:rsidRPr="005D04FB" w:rsidRDefault="003835B0" w:rsidP="002608DC">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 xml:space="preserve">Në proceset e arsimit duhet të kihet parasysh inkuadrimi i </w:t>
      </w:r>
      <w:r w:rsidRPr="005D04FB">
        <w:rPr>
          <w:rFonts w:asciiTheme="minorHAnsi" w:hAnsiTheme="minorHAnsi" w:cstheme="minorHAnsi"/>
          <w:b/>
          <w:lang w:val="sq-AL"/>
        </w:rPr>
        <w:t>prindërve</w:t>
      </w:r>
      <w:r w:rsidRPr="005D04FB">
        <w:rPr>
          <w:rFonts w:asciiTheme="minorHAnsi" w:hAnsiTheme="minorHAnsi" w:cstheme="minorHAnsi"/>
          <w:lang w:val="sq-AL"/>
        </w:rPr>
        <w:t xml:space="preserve"> sa më sumë që është e mundur në realizimin e aktiviteteve eventuale në shkolla. Nga përvoja e deritanishme del se prindërit shfaqin gatishmëri madje të marrin pjesë në workshop-e bashkë me fëmijët e tyre. Këto workshop-e në shkollat shumëgjuhëshe mund të realizohen me nxënës të gjuhëve të ndryshme. Nga ana tjetër</w:t>
      </w:r>
      <w:r w:rsidR="009E0B8C" w:rsidRPr="005D04FB">
        <w:rPr>
          <w:rFonts w:asciiTheme="minorHAnsi" w:hAnsiTheme="minorHAnsi" w:cstheme="minorHAnsi"/>
          <w:lang w:val="sq-AL"/>
        </w:rPr>
        <w:t>,</w:t>
      </w:r>
      <w:r w:rsidRPr="005D04FB">
        <w:rPr>
          <w:rFonts w:asciiTheme="minorHAnsi" w:hAnsiTheme="minorHAnsi" w:cstheme="minorHAnsi"/>
          <w:lang w:val="sq-AL"/>
        </w:rPr>
        <w:t xml:space="preserve"> një faktor jo më pak i rëndësishëm në jetësimin e të gjitha ndryshimeve dhe masave të propozuara janë vetë </w:t>
      </w:r>
      <w:r w:rsidRPr="005D04FB">
        <w:rPr>
          <w:rFonts w:asciiTheme="minorHAnsi" w:hAnsiTheme="minorHAnsi" w:cstheme="minorHAnsi"/>
          <w:b/>
          <w:lang w:val="sq-AL"/>
        </w:rPr>
        <w:t>arsimtarët</w:t>
      </w:r>
      <w:r w:rsidRPr="005D04FB">
        <w:rPr>
          <w:rFonts w:asciiTheme="minorHAnsi" w:hAnsiTheme="minorHAnsi" w:cstheme="minorHAnsi"/>
          <w:lang w:val="sq-AL"/>
        </w:rPr>
        <w:t xml:space="preserve">.  Nga modeli përmes identifikimit të me ta dhe me qëndrimet e tyre, sidomos e rëndësishme është të kihet parasysh mjedisi njëgjuhësor. Kompetencat e arsimtarëve për punë në mjediset e ndjeshme ku duhet të ketë komunikim </w:t>
      </w:r>
      <w:r w:rsidR="00014593">
        <w:rPr>
          <w:rFonts w:asciiTheme="minorHAnsi" w:hAnsiTheme="minorHAnsi" w:cstheme="minorHAnsi"/>
          <w:lang w:val="sq-AL"/>
        </w:rPr>
        <w:t>interkulturor</w:t>
      </w:r>
      <w:r w:rsidRPr="005D04FB">
        <w:rPr>
          <w:rFonts w:asciiTheme="minorHAnsi" w:hAnsiTheme="minorHAnsi" w:cstheme="minorHAnsi"/>
          <w:lang w:val="sq-AL"/>
        </w:rPr>
        <w:t xml:space="preserve"> intensiv</w:t>
      </w:r>
      <w:r w:rsidR="003F4389" w:rsidRPr="005D04FB">
        <w:rPr>
          <w:rFonts w:asciiTheme="minorHAnsi" w:hAnsiTheme="minorHAnsi" w:cstheme="minorHAnsi"/>
          <w:lang w:val="sq-AL"/>
        </w:rPr>
        <w:t xml:space="preserve"> janë veçuar si shumë të rëndësishme në të gjitha strategjitë/konceptimet për arsimin, dhe deri tani kanë qenë të përfshira nga shumë projekte të jashtme, ndërsa roli i MASH-it ka qenë përmirësimi i tyre. </w:t>
      </w:r>
    </w:p>
    <w:p w:rsidR="00EC7B23" w:rsidRPr="005D04FB" w:rsidRDefault="003F4389" w:rsidP="002608DC">
      <w:pPr>
        <w:spacing w:after="0" w:line="240" w:lineRule="auto"/>
        <w:ind w:firstLine="720"/>
        <w:contextualSpacing/>
        <w:jc w:val="both"/>
        <w:rPr>
          <w:rFonts w:asciiTheme="minorHAnsi" w:hAnsiTheme="minorHAnsi" w:cstheme="minorHAnsi"/>
          <w:b/>
          <w:lang w:val="sq-AL"/>
        </w:rPr>
      </w:pPr>
      <w:r w:rsidRPr="005D04FB">
        <w:rPr>
          <w:rFonts w:asciiTheme="minorHAnsi" w:hAnsiTheme="minorHAnsi" w:cstheme="minorHAnsi"/>
          <w:b/>
          <w:lang w:val="sq-AL"/>
        </w:rPr>
        <w:t>Përfundimi për gjendjen</w:t>
      </w:r>
      <w:r w:rsidRPr="005D04FB">
        <w:rPr>
          <w:rFonts w:asciiTheme="minorHAnsi" w:hAnsiTheme="minorHAnsi" w:cstheme="minorHAnsi"/>
          <w:b/>
          <w:lang w:val="mk-MK"/>
        </w:rPr>
        <w:t>/</w:t>
      </w:r>
      <w:r w:rsidRPr="005D04FB">
        <w:rPr>
          <w:rFonts w:asciiTheme="minorHAnsi" w:hAnsiTheme="minorHAnsi" w:cstheme="minorHAnsi"/>
          <w:b/>
          <w:lang w:val="sq-AL"/>
        </w:rPr>
        <w:t>sfidat</w:t>
      </w:r>
    </w:p>
    <w:p w:rsidR="00EC7B23" w:rsidRPr="005D04FB" w:rsidRDefault="003F4389" w:rsidP="002608DC">
      <w:pPr>
        <w:spacing w:after="0" w:line="240" w:lineRule="auto"/>
        <w:ind w:firstLine="720"/>
        <w:contextualSpacing/>
        <w:jc w:val="both"/>
        <w:rPr>
          <w:rFonts w:asciiTheme="minorHAnsi" w:hAnsiTheme="minorHAnsi" w:cstheme="minorHAnsi"/>
          <w:lang w:val="sq-AL"/>
        </w:rPr>
      </w:pPr>
      <w:r w:rsidRPr="005D04FB">
        <w:rPr>
          <w:rFonts w:asciiTheme="minorHAnsi" w:hAnsiTheme="minorHAnsi" w:cstheme="minorHAnsi"/>
          <w:lang w:val="sq-AL"/>
        </w:rPr>
        <w:t>Nga analiza e gjendjes për pjesën hyrëse mund të nxjerrim disa përfundime</w:t>
      </w:r>
      <w:r w:rsidR="0033296A">
        <w:rPr>
          <w:rFonts w:asciiTheme="minorHAnsi" w:hAnsiTheme="minorHAnsi" w:cstheme="minorHAnsi"/>
          <w:lang w:val="sq-AL"/>
        </w:rPr>
        <w:t xml:space="preserve"> për tejkalimin e gjendjeve</w:t>
      </w:r>
      <w:r w:rsidR="00516B9D">
        <w:rPr>
          <w:rFonts w:asciiTheme="minorHAnsi" w:hAnsiTheme="minorHAnsi" w:cstheme="minorHAnsi"/>
          <w:lang w:val="sq-AL"/>
        </w:rPr>
        <w:t xml:space="preserve"> të dhëna te vetë analiza</w:t>
      </w:r>
      <w:r w:rsidRPr="005D04FB">
        <w:rPr>
          <w:rFonts w:asciiTheme="minorHAnsi" w:hAnsiTheme="minorHAnsi" w:cstheme="minorHAnsi"/>
          <w:lang w:val="sq-AL"/>
        </w:rPr>
        <w:t>.</w:t>
      </w:r>
      <w:r w:rsidR="00516B9D">
        <w:rPr>
          <w:rFonts w:asciiTheme="minorHAnsi" w:hAnsiTheme="minorHAnsi" w:cstheme="minorHAnsi"/>
          <w:lang w:val="sq-AL"/>
        </w:rPr>
        <w:t xml:space="preserve"> Së pari: grupi i punës</w:t>
      </w:r>
      <w:r w:rsidRPr="005D04FB">
        <w:rPr>
          <w:rFonts w:asciiTheme="minorHAnsi" w:hAnsiTheme="minorHAnsi" w:cstheme="minorHAnsi"/>
          <w:lang w:val="sq-AL"/>
        </w:rPr>
        <w:t xml:space="preserve"> për arsimin e integruar pranë MASH-it, i cili përfshin individë nga organizatat institucionale dhe joqeveritare të ndryshme; kjo është praktikë e mirë, po duket se ndryshimet e vërteta do të bëheshin vetëm nëse vetë MASH-i do të krijonte </w:t>
      </w:r>
      <w:r w:rsidRPr="005D04FB">
        <w:rPr>
          <w:rFonts w:asciiTheme="minorHAnsi" w:hAnsiTheme="minorHAnsi" w:cstheme="minorHAnsi"/>
          <w:b/>
          <w:i/>
          <w:lang w:val="sq-AL"/>
        </w:rPr>
        <w:t>sektor të veçantë</w:t>
      </w:r>
      <w:r w:rsidR="009E0B8C" w:rsidRPr="005D04FB">
        <w:rPr>
          <w:rFonts w:asciiTheme="minorHAnsi" w:hAnsiTheme="minorHAnsi" w:cstheme="minorHAnsi"/>
          <w:lang w:val="sq-AL"/>
        </w:rPr>
        <w:t xml:space="preserve"> i cili në mënyrë holis</w:t>
      </w:r>
      <w:r w:rsidRPr="005D04FB">
        <w:rPr>
          <w:rFonts w:asciiTheme="minorHAnsi" w:hAnsiTheme="minorHAnsi" w:cstheme="minorHAnsi"/>
          <w:lang w:val="sq-AL"/>
        </w:rPr>
        <w:t>tike do të merrej me problemet që dalin nga ndarja gjuhësore-etnike në arsim. Së dyti: ka një trend segregimi sipas gjuhës/etnisë. Nxënësit që mësojnë në gjuhë të ndryshme</w:t>
      </w:r>
      <w:r w:rsidR="00EC7B23" w:rsidRPr="005D04FB">
        <w:rPr>
          <w:rFonts w:asciiTheme="minorHAnsi" w:hAnsiTheme="minorHAnsi" w:cstheme="minorHAnsi"/>
          <w:lang w:val="mk-MK"/>
        </w:rPr>
        <w:t xml:space="preserve"> (</w:t>
      </w:r>
      <w:r w:rsidRPr="005D04FB">
        <w:rPr>
          <w:rFonts w:asciiTheme="minorHAnsi" w:hAnsiTheme="minorHAnsi" w:cstheme="minorHAnsi"/>
          <w:lang w:val="sq-AL"/>
        </w:rPr>
        <w:t>iu takojnë etnive të ndryshme</w:t>
      </w:r>
      <w:r w:rsidR="00EC7B23" w:rsidRPr="005D04FB">
        <w:rPr>
          <w:rFonts w:asciiTheme="minorHAnsi" w:hAnsiTheme="minorHAnsi" w:cstheme="minorHAnsi"/>
          <w:lang w:val="mk-MK"/>
        </w:rPr>
        <w:t>)</w:t>
      </w:r>
      <w:r w:rsidRPr="005D04FB">
        <w:rPr>
          <w:rFonts w:asciiTheme="minorHAnsi" w:hAnsiTheme="minorHAnsi" w:cstheme="minorHAnsi"/>
          <w:lang w:val="sq-AL"/>
        </w:rPr>
        <w:t xml:space="preserve"> nuk kanë shumë mundësi të komunikojnë përmes kontakteve direkte me ‘’të tjerët’’. Më i rëndësishëm është komunikimi dhe bashkëpunimi mes nxënësve dhe arsimtarëve të bashkësive të ndryshme, por për këtë arsimtarët duhet të </w:t>
      </w:r>
      <w:r w:rsidR="00AD33A5" w:rsidRPr="005D04FB">
        <w:rPr>
          <w:rFonts w:asciiTheme="minorHAnsi" w:hAnsiTheme="minorHAnsi" w:cstheme="minorHAnsi"/>
          <w:lang w:val="sq-AL"/>
        </w:rPr>
        <w:t xml:space="preserve">kenë të zhvilluar kompetenca </w:t>
      </w:r>
      <w:r w:rsidR="00014593">
        <w:rPr>
          <w:rFonts w:asciiTheme="minorHAnsi" w:hAnsiTheme="minorHAnsi" w:cstheme="minorHAnsi"/>
          <w:lang w:val="sq-AL"/>
        </w:rPr>
        <w:t>interkulturor</w:t>
      </w:r>
      <w:r w:rsidR="00AD33A5" w:rsidRPr="005D04FB">
        <w:rPr>
          <w:rFonts w:asciiTheme="minorHAnsi" w:hAnsiTheme="minorHAnsi" w:cstheme="minorHAnsi"/>
          <w:lang w:val="sq-AL"/>
        </w:rPr>
        <w:t>e sipas nevojave të modelit arsimor. Së treti: nxënësit që msëojnë në gjuhë të ndryshme</w:t>
      </w:r>
      <w:r w:rsidR="00D15106" w:rsidRPr="005D04FB">
        <w:rPr>
          <w:rFonts w:asciiTheme="minorHAnsi" w:hAnsiTheme="minorHAnsi" w:cstheme="minorHAnsi"/>
          <w:lang w:val="sq-AL"/>
        </w:rPr>
        <w:t xml:space="preserve">. Së treti: nxënësit që mësojnë në gjuhë të ndryshme gjithnjë e më pak merren vesh mes veti përmes gjuhëve amtare, prandaj jo rrallëherë anglishtja bëhet mjet komunikimi mes të rinjve. Lëndët zgjedhore që ofrohen me të cilat nxënësve iu mundësohet të mësojnë gjuhën dhe kulturën e bashkësive të tjera etnike nuk realizohen, ndërsa mësimi i gjuhëve të </w:t>
      </w:r>
      <w:r w:rsidR="00D15106" w:rsidRPr="005D04FB">
        <w:rPr>
          <w:rFonts w:asciiTheme="minorHAnsi" w:hAnsiTheme="minorHAnsi" w:cstheme="minorHAnsi"/>
          <w:lang w:val="sq-AL"/>
        </w:rPr>
        <w:lastRenderedPageBreak/>
        <w:t xml:space="preserve">bashkësve etnike ngelet i mbyllur në etninë </w:t>
      </w:r>
      <w:r w:rsidR="00CC2950">
        <w:rPr>
          <w:rFonts w:asciiTheme="minorHAnsi" w:hAnsiTheme="minorHAnsi" w:cstheme="minorHAnsi"/>
          <w:lang w:val="sq-AL"/>
        </w:rPr>
        <w:t>e vet-</w:t>
      </w:r>
      <w:r w:rsidR="000556AD">
        <w:rPr>
          <w:rFonts w:asciiTheme="minorHAnsi" w:hAnsiTheme="minorHAnsi" w:cstheme="minorHAnsi"/>
          <w:lang w:val="sq-AL"/>
        </w:rPr>
        <w:t>nuk ka intekult</w:t>
      </w:r>
      <w:r w:rsidR="00CC2950">
        <w:rPr>
          <w:rFonts w:asciiTheme="minorHAnsi" w:hAnsiTheme="minorHAnsi" w:cstheme="minorHAnsi"/>
          <w:lang w:val="sq-AL"/>
        </w:rPr>
        <w:t xml:space="preserve">uralitet. </w:t>
      </w:r>
      <w:r w:rsidR="00D15106" w:rsidRPr="005D04FB">
        <w:rPr>
          <w:rFonts w:asciiTheme="minorHAnsi" w:hAnsiTheme="minorHAnsi" w:cstheme="minorHAnsi"/>
          <w:lang w:val="sq-AL"/>
        </w:rPr>
        <w:t>Së katri: duke pasur parasysh se numri më i madh i nxënësve mësojnë në shkolla njëgjuhëshe pa mundësi reale për kontakt me bashkësitë e tjera, është jashtëzakonisht e rëndësishme se si do të jenë programet dhe përmbajtjet mësimore si dhe përmbajtja e librave shkollorë.</w:t>
      </w:r>
      <w:r w:rsidR="00516B9D">
        <w:rPr>
          <w:rFonts w:asciiTheme="minorHAnsi" w:hAnsiTheme="minorHAnsi" w:cstheme="minorHAnsi"/>
          <w:lang w:val="sq-AL"/>
        </w:rPr>
        <w:t xml:space="preserve"> Së pesti: komunat si themelues të shkollave duhet të forcojnë dhe të avancojnë kapacietet dhe mekanizmat e tyre në nbështetje të cilësisë së arsimit dhe integrimit ndëretnik.</w:t>
      </w:r>
    </w:p>
    <w:p w:rsidR="00EC7B23" w:rsidRPr="00516B9D" w:rsidRDefault="00EC7B23" w:rsidP="002608DC">
      <w:pPr>
        <w:spacing w:after="0" w:line="240" w:lineRule="auto"/>
        <w:contextualSpacing/>
        <w:jc w:val="both"/>
        <w:rPr>
          <w:rFonts w:asciiTheme="minorHAnsi" w:hAnsiTheme="minorHAnsi" w:cstheme="minorHAnsi"/>
          <w:lang w:val="sq-AL"/>
        </w:rPr>
      </w:pPr>
    </w:p>
    <w:p w:rsidR="00EC7B23" w:rsidRPr="005D04FB" w:rsidRDefault="00EC7B23" w:rsidP="002608DC">
      <w:pPr>
        <w:pStyle w:val="Heading3"/>
        <w:spacing w:before="0" w:line="240" w:lineRule="auto"/>
        <w:ind w:firstLine="720"/>
        <w:contextualSpacing/>
        <w:rPr>
          <w:rFonts w:asciiTheme="minorHAnsi" w:hAnsiTheme="minorHAnsi" w:cstheme="minorHAnsi"/>
          <w:sz w:val="22"/>
          <w:szCs w:val="22"/>
          <w:lang w:val="sq-AL"/>
        </w:rPr>
      </w:pPr>
      <w:bookmarkStart w:id="18" w:name="_Toc6586128"/>
      <w:bookmarkStart w:id="19" w:name="_Toc8673791"/>
      <w:r w:rsidRPr="005D04FB">
        <w:rPr>
          <w:rFonts w:asciiTheme="minorHAnsi" w:hAnsiTheme="minorHAnsi" w:cstheme="minorHAnsi"/>
          <w:sz w:val="22"/>
          <w:szCs w:val="22"/>
          <w:lang w:val="mk-MK"/>
        </w:rPr>
        <w:t xml:space="preserve">2.2.2 </w:t>
      </w:r>
      <w:bookmarkEnd w:id="18"/>
      <w:bookmarkEnd w:id="19"/>
      <w:r w:rsidR="00D15106" w:rsidRPr="005D04FB">
        <w:rPr>
          <w:rFonts w:asciiTheme="minorHAnsi" w:hAnsiTheme="minorHAnsi" w:cstheme="minorHAnsi"/>
          <w:sz w:val="22"/>
          <w:szCs w:val="22"/>
          <w:lang w:val="sq-AL"/>
        </w:rPr>
        <w:t>Qëllime prioritare kyçe</w:t>
      </w:r>
    </w:p>
    <w:p w:rsidR="00EC7B23" w:rsidRPr="005D04FB" w:rsidRDefault="00D15106" w:rsidP="002608DC">
      <w:pPr>
        <w:spacing w:after="0" w:line="240" w:lineRule="auto"/>
        <w:contextualSpacing/>
        <w:jc w:val="both"/>
        <w:rPr>
          <w:rFonts w:asciiTheme="minorHAnsi" w:hAnsiTheme="minorHAnsi" w:cstheme="minorHAnsi"/>
          <w:lang w:val="mk-MK"/>
        </w:rPr>
      </w:pPr>
      <w:r w:rsidRPr="005D04FB">
        <w:rPr>
          <w:rFonts w:asciiTheme="minorHAnsi" w:hAnsiTheme="minorHAnsi" w:cstheme="minorHAnsi"/>
          <w:lang w:val="sq-AL"/>
        </w:rPr>
        <w:t>Në fushën e arsimit janë identifikuar tri prioritete dhe qëllime prioritare dhe aktivitete përkatëse</w:t>
      </w:r>
      <w:r w:rsidR="00EC7B23" w:rsidRPr="005D04FB">
        <w:rPr>
          <w:rFonts w:asciiTheme="minorHAnsi" w:hAnsiTheme="minorHAnsi" w:cstheme="minorHAnsi"/>
          <w:lang w:val="mk-MK"/>
        </w:rPr>
        <w:t>.</w:t>
      </w:r>
    </w:p>
    <w:p w:rsidR="00EC7B23" w:rsidRPr="005D04FB" w:rsidRDefault="00D15106" w:rsidP="002608DC">
      <w:pPr>
        <w:spacing w:after="0" w:line="240" w:lineRule="auto"/>
        <w:contextualSpacing/>
        <w:jc w:val="both"/>
        <w:rPr>
          <w:rFonts w:asciiTheme="minorHAnsi" w:hAnsiTheme="minorHAnsi" w:cstheme="minorHAnsi"/>
          <w:b/>
          <w:lang w:val="mk-MK"/>
        </w:rPr>
      </w:pPr>
      <w:r w:rsidRPr="005D04FB">
        <w:rPr>
          <w:rFonts w:asciiTheme="minorHAnsi" w:hAnsiTheme="minorHAnsi" w:cstheme="minorHAnsi"/>
          <w:b/>
          <w:u w:val="single"/>
          <w:lang w:val="sq-AL"/>
        </w:rPr>
        <w:t>Prioriteti</w:t>
      </w:r>
      <w:r w:rsidR="00EC7B23" w:rsidRPr="005D04FB">
        <w:rPr>
          <w:rFonts w:asciiTheme="minorHAnsi" w:hAnsiTheme="minorHAnsi" w:cstheme="minorHAnsi"/>
          <w:b/>
          <w:u w:val="single"/>
          <w:lang w:val="mk-MK"/>
        </w:rPr>
        <w:t xml:space="preserve"> 1: </w:t>
      </w:r>
      <w:r w:rsidRPr="005D04FB">
        <w:rPr>
          <w:rFonts w:asciiTheme="minorHAnsi" w:hAnsiTheme="minorHAnsi" w:cstheme="minorHAnsi"/>
          <w:b/>
          <w:lang w:val="sq-AL"/>
        </w:rPr>
        <w:t>Sigurimi i interaksionit</w:t>
      </w:r>
      <w:r w:rsidR="00516B9D">
        <w:rPr>
          <w:rFonts w:asciiTheme="minorHAnsi" w:hAnsiTheme="minorHAnsi" w:cstheme="minorHAnsi"/>
          <w:b/>
          <w:lang w:val="sq-AL"/>
        </w:rPr>
        <w:t xml:space="preserve"> mes nxënësve të </w:t>
      </w:r>
      <w:r w:rsidRPr="005D04FB">
        <w:rPr>
          <w:rFonts w:asciiTheme="minorHAnsi" w:hAnsiTheme="minorHAnsi" w:cstheme="minorHAnsi"/>
          <w:b/>
          <w:lang w:val="sq-AL"/>
        </w:rPr>
        <w:t xml:space="preserve">bashkësive etnike të ndryshme </w:t>
      </w:r>
      <w:r w:rsidRPr="00516B9D">
        <w:rPr>
          <w:rFonts w:asciiTheme="minorHAnsi" w:hAnsiTheme="minorHAnsi" w:cstheme="minorHAnsi"/>
          <w:lang w:val="sq-AL"/>
        </w:rPr>
        <w:t xml:space="preserve">dhe </w:t>
      </w:r>
      <w:r w:rsidRPr="005D04FB">
        <w:rPr>
          <w:rFonts w:asciiTheme="minorHAnsi" w:hAnsiTheme="minorHAnsi" w:cstheme="minorHAnsi"/>
          <w:lang w:val="sq-AL"/>
        </w:rPr>
        <w:t>gjuhëve mësimore në arsimin fillor dhe të mesëm.</w:t>
      </w:r>
    </w:p>
    <w:p w:rsidR="00EC7B23" w:rsidRPr="005D04FB" w:rsidRDefault="00D15106" w:rsidP="002608DC">
      <w:pPr>
        <w:spacing w:after="0" w:line="240" w:lineRule="auto"/>
        <w:contextualSpacing/>
        <w:jc w:val="both"/>
        <w:rPr>
          <w:rFonts w:asciiTheme="minorHAnsi" w:hAnsiTheme="minorHAnsi" w:cstheme="minorHAnsi"/>
          <w:lang w:val="mk-MK"/>
        </w:rPr>
      </w:pPr>
      <w:r w:rsidRPr="005D04FB">
        <w:rPr>
          <w:rFonts w:asciiTheme="minorHAnsi" w:hAnsiTheme="minorHAnsi" w:cstheme="minorHAnsi"/>
          <w:lang w:val="sq-AL"/>
        </w:rPr>
        <w:t>Në funksion të prioriteti</w:t>
      </w:r>
      <w:r w:rsidR="00516B9D">
        <w:rPr>
          <w:rFonts w:asciiTheme="minorHAnsi" w:hAnsiTheme="minorHAnsi" w:cstheme="minorHAnsi"/>
          <w:lang w:val="sq-AL"/>
        </w:rPr>
        <w:t>t</w:t>
      </w:r>
      <w:r w:rsidRPr="005D04FB">
        <w:rPr>
          <w:rFonts w:asciiTheme="minorHAnsi" w:hAnsiTheme="minorHAnsi" w:cstheme="minorHAnsi"/>
          <w:lang w:val="sq-AL"/>
        </w:rPr>
        <w:t xml:space="preserve"> të dhënë përcaktohen këto </w:t>
      </w:r>
      <w:r w:rsidRPr="005D04FB">
        <w:rPr>
          <w:rFonts w:asciiTheme="minorHAnsi" w:hAnsiTheme="minorHAnsi" w:cstheme="minorHAnsi"/>
          <w:b/>
          <w:lang w:val="sq-AL"/>
        </w:rPr>
        <w:t>qëllime prioritare</w:t>
      </w:r>
      <w:r w:rsidR="00EC7B23" w:rsidRPr="005D04FB">
        <w:rPr>
          <w:rFonts w:asciiTheme="minorHAnsi" w:hAnsiTheme="minorHAnsi" w:cstheme="minorHAnsi"/>
          <w:lang w:val="mk-MK"/>
        </w:rPr>
        <w:t>:</w:t>
      </w:r>
    </w:p>
    <w:p w:rsidR="00EC7B23" w:rsidRPr="005D04FB" w:rsidRDefault="00516B9D" w:rsidP="002608DC">
      <w:pPr>
        <w:pStyle w:val="ListParagraph"/>
        <w:numPr>
          <w:ilvl w:val="0"/>
          <w:numId w:val="13"/>
        </w:numPr>
        <w:spacing w:after="0" w:line="240" w:lineRule="auto"/>
        <w:ind w:left="720"/>
        <w:contextualSpacing/>
        <w:jc w:val="both"/>
        <w:rPr>
          <w:rFonts w:asciiTheme="minorHAnsi" w:hAnsiTheme="minorHAnsi" w:cstheme="minorHAnsi"/>
          <w:b/>
          <w:lang w:val="mk-MK"/>
        </w:rPr>
      </w:pPr>
      <w:r>
        <w:rPr>
          <w:rFonts w:asciiTheme="minorHAnsi" w:hAnsiTheme="minorHAnsi" w:cstheme="minorHAnsi"/>
          <w:b/>
          <w:lang w:val="sq-AL"/>
        </w:rPr>
        <w:t xml:space="preserve">Ndërveprimi i rritur i nxënësve të bashkësive etnike të ndryshme/gjuhëve mësimore të ndryshme përmes aktiviteteteve </w:t>
      </w:r>
      <w:r w:rsidR="00EC7543" w:rsidRPr="005D04FB">
        <w:rPr>
          <w:rFonts w:asciiTheme="minorHAnsi" w:hAnsiTheme="minorHAnsi" w:cstheme="minorHAnsi"/>
          <w:b/>
          <w:lang w:val="sq-AL"/>
        </w:rPr>
        <w:t>jashtëmësimore të përbashkëta në shkolla</w:t>
      </w:r>
      <w:r w:rsidR="00EC7B23" w:rsidRPr="005D04FB">
        <w:rPr>
          <w:rFonts w:asciiTheme="minorHAnsi" w:hAnsiTheme="minorHAnsi" w:cstheme="minorHAnsi"/>
          <w:b/>
          <w:lang w:val="mk-MK"/>
        </w:rPr>
        <w:t>,</w:t>
      </w:r>
    </w:p>
    <w:p w:rsidR="00EC7B23" w:rsidRPr="005D04FB" w:rsidRDefault="00516B9D" w:rsidP="002608DC">
      <w:pPr>
        <w:pStyle w:val="ListParagraph"/>
        <w:numPr>
          <w:ilvl w:val="0"/>
          <w:numId w:val="13"/>
        </w:numPr>
        <w:spacing w:after="0" w:line="240" w:lineRule="auto"/>
        <w:ind w:left="720"/>
        <w:contextualSpacing/>
        <w:jc w:val="both"/>
        <w:rPr>
          <w:rFonts w:asciiTheme="minorHAnsi" w:hAnsiTheme="minorHAnsi" w:cstheme="minorHAnsi"/>
          <w:b/>
          <w:lang w:val="mk-MK"/>
        </w:rPr>
      </w:pPr>
      <w:r>
        <w:rPr>
          <w:rFonts w:asciiTheme="minorHAnsi" w:hAnsiTheme="minorHAnsi" w:cstheme="minorHAnsi"/>
          <w:b/>
          <w:lang w:val="sq-AL"/>
        </w:rPr>
        <w:t>Ndërveprimi i rritur i nxënësve të bashkësive etnike të ndryshme/gjuhëve mësimore të ndryshme përmes</w:t>
      </w:r>
      <w:r w:rsidR="00EC7543" w:rsidRPr="005D04FB">
        <w:rPr>
          <w:rFonts w:asciiTheme="minorHAnsi" w:hAnsiTheme="minorHAnsi" w:cstheme="minorHAnsi"/>
          <w:b/>
          <w:lang w:val="sq-AL"/>
        </w:rPr>
        <w:t xml:space="preserve"> i aktiviteteve mësimore të</w:t>
      </w:r>
      <w:r w:rsidR="000556AD">
        <w:rPr>
          <w:rFonts w:asciiTheme="minorHAnsi" w:hAnsiTheme="minorHAnsi" w:cstheme="minorHAnsi"/>
          <w:b/>
          <w:lang w:val="sq-AL"/>
        </w:rPr>
        <w:t xml:space="preserve"> përba</w:t>
      </w:r>
      <w:r w:rsidR="00EC7543" w:rsidRPr="005D04FB">
        <w:rPr>
          <w:rFonts w:asciiTheme="minorHAnsi" w:hAnsiTheme="minorHAnsi" w:cstheme="minorHAnsi"/>
          <w:b/>
          <w:lang w:val="sq-AL"/>
        </w:rPr>
        <w:t>s</w:t>
      </w:r>
      <w:r w:rsidR="000556AD">
        <w:rPr>
          <w:rFonts w:asciiTheme="minorHAnsi" w:hAnsiTheme="minorHAnsi" w:cstheme="minorHAnsi"/>
          <w:b/>
          <w:lang w:val="sq-AL"/>
        </w:rPr>
        <w:t>h</w:t>
      </w:r>
      <w:r w:rsidR="00EC7543" w:rsidRPr="005D04FB">
        <w:rPr>
          <w:rFonts w:asciiTheme="minorHAnsi" w:hAnsiTheme="minorHAnsi" w:cstheme="minorHAnsi"/>
          <w:b/>
          <w:lang w:val="sq-AL"/>
        </w:rPr>
        <w:t>këta në të paktën dy lëndë të ndryshme në shkolla</w:t>
      </w:r>
      <w:r w:rsidR="00EC7B23" w:rsidRPr="005D04FB">
        <w:rPr>
          <w:rFonts w:asciiTheme="minorHAnsi" w:hAnsiTheme="minorHAnsi" w:cstheme="minorHAnsi"/>
          <w:b/>
          <w:lang w:val="mk-MK"/>
        </w:rPr>
        <w:t>,</w:t>
      </w:r>
    </w:p>
    <w:p w:rsidR="00EC7B23" w:rsidRPr="005D04FB" w:rsidRDefault="00EC7543" w:rsidP="002608DC">
      <w:pPr>
        <w:pStyle w:val="ListParagraph"/>
        <w:numPr>
          <w:ilvl w:val="0"/>
          <w:numId w:val="13"/>
        </w:numPr>
        <w:shd w:val="clear" w:color="auto" w:fill="FFFFFF"/>
        <w:spacing w:after="0" w:line="240" w:lineRule="auto"/>
        <w:ind w:left="720"/>
        <w:contextualSpacing/>
        <w:jc w:val="both"/>
        <w:rPr>
          <w:rFonts w:asciiTheme="minorHAnsi" w:hAnsiTheme="minorHAnsi" w:cstheme="minorHAnsi"/>
          <w:b/>
          <w:lang w:val="mk-MK"/>
        </w:rPr>
      </w:pPr>
      <w:r w:rsidRPr="005D04FB">
        <w:rPr>
          <w:rFonts w:asciiTheme="minorHAnsi" w:hAnsiTheme="minorHAnsi" w:cstheme="minorHAnsi"/>
          <w:b/>
          <w:lang w:val="sq-AL"/>
        </w:rPr>
        <w:t>Rritja e bashkëpunimit të ndërsjellë mes shkollave të ndryshme komunale/shtetërore</w:t>
      </w:r>
      <w:r w:rsidR="00EC7B23" w:rsidRPr="005D04FB">
        <w:rPr>
          <w:rFonts w:asciiTheme="minorHAnsi" w:hAnsiTheme="minorHAnsi" w:cstheme="minorHAnsi"/>
          <w:b/>
          <w:lang w:val="mk-MK"/>
        </w:rPr>
        <w:t>,</w:t>
      </w:r>
    </w:p>
    <w:p w:rsidR="00EC7B23" w:rsidRPr="005D04FB" w:rsidRDefault="00EC7543" w:rsidP="002608DC">
      <w:pPr>
        <w:pStyle w:val="ListParagraph"/>
        <w:numPr>
          <w:ilvl w:val="0"/>
          <w:numId w:val="13"/>
        </w:numPr>
        <w:shd w:val="clear" w:color="auto" w:fill="FFFFFF"/>
        <w:spacing w:after="0" w:line="240" w:lineRule="auto"/>
        <w:ind w:left="720"/>
        <w:contextualSpacing/>
        <w:jc w:val="both"/>
        <w:rPr>
          <w:rFonts w:asciiTheme="minorHAnsi" w:hAnsiTheme="minorHAnsi" w:cstheme="minorHAnsi"/>
          <w:b/>
          <w:lang w:val="mk-MK"/>
        </w:rPr>
      </w:pPr>
      <w:r w:rsidRPr="005D04FB">
        <w:rPr>
          <w:rFonts w:asciiTheme="minorHAnsi" w:hAnsiTheme="minorHAnsi" w:cstheme="minorHAnsi"/>
          <w:b/>
          <w:lang w:val="sq-AL"/>
        </w:rPr>
        <w:t>Bashkëpunimi i rritur i arsimtarëve që iu përkasin gjuhëve të ndryshme</w:t>
      </w:r>
      <w:r w:rsidR="00EC7B23" w:rsidRPr="005D04FB">
        <w:rPr>
          <w:rFonts w:asciiTheme="minorHAnsi" w:hAnsiTheme="minorHAnsi" w:cstheme="minorHAnsi"/>
          <w:b/>
          <w:lang w:val="mk-MK"/>
        </w:rPr>
        <w:t>,</w:t>
      </w:r>
    </w:p>
    <w:p w:rsidR="00EC7B23" w:rsidRPr="005D04FB" w:rsidRDefault="00000F8B" w:rsidP="002608DC">
      <w:pPr>
        <w:pStyle w:val="ListParagraph"/>
        <w:numPr>
          <w:ilvl w:val="0"/>
          <w:numId w:val="13"/>
        </w:numPr>
        <w:shd w:val="clear" w:color="auto" w:fill="FFFFFF"/>
        <w:spacing w:after="0" w:line="240" w:lineRule="auto"/>
        <w:ind w:left="720"/>
        <w:contextualSpacing/>
        <w:jc w:val="both"/>
        <w:rPr>
          <w:rFonts w:asciiTheme="minorHAnsi" w:hAnsiTheme="minorHAnsi" w:cstheme="minorHAnsi"/>
          <w:b/>
          <w:lang w:val="mk-MK"/>
        </w:rPr>
      </w:pPr>
      <w:r w:rsidRPr="005D04FB">
        <w:rPr>
          <w:rFonts w:asciiTheme="minorHAnsi" w:hAnsiTheme="minorHAnsi" w:cstheme="minorHAnsi"/>
          <w:b/>
          <w:lang w:val="sq-AL"/>
        </w:rPr>
        <w:t>Bashkëpunimi i rritur në relacion shkollë-prindër-nxënës</w:t>
      </w:r>
      <w:r w:rsidR="00EC7B23" w:rsidRPr="005D04FB">
        <w:rPr>
          <w:rFonts w:asciiTheme="minorHAnsi" w:hAnsiTheme="minorHAnsi" w:cstheme="minorHAnsi"/>
          <w:b/>
          <w:lang w:val="mk-MK"/>
        </w:rPr>
        <w:t>.</w:t>
      </w:r>
    </w:p>
    <w:p w:rsidR="00EC7B23" w:rsidRPr="005D04FB" w:rsidRDefault="00000F8B" w:rsidP="002608DC">
      <w:pPr>
        <w:spacing w:after="0" w:line="240" w:lineRule="auto"/>
        <w:contextualSpacing/>
        <w:jc w:val="both"/>
        <w:rPr>
          <w:rFonts w:asciiTheme="minorHAnsi" w:hAnsiTheme="minorHAnsi" w:cstheme="minorHAnsi"/>
          <w:lang w:val="mk-MK"/>
        </w:rPr>
      </w:pPr>
      <w:r w:rsidRPr="005D04FB">
        <w:rPr>
          <w:rFonts w:asciiTheme="minorHAnsi" w:hAnsiTheme="minorHAnsi" w:cstheme="minorHAnsi"/>
          <w:b/>
          <w:u w:val="single"/>
          <w:lang w:val="sq-AL"/>
        </w:rPr>
        <w:t>Prioriteti</w:t>
      </w:r>
      <w:r w:rsidR="00EC7B23" w:rsidRPr="005D04FB">
        <w:rPr>
          <w:rFonts w:asciiTheme="minorHAnsi" w:hAnsiTheme="minorHAnsi" w:cstheme="minorHAnsi"/>
          <w:b/>
          <w:u w:val="single"/>
          <w:lang w:val="mk-MK"/>
        </w:rPr>
        <w:t xml:space="preserve"> 2</w:t>
      </w:r>
      <w:r w:rsidR="00EC7B23" w:rsidRPr="005D04FB">
        <w:rPr>
          <w:rFonts w:asciiTheme="minorHAnsi" w:hAnsiTheme="minorHAnsi" w:cstheme="minorHAnsi"/>
          <w:b/>
          <w:lang w:val="mk-MK"/>
        </w:rPr>
        <w:t>:</w:t>
      </w:r>
      <w:r w:rsidRPr="005D04FB">
        <w:rPr>
          <w:rFonts w:asciiTheme="minorHAnsi" w:hAnsiTheme="minorHAnsi" w:cstheme="minorHAnsi"/>
          <w:b/>
          <w:lang w:val="sq-AL"/>
        </w:rPr>
        <w:t xml:space="preserve"> Avancimi i mësimit të gjuhës së ‘’tjetrit’’</w:t>
      </w:r>
    </w:p>
    <w:p w:rsidR="00EC7B23" w:rsidRPr="005D04FB" w:rsidRDefault="00000F8B" w:rsidP="002608DC">
      <w:pPr>
        <w:spacing w:after="0" w:line="240" w:lineRule="auto"/>
        <w:contextualSpacing/>
        <w:jc w:val="both"/>
        <w:rPr>
          <w:rFonts w:asciiTheme="minorHAnsi" w:hAnsiTheme="minorHAnsi" w:cstheme="minorHAnsi"/>
          <w:lang w:val="mk-MK"/>
        </w:rPr>
      </w:pPr>
      <w:r w:rsidRPr="005D04FB">
        <w:rPr>
          <w:rFonts w:asciiTheme="minorHAnsi" w:hAnsiTheme="minorHAnsi" w:cstheme="minorHAnsi"/>
          <w:lang w:val="sq-AL"/>
        </w:rPr>
        <w:t xml:space="preserve">Në funksion të prioritetit të dhënë përcaktohen këto </w:t>
      </w:r>
      <w:r w:rsidRPr="005D04FB">
        <w:rPr>
          <w:rFonts w:asciiTheme="minorHAnsi" w:hAnsiTheme="minorHAnsi" w:cstheme="minorHAnsi"/>
          <w:b/>
          <w:lang w:val="sq-AL"/>
        </w:rPr>
        <w:t>qëllime prioritare</w:t>
      </w:r>
      <w:r w:rsidR="00EC7B23" w:rsidRPr="005D04FB">
        <w:rPr>
          <w:rFonts w:asciiTheme="minorHAnsi" w:hAnsiTheme="minorHAnsi" w:cstheme="minorHAnsi"/>
          <w:lang w:val="mk-MK"/>
        </w:rPr>
        <w:t>:</w:t>
      </w:r>
    </w:p>
    <w:p w:rsidR="00EC7B23" w:rsidRPr="005D04FB" w:rsidRDefault="00000F8B" w:rsidP="002608DC">
      <w:pPr>
        <w:pStyle w:val="ListParagraph"/>
        <w:numPr>
          <w:ilvl w:val="0"/>
          <w:numId w:val="12"/>
        </w:numPr>
        <w:spacing w:after="0" w:line="240" w:lineRule="auto"/>
        <w:ind w:hanging="294"/>
        <w:contextualSpacing/>
        <w:jc w:val="both"/>
        <w:rPr>
          <w:rFonts w:asciiTheme="minorHAnsi" w:hAnsiTheme="minorHAnsi" w:cstheme="minorHAnsi"/>
          <w:b/>
          <w:lang w:val="mk-MK"/>
        </w:rPr>
      </w:pPr>
      <w:r w:rsidRPr="005D04FB">
        <w:rPr>
          <w:rFonts w:asciiTheme="minorHAnsi" w:hAnsiTheme="minorHAnsi" w:cstheme="minorHAnsi"/>
          <w:b/>
          <w:lang w:val="sq-AL"/>
        </w:rPr>
        <w:t>Nivel i përmirësuar i njohjes së maqedonishtes mes nxënësve që mësimin e ndjekin në gjuhë të ndryshme nga maqedonishtja</w:t>
      </w:r>
      <w:r w:rsidR="00EC7B23" w:rsidRPr="005D04FB">
        <w:rPr>
          <w:rFonts w:asciiTheme="minorHAnsi" w:hAnsiTheme="minorHAnsi" w:cstheme="minorHAnsi"/>
          <w:b/>
          <w:lang w:val="mk-MK"/>
        </w:rPr>
        <w:t>,</w:t>
      </w:r>
    </w:p>
    <w:p w:rsidR="00EC7B23" w:rsidRPr="005D04FB" w:rsidRDefault="00000F8B" w:rsidP="002608DC">
      <w:pPr>
        <w:pStyle w:val="ListParagraph"/>
        <w:numPr>
          <w:ilvl w:val="0"/>
          <w:numId w:val="12"/>
        </w:numPr>
        <w:spacing w:after="0" w:line="240" w:lineRule="auto"/>
        <w:ind w:hanging="294"/>
        <w:contextualSpacing/>
        <w:jc w:val="both"/>
        <w:rPr>
          <w:rFonts w:asciiTheme="minorHAnsi" w:hAnsiTheme="minorHAnsi" w:cstheme="minorHAnsi"/>
          <w:b/>
          <w:lang w:val="mk-MK"/>
        </w:rPr>
      </w:pPr>
      <w:r w:rsidRPr="005D04FB">
        <w:rPr>
          <w:rFonts w:asciiTheme="minorHAnsi" w:hAnsiTheme="minorHAnsi" w:cstheme="minorHAnsi"/>
          <w:b/>
          <w:lang w:val="sq-AL"/>
        </w:rPr>
        <w:t>Nxënësit që mësojnë në maqedonisht janë të aftësuar për komunikim themelor në gjuhën e bashkësive të tjera etnike</w:t>
      </w:r>
      <w:r w:rsidR="00EC7B23" w:rsidRPr="005D04FB">
        <w:rPr>
          <w:rFonts w:asciiTheme="minorHAnsi" w:hAnsiTheme="minorHAnsi" w:cstheme="minorHAnsi"/>
          <w:b/>
          <w:lang w:val="mk-MK"/>
        </w:rPr>
        <w:t>.</w:t>
      </w:r>
    </w:p>
    <w:p w:rsidR="00EC7B23" w:rsidRPr="005D04FB" w:rsidRDefault="00EC7B23" w:rsidP="002608DC">
      <w:pPr>
        <w:spacing w:after="0" w:line="240" w:lineRule="auto"/>
        <w:contextualSpacing/>
        <w:jc w:val="both"/>
        <w:rPr>
          <w:rFonts w:asciiTheme="minorHAnsi" w:hAnsiTheme="minorHAnsi" w:cstheme="minorHAnsi"/>
          <w:b/>
          <w:u w:val="single"/>
          <w:lang w:val="mk-MK"/>
        </w:rPr>
      </w:pPr>
    </w:p>
    <w:p w:rsidR="00EC7B23" w:rsidRPr="005D04FB" w:rsidRDefault="00000F8B" w:rsidP="002608DC">
      <w:pPr>
        <w:spacing w:after="0" w:line="240" w:lineRule="auto"/>
        <w:contextualSpacing/>
        <w:jc w:val="both"/>
        <w:rPr>
          <w:rFonts w:asciiTheme="minorHAnsi" w:hAnsiTheme="minorHAnsi" w:cstheme="minorHAnsi"/>
          <w:b/>
          <w:lang w:val="mk-MK"/>
        </w:rPr>
      </w:pPr>
      <w:r w:rsidRPr="005D04FB">
        <w:rPr>
          <w:rFonts w:asciiTheme="minorHAnsi" w:hAnsiTheme="minorHAnsi" w:cstheme="minorHAnsi"/>
          <w:b/>
          <w:u w:val="single"/>
          <w:lang w:val="sq-AL"/>
        </w:rPr>
        <w:t>Prioriteti</w:t>
      </w:r>
      <w:r w:rsidR="00EC7B23" w:rsidRPr="005D04FB">
        <w:rPr>
          <w:rFonts w:asciiTheme="minorHAnsi" w:hAnsiTheme="minorHAnsi" w:cstheme="minorHAnsi"/>
          <w:b/>
          <w:u w:val="single"/>
          <w:lang w:val="mk-MK"/>
        </w:rPr>
        <w:t xml:space="preserve"> 3:</w:t>
      </w:r>
      <w:r w:rsidRPr="005D04FB">
        <w:rPr>
          <w:rFonts w:asciiTheme="minorHAnsi" w:hAnsiTheme="minorHAnsi" w:cstheme="minorHAnsi"/>
          <w:b/>
          <w:lang w:val="sq-AL"/>
        </w:rPr>
        <w:t xml:space="preserve">Përforcimi i elementeve të interkulturaliteti </w:t>
      </w:r>
      <w:r w:rsidRPr="005D04FB">
        <w:rPr>
          <w:rFonts w:asciiTheme="minorHAnsi" w:hAnsiTheme="minorHAnsi" w:cstheme="minorHAnsi"/>
          <w:lang w:val="sq-AL"/>
        </w:rPr>
        <w:t>në përmbajtjet mësimore</w:t>
      </w:r>
    </w:p>
    <w:p w:rsidR="00E54136" w:rsidRPr="005D04FB" w:rsidRDefault="00000F8B" w:rsidP="00E54136">
      <w:pPr>
        <w:spacing w:after="0" w:line="240" w:lineRule="auto"/>
        <w:contextualSpacing/>
        <w:jc w:val="both"/>
        <w:rPr>
          <w:rFonts w:asciiTheme="minorHAnsi" w:hAnsiTheme="minorHAnsi" w:cstheme="minorHAnsi"/>
          <w:b/>
          <w:lang w:val="mk-MK"/>
        </w:rPr>
      </w:pPr>
      <w:r w:rsidRPr="005D04FB">
        <w:rPr>
          <w:rFonts w:asciiTheme="minorHAnsi" w:hAnsiTheme="minorHAnsi" w:cstheme="minorHAnsi"/>
          <w:lang w:val="sq-AL"/>
        </w:rPr>
        <w:t xml:space="preserve">Në funksion të prioritetit të dhënë konfirmohen këto </w:t>
      </w:r>
      <w:r w:rsidRPr="005D04FB">
        <w:rPr>
          <w:rFonts w:asciiTheme="minorHAnsi" w:hAnsiTheme="minorHAnsi" w:cstheme="minorHAnsi"/>
          <w:b/>
          <w:lang w:val="sq-AL"/>
        </w:rPr>
        <w:t>qëllime prioritare</w:t>
      </w:r>
    </w:p>
    <w:p w:rsidR="00EC7B23" w:rsidRPr="006A575F" w:rsidRDefault="006A575F" w:rsidP="006A575F">
      <w:pPr>
        <w:pStyle w:val="ListParagraph"/>
        <w:numPr>
          <w:ilvl w:val="0"/>
          <w:numId w:val="25"/>
        </w:numPr>
        <w:spacing w:after="0" w:line="240" w:lineRule="auto"/>
        <w:contextualSpacing/>
        <w:jc w:val="both"/>
        <w:rPr>
          <w:rFonts w:asciiTheme="minorHAnsi" w:hAnsiTheme="minorHAnsi" w:cstheme="minorHAnsi"/>
          <w:b/>
          <w:lang w:val="mk-MK"/>
        </w:rPr>
      </w:pPr>
      <w:r w:rsidRPr="006A575F">
        <w:rPr>
          <w:rFonts w:asciiTheme="minorHAnsi" w:hAnsiTheme="minorHAnsi" w:cstheme="minorHAnsi"/>
          <w:b/>
          <w:lang w:val="sq-AL"/>
        </w:rPr>
        <w:t>Rishikimi i librave shkollorë në drejtim të njohjes me kulturë</w:t>
      </w:r>
      <w:r w:rsidR="00000F8B" w:rsidRPr="006A575F">
        <w:rPr>
          <w:rFonts w:asciiTheme="minorHAnsi" w:hAnsiTheme="minorHAnsi" w:cstheme="minorHAnsi"/>
          <w:b/>
          <w:lang w:val="sq-AL"/>
        </w:rPr>
        <w:t xml:space="preserve">n e ‘’të tjerëve’’ dhe </w:t>
      </w:r>
      <w:r w:rsidRPr="006A575F">
        <w:rPr>
          <w:rFonts w:asciiTheme="minorHAnsi" w:hAnsiTheme="minorHAnsi" w:cstheme="minorHAnsi"/>
          <w:b/>
          <w:lang w:val="sq-AL"/>
        </w:rPr>
        <w:t>respektimi i dallimeve</w:t>
      </w:r>
      <w:r w:rsidR="00EC7B23" w:rsidRPr="006A575F">
        <w:rPr>
          <w:rFonts w:asciiTheme="minorHAnsi" w:hAnsiTheme="minorHAnsi" w:cstheme="minorHAnsi"/>
          <w:b/>
          <w:lang w:val="mk-MK"/>
        </w:rPr>
        <w:t>,</w:t>
      </w:r>
    </w:p>
    <w:p w:rsidR="00EE670E" w:rsidRPr="005D04FB" w:rsidRDefault="006A575F" w:rsidP="006A575F">
      <w:pPr>
        <w:pStyle w:val="ListParagraph"/>
        <w:numPr>
          <w:ilvl w:val="0"/>
          <w:numId w:val="25"/>
        </w:numPr>
        <w:spacing w:after="0" w:line="240" w:lineRule="auto"/>
        <w:contextualSpacing/>
        <w:jc w:val="both"/>
        <w:rPr>
          <w:rFonts w:asciiTheme="minorHAnsi" w:hAnsiTheme="minorHAnsi" w:cstheme="minorHAnsi"/>
          <w:b/>
          <w:lang w:val="mk-MK"/>
        </w:rPr>
      </w:pPr>
      <w:r>
        <w:rPr>
          <w:rFonts w:asciiTheme="minorHAnsi" w:hAnsiTheme="minorHAnsi" w:cstheme="minorHAnsi"/>
          <w:b/>
          <w:lang w:val="sq-AL"/>
        </w:rPr>
        <w:t>Futja e a</w:t>
      </w:r>
      <w:r w:rsidR="00000F8B" w:rsidRPr="005D04FB">
        <w:rPr>
          <w:rFonts w:asciiTheme="minorHAnsi" w:hAnsiTheme="minorHAnsi" w:cstheme="minorHAnsi"/>
          <w:b/>
          <w:lang w:val="sq-AL"/>
        </w:rPr>
        <w:t>ktivitete</w:t>
      </w:r>
      <w:r>
        <w:rPr>
          <w:rFonts w:asciiTheme="minorHAnsi" w:hAnsiTheme="minorHAnsi" w:cstheme="minorHAnsi"/>
          <w:b/>
          <w:lang w:val="sq-AL"/>
        </w:rPr>
        <w:t>ve</w:t>
      </w:r>
      <w:r w:rsidR="00000F8B" w:rsidRPr="005D04FB">
        <w:rPr>
          <w:rFonts w:asciiTheme="minorHAnsi" w:hAnsiTheme="minorHAnsi" w:cstheme="minorHAnsi"/>
          <w:b/>
          <w:lang w:val="sq-AL"/>
        </w:rPr>
        <w:t xml:space="preserve"> projektuese </w:t>
      </w:r>
      <w:r>
        <w:rPr>
          <w:rFonts w:asciiTheme="minorHAnsi" w:hAnsiTheme="minorHAnsi" w:cstheme="minorHAnsi"/>
          <w:b/>
          <w:lang w:val="sq-AL"/>
        </w:rPr>
        <w:t xml:space="preserve"> në drejtim të njohjes me</w:t>
      </w:r>
      <w:r w:rsidR="00000F8B" w:rsidRPr="005D04FB">
        <w:rPr>
          <w:rFonts w:asciiTheme="minorHAnsi" w:hAnsiTheme="minorHAnsi" w:cstheme="minorHAnsi"/>
          <w:b/>
          <w:lang w:val="sq-AL"/>
        </w:rPr>
        <w:t xml:space="preserve"> kulturën dhe traditën e të gjitha bashkësive</w:t>
      </w:r>
      <w:r>
        <w:rPr>
          <w:rFonts w:asciiTheme="minorHAnsi" w:hAnsiTheme="minorHAnsi" w:cstheme="minorHAnsi"/>
          <w:b/>
          <w:lang w:val="sq-AL"/>
        </w:rPr>
        <w:t>.</w:t>
      </w:r>
    </w:p>
    <w:p w:rsidR="00EC7B23" w:rsidRPr="005D04FB" w:rsidRDefault="00EC7B23" w:rsidP="002608DC">
      <w:pPr>
        <w:spacing w:after="0" w:line="240" w:lineRule="auto"/>
        <w:contextualSpacing/>
        <w:jc w:val="both"/>
        <w:rPr>
          <w:rFonts w:asciiTheme="minorHAnsi" w:hAnsiTheme="minorHAnsi" w:cstheme="minorHAnsi"/>
          <w:lang w:val="mk-MK"/>
        </w:rPr>
      </w:pPr>
    </w:p>
    <w:p w:rsidR="004C4A5E" w:rsidRPr="005D04FB" w:rsidRDefault="004C4A5E" w:rsidP="002608DC">
      <w:pPr>
        <w:spacing w:after="0" w:line="240" w:lineRule="auto"/>
        <w:ind w:firstLine="720"/>
        <w:contextualSpacing/>
        <w:rPr>
          <w:rFonts w:asciiTheme="minorHAnsi" w:hAnsiTheme="minorHAnsi" w:cstheme="minorHAnsi"/>
          <w:color w:val="2E74B5"/>
          <w:lang w:val="mk-MK"/>
        </w:rPr>
      </w:pPr>
      <w:r w:rsidRPr="005D04FB">
        <w:rPr>
          <w:rFonts w:asciiTheme="minorHAnsi" w:hAnsiTheme="minorHAnsi" w:cstheme="minorHAnsi"/>
          <w:lang w:val="mk-MK"/>
        </w:rPr>
        <w:br w:type="page"/>
      </w:r>
    </w:p>
    <w:p w:rsidR="004C4A5E" w:rsidRPr="005D04FB" w:rsidRDefault="004C4A5E" w:rsidP="002608DC">
      <w:pPr>
        <w:pStyle w:val="Heading2"/>
        <w:spacing w:before="0" w:line="240" w:lineRule="auto"/>
        <w:ind w:firstLine="720"/>
        <w:contextualSpacing/>
        <w:rPr>
          <w:rFonts w:asciiTheme="minorHAnsi" w:hAnsiTheme="minorHAnsi" w:cstheme="minorHAnsi"/>
          <w:sz w:val="22"/>
          <w:szCs w:val="22"/>
          <w:lang w:val="sq-AL"/>
        </w:rPr>
      </w:pPr>
      <w:bookmarkStart w:id="20" w:name="_Toc8673792"/>
      <w:r w:rsidRPr="005D04FB">
        <w:rPr>
          <w:rFonts w:asciiTheme="minorHAnsi" w:hAnsiTheme="minorHAnsi" w:cstheme="minorHAnsi"/>
          <w:sz w:val="22"/>
          <w:szCs w:val="22"/>
          <w:lang w:val="mk-MK"/>
        </w:rPr>
        <w:lastRenderedPageBreak/>
        <w:t xml:space="preserve">2.3 </w:t>
      </w:r>
      <w:bookmarkEnd w:id="20"/>
      <w:r w:rsidR="00000F8B" w:rsidRPr="005D04FB">
        <w:rPr>
          <w:rFonts w:asciiTheme="minorHAnsi" w:hAnsiTheme="minorHAnsi" w:cstheme="minorHAnsi"/>
          <w:b/>
          <w:bCs/>
          <w:sz w:val="22"/>
          <w:szCs w:val="22"/>
          <w:lang w:val="sq-AL"/>
        </w:rPr>
        <w:t>Vetëqeverisja lokale</w:t>
      </w:r>
    </w:p>
    <w:p w:rsidR="004C4A5E" w:rsidRPr="005D04FB" w:rsidRDefault="004C4A5E" w:rsidP="002608DC">
      <w:pPr>
        <w:pStyle w:val="Heading3"/>
        <w:spacing w:before="0" w:line="240" w:lineRule="auto"/>
        <w:ind w:firstLine="720"/>
        <w:contextualSpacing/>
        <w:rPr>
          <w:rFonts w:asciiTheme="minorHAnsi" w:hAnsiTheme="minorHAnsi" w:cstheme="minorHAnsi"/>
          <w:sz w:val="22"/>
          <w:szCs w:val="22"/>
          <w:lang w:val="sq-AL"/>
        </w:rPr>
      </w:pPr>
      <w:bookmarkStart w:id="21" w:name="_Toc8673793"/>
      <w:r w:rsidRPr="005D04FB">
        <w:rPr>
          <w:rFonts w:asciiTheme="minorHAnsi" w:hAnsiTheme="minorHAnsi" w:cstheme="minorHAnsi"/>
          <w:sz w:val="22"/>
          <w:szCs w:val="22"/>
          <w:lang w:val="mk-MK"/>
        </w:rPr>
        <w:t xml:space="preserve">2.3.1. </w:t>
      </w:r>
      <w:bookmarkEnd w:id="21"/>
      <w:r w:rsidR="00000F8B" w:rsidRPr="005D04FB">
        <w:rPr>
          <w:rFonts w:asciiTheme="minorHAnsi" w:hAnsiTheme="minorHAnsi" w:cstheme="minorHAnsi"/>
          <w:sz w:val="22"/>
          <w:szCs w:val="22"/>
          <w:lang w:val="sq-AL"/>
        </w:rPr>
        <w:t>Analiza e gjendjes</w:t>
      </w:r>
    </w:p>
    <w:p w:rsidR="004C4A5E" w:rsidRPr="005D04FB" w:rsidRDefault="00000F8B" w:rsidP="002608DC">
      <w:pPr>
        <w:pStyle w:val="ListParagraph"/>
        <w:spacing w:after="0" w:line="240" w:lineRule="auto"/>
        <w:contextualSpacing/>
        <w:rPr>
          <w:rFonts w:asciiTheme="minorHAnsi" w:hAnsiTheme="minorHAnsi" w:cstheme="minorHAnsi"/>
          <w:b/>
          <w:bCs/>
          <w:spacing w:val="5"/>
          <w:lang w:val="sq-AL"/>
        </w:rPr>
      </w:pPr>
      <w:r w:rsidRPr="005D04FB">
        <w:rPr>
          <w:rStyle w:val="BookTitle"/>
          <w:rFonts w:asciiTheme="minorHAnsi" w:hAnsiTheme="minorHAnsi" w:cstheme="minorHAnsi"/>
          <w:lang w:val="sq-AL"/>
        </w:rPr>
        <w:t>Hyrje- vlerësimi i gjendjes</w:t>
      </w:r>
    </w:p>
    <w:p w:rsidR="00141C9C" w:rsidRPr="005D04FB" w:rsidRDefault="00824A68" w:rsidP="0001300E">
      <w:pPr>
        <w:spacing w:after="0" w:line="240" w:lineRule="auto"/>
        <w:ind w:firstLine="720"/>
        <w:contextualSpacing/>
        <w:jc w:val="both"/>
        <w:rPr>
          <w:rFonts w:asciiTheme="minorHAnsi" w:hAnsiTheme="minorHAnsi" w:cstheme="minorHAnsi"/>
          <w:b/>
          <w:lang w:val="sq-AL"/>
        </w:rPr>
      </w:pPr>
      <w:r>
        <w:rPr>
          <w:rFonts w:asciiTheme="minorHAnsi" w:hAnsiTheme="minorHAnsi" w:cstheme="minorHAnsi"/>
          <w:lang w:val="sq-AL"/>
        </w:rPr>
        <w:t>Qëllimi i decentralizimit më të madh është forcimi i demokracisë lokale dhe afrimi i institucioneve me qytetarët. Kjo përfshin edhe ndërtimin e infrastrukturës</w:t>
      </w:r>
      <w:r w:rsidR="00450FB7">
        <w:rPr>
          <w:rFonts w:asciiTheme="minorHAnsi" w:hAnsiTheme="minorHAnsi" w:cstheme="minorHAnsi"/>
          <w:lang w:val="sq-AL"/>
        </w:rPr>
        <w:t xml:space="preserve"> institucionale</w:t>
      </w:r>
      <w:r>
        <w:rPr>
          <w:rFonts w:asciiTheme="minorHAnsi" w:hAnsiTheme="minorHAnsi" w:cstheme="minorHAnsi"/>
          <w:lang w:val="sq-AL"/>
        </w:rPr>
        <w:t xml:space="preserve"> përkatëse</w:t>
      </w:r>
      <w:r w:rsidR="00450FB7">
        <w:rPr>
          <w:rFonts w:asciiTheme="minorHAnsi" w:hAnsiTheme="minorHAnsi" w:cstheme="minorHAnsi"/>
          <w:lang w:val="sq-AL"/>
        </w:rPr>
        <w:t xml:space="preserve"> e cila do të punojë bashkë me qytetarët në zgjidhjen e problemeve lokale, duke pasur parasysh nevojat e tyre të ndryshme.</w:t>
      </w:r>
    </w:p>
    <w:p w:rsidR="00AE23AB" w:rsidRDefault="00450FB7" w:rsidP="0001300E">
      <w:pPr>
        <w:spacing w:after="0" w:line="240" w:lineRule="auto"/>
        <w:contextualSpacing/>
        <w:jc w:val="both"/>
        <w:rPr>
          <w:rFonts w:cs="Calibri Light"/>
          <w:lang w:val="mk-MK"/>
        </w:rPr>
      </w:pPr>
      <w:r w:rsidRPr="0001300E">
        <w:rPr>
          <w:rStyle w:val="BookTitle"/>
          <w:rFonts w:asciiTheme="minorHAnsi" w:hAnsiTheme="minorHAnsi" w:cstheme="minorHAnsi"/>
          <w:b w:val="0"/>
          <w:i w:val="0"/>
          <w:lang w:val="sq-AL"/>
        </w:rPr>
        <w:t>Megjithatë, që nga nisa e procesi të decentralizimit në vitin 2005 e deri më sot, ndonëse ka një përparim të pëgjithshëm sa i takon forcimit të kapaciteteve të komunave, prapëseprapë ky përparim nuk është i barabartë mes rajoneve të planit dhe komunave, pavarësisht se janë sjellë një mori vendimesh ligjore dhe strategjish. Sfida e përgjithshme është zbatimi i ligjeve dhe strategjive nga të gjitha bashkësitë lokale me kapacitet të njëjtë si dhe arritja e zhvillimit ekonomik të barabartë dhe kohezionit social. Pika kritike më e madhe është decentralizimi fiskal dhe shpërndarja transparente dhe e drejtë mes njësive</w:t>
      </w:r>
      <w:r w:rsidRPr="00AC7F7D">
        <w:rPr>
          <w:rFonts w:cs="Calibri Light"/>
          <w:vertAlign w:val="superscript"/>
          <w:lang w:val="mk-MK"/>
        </w:rPr>
        <w:footnoteReference w:id="67"/>
      </w:r>
      <w:r w:rsidRPr="0001300E">
        <w:rPr>
          <w:rStyle w:val="BookTitle"/>
          <w:rFonts w:asciiTheme="minorHAnsi" w:hAnsiTheme="minorHAnsi" w:cstheme="minorHAnsi"/>
          <w:b w:val="0"/>
          <w:i w:val="0"/>
          <w:lang w:val="sq-AL"/>
        </w:rPr>
        <w:t>.</w:t>
      </w:r>
      <w:r w:rsidR="0001300E" w:rsidRPr="0001300E">
        <w:rPr>
          <w:rStyle w:val="BookTitle"/>
          <w:rFonts w:asciiTheme="minorHAnsi" w:hAnsiTheme="minorHAnsi" w:cstheme="minorHAnsi"/>
          <w:b w:val="0"/>
          <w:i w:val="0"/>
          <w:lang w:val="sq-AL"/>
        </w:rPr>
        <w:t xml:space="preserve"> Kjo çështje është kyçe meqë dalimet në shpërndarjen e burimeve që përputhen me zonat e banuara me bashkësi të ndryshme mund të prishë besimin mes bashkësive</w:t>
      </w:r>
      <w:r w:rsidR="0001300E" w:rsidRPr="00AC7F7D">
        <w:rPr>
          <w:rFonts w:cs="Calibri Light"/>
          <w:vertAlign w:val="superscript"/>
          <w:lang w:val="mk-MK"/>
        </w:rPr>
        <w:footnoteReference w:id="68"/>
      </w:r>
      <w:r w:rsidR="0001300E" w:rsidRPr="0001300E">
        <w:rPr>
          <w:rFonts w:cs="Calibri Light"/>
          <w:lang w:val="mk-MK"/>
        </w:rPr>
        <w:t>.</w:t>
      </w:r>
    </w:p>
    <w:p w:rsidR="0001300E" w:rsidRPr="0001300E" w:rsidRDefault="0001300E" w:rsidP="0001300E">
      <w:pPr>
        <w:spacing w:after="0" w:line="240" w:lineRule="auto"/>
        <w:contextualSpacing/>
        <w:jc w:val="both"/>
        <w:rPr>
          <w:rStyle w:val="BookTitle"/>
          <w:rFonts w:asciiTheme="minorHAnsi" w:hAnsiTheme="minorHAnsi" w:cstheme="minorHAnsi"/>
          <w:b w:val="0"/>
          <w:i w:val="0"/>
          <w:lang w:val="sq-AL"/>
        </w:rPr>
      </w:pPr>
      <w:r>
        <w:rPr>
          <w:rFonts w:cs="Calibri Light"/>
          <w:lang w:val="mk-MK"/>
        </w:rPr>
        <w:tab/>
      </w:r>
      <w:r>
        <w:rPr>
          <w:rFonts w:cs="Calibri Light"/>
          <w:lang w:val="sq-AL"/>
        </w:rPr>
        <w:t>Mungesa e kapaciteteve të komunave reflektohet edhe në bashkëpunimin e kufizuar me sektorin joqeveritar dhe qytetarët. Përfundimi i KE-së në Raportin për 2018 thekson se qeverisja lokale ka mungesë vazhdueshme të kapaciteteve për bashkëpunim me sektorin civil</w:t>
      </w:r>
      <w:r w:rsidRPr="00AC7F7D">
        <w:rPr>
          <w:rFonts w:cs="Times New Roman"/>
          <w:vertAlign w:val="superscript"/>
        </w:rPr>
        <w:footnoteReference w:id="69"/>
      </w:r>
      <w:r>
        <w:rPr>
          <w:rFonts w:cs="Calibri Light"/>
          <w:lang w:val="sq-AL"/>
        </w:rPr>
        <w:t xml:space="preserve">.  Nga këtu del se ka nevojë jetike për planifikim serioz dhe për dhënien e ndihmëns teknike, financiare dhe ekspertore për secilën komunë, për ndërtimin e raporteve institucionale dhe mekanizmave për bashkëpunimin dhe konsultimin e njësive të vetëqeverisjes lokale me qytetarët. </w:t>
      </w:r>
    </w:p>
    <w:p w:rsidR="00141C9C" w:rsidRPr="005D04FB" w:rsidRDefault="00854D50" w:rsidP="002608DC">
      <w:pPr>
        <w:pStyle w:val="ListParagraph"/>
        <w:spacing w:after="0" w:line="240" w:lineRule="auto"/>
        <w:contextualSpacing/>
        <w:rPr>
          <w:rFonts w:asciiTheme="minorHAnsi" w:hAnsiTheme="minorHAnsi" w:cstheme="minorHAnsi"/>
          <w:b/>
          <w:bCs/>
          <w:i/>
          <w:iCs/>
          <w:spacing w:val="5"/>
          <w:lang w:val="sq-AL"/>
        </w:rPr>
      </w:pPr>
      <w:r w:rsidRPr="005D04FB">
        <w:rPr>
          <w:rStyle w:val="BookTitle"/>
          <w:rFonts w:asciiTheme="minorHAnsi" w:hAnsiTheme="minorHAnsi" w:cstheme="minorHAnsi"/>
          <w:lang w:val="sq-AL"/>
        </w:rPr>
        <w:t>Analiza e kornizës së politikave publike</w:t>
      </w:r>
    </w:p>
    <w:p w:rsidR="00141C9C" w:rsidRPr="005D04FB" w:rsidRDefault="00217DD7" w:rsidP="002608DC">
      <w:pPr>
        <w:pStyle w:val="CommentText"/>
        <w:spacing w:after="0"/>
        <w:ind w:firstLine="720"/>
        <w:contextualSpacing/>
        <w:jc w:val="both"/>
        <w:rPr>
          <w:rFonts w:asciiTheme="minorHAnsi" w:hAnsiTheme="minorHAnsi" w:cstheme="minorHAnsi"/>
          <w:sz w:val="22"/>
          <w:szCs w:val="22"/>
          <w:lang w:val="mk-MK"/>
        </w:rPr>
      </w:pPr>
      <w:r>
        <w:rPr>
          <w:rFonts w:asciiTheme="minorHAnsi" w:hAnsiTheme="minorHAnsi" w:cstheme="minorHAnsi"/>
          <w:sz w:val="22"/>
          <w:szCs w:val="22"/>
          <w:lang w:val="sq-AL"/>
        </w:rPr>
        <w:t>Marrëveshja Kornizë e Ohrit është gurthemel i rëndësishëm i decentralizimit në Repubikën e Maqedonisë së Veriut. Si rezultat i MKO-së, në vitin</w:t>
      </w:r>
      <w:r w:rsidR="00141C9C" w:rsidRPr="005D04FB">
        <w:rPr>
          <w:rFonts w:asciiTheme="minorHAnsi" w:hAnsiTheme="minorHAnsi" w:cstheme="minorHAnsi"/>
          <w:sz w:val="22"/>
          <w:szCs w:val="22"/>
          <w:lang w:val="mk-MK"/>
        </w:rPr>
        <w:t>2002</w:t>
      </w:r>
      <w:r>
        <w:rPr>
          <w:rFonts w:asciiTheme="minorHAnsi" w:hAnsiTheme="minorHAnsi" w:cstheme="minorHAnsi"/>
          <w:sz w:val="22"/>
          <w:szCs w:val="22"/>
          <w:lang w:val="sq-AL"/>
        </w:rPr>
        <w:t xml:space="preserve"> u sollën ligji i vetëqeverisjes lokale</w:t>
      </w:r>
      <w:r w:rsidR="009A2815">
        <w:rPr>
          <w:rFonts w:asciiTheme="minorHAnsi" w:hAnsiTheme="minorHAnsi" w:cstheme="minorHAnsi"/>
          <w:sz w:val="22"/>
          <w:szCs w:val="22"/>
          <w:lang w:val="mk-MK"/>
        </w:rPr>
        <w:t xml:space="preserve">, </w:t>
      </w:r>
      <w:r w:rsidR="000A7098" w:rsidRPr="005D04FB">
        <w:rPr>
          <w:rFonts w:asciiTheme="minorHAnsi" w:hAnsiTheme="minorHAnsi" w:cstheme="minorHAnsi"/>
          <w:sz w:val="22"/>
          <w:szCs w:val="22"/>
          <w:lang w:val="sq-AL"/>
        </w:rPr>
        <w:t>ligji i organizimit terri</w:t>
      </w:r>
      <w:r w:rsidR="009A2815">
        <w:rPr>
          <w:rFonts w:asciiTheme="minorHAnsi" w:hAnsiTheme="minorHAnsi" w:cstheme="minorHAnsi"/>
          <w:sz w:val="22"/>
          <w:szCs w:val="22"/>
          <w:lang w:val="sq-AL"/>
        </w:rPr>
        <w:t xml:space="preserve">torial të vetëqeverisjes lokale, </w:t>
      </w:r>
      <w:r w:rsidR="000A7098" w:rsidRPr="005D04FB">
        <w:rPr>
          <w:rFonts w:asciiTheme="minorHAnsi" w:hAnsiTheme="minorHAnsi" w:cstheme="minorHAnsi"/>
          <w:sz w:val="22"/>
          <w:szCs w:val="22"/>
          <w:lang w:val="sq-AL"/>
        </w:rPr>
        <w:t>ligji</w:t>
      </w:r>
      <w:r w:rsidR="009A2815">
        <w:rPr>
          <w:rFonts w:asciiTheme="minorHAnsi" w:hAnsiTheme="minorHAnsi" w:cstheme="minorHAnsi"/>
          <w:sz w:val="22"/>
          <w:szCs w:val="22"/>
          <w:lang w:val="sq-AL"/>
        </w:rPr>
        <w:t xml:space="preserve"> për Qytetin e Shkupit dhe ligji</w:t>
      </w:r>
      <w:r w:rsidR="000A7098" w:rsidRPr="005D04FB">
        <w:rPr>
          <w:rFonts w:asciiTheme="minorHAnsi" w:hAnsiTheme="minorHAnsi" w:cstheme="minorHAnsi"/>
          <w:sz w:val="22"/>
          <w:szCs w:val="22"/>
          <w:lang w:val="sq-AL"/>
        </w:rPr>
        <w:t xml:space="preserve"> për financimin e njësive të vetëqeverisjes lokale</w:t>
      </w:r>
      <w:r w:rsidR="009A2815">
        <w:rPr>
          <w:rFonts w:asciiTheme="minorHAnsi" w:hAnsiTheme="minorHAnsi" w:cstheme="minorHAnsi"/>
          <w:sz w:val="22"/>
          <w:szCs w:val="22"/>
          <w:lang w:val="sq-AL"/>
        </w:rPr>
        <w:t xml:space="preserve"> në vitin 2004, të cilat janë aktet juridike kryesore të punës së vetëqeverisjes lokale për zbatimin e procesit të decentralizimit. Si rrjedhojë e këtyre ligjeve, numri i njësive të vetëqeverisjes lokale u zvogëlua në 84 plus Qyteti i Shkupit. Nga viti 2005 ka nisu trasferimi i kompetencave te bashkësitë lokale dhe decentralizimi fiskal</w:t>
      </w:r>
      <w:r w:rsidR="009A2815" w:rsidRPr="00A92AB7">
        <w:rPr>
          <w:rFonts w:ascii="Calibri Light" w:hAnsi="Calibri Light" w:cs="Calibri Light"/>
          <w:vertAlign w:val="superscript"/>
          <w:lang w:val="mk-MK"/>
        </w:rPr>
        <w:footnoteReference w:id="70"/>
      </w:r>
      <w:r w:rsidR="009A2815">
        <w:rPr>
          <w:rFonts w:asciiTheme="minorHAnsi" w:hAnsiTheme="minorHAnsi" w:cstheme="minorHAnsi"/>
          <w:sz w:val="22"/>
          <w:szCs w:val="22"/>
          <w:lang w:val="sq-AL"/>
        </w:rPr>
        <w:t xml:space="preserve">. Ligje të tjera të rëndësishme që kanë ndikuar në ndërtimin </w:t>
      </w:r>
      <w:r w:rsidR="000A7098" w:rsidRPr="005D04FB">
        <w:rPr>
          <w:rFonts w:asciiTheme="minorHAnsi" w:hAnsiTheme="minorHAnsi" w:cstheme="minorHAnsi"/>
          <w:sz w:val="22"/>
          <w:szCs w:val="22"/>
          <w:lang w:val="sq-AL"/>
        </w:rPr>
        <w:t xml:space="preserve"> dhe avancimin e vetëqeverisjes lokale dhe decentralizimitjanë</w:t>
      </w:r>
      <w:r w:rsidR="000A7098" w:rsidRPr="005D04FB">
        <w:rPr>
          <w:rFonts w:asciiTheme="minorHAnsi" w:hAnsiTheme="minorHAnsi" w:cstheme="minorHAnsi"/>
          <w:sz w:val="22"/>
          <w:szCs w:val="22"/>
          <w:lang w:val="mk-MK"/>
        </w:rPr>
        <w:t xml:space="preserve">: </w:t>
      </w:r>
      <w:r w:rsidR="000A7098" w:rsidRPr="005D04FB">
        <w:rPr>
          <w:rFonts w:asciiTheme="minorHAnsi" w:hAnsiTheme="minorHAnsi" w:cstheme="minorHAnsi"/>
          <w:sz w:val="22"/>
          <w:szCs w:val="22"/>
          <w:lang w:val="sq-AL"/>
        </w:rPr>
        <w:t>ligji për zhvillimin e barabartë</w:t>
      </w:r>
      <w:r w:rsidR="008B7A04" w:rsidRPr="005D04FB">
        <w:rPr>
          <w:rFonts w:asciiTheme="minorHAnsi" w:hAnsiTheme="minorHAnsi" w:cstheme="minorHAnsi"/>
          <w:sz w:val="22"/>
          <w:szCs w:val="22"/>
          <w:lang w:val="sq-AL"/>
        </w:rPr>
        <w:t xml:space="preserve"> rajonal</w:t>
      </w:r>
      <w:r w:rsidR="000A7098" w:rsidRPr="005D04FB">
        <w:rPr>
          <w:rFonts w:asciiTheme="minorHAnsi" w:hAnsiTheme="minorHAnsi" w:cstheme="minorHAnsi"/>
          <w:sz w:val="22"/>
          <w:szCs w:val="22"/>
          <w:lang w:val="sq-AL"/>
        </w:rPr>
        <w:t xml:space="preserve"> i vitit</w:t>
      </w:r>
      <w:r w:rsidR="000556AD">
        <w:rPr>
          <w:rFonts w:asciiTheme="minorHAnsi" w:hAnsiTheme="minorHAnsi" w:cstheme="minorHAnsi"/>
          <w:sz w:val="22"/>
          <w:szCs w:val="22"/>
          <w:lang w:val="mk-MK"/>
        </w:rPr>
        <w:t xml:space="preserve"> 2007</w:t>
      </w:r>
      <w:r w:rsidR="008B7A04" w:rsidRPr="005D04FB">
        <w:rPr>
          <w:rFonts w:asciiTheme="minorHAnsi" w:hAnsiTheme="minorHAnsi" w:cstheme="minorHAnsi"/>
          <w:sz w:val="22"/>
          <w:szCs w:val="22"/>
          <w:lang w:val="mk-MK"/>
        </w:rPr>
        <w:t xml:space="preserve">, </w:t>
      </w:r>
      <w:r w:rsidR="009A2815">
        <w:rPr>
          <w:rFonts w:asciiTheme="minorHAnsi" w:hAnsiTheme="minorHAnsi" w:cstheme="minorHAnsi"/>
          <w:sz w:val="22"/>
          <w:szCs w:val="22"/>
          <w:lang w:val="sq-AL"/>
        </w:rPr>
        <w:t xml:space="preserve">ligji për bashkëpunimin ndërkomunal i vitit 2009 </w:t>
      </w:r>
      <w:r w:rsidR="008B7A04" w:rsidRPr="005D04FB">
        <w:rPr>
          <w:rFonts w:asciiTheme="minorHAnsi" w:hAnsiTheme="minorHAnsi" w:cstheme="minorHAnsi"/>
          <w:sz w:val="22"/>
          <w:szCs w:val="22"/>
          <w:lang w:val="sq-AL"/>
        </w:rPr>
        <w:t>dhe ligji i Inspektoratit Shte</w:t>
      </w:r>
      <w:r w:rsidR="000556AD">
        <w:rPr>
          <w:rFonts w:asciiTheme="minorHAnsi" w:hAnsiTheme="minorHAnsi" w:cstheme="minorHAnsi"/>
          <w:sz w:val="22"/>
          <w:szCs w:val="22"/>
          <w:lang w:val="sq-AL"/>
        </w:rPr>
        <w:t>tëror për Vetëqeverisjen L</w:t>
      </w:r>
      <w:r w:rsidR="008B7A04" w:rsidRPr="005D04FB">
        <w:rPr>
          <w:rFonts w:asciiTheme="minorHAnsi" w:hAnsiTheme="minorHAnsi" w:cstheme="minorHAnsi"/>
          <w:sz w:val="22"/>
          <w:szCs w:val="22"/>
          <w:lang w:val="sq-AL"/>
        </w:rPr>
        <w:t>okale i vitit</w:t>
      </w:r>
      <w:r w:rsidR="00141C9C" w:rsidRPr="005D04FB">
        <w:rPr>
          <w:rFonts w:asciiTheme="minorHAnsi" w:hAnsiTheme="minorHAnsi" w:cstheme="minorHAnsi"/>
          <w:sz w:val="22"/>
          <w:szCs w:val="22"/>
          <w:lang w:val="mk-MK"/>
        </w:rPr>
        <w:t xml:space="preserve"> 2010</w:t>
      </w:r>
      <w:r w:rsidR="008B7A04" w:rsidRPr="005D04FB">
        <w:rPr>
          <w:rFonts w:asciiTheme="minorHAnsi" w:hAnsiTheme="minorHAnsi" w:cstheme="minorHAnsi"/>
          <w:sz w:val="22"/>
          <w:szCs w:val="22"/>
          <w:lang w:val="sq-AL"/>
        </w:rPr>
        <w:t xml:space="preserve">. </w:t>
      </w:r>
      <w:r w:rsidR="009A2815">
        <w:rPr>
          <w:rFonts w:asciiTheme="minorHAnsi" w:hAnsiTheme="minorHAnsi" w:cstheme="minorHAnsi"/>
          <w:sz w:val="22"/>
          <w:szCs w:val="22"/>
          <w:lang w:val="sq-AL"/>
        </w:rPr>
        <w:t>Deri në vitin 2012 të gjitha bashkësitë lokale përveç komunës së Pllasnicës janë në fazën e dytë të decentralizimit fiskal</w:t>
      </w:r>
      <w:r w:rsidR="009A2815" w:rsidRPr="00A92AB7">
        <w:rPr>
          <w:rFonts w:ascii="Calibri Light" w:hAnsi="Calibri Light" w:cs="Calibri Light"/>
          <w:vertAlign w:val="superscript"/>
          <w:lang w:val="mk-MK"/>
        </w:rPr>
        <w:footnoteReference w:id="71"/>
      </w:r>
      <w:r w:rsidR="009A2815">
        <w:rPr>
          <w:rFonts w:asciiTheme="minorHAnsi" w:hAnsiTheme="minorHAnsi" w:cstheme="minorHAnsi"/>
          <w:sz w:val="22"/>
          <w:szCs w:val="22"/>
          <w:lang w:val="sq-AL"/>
        </w:rPr>
        <w:t xml:space="preserve">, që do të thotë se komunat i administrojnë dhe i financojnë kompetencat e decentralizuara në kulturë, arsim, mbrojtjen e fëmijëve dhe atë sociale. </w:t>
      </w:r>
      <w:r w:rsidR="009A2815" w:rsidRPr="00A92AB7">
        <w:rPr>
          <w:rFonts w:ascii="Calibri Light" w:hAnsi="Calibri Light" w:cs="Calibri Light"/>
          <w:vertAlign w:val="superscript"/>
          <w:lang w:val="mk-MK"/>
        </w:rPr>
        <w:footnoteReference w:id="72"/>
      </w:r>
      <w:r w:rsidR="009A2815">
        <w:rPr>
          <w:rFonts w:asciiTheme="minorHAnsi" w:hAnsiTheme="minorHAnsi" w:cstheme="minorHAnsi"/>
          <w:sz w:val="22"/>
          <w:szCs w:val="22"/>
          <w:lang w:val="sq-AL"/>
        </w:rPr>
        <w:t xml:space="preserve"> Në vitin 2014 numri i njësive të vetëqeverisjes lokale u zvogëlua në 80 plus Qyteti i Shkupit.</w:t>
      </w:r>
      <w:r w:rsidR="009A2815" w:rsidRPr="00A92AB7">
        <w:rPr>
          <w:rFonts w:ascii="Calibri Light" w:hAnsi="Calibri Light" w:cs="Calibri Light"/>
          <w:vertAlign w:val="superscript"/>
          <w:lang w:val="mk-MK"/>
        </w:rPr>
        <w:footnoteReference w:id="73"/>
      </w:r>
    </w:p>
    <w:p w:rsidR="00141C9C" w:rsidRPr="005D04FB" w:rsidRDefault="008B7A04" w:rsidP="002608DC">
      <w:pPr>
        <w:autoSpaceDE w:val="0"/>
        <w:autoSpaceDN w:val="0"/>
        <w:adjustRightInd w:val="0"/>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Sipas planit të punës së Qeverisë për vitin</w:t>
      </w:r>
      <w:r w:rsidRPr="005D04FB">
        <w:rPr>
          <w:rFonts w:asciiTheme="minorHAnsi" w:hAnsiTheme="minorHAnsi" w:cstheme="minorHAnsi"/>
          <w:lang w:val="mk-MK"/>
        </w:rPr>
        <w:t xml:space="preserve"> 2019, </w:t>
      </w:r>
      <w:r w:rsidRPr="005D04FB">
        <w:rPr>
          <w:rFonts w:asciiTheme="minorHAnsi" w:hAnsiTheme="minorHAnsi" w:cstheme="minorHAnsi"/>
          <w:lang w:val="sq-AL"/>
        </w:rPr>
        <w:t>gjatë këtij viti Ministria e Vetëqeverisjes Lokale duhet të vlerësojë ligjin e vetëqeverisjes lokale</w:t>
      </w:r>
      <w:r w:rsidR="00EC0906">
        <w:rPr>
          <w:rFonts w:asciiTheme="minorHAnsi" w:hAnsiTheme="minorHAnsi" w:cstheme="minorHAnsi"/>
          <w:lang w:val="mk-MK"/>
        </w:rPr>
        <w:t>, duke vlerësuar nëse janë sjellë qëllimet e tij themelore dhe ato të veçanta.</w:t>
      </w:r>
      <w:r w:rsidR="00EC0906" w:rsidRPr="00A92AB7">
        <w:rPr>
          <w:rFonts w:ascii="Calibri Light" w:hAnsi="Calibri Light" w:cs="Calibri Light"/>
          <w:vertAlign w:val="superscript"/>
          <w:lang w:val="mk-MK"/>
        </w:rPr>
        <w:footnoteReference w:id="74"/>
      </w:r>
      <w:r w:rsidRPr="005D04FB">
        <w:rPr>
          <w:rFonts w:asciiTheme="minorHAnsi" w:hAnsiTheme="minorHAnsi" w:cstheme="minorHAnsi"/>
          <w:lang w:val="sq-AL"/>
        </w:rPr>
        <w:t>Vlerësimi do të duhet të japë tregues të qartë rreth ndikimit që kjo zgjidhje ligjore ka arritur mbi zhvillimin e vetëqeverisjes lokale</w:t>
      </w:r>
      <w:r w:rsidR="00F70FBA" w:rsidRPr="005D04FB">
        <w:rPr>
          <w:rFonts w:asciiTheme="minorHAnsi" w:hAnsiTheme="minorHAnsi" w:cstheme="minorHAnsi"/>
          <w:lang w:val="sq-AL"/>
        </w:rPr>
        <w:t xml:space="preserve"> dhe në bazë të</w:t>
      </w:r>
      <w:r w:rsidRPr="005D04FB">
        <w:rPr>
          <w:rFonts w:asciiTheme="minorHAnsi" w:hAnsiTheme="minorHAnsi" w:cstheme="minorHAnsi"/>
          <w:lang w:val="sq-AL"/>
        </w:rPr>
        <w:t xml:space="preserve"> rezultateve të vlerësimit</w:t>
      </w:r>
      <w:r w:rsidR="00EC0906">
        <w:rPr>
          <w:rFonts w:asciiTheme="minorHAnsi" w:hAnsiTheme="minorHAnsi" w:cstheme="minorHAnsi"/>
          <w:lang w:val="sq-AL"/>
        </w:rPr>
        <w:t xml:space="preserve"> do </w:t>
      </w:r>
      <w:r w:rsidR="00F70FBA" w:rsidRPr="005D04FB">
        <w:rPr>
          <w:rFonts w:asciiTheme="minorHAnsi" w:hAnsiTheme="minorHAnsi" w:cstheme="minorHAnsi"/>
          <w:lang w:val="sq-AL"/>
        </w:rPr>
        <w:t xml:space="preserve">të propozohen masa </w:t>
      </w:r>
      <w:r w:rsidR="00F24AE1">
        <w:rPr>
          <w:rFonts w:asciiTheme="minorHAnsi" w:hAnsiTheme="minorHAnsi" w:cstheme="minorHAnsi"/>
          <w:lang w:val="sq-AL"/>
        </w:rPr>
        <w:t>drejt përmirësimit të fun</w:t>
      </w:r>
      <w:r w:rsidR="00F70FBA" w:rsidRPr="005D04FB">
        <w:rPr>
          <w:rFonts w:asciiTheme="minorHAnsi" w:hAnsiTheme="minorHAnsi" w:cstheme="minorHAnsi"/>
          <w:lang w:val="sq-AL"/>
        </w:rPr>
        <w:t>k</w:t>
      </w:r>
      <w:r w:rsidR="00F24AE1">
        <w:rPr>
          <w:rFonts w:asciiTheme="minorHAnsi" w:hAnsiTheme="minorHAnsi" w:cstheme="minorHAnsi"/>
          <w:lang w:val="sq-AL"/>
        </w:rPr>
        <w:t>s</w:t>
      </w:r>
      <w:r w:rsidR="00F70FBA" w:rsidRPr="005D04FB">
        <w:rPr>
          <w:rFonts w:asciiTheme="minorHAnsi" w:hAnsiTheme="minorHAnsi" w:cstheme="minorHAnsi"/>
          <w:lang w:val="sq-AL"/>
        </w:rPr>
        <w:t xml:space="preserve">ionalitetit të sistemit të vetëqeverisjes lokale. Megjithatë, duke pasur parasysh se </w:t>
      </w:r>
      <w:r w:rsidR="00F70FBA" w:rsidRPr="005D04FB">
        <w:rPr>
          <w:rFonts w:asciiTheme="minorHAnsi" w:hAnsiTheme="minorHAnsi" w:cstheme="minorHAnsi"/>
          <w:lang w:val="sq-AL"/>
        </w:rPr>
        <w:lastRenderedPageBreak/>
        <w:t>bëhet fjalë për ligj sistemi</w:t>
      </w:r>
      <w:r w:rsidR="00516528" w:rsidRPr="005D04FB">
        <w:rPr>
          <w:rFonts w:asciiTheme="minorHAnsi" w:hAnsiTheme="minorHAnsi" w:cstheme="minorHAnsi"/>
          <w:lang w:val="sq-AL"/>
        </w:rPr>
        <w:t>k, ndryshimet dhe plotësimet eventuale mund të shkaktojnë ndryshime dhe plotësime të mëtejshme edhe të ligjeve të tjera të cilat rregullojnë aspektet e pushtetit lokal</w:t>
      </w:r>
      <w:r w:rsidR="00141C9C" w:rsidRPr="005D04FB">
        <w:rPr>
          <w:rFonts w:asciiTheme="minorHAnsi" w:hAnsiTheme="minorHAnsi" w:cstheme="minorHAnsi"/>
          <w:lang w:val="mk-MK"/>
        </w:rPr>
        <w:t>.</w:t>
      </w:r>
      <w:r w:rsidR="00516528" w:rsidRPr="005D04FB">
        <w:rPr>
          <w:rFonts w:asciiTheme="minorHAnsi" w:hAnsiTheme="minorHAnsi" w:cstheme="minorHAnsi"/>
          <w:lang w:val="sq-AL"/>
        </w:rPr>
        <w:t xml:space="preserve"> Fakti që nga viti</w:t>
      </w:r>
      <w:r w:rsidR="00141C9C" w:rsidRPr="005D04FB">
        <w:rPr>
          <w:rFonts w:asciiTheme="minorHAnsi" w:hAnsiTheme="minorHAnsi" w:cstheme="minorHAnsi"/>
          <w:lang w:val="mk-MK"/>
        </w:rPr>
        <w:t xml:space="preserve"> 2002</w:t>
      </w:r>
      <w:r w:rsidR="00516528" w:rsidRPr="005D04FB">
        <w:rPr>
          <w:rFonts w:asciiTheme="minorHAnsi" w:hAnsiTheme="minorHAnsi" w:cstheme="minorHAnsi"/>
          <w:lang w:val="sq-AL"/>
        </w:rPr>
        <w:t xml:space="preserve"> e këtej janë ndryshuar rreth 100 ligje sektoriale dhe akte nënligjore në të cilat reflektohen ingerencat e reja të NJVL-së sipas ligjit të vetëqeverisjes lokale </w:t>
      </w:r>
      <w:r w:rsidR="00F24AE1">
        <w:rPr>
          <w:rFonts w:asciiTheme="minorHAnsi" w:hAnsiTheme="minorHAnsi" w:cstheme="minorHAnsi"/>
          <w:lang w:val="sq-AL"/>
        </w:rPr>
        <w:t>është ilustrim më vete i komple</w:t>
      </w:r>
      <w:r w:rsidR="00516528" w:rsidRPr="005D04FB">
        <w:rPr>
          <w:rFonts w:asciiTheme="minorHAnsi" w:hAnsiTheme="minorHAnsi" w:cstheme="minorHAnsi"/>
          <w:lang w:val="sq-AL"/>
        </w:rPr>
        <w:t>k</w:t>
      </w:r>
      <w:r w:rsidR="00F24AE1">
        <w:rPr>
          <w:rFonts w:asciiTheme="minorHAnsi" w:hAnsiTheme="minorHAnsi" w:cstheme="minorHAnsi"/>
          <w:lang w:val="sq-AL"/>
        </w:rPr>
        <w:t>s</w:t>
      </w:r>
      <w:r w:rsidR="00516528" w:rsidRPr="005D04FB">
        <w:rPr>
          <w:rFonts w:asciiTheme="minorHAnsi" w:hAnsiTheme="minorHAnsi" w:cstheme="minorHAnsi"/>
          <w:lang w:val="sq-AL"/>
        </w:rPr>
        <w:t>itetit të procesit të decentralizimit.Duke shikuar pas</w:t>
      </w:r>
      <w:r w:rsidR="00141C9C" w:rsidRPr="005D04FB">
        <w:rPr>
          <w:rFonts w:asciiTheme="minorHAnsi" w:hAnsiTheme="minorHAnsi" w:cstheme="minorHAnsi"/>
          <w:lang w:val="mk-MK"/>
        </w:rPr>
        <w:t>,</w:t>
      </w:r>
      <w:r w:rsidR="00516528" w:rsidRPr="005D04FB">
        <w:rPr>
          <w:rFonts w:asciiTheme="minorHAnsi" w:hAnsiTheme="minorHAnsi" w:cstheme="minorHAnsi"/>
          <w:lang w:val="sq-AL"/>
        </w:rPr>
        <w:t xml:space="preserve"> të gjitha aktet juridike në fushën e vetëqeverisjes lokale iu nënshtrohen ndryshimeve të vazhdueshme</w:t>
      </w:r>
      <w:r w:rsidR="00DB598E" w:rsidRPr="005D04FB">
        <w:rPr>
          <w:rFonts w:asciiTheme="minorHAnsi" w:hAnsiTheme="minorHAnsi" w:cstheme="minorHAnsi"/>
          <w:lang w:val="sq-AL"/>
        </w:rPr>
        <w:t xml:space="preserve"> dhe po këto ndryshime dhe plotësime të shpeshta të kornizës juridike janë tregues i qartë të dinamikës së ndryshueshme dhe mjedisit jo</w:t>
      </w:r>
      <w:r w:rsidR="00EC0906">
        <w:rPr>
          <w:rFonts w:asciiTheme="minorHAnsi" w:hAnsiTheme="minorHAnsi" w:cstheme="minorHAnsi"/>
          <w:lang w:val="sq-AL"/>
        </w:rPr>
        <w:t>stabil në të cilin zhvillohet</w:t>
      </w:r>
      <w:r w:rsidR="00DB598E" w:rsidRPr="005D04FB">
        <w:rPr>
          <w:rFonts w:asciiTheme="minorHAnsi" w:hAnsiTheme="minorHAnsi" w:cstheme="minorHAnsi"/>
          <w:lang w:val="sq-AL"/>
        </w:rPr>
        <w:t xml:space="preserve"> vetëqeverisja lokale.</w:t>
      </w:r>
    </w:p>
    <w:p w:rsidR="00141C9C" w:rsidRPr="005C3F3C" w:rsidRDefault="001E63CC" w:rsidP="007D2F3E">
      <w:pPr>
        <w:widowControl w:val="0"/>
        <w:autoSpaceDE w:val="0"/>
        <w:autoSpaceDN w:val="0"/>
        <w:adjustRightInd w:val="0"/>
        <w:spacing w:after="0" w:line="240" w:lineRule="auto"/>
        <w:ind w:firstLine="720"/>
        <w:contextualSpacing/>
        <w:jc w:val="both"/>
        <w:rPr>
          <w:rFonts w:asciiTheme="minorHAnsi" w:hAnsiTheme="minorHAnsi" w:cstheme="minorHAnsi"/>
          <w:lang w:val="sq-AL"/>
        </w:rPr>
      </w:pPr>
      <w:r>
        <w:rPr>
          <w:rFonts w:asciiTheme="minorHAnsi" w:hAnsiTheme="minorHAnsi" w:cstheme="minorHAnsi"/>
          <w:lang w:val="sq-AL"/>
        </w:rPr>
        <w:t>Në rastin e kundërt</w:t>
      </w:r>
      <w:r w:rsidR="00DB598E" w:rsidRPr="005D04FB">
        <w:rPr>
          <w:rFonts w:asciiTheme="minorHAnsi" w:hAnsiTheme="minorHAnsi" w:cstheme="minorHAnsi"/>
          <w:lang w:val="sq-AL"/>
        </w:rPr>
        <w:t>, në të njëjtin hulumtim</w:t>
      </w:r>
      <w:r w:rsidR="005F4D9E" w:rsidRPr="005D04FB">
        <w:rPr>
          <w:rFonts w:asciiTheme="minorHAnsi" w:hAnsiTheme="minorHAnsi" w:cstheme="minorHAnsi"/>
          <w:lang w:val="sq-AL"/>
        </w:rPr>
        <w:t xml:space="preserve"> del se korniza juridike e cila rregullon fushat që </w:t>
      </w:r>
      <w:r w:rsidR="00EC0906">
        <w:rPr>
          <w:rFonts w:asciiTheme="minorHAnsi" w:hAnsiTheme="minorHAnsi" w:cstheme="minorHAnsi"/>
          <w:lang w:val="sq-AL"/>
        </w:rPr>
        <w:t>lidhen me zhvillimin socio-ekono</w:t>
      </w:r>
      <w:r w:rsidR="005F4D9E" w:rsidRPr="005D04FB">
        <w:rPr>
          <w:rFonts w:asciiTheme="minorHAnsi" w:hAnsiTheme="minorHAnsi" w:cstheme="minorHAnsi"/>
          <w:lang w:val="sq-AL"/>
        </w:rPr>
        <w:t>m</w:t>
      </w:r>
      <w:r>
        <w:rPr>
          <w:rFonts w:asciiTheme="minorHAnsi" w:hAnsiTheme="minorHAnsi" w:cstheme="minorHAnsi"/>
          <w:lang w:val="sq-AL"/>
        </w:rPr>
        <w:t xml:space="preserve">ik të barabartë dhe përfshirjen (përveç sfidave sa i takon zbatimit të përgjithshëm të decentralizimit dhe zhvillimit ekonomik të barabartë, një çështje e rëndësishme është qasja inkluzive e vetëqeverisjeve lokale.  Korniza juridike e cila rregullon fushat që lidhen me zhvillimin e barabartë socio-ekonomik dhe </w:t>
      </w:r>
      <w:r w:rsidR="005F4D9E" w:rsidRPr="005D04FB">
        <w:rPr>
          <w:rFonts w:asciiTheme="minorHAnsi" w:hAnsiTheme="minorHAnsi" w:cstheme="minorHAnsi"/>
          <w:lang w:val="sq-AL"/>
        </w:rPr>
        <w:t>integrimin e bashkësive të margjinalizuara në punën e njësive të vetëqeverisjes lokal është pengesa kryesore drejt realizimi</w:t>
      </w:r>
      <w:r w:rsidR="00386768" w:rsidRPr="005D04FB">
        <w:rPr>
          <w:rFonts w:asciiTheme="minorHAnsi" w:hAnsiTheme="minorHAnsi" w:cstheme="minorHAnsi"/>
          <w:lang w:val="sq-AL"/>
        </w:rPr>
        <w:t>t të konceptit të njësive të vetëqeverisjes lokale që janë funksionale dhe të pavarura financiarisht</w:t>
      </w:r>
      <w:r w:rsidR="00141C9C" w:rsidRPr="005D04FB">
        <w:rPr>
          <w:rFonts w:asciiTheme="minorHAnsi" w:hAnsiTheme="minorHAnsi" w:cstheme="minorHAnsi"/>
          <w:lang w:val="mk-MK"/>
        </w:rPr>
        <w:t>.</w:t>
      </w:r>
      <w:r w:rsidR="00141C9C" w:rsidRPr="005D04FB">
        <w:rPr>
          <w:rStyle w:val="FootnoteReference"/>
          <w:rFonts w:asciiTheme="minorHAnsi" w:hAnsiTheme="minorHAnsi" w:cstheme="minorHAnsi"/>
          <w:lang w:val="mk-MK"/>
        </w:rPr>
        <w:footnoteReference w:id="75"/>
      </w:r>
      <w:r w:rsidR="00386768" w:rsidRPr="005D04FB">
        <w:rPr>
          <w:rFonts w:asciiTheme="minorHAnsi" w:hAnsiTheme="minorHAnsi" w:cstheme="minorHAnsi"/>
          <w:lang w:val="sq-AL"/>
        </w:rPr>
        <w:t>Mu mosharmonizimi i rregullativës ligjore me të ciën rregullohen politikat sektoriale në raport</w:t>
      </w:r>
      <w:r w:rsidR="00F24AE1">
        <w:rPr>
          <w:rFonts w:asciiTheme="minorHAnsi" w:hAnsiTheme="minorHAnsi" w:cstheme="minorHAnsi"/>
          <w:lang w:val="sq-AL"/>
        </w:rPr>
        <w:t xml:space="preserve"> me ligjet me të cilat ngrihet</w:t>
      </w:r>
      <w:r w:rsidR="00386768" w:rsidRPr="005D04FB">
        <w:rPr>
          <w:rFonts w:asciiTheme="minorHAnsi" w:hAnsiTheme="minorHAnsi" w:cstheme="minorHAnsi"/>
          <w:lang w:val="sq-AL"/>
        </w:rPr>
        <w:t xml:space="preserve"> sistemi i ve</w:t>
      </w:r>
      <w:r w:rsidR="00F24AE1">
        <w:rPr>
          <w:rFonts w:asciiTheme="minorHAnsi" w:hAnsiTheme="minorHAnsi" w:cstheme="minorHAnsi"/>
          <w:lang w:val="sq-AL"/>
        </w:rPr>
        <w:t>të</w:t>
      </w:r>
      <w:r w:rsidR="00386768" w:rsidRPr="005D04FB">
        <w:rPr>
          <w:rFonts w:asciiTheme="minorHAnsi" w:hAnsiTheme="minorHAnsi" w:cstheme="minorHAnsi"/>
          <w:lang w:val="sq-AL"/>
        </w:rPr>
        <w:t xml:space="preserve">qeverisjes lokale është sfida kryesore e Republikës </w:t>
      </w:r>
      <w:r w:rsidR="00045A97" w:rsidRPr="005D04FB">
        <w:rPr>
          <w:rFonts w:asciiTheme="minorHAnsi" w:hAnsiTheme="minorHAnsi" w:cstheme="minorHAnsi"/>
          <w:lang w:val="sq-AL"/>
        </w:rPr>
        <w:t xml:space="preserve"> së Maqedonisë së Veriut në realizimin e synimeve për zhvillim të qëndrueshëm. Në këtë linjë janë edhe vërejtjet dhe gjetjet edhe të Raportit të KE-së për vitin</w:t>
      </w:r>
      <w:r w:rsidR="00141C9C" w:rsidRPr="005D04FB">
        <w:rPr>
          <w:rFonts w:asciiTheme="minorHAnsi" w:hAnsiTheme="minorHAnsi" w:cstheme="minorHAnsi"/>
          <w:lang w:val="mk-MK"/>
        </w:rPr>
        <w:t xml:space="preserve"> 2016</w:t>
      </w:r>
      <w:r w:rsidR="00141C9C" w:rsidRPr="005D04FB">
        <w:rPr>
          <w:rStyle w:val="FootnoteReference"/>
          <w:rFonts w:asciiTheme="minorHAnsi" w:hAnsiTheme="minorHAnsi" w:cstheme="minorHAnsi"/>
          <w:lang w:val="mk-MK"/>
        </w:rPr>
        <w:footnoteReference w:id="76"/>
      </w:r>
      <w:r w:rsidR="00141C9C" w:rsidRPr="005D04FB">
        <w:rPr>
          <w:rFonts w:asciiTheme="minorHAnsi" w:hAnsiTheme="minorHAnsi" w:cstheme="minorHAnsi"/>
          <w:lang w:val="mk-MK"/>
        </w:rPr>
        <w:t>,</w:t>
      </w:r>
      <w:r w:rsidR="00045A97" w:rsidRPr="005D04FB">
        <w:rPr>
          <w:rFonts w:asciiTheme="minorHAnsi" w:hAnsiTheme="minorHAnsi" w:cstheme="minorHAnsi"/>
          <w:lang w:val="sq-AL"/>
        </w:rPr>
        <w:t xml:space="preserve"> në të cilin në mënyrë të qartë potencohen dobësitë me kornizën juridike të vetëqeverisjes lokale dhe rekomandohet e gjitha korniza juridike e kësaj fushe t’i nënshtrohet procesit të rishikimit dhe rishqyrtimit të detaluar</w:t>
      </w:r>
      <w:r w:rsidR="007D2F3E" w:rsidRPr="005D04FB">
        <w:rPr>
          <w:rFonts w:asciiTheme="minorHAnsi" w:hAnsiTheme="minorHAnsi" w:cstheme="minorHAnsi"/>
          <w:lang w:val="mk-MK"/>
        </w:rPr>
        <w:t>.</w:t>
      </w:r>
      <w:r w:rsidR="005C3F3C">
        <w:rPr>
          <w:rFonts w:asciiTheme="minorHAnsi" w:hAnsiTheme="minorHAnsi" w:cstheme="minorHAnsi"/>
          <w:lang w:val="sq-AL"/>
        </w:rPr>
        <w:t xml:space="preserve"> Nga ana tjetër, inkuadrimi i rritjes dhe zhvillimit lokal inkluziv si boshti prioritar i Programit për zhvillim lokal të qëndrueshëm dhe decentralizimin për vitet 2015-2020 është bazament i mirë për pozicionimin e pushtetit lokal sa më pranë nevojave të qytetarëve.</w:t>
      </w:r>
      <w:r w:rsidR="005C3F3C" w:rsidRPr="005C3F3C">
        <w:rPr>
          <w:rFonts w:ascii="Calibri Light" w:hAnsi="Calibri Light" w:cs="Calibri Light"/>
          <w:vertAlign w:val="superscript"/>
          <w:lang w:val="mk-MK"/>
        </w:rPr>
        <w:footnoteReference w:id="77"/>
      </w:r>
    </w:p>
    <w:p w:rsidR="00141C9C" w:rsidRPr="005D04FB" w:rsidRDefault="00045A97" w:rsidP="002608DC">
      <w:pPr>
        <w:pStyle w:val="ListParagraph"/>
        <w:spacing w:after="0" w:line="240" w:lineRule="auto"/>
        <w:contextualSpacing/>
        <w:rPr>
          <w:rStyle w:val="BookTitle"/>
          <w:rFonts w:asciiTheme="minorHAnsi" w:hAnsiTheme="minorHAnsi" w:cstheme="minorHAnsi"/>
          <w:i w:val="0"/>
          <w:lang w:val="mk-MK"/>
        </w:rPr>
      </w:pPr>
      <w:r w:rsidRPr="005D04FB">
        <w:rPr>
          <w:rStyle w:val="BookTitle"/>
          <w:rFonts w:asciiTheme="minorHAnsi" w:hAnsiTheme="minorHAnsi" w:cstheme="minorHAnsi"/>
          <w:lang w:val="sq-AL"/>
        </w:rPr>
        <w:t>Institucionet</w:t>
      </w:r>
      <w:r w:rsidRPr="005D04FB">
        <w:rPr>
          <w:rStyle w:val="BookTitle"/>
          <w:rFonts w:asciiTheme="minorHAnsi" w:hAnsiTheme="minorHAnsi" w:cstheme="minorHAnsi"/>
          <w:lang w:val="mk-MK"/>
        </w:rPr>
        <w:t>/</w:t>
      </w:r>
      <w:r w:rsidRPr="005D04FB">
        <w:rPr>
          <w:rStyle w:val="BookTitle"/>
          <w:rFonts w:asciiTheme="minorHAnsi" w:hAnsiTheme="minorHAnsi" w:cstheme="minorHAnsi"/>
          <w:lang w:val="sq-AL"/>
        </w:rPr>
        <w:t>faktorët kryesorë dhe veprimi i tyre</w:t>
      </w:r>
    </w:p>
    <w:p w:rsidR="00F80486" w:rsidRPr="005D04FB" w:rsidRDefault="00045A97" w:rsidP="002608DC">
      <w:pPr>
        <w:spacing w:after="0" w:line="240" w:lineRule="auto"/>
        <w:ind w:firstLine="720"/>
        <w:contextualSpacing/>
        <w:jc w:val="both"/>
        <w:rPr>
          <w:rStyle w:val="BookTitle"/>
          <w:rFonts w:asciiTheme="minorHAnsi" w:hAnsiTheme="minorHAnsi" w:cstheme="minorHAnsi"/>
          <w:b w:val="0"/>
          <w:i w:val="0"/>
          <w:lang w:val="mk-MK"/>
        </w:rPr>
      </w:pPr>
      <w:r w:rsidRPr="005C3F3C">
        <w:rPr>
          <w:rFonts w:asciiTheme="minorHAnsi" w:hAnsiTheme="minorHAnsi" w:cstheme="minorHAnsi"/>
          <w:b/>
          <w:lang w:val="sq-AL"/>
        </w:rPr>
        <w:t>Ministria e Vetëqeverisjes Lokale</w:t>
      </w:r>
      <w:r w:rsidR="00141C9C" w:rsidRPr="005C3F3C">
        <w:rPr>
          <w:rFonts w:asciiTheme="minorHAnsi" w:hAnsiTheme="minorHAnsi" w:cstheme="minorHAnsi"/>
          <w:b/>
          <w:lang w:val="mk-MK"/>
        </w:rPr>
        <w:t>,</w:t>
      </w:r>
      <w:r w:rsidR="005C3F3C">
        <w:rPr>
          <w:rFonts w:asciiTheme="minorHAnsi" w:hAnsiTheme="minorHAnsi" w:cstheme="minorHAnsi"/>
          <w:lang w:val="sq-AL"/>
        </w:rPr>
        <w:t xml:space="preserve">Ministria e Financave, Ministria e Punës dhe Politikave Sociale, Ministria e Ekonomisë, Ministria e Arsimit dhe njësitë e vetëqeverisjes lokale </w:t>
      </w:r>
      <w:r w:rsidRPr="005D04FB">
        <w:rPr>
          <w:rFonts w:asciiTheme="minorHAnsi" w:hAnsiTheme="minorHAnsi" w:cstheme="minorHAnsi"/>
          <w:lang w:val="sq-AL"/>
        </w:rPr>
        <w:t>në koordinim me BNJVL-në janë aktorët kryesorë në krjimin dhe koordinimin e politikave që i takojnë vetëqeverisjes lokale.</w:t>
      </w:r>
      <w:r w:rsidR="005C3F3C">
        <w:rPr>
          <w:rFonts w:asciiTheme="minorHAnsi" w:hAnsiTheme="minorHAnsi" w:cstheme="minorHAnsi"/>
          <w:lang w:val="sq-AL"/>
        </w:rPr>
        <w:t xml:space="preserve"> Përveç </w:t>
      </w:r>
      <w:r w:rsidR="002B40CC">
        <w:rPr>
          <w:rFonts w:asciiTheme="minorHAnsi" w:hAnsiTheme="minorHAnsi" w:cstheme="minorHAnsi"/>
          <w:lang w:val="sq-AL"/>
        </w:rPr>
        <w:t>kësaj, komunat organ</w:t>
      </w:r>
      <w:r w:rsidR="005C3F3C">
        <w:rPr>
          <w:rFonts w:asciiTheme="minorHAnsi" w:hAnsiTheme="minorHAnsi" w:cstheme="minorHAnsi"/>
          <w:lang w:val="sq-AL"/>
        </w:rPr>
        <w:t>izohen në Qendra Zhvillimi të tetë rajonevetë planit për koordinim të aktiviteteve</w:t>
      </w:r>
      <w:r w:rsidR="002B40CC">
        <w:rPr>
          <w:rFonts w:asciiTheme="minorHAnsi" w:hAnsiTheme="minorHAnsi" w:cstheme="minorHAnsi"/>
          <w:lang w:val="sq-AL"/>
        </w:rPr>
        <w:t xml:space="preserve"> në nivel rajonal. </w:t>
      </w:r>
      <w:r w:rsidR="00B43E28" w:rsidRPr="005D04FB">
        <w:rPr>
          <w:rFonts w:asciiTheme="minorHAnsi" w:hAnsiTheme="minorHAnsi" w:cstheme="minorHAnsi"/>
          <w:lang w:val="sq-AL"/>
        </w:rPr>
        <w:t>Në një konstelacion të tillë aktorësh, ku kemi nivele të ndryshme pushteti</w:t>
      </w:r>
      <w:r w:rsidR="002B40CC">
        <w:rPr>
          <w:rFonts w:asciiTheme="minorHAnsi" w:hAnsiTheme="minorHAnsi" w:cstheme="minorHAnsi"/>
          <w:lang w:val="sq-AL"/>
        </w:rPr>
        <w:t>-qendror dhe lokal</w:t>
      </w:r>
      <w:r w:rsidR="00B43E28" w:rsidRPr="005D04FB">
        <w:rPr>
          <w:rFonts w:asciiTheme="minorHAnsi" w:hAnsiTheme="minorHAnsi" w:cstheme="minorHAnsi"/>
          <w:lang w:val="sq-AL"/>
        </w:rPr>
        <w:t xml:space="preserve"> me kapacitete institucionale dhe kulturë institucionale</w:t>
      </w:r>
      <w:r w:rsidR="00141C9C" w:rsidRPr="005D04FB">
        <w:rPr>
          <w:rFonts w:asciiTheme="minorHAnsi" w:hAnsiTheme="minorHAnsi" w:cstheme="minorHAnsi"/>
          <w:lang w:val="mk-MK"/>
        </w:rPr>
        <w:t>,</w:t>
      </w:r>
      <w:r w:rsidR="002B40CC">
        <w:rPr>
          <w:rFonts w:asciiTheme="minorHAnsi" w:hAnsiTheme="minorHAnsi" w:cstheme="minorHAnsi"/>
          <w:lang w:val="sq-AL"/>
        </w:rPr>
        <w:t xml:space="preserve"> koordinimi de bashkëpunimi mes tyre është </w:t>
      </w:r>
      <w:r w:rsidR="00B43E28" w:rsidRPr="005D04FB">
        <w:rPr>
          <w:rFonts w:asciiTheme="minorHAnsi" w:hAnsiTheme="minorHAnsi" w:cstheme="minorHAnsi"/>
          <w:lang w:val="sq-AL"/>
        </w:rPr>
        <w:t>sfidë</w:t>
      </w:r>
      <w:r w:rsidR="002B40CC">
        <w:rPr>
          <w:rFonts w:asciiTheme="minorHAnsi" w:hAnsiTheme="minorHAnsi" w:cstheme="minorHAnsi"/>
          <w:lang w:val="sq-AL"/>
        </w:rPr>
        <w:t>.</w:t>
      </w:r>
      <w:r w:rsidR="00B43E28" w:rsidRPr="005D04FB">
        <w:rPr>
          <w:rFonts w:asciiTheme="minorHAnsi" w:hAnsiTheme="minorHAnsi" w:cstheme="minorHAnsi"/>
          <w:lang w:val="sq-AL"/>
        </w:rPr>
        <w:t xml:space="preserve"> Prandaj decentralizimi si një proces gjithëpërfshirës i transformimit të shoqërisë kërkon angazhim të institucioneve në niv</w:t>
      </w:r>
      <w:r w:rsidR="00F24AE1">
        <w:rPr>
          <w:rFonts w:asciiTheme="minorHAnsi" w:hAnsiTheme="minorHAnsi" w:cstheme="minorHAnsi"/>
          <w:lang w:val="sq-AL"/>
        </w:rPr>
        <w:t xml:space="preserve">el qendror dhe lokal </w:t>
      </w:r>
      <w:r w:rsidR="002B40CC">
        <w:rPr>
          <w:rFonts w:asciiTheme="minorHAnsi" w:hAnsiTheme="minorHAnsi" w:cstheme="minorHAnsi"/>
          <w:lang w:val="sq-AL"/>
        </w:rPr>
        <w:t xml:space="preserve">për definimi e qartë dhe të saktë të kompetencave.Në të kundërt, procesi i decentralizimit dhe ndërtimi i demokracisë lokale vështirësohet. </w:t>
      </w:r>
    </w:p>
    <w:p w:rsidR="00141C9C" w:rsidRPr="005D04FB" w:rsidRDefault="002B40CC" w:rsidP="007D2F3E">
      <w:pPr>
        <w:spacing w:after="0" w:line="240" w:lineRule="auto"/>
        <w:ind w:firstLine="720"/>
        <w:contextualSpacing/>
        <w:jc w:val="both"/>
        <w:rPr>
          <w:rStyle w:val="BookTitle"/>
          <w:rFonts w:asciiTheme="minorHAnsi" w:hAnsiTheme="minorHAnsi" w:cstheme="minorHAnsi"/>
          <w:b w:val="0"/>
          <w:i w:val="0"/>
          <w:lang w:val="mk-MK"/>
        </w:rPr>
      </w:pPr>
      <w:r>
        <w:rPr>
          <w:rStyle w:val="BookTitle"/>
          <w:rFonts w:asciiTheme="minorHAnsi" w:hAnsiTheme="minorHAnsi" w:cstheme="minorHAnsi"/>
          <w:b w:val="0"/>
          <w:i w:val="0"/>
          <w:lang w:val="sq-AL"/>
        </w:rPr>
        <w:t xml:space="preserve">Një nga qëllimet e decentralizimit  është përmirësimi i standardit  jetësor i të gjithë qytetarëve përmes plotësimit të nevojave të tyre në nivel lokal. </w:t>
      </w:r>
      <w:r w:rsidR="00E00FAE" w:rsidRPr="005D04FB">
        <w:rPr>
          <w:rStyle w:val="BookTitle"/>
          <w:rFonts w:asciiTheme="minorHAnsi" w:hAnsiTheme="minorHAnsi" w:cstheme="minorHAnsi"/>
          <w:b w:val="0"/>
          <w:i w:val="0"/>
          <w:lang w:val="sq-AL"/>
        </w:rPr>
        <w:t>Në kët</w:t>
      </w:r>
      <w:r w:rsidR="00F24AE1">
        <w:rPr>
          <w:rStyle w:val="BookTitle"/>
          <w:rFonts w:asciiTheme="minorHAnsi" w:hAnsiTheme="minorHAnsi" w:cstheme="minorHAnsi"/>
          <w:b w:val="0"/>
          <w:i w:val="0"/>
          <w:lang w:val="sq-AL"/>
        </w:rPr>
        <w:t xml:space="preserve">ë drejtim </w:t>
      </w:r>
      <w:r>
        <w:rPr>
          <w:rStyle w:val="BookTitle"/>
          <w:rFonts w:asciiTheme="minorHAnsi" w:hAnsiTheme="minorHAnsi" w:cstheme="minorHAnsi"/>
          <w:b w:val="0"/>
          <w:i w:val="0"/>
          <w:lang w:val="sq-AL"/>
        </w:rPr>
        <w:t>konsultimet e</w:t>
      </w:r>
      <w:r w:rsidR="00E00FAE" w:rsidRPr="005D04FB">
        <w:rPr>
          <w:rStyle w:val="BookTitle"/>
          <w:rFonts w:asciiTheme="minorHAnsi" w:hAnsiTheme="minorHAnsi" w:cstheme="minorHAnsi"/>
          <w:b w:val="0"/>
          <w:i w:val="0"/>
          <w:lang w:val="sq-AL"/>
        </w:rPr>
        <w:t xml:space="preserve"> rregullta</w:t>
      </w:r>
      <w:r>
        <w:rPr>
          <w:rStyle w:val="BookTitle"/>
          <w:rFonts w:asciiTheme="minorHAnsi" w:hAnsiTheme="minorHAnsi" w:cstheme="minorHAnsi"/>
          <w:b w:val="0"/>
          <w:i w:val="0"/>
          <w:lang w:val="sq-AL"/>
        </w:rPr>
        <w:t xml:space="preserve"> me palët e prekura, organizimi i</w:t>
      </w:r>
      <w:r w:rsidR="00E00FAE" w:rsidRPr="005D04FB">
        <w:rPr>
          <w:rStyle w:val="BookTitle"/>
          <w:rFonts w:asciiTheme="minorHAnsi" w:hAnsiTheme="minorHAnsi" w:cstheme="minorHAnsi"/>
          <w:b w:val="0"/>
          <w:i w:val="0"/>
          <w:lang w:val="sq-AL"/>
        </w:rPr>
        <w:t xml:space="preserve"> debateve </w:t>
      </w:r>
      <w:r>
        <w:rPr>
          <w:rStyle w:val="BookTitle"/>
          <w:rFonts w:asciiTheme="minorHAnsi" w:hAnsiTheme="minorHAnsi" w:cstheme="minorHAnsi"/>
          <w:b w:val="0"/>
          <w:i w:val="0"/>
          <w:lang w:val="sq-AL"/>
        </w:rPr>
        <w:t>publike, promovimi i</w:t>
      </w:r>
      <w:r w:rsidR="00F24AE1">
        <w:rPr>
          <w:rStyle w:val="BookTitle"/>
          <w:rFonts w:asciiTheme="minorHAnsi" w:hAnsiTheme="minorHAnsi" w:cstheme="minorHAnsi"/>
          <w:b w:val="0"/>
          <w:i w:val="0"/>
          <w:lang w:val="sq-AL"/>
        </w:rPr>
        <w:t xml:space="preserve"> transpar</w:t>
      </w:r>
      <w:r w:rsidR="00E00FAE" w:rsidRPr="005D04FB">
        <w:rPr>
          <w:rStyle w:val="BookTitle"/>
          <w:rFonts w:asciiTheme="minorHAnsi" w:hAnsiTheme="minorHAnsi" w:cstheme="minorHAnsi"/>
          <w:b w:val="0"/>
          <w:i w:val="0"/>
          <w:lang w:val="sq-AL"/>
        </w:rPr>
        <w:t>encës në punën e këshillitduhe</w:t>
      </w:r>
      <w:r w:rsidR="00F24AE1">
        <w:rPr>
          <w:rStyle w:val="BookTitle"/>
          <w:rFonts w:asciiTheme="minorHAnsi" w:hAnsiTheme="minorHAnsi" w:cstheme="minorHAnsi"/>
          <w:b w:val="0"/>
          <w:i w:val="0"/>
          <w:lang w:val="sq-AL"/>
        </w:rPr>
        <w:t>t</w:t>
      </w:r>
      <w:r w:rsidR="00E00FAE" w:rsidRPr="005D04FB">
        <w:rPr>
          <w:rStyle w:val="BookTitle"/>
          <w:rFonts w:asciiTheme="minorHAnsi" w:hAnsiTheme="minorHAnsi" w:cstheme="minorHAnsi"/>
          <w:b w:val="0"/>
          <w:i w:val="0"/>
          <w:lang w:val="sq-AL"/>
        </w:rPr>
        <w:t xml:space="preserve"> të mundësoj</w:t>
      </w:r>
      <w:r>
        <w:rPr>
          <w:rStyle w:val="BookTitle"/>
          <w:rFonts w:asciiTheme="minorHAnsi" w:hAnsiTheme="minorHAnsi" w:cstheme="minorHAnsi"/>
          <w:b w:val="0"/>
          <w:i w:val="0"/>
          <w:lang w:val="sq-AL"/>
        </w:rPr>
        <w:t>n</w:t>
      </w:r>
      <w:r w:rsidR="00E00FAE" w:rsidRPr="005D04FB">
        <w:rPr>
          <w:rStyle w:val="BookTitle"/>
          <w:rFonts w:asciiTheme="minorHAnsi" w:hAnsiTheme="minorHAnsi" w:cstheme="minorHAnsi"/>
          <w:b w:val="0"/>
          <w:i w:val="0"/>
          <w:lang w:val="sq-AL"/>
        </w:rPr>
        <w:t>ë dhe të avancoj</w:t>
      </w:r>
      <w:r>
        <w:rPr>
          <w:rStyle w:val="BookTitle"/>
          <w:rFonts w:asciiTheme="minorHAnsi" w:hAnsiTheme="minorHAnsi" w:cstheme="minorHAnsi"/>
          <w:b w:val="0"/>
          <w:i w:val="0"/>
          <w:lang w:val="sq-AL"/>
        </w:rPr>
        <w:t>n</w:t>
      </w:r>
      <w:r w:rsidR="00E00FAE" w:rsidRPr="005D04FB">
        <w:rPr>
          <w:rStyle w:val="BookTitle"/>
          <w:rFonts w:asciiTheme="minorHAnsi" w:hAnsiTheme="minorHAnsi" w:cstheme="minorHAnsi"/>
          <w:b w:val="0"/>
          <w:i w:val="0"/>
          <w:lang w:val="sq-AL"/>
        </w:rPr>
        <w:t>ë pjesëmarrjen e qytetarëve</w:t>
      </w:r>
      <w:r>
        <w:rPr>
          <w:rStyle w:val="BookTitle"/>
          <w:rFonts w:asciiTheme="minorHAnsi" w:hAnsiTheme="minorHAnsi" w:cstheme="minorHAnsi"/>
          <w:b w:val="0"/>
          <w:i w:val="0"/>
          <w:lang w:val="sq-AL"/>
        </w:rPr>
        <w:t xml:space="preserve"> në dizajnimin dhe zbatimin</w:t>
      </w:r>
      <w:r w:rsidR="00E00FAE" w:rsidRPr="005D04FB">
        <w:rPr>
          <w:rStyle w:val="BookTitle"/>
          <w:rFonts w:asciiTheme="minorHAnsi" w:hAnsiTheme="minorHAnsi" w:cstheme="minorHAnsi"/>
          <w:b w:val="0"/>
          <w:i w:val="0"/>
          <w:lang w:val="sq-AL"/>
        </w:rPr>
        <w:t xml:space="preserve"> e politikave. Sipas analizave të bëra</w:t>
      </w:r>
      <w:r>
        <w:rPr>
          <w:rStyle w:val="BookTitle"/>
          <w:rFonts w:asciiTheme="minorHAnsi" w:hAnsiTheme="minorHAnsi" w:cstheme="minorHAnsi"/>
          <w:b w:val="0"/>
          <w:i w:val="0"/>
          <w:lang w:val="sq-AL"/>
        </w:rPr>
        <w:t xml:space="preserve"> UNDP-ja</w:t>
      </w:r>
      <w:r w:rsidR="00E00FAE" w:rsidRPr="005D04FB">
        <w:rPr>
          <w:rStyle w:val="BookTitle"/>
          <w:rFonts w:asciiTheme="minorHAnsi" w:hAnsiTheme="minorHAnsi" w:cstheme="minorHAnsi"/>
          <w:b w:val="0"/>
          <w:i w:val="0"/>
          <w:lang w:val="sq-AL"/>
        </w:rPr>
        <w:t>, vetëqeverisja lokale dhe Sekretariati për Zbat</w:t>
      </w:r>
      <w:r w:rsidR="00F24AE1">
        <w:rPr>
          <w:rStyle w:val="BookTitle"/>
          <w:rFonts w:asciiTheme="minorHAnsi" w:hAnsiTheme="minorHAnsi" w:cstheme="minorHAnsi"/>
          <w:b w:val="0"/>
          <w:i w:val="0"/>
          <w:lang w:val="sq-AL"/>
        </w:rPr>
        <w:t xml:space="preserve">imin e Marrëveshje së Ohrit, </w:t>
      </w:r>
      <w:r w:rsidR="00E00FAE" w:rsidRPr="005D04FB">
        <w:rPr>
          <w:rStyle w:val="BookTitle"/>
          <w:rFonts w:asciiTheme="minorHAnsi" w:hAnsiTheme="minorHAnsi" w:cstheme="minorHAnsi"/>
          <w:b w:val="0"/>
          <w:i w:val="0"/>
          <w:lang w:val="sq-AL"/>
        </w:rPr>
        <w:t>institucionet përballen me dobësi në fushën e administrimit të cilësor të burimeve njerëzore, menaxhmentit organizues</w:t>
      </w:r>
      <w:r w:rsidR="00055A83" w:rsidRPr="005D04FB">
        <w:rPr>
          <w:rStyle w:val="BookTitle"/>
          <w:rFonts w:asciiTheme="minorHAnsi" w:hAnsiTheme="minorHAnsi" w:cstheme="minorHAnsi"/>
          <w:b w:val="0"/>
          <w:i w:val="0"/>
          <w:lang w:val="sq-AL"/>
        </w:rPr>
        <w:t xml:space="preserve"> dhe lidhjes së funksioneve në nivel lokal dhe qendror me procesin e decentralizimit</w:t>
      </w:r>
      <w:r w:rsidR="00141C9C" w:rsidRPr="005D04FB">
        <w:rPr>
          <w:rStyle w:val="BookTitle"/>
          <w:rFonts w:asciiTheme="minorHAnsi" w:hAnsiTheme="minorHAnsi" w:cstheme="minorHAnsi"/>
          <w:b w:val="0"/>
          <w:i w:val="0"/>
          <w:lang w:val="mk-MK"/>
        </w:rPr>
        <w:t xml:space="preserve"> (</w:t>
      </w:r>
      <w:r w:rsidR="00055A83" w:rsidRPr="005D04FB">
        <w:rPr>
          <w:rStyle w:val="BookTitle"/>
          <w:rFonts w:asciiTheme="minorHAnsi" w:hAnsiTheme="minorHAnsi" w:cstheme="minorHAnsi"/>
          <w:b w:val="0"/>
          <w:i w:val="0"/>
          <w:lang w:val="sq-AL"/>
        </w:rPr>
        <w:t>koordinimi vertikal dhe horizontal</w:t>
      </w:r>
      <w:r w:rsidR="00141C9C" w:rsidRPr="005D04FB">
        <w:rPr>
          <w:rStyle w:val="BookTitle"/>
          <w:rFonts w:asciiTheme="minorHAnsi" w:hAnsiTheme="minorHAnsi" w:cstheme="minorHAnsi"/>
          <w:b w:val="0"/>
          <w:i w:val="0"/>
          <w:lang w:val="mk-MK"/>
        </w:rPr>
        <w:t xml:space="preserve">). </w:t>
      </w:r>
      <w:r w:rsidR="00055A83" w:rsidRPr="005D04FB">
        <w:rPr>
          <w:rStyle w:val="BookTitle"/>
          <w:rFonts w:asciiTheme="minorHAnsi" w:hAnsiTheme="minorHAnsi" w:cstheme="minorHAnsi"/>
          <w:b w:val="0"/>
          <w:i w:val="0"/>
          <w:lang w:val="sq-AL"/>
        </w:rPr>
        <w:t>Autoritetet lokale kanë nevojë për përforc</w:t>
      </w:r>
      <w:r>
        <w:rPr>
          <w:rStyle w:val="BookTitle"/>
          <w:rFonts w:asciiTheme="minorHAnsi" w:hAnsiTheme="minorHAnsi" w:cstheme="minorHAnsi"/>
          <w:b w:val="0"/>
          <w:i w:val="0"/>
          <w:lang w:val="sq-AL"/>
        </w:rPr>
        <w:t>imin e kapaciteteve të tyre organizative</w:t>
      </w:r>
      <w:r w:rsidR="002C11FA">
        <w:rPr>
          <w:rStyle w:val="BookTitle"/>
          <w:rFonts w:asciiTheme="minorHAnsi" w:hAnsiTheme="minorHAnsi" w:cstheme="minorHAnsi"/>
          <w:b w:val="0"/>
          <w:i w:val="0"/>
          <w:lang w:val="sq-AL"/>
        </w:rPr>
        <w:t xml:space="preserve">për të përmirësuar raportet ndërorganizative dhe për  përfshirjen e </w:t>
      </w:r>
      <w:r w:rsidR="00055A83" w:rsidRPr="005D04FB">
        <w:rPr>
          <w:rStyle w:val="BookTitle"/>
          <w:rFonts w:asciiTheme="minorHAnsi" w:hAnsiTheme="minorHAnsi" w:cstheme="minorHAnsi"/>
          <w:b w:val="0"/>
          <w:i w:val="0"/>
          <w:lang w:val="sq-AL"/>
        </w:rPr>
        <w:t>sektorit qytetar</w:t>
      </w:r>
      <w:r w:rsidR="002C11FA">
        <w:rPr>
          <w:rStyle w:val="BookTitle"/>
          <w:rFonts w:asciiTheme="minorHAnsi" w:hAnsiTheme="minorHAnsi" w:cstheme="minorHAnsi"/>
          <w:b w:val="0"/>
          <w:i w:val="0"/>
          <w:lang w:val="sq-AL"/>
        </w:rPr>
        <w:t>.</w:t>
      </w:r>
    </w:p>
    <w:p w:rsidR="00141C9C" w:rsidRPr="005D04FB" w:rsidRDefault="00055A83" w:rsidP="002608DC">
      <w:pPr>
        <w:spacing w:after="0" w:line="240" w:lineRule="auto"/>
        <w:ind w:firstLine="720"/>
        <w:contextualSpacing/>
        <w:rPr>
          <w:rFonts w:asciiTheme="minorHAnsi" w:hAnsiTheme="minorHAnsi" w:cstheme="minorHAnsi"/>
          <w:b/>
          <w:bCs/>
          <w:i/>
          <w:iCs/>
          <w:spacing w:val="5"/>
          <w:lang w:val="mk-MK"/>
        </w:rPr>
      </w:pPr>
      <w:r w:rsidRPr="005D04FB">
        <w:rPr>
          <w:rStyle w:val="BookTitle"/>
          <w:rFonts w:asciiTheme="minorHAnsi" w:hAnsiTheme="minorHAnsi" w:cstheme="minorHAnsi"/>
          <w:lang w:val="sq-AL"/>
        </w:rPr>
        <w:lastRenderedPageBreak/>
        <w:t>Analiza e fushës së veprimit dhe shërbimet që jepen</w:t>
      </w:r>
    </w:p>
    <w:p w:rsidR="0043087E" w:rsidRDefault="002C11FA" w:rsidP="00055A83">
      <w:pPr>
        <w:spacing w:after="0" w:line="240" w:lineRule="auto"/>
        <w:contextualSpacing/>
        <w:jc w:val="both"/>
        <w:rPr>
          <w:rFonts w:asciiTheme="minorHAnsi" w:hAnsiTheme="minorHAnsi" w:cstheme="minorHAnsi"/>
          <w:lang w:val="sq-AL"/>
        </w:rPr>
      </w:pPr>
      <w:r>
        <w:rPr>
          <w:rFonts w:asciiTheme="minorHAnsi" w:hAnsiTheme="minorHAnsi" w:cstheme="minorHAnsi"/>
          <w:lang w:val="sq-AL"/>
        </w:rPr>
        <w:t xml:space="preserve">Cilësa e </w:t>
      </w:r>
      <w:r w:rsidR="00055A83" w:rsidRPr="005D04FB">
        <w:rPr>
          <w:rFonts w:asciiTheme="minorHAnsi" w:hAnsiTheme="minorHAnsi" w:cstheme="minorHAnsi"/>
          <w:lang w:val="sq-AL"/>
        </w:rPr>
        <w:t>shërbimeve në nivel lokal</w:t>
      </w:r>
      <w:r>
        <w:rPr>
          <w:rFonts w:asciiTheme="minorHAnsi" w:hAnsiTheme="minorHAnsi" w:cstheme="minorHAnsi"/>
          <w:lang w:val="mk-MK"/>
        </w:rPr>
        <w:t xml:space="preserve"> me kapacitet njerëzor dhe financiar përkatës.</w:t>
      </w:r>
      <w:r>
        <w:rPr>
          <w:rFonts w:asciiTheme="minorHAnsi" w:hAnsiTheme="minorHAnsi" w:cstheme="minorHAnsi"/>
          <w:lang w:val="sq-AL"/>
        </w:rPr>
        <w:t xml:space="preserve"> Njësitë e vetëqeverisjes lokale në Republikën e Maqedonisë së Veriut në pjesën dërrmuese nuk kanë</w:t>
      </w:r>
      <w:r w:rsidR="00055A83" w:rsidRPr="005D04FB">
        <w:rPr>
          <w:rFonts w:asciiTheme="minorHAnsi" w:hAnsiTheme="minorHAnsi" w:cstheme="minorHAnsi"/>
          <w:lang w:val="sq-AL"/>
        </w:rPr>
        <w:t xml:space="preserve"> financa të mjaftueshme për të kryer me sukses autorizimet ligjore dhe të sigurojnë shërbime cilësore për qytetarët</w:t>
      </w:r>
      <w:r w:rsidR="00141C9C" w:rsidRPr="005D04FB">
        <w:rPr>
          <w:rFonts w:asciiTheme="minorHAnsi" w:hAnsiTheme="minorHAnsi" w:cstheme="minorHAnsi"/>
          <w:lang w:val="mk-MK"/>
        </w:rPr>
        <w:t>“.</w:t>
      </w:r>
      <w:r w:rsidRPr="002C11FA">
        <w:rPr>
          <w:rFonts w:ascii="Calibri Light" w:hAnsi="Calibri Light" w:cs="Calibri Light"/>
          <w:vertAlign w:val="superscript"/>
          <w:lang w:val="mk-MK"/>
        </w:rPr>
        <w:footnoteReference w:id="78"/>
      </w:r>
      <w:r>
        <w:rPr>
          <w:rFonts w:asciiTheme="minorHAnsi" w:hAnsiTheme="minorHAnsi" w:cstheme="minorHAnsi"/>
          <w:lang w:val="sq-AL"/>
        </w:rPr>
        <w:t xml:space="preserve"> Kjo reflektohet në shkallën e zhvillimit socio-ekonomik të komunave dhe njëkohësisht vihet re dallimi në zhvillim mes kryeqytetit dhe komunave të tjera, dhe mes bashkësive rurale dhe urbane, me çka komunat jashtë Shkupit dhe komunat rurale kanë standard më të ulët të jetesës. </w:t>
      </w:r>
      <w:r w:rsidR="00874F41">
        <w:rPr>
          <w:rFonts w:asciiTheme="minorHAnsi" w:hAnsiTheme="minorHAnsi" w:cstheme="minorHAnsi"/>
          <w:lang w:val="sq-AL"/>
        </w:rPr>
        <w:t>Kjo mund të shihet përmes disa treguesve</w:t>
      </w:r>
      <w:r w:rsidR="000F4C6A">
        <w:rPr>
          <w:rFonts w:asciiTheme="minorHAnsi" w:hAnsiTheme="minorHAnsi" w:cstheme="minorHAnsi"/>
          <w:lang w:val="sq-AL"/>
        </w:rPr>
        <w:t>. Për shembull, në lidhje me banesat me izolim, rajoni i Shkupit dhe ai jugperëndimor bien në sy për përqindje më të lartë izolimi.</w:t>
      </w:r>
      <w:r w:rsidR="000F4C6A" w:rsidRPr="000F4C6A">
        <w:rPr>
          <w:rFonts w:ascii="Calibri Light" w:hAnsi="Calibri Light" w:cs="Calibri Light"/>
          <w:vertAlign w:val="superscript"/>
          <w:lang w:val="mk-MK"/>
        </w:rPr>
        <w:footnoteReference w:id="79"/>
      </w:r>
      <w:r w:rsidR="000F4C6A" w:rsidRPr="000F4C6A">
        <w:rPr>
          <w:rFonts w:ascii="Calibri Light" w:hAnsi="Calibri Light" w:cs="Calibri Light"/>
          <w:lang w:val="mk-MK"/>
        </w:rPr>
        <w:t>.</w:t>
      </w:r>
      <w:r w:rsidR="000F4C6A">
        <w:rPr>
          <w:rFonts w:asciiTheme="minorHAnsi" w:hAnsiTheme="minorHAnsi" w:cstheme="minorHAnsi"/>
          <w:lang w:val="sq-AL"/>
        </w:rPr>
        <w:t xml:space="preserve">Këtij i shtohet edhe fakti  se në vitin 2015 rreth një e katërta e komunave nuk kishin sjellë programin për efikasitetin energjetik, ndërsa  pjesa dërrmuese e programeve të pasjella </w:t>
      </w:r>
      <w:r w:rsidR="00E76D4F">
        <w:rPr>
          <w:rFonts w:asciiTheme="minorHAnsi" w:hAnsiTheme="minorHAnsi" w:cstheme="minorHAnsi"/>
          <w:lang w:val="sq-AL"/>
        </w:rPr>
        <w:t>janë nga rajoni jugperëndimor dhe juglindor</w:t>
      </w:r>
      <w:r w:rsidR="005B60D0" w:rsidRPr="00A92AB7">
        <w:rPr>
          <w:rFonts w:ascii="Calibri Light" w:hAnsi="Calibri Light" w:cs="Calibri Light"/>
          <w:vertAlign w:val="superscript"/>
          <w:lang w:val="mk-MK"/>
        </w:rPr>
        <w:footnoteReference w:id="80"/>
      </w:r>
      <w:r w:rsidR="00E76D4F">
        <w:rPr>
          <w:rFonts w:asciiTheme="minorHAnsi" w:hAnsiTheme="minorHAnsi" w:cstheme="minorHAnsi"/>
          <w:lang w:val="sq-AL"/>
        </w:rPr>
        <w:t xml:space="preserve">. </w:t>
      </w:r>
      <w:r w:rsidR="005B60D0">
        <w:rPr>
          <w:rFonts w:asciiTheme="minorHAnsi" w:hAnsiTheme="minorHAnsi" w:cstheme="minorHAnsi"/>
          <w:lang w:val="sq-AL"/>
        </w:rPr>
        <w:t>Pjesa më e madhe e mjediseve rurale nuk kanë program për efikasitet energjetik në krahasim me ato urbane</w:t>
      </w:r>
      <w:r w:rsidR="005B60D0" w:rsidRPr="00A92AB7">
        <w:rPr>
          <w:rFonts w:ascii="Calibri Light" w:hAnsi="Calibri Light" w:cs="Calibri Light"/>
          <w:vertAlign w:val="superscript"/>
          <w:lang w:val="mk-MK"/>
        </w:rPr>
        <w:footnoteReference w:id="81"/>
      </w:r>
      <w:r w:rsidR="005B60D0">
        <w:rPr>
          <w:rFonts w:asciiTheme="minorHAnsi" w:hAnsiTheme="minorHAnsi" w:cstheme="minorHAnsi"/>
          <w:lang w:val="sq-AL"/>
        </w:rPr>
        <w:t>. Edhe në rastet kur janë sjelë programet lokale për efikasitetin energjetik, ka shumë raste kur masat nuk zbatohen për shkak të mungesës së financave.</w:t>
      </w:r>
      <w:r w:rsidR="005B60D0" w:rsidRPr="00A92AB7">
        <w:rPr>
          <w:rFonts w:ascii="Calibri Light" w:hAnsi="Calibri Light" w:cs="Calibri Light"/>
          <w:vertAlign w:val="superscript"/>
          <w:lang w:val="mk-MK"/>
        </w:rPr>
        <w:footnoteReference w:id="82"/>
      </w:r>
      <w:r w:rsidR="005B60D0">
        <w:rPr>
          <w:rFonts w:asciiTheme="minorHAnsi" w:hAnsiTheme="minorHAnsi" w:cstheme="minorHAnsi"/>
          <w:lang w:val="sq-AL"/>
        </w:rPr>
        <w:t>Ky dallim mes rajonit të Shkupit dhe rajoneve të tjera, komunat rurale dhe urbane, është i dukshëm edhe sa i takon infrastrukturës rrugore, standardeve ekologjike dhe politikave gjuhësore. Dendësia më e madhe e rrugëve</w:t>
      </w:r>
      <w:r w:rsidR="0043087E">
        <w:rPr>
          <w:rFonts w:asciiTheme="minorHAnsi" w:hAnsiTheme="minorHAnsi" w:cstheme="minorHAnsi"/>
          <w:lang w:val="sq-AL"/>
        </w:rPr>
        <w:t xml:space="preserve"> lokale është në rajonit e Shkup</w:t>
      </w:r>
      <w:r w:rsidR="005B60D0">
        <w:rPr>
          <w:rFonts w:asciiTheme="minorHAnsi" w:hAnsiTheme="minorHAnsi" w:cstheme="minorHAnsi"/>
          <w:lang w:val="sq-AL"/>
        </w:rPr>
        <w:t>it dhe të Pollogut, ndërsa numri më i madh i landfileve aktive ndodhet në rajonin lindor.</w:t>
      </w:r>
      <w:r w:rsidR="005B60D0" w:rsidRPr="00A92AB7">
        <w:rPr>
          <w:rFonts w:ascii="Calibri Light" w:hAnsi="Calibri Light" w:cs="Calibri Light"/>
          <w:vertAlign w:val="superscript"/>
          <w:lang w:val="mk-MK"/>
        </w:rPr>
        <w:footnoteReference w:id="83"/>
      </w:r>
      <w:r w:rsidR="005B60D0">
        <w:rPr>
          <w:rFonts w:asciiTheme="minorHAnsi" w:hAnsiTheme="minorHAnsi" w:cstheme="minorHAnsi"/>
          <w:lang w:val="sq-AL"/>
        </w:rPr>
        <w:t xml:space="preserve"> Mungesa e financave është barrierë në zbatimin e polit</w:t>
      </w:r>
      <w:r w:rsidR="00B47105">
        <w:rPr>
          <w:rFonts w:asciiTheme="minorHAnsi" w:hAnsiTheme="minorHAnsi" w:cstheme="minorHAnsi"/>
          <w:lang w:val="sq-AL"/>
        </w:rPr>
        <w:t>i</w:t>
      </w:r>
      <w:r w:rsidR="005B60D0">
        <w:rPr>
          <w:rFonts w:asciiTheme="minorHAnsi" w:hAnsiTheme="minorHAnsi" w:cstheme="minorHAnsi"/>
          <w:lang w:val="sq-AL"/>
        </w:rPr>
        <w:t>kave gjuhësore lokale, dhe po ky problem është shumë i shprehur në mjediset rurale.</w:t>
      </w:r>
      <w:r w:rsidR="005B60D0" w:rsidRPr="00A92AB7">
        <w:rPr>
          <w:rFonts w:ascii="Calibri Light" w:hAnsi="Calibri Light" w:cs="Calibri Light"/>
          <w:vertAlign w:val="superscript"/>
          <w:lang w:val="mk-MK"/>
        </w:rPr>
        <w:footnoteReference w:id="84"/>
      </w:r>
      <w:r w:rsidR="005B60D0">
        <w:rPr>
          <w:rFonts w:asciiTheme="minorHAnsi" w:hAnsiTheme="minorHAnsi" w:cstheme="minorHAnsi"/>
          <w:lang w:val="sq-AL"/>
        </w:rPr>
        <w:t xml:space="preserve"> Përgjithësisht ka një hullinë mesin e njësive të vetëqeverisje lokale në gjenerimin dhe mbledhjen e të ardhurave vetjake ngaqë komunat rurale </w:t>
      </w:r>
      <w:r w:rsidR="0043087E">
        <w:rPr>
          <w:rFonts w:asciiTheme="minorHAnsi" w:hAnsiTheme="minorHAnsi" w:cstheme="minorHAnsi"/>
          <w:lang w:val="sq-AL"/>
        </w:rPr>
        <w:t xml:space="preserve">arrijnë të gjenerojnë pothuajse 15% të të ardhurave lokale. </w:t>
      </w:r>
      <w:r w:rsidR="0043087E" w:rsidRPr="00A92AB7">
        <w:rPr>
          <w:rFonts w:ascii="Calibri Light" w:hAnsi="Calibri Light" w:cs="Calibri Light"/>
          <w:vertAlign w:val="superscript"/>
          <w:lang w:val="mk-MK"/>
        </w:rPr>
        <w:footnoteReference w:id="85"/>
      </w:r>
    </w:p>
    <w:p w:rsidR="00141C9C" w:rsidRDefault="0043087E" w:rsidP="00055A83">
      <w:pPr>
        <w:spacing w:after="0" w:line="240" w:lineRule="auto"/>
        <w:contextualSpacing/>
        <w:jc w:val="both"/>
        <w:rPr>
          <w:rFonts w:asciiTheme="minorHAnsi" w:hAnsiTheme="minorHAnsi" w:cstheme="minorHAnsi"/>
          <w:lang w:val="sq-AL"/>
        </w:rPr>
      </w:pPr>
      <w:r>
        <w:rPr>
          <w:rFonts w:asciiTheme="minorHAnsi" w:hAnsiTheme="minorHAnsi" w:cstheme="minorHAnsi"/>
          <w:lang w:val="sq-AL"/>
        </w:rPr>
        <w:t>Përveç mungesës së kapaciteteve përkatëse, fusha tjetër në të cilën dështojnë është edhetransparenca dhe llogaridhënia në punën e tyre.Rezul</w:t>
      </w:r>
      <w:r w:rsidR="00B47105">
        <w:rPr>
          <w:rFonts w:asciiTheme="minorHAnsi" w:hAnsiTheme="minorHAnsi" w:cstheme="minorHAnsi"/>
          <w:lang w:val="sq-AL"/>
        </w:rPr>
        <w:t>t</w:t>
      </w:r>
      <w:r>
        <w:rPr>
          <w:rFonts w:asciiTheme="minorHAnsi" w:hAnsiTheme="minorHAnsi" w:cstheme="minorHAnsi"/>
          <w:lang w:val="sq-AL"/>
        </w:rPr>
        <w:t>at i rëndësishëm i kësaj fushe është mungesa e transparencës gjatë shpërndarjes së investimeve kapitale.</w:t>
      </w:r>
      <w:r w:rsidRPr="00A92AB7">
        <w:rPr>
          <w:rFonts w:ascii="Calibri Light" w:hAnsi="Calibri Light" w:cs="Calibri Light"/>
          <w:bCs/>
          <w:iCs/>
          <w:spacing w:val="5"/>
          <w:vertAlign w:val="superscript"/>
          <w:lang w:val="mk-MK"/>
        </w:rPr>
        <w:footnoteReference w:id="86"/>
      </w:r>
      <w:r>
        <w:rPr>
          <w:rFonts w:asciiTheme="minorHAnsi" w:hAnsiTheme="minorHAnsi" w:cstheme="minorHAnsi"/>
          <w:lang w:val="sq-AL"/>
        </w:rPr>
        <w:t xml:space="preserve">  Kjo është e rëndësishme ngaqë mungesa e procedurave të qarta do të thotë se shpërndarja e </w:t>
      </w:r>
      <w:r w:rsidR="00B47105">
        <w:rPr>
          <w:rFonts w:asciiTheme="minorHAnsi" w:hAnsiTheme="minorHAnsi" w:cstheme="minorHAnsi"/>
          <w:lang w:val="sq-AL"/>
        </w:rPr>
        <w:t>mjeteve për investime nuk shkon sipas kritereve objektive, por përmes ndikimit politik ose ndonjë lloj ndikimi tjetër.</w:t>
      </w:r>
      <w:r w:rsidR="00B47105" w:rsidRPr="00A92AB7">
        <w:rPr>
          <w:rFonts w:ascii="Calibri Light" w:hAnsi="Calibri Light" w:cs="Calibri Light"/>
          <w:bCs/>
          <w:iCs/>
          <w:spacing w:val="5"/>
          <w:vertAlign w:val="superscript"/>
          <w:lang w:val="mk-MK"/>
        </w:rPr>
        <w:footnoteReference w:id="87"/>
      </w:r>
      <w:r w:rsidR="00B47105">
        <w:rPr>
          <w:rFonts w:asciiTheme="minorHAnsi" w:hAnsiTheme="minorHAnsi" w:cstheme="minorHAnsi"/>
          <w:lang w:val="sq-AL"/>
        </w:rPr>
        <w:t xml:space="preserve"> Duke p</w:t>
      </w:r>
      <w:r w:rsidR="00055A83" w:rsidRPr="005D04FB">
        <w:rPr>
          <w:rFonts w:asciiTheme="minorHAnsi" w:hAnsiTheme="minorHAnsi" w:cstheme="minorHAnsi"/>
          <w:lang w:val="sq-AL"/>
        </w:rPr>
        <w:t>asur parasysh rolin e autoriteteve lokale për realizimin e interesave kombëtarë për zhvillim dhe rritje ekonomike, është e qartë nevoja</w:t>
      </w:r>
      <w:r w:rsidR="00A8213F" w:rsidRPr="005D04FB">
        <w:rPr>
          <w:rFonts w:asciiTheme="minorHAnsi" w:hAnsiTheme="minorHAnsi" w:cstheme="minorHAnsi"/>
          <w:lang w:val="sq-AL"/>
        </w:rPr>
        <w:t xml:space="preserve"> për </w:t>
      </w:r>
      <w:r w:rsidR="00C40599" w:rsidRPr="005D04FB">
        <w:rPr>
          <w:rFonts w:asciiTheme="minorHAnsi" w:hAnsiTheme="minorHAnsi" w:cstheme="minorHAnsi"/>
          <w:lang w:val="sq-AL"/>
        </w:rPr>
        <w:t>përfshirjen aktive të Qeverisë përmes politikave konkrete-bartjes së financave më të mëdha dhe rrjedhimisht edhe të mekanizmave më efi</w:t>
      </w:r>
      <w:r w:rsidR="00B47105">
        <w:rPr>
          <w:rFonts w:asciiTheme="minorHAnsi" w:hAnsiTheme="minorHAnsi" w:cstheme="minorHAnsi"/>
          <w:lang w:val="sq-AL"/>
        </w:rPr>
        <w:t xml:space="preserve">kasë për monitorim, </w:t>
      </w:r>
      <w:r w:rsidR="00C40599" w:rsidRPr="005D04FB">
        <w:rPr>
          <w:rFonts w:asciiTheme="minorHAnsi" w:hAnsiTheme="minorHAnsi" w:cstheme="minorHAnsi"/>
          <w:lang w:val="sq-AL"/>
        </w:rPr>
        <w:t xml:space="preserve"> me qëllim</w:t>
      </w:r>
      <w:r w:rsidR="005E6F9A">
        <w:rPr>
          <w:rFonts w:asciiTheme="minorHAnsi" w:hAnsiTheme="minorHAnsi" w:cstheme="minorHAnsi"/>
          <w:lang w:val="sq-AL"/>
        </w:rPr>
        <w:t>in përfundimtar</w:t>
      </w:r>
      <w:r w:rsidR="00C40599" w:rsidRPr="005D04FB">
        <w:rPr>
          <w:rFonts w:asciiTheme="minorHAnsi" w:hAnsiTheme="minorHAnsi" w:cstheme="minorHAnsi"/>
          <w:lang w:val="sq-AL"/>
        </w:rPr>
        <w:t xml:space="preserve"> përforcimi</w:t>
      </w:r>
      <w:r w:rsidR="005E6F9A">
        <w:rPr>
          <w:rFonts w:asciiTheme="minorHAnsi" w:hAnsiTheme="minorHAnsi" w:cstheme="minorHAnsi"/>
          <w:lang w:val="sq-AL"/>
        </w:rPr>
        <w:t>n e</w:t>
      </w:r>
      <w:r w:rsidR="00C40599" w:rsidRPr="005D04FB">
        <w:rPr>
          <w:rFonts w:asciiTheme="minorHAnsi" w:hAnsiTheme="minorHAnsi" w:cstheme="minorHAnsi"/>
          <w:lang w:val="sq-AL"/>
        </w:rPr>
        <w:t xml:space="preserve"> kapaciteteve të njësive të vetëqeverisjes lokale. Pa dyshim se decentralizimi fiskal më i madh duhet të ecë paralelisht me rritjen e kapaciteteve të vetëqeverisjeve lokale për planifikimin dhe menaxhmin e financave që kanë. Në këtë drejtim par</w:t>
      </w:r>
      <w:r w:rsidR="00F24AE1">
        <w:rPr>
          <w:rFonts w:asciiTheme="minorHAnsi" w:hAnsiTheme="minorHAnsi" w:cstheme="minorHAnsi"/>
          <w:lang w:val="sq-AL"/>
        </w:rPr>
        <w:t>imet e sundimit të drejtë dhe të</w:t>
      </w:r>
      <w:r w:rsidR="00C40599" w:rsidRPr="005D04FB">
        <w:rPr>
          <w:rFonts w:asciiTheme="minorHAnsi" w:hAnsiTheme="minorHAnsi" w:cstheme="minorHAnsi"/>
          <w:lang w:val="sq-AL"/>
        </w:rPr>
        <w:t xml:space="preserve"> mirë si transparenca, pjesëmarrshmëria e qytetarëve, llogaridhëni</w:t>
      </w:r>
      <w:r w:rsidR="00E76D4F">
        <w:rPr>
          <w:rFonts w:asciiTheme="minorHAnsi" w:hAnsiTheme="minorHAnsi" w:cstheme="minorHAnsi"/>
          <w:lang w:val="sq-AL"/>
        </w:rPr>
        <w:t>a, efektshmëria dhe efikasiteti</w:t>
      </w:r>
      <w:r w:rsidR="00C40599" w:rsidRPr="005D04FB">
        <w:rPr>
          <w:rFonts w:asciiTheme="minorHAnsi" w:hAnsiTheme="minorHAnsi" w:cstheme="minorHAnsi"/>
          <w:lang w:val="sq-AL"/>
        </w:rPr>
        <w:t xml:space="preserve"> duhet të jenë parimet kryesore të një sistemi funksional administrimi. </w:t>
      </w:r>
    </w:p>
    <w:p w:rsidR="005E6F9A" w:rsidRPr="00DF477E" w:rsidRDefault="005E6F9A" w:rsidP="00055A83">
      <w:pPr>
        <w:spacing w:after="0" w:line="240" w:lineRule="auto"/>
        <w:contextualSpacing/>
        <w:jc w:val="both"/>
        <w:rPr>
          <w:rFonts w:asciiTheme="minorHAnsi" w:hAnsiTheme="minorHAnsi" w:cstheme="minorHAnsi"/>
          <w:lang w:val="sq-AL"/>
        </w:rPr>
      </w:pPr>
      <w:r>
        <w:rPr>
          <w:rFonts w:asciiTheme="minorHAnsi" w:hAnsiTheme="minorHAnsi" w:cstheme="minorHAnsi"/>
          <w:lang w:val="sq-AL"/>
        </w:rPr>
        <w:lastRenderedPageBreak/>
        <w:t>Ka më shumë mënyra për përmirësimin e kohezionit social</w:t>
      </w:r>
      <w:r w:rsidR="00DF477E">
        <w:rPr>
          <w:rFonts w:asciiTheme="minorHAnsi" w:hAnsiTheme="minorHAnsi" w:cstheme="minorHAnsi"/>
          <w:lang w:val="sq-AL"/>
        </w:rPr>
        <w:t xml:space="preserve"> sidomos mes të rinjve në komunat shumëkulturore, mes tyre njëra është përmes aktiviteteve sportive.</w:t>
      </w:r>
      <w:r w:rsidR="00DF477E" w:rsidRPr="00A92AB7">
        <w:rPr>
          <w:rFonts w:ascii="Calibri Light" w:hAnsi="Calibri Light" w:cs="Calibri Light"/>
          <w:vertAlign w:val="superscript"/>
          <w:lang w:val="mk-MK"/>
        </w:rPr>
        <w:footnoteReference w:id="88"/>
      </w:r>
      <w:r w:rsidR="00DF477E">
        <w:rPr>
          <w:rFonts w:asciiTheme="minorHAnsi" w:hAnsiTheme="minorHAnsi" w:cstheme="minorHAnsi"/>
          <w:lang w:val="sq-AL"/>
        </w:rPr>
        <w:t xml:space="preserve"> Ngjarje të tilla</w:t>
      </w:r>
      <w:r w:rsidR="00091D1A">
        <w:rPr>
          <w:rFonts w:asciiTheme="minorHAnsi" w:hAnsiTheme="minorHAnsi" w:cstheme="minorHAnsi"/>
          <w:lang w:val="sq-AL"/>
        </w:rPr>
        <w:t xml:space="preserve"> do të përmirësonin tolerancën ndëretnike</w:t>
      </w:r>
      <w:r w:rsidR="00091D1A" w:rsidRPr="00A92AB7">
        <w:rPr>
          <w:rFonts w:ascii="Calibri Light" w:hAnsi="Calibri Light" w:cs="Calibri Light"/>
          <w:vertAlign w:val="superscript"/>
          <w:lang w:val="mk-MK"/>
        </w:rPr>
        <w:footnoteReference w:id="89"/>
      </w:r>
      <w:r w:rsidR="00091D1A">
        <w:rPr>
          <w:rFonts w:asciiTheme="minorHAnsi" w:hAnsiTheme="minorHAnsi" w:cstheme="minorHAnsi"/>
          <w:lang w:val="sq-AL"/>
        </w:rPr>
        <w:t xml:space="preserve">. </w:t>
      </w:r>
      <w:r w:rsidR="008331FC">
        <w:rPr>
          <w:rFonts w:asciiTheme="minorHAnsi" w:hAnsiTheme="minorHAnsi" w:cstheme="minorHAnsi"/>
          <w:lang w:val="sq-AL"/>
        </w:rPr>
        <w:t xml:space="preserve"> Mënyra të tjera nga ana tjetër janë mundësimi i kushteve të barabarta për mësimin e gjuhës maqedonase dhe krijimi i kushteve për mësimin e gjuhës shqipe dhe të gjuhëve të bashkësive të tjera për maqedonasit. Kjo ide del nga hulumtimi i IRI-t </w:t>
      </w:r>
      <w:r w:rsidR="00855B73">
        <w:rPr>
          <w:rFonts w:asciiTheme="minorHAnsi" w:hAnsiTheme="minorHAnsi" w:cstheme="minorHAnsi"/>
          <w:lang w:val="sq-AL"/>
        </w:rPr>
        <w:t>se 87% e të anketuarve flasin maqedonisht, ndërsa përdorimi i gjuhëve të tjera është shumë më e vogël.</w:t>
      </w:r>
      <w:r w:rsidR="00855B73" w:rsidRPr="00A92AB7">
        <w:rPr>
          <w:rFonts w:ascii="Calibri Light" w:hAnsi="Calibri Light" w:cs="Calibri Light"/>
          <w:vertAlign w:val="superscript"/>
          <w:lang w:val="mk-MK"/>
        </w:rPr>
        <w:footnoteReference w:id="90"/>
      </w:r>
    </w:p>
    <w:p w:rsidR="00141C9C" w:rsidRPr="005D04FB" w:rsidRDefault="00197E0A" w:rsidP="002608DC">
      <w:pPr>
        <w:spacing w:after="0" w:line="240" w:lineRule="auto"/>
        <w:ind w:firstLine="720"/>
        <w:contextualSpacing/>
        <w:rPr>
          <w:rFonts w:asciiTheme="minorHAnsi" w:hAnsiTheme="minorHAnsi" w:cstheme="minorHAnsi"/>
          <w:b/>
          <w:bCs/>
          <w:i/>
          <w:iCs/>
          <w:spacing w:val="5"/>
          <w:lang w:val="sq-AL"/>
        </w:rPr>
      </w:pPr>
      <w:r>
        <w:rPr>
          <w:rStyle w:val="BookTitle"/>
          <w:rFonts w:asciiTheme="minorHAnsi" w:hAnsiTheme="minorHAnsi" w:cstheme="minorHAnsi"/>
          <w:lang w:val="sq-AL"/>
        </w:rPr>
        <w:t>Analiz</w:t>
      </w:r>
      <w:r w:rsidR="00C40599" w:rsidRPr="005D04FB">
        <w:rPr>
          <w:rStyle w:val="BookTitle"/>
          <w:rFonts w:asciiTheme="minorHAnsi" w:hAnsiTheme="minorHAnsi" w:cstheme="minorHAnsi"/>
          <w:lang w:val="sq-AL"/>
        </w:rPr>
        <w:t>a e palëve të prekura</w:t>
      </w:r>
    </w:p>
    <w:p w:rsidR="006C27A5" w:rsidRDefault="00A51762" w:rsidP="002608DC">
      <w:pPr>
        <w:widowControl w:val="0"/>
        <w:autoSpaceDE w:val="0"/>
        <w:autoSpaceDN w:val="0"/>
        <w:adjustRightInd w:val="0"/>
        <w:spacing w:after="0" w:line="240" w:lineRule="auto"/>
        <w:ind w:firstLine="720"/>
        <w:contextualSpacing/>
        <w:jc w:val="both"/>
        <w:rPr>
          <w:rFonts w:asciiTheme="minorHAnsi" w:hAnsiTheme="minorHAnsi" w:cstheme="minorHAnsi"/>
          <w:lang w:val="sq-AL"/>
        </w:rPr>
      </w:pPr>
      <w:r>
        <w:rPr>
          <w:rFonts w:asciiTheme="minorHAnsi" w:hAnsiTheme="minorHAnsi" w:cstheme="minorHAnsi"/>
          <w:lang w:val="sq-AL"/>
        </w:rPr>
        <w:t xml:space="preserve">Avancimi i punës së komunave kërkon konsultimin, </w:t>
      </w:r>
      <w:r w:rsidR="002C438E">
        <w:rPr>
          <w:rFonts w:asciiTheme="minorHAnsi" w:hAnsiTheme="minorHAnsi" w:cstheme="minorHAnsi"/>
          <w:lang w:val="sq-AL"/>
        </w:rPr>
        <w:t xml:space="preserve">shkëmbimin dhe bashkëpunimin </w:t>
      </w:r>
      <w:r w:rsidR="00901893">
        <w:rPr>
          <w:rFonts w:asciiTheme="minorHAnsi" w:hAnsiTheme="minorHAnsi" w:cstheme="minorHAnsi"/>
          <w:lang w:val="sq-AL"/>
        </w:rPr>
        <w:t xml:space="preserve"> mes komunave dhe mes komunave dhe institucioneve të tjera. BNJVL-ja konsideron se duhet të konsultohet sa u takon vendimeve për buxhetin dhe vendimet që prekin njësitë e vetëqeverisjes lokale.</w:t>
      </w:r>
      <w:r w:rsidR="00901893" w:rsidRPr="00A92AB7">
        <w:rPr>
          <w:rFonts w:ascii="Calibri Light" w:hAnsi="Calibri Light" w:cs="Calibri Light"/>
          <w:vertAlign w:val="superscript"/>
          <w:lang w:val="mk-MK"/>
        </w:rPr>
        <w:footnoteReference w:id="91"/>
      </w:r>
      <w:r w:rsidR="006075CD">
        <w:rPr>
          <w:rFonts w:asciiTheme="minorHAnsi" w:hAnsiTheme="minorHAnsi" w:cstheme="minorHAnsi"/>
          <w:lang w:val="sq-AL"/>
        </w:rPr>
        <w:t>Përveç kësaj, BNJVL-ja propozon të themelohen takime të rregullta mes Qeverisë, ministrive që transferojnë dotacione bllok, dotacioneve qëllimore dhe dotacioneve kapitale për analizimin e rezultateve dhe për diskutimin e vendimeve të ardhshme.</w:t>
      </w:r>
      <w:r w:rsidR="006075CD" w:rsidRPr="00A92AB7">
        <w:rPr>
          <w:rFonts w:ascii="Calibri Light" w:hAnsi="Calibri Light" w:cs="Calibri Light"/>
          <w:vertAlign w:val="superscript"/>
          <w:lang w:val="mk-MK"/>
        </w:rPr>
        <w:footnoteReference w:id="92"/>
      </w:r>
      <w:r w:rsidR="006075CD">
        <w:rPr>
          <w:rFonts w:asciiTheme="minorHAnsi" w:hAnsiTheme="minorHAnsi" w:cstheme="minorHAnsi"/>
          <w:lang w:val="sq-AL"/>
        </w:rPr>
        <w:t xml:space="preserve"> Kërkesat e BNJVL-së i drejtohen pushtetit lokal </w:t>
      </w:r>
      <w:r w:rsidR="008C24F8">
        <w:rPr>
          <w:rFonts w:asciiTheme="minorHAnsi" w:hAnsiTheme="minorHAnsi" w:cstheme="minorHAnsi"/>
          <w:lang w:val="sq-AL"/>
        </w:rPr>
        <w:t xml:space="preserve"> edhe sa u takon çështjeve si zhvillimi i ndryshëm mes komunave.</w:t>
      </w:r>
      <w:r w:rsidR="008C24F8" w:rsidRPr="00A92AB7">
        <w:rPr>
          <w:rFonts w:ascii="Calibri Light" w:hAnsi="Calibri Light" w:cs="Calibri Light"/>
          <w:vertAlign w:val="superscript"/>
          <w:lang w:val="mk-MK"/>
        </w:rPr>
        <w:footnoteReference w:id="93"/>
      </w:r>
      <w:r w:rsidR="008C24F8">
        <w:rPr>
          <w:rFonts w:asciiTheme="minorHAnsi" w:hAnsiTheme="minorHAnsi" w:cstheme="minorHAnsi"/>
          <w:lang w:val="sq-AL"/>
        </w:rPr>
        <w:t xml:space="preserve"> Kjo </w:t>
      </w:r>
      <w:r w:rsidR="00F700A4">
        <w:rPr>
          <w:rFonts w:asciiTheme="minorHAnsi" w:hAnsiTheme="minorHAnsi" w:cstheme="minorHAnsi"/>
          <w:lang w:val="sq-AL"/>
        </w:rPr>
        <w:t>f</w:t>
      </w:r>
      <w:r w:rsidR="008C24F8">
        <w:rPr>
          <w:rFonts w:asciiTheme="minorHAnsi" w:hAnsiTheme="minorHAnsi" w:cstheme="minorHAnsi"/>
          <w:lang w:val="sq-AL"/>
        </w:rPr>
        <w:t>l</w:t>
      </w:r>
      <w:r w:rsidR="00F700A4">
        <w:rPr>
          <w:rFonts w:asciiTheme="minorHAnsi" w:hAnsiTheme="minorHAnsi" w:cstheme="minorHAnsi"/>
          <w:lang w:val="sq-AL"/>
        </w:rPr>
        <w:t>e</w:t>
      </w:r>
      <w:r w:rsidR="008C24F8">
        <w:rPr>
          <w:rFonts w:asciiTheme="minorHAnsi" w:hAnsiTheme="minorHAnsi" w:cstheme="minorHAnsi"/>
          <w:lang w:val="sq-AL"/>
        </w:rPr>
        <w:t xml:space="preserve">t se BNJVL-ja </w:t>
      </w:r>
      <w:r w:rsidR="00F700A4">
        <w:rPr>
          <w:rFonts w:asciiTheme="minorHAnsi" w:hAnsiTheme="minorHAnsi" w:cstheme="minorHAnsi"/>
          <w:lang w:val="sq-AL"/>
        </w:rPr>
        <w:t xml:space="preserve">si përfaqësuese e  e njësive të vetëqeverisjes lokale nga njëra anë nuk është platformë e etabluar mjaftueshëm për konsultim dhe bashkëpunim mes komunave në mënyrë që të ndihmojnë njëra-tjetrën, dhe nga ana tjetër nuk është aktor i fuqishëm i cili vendos dorë për dore  me Qeverinë dhe ministritë për ligjet dhe buxhetin e komunave. </w:t>
      </w:r>
    </w:p>
    <w:p w:rsidR="00BC07ED" w:rsidRDefault="006C27A5" w:rsidP="00BC07ED">
      <w:pPr>
        <w:widowControl w:val="0"/>
        <w:autoSpaceDE w:val="0"/>
        <w:autoSpaceDN w:val="0"/>
        <w:adjustRightInd w:val="0"/>
        <w:spacing w:after="0" w:line="240" w:lineRule="auto"/>
        <w:ind w:firstLine="720"/>
        <w:contextualSpacing/>
        <w:jc w:val="both"/>
        <w:rPr>
          <w:rFonts w:asciiTheme="minorHAnsi" w:hAnsiTheme="minorHAnsi" w:cstheme="minorHAnsi"/>
          <w:lang w:val="sq-AL"/>
        </w:rPr>
      </w:pPr>
      <w:r>
        <w:rPr>
          <w:rFonts w:asciiTheme="minorHAnsi" w:hAnsiTheme="minorHAnsi" w:cstheme="minorHAnsi"/>
          <w:lang w:val="sq-AL"/>
        </w:rPr>
        <w:t>Sa u takon marrëdhënieve mes bashkësive në nivel lokal, që janë në interes të komunave shumëkulturore, komisionet për marrëdhëniet mes bashkësive (KMMB) dhe Agjencia për Avancimin dhe Mbrojtjen e të Drejtave të Bashkësive nën 20% (AAMDB) janë institucione relevante që duhet të kontribuojnë për raporte ndëretnike stabile në nivel lokal dhe të sigurojnë kohezion social.</w:t>
      </w:r>
      <w:r w:rsidR="004975CA">
        <w:rPr>
          <w:rFonts w:asciiTheme="minorHAnsi" w:hAnsiTheme="minorHAnsi" w:cstheme="minorHAnsi"/>
          <w:lang w:val="sq-AL"/>
        </w:rPr>
        <w:t xml:space="preserve">  S</w:t>
      </w:r>
      <w:r>
        <w:rPr>
          <w:rFonts w:asciiTheme="minorHAnsi" w:hAnsiTheme="minorHAnsi" w:cstheme="minorHAnsi"/>
          <w:lang w:val="sq-AL"/>
        </w:rPr>
        <w:t>a u takon KMMB-ve,</w:t>
      </w:r>
      <w:r w:rsidR="006D45E8" w:rsidRPr="005D04FB">
        <w:rPr>
          <w:rFonts w:asciiTheme="minorHAnsi" w:hAnsiTheme="minorHAnsi" w:cstheme="minorHAnsi"/>
          <w:lang w:val="sq-AL"/>
        </w:rPr>
        <w:t xml:space="preserve"> studimet flasin se </w:t>
      </w:r>
      <w:r>
        <w:rPr>
          <w:rFonts w:asciiTheme="minorHAnsi" w:hAnsiTheme="minorHAnsi" w:cstheme="minorHAnsi"/>
          <w:lang w:val="sq-AL"/>
        </w:rPr>
        <w:t xml:space="preserve">donatorët kanë ndikim të kufizuar në inkurajimin e komunave ngaqë </w:t>
      </w:r>
      <w:r w:rsidR="00F24AE1">
        <w:rPr>
          <w:rFonts w:asciiTheme="minorHAnsi" w:hAnsiTheme="minorHAnsi" w:cstheme="minorHAnsi"/>
          <w:lang w:val="sq-AL"/>
        </w:rPr>
        <w:t>entuziazmi zhduket pas shterjes</w:t>
      </w:r>
      <w:r w:rsidR="00AF3F16" w:rsidRPr="005D04FB">
        <w:rPr>
          <w:rFonts w:asciiTheme="minorHAnsi" w:hAnsiTheme="minorHAnsi" w:cstheme="minorHAnsi"/>
          <w:lang w:val="sq-AL"/>
        </w:rPr>
        <w:t xml:space="preserve"> së financave nga donatorët</w:t>
      </w:r>
      <w:r w:rsidR="00141C9C" w:rsidRPr="005D04FB">
        <w:rPr>
          <w:rFonts w:asciiTheme="minorHAnsi" w:hAnsiTheme="minorHAnsi" w:cstheme="minorHAnsi"/>
          <w:lang w:val="mk-MK"/>
        </w:rPr>
        <w:t>.</w:t>
      </w:r>
      <w:r w:rsidR="000405C9" w:rsidRPr="005D04FB">
        <w:rPr>
          <w:rStyle w:val="FootnoteReference"/>
          <w:rFonts w:asciiTheme="minorHAnsi" w:hAnsiTheme="minorHAnsi" w:cstheme="minorHAnsi"/>
          <w:lang w:val="mk-MK"/>
        </w:rPr>
        <w:footnoteReference w:id="94"/>
      </w:r>
      <w:r w:rsidR="00AF3F16" w:rsidRPr="005D04FB">
        <w:rPr>
          <w:rFonts w:asciiTheme="minorHAnsi" w:hAnsiTheme="minorHAnsi" w:cstheme="minorHAnsi"/>
          <w:lang w:val="sq-AL"/>
        </w:rPr>
        <w:t>Ajo që pa dyshim mungon është sigurimi i mekanizmave për mbështetje të punës së për</w:t>
      </w:r>
      <w:r w:rsidR="00F24AE1">
        <w:rPr>
          <w:rFonts w:asciiTheme="minorHAnsi" w:hAnsiTheme="minorHAnsi" w:cstheme="minorHAnsi"/>
          <w:lang w:val="sq-AL"/>
        </w:rPr>
        <w:t>hershme të komisioneve në nivel</w:t>
      </w:r>
      <w:r w:rsidR="00AF3F16" w:rsidRPr="005D04FB">
        <w:rPr>
          <w:rFonts w:asciiTheme="minorHAnsi" w:hAnsiTheme="minorHAnsi" w:cstheme="minorHAnsi"/>
          <w:lang w:val="sq-AL"/>
        </w:rPr>
        <w:t xml:space="preserve"> lokal, vërtetimi i procedurës për zgjedhjen e anëtarëve të KMMB-ve dhe i</w:t>
      </w:r>
      <w:r w:rsidR="00F24AE1">
        <w:rPr>
          <w:rFonts w:asciiTheme="minorHAnsi" w:hAnsiTheme="minorHAnsi" w:cstheme="minorHAnsi"/>
          <w:lang w:val="sq-AL"/>
        </w:rPr>
        <w:t>n</w:t>
      </w:r>
      <w:r w:rsidR="00AF3F16" w:rsidRPr="005D04FB">
        <w:rPr>
          <w:rFonts w:asciiTheme="minorHAnsi" w:hAnsiTheme="minorHAnsi" w:cstheme="minorHAnsi"/>
          <w:lang w:val="sq-AL"/>
        </w:rPr>
        <w:t>kuadrimi i qy</w:t>
      </w:r>
      <w:r w:rsidR="00F24AE1">
        <w:rPr>
          <w:rFonts w:asciiTheme="minorHAnsi" w:hAnsiTheme="minorHAnsi" w:cstheme="minorHAnsi"/>
          <w:lang w:val="sq-AL"/>
        </w:rPr>
        <w:t>tetarëve në iniciativa të përba</w:t>
      </w:r>
      <w:r w:rsidR="00AF3F16" w:rsidRPr="005D04FB">
        <w:rPr>
          <w:rFonts w:asciiTheme="minorHAnsi" w:hAnsiTheme="minorHAnsi" w:cstheme="minorHAnsi"/>
          <w:lang w:val="sq-AL"/>
        </w:rPr>
        <w:t>s</w:t>
      </w:r>
      <w:r w:rsidR="00F24AE1">
        <w:rPr>
          <w:rFonts w:asciiTheme="minorHAnsi" w:hAnsiTheme="minorHAnsi" w:cstheme="minorHAnsi"/>
          <w:lang w:val="sq-AL"/>
        </w:rPr>
        <w:t>h</w:t>
      </w:r>
      <w:r w:rsidR="00AF3F16" w:rsidRPr="005D04FB">
        <w:rPr>
          <w:rFonts w:asciiTheme="minorHAnsi" w:hAnsiTheme="minorHAnsi" w:cstheme="minorHAnsi"/>
          <w:lang w:val="sq-AL"/>
        </w:rPr>
        <w:t>këta, me fokus të veçantë mb</w:t>
      </w:r>
      <w:r>
        <w:rPr>
          <w:rFonts w:asciiTheme="minorHAnsi" w:hAnsiTheme="minorHAnsi" w:cstheme="minorHAnsi"/>
          <w:lang w:val="sq-AL"/>
        </w:rPr>
        <w:t>i bashkësitë etnike më të vogla</w:t>
      </w:r>
      <w:r w:rsidR="00AF3F16" w:rsidRPr="005D04FB">
        <w:rPr>
          <w:rFonts w:asciiTheme="minorHAnsi" w:hAnsiTheme="minorHAnsi" w:cstheme="minorHAnsi"/>
          <w:lang w:val="sq-AL"/>
        </w:rPr>
        <w:t xml:space="preserve"> dhe të gjitha kategoritë e tjera të qytetarëve të margjinalizuar. </w:t>
      </w:r>
      <w:r>
        <w:rPr>
          <w:rFonts w:asciiTheme="minorHAnsi" w:hAnsiTheme="minorHAnsi" w:cstheme="minorHAnsi"/>
          <w:lang w:val="sq-AL"/>
        </w:rPr>
        <w:t xml:space="preserve">Përveç kësaj, duhet të ngritet vetëdija te kryetarët e komunave për dobitë nga puna </w:t>
      </w:r>
      <w:r w:rsidR="00BC07ED">
        <w:rPr>
          <w:rFonts w:asciiTheme="minorHAnsi" w:hAnsiTheme="minorHAnsi" w:cstheme="minorHAnsi"/>
          <w:lang w:val="sq-AL"/>
        </w:rPr>
        <w:t xml:space="preserve">e KMMB-ve dhe se sipas studimit të </w:t>
      </w:r>
      <w:r w:rsidR="00BC07ED" w:rsidRPr="00BC07ED">
        <w:rPr>
          <w:rFonts w:asciiTheme="minorHAnsi" w:hAnsiTheme="minorHAnsi" w:cstheme="minorHAnsi"/>
          <w:color w:val="FF0000"/>
          <w:lang w:val="sq-AL"/>
        </w:rPr>
        <w:t>??</w:t>
      </w:r>
      <w:r w:rsidRPr="00BC07ED">
        <w:rPr>
          <w:rFonts w:asciiTheme="minorHAnsi" w:hAnsiTheme="minorHAnsi" w:cstheme="minorHAnsi"/>
          <w:color w:val="FF0000"/>
          <w:lang w:val="sq-AL"/>
        </w:rPr>
        <w:t>,</w:t>
      </w:r>
      <w:r>
        <w:rPr>
          <w:rFonts w:asciiTheme="minorHAnsi" w:hAnsiTheme="minorHAnsi" w:cstheme="minorHAnsi"/>
          <w:lang w:val="sq-AL"/>
        </w:rPr>
        <w:t xml:space="preserve"> ato nuk janë asnjëfarë kërcënimi</w:t>
      </w:r>
      <w:r w:rsidR="00BC07ED">
        <w:rPr>
          <w:rFonts w:asciiTheme="minorHAnsi" w:hAnsiTheme="minorHAnsi" w:cstheme="minorHAnsi"/>
          <w:lang w:val="sq-AL"/>
        </w:rPr>
        <w:t>.</w:t>
      </w:r>
      <w:r w:rsidR="00BC07ED" w:rsidRPr="00A92AB7">
        <w:rPr>
          <w:rFonts w:ascii="Calibri Light" w:hAnsi="Calibri Light" w:cs="Calibri Light"/>
          <w:vertAlign w:val="superscript"/>
          <w:lang w:val="mk-MK"/>
        </w:rPr>
        <w:footnoteReference w:id="95"/>
      </w:r>
      <w:r w:rsidR="00BC07ED">
        <w:rPr>
          <w:rFonts w:asciiTheme="minorHAnsi" w:hAnsiTheme="minorHAnsi" w:cstheme="minorHAnsi"/>
          <w:lang w:val="sq-AL"/>
        </w:rPr>
        <w:t>Sipas po këtij studimi, procesi i zgjedhjes së anëtarëve të KMMB-së nuk është shumë i qartë.</w:t>
      </w:r>
      <w:r w:rsidR="00BC07ED" w:rsidRPr="00A92AB7">
        <w:rPr>
          <w:rFonts w:ascii="Calibri Light" w:hAnsi="Calibri Light" w:cs="Calibri Light"/>
          <w:vertAlign w:val="superscript"/>
          <w:lang w:val="mk-MK"/>
        </w:rPr>
        <w:footnoteReference w:id="96"/>
      </w:r>
    </w:p>
    <w:p w:rsidR="00141C9C" w:rsidRDefault="003517C0" w:rsidP="00BC07ED">
      <w:pPr>
        <w:widowControl w:val="0"/>
        <w:autoSpaceDE w:val="0"/>
        <w:autoSpaceDN w:val="0"/>
        <w:adjustRightInd w:val="0"/>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mk-MK"/>
        </w:rPr>
        <w:t>А</w:t>
      </w:r>
      <w:r w:rsidR="00F24AE1">
        <w:rPr>
          <w:rFonts w:asciiTheme="minorHAnsi" w:hAnsiTheme="minorHAnsi" w:cstheme="minorHAnsi"/>
          <w:lang w:val="sq-AL"/>
        </w:rPr>
        <w:t>A</w:t>
      </w:r>
      <w:r w:rsidRPr="005D04FB">
        <w:rPr>
          <w:rFonts w:asciiTheme="minorHAnsi" w:hAnsiTheme="minorHAnsi" w:cstheme="minorHAnsi"/>
          <w:lang w:val="sq-AL"/>
        </w:rPr>
        <w:t>MDB</w:t>
      </w:r>
      <w:r w:rsidR="00A67DFC">
        <w:rPr>
          <w:rFonts w:asciiTheme="minorHAnsi" w:hAnsiTheme="minorHAnsi" w:cstheme="minorHAnsi"/>
          <w:lang w:val="mk-MK"/>
        </w:rPr>
        <w:t>-ja</w:t>
      </w:r>
      <w:r w:rsidRPr="005D04FB">
        <w:rPr>
          <w:rFonts w:asciiTheme="minorHAnsi" w:hAnsiTheme="minorHAnsi" w:cstheme="minorHAnsi"/>
          <w:lang w:val="mk-MK"/>
        </w:rPr>
        <w:t>, si mekanizëm institucional i veçantë për monitorim, promovim dhe zbatim të të d</w:t>
      </w:r>
      <w:r w:rsidR="00F24AE1">
        <w:rPr>
          <w:rFonts w:asciiTheme="minorHAnsi" w:hAnsiTheme="minorHAnsi" w:cstheme="minorHAnsi"/>
          <w:lang w:val="mk-MK"/>
        </w:rPr>
        <w:t>rejtave të garantuara me kushte</w:t>
      </w:r>
      <w:r w:rsidRPr="005D04FB">
        <w:rPr>
          <w:rFonts w:asciiTheme="minorHAnsi" w:hAnsiTheme="minorHAnsi" w:cstheme="minorHAnsi"/>
          <w:lang w:val="mk-MK"/>
        </w:rPr>
        <w:t>tutë të</w:t>
      </w:r>
      <w:r w:rsidR="006C25E2">
        <w:rPr>
          <w:rFonts w:asciiTheme="minorHAnsi" w:hAnsiTheme="minorHAnsi" w:cstheme="minorHAnsi"/>
          <w:lang w:val="mk-MK"/>
        </w:rPr>
        <w:t xml:space="preserve"> bashkësive më të vogla etnike,</w:t>
      </w:r>
      <w:r w:rsidRPr="005D04FB">
        <w:rPr>
          <w:rFonts w:asciiTheme="minorHAnsi" w:hAnsiTheme="minorHAnsi" w:cstheme="minorHAnsi"/>
          <w:lang w:val="sq-AL"/>
        </w:rPr>
        <w:t xml:space="preserve"> filloi të punojë në vitin</w:t>
      </w:r>
      <w:r w:rsidR="00F24AE1">
        <w:rPr>
          <w:rFonts w:asciiTheme="minorHAnsi" w:hAnsiTheme="minorHAnsi" w:cstheme="minorHAnsi"/>
          <w:lang w:val="mk-MK"/>
        </w:rPr>
        <w:t xml:space="preserve"> 2009</w:t>
      </w:r>
      <w:r w:rsidR="00141C9C" w:rsidRPr="005D04FB">
        <w:rPr>
          <w:rFonts w:asciiTheme="minorHAnsi" w:hAnsiTheme="minorHAnsi" w:cstheme="minorHAnsi"/>
          <w:lang w:val="mk-MK"/>
        </w:rPr>
        <w:t>,</w:t>
      </w:r>
      <w:r w:rsidR="006C25E2">
        <w:rPr>
          <w:rFonts w:asciiTheme="minorHAnsi" w:hAnsiTheme="minorHAnsi" w:cstheme="minorHAnsi"/>
          <w:lang w:val="sq-AL"/>
        </w:rPr>
        <w:t xml:space="preserve"> por</w:t>
      </w:r>
      <w:r w:rsidRPr="005D04FB">
        <w:rPr>
          <w:rFonts w:asciiTheme="minorHAnsi" w:hAnsiTheme="minorHAnsi" w:cstheme="minorHAnsi"/>
          <w:lang w:val="sq-AL"/>
        </w:rPr>
        <w:t xml:space="preserve"> efektet e para të ekzistencës së saj u panë në vitin</w:t>
      </w:r>
      <w:r w:rsidR="00F24AE1">
        <w:rPr>
          <w:rFonts w:asciiTheme="minorHAnsi" w:hAnsiTheme="minorHAnsi" w:cstheme="minorHAnsi"/>
          <w:lang w:val="mk-MK"/>
        </w:rPr>
        <w:t xml:space="preserve"> 2014</w:t>
      </w:r>
      <w:r w:rsidR="00141C9C" w:rsidRPr="005D04FB">
        <w:rPr>
          <w:rFonts w:asciiTheme="minorHAnsi" w:hAnsiTheme="minorHAnsi" w:cstheme="minorHAnsi"/>
          <w:lang w:val="mk-MK"/>
        </w:rPr>
        <w:t>,</w:t>
      </w:r>
      <w:r w:rsidRPr="005D04FB">
        <w:rPr>
          <w:rFonts w:asciiTheme="minorHAnsi" w:hAnsiTheme="minorHAnsi" w:cstheme="minorHAnsi"/>
          <w:lang w:val="sq-AL"/>
        </w:rPr>
        <w:t xml:space="preserve"> kur është regjistruar edhe progresi i kon</w:t>
      </w:r>
      <w:r w:rsidR="006C25E2">
        <w:rPr>
          <w:rFonts w:asciiTheme="minorHAnsi" w:hAnsiTheme="minorHAnsi" w:cstheme="minorHAnsi"/>
          <w:lang w:val="sq-AL"/>
        </w:rPr>
        <w:t>siderueshëm në mbikëqyrjen</w:t>
      </w:r>
      <w:r w:rsidRPr="005D04FB">
        <w:rPr>
          <w:rFonts w:asciiTheme="minorHAnsi" w:hAnsiTheme="minorHAnsi" w:cstheme="minorHAnsi"/>
          <w:lang w:val="sq-AL"/>
        </w:rPr>
        <w:t xml:space="preserve"> e të drejtave të bash</w:t>
      </w:r>
      <w:r w:rsidR="00F24AE1">
        <w:rPr>
          <w:rFonts w:asciiTheme="minorHAnsi" w:hAnsiTheme="minorHAnsi" w:cstheme="minorHAnsi"/>
          <w:lang w:val="sq-AL"/>
        </w:rPr>
        <w:t>k</w:t>
      </w:r>
      <w:r w:rsidRPr="005D04FB">
        <w:rPr>
          <w:rFonts w:asciiTheme="minorHAnsi" w:hAnsiTheme="minorHAnsi" w:cstheme="minorHAnsi"/>
          <w:lang w:val="sq-AL"/>
        </w:rPr>
        <w:t>ësive</w:t>
      </w:r>
      <w:r w:rsidR="00141C9C" w:rsidRPr="005D04FB">
        <w:rPr>
          <w:rFonts w:asciiTheme="minorHAnsi" w:hAnsiTheme="minorHAnsi" w:cstheme="minorHAnsi"/>
          <w:lang w:val="mk-MK"/>
        </w:rPr>
        <w:t xml:space="preserve">. </w:t>
      </w:r>
      <w:r w:rsidRPr="005D04FB">
        <w:rPr>
          <w:rFonts w:asciiTheme="minorHAnsi" w:hAnsiTheme="minorHAnsi" w:cstheme="minorHAnsi"/>
          <w:lang w:val="sq-AL"/>
        </w:rPr>
        <w:t>Sidoqo</w:t>
      </w:r>
      <w:r w:rsidR="00F24AE1">
        <w:rPr>
          <w:rFonts w:asciiTheme="minorHAnsi" w:hAnsiTheme="minorHAnsi" w:cstheme="minorHAnsi"/>
          <w:lang w:val="sq-AL"/>
        </w:rPr>
        <w:t>ftë, nevoja për koordinim mes AA</w:t>
      </w:r>
      <w:r w:rsidRPr="005D04FB">
        <w:rPr>
          <w:rFonts w:asciiTheme="minorHAnsi" w:hAnsiTheme="minorHAnsi" w:cstheme="minorHAnsi"/>
          <w:lang w:val="sq-AL"/>
        </w:rPr>
        <w:t xml:space="preserve">DMB-së dhe dy faktorëve të tjerë të rëndësishëm siç janë Drejtoria e Afirmimit dhe Avancimit të Kulturës së Pjesëtarëve të Bashkësive </w:t>
      </w:r>
      <w:r w:rsidRPr="005D04FB">
        <w:rPr>
          <w:rFonts w:asciiTheme="minorHAnsi" w:hAnsiTheme="minorHAnsi" w:cstheme="minorHAnsi"/>
          <w:lang w:val="sq-AL"/>
        </w:rPr>
        <w:lastRenderedPageBreak/>
        <w:t>(DAAKPB), Drejtoria e Zhvillimit dhe Avancimit të Arsimit të Pjesëtarëve të Bashkësive</w:t>
      </w:r>
      <w:r w:rsidRPr="005D04FB">
        <w:rPr>
          <w:rFonts w:asciiTheme="minorHAnsi" w:hAnsiTheme="minorHAnsi" w:cstheme="minorHAnsi"/>
          <w:lang w:val="mk-MK"/>
        </w:rPr>
        <w:t xml:space="preserve"> (</w:t>
      </w:r>
      <w:r w:rsidRPr="005D04FB">
        <w:rPr>
          <w:rFonts w:asciiTheme="minorHAnsi" w:hAnsiTheme="minorHAnsi" w:cstheme="minorHAnsi"/>
          <w:lang w:val="sq-AL"/>
        </w:rPr>
        <w:t>DZHAKPB</w:t>
      </w:r>
      <w:r w:rsidRPr="005D04FB">
        <w:rPr>
          <w:rFonts w:asciiTheme="minorHAnsi" w:hAnsiTheme="minorHAnsi" w:cstheme="minorHAnsi"/>
          <w:lang w:val="mk-MK"/>
        </w:rPr>
        <w:t xml:space="preserve">) </w:t>
      </w:r>
      <w:r w:rsidRPr="005D04FB">
        <w:rPr>
          <w:rFonts w:asciiTheme="minorHAnsi" w:hAnsiTheme="minorHAnsi" w:cstheme="minorHAnsi"/>
          <w:lang w:val="sq-AL"/>
        </w:rPr>
        <w:t xml:space="preserve">është më se e nevojshme. </w:t>
      </w:r>
      <w:r w:rsidR="00040D44" w:rsidRPr="005D04FB">
        <w:rPr>
          <w:rFonts w:asciiTheme="minorHAnsi" w:hAnsiTheme="minorHAnsi" w:cstheme="minorHAnsi"/>
          <w:lang w:val="sq-AL"/>
        </w:rPr>
        <w:t>Koordinimi duhet t’i paraprijë një procesi tjetër të rëndësishëm, që është përforcimi i kapaciteteve dhe shmangia e mospërputhjeve aktuale të kornizave ligjore të cilat iu përkasin kompetencave për mbrojtjen dhe zbatimin e të drejtave të pjesëtarëve të bashkësive.</w:t>
      </w:r>
    </w:p>
    <w:p w:rsidR="00141C9C" w:rsidRPr="00D26B27" w:rsidRDefault="006C25E2" w:rsidP="00D26B27">
      <w:pPr>
        <w:widowControl w:val="0"/>
        <w:autoSpaceDE w:val="0"/>
        <w:autoSpaceDN w:val="0"/>
        <w:adjustRightInd w:val="0"/>
        <w:spacing w:after="0" w:line="240" w:lineRule="auto"/>
        <w:ind w:firstLine="720"/>
        <w:contextualSpacing/>
        <w:jc w:val="both"/>
        <w:rPr>
          <w:rFonts w:asciiTheme="minorHAnsi" w:hAnsiTheme="minorHAnsi" w:cstheme="minorHAnsi"/>
          <w:lang w:val="sq-AL"/>
        </w:rPr>
      </w:pPr>
      <w:r>
        <w:rPr>
          <w:rFonts w:asciiTheme="minorHAnsi" w:hAnsiTheme="minorHAnsi" w:cstheme="minorHAnsi"/>
          <w:lang w:val="sq-AL"/>
        </w:rPr>
        <w:t>Përveç kësaj, me ligjin për mundësitë e barabarta të grave dhe burrave, njësitë e vetëqeverisjes lokale detyrohen të respektojnë principin e mundësuve të barabarta dhe të përgatisin plan vjetor, si dhe të përfshijnë pjesën e barazisë gjinore gjatë përgatitjes së strategjive dhe buxheteve të tyre. Njësitë e vetëqeverisjeslokale duhet të formojnë komision për mundësi të barabarta të grave dhe burrave si trup i përhershëm. Arritje të rëndësishme nga këto përp</w:t>
      </w:r>
      <w:r w:rsidR="00D26B27">
        <w:rPr>
          <w:rFonts w:asciiTheme="minorHAnsi" w:hAnsiTheme="minorHAnsi" w:cstheme="minorHAnsi"/>
          <w:lang w:val="sq-AL"/>
        </w:rPr>
        <w:t>jekje për barazi gjinore me rëndësi</w:t>
      </w:r>
      <w:r>
        <w:rPr>
          <w:rFonts w:asciiTheme="minorHAnsi" w:hAnsiTheme="minorHAnsi" w:cstheme="minorHAnsi"/>
          <w:lang w:val="sq-AL"/>
        </w:rPr>
        <w:t xml:space="preserve"> për bashkësinë lokale</w:t>
      </w:r>
      <w:r w:rsidR="00D26B27">
        <w:rPr>
          <w:rFonts w:asciiTheme="minorHAnsi" w:hAnsiTheme="minorHAnsi" w:cstheme="minorHAnsi"/>
          <w:lang w:val="sq-AL"/>
        </w:rPr>
        <w:t xml:space="preserve"> janë kuotat gjinore në këshillat lokalë dhe 4 gra kryetare komune të zgjedhura në vitin 2013.</w:t>
      </w:r>
      <w:r w:rsidR="00D26B27" w:rsidRPr="00A92AB7">
        <w:rPr>
          <w:rFonts w:ascii="Calibri Light" w:hAnsi="Calibri Light" w:cs="Calibri Light"/>
          <w:vertAlign w:val="superscript"/>
          <w:lang w:val="mk-MK"/>
        </w:rPr>
        <w:footnoteReference w:id="97"/>
      </w:r>
      <w:r w:rsidR="00D26B27">
        <w:rPr>
          <w:rFonts w:asciiTheme="minorHAnsi" w:hAnsiTheme="minorHAnsi" w:cstheme="minorHAnsi"/>
          <w:lang w:val="sq-AL"/>
        </w:rPr>
        <w:t xml:space="preserve"> Ndonëse ka përparim në fushën e barazisë gjinore, nevojiten më shumë përpjekje për barazi reale të gjinive në funksionet udhëheqëse t[ njësive të vetëqeverisjes lokale. Pjesë e vërejtjeve në zbatimin e ligjit për mundësi të barabarta dhe me rëndësi për komunën është nevoja për hartimin e plane të aksionit për zbatimin e tij.</w:t>
      </w:r>
      <w:r w:rsidR="00D26B27" w:rsidRPr="00A92AB7">
        <w:rPr>
          <w:rFonts w:ascii="Calibri Light" w:hAnsi="Calibri Light" w:cs="Calibri Light"/>
          <w:vertAlign w:val="superscript"/>
          <w:lang w:val="mk-MK"/>
        </w:rPr>
        <w:footnoteReference w:id="98"/>
      </w:r>
    </w:p>
    <w:p w:rsidR="00141C9C" w:rsidRPr="00725656" w:rsidRDefault="002331A4" w:rsidP="00725656">
      <w:pPr>
        <w:spacing w:after="0" w:line="240" w:lineRule="auto"/>
        <w:contextualSpacing/>
        <w:jc w:val="both"/>
        <w:rPr>
          <w:rStyle w:val="BookTitle"/>
          <w:rFonts w:asciiTheme="minorHAnsi" w:hAnsiTheme="minorHAnsi" w:cstheme="minorHAnsi"/>
          <w:lang w:val="mk-MK"/>
        </w:rPr>
      </w:pPr>
      <w:r w:rsidRPr="00725656">
        <w:rPr>
          <w:rStyle w:val="BookTitle"/>
          <w:rFonts w:asciiTheme="minorHAnsi" w:hAnsiTheme="minorHAnsi" w:cstheme="minorHAnsi"/>
          <w:lang w:val="sq-AL"/>
        </w:rPr>
        <w:t>Analiza e ambientit</w:t>
      </w:r>
      <w:r w:rsidRPr="00725656">
        <w:rPr>
          <w:rStyle w:val="BookTitle"/>
          <w:rFonts w:asciiTheme="minorHAnsi" w:hAnsiTheme="minorHAnsi" w:cstheme="minorHAnsi"/>
          <w:lang w:val="mk-MK"/>
        </w:rPr>
        <w:t xml:space="preserve"> (</w:t>
      </w:r>
      <w:r w:rsidRPr="00725656">
        <w:rPr>
          <w:rStyle w:val="BookTitle"/>
          <w:rFonts w:asciiTheme="minorHAnsi" w:hAnsiTheme="minorHAnsi" w:cstheme="minorHAnsi"/>
          <w:lang w:val="sq-AL"/>
        </w:rPr>
        <w:t>të brendshëm dhe të jashtëm</w:t>
      </w:r>
      <w:r w:rsidR="00141C9C" w:rsidRPr="00725656">
        <w:rPr>
          <w:rStyle w:val="BookTitle"/>
          <w:rFonts w:asciiTheme="minorHAnsi" w:hAnsiTheme="minorHAnsi" w:cstheme="minorHAnsi"/>
          <w:lang w:val="mk-MK"/>
        </w:rPr>
        <w:t>)</w:t>
      </w:r>
    </w:p>
    <w:p w:rsidR="00B3147D" w:rsidRPr="00725656" w:rsidRDefault="00D26B27" w:rsidP="00725656">
      <w:pPr>
        <w:spacing w:after="0" w:line="240" w:lineRule="auto"/>
        <w:ind w:firstLine="720"/>
        <w:contextualSpacing/>
        <w:jc w:val="both"/>
        <w:rPr>
          <w:rFonts w:ascii="Calibri Light" w:hAnsi="Calibri Light" w:cs="Calibri Light"/>
          <w:lang w:val="sq-AL"/>
        </w:rPr>
      </w:pPr>
      <w:r w:rsidRPr="00725656">
        <w:rPr>
          <w:rStyle w:val="BookTitle"/>
          <w:rFonts w:asciiTheme="minorHAnsi" w:hAnsiTheme="minorHAnsi" w:cstheme="minorHAnsi"/>
          <w:b w:val="0"/>
          <w:i w:val="0"/>
          <w:lang w:val="sq-AL"/>
        </w:rPr>
        <w:t>Nuk ka</w:t>
      </w:r>
      <w:r w:rsidR="00A255F9" w:rsidRPr="00725656">
        <w:rPr>
          <w:rStyle w:val="BookTitle"/>
          <w:rFonts w:asciiTheme="minorHAnsi" w:hAnsiTheme="minorHAnsi" w:cstheme="minorHAnsi"/>
          <w:b w:val="0"/>
          <w:i w:val="0"/>
          <w:lang w:val="sq-AL"/>
        </w:rPr>
        <w:t xml:space="preserve"> mekanizëm të strukturuar pë bashkëpunimin e njësive të vetëqeverisjes lokale me sektorin civil. Ky bashkëpunim zhvillohet vullnetarisht, varësisht nga interesi i të dyja palëve. Një hap i rëndësishëm në këtë drejtim është sjellja e ligjit për qasjen e lirë tek informatat me karakter pubil i cili përdoret me të madhe nga ana e sektorit civil për qasjen te të dhënat publike, por</w:t>
      </w:r>
      <w:r w:rsidR="00B3147D" w:rsidRPr="00725656">
        <w:rPr>
          <w:rStyle w:val="BookTitle"/>
          <w:rFonts w:asciiTheme="minorHAnsi" w:hAnsiTheme="minorHAnsi" w:cstheme="minorHAnsi"/>
          <w:b w:val="0"/>
          <w:i w:val="0"/>
          <w:lang w:val="sq-AL"/>
        </w:rPr>
        <w:t xml:space="preserve"> ka sfida gjatë zbatimit të këtij ligji.</w:t>
      </w:r>
      <w:r w:rsidR="00B3147D" w:rsidRPr="00A92AB7">
        <w:rPr>
          <w:rFonts w:ascii="Calibri Light" w:hAnsi="Calibri Light" w:cs="Calibri Light"/>
          <w:vertAlign w:val="superscript"/>
          <w:lang w:val="mk-MK"/>
        </w:rPr>
        <w:footnoteReference w:id="99"/>
      </w:r>
      <w:r w:rsidR="00B3147D" w:rsidRPr="00725656">
        <w:rPr>
          <w:rStyle w:val="BookTitle"/>
          <w:rFonts w:asciiTheme="minorHAnsi" w:hAnsiTheme="minorHAnsi" w:cstheme="minorHAnsi"/>
          <w:b w:val="0"/>
          <w:i w:val="0"/>
          <w:lang w:val="sq-AL"/>
        </w:rPr>
        <w:t>Gjithsesi edhe me ligjin për qasjen e lirë tek informacionet, ndonëse sektorit privat i jepet qasje më e madhe tek institucionet</w:t>
      </w:r>
      <w:r w:rsidR="00353CC1" w:rsidRPr="00725656">
        <w:rPr>
          <w:rStyle w:val="BookTitle"/>
          <w:rFonts w:asciiTheme="minorHAnsi" w:hAnsiTheme="minorHAnsi" w:cstheme="minorHAnsi"/>
          <w:b w:val="0"/>
          <w:i w:val="0"/>
          <w:lang w:val="sq-AL"/>
        </w:rPr>
        <w:t>, ky bashkëpunim p</w:t>
      </w:r>
      <w:r w:rsidR="00B3147D" w:rsidRPr="00725656">
        <w:rPr>
          <w:rStyle w:val="BookTitle"/>
          <w:rFonts w:asciiTheme="minorHAnsi" w:hAnsiTheme="minorHAnsi" w:cstheme="minorHAnsi"/>
          <w:b w:val="0"/>
          <w:i w:val="0"/>
          <w:lang w:val="sq-AL"/>
        </w:rPr>
        <w:t>a</w:t>
      </w:r>
      <w:r w:rsidR="00353CC1" w:rsidRPr="00725656">
        <w:rPr>
          <w:rStyle w:val="BookTitle"/>
          <w:rFonts w:asciiTheme="minorHAnsi" w:hAnsiTheme="minorHAnsi" w:cstheme="minorHAnsi"/>
          <w:b w:val="0"/>
          <w:i w:val="0"/>
          <w:lang w:val="sq-AL"/>
        </w:rPr>
        <w:t>s</w:t>
      </w:r>
      <w:r w:rsidR="00B3147D" w:rsidRPr="00725656">
        <w:rPr>
          <w:rStyle w:val="BookTitle"/>
          <w:rFonts w:asciiTheme="minorHAnsi" w:hAnsiTheme="minorHAnsi" w:cstheme="minorHAnsi"/>
          <w:b w:val="0"/>
          <w:i w:val="0"/>
          <w:lang w:val="sq-AL"/>
        </w:rPr>
        <w:t xml:space="preserve">ivizohet ngaqë </w:t>
      </w:r>
      <w:r w:rsidR="00353CC1" w:rsidRPr="00725656">
        <w:rPr>
          <w:rStyle w:val="BookTitle"/>
          <w:rFonts w:asciiTheme="minorHAnsi" w:hAnsiTheme="minorHAnsi" w:cstheme="minorHAnsi"/>
          <w:b w:val="0"/>
          <w:i w:val="0"/>
          <w:lang w:val="sq-AL"/>
        </w:rPr>
        <w:t xml:space="preserve">është informim njëkahësh i sektorit civil pë punën e institucioneve. Pikërisht organizatat, shoqatat dhe asociacionet qytetare kanë potencial shumë të madh të ndikojnë mbi politikat në nivel lokal. Nëse autoritetet kombëtare shpesheherë duken të paarritshme, ato lokale janë të qasshme më lehtësisht dhe shpesheherë janë të hapura për bashkëpunim. </w:t>
      </w:r>
      <w:r w:rsidR="00ED2707" w:rsidRPr="00725656">
        <w:rPr>
          <w:rStyle w:val="BookTitle"/>
          <w:rFonts w:asciiTheme="minorHAnsi" w:hAnsiTheme="minorHAnsi" w:cstheme="minorHAnsi"/>
          <w:b w:val="0"/>
          <w:i w:val="0"/>
          <w:lang w:val="sq-AL"/>
        </w:rPr>
        <w:t>Megjithatë, përvoja e deritanishme në Republikën e Maqedonisë së Veriut tregon se bashkëpunimi mes organizaave qytetare si palë të prekura është më pjellore kur si ndërmjetësues të bashkëpunimit në fushën e qeverisjes dhe zhvillimit lokal janë donatorët e huaj</w:t>
      </w:r>
      <w:r w:rsidR="00ED2707" w:rsidRPr="00A92AB7">
        <w:rPr>
          <w:rFonts w:ascii="Calibri Light" w:hAnsi="Calibri Light" w:cs="Calibri Light"/>
          <w:vertAlign w:val="superscript"/>
          <w:lang w:val="mk-MK"/>
        </w:rPr>
        <w:footnoteReference w:id="100"/>
      </w:r>
      <w:r w:rsidR="00ED2707" w:rsidRPr="00725656">
        <w:rPr>
          <w:rFonts w:ascii="Calibri Light" w:hAnsi="Calibri Light" w:cs="Calibri Light"/>
          <w:lang w:val="mk-MK"/>
        </w:rPr>
        <w:t xml:space="preserve">, </w:t>
      </w:r>
      <w:r w:rsidR="00ED2707" w:rsidRPr="00725656">
        <w:rPr>
          <w:rFonts w:cs="Calibri Light"/>
          <w:lang w:val="sq-AL"/>
        </w:rPr>
        <w:t>dhe kjo ndikon drejtpërdrejt</w:t>
      </w:r>
      <w:r w:rsidR="00632418" w:rsidRPr="00725656">
        <w:rPr>
          <w:rFonts w:cs="Calibri Light"/>
          <w:lang w:val="sq-AL"/>
        </w:rPr>
        <w:t xml:space="preserve"> në qëndrueshmërinë e praktikave të mira. </w:t>
      </w:r>
    </w:p>
    <w:p w:rsidR="00B062C8" w:rsidRPr="00725656" w:rsidRDefault="00632418" w:rsidP="00725656">
      <w:pPr>
        <w:spacing w:after="0" w:line="240" w:lineRule="auto"/>
        <w:ind w:firstLine="720"/>
        <w:contextualSpacing/>
        <w:jc w:val="both"/>
        <w:rPr>
          <w:rStyle w:val="BookTitle"/>
          <w:rFonts w:asciiTheme="minorHAnsi" w:hAnsiTheme="minorHAnsi" w:cstheme="minorHAnsi"/>
          <w:b w:val="0"/>
          <w:i w:val="0"/>
          <w:lang w:val="sq-AL"/>
        </w:rPr>
      </w:pPr>
      <w:r w:rsidRPr="00725656">
        <w:rPr>
          <w:rStyle w:val="BookTitle"/>
          <w:rFonts w:asciiTheme="minorHAnsi" w:hAnsiTheme="minorHAnsi" w:cstheme="minorHAnsi"/>
          <w:b w:val="0"/>
          <w:i w:val="0"/>
          <w:lang w:val="sq-AL"/>
        </w:rPr>
        <w:t>Ndonëse janë më afër popullatës lokale me potencial të madh për adresimin e nevojave ë ndryshme të qytetarëve, sidomos të bashkësive të ma</w:t>
      </w:r>
      <w:r w:rsidR="00395EDC" w:rsidRPr="00725656">
        <w:rPr>
          <w:rStyle w:val="BookTitle"/>
          <w:rFonts w:asciiTheme="minorHAnsi" w:hAnsiTheme="minorHAnsi" w:cstheme="minorHAnsi"/>
          <w:b w:val="0"/>
          <w:i w:val="0"/>
          <w:lang w:val="sq-AL"/>
        </w:rPr>
        <w:t>rgjinalizuara dhe personave me kufizime, mungesat e përmendura të kapaciteteve janë barrierë që komunat të jenë instancat e para të popullatës lokale, kurse dallimet mes kapaciteteve të komunave sjellin cilësi të ndryshme të shërbimeve për qytetarët e vendit. Në vitin 2018 është sjellë ligji i mbështetjes financiare të njësive të vetëqeverisjes lokale dhe të përdoruesve individualë të themelaur nga njësitë e vetëqeverisjes lokale për financimin e detyrimeve të mbledhura dhe të papaguara, me të cilin do të mbulohet 51% e shumës së dorëzuar nga komunat me mjetet e buxhetit i cili ka informata relevanete për borxhin e komunave.</w:t>
      </w:r>
      <w:r w:rsidR="00395EDC" w:rsidRPr="00A92AB7">
        <w:rPr>
          <w:rFonts w:ascii="Calibri Light" w:hAnsi="Calibri Light" w:cs="Calibri Light"/>
          <w:vertAlign w:val="superscript"/>
          <w:lang w:val="mk-MK"/>
        </w:rPr>
        <w:footnoteReference w:id="101"/>
      </w:r>
      <w:r w:rsidR="00395EDC" w:rsidRPr="00725656">
        <w:rPr>
          <w:rStyle w:val="BookTitle"/>
          <w:rFonts w:asciiTheme="minorHAnsi" w:hAnsiTheme="minorHAnsi" w:cstheme="minorHAnsi"/>
          <w:b w:val="0"/>
          <w:i w:val="0"/>
          <w:lang w:val="sq-AL"/>
        </w:rPr>
        <w:t xml:space="preserve">Më shumë borxh kanë komunat Ohër, Tetovë, Karposh, Manastir, Strugë dhe Kumanovë, </w:t>
      </w:r>
      <w:r w:rsidR="00395EDC" w:rsidRPr="00725656">
        <w:rPr>
          <w:rStyle w:val="BookTitle"/>
          <w:rFonts w:asciiTheme="minorHAnsi" w:hAnsiTheme="minorHAnsi" w:cstheme="minorHAnsi"/>
          <w:b w:val="0"/>
          <w:i w:val="0"/>
          <w:lang w:val="sq-AL"/>
        </w:rPr>
        <w:lastRenderedPageBreak/>
        <w:t xml:space="preserve">ndërsa më pak ka komuna e Vallandovës. </w:t>
      </w:r>
      <w:r w:rsidR="00395EDC" w:rsidRPr="00A92AB7">
        <w:rPr>
          <w:rFonts w:ascii="Calibri Light" w:hAnsi="Calibri Light" w:cs="Calibri Light"/>
          <w:vertAlign w:val="superscript"/>
          <w:lang w:val="mk-MK"/>
        </w:rPr>
        <w:footnoteReference w:id="102"/>
      </w:r>
      <w:r w:rsidR="00395EDC" w:rsidRPr="00725656">
        <w:rPr>
          <w:rStyle w:val="BookTitle"/>
          <w:rFonts w:asciiTheme="minorHAnsi" w:hAnsiTheme="minorHAnsi" w:cstheme="minorHAnsi"/>
          <w:b w:val="0"/>
          <w:i w:val="0"/>
          <w:lang w:val="sq-AL"/>
        </w:rPr>
        <w:t xml:space="preserve"> Nëse këto shihen në raport me përfaqësimin e bashkësive etnike, mund të vërehet se mes 15 komunave me borxh mbi 100 000 000 denarë, 8 janë komuna </w:t>
      </w:r>
      <w:r w:rsidR="00B062C8" w:rsidRPr="00725656">
        <w:rPr>
          <w:rStyle w:val="BookTitle"/>
          <w:rFonts w:asciiTheme="minorHAnsi" w:hAnsiTheme="minorHAnsi" w:cstheme="minorHAnsi"/>
          <w:b w:val="0"/>
          <w:i w:val="0"/>
          <w:lang w:val="sq-AL"/>
        </w:rPr>
        <w:t xml:space="preserve">ku në nivel lokal </w:t>
      </w:r>
      <w:r w:rsidR="00395EDC" w:rsidRPr="00725656">
        <w:rPr>
          <w:rStyle w:val="BookTitle"/>
          <w:rFonts w:asciiTheme="minorHAnsi" w:hAnsiTheme="minorHAnsi" w:cstheme="minorHAnsi"/>
          <w:b w:val="0"/>
          <w:i w:val="0"/>
          <w:lang w:val="sq-AL"/>
        </w:rPr>
        <w:t>është zyrtare të paktën një gjuhë e bashkësive joshumicë</w:t>
      </w:r>
      <w:r w:rsidR="00B062C8" w:rsidRPr="00725656">
        <w:rPr>
          <w:rStyle w:val="BookTitle"/>
          <w:rFonts w:asciiTheme="minorHAnsi" w:hAnsiTheme="minorHAnsi" w:cstheme="minorHAnsi"/>
          <w:b w:val="0"/>
          <w:i w:val="0"/>
          <w:lang w:val="sq-AL"/>
        </w:rPr>
        <w:t>.</w:t>
      </w:r>
      <w:r w:rsidR="00B062C8" w:rsidRPr="00A92AB7">
        <w:rPr>
          <w:rFonts w:ascii="Calibri Light" w:hAnsi="Calibri Light" w:cs="Calibri Light"/>
          <w:vertAlign w:val="superscript"/>
          <w:lang w:val="mk-MK"/>
        </w:rPr>
        <w:footnoteReference w:id="103"/>
      </w:r>
      <w:r w:rsidR="00B062C8" w:rsidRPr="00725656">
        <w:rPr>
          <w:rStyle w:val="BookTitle"/>
          <w:rFonts w:asciiTheme="minorHAnsi" w:hAnsiTheme="minorHAnsi" w:cstheme="minorHAnsi"/>
          <w:b w:val="0"/>
          <w:i w:val="0"/>
          <w:lang w:val="sq-AL"/>
        </w:rPr>
        <w:t xml:space="preserve">Duke i nisur nga e dhëna se ka vetëm 31 komuna të tilla me të paktën një gjuhë zyrtare të bashkësive pakicë, mund të përfundohet se komunat me përfaqësim më të madh të popullatës pakicë janë proporcionalisht më të prekura nga borxhet e komunave. Kjo pabarazi sa u takon burimeve financiare të komunave vihet re edhe te të ardhurat dhe dotacionet e komunave të vendit. Komunat rurale janë shkalla tatimore lokale më të ulëta, dhe kjo i bën më të varura nga dotacionet e pushtetit qendror. </w:t>
      </w:r>
      <w:r w:rsidR="00B062C8" w:rsidRPr="00A92AB7">
        <w:rPr>
          <w:rFonts w:ascii="Calibri Light" w:hAnsi="Calibri Light" w:cs="Calibri Light"/>
          <w:vertAlign w:val="superscript"/>
          <w:lang w:val="mk-MK"/>
        </w:rPr>
        <w:footnoteReference w:id="104"/>
      </w:r>
    </w:p>
    <w:p w:rsidR="00B062C8" w:rsidRPr="007F4C14" w:rsidRDefault="00510EC3" w:rsidP="00395EDC">
      <w:pPr>
        <w:pStyle w:val="ListParagraph"/>
        <w:spacing w:after="0" w:line="240" w:lineRule="auto"/>
        <w:contextualSpacing/>
        <w:jc w:val="both"/>
        <w:rPr>
          <w:rStyle w:val="BookTitle"/>
          <w:rFonts w:asciiTheme="minorHAnsi" w:hAnsiTheme="minorHAnsi" w:cstheme="minorHAnsi"/>
          <w:b w:val="0"/>
          <w:i w:val="0"/>
          <w:lang w:val="sq-AL"/>
        </w:rPr>
      </w:pPr>
      <w:r>
        <w:rPr>
          <w:rStyle w:val="BookTitle"/>
          <w:rFonts w:asciiTheme="minorHAnsi" w:hAnsiTheme="minorHAnsi" w:cstheme="minorHAnsi"/>
          <w:b w:val="0"/>
          <w:i w:val="0"/>
          <w:lang w:val="sq-AL"/>
        </w:rPr>
        <w:t xml:space="preserve">Po në këtë drejtim, komunat rurale në vitin 2012 kanë pasur të ardhura më të vogla për kokë banori krahasuar me komunat urbane dhe komunat e Shkupit. </w:t>
      </w:r>
      <w:r w:rsidRPr="00A92AB7">
        <w:rPr>
          <w:rFonts w:ascii="Calibri Light" w:hAnsi="Calibri Light" w:cs="Calibri Light"/>
          <w:vertAlign w:val="superscript"/>
          <w:lang w:val="mk-MK"/>
        </w:rPr>
        <w:footnoteReference w:id="105"/>
      </w:r>
      <w:r w:rsidR="007F4C14">
        <w:rPr>
          <w:rStyle w:val="BookTitle"/>
          <w:rFonts w:asciiTheme="minorHAnsi" w:hAnsiTheme="minorHAnsi" w:cstheme="minorHAnsi"/>
          <w:b w:val="0"/>
          <w:i w:val="0"/>
          <w:lang w:val="sq-AL"/>
        </w:rPr>
        <w:t xml:space="preserve"> Ka dallim dhe sa i takon dotacioneve kapitale për arsimin fillor në Saraj, Kisella Vodë dhe Staro Nagoriçane dhe Bërvenicë mes komunave me 26 denarë për kokë banori për këtë qëllim, kurse Vevçani me 27436 denarë për kokë banori.</w:t>
      </w:r>
      <w:r w:rsidR="007F4C14" w:rsidRPr="00A92AB7">
        <w:rPr>
          <w:rFonts w:ascii="Calibri Light" w:hAnsi="Calibri Light" w:cs="Calibri Light"/>
          <w:vertAlign w:val="superscript"/>
          <w:lang w:val="mk-MK"/>
        </w:rPr>
        <w:footnoteReference w:id="106"/>
      </w:r>
      <w:r w:rsidR="007F4C14">
        <w:rPr>
          <w:rStyle w:val="BookTitle"/>
          <w:rFonts w:asciiTheme="minorHAnsi" w:hAnsiTheme="minorHAnsi" w:cstheme="minorHAnsi"/>
          <w:b w:val="0"/>
          <w:i w:val="0"/>
          <w:lang w:val="sq-AL"/>
        </w:rPr>
        <w:t xml:space="preserve">    Sa u takon dotacioneve për arsimin e mesëm, për kokë banori më shumë financa kanë marrë Shuto Orizarja dhe Butelli për periudhën 2006-2015.</w:t>
      </w:r>
      <w:r w:rsidR="007F4C14" w:rsidRPr="00A92AB7">
        <w:rPr>
          <w:rFonts w:ascii="Calibri Light" w:hAnsi="Calibri Light" w:cs="Calibri Light"/>
          <w:vertAlign w:val="superscript"/>
          <w:lang w:val="mk-MK"/>
        </w:rPr>
        <w:footnoteReference w:id="107"/>
      </w:r>
      <w:r w:rsidR="007F4C14">
        <w:rPr>
          <w:rStyle w:val="BookTitle"/>
          <w:rFonts w:asciiTheme="minorHAnsi" w:hAnsiTheme="minorHAnsi" w:cstheme="minorHAnsi"/>
          <w:b w:val="0"/>
          <w:i w:val="0"/>
          <w:lang w:val="sq-AL"/>
        </w:rPr>
        <w:t xml:space="preserve">   Sa u takon dotacioneve kapitale nga Ministria e Transportit dhe Lidhjeve për periudhën 2005-2014 për kokë banori, më shumë kanë marrë </w:t>
      </w:r>
      <w:r w:rsidR="00170F76">
        <w:rPr>
          <w:rStyle w:val="BookTitle"/>
          <w:rFonts w:asciiTheme="minorHAnsi" w:hAnsiTheme="minorHAnsi" w:cstheme="minorHAnsi"/>
          <w:b w:val="0"/>
          <w:i w:val="0"/>
          <w:lang w:val="sq-AL"/>
        </w:rPr>
        <w:t xml:space="preserve">Gradskoja, Novaci dhe Pehçeva. </w:t>
      </w:r>
      <w:r w:rsidR="00170F76" w:rsidRPr="00A92AB7">
        <w:rPr>
          <w:rFonts w:ascii="Calibri Light" w:hAnsi="Calibri Light" w:cs="Calibri Light"/>
          <w:vertAlign w:val="superscript"/>
          <w:lang w:val="mk-MK"/>
        </w:rPr>
        <w:footnoteReference w:id="108"/>
      </w:r>
      <w:r w:rsidR="00170F76">
        <w:rPr>
          <w:rStyle w:val="BookTitle"/>
          <w:rFonts w:asciiTheme="minorHAnsi" w:hAnsiTheme="minorHAnsi" w:cstheme="minorHAnsi"/>
          <w:b w:val="0"/>
          <w:i w:val="0"/>
          <w:lang w:val="sq-AL"/>
        </w:rPr>
        <w:t xml:space="preserve">  Me këtë vihet në pah se qytetarët në nivel lokal marrin cilësi të ndryshme, sidomos qytetarët në komunat ru</w:t>
      </w:r>
      <w:r w:rsidR="00FD5351">
        <w:rPr>
          <w:rStyle w:val="BookTitle"/>
          <w:rFonts w:asciiTheme="minorHAnsi" w:hAnsiTheme="minorHAnsi" w:cstheme="minorHAnsi"/>
          <w:b w:val="0"/>
          <w:i w:val="0"/>
          <w:lang w:val="sq-AL"/>
        </w:rPr>
        <w:t>rale dhe shumëkulturore të cilat marrin më pak financa nga dotacionet.</w:t>
      </w:r>
    </w:p>
    <w:p w:rsidR="00141C9C" w:rsidRPr="00395EDC" w:rsidRDefault="00B062C8" w:rsidP="00395EDC">
      <w:pPr>
        <w:pStyle w:val="ListParagraph"/>
        <w:spacing w:after="0" w:line="240" w:lineRule="auto"/>
        <w:contextualSpacing/>
        <w:jc w:val="both"/>
        <w:rPr>
          <w:rFonts w:asciiTheme="minorHAnsi" w:hAnsiTheme="minorHAnsi" w:cstheme="minorHAnsi"/>
          <w:b/>
          <w:bCs/>
          <w:i/>
          <w:iCs/>
          <w:spacing w:val="5"/>
          <w:lang w:val="mk-MK"/>
        </w:rPr>
      </w:pPr>
      <w:r>
        <w:rPr>
          <w:rStyle w:val="BookTitle"/>
          <w:rFonts w:asciiTheme="minorHAnsi" w:hAnsiTheme="minorHAnsi" w:cstheme="minorHAnsi"/>
          <w:lang w:val="sq-AL"/>
        </w:rPr>
        <w:t>P</w:t>
      </w:r>
      <w:r w:rsidR="003912B7" w:rsidRPr="00395EDC">
        <w:rPr>
          <w:rStyle w:val="BookTitle"/>
          <w:rFonts w:asciiTheme="minorHAnsi" w:hAnsiTheme="minorHAnsi" w:cstheme="minorHAnsi"/>
          <w:lang w:val="sq-AL"/>
        </w:rPr>
        <w:t>ërfundimi për gjendjen</w:t>
      </w:r>
      <w:r w:rsidR="002608DC" w:rsidRPr="00395EDC">
        <w:rPr>
          <w:rStyle w:val="BookTitle"/>
          <w:rFonts w:asciiTheme="minorHAnsi" w:hAnsiTheme="minorHAnsi" w:cstheme="minorHAnsi"/>
          <w:lang w:val="mk-MK"/>
        </w:rPr>
        <w:t>/</w:t>
      </w:r>
      <w:r w:rsidR="00B3147D" w:rsidRPr="00395EDC">
        <w:rPr>
          <w:rStyle w:val="BookTitle"/>
          <w:rFonts w:asciiTheme="minorHAnsi" w:hAnsiTheme="minorHAnsi" w:cstheme="minorHAnsi"/>
          <w:lang w:val="sq-AL"/>
        </w:rPr>
        <w:t>sfidat</w:t>
      </w:r>
    </w:p>
    <w:p w:rsidR="00CD06DD" w:rsidRDefault="0011644E" w:rsidP="002608DC">
      <w:pPr>
        <w:spacing w:after="0" w:line="240" w:lineRule="auto"/>
        <w:ind w:firstLine="720"/>
        <w:contextualSpacing/>
        <w:jc w:val="both"/>
        <w:rPr>
          <w:rFonts w:asciiTheme="minorHAnsi" w:hAnsiTheme="minorHAnsi" w:cstheme="minorHAnsi"/>
          <w:lang w:val="sq-AL"/>
        </w:rPr>
      </w:pPr>
      <w:r>
        <w:rPr>
          <w:rFonts w:asciiTheme="minorHAnsi" w:hAnsiTheme="minorHAnsi" w:cstheme="minorHAnsi"/>
          <w:lang w:val="sq-AL"/>
        </w:rPr>
        <w:t>Analiza e</w:t>
      </w:r>
      <w:r w:rsidR="003912B7" w:rsidRPr="005D04FB">
        <w:rPr>
          <w:rFonts w:asciiTheme="minorHAnsi" w:hAnsiTheme="minorHAnsi" w:cstheme="minorHAnsi"/>
          <w:lang w:val="sq-AL"/>
        </w:rPr>
        <w:t xml:space="preserve"> gjendjes në fushëne vetëqeverisjes</w:t>
      </w:r>
      <w:r>
        <w:rPr>
          <w:rFonts w:asciiTheme="minorHAnsi" w:hAnsiTheme="minorHAnsi" w:cstheme="minorHAnsi"/>
          <w:lang w:val="sq-AL"/>
        </w:rPr>
        <w:t xml:space="preserve"> tregoi për sfid</w:t>
      </w:r>
      <w:r w:rsidR="003912B7" w:rsidRPr="005D04FB">
        <w:rPr>
          <w:rFonts w:asciiTheme="minorHAnsi" w:hAnsiTheme="minorHAnsi" w:cstheme="minorHAnsi"/>
          <w:lang w:val="sq-AL"/>
        </w:rPr>
        <w:t xml:space="preserve">at kryesore </w:t>
      </w:r>
      <w:r w:rsidR="00475A57">
        <w:rPr>
          <w:rFonts w:asciiTheme="minorHAnsi" w:hAnsiTheme="minorHAnsi" w:cstheme="minorHAnsi"/>
          <w:lang w:val="sq-AL"/>
        </w:rPr>
        <w:t xml:space="preserve"> me të cilat përballet  ky nivel i </w:t>
      </w:r>
      <w:r w:rsidR="003912B7" w:rsidRPr="005D04FB">
        <w:rPr>
          <w:rFonts w:asciiTheme="minorHAnsi" w:hAnsiTheme="minorHAnsi" w:cstheme="minorHAnsi"/>
          <w:lang w:val="sq-AL"/>
        </w:rPr>
        <w:t xml:space="preserve">pushtetit. Përkundër shumë reformave të bëra që dolën nga MKO-ja dhe ndryshimet kushtetuese të vitit 2001, mes të cilave themelore ishte decentralizimi i pushtetit, pushteti lokal dështoi në realizimin e përcaktimeve deklarative për krijimin e ambientit dhe rrethinës për praktikimin e demokracisë lokale. </w:t>
      </w:r>
      <w:r w:rsidR="00CD06DD">
        <w:rPr>
          <w:rFonts w:asciiTheme="minorHAnsi" w:hAnsiTheme="minorHAnsi" w:cstheme="minorHAnsi"/>
          <w:lang w:val="sq-AL"/>
        </w:rPr>
        <w:t xml:space="preserve"> Disa nga konkludimet kryesore që dalin nga analiza janë:</w:t>
      </w:r>
    </w:p>
    <w:p w:rsidR="00CD06DD" w:rsidRDefault="00CD06DD" w:rsidP="00CD06DD">
      <w:pPr>
        <w:pStyle w:val="ListParagraph"/>
        <w:numPr>
          <w:ilvl w:val="0"/>
          <w:numId w:val="24"/>
        </w:numPr>
        <w:spacing w:after="0" w:line="240" w:lineRule="auto"/>
        <w:contextualSpacing/>
        <w:jc w:val="both"/>
        <w:rPr>
          <w:rFonts w:asciiTheme="minorHAnsi" w:hAnsiTheme="minorHAnsi" w:cstheme="minorHAnsi"/>
          <w:lang w:val="sq-AL"/>
        </w:rPr>
      </w:pPr>
      <w:r>
        <w:rPr>
          <w:rFonts w:asciiTheme="minorHAnsi" w:hAnsiTheme="minorHAnsi" w:cstheme="minorHAnsi"/>
          <w:lang w:val="sq-AL"/>
        </w:rPr>
        <w:t>Mungesa e mekanizmit funksional për bashkëpunim dhe shkëmbim mes njësive të vetëqeverisjes lokale.</w:t>
      </w:r>
    </w:p>
    <w:p w:rsidR="00CD06DD" w:rsidRDefault="00CD06DD" w:rsidP="00CD06DD">
      <w:pPr>
        <w:pStyle w:val="ListParagraph"/>
        <w:numPr>
          <w:ilvl w:val="0"/>
          <w:numId w:val="24"/>
        </w:numPr>
        <w:spacing w:after="0" w:line="240" w:lineRule="auto"/>
        <w:contextualSpacing/>
        <w:jc w:val="both"/>
        <w:rPr>
          <w:rFonts w:asciiTheme="minorHAnsi" w:hAnsiTheme="minorHAnsi" w:cstheme="minorHAnsi"/>
          <w:lang w:val="sq-AL"/>
        </w:rPr>
      </w:pPr>
      <w:r>
        <w:rPr>
          <w:rFonts w:asciiTheme="minorHAnsi" w:hAnsiTheme="minorHAnsi" w:cstheme="minorHAnsi"/>
          <w:lang w:val="sq-AL"/>
        </w:rPr>
        <w:t>Mungesa e raportit si partner mes komunave dhe sektorit civil</w:t>
      </w:r>
    </w:p>
    <w:p w:rsidR="00CD06DD" w:rsidRDefault="00CD06DD" w:rsidP="00CD06DD">
      <w:pPr>
        <w:pStyle w:val="ListParagraph"/>
        <w:numPr>
          <w:ilvl w:val="0"/>
          <w:numId w:val="24"/>
        </w:numPr>
        <w:spacing w:after="0" w:line="240" w:lineRule="auto"/>
        <w:contextualSpacing/>
        <w:jc w:val="both"/>
        <w:rPr>
          <w:rFonts w:asciiTheme="minorHAnsi" w:hAnsiTheme="minorHAnsi" w:cstheme="minorHAnsi"/>
          <w:lang w:val="sq-AL"/>
        </w:rPr>
      </w:pPr>
      <w:r>
        <w:rPr>
          <w:rFonts w:asciiTheme="minorHAnsi" w:hAnsiTheme="minorHAnsi" w:cstheme="minorHAnsi"/>
          <w:lang w:val="sq-AL"/>
        </w:rPr>
        <w:t>Transparenca e ulët e komunave</w:t>
      </w:r>
    </w:p>
    <w:p w:rsidR="00CD06DD" w:rsidRDefault="00CD06DD" w:rsidP="00CD06DD">
      <w:pPr>
        <w:pStyle w:val="ListParagraph"/>
        <w:numPr>
          <w:ilvl w:val="0"/>
          <w:numId w:val="24"/>
        </w:numPr>
        <w:spacing w:after="0" w:line="240" w:lineRule="auto"/>
        <w:contextualSpacing/>
        <w:jc w:val="both"/>
        <w:rPr>
          <w:rFonts w:asciiTheme="minorHAnsi" w:hAnsiTheme="minorHAnsi" w:cstheme="minorHAnsi"/>
          <w:lang w:val="sq-AL"/>
        </w:rPr>
      </w:pPr>
      <w:r>
        <w:rPr>
          <w:rFonts w:asciiTheme="minorHAnsi" w:hAnsiTheme="minorHAnsi" w:cstheme="minorHAnsi"/>
          <w:lang w:val="sq-AL"/>
        </w:rPr>
        <w:t>Kapacitetet e dobëta tëkomunave në dhënien e shërbimeve cilësore</w:t>
      </w:r>
    </w:p>
    <w:p w:rsidR="00CD06DD" w:rsidRDefault="00CD06DD" w:rsidP="00CD06DD">
      <w:pPr>
        <w:pStyle w:val="ListParagraph"/>
        <w:numPr>
          <w:ilvl w:val="0"/>
          <w:numId w:val="24"/>
        </w:numPr>
        <w:spacing w:after="0" w:line="240" w:lineRule="auto"/>
        <w:contextualSpacing/>
        <w:jc w:val="both"/>
        <w:rPr>
          <w:rFonts w:asciiTheme="minorHAnsi" w:hAnsiTheme="minorHAnsi" w:cstheme="minorHAnsi"/>
          <w:lang w:val="sq-AL"/>
        </w:rPr>
      </w:pPr>
      <w:r>
        <w:rPr>
          <w:rFonts w:asciiTheme="minorHAnsi" w:hAnsiTheme="minorHAnsi" w:cstheme="minorHAnsi"/>
          <w:lang w:val="sq-AL"/>
        </w:rPr>
        <w:t>Nevojat e neglizhuara të grupeve të ndryshme qytetarësh në nivel lokal, sidomos të bashkësive të margjinalizuara</w:t>
      </w:r>
    </w:p>
    <w:p w:rsidR="00141C9C" w:rsidRPr="00CD06DD" w:rsidRDefault="00CD06DD" w:rsidP="00CD06DD">
      <w:pPr>
        <w:pStyle w:val="ListParagraph"/>
        <w:spacing w:after="0" w:line="240" w:lineRule="auto"/>
        <w:ind w:left="1080"/>
        <w:contextualSpacing/>
        <w:jc w:val="both"/>
        <w:rPr>
          <w:rFonts w:asciiTheme="minorHAnsi" w:hAnsiTheme="minorHAnsi" w:cstheme="minorHAnsi"/>
          <w:lang w:val="sq-AL"/>
        </w:rPr>
      </w:pPr>
      <w:r>
        <w:rPr>
          <w:rFonts w:asciiTheme="minorHAnsi" w:hAnsiTheme="minorHAnsi" w:cstheme="minorHAnsi"/>
          <w:lang w:val="sq-AL"/>
        </w:rPr>
        <w:t xml:space="preserve"> Ajo që nevojitet është mundësimi i qasjes së njëjtë në shërbimet lokale për të gjithë qytetarët, pavarësisht nga </w:t>
      </w:r>
      <w:r w:rsidR="003912B7" w:rsidRPr="00CD06DD">
        <w:rPr>
          <w:rFonts w:asciiTheme="minorHAnsi" w:hAnsiTheme="minorHAnsi" w:cstheme="minorHAnsi"/>
          <w:lang w:val="sq-AL"/>
        </w:rPr>
        <w:t>statusi socio-ekonomik, gjinia, raca,</w:t>
      </w:r>
      <w:r>
        <w:rPr>
          <w:rFonts w:asciiTheme="minorHAnsi" w:hAnsiTheme="minorHAnsi" w:cstheme="minorHAnsi"/>
          <w:lang w:val="sq-AL"/>
        </w:rPr>
        <w:t xml:space="preserve"> përkatësia etnike dhe fetare, njëkohësisht me përforcimin e kapaciteteve dhe partneriteteve të komunave të cilat do të jenë në shërbim sa më të mirë të nevojave të popullatës lokale.</w:t>
      </w:r>
    </w:p>
    <w:p w:rsidR="003446A7" w:rsidRPr="003446A7" w:rsidRDefault="003446A7" w:rsidP="002608DC">
      <w:pPr>
        <w:spacing w:after="0" w:line="240" w:lineRule="auto"/>
        <w:ind w:firstLine="720"/>
        <w:contextualSpacing/>
        <w:jc w:val="both"/>
        <w:rPr>
          <w:rFonts w:asciiTheme="minorHAnsi" w:hAnsiTheme="minorHAnsi" w:cstheme="minorHAnsi"/>
          <w:lang w:val="sq-AL"/>
        </w:rPr>
      </w:pPr>
    </w:p>
    <w:p w:rsidR="00F53853" w:rsidRPr="005D04FB" w:rsidRDefault="003912B7" w:rsidP="00F53853">
      <w:pPr>
        <w:pStyle w:val="Heading3"/>
        <w:numPr>
          <w:ilvl w:val="2"/>
          <w:numId w:val="19"/>
        </w:numPr>
        <w:spacing w:before="0" w:line="240" w:lineRule="auto"/>
        <w:contextualSpacing/>
        <w:rPr>
          <w:rFonts w:asciiTheme="minorHAnsi" w:hAnsiTheme="minorHAnsi" w:cstheme="minorHAnsi"/>
          <w:sz w:val="22"/>
          <w:szCs w:val="22"/>
          <w:lang w:val="mk-MK"/>
        </w:rPr>
      </w:pPr>
      <w:r w:rsidRPr="005D04FB">
        <w:rPr>
          <w:rFonts w:asciiTheme="minorHAnsi" w:hAnsiTheme="minorHAnsi" w:cstheme="minorHAnsi"/>
          <w:sz w:val="22"/>
          <w:szCs w:val="22"/>
          <w:lang w:val="sq-AL"/>
        </w:rPr>
        <w:t>Qëllimet prioritare kyçe</w:t>
      </w:r>
    </w:p>
    <w:p w:rsidR="00F53853" w:rsidRPr="005D04FB" w:rsidRDefault="00F53853" w:rsidP="00F53853">
      <w:pPr>
        <w:pStyle w:val="Heading3"/>
        <w:spacing w:before="0" w:line="240" w:lineRule="auto"/>
        <w:contextualSpacing/>
        <w:rPr>
          <w:rFonts w:asciiTheme="minorHAnsi" w:hAnsiTheme="minorHAnsi" w:cstheme="minorHAnsi"/>
          <w:sz w:val="22"/>
          <w:szCs w:val="22"/>
          <w:lang w:val="mk-MK"/>
        </w:rPr>
      </w:pPr>
      <w:r w:rsidRPr="005D04FB">
        <w:rPr>
          <w:rFonts w:asciiTheme="minorHAnsi" w:hAnsiTheme="minorHAnsi" w:cstheme="minorHAnsi"/>
          <w:color w:val="auto"/>
          <w:sz w:val="22"/>
          <w:szCs w:val="22"/>
          <w:lang w:val="mk-MK"/>
        </w:rPr>
        <w:tab/>
      </w:r>
      <w:r w:rsidRPr="005D04FB">
        <w:rPr>
          <w:rFonts w:asciiTheme="minorHAnsi" w:hAnsiTheme="minorHAnsi" w:cstheme="minorHAnsi"/>
          <w:color w:val="auto"/>
          <w:sz w:val="22"/>
          <w:szCs w:val="22"/>
          <w:lang w:val="mk-MK"/>
        </w:rPr>
        <w:tab/>
      </w:r>
      <w:r w:rsidRPr="005D04FB">
        <w:rPr>
          <w:rFonts w:asciiTheme="minorHAnsi" w:hAnsiTheme="minorHAnsi" w:cstheme="minorHAnsi"/>
          <w:color w:val="auto"/>
          <w:sz w:val="22"/>
          <w:szCs w:val="22"/>
          <w:lang w:val="mk-MK"/>
        </w:rPr>
        <w:tab/>
      </w:r>
    </w:p>
    <w:p w:rsidR="00F53853" w:rsidRPr="005D04FB" w:rsidRDefault="003912B7" w:rsidP="004C66CC">
      <w:pPr>
        <w:spacing w:after="0"/>
        <w:rPr>
          <w:b/>
          <w:lang w:val="mk-MK"/>
        </w:rPr>
      </w:pPr>
      <w:r w:rsidRPr="005D04FB">
        <w:rPr>
          <w:b/>
          <w:lang w:val="sq-AL"/>
        </w:rPr>
        <w:t xml:space="preserve">Prioriteti </w:t>
      </w:r>
      <w:r w:rsidR="00F53853" w:rsidRPr="005D04FB">
        <w:rPr>
          <w:b/>
          <w:lang w:val="mk-MK"/>
        </w:rPr>
        <w:t xml:space="preserve"> 1. </w:t>
      </w:r>
      <w:r w:rsidRPr="005D04FB">
        <w:rPr>
          <w:b/>
          <w:lang w:val="sq-AL"/>
        </w:rPr>
        <w:t>Avancimi i demokracisë lokale dhe krijimi i mundësive të barabarta për të gjithë</w:t>
      </w:r>
      <w:r w:rsidR="00F53853" w:rsidRPr="005D04FB">
        <w:rPr>
          <w:b/>
          <w:lang w:val="mk-MK"/>
        </w:rPr>
        <w:tab/>
      </w:r>
      <w:r w:rsidR="00F53853" w:rsidRPr="005D04FB">
        <w:rPr>
          <w:b/>
          <w:lang w:val="mk-MK"/>
        </w:rPr>
        <w:tab/>
      </w:r>
      <w:r w:rsidR="00F53853" w:rsidRPr="005D04FB">
        <w:rPr>
          <w:b/>
          <w:lang w:val="mk-MK"/>
        </w:rPr>
        <w:tab/>
      </w:r>
      <w:r w:rsidR="00F53853" w:rsidRPr="005D04FB">
        <w:rPr>
          <w:b/>
          <w:lang w:val="mk-MK"/>
        </w:rPr>
        <w:tab/>
      </w:r>
      <w:r w:rsidR="00F53853" w:rsidRPr="005D04FB">
        <w:rPr>
          <w:b/>
          <w:lang w:val="mk-MK"/>
        </w:rPr>
        <w:tab/>
      </w:r>
      <w:r w:rsidR="00F53853" w:rsidRPr="005D04FB">
        <w:rPr>
          <w:b/>
          <w:lang w:val="mk-MK"/>
        </w:rPr>
        <w:tab/>
      </w:r>
      <w:r w:rsidR="00F53853" w:rsidRPr="005D04FB">
        <w:rPr>
          <w:b/>
          <w:lang w:val="mk-MK"/>
        </w:rPr>
        <w:tab/>
      </w:r>
      <w:r w:rsidR="00F53853" w:rsidRPr="005D04FB">
        <w:rPr>
          <w:b/>
          <w:lang w:val="mk-MK"/>
        </w:rPr>
        <w:tab/>
      </w:r>
      <w:r w:rsidR="00F53853" w:rsidRPr="005D04FB">
        <w:rPr>
          <w:b/>
          <w:lang w:val="mk-MK"/>
        </w:rPr>
        <w:tab/>
      </w:r>
    </w:p>
    <w:p w:rsidR="00F53853" w:rsidRPr="005D04FB" w:rsidRDefault="003912B7" w:rsidP="004C66CC">
      <w:pPr>
        <w:spacing w:after="0"/>
        <w:rPr>
          <w:lang w:val="mk-MK"/>
        </w:rPr>
      </w:pPr>
      <w:r w:rsidRPr="005D04FB">
        <w:rPr>
          <w:lang w:val="sq-AL"/>
        </w:rPr>
        <w:lastRenderedPageBreak/>
        <w:t>Qëllimi prioritar</w:t>
      </w:r>
      <w:r w:rsidR="00F53853" w:rsidRPr="005D04FB">
        <w:rPr>
          <w:lang w:val="mk-MK"/>
        </w:rPr>
        <w:t xml:space="preserve"> 1.1. </w:t>
      </w:r>
      <w:r w:rsidR="003446A7">
        <w:rPr>
          <w:lang w:val="sq-AL"/>
        </w:rPr>
        <w:t>Mekanizma funksionalë të themeluar</w:t>
      </w:r>
      <w:r w:rsidR="00F92685" w:rsidRPr="005D04FB">
        <w:rPr>
          <w:lang w:val="sq-AL"/>
        </w:rPr>
        <w:t xml:space="preserve"> për bashkëpunim dhe mirëkuptim mes bashkësive në njësitë e  vetëqeverisjes lokale.</w:t>
      </w:r>
      <w:r w:rsidR="004C66CC" w:rsidRPr="005D04FB">
        <w:rPr>
          <w:lang w:val="mk-MK"/>
        </w:rPr>
        <w:tab/>
      </w:r>
      <w:r w:rsidR="004C66CC" w:rsidRPr="005D04FB">
        <w:rPr>
          <w:lang w:val="mk-MK"/>
        </w:rPr>
        <w:tab/>
      </w:r>
      <w:r w:rsidR="004C66CC" w:rsidRPr="005D04FB">
        <w:rPr>
          <w:lang w:val="mk-MK"/>
        </w:rPr>
        <w:tab/>
      </w:r>
      <w:r w:rsidR="004C66CC" w:rsidRPr="005D04FB">
        <w:rPr>
          <w:lang w:val="mk-MK"/>
        </w:rPr>
        <w:tab/>
      </w:r>
      <w:r w:rsidR="004C66CC" w:rsidRPr="005D04FB">
        <w:rPr>
          <w:lang w:val="mk-MK"/>
        </w:rPr>
        <w:tab/>
      </w:r>
      <w:r w:rsidR="004C66CC" w:rsidRPr="005D04FB">
        <w:rPr>
          <w:lang w:val="mk-MK"/>
        </w:rPr>
        <w:tab/>
      </w:r>
    </w:p>
    <w:p w:rsidR="00F53853" w:rsidRPr="005D04FB" w:rsidRDefault="00F92685" w:rsidP="004C66CC">
      <w:pPr>
        <w:spacing w:after="0"/>
        <w:rPr>
          <w:lang w:val="mk-MK"/>
        </w:rPr>
      </w:pPr>
      <w:r w:rsidRPr="005D04FB">
        <w:rPr>
          <w:lang w:val="sq-AL"/>
        </w:rPr>
        <w:t>Qëllimi prioritar</w:t>
      </w:r>
      <w:r w:rsidR="00F53853" w:rsidRPr="005D04FB">
        <w:rPr>
          <w:lang w:val="mk-MK"/>
        </w:rPr>
        <w:t xml:space="preserve">  1.2. </w:t>
      </w:r>
      <w:r w:rsidRPr="005D04FB">
        <w:rPr>
          <w:lang w:val="sq-AL"/>
        </w:rPr>
        <w:t>Partneriteti i përforcuar mes komunës dhe qytetarëve për mirëqenien e përgjithshme.</w:t>
      </w:r>
      <w:r w:rsidR="00F53853" w:rsidRPr="005D04FB">
        <w:rPr>
          <w:lang w:val="mk-MK"/>
        </w:rPr>
        <w:tab/>
      </w:r>
      <w:r w:rsidR="00F53853" w:rsidRPr="005D04FB">
        <w:rPr>
          <w:lang w:val="mk-MK"/>
        </w:rPr>
        <w:tab/>
      </w:r>
      <w:r w:rsidR="00F53853" w:rsidRPr="005D04FB">
        <w:rPr>
          <w:lang w:val="mk-MK"/>
        </w:rPr>
        <w:tab/>
      </w:r>
      <w:r w:rsidR="00F53853" w:rsidRPr="005D04FB">
        <w:rPr>
          <w:lang w:val="mk-MK"/>
        </w:rPr>
        <w:tab/>
      </w:r>
    </w:p>
    <w:p w:rsidR="00F53853" w:rsidRPr="005D04FB" w:rsidRDefault="00F92685" w:rsidP="004C66CC">
      <w:pPr>
        <w:spacing w:after="0"/>
        <w:rPr>
          <w:lang w:val="mk-MK"/>
        </w:rPr>
      </w:pPr>
      <w:r w:rsidRPr="005D04FB">
        <w:rPr>
          <w:lang w:val="sq-AL"/>
        </w:rPr>
        <w:t>Qëllimi prioritar</w:t>
      </w:r>
      <w:r w:rsidR="00F53853" w:rsidRPr="005D04FB">
        <w:rPr>
          <w:lang w:val="mk-MK"/>
        </w:rPr>
        <w:t xml:space="preserve"> 1.3. </w:t>
      </w:r>
      <w:r w:rsidRPr="005D04FB">
        <w:rPr>
          <w:lang w:val="sq-AL"/>
        </w:rPr>
        <w:t>Transparencë dhe llogaridhënie e rritur e komunave</w:t>
      </w:r>
      <w:r w:rsidR="00F53853" w:rsidRPr="005D04FB">
        <w:rPr>
          <w:lang w:val="mk-MK"/>
        </w:rPr>
        <w:tab/>
      </w:r>
      <w:r w:rsidR="00F53853" w:rsidRPr="005D04FB">
        <w:rPr>
          <w:lang w:val="mk-MK"/>
        </w:rPr>
        <w:tab/>
      </w:r>
      <w:r w:rsidR="00F53853" w:rsidRPr="005D04FB">
        <w:rPr>
          <w:lang w:val="mk-MK"/>
        </w:rPr>
        <w:tab/>
      </w:r>
      <w:r w:rsidR="00F53853" w:rsidRPr="005D04FB">
        <w:rPr>
          <w:lang w:val="mk-MK"/>
        </w:rPr>
        <w:tab/>
      </w:r>
      <w:r w:rsidR="00F53853" w:rsidRPr="005D04FB">
        <w:rPr>
          <w:lang w:val="mk-MK"/>
        </w:rPr>
        <w:tab/>
      </w:r>
      <w:r w:rsidR="00F53853" w:rsidRPr="005D04FB">
        <w:rPr>
          <w:lang w:val="mk-MK"/>
        </w:rPr>
        <w:tab/>
      </w:r>
      <w:r w:rsidR="00F53853" w:rsidRPr="005D04FB">
        <w:rPr>
          <w:lang w:val="mk-MK"/>
        </w:rPr>
        <w:tab/>
      </w:r>
      <w:r w:rsidR="00F53853" w:rsidRPr="005D04FB">
        <w:rPr>
          <w:lang w:val="mk-MK"/>
        </w:rPr>
        <w:tab/>
      </w:r>
      <w:r w:rsidR="00F53853" w:rsidRPr="005D04FB">
        <w:rPr>
          <w:lang w:val="mk-MK"/>
        </w:rPr>
        <w:tab/>
      </w:r>
    </w:p>
    <w:p w:rsidR="00F53853" w:rsidRPr="005D04FB" w:rsidRDefault="00F92685" w:rsidP="004C66CC">
      <w:pPr>
        <w:spacing w:after="0"/>
        <w:rPr>
          <w:b/>
          <w:lang w:val="mk-MK"/>
        </w:rPr>
      </w:pPr>
      <w:r w:rsidRPr="005D04FB">
        <w:rPr>
          <w:b/>
          <w:lang w:val="sq-AL"/>
        </w:rPr>
        <w:t>Prioriteti</w:t>
      </w:r>
      <w:r w:rsidR="00F53853" w:rsidRPr="005D04FB">
        <w:rPr>
          <w:b/>
          <w:lang w:val="mk-MK"/>
        </w:rPr>
        <w:t xml:space="preserve"> 2.</w:t>
      </w:r>
      <w:r w:rsidRPr="005D04FB">
        <w:rPr>
          <w:b/>
          <w:lang w:val="sq-AL"/>
        </w:rPr>
        <w:t xml:space="preserve"> Sigurimi i qasjes së drejtë në shërbimet publike në nivel lokal</w:t>
      </w:r>
      <w:r w:rsidR="00F53853" w:rsidRPr="005D04FB">
        <w:rPr>
          <w:b/>
          <w:lang w:val="mk-MK"/>
        </w:rPr>
        <w:t xml:space="preserve">. </w:t>
      </w:r>
      <w:r w:rsidR="00F53853" w:rsidRPr="005D04FB">
        <w:rPr>
          <w:b/>
          <w:lang w:val="mk-MK"/>
        </w:rPr>
        <w:tab/>
      </w:r>
      <w:r w:rsidR="00F53853" w:rsidRPr="005D04FB">
        <w:rPr>
          <w:b/>
          <w:lang w:val="mk-MK"/>
        </w:rPr>
        <w:tab/>
      </w:r>
      <w:r w:rsidR="00F53853" w:rsidRPr="005D04FB">
        <w:rPr>
          <w:b/>
          <w:lang w:val="mk-MK"/>
        </w:rPr>
        <w:tab/>
      </w:r>
      <w:r w:rsidR="00F53853" w:rsidRPr="005D04FB">
        <w:rPr>
          <w:b/>
          <w:lang w:val="mk-MK"/>
        </w:rPr>
        <w:tab/>
      </w:r>
      <w:r w:rsidR="00F53853" w:rsidRPr="005D04FB">
        <w:rPr>
          <w:b/>
          <w:lang w:val="mk-MK"/>
        </w:rPr>
        <w:tab/>
      </w:r>
      <w:r w:rsidR="00F53853" w:rsidRPr="005D04FB">
        <w:rPr>
          <w:b/>
          <w:lang w:val="mk-MK"/>
        </w:rPr>
        <w:tab/>
      </w:r>
      <w:r w:rsidR="00F53853" w:rsidRPr="005D04FB">
        <w:rPr>
          <w:b/>
          <w:lang w:val="mk-MK"/>
        </w:rPr>
        <w:tab/>
      </w:r>
      <w:r w:rsidR="00F53853" w:rsidRPr="005D04FB">
        <w:rPr>
          <w:b/>
          <w:lang w:val="mk-MK"/>
        </w:rPr>
        <w:tab/>
      </w:r>
      <w:r w:rsidR="00F53853" w:rsidRPr="005D04FB">
        <w:rPr>
          <w:b/>
          <w:lang w:val="mk-MK"/>
        </w:rPr>
        <w:tab/>
      </w:r>
    </w:p>
    <w:p w:rsidR="00F53853" w:rsidRPr="005D04FB" w:rsidRDefault="00250375" w:rsidP="004C66CC">
      <w:pPr>
        <w:spacing w:after="0"/>
        <w:rPr>
          <w:lang w:val="mk-MK"/>
        </w:rPr>
      </w:pPr>
      <w:r w:rsidRPr="005D04FB">
        <w:rPr>
          <w:lang w:val="sq-AL"/>
        </w:rPr>
        <w:t>Qëllimi prioritar</w:t>
      </w:r>
      <w:r w:rsidR="00F53853" w:rsidRPr="005D04FB">
        <w:rPr>
          <w:lang w:val="mk-MK"/>
        </w:rPr>
        <w:t xml:space="preserve"> 2.1 </w:t>
      </w:r>
      <w:r w:rsidRPr="005D04FB">
        <w:rPr>
          <w:lang w:val="sq-AL"/>
        </w:rPr>
        <w:t>Kapacitete institucionale të përforcuara për dhënien e shërbimeve publike në nivel lokal, sipas nevojave të qytetarëve.</w:t>
      </w:r>
      <w:r w:rsidR="00F53853" w:rsidRPr="005D04FB">
        <w:rPr>
          <w:lang w:val="mk-MK"/>
        </w:rPr>
        <w:tab/>
      </w:r>
      <w:r w:rsidR="00F53853" w:rsidRPr="005D04FB">
        <w:rPr>
          <w:lang w:val="mk-MK"/>
        </w:rPr>
        <w:tab/>
      </w:r>
      <w:r w:rsidR="00F53853" w:rsidRPr="005D04FB">
        <w:rPr>
          <w:lang w:val="mk-MK"/>
        </w:rPr>
        <w:tab/>
      </w:r>
      <w:r w:rsidR="00F53853" w:rsidRPr="005D04FB">
        <w:rPr>
          <w:lang w:val="mk-MK"/>
        </w:rPr>
        <w:tab/>
      </w:r>
      <w:r w:rsidR="00F53853" w:rsidRPr="005D04FB">
        <w:rPr>
          <w:lang w:val="mk-MK"/>
        </w:rPr>
        <w:tab/>
      </w:r>
      <w:r w:rsidR="00F53853" w:rsidRPr="005D04FB">
        <w:rPr>
          <w:lang w:val="mk-MK"/>
        </w:rPr>
        <w:tab/>
      </w:r>
      <w:r w:rsidR="00F53853" w:rsidRPr="005D04FB">
        <w:rPr>
          <w:lang w:val="mk-MK"/>
        </w:rPr>
        <w:tab/>
      </w:r>
      <w:r w:rsidR="00F53853" w:rsidRPr="005D04FB">
        <w:rPr>
          <w:lang w:val="mk-MK"/>
        </w:rPr>
        <w:tab/>
      </w:r>
      <w:r w:rsidR="00F53853" w:rsidRPr="005D04FB">
        <w:rPr>
          <w:lang w:val="mk-MK"/>
        </w:rPr>
        <w:tab/>
      </w:r>
    </w:p>
    <w:p w:rsidR="00F53853" w:rsidRPr="005D04FB" w:rsidRDefault="00250375" w:rsidP="004C66CC">
      <w:pPr>
        <w:spacing w:after="0"/>
        <w:rPr>
          <w:lang w:val="mk-MK"/>
        </w:rPr>
      </w:pPr>
      <w:r w:rsidRPr="005D04FB">
        <w:rPr>
          <w:lang w:val="sq-AL"/>
        </w:rPr>
        <w:t>Qëllimi prioritar</w:t>
      </w:r>
      <w:r w:rsidR="00F53853" w:rsidRPr="005D04FB">
        <w:rPr>
          <w:lang w:val="mk-MK"/>
        </w:rPr>
        <w:t xml:space="preserve"> 2.2.</w:t>
      </w:r>
      <w:r w:rsidRPr="005D04FB">
        <w:rPr>
          <w:lang w:val="sq-AL"/>
        </w:rPr>
        <w:t xml:space="preserve"> Bashkëpunimi i rritur i komunave për zgjidhje inovative të nevojave të përbashkëta të qytetarëve</w:t>
      </w:r>
      <w:r w:rsidR="00F53853" w:rsidRPr="005D04FB">
        <w:rPr>
          <w:lang w:val="mk-MK"/>
        </w:rPr>
        <w:tab/>
      </w:r>
      <w:r w:rsidR="00F53853" w:rsidRPr="005D04FB">
        <w:rPr>
          <w:lang w:val="mk-MK"/>
        </w:rPr>
        <w:tab/>
      </w:r>
      <w:r w:rsidR="00F53853" w:rsidRPr="005D04FB">
        <w:rPr>
          <w:lang w:val="mk-MK"/>
        </w:rPr>
        <w:tab/>
      </w:r>
      <w:r w:rsidR="00F53853" w:rsidRPr="005D04FB">
        <w:rPr>
          <w:lang w:val="mk-MK"/>
        </w:rPr>
        <w:tab/>
      </w:r>
      <w:r w:rsidR="00F53853" w:rsidRPr="005D04FB">
        <w:rPr>
          <w:lang w:val="mk-MK"/>
        </w:rPr>
        <w:tab/>
      </w:r>
      <w:r w:rsidR="00F53853" w:rsidRPr="005D04FB">
        <w:rPr>
          <w:lang w:val="mk-MK"/>
        </w:rPr>
        <w:tab/>
      </w:r>
      <w:r w:rsidR="00F53853" w:rsidRPr="005D04FB">
        <w:rPr>
          <w:lang w:val="mk-MK"/>
        </w:rPr>
        <w:tab/>
      </w:r>
      <w:r w:rsidR="00F53853" w:rsidRPr="005D04FB">
        <w:rPr>
          <w:lang w:val="mk-MK"/>
        </w:rPr>
        <w:tab/>
      </w:r>
      <w:r w:rsidR="00F53853" w:rsidRPr="005D04FB">
        <w:rPr>
          <w:lang w:val="mk-MK"/>
        </w:rPr>
        <w:tab/>
      </w:r>
    </w:p>
    <w:p w:rsidR="00F53853" w:rsidRPr="005D04FB" w:rsidRDefault="00F53853" w:rsidP="004C66CC">
      <w:pPr>
        <w:spacing w:after="0"/>
        <w:rPr>
          <w:lang w:val="mk-MK"/>
        </w:rPr>
      </w:pPr>
    </w:p>
    <w:p w:rsidR="003446A7" w:rsidRDefault="00250375" w:rsidP="003446A7">
      <w:pPr>
        <w:spacing w:after="0"/>
        <w:rPr>
          <w:color w:val="2E74B5"/>
          <w:lang w:val="sq-AL"/>
        </w:rPr>
      </w:pPr>
      <w:r w:rsidRPr="005D04FB">
        <w:rPr>
          <w:lang w:val="sq-AL"/>
        </w:rPr>
        <w:t>Qëllimi prioritar</w:t>
      </w:r>
      <w:r w:rsidR="00F53853" w:rsidRPr="005D04FB">
        <w:rPr>
          <w:lang w:val="mk-MK"/>
        </w:rPr>
        <w:t xml:space="preserve"> 2.3. </w:t>
      </w:r>
      <w:r w:rsidRPr="005D04FB">
        <w:rPr>
          <w:lang w:val="sq-AL"/>
        </w:rPr>
        <w:t>Qasje e rritur e shërbimeve publike për personat me kufizime dhe grupet e margjinalizuara</w:t>
      </w:r>
      <w:r w:rsidR="00F53853" w:rsidRPr="005D04FB">
        <w:rPr>
          <w:color w:val="2E74B5"/>
          <w:lang w:val="mk-MK"/>
        </w:rPr>
        <w:tab/>
      </w:r>
      <w:r w:rsidR="00F53853" w:rsidRPr="005D04FB">
        <w:rPr>
          <w:color w:val="2E74B5"/>
          <w:lang w:val="mk-MK"/>
        </w:rPr>
        <w:tab/>
      </w:r>
      <w:r w:rsidR="00F53853" w:rsidRPr="005D04FB">
        <w:rPr>
          <w:color w:val="2E74B5"/>
          <w:lang w:val="mk-MK"/>
        </w:rPr>
        <w:tab/>
      </w:r>
      <w:r w:rsidR="00F53853" w:rsidRPr="005D04FB">
        <w:rPr>
          <w:color w:val="2E74B5"/>
          <w:lang w:val="mk-MK"/>
        </w:rPr>
        <w:tab/>
      </w:r>
      <w:r w:rsidR="00F53853" w:rsidRPr="005D04FB">
        <w:rPr>
          <w:color w:val="2E74B5"/>
          <w:lang w:val="mk-MK"/>
        </w:rPr>
        <w:tab/>
      </w:r>
      <w:r w:rsidR="00F53853" w:rsidRPr="005D04FB">
        <w:rPr>
          <w:color w:val="2E74B5"/>
          <w:lang w:val="mk-MK"/>
        </w:rPr>
        <w:tab/>
      </w:r>
      <w:r w:rsidR="00F53853" w:rsidRPr="005D04FB">
        <w:rPr>
          <w:color w:val="2E74B5"/>
          <w:lang w:val="mk-MK"/>
        </w:rPr>
        <w:tab/>
      </w:r>
      <w:r w:rsidR="00F53853" w:rsidRPr="005D04FB">
        <w:rPr>
          <w:color w:val="2E74B5"/>
          <w:lang w:val="mk-MK"/>
        </w:rPr>
        <w:tab/>
      </w:r>
      <w:r w:rsidR="00F53853" w:rsidRPr="005D04FB">
        <w:rPr>
          <w:color w:val="2E74B5"/>
          <w:lang w:val="mk-MK"/>
        </w:rPr>
        <w:tab/>
      </w:r>
      <w:bookmarkStart w:id="23" w:name="_Toc8673795"/>
    </w:p>
    <w:p w:rsidR="003446A7" w:rsidRDefault="003446A7" w:rsidP="003446A7">
      <w:pPr>
        <w:spacing w:after="0"/>
        <w:rPr>
          <w:color w:val="2E74B5"/>
          <w:lang w:val="sq-AL"/>
        </w:rPr>
      </w:pPr>
    </w:p>
    <w:p w:rsidR="00D07BD4" w:rsidRPr="003446A7" w:rsidRDefault="00D07BD4" w:rsidP="003446A7">
      <w:pPr>
        <w:spacing w:after="0"/>
        <w:ind w:firstLine="720"/>
        <w:rPr>
          <w:color w:val="9CC2E5" w:themeColor="accent1" w:themeTint="99"/>
          <w:lang w:val="mk-MK"/>
        </w:rPr>
      </w:pPr>
      <w:r w:rsidRPr="003446A7">
        <w:rPr>
          <w:rFonts w:asciiTheme="minorHAnsi" w:hAnsiTheme="minorHAnsi" w:cstheme="minorHAnsi"/>
          <w:color w:val="9CC2E5" w:themeColor="accent1" w:themeTint="99"/>
          <w:lang w:val="mk-MK"/>
        </w:rPr>
        <w:t xml:space="preserve">2.4 </w:t>
      </w:r>
      <w:bookmarkEnd w:id="23"/>
      <w:r w:rsidR="00250375" w:rsidRPr="003446A7">
        <w:rPr>
          <w:rFonts w:asciiTheme="minorHAnsi" w:hAnsiTheme="minorHAnsi" w:cstheme="minorHAnsi"/>
          <w:b/>
          <w:bCs/>
          <w:color w:val="9CC2E5" w:themeColor="accent1" w:themeTint="99"/>
          <w:lang w:val="sq-AL"/>
        </w:rPr>
        <w:t>Kultura</w:t>
      </w:r>
    </w:p>
    <w:p w:rsidR="00D07BD4" w:rsidRPr="003446A7" w:rsidRDefault="00D07BD4" w:rsidP="0034052E">
      <w:pPr>
        <w:pStyle w:val="Heading3"/>
        <w:spacing w:before="0" w:line="240" w:lineRule="auto"/>
        <w:ind w:firstLine="720"/>
        <w:contextualSpacing/>
        <w:rPr>
          <w:rFonts w:asciiTheme="minorHAnsi" w:hAnsiTheme="minorHAnsi" w:cstheme="minorHAnsi"/>
          <w:color w:val="9CC2E5" w:themeColor="accent1" w:themeTint="99"/>
          <w:sz w:val="22"/>
          <w:szCs w:val="22"/>
          <w:lang w:val="sq-AL"/>
        </w:rPr>
      </w:pPr>
      <w:bookmarkStart w:id="24" w:name="_Toc8673796"/>
      <w:bookmarkStart w:id="25" w:name="_Toc22"/>
      <w:r w:rsidRPr="003446A7">
        <w:rPr>
          <w:rFonts w:asciiTheme="minorHAnsi" w:hAnsiTheme="minorHAnsi" w:cstheme="minorHAnsi"/>
          <w:color w:val="9CC2E5" w:themeColor="accent1" w:themeTint="99"/>
          <w:sz w:val="22"/>
          <w:szCs w:val="22"/>
          <w:lang w:val="mk-MK"/>
        </w:rPr>
        <w:t xml:space="preserve">2.4.1. </w:t>
      </w:r>
      <w:bookmarkEnd w:id="24"/>
      <w:bookmarkEnd w:id="25"/>
      <w:r w:rsidR="00FC0C54" w:rsidRPr="003446A7">
        <w:rPr>
          <w:rFonts w:asciiTheme="minorHAnsi" w:hAnsiTheme="minorHAnsi" w:cstheme="minorHAnsi"/>
          <w:color w:val="9CC2E5" w:themeColor="accent1" w:themeTint="99"/>
          <w:sz w:val="22"/>
          <w:szCs w:val="22"/>
          <w:lang w:val="sq-AL"/>
        </w:rPr>
        <w:t>Analiza e gjendjes</w:t>
      </w:r>
    </w:p>
    <w:p w:rsidR="00FC0C54" w:rsidRPr="003446A7" w:rsidRDefault="00FC0C54" w:rsidP="001E2063">
      <w:pPr>
        <w:spacing w:after="0" w:line="240" w:lineRule="auto"/>
        <w:ind w:firstLine="720"/>
        <w:contextualSpacing/>
        <w:rPr>
          <w:rStyle w:val="None"/>
          <w:rFonts w:asciiTheme="minorHAnsi" w:hAnsiTheme="minorHAnsi" w:cstheme="minorHAnsi"/>
          <w:lang w:val="sq-AL"/>
        </w:rPr>
      </w:pPr>
      <w:r w:rsidRPr="005D04FB">
        <w:rPr>
          <w:rStyle w:val="None"/>
          <w:rFonts w:asciiTheme="minorHAnsi" w:hAnsiTheme="minorHAnsi" w:cstheme="minorHAnsi"/>
          <w:b/>
          <w:bCs/>
          <w:lang w:val="sq-AL"/>
        </w:rPr>
        <w:t>Hyrje</w:t>
      </w:r>
      <w:r w:rsidR="00D07BD4" w:rsidRPr="005D04FB">
        <w:rPr>
          <w:rStyle w:val="None"/>
          <w:rFonts w:asciiTheme="minorHAnsi" w:hAnsiTheme="minorHAnsi" w:cstheme="minorHAnsi"/>
          <w:b/>
          <w:bCs/>
          <w:lang w:val="mk-MK"/>
        </w:rPr>
        <w:t xml:space="preserve">– </w:t>
      </w:r>
      <w:r w:rsidRPr="005D04FB">
        <w:rPr>
          <w:rStyle w:val="None"/>
          <w:rFonts w:asciiTheme="minorHAnsi" w:hAnsiTheme="minorHAnsi" w:cstheme="minorHAnsi"/>
          <w:b/>
          <w:bCs/>
          <w:lang w:val="sq-AL"/>
        </w:rPr>
        <w:t xml:space="preserve">vlerësimi i gjendjes </w:t>
      </w:r>
    </w:p>
    <w:p w:rsidR="00D07BD4" w:rsidRPr="005D04FB" w:rsidRDefault="00FC0C54" w:rsidP="001E2063">
      <w:pPr>
        <w:spacing w:after="0" w:line="240" w:lineRule="auto"/>
        <w:ind w:firstLine="720"/>
        <w:contextualSpacing/>
        <w:rPr>
          <w:rStyle w:val="None"/>
          <w:rFonts w:asciiTheme="minorHAnsi" w:hAnsiTheme="minorHAnsi" w:cstheme="minorHAnsi"/>
          <w:lang w:val="mk-MK"/>
        </w:rPr>
      </w:pPr>
      <w:r w:rsidRPr="005D04FB">
        <w:rPr>
          <w:rStyle w:val="None"/>
          <w:rFonts w:asciiTheme="minorHAnsi" w:hAnsiTheme="minorHAnsi" w:cstheme="minorHAnsi"/>
          <w:lang w:val="sq-AL"/>
        </w:rPr>
        <w:t>Shoqëria maqedonase ka 30 vjet që punon me ngul</w:t>
      </w:r>
      <w:r w:rsidR="00314649" w:rsidRPr="005D04FB">
        <w:rPr>
          <w:rStyle w:val="None"/>
          <w:rFonts w:asciiTheme="minorHAnsi" w:hAnsiTheme="minorHAnsi" w:cstheme="minorHAnsi"/>
          <w:lang w:val="sq-AL"/>
        </w:rPr>
        <w:t>m</w:t>
      </w:r>
      <w:r w:rsidRPr="005D04FB">
        <w:rPr>
          <w:rStyle w:val="None"/>
          <w:rFonts w:asciiTheme="minorHAnsi" w:hAnsiTheme="minorHAnsi" w:cstheme="minorHAnsi"/>
          <w:lang w:val="sq-AL"/>
        </w:rPr>
        <w:t xml:space="preserve"> për çintegrimin e saj.</w:t>
      </w:r>
      <w:r w:rsidR="00314649" w:rsidRPr="005D04FB">
        <w:rPr>
          <w:rStyle w:val="None"/>
          <w:rFonts w:asciiTheme="minorHAnsi" w:hAnsiTheme="minorHAnsi" w:cstheme="minorHAnsi"/>
          <w:lang w:val="sq-AL"/>
        </w:rPr>
        <w:t xml:space="preserve"> Duke u gjendur mes dy skajshmërive, atyre të deklaruarave dhe atyre të zbatuarave, ajo ka mundur të shtresohet dhe të ndahet në të gjitha rrafshet e mundshme.  Nga kjo del se shoqëria ka humbur fuqitë lidhëse dhe kohezive, dhe prandaj nuk është në gjendje as vetë të prodhojë</w:t>
      </w:r>
      <w:r w:rsidR="003446A7" w:rsidRPr="003446A7">
        <w:rPr>
          <w:rStyle w:val="None"/>
          <w:rFonts w:asciiTheme="minorHAnsi" w:hAnsiTheme="minorHAnsi" w:cstheme="minorHAnsi"/>
          <w:lang w:val="sq-AL"/>
        </w:rPr>
        <w:t>struktura/organizime</w:t>
      </w:r>
      <w:r w:rsidR="00314649" w:rsidRPr="003446A7">
        <w:rPr>
          <w:rStyle w:val="None"/>
          <w:rFonts w:asciiTheme="minorHAnsi" w:hAnsiTheme="minorHAnsi" w:cstheme="minorHAnsi"/>
          <w:lang w:val="sq-AL"/>
        </w:rPr>
        <w:t xml:space="preserve"> që</w:t>
      </w:r>
      <w:r w:rsidR="00314649" w:rsidRPr="005D04FB">
        <w:rPr>
          <w:rStyle w:val="None"/>
          <w:rFonts w:asciiTheme="minorHAnsi" w:hAnsiTheme="minorHAnsi" w:cstheme="minorHAnsi"/>
          <w:lang w:val="sq-AL"/>
        </w:rPr>
        <w:t xml:space="preserve"> mund ta sqarojnë bindshëm realitetin nga i cili </w:t>
      </w:r>
      <w:r w:rsidR="003446A7">
        <w:rPr>
          <w:rStyle w:val="None"/>
          <w:rFonts w:asciiTheme="minorHAnsi" w:hAnsiTheme="minorHAnsi" w:cstheme="minorHAnsi"/>
          <w:lang w:val="sq-AL"/>
        </w:rPr>
        <w:t xml:space="preserve">buron dhe në të cilin mbijeton. </w:t>
      </w:r>
      <w:r w:rsidR="00314649" w:rsidRPr="005D04FB">
        <w:rPr>
          <w:rStyle w:val="None"/>
          <w:rFonts w:asciiTheme="minorHAnsi" w:hAnsiTheme="minorHAnsi" w:cstheme="minorHAnsi"/>
          <w:lang w:val="sq-AL"/>
        </w:rPr>
        <w:t>Kjo pamundëson përpjekjen që shoqëria të përcaktohet si sistem konsistent i cili pka kuptim, peshë dhe vlera. Kjo vlen sidomos për fushën e sendërtimit shoqëror nga i cili kultura është pjesa më e rëndësishme dhe më e dukshme. Në një  gjendje të tillë nuk mund të mos flitet për lokomotivën lëvizëse të secilës shoqëri dhe të secilit ndryshimt të saj</w:t>
      </w:r>
      <w:r w:rsidR="00314649" w:rsidRPr="005D04FB">
        <w:rPr>
          <w:rStyle w:val="None"/>
          <w:rFonts w:asciiTheme="minorHAnsi" w:hAnsiTheme="minorHAnsi" w:cstheme="minorHAnsi"/>
          <w:lang w:val="mk-MK"/>
        </w:rPr>
        <w:t xml:space="preserve"> – </w:t>
      </w:r>
      <w:r w:rsidR="00314649" w:rsidRPr="005D04FB">
        <w:rPr>
          <w:rStyle w:val="None"/>
          <w:rFonts w:asciiTheme="minorHAnsi" w:hAnsiTheme="minorHAnsi" w:cstheme="minorHAnsi"/>
          <w:lang w:val="sq-AL"/>
        </w:rPr>
        <w:t>krizës</w:t>
      </w:r>
      <w:r w:rsidR="00D07BD4" w:rsidRPr="005D04FB">
        <w:rPr>
          <w:rStyle w:val="None"/>
          <w:rFonts w:asciiTheme="minorHAnsi" w:hAnsiTheme="minorHAnsi" w:cstheme="minorHAnsi"/>
          <w:lang w:val="mk-MK"/>
        </w:rPr>
        <w:t>,</w:t>
      </w:r>
      <w:r w:rsidR="00314649" w:rsidRPr="005D04FB">
        <w:rPr>
          <w:rStyle w:val="None"/>
          <w:rFonts w:asciiTheme="minorHAnsi" w:hAnsiTheme="minorHAnsi" w:cstheme="minorHAnsi"/>
          <w:lang w:val="sq-AL"/>
        </w:rPr>
        <w:t xml:space="preserve"> e cila kuptohet si</w:t>
      </w:r>
      <w:r w:rsidR="00314649" w:rsidRPr="005D04FB">
        <w:rPr>
          <w:rStyle w:val="None"/>
          <w:rFonts w:asciiTheme="minorHAnsi" w:hAnsiTheme="minorHAnsi" w:cstheme="minorHAnsi"/>
          <w:lang w:val="mk-MK"/>
        </w:rPr>
        <w:t xml:space="preserve">: </w:t>
      </w:r>
      <w:r w:rsidR="00314649" w:rsidRPr="005D04FB">
        <w:rPr>
          <w:rStyle w:val="None"/>
          <w:rFonts w:asciiTheme="minorHAnsi" w:hAnsiTheme="minorHAnsi" w:cstheme="minorHAnsi"/>
          <w:lang w:val="sq-AL"/>
        </w:rPr>
        <w:t>pika e kthimit drejt ndryshimit përmes sjelljes/dorëzimitë të vendimeve të rënda dhe të rëndësishime.</w:t>
      </w:r>
      <w:r w:rsidR="00D07BD4" w:rsidRPr="005D04FB">
        <w:rPr>
          <w:rStyle w:val="None"/>
          <w:rFonts w:asciiTheme="minorHAnsi" w:hAnsiTheme="minorHAnsi" w:cstheme="minorHAnsi"/>
          <w:lang w:val="mk-MK"/>
        </w:rPr>
        <w:t>.</w:t>
      </w:r>
      <w:r w:rsidR="00D07BD4" w:rsidRPr="005D04FB">
        <w:rPr>
          <w:rStyle w:val="None"/>
          <w:rFonts w:asciiTheme="minorHAnsi" w:hAnsiTheme="minorHAnsi" w:cstheme="minorHAnsi"/>
          <w:vertAlign w:val="superscript"/>
          <w:lang w:val="mk-MK"/>
        </w:rPr>
        <w:footnoteReference w:id="109"/>
      </w:r>
    </w:p>
    <w:p w:rsidR="00EC7B23" w:rsidRPr="005D04FB" w:rsidRDefault="00314649" w:rsidP="00F276C4">
      <w:pPr>
        <w:spacing w:after="0" w:line="240" w:lineRule="auto"/>
        <w:ind w:firstLine="720"/>
        <w:contextualSpacing/>
        <w:jc w:val="both"/>
        <w:rPr>
          <w:rStyle w:val="None"/>
          <w:rFonts w:asciiTheme="minorHAnsi" w:hAnsiTheme="minorHAnsi" w:cstheme="minorHAnsi"/>
          <w:lang w:val="mk-MK"/>
        </w:rPr>
      </w:pPr>
      <w:r w:rsidRPr="005D04FB">
        <w:rPr>
          <w:rStyle w:val="None"/>
          <w:rFonts w:asciiTheme="minorHAnsi" w:hAnsiTheme="minorHAnsi" w:cstheme="minorHAnsi"/>
          <w:lang w:val="sq-AL"/>
        </w:rPr>
        <w:t xml:space="preserve">Për këtë arsye, çdo vendim i ardhshëm duhet ta ketë parasysh përpjekjen e shoqërisë </w:t>
      </w:r>
      <w:r w:rsidRPr="00F13644">
        <w:rPr>
          <w:rStyle w:val="None"/>
          <w:rFonts w:asciiTheme="minorHAnsi" w:hAnsiTheme="minorHAnsi" w:cstheme="minorHAnsi"/>
          <w:lang w:val="sq-AL"/>
        </w:rPr>
        <w:t>të</w:t>
      </w:r>
      <w:r w:rsidR="003446A7" w:rsidRPr="00F13644">
        <w:rPr>
          <w:rStyle w:val="None"/>
          <w:rFonts w:asciiTheme="minorHAnsi" w:hAnsiTheme="minorHAnsi" w:cstheme="minorHAnsi"/>
          <w:lang w:val="sq-AL"/>
        </w:rPr>
        <w:t>mendojë</w:t>
      </w:r>
      <w:r w:rsidR="003446A7" w:rsidRPr="003446A7">
        <w:rPr>
          <w:rStyle w:val="None"/>
          <w:rFonts w:asciiTheme="minorHAnsi" w:hAnsiTheme="minorHAnsi" w:cstheme="minorHAnsi"/>
          <w:lang w:val="sq-AL"/>
        </w:rPr>
        <w:t>dhe ta konceptojë veten</w:t>
      </w:r>
      <w:r w:rsidR="00166BDE" w:rsidRPr="005D04FB">
        <w:rPr>
          <w:rStyle w:val="None"/>
          <w:rFonts w:asciiTheme="minorHAnsi" w:hAnsiTheme="minorHAnsi" w:cstheme="minorHAnsi"/>
          <w:lang w:val="sq-AL"/>
        </w:rPr>
        <w:t>përmes prizmës së tërësisë</w:t>
      </w:r>
      <w:r w:rsidR="00166BDE" w:rsidRPr="005D04FB">
        <w:rPr>
          <w:rStyle w:val="None"/>
          <w:rFonts w:asciiTheme="minorHAnsi" w:hAnsiTheme="minorHAnsi" w:cstheme="minorHAnsi"/>
          <w:lang w:val="mk-MK"/>
        </w:rPr>
        <w:t xml:space="preserve"> (</w:t>
      </w:r>
      <w:r w:rsidR="00166BDE" w:rsidRPr="005D04FB">
        <w:rPr>
          <w:rStyle w:val="None"/>
          <w:rFonts w:asciiTheme="minorHAnsi" w:hAnsiTheme="minorHAnsi" w:cstheme="minorHAnsi"/>
          <w:lang w:val="sq-AL"/>
        </w:rPr>
        <w:t>plotësisë</w:t>
      </w:r>
      <w:r w:rsidR="00166BDE" w:rsidRPr="005D04FB">
        <w:rPr>
          <w:rStyle w:val="None"/>
          <w:rFonts w:asciiTheme="minorHAnsi" w:hAnsiTheme="minorHAnsi" w:cstheme="minorHAnsi"/>
          <w:lang w:val="mk-MK"/>
        </w:rPr>
        <w:t xml:space="preserve">) </w:t>
      </w:r>
      <w:r w:rsidR="00F13644">
        <w:rPr>
          <w:rStyle w:val="None"/>
          <w:rFonts w:asciiTheme="minorHAnsi" w:hAnsiTheme="minorHAnsi" w:cstheme="minorHAnsi"/>
          <w:lang w:val="sq-AL"/>
        </w:rPr>
        <w:t xml:space="preserve">nëpërmet </w:t>
      </w:r>
      <w:r w:rsidR="00166BDE" w:rsidRPr="005D04FB">
        <w:rPr>
          <w:rStyle w:val="None"/>
          <w:rFonts w:asciiTheme="minorHAnsi" w:hAnsiTheme="minorHAnsi" w:cstheme="minorHAnsi"/>
          <w:lang w:val="sq-AL"/>
        </w:rPr>
        <w:t xml:space="preserve"> konceptit dhe strategjisë së ‘’mundësi</w:t>
      </w:r>
      <w:r w:rsidR="00F13644">
        <w:rPr>
          <w:rStyle w:val="None"/>
          <w:rFonts w:asciiTheme="minorHAnsi" w:hAnsiTheme="minorHAnsi" w:cstheme="minorHAnsi"/>
          <w:lang w:val="sq-AL"/>
        </w:rPr>
        <w:t>ve</w:t>
      </w:r>
      <w:r w:rsidR="00166BDE" w:rsidRPr="005D04FB">
        <w:rPr>
          <w:rStyle w:val="None"/>
          <w:rFonts w:asciiTheme="minorHAnsi" w:hAnsiTheme="minorHAnsi" w:cstheme="minorHAnsi"/>
          <w:lang w:val="sq-AL"/>
        </w:rPr>
        <w:t xml:space="preserve"> të barabarta për të gjithë</w:t>
      </w:r>
      <w:r w:rsidR="00166BDE" w:rsidRPr="005D04FB">
        <w:rPr>
          <w:rStyle w:val="None"/>
          <w:rFonts w:asciiTheme="minorHAnsi" w:hAnsiTheme="minorHAnsi" w:cstheme="minorHAnsi"/>
          <w:lang w:val="mk-MK"/>
        </w:rPr>
        <w:t xml:space="preserve"> “,</w:t>
      </w:r>
      <w:r w:rsidR="00166BDE" w:rsidRPr="005D04FB">
        <w:rPr>
          <w:rStyle w:val="None"/>
          <w:rFonts w:asciiTheme="minorHAnsi" w:hAnsiTheme="minorHAnsi" w:cstheme="minorHAnsi"/>
          <w:lang w:val="sq-AL"/>
        </w:rPr>
        <w:t xml:space="preserve"> meqë nuk ka ndo</w:t>
      </w:r>
      <w:r w:rsidR="00F13644">
        <w:rPr>
          <w:rStyle w:val="None"/>
          <w:rFonts w:asciiTheme="minorHAnsi" w:hAnsiTheme="minorHAnsi" w:cstheme="minorHAnsi"/>
          <w:lang w:val="sq-AL"/>
        </w:rPr>
        <w:t xml:space="preserve">një formë apo organizim </w:t>
      </w:r>
      <w:r w:rsidR="00F13644" w:rsidRPr="00F13644">
        <w:rPr>
          <w:rStyle w:val="None"/>
          <w:rFonts w:asciiTheme="minorHAnsi" w:hAnsiTheme="minorHAnsi" w:cstheme="minorHAnsi"/>
          <w:lang w:val="sq-AL"/>
        </w:rPr>
        <w:t>tjetër të</w:t>
      </w:r>
      <w:r w:rsidR="00166BDE" w:rsidRPr="00F13644">
        <w:rPr>
          <w:rStyle w:val="None"/>
          <w:rFonts w:asciiTheme="minorHAnsi" w:hAnsiTheme="minorHAnsi" w:cstheme="minorHAnsi"/>
          <w:lang w:val="sq-AL"/>
        </w:rPr>
        <w:t xml:space="preserve"> shoqërisë përveç plotësisë së saj. Me përcaktimin  e një synimi të tillë strategjik, duhet patjetër të niset me një të</w:t>
      </w:r>
      <w:r w:rsidR="00F13644" w:rsidRPr="00F13644">
        <w:rPr>
          <w:rStyle w:val="None"/>
          <w:rFonts w:asciiTheme="minorHAnsi" w:hAnsiTheme="minorHAnsi" w:cstheme="minorHAnsi"/>
          <w:lang w:val="sq-AL"/>
        </w:rPr>
        <w:t xml:space="preserve"> menduar  p</w:t>
      </w:r>
      <w:r w:rsidR="00166BDE" w:rsidRPr="00F13644">
        <w:rPr>
          <w:rStyle w:val="None"/>
          <w:rFonts w:asciiTheme="minorHAnsi" w:hAnsiTheme="minorHAnsi" w:cstheme="minorHAnsi"/>
          <w:lang w:val="sq-AL"/>
        </w:rPr>
        <w:t>ë</w:t>
      </w:r>
      <w:r w:rsidR="00F13644" w:rsidRPr="00F13644">
        <w:rPr>
          <w:rStyle w:val="None"/>
          <w:rFonts w:asciiTheme="minorHAnsi" w:hAnsiTheme="minorHAnsi" w:cstheme="minorHAnsi"/>
          <w:lang w:val="sq-AL"/>
        </w:rPr>
        <w:t>rshoqërinë në përgjithës dhe</w:t>
      </w:r>
      <w:r w:rsidR="00166BDE" w:rsidRPr="00F13644">
        <w:rPr>
          <w:rStyle w:val="None"/>
          <w:rFonts w:asciiTheme="minorHAnsi" w:hAnsiTheme="minorHAnsi" w:cstheme="minorHAnsi"/>
          <w:lang w:val="sq-AL"/>
        </w:rPr>
        <w:t xml:space="preserve"> analizës së detaluar dhe vlerësimit të gjendjes së saj</w:t>
      </w:r>
      <w:r w:rsidR="00D07BD4" w:rsidRPr="00F13644">
        <w:rPr>
          <w:rStyle w:val="None"/>
          <w:rFonts w:asciiTheme="minorHAnsi" w:hAnsiTheme="minorHAnsi" w:cstheme="minorHAnsi"/>
          <w:lang w:val="mk-MK"/>
        </w:rPr>
        <w:t>.</w:t>
      </w:r>
    </w:p>
    <w:p w:rsidR="00EC7B23" w:rsidRPr="005D04FB" w:rsidRDefault="00166BDE" w:rsidP="002608DC">
      <w:pPr>
        <w:spacing w:after="0" w:line="240" w:lineRule="auto"/>
        <w:ind w:firstLine="720"/>
        <w:contextualSpacing/>
        <w:jc w:val="both"/>
        <w:rPr>
          <w:rStyle w:val="None"/>
          <w:rFonts w:asciiTheme="minorHAnsi" w:hAnsiTheme="minorHAnsi" w:cstheme="minorHAnsi"/>
          <w:lang w:val="sq-AL"/>
        </w:rPr>
      </w:pPr>
      <w:r w:rsidRPr="005D04FB">
        <w:rPr>
          <w:rStyle w:val="None"/>
          <w:rFonts w:asciiTheme="minorHAnsi" w:hAnsiTheme="minorHAnsi" w:cstheme="minorHAnsi"/>
          <w:b/>
          <w:bCs/>
          <w:lang w:val="sq-AL"/>
        </w:rPr>
        <w:t>Analiza e kornizës së politikave publike</w:t>
      </w:r>
    </w:p>
    <w:p w:rsidR="00EC7B23" w:rsidRPr="005D04FB" w:rsidRDefault="00166BDE" w:rsidP="002608DC">
      <w:pPr>
        <w:spacing w:after="0" w:line="240" w:lineRule="auto"/>
        <w:ind w:firstLine="720"/>
        <w:contextualSpacing/>
        <w:jc w:val="both"/>
        <w:rPr>
          <w:rStyle w:val="None"/>
          <w:rFonts w:asciiTheme="minorHAnsi" w:hAnsiTheme="minorHAnsi" w:cstheme="minorHAnsi"/>
          <w:lang w:val="mk-MK"/>
        </w:rPr>
      </w:pPr>
      <w:r w:rsidRPr="005D04FB">
        <w:rPr>
          <w:rStyle w:val="None"/>
          <w:rFonts w:asciiTheme="minorHAnsi" w:hAnsiTheme="minorHAnsi" w:cstheme="minorHAnsi"/>
          <w:lang w:val="sq-AL"/>
        </w:rPr>
        <w:t>Korniza kohore prej 5 vjetësh e përcaktuar për këtë analizë përfshin tri korniza kryekëput të ndryshme për politikat publike, mes të cilave</w:t>
      </w:r>
      <w:r w:rsidRPr="005D04FB">
        <w:rPr>
          <w:rStyle w:val="None"/>
          <w:rFonts w:asciiTheme="minorHAnsi" w:hAnsiTheme="minorHAnsi" w:cstheme="minorHAnsi"/>
          <w:lang w:val="mk-MK"/>
        </w:rPr>
        <w:t xml:space="preserve">: </w:t>
      </w:r>
      <w:r w:rsidRPr="005D04FB">
        <w:rPr>
          <w:rStyle w:val="None"/>
          <w:rFonts w:asciiTheme="minorHAnsi" w:hAnsiTheme="minorHAnsi" w:cstheme="minorHAnsi"/>
          <w:lang w:val="sq-AL"/>
        </w:rPr>
        <w:t>e para është objekt i vlerësimit kritik</w:t>
      </w:r>
      <w:r w:rsidR="00D07BD4" w:rsidRPr="005D04FB">
        <w:rPr>
          <w:rStyle w:val="None"/>
          <w:rFonts w:asciiTheme="minorHAnsi" w:hAnsiTheme="minorHAnsi" w:cstheme="minorHAnsi"/>
          <w:lang w:val="mk-MK"/>
        </w:rPr>
        <w:t>;</w:t>
      </w:r>
      <w:r w:rsidRPr="005D04FB">
        <w:rPr>
          <w:rStyle w:val="None"/>
          <w:rFonts w:asciiTheme="minorHAnsi" w:hAnsiTheme="minorHAnsi" w:cstheme="minorHAnsi"/>
          <w:lang w:val="sq-AL"/>
        </w:rPr>
        <w:t xml:space="preserve"> e dyta është objekt i supozimit kritik dhe e treta është objekt i rrumbullakësimit kritik</w:t>
      </w:r>
      <w:r w:rsidR="00D07BD4" w:rsidRPr="005D04FB">
        <w:rPr>
          <w:rStyle w:val="None"/>
          <w:rFonts w:asciiTheme="minorHAnsi" w:hAnsiTheme="minorHAnsi" w:cstheme="minorHAnsi"/>
          <w:lang w:val="mk-MK"/>
        </w:rPr>
        <w:t>.</w:t>
      </w:r>
      <w:r w:rsidRPr="005D04FB">
        <w:rPr>
          <w:rStyle w:val="None"/>
          <w:rFonts w:asciiTheme="minorHAnsi" w:hAnsiTheme="minorHAnsi" w:cstheme="minorHAnsi"/>
          <w:lang w:val="sq-AL"/>
        </w:rPr>
        <w:t xml:space="preserve"> Në to reflektohet qëllimi qenësor i formësimit prakt</w:t>
      </w:r>
      <w:r w:rsidR="00C026F2">
        <w:rPr>
          <w:rStyle w:val="None"/>
          <w:rFonts w:asciiTheme="minorHAnsi" w:hAnsiTheme="minorHAnsi" w:cstheme="minorHAnsi"/>
          <w:lang w:val="sq-AL"/>
        </w:rPr>
        <w:t>ik dhe konceptual i pozicionimi</w:t>
      </w:r>
      <w:r w:rsidRPr="005D04FB">
        <w:rPr>
          <w:rStyle w:val="None"/>
          <w:rFonts w:asciiTheme="minorHAnsi" w:hAnsiTheme="minorHAnsi" w:cstheme="minorHAnsi"/>
          <w:lang w:val="sq-AL"/>
        </w:rPr>
        <w:t>t ideologjk ( të pritshëm) dhe përcaktimit të këmbunguljes piroritare të sendërtimit shoqëror, para</w:t>
      </w:r>
      <w:r w:rsidR="00C026F2">
        <w:rPr>
          <w:rStyle w:val="None"/>
          <w:rFonts w:asciiTheme="minorHAnsi" w:hAnsiTheme="minorHAnsi" w:cstheme="minorHAnsi"/>
          <w:lang w:val="sq-AL"/>
        </w:rPr>
        <w:t xml:space="preserve"> së gjithash kultura dhe arti, me qëllim që t’i jepen fun</w:t>
      </w:r>
      <w:r w:rsidRPr="005D04FB">
        <w:rPr>
          <w:rStyle w:val="None"/>
          <w:rFonts w:asciiTheme="minorHAnsi" w:hAnsiTheme="minorHAnsi" w:cstheme="minorHAnsi"/>
          <w:lang w:val="sq-AL"/>
        </w:rPr>
        <w:t>k</w:t>
      </w:r>
      <w:r w:rsidR="00C026F2">
        <w:rPr>
          <w:rStyle w:val="None"/>
          <w:rFonts w:asciiTheme="minorHAnsi" w:hAnsiTheme="minorHAnsi" w:cstheme="minorHAnsi"/>
          <w:lang w:val="sq-AL"/>
        </w:rPr>
        <w:t>s</w:t>
      </w:r>
      <w:r w:rsidRPr="005D04FB">
        <w:rPr>
          <w:rStyle w:val="None"/>
          <w:rFonts w:asciiTheme="minorHAnsi" w:hAnsiTheme="minorHAnsi" w:cstheme="minorHAnsi"/>
          <w:lang w:val="sq-AL"/>
        </w:rPr>
        <w:t xml:space="preserve">ione dhe vegla që do të kontribuojnë për të kuptuarit e indit shoqëror dhe kulturor të koklavituar të Maqedonisë. </w:t>
      </w:r>
    </w:p>
    <w:p w:rsidR="00EC7B23" w:rsidRPr="005D04FB" w:rsidRDefault="00166BDE" w:rsidP="002608DC">
      <w:pPr>
        <w:spacing w:after="0" w:line="240" w:lineRule="auto"/>
        <w:ind w:firstLine="720"/>
        <w:contextualSpacing/>
        <w:jc w:val="both"/>
        <w:rPr>
          <w:rStyle w:val="None"/>
          <w:rFonts w:asciiTheme="minorHAnsi" w:hAnsiTheme="minorHAnsi" w:cstheme="minorHAnsi"/>
          <w:lang w:val="mk-MK"/>
        </w:rPr>
      </w:pPr>
      <w:r w:rsidRPr="005D04FB">
        <w:rPr>
          <w:rStyle w:val="None"/>
          <w:rFonts w:asciiTheme="minorHAnsi" w:hAnsiTheme="minorHAnsi" w:cstheme="minorHAnsi"/>
          <w:lang w:val="sq-AL"/>
        </w:rPr>
        <w:t>Në këtë vazhdë, korniza e para ësh</w:t>
      </w:r>
      <w:r w:rsidR="00C026F2">
        <w:rPr>
          <w:rStyle w:val="None"/>
          <w:rFonts w:asciiTheme="minorHAnsi" w:hAnsiTheme="minorHAnsi" w:cstheme="minorHAnsi"/>
          <w:lang w:val="sq-AL"/>
        </w:rPr>
        <w:t>të përcaktuar më tej edhe me ‘’</w:t>
      </w:r>
      <w:r w:rsidRPr="005D04FB">
        <w:rPr>
          <w:rStyle w:val="None"/>
          <w:rFonts w:asciiTheme="minorHAnsi" w:hAnsiTheme="minorHAnsi" w:cstheme="minorHAnsi"/>
          <w:lang w:val="sq-AL"/>
        </w:rPr>
        <w:t>Strategjinë kombëtare për zhvillimin e kulturës në Republikën e Maqedonisë për periudhën</w:t>
      </w:r>
      <w:r w:rsidR="00D07BD4" w:rsidRPr="005D04FB">
        <w:rPr>
          <w:rStyle w:val="None"/>
          <w:rFonts w:asciiTheme="minorHAnsi" w:hAnsiTheme="minorHAnsi" w:cstheme="minorHAnsi"/>
          <w:lang w:val="mk-MK"/>
        </w:rPr>
        <w:t xml:space="preserve"> 2013-2017“</w:t>
      </w:r>
      <w:r w:rsidR="00D07BD4" w:rsidRPr="005D04FB">
        <w:rPr>
          <w:rStyle w:val="None"/>
          <w:rFonts w:asciiTheme="minorHAnsi" w:hAnsiTheme="minorHAnsi" w:cstheme="minorHAnsi"/>
          <w:vertAlign w:val="superscript"/>
          <w:lang w:val="mk-MK"/>
        </w:rPr>
        <w:footnoteReference w:id="110"/>
      </w:r>
      <w:r w:rsidR="00C026F2">
        <w:rPr>
          <w:rStyle w:val="None"/>
          <w:rFonts w:asciiTheme="minorHAnsi" w:hAnsiTheme="minorHAnsi" w:cstheme="minorHAnsi"/>
          <w:lang w:val="sq-AL"/>
        </w:rPr>
        <w:t>në të cil</w:t>
      </w:r>
      <w:r w:rsidRPr="005D04FB">
        <w:rPr>
          <w:rStyle w:val="None"/>
          <w:rFonts w:asciiTheme="minorHAnsi" w:hAnsiTheme="minorHAnsi" w:cstheme="minorHAnsi"/>
          <w:lang w:val="sq-AL"/>
        </w:rPr>
        <w:t xml:space="preserve">ën edhe më tej </w:t>
      </w:r>
      <w:r w:rsidRPr="005D04FB">
        <w:rPr>
          <w:rStyle w:val="None"/>
          <w:rFonts w:asciiTheme="minorHAnsi" w:hAnsiTheme="minorHAnsi" w:cstheme="minorHAnsi"/>
          <w:lang w:val="sq-AL"/>
        </w:rPr>
        <w:lastRenderedPageBreak/>
        <w:t>mbizotëron koncepti themelor i ‘’interesit kombëtar’’, pra përcaktimi dhe të kuptuarit</w:t>
      </w:r>
      <w:r w:rsidR="00BE32BC" w:rsidRPr="005D04FB">
        <w:rPr>
          <w:rStyle w:val="None"/>
          <w:rFonts w:asciiTheme="minorHAnsi" w:hAnsiTheme="minorHAnsi" w:cstheme="minorHAnsi"/>
          <w:lang w:val="sq-AL"/>
        </w:rPr>
        <w:t xml:space="preserve"> ç’është dhe cila kulturë duhet të </w:t>
      </w:r>
      <w:r w:rsidR="00C026F2">
        <w:rPr>
          <w:rStyle w:val="None"/>
          <w:rFonts w:asciiTheme="minorHAnsi" w:hAnsiTheme="minorHAnsi" w:cstheme="minorHAnsi"/>
          <w:lang w:val="sq-AL"/>
        </w:rPr>
        <w:t>zhvillohet dhe e cila është në s</w:t>
      </w:r>
      <w:r w:rsidR="00BE32BC" w:rsidRPr="005D04FB">
        <w:rPr>
          <w:rStyle w:val="None"/>
          <w:rFonts w:asciiTheme="minorHAnsi" w:hAnsiTheme="minorHAnsi" w:cstheme="minorHAnsi"/>
          <w:lang w:val="sq-AL"/>
        </w:rPr>
        <w:t>uaza të konceptit të multikulturali</w:t>
      </w:r>
      <w:r w:rsidR="00C026F2">
        <w:rPr>
          <w:rStyle w:val="None"/>
          <w:rFonts w:asciiTheme="minorHAnsi" w:hAnsiTheme="minorHAnsi" w:cstheme="minorHAnsi"/>
          <w:lang w:val="sq-AL"/>
        </w:rPr>
        <w:t xml:space="preserve">zmit për zhvillimin e shoqëris. </w:t>
      </w:r>
      <w:r w:rsidR="00BE32BC" w:rsidRPr="005D04FB">
        <w:rPr>
          <w:rStyle w:val="None"/>
          <w:rFonts w:asciiTheme="minorHAnsi" w:hAnsiTheme="minorHAnsi" w:cstheme="minorHAnsi"/>
          <w:lang w:val="sq-AL"/>
        </w:rPr>
        <w:t>Ajo që është e rëndësishme të përmendet është deri para këti</w:t>
      </w:r>
      <w:r w:rsidR="00C026F2">
        <w:rPr>
          <w:rStyle w:val="None"/>
          <w:rFonts w:asciiTheme="minorHAnsi" w:hAnsiTheme="minorHAnsi" w:cstheme="minorHAnsi"/>
          <w:lang w:val="sq-AL"/>
        </w:rPr>
        <w:t>j dokumenti kategoria dhe nocio</w:t>
      </w:r>
      <w:r w:rsidR="00BE32BC" w:rsidRPr="005D04FB">
        <w:rPr>
          <w:rStyle w:val="None"/>
          <w:rFonts w:asciiTheme="minorHAnsi" w:hAnsiTheme="minorHAnsi" w:cstheme="minorHAnsi"/>
          <w:lang w:val="sq-AL"/>
        </w:rPr>
        <w:t>ni i multikulturalizmit thuajse nuk ekziston në dokumentet zyrtare për kulturat dhe politikat publike. Kështu ai nocion nuk shfaqet as në ligjin e parë të kulturës të miratuar në vitin 1998</w:t>
      </w:r>
      <w:r w:rsidR="00D07BD4" w:rsidRPr="005D04FB">
        <w:rPr>
          <w:rStyle w:val="None"/>
          <w:rFonts w:asciiTheme="minorHAnsi" w:hAnsiTheme="minorHAnsi" w:cstheme="minorHAnsi"/>
          <w:vertAlign w:val="superscript"/>
          <w:lang w:val="mk-MK"/>
        </w:rPr>
        <w:footnoteReference w:id="111"/>
      </w:r>
      <w:r w:rsidR="00BE32BC" w:rsidRPr="005D04FB">
        <w:rPr>
          <w:rStyle w:val="None"/>
          <w:rFonts w:asciiTheme="minorHAnsi" w:hAnsiTheme="minorHAnsi" w:cstheme="minorHAnsi"/>
          <w:lang w:val="sq-AL"/>
        </w:rPr>
        <w:t>ndërsa në plotësimin e ligjit</w:t>
      </w:r>
      <w:r w:rsidR="00BE32BC" w:rsidRPr="005D04FB">
        <w:rPr>
          <w:rStyle w:val="None"/>
          <w:rFonts w:asciiTheme="minorHAnsi" w:hAnsiTheme="minorHAnsi" w:cstheme="minorHAnsi"/>
          <w:lang w:val="mk-MK"/>
        </w:rPr>
        <w:t xml:space="preserve"> (</w:t>
      </w:r>
      <w:r w:rsidR="00BE32BC" w:rsidRPr="005D04FB">
        <w:rPr>
          <w:rStyle w:val="None"/>
          <w:rFonts w:asciiTheme="minorHAnsi" w:hAnsiTheme="minorHAnsi" w:cstheme="minorHAnsi"/>
          <w:lang w:val="sq-AL"/>
        </w:rPr>
        <w:t>deri në vitin</w:t>
      </w:r>
      <w:r w:rsidR="00D07BD4" w:rsidRPr="005D04FB">
        <w:rPr>
          <w:rStyle w:val="None"/>
          <w:rFonts w:asciiTheme="minorHAnsi" w:hAnsiTheme="minorHAnsi" w:cstheme="minorHAnsi"/>
          <w:lang w:val="mk-MK"/>
        </w:rPr>
        <w:t xml:space="preserve"> 2018)</w:t>
      </w:r>
      <w:r w:rsidR="00D07BD4" w:rsidRPr="005D04FB">
        <w:rPr>
          <w:rStyle w:val="None"/>
          <w:rFonts w:asciiTheme="minorHAnsi" w:hAnsiTheme="minorHAnsi" w:cstheme="minorHAnsi"/>
          <w:vertAlign w:val="superscript"/>
          <w:lang w:val="mk-MK"/>
        </w:rPr>
        <w:footnoteReference w:id="112"/>
      </w:r>
      <w:r w:rsidR="00BE32BC" w:rsidRPr="005D04FB">
        <w:rPr>
          <w:rStyle w:val="None"/>
          <w:rFonts w:asciiTheme="minorHAnsi" w:hAnsiTheme="minorHAnsi" w:cstheme="minorHAnsi"/>
          <w:lang w:val="sq-AL"/>
        </w:rPr>
        <w:t xml:space="preserve">ai përmendet vetëm dy herë, dhe atë në nenin </w:t>
      </w:r>
      <w:r w:rsidR="00BE32BC" w:rsidRPr="005D04FB">
        <w:rPr>
          <w:rStyle w:val="None"/>
          <w:rFonts w:asciiTheme="minorHAnsi" w:hAnsiTheme="minorHAnsi" w:cstheme="minorHAnsi"/>
          <w:lang w:val="mk-MK"/>
        </w:rPr>
        <w:t xml:space="preserve">10 </w:t>
      </w:r>
      <w:r w:rsidR="00BE32BC" w:rsidRPr="005D04FB">
        <w:rPr>
          <w:rStyle w:val="None"/>
          <w:rFonts w:asciiTheme="minorHAnsi" w:hAnsiTheme="minorHAnsi" w:cstheme="minorHAnsi"/>
          <w:lang w:val="sq-AL"/>
        </w:rPr>
        <w:t>al</w:t>
      </w:r>
      <w:r w:rsidR="00BE32BC" w:rsidRPr="005D04FB">
        <w:rPr>
          <w:rStyle w:val="None"/>
          <w:rFonts w:asciiTheme="minorHAnsi" w:hAnsiTheme="minorHAnsi" w:cstheme="minorHAnsi"/>
          <w:lang w:val="mk-MK"/>
        </w:rPr>
        <w:t xml:space="preserve">. 2, </w:t>
      </w:r>
      <w:r w:rsidR="00BE32BC" w:rsidRPr="005D04FB">
        <w:rPr>
          <w:rStyle w:val="None"/>
          <w:rFonts w:asciiTheme="minorHAnsi" w:hAnsiTheme="minorHAnsi" w:cstheme="minorHAnsi"/>
          <w:lang w:val="sq-AL"/>
        </w:rPr>
        <w:t xml:space="preserve">në të cilin përmendet se,  në </w:t>
      </w:r>
      <w:r w:rsidR="00D34259">
        <w:rPr>
          <w:rStyle w:val="None"/>
          <w:rFonts w:asciiTheme="minorHAnsi" w:hAnsiTheme="minorHAnsi" w:cstheme="minorHAnsi"/>
          <w:lang w:val="sq-AL"/>
        </w:rPr>
        <w:t>kuadër të strategjisë kombëtare</w:t>
      </w:r>
      <w:r w:rsidR="00BE32BC" w:rsidRPr="005D04FB">
        <w:rPr>
          <w:rStyle w:val="None"/>
          <w:rFonts w:asciiTheme="minorHAnsi" w:hAnsiTheme="minorHAnsi" w:cstheme="minorHAnsi"/>
          <w:lang w:val="sq-AL"/>
        </w:rPr>
        <w:t xml:space="preserve"> për ‘’projektet që janë me interes kombëtar për kulturën, në kuadër të financave të ndara në Buxhetin e Republikës së Maqedonisë për vitin rrjedhës</w:t>
      </w:r>
      <w:r w:rsidR="00BE32BC" w:rsidRPr="005D04FB">
        <w:rPr>
          <w:rStyle w:val="None"/>
          <w:rFonts w:asciiTheme="minorHAnsi" w:hAnsiTheme="minorHAnsi" w:cstheme="minorHAnsi"/>
          <w:lang w:val="mk-MK"/>
        </w:rPr>
        <w:t xml:space="preserve">,“ </w:t>
      </w:r>
      <w:r w:rsidR="00BE32BC" w:rsidRPr="005D04FB">
        <w:rPr>
          <w:rStyle w:val="None"/>
          <w:rFonts w:asciiTheme="minorHAnsi" w:hAnsiTheme="minorHAnsi" w:cstheme="minorHAnsi"/>
          <w:lang w:val="sq-AL"/>
        </w:rPr>
        <w:t>duhet të kihet parasysh</w:t>
      </w:r>
      <w:r w:rsidR="00C026F2">
        <w:rPr>
          <w:rStyle w:val="None"/>
          <w:rFonts w:asciiTheme="minorHAnsi" w:hAnsiTheme="minorHAnsi" w:cstheme="minorHAnsi"/>
          <w:lang w:val="sq-AL"/>
        </w:rPr>
        <w:t>‘’</w:t>
      </w:r>
      <w:r w:rsidR="00BE32BC" w:rsidRPr="005D04FB">
        <w:rPr>
          <w:rStyle w:val="None"/>
          <w:rFonts w:asciiTheme="minorHAnsi" w:hAnsiTheme="minorHAnsi" w:cstheme="minorHAnsi"/>
          <w:lang w:val="sq-AL"/>
        </w:rPr>
        <w:t>dimensioni multikulturor dhe karakteri multikulturor i shoqërisë</w:t>
      </w:r>
      <w:r w:rsidR="00BE32BC" w:rsidRPr="005D04FB">
        <w:rPr>
          <w:rStyle w:val="None"/>
          <w:rFonts w:asciiTheme="minorHAnsi" w:hAnsiTheme="minorHAnsi" w:cstheme="minorHAnsi"/>
          <w:lang w:val="mk-MK"/>
        </w:rPr>
        <w:t xml:space="preserve">“. </w:t>
      </w:r>
      <w:r w:rsidR="00BE32BC" w:rsidRPr="005D04FB">
        <w:rPr>
          <w:rStyle w:val="None"/>
          <w:rFonts w:asciiTheme="minorHAnsi" w:hAnsiTheme="minorHAnsi" w:cstheme="minorHAnsi"/>
          <w:lang w:val="sq-AL"/>
        </w:rPr>
        <w:t xml:space="preserve">Kështu, madje </w:t>
      </w:r>
      <w:r w:rsidR="00D34259">
        <w:rPr>
          <w:rStyle w:val="None"/>
          <w:rFonts w:asciiTheme="minorHAnsi" w:hAnsiTheme="minorHAnsi" w:cstheme="minorHAnsi"/>
          <w:lang w:val="sq-AL"/>
        </w:rPr>
        <w:t xml:space="preserve">që </w:t>
      </w:r>
      <w:r w:rsidR="00BE32BC" w:rsidRPr="005D04FB">
        <w:rPr>
          <w:rStyle w:val="None"/>
          <w:rFonts w:asciiTheme="minorHAnsi" w:hAnsiTheme="minorHAnsi" w:cstheme="minorHAnsi"/>
          <w:lang w:val="sq-AL"/>
        </w:rPr>
        <w:t xml:space="preserve">në vitin 2013, me miratimin e ‘’Strategjisë kombëtare për zhvillimin e kulturës në Republikën e Maqedonisë për periudhën </w:t>
      </w:r>
      <w:r w:rsidR="00D07BD4" w:rsidRPr="005D04FB">
        <w:rPr>
          <w:rStyle w:val="None"/>
          <w:rFonts w:asciiTheme="minorHAnsi" w:hAnsiTheme="minorHAnsi" w:cstheme="minorHAnsi"/>
          <w:lang w:val="mk-MK"/>
        </w:rPr>
        <w:t>2013-2017“</w:t>
      </w:r>
      <w:r w:rsidR="00BE32BC" w:rsidRPr="005D04FB">
        <w:rPr>
          <w:rStyle w:val="None"/>
          <w:rFonts w:asciiTheme="minorHAnsi" w:hAnsiTheme="minorHAnsi" w:cstheme="minorHAnsi"/>
          <w:lang w:val="sq-AL"/>
        </w:rPr>
        <w:t>, konceptit të multikulturalizmit i kushtohet një nënkapitul</w:t>
      </w:r>
      <w:r w:rsidR="00D11CD1" w:rsidRPr="005D04FB">
        <w:rPr>
          <w:rStyle w:val="None"/>
          <w:rFonts w:asciiTheme="minorHAnsi" w:hAnsiTheme="minorHAnsi" w:cstheme="minorHAnsi"/>
          <w:lang w:val="sq-AL"/>
        </w:rPr>
        <w:t>l</w:t>
      </w:r>
      <w:r w:rsidR="00BE32BC" w:rsidRPr="005D04FB">
        <w:rPr>
          <w:rStyle w:val="None"/>
          <w:rFonts w:asciiTheme="minorHAnsi" w:hAnsiTheme="minorHAnsi" w:cstheme="minorHAnsi"/>
          <w:lang w:val="sq-AL"/>
        </w:rPr>
        <w:t xml:space="preserve"> i tërë</w:t>
      </w:r>
      <w:r w:rsidR="00C026F2">
        <w:rPr>
          <w:rStyle w:val="None"/>
          <w:rFonts w:asciiTheme="minorHAnsi" w:hAnsiTheme="minorHAnsi" w:cstheme="minorHAnsi"/>
          <w:lang w:val="mk-MK"/>
        </w:rPr>
        <w:t>:</w:t>
      </w:r>
      <w:r w:rsidR="00C026F2">
        <w:rPr>
          <w:rStyle w:val="None"/>
          <w:rFonts w:asciiTheme="minorHAnsi" w:hAnsiTheme="minorHAnsi" w:cstheme="minorHAnsi"/>
          <w:lang w:val="sq-AL"/>
        </w:rPr>
        <w:t xml:space="preserve">  ‘’</w:t>
      </w:r>
      <w:r w:rsidR="00BE32BC" w:rsidRPr="005D04FB">
        <w:rPr>
          <w:rStyle w:val="None"/>
          <w:rFonts w:asciiTheme="minorHAnsi" w:hAnsiTheme="minorHAnsi" w:cstheme="minorHAnsi"/>
          <w:lang w:val="mk-MK"/>
        </w:rPr>
        <w:t xml:space="preserve">2.4. </w:t>
      </w:r>
      <w:r w:rsidR="00BE32BC" w:rsidRPr="005D04FB">
        <w:rPr>
          <w:rStyle w:val="None"/>
          <w:rFonts w:asciiTheme="minorHAnsi" w:hAnsiTheme="minorHAnsi" w:cstheme="minorHAnsi"/>
          <w:lang w:val="sq-AL"/>
        </w:rPr>
        <w:t>Harmonizimi i politikave të diversitetit kulturor, integrimi kulturor, multikulturalizmi dhe interkulturalizmi</w:t>
      </w:r>
      <w:r w:rsidR="00BE32BC" w:rsidRPr="005D04FB">
        <w:rPr>
          <w:rStyle w:val="None"/>
          <w:rFonts w:asciiTheme="minorHAnsi" w:hAnsiTheme="minorHAnsi" w:cstheme="minorHAnsi"/>
          <w:lang w:val="mk-MK"/>
        </w:rPr>
        <w:t xml:space="preserve">“, </w:t>
      </w:r>
      <w:r w:rsidR="00BE32BC" w:rsidRPr="005D04FB">
        <w:rPr>
          <w:rStyle w:val="None"/>
          <w:rFonts w:asciiTheme="minorHAnsi" w:hAnsiTheme="minorHAnsi" w:cstheme="minorHAnsi"/>
          <w:lang w:val="sq-AL"/>
        </w:rPr>
        <w:t>duke qenë njëkohësisht një nga synimet e saj të përgjithshme</w:t>
      </w:r>
      <w:r w:rsidR="00D07BD4" w:rsidRPr="005D04FB">
        <w:rPr>
          <w:rStyle w:val="None"/>
          <w:rFonts w:asciiTheme="minorHAnsi" w:hAnsiTheme="minorHAnsi" w:cstheme="minorHAnsi"/>
          <w:lang w:val="mk-MK"/>
        </w:rPr>
        <w:t>.</w:t>
      </w:r>
    </w:p>
    <w:p w:rsidR="00EC7B23" w:rsidRPr="005D04FB" w:rsidRDefault="001B0FD3" w:rsidP="002608DC">
      <w:pPr>
        <w:spacing w:after="0" w:line="240" w:lineRule="auto"/>
        <w:ind w:firstLine="720"/>
        <w:contextualSpacing/>
        <w:jc w:val="both"/>
        <w:rPr>
          <w:rStyle w:val="None"/>
          <w:rFonts w:asciiTheme="minorHAnsi" w:hAnsiTheme="minorHAnsi" w:cstheme="minorHAnsi"/>
          <w:lang w:val="mk-MK"/>
        </w:rPr>
      </w:pPr>
      <w:r w:rsidRPr="005D04FB">
        <w:rPr>
          <w:rStyle w:val="None"/>
          <w:rFonts w:asciiTheme="minorHAnsi" w:hAnsiTheme="minorHAnsi" w:cstheme="minorHAnsi"/>
          <w:lang w:val="sq-AL"/>
        </w:rPr>
        <w:t>Duke i pasur paras</w:t>
      </w:r>
      <w:r w:rsidR="00C026F2">
        <w:rPr>
          <w:rStyle w:val="None"/>
          <w:rFonts w:asciiTheme="minorHAnsi" w:hAnsiTheme="minorHAnsi" w:cstheme="minorHAnsi"/>
          <w:lang w:val="sq-AL"/>
        </w:rPr>
        <w:t>ysh edhe pretendimet e mëparshme</w:t>
      </w:r>
      <w:r w:rsidRPr="005D04FB">
        <w:rPr>
          <w:rStyle w:val="None"/>
          <w:rFonts w:asciiTheme="minorHAnsi" w:hAnsiTheme="minorHAnsi" w:cstheme="minorHAnsi"/>
          <w:lang w:val="sq-AL"/>
        </w:rPr>
        <w:t xml:space="preserve"> të shoqërisë maqedonase të përcaktohet si multikulturore dhe i qasjes drejt konceptimit të multikulturalzmit si të pasurit e më shumë kulturave dhe mbështetja për të pasur më shumë grupeve kulturore dhe etnike brenda shoqërisë</w:t>
      </w:r>
      <w:r w:rsidR="00C026F2">
        <w:rPr>
          <w:rStyle w:val="None"/>
          <w:rFonts w:asciiTheme="minorHAnsi" w:hAnsiTheme="minorHAnsi" w:cstheme="minorHAnsi"/>
          <w:lang w:val="sq-AL"/>
        </w:rPr>
        <w:t>,</w:t>
      </w:r>
      <w:r w:rsidRPr="005D04FB">
        <w:rPr>
          <w:rStyle w:val="None"/>
          <w:rFonts w:asciiTheme="minorHAnsi" w:hAnsiTheme="minorHAnsi" w:cstheme="minorHAnsi"/>
          <w:lang w:val="sq-AL"/>
        </w:rPr>
        <w:t xml:space="preserve"> pas zhvilluar dhe pa u kujdesuar (kultivuar) lidhjet dhe inde lidhore përkatëse</w:t>
      </w:r>
      <w:r w:rsidR="00C026F2">
        <w:rPr>
          <w:rStyle w:val="None"/>
          <w:rFonts w:asciiTheme="minorHAnsi" w:hAnsiTheme="minorHAnsi" w:cstheme="minorHAnsi"/>
          <w:lang w:val="sq-AL"/>
        </w:rPr>
        <w:t>, kjo</w:t>
      </w:r>
      <w:r w:rsidRPr="005D04FB">
        <w:rPr>
          <w:rStyle w:val="None"/>
          <w:rFonts w:asciiTheme="minorHAnsi" w:hAnsiTheme="minorHAnsi" w:cstheme="minorHAnsi"/>
          <w:lang w:val="sq-AL"/>
        </w:rPr>
        <w:t xml:space="preserve"> u bë themeli i ndarjes së shoqërisë maqedonase. Duke iu referuar të drejtave të grupeve etnike para se gjithash, ndeshëm me situatën me njëlloj paralelizmi në shoqëri.</w:t>
      </w:r>
      <w:r w:rsidR="00D07BD4" w:rsidRPr="005D04FB">
        <w:rPr>
          <w:rStyle w:val="None"/>
          <w:rFonts w:asciiTheme="minorHAnsi" w:hAnsiTheme="minorHAnsi" w:cstheme="minorHAnsi"/>
          <w:vertAlign w:val="superscript"/>
          <w:lang w:val="mk-MK"/>
        </w:rPr>
        <w:footnoteReference w:id="113"/>
      </w:r>
      <w:r w:rsidRPr="005D04FB">
        <w:rPr>
          <w:rStyle w:val="None"/>
          <w:rFonts w:asciiTheme="minorHAnsi" w:hAnsiTheme="minorHAnsi" w:cstheme="minorHAnsi"/>
          <w:lang w:val="sq-AL"/>
        </w:rPr>
        <w:t>Kjo tregoi se shoqëria lëviz në kahun e ndërtimit dhe mbështetjes së dy kont</w:t>
      </w:r>
      <w:r w:rsidR="00C026F2">
        <w:rPr>
          <w:rStyle w:val="None"/>
          <w:rFonts w:asciiTheme="minorHAnsi" w:hAnsiTheme="minorHAnsi" w:cstheme="minorHAnsi"/>
          <w:lang w:val="sq-AL"/>
        </w:rPr>
        <w:t>eksteve të ndryshme mes të cila</w:t>
      </w:r>
      <w:r w:rsidRPr="005D04FB">
        <w:rPr>
          <w:rStyle w:val="None"/>
          <w:rFonts w:asciiTheme="minorHAnsi" w:hAnsiTheme="minorHAnsi" w:cstheme="minorHAnsi"/>
          <w:lang w:val="sq-AL"/>
        </w:rPr>
        <w:t>ve nuk krijohen lidhje të ndërsjella. Kështu, ideja e praktikimit të konceptit të multikulturalizmi</w:t>
      </w:r>
      <w:r w:rsidR="00C026F2">
        <w:rPr>
          <w:rStyle w:val="None"/>
          <w:rFonts w:asciiTheme="minorHAnsi" w:hAnsiTheme="minorHAnsi" w:cstheme="minorHAnsi"/>
          <w:lang w:val="sq-AL"/>
        </w:rPr>
        <w:t>t</w:t>
      </w:r>
      <w:r w:rsidRPr="005D04FB">
        <w:rPr>
          <w:rStyle w:val="None"/>
          <w:rFonts w:asciiTheme="minorHAnsi" w:hAnsiTheme="minorHAnsi" w:cstheme="minorHAnsi"/>
          <w:lang w:val="mk-MK"/>
        </w:rPr>
        <w:t xml:space="preserve"> (</w:t>
      </w:r>
      <w:r w:rsidRPr="005D04FB">
        <w:rPr>
          <w:rStyle w:val="None"/>
          <w:rFonts w:asciiTheme="minorHAnsi" w:hAnsiTheme="minorHAnsi" w:cstheme="minorHAnsi"/>
          <w:lang w:val="sq-AL"/>
        </w:rPr>
        <w:t>si koncept strategjik</w:t>
      </w:r>
      <w:r w:rsidRPr="005D04FB">
        <w:rPr>
          <w:rStyle w:val="None"/>
          <w:rFonts w:asciiTheme="minorHAnsi" w:hAnsiTheme="minorHAnsi" w:cstheme="minorHAnsi"/>
          <w:lang w:val="mk-MK"/>
        </w:rPr>
        <w:t xml:space="preserve">) </w:t>
      </w:r>
      <w:r w:rsidRPr="005D04FB">
        <w:rPr>
          <w:rStyle w:val="None"/>
          <w:rFonts w:asciiTheme="minorHAnsi" w:hAnsiTheme="minorHAnsi" w:cstheme="minorHAnsi"/>
          <w:lang w:val="sq-AL"/>
        </w:rPr>
        <w:t>u kthye në praktikën e etnokultural</w:t>
      </w:r>
      <w:r w:rsidR="00C026F2">
        <w:rPr>
          <w:rStyle w:val="None"/>
          <w:rFonts w:asciiTheme="minorHAnsi" w:hAnsiTheme="minorHAnsi" w:cstheme="minorHAnsi"/>
          <w:lang w:val="sq-AL"/>
        </w:rPr>
        <w:t>izmit dhe dykulturalizmit, sido</w:t>
      </w:r>
      <w:r w:rsidRPr="005D04FB">
        <w:rPr>
          <w:rStyle w:val="None"/>
          <w:rFonts w:asciiTheme="minorHAnsi" w:hAnsiTheme="minorHAnsi" w:cstheme="minorHAnsi"/>
          <w:lang w:val="sq-AL"/>
        </w:rPr>
        <w:t>mo</w:t>
      </w:r>
      <w:r w:rsidR="00C026F2">
        <w:rPr>
          <w:rStyle w:val="None"/>
          <w:rFonts w:asciiTheme="minorHAnsi" w:hAnsiTheme="minorHAnsi" w:cstheme="minorHAnsi"/>
          <w:lang w:val="sq-AL"/>
        </w:rPr>
        <w:t>s</w:t>
      </w:r>
      <w:r w:rsidRPr="005D04FB">
        <w:rPr>
          <w:rStyle w:val="None"/>
          <w:rFonts w:asciiTheme="minorHAnsi" w:hAnsiTheme="minorHAnsi" w:cstheme="minorHAnsi"/>
          <w:lang w:val="sq-AL"/>
        </w:rPr>
        <w:t xml:space="preserve"> një lloj kulturalizmi partiak, pra mbiozotëroi një f</w:t>
      </w:r>
      <w:r w:rsidR="00C026F2">
        <w:rPr>
          <w:rStyle w:val="None"/>
          <w:rFonts w:asciiTheme="minorHAnsi" w:hAnsiTheme="minorHAnsi" w:cstheme="minorHAnsi"/>
          <w:lang w:val="sq-AL"/>
        </w:rPr>
        <w:t>inancim t anëtarëve dhe simpatizantëve të</w:t>
      </w:r>
      <w:r w:rsidRPr="005D04FB">
        <w:rPr>
          <w:rStyle w:val="None"/>
          <w:rFonts w:asciiTheme="minorHAnsi" w:hAnsiTheme="minorHAnsi" w:cstheme="minorHAnsi"/>
          <w:lang w:val="sq-AL"/>
        </w:rPr>
        <w:t xml:space="preserve"> partive kryesore politike.</w:t>
      </w:r>
    </w:p>
    <w:p w:rsidR="00EC7B23" w:rsidRPr="005D04FB" w:rsidRDefault="001B0FD3" w:rsidP="002608DC">
      <w:pPr>
        <w:spacing w:after="0" w:line="240" w:lineRule="auto"/>
        <w:ind w:firstLine="720"/>
        <w:contextualSpacing/>
        <w:jc w:val="both"/>
        <w:rPr>
          <w:rStyle w:val="None"/>
          <w:rFonts w:asciiTheme="minorHAnsi" w:hAnsiTheme="minorHAnsi" w:cstheme="minorHAnsi"/>
          <w:lang w:val="mk-MK"/>
        </w:rPr>
      </w:pPr>
      <w:r w:rsidRPr="005D04FB">
        <w:rPr>
          <w:rStyle w:val="None"/>
          <w:rFonts w:asciiTheme="minorHAnsi" w:hAnsiTheme="minorHAnsi" w:cstheme="minorHAnsi"/>
          <w:lang w:val="sq-AL"/>
        </w:rPr>
        <w:t xml:space="preserve">Duke i parë dobësitë dhe problemet e praktikimit të tillë të multikulturalizmit, korniza e dytë e politikave publike </w:t>
      </w:r>
      <w:r w:rsidR="00F42F6A" w:rsidRPr="005D04FB">
        <w:rPr>
          <w:rStyle w:val="None"/>
          <w:rFonts w:asciiTheme="minorHAnsi" w:hAnsiTheme="minorHAnsi" w:cstheme="minorHAnsi"/>
          <w:lang w:val="sq-AL"/>
        </w:rPr>
        <w:t>përfshihet me strategjinë ‘’ku</w:t>
      </w:r>
      <w:r w:rsidR="00C026F2">
        <w:rPr>
          <w:rStyle w:val="None"/>
          <w:rFonts w:asciiTheme="minorHAnsi" w:hAnsiTheme="minorHAnsi" w:cstheme="minorHAnsi"/>
          <w:lang w:val="sq-AL"/>
        </w:rPr>
        <w:t>l</w:t>
      </w:r>
      <w:r w:rsidR="00F42F6A" w:rsidRPr="005D04FB">
        <w:rPr>
          <w:rStyle w:val="None"/>
          <w:rFonts w:asciiTheme="minorHAnsi" w:hAnsiTheme="minorHAnsi" w:cstheme="minorHAnsi"/>
          <w:lang w:val="sq-AL"/>
        </w:rPr>
        <w:t>turë për të gjithë</w:t>
      </w:r>
      <w:r w:rsidR="00F42F6A" w:rsidRPr="005D04FB">
        <w:rPr>
          <w:rStyle w:val="None"/>
          <w:rFonts w:asciiTheme="minorHAnsi" w:hAnsiTheme="minorHAnsi" w:cstheme="minorHAnsi"/>
          <w:lang w:val="mk-MK"/>
        </w:rPr>
        <w:t xml:space="preserve">“, </w:t>
      </w:r>
      <w:r w:rsidR="00F42F6A" w:rsidRPr="005D04FB">
        <w:rPr>
          <w:rStyle w:val="None"/>
          <w:rFonts w:asciiTheme="minorHAnsi" w:hAnsiTheme="minorHAnsi" w:cstheme="minorHAnsi"/>
          <w:lang w:val="sq-AL"/>
        </w:rPr>
        <w:t xml:space="preserve"> së pari me</w:t>
      </w:r>
      <w:r w:rsidR="00D34259">
        <w:rPr>
          <w:rStyle w:val="None"/>
          <w:rFonts w:asciiTheme="minorHAnsi" w:hAnsiTheme="minorHAnsi" w:cstheme="minorHAnsi"/>
          <w:lang w:val="sq-AL"/>
        </w:rPr>
        <w:t xml:space="preserve"> ’’</w:t>
      </w:r>
      <w:r w:rsidR="00F42F6A" w:rsidRPr="005D04FB">
        <w:rPr>
          <w:rStyle w:val="None"/>
          <w:rFonts w:asciiTheme="minorHAnsi" w:hAnsiTheme="minorHAnsi" w:cstheme="minorHAnsi"/>
          <w:lang w:val="sq-AL"/>
        </w:rPr>
        <w:t xml:space="preserve">Programin e punës së Qeverisë </w:t>
      </w:r>
      <w:r w:rsidR="00D07BD4" w:rsidRPr="005D04FB">
        <w:rPr>
          <w:rStyle w:val="None"/>
          <w:rFonts w:asciiTheme="minorHAnsi" w:hAnsiTheme="minorHAnsi" w:cstheme="minorHAnsi"/>
          <w:lang w:val="mk-MK"/>
        </w:rPr>
        <w:t>2017-2020“,</w:t>
      </w:r>
      <w:r w:rsidR="00D07BD4" w:rsidRPr="005D04FB">
        <w:rPr>
          <w:rStyle w:val="None"/>
          <w:rFonts w:asciiTheme="minorHAnsi" w:hAnsiTheme="minorHAnsi" w:cstheme="minorHAnsi"/>
          <w:vertAlign w:val="superscript"/>
          <w:lang w:val="mk-MK"/>
        </w:rPr>
        <w:footnoteReference w:id="114"/>
      </w:r>
      <w:r w:rsidR="00F42F6A" w:rsidRPr="005D04FB">
        <w:rPr>
          <w:rStyle w:val="None"/>
          <w:rFonts w:asciiTheme="minorHAnsi" w:hAnsiTheme="minorHAnsi" w:cstheme="minorHAnsi"/>
          <w:lang w:val="sq-AL"/>
        </w:rPr>
        <w:t>e pastaj edhe me’’Strategjinë kombëtare për zhvillimin e kulturës në Republikën e Maqedonisë në periudhën</w:t>
      </w:r>
      <w:r w:rsidR="00D07BD4" w:rsidRPr="005D04FB">
        <w:rPr>
          <w:rStyle w:val="None"/>
          <w:rFonts w:asciiTheme="minorHAnsi" w:hAnsiTheme="minorHAnsi" w:cstheme="minorHAnsi"/>
          <w:lang w:val="mk-MK"/>
        </w:rPr>
        <w:t xml:space="preserve"> 2018-2022“,</w:t>
      </w:r>
      <w:r w:rsidR="00D07BD4" w:rsidRPr="005D04FB">
        <w:rPr>
          <w:rStyle w:val="None"/>
          <w:rFonts w:asciiTheme="minorHAnsi" w:hAnsiTheme="minorHAnsi" w:cstheme="minorHAnsi"/>
          <w:vertAlign w:val="superscript"/>
          <w:lang w:val="mk-MK"/>
        </w:rPr>
        <w:footnoteReference w:id="115"/>
      </w:r>
      <w:r w:rsidR="00F42F6A" w:rsidRPr="005D04FB">
        <w:rPr>
          <w:rStyle w:val="None"/>
          <w:rFonts w:asciiTheme="minorHAnsi" w:hAnsiTheme="minorHAnsi" w:cstheme="minorHAnsi"/>
          <w:lang w:val="mk-MK"/>
        </w:rPr>
        <w:t xml:space="preserve"> përkatësisht, </w:t>
      </w:r>
      <w:r w:rsidR="00F42F6A" w:rsidRPr="005D04FB">
        <w:rPr>
          <w:rStyle w:val="None"/>
          <w:rFonts w:asciiTheme="minorHAnsi" w:hAnsiTheme="minorHAnsi" w:cstheme="minorHAnsi"/>
          <w:lang w:val="sq-AL"/>
        </w:rPr>
        <w:t xml:space="preserve"> nocioni ‘’interes nacional’’ i tyre zëvendësohet me nocionin ‘’interes publik</w:t>
      </w:r>
      <w:r w:rsidR="00F42F6A" w:rsidRPr="005D04FB">
        <w:rPr>
          <w:rStyle w:val="None"/>
          <w:rFonts w:asciiTheme="minorHAnsi" w:hAnsiTheme="minorHAnsi" w:cstheme="minorHAnsi"/>
          <w:lang w:val="mk-MK"/>
        </w:rPr>
        <w:t xml:space="preserve"> “. </w:t>
      </w:r>
      <w:r w:rsidR="00F42F6A" w:rsidRPr="005D04FB">
        <w:rPr>
          <w:rStyle w:val="None"/>
          <w:rFonts w:asciiTheme="minorHAnsi" w:hAnsiTheme="minorHAnsi" w:cstheme="minorHAnsi"/>
          <w:lang w:val="sq-AL"/>
        </w:rPr>
        <w:t xml:space="preserve">Ajo është rezultat </w:t>
      </w:r>
      <w:r w:rsidR="00F42F6A" w:rsidRPr="005D04FB">
        <w:rPr>
          <w:rStyle w:val="None"/>
          <w:rFonts w:asciiTheme="minorHAnsi" w:hAnsiTheme="minorHAnsi" w:cstheme="minorHAnsi"/>
          <w:lang w:val="mk-MK"/>
        </w:rPr>
        <w:t>(</w:t>
      </w:r>
      <w:r w:rsidR="00F42F6A" w:rsidRPr="005D04FB">
        <w:rPr>
          <w:rStyle w:val="None"/>
          <w:rFonts w:asciiTheme="minorHAnsi" w:hAnsiTheme="minorHAnsi" w:cstheme="minorHAnsi"/>
          <w:lang w:val="sq-AL"/>
        </w:rPr>
        <w:t>ose silogjizëm përkatës</w:t>
      </w:r>
      <w:r w:rsidR="00F42F6A" w:rsidRPr="005D04FB">
        <w:rPr>
          <w:rStyle w:val="None"/>
          <w:rFonts w:asciiTheme="minorHAnsi" w:hAnsiTheme="minorHAnsi" w:cstheme="minorHAnsi"/>
          <w:lang w:val="mk-MK"/>
        </w:rPr>
        <w:t xml:space="preserve">) </w:t>
      </w:r>
      <w:r w:rsidR="00F42F6A" w:rsidRPr="005D04FB">
        <w:rPr>
          <w:rStyle w:val="None"/>
          <w:rFonts w:asciiTheme="minorHAnsi" w:hAnsiTheme="minorHAnsi" w:cstheme="minorHAnsi"/>
          <w:lang w:val="sq-AL"/>
        </w:rPr>
        <w:t>i cili del nga koncepti i ‘’pjesëmarrjes dhe kulturës për të gjithë</w:t>
      </w:r>
      <w:r w:rsidR="00C026F2">
        <w:rPr>
          <w:rStyle w:val="None"/>
          <w:rFonts w:asciiTheme="minorHAnsi" w:hAnsiTheme="minorHAnsi" w:cstheme="minorHAnsi"/>
          <w:lang w:val="mk-MK"/>
        </w:rPr>
        <w:t>“</w:t>
      </w:r>
      <w:r w:rsidR="00C026F2">
        <w:rPr>
          <w:rStyle w:val="None"/>
          <w:rFonts w:asciiTheme="minorHAnsi" w:hAnsiTheme="minorHAnsi" w:cstheme="minorHAnsi"/>
          <w:lang w:val="sq-AL"/>
        </w:rPr>
        <w:t xml:space="preserve">, </w:t>
      </w:r>
      <w:r w:rsidR="00F42F6A" w:rsidRPr="005D04FB">
        <w:rPr>
          <w:rStyle w:val="None"/>
          <w:rFonts w:asciiTheme="minorHAnsi" w:hAnsiTheme="minorHAnsi" w:cstheme="minorHAnsi"/>
          <w:lang w:val="sq-AL"/>
        </w:rPr>
        <w:t>i cili nënkupton jo vetëm të drejtën e qasjes në kulturë, por edhe nxitjen e krijimtarisë kulturore në kuptimin e saj më të gjerë dhe në të cilën jan</w:t>
      </w:r>
      <w:r w:rsidR="00D34259">
        <w:rPr>
          <w:rStyle w:val="None"/>
          <w:rFonts w:asciiTheme="minorHAnsi" w:hAnsiTheme="minorHAnsi" w:cstheme="minorHAnsi"/>
          <w:lang w:val="sq-AL"/>
        </w:rPr>
        <w:t>ë</w:t>
      </w:r>
      <w:r w:rsidR="00F42F6A" w:rsidRPr="005D04FB">
        <w:rPr>
          <w:rStyle w:val="None"/>
          <w:rFonts w:asciiTheme="minorHAnsi" w:hAnsiTheme="minorHAnsi" w:cstheme="minorHAnsi"/>
          <w:lang w:val="sq-AL"/>
        </w:rPr>
        <w:t xml:space="preserve"> inkuadruar maksimalisht të gjithë grupet dhe indi</w:t>
      </w:r>
      <w:r w:rsidR="00D34259">
        <w:rPr>
          <w:rStyle w:val="None"/>
          <w:rFonts w:asciiTheme="minorHAnsi" w:hAnsiTheme="minorHAnsi" w:cstheme="minorHAnsi"/>
          <w:lang w:val="sq-AL"/>
        </w:rPr>
        <w:t>vidët, pa dallim nga interesi p</w:t>
      </w:r>
      <w:r w:rsidR="00F42F6A" w:rsidRPr="005D04FB">
        <w:rPr>
          <w:rStyle w:val="None"/>
          <w:rFonts w:asciiTheme="minorHAnsi" w:hAnsiTheme="minorHAnsi" w:cstheme="minorHAnsi"/>
          <w:lang w:val="sq-AL"/>
        </w:rPr>
        <w:t>rofesional ose ndonjë interes tjetër.</w:t>
      </w:r>
    </w:p>
    <w:p w:rsidR="002608DC" w:rsidRPr="005D04FB" w:rsidRDefault="006846CE" w:rsidP="00F276C4">
      <w:pPr>
        <w:spacing w:after="0" w:line="240" w:lineRule="auto"/>
        <w:ind w:firstLine="720"/>
        <w:contextualSpacing/>
        <w:jc w:val="both"/>
        <w:rPr>
          <w:rStyle w:val="None"/>
          <w:rFonts w:asciiTheme="minorHAnsi" w:hAnsiTheme="minorHAnsi" w:cstheme="minorHAnsi"/>
          <w:lang w:val="mk-MK"/>
        </w:rPr>
      </w:pPr>
      <w:r>
        <w:rPr>
          <w:rStyle w:val="None"/>
          <w:rFonts w:asciiTheme="minorHAnsi" w:hAnsiTheme="minorHAnsi" w:cstheme="minorHAnsi"/>
          <w:lang w:val="sq-AL"/>
        </w:rPr>
        <w:lastRenderedPageBreak/>
        <w:t>Kjo ko</w:t>
      </w:r>
      <w:r w:rsidR="00F42F6A" w:rsidRPr="005D04FB">
        <w:rPr>
          <w:rStyle w:val="None"/>
          <w:rFonts w:asciiTheme="minorHAnsi" w:hAnsiTheme="minorHAnsi" w:cstheme="minorHAnsi"/>
          <w:lang w:val="sq-AL"/>
        </w:rPr>
        <w:t>rnizë siguron një qasje më të barabartë në kulturë edhe për të gjithë të a.q. ‘’grupe të margjinalizuara’’</w:t>
      </w:r>
      <w:r w:rsidR="00D07BD4" w:rsidRPr="005D04FB">
        <w:rPr>
          <w:rStyle w:val="None"/>
          <w:rFonts w:asciiTheme="minorHAnsi" w:hAnsiTheme="minorHAnsi" w:cstheme="minorHAnsi"/>
          <w:lang w:val="mk-MK"/>
        </w:rPr>
        <w:t>.</w:t>
      </w:r>
      <w:r w:rsidR="00D07BD4" w:rsidRPr="005D04FB">
        <w:rPr>
          <w:rStyle w:val="None"/>
          <w:rFonts w:asciiTheme="minorHAnsi" w:hAnsiTheme="minorHAnsi" w:cstheme="minorHAnsi"/>
          <w:vertAlign w:val="superscript"/>
          <w:lang w:val="mk-MK"/>
        </w:rPr>
        <w:footnoteReference w:id="116"/>
      </w:r>
      <w:r w:rsidR="00F42F6A" w:rsidRPr="005D04FB">
        <w:rPr>
          <w:rStyle w:val="None"/>
          <w:rFonts w:asciiTheme="minorHAnsi" w:hAnsiTheme="minorHAnsi" w:cstheme="minorHAnsi"/>
          <w:lang w:val="sq-AL"/>
        </w:rPr>
        <w:t>Kjo vlen sidomos për parimet e barazisë dhe mosdiskriminimit të grupeve të cilat në kuadër të multikulturalizmit</w:t>
      </w:r>
      <w:r w:rsidR="00F42F6A" w:rsidRPr="005D04FB">
        <w:rPr>
          <w:rStyle w:val="None"/>
          <w:rFonts w:asciiTheme="minorHAnsi" w:hAnsiTheme="minorHAnsi" w:cstheme="minorHAnsi"/>
          <w:lang w:val="mk-MK"/>
        </w:rPr>
        <w:t xml:space="preserve"> (</w:t>
      </w:r>
      <w:r w:rsidR="00F42F6A" w:rsidRPr="005D04FB">
        <w:rPr>
          <w:rStyle w:val="None"/>
          <w:rFonts w:asciiTheme="minorHAnsi" w:hAnsiTheme="minorHAnsi" w:cstheme="minorHAnsi"/>
          <w:lang w:val="sq-AL"/>
        </w:rPr>
        <w:t>ndonëse ishtin formuar si entitete shoqërore</w:t>
      </w:r>
      <w:r w:rsidR="00F42F6A" w:rsidRPr="005D04FB">
        <w:rPr>
          <w:rStyle w:val="None"/>
          <w:rFonts w:asciiTheme="minorHAnsi" w:hAnsiTheme="minorHAnsi" w:cstheme="minorHAnsi"/>
          <w:lang w:val="mk-MK"/>
        </w:rPr>
        <w:t xml:space="preserve">), </w:t>
      </w:r>
      <w:r w:rsidR="00F42F6A" w:rsidRPr="005D04FB">
        <w:rPr>
          <w:rStyle w:val="None"/>
          <w:rFonts w:asciiTheme="minorHAnsi" w:hAnsiTheme="minorHAnsi" w:cstheme="minorHAnsi"/>
          <w:lang w:val="sq-AL"/>
        </w:rPr>
        <w:t>nuk arritën të gjejnë vendin e tyre në diskursin e gjerë publik dhe në një pjesë të legjislativës. Prandaj koncepti i strategjisë ‘’kulturë për të gjithë</w:t>
      </w:r>
      <w:r w:rsidR="00F42F6A" w:rsidRPr="005D04FB">
        <w:rPr>
          <w:rStyle w:val="None"/>
          <w:rFonts w:asciiTheme="minorHAnsi" w:hAnsiTheme="minorHAnsi" w:cstheme="minorHAnsi"/>
          <w:lang w:val="mk-MK"/>
        </w:rPr>
        <w:t xml:space="preserve"> “ (</w:t>
      </w:r>
      <w:r w:rsidR="00F42F6A" w:rsidRPr="005D04FB">
        <w:rPr>
          <w:rStyle w:val="None"/>
          <w:rFonts w:asciiTheme="minorHAnsi" w:hAnsiTheme="minorHAnsi" w:cstheme="minorHAnsi"/>
          <w:lang w:val="sq-AL"/>
        </w:rPr>
        <w:t>i cili të drejton kah interkulturalizmi</w:t>
      </w:r>
      <w:r w:rsidR="00F42F6A" w:rsidRPr="005D04FB">
        <w:rPr>
          <w:rStyle w:val="None"/>
          <w:rFonts w:asciiTheme="minorHAnsi" w:hAnsiTheme="minorHAnsi" w:cstheme="minorHAnsi"/>
          <w:lang w:val="mk-MK"/>
        </w:rPr>
        <w:t xml:space="preserve">) </w:t>
      </w:r>
      <w:r w:rsidR="00F42F6A" w:rsidRPr="005D04FB">
        <w:rPr>
          <w:rStyle w:val="None"/>
          <w:rFonts w:asciiTheme="minorHAnsi" w:hAnsiTheme="minorHAnsi" w:cstheme="minorHAnsi"/>
          <w:lang w:val="sq-AL"/>
        </w:rPr>
        <w:t>nuk i anulon ato, por iu mundëson platformë për ‘’mundësi të barabarta’’për qasje të barabartë dhe për zhvillimi të inderaksionit të ndërsjellë, duke pritur që ajo të sjellë lidhje më të mira, më qenësore dhe më efektive</w:t>
      </w:r>
      <w:r w:rsidR="009C6A07" w:rsidRPr="005D04FB">
        <w:rPr>
          <w:rStyle w:val="None"/>
          <w:rFonts w:asciiTheme="minorHAnsi" w:hAnsiTheme="minorHAnsi" w:cstheme="minorHAnsi"/>
          <w:lang w:val="sq-AL"/>
        </w:rPr>
        <w:t xml:space="preserve"> për pranimin e ndërsjellë,</w:t>
      </w:r>
      <w:r w:rsidR="003F4FFB">
        <w:rPr>
          <w:rStyle w:val="None"/>
          <w:rFonts w:asciiTheme="minorHAnsi" w:hAnsiTheme="minorHAnsi" w:cstheme="minorHAnsi"/>
          <w:lang w:val="sq-AL"/>
        </w:rPr>
        <w:t xml:space="preserve"> me ç’ka do të tejkaloheshin pr</w:t>
      </w:r>
      <w:r w:rsidR="009C6A07" w:rsidRPr="005D04FB">
        <w:rPr>
          <w:rStyle w:val="None"/>
          <w:rFonts w:asciiTheme="minorHAnsi" w:hAnsiTheme="minorHAnsi" w:cstheme="minorHAnsi"/>
          <w:lang w:val="sq-AL"/>
        </w:rPr>
        <w:t>a</w:t>
      </w:r>
      <w:r w:rsidR="003F4FFB">
        <w:rPr>
          <w:rStyle w:val="None"/>
          <w:rFonts w:asciiTheme="minorHAnsi" w:hAnsiTheme="minorHAnsi" w:cstheme="minorHAnsi"/>
          <w:lang w:val="sq-AL"/>
        </w:rPr>
        <w:t>k</w:t>
      </w:r>
      <w:r w:rsidR="009C6A07" w:rsidRPr="005D04FB">
        <w:rPr>
          <w:rStyle w:val="None"/>
          <w:rFonts w:asciiTheme="minorHAnsi" w:hAnsiTheme="minorHAnsi" w:cstheme="minorHAnsi"/>
          <w:lang w:val="sq-AL"/>
        </w:rPr>
        <w:t>tikat aktuale dominuese të etnocentrizmit në kulturalitetit e shoqërisë maqedonase</w:t>
      </w:r>
      <w:r w:rsidR="00D07BD4" w:rsidRPr="005D04FB">
        <w:rPr>
          <w:rStyle w:val="None"/>
          <w:rFonts w:asciiTheme="minorHAnsi" w:hAnsiTheme="minorHAnsi" w:cstheme="minorHAnsi"/>
          <w:lang w:val="mk-MK"/>
        </w:rPr>
        <w:t>.</w:t>
      </w:r>
    </w:p>
    <w:p w:rsidR="009C6A07" w:rsidRPr="005D04FB" w:rsidRDefault="002608DC" w:rsidP="00840F86">
      <w:pPr>
        <w:spacing w:after="0" w:line="240" w:lineRule="auto"/>
        <w:ind w:firstLine="720"/>
        <w:contextualSpacing/>
        <w:jc w:val="both"/>
        <w:rPr>
          <w:rStyle w:val="None"/>
          <w:rFonts w:asciiTheme="minorHAnsi" w:hAnsiTheme="minorHAnsi" w:cstheme="minorHAnsi"/>
          <w:lang w:val="sq-AL"/>
        </w:rPr>
      </w:pPr>
      <w:r w:rsidRPr="005D04FB">
        <w:rPr>
          <w:rStyle w:val="None"/>
          <w:rFonts w:asciiTheme="minorHAnsi" w:hAnsiTheme="minorHAnsi" w:cstheme="minorHAnsi"/>
          <w:lang w:val="mk-MK"/>
        </w:rPr>
        <w:tab/>
      </w:r>
      <w:r w:rsidR="009C6A07" w:rsidRPr="005D04FB">
        <w:rPr>
          <w:rStyle w:val="None"/>
          <w:rFonts w:asciiTheme="minorHAnsi" w:hAnsiTheme="minorHAnsi" w:cstheme="minorHAnsi"/>
          <w:lang w:val="sq-AL"/>
        </w:rPr>
        <w:t>Megjithatë, element kyç i kësaj strategjie kombëtare, dhe njëkohësisht edhe hyrje në kornizën e tretë për poltika publike është drejtimi dhe prioriteti strategjik për kaliminin nga ‘’</w:t>
      </w:r>
      <w:r w:rsidR="009C6A07" w:rsidRPr="005D04FB">
        <w:rPr>
          <w:rStyle w:val="None"/>
          <w:rFonts w:asciiTheme="minorHAnsi" w:hAnsiTheme="minorHAnsi" w:cstheme="minorHAnsi"/>
          <w:b/>
          <w:lang w:val="sq-AL"/>
        </w:rPr>
        <w:t>multikultura drejt interkulturës’’</w:t>
      </w:r>
      <w:r w:rsidR="009C6A07" w:rsidRPr="005D04FB">
        <w:rPr>
          <w:rStyle w:val="None"/>
          <w:rFonts w:asciiTheme="minorHAnsi" w:hAnsiTheme="minorHAnsi" w:cstheme="minorHAnsi"/>
          <w:lang w:val="sq-AL"/>
        </w:rPr>
        <w:t>. Në të janë vetëm është vënë korniza për futjen e interkulturalizmit në vend të kon</w:t>
      </w:r>
      <w:r w:rsidR="003F4FFB">
        <w:rPr>
          <w:rStyle w:val="None"/>
          <w:rFonts w:asciiTheme="minorHAnsi" w:hAnsiTheme="minorHAnsi" w:cstheme="minorHAnsi"/>
          <w:lang w:val="sq-AL"/>
        </w:rPr>
        <w:t>-</w:t>
      </w:r>
      <w:r w:rsidR="009C6A07" w:rsidRPr="005D04FB">
        <w:rPr>
          <w:rStyle w:val="None"/>
          <w:rFonts w:asciiTheme="minorHAnsi" w:hAnsiTheme="minorHAnsi" w:cstheme="minorHAnsi"/>
          <w:lang w:val="sq-AL"/>
        </w:rPr>
        <w:t xml:space="preserve"> ceptit të deritanishëm të multikulturalizmit</w:t>
      </w:r>
      <w:r w:rsidR="00D07BD4" w:rsidRPr="005D04FB">
        <w:rPr>
          <w:rStyle w:val="None"/>
          <w:rFonts w:asciiTheme="minorHAnsi" w:hAnsiTheme="minorHAnsi" w:cstheme="minorHAnsi"/>
          <w:lang w:val="mk-MK"/>
        </w:rPr>
        <w:t>.</w:t>
      </w:r>
      <w:r w:rsidR="009C6A07" w:rsidRPr="005D04FB">
        <w:rPr>
          <w:rStyle w:val="None"/>
          <w:rFonts w:asciiTheme="minorHAnsi" w:hAnsiTheme="minorHAnsi" w:cstheme="minorHAnsi"/>
          <w:lang w:val="sq-AL"/>
        </w:rPr>
        <w:t xml:space="preserve"> Strategjia kombëtare e def</w:t>
      </w:r>
      <w:r w:rsidR="003F4FFB">
        <w:rPr>
          <w:rStyle w:val="None"/>
          <w:rFonts w:asciiTheme="minorHAnsi" w:hAnsiTheme="minorHAnsi" w:cstheme="minorHAnsi"/>
          <w:lang w:val="sq-AL"/>
        </w:rPr>
        <w:t>inon në mënyrë të prerë kornizë</w:t>
      </w:r>
      <w:r w:rsidR="009C6A07" w:rsidRPr="005D04FB">
        <w:rPr>
          <w:rStyle w:val="None"/>
          <w:rFonts w:asciiTheme="minorHAnsi" w:hAnsiTheme="minorHAnsi" w:cstheme="minorHAnsi"/>
          <w:lang w:val="sq-AL"/>
        </w:rPr>
        <w:t xml:space="preserve"> e interkulturalizmit</w:t>
      </w:r>
      <w:r w:rsidR="009C6A07" w:rsidRPr="005D04FB">
        <w:rPr>
          <w:rStyle w:val="None"/>
          <w:rFonts w:asciiTheme="minorHAnsi" w:hAnsiTheme="minorHAnsi" w:cstheme="minorHAnsi"/>
          <w:lang w:val="mk-MK"/>
        </w:rPr>
        <w:t>:</w:t>
      </w:r>
      <w:r w:rsidR="009C6A07" w:rsidRPr="005D04FB">
        <w:rPr>
          <w:rStyle w:val="None"/>
          <w:rFonts w:asciiTheme="minorHAnsi" w:hAnsiTheme="minorHAnsi" w:cstheme="minorHAnsi"/>
          <w:lang w:val="sq-AL"/>
        </w:rPr>
        <w:t xml:space="preserve"> ’’</w:t>
      </w:r>
      <w:r w:rsidR="009C6A07" w:rsidRPr="005D04FB">
        <w:rPr>
          <w:rStyle w:val="None"/>
          <w:rFonts w:asciiTheme="minorHAnsi" w:hAnsiTheme="minorHAnsi" w:cstheme="minorHAnsi"/>
          <w:lang w:val="mk-MK"/>
        </w:rPr>
        <w:t>[</w:t>
      </w:r>
      <w:r w:rsidR="009C6A07" w:rsidRPr="005D04FB">
        <w:rPr>
          <w:rStyle w:val="None"/>
          <w:rFonts w:asciiTheme="minorHAnsi" w:hAnsiTheme="minorHAnsi" w:cstheme="minorHAnsi"/>
          <w:lang w:val="sq-AL"/>
        </w:rPr>
        <w:t>K</w:t>
      </w:r>
      <w:r w:rsidR="009C6A07" w:rsidRPr="005D04FB">
        <w:rPr>
          <w:rStyle w:val="None"/>
          <w:rFonts w:asciiTheme="minorHAnsi" w:hAnsiTheme="minorHAnsi" w:cstheme="minorHAnsi"/>
          <w:lang w:val="mk-MK"/>
        </w:rPr>
        <w:t>]</w:t>
      </w:r>
      <w:r w:rsidR="009C6A07" w:rsidRPr="005D04FB">
        <w:rPr>
          <w:rStyle w:val="None"/>
          <w:rFonts w:asciiTheme="minorHAnsi" w:hAnsiTheme="minorHAnsi" w:cstheme="minorHAnsi"/>
          <w:lang w:val="sq-AL"/>
        </w:rPr>
        <w:t>jo strategji më shumë angazhohet për interkulturalitet sesa për multikulturë</w:t>
      </w:r>
      <w:r w:rsidR="00D07BD4" w:rsidRPr="005D04FB">
        <w:rPr>
          <w:rStyle w:val="None"/>
          <w:rFonts w:asciiTheme="minorHAnsi" w:hAnsiTheme="minorHAnsi" w:cstheme="minorHAnsi"/>
          <w:lang w:val="mk-MK"/>
        </w:rPr>
        <w:t xml:space="preserve">. </w:t>
      </w:r>
      <w:r w:rsidR="009C6A07" w:rsidRPr="005D04FB">
        <w:rPr>
          <w:rStyle w:val="None"/>
          <w:rFonts w:asciiTheme="minorHAnsi" w:hAnsiTheme="minorHAnsi" w:cstheme="minorHAnsi"/>
          <w:lang w:val="sq-AL"/>
        </w:rPr>
        <w:t>Dallimet duhet të jenë nxitje për ndërtimin e shoqërisë interkulturore në të cilën do të ruhet bash</w:t>
      </w:r>
      <w:r w:rsidR="003F4FFB">
        <w:rPr>
          <w:rStyle w:val="None"/>
          <w:rFonts w:asciiTheme="minorHAnsi" w:hAnsiTheme="minorHAnsi" w:cstheme="minorHAnsi"/>
          <w:lang w:val="sq-AL"/>
        </w:rPr>
        <w:t>kë</w:t>
      </w:r>
      <w:r w:rsidR="009C6A07" w:rsidRPr="005D04FB">
        <w:rPr>
          <w:rStyle w:val="None"/>
          <w:rFonts w:asciiTheme="minorHAnsi" w:hAnsiTheme="minorHAnsi" w:cstheme="minorHAnsi"/>
          <w:lang w:val="sq-AL"/>
        </w:rPr>
        <w:t>sia, dialogu dhe gërshetimi harmonik mes kulturave.</w:t>
      </w:r>
    </w:p>
    <w:p w:rsidR="00EC7B23" w:rsidRPr="005D04FB" w:rsidRDefault="009C6A07" w:rsidP="00840F86">
      <w:pPr>
        <w:spacing w:after="0" w:line="240" w:lineRule="auto"/>
        <w:ind w:firstLine="720"/>
        <w:contextualSpacing/>
        <w:jc w:val="both"/>
        <w:rPr>
          <w:rStyle w:val="None"/>
          <w:rFonts w:asciiTheme="minorHAnsi" w:hAnsiTheme="minorHAnsi" w:cstheme="minorHAnsi"/>
          <w:lang w:val="mk-MK"/>
        </w:rPr>
      </w:pPr>
      <w:r w:rsidRPr="005D04FB">
        <w:rPr>
          <w:rStyle w:val="None"/>
          <w:rFonts w:asciiTheme="minorHAnsi" w:hAnsiTheme="minorHAnsi" w:cstheme="minorHAnsi"/>
          <w:lang w:val="sq-AL"/>
        </w:rPr>
        <w:t xml:space="preserve">Lidhjet </w:t>
      </w:r>
      <w:r w:rsidR="00014593">
        <w:rPr>
          <w:rStyle w:val="None"/>
          <w:rFonts w:asciiTheme="minorHAnsi" w:hAnsiTheme="minorHAnsi" w:cstheme="minorHAnsi"/>
          <w:lang w:val="sq-AL"/>
        </w:rPr>
        <w:t>interkulturor</w:t>
      </w:r>
      <w:r w:rsidRPr="005D04FB">
        <w:rPr>
          <w:rStyle w:val="None"/>
          <w:rFonts w:asciiTheme="minorHAnsi" w:hAnsiTheme="minorHAnsi" w:cstheme="minorHAnsi"/>
          <w:lang w:val="sq-AL"/>
        </w:rPr>
        <w:t>e nënkuptojnë respekt të thellë dhe mirëkuptim për të gjitha kulturat. Komunikimi  interkut</w:t>
      </w:r>
      <w:r w:rsidR="003F4FFB">
        <w:rPr>
          <w:rStyle w:val="None"/>
          <w:rFonts w:asciiTheme="minorHAnsi" w:hAnsiTheme="minorHAnsi" w:cstheme="minorHAnsi"/>
          <w:lang w:val="sq-AL"/>
        </w:rPr>
        <w:t>l</w:t>
      </w:r>
      <w:r w:rsidRPr="005D04FB">
        <w:rPr>
          <w:rStyle w:val="None"/>
          <w:rFonts w:asciiTheme="minorHAnsi" w:hAnsiTheme="minorHAnsi" w:cstheme="minorHAnsi"/>
          <w:lang w:val="sq-AL"/>
        </w:rPr>
        <w:t>uror do të thotë shkëmbimi i ideve, programeve dhe normave kulturore, duke krijuar lidhje që nuk këputen lehtazi. Në shoqërinë interkulturore askush nuk del i pandryshuar ngaqë njerëzit e kulturave të ndryshme mësojnë nga njëri-tjetri. Ndryshimi i tyre do të thotë edhe ndryshimi i venditdrejt një një të kuptuari dhe bashkëpunimi më të mirë. Aspektet më dinamike të kulturës bashkëkohore</w:t>
      </w:r>
      <w:r w:rsidR="001117BF" w:rsidRPr="005D04FB">
        <w:rPr>
          <w:rStyle w:val="None"/>
          <w:rFonts w:asciiTheme="minorHAnsi" w:hAnsiTheme="minorHAnsi" w:cstheme="minorHAnsi"/>
          <w:lang w:val="sq-AL"/>
        </w:rPr>
        <w:t>, shembuj të së cilës ka edhe tek ne, dalin pikërisht nga lidhjet e ngushta, përvojat, frymëzimi dhe gërs</w:t>
      </w:r>
      <w:r w:rsidR="003F4FFB">
        <w:rPr>
          <w:rStyle w:val="None"/>
          <w:rFonts w:asciiTheme="minorHAnsi" w:hAnsiTheme="minorHAnsi" w:cstheme="minorHAnsi"/>
          <w:lang w:val="sq-AL"/>
        </w:rPr>
        <w:t>hetimi i kulturave</w:t>
      </w:r>
      <w:r w:rsidR="00D91D82" w:rsidRPr="005D04FB">
        <w:rPr>
          <w:rStyle w:val="None"/>
          <w:rFonts w:asciiTheme="minorHAnsi" w:hAnsiTheme="minorHAnsi" w:cstheme="minorHAnsi"/>
          <w:lang w:val="sq-AL"/>
        </w:rPr>
        <w:t xml:space="preserve"> të ndryshme. </w:t>
      </w:r>
      <w:r w:rsidR="001117BF" w:rsidRPr="005D04FB">
        <w:rPr>
          <w:rStyle w:val="None"/>
          <w:rFonts w:asciiTheme="minorHAnsi" w:hAnsiTheme="minorHAnsi" w:cstheme="minorHAnsi"/>
          <w:lang w:val="sq-AL"/>
        </w:rPr>
        <w:t>Në këtë drejtim inte</w:t>
      </w:r>
      <w:r w:rsidR="003F4FFB">
        <w:rPr>
          <w:rStyle w:val="None"/>
          <w:rFonts w:asciiTheme="minorHAnsi" w:hAnsiTheme="minorHAnsi" w:cstheme="minorHAnsi"/>
          <w:lang w:val="sq-AL"/>
        </w:rPr>
        <w:t>r</w:t>
      </w:r>
      <w:r w:rsidR="001117BF" w:rsidRPr="005D04FB">
        <w:rPr>
          <w:rStyle w:val="None"/>
          <w:rFonts w:asciiTheme="minorHAnsi" w:hAnsiTheme="minorHAnsi" w:cstheme="minorHAnsi"/>
          <w:lang w:val="sq-AL"/>
        </w:rPr>
        <w:t>kultura nuk duhet të shihet si zëvendësim i multikulturës, por si një rrafsh i ri i marrëdhënieve kulturore. Interkulturaliteti nuk është zëvendësim i eleme</w:t>
      </w:r>
      <w:r w:rsidR="003F4FFB">
        <w:rPr>
          <w:rStyle w:val="None"/>
          <w:rFonts w:asciiTheme="minorHAnsi" w:hAnsiTheme="minorHAnsi" w:cstheme="minorHAnsi"/>
          <w:lang w:val="sq-AL"/>
        </w:rPr>
        <w:t>nteve etnike, nuk është mbijete</w:t>
      </w:r>
      <w:r w:rsidR="001117BF" w:rsidRPr="005D04FB">
        <w:rPr>
          <w:rStyle w:val="None"/>
          <w:rFonts w:asciiTheme="minorHAnsi" w:hAnsiTheme="minorHAnsi" w:cstheme="minorHAnsi"/>
          <w:lang w:val="sq-AL"/>
        </w:rPr>
        <w:t>s</w:t>
      </w:r>
      <w:r w:rsidR="003F4FFB">
        <w:rPr>
          <w:rStyle w:val="None"/>
          <w:rFonts w:asciiTheme="minorHAnsi" w:hAnsiTheme="minorHAnsi" w:cstheme="minorHAnsi"/>
          <w:lang w:val="sq-AL"/>
        </w:rPr>
        <w:t>ë e domosdoshme</w:t>
      </w:r>
      <w:r w:rsidR="001117BF" w:rsidRPr="005D04FB">
        <w:rPr>
          <w:rStyle w:val="None"/>
          <w:rFonts w:asciiTheme="minorHAnsi" w:hAnsiTheme="minorHAnsi" w:cstheme="minorHAnsi"/>
          <w:lang w:val="sq-AL"/>
        </w:rPr>
        <w:t>, po është- ndërtim.</w:t>
      </w:r>
      <w:r w:rsidR="00D07BD4" w:rsidRPr="005D04FB">
        <w:rPr>
          <w:rStyle w:val="None"/>
          <w:rFonts w:asciiTheme="minorHAnsi" w:hAnsiTheme="minorHAnsi" w:cstheme="minorHAnsi"/>
          <w:lang w:val="mk-MK"/>
        </w:rPr>
        <w:t>“</w:t>
      </w:r>
      <w:r w:rsidR="00D07BD4" w:rsidRPr="005D04FB">
        <w:rPr>
          <w:rStyle w:val="None"/>
          <w:rFonts w:asciiTheme="minorHAnsi" w:hAnsiTheme="minorHAnsi" w:cstheme="minorHAnsi"/>
          <w:vertAlign w:val="superscript"/>
          <w:lang w:val="mk-MK"/>
        </w:rPr>
        <w:footnoteReference w:id="117"/>
      </w:r>
    </w:p>
    <w:p w:rsidR="002608DC" w:rsidRPr="005D04FB" w:rsidRDefault="001117BF" w:rsidP="002608DC">
      <w:pPr>
        <w:spacing w:after="0" w:line="240" w:lineRule="auto"/>
        <w:ind w:firstLine="720"/>
        <w:contextualSpacing/>
        <w:jc w:val="both"/>
        <w:rPr>
          <w:rStyle w:val="None"/>
          <w:rFonts w:asciiTheme="minorHAnsi" w:hAnsiTheme="minorHAnsi" w:cstheme="minorHAnsi"/>
          <w:lang w:val="mk-MK"/>
        </w:rPr>
      </w:pPr>
      <w:r w:rsidRPr="005D04FB">
        <w:rPr>
          <w:rStyle w:val="None"/>
          <w:rFonts w:asciiTheme="minorHAnsi" w:hAnsiTheme="minorHAnsi" w:cstheme="minorHAnsi"/>
          <w:lang w:val="sq-AL"/>
        </w:rPr>
        <w:t>Në këtë situate, kritika e kulturës</w:t>
      </w:r>
      <w:r w:rsidRPr="005D04FB">
        <w:rPr>
          <w:rStyle w:val="None"/>
          <w:rFonts w:asciiTheme="minorHAnsi" w:hAnsiTheme="minorHAnsi" w:cstheme="minorHAnsi"/>
          <w:lang w:val="mk-MK"/>
        </w:rPr>
        <w:t xml:space="preserve"> (</w:t>
      </w:r>
      <w:r w:rsidRPr="005D04FB">
        <w:rPr>
          <w:rStyle w:val="None"/>
          <w:rFonts w:asciiTheme="minorHAnsi" w:hAnsiTheme="minorHAnsi" w:cstheme="minorHAnsi"/>
          <w:lang w:val="sq-AL"/>
        </w:rPr>
        <w:t>ose edhe kritika kulturore e llojit të vet</w:t>
      </w:r>
      <w:r w:rsidRPr="005D04FB">
        <w:rPr>
          <w:rStyle w:val="None"/>
          <w:rFonts w:asciiTheme="minorHAnsi" w:hAnsiTheme="minorHAnsi" w:cstheme="minorHAnsi"/>
          <w:lang w:val="mk-MK"/>
        </w:rPr>
        <w:t xml:space="preserve">) </w:t>
      </w:r>
      <w:r w:rsidRPr="005D04FB">
        <w:rPr>
          <w:rStyle w:val="None"/>
          <w:rFonts w:asciiTheme="minorHAnsi" w:hAnsiTheme="minorHAnsi" w:cstheme="minorHAnsi"/>
          <w:lang w:val="sq-AL"/>
        </w:rPr>
        <w:t>së multikulturalizmit solli përfundimin se, ashtu siç ka shkruar Ivanovi</w:t>
      </w:r>
      <w:r w:rsidRPr="005D04FB">
        <w:rPr>
          <w:rStyle w:val="None"/>
          <w:rFonts w:asciiTheme="minorHAnsi" w:hAnsiTheme="minorHAnsi" w:cstheme="minorHAnsi"/>
          <w:lang w:val="mk-MK"/>
        </w:rPr>
        <w:t xml:space="preserve">, </w:t>
      </w:r>
      <w:r w:rsidRPr="005D04FB">
        <w:rPr>
          <w:rStyle w:val="None"/>
          <w:rFonts w:asciiTheme="minorHAnsi" w:hAnsiTheme="minorHAnsi" w:cstheme="minorHAnsi"/>
          <w:lang w:val="sq-AL"/>
        </w:rPr>
        <w:t>pra kritika e kulturës del përmes interesit të konsensu</w:t>
      </w:r>
      <w:r w:rsidR="003F4FFB">
        <w:rPr>
          <w:rStyle w:val="None"/>
          <w:rFonts w:asciiTheme="minorHAnsi" w:hAnsiTheme="minorHAnsi" w:cstheme="minorHAnsi"/>
          <w:lang w:val="sq-AL"/>
        </w:rPr>
        <w:t>s</w:t>
      </w:r>
      <w:r w:rsidRPr="005D04FB">
        <w:rPr>
          <w:rStyle w:val="None"/>
          <w:rFonts w:asciiTheme="minorHAnsi" w:hAnsiTheme="minorHAnsi" w:cstheme="minorHAnsi"/>
          <w:lang w:val="sq-AL"/>
        </w:rPr>
        <w:t>it publik si motiv, si</w:t>
      </w:r>
      <w:r w:rsidRPr="005D04FB">
        <w:rPr>
          <w:rStyle w:val="None"/>
          <w:rFonts w:asciiTheme="minorHAnsi" w:hAnsiTheme="minorHAnsi" w:cstheme="minorHAnsi"/>
          <w:lang w:val="mk-MK"/>
        </w:rPr>
        <w:t xml:space="preserve">: </w:t>
      </w:r>
      <w:r w:rsidRPr="005D04FB">
        <w:rPr>
          <w:rStyle w:val="None"/>
          <w:rFonts w:asciiTheme="minorHAnsi" w:hAnsiTheme="minorHAnsi" w:cstheme="minorHAnsi"/>
          <w:lang w:val="sq-AL"/>
        </w:rPr>
        <w:t xml:space="preserve"> ‘’pika nisëse e kritikës kulturore</w:t>
      </w:r>
      <w:r w:rsidR="003F4FFB">
        <w:rPr>
          <w:rStyle w:val="None"/>
          <w:rFonts w:asciiTheme="minorHAnsi" w:hAnsiTheme="minorHAnsi" w:cstheme="minorHAnsi"/>
          <w:lang w:val="sq-AL"/>
        </w:rPr>
        <w:t>’’</w:t>
      </w:r>
      <w:r w:rsidR="00D07BD4" w:rsidRPr="005D04FB">
        <w:rPr>
          <w:rStyle w:val="None"/>
          <w:rFonts w:asciiTheme="minorHAnsi" w:hAnsiTheme="minorHAnsi" w:cstheme="minorHAnsi"/>
          <w:lang w:val="mk-MK"/>
        </w:rPr>
        <w:t xml:space="preserve">. </w:t>
      </w:r>
      <w:r w:rsidRPr="005D04FB">
        <w:rPr>
          <w:rStyle w:val="None"/>
          <w:rFonts w:asciiTheme="minorHAnsi" w:hAnsiTheme="minorHAnsi" w:cstheme="minorHAnsi"/>
          <w:lang w:val="sq-AL"/>
        </w:rPr>
        <w:t xml:space="preserve"> Ajo thotë se qasja kritike ndaj vende të përgjithshme të asaj ose kësaj tërësie (bashkësie) kulturore të caktuarpretendon t’i njohë, t’i zbulojë dhe t’i interpretojë </w:t>
      </w:r>
      <w:r w:rsidRPr="003F4FFB">
        <w:rPr>
          <w:rStyle w:val="None"/>
          <w:rFonts w:asciiTheme="minorHAnsi" w:hAnsiTheme="minorHAnsi" w:cstheme="minorHAnsi"/>
          <w:lang w:val="sq-AL"/>
        </w:rPr>
        <w:t>simptomat</w:t>
      </w:r>
      <w:r w:rsidR="003F4FFB" w:rsidRPr="003F4FFB">
        <w:rPr>
          <w:rStyle w:val="None"/>
          <w:rFonts w:asciiTheme="minorHAnsi" w:hAnsiTheme="minorHAnsi" w:cstheme="minorHAnsi"/>
          <w:lang w:val="sq-AL"/>
        </w:rPr>
        <w:t>e paratë</w:t>
      </w:r>
      <w:r w:rsidRPr="005D04FB">
        <w:rPr>
          <w:rStyle w:val="None"/>
          <w:rFonts w:asciiTheme="minorHAnsi" w:hAnsiTheme="minorHAnsi" w:cstheme="minorHAnsi"/>
          <w:lang w:val="sq-AL"/>
        </w:rPr>
        <w:t xml:space="preserve"> traumës epokale g</w:t>
      </w:r>
      <w:r w:rsidR="00D91D82" w:rsidRPr="005D04FB">
        <w:rPr>
          <w:rStyle w:val="None"/>
          <w:rFonts w:asciiTheme="minorHAnsi" w:hAnsiTheme="minorHAnsi" w:cstheme="minorHAnsi"/>
          <w:lang w:val="sq-AL"/>
        </w:rPr>
        <w:t>j</w:t>
      </w:r>
      <w:r w:rsidRPr="005D04FB">
        <w:rPr>
          <w:rStyle w:val="None"/>
          <w:rFonts w:asciiTheme="minorHAnsi" w:hAnsiTheme="minorHAnsi" w:cstheme="minorHAnsi"/>
          <w:lang w:val="sq-AL"/>
        </w:rPr>
        <w:t>eokulturore</w:t>
      </w:r>
      <w:r w:rsidRPr="005D04FB">
        <w:rPr>
          <w:rStyle w:val="None"/>
          <w:rFonts w:asciiTheme="minorHAnsi" w:hAnsiTheme="minorHAnsi" w:cstheme="minorHAnsi"/>
          <w:lang w:val="mk-MK"/>
        </w:rPr>
        <w:t xml:space="preserve"> (</w:t>
      </w:r>
      <w:r w:rsidRPr="005D04FB">
        <w:rPr>
          <w:rStyle w:val="None"/>
          <w:rFonts w:asciiTheme="minorHAnsi" w:hAnsiTheme="minorHAnsi" w:cstheme="minorHAnsi"/>
          <w:lang w:val="sq-AL"/>
        </w:rPr>
        <w:t>shoqëri</w:t>
      </w:r>
      <w:r w:rsidR="00D07BD4" w:rsidRPr="005D04FB">
        <w:rPr>
          <w:rStyle w:val="None"/>
          <w:rFonts w:asciiTheme="minorHAnsi" w:hAnsiTheme="minorHAnsi" w:cstheme="minorHAnsi"/>
          <w:lang w:val="mk-MK"/>
        </w:rPr>
        <w:t>)“.</w:t>
      </w:r>
      <w:r w:rsidR="00D07BD4" w:rsidRPr="005D04FB">
        <w:rPr>
          <w:rStyle w:val="None"/>
          <w:rFonts w:asciiTheme="minorHAnsi" w:hAnsiTheme="minorHAnsi" w:cstheme="minorHAnsi"/>
          <w:vertAlign w:val="superscript"/>
          <w:lang w:val="mk-MK"/>
        </w:rPr>
        <w:footnoteReference w:id="118"/>
      </w:r>
      <w:r w:rsidRPr="005D04FB">
        <w:rPr>
          <w:rStyle w:val="None"/>
          <w:rFonts w:asciiTheme="minorHAnsi" w:hAnsiTheme="minorHAnsi" w:cstheme="minorHAnsi"/>
          <w:lang w:val="sq-AL"/>
        </w:rPr>
        <w:t>Nga analizat  dh</w:t>
      </w:r>
      <w:r w:rsidR="003F4FFB">
        <w:rPr>
          <w:rStyle w:val="None"/>
          <w:rFonts w:asciiTheme="minorHAnsi" w:hAnsiTheme="minorHAnsi" w:cstheme="minorHAnsi"/>
          <w:lang w:val="sq-AL"/>
        </w:rPr>
        <w:t>e interpretimet e mbledhura të P</w:t>
      </w:r>
      <w:r w:rsidRPr="005D04FB">
        <w:rPr>
          <w:rStyle w:val="None"/>
          <w:rFonts w:asciiTheme="minorHAnsi" w:hAnsiTheme="minorHAnsi" w:cstheme="minorHAnsi"/>
          <w:lang w:val="sq-AL"/>
        </w:rPr>
        <w:t>etar Atanasovit</w:t>
      </w:r>
      <w:r w:rsidR="00D07BD4" w:rsidRPr="005D04FB">
        <w:rPr>
          <w:rStyle w:val="None"/>
          <w:rFonts w:asciiTheme="minorHAnsi" w:hAnsiTheme="minorHAnsi" w:cstheme="minorHAnsi"/>
          <w:lang w:val="mk-MK"/>
        </w:rPr>
        <w:t>,</w:t>
      </w:r>
      <w:r w:rsidRPr="005D04FB">
        <w:rPr>
          <w:rStyle w:val="None"/>
          <w:rFonts w:asciiTheme="minorHAnsi" w:hAnsiTheme="minorHAnsi" w:cstheme="minorHAnsi"/>
          <w:lang w:val="sq-AL"/>
        </w:rPr>
        <w:t xml:space="preserve"> zëvendësimi i konceptit të multikulturalizmit del jo vetëm si nevojë, por si nevojë e patjetërsueshme, si mundësi e vetme që ky ‘’fragmentizëm elementar’’ të gjejë mënyrën si të kuptohet dhe të merret prapë si tërësi.  Pasi e konstaton dështimin e konceptit të multikulturalizmit, Atanasovi</w:t>
      </w:r>
      <w:r w:rsidR="00C74546" w:rsidRPr="005D04FB">
        <w:rPr>
          <w:rStyle w:val="None"/>
          <w:rFonts w:asciiTheme="minorHAnsi" w:hAnsiTheme="minorHAnsi" w:cstheme="minorHAnsi"/>
          <w:lang w:val="sq-AL"/>
        </w:rPr>
        <w:t xml:space="preserve"> pa dyshim nis të përdorë konceptin e interkulturalizmit</w:t>
      </w:r>
      <w:r w:rsidR="00D07BD4" w:rsidRPr="005D04FB">
        <w:rPr>
          <w:rStyle w:val="None"/>
          <w:rFonts w:asciiTheme="minorHAnsi" w:hAnsiTheme="minorHAnsi" w:cstheme="minorHAnsi"/>
          <w:lang w:val="mk-MK"/>
        </w:rPr>
        <w:t>.</w:t>
      </w:r>
      <w:r w:rsidR="00D07BD4" w:rsidRPr="005D04FB">
        <w:rPr>
          <w:rStyle w:val="None"/>
          <w:rFonts w:asciiTheme="minorHAnsi" w:hAnsiTheme="minorHAnsi" w:cstheme="minorHAnsi"/>
          <w:vertAlign w:val="superscript"/>
          <w:lang w:val="mk-MK"/>
        </w:rPr>
        <w:footnoteReference w:id="119"/>
      </w:r>
    </w:p>
    <w:p w:rsidR="002608DC" w:rsidRPr="005D04FB" w:rsidRDefault="00C74546" w:rsidP="002608DC">
      <w:pPr>
        <w:spacing w:after="0" w:line="240" w:lineRule="auto"/>
        <w:ind w:firstLine="720"/>
        <w:contextualSpacing/>
        <w:jc w:val="both"/>
        <w:rPr>
          <w:rStyle w:val="None"/>
          <w:rFonts w:asciiTheme="minorHAnsi" w:hAnsiTheme="minorHAnsi" w:cstheme="minorHAnsi"/>
          <w:lang w:val="mk-MK"/>
        </w:rPr>
      </w:pPr>
      <w:r w:rsidRPr="005D04FB">
        <w:rPr>
          <w:rStyle w:val="None"/>
          <w:rFonts w:asciiTheme="minorHAnsi" w:hAnsiTheme="minorHAnsi" w:cstheme="minorHAnsi"/>
          <w:lang w:val="sq-AL"/>
        </w:rPr>
        <w:t>Se në ç’masë politikat institucionale publike të mëparshmenuk u vunë ves</w:t>
      </w:r>
      <w:r w:rsidR="00D91D82" w:rsidRPr="005D04FB">
        <w:rPr>
          <w:rStyle w:val="None"/>
          <w:rFonts w:asciiTheme="minorHAnsi" w:hAnsiTheme="minorHAnsi" w:cstheme="minorHAnsi"/>
          <w:lang w:val="sq-AL"/>
        </w:rPr>
        <w:t>h</w:t>
      </w:r>
      <w:r w:rsidRPr="005D04FB">
        <w:rPr>
          <w:rStyle w:val="None"/>
          <w:rFonts w:asciiTheme="minorHAnsi" w:hAnsiTheme="minorHAnsi" w:cstheme="minorHAnsi"/>
          <w:lang w:val="sq-AL"/>
        </w:rPr>
        <w:t>in përvojave dhe dijeve, por edhe paralajmërimeve të subjekteve jashtinstitucionale, flet edhe shembulli i projektit</w:t>
      </w:r>
      <w:r w:rsidRPr="005D04FB">
        <w:rPr>
          <w:rStyle w:val="None"/>
          <w:rFonts w:asciiTheme="minorHAnsi" w:hAnsiTheme="minorHAnsi" w:cstheme="minorHAnsi"/>
          <w:lang w:val="mk-MK"/>
        </w:rPr>
        <w:t xml:space="preserve"> „</w:t>
      </w:r>
      <w:r w:rsidRPr="005D04FB">
        <w:rPr>
          <w:rStyle w:val="None"/>
          <w:rFonts w:asciiTheme="minorHAnsi" w:hAnsiTheme="minorHAnsi" w:cstheme="minorHAnsi"/>
          <w:lang w:val="sq-AL"/>
        </w:rPr>
        <w:t>Komshi kapixhik</w:t>
      </w:r>
      <w:r w:rsidRPr="005D04FB">
        <w:rPr>
          <w:rStyle w:val="None"/>
          <w:rFonts w:asciiTheme="minorHAnsi" w:hAnsiTheme="minorHAnsi" w:cstheme="minorHAnsi"/>
          <w:lang w:val="mk-MK"/>
        </w:rPr>
        <w:t xml:space="preserve">: </w:t>
      </w:r>
      <w:r w:rsidRPr="005D04FB">
        <w:rPr>
          <w:rStyle w:val="None"/>
          <w:rFonts w:asciiTheme="minorHAnsi" w:hAnsiTheme="minorHAnsi" w:cstheme="minorHAnsi"/>
          <w:lang w:val="sq-AL"/>
        </w:rPr>
        <w:t>kultura dhe politika</w:t>
      </w:r>
      <w:r w:rsidR="00D07BD4" w:rsidRPr="005D04FB">
        <w:rPr>
          <w:rStyle w:val="None"/>
          <w:rFonts w:asciiTheme="minorHAnsi" w:hAnsiTheme="minorHAnsi" w:cstheme="minorHAnsi"/>
          <w:lang w:val="mk-MK"/>
        </w:rPr>
        <w:t xml:space="preserve">. </w:t>
      </w:r>
      <w:r w:rsidRPr="005D04FB">
        <w:rPr>
          <w:rStyle w:val="None"/>
          <w:rFonts w:asciiTheme="minorHAnsi" w:hAnsiTheme="minorHAnsi" w:cstheme="minorHAnsi"/>
          <w:lang w:val="sq-AL"/>
        </w:rPr>
        <w:t xml:space="preserve"> Arti  dhe deficiti i shqisave</w:t>
      </w:r>
      <w:r w:rsidRPr="005D04FB">
        <w:rPr>
          <w:rStyle w:val="None"/>
          <w:rFonts w:asciiTheme="minorHAnsi" w:hAnsiTheme="minorHAnsi" w:cstheme="minorHAnsi"/>
          <w:lang w:val="mk-MK"/>
        </w:rPr>
        <w:t xml:space="preserve"> “, </w:t>
      </w:r>
      <w:r w:rsidRPr="005D04FB">
        <w:rPr>
          <w:rStyle w:val="None"/>
          <w:rFonts w:asciiTheme="minorHAnsi" w:hAnsiTheme="minorHAnsi" w:cstheme="minorHAnsi"/>
          <w:lang w:val="sq-AL"/>
        </w:rPr>
        <w:t>i organizuar dhe i zbatuar që në vitin</w:t>
      </w:r>
      <w:r w:rsidRPr="005D04FB">
        <w:rPr>
          <w:rStyle w:val="None"/>
          <w:rFonts w:asciiTheme="minorHAnsi" w:hAnsiTheme="minorHAnsi" w:cstheme="minorHAnsi"/>
          <w:lang w:val="mk-MK"/>
        </w:rPr>
        <w:t xml:space="preserve"> 2000 </w:t>
      </w:r>
      <w:r w:rsidRPr="005D04FB">
        <w:rPr>
          <w:rStyle w:val="None"/>
          <w:rFonts w:asciiTheme="minorHAnsi" w:hAnsiTheme="minorHAnsi" w:cstheme="minorHAnsi"/>
          <w:lang w:val="sq-AL"/>
        </w:rPr>
        <w:t>nga shoqata e qytetarëve ’’</w:t>
      </w:r>
      <w:r w:rsidR="00D07BD4" w:rsidRPr="005D04FB">
        <w:rPr>
          <w:rStyle w:val="None"/>
          <w:rFonts w:asciiTheme="minorHAnsi" w:hAnsiTheme="minorHAnsi" w:cstheme="minorHAnsi"/>
          <w:lang w:val="mk-MK"/>
        </w:rPr>
        <w:t xml:space="preserve">359° – </w:t>
      </w:r>
      <w:r w:rsidRPr="005D04FB">
        <w:rPr>
          <w:rStyle w:val="None"/>
          <w:rFonts w:asciiTheme="minorHAnsi" w:hAnsiTheme="minorHAnsi" w:cstheme="minorHAnsi"/>
          <w:lang w:val="sq-AL"/>
        </w:rPr>
        <w:t>Rrjetapër hermen</w:t>
      </w:r>
      <w:r w:rsidR="003F4FFB">
        <w:rPr>
          <w:rStyle w:val="None"/>
          <w:rFonts w:asciiTheme="minorHAnsi" w:hAnsiTheme="minorHAnsi" w:cstheme="minorHAnsi"/>
          <w:lang w:val="sq-AL"/>
        </w:rPr>
        <w:t>eu</w:t>
      </w:r>
      <w:r w:rsidRPr="005D04FB">
        <w:rPr>
          <w:rStyle w:val="None"/>
          <w:rFonts w:asciiTheme="minorHAnsi" w:hAnsiTheme="minorHAnsi" w:cstheme="minorHAnsi"/>
          <w:lang w:val="sq-AL"/>
        </w:rPr>
        <w:t>tika lokale dhe subaltere</w:t>
      </w:r>
      <w:r w:rsidRPr="005D04FB">
        <w:rPr>
          <w:rStyle w:val="None"/>
          <w:rFonts w:asciiTheme="minorHAnsi" w:hAnsiTheme="minorHAnsi" w:cstheme="minorHAnsi"/>
          <w:lang w:val="mk-MK"/>
        </w:rPr>
        <w:t xml:space="preserve"> “ </w:t>
      </w:r>
      <w:r w:rsidRPr="005D04FB">
        <w:rPr>
          <w:rStyle w:val="None"/>
          <w:rFonts w:asciiTheme="minorHAnsi" w:hAnsiTheme="minorHAnsi" w:cstheme="minorHAnsi"/>
          <w:lang w:val="sq-AL"/>
        </w:rPr>
        <w:t>nga Shkupi.  Ky projekt dëshmoi në kohë të duhur për problemin e vetë konceptit të multikulturalizmit, por edhe për mundësinë e manipulimit por dhe të keqpërdormit të tij, dhe që atëherë bëri thirrje për ndërrimin radikal të atij narativi</w:t>
      </w:r>
      <w:r w:rsidR="00D07BD4" w:rsidRPr="005D04FB">
        <w:rPr>
          <w:rStyle w:val="None"/>
          <w:rFonts w:asciiTheme="minorHAnsi" w:hAnsiTheme="minorHAnsi" w:cstheme="minorHAnsi"/>
          <w:lang w:val="mk-MK"/>
        </w:rPr>
        <w:t>.</w:t>
      </w:r>
      <w:r w:rsidR="00D07BD4" w:rsidRPr="005D04FB">
        <w:rPr>
          <w:rStyle w:val="None"/>
          <w:rFonts w:asciiTheme="minorHAnsi" w:hAnsiTheme="minorHAnsi" w:cstheme="minorHAnsi"/>
          <w:vertAlign w:val="superscript"/>
          <w:lang w:val="mk-MK"/>
        </w:rPr>
        <w:footnoteReference w:id="120"/>
      </w:r>
    </w:p>
    <w:p w:rsidR="002608DC" w:rsidRPr="005D04FB" w:rsidRDefault="002608DC" w:rsidP="002608DC">
      <w:pPr>
        <w:spacing w:after="0" w:line="240" w:lineRule="auto"/>
        <w:contextualSpacing/>
        <w:jc w:val="both"/>
        <w:rPr>
          <w:rStyle w:val="None"/>
          <w:rFonts w:asciiTheme="minorHAnsi" w:hAnsiTheme="minorHAnsi" w:cstheme="minorHAnsi"/>
          <w:lang w:val="mk-MK"/>
        </w:rPr>
      </w:pPr>
      <w:r w:rsidRPr="005D04FB">
        <w:rPr>
          <w:rStyle w:val="None"/>
          <w:rFonts w:asciiTheme="minorHAnsi" w:hAnsiTheme="minorHAnsi" w:cstheme="minorHAnsi"/>
          <w:lang w:val="mk-MK"/>
        </w:rPr>
        <w:lastRenderedPageBreak/>
        <w:tab/>
      </w:r>
      <w:r w:rsidR="00C74546" w:rsidRPr="005D04FB">
        <w:rPr>
          <w:rStyle w:val="None"/>
          <w:rFonts w:asciiTheme="minorHAnsi" w:hAnsiTheme="minorHAnsi" w:cstheme="minorHAnsi"/>
          <w:lang w:val="sq-AL"/>
        </w:rPr>
        <w:t>Në kuptimin e hulumtimit në terren,Qendra e Arteve Performuese ‘’Multimedia</w:t>
      </w:r>
      <w:r w:rsidR="00C74546" w:rsidRPr="005D04FB">
        <w:rPr>
          <w:rStyle w:val="None"/>
          <w:rFonts w:asciiTheme="minorHAnsi" w:hAnsiTheme="minorHAnsi" w:cstheme="minorHAnsi"/>
          <w:lang w:val="mk-MK"/>
        </w:rPr>
        <w:t xml:space="preserve">“ </w:t>
      </w:r>
      <w:r w:rsidR="00C74546" w:rsidRPr="005D04FB">
        <w:rPr>
          <w:rStyle w:val="None"/>
          <w:rFonts w:asciiTheme="minorHAnsi" w:hAnsiTheme="minorHAnsi" w:cstheme="minorHAnsi"/>
          <w:lang w:val="sq-AL"/>
        </w:rPr>
        <w:t>nga</w:t>
      </w:r>
      <w:r w:rsidR="003F4FFB">
        <w:rPr>
          <w:rStyle w:val="None"/>
          <w:rFonts w:asciiTheme="minorHAnsi" w:hAnsiTheme="minorHAnsi" w:cstheme="minorHAnsi"/>
          <w:lang w:val="sq-AL"/>
        </w:rPr>
        <w:t xml:space="preserve">Shkupi ka organizuar </w:t>
      </w:r>
      <w:r w:rsidR="00C74546" w:rsidRPr="005D04FB">
        <w:rPr>
          <w:rStyle w:val="None"/>
          <w:rFonts w:asciiTheme="minorHAnsi" w:hAnsiTheme="minorHAnsi" w:cstheme="minorHAnsi"/>
          <w:lang w:val="sq-AL"/>
        </w:rPr>
        <w:t>shumë projekte. Ndër më të rëndësishmit është projekti ‘’Debate për kulturën</w:t>
      </w:r>
      <w:r w:rsidR="00D07BD4" w:rsidRPr="005D04FB">
        <w:rPr>
          <w:rStyle w:val="None"/>
          <w:rFonts w:asciiTheme="minorHAnsi" w:hAnsiTheme="minorHAnsi" w:cstheme="minorHAnsi"/>
          <w:lang w:val="mk-MK"/>
        </w:rPr>
        <w:t>“.</w:t>
      </w:r>
      <w:r w:rsidR="00D07BD4" w:rsidRPr="005D04FB">
        <w:rPr>
          <w:rStyle w:val="None"/>
          <w:rFonts w:asciiTheme="minorHAnsi" w:hAnsiTheme="minorHAnsi" w:cstheme="minorHAnsi"/>
          <w:vertAlign w:val="superscript"/>
          <w:lang w:val="mk-MK"/>
        </w:rPr>
        <w:footnoteReference w:id="121"/>
      </w:r>
      <w:r w:rsidR="00C74546" w:rsidRPr="005D04FB">
        <w:rPr>
          <w:rStyle w:val="None"/>
          <w:rFonts w:asciiTheme="minorHAnsi" w:hAnsiTheme="minorHAnsi" w:cstheme="minorHAnsi"/>
          <w:lang w:val="sq-AL"/>
        </w:rPr>
        <w:t>Pjesa qenësore dhe tema e kë</w:t>
      </w:r>
      <w:r w:rsidR="003F4FFB">
        <w:rPr>
          <w:rStyle w:val="None"/>
          <w:rFonts w:asciiTheme="minorHAnsi" w:hAnsiTheme="minorHAnsi" w:cstheme="minorHAnsi"/>
          <w:lang w:val="sq-AL"/>
        </w:rPr>
        <w:t>saj Antologjie</w:t>
      </w:r>
      <w:r w:rsidR="00C74546" w:rsidRPr="005D04FB">
        <w:rPr>
          <w:rStyle w:val="None"/>
          <w:rFonts w:asciiTheme="minorHAnsi" w:hAnsiTheme="minorHAnsi" w:cstheme="minorHAnsi"/>
          <w:lang w:val="sq-AL"/>
        </w:rPr>
        <w:t>është pikërisht bashkëpunimi i ofruar i sektorit civil me (ose përmes) ‘’</w:t>
      </w:r>
      <w:r w:rsidR="003F4FFB">
        <w:rPr>
          <w:rStyle w:val="None"/>
          <w:rFonts w:asciiTheme="minorHAnsi" w:hAnsiTheme="minorHAnsi" w:cstheme="minorHAnsi"/>
          <w:lang w:val="sq-AL"/>
        </w:rPr>
        <w:t>Iniciativës Qytetare për përcak</w:t>
      </w:r>
      <w:r w:rsidR="00C74546" w:rsidRPr="005D04FB">
        <w:rPr>
          <w:rStyle w:val="None"/>
          <w:rFonts w:asciiTheme="minorHAnsi" w:hAnsiTheme="minorHAnsi" w:cstheme="minorHAnsi"/>
          <w:lang w:val="sq-AL"/>
        </w:rPr>
        <w:t>t</w:t>
      </w:r>
      <w:r w:rsidR="003F4FFB">
        <w:rPr>
          <w:rStyle w:val="None"/>
          <w:rFonts w:asciiTheme="minorHAnsi" w:hAnsiTheme="minorHAnsi" w:cstheme="minorHAnsi"/>
          <w:lang w:val="sq-AL"/>
        </w:rPr>
        <w:t>i</w:t>
      </w:r>
      <w:r w:rsidR="00C74546" w:rsidRPr="005D04FB">
        <w:rPr>
          <w:rStyle w:val="None"/>
          <w:rFonts w:asciiTheme="minorHAnsi" w:hAnsiTheme="minorHAnsi" w:cstheme="minorHAnsi"/>
          <w:lang w:val="sq-AL"/>
        </w:rPr>
        <w:t>min e strategjisë së mundshme</w:t>
      </w:r>
      <w:r w:rsidR="00AC4BCB" w:rsidRPr="005D04FB">
        <w:rPr>
          <w:rStyle w:val="None"/>
          <w:rFonts w:asciiTheme="minorHAnsi" w:hAnsiTheme="minorHAnsi" w:cstheme="minorHAnsi"/>
          <w:lang w:val="sq-AL"/>
        </w:rPr>
        <w:t xml:space="preserve"> për zhvillimin kulturor në Republikën e Maqedonisë</w:t>
      </w:r>
      <w:r w:rsidR="00AC4BCB" w:rsidRPr="005D04FB">
        <w:rPr>
          <w:rStyle w:val="None"/>
          <w:rFonts w:asciiTheme="minorHAnsi" w:hAnsiTheme="minorHAnsi" w:cstheme="minorHAnsi"/>
          <w:lang w:val="mk-MK"/>
        </w:rPr>
        <w:t xml:space="preserve"> “. </w:t>
      </w:r>
      <w:r w:rsidR="00AC4BCB" w:rsidRPr="005D04FB">
        <w:rPr>
          <w:rStyle w:val="None"/>
          <w:rFonts w:asciiTheme="minorHAnsi" w:hAnsiTheme="minorHAnsi" w:cstheme="minorHAnsi"/>
          <w:lang w:val="sq-AL"/>
        </w:rPr>
        <w:t>Një shembull tje</w:t>
      </w:r>
      <w:r w:rsidR="003F4FFB">
        <w:rPr>
          <w:rStyle w:val="None"/>
          <w:rFonts w:asciiTheme="minorHAnsi" w:hAnsiTheme="minorHAnsi" w:cstheme="minorHAnsi"/>
          <w:lang w:val="sq-AL"/>
        </w:rPr>
        <w:t>t</w:t>
      </w:r>
      <w:r w:rsidR="00AC4BCB" w:rsidRPr="005D04FB">
        <w:rPr>
          <w:rStyle w:val="None"/>
          <w:rFonts w:asciiTheme="minorHAnsi" w:hAnsiTheme="minorHAnsi" w:cstheme="minorHAnsi"/>
          <w:lang w:val="sq-AL"/>
        </w:rPr>
        <w:t>ër është edhe hulumtimi i bërë nga e njëjta Qendër në mjedise shumetnike, pra në Tetovë, Gostiva</w:t>
      </w:r>
      <w:r w:rsidR="003F4FFB">
        <w:rPr>
          <w:rStyle w:val="None"/>
          <w:rFonts w:asciiTheme="minorHAnsi" w:hAnsiTheme="minorHAnsi" w:cstheme="minorHAnsi"/>
          <w:lang w:val="sq-AL"/>
        </w:rPr>
        <w:t>r</w:t>
      </w:r>
      <w:r w:rsidR="00AC4BCB" w:rsidRPr="005D04FB">
        <w:rPr>
          <w:rStyle w:val="None"/>
          <w:rFonts w:asciiTheme="minorHAnsi" w:hAnsiTheme="minorHAnsi" w:cstheme="minorHAnsi"/>
          <w:lang w:val="sq-AL"/>
        </w:rPr>
        <w:t xml:space="preserve"> dhe Kërçovë. </w:t>
      </w:r>
      <w:r w:rsidR="00643070" w:rsidRPr="005D04FB">
        <w:rPr>
          <w:rStyle w:val="None"/>
          <w:rFonts w:asciiTheme="minorHAnsi" w:hAnsiTheme="minorHAnsi" w:cstheme="minorHAnsi"/>
          <w:lang w:val="sq-AL"/>
        </w:rPr>
        <w:t>Ajo ka hartuar një lloj doracaku për mbajtjen e politikave kulturore lokale  i cili është botuar në dy gjuhë</w:t>
      </w:r>
      <w:r w:rsidR="00643070" w:rsidRPr="005D04FB">
        <w:rPr>
          <w:rStyle w:val="None"/>
          <w:rFonts w:asciiTheme="minorHAnsi" w:hAnsiTheme="minorHAnsi" w:cstheme="minorHAnsi"/>
          <w:lang w:val="mk-MK"/>
        </w:rPr>
        <w:t xml:space="preserve"> (</w:t>
      </w:r>
      <w:r w:rsidR="00643070" w:rsidRPr="005D04FB">
        <w:rPr>
          <w:rStyle w:val="None"/>
          <w:rFonts w:asciiTheme="minorHAnsi" w:hAnsiTheme="minorHAnsi" w:cstheme="minorHAnsi"/>
          <w:lang w:val="sq-AL"/>
        </w:rPr>
        <w:t>maqedonisht dhe shqip</w:t>
      </w:r>
      <w:r w:rsidR="00D07BD4" w:rsidRPr="005D04FB">
        <w:rPr>
          <w:rStyle w:val="None"/>
          <w:rFonts w:asciiTheme="minorHAnsi" w:hAnsiTheme="minorHAnsi" w:cstheme="minorHAnsi"/>
          <w:lang w:val="mk-MK"/>
        </w:rPr>
        <w:t>).</w:t>
      </w:r>
      <w:r w:rsidR="00D07BD4" w:rsidRPr="005D04FB">
        <w:rPr>
          <w:rStyle w:val="None"/>
          <w:rFonts w:asciiTheme="minorHAnsi" w:hAnsiTheme="minorHAnsi" w:cstheme="minorHAnsi"/>
          <w:vertAlign w:val="superscript"/>
          <w:lang w:val="mk-MK"/>
        </w:rPr>
        <w:footnoteReference w:id="122"/>
      </w:r>
      <w:r w:rsidR="00643070" w:rsidRPr="005D04FB">
        <w:rPr>
          <w:rStyle w:val="None"/>
          <w:rFonts w:asciiTheme="minorHAnsi" w:hAnsiTheme="minorHAnsi" w:cstheme="minorHAnsi"/>
          <w:lang w:val="sq-AL"/>
        </w:rPr>
        <w:t>Në projektet hulumutues kjo Qendër ka zbatuar edhe programin ‘’Kulturë nga/për secilin(n)</w:t>
      </w:r>
      <w:r w:rsidR="003F4FFB">
        <w:rPr>
          <w:rStyle w:val="None"/>
          <w:rFonts w:asciiTheme="minorHAnsi" w:hAnsiTheme="minorHAnsi" w:cstheme="minorHAnsi"/>
          <w:lang w:val="mk-MK"/>
        </w:rPr>
        <w:t>“</w:t>
      </w:r>
      <w:r w:rsidR="00643070" w:rsidRPr="005D04FB">
        <w:rPr>
          <w:rStyle w:val="None"/>
          <w:rFonts w:asciiTheme="minorHAnsi" w:hAnsiTheme="minorHAnsi" w:cstheme="minorHAnsi"/>
          <w:lang w:val="sq-AL"/>
        </w:rPr>
        <w:t xml:space="preserve"> duke organizuar edhe konferencë rajonale me temën</w:t>
      </w:r>
      <w:r w:rsidR="003F4FFB">
        <w:rPr>
          <w:rStyle w:val="None"/>
          <w:rFonts w:asciiTheme="minorHAnsi" w:hAnsiTheme="minorHAnsi" w:cstheme="minorHAnsi"/>
          <w:lang w:val="sq-AL"/>
        </w:rPr>
        <w:t>‘’</w:t>
      </w:r>
      <w:r w:rsidR="00643070" w:rsidRPr="005D04FB">
        <w:rPr>
          <w:rStyle w:val="None"/>
          <w:rFonts w:asciiTheme="minorHAnsi" w:hAnsiTheme="minorHAnsi" w:cstheme="minorHAnsi"/>
          <w:lang w:val="sq-AL"/>
        </w:rPr>
        <w:t>Rimendimi i politikave kulturore lokale</w:t>
      </w:r>
      <w:r w:rsidR="00643070" w:rsidRPr="005D04FB">
        <w:rPr>
          <w:rStyle w:val="None"/>
          <w:rFonts w:asciiTheme="minorHAnsi" w:hAnsiTheme="minorHAnsi" w:cstheme="minorHAnsi"/>
          <w:lang w:val="mk-MK"/>
        </w:rPr>
        <w:t xml:space="preserve">: </w:t>
      </w:r>
      <w:r w:rsidR="00643070" w:rsidRPr="005D04FB">
        <w:rPr>
          <w:rStyle w:val="None"/>
          <w:rFonts w:asciiTheme="minorHAnsi" w:hAnsiTheme="minorHAnsi" w:cstheme="minorHAnsi"/>
          <w:lang w:val="sq-AL"/>
        </w:rPr>
        <w:t>identit</w:t>
      </w:r>
      <w:r w:rsidR="003F4FFB">
        <w:rPr>
          <w:rStyle w:val="None"/>
          <w:rFonts w:asciiTheme="minorHAnsi" w:hAnsiTheme="minorHAnsi" w:cstheme="minorHAnsi"/>
          <w:lang w:val="sq-AL"/>
        </w:rPr>
        <w:t>et</w:t>
      </w:r>
      <w:r w:rsidR="00643070" w:rsidRPr="005D04FB">
        <w:rPr>
          <w:rStyle w:val="None"/>
          <w:rFonts w:asciiTheme="minorHAnsi" w:hAnsiTheme="minorHAnsi" w:cstheme="minorHAnsi"/>
          <w:lang w:val="sq-AL"/>
        </w:rPr>
        <w:t xml:space="preserve"> dhe paradigmë e re</w:t>
      </w:r>
      <w:r w:rsidR="00643070" w:rsidRPr="005D04FB">
        <w:rPr>
          <w:rStyle w:val="None"/>
          <w:rFonts w:asciiTheme="minorHAnsi" w:hAnsiTheme="minorHAnsi" w:cstheme="minorHAnsi"/>
          <w:lang w:val="mk-MK"/>
        </w:rPr>
        <w:t xml:space="preserve">“. </w:t>
      </w:r>
      <w:r w:rsidR="00643070" w:rsidRPr="005D04FB">
        <w:rPr>
          <w:rStyle w:val="None"/>
          <w:rFonts w:asciiTheme="minorHAnsi" w:hAnsiTheme="minorHAnsi" w:cstheme="minorHAnsi"/>
          <w:lang w:val="sq-AL"/>
        </w:rPr>
        <w:t>Nga dokumentet e publikuara të konferencës theksohet qartë nevoja për një politikë (lokale) ndryshe e cila do të kishte qëllim përforcimin e konceptimit multikulturor përmes decente</w:t>
      </w:r>
      <w:r w:rsidR="003F4FFB">
        <w:rPr>
          <w:rStyle w:val="None"/>
          <w:rFonts w:asciiTheme="minorHAnsi" w:hAnsiTheme="minorHAnsi" w:cstheme="minorHAnsi"/>
          <w:lang w:val="sq-AL"/>
        </w:rPr>
        <w:t>r</w:t>
      </w:r>
      <w:r w:rsidR="00643070" w:rsidRPr="005D04FB">
        <w:rPr>
          <w:rStyle w:val="None"/>
          <w:rFonts w:asciiTheme="minorHAnsi" w:hAnsiTheme="minorHAnsi" w:cstheme="minorHAnsi"/>
          <w:lang w:val="sq-AL"/>
        </w:rPr>
        <w:t>alizimit përkatës</w:t>
      </w:r>
      <w:r w:rsidR="00D07BD4" w:rsidRPr="005D04FB">
        <w:rPr>
          <w:rStyle w:val="None"/>
          <w:rFonts w:asciiTheme="minorHAnsi" w:hAnsiTheme="minorHAnsi" w:cstheme="minorHAnsi"/>
          <w:lang w:val="mk-MK"/>
        </w:rPr>
        <w:t>.</w:t>
      </w:r>
      <w:r w:rsidR="00D07BD4" w:rsidRPr="005D04FB">
        <w:rPr>
          <w:rStyle w:val="None"/>
          <w:rFonts w:asciiTheme="minorHAnsi" w:hAnsiTheme="minorHAnsi" w:cstheme="minorHAnsi"/>
          <w:vertAlign w:val="superscript"/>
          <w:lang w:val="mk-MK"/>
        </w:rPr>
        <w:footnoteReference w:id="123"/>
      </w:r>
      <w:r w:rsidR="00643070" w:rsidRPr="005D04FB">
        <w:rPr>
          <w:rStyle w:val="None"/>
          <w:rFonts w:asciiTheme="minorHAnsi" w:hAnsiTheme="minorHAnsi" w:cstheme="minorHAnsi"/>
          <w:lang w:val="sq-AL"/>
        </w:rPr>
        <w:t>Nga ky aspekt nga hulumtimi del edhe nevoja urgjente për decentr</w:t>
      </w:r>
      <w:r w:rsidR="003F4FFB">
        <w:rPr>
          <w:rStyle w:val="None"/>
          <w:rFonts w:asciiTheme="minorHAnsi" w:hAnsiTheme="minorHAnsi" w:cstheme="minorHAnsi"/>
          <w:lang w:val="sq-AL"/>
        </w:rPr>
        <w:t>al</w:t>
      </w:r>
      <w:r w:rsidR="00643070" w:rsidRPr="005D04FB">
        <w:rPr>
          <w:rStyle w:val="None"/>
          <w:rFonts w:asciiTheme="minorHAnsi" w:hAnsiTheme="minorHAnsi" w:cstheme="minorHAnsi"/>
          <w:lang w:val="sq-AL"/>
        </w:rPr>
        <w:t>izimin e kulturës, për të cilin edhe më parë fliste edhe dilema e Robert Allagjozovskit:  a do të jetë/do të ishte ajo një përparësi apo një kërcënim</w:t>
      </w:r>
      <w:r w:rsidR="004443A0">
        <w:rPr>
          <w:rStyle w:val="None"/>
          <w:rFonts w:asciiTheme="minorHAnsi" w:hAnsiTheme="minorHAnsi" w:cstheme="minorHAnsi"/>
          <w:lang w:val="sq-AL"/>
        </w:rPr>
        <w:t>. Sipas tij,  për</w:t>
      </w:r>
      <w:r w:rsidR="00643070" w:rsidRPr="005D04FB">
        <w:rPr>
          <w:rStyle w:val="None"/>
          <w:rFonts w:asciiTheme="minorHAnsi" w:hAnsiTheme="minorHAnsi" w:cstheme="minorHAnsi"/>
          <w:lang w:val="sq-AL"/>
        </w:rPr>
        <w:t xml:space="preserve"> përmirësimin e gjendjes dhe raportit mes autoriteteve lokale dhe a</w:t>
      </w:r>
      <w:r w:rsidR="00D34259">
        <w:rPr>
          <w:rStyle w:val="None"/>
          <w:rFonts w:asciiTheme="minorHAnsi" w:hAnsiTheme="minorHAnsi" w:cstheme="minorHAnsi"/>
          <w:lang w:val="sq-AL"/>
        </w:rPr>
        <w:t>tyre qendrore, duhet të insist</w:t>
      </w:r>
      <w:r w:rsidR="004443A0">
        <w:rPr>
          <w:rStyle w:val="None"/>
          <w:rFonts w:asciiTheme="minorHAnsi" w:hAnsiTheme="minorHAnsi" w:cstheme="minorHAnsi"/>
          <w:lang w:val="sq-AL"/>
        </w:rPr>
        <w:t>o</w:t>
      </w:r>
      <w:r w:rsidR="00643070" w:rsidRPr="005D04FB">
        <w:rPr>
          <w:rStyle w:val="None"/>
          <w:rFonts w:asciiTheme="minorHAnsi" w:hAnsiTheme="minorHAnsi" w:cstheme="minorHAnsi"/>
          <w:lang w:val="sq-AL"/>
        </w:rPr>
        <w:t>het në</w:t>
      </w:r>
      <w:r w:rsidR="00D34259">
        <w:rPr>
          <w:rStyle w:val="None"/>
          <w:rFonts w:asciiTheme="minorHAnsi" w:hAnsiTheme="minorHAnsi" w:cstheme="minorHAnsi"/>
          <w:lang w:val="sq-AL"/>
        </w:rPr>
        <w:t xml:space="preserve"> lidhjen dhe formimin</w:t>
      </w:r>
      <w:r w:rsidR="004443A0">
        <w:rPr>
          <w:rStyle w:val="None"/>
          <w:rFonts w:asciiTheme="minorHAnsi" w:hAnsiTheme="minorHAnsi" w:cstheme="minorHAnsi"/>
          <w:lang w:val="sq-AL"/>
        </w:rPr>
        <w:t xml:space="preserve"> e</w:t>
      </w:r>
      <w:r w:rsidR="00643070" w:rsidRPr="005D04FB">
        <w:rPr>
          <w:rStyle w:val="None"/>
          <w:rFonts w:asciiTheme="minorHAnsi" w:hAnsiTheme="minorHAnsi" w:cstheme="minorHAnsi"/>
          <w:lang w:val="sq-AL"/>
        </w:rPr>
        <w:t xml:space="preserve"> bashkëpunimit, pra një partneritet strategjik me sektorin e pavarur civil </w:t>
      </w:r>
      <w:r w:rsidR="004443A0">
        <w:rPr>
          <w:rStyle w:val="None"/>
          <w:rFonts w:asciiTheme="minorHAnsi" w:hAnsiTheme="minorHAnsi" w:cstheme="minorHAnsi"/>
          <w:lang w:val="sq-AL"/>
        </w:rPr>
        <w:t xml:space="preserve"> ‘’</w:t>
      </w:r>
      <w:r w:rsidR="00643070" w:rsidRPr="005D04FB">
        <w:rPr>
          <w:rStyle w:val="None"/>
          <w:rFonts w:asciiTheme="minorHAnsi" w:hAnsiTheme="minorHAnsi" w:cstheme="minorHAnsi"/>
          <w:lang w:val="sq-AL"/>
        </w:rPr>
        <w:t>me të cilin mund të gjejnë interes të përbashkët: institucionet lokale të ofrojnë kapacitetet e tyre infrastrukturore</w:t>
      </w:r>
      <w:r w:rsidR="004443A0">
        <w:rPr>
          <w:rStyle w:val="None"/>
          <w:rFonts w:asciiTheme="minorHAnsi" w:hAnsiTheme="minorHAnsi" w:cstheme="minorHAnsi"/>
          <w:lang w:val="sq-AL"/>
        </w:rPr>
        <w:t>,</w:t>
      </w:r>
      <w:r w:rsidR="00643070" w:rsidRPr="005D04FB">
        <w:rPr>
          <w:rStyle w:val="None"/>
          <w:rFonts w:asciiTheme="minorHAnsi" w:hAnsiTheme="minorHAnsi" w:cstheme="minorHAnsi"/>
          <w:lang w:val="sq-AL"/>
        </w:rPr>
        <w:t xml:space="preserve"> ndërsa sektori joqeveritar të ofrojë dijen e vet</w:t>
      </w:r>
      <w:r w:rsidR="00D07BD4" w:rsidRPr="005D04FB">
        <w:rPr>
          <w:rStyle w:val="None"/>
          <w:rFonts w:asciiTheme="minorHAnsi" w:hAnsiTheme="minorHAnsi" w:cstheme="minorHAnsi"/>
          <w:lang w:val="mk-MK"/>
        </w:rPr>
        <w:t>“</w:t>
      </w:r>
      <w:r w:rsidR="004443A0">
        <w:rPr>
          <w:rStyle w:val="None"/>
          <w:rFonts w:asciiTheme="minorHAnsi" w:hAnsiTheme="minorHAnsi" w:cstheme="minorHAnsi"/>
          <w:lang w:val="sq-AL"/>
        </w:rPr>
        <w:t>.</w:t>
      </w:r>
      <w:r w:rsidR="00D07BD4" w:rsidRPr="005D04FB">
        <w:rPr>
          <w:rStyle w:val="None"/>
          <w:rFonts w:asciiTheme="minorHAnsi" w:hAnsiTheme="minorHAnsi" w:cstheme="minorHAnsi"/>
          <w:vertAlign w:val="superscript"/>
          <w:lang w:val="mk-MK"/>
        </w:rPr>
        <w:footnoteReference w:id="124"/>
      </w:r>
    </w:p>
    <w:p w:rsidR="002608DC" w:rsidRPr="005D04FB" w:rsidRDefault="002608DC" w:rsidP="002608DC">
      <w:pPr>
        <w:spacing w:after="0" w:line="240" w:lineRule="auto"/>
        <w:contextualSpacing/>
        <w:rPr>
          <w:rStyle w:val="None"/>
          <w:rFonts w:asciiTheme="minorHAnsi" w:hAnsiTheme="minorHAnsi" w:cstheme="minorHAnsi"/>
          <w:lang w:val="mk-MK"/>
        </w:rPr>
      </w:pPr>
      <w:r w:rsidRPr="005D04FB">
        <w:rPr>
          <w:rStyle w:val="None"/>
          <w:rFonts w:asciiTheme="minorHAnsi" w:hAnsiTheme="minorHAnsi" w:cstheme="minorHAnsi"/>
          <w:lang w:val="mk-MK"/>
        </w:rPr>
        <w:tab/>
      </w:r>
      <w:r w:rsidR="00643070" w:rsidRPr="005D04FB">
        <w:rPr>
          <w:rStyle w:val="None"/>
          <w:rFonts w:asciiTheme="minorHAnsi" w:hAnsiTheme="minorHAnsi" w:cstheme="minorHAnsi"/>
          <w:lang w:val="sq-AL"/>
        </w:rPr>
        <w:t>Në këtë mënyrë futja e koncep</w:t>
      </w:r>
      <w:r w:rsidR="004443A0">
        <w:rPr>
          <w:rStyle w:val="None"/>
          <w:rFonts w:asciiTheme="minorHAnsi" w:hAnsiTheme="minorHAnsi" w:cstheme="minorHAnsi"/>
          <w:lang w:val="sq-AL"/>
        </w:rPr>
        <w:t>tit të multikulturalizmit, i sk</w:t>
      </w:r>
      <w:r w:rsidR="00643070" w:rsidRPr="005D04FB">
        <w:rPr>
          <w:rStyle w:val="None"/>
          <w:rFonts w:asciiTheme="minorHAnsi" w:hAnsiTheme="minorHAnsi" w:cstheme="minorHAnsi"/>
          <w:lang w:val="sq-AL"/>
        </w:rPr>
        <w:t>icuar në ‘’Strategjinë kombëtare</w:t>
      </w:r>
      <w:r w:rsidR="0063714F" w:rsidRPr="005D04FB">
        <w:rPr>
          <w:rStyle w:val="None"/>
          <w:rFonts w:asciiTheme="minorHAnsi" w:hAnsiTheme="minorHAnsi" w:cstheme="minorHAnsi"/>
          <w:lang w:val="sq-AL"/>
        </w:rPr>
        <w:t xml:space="preserve"> për zhvillimin e kulturës </w:t>
      </w:r>
      <w:r w:rsidR="004F1024" w:rsidRPr="005D04FB">
        <w:rPr>
          <w:rStyle w:val="None"/>
          <w:rFonts w:asciiTheme="minorHAnsi" w:hAnsiTheme="minorHAnsi" w:cstheme="minorHAnsi"/>
          <w:lang w:val="sq-AL"/>
        </w:rPr>
        <w:t xml:space="preserve"> në  Republikën e Maqedonisë  në periudhën</w:t>
      </w:r>
      <w:r w:rsidR="004F1024" w:rsidRPr="005D04FB">
        <w:rPr>
          <w:rStyle w:val="None"/>
          <w:rFonts w:asciiTheme="minorHAnsi" w:hAnsiTheme="minorHAnsi" w:cstheme="minorHAnsi"/>
          <w:lang w:val="mk-MK"/>
        </w:rPr>
        <w:t xml:space="preserve"> 2018-2022“ </w:t>
      </w:r>
      <w:r w:rsidR="004F1024" w:rsidRPr="005D04FB">
        <w:rPr>
          <w:rStyle w:val="None"/>
          <w:rFonts w:asciiTheme="minorHAnsi" w:hAnsiTheme="minorHAnsi" w:cstheme="minorHAnsi"/>
          <w:lang w:val="sq-AL"/>
        </w:rPr>
        <w:t xml:space="preserve">u dëshmua si vegël themelore për tejkalimin e gjendjes aktuale. </w:t>
      </w:r>
    </w:p>
    <w:p w:rsidR="002608DC" w:rsidRPr="005D04FB" w:rsidRDefault="004F1024" w:rsidP="002608DC">
      <w:pPr>
        <w:spacing w:after="0" w:line="240" w:lineRule="auto"/>
        <w:ind w:firstLine="720"/>
        <w:contextualSpacing/>
        <w:rPr>
          <w:rStyle w:val="None"/>
          <w:rFonts w:asciiTheme="minorHAnsi" w:hAnsiTheme="minorHAnsi" w:cstheme="minorHAnsi"/>
          <w:lang w:val="mk-MK"/>
        </w:rPr>
      </w:pPr>
      <w:r w:rsidRPr="005D04FB">
        <w:rPr>
          <w:rStyle w:val="None"/>
          <w:rFonts w:asciiTheme="minorHAnsi" w:hAnsiTheme="minorHAnsi" w:cstheme="minorHAnsi"/>
          <w:b/>
          <w:bCs/>
          <w:lang w:val="sq-AL"/>
        </w:rPr>
        <w:t>Institucionet</w:t>
      </w:r>
      <w:r w:rsidRPr="005D04FB">
        <w:rPr>
          <w:rStyle w:val="None"/>
          <w:rFonts w:asciiTheme="minorHAnsi" w:hAnsiTheme="minorHAnsi" w:cstheme="minorHAnsi"/>
          <w:b/>
          <w:bCs/>
          <w:lang w:val="mk-MK"/>
        </w:rPr>
        <w:t>/</w:t>
      </w:r>
      <w:r w:rsidRPr="005D04FB">
        <w:rPr>
          <w:rStyle w:val="None"/>
          <w:rFonts w:asciiTheme="minorHAnsi" w:hAnsiTheme="minorHAnsi" w:cstheme="minorHAnsi"/>
          <w:b/>
          <w:bCs/>
          <w:lang w:val="sq-AL"/>
        </w:rPr>
        <w:t>faktorët themelorë dhe veprimtaria e tyre</w:t>
      </w:r>
      <w:r w:rsidR="00D07BD4" w:rsidRPr="005D04FB">
        <w:rPr>
          <w:rStyle w:val="None"/>
          <w:rFonts w:asciiTheme="minorHAnsi" w:hAnsiTheme="minorHAnsi" w:cstheme="minorHAnsi"/>
          <w:lang w:val="mk-MK"/>
        </w:rPr>
        <w:tab/>
      </w:r>
    </w:p>
    <w:p w:rsidR="002608DC" w:rsidRPr="005D04FB" w:rsidRDefault="00AE0729" w:rsidP="002608DC">
      <w:pPr>
        <w:spacing w:after="0" w:line="240" w:lineRule="auto"/>
        <w:ind w:firstLine="720"/>
        <w:contextualSpacing/>
        <w:jc w:val="both"/>
        <w:rPr>
          <w:rStyle w:val="None"/>
          <w:rFonts w:asciiTheme="minorHAnsi" w:hAnsiTheme="minorHAnsi" w:cstheme="minorHAnsi"/>
          <w:lang w:val="mk-MK"/>
        </w:rPr>
      </w:pPr>
      <w:r w:rsidRPr="005D04FB">
        <w:rPr>
          <w:rStyle w:val="None"/>
          <w:rFonts w:asciiTheme="minorHAnsi" w:hAnsiTheme="minorHAnsi" w:cstheme="minorHAnsi"/>
          <w:lang w:val="sq-AL"/>
        </w:rPr>
        <w:t>Udhëheqja e politikave kulturore n</w:t>
      </w:r>
      <w:r w:rsidR="00243410">
        <w:rPr>
          <w:rStyle w:val="None"/>
          <w:rFonts w:asciiTheme="minorHAnsi" w:hAnsiTheme="minorHAnsi" w:cstheme="minorHAnsi"/>
          <w:lang w:val="sq-AL"/>
        </w:rPr>
        <w:t>ga ana e Ministrisë së Kulturës</w:t>
      </w:r>
      <w:r w:rsidRPr="005D04FB">
        <w:rPr>
          <w:rStyle w:val="None"/>
          <w:rFonts w:asciiTheme="minorHAnsi" w:hAnsiTheme="minorHAnsi" w:cstheme="minorHAnsi"/>
          <w:lang w:val="sq-AL"/>
        </w:rPr>
        <w:t xml:space="preserve"> si institucion themelor, në periudhën </w:t>
      </w:r>
      <w:r w:rsidRPr="005D04FB">
        <w:rPr>
          <w:rStyle w:val="None"/>
          <w:rFonts w:asciiTheme="minorHAnsi" w:hAnsiTheme="minorHAnsi" w:cstheme="minorHAnsi"/>
          <w:lang w:val="mk-MK"/>
        </w:rPr>
        <w:t xml:space="preserve">2015-2019 </w:t>
      </w:r>
      <w:r w:rsidRPr="005D04FB">
        <w:rPr>
          <w:rStyle w:val="None"/>
          <w:rFonts w:asciiTheme="minorHAnsi" w:hAnsiTheme="minorHAnsi" w:cstheme="minorHAnsi"/>
          <w:lang w:val="sq-AL"/>
        </w:rPr>
        <w:t xml:space="preserve">njeh gjithashut tri faza që iu përgjigen tri kornizave të politikave publike të analizuara më herët. </w:t>
      </w:r>
      <w:r w:rsidR="004443A0">
        <w:rPr>
          <w:rStyle w:val="None"/>
          <w:rFonts w:asciiTheme="minorHAnsi" w:hAnsiTheme="minorHAnsi" w:cstheme="minorHAnsi"/>
          <w:lang w:val="sq-AL"/>
        </w:rPr>
        <w:t xml:space="preserve">Politikat kulturore dhe publike </w:t>
      </w:r>
      <w:r w:rsidRPr="005D04FB">
        <w:rPr>
          <w:rStyle w:val="None"/>
          <w:rFonts w:asciiTheme="minorHAnsi" w:hAnsiTheme="minorHAnsi" w:cstheme="minorHAnsi"/>
          <w:lang w:val="sq-AL"/>
        </w:rPr>
        <w:t>të Ministrisë së Kulturës të zbatuara përmes institucioneve</w:t>
      </w:r>
      <w:r w:rsidR="00D07BD4" w:rsidRPr="005D04FB">
        <w:rPr>
          <w:rStyle w:val="None"/>
          <w:rFonts w:asciiTheme="minorHAnsi" w:hAnsiTheme="minorHAnsi" w:cstheme="minorHAnsi"/>
          <w:lang w:val="mk-MK"/>
        </w:rPr>
        <w:t xml:space="preserve"> (</w:t>
      </w:r>
      <w:r w:rsidRPr="005D04FB">
        <w:rPr>
          <w:rStyle w:val="None"/>
          <w:rFonts w:asciiTheme="minorHAnsi" w:hAnsiTheme="minorHAnsi" w:cstheme="minorHAnsi"/>
          <w:lang w:val="sq-AL"/>
        </w:rPr>
        <w:t>komisionet e ndryshme në kuadër të Ministrisë së Kulturës</w:t>
      </w:r>
      <w:r w:rsidR="00D07BD4" w:rsidRPr="005D04FB">
        <w:rPr>
          <w:rStyle w:val="None"/>
          <w:rFonts w:asciiTheme="minorHAnsi" w:hAnsiTheme="minorHAnsi" w:cstheme="minorHAnsi"/>
          <w:lang w:val="mk-MK"/>
        </w:rPr>
        <w:t xml:space="preserve">; </w:t>
      </w:r>
      <w:r w:rsidR="004443A0">
        <w:rPr>
          <w:rStyle w:val="None"/>
          <w:rFonts w:asciiTheme="minorHAnsi" w:hAnsiTheme="minorHAnsi" w:cstheme="minorHAnsi"/>
          <w:lang w:val="sq-AL"/>
        </w:rPr>
        <w:t>k</w:t>
      </w:r>
      <w:r w:rsidRPr="005D04FB">
        <w:rPr>
          <w:rStyle w:val="None"/>
          <w:rFonts w:asciiTheme="minorHAnsi" w:hAnsiTheme="minorHAnsi" w:cstheme="minorHAnsi"/>
          <w:lang w:val="sq-AL"/>
        </w:rPr>
        <w:t>onkurset vjetor</w:t>
      </w:r>
      <w:r w:rsidR="004443A0">
        <w:rPr>
          <w:rStyle w:val="None"/>
          <w:rFonts w:asciiTheme="minorHAnsi" w:hAnsiTheme="minorHAnsi" w:cstheme="minorHAnsi"/>
          <w:lang w:val="sq-AL"/>
        </w:rPr>
        <w:t>e</w:t>
      </w:r>
      <w:r w:rsidRPr="005D04FB">
        <w:rPr>
          <w:rStyle w:val="None"/>
          <w:rFonts w:asciiTheme="minorHAnsi" w:hAnsiTheme="minorHAnsi" w:cstheme="minorHAnsi"/>
          <w:lang w:val="sq-AL"/>
        </w:rPr>
        <w:t xml:space="preserve"> për financimin e projekteve me interes kombëtar ose pojekteve të mëvetësishme të Ministrisë) dhe institucionet</w:t>
      </w:r>
      <w:r w:rsidR="00D07BD4" w:rsidRPr="005D04FB">
        <w:rPr>
          <w:rStyle w:val="None"/>
          <w:rFonts w:asciiTheme="minorHAnsi" w:hAnsiTheme="minorHAnsi" w:cstheme="minorHAnsi"/>
          <w:lang w:val="mk-MK"/>
        </w:rPr>
        <w:t xml:space="preserve"> (</w:t>
      </w:r>
      <w:r w:rsidRPr="005D04FB">
        <w:rPr>
          <w:rStyle w:val="None"/>
          <w:rFonts w:asciiTheme="minorHAnsi" w:hAnsiTheme="minorHAnsi" w:cstheme="minorHAnsi"/>
          <w:lang w:val="sq-AL"/>
        </w:rPr>
        <w:t>të kategorizuara si institucione kombëtare</w:t>
      </w:r>
      <w:r w:rsidRPr="005D04FB">
        <w:rPr>
          <w:rStyle w:val="None"/>
          <w:rFonts w:asciiTheme="minorHAnsi" w:hAnsiTheme="minorHAnsi" w:cstheme="minorHAnsi"/>
          <w:lang w:val="mk-MK"/>
        </w:rPr>
        <w:t xml:space="preserve">) </w:t>
      </w:r>
      <w:r w:rsidRPr="005D04FB">
        <w:rPr>
          <w:rStyle w:val="None"/>
          <w:rFonts w:asciiTheme="minorHAnsi" w:hAnsiTheme="minorHAnsi" w:cstheme="minorHAnsi"/>
          <w:lang w:val="sq-AL"/>
        </w:rPr>
        <w:t>e skicojnë gjendjen në fushën e kulturës si ‘</w:t>
      </w:r>
      <w:r w:rsidR="00243410">
        <w:rPr>
          <w:rStyle w:val="None"/>
          <w:rFonts w:asciiTheme="minorHAnsi" w:hAnsiTheme="minorHAnsi" w:cstheme="minorHAnsi"/>
          <w:lang w:val="sq-AL"/>
        </w:rPr>
        <w:t>’</w:t>
      </w:r>
      <w:r w:rsidRPr="005D04FB">
        <w:rPr>
          <w:rStyle w:val="None"/>
          <w:rFonts w:asciiTheme="minorHAnsi" w:hAnsiTheme="minorHAnsi" w:cstheme="minorHAnsi"/>
          <w:lang w:val="sq-AL"/>
        </w:rPr>
        <w:t>gjendje e diktatit të përhershëm</w:t>
      </w:r>
      <w:r w:rsidR="00D07BD4" w:rsidRPr="005D04FB">
        <w:rPr>
          <w:rStyle w:val="None"/>
          <w:rFonts w:asciiTheme="minorHAnsi" w:hAnsiTheme="minorHAnsi" w:cstheme="minorHAnsi"/>
          <w:lang w:val="mk-MK"/>
        </w:rPr>
        <w:t>“,</w:t>
      </w:r>
      <w:r w:rsidRPr="005D04FB">
        <w:rPr>
          <w:rStyle w:val="None"/>
          <w:rFonts w:asciiTheme="minorHAnsi" w:hAnsiTheme="minorHAnsi" w:cstheme="minorHAnsi"/>
          <w:lang w:val="sq-AL"/>
        </w:rPr>
        <w:t xml:space="preserve"> pra gjendje në të cilën kultura</w:t>
      </w:r>
      <w:r w:rsidRPr="005D04FB">
        <w:rPr>
          <w:rStyle w:val="None"/>
          <w:rFonts w:asciiTheme="minorHAnsi" w:hAnsiTheme="minorHAnsi" w:cstheme="minorHAnsi"/>
          <w:lang w:val="mk-MK"/>
        </w:rPr>
        <w:t xml:space="preserve"> (</w:t>
      </w:r>
      <w:r w:rsidRPr="005D04FB">
        <w:rPr>
          <w:rStyle w:val="None"/>
          <w:rFonts w:asciiTheme="minorHAnsi" w:hAnsiTheme="minorHAnsi" w:cstheme="minorHAnsi"/>
          <w:lang w:val="sq-AL"/>
        </w:rPr>
        <w:t>përmes institucioneve dhe instituteve të saj</w:t>
      </w:r>
      <w:r w:rsidRPr="005D04FB">
        <w:rPr>
          <w:rStyle w:val="None"/>
          <w:rFonts w:asciiTheme="minorHAnsi" w:hAnsiTheme="minorHAnsi" w:cstheme="minorHAnsi"/>
          <w:lang w:val="mk-MK"/>
        </w:rPr>
        <w:t>)</w:t>
      </w:r>
      <w:r w:rsidR="00243410" w:rsidRPr="005D04FB">
        <w:rPr>
          <w:rStyle w:val="None"/>
          <w:rFonts w:asciiTheme="minorHAnsi" w:hAnsiTheme="minorHAnsi" w:cstheme="minorHAnsi"/>
          <w:lang w:val="sq-AL"/>
        </w:rPr>
        <w:t>në radhë të parë</w:t>
      </w:r>
      <w:r w:rsidR="004443A0">
        <w:rPr>
          <w:rStyle w:val="None"/>
          <w:rFonts w:asciiTheme="minorHAnsi" w:hAnsiTheme="minorHAnsi" w:cstheme="minorHAnsi"/>
          <w:lang w:val="sq-AL"/>
        </w:rPr>
        <w:t>shfrytëzohet si vegël</w:t>
      </w:r>
      <w:r w:rsidRPr="005D04FB">
        <w:rPr>
          <w:rStyle w:val="None"/>
          <w:rFonts w:asciiTheme="minorHAnsi" w:hAnsiTheme="minorHAnsi" w:cstheme="minorHAnsi"/>
          <w:lang w:val="sq-AL"/>
        </w:rPr>
        <w:t xml:space="preserve"> për arritjen e interesave partiakë</w:t>
      </w:r>
      <w:r w:rsidR="00D07BD4" w:rsidRPr="005D04FB">
        <w:rPr>
          <w:rStyle w:val="None"/>
          <w:rFonts w:asciiTheme="minorHAnsi" w:hAnsiTheme="minorHAnsi" w:cstheme="minorHAnsi"/>
          <w:lang w:val="mk-MK"/>
        </w:rPr>
        <w:t>.</w:t>
      </w:r>
    </w:p>
    <w:p w:rsidR="002608DC" w:rsidRPr="005D04FB" w:rsidRDefault="00AE0729" w:rsidP="002608DC">
      <w:pPr>
        <w:spacing w:after="0" w:line="240" w:lineRule="auto"/>
        <w:ind w:firstLine="720"/>
        <w:contextualSpacing/>
        <w:jc w:val="both"/>
        <w:rPr>
          <w:rStyle w:val="None"/>
          <w:rFonts w:asciiTheme="minorHAnsi" w:hAnsiTheme="minorHAnsi" w:cstheme="minorHAnsi"/>
          <w:lang w:val="mk-MK"/>
        </w:rPr>
      </w:pPr>
      <w:r w:rsidRPr="005D04FB">
        <w:rPr>
          <w:rStyle w:val="None"/>
          <w:rFonts w:asciiTheme="minorHAnsi" w:hAnsiTheme="minorHAnsi" w:cstheme="minorHAnsi"/>
          <w:lang w:val="sq-AL"/>
        </w:rPr>
        <w:t>Prandaj sa u takon projekteve të Ministrisë së Kulturës, faza e parë karakterizohet me përfu</w:t>
      </w:r>
      <w:r w:rsidR="004443A0">
        <w:rPr>
          <w:rStyle w:val="None"/>
          <w:rFonts w:asciiTheme="minorHAnsi" w:hAnsiTheme="minorHAnsi" w:cstheme="minorHAnsi"/>
          <w:lang w:val="sq-AL"/>
        </w:rPr>
        <w:t>n</w:t>
      </w:r>
      <w:r w:rsidRPr="005D04FB">
        <w:rPr>
          <w:rStyle w:val="None"/>
          <w:rFonts w:asciiTheme="minorHAnsi" w:hAnsiTheme="minorHAnsi" w:cstheme="minorHAnsi"/>
          <w:lang w:val="sq-AL"/>
        </w:rPr>
        <w:t>dimin e projektit ‘’Shkupi</w:t>
      </w:r>
      <w:r w:rsidR="004443A0">
        <w:rPr>
          <w:rStyle w:val="None"/>
          <w:rFonts w:asciiTheme="minorHAnsi" w:hAnsiTheme="minorHAnsi" w:cstheme="minorHAnsi"/>
          <w:lang w:val="sq-AL"/>
        </w:rPr>
        <w:t>2014</w:t>
      </w:r>
      <w:r w:rsidRPr="005D04FB">
        <w:rPr>
          <w:rStyle w:val="None"/>
          <w:rFonts w:asciiTheme="minorHAnsi" w:hAnsiTheme="minorHAnsi" w:cstheme="minorHAnsi"/>
          <w:lang w:val="mk-MK"/>
        </w:rPr>
        <w:t>“</w:t>
      </w:r>
      <w:r w:rsidR="004443A0">
        <w:rPr>
          <w:rStyle w:val="None"/>
          <w:rFonts w:asciiTheme="minorHAnsi" w:hAnsiTheme="minorHAnsi" w:cstheme="minorHAnsi"/>
          <w:lang w:val="sq-AL"/>
        </w:rPr>
        <w:t xml:space="preserve"> nga njëra anë, me</w:t>
      </w:r>
      <w:r w:rsidRPr="005D04FB">
        <w:rPr>
          <w:rStyle w:val="None"/>
          <w:rFonts w:asciiTheme="minorHAnsi" w:hAnsiTheme="minorHAnsi" w:cstheme="minorHAnsi"/>
          <w:lang w:val="sq-AL"/>
        </w:rPr>
        <w:t xml:space="preserve"> projektimin dhe fillimin e punës për ndërtimin e sheshit ’’Skënderbeu</w:t>
      </w:r>
      <w:r w:rsidRPr="005D04FB">
        <w:rPr>
          <w:rStyle w:val="None"/>
          <w:rFonts w:asciiTheme="minorHAnsi" w:hAnsiTheme="minorHAnsi" w:cstheme="minorHAnsi"/>
          <w:lang w:val="mk-MK"/>
        </w:rPr>
        <w:t>“,</w:t>
      </w:r>
      <w:r w:rsidR="004443A0">
        <w:rPr>
          <w:rStyle w:val="None"/>
          <w:rFonts w:asciiTheme="minorHAnsi" w:hAnsiTheme="minorHAnsi" w:cstheme="minorHAnsi"/>
          <w:lang w:val="sq-AL"/>
        </w:rPr>
        <w:t xml:space="preserve"> nga ana tjetër, </w:t>
      </w:r>
      <w:r w:rsidRPr="005D04FB">
        <w:rPr>
          <w:rStyle w:val="None"/>
          <w:rFonts w:asciiTheme="minorHAnsi" w:hAnsiTheme="minorHAnsi" w:cstheme="minorHAnsi"/>
          <w:lang w:val="sq-AL"/>
        </w:rPr>
        <w:t>ndërsa të dyja proj</w:t>
      </w:r>
      <w:r w:rsidR="00D324A4" w:rsidRPr="005D04FB">
        <w:rPr>
          <w:rStyle w:val="None"/>
          <w:rFonts w:asciiTheme="minorHAnsi" w:hAnsiTheme="minorHAnsi" w:cstheme="minorHAnsi"/>
          <w:lang w:val="sq-AL"/>
        </w:rPr>
        <w:t>ektet janë reflektim i etnocentri</w:t>
      </w:r>
      <w:r w:rsidRPr="005D04FB">
        <w:rPr>
          <w:rStyle w:val="None"/>
          <w:rFonts w:asciiTheme="minorHAnsi" w:hAnsiTheme="minorHAnsi" w:cstheme="minorHAnsi"/>
          <w:lang w:val="sq-AL"/>
        </w:rPr>
        <w:t>zmit i cili çon në etnoparalelizëm</w:t>
      </w:r>
      <w:r w:rsidR="00D07BD4" w:rsidRPr="005D04FB">
        <w:rPr>
          <w:rStyle w:val="None"/>
          <w:rFonts w:asciiTheme="minorHAnsi" w:hAnsiTheme="minorHAnsi" w:cstheme="minorHAnsi"/>
          <w:lang w:val="mk-MK"/>
        </w:rPr>
        <w:t>.</w:t>
      </w:r>
      <w:r w:rsidR="00D07BD4" w:rsidRPr="005D04FB">
        <w:rPr>
          <w:rStyle w:val="None"/>
          <w:rFonts w:asciiTheme="minorHAnsi" w:hAnsiTheme="minorHAnsi" w:cstheme="minorHAnsi"/>
          <w:vertAlign w:val="superscript"/>
          <w:lang w:val="mk-MK"/>
        </w:rPr>
        <w:footnoteReference w:id="125"/>
      </w:r>
      <w:r w:rsidRPr="005D04FB">
        <w:rPr>
          <w:rStyle w:val="None"/>
          <w:rFonts w:asciiTheme="minorHAnsi" w:hAnsiTheme="minorHAnsi" w:cstheme="minorHAnsi"/>
          <w:lang w:val="sq-AL"/>
        </w:rPr>
        <w:t xml:space="preserve"> Faza e dytë nënkupton mbarimin e  sheshit ‘’Skë</w:t>
      </w:r>
      <w:r w:rsidR="00D91D82" w:rsidRPr="005D04FB">
        <w:rPr>
          <w:rStyle w:val="None"/>
          <w:rFonts w:asciiTheme="minorHAnsi" w:hAnsiTheme="minorHAnsi" w:cstheme="minorHAnsi"/>
          <w:lang w:val="sq-AL"/>
        </w:rPr>
        <w:t>n</w:t>
      </w:r>
      <w:r w:rsidRPr="005D04FB">
        <w:rPr>
          <w:rStyle w:val="None"/>
          <w:rFonts w:asciiTheme="minorHAnsi" w:hAnsiTheme="minorHAnsi" w:cstheme="minorHAnsi"/>
          <w:lang w:val="sq-AL"/>
        </w:rPr>
        <w:t>derbeu</w:t>
      </w:r>
      <w:r w:rsidRPr="005D04FB">
        <w:rPr>
          <w:rStyle w:val="None"/>
          <w:rFonts w:asciiTheme="minorHAnsi" w:hAnsiTheme="minorHAnsi" w:cstheme="minorHAnsi"/>
          <w:lang w:val="mk-MK"/>
        </w:rPr>
        <w:t xml:space="preserve">“, </w:t>
      </w:r>
      <w:r w:rsidR="00D91D82" w:rsidRPr="005D04FB">
        <w:rPr>
          <w:rStyle w:val="None"/>
          <w:rFonts w:asciiTheme="minorHAnsi" w:hAnsiTheme="minorHAnsi" w:cstheme="minorHAnsi"/>
          <w:lang w:val="sq-AL"/>
        </w:rPr>
        <w:t>e cila në mëny</w:t>
      </w:r>
      <w:r w:rsidRPr="005D04FB">
        <w:rPr>
          <w:rStyle w:val="None"/>
          <w:rFonts w:asciiTheme="minorHAnsi" w:hAnsiTheme="minorHAnsi" w:cstheme="minorHAnsi"/>
          <w:lang w:val="sq-AL"/>
        </w:rPr>
        <w:t>r</w:t>
      </w:r>
      <w:r w:rsidR="00D91D82" w:rsidRPr="005D04FB">
        <w:rPr>
          <w:rStyle w:val="None"/>
          <w:rFonts w:asciiTheme="minorHAnsi" w:hAnsiTheme="minorHAnsi" w:cstheme="minorHAnsi"/>
          <w:lang w:val="sq-AL"/>
        </w:rPr>
        <w:t>ë</w:t>
      </w:r>
      <w:r w:rsidRPr="005D04FB">
        <w:rPr>
          <w:rStyle w:val="None"/>
          <w:rFonts w:asciiTheme="minorHAnsi" w:hAnsiTheme="minorHAnsi" w:cstheme="minorHAnsi"/>
          <w:lang w:val="sq-AL"/>
        </w:rPr>
        <w:t xml:space="preserve"> akoma më simptomatike</w:t>
      </w:r>
      <w:r w:rsidR="005554C5" w:rsidRPr="005D04FB">
        <w:rPr>
          <w:rStyle w:val="None"/>
          <w:rFonts w:asciiTheme="minorHAnsi" w:hAnsiTheme="minorHAnsi" w:cstheme="minorHAnsi"/>
          <w:lang w:val="sq-AL"/>
        </w:rPr>
        <w:t>flet për konfirmimin se etnocentrizmi dhe afirmimi vetjak i grupeve etnike është edhe një tregues se koncepti i multikulturalizmit (keq)përdoret</w:t>
      </w:r>
      <w:r w:rsidR="00D07BD4" w:rsidRPr="005D04FB">
        <w:rPr>
          <w:rStyle w:val="None"/>
          <w:rFonts w:asciiTheme="minorHAnsi" w:hAnsiTheme="minorHAnsi" w:cstheme="minorHAnsi"/>
          <w:lang w:val="mk-MK"/>
        </w:rPr>
        <w:t>.</w:t>
      </w:r>
      <w:r w:rsidR="00D07BD4" w:rsidRPr="005D04FB">
        <w:rPr>
          <w:rStyle w:val="None"/>
          <w:rFonts w:asciiTheme="minorHAnsi" w:hAnsiTheme="minorHAnsi" w:cstheme="minorHAnsi"/>
          <w:vertAlign w:val="superscript"/>
          <w:lang w:val="mk-MK"/>
        </w:rPr>
        <w:footnoteReference w:id="126"/>
      </w:r>
      <w:r w:rsidR="005554C5" w:rsidRPr="005D04FB">
        <w:rPr>
          <w:rStyle w:val="None"/>
          <w:rFonts w:asciiTheme="minorHAnsi" w:hAnsiTheme="minorHAnsi" w:cstheme="minorHAnsi"/>
          <w:lang w:val="sq-AL"/>
        </w:rPr>
        <w:t xml:space="preserve"> Faza e tretë karakterizohet ashtu që li</w:t>
      </w:r>
      <w:r w:rsidR="004443A0">
        <w:rPr>
          <w:rStyle w:val="None"/>
          <w:rFonts w:asciiTheme="minorHAnsi" w:hAnsiTheme="minorHAnsi" w:cstheme="minorHAnsi"/>
          <w:lang w:val="sq-AL"/>
        </w:rPr>
        <w:t xml:space="preserve">dhet me këto </w:t>
      </w:r>
      <w:r w:rsidR="004443A0">
        <w:rPr>
          <w:rStyle w:val="None"/>
          <w:rFonts w:asciiTheme="minorHAnsi" w:hAnsiTheme="minorHAnsi" w:cstheme="minorHAnsi"/>
          <w:lang w:val="sq-AL"/>
        </w:rPr>
        <w:lastRenderedPageBreak/>
        <w:t>dy projekte, ndërkohë</w:t>
      </w:r>
      <w:r w:rsidR="005554C5" w:rsidRPr="005D04FB">
        <w:rPr>
          <w:rStyle w:val="None"/>
          <w:rFonts w:asciiTheme="minorHAnsi" w:hAnsiTheme="minorHAnsi" w:cstheme="minorHAnsi"/>
          <w:lang w:val="sq-AL"/>
        </w:rPr>
        <w:t xml:space="preserve"> ka nisur edhe rishikimi i projektit ‘’Shkupi</w:t>
      </w:r>
      <w:r w:rsidR="004443A0">
        <w:rPr>
          <w:rStyle w:val="None"/>
          <w:rFonts w:asciiTheme="minorHAnsi" w:hAnsiTheme="minorHAnsi" w:cstheme="minorHAnsi"/>
          <w:lang w:val="sq-AL"/>
        </w:rPr>
        <w:t xml:space="preserve"> 2014</w:t>
      </w:r>
      <w:r w:rsidR="005554C5" w:rsidRPr="005D04FB">
        <w:rPr>
          <w:rStyle w:val="None"/>
          <w:rFonts w:asciiTheme="minorHAnsi" w:hAnsiTheme="minorHAnsi" w:cstheme="minorHAnsi"/>
          <w:lang w:val="mk-MK"/>
        </w:rPr>
        <w:t xml:space="preserve"> “, </w:t>
      </w:r>
      <w:r w:rsidR="005554C5" w:rsidRPr="005D04FB">
        <w:rPr>
          <w:rStyle w:val="None"/>
          <w:rFonts w:asciiTheme="minorHAnsi" w:hAnsiTheme="minorHAnsi" w:cstheme="minorHAnsi"/>
          <w:lang w:val="sq-AL"/>
        </w:rPr>
        <w:t>por jo edhe i projektit të sheshit ‘’Skënderbeu’’, pë</w:t>
      </w:r>
      <w:r w:rsidR="00D324A4" w:rsidRPr="005D04FB">
        <w:rPr>
          <w:rStyle w:val="None"/>
          <w:rFonts w:asciiTheme="minorHAnsi" w:hAnsiTheme="minorHAnsi" w:cstheme="minorHAnsi"/>
          <w:lang w:val="sq-AL"/>
        </w:rPr>
        <w:t>rveç kësaj, duket se rishikimi s</w:t>
      </w:r>
      <w:r w:rsidR="005554C5" w:rsidRPr="005D04FB">
        <w:rPr>
          <w:rStyle w:val="None"/>
          <w:rFonts w:asciiTheme="minorHAnsi" w:hAnsiTheme="minorHAnsi" w:cstheme="minorHAnsi"/>
          <w:lang w:val="sq-AL"/>
        </w:rPr>
        <w:t>ikur është larguar nga interesi qendror.</w:t>
      </w:r>
    </w:p>
    <w:p w:rsidR="002608DC" w:rsidRPr="005D04FB" w:rsidRDefault="005554C5" w:rsidP="002608DC">
      <w:pPr>
        <w:spacing w:after="0" w:line="240" w:lineRule="auto"/>
        <w:ind w:firstLine="720"/>
        <w:contextualSpacing/>
        <w:jc w:val="both"/>
        <w:rPr>
          <w:rStyle w:val="None"/>
          <w:rFonts w:asciiTheme="minorHAnsi" w:hAnsiTheme="minorHAnsi" w:cstheme="minorHAnsi"/>
          <w:lang w:val="mk-MK"/>
        </w:rPr>
      </w:pPr>
      <w:r w:rsidRPr="005D04FB">
        <w:rPr>
          <w:rStyle w:val="None"/>
          <w:rFonts w:asciiTheme="minorHAnsi" w:hAnsiTheme="minorHAnsi" w:cstheme="minorHAnsi"/>
          <w:lang w:val="sq-AL"/>
        </w:rPr>
        <w:t>Faza e dytë karakterizohet me n</w:t>
      </w:r>
      <w:r w:rsidR="00D324A4" w:rsidRPr="005D04FB">
        <w:rPr>
          <w:rStyle w:val="None"/>
          <w:rFonts w:asciiTheme="minorHAnsi" w:hAnsiTheme="minorHAnsi" w:cstheme="minorHAnsi"/>
          <w:lang w:val="sq-AL"/>
        </w:rPr>
        <w:t>d</w:t>
      </w:r>
      <w:r w:rsidRPr="005D04FB">
        <w:rPr>
          <w:rStyle w:val="None"/>
          <w:rFonts w:asciiTheme="minorHAnsi" w:hAnsiTheme="minorHAnsi" w:cstheme="minorHAnsi"/>
          <w:lang w:val="sq-AL"/>
        </w:rPr>
        <w:t>ryshime qenësore të kriterit themelor ‘’interes kombëtar’’ me ‘’i</w:t>
      </w:r>
      <w:r w:rsidR="00D324A4" w:rsidRPr="005D04FB">
        <w:rPr>
          <w:rStyle w:val="None"/>
          <w:rFonts w:asciiTheme="minorHAnsi" w:hAnsiTheme="minorHAnsi" w:cstheme="minorHAnsi"/>
          <w:lang w:val="sq-AL"/>
        </w:rPr>
        <w:t>nteres publik’’ të futura në ‘’S</w:t>
      </w:r>
      <w:r w:rsidRPr="005D04FB">
        <w:rPr>
          <w:rStyle w:val="None"/>
          <w:rFonts w:asciiTheme="minorHAnsi" w:hAnsiTheme="minorHAnsi" w:cstheme="minorHAnsi"/>
          <w:lang w:val="sq-AL"/>
        </w:rPr>
        <w:t>trategjinë kombëtare për zhvillimin e kult</w:t>
      </w:r>
      <w:r w:rsidR="00D324A4" w:rsidRPr="005D04FB">
        <w:rPr>
          <w:rStyle w:val="None"/>
          <w:rFonts w:asciiTheme="minorHAnsi" w:hAnsiTheme="minorHAnsi" w:cstheme="minorHAnsi"/>
          <w:lang w:val="sq-AL"/>
        </w:rPr>
        <w:t>urës në Republikën e Maqedonisë</w:t>
      </w:r>
      <w:r w:rsidRPr="005D04FB">
        <w:rPr>
          <w:rStyle w:val="None"/>
          <w:rFonts w:asciiTheme="minorHAnsi" w:hAnsiTheme="minorHAnsi" w:cstheme="minorHAnsi"/>
          <w:lang w:val="sq-AL"/>
        </w:rPr>
        <w:t xml:space="preserve"> për periudhën</w:t>
      </w:r>
      <w:r w:rsidRPr="005D04FB">
        <w:rPr>
          <w:rStyle w:val="None"/>
          <w:rFonts w:asciiTheme="minorHAnsi" w:hAnsiTheme="minorHAnsi" w:cstheme="minorHAnsi"/>
          <w:lang w:val="mk-MK"/>
        </w:rPr>
        <w:t xml:space="preserve"> 2018-2022“ </w:t>
      </w:r>
      <w:r w:rsidRPr="005D04FB">
        <w:rPr>
          <w:rStyle w:val="None"/>
          <w:rFonts w:asciiTheme="minorHAnsi" w:hAnsiTheme="minorHAnsi" w:cstheme="minorHAnsi"/>
          <w:lang w:val="sq-AL"/>
        </w:rPr>
        <w:t>me çka është vënë themeli i ndryshimit të konceptit të multikulturalizmit me konceptin e interkulturalizmit</w:t>
      </w:r>
      <w:r w:rsidR="00243410">
        <w:rPr>
          <w:rStyle w:val="None"/>
          <w:rFonts w:asciiTheme="minorHAnsi" w:hAnsiTheme="minorHAnsi" w:cstheme="minorHAnsi"/>
          <w:lang w:val="sq-AL"/>
        </w:rPr>
        <w:t xml:space="preserve">. </w:t>
      </w:r>
      <w:r w:rsidRPr="005D04FB">
        <w:rPr>
          <w:rStyle w:val="None"/>
          <w:rFonts w:asciiTheme="minorHAnsi" w:hAnsiTheme="minorHAnsi" w:cstheme="minorHAnsi"/>
          <w:lang w:val="sq-AL"/>
        </w:rPr>
        <w:t>Hapat konkretë në këtë drejtim</w:t>
      </w:r>
      <w:r w:rsidR="00D324A4" w:rsidRPr="005D04FB">
        <w:rPr>
          <w:rStyle w:val="None"/>
          <w:rFonts w:asciiTheme="minorHAnsi" w:hAnsiTheme="minorHAnsi" w:cstheme="minorHAnsi"/>
          <w:lang w:val="sq-AL"/>
        </w:rPr>
        <w:t xml:space="preserve"> janë</w:t>
      </w:r>
      <w:r w:rsidRPr="005D04FB">
        <w:rPr>
          <w:rStyle w:val="None"/>
          <w:rFonts w:asciiTheme="minorHAnsi" w:hAnsiTheme="minorHAnsi" w:cstheme="minorHAnsi"/>
          <w:lang w:val="sq-AL"/>
        </w:rPr>
        <w:t xml:space="preserve"> si vazhdim i fazës së dytë, ndërsa  fazë e tretë është fillimi i punës në ‘’Strategjinë ko</w:t>
      </w:r>
      <w:r w:rsidR="00D324A4" w:rsidRPr="005D04FB">
        <w:rPr>
          <w:rStyle w:val="None"/>
          <w:rFonts w:asciiTheme="minorHAnsi" w:hAnsiTheme="minorHAnsi" w:cstheme="minorHAnsi"/>
          <w:lang w:val="sq-AL"/>
        </w:rPr>
        <w:t>mbëtare për një shoqëri</w:t>
      </w:r>
      <w:r w:rsidRPr="005D04FB">
        <w:rPr>
          <w:rStyle w:val="None"/>
          <w:rFonts w:asciiTheme="minorHAnsi" w:hAnsiTheme="minorHAnsi" w:cstheme="minorHAnsi"/>
          <w:lang w:val="sq-AL"/>
        </w:rPr>
        <w:t xml:space="preserve"> dhe interkulturalizmin</w:t>
      </w:r>
      <w:r w:rsidR="00D07BD4" w:rsidRPr="005D04FB">
        <w:rPr>
          <w:rStyle w:val="None"/>
          <w:rFonts w:asciiTheme="minorHAnsi" w:hAnsiTheme="minorHAnsi" w:cstheme="minorHAnsi"/>
          <w:lang w:val="mk-MK"/>
        </w:rPr>
        <w:t>“.</w:t>
      </w:r>
      <w:r w:rsidR="002608DC" w:rsidRPr="005D04FB">
        <w:rPr>
          <w:rStyle w:val="None"/>
          <w:rFonts w:asciiTheme="minorHAnsi" w:hAnsiTheme="minorHAnsi" w:cstheme="minorHAnsi"/>
          <w:lang w:val="mk-MK"/>
        </w:rPr>
        <w:tab/>
      </w:r>
    </w:p>
    <w:p w:rsidR="002608DC" w:rsidRPr="005D04FB" w:rsidRDefault="005554C5" w:rsidP="005554C5">
      <w:pPr>
        <w:spacing w:after="0" w:line="240" w:lineRule="auto"/>
        <w:ind w:firstLine="720"/>
        <w:contextualSpacing/>
        <w:jc w:val="both"/>
        <w:rPr>
          <w:rStyle w:val="None"/>
          <w:rFonts w:asciiTheme="minorHAnsi" w:hAnsiTheme="minorHAnsi" w:cstheme="minorHAnsi"/>
          <w:shd w:val="clear" w:color="auto" w:fill="FFFFFF"/>
          <w:lang w:val="sq-AL"/>
        </w:rPr>
      </w:pPr>
      <w:r w:rsidRPr="005D04FB">
        <w:rPr>
          <w:rStyle w:val="None"/>
          <w:rFonts w:asciiTheme="minorHAnsi" w:hAnsiTheme="minorHAnsi" w:cstheme="minorHAnsi"/>
          <w:lang w:val="sq-AL"/>
        </w:rPr>
        <w:t>Si institucion shumë i rëndësishëm</w:t>
      </w:r>
      <w:r w:rsidR="00243410">
        <w:rPr>
          <w:rStyle w:val="None"/>
          <w:rFonts w:asciiTheme="minorHAnsi" w:hAnsiTheme="minorHAnsi" w:cstheme="minorHAnsi"/>
          <w:lang w:val="sq-AL"/>
        </w:rPr>
        <w:t xml:space="preserve"> (</w:t>
      </w:r>
      <w:r w:rsidRPr="005D04FB">
        <w:rPr>
          <w:rStyle w:val="None"/>
          <w:rFonts w:asciiTheme="minorHAnsi" w:hAnsiTheme="minorHAnsi" w:cstheme="minorHAnsi"/>
          <w:lang w:val="sq-AL"/>
        </w:rPr>
        <w:t>jo vetëm për zba</w:t>
      </w:r>
      <w:r w:rsidR="00D324A4" w:rsidRPr="005D04FB">
        <w:rPr>
          <w:rStyle w:val="None"/>
          <w:rFonts w:asciiTheme="minorHAnsi" w:hAnsiTheme="minorHAnsi" w:cstheme="minorHAnsi"/>
          <w:lang w:val="sq-AL"/>
        </w:rPr>
        <w:t>timin e MKO-së, i cili rregullon</w:t>
      </w:r>
      <w:r w:rsidRPr="005D04FB">
        <w:rPr>
          <w:rStyle w:val="None"/>
          <w:rFonts w:asciiTheme="minorHAnsi" w:hAnsiTheme="minorHAnsi" w:cstheme="minorHAnsi"/>
          <w:lang w:val="sq-AL"/>
        </w:rPr>
        <w:t xml:space="preserve"> të drejtat e bashkësive joshumicë në Republikën e Maqedonisë së Veriut</w:t>
      </w:r>
      <w:r w:rsidR="00D07BD4" w:rsidRPr="005D04FB">
        <w:rPr>
          <w:rStyle w:val="None"/>
          <w:rFonts w:asciiTheme="minorHAnsi" w:hAnsiTheme="minorHAnsi" w:cstheme="minorHAnsi"/>
          <w:lang w:val="mk-MK"/>
        </w:rPr>
        <w:t>,</w:t>
      </w:r>
      <w:r w:rsidR="00D07BD4" w:rsidRPr="005D04FB">
        <w:rPr>
          <w:rStyle w:val="None"/>
          <w:rFonts w:asciiTheme="minorHAnsi" w:hAnsiTheme="minorHAnsi" w:cstheme="minorHAnsi"/>
          <w:vertAlign w:val="superscript"/>
          <w:lang w:val="mk-MK"/>
        </w:rPr>
        <w:footnoteReference w:id="127"/>
      </w:r>
      <w:r w:rsidRPr="005D04FB">
        <w:rPr>
          <w:rStyle w:val="None"/>
          <w:rFonts w:asciiTheme="minorHAnsi" w:hAnsiTheme="minorHAnsi" w:cstheme="minorHAnsi"/>
          <w:lang w:val="sq-AL"/>
        </w:rPr>
        <w:t>dhe formimi i Sekretariatit për Zbatimin e MKO-së</w:t>
      </w:r>
      <w:r w:rsidR="00074AA5" w:rsidRPr="000E2159">
        <w:rPr>
          <w:rStyle w:val="None"/>
          <w:rFonts w:asciiTheme="minorHAnsi" w:hAnsiTheme="minorHAnsi" w:cstheme="minorHAnsi"/>
          <w:lang w:val="mk-MK"/>
        </w:rPr>
        <w:t>,</w:t>
      </w:r>
      <w:r w:rsidR="00074AA5" w:rsidRPr="000E2159">
        <w:rPr>
          <w:rStyle w:val="None"/>
          <w:rFonts w:asciiTheme="minorHAnsi" w:hAnsiTheme="minorHAnsi" w:cstheme="minorHAnsi"/>
          <w:vertAlign w:val="superscript"/>
          <w:lang w:val="mk-MK"/>
        </w:rPr>
        <w:footnoteReference w:id="128"/>
      </w:r>
      <w:r w:rsidRPr="005D04FB">
        <w:rPr>
          <w:rStyle w:val="None"/>
          <w:rFonts w:asciiTheme="minorHAnsi" w:hAnsiTheme="minorHAnsi" w:cstheme="minorHAnsi"/>
          <w:lang w:val="sq-AL"/>
        </w:rPr>
        <w:t xml:space="preserve">, por para se gjithash për avancimin e kulturës së tyrë është edhe Drejtoria për Afirmimin </w:t>
      </w:r>
      <w:r w:rsidR="00D324A4" w:rsidRPr="005D04FB">
        <w:rPr>
          <w:rStyle w:val="None"/>
          <w:rFonts w:asciiTheme="minorHAnsi" w:hAnsiTheme="minorHAnsi" w:cstheme="minorHAnsi"/>
          <w:lang w:val="sq-AL"/>
        </w:rPr>
        <w:t>dhe Avancimin e Kulturës së Pje</w:t>
      </w:r>
      <w:r w:rsidRPr="005D04FB">
        <w:rPr>
          <w:rStyle w:val="None"/>
          <w:rFonts w:asciiTheme="minorHAnsi" w:hAnsiTheme="minorHAnsi" w:cstheme="minorHAnsi"/>
          <w:lang w:val="sq-AL"/>
        </w:rPr>
        <w:t>s</w:t>
      </w:r>
      <w:r w:rsidR="00D324A4" w:rsidRPr="005D04FB">
        <w:rPr>
          <w:rStyle w:val="None"/>
          <w:rFonts w:asciiTheme="minorHAnsi" w:hAnsiTheme="minorHAnsi" w:cstheme="minorHAnsi"/>
          <w:lang w:val="sq-AL"/>
        </w:rPr>
        <w:t>ë</w:t>
      </w:r>
      <w:r w:rsidRPr="005D04FB">
        <w:rPr>
          <w:rStyle w:val="None"/>
          <w:rFonts w:asciiTheme="minorHAnsi" w:hAnsiTheme="minorHAnsi" w:cstheme="minorHAnsi"/>
          <w:lang w:val="sq-AL"/>
        </w:rPr>
        <w:t>tarëve të Bashkësive</w:t>
      </w:r>
      <w:r w:rsidR="00D07BD4" w:rsidRPr="005D04FB">
        <w:rPr>
          <w:rStyle w:val="None"/>
          <w:rFonts w:asciiTheme="minorHAnsi" w:hAnsiTheme="minorHAnsi" w:cstheme="minorHAnsi"/>
          <w:shd w:val="clear" w:color="auto" w:fill="FFFFFF"/>
          <w:lang w:val="mk-MK"/>
        </w:rPr>
        <w:t>.</w:t>
      </w:r>
      <w:r w:rsidR="00D07BD4" w:rsidRPr="005D04FB">
        <w:rPr>
          <w:rStyle w:val="None"/>
          <w:rFonts w:asciiTheme="minorHAnsi" w:hAnsiTheme="minorHAnsi" w:cstheme="minorHAnsi"/>
          <w:shd w:val="clear" w:color="auto" w:fill="FFFFFF"/>
          <w:vertAlign w:val="superscript"/>
          <w:lang w:val="mk-MK"/>
        </w:rPr>
        <w:footnoteReference w:id="129"/>
      </w:r>
      <w:r w:rsidRPr="005D04FB">
        <w:rPr>
          <w:rStyle w:val="None"/>
          <w:rFonts w:asciiTheme="minorHAnsi" w:hAnsiTheme="minorHAnsi" w:cstheme="minorHAnsi"/>
          <w:shd w:val="clear" w:color="auto" w:fill="FFFFFF"/>
          <w:lang w:val="sq-AL"/>
        </w:rPr>
        <w:t>Themeluar që në vitin</w:t>
      </w:r>
      <w:r w:rsidR="00D07BD4" w:rsidRPr="005D04FB">
        <w:rPr>
          <w:rStyle w:val="None"/>
          <w:rFonts w:asciiTheme="minorHAnsi" w:hAnsiTheme="minorHAnsi" w:cstheme="minorHAnsi"/>
          <w:shd w:val="clear" w:color="auto" w:fill="FFFFFF"/>
          <w:lang w:val="mk-MK"/>
        </w:rPr>
        <w:t xml:space="preserve"> 2002,</w:t>
      </w:r>
      <w:r w:rsidR="0033660A">
        <w:rPr>
          <w:rStyle w:val="None"/>
          <w:rFonts w:asciiTheme="minorHAnsi" w:hAnsiTheme="minorHAnsi" w:cstheme="minorHAnsi"/>
          <w:shd w:val="clear" w:color="auto" w:fill="FFFFFF"/>
          <w:lang w:val="sq-AL"/>
        </w:rPr>
        <w:t xml:space="preserve"> kjo drejtori ka vënë këto qëllime</w:t>
      </w:r>
      <w:r w:rsidRPr="005D04FB">
        <w:rPr>
          <w:rStyle w:val="None"/>
          <w:rFonts w:asciiTheme="minorHAnsi" w:hAnsiTheme="minorHAnsi" w:cstheme="minorHAnsi"/>
          <w:lang w:val="sq-AL"/>
        </w:rPr>
        <w:t>:</w:t>
      </w:r>
      <w:r w:rsidRPr="005D04FB">
        <w:rPr>
          <w:rStyle w:val="None"/>
          <w:rFonts w:asciiTheme="minorHAnsi" w:hAnsiTheme="minorHAnsi" w:cstheme="minorHAnsi"/>
          <w:color w:val="333333"/>
          <w:u w:color="333333"/>
          <w:lang w:val="sq-AL"/>
        </w:rPr>
        <w:t>afirmimi dhe avancimi</w:t>
      </w:r>
      <w:r w:rsidR="00D324A4" w:rsidRPr="005D04FB">
        <w:rPr>
          <w:rStyle w:val="None"/>
          <w:rFonts w:asciiTheme="minorHAnsi" w:hAnsiTheme="minorHAnsi" w:cstheme="minorHAnsi"/>
          <w:color w:val="333333"/>
          <w:u w:color="333333"/>
          <w:lang w:val="sq-AL"/>
        </w:rPr>
        <w:t xml:space="preserve"> ndarazi</w:t>
      </w:r>
      <w:r w:rsidRPr="005D04FB">
        <w:rPr>
          <w:rStyle w:val="None"/>
          <w:rFonts w:asciiTheme="minorHAnsi" w:hAnsiTheme="minorHAnsi" w:cstheme="minorHAnsi"/>
          <w:color w:val="333333"/>
          <w:u w:color="333333"/>
          <w:lang w:val="sq-AL"/>
        </w:rPr>
        <w:t xml:space="preserve"> i kulturës së bashk</w:t>
      </w:r>
      <w:r w:rsidR="00D324A4" w:rsidRPr="005D04FB">
        <w:rPr>
          <w:rStyle w:val="None"/>
          <w:rFonts w:asciiTheme="minorHAnsi" w:hAnsiTheme="minorHAnsi" w:cstheme="minorHAnsi"/>
          <w:color w:val="333333"/>
          <w:u w:color="333333"/>
          <w:lang w:val="sq-AL"/>
        </w:rPr>
        <w:t>ë</w:t>
      </w:r>
      <w:r w:rsidRPr="005D04FB">
        <w:rPr>
          <w:rStyle w:val="None"/>
          <w:rFonts w:asciiTheme="minorHAnsi" w:hAnsiTheme="minorHAnsi" w:cstheme="minorHAnsi"/>
          <w:color w:val="333333"/>
          <w:u w:color="333333"/>
          <w:lang w:val="sq-AL"/>
        </w:rPr>
        <w:t>sive më të vogla në RM</w:t>
      </w:r>
      <w:r w:rsidR="004A4568" w:rsidRPr="005D04FB">
        <w:rPr>
          <w:rStyle w:val="None"/>
          <w:rFonts w:asciiTheme="minorHAnsi" w:hAnsiTheme="minorHAnsi" w:cstheme="minorHAnsi"/>
          <w:lang w:val="mk-MK"/>
        </w:rPr>
        <w:t xml:space="preserve">; </w:t>
      </w:r>
      <w:r w:rsidR="004A4568" w:rsidRPr="005D04FB">
        <w:rPr>
          <w:rStyle w:val="None"/>
          <w:rFonts w:asciiTheme="minorHAnsi" w:hAnsiTheme="minorHAnsi" w:cstheme="minorHAnsi"/>
          <w:lang w:val="sq-AL"/>
        </w:rPr>
        <w:t>ruajtja e identitet, kulturës dhe dokeve të bashkësive në RM dhe mundësimi i bashkëpunimi me të gjitha bashkësive etnike në RM për njohjen e ndërsj</w:t>
      </w:r>
      <w:r w:rsidR="004443A0">
        <w:rPr>
          <w:rStyle w:val="None"/>
          <w:rFonts w:asciiTheme="minorHAnsi" w:hAnsiTheme="minorHAnsi" w:cstheme="minorHAnsi"/>
          <w:lang w:val="sq-AL"/>
        </w:rPr>
        <w:t>e</w:t>
      </w:r>
      <w:r w:rsidR="004A4568" w:rsidRPr="005D04FB">
        <w:rPr>
          <w:rStyle w:val="None"/>
          <w:rFonts w:asciiTheme="minorHAnsi" w:hAnsiTheme="minorHAnsi" w:cstheme="minorHAnsi"/>
          <w:lang w:val="sq-AL"/>
        </w:rPr>
        <w:t>llë të kulturave, dokeve, gjuhës dhe traditave. Megjithatë, nga shqyrtimi i të punësuarve në këtë drejtori</w:t>
      </w:r>
      <w:r w:rsidR="004A4568" w:rsidRPr="005D04FB">
        <w:rPr>
          <w:rStyle w:val="None"/>
          <w:rFonts w:asciiTheme="minorHAnsi" w:hAnsiTheme="minorHAnsi" w:cstheme="minorHAnsi"/>
          <w:lang w:val="mk-MK"/>
        </w:rPr>
        <w:t xml:space="preserve"> (</w:t>
      </w:r>
      <w:r w:rsidR="004A4568" w:rsidRPr="005D04FB">
        <w:rPr>
          <w:rStyle w:val="None"/>
          <w:rFonts w:asciiTheme="minorHAnsi" w:hAnsiTheme="minorHAnsi" w:cstheme="minorHAnsi"/>
          <w:lang w:val="sq-AL"/>
        </w:rPr>
        <w:t>deri në vitin</w:t>
      </w:r>
      <w:r w:rsidR="004A4568" w:rsidRPr="005D04FB">
        <w:rPr>
          <w:rStyle w:val="None"/>
          <w:rFonts w:asciiTheme="minorHAnsi" w:hAnsiTheme="minorHAnsi" w:cstheme="minorHAnsi"/>
          <w:lang w:val="mk-MK"/>
        </w:rPr>
        <w:t xml:space="preserve"> 2008 </w:t>
      </w:r>
      <w:r w:rsidR="004A4568" w:rsidRPr="005D04FB">
        <w:rPr>
          <w:rStyle w:val="None"/>
          <w:rFonts w:asciiTheme="minorHAnsi" w:hAnsiTheme="minorHAnsi" w:cstheme="minorHAnsi"/>
          <w:lang w:val="sq-AL"/>
        </w:rPr>
        <w:t>në të janë punësuar</w:t>
      </w:r>
      <w:r w:rsidR="004A4568" w:rsidRPr="005D04FB">
        <w:rPr>
          <w:rStyle w:val="None"/>
          <w:rFonts w:asciiTheme="minorHAnsi" w:hAnsiTheme="minorHAnsi" w:cstheme="minorHAnsi"/>
          <w:lang w:val="mk-MK"/>
        </w:rPr>
        <w:t xml:space="preserve"> 29</w:t>
      </w:r>
      <w:r w:rsidR="004A4568" w:rsidRPr="005D04FB">
        <w:rPr>
          <w:rStyle w:val="None"/>
          <w:rFonts w:asciiTheme="minorHAnsi" w:hAnsiTheme="minorHAnsi" w:cstheme="minorHAnsi"/>
          <w:lang w:val="sq-AL"/>
        </w:rPr>
        <w:t xml:space="preserve"> nëpunës shtetërorë prej të cilëve</w:t>
      </w:r>
      <w:r w:rsidR="004A4568" w:rsidRPr="005D04FB">
        <w:rPr>
          <w:rStyle w:val="None"/>
          <w:rFonts w:asciiTheme="minorHAnsi" w:hAnsiTheme="minorHAnsi" w:cstheme="minorHAnsi"/>
          <w:lang w:val="mk-MK"/>
        </w:rPr>
        <w:t xml:space="preserve">: 26 </w:t>
      </w:r>
      <w:r w:rsidR="004A4568" w:rsidRPr="005D04FB">
        <w:rPr>
          <w:rStyle w:val="None"/>
          <w:rFonts w:asciiTheme="minorHAnsi" w:hAnsiTheme="minorHAnsi" w:cstheme="minorHAnsi"/>
          <w:lang w:val="sq-AL"/>
        </w:rPr>
        <w:t>nga bashkësia shqi</w:t>
      </w:r>
      <w:r w:rsidR="00B322D5" w:rsidRPr="005D04FB">
        <w:rPr>
          <w:rStyle w:val="None"/>
          <w:rFonts w:asciiTheme="minorHAnsi" w:hAnsiTheme="minorHAnsi" w:cstheme="minorHAnsi"/>
          <w:lang w:val="sq-AL"/>
        </w:rPr>
        <w:t>p</w:t>
      </w:r>
      <w:r w:rsidR="004A4568" w:rsidRPr="005D04FB">
        <w:rPr>
          <w:rStyle w:val="None"/>
          <w:rFonts w:asciiTheme="minorHAnsi" w:hAnsiTheme="minorHAnsi" w:cstheme="minorHAnsi"/>
          <w:lang w:val="sq-AL"/>
        </w:rPr>
        <w:t xml:space="preserve">tare, </w:t>
      </w:r>
      <w:r w:rsidR="004A4568" w:rsidRPr="005D04FB">
        <w:rPr>
          <w:rStyle w:val="None"/>
          <w:rFonts w:asciiTheme="minorHAnsi" w:hAnsiTheme="minorHAnsi" w:cstheme="minorHAnsi"/>
          <w:lang w:val="mk-MK"/>
        </w:rPr>
        <w:t xml:space="preserve">1 </w:t>
      </w:r>
      <w:r w:rsidR="004A4568" w:rsidRPr="005D04FB">
        <w:rPr>
          <w:rStyle w:val="None"/>
          <w:rFonts w:asciiTheme="minorHAnsi" w:hAnsiTheme="minorHAnsi" w:cstheme="minorHAnsi"/>
          <w:lang w:val="sq-AL"/>
        </w:rPr>
        <w:t>nga ajo rome</w:t>
      </w:r>
      <w:r w:rsidR="004A4568" w:rsidRPr="005D04FB">
        <w:rPr>
          <w:rStyle w:val="None"/>
          <w:rFonts w:asciiTheme="minorHAnsi" w:hAnsiTheme="minorHAnsi" w:cstheme="minorHAnsi"/>
          <w:lang w:val="mk-MK"/>
        </w:rPr>
        <w:t xml:space="preserve">, 1 </w:t>
      </w:r>
      <w:r w:rsidR="004A4568" w:rsidRPr="005D04FB">
        <w:rPr>
          <w:rStyle w:val="None"/>
          <w:rFonts w:asciiTheme="minorHAnsi" w:hAnsiTheme="minorHAnsi" w:cstheme="minorHAnsi"/>
          <w:lang w:val="sq-AL"/>
        </w:rPr>
        <w:t>nga ajo boshnjake dhe</w:t>
      </w:r>
      <w:r w:rsidR="004A4568" w:rsidRPr="005D04FB">
        <w:rPr>
          <w:rStyle w:val="None"/>
          <w:rFonts w:asciiTheme="minorHAnsi" w:hAnsiTheme="minorHAnsi" w:cstheme="minorHAnsi"/>
          <w:lang w:val="mk-MK"/>
        </w:rPr>
        <w:t xml:space="preserve"> 1 </w:t>
      </w:r>
      <w:r w:rsidR="004A4568" w:rsidRPr="005D04FB">
        <w:rPr>
          <w:rStyle w:val="None"/>
          <w:rFonts w:asciiTheme="minorHAnsi" w:hAnsiTheme="minorHAnsi" w:cstheme="minorHAnsi"/>
          <w:lang w:val="sq-AL"/>
        </w:rPr>
        <w:t>nga ajo maqedonase</w:t>
      </w:r>
      <w:r w:rsidR="004A4568" w:rsidRPr="005D04FB">
        <w:rPr>
          <w:rStyle w:val="None"/>
          <w:rFonts w:asciiTheme="minorHAnsi" w:hAnsiTheme="minorHAnsi" w:cstheme="minorHAnsi"/>
          <w:lang w:val="mk-MK"/>
        </w:rPr>
        <w:t xml:space="preserve">) </w:t>
      </w:r>
      <w:r w:rsidR="004A4568" w:rsidRPr="005D04FB">
        <w:rPr>
          <w:rStyle w:val="None"/>
          <w:rFonts w:asciiTheme="minorHAnsi" w:hAnsiTheme="minorHAnsi" w:cstheme="minorHAnsi"/>
          <w:lang w:val="sq-AL"/>
        </w:rPr>
        <w:t>del se ajo k</w:t>
      </w:r>
      <w:r w:rsidR="004443A0">
        <w:rPr>
          <w:rStyle w:val="None"/>
          <w:rFonts w:asciiTheme="minorHAnsi" w:hAnsiTheme="minorHAnsi" w:cstheme="minorHAnsi"/>
          <w:lang w:val="sq-AL"/>
        </w:rPr>
        <w:t>ryesisht i drejtohet bashkësisë</w:t>
      </w:r>
      <w:r w:rsidR="004A4568" w:rsidRPr="005D04FB">
        <w:rPr>
          <w:rStyle w:val="None"/>
          <w:rFonts w:asciiTheme="minorHAnsi" w:hAnsiTheme="minorHAnsi" w:cstheme="minorHAnsi"/>
          <w:lang w:val="sq-AL"/>
        </w:rPr>
        <w:t xml:space="preserve"> etnike shqiptare, me ç’rast jepet përshtypja e bipoliar</w:t>
      </w:r>
      <w:r w:rsidR="004443A0">
        <w:rPr>
          <w:rStyle w:val="None"/>
          <w:rFonts w:asciiTheme="minorHAnsi" w:hAnsiTheme="minorHAnsi" w:cstheme="minorHAnsi"/>
          <w:lang w:val="sq-AL"/>
        </w:rPr>
        <w:t>izimit, pra përfaqësimit të pab</w:t>
      </w:r>
      <w:r w:rsidR="004A4568" w:rsidRPr="005D04FB">
        <w:rPr>
          <w:rStyle w:val="None"/>
          <w:rFonts w:asciiTheme="minorHAnsi" w:hAnsiTheme="minorHAnsi" w:cstheme="minorHAnsi"/>
          <w:lang w:val="sq-AL"/>
        </w:rPr>
        <w:t>arabart të përfaqësuesve të bash</w:t>
      </w:r>
      <w:r w:rsidR="004443A0">
        <w:rPr>
          <w:rStyle w:val="None"/>
          <w:rFonts w:asciiTheme="minorHAnsi" w:hAnsiTheme="minorHAnsi" w:cstheme="minorHAnsi"/>
          <w:lang w:val="sq-AL"/>
        </w:rPr>
        <w:t>k</w:t>
      </w:r>
      <w:r w:rsidR="004A4568" w:rsidRPr="005D04FB">
        <w:rPr>
          <w:rStyle w:val="None"/>
          <w:rFonts w:asciiTheme="minorHAnsi" w:hAnsiTheme="minorHAnsi" w:cstheme="minorHAnsi"/>
          <w:lang w:val="sq-AL"/>
        </w:rPr>
        <w:t>ësive etnike. Kjo shkon në favor të aplikimit jopërkatës të konceptit të multikulturalizmit, i cili, në këtë organizim sjell raporte të</w:t>
      </w:r>
      <w:r w:rsidR="004443A0">
        <w:rPr>
          <w:rStyle w:val="None"/>
          <w:rFonts w:asciiTheme="minorHAnsi" w:hAnsiTheme="minorHAnsi" w:cstheme="minorHAnsi"/>
          <w:lang w:val="sq-AL"/>
        </w:rPr>
        <w:t xml:space="preserve"> pabarabarta kundrejt pjesëtarë</w:t>
      </w:r>
      <w:r w:rsidR="004A4568" w:rsidRPr="005D04FB">
        <w:rPr>
          <w:rStyle w:val="None"/>
          <w:rFonts w:asciiTheme="minorHAnsi" w:hAnsiTheme="minorHAnsi" w:cstheme="minorHAnsi"/>
          <w:lang w:val="sq-AL"/>
        </w:rPr>
        <w:t>ve të bashkësive më të vogla.</w:t>
      </w:r>
    </w:p>
    <w:p w:rsidR="002608DC" w:rsidRPr="005D04FB" w:rsidRDefault="002608DC" w:rsidP="002608DC">
      <w:pPr>
        <w:spacing w:after="0" w:line="240" w:lineRule="auto"/>
        <w:contextualSpacing/>
        <w:rPr>
          <w:rStyle w:val="None"/>
          <w:rFonts w:asciiTheme="minorHAnsi" w:hAnsiTheme="minorHAnsi" w:cstheme="minorHAnsi"/>
          <w:lang w:val="mk-MK"/>
        </w:rPr>
      </w:pPr>
      <w:r w:rsidRPr="005D04FB">
        <w:rPr>
          <w:rStyle w:val="None"/>
          <w:rFonts w:asciiTheme="minorHAnsi" w:hAnsiTheme="minorHAnsi" w:cstheme="minorHAnsi"/>
          <w:lang w:val="mk-MK"/>
        </w:rPr>
        <w:tab/>
      </w:r>
      <w:r w:rsidR="004A4568" w:rsidRPr="005D04FB">
        <w:rPr>
          <w:rStyle w:val="None"/>
          <w:rFonts w:asciiTheme="minorHAnsi" w:hAnsiTheme="minorHAnsi" w:cstheme="minorHAnsi"/>
          <w:b/>
          <w:bCs/>
          <w:lang w:val="sq-AL"/>
        </w:rPr>
        <w:t>Analiza e fushës së veprimit dhe shërbimet që jepen</w:t>
      </w:r>
    </w:p>
    <w:p w:rsidR="002608DC" w:rsidRPr="005D04FB" w:rsidRDefault="004A4568" w:rsidP="00F276C4">
      <w:pPr>
        <w:spacing w:after="0" w:line="240" w:lineRule="auto"/>
        <w:ind w:firstLine="720"/>
        <w:contextualSpacing/>
        <w:jc w:val="both"/>
        <w:rPr>
          <w:rStyle w:val="None"/>
          <w:rFonts w:asciiTheme="minorHAnsi" w:hAnsiTheme="minorHAnsi" w:cstheme="minorHAnsi"/>
          <w:lang w:val="mk-MK"/>
        </w:rPr>
      </w:pPr>
      <w:r w:rsidRPr="005D04FB">
        <w:rPr>
          <w:rStyle w:val="None"/>
          <w:rFonts w:asciiTheme="minorHAnsi" w:hAnsiTheme="minorHAnsi" w:cstheme="minorHAnsi"/>
          <w:lang w:val="sq-AL"/>
        </w:rPr>
        <w:t>Edhe përkundër sjelljes së ligjeve për kulturën dhe strategjitë kombëtare të proklamuara, tri kornizat e d</w:t>
      </w:r>
      <w:r w:rsidR="004443A0">
        <w:rPr>
          <w:rStyle w:val="None"/>
          <w:rFonts w:asciiTheme="minorHAnsi" w:hAnsiTheme="minorHAnsi" w:cstheme="minorHAnsi"/>
          <w:lang w:val="sq-AL"/>
        </w:rPr>
        <w:t>hëna të politikave publike hasin mospërputhje mes asaj që është de</w:t>
      </w:r>
      <w:r w:rsidRPr="005D04FB">
        <w:rPr>
          <w:rStyle w:val="None"/>
          <w:rFonts w:asciiTheme="minorHAnsi" w:hAnsiTheme="minorHAnsi" w:cstheme="minorHAnsi"/>
          <w:lang w:val="sq-AL"/>
        </w:rPr>
        <w:t>klaruar dhe asaj që është praktikuar. Sistemi institucional, duke nisur nga Ministria e Kulturës, përmes konkurseve vjetore për financimin e projekteve me interes kombëtar, sidomos në periudhën</w:t>
      </w:r>
      <w:r w:rsidR="00B322D5" w:rsidRPr="005D04FB">
        <w:rPr>
          <w:rStyle w:val="None"/>
          <w:rFonts w:asciiTheme="minorHAnsi" w:hAnsiTheme="minorHAnsi" w:cstheme="minorHAnsi"/>
          <w:lang w:val="mk-MK"/>
        </w:rPr>
        <w:t xml:space="preserve"> 2014-201</w:t>
      </w:r>
      <w:r w:rsidR="00D34259">
        <w:rPr>
          <w:rStyle w:val="None"/>
          <w:rFonts w:asciiTheme="minorHAnsi" w:hAnsiTheme="minorHAnsi" w:cstheme="minorHAnsi"/>
          <w:lang w:val="sq-AL"/>
        </w:rPr>
        <w:t>8</w:t>
      </w:r>
      <w:r w:rsidR="00B322D5" w:rsidRPr="005D04FB">
        <w:rPr>
          <w:rStyle w:val="None"/>
          <w:rFonts w:asciiTheme="minorHAnsi" w:hAnsiTheme="minorHAnsi" w:cstheme="minorHAnsi"/>
          <w:lang w:val="mk-MK"/>
        </w:rPr>
        <w:t>,</w:t>
      </w:r>
      <w:r w:rsidRPr="005D04FB">
        <w:rPr>
          <w:rStyle w:val="None"/>
          <w:rFonts w:asciiTheme="minorHAnsi" w:hAnsiTheme="minorHAnsi" w:cstheme="minorHAnsi"/>
          <w:lang w:val="sq-AL"/>
        </w:rPr>
        <w:t>vazhdoi të përdorë praktikën e mëparshme për financimin e kandidatëve dhe projekteve të tyre nisur nga afërsia ose përkatësia politiko-partiake nga n</w:t>
      </w:r>
      <w:r w:rsidR="00B322D5" w:rsidRPr="005D04FB">
        <w:rPr>
          <w:rStyle w:val="None"/>
          <w:rFonts w:asciiTheme="minorHAnsi" w:hAnsiTheme="minorHAnsi" w:cstheme="minorHAnsi"/>
          <w:lang w:val="sq-AL"/>
        </w:rPr>
        <w:t>jëra anë, dhe punësimit partiak</w:t>
      </w:r>
      <w:r w:rsidRPr="005D04FB">
        <w:rPr>
          <w:rStyle w:val="None"/>
          <w:rFonts w:asciiTheme="minorHAnsi" w:hAnsiTheme="minorHAnsi" w:cstheme="minorHAnsi"/>
          <w:lang w:val="sq-AL"/>
        </w:rPr>
        <w:t xml:space="preserve"> në institucionet përgjegjëse për zbatimin e politikave dhe projekteve të qeverisë nga ana tjetër.</w:t>
      </w:r>
    </w:p>
    <w:p w:rsidR="002608DC" w:rsidRPr="005D04FB" w:rsidRDefault="004A4568" w:rsidP="002608DC">
      <w:pPr>
        <w:spacing w:after="0" w:line="240" w:lineRule="auto"/>
        <w:ind w:firstLine="720"/>
        <w:contextualSpacing/>
        <w:jc w:val="both"/>
        <w:rPr>
          <w:rStyle w:val="None"/>
          <w:rFonts w:asciiTheme="minorHAnsi" w:hAnsiTheme="minorHAnsi" w:cstheme="minorHAnsi"/>
          <w:b/>
          <w:bCs/>
          <w:lang w:val="sq-AL"/>
        </w:rPr>
      </w:pPr>
      <w:r w:rsidRPr="005D04FB">
        <w:rPr>
          <w:rStyle w:val="None"/>
          <w:rFonts w:asciiTheme="minorHAnsi" w:hAnsiTheme="minorHAnsi" w:cstheme="minorHAnsi"/>
          <w:b/>
          <w:bCs/>
          <w:lang w:val="sq-AL"/>
        </w:rPr>
        <w:t>Analiza e palëve të prekura</w:t>
      </w:r>
    </w:p>
    <w:p w:rsidR="00D07BD4" w:rsidRPr="005D04FB" w:rsidRDefault="004A4568" w:rsidP="00F276C4">
      <w:pPr>
        <w:spacing w:after="0" w:line="240" w:lineRule="auto"/>
        <w:ind w:firstLine="720"/>
        <w:contextualSpacing/>
        <w:jc w:val="both"/>
        <w:rPr>
          <w:rStyle w:val="None"/>
          <w:rFonts w:asciiTheme="minorHAnsi" w:hAnsiTheme="minorHAnsi" w:cstheme="minorHAnsi"/>
          <w:lang w:val="sq-AL"/>
        </w:rPr>
      </w:pPr>
      <w:r w:rsidRPr="005D04FB">
        <w:rPr>
          <w:rStyle w:val="None"/>
          <w:rFonts w:asciiTheme="minorHAnsi" w:hAnsiTheme="minorHAnsi" w:cstheme="minorHAnsi"/>
          <w:lang w:val="sq-AL"/>
        </w:rPr>
        <w:t>Në këto kushte dhe</w:t>
      </w:r>
      <w:r w:rsidR="00B322D5" w:rsidRPr="005D04FB">
        <w:rPr>
          <w:rStyle w:val="None"/>
          <w:rFonts w:asciiTheme="minorHAnsi" w:hAnsiTheme="minorHAnsi" w:cstheme="minorHAnsi"/>
          <w:lang w:val="sq-AL"/>
        </w:rPr>
        <w:t xml:space="preserve"> në</w:t>
      </w:r>
      <w:r w:rsidRPr="005D04FB">
        <w:rPr>
          <w:rStyle w:val="None"/>
          <w:rFonts w:asciiTheme="minorHAnsi" w:hAnsiTheme="minorHAnsi" w:cstheme="minorHAnsi"/>
          <w:lang w:val="sq-AL"/>
        </w:rPr>
        <w:t xml:space="preserve"> këtë gjendje, palët e prekura</w:t>
      </w:r>
      <w:r w:rsidRPr="005D04FB">
        <w:rPr>
          <w:rStyle w:val="None"/>
          <w:rFonts w:asciiTheme="minorHAnsi" w:hAnsiTheme="minorHAnsi" w:cstheme="minorHAnsi"/>
          <w:lang w:val="mk-MK"/>
        </w:rPr>
        <w:t xml:space="preserve"> (</w:t>
      </w:r>
      <w:r w:rsidRPr="005D04FB">
        <w:rPr>
          <w:rStyle w:val="None"/>
          <w:rFonts w:asciiTheme="minorHAnsi" w:hAnsiTheme="minorHAnsi" w:cstheme="minorHAnsi"/>
          <w:lang w:val="sq-AL"/>
        </w:rPr>
        <w:t>subjektet profesionale dhe shoqatat e tyre profesioniste si dhe aktivistët dhe organizatorë e shoqatave civile</w:t>
      </w:r>
      <w:r w:rsidRPr="005D04FB">
        <w:rPr>
          <w:rStyle w:val="None"/>
          <w:rFonts w:asciiTheme="minorHAnsi" w:hAnsiTheme="minorHAnsi" w:cstheme="minorHAnsi"/>
          <w:lang w:val="mk-MK"/>
        </w:rPr>
        <w:t xml:space="preserve">) </w:t>
      </w:r>
      <w:r w:rsidRPr="005D04FB">
        <w:rPr>
          <w:rStyle w:val="None"/>
          <w:rFonts w:asciiTheme="minorHAnsi" w:hAnsiTheme="minorHAnsi" w:cstheme="minorHAnsi"/>
          <w:lang w:val="sq-AL"/>
        </w:rPr>
        <w:t>me buxhete të zvogëluara, ose shpesh edhe të pafinancuar, u desh të drejtohen kah financimi nga jashtë, kryesisht</w:t>
      </w:r>
      <w:r w:rsidR="006924A9" w:rsidRPr="005D04FB">
        <w:rPr>
          <w:rStyle w:val="None"/>
          <w:rFonts w:asciiTheme="minorHAnsi" w:hAnsiTheme="minorHAnsi" w:cstheme="minorHAnsi"/>
          <w:lang w:val="sq-AL"/>
        </w:rPr>
        <w:t xml:space="preserve"> te</w:t>
      </w:r>
      <w:r w:rsidRPr="005D04FB">
        <w:rPr>
          <w:rStyle w:val="None"/>
          <w:rFonts w:asciiTheme="minorHAnsi" w:hAnsiTheme="minorHAnsi" w:cstheme="minorHAnsi"/>
          <w:lang w:val="sq-AL"/>
        </w:rPr>
        <w:t xml:space="preserve"> fo</w:t>
      </w:r>
      <w:r w:rsidR="004443A0">
        <w:rPr>
          <w:rStyle w:val="None"/>
          <w:rFonts w:asciiTheme="minorHAnsi" w:hAnsiTheme="minorHAnsi" w:cstheme="minorHAnsi"/>
          <w:lang w:val="sq-AL"/>
        </w:rPr>
        <w:t xml:space="preserve">ndet dhe fondacionet evropiane. </w:t>
      </w:r>
      <w:r w:rsidRPr="005D04FB">
        <w:rPr>
          <w:rStyle w:val="None"/>
          <w:rFonts w:asciiTheme="minorHAnsi" w:hAnsiTheme="minorHAnsi" w:cstheme="minorHAnsi"/>
          <w:lang w:val="sq-AL"/>
        </w:rPr>
        <w:t>Ed</w:t>
      </w:r>
      <w:r w:rsidR="006924A9" w:rsidRPr="005D04FB">
        <w:rPr>
          <w:rStyle w:val="None"/>
          <w:rFonts w:asciiTheme="minorHAnsi" w:hAnsiTheme="minorHAnsi" w:cstheme="minorHAnsi"/>
          <w:lang w:val="sq-AL"/>
        </w:rPr>
        <w:t>he përkundër kësaj, ata dëshmua</w:t>
      </w:r>
      <w:r w:rsidRPr="005D04FB">
        <w:rPr>
          <w:rStyle w:val="None"/>
          <w:rFonts w:asciiTheme="minorHAnsi" w:hAnsiTheme="minorHAnsi" w:cstheme="minorHAnsi"/>
          <w:lang w:val="sq-AL"/>
        </w:rPr>
        <w:t xml:space="preserve"> aktivitet të jashtëzakonshëm</w:t>
      </w:r>
      <w:r w:rsidR="00863AFB" w:rsidRPr="005D04FB">
        <w:rPr>
          <w:rStyle w:val="None"/>
          <w:rFonts w:asciiTheme="minorHAnsi" w:hAnsiTheme="minorHAnsi" w:cstheme="minorHAnsi"/>
          <w:lang w:val="sq-AL"/>
        </w:rPr>
        <w:t xml:space="preserve"> në plotësimin e zbrazëtive hapësinore të pambuluara nga shteti, me ç’gjë e mbajtën cilësinë e projekteve artistike. Kjo vlen sidomo</w:t>
      </w:r>
      <w:r w:rsidR="004443A0">
        <w:rPr>
          <w:rStyle w:val="None"/>
          <w:rFonts w:asciiTheme="minorHAnsi" w:hAnsiTheme="minorHAnsi" w:cstheme="minorHAnsi"/>
          <w:lang w:val="sq-AL"/>
        </w:rPr>
        <w:t>s</w:t>
      </w:r>
      <w:r w:rsidR="00863AFB" w:rsidRPr="005D04FB">
        <w:rPr>
          <w:rStyle w:val="None"/>
          <w:rFonts w:asciiTheme="minorHAnsi" w:hAnsiTheme="minorHAnsi" w:cstheme="minorHAnsi"/>
          <w:lang w:val="sq-AL"/>
        </w:rPr>
        <w:t xml:space="preserve"> për përfaqësimin e shtetit jashtë kufijve të tij, kryesisht në rajon, por me atë bashkëpunimin ata arritën të instalojnë një gjeneratë të re punonjësish kulturorë e cila u lidh me kolegët e tyre rajonalë.</w:t>
      </w:r>
    </w:p>
    <w:p w:rsidR="00D07BD4" w:rsidRPr="005D04FB" w:rsidRDefault="002608DC" w:rsidP="00F276C4">
      <w:pPr>
        <w:pStyle w:val="Default"/>
        <w:pBdr>
          <w:top w:val="none" w:sz="96" w:space="14" w:color="FFFFFF" w:frame="1"/>
        </w:pBdr>
        <w:contextualSpacing/>
        <w:jc w:val="both"/>
        <w:rPr>
          <w:rStyle w:val="None"/>
          <w:rFonts w:asciiTheme="minorHAnsi" w:eastAsia="Calibri" w:hAnsiTheme="minorHAnsi" w:cstheme="minorHAnsi"/>
          <w:lang w:val="mk-MK"/>
        </w:rPr>
      </w:pPr>
      <w:r w:rsidRPr="005D04FB">
        <w:rPr>
          <w:rStyle w:val="None"/>
          <w:rFonts w:asciiTheme="minorHAnsi" w:hAnsiTheme="minorHAnsi" w:cstheme="minorHAnsi"/>
          <w:lang w:val="mk-MK"/>
        </w:rPr>
        <w:tab/>
      </w:r>
      <w:r w:rsidR="00863AFB" w:rsidRPr="005D04FB">
        <w:rPr>
          <w:rStyle w:val="None"/>
          <w:rFonts w:asciiTheme="minorHAnsi" w:hAnsiTheme="minorHAnsi" w:cstheme="minorHAnsi"/>
          <w:b/>
          <w:bCs/>
          <w:lang w:val="sq-AL"/>
        </w:rPr>
        <w:t>Analiza e ambientit</w:t>
      </w:r>
      <w:r w:rsidR="00863AFB" w:rsidRPr="005D04FB">
        <w:rPr>
          <w:rStyle w:val="None"/>
          <w:rFonts w:asciiTheme="minorHAnsi" w:hAnsiTheme="minorHAnsi" w:cstheme="minorHAnsi"/>
          <w:b/>
          <w:bCs/>
          <w:lang w:val="mk-MK"/>
        </w:rPr>
        <w:t xml:space="preserve"> (</w:t>
      </w:r>
      <w:r w:rsidR="00863AFB" w:rsidRPr="005D04FB">
        <w:rPr>
          <w:rStyle w:val="None"/>
          <w:rFonts w:asciiTheme="minorHAnsi" w:hAnsiTheme="minorHAnsi" w:cstheme="minorHAnsi"/>
          <w:b/>
          <w:bCs/>
          <w:lang w:val="sq-AL"/>
        </w:rPr>
        <w:t>të jashtëm dhe të brendshëm</w:t>
      </w:r>
      <w:r w:rsidR="00D07BD4" w:rsidRPr="005D04FB">
        <w:rPr>
          <w:rStyle w:val="None"/>
          <w:rFonts w:asciiTheme="minorHAnsi" w:hAnsiTheme="minorHAnsi" w:cstheme="minorHAnsi"/>
          <w:b/>
          <w:bCs/>
          <w:lang w:val="mk-MK"/>
        </w:rPr>
        <w:t>)</w:t>
      </w:r>
    </w:p>
    <w:p w:rsidR="00D07BD4" w:rsidRPr="005D04FB" w:rsidRDefault="00863AFB" w:rsidP="002608DC">
      <w:pPr>
        <w:pStyle w:val="Default"/>
        <w:pBdr>
          <w:top w:val="none" w:sz="96" w:space="14" w:color="FFFFFF" w:frame="1"/>
        </w:pBdr>
        <w:ind w:firstLine="720"/>
        <w:contextualSpacing/>
        <w:jc w:val="both"/>
        <w:rPr>
          <w:rStyle w:val="None"/>
          <w:rFonts w:asciiTheme="minorHAnsi" w:eastAsia="Calibri" w:hAnsiTheme="minorHAnsi" w:cstheme="minorHAnsi"/>
          <w:lang w:val="mk-MK"/>
        </w:rPr>
      </w:pPr>
      <w:r w:rsidRPr="005D04FB">
        <w:rPr>
          <w:rStyle w:val="None"/>
          <w:rFonts w:asciiTheme="minorHAnsi" w:hAnsiTheme="minorHAnsi" w:cstheme="minorHAnsi"/>
          <w:lang w:val="sq-AL"/>
        </w:rPr>
        <w:t>E gjendur në një situatë të tillë, edhe ambienti, i lodhur nga periudha e gjatë e kalimit dhe transformimit (tranzicionit), edhe ai po shfaq me ngul të njëjtat dobësi</w:t>
      </w:r>
      <w:r w:rsidR="004443A0">
        <w:rPr>
          <w:rStyle w:val="None"/>
          <w:rFonts w:asciiTheme="minorHAnsi" w:hAnsiTheme="minorHAnsi" w:cstheme="minorHAnsi"/>
          <w:lang w:val="sq-AL"/>
        </w:rPr>
        <w:t xml:space="preserve"> sistemike dhe institucionale. Kjo vërehet f.v. tek insis</w:t>
      </w:r>
      <w:r w:rsidRPr="005D04FB">
        <w:rPr>
          <w:rStyle w:val="None"/>
          <w:rFonts w:asciiTheme="minorHAnsi" w:hAnsiTheme="minorHAnsi" w:cstheme="minorHAnsi"/>
          <w:lang w:val="sq-AL"/>
        </w:rPr>
        <w:t>t</w:t>
      </w:r>
      <w:r w:rsidR="004443A0">
        <w:rPr>
          <w:rStyle w:val="None"/>
          <w:rFonts w:asciiTheme="minorHAnsi" w:hAnsiTheme="minorHAnsi" w:cstheme="minorHAnsi"/>
          <w:lang w:val="sq-AL"/>
        </w:rPr>
        <w:t>i</w:t>
      </w:r>
      <w:r w:rsidRPr="005D04FB">
        <w:rPr>
          <w:rStyle w:val="None"/>
          <w:rFonts w:asciiTheme="minorHAnsi" w:hAnsiTheme="minorHAnsi" w:cstheme="minorHAnsi"/>
          <w:lang w:val="sq-AL"/>
        </w:rPr>
        <w:t xml:space="preserve">mi i vazhdueshëm i fondeve dhe fondacioneve ndërkombëtare për bashkëpunim </w:t>
      </w:r>
      <w:r w:rsidRPr="005D04FB">
        <w:rPr>
          <w:rStyle w:val="None"/>
          <w:rFonts w:asciiTheme="minorHAnsi" w:hAnsiTheme="minorHAnsi" w:cstheme="minorHAnsi"/>
          <w:lang w:val="sq-AL"/>
        </w:rPr>
        <w:lastRenderedPageBreak/>
        <w:t>rajonal më intensiv, si një nga kriteret themelore. Me kë</w:t>
      </w:r>
      <w:r w:rsidR="004443A0">
        <w:rPr>
          <w:rStyle w:val="None"/>
          <w:rFonts w:asciiTheme="minorHAnsi" w:hAnsiTheme="minorHAnsi" w:cstheme="minorHAnsi"/>
          <w:lang w:val="sq-AL"/>
        </w:rPr>
        <w:t>të në një mënyrë , duke parë an</w:t>
      </w:r>
      <w:r w:rsidRPr="005D04FB">
        <w:rPr>
          <w:rStyle w:val="None"/>
          <w:rFonts w:asciiTheme="minorHAnsi" w:hAnsiTheme="minorHAnsi" w:cstheme="minorHAnsi"/>
          <w:lang w:val="sq-AL"/>
        </w:rPr>
        <w:t>ën pozitive të saj, u hapën mundësi të reja për bashkëpunim</w:t>
      </w:r>
      <w:r w:rsidR="004443A0">
        <w:rPr>
          <w:rStyle w:val="None"/>
          <w:rFonts w:asciiTheme="minorHAnsi" w:hAnsiTheme="minorHAnsi" w:cstheme="minorHAnsi"/>
          <w:lang w:val="sq-AL"/>
        </w:rPr>
        <w:t>,</w:t>
      </w:r>
      <w:r w:rsidRPr="005D04FB">
        <w:rPr>
          <w:rStyle w:val="None"/>
          <w:rFonts w:asciiTheme="minorHAnsi" w:hAnsiTheme="minorHAnsi" w:cstheme="minorHAnsi"/>
          <w:lang w:val="sq-AL"/>
        </w:rPr>
        <w:t xml:space="preserve"> i cili ndërtoi kontakte dhe lidhje të reja, por edhe rrjetëzim, para se gjithash, të sho</w:t>
      </w:r>
      <w:r w:rsidR="004443A0">
        <w:rPr>
          <w:rStyle w:val="None"/>
          <w:rFonts w:asciiTheme="minorHAnsi" w:hAnsiTheme="minorHAnsi" w:cstheme="minorHAnsi"/>
          <w:lang w:val="sq-AL"/>
        </w:rPr>
        <w:t>qatave të brendshme të qytetarë</w:t>
      </w:r>
      <w:r w:rsidRPr="005D04FB">
        <w:rPr>
          <w:rStyle w:val="None"/>
          <w:rFonts w:asciiTheme="minorHAnsi" w:hAnsiTheme="minorHAnsi" w:cstheme="minorHAnsi"/>
          <w:lang w:val="sq-AL"/>
        </w:rPr>
        <w:t>ve</w:t>
      </w:r>
      <w:r w:rsidRPr="005D04FB">
        <w:rPr>
          <w:rStyle w:val="None"/>
          <w:rFonts w:asciiTheme="minorHAnsi" w:hAnsiTheme="minorHAnsi" w:cstheme="minorHAnsi"/>
          <w:lang w:val="mk-MK"/>
        </w:rPr>
        <w:t xml:space="preserve"> (</w:t>
      </w:r>
      <w:r w:rsidRPr="005D04FB">
        <w:rPr>
          <w:rStyle w:val="None"/>
          <w:rFonts w:asciiTheme="minorHAnsi" w:hAnsiTheme="minorHAnsi" w:cstheme="minorHAnsi"/>
          <w:lang w:val="sq-AL"/>
        </w:rPr>
        <w:t>në fazën e parë dhe të tretë</w:t>
      </w:r>
      <w:r w:rsidRPr="005D04FB">
        <w:rPr>
          <w:rStyle w:val="None"/>
          <w:rFonts w:asciiTheme="minorHAnsi" w:hAnsiTheme="minorHAnsi" w:cstheme="minorHAnsi"/>
          <w:lang w:val="mk-MK"/>
        </w:rPr>
        <w:t xml:space="preserve">) </w:t>
      </w:r>
      <w:r w:rsidRPr="005D04FB">
        <w:rPr>
          <w:rStyle w:val="None"/>
          <w:rFonts w:asciiTheme="minorHAnsi" w:hAnsiTheme="minorHAnsi" w:cstheme="minorHAnsi"/>
          <w:lang w:val="sq-AL"/>
        </w:rPr>
        <w:t xml:space="preserve"> dhe të institucioneve kombëtare</w:t>
      </w:r>
      <w:r w:rsidRPr="005D04FB">
        <w:rPr>
          <w:rStyle w:val="None"/>
          <w:rFonts w:asciiTheme="minorHAnsi" w:hAnsiTheme="minorHAnsi" w:cstheme="minorHAnsi"/>
          <w:lang w:val="mk-MK"/>
        </w:rPr>
        <w:t xml:space="preserve"> (</w:t>
      </w:r>
      <w:r w:rsidRPr="005D04FB">
        <w:rPr>
          <w:rStyle w:val="None"/>
          <w:rFonts w:asciiTheme="minorHAnsi" w:hAnsiTheme="minorHAnsi" w:cstheme="minorHAnsi"/>
          <w:lang w:val="sq-AL"/>
        </w:rPr>
        <w:t>në fazën e dytë dhe të tretë</w:t>
      </w:r>
      <w:r w:rsidR="00D07BD4" w:rsidRPr="005D04FB">
        <w:rPr>
          <w:rStyle w:val="None"/>
          <w:rFonts w:asciiTheme="minorHAnsi" w:hAnsiTheme="minorHAnsi" w:cstheme="minorHAnsi"/>
          <w:lang w:val="mk-MK"/>
        </w:rPr>
        <w:t xml:space="preserve">). </w:t>
      </w:r>
    </w:p>
    <w:p w:rsidR="00D07BD4" w:rsidRPr="005D04FB" w:rsidRDefault="00863AFB" w:rsidP="002608DC">
      <w:pPr>
        <w:pStyle w:val="Default"/>
        <w:pBdr>
          <w:top w:val="none" w:sz="96" w:space="14" w:color="FFFFFF" w:frame="1"/>
        </w:pBdr>
        <w:ind w:firstLine="720"/>
        <w:contextualSpacing/>
        <w:jc w:val="both"/>
        <w:rPr>
          <w:rStyle w:val="None"/>
          <w:rFonts w:asciiTheme="minorHAnsi" w:eastAsia="Calibri" w:hAnsiTheme="minorHAnsi" w:cstheme="minorHAnsi"/>
          <w:lang w:val="mk-MK"/>
        </w:rPr>
      </w:pPr>
      <w:r w:rsidRPr="005D04FB">
        <w:rPr>
          <w:rStyle w:val="None"/>
          <w:rFonts w:asciiTheme="minorHAnsi" w:hAnsiTheme="minorHAnsi" w:cstheme="minorHAnsi"/>
          <w:lang w:val="sq-AL"/>
        </w:rPr>
        <w:t>Kjo është shumë e rëndësishme meqë rrjeta</w:t>
      </w:r>
      <w:r w:rsidR="00B10C83" w:rsidRPr="005D04FB">
        <w:rPr>
          <w:rStyle w:val="None"/>
          <w:rFonts w:asciiTheme="minorHAnsi" w:hAnsiTheme="minorHAnsi" w:cstheme="minorHAnsi"/>
          <w:lang w:val="sq-AL"/>
        </w:rPr>
        <w:t>t</w:t>
      </w:r>
      <w:r w:rsidRPr="005D04FB">
        <w:rPr>
          <w:rStyle w:val="None"/>
          <w:rFonts w:asciiTheme="minorHAnsi" w:hAnsiTheme="minorHAnsi" w:cstheme="minorHAnsi"/>
          <w:lang w:val="sq-AL"/>
        </w:rPr>
        <w:t xml:space="preserve"> dhe bashkëpunimet e gjeneratave më të vjetra janë faktorë të kulturës duke pasur parasysh gjendjet ballkanike nga viti</w:t>
      </w:r>
      <w:r w:rsidRPr="005D04FB">
        <w:rPr>
          <w:rStyle w:val="None"/>
          <w:rFonts w:asciiTheme="minorHAnsi" w:hAnsiTheme="minorHAnsi" w:cstheme="minorHAnsi"/>
          <w:lang w:val="mk-MK"/>
        </w:rPr>
        <w:t xml:space="preserve"> 1991 </w:t>
      </w:r>
      <w:r w:rsidRPr="005D04FB">
        <w:rPr>
          <w:rStyle w:val="None"/>
          <w:rFonts w:asciiTheme="minorHAnsi" w:hAnsiTheme="minorHAnsi" w:cstheme="minorHAnsi"/>
          <w:lang w:val="sq-AL"/>
        </w:rPr>
        <w:t>e këtej</w:t>
      </w:r>
      <w:r w:rsidR="00D07BD4" w:rsidRPr="005D04FB">
        <w:rPr>
          <w:rStyle w:val="None"/>
          <w:rFonts w:asciiTheme="minorHAnsi" w:hAnsiTheme="minorHAnsi" w:cstheme="minorHAnsi"/>
          <w:lang w:val="mk-MK"/>
        </w:rPr>
        <w:t xml:space="preserve">, </w:t>
      </w:r>
      <w:r w:rsidR="00B10C83" w:rsidRPr="005D04FB">
        <w:rPr>
          <w:rStyle w:val="None"/>
          <w:rFonts w:asciiTheme="minorHAnsi" w:hAnsiTheme="minorHAnsi" w:cstheme="minorHAnsi"/>
          <w:lang w:val="sq-AL"/>
        </w:rPr>
        <w:t>të cilat sikur u ndërprenë dhe u humbën, kurse gjeneratat e reja ngelën vetëm. Rreziku nga vetizolimi, pra nga këtu edhe ndjenja e vetëmjaftuehsmërisë</w:t>
      </w:r>
      <w:r w:rsidR="00B10C83" w:rsidRPr="005D04FB">
        <w:rPr>
          <w:rStyle w:val="None"/>
          <w:rFonts w:asciiTheme="minorHAnsi" w:hAnsiTheme="minorHAnsi" w:cstheme="minorHAnsi"/>
          <w:lang w:val="mk-MK"/>
        </w:rPr>
        <w:t xml:space="preserve"> (</w:t>
      </w:r>
      <w:r w:rsidR="00B10C83" w:rsidRPr="005D04FB">
        <w:rPr>
          <w:rStyle w:val="None"/>
          <w:rFonts w:asciiTheme="minorHAnsi" w:hAnsiTheme="minorHAnsi" w:cstheme="minorHAnsi"/>
          <w:lang w:val="sq-AL"/>
        </w:rPr>
        <w:t>që është fatale për kulturën</w:t>
      </w:r>
      <w:r w:rsidR="00B10C83" w:rsidRPr="005D04FB">
        <w:rPr>
          <w:rStyle w:val="None"/>
          <w:rFonts w:asciiTheme="minorHAnsi" w:hAnsiTheme="minorHAnsi" w:cstheme="minorHAnsi"/>
          <w:lang w:val="mk-MK"/>
        </w:rPr>
        <w:t xml:space="preserve">) </w:t>
      </w:r>
      <w:r w:rsidR="00B10C83" w:rsidRPr="005D04FB">
        <w:rPr>
          <w:rStyle w:val="None"/>
          <w:rFonts w:asciiTheme="minorHAnsi" w:hAnsiTheme="minorHAnsi" w:cstheme="minorHAnsi"/>
          <w:lang w:val="sq-AL"/>
        </w:rPr>
        <w:t>u zbut pjesërisht nga këto rrjetëzime të cilat i nxitën pjesëtarët e gjeneratës së mesme të faktorëve kulturorë të bëjnë</w:t>
      </w:r>
      <w:r w:rsidR="004443A0">
        <w:rPr>
          <w:rStyle w:val="None"/>
          <w:rFonts w:asciiTheme="minorHAnsi" w:hAnsiTheme="minorHAnsi" w:cstheme="minorHAnsi"/>
          <w:lang w:val="sq-AL"/>
        </w:rPr>
        <w:t xml:space="preserve"> një</w:t>
      </w:r>
      <w:r w:rsidR="00B10C83" w:rsidRPr="005D04FB">
        <w:rPr>
          <w:rStyle w:val="None"/>
          <w:rFonts w:asciiTheme="minorHAnsi" w:hAnsiTheme="minorHAnsi" w:cstheme="minorHAnsi"/>
          <w:lang w:val="sq-AL"/>
        </w:rPr>
        <w:t xml:space="preserve"> urë gjeneratash për gjeneratat e reja.</w:t>
      </w:r>
    </w:p>
    <w:p w:rsidR="00D07BD4" w:rsidRPr="005D04FB" w:rsidRDefault="00B10C83" w:rsidP="002608DC">
      <w:pPr>
        <w:pStyle w:val="Default"/>
        <w:pBdr>
          <w:top w:val="none" w:sz="96" w:space="14" w:color="FFFFFF" w:frame="1"/>
        </w:pBdr>
        <w:ind w:firstLine="720"/>
        <w:contextualSpacing/>
        <w:jc w:val="both"/>
        <w:rPr>
          <w:rStyle w:val="None"/>
          <w:rFonts w:asciiTheme="minorHAnsi" w:eastAsia="Calibri" w:hAnsiTheme="minorHAnsi" w:cstheme="minorHAnsi"/>
          <w:lang w:val="sq-AL"/>
        </w:rPr>
      </w:pPr>
      <w:r w:rsidRPr="005D04FB">
        <w:rPr>
          <w:rStyle w:val="None"/>
          <w:rFonts w:asciiTheme="minorHAnsi" w:hAnsiTheme="minorHAnsi" w:cstheme="minorHAnsi"/>
          <w:b/>
          <w:bCs/>
          <w:lang w:val="sq-AL"/>
        </w:rPr>
        <w:t>Përfundimi për gjendje</w:t>
      </w:r>
      <w:r w:rsidR="00D07BD4" w:rsidRPr="005D04FB">
        <w:rPr>
          <w:rStyle w:val="None"/>
          <w:rFonts w:asciiTheme="minorHAnsi" w:hAnsiTheme="minorHAnsi" w:cstheme="minorHAnsi"/>
          <w:b/>
          <w:bCs/>
          <w:lang w:val="mk-MK"/>
        </w:rPr>
        <w:t>/</w:t>
      </w:r>
      <w:r w:rsidRPr="005D04FB">
        <w:rPr>
          <w:rStyle w:val="None"/>
          <w:rFonts w:asciiTheme="minorHAnsi" w:hAnsiTheme="minorHAnsi" w:cstheme="minorHAnsi"/>
          <w:b/>
          <w:bCs/>
          <w:lang w:val="sq-AL"/>
        </w:rPr>
        <w:t>sfidat</w:t>
      </w:r>
    </w:p>
    <w:p w:rsidR="00F276C4" w:rsidRPr="005D04FB" w:rsidRDefault="00B10C83" w:rsidP="00F276C4">
      <w:pPr>
        <w:pStyle w:val="Default"/>
        <w:pBdr>
          <w:top w:val="none" w:sz="96" w:space="14" w:color="FFFFFF" w:frame="1"/>
        </w:pBdr>
        <w:ind w:firstLine="720"/>
        <w:contextualSpacing/>
        <w:jc w:val="both"/>
        <w:rPr>
          <w:rStyle w:val="None"/>
          <w:rFonts w:asciiTheme="minorHAnsi" w:hAnsiTheme="minorHAnsi" w:cstheme="minorHAnsi"/>
          <w:lang w:val="mk-MK"/>
        </w:rPr>
      </w:pPr>
      <w:r w:rsidRPr="005D04FB">
        <w:rPr>
          <w:rStyle w:val="None"/>
          <w:rFonts w:asciiTheme="minorHAnsi" w:hAnsiTheme="minorHAnsi" w:cstheme="minorHAnsi"/>
          <w:lang w:val="sq-AL"/>
        </w:rPr>
        <w:t>Duke u përpjekur të gjejë rrugëdalje nga kriza e modernitet</w:t>
      </w:r>
      <w:r w:rsidR="004443A0">
        <w:rPr>
          <w:rStyle w:val="None"/>
          <w:rFonts w:asciiTheme="minorHAnsi" w:hAnsiTheme="minorHAnsi" w:cstheme="minorHAnsi"/>
          <w:lang w:val="sq-AL"/>
        </w:rPr>
        <w:t xml:space="preserve">it dhe modernizimit, dhe duke u </w:t>
      </w:r>
      <w:r w:rsidRPr="005D04FB">
        <w:rPr>
          <w:rStyle w:val="None"/>
          <w:rFonts w:asciiTheme="minorHAnsi" w:hAnsiTheme="minorHAnsi" w:cstheme="minorHAnsi"/>
          <w:lang w:val="sq-AL"/>
        </w:rPr>
        <w:t>nisur nga përvojat e veta, kultura në Republikën e Maqedonisë së Veriut</w:t>
      </w:r>
      <w:r w:rsidR="0009128A" w:rsidRPr="005D04FB">
        <w:rPr>
          <w:rStyle w:val="None"/>
          <w:rFonts w:asciiTheme="minorHAnsi" w:hAnsiTheme="minorHAnsi" w:cstheme="minorHAnsi"/>
          <w:lang w:val="sq-AL"/>
        </w:rPr>
        <w:t xml:space="preserve"> gjendet në një udhëkryq të vërtetë dhe serioz. Udhëkryqi i përket çështjes</w:t>
      </w:r>
      <w:r w:rsidR="00D07BD4" w:rsidRPr="005D04FB">
        <w:rPr>
          <w:rStyle w:val="None"/>
          <w:rFonts w:asciiTheme="minorHAnsi" w:hAnsiTheme="minorHAnsi" w:cstheme="minorHAnsi"/>
          <w:lang w:val="mk-MK"/>
        </w:rPr>
        <w:t xml:space="preserve">: </w:t>
      </w:r>
      <w:r w:rsidR="0009128A" w:rsidRPr="005D04FB">
        <w:rPr>
          <w:rStyle w:val="None"/>
          <w:rFonts w:asciiTheme="minorHAnsi" w:hAnsiTheme="minorHAnsi" w:cstheme="minorHAnsi"/>
          <w:lang w:val="sq-AL"/>
        </w:rPr>
        <w:t>si mund të përcaktohet në vetvete kjo përmbajtje kulturore e ndërlikuar dhe e gërshe</w:t>
      </w:r>
      <w:r w:rsidR="004443A0">
        <w:rPr>
          <w:rStyle w:val="None"/>
          <w:rFonts w:asciiTheme="minorHAnsi" w:hAnsiTheme="minorHAnsi" w:cstheme="minorHAnsi"/>
          <w:lang w:val="sq-AL"/>
        </w:rPr>
        <w:t>tuar sa i t</w:t>
      </w:r>
      <w:r w:rsidR="0009128A" w:rsidRPr="005D04FB">
        <w:rPr>
          <w:rStyle w:val="None"/>
          <w:rFonts w:asciiTheme="minorHAnsi" w:hAnsiTheme="minorHAnsi" w:cstheme="minorHAnsi"/>
          <w:lang w:val="sq-AL"/>
        </w:rPr>
        <w:t>a</w:t>
      </w:r>
      <w:r w:rsidR="004443A0">
        <w:rPr>
          <w:rStyle w:val="None"/>
          <w:rFonts w:asciiTheme="minorHAnsi" w:hAnsiTheme="minorHAnsi" w:cstheme="minorHAnsi"/>
          <w:lang w:val="sq-AL"/>
        </w:rPr>
        <w:t>k</w:t>
      </w:r>
      <w:r w:rsidR="0009128A" w:rsidRPr="005D04FB">
        <w:rPr>
          <w:rStyle w:val="None"/>
          <w:rFonts w:asciiTheme="minorHAnsi" w:hAnsiTheme="minorHAnsi" w:cstheme="minorHAnsi"/>
          <w:lang w:val="sq-AL"/>
        </w:rPr>
        <w:t>on kohës dhe kushteve në të cilat shfaq</w:t>
      </w:r>
      <w:r w:rsidR="006924A9" w:rsidRPr="005D04FB">
        <w:rPr>
          <w:rStyle w:val="None"/>
          <w:rFonts w:asciiTheme="minorHAnsi" w:hAnsiTheme="minorHAnsi" w:cstheme="minorHAnsi"/>
          <w:lang w:val="sq-AL"/>
        </w:rPr>
        <w:t>et? Nga këtu, duke pasur parasy</w:t>
      </w:r>
      <w:r w:rsidR="0009128A" w:rsidRPr="005D04FB">
        <w:rPr>
          <w:rStyle w:val="None"/>
          <w:rFonts w:asciiTheme="minorHAnsi" w:hAnsiTheme="minorHAnsi" w:cstheme="minorHAnsi"/>
          <w:lang w:val="sq-AL"/>
        </w:rPr>
        <w:t>s</w:t>
      </w:r>
      <w:r w:rsidR="006924A9" w:rsidRPr="005D04FB">
        <w:rPr>
          <w:rStyle w:val="None"/>
          <w:rFonts w:asciiTheme="minorHAnsi" w:hAnsiTheme="minorHAnsi" w:cstheme="minorHAnsi"/>
          <w:lang w:val="sq-AL"/>
        </w:rPr>
        <w:t>h</w:t>
      </w:r>
      <w:r w:rsidR="004443A0">
        <w:rPr>
          <w:rStyle w:val="None"/>
          <w:rFonts w:asciiTheme="minorHAnsi" w:hAnsiTheme="minorHAnsi" w:cstheme="minorHAnsi"/>
          <w:lang w:val="sq-AL"/>
        </w:rPr>
        <w:t xml:space="preserve"> edhe </w:t>
      </w:r>
      <w:r w:rsidR="0009128A" w:rsidRPr="005D04FB">
        <w:rPr>
          <w:rStyle w:val="None"/>
          <w:rFonts w:asciiTheme="minorHAnsi" w:hAnsiTheme="minorHAnsi" w:cstheme="minorHAnsi"/>
          <w:lang w:val="sq-AL"/>
        </w:rPr>
        <w:t>se kultura është gjithmonë para kohës së vet, mund të pritet që projektiviteti i idesë pë</w:t>
      </w:r>
      <w:r w:rsidR="004443A0">
        <w:rPr>
          <w:rStyle w:val="None"/>
          <w:rFonts w:asciiTheme="minorHAnsi" w:hAnsiTheme="minorHAnsi" w:cstheme="minorHAnsi"/>
          <w:lang w:val="sq-AL"/>
        </w:rPr>
        <w:t xml:space="preserve">r ‘’një shoqëri për të gjithë’’, </w:t>
      </w:r>
      <w:r w:rsidR="0009128A" w:rsidRPr="005D04FB">
        <w:rPr>
          <w:rStyle w:val="None"/>
          <w:rFonts w:asciiTheme="minorHAnsi" w:hAnsiTheme="minorHAnsi" w:cstheme="minorHAnsi"/>
          <w:lang w:val="sq-AL"/>
        </w:rPr>
        <w:t>e zbatuar përmes konceptit të multikulturalizmi, është sfidë serioze jo vetëm për shoqërinë maqedonase, por edhe për çdo shoqëri tjetër. Duke parë mungesat dhe mossukseset, e mbi të gjitha, pakënaqësitë nga konc</w:t>
      </w:r>
      <w:r w:rsidR="004443A0">
        <w:rPr>
          <w:rStyle w:val="None"/>
          <w:rFonts w:asciiTheme="minorHAnsi" w:hAnsiTheme="minorHAnsi" w:cstheme="minorHAnsi"/>
          <w:lang w:val="sq-AL"/>
        </w:rPr>
        <w:t>epti i multikulturalizmit, konc</w:t>
      </w:r>
      <w:r w:rsidR="0009128A" w:rsidRPr="005D04FB">
        <w:rPr>
          <w:rStyle w:val="None"/>
          <w:rFonts w:asciiTheme="minorHAnsi" w:hAnsiTheme="minorHAnsi" w:cstheme="minorHAnsi"/>
          <w:lang w:val="sq-AL"/>
        </w:rPr>
        <w:t>e</w:t>
      </w:r>
      <w:r w:rsidR="004443A0">
        <w:rPr>
          <w:rStyle w:val="None"/>
          <w:rFonts w:asciiTheme="minorHAnsi" w:hAnsiTheme="minorHAnsi" w:cstheme="minorHAnsi"/>
          <w:lang w:val="sq-AL"/>
        </w:rPr>
        <w:t>p</w:t>
      </w:r>
      <w:r w:rsidR="0009128A" w:rsidRPr="005D04FB">
        <w:rPr>
          <w:rStyle w:val="None"/>
          <w:rFonts w:asciiTheme="minorHAnsi" w:hAnsiTheme="minorHAnsi" w:cstheme="minorHAnsi"/>
          <w:lang w:val="sq-AL"/>
        </w:rPr>
        <w:t>ti i ri i interkulturalizmit është edhe një provë, si politikë publike, në të</w:t>
      </w:r>
      <w:r w:rsidR="004443A0">
        <w:rPr>
          <w:rStyle w:val="None"/>
          <w:rFonts w:asciiTheme="minorHAnsi" w:hAnsiTheme="minorHAnsi" w:cstheme="minorHAnsi"/>
          <w:lang w:val="sq-AL"/>
        </w:rPr>
        <w:t xml:space="preserve"> cilën do të mund të plotësohes</w:t>
      </w:r>
      <w:r w:rsidR="0009128A" w:rsidRPr="005D04FB">
        <w:rPr>
          <w:rStyle w:val="None"/>
          <w:rFonts w:asciiTheme="minorHAnsi" w:hAnsiTheme="minorHAnsi" w:cstheme="minorHAnsi"/>
          <w:lang w:val="sq-AL"/>
        </w:rPr>
        <w:t>hin par</w:t>
      </w:r>
      <w:r w:rsidR="00D34259">
        <w:rPr>
          <w:rStyle w:val="None"/>
          <w:rFonts w:asciiTheme="minorHAnsi" w:hAnsiTheme="minorHAnsi" w:cstheme="minorHAnsi"/>
          <w:lang w:val="sq-AL"/>
        </w:rPr>
        <w:t>akushtet për zhvillimin e një s</w:t>
      </w:r>
      <w:r w:rsidR="0009128A" w:rsidRPr="005D04FB">
        <w:rPr>
          <w:rStyle w:val="None"/>
          <w:rFonts w:asciiTheme="minorHAnsi" w:hAnsiTheme="minorHAnsi" w:cstheme="minorHAnsi"/>
          <w:lang w:val="sq-AL"/>
        </w:rPr>
        <w:t>trategjie të re shoqërore për qëllime shoqërore të reja, pra për një projekt të ri.</w:t>
      </w:r>
    </w:p>
    <w:p w:rsidR="00F276C4" w:rsidRPr="005D04FB" w:rsidRDefault="002E5330" w:rsidP="00F276C4">
      <w:pPr>
        <w:pStyle w:val="Default"/>
        <w:pBdr>
          <w:top w:val="none" w:sz="96" w:space="14" w:color="FFFFFF" w:frame="1"/>
        </w:pBdr>
        <w:ind w:firstLine="720"/>
        <w:contextualSpacing/>
        <w:jc w:val="both"/>
        <w:rPr>
          <w:rStyle w:val="None"/>
          <w:rFonts w:asciiTheme="minorHAnsi" w:hAnsiTheme="minorHAnsi" w:cstheme="minorHAnsi"/>
          <w:lang w:val="mk-MK"/>
        </w:rPr>
      </w:pPr>
      <w:r w:rsidRPr="005D04FB">
        <w:rPr>
          <w:rStyle w:val="None"/>
          <w:rFonts w:asciiTheme="minorHAnsi" w:hAnsiTheme="minorHAnsi" w:cstheme="minorHAnsi"/>
          <w:lang w:val="mk-MK"/>
        </w:rPr>
        <w:t xml:space="preserve">Suksesi </w:t>
      </w:r>
      <w:r w:rsidR="006924A9" w:rsidRPr="005D04FB">
        <w:rPr>
          <w:rStyle w:val="None"/>
          <w:rFonts w:asciiTheme="minorHAnsi" w:hAnsiTheme="minorHAnsi" w:cstheme="minorHAnsi"/>
          <w:lang w:val="mk-MK"/>
        </w:rPr>
        <w:t xml:space="preserve">i realizimit të këtij projekti </w:t>
      </w:r>
      <w:r w:rsidRPr="005D04FB">
        <w:rPr>
          <w:rStyle w:val="None"/>
          <w:rFonts w:asciiTheme="minorHAnsi" w:hAnsiTheme="minorHAnsi" w:cstheme="minorHAnsi"/>
          <w:lang w:val="mk-MK"/>
        </w:rPr>
        <w:t>t</w:t>
      </w:r>
      <w:r w:rsidR="006924A9" w:rsidRPr="005D04FB">
        <w:rPr>
          <w:rStyle w:val="None"/>
          <w:rFonts w:asciiTheme="minorHAnsi" w:hAnsiTheme="minorHAnsi" w:cstheme="minorHAnsi"/>
          <w:lang w:val="sq-AL"/>
        </w:rPr>
        <w:t>ë</w:t>
      </w:r>
      <w:r w:rsidRPr="005D04FB">
        <w:rPr>
          <w:rStyle w:val="None"/>
          <w:rFonts w:asciiTheme="minorHAnsi" w:hAnsiTheme="minorHAnsi" w:cstheme="minorHAnsi"/>
          <w:lang w:val="mk-MK"/>
        </w:rPr>
        <w:t xml:space="preserve"> ri si tërësi, në të cilën kultura ka rol të rëndësishëm dhe specifik, sigurisht se do të varet nga plotësimi jo i veçantisë</w:t>
      </w:r>
      <w:r w:rsidR="004443A0">
        <w:rPr>
          <w:rStyle w:val="None"/>
          <w:rFonts w:asciiTheme="minorHAnsi" w:hAnsiTheme="minorHAnsi" w:cstheme="minorHAnsi"/>
          <w:lang w:val="mk-MK"/>
        </w:rPr>
        <w:t xml:space="preserve"> së multukulturalizmit, por </w:t>
      </w:r>
      <w:r w:rsidR="004443A0">
        <w:rPr>
          <w:rStyle w:val="None"/>
          <w:rFonts w:asciiTheme="minorHAnsi" w:hAnsiTheme="minorHAnsi" w:cstheme="minorHAnsi"/>
          <w:lang w:val="sq-AL"/>
        </w:rPr>
        <w:t>n</w:t>
      </w:r>
      <w:r w:rsidRPr="005D04FB">
        <w:rPr>
          <w:rStyle w:val="None"/>
          <w:rFonts w:asciiTheme="minorHAnsi" w:hAnsiTheme="minorHAnsi" w:cstheme="minorHAnsi"/>
          <w:lang w:val="sq-AL"/>
        </w:rPr>
        <w:t>ga integrativiteti dhe interkulturalizmi, pra, nga sistemi në përgjithësi. Vetëm ashtu ‘’manifestime financiare, morale, institucionale, krijuese ose ekonomike’’ të caktuara mund të realizonin funksionin e tyre themelor dhe funksion</w:t>
      </w:r>
      <w:r w:rsidR="006924A9" w:rsidRPr="005D04FB">
        <w:rPr>
          <w:rStyle w:val="None"/>
          <w:rFonts w:asciiTheme="minorHAnsi" w:hAnsiTheme="minorHAnsi" w:cstheme="minorHAnsi"/>
          <w:lang w:val="sq-AL"/>
        </w:rPr>
        <w:t>alitetin, nga ku do të dal</w:t>
      </w:r>
      <w:r w:rsidRPr="005D04FB">
        <w:rPr>
          <w:rStyle w:val="None"/>
          <w:rFonts w:asciiTheme="minorHAnsi" w:hAnsiTheme="minorHAnsi" w:cstheme="minorHAnsi"/>
          <w:lang w:val="sq-AL"/>
        </w:rPr>
        <w:t>in edhe përfitimet themelore të barazisë dhe drejtësisë, liri</w:t>
      </w:r>
      <w:r w:rsidR="006924A9" w:rsidRPr="005D04FB">
        <w:rPr>
          <w:rStyle w:val="None"/>
          <w:rFonts w:asciiTheme="minorHAnsi" w:hAnsiTheme="minorHAnsi" w:cstheme="minorHAnsi"/>
          <w:lang w:val="sq-AL"/>
        </w:rPr>
        <w:t>së dhe progresit, duke siguruar</w:t>
      </w:r>
      <w:r w:rsidRPr="005D04FB">
        <w:rPr>
          <w:rStyle w:val="None"/>
          <w:rFonts w:asciiTheme="minorHAnsi" w:hAnsiTheme="minorHAnsi" w:cstheme="minorHAnsi"/>
          <w:lang w:val="sq-AL"/>
        </w:rPr>
        <w:t xml:space="preserve"> mundësi të barabarta për të gjithë</w:t>
      </w:r>
      <w:r w:rsidR="00D07BD4" w:rsidRPr="005D04FB">
        <w:rPr>
          <w:rStyle w:val="None"/>
          <w:rFonts w:asciiTheme="minorHAnsi" w:hAnsiTheme="minorHAnsi" w:cstheme="minorHAnsi"/>
          <w:lang w:val="mk-MK"/>
        </w:rPr>
        <w:t xml:space="preserve">. </w:t>
      </w:r>
      <w:bookmarkStart w:id="26" w:name="_Toc23"/>
    </w:p>
    <w:p w:rsidR="00F276C4" w:rsidRPr="005D04FB" w:rsidRDefault="00D07BD4" w:rsidP="00F276C4">
      <w:pPr>
        <w:pStyle w:val="Heading3"/>
        <w:rPr>
          <w:rFonts w:asciiTheme="minorHAnsi" w:eastAsia="Calibri" w:hAnsiTheme="minorHAnsi" w:cstheme="minorHAnsi"/>
          <w:sz w:val="22"/>
          <w:szCs w:val="22"/>
          <w:lang w:val="mk-MK"/>
        </w:rPr>
      </w:pPr>
      <w:bookmarkStart w:id="27" w:name="_Toc8673797"/>
      <w:r w:rsidRPr="005D04FB">
        <w:rPr>
          <w:rFonts w:asciiTheme="minorHAnsi" w:hAnsiTheme="minorHAnsi" w:cstheme="minorHAnsi"/>
          <w:sz w:val="22"/>
          <w:szCs w:val="22"/>
          <w:lang w:val="mk-MK"/>
        </w:rPr>
        <w:t xml:space="preserve">2.4.2 </w:t>
      </w:r>
      <w:bookmarkEnd w:id="26"/>
      <w:bookmarkEnd w:id="27"/>
      <w:r w:rsidR="002E5330" w:rsidRPr="005D04FB">
        <w:rPr>
          <w:rFonts w:asciiTheme="minorHAnsi" w:hAnsiTheme="minorHAnsi" w:cstheme="minorHAnsi"/>
          <w:sz w:val="22"/>
          <w:szCs w:val="22"/>
          <w:lang w:val="sq-AL"/>
        </w:rPr>
        <w:t>Prioritetet dhe qëllimet kyçe</w:t>
      </w:r>
      <w:r w:rsidRPr="005D04FB">
        <w:rPr>
          <w:rFonts w:asciiTheme="minorHAnsi" w:hAnsiTheme="minorHAnsi" w:cstheme="minorHAnsi"/>
          <w:sz w:val="22"/>
          <w:szCs w:val="22"/>
          <w:lang w:val="mk-MK"/>
        </w:rPr>
        <w:tab/>
      </w:r>
    </w:p>
    <w:p w:rsidR="00F276C4" w:rsidRPr="005D04FB" w:rsidRDefault="002E5330" w:rsidP="00F276C4">
      <w:pPr>
        <w:spacing w:after="0" w:line="240" w:lineRule="auto"/>
        <w:ind w:firstLine="720"/>
        <w:rPr>
          <w:rFonts w:asciiTheme="minorHAnsi" w:hAnsiTheme="minorHAnsi" w:cstheme="minorHAnsi"/>
          <w:lang w:val="sq-AL"/>
        </w:rPr>
      </w:pPr>
      <w:r w:rsidRPr="005D04FB">
        <w:rPr>
          <w:rFonts w:asciiTheme="minorHAnsi" w:hAnsiTheme="minorHAnsi" w:cstheme="minorHAnsi"/>
          <w:lang w:val="sq-AL"/>
        </w:rPr>
        <w:t xml:space="preserve">Nga analiza e gjendjes në kulturë dalin këto </w:t>
      </w:r>
      <w:r w:rsidRPr="005D04FB">
        <w:rPr>
          <w:rFonts w:asciiTheme="minorHAnsi" w:hAnsiTheme="minorHAnsi" w:cstheme="minorHAnsi"/>
          <w:b/>
          <w:lang w:val="sq-AL"/>
        </w:rPr>
        <w:t>prioritete kyçe:</w:t>
      </w:r>
      <w:r w:rsidR="00EF6CA3" w:rsidRPr="005D04FB">
        <w:rPr>
          <w:rFonts w:asciiTheme="minorHAnsi" w:hAnsiTheme="minorHAnsi" w:cstheme="minorHAnsi"/>
          <w:lang w:val="mk-MK"/>
        </w:rPr>
        <w:br/>
        <w:t xml:space="preserve">1. </w:t>
      </w:r>
      <w:r w:rsidR="006924A9" w:rsidRPr="005D04FB">
        <w:rPr>
          <w:rFonts w:asciiTheme="minorHAnsi" w:hAnsiTheme="minorHAnsi" w:cstheme="minorHAnsi"/>
          <w:lang w:val="sq-AL"/>
        </w:rPr>
        <w:t>Krijimi i mundësive të bara</w:t>
      </w:r>
      <w:r w:rsidR="00820170">
        <w:rPr>
          <w:rFonts w:asciiTheme="minorHAnsi" w:hAnsiTheme="minorHAnsi" w:cstheme="minorHAnsi"/>
          <w:lang w:val="sq-AL"/>
        </w:rPr>
        <w:t>rta, qasja dhe përfshirja</w:t>
      </w:r>
      <w:r w:rsidR="00EF6CA3" w:rsidRPr="005D04FB">
        <w:rPr>
          <w:rFonts w:asciiTheme="minorHAnsi" w:hAnsiTheme="minorHAnsi" w:cstheme="minorHAnsi"/>
          <w:lang w:val="sq-AL"/>
        </w:rPr>
        <w:t xml:space="preserve">  e plotë e të gjithë qytetarëve në zhvillimin dhe kujdesin e interkulturalizmit dhe ndërtimin e vlerave dhe veçantive kulturore të përbashkëta</w:t>
      </w:r>
      <w:r w:rsidR="00EF6CA3" w:rsidRPr="005D04FB">
        <w:rPr>
          <w:rFonts w:asciiTheme="minorHAnsi" w:hAnsiTheme="minorHAnsi" w:cstheme="minorHAnsi"/>
          <w:lang w:val="mk-MK"/>
        </w:rPr>
        <w:t>;</w:t>
      </w:r>
      <w:r w:rsidR="00EF6CA3" w:rsidRPr="005D04FB">
        <w:rPr>
          <w:rFonts w:asciiTheme="minorHAnsi" w:hAnsiTheme="minorHAnsi" w:cstheme="minorHAnsi"/>
          <w:lang w:val="mk-MK"/>
        </w:rPr>
        <w:br/>
        <w:t xml:space="preserve">2. </w:t>
      </w:r>
      <w:r w:rsidR="00EF6CA3" w:rsidRPr="005D04FB">
        <w:rPr>
          <w:rFonts w:asciiTheme="minorHAnsi" w:hAnsiTheme="minorHAnsi" w:cstheme="minorHAnsi"/>
          <w:lang w:val="sq-AL"/>
        </w:rPr>
        <w:t>Afirmimi i zhvillimit të res</w:t>
      </w:r>
      <w:r w:rsidR="006924A9" w:rsidRPr="005D04FB">
        <w:rPr>
          <w:rFonts w:asciiTheme="minorHAnsi" w:hAnsiTheme="minorHAnsi" w:cstheme="minorHAnsi"/>
          <w:lang w:val="sq-AL"/>
        </w:rPr>
        <w:t>pektit të  ndërsjellë,  mirëkup</w:t>
      </w:r>
      <w:r w:rsidR="00EF6CA3" w:rsidRPr="005D04FB">
        <w:rPr>
          <w:rFonts w:asciiTheme="minorHAnsi" w:hAnsiTheme="minorHAnsi" w:cstheme="minorHAnsi"/>
          <w:lang w:val="sq-AL"/>
        </w:rPr>
        <w:t>t</w:t>
      </w:r>
      <w:r w:rsidR="006924A9" w:rsidRPr="005D04FB">
        <w:rPr>
          <w:rFonts w:asciiTheme="minorHAnsi" w:hAnsiTheme="minorHAnsi" w:cstheme="minorHAnsi"/>
          <w:lang w:val="sq-AL"/>
        </w:rPr>
        <w:t>i</w:t>
      </w:r>
      <w:r w:rsidR="00EF6CA3" w:rsidRPr="005D04FB">
        <w:rPr>
          <w:rFonts w:asciiTheme="minorHAnsi" w:hAnsiTheme="minorHAnsi" w:cstheme="minorHAnsi"/>
          <w:lang w:val="sq-AL"/>
        </w:rPr>
        <w:t>mit dhe mbështetjes së diferencave kulturore në shoqëri, në të cilën kulturat e të gjitha bashkësive bashkëpunojnë ngushtë dhe plotësohen dhe pasurohen mes</w:t>
      </w:r>
      <w:r w:rsidR="006924A9" w:rsidRPr="005D04FB">
        <w:rPr>
          <w:rFonts w:asciiTheme="minorHAnsi" w:hAnsiTheme="minorHAnsi" w:cstheme="minorHAnsi"/>
          <w:lang w:val="sq-AL"/>
        </w:rPr>
        <w:t xml:space="preserve"> veti, duke u nisur nga dialogu</w:t>
      </w:r>
      <w:r w:rsidR="00EF6CA3" w:rsidRPr="005D04FB">
        <w:rPr>
          <w:rFonts w:asciiTheme="minorHAnsi" w:hAnsiTheme="minorHAnsi" w:cstheme="minorHAnsi"/>
          <w:lang w:val="sq-AL"/>
        </w:rPr>
        <w:t xml:space="preserve"> i zhvilluar intekulturor.</w:t>
      </w:r>
    </w:p>
    <w:p w:rsidR="00F276C4" w:rsidRPr="005D04FB" w:rsidRDefault="00F276C4" w:rsidP="00F276C4">
      <w:pPr>
        <w:spacing w:after="0" w:line="240" w:lineRule="auto"/>
        <w:jc w:val="both"/>
        <w:rPr>
          <w:rFonts w:asciiTheme="minorHAnsi" w:hAnsiTheme="minorHAnsi" w:cstheme="minorHAnsi"/>
          <w:lang w:val="mk-MK"/>
        </w:rPr>
      </w:pPr>
    </w:p>
    <w:p w:rsidR="00D07BD4" w:rsidRPr="005D04FB" w:rsidRDefault="00EF6CA3" w:rsidP="00F276C4">
      <w:pPr>
        <w:spacing w:after="0" w:line="240" w:lineRule="auto"/>
        <w:ind w:firstLine="720"/>
        <w:rPr>
          <w:rFonts w:asciiTheme="minorHAnsi" w:hAnsiTheme="minorHAnsi" w:cstheme="minorHAnsi"/>
          <w:lang w:val="mk-MK"/>
        </w:rPr>
      </w:pPr>
      <w:r w:rsidRPr="005D04FB">
        <w:rPr>
          <w:rFonts w:asciiTheme="minorHAnsi" w:hAnsiTheme="minorHAnsi" w:cstheme="minorHAnsi"/>
          <w:lang w:val="sq-AL"/>
        </w:rPr>
        <w:t xml:space="preserve">Nga prioritetet themelore dalin këto </w:t>
      </w:r>
      <w:r w:rsidRPr="005D04FB">
        <w:rPr>
          <w:rFonts w:asciiTheme="minorHAnsi" w:hAnsiTheme="minorHAnsi" w:cstheme="minorHAnsi"/>
          <w:b/>
          <w:lang w:val="sq-AL"/>
        </w:rPr>
        <w:t xml:space="preserve"> qëllime prioritare</w:t>
      </w:r>
      <w:r w:rsidR="00D07BD4" w:rsidRPr="005D04FB">
        <w:rPr>
          <w:rFonts w:asciiTheme="minorHAnsi" w:hAnsiTheme="minorHAnsi" w:cstheme="minorHAnsi"/>
          <w:b/>
          <w:lang w:val="mk-MK"/>
        </w:rPr>
        <w:t>:</w:t>
      </w:r>
      <w:r w:rsidRPr="005D04FB">
        <w:rPr>
          <w:rFonts w:asciiTheme="minorHAnsi" w:hAnsiTheme="minorHAnsi" w:cstheme="minorHAnsi"/>
          <w:lang w:val="mk-MK"/>
        </w:rPr>
        <w:br/>
        <w:t xml:space="preserve">1.1. </w:t>
      </w:r>
      <w:r w:rsidRPr="005D04FB">
        <w:rPr>
          <w:rFonts w:asciiTheme="minorHAnsi" w:hAnsiTheme="minorHAnsi" w:cstheme="minorHAnsi"/>
          <w:lang w:val="sq-AL"/>
        </w:rPr>
        <w:t>Demokratizimi i kulturës përmes zhvillimit të politikave kohezive dhe inkluzive</w:t>
      </w:r>
      <w:r w:rsidRPr="005D04FB">
        <w:rPr>
          <w:rFonts w:asciiTheme="minorHAnsi" w:hAnsiTheme="minorHAnsi" w:cstheme="minorHAnsi"/>
          <w:lang w:val="mk-MK"/>
        </w:rPr>
        <w:t>;</w:t>
      </w:r>
      <w:r w:rsidRPr="005D04FB">
        <w:rPr>
          <w:rFonts w:asciiTheme="minorHAnsi" w:hAnsiTheme="minorHAnsi" w:cstheme="minorHAnsi"/>
          <w:lang w:val="mk-MK"/>
        </w:rPr>
        <w:br/>
        <w:t xml:space="preserve">1.2. </w:t>
      </w:r>
      <w:r w:rsidRPr="005D04FB">
        <w:rPr>
          <w:rFonts w:asciiTheme="minorHAnsi" w:hAnsiTheme="minorHAnsi" w:cstheme="minorHAnsi"/>
          <w:lang w:val="sq-AL"/>
        </w:rPr>
        <w:t>Përforcimi i kompetencave dhe kapaciteteve totale dhe resurseve të institucioneve të kulturës dhe artit për krijimin dhe zbatimin e projekteve që sigurojnë kulturë për të gjithë</w:t>
      </w:r>
      <w:r w:rsidRPr="005D04FB">
        <w:rPr>
          <w:rFonts w:asciiTheme="minorHAnsi" w:hAnsiTheme="minorHAnsi" w:cstheme="minorHAnsi"/>
          <w:lang w:val="mk-MK"/>
        </w:rPr>
        <w:t>;</w:t>
      </w:r>
      <w:r w:rsidRPr="005D04FB">
        <w:rPr>
          <w:rFonts w:asciiTheme="minorHAnsi" w:hAnsiTheme="minorHAnsi" w:cstheme="minorHAnsi"/>
          <w:lang w:val="mk-MK"/>
        </w:rPr>
        <w:br/>
        <w:t xml:space="preserve">1.3. </w:t>
      </w:r>
      <w:r w:rsidRPr="005D04FB">
        <w:rPr>
          <w:rFonts w:asciiTheme="minorHAnsi" w:hAnsiTheme="minorHAnsi" w:cstheme="minorHAnsi"/>
          <w:lang w:val="sq-AL"/>
        </w:rPr>
        <w:t>Përforcimi i kompetencave i të gjitha resurseve të Drejtorisë për Afirmimin dhe Avancimin e Kulturës së Pjesëtarëve të Bashkësive</w:t>
      </w:r>
      <w:r w:rsidR="00F276C4" w:rsidRPr="005D04FB">
        <w:rPr>
          <w:rFonts w:asciiTheme="minorHAnsi" w:hAnsiTheme="minorHAnsi" w:cstheme="minorHAnsi"/>
          <w:lang w:val="mk-MK"/>
        </w:rPr>
        <w:t>.</w:t>
      </w:r>
      <w:r w:rsidRPr="005D04FB">
        <w:rPr>
          <w:rFonts w:asciiTheme="minorHAnsi" w:hAnsiTheme="minorHAnsi" w:cstheme="minorHAnsi"/>
          <w:lang w:val="mk-MK"/>
        </w:rPr>
        <w:br/>
        <w:t xml:space="preserve">2.1. </w:t>
      </w:r>
      <w:r w:rsidRPr="005D04FB">
        <w:rPr>
          <w:rFonts w:asciiTheme="minorHAnsi" w:hAnsiTheme="minorHAnsi" w:cstheme="minorHAnsi"/>
          <w:lang w:val="sq-AL"/>
        </w:rPr>
        <w:t xml:space="preserve">Subvencionimi i programeve dhe përmbajtjeve që angazhohen për eliminimin e nacionalizmit, ksenofobisë, presioneve etnike, </w:t>
      </w:r>
      <w:r w:rsidR="00115CB9" w:rsidRPr="005D04FB">
        <w:rPr>
          <w:rFonts w:asciiTheme="minorHAnsi" w:hAnsiTheme="minorHAnsi" w:cstheme="minorHAnsi"/>
          <w:lang w:val="sq-AL"/>
        </w:rPr>
        <w:t>diskriminimit religjioz, gjinor, seksual dhe çdo lloj diskrimimini tjetër</w:t>
      </w:r>
      <w:r w:rsidR="00115CB9" w:rsidRPr="005D04FB">
        <w:rPr>
          <w:rFonts w:asciiTheme="minorHAnsi" w:hAnsiTheme="minorHAnsi" w:cstheme="minorHAnsi"/>
          <w:lang w:val="mk-MK"/>
        </w:rPr>
        <w:t>;</w:t>
      </w:r>
      <w:r w:rsidR="00115CB9" w:rsidRPr="005D04FB">
        <w:rPr>
          <w:rFonts w:asciiTheme="minorHAnsi" w:hAnsiTheme="minorHAnsi" w:cstheme="minorHAnsi"/>
          <w:lang w:val="mk-MK"/>
        </w:rPr>
        <w:br/>
        <w:t xml:space="preserve">2.2. </w:t>
      </w:r>
      <w:r w:rsidR="00115CB9" w:rsidRPr="005D04FB">
        <w:rPr>
          <w:rFonts w:asciiTheme="minorHAnsi" w:hAnsiTheme="minorHAnsi" w:cstheme="minorHAnsi"/>
          <w:lang w:val="sq-AL"/>
        </w:rPr>
        <w:t>Zmadhimi i numrit të programeve  dhe projekteve interkulturore n ë nivel qendror dhe lokal</w:t>
      </w:r>
      <w:r w:rsidR="00115CB9" w:rsidRPr="005D04FB">
        <w:rPr>
          <w:rFonts w:asciiTheme="minorHAnsi" w:hAnsiTheme="minorHAnsi" w:cstheme="minorHAnsi"/>
          <w:lang w:val="mk-MK"/>
        </w:rPr>
        <w:t>;</w:t>
      </w:r>
      <w:r w:rsidR="00115CB9" w:rsidRPr="005D04FB">
        <w:rPr>
          <w:rFonts w:asciiTheme="minorHAnsi" w:hAnsiTheme="minorHAnsi" w:cstheme="minorHAnsi"/>
          <w:lang w:val="mk-MK"/>
        </w:rPr>
        <w:br/>
        <w:t xml:space="preserve">2.3. </w:t>
      </w:r>
      <w:r w:rsidR="00115CB9" w:rsidRPr="005D04FB">
        <w:rPr>
          <w:rFonts w:asciiTheme="minorHAnsi" w:hAnsiTheme="minorHAnsi" w:cstheme="minorHAnsi"/>
          <w:lang w:val="sq-AL"/>
        </w:rPr>
        <w:t>Mbështjes e rritur për projekte dhe aktivitete që ngrenë vetëdijen dhe nevojën për një dialog të fuqishëm interkuturor, për mirëkuptim të ndërsjellë dhe përfshirje të barabartë në prodhimin e përbashkët kulturor dhe artistik</w:t>
      </w:r>
      <w:r w:rsidR="00820170">
        <w:rPr>
          <w:rFonts w:asciiTheme="minorHAnsi" w:hAnsiTheme="minorHAnsi" w:cstheme="minorHAnsi"/>
          <w:lang w:val="sq-AL"/>
        </w:rPr>
        <w:t>,</w:t>
      </w:r>
      <w:r w:rsidR="00115CB9" w:rsidRPr="005D04FB">
        <w:rPr>
          <w:rFonts w:asciiTheme="minorHAnsi" w:hAnsiTheme="minorHAnsi" w:cstheme="minorHAnsi"/>
          <w:lang w:val="sq-AL"/>
        </w:rPr>
        <w:t xml:space="preserve"> pavarësisht nga diferencat</w:t>
      </w:r>
      <w:r w:rsidR="00D07BD4" w:rsidRPr="005D04FB">
        <w:rPr>
          <w:rFonts w:asciiTheme="minorHAnsi" w:hAnsiTheme="minorHAnsi" w:cstheme="minorHAnsi"/>
          <w:lang w:val="mk-MK"/>
        </w:rPr>
        <w:t>.</w:t>
      </w:r>
    </w:p>
    <w:p w:rsidR="007110D1" w:rsidRPr="005D04FB" w:rsidRDefault="007110D1">
      <w:pPr>
        <w:spacing w:after="0" w:line="240" w:lineRule="auto"/>
        <w:rPr>
          <w:rFonts w:asciiTheme="minorHAnsi" w:eastAsia="Times New Roman" w:hAnsiTheme="minorHAnsi" w:cstheme="minorHAnsi"/>
          <w:b/>
          <w:color w:val="2E74B5"/>
          <w:lang w:val="mk-MK"/>
        </w:rPr>
      </w:pPr>
      <w:r w:rsidRPr="005D04FB">
        <w:rPr>
          <w:rFonts w:asciiTheme="minorHAnsi" w:hAnsiTheme="minorHAnsi" w:cstheme="minorHAnsi"/>
          <w:b/>
          <w:lang w:val="mk-MK"/>
        </w:rPr>
        <w:br w:type="page"/>
      </w:r>
    </w:p>
    <w:p w:rsidR="004C4A5E" w:rsidRPr="005D04FB" w:rsidRDefault="004C4A5E" w:rsidP="002608DC">
      <w:pPr>
        <w:pStyle w:val="Heading1"/>
        <w:spacing w:before="0" w:line="240" w:lineRule="auto"/>
        <w:contextualSpacing/>
        <w:rPr>
          <w:rFonts w:asciiTheme="minorHAnsi" w:hAnsiTheme="minorHAnsi" w:cstheme="minorHAnsi"/>
          <w:b/>
          <w:sz w:val="22"/>
          <w:szCs w:val="22"/>
          <w:lang w:val="sq-AL"/>
        </w:rPr>
      </w:pPr>
      <w:bookmarkStart w:id="28" w:name="_Toc8673798"/>
      <w:r w:rsidRPr="005D04FB">
        <w:rPr>
          <w:rFonts w:asciiTheme="minorHAnsi" w:hAnsiTheme="minorHAnsi" w:cstheme="minorHAnsi"/>
          <w:b/>
          <w:sz w:val="22"/>
          <w:szCs w:val="22"/>
          <w:lang w:val="mk-MK"/>
        </w:rPr>
        <w:lastRenderedPageBreak/>
        <w:t xml:space="preserve">2.5 </w:t>
      </w:r>
      <w:bookmarkEnd w:id="28"/>
      <w:r w:rsidR="00115CB9" w:rsidRPr="005D04FB">
        <w:rPr>
          <w:rFonts w:asciiTheme="minorHAnsi" w:hAnsiTheme="minorHAnsi" w:cstheme="minorHAnsi"/>
          <w:b/>
          <w:sz w:val="22"/>
          <w:szCs w:val="22"/>
          <w:lang w:val="sq-AL"/>
        </w:rPr>
        <w:t>Të rinjtë</w:t>
      </w:r>
    </w:p>
    <w:p w:rsidR="00EE218D" w:rsidRPr="005D04FB" w:rsidRDefault="00EE218D" w:rsidP="000F00B0">
      <w:pPr>
        <w:pStyle w:val="Heading3"/>
        <w:rPr>
          <w:rFonts w:asciiTheme="minorHAnsi" w:hAnsiTheme="minorHAnsi" w:cstheme="minorHAnsi"/>
          <w:sz w:val="22"/>
          <w:szCs w:val="22"/>
          <w:lang w:val="mk-MK"/>
        </w:rPr>
      </w:pPr>
      <w:bookmarkStart w:id="29" w:name="_Toc8673799"/>
      <w:r w:rsidRPr="005D04FB">
        <w:rPr>
          <w:rFonts w:asciiTheme="minorHAnsi" w:hAnsiTheme="minorHAnsi" w:cstheme="minorHAnsi"/>
          <w:sz w:val="22"/>
          <w:szCs w:val="22"/>
          <w:lang w:val="mk-MK"/>
        </w:rPr>
        <w:t xml:space="preserve">2.5.1 </w:t>
      </w:r>
      <w:bookmarkEnd w:id="29"/>
      <w:r w:rsidR="00115CB9" w:rsidRPr="005D04FB">
        <w:rPr>
          <w:rFonts w:asciiTheme="minorHAnsi" w:hAnsiTheme="minorHAnsi" w:cstheme="minorHAnsi"/>
          <w:sz w:val="22"/>
          <w:szCs w:val="22"/>
          <w:lang w:val="sq-AL"/>
        </w:rPr>
        <w:t>Analiza e gjendjes</w:t>
      </w:r>
    </w:p>
    <w:p w:rsidR="00EE218D" w:rsidRPr="005D04FB" w:rsidRDefault="00115CB9" w:rsidP="00EE218D">
      <w:pPr>
        <w:spacing w:after="0" w:line="240" w:lineRule="auto"/>
        <w:jc w:val="both"/>
        <w:rPr>
          <w:rFonts w:asciiTheme="minorHAnsi" w:hAnsiTheme="minorHAnsi" w:cstheme="minorHAnsi"/>
          <w:b/>
          <w:lang w:val="sq-AL"/>
        </w:rPr>
      </w:pPr>
      <w:r w:rsidRPr="005D04FB">
        <w:rPr>
          <w:rFonts w:asciiTheme="minorHAnsi" w:hAnsiTheme="minorHAnsi" w:cstheme="minorHAnsi"/>
          <w:b/>
          <w:lang w:val="sq-AL"/>
        </w:rPr>
        <w:t xml:space="preserve">Hyrje </w:t>
      </w:r>
    </w:p>
    <w:p w:rsidR="00EE218D" w:rsidRPr="005D04FB" w:rsidRDefault="00115CB9" w:rsidP="00EE218D">
      <w:pPr>
        <w:spacing w:after="0" w:line="240" w:lineRule="auto"/>
        <w:ind w:firstLine="720"/>
        <w:jc w:val="both"/>
        <w:rPr>
          <w:rFonts w:asciiTheme="minorHAnsi" w:hAnsiTheme="minorHAnsi" w:cstheme="minorHAnsi"/>
          <w:lang w:val="mk-MK"/>
        </w:rPr>
      </w:pPr>
      <w:r w:rsidRPr="005D04FB">
        <w:rPr>
          <w:rFonts w:asciiTheme="minorHAnsi" w:hAnsiTheme="minorHAnsi" w:cstheme="minorHAnsi"/>
          <w:lang w:val="sq-AL"/>
        </w:rPr>
        <w:t>Të rinjtë</w:t>
      </w:r>
      <w:r w:rsidR="00036A4D" w:rsidRPr="005D04FB">
        <w:rPr>
          <w:rFonts w:asciiTheme="minorHAnsi" w:hAnsiTheme="minorHAnsi" w:cstheme="minorHAnsi"/>
          <w:lang w:val="sq-AL"/>
        </w:rPr>
        <w:t xml:space="preserve"> e Republikës së Maqedonisë së V</w:t>
      </w:r>
      <w:r w:rsidRPr="005D04FB">
        <w:rPr>
          <w:rFonts w:asciiTheme="minorHAnsi" w:hAnsiTheme="minorHAnsi" w:cstheme="minorHAnsi"/>
          <w:lang w:val="sq-AL"/>
        </w:rPr>
        <w:t>eriut kanë bërë, po i bëjnë dhe do t’i bëj</w:t>
      </w:r>
      <w:r w:rsidR="00036A4D" w:rsidRPr="005D04FB">
        <w:rPr>
          <w:rFonts w:asciiTheme="minorHAnsi" w:hAnsiTheme="minorHAnsi" w:cstheme="minorHAnsi"/>
          <w:lang w:val="sq-AL"/>
        </w:rPr>
        <w:t>në ndryshimet në vend, dhe në atë mënyrë</w:t>
      </w:r>
      <w:r w:rsidRPr="005D04FB">
        <w:rPr>
          <w:rFonts w:asciiTheme="minorHAnsi" w:hAnsiTheme="minorHAnsi" w:cstheme="minorHAnsi"/>
          <w:lang w:val="sq-AL"/>
        </w:rPr>
        <w:t xml:space="preserve"> ata duan të ecin para drejt ndërt</w:t>
      </w:r>
      <w:r w:rsidR="002D4E3A">
        <w:rPr>
          <w:rFonts w:asciiTheme="minorHAnsi" w:hAnsiTheme="minorHAnsi" w:cstheme="minorHAnsi"/>
          <w:lang w:val="sq-AL"/>
        </w:rPr>
        <w:t>imit të një shoqërie sipas ‘’njësisë</w:t>
      </w:r>
      <w:r w:rsidRPr="005D04FB">
        <w:rPr>
          <w:rFonts w:asciiTheme="minorHAnsi" w:hAnsiTheme="minorHAnsi" w:cstheme="minorHAnsi"/>
          <w:lang w:val="sq-AL"/>
        </w:rPr>
        <w:t xml:space="preserve"> së tyre</w:t>
      </w:r>
      <w:r w:rsidR="002D4E3A">
        <w:rPr>
          <w:rFonts w:asciiTheme="minorHAnsi" w:hAnsiTheme="minorHAnsi" w:cstheme="minorHAnsi"/>
          <w:lang w:val="sq-AL"/>
        </w:rPr>
        <w:t xml:space="preserve"> matëse’’</w:t>
      </w:r>
      <w:r w:rsidRPr="005D04FB">
        <w:rPr>
          <w:rFonts w:asciiTheme="minorHAnsi" w:hAnsiTheme="minorHAnsi" w:cstheme="minorHAnsi"/>
          <w:lang w:val="sq-AL"/>
        </w:rPr>
        <w:t>.</w:t>
      </w:r>
      <w:r w:rsidR="006924A9" w:rsidRPr="005D04FB">
        <w:rPr>
          <w:rFonts w:asciiTheme="minorHAnsi" w:hAnsiTheme="minorHAnsi" w:cstheme="minorHAnsi"/>
          <w:lang w:val="sq-AL"/>
        </w:rPr>
        <w:t xml:space="preserve"> Të rinjtë paraqesin forcën lev</w:t>
      </w:r>
      <w:r w:rsidRPr="005D04FB">
        <w:rPr>
          <w:rFonts w:asciiTheme="minorHAnsi" w:hAnsiTheme="minorHAnsi" w:cstheme="minorHAnsi"/>
          <w:lang w:val="sq-AL"/>
        </w:rPr>
        <w:t>izëse</w:t>
      </w:r>
      <w:r w:rsidR="002D4E3A">
        <w:rPr>
          <w:rFonts w:asciiTheme="minorHAnsi" w:hAnsiTheme="minorHAnsi" w:cstheme="minorHAnsi"/>
          <w:lang w:val="sq-AL"/>
        </w:rPr>
        <w:t xml:space="preserve"> të demokracive moderne dhe</w:t>
      </w:r>
      <w:r w:rsidRPr="005D04FB">
        <w:rPr>
          <w:rFonts w:asciiTheme="minorHAnsi" w:hAnsiTheme="minorHAnsi" w:cstheme="minorHAnsi"/>
          <w:lang w:val="sq-AL"/>
        </w:rPr>
        <w:t xml:space="preserve"> janë në funksionin e ‘’syrit vëzhgues’’</w:t>
      </w:r>
      <w:r w:rsidR="006924A9" w:rsidRPr="005D04FB">
        <w:rPr>
          <w:rFonts w:asciiTheme="minorHAnsi" w:hAnsiTheme="minorHAnsi" w:cstheme="minorHAnsi"/>
          <w:lang w:val="sq-AL"/>
        </w:rPr>
        <w:t xml:space="preserve"> që është gjithmonë korrektivi d</w:t>
      </w:r>
      <w:r w:rsidRPr="005D04FB">
        <w:rPr>
          <w:rFonts w:asciiTheme="minorHAnsi" w:hAnsiTheme="minorHAnsi" w:cstheme="minorHAnsi"/>
          <w:lang w:val="sq-AL"/>
        </w:rPr>
        <w:t>he bartësi i ndryshimeve demokratike dhe progresit të shoqërisë.</w:t>
      </w:r>
    </w:p>
    <w:p w:rsidR="00EE218D" w:rsidRPr="005D04FB" w:rsidRDefault="00115CB9" w:rsidP="00EE218D">
      <w:pPr>
        <w:spacing w:after="0" w:line="240" w:lineRule="auto"/>
        <w:ind w:firstLine="720"/>
        <w:jc w:val="both"/>
        <w:rPr>
          <w:rFonts w:asciiTheme="minorHAnsi" w:hAnsiTheme="minorHAnsi" w:cstheme="minorHAnsi"/>
          <w:lang w:val="mk-MK"/>
        </w:rPr>
      </w:pPr>
      <w:r w:rsidRPr="005D04FB">
        <w:rPr>
          <w:rFonts w:asciiTheme="minorHAnsi" w:hAnsiTheme="minorHAnsi" w:cstheme="minorHAnsi"/>
          <w:lang w:val="sq-AL"/>
        </w:rPr>
        <w:t>Popullsia e re e RMV-së përballet me sfida serioze që janë rezultat i gjendjes ekonomike dhe shoqërore të</w:t>
      </w:r>
      <w:r w:rsidR="002D4E3A">
        <w:rPr>
          <w:rFonts w:asciiTheme="minorHAnsi" w:hAnsiTheme="minorHAnsi" w:cstheme="minorHAnsi"/>
          <w:lang w:val="sq-AL"/>
        </w:rPr>
        <w:t xml:space="preserve"> pavolitshme dhe jokonsistente. </w:t>
      </w:r>
      <w:r w:rsidRPr="005D04FB">
        <w:rPr>
          <w:rFonts w:asciiTheme="minorHAnsi" w:hAnsiTheme="minorHAnsi" w:cstheme="minorHAnsi"/>
          <w:lang w:val="sq-AL"/>
        </w:rPr>
        <w:t xml:space="preserve">Kjo ndikon negativisht mbi projeksionin pozitiv </w:t>
      </w:r>
      <w:r w:rsidR="006924A9" w:rsidRPr="005D04FB">
        <w:rPr>
          <w:rFonts w:asciiTheme="minorHAnsi" w:hAnsiTheme="minorHAnsi" w:cstheme="minorHAnsi"/>
          <w:lang w:val="sq-AL"/>
        </w:rPr>
        <w:t>për ardhmërine e tyre. Një nga sfid</w:t>
      </w:r>
      <w:r w:rsidRPr="005D04FB">
        <w:rPr>
          <w:rFonts w:asciiTheme="minorHAnsi" w:hAnsiTheme="minorHAnsi" w:cstheme="minorHAnsi"/>
          <w:lang w:val="sq-AL"/>
        </w:rPr>
        <w:t>at kryesore të të riut është si të gjejë një punë dinjitoze dhe si të realizohet brenda profesionit dhe aspiratave të karrierës.</w:t>
      </w:r>
    </w:p>
    <w:p w:rsidR="00EE218D" w:rsidRPr="005D04FB" w:rsidRDefault="00115CB9" w:rsidP="00EE218D">
      <w:pPr>
        <w:spacing w:after="0" w:line="240" w:lineRule="auto"/>
        <w:ind w:firstLine="720"/>
        <w:jc w:val="both"/>
        <w:rPr>
          <w:rFonts w:asciiTheme="minorHAnsi" w:hAnsiTheme="minorHAnsi" w:cstheme="minorHAnsi"/>
          <w:lang w:val="mk-MK"/>
        </w:rPr>
      </w:pPr>
      <w:r w:rsidRPr="005D04FB">
        <w:rPr>
          <w:rFonts w:asciiTheme="minorHAnsi" w:hAnsiTheme="minorHAnsi" w:cstheme="minorHAnsi"/>
          <w:lang w:val="sq-AL"/>
        </w:rPr>
        <w:t>Që të rinjtë të keni dëshirë dhe motiv për punë është e nevojshme t’iu ofrohet mundësi pune, të kenë konkurrencë reale me të cilën do të garojnë përmes dijeve, zgjedhjeve dhe ideve, të k</w:t>
      </w:r>
      <w:r w:rsidR="006924A9" w:rsidRPr="005D04FB">
        <w:rPr>
          <w:rFonts w:asciiTheme="minorHAnsi" w:hAnsiTheme="minorHAnsi" w:cstheme="minorHAnsi"/>
          <w:lang w:val="sq-AL"/>
        </w:rPr>
        <w:t>enë hapësirë dhe mundësi për të pasur</w:t>
      </w:r>
      <w:r w:rsidRPr="005D04FB">
        <w:rPr>
          <w:rFonts w:asciiTheme="minorHAnsi" w:hAnsiTheme="minorHAnsi" w:cstheme="minorHAnsi"/>
          <w:lang w:val="sq-AL"/>
        </w:rPr>
        <w:t xml:space="preserve"> rolin</w:t>
      </w:r>
      <w:r w:rsidR="006924A9" w:rsidRPr="005D04FB">
        <w:rPr>
          <w:rFonts w:asciiTheme="minorHAnsi" w:hAnsiTheme="minorHAnsi" w:cstheme="minorHAnsi"/>
          <w:lang w:val="sq-AL"/>
        </w:rPr>
        <w:t xml:space="preserve"> e tyre dhe të ndikojnë në rrjed</w:t>
      </w:r>
      <w:r w:rsidRPr="005D04FB">
        <w:rPr>
          <w:rFonts w:asciiTheme="minorHAnsi" w:hAnsiTheme="minorHAnsi" w:cstheme="minorHAnsi"/>
          <w:lang w:val="sq-AL"/>
        </w:rPr>
        <w:t>hat shoqërore, të nxitet aktivizmi rinor, por pa përdorur procesin e selektivitetit.</w:t>
      </w:r>
    </w:p>
    <w:p w:rsidR="00EE218D" w:rsidRPr="005D04FB" w:rsidRDefault="00115CB9" w:rsidP="00EE218D">
      <w:pPr>
        <w:spacing w:after="0" w:line="240" w:lineRule="auto"/>
        <w:ind w:firstLine="720"/>
        <w:jc w:val="both"/>
        <w:rPr>
          <w:rFonts w:asciiTheme="minorHAnsi" w:hAnsiTheme="minorHAnsi" w:cstheme="minorHAnsi"/>
          <w:lang w:val="mk-MK"/>
        </w:rPr>
      </w:pPr>
      <w:r w:rsidRPr="005D04FB">
        <w:rPr>
          <w:rFonts w:asciiTheme="minorHAnsi" w:hAnsiTheme="minorHAnsi" w:cstheme="minorHAnsi"/>
          <w:lang w:val="sq-AL"/>
        </w:rPr>
        <w:t>Që shoqëria jonë të dëshmojë se vërtet bota iu ngelet të rinjve, ajo duhet të bëjë më shumë se të marrë zotime të zbrazëta</w:t>
      </w:r>
      <w:r w:rsidR="00DB5C36" w:rsidRPr="005D04FB">
        <w:rPr>
          <w:rFonts w:asciiTheme="minorHAnsi" w:hAnsiTheme="minorHAnsi" w:cstheme="minorHAnsi"/>
          <w:lang w:val="sq-AL"/>
        </w:rPr>
        <w:t xml:space="preserve"> për përfshirje aktive të të rinjve në rrjedhat ekonomike dhe shoqërore. Duhet të dëgjohen zotimet përditë, por edhe të kuptohen sfidat dhe mundësitë që vetëm të rinjtë mund t’i ofrojnë duke ndërtuar miqësi dhe gjëra të përbashkëta.</w:t>
      </w:r>
    </w:p>
    <w:p w:rsidR="00EE218D" w:rsidRPr="005D04FB" w:rsidRDefault="00DB5C36" w:rsidP="00EE218D">
      <w:pPr>
        <w:spacing w:after="0" w:line="240" w:lineRule="auto"/>
        <w:ind w:firstLine="720"/>
        <w:jc w:val="both"/>
        <w:rPr>
          <w:rFonts w:asciiTheme="minorHAnsi" w:hAnsiTheme="minorHAnsi" w:cstheme="minorHAnsi"/>
          <w:lang w:val="mk-MK"/>
        </w:rPr>
      </w:pPr>
      <w:r w:rsidRPr="005D04FB">
        <w:rPr>
          <w:rFonts w:asciiTheme="minorHAnsi" w:hAnsiTheme="minorHAnsi" w:cstheme="minorHAnsi"/>
          <w:lang w:val="sq-AL"/>
        </w:rPr>
        <w:t>Prandaj, nuk është i nevojshëm vetëm ndërrimi i vetëdijes shoqërore, por edhe vepra dhe aksione konkrete, entuziazëm rinor, aspirata, por para se gjithash dije, dhe të gjitha këto në funksion të zhvillimit të përgjithshëm të shoqërisë. Të rinjtë duhet të inkuadrohen patjetër, ashtu që të mos largohen nga shoqëria</w:t>
      </w:r>
      <w:r w:rsidR="00EE218D" w:rsidRPr="005D04FB">
        <w:rPr>
          <w:rFonts w:asciiTheme="minorHAnsi" w:hAnsiTheme="minorHAnsi" w:cstheme="minorHAnsi"/>
          <w:lang w:val="mk-MK"/>
        </w:rPr>
        <w:t>.</w:t>
      </w:r>
    </w:p>
    <w:p w:rsidR="00EE218D" w:rsidRPr="005D04FB" w:rsidRDefault="00EE218D" w:rsidP="000F00B0">
      <w:pPr>
        <w:autoSpaceDE w:val="0"/>
        <w:autoSpaceDN w:val="0"/>
        <w:adjustRightInd w:val="0"/>
        <w:spacing w:after="0" w:line="240" w:lineRule="auto"/>
        <w:ind w:right="-57"/>
        <w:jc w:val="both"/>
        <w:rPr>
          <w:rFonts w:asciiTheme="minorHAnsi" w:hAnsiTheme="minorHAnsi" w:cstheme="minorHAnsi"/>
          <w:lang w:val="mk-MK"/>
        </w:rPr>
      </w:pPr>
    </w:p>
    <w:p w:rsidR="00EE218D" w:rsidRPr="005D04FB" w:rsidRDefault="00DB5C36" w:rsidP="000F00B0">
      <w:pPr>
        <w:autoSpaceDE w:val="0"/>
        <w:autoSpaceDN w:val="0"/>
        <w:adjustRightInd w:val="0"/>
        <w:spacing w:after="0" w:line="240" w:lineRule="auto"/>
        <w:ind w:right="-57"/>
        <w:jc w:val="both"/>
        <w:rPr>
          <w:rFonts w:asciiTheme="minorHAnsi" w:hAnsiTheme="minorHAnsi" w:cstheme="minorHAnsi"/>
          <w:b/>
          <w:lang w:val="mk-MK"/>
        </w:rPr>
      </w:pPr>
      <w:r w:rsidRPr="005D04FB">
        <w:rPr>
          <w:rFonts w:asciiTheme="minorHAnsi" w:hAnsiTheme="minorHAnsi" w:cstheme="minorHAnsi"/>
          <w:b/>
          <w:lang w:val="sq-AL"/>
        </w:rPr>
        <w:t>Dokumentet strategjike në fushën e të rinjve</w:t>
      </w:r>
      <w:r w:rsidR="00EE218D" w:rsidRPr="005D04FB">
        <w:rPr>
          <w:rFonts w:asciiTheme="minorHAnsi" w:hAnsiTheme="minorHAnsi" w:cstheme="minorHAnsi"/>
          <w:b/>
          <w:lang w:val="mk-MK"/>
        </w:rPr>
        <w:t xml:space="preserve">: </w:t>
      </w:r>
    </w:p>
    <w:p w:rsidR="00EE218D" w:rsidRPr="005D04FB" w:rsidRDefault="00EE218D" w:rsidP="00EE218D">
      <w:pPr>
        <w:spacing w:after="0" w:line="240" w:lineRule="auto"/>
        <w:jc w:val="both"/>
        <w:rPr>
          <w:rFonts w:asciiTheme="minorHAnsi" w:eastAsia="Times New Roman" w:hAnsiTheme="minorHAnsi" w:cstheme="minorHAnsi"/>
          <w:lang w:val="mk-MK" w:eastAsia="en-GB"/>
        </w:rPr>
      </w:pPr>
      <w:r w:rsidRPr="005D04FB">
        <w:rPr>
          <w:rFonts w:asciiTheme="minorHAnsi" w:hAnsiTheme="minorHAnsi" w:cstheme="minorHAnsi"/>
          <w:b/>
          <w:lang w:val="mk-MK"/>
        </w:rPr>
        <w:tab/>
      </w:r>
      <w:r w:rsidR="00DB5C36" w:rsidRPr="005D04FB">
        <w:rPr>
          <w:rFonts w:asciiTheme="minorHAnsi" w:eastAsia="Times New Roman" w:hAnsiTheme="minorHAnsi" w:cstheme="minorHAnsi"/>
          <w:b/>
          <w:lang w:val="sq-AL" w:eastAsia="en-GB"/>
        </w:rPr>
        <w:t>Strategjia kombëtare për të rinjtë</w:t>
      </w:r>
      <w:r w:rsidRPr="005D04FB">
        <w:rPr>
          <w:rStyle w:val="FootnoteReference"/>
          <w:rFonts w:asciiTheme="minorHAnsi" w:eastAsia="Times New Roman" w:hAnsiTheme="minorHAnsi" w:cstheme="minorHAnsi"/>
          <w:lang w:val="mk-MK" w:eastAsia="en-GB"/>
        </w:rPr>
        <w:footnoteReference w:id="130"/>
      </w:r>
      <w:r w:rsidR="002D4E3A">
        <w:rPr>
          <w:rFonts w:asciiTheme="minorHAnsi" w:eastAsia="Times New Roman" w:hAnsiTheme="minorHAnsi" w:cstheme="minorHAnsi"/>
          <w:lang w:val="sq-AL" w:eastAsia="en-GB"/>
        </w:rPr>
        <w:t>vuri parimet dhe drejtime</w:t>
      </w:r>
      <w:r w:rsidR="00DB5C36" w:rsidRPr="005D04FB">
        <w:rPr>
          <w:rFonts w:asciiTheme="minorHAnsi" w:eastAsia="Times New Roman" w:hAnsiTheme="minorHAnsi" w:cstheme="minorHAnsi"/>
          <w:lang w:val="sq-AL" w:eastAsia="en-GB"/>
        </w:rPr>
        <w:t>t themelore për aksion</w:t>
      </w:r>
      <w:r w:rsidR="002D4E3A">
        <w:rPr>
          <w:rFonts w:asciiTheme="minorHAnsi" w:eastAsia="Times New Roman" w:hAnsiTheme="minorHAnsi" w:cstheme="minorHAnsi"/>
          <w:lang w:val="sq-AL" w:eastAsia="en-GB"/>
        </w:rPr>
        <w:t>in e</w:t>
      </w:r>
      <w:r w:rsidR="00DB5C36" w:rsidRPr="005D04FB">
        <w:rPr>
          <w:rFonts w:asciiTheme="minorHAnsi" w:eastAsia="Times New Roman" w:hAnsiTheme="minorHAnsi" w:cstheme="minorHAnsi"/>
          <w:lang w:val="sq-AL" w:eastAsia="en-GB"/>
        </w:rPr>
        <w:t xml:space="preserve"> të gjithë faktorëve të shoqërisë të cilat çojnë drejt përmirësimit të gjendjes socio</w:t>
      </w:r>
      <w:r w:rsidR="002D4E3A">
        <w:rPr>
          <w:rFonts w:asciiTheme="minorHAnsi" w:eastAsia="Times New Roman" w:hAnsiTheme="minorHAnsi" w:cstheme="minorHAnsi"/>
          <w:lang w:val="sq-AL" w:eastAsia="en-GB"/>
        </w:rPr>
        <w:t xml:space="preserve">-ekonomike të të rinjve </w:t>
      </w:r>
      <w:r w:rsidR="00DB5C36" w:rsidRPr="005D04FB">
        <w:rPr>
          <w:rFonts w:asciiTheme="minorHAnsi" w:eastAsia="Times New Roman" w:hAnsiTheme="minorHAnsi" w:cstheme="minorHAnsi"/>
          <w:lang w:val="sq-AL" w:eastAsia="en-GB"/>
        </w:rPr>
        <w:t xml:space="preserve"> dhe drejt krijimit të ambientit që do t’iu mundësojë të</w:t>
      </w:r>
      <w:r w:rsidR="007B347E" w:rsidRPr="005D04FB">
        <w:rPr>
          <w:rFonts w:asciiTheme="minorHAnsi" w:eastAsia="Times New Roman" w:hAnsiTheme="minorHAnsi" w:cstheme="minorHAnsi"/>
          <w:lang w:val="sq-AL" w:eastAsia="en-GB"/>
        </w:rPr>
        <w:t xml:space="preserve"> realizojnë të drejtat, nevojat</w:t>
      </w:r>
      <w:r w:rsidR="00DB5C36" w:rsidRPr="005D04FB">
        <w:rPr>
          <w:rFonts w:asciiTheme="minorHAnsi" w:eastAsia="Times New Roman" w:hAnsiTheme="minorHAnsi" w:cstheme="minorHAnsi"/>
          <w:lang w:val="sq-AL" w:eastAsia="en-GB"/>
        </w:rPr>
        <w:t xml:space="preserve"> dhe </w:t>
      </w:r>
      <w:r w:rsidR="007B347E" w:rsidRPr="005D04FB">
        <w:rPr>
          <w:rFonts w:asciiTheme="minorHAnsi" w:eastAsia="Times New Roman" w:hAnsiTheme="minorHAnsi" w:cstheme="minorHAnsi"/>
          <w:lang w:val="sq-AL" w:eastAsia="en-GB"/>
        </w:rPr>
        <w:t>interesat e tyre. Një nga përcaktimet kryesore me vlerë</w:t>
      </w:r>
      <w:r w:rsidR="002D4E3A">
        <w:rPr>
          <w:rFonts w:asciiTheme="minorHAnsi" w:eastAsia="Times New Roman" w:hAnsiTheme="minorHAnsi" w:cstheme="minorHAnsi"/>
          <w:lang w:val="sq-AL" w:eastAsia="en-GB"/>
        </w:rPr>
        <w:t xml:space="preserve"> dhe</w:t>
      </w:r>
      <w:r w:rsidR="007B347E" w:rsidRPr="005D04FB">
        <w:rPr>
          <w:rFonts w:asciiTheme="minorHAnsi" w:eastAsia="Times New Roman" w:hAnsiTheme="minorHAnsi" w:cstheme="minorHAnsi"/>
          <w:lang w:val="sq-AL" w:eastAsia="en-GB"/>
        </w:rPr>
        <w:t xml:space="preserve"> e kalitur në strategjinë e multik</w:t>
      </w:r>
      <w:r w:rsidR="002D4E3A">
        <w:rPr>
          <w:rFonts w:asciiTheme="minorHAnsi" w:eastAsia="Times New Roman" w:hAnsiTheme="minorHAnsi" w:cstheme="minorHAnsi"/>
          <w:lang w:val="sq-AL" w:eastAsia="en-GB"/>
        </w:rPr>
        <w:t xml:space="preserve">ulturalizmit, e cila </w:t>
      </w:r>
      <w:r w:rsidR="007B347E" w:rsidRPr="005D04FB">
        <w:rPr>
          <w:rFonts w:asciiTheme="minorHAnsi" w:eastAsia="Times New Roman" w:hAnsiTheme="minorHAnsi" w:cstheme="minorHAnsi"/>
          <w:lang w:val="sq-AL" w:eastAsia="en-GB"/>
        </w:rPr>
        <w:t>jep mundësi që shoqëria jonë të njihet si resurs i vlerës së shtuar të zhvillimit në të gjitha sferat e veprimtarisë shoqërore. Sipas strategjisë kombëtarë për të rinjtë, një nga prioritetet strategjike është edh</w:t>
      </w:r>
      <w:r w:rsidR="002D4E3A">
        <w:rPr>
          <w:rFonts w:asciiTheme="minorHAnsi" w:eastAsia="Times New Roman" w:hAnsiTheme="minorHAnsi" w:cstheme="minorHAnsi"/>
          <w:lang w:val="sq-AL" w:eastAsia="en-GB"/>
        </w:rPr>
        <w:t>e</w:t>
      </w:r>
      <w:r w:rsidR="007B347E" w:rsidRPr="005D04FB">
        <w:rPr>
          <w:rFonts w:asciiTheme="minorHAnsi" w:eastAsia="Times New Roman" w:hAnsiTheme="minorHAnsi" w:cstheme="minorHAnsi"/>
          <w:lang w:val="sq-AL" w:eastAsia="en-GB"/>
        </w:rPr>
        <w:t xml:space="preserve"> krijimi i kushteve për respektimin e mbrojtjes së të drejtave dhe lirive fundamentale si dhe integrimi sistematik dhe interaksioni i kategorive të ndryshme të të rinjve. Ky është një aspekt që kontribuon që të rinjtë të kenë mundësi të barabarta pavarësisht prrej diferencave, dhe, që është akoma më e rëndësishme, të marrin pjesë aktiv</w:t>
      </w:r>
      <w:r w:rsidR="002D4E3A">
        <w:rPr>
          <w:rFonts w:asciiTheme="minorHAnsi" w:eastAsia="Times New Roman" w:hAnsiTheme="minorHAnsi" w:cstheme="minorHAnsi"/>
          <w:lang w:val="sq-AL" w:eastAsia="en-GB"/>
        </w:rPr>
        <w:t xml:space="preserve">e në procesin e vendimmarrjes. </w:t>
      </w:r>
      <w:r w:rsidR="007B347E" w:rsidRPr="005D04FB">
        <w:rPr>
          <w:rFonts w:asciiTheme="minorHAnsi" w:eastAsia="Times New Roman" w:hAnsiTheme="minorHAnsi" w:cstheme="minorHAnsi"/>
          <w:lang w:val="sq-AL" w:eastAsia="en-GB"/>
        </w:rPr>
        <w:t xml:space="preserve">Duke zhvilluar otencialin </w:t>
      </w:r>
      <w:r w:rsidR="002D4E3A">
        <w:rPr>
          <w:rFonts w:asciiTheme="minorHAnsi" w:eastAsia="Times New Roman" w:hAnsiTheme="minorHAnsi" w:cstheme="minorHAnsi"/>
          <w:lang w:val="sq-AL" w:eastAsia="en-GB"/>
        </w:rPr>
        <w:t>e tyre dhe duke mësuar për njër</w:t>
      </w:r>
      <w:r w:rsidR="007B347E" w:rsidRPr="005D04FB">
        <w:rPr>
          <w:rFonts w:asciiTheme="minorHAnsi" w:eastAsia="Times New Roman" w:hAnsiTheme="minorHAnsi" w:cstheme="minorHAnsi"/>
          <w:lang w:val="sq-AL" w:eastAsia="en-GB"/>
        </w:rPr>
        <w:t>i-tjetrin, ata kontribuojnë për zhvillimin e përgjithshëm dhe mirëqenien në Republikën e Maqedonisë së Veriut.</w:t>
      </w:r>
    </w:p>
    <w:p w:rsidR="00EE218D" w:rsidRPr="005D04FB" w:rsidRDefault="00EE218D" w:rsidP="001813FC">
      <w:pPr>
        <w:spacing w:after="0" w:line="240" w:lineRule="auto"/>
        <w:ind w:left="360"/>
        <w:jc w:val="both"/>
        <w:rPr>
          <w:rFonts w:asciiTheme="minorHAnsi" w:hAnsiTheme="minorHAnsi" w:cstheme="minorHAnsi"/>
          <w:lang w:val="mk-MK"/>
        </w:rPr>
      </w:pPr>
    </w:p>
    <w:p w:rsidR="00EE218D" w:rsidRPr="005D04FB" w:rsidRDefault="007B347E" w:rsidP="001813FC">
      <w:pPr>
        <w:pStyle w:val="ListParagraph"/>
        <w:numPr>
          <w:ilvl w:val="0"/>
          <w:numId w:val="15"/>
        </w:numPr>
        <w:spacing w:after="0" w:line="240" w:lineRule="auto"/>
        <w:contextualSpacing/>
        <w:jc w:val="both"/>
        <w:rPr>
          <w:rFonts w:asciiTheme="minorHAnsi" w:hAnsiTheme="minorHAnsi" w:cstheme="minorHAnsi"/>
          <w:b/>
          <w:lang w:val="mk-MK"/>
        </w:rPr>
      </w:pPr>
      <w:r w:rsidRPr="005D04FB">
        <w:rPr>
          <w:rFonts w:asciiTheme="minorHAnsi" w:hAnsiTheme="minorHAnsi" w:cstheme="minorHAnsi"/>
          <w:b/>
          <w:lang w:val="sq-AL"/>
        </w:rPr>
        <w:t>Strategjia kombëtare e punësimit në Republikën e Maqedonisë</w:t>
      </w:r>
      <w:r w:rsidR="00EE218D" w:rsidRPr="005D04FB">
        <w:rPr>
          <w:rFonts w:asciiTheme="minorHAnsi" w:hAnsiTheme="minorHAnsi" w:cstheme="minorHAnsi"/>
          <w:b/>
          <w:lang w:val="mk-MK"/>
        </w:rPr>
        <w:t xml:space="preserve"> 2016-2020.</w:t>
      </w:r>
      <w:r w:rsidR="00EE218D" w:rsidRPr="005D04FB">
        <w:rPr>
          <w:rStyle w:val="FootnoteReference"/>
          <w:rFonts w:asciiTheme="minorHAnsi" w:hAnsiTheme="minorHAnsi" w:cstheme="minorHAnsi"/>
          <w:b/>
        </w:rPr>
        <w:footnoteReference w:id="131"/>
      </w:r>
    </w:p>
    <w:p w:rsidR="00EE218D" w:rsidRPr="005D04FB" w:rsidRDefault="007B347E" w:rsidP="001813FC">
      <w:pPr>
        <w:pStyle w:val="ListParagraph"/>
        <w:numPr>
          <w:ilvl w:val="0"/>
          <w:numId w:val="15"/>
        </w:numPr>
        <w:spacing w:after="0" w:line="240" w:lineRule="auto"/>
        <w:contextualSpacing/>
        <w:jc w:val="both"/>
        <w:rPr>
          <w:rFonts w:asciiTheme="minorHAnsi" w:hAnsiTheme="minorHAnsi" w:cstheme="minorHAnsi"/>
          <w:b/>
          <w:lang w:val="mk-MK"/>
        </w:rPr>
      </w:pPr>
      <w:r w:rsidRPr="005D04FB">
        <w:rPr>
          <w:rFonts w:asciiTheme="minorHAnsi" w:hAnsiTheme="minorHAnsi" w:cstheme="minorHAnsi"/>
          <w:b/>
          <w:lang w:val="sq-AL"/>
        </w:rPr>
        <w:t>Plani i rishikuar i aksionit për punësimin e të rinjve</w:t>
      </w:r>
      <w:r w:rsidRPr="005D04FB">
        <w:rPr>
          <w:rFonts w:asciiTheme="minorHAnsi" w:hAnsiTheme="minorHAnsi" w:cstheme="minorHAnsi"/>
          <w:b/>
          <w:lang w:val="mk-MK"/>
        </w:rPr>
        <w:t xml:space="preserve"> 2016-2020</w:t>
      </w:r>
      <w:r w:rsidR="00EE218D" w:rsidRPr="005D04FB">
        <w:rPr>
          <w:rFonts w:asciiTheme="minorHAnsi" w:hAnsiTheme="minorHAnsi" w:cstheme="minorHAnsi"/>
          <w:b/>
          <w:lang w:val="mk-MK"/>
        </w:rPr>
        <w:t>;</w:t>
      </w:r>
      <w:r w:rsidR="00EE218D" w:rsidRPr="005D04FB">
        <w:rPr>
          <w:rStyle w:val="FootnoteReference"/>
          <w:rFonts w:asciiTheme="minorHAnsi" w:hAnsiTheme="minorHAnsi" w:cstheme="minorHAnsi"/>
          <w:b/>
        </w:rPr>
        <w:footnoteReference w:id="132"/>
      </w:r>
    </w:p>
    <w:p w:rsidR="00EE218D" w:rsidRPr="005D04FB" w:rsidRDefault="007B347E" w:rsidP="001813FC">
      <w:pPr>
        <w:pStyle w:val="ListParagraph"/>
        <w:numPr>
          <w:ilvl w:val="0"/>
          <w:numId w:val="15"/>
        </w:numPr>
        <w:spacing w:after="0" w:line="240" w:lineRule="auto"/>
        <w:contextualSpacing/>
        <w:jc w:val="both"/>
        <w:rPr>
          <w:rFonts w:asciiTheme="minorHAnsi" w:hAnsiTheme="minorHAnsi" w:cstheme="minorHAnsi"/>
          <w:b/>
          <w:lang w:val="mk-MK"/>
        </w:rPr>
      </w:pPr>
      <w:r w:rsidRPr="005D04FB">
        <w:rPr>
          <w:rFonts w:asciiTheme="minorHAnsi" w:hAnsiTheme="minorHAnsi" w:cstheme="minorHAnsi"/>
          <w:b/>
          <w:lang w:val="sq-AL"/>
        </w:rPr>
        <w:t>Plani kombëtar i aksionit për punësim</w:t>
      </w:r>
      <w:r w:rsidR="00EE218D" w:rsidRPr="005D04FB">
        <w:rPr>
          <w:rFonts w:asciiTheme="minorHAnsi" w:hAnsiTheme="minorHAnsi" w:cstheme="minorHAnsi"/>
          <w:b/>
          <w:lang w:val="mk-MK"/>
        </w:rPr>
        <w:t xml:space="preserve"> 2018-2020;</w:t>
      </w:r>
      <w:r w:rsidR="00EE218D" w:rsidRPr="005D04FB">
        <w:rPr>
          <w:rStyle w:val="FootnoteReference"/>
          <w:rFonts w:asciiTheme="minorHAnsi" w:hAnsiTheme="minorHAnsi" w:cstheme="minorHAnsi"/>
          <w:b/>
        </w:rPr>
        <w:footnoteReference w:id="133"/>
      </w:r>
    </w:p>
    <w:p w:rsidR="00EE218D" w:rsidRPr="005D04FB" w:rsidRDefault="007B347E" w:rsidP="001813FC">
      <w:pPr>
        <w:pStyle w:val="ListParagraph"/>
        <w:numPr>
          <w:ilvl w:val="0"/>
          <w:numId w:val="15"/>
        </w:numPr>
        <w:spacing w:after="0" w:line="240" w:lineRule="auto"/>
        <w:contextualSpacing/>
        <w:jc w:val="both"/>
        <w:rPr>
          <w:rFonts w:asciiTheme="minorHAnsi" w:hAnsiTheme="minorHAnsi" w:cstheme="minorHAnsi"/>
          <w:b/>
          <w:lang w:val="mk-MK"/>
        </w:rPr>
      </w:pPr>
      <w:r w:rsidRPr="005D04FB">
        <w:rPr>
          <w:rFonts w:asciiTheme="minorHAnsi" w:hAnsiTheme="minorHAnsi" w:cstheme="minorHAnsi"/>
          <w:b/>
          <w:lang w:val="sq-AL"/>
        </w:rPr>
        <w:t>Plani operativ për programe aktive dhe mas për punësim dhe shërbime në tregun e punës për vitin</w:t>
      </w:r>
      <w:r w:rsidRPr="005D04FB">
        <w:rPr>
          <w:rFonts w:asciiTheme="minorHAnsi" w:hAnsiTheme="minorHAnsi" w:cstheme="minorHAnsi"/>
          <w:b/>
          <w:lang w:val="mk-MK"/>
        </w:rPr>
        <w:t xml:space="preserve"> 2019</w:t>
      </w:r>
      <w:r w:rsidR="00EE218D" w:rsidRPr="005D04FB">
        <w:rPr>
          <w:rFonts w:asciiTheme="minorHAnsi" w:hAnsiTheme="minorHAnsi" w:cstheme="minorHAnsi"/>
          <w:b/>
          <w:lang w:val="mk-MK"/>
        </w:rPr>
        <w:t>;</w:t>
      </w:r>
      <w:r w:rsidR="00EE218D" w:rsidRPr="005D04FB">
        <w:rPr>
          <w:rStyle w:val="FootnoteReference"/>
          <w:rFonts w:asciiTheme="minorHAnsi" w:hAnsiTheme="minorHAnsi" w:cstheme="minorHAnsi"/>
          <w:b/>
        </w:rPr>
        <w:footnoteReference w:id="134"/>
      </w:r>
    </w:p>
    <w:p w:rsidR="00EE218D" w:rsidRPr="005D04FB" w:rsidRDefault="006C4F17" w:rsidP="000F00B0">
      <w:pPr>
        <w:autoSpaceDE w:val="0"/>
        <w:autoSpaceDN w:val="0"/>
        <w:adjustRightInd w:val="0"/>
        <w:spacing w:after="0" w:line="240" w:lineRule="auto"/>
        <w:ind w:right="-57" w:firstLine="720"/>
        <w:jc w:val="both"/>
        <w:rPr>
          <w:rFonts w:asciiTheme="minorHAnsi" w:hAnsiTheme="minorHAnsi" w:cstheme="minorHAnsi"/>
          <w:lang w:val="mk-MK"/>
        </w:rPr>
      </w:pPr>
      <w:r w:rsidRPr="005D04FB">
        <w:rPr>
          <w:rFonts w:asciiTheme="minorHAnsi" w:hAnsiTheme="minorHAnsi" w:cstheme="minorHAnsi"/>
          <w:lang w:val="sq-AL"/>
        </w:rPr>
        <w:lastRenderedPageBreak/>
        <w:t>Në vitin</w:t>
      </w:r>
      <w:r w:rsidRPr="005D04FB">
        <w:rPr>
          <w:rFonts w:asciiTheme="minorHAnsi" w:hAnsiTheme="minorHAnsi" w:cstheme="minorHAnsi"/>
          <w:lang w:val="mk-MK"/>
        </w:rPr>
        <w:t xml:space="preserve"> 2019 </w:t>
      </w:r>
      <w:r w:rsidRPr="005D04FB">
        <w:rPr>
          <w:rFonts w:asciiTheme="minorHAnsi" w:hAnsiTheme="minorHAnsi" w:cstheme="minorHAnsi"/>
          <w:lang w:val="sq-AL"/>
        </w:rPr>
        <w:t>Qeveria përmes Ministrisë së Punës dhe Politikave Sociale ka përgatitur plan</w:t>
      </w:r>
      <w:r w:rsidR="006924A9" w:rsidRPr="005D04FB">
        <w:rPr>
          <w:rFonts w:asciiTheme="minorHAnsi" w:hAnsiTheme="minorHAnsi" w:cstheme="minorHAnsi"/>
          <w:lang w:val="sq-AL"/>
        </w:rPr>
        <w:t>in</w:t>
      </w:r>
      <w:r w:rsidRPr="005D04FB">
        <w:rPr>
          <w:rFonts w:asciiTheme="minorHAnsi" w:hAnsiTheme="minorHAnsi" w:cstheme="minorHAnsi"/>
          <w:lang w:val="sq-AL"/>
        </w:rPr>
        <w:t xml:space="preserve"> operativ për programe aktive dhe masa për punësim dhe shërbime në tregun e punës</w:t>
      </w:r>
      <w:r w:rsidR="00EE218D" w:rsidRPr="005D04FB">
        <w:rPr>
          <w:rStyle w:val="FootnoteReference"/>
          <w:rFonts w:asciiTheme="minorHAnsi" w:hAnsiTheme="minorHAnsi" w:cstheme="minorHAnsi"/>
          <w:lang w:val="mk-MK"/>
        </w:rPr>
        <w:footnoteReference w:id="135"/>
      </w:r>
      <w:r w:rsidR="002D4E3A">
        <w:rPr>
          <w:rFonts w:asciiTheme="minorHAnsi" w:hAnsiTheme="minorHAnsi" w:cstheme="minorHAnsi"/>
          <w:lang w:val="sq-AL"/>
        </w:rPr>
        <w:t xml:space="preserve">, </w:t>
      </w:r>
      <w:r w:rsidRPr="005D04FB">
        <w:rPr>
          <w:rFonts w:asciiTheme="minorHAnsi" w:hAnsiTheme="minorHAnsi" w:cstheme="minorHAnsi"/>
          <w:lang w:val="sq-AL"/>
        </w:rPr>
        <w:t>ku janë parashikuar një sërë masash përfshirë edhe garancinë për të rinjtë</w:t>
      </w:r>
      <w:r w:rsidRPr="005D04FB">
        <w:rPr>
          <w:rFonts w:asciiTheme="minorHAnsi" w:hAnsiTheme="minorHAnsi" w:cstheme="minorHAnsi"/>
          <w:lang w:val="mk-MK"/>
        </w:rPr>
        <w:t xml:space="preserve"> (</w:t>
      </w:r>
      <w:r w:rsidRPr="005D04FB">
        <w:rPr>
          <w:rFonts w:asciiTheme="minorHAnsi" w:hAnsiTheme="minorHAnsi" w:cstheme="minorHAnsi"/>
          <w:lang w:val="sq-AL"/>
        </w:rPr>
        <w:t>GR</w:t>
      </w:r>
      <w:r w:rsidRPr="005D04FB">
        <w:rPr>
          <w:rFonts w:asciiTheme="minorHAnsi" w:hAnsiTheme="minorHAnsi" w:cstheme="minorHAnsi"/>
          <w:lang w:val="mk-MK"/>
        </w:rPr>
        <w:t>) me qëllim t’</w:t>
      </w:r>
      <w:r w:rsidRPr="005D04FB">
        <w:rPr>
          <w:rFonts w:asciiTheme="minorHAnsi" w:hAnsiTheme="minorHAnsi" w:cstheme="minorHAnsi"/>
          <w:lang w:val="sq-AL"/>
        </w:rPr>
        <w:t>iu sigurohet atyre</w:t>
      </w:r>
      <w:r w:rsidR="00EE218D" w:rsidRPr="005D04FB">
        <w:rPr>
          <w:rFonts w:asciiTheme="minorHAnsi" w:hAnsiTheme="minorHAnsi" w:cstheme="minorHAnsi"/>
          <w:lang w:val="mk-MK"/>
        </w:rPr>
        <w:t xml:space="preserve"> (</w:t>
      </w:r>
      <w:r w:rsidRPr="005D04FB">
        <w:rPr>
          <w:rFonts w:asciiTheme="minorHAnsi" w:hAnsiTheme="minorHAnsi" w:cstheme="minorHAnsi"/>
          <w:lang w:val="sq-AL"/>
        </w:rPr>
        <w:t xml:space="preserve">mosha </w:t>
      </w:r>
      <w:r w:rsidRPr="005D04FB">
        <w:rPr>
          <w:rFonts w:asciiTheme="minorHAnsi" w:hAnsiTheme="minorHAnsi" w:cstheme="minorHAnsi"/>
          <w:lang w:val="mk-MK"/>
        </w:rPr>
        <w:t xml:space="preserve">15-29) </w:t>
      </w:r>
      <w:r w:rsidRPr="005D04FB">
        <w:rPr>
          <w:rFonts w:asciiTheme="minorHAnsi" w:hAnsiTheme="minorHAnsi" w:cstheme="minorHAnsi"/>
          <w:lang w:val="sq-AL"/>
        </w:rPr>
        <w:t>që në periudhë prej katë</w:t>
      </w:r>
      <w:r w:rsidR="006924A9" w:rsidRPr="005D04FB">
        <w:rPr>
          <w:rFonts w:asciiTheme="minorHAnsi" w:hAnsiTheme="minorHAnsi" w:cstheme="minorHAnsi"/>
          <w:lang w:val="sq-AL"/>
        </w:rPr>
        <w:t>r muajsh të kenë oferta për pun</w:t>
      </w:r>
      <w:r w:rsidRPr="005D04FB">
        <w:rPr>
          <w:rFonts w:asciiTheme="minorHAnsi" w:hAnsiTheme="minorHAnsi" w:cstheme="minorHAnsi"/>
          <w:lang w:val="sq-AL"/>
        </w:rPr>
        <w:t>ë</w:t>
      </w:r>
      <w:r w:rsidR="006924A9" w:rsidRPr="005D04FB">
        <w:rPr>
          <w:rFonts w:asciiTheme="minorHAnsi" w:hAnsiTheme="minorHAnsi" w:cstheme="minorHAnsi"/>
          <w:lang w:val="sq-AL"/>
        </w:rPr>
        <w:t>s</w:t>
      </w:r>
      <w:r w:rsidRPr="005D04FB">
        <w:rPr>
          <w:rFonts w:asciiTheme="minorHAnsi" w:hAnsiTheme="minorHAnsi" w:cstheme="minorHAnsi"/>
          <w:lang w:val="sq-AL"/>
        </w:rPr>
        <w:t>im, për arsim dhe trajnim të vazhdueshëm, pra për përfshirjen në ndonjërin nga programet aktive dhe masat për punësim. Duhet të përmend</w:t>
      </w:r>
      <w:r w:rsidR="006924A9" w:rsidRPr="005D04FB">
        <w:rPr>
          <w:rFonts w:asciiTheme="minorHAnsi" w:hAnsiTheme="minorHAnsi" w:cstheme="minorHAnsi"/>
          <w:lang w:val="sq-AL"/>
        </w:rPr>
        <w:t>et se Republika e Maqedonisë së</w:t>
      </w:r>
      <w:r w:rsidRPr="005D04FB">
        <w:rPr>
          <w:rFonts w:asciiTheme="minorHAnsi" w:hAnsiTheme="minorHAnsi" w:cstheme="minorHAnsi"/>
          <w:lang w:val="sq-AL"/>
        </w:rPr>
        <w:t xml:space="preserve"> Veriut është i vetmi vend që nuk është anëtar i BE-së por që zbaton GR-në</w:t>
      </w:r>
      <w:r w:rsidR="00EE218D" w:rsidRPr="005D04FB">
        <w:rPr>
          <w:rFonts w:asciiTheme="minorHAnsi" w:hAnsiTheme="minorHAnsi" w:cstheme="minorHAnsi"/>
          <w:lang w:val="mk-MK"/>
        </w:rPr>
        <w:t>.</w:t>
      </w:r>
    </w:p>
    <w:p w:rsidR="006C4F17" w:rsidRPr="005D04FB" w:rsidRDefault="006C4F17" w:rsidP="000F00B0">
      <w:pPr>
        <w:autoSpaceDE w:val="0"/>
        <w:autoSpaceDN w:val="0"/>
        <w:adjustRightInd w:val="0"/>
        <w:spacing w:after="0" w:line="240" w:lineRule="auto"/>
        <w:ind w:right="-57" w:firstLine="720"/>
        <w:jc w:val="both"/>
        <w:rPr>
          <w:rFonts w:asciiTheme="minorHAnsi" w:hAnsiTheme="minorHAnsi" w:cstheme="minorHAnsi"/>
          <w:b/>
          <w:lang w:val="sq-AL"/>
        </w:rPr>
      </w:pPr>
      <w:r w:rsidRPr="005D04FB">
        <w:rPr>
          <w:rFonts w:asciiTheme="minorHAnsi" w:hAnsiTheme="minorHAnsi" w:cstheme="minorHAnsi"/>
          <w:b/>
          <w:lang w:val="sq-AL"/>
        </w:rPr>
        <w:t>Institucionet</w:t>
      </w:r>
      <w:r w:rsidRPr="005D04FB">
        <w:rPr>
          <w:rFonts w:asciiTheme="minorHAnsi" w:hAnsiTheme="minorHAnsi" w:cstheme="minorHAnsi"/>
          <w:b/>
          <w:lang w:val="mk-MK"/>
        </w:rPr>
        <w:t>/</w:t>
      </w:r>
      <w:r w:rsidRPr="005D04FB">
        <w:rPr>
          <w:rFonts w:asciiTheme="minorHAnsi" w:hAnsiTheme="minorHAnsi" w:cstheme="minorHAnsi"/>
          <w:b/>
          <w:lang w:val="sq-AL"/>
        </w:rPr>
        <w:t xml:space="preserve">faktorët themelorë </w:t>
      </w:r>
      <w:r w:rsidR="00670D20" w:rsidRPr="005D04FB">
        <w:rPr>
          <w:rFonts w:asciiTheme="minorHAnsi" w:hAnsiTheme="minorHAnsi" w:cstheme="minorHAnsi"/>
          <w:b/>
          <w:lang w:val="sq-AL"/>
        </w:rPr>
        <w:t>dhe veprim</w:t>
      </w:r>
      <w:r w:rsidRPr="005D04FB">
        <w:rPr>
          <w:rFonts w:asciiTheme="minorHAnsi" w:hAnsiTheme="minorHAnsi" w:cstheme="minorHAnsi"/>
          <w:b/>
          <w:lang w:val="sq-AL"/>
        </w:rPr>
        <w:t>taria e tyre</w:t>
      </w:r>
    </w:p>
    <w:p w:rsidR="00EE218D" w:rsidRPr="005D04FB" w:rsidRDefault="00670D20" w:rsidP="000F00B0">
      <w:pPr>
        <w:autoSpaceDE w:val="0"/>
        <w:autoSpaceDN w:val="0"/>
        <w:adjustRightInd w:val="0"/>
        <w:spacing w:after="0" w:line="240" w:lineRule="auto"/>
        <w:ind w:right="-57" w:firstLine="720"/>
        <w:jc w:val="both"/>
        <w:rPr>
          <w:rFonts w:asciiTheme="minorHAnsi" w:hAnsiTheme="minorHAnsi" w:cstheme="minorHAnsi"/>
          <w:lang w:val="mk-MK"/>
        </w:rPr>
      </w:pPr>
      <w:r w:rsidRPr="005D04FB">
        <w:rPr>
          <w:rFonts w:asciiTheme="minorHAnsi" w:hAnsiTheme="minorHAnsi" w:cstheme="minorHAnsi"/>
          <w:b/>
          <w:lang w:val="sq-AL"/>
        </w:rPr>
        <w:t>Agjencia e të Rinjve dhe S</w:t>
      </w:r>
      <w:r w:rsidR="006C4F17" w:rsidRPr="005D04FB">
        <w:rPr>
          <w:rFonts w:asciiTheme="minorHAnsi" w:hAnsiTheme="minorHAnsi" w:cstheme="minorHAnsi"/>
          <w:b/>
          <w:lang w:val="sq-AL"/>
        </w:rPr>
        <w:t>portit</w:t>
      </w:r>
      <w:r w:rsidR="00EE218D" w:rsidRPr="005D04FB">
        <w:rPr>
          <w:rFonts w:asciiTheme="minorHAnsi" w:hAnsiTheme="minorHAnsi" w:cstheme="minorHAnsi"/>
          <w:b/>
          <w:lang w:val="mk-MK"/>
        </w:rPr>
        <w:t xml:space="preserve">: </w:t>
      </w:r>
      <w:r w:rsidR="002D4E3A">
        <w:rPr>
          <w:rFonts w:asciiTheme="minorHAnsi" w:hAnsiTheme="minorHAnsi" w:cstheme="minorHAnsi"/>
          <w:lang w:val="sq-AL"/>
        </w:rPr>
        <w:t>S</w:t>
      </w:r>
      <w:r w:rsidR="006C4F17" w:rsidRPr="005D04FB">
        <w:rPr>
          <w:rFonts w:asciiTheme="minorHAnsi" w:hAnsiTheme="minorHAnsi" w:cstheme="minorHAnsi"/>
          <w:lang w:val="sq-AL"/>
        </w:rPr>
        <w:t>ektori për të rinj kryen punë që i pë</w:t>
      </w:r>
      <w:r w:rsidR="002D4E3A">
        <w:rPr>
          <w:rFonts w:asciiTheme="minorHAnsi" w:hAnsiTheme="minorHAnsi" w:cstheme="minorHAnsi"/>
          <w:lang w:val="sq-AL"/>
        </w:rPr>
        <w:t>rkasin sferës së interes</w:t>
      </w:r>
      <w:r w:rsidR="006C4F17" w:rsidRPr="005D04FB">
        <w:rPr>
          <w:rFonts w:asciiTheme="minorHAnsi" w:hAnsiTheme="minorHAnsi" w:cstheme="minorHAnsi"/>
          <w:lang w:val="sq-AL"/>
        </w:rPr>
        <w:t>it</w:t>
      </w:r>
      <w:r w:rsidR="002D4E3A">
        <w:rPr>
          <w:rFonts w:asciiTheme="minorHAnsi" w:hAnsiTheme="minorHAnsi" w:cstheme="minorHAnsi"/>
          <w:lang w:val="sq-AL"/>
        </w:rPr>
        <w:t>d</w:t>
      </w:r>
      <w:r w:rsidR="006C4F17" w:rsidRPr="005D04FB">
        <w:rPr>
          <w:rFonts w:asciiTheme="minorHAnsi" w:hAnsiTheme="minorHAnsi" w:cstheme="minorHAnsi"/>
          <w:lang w:val="sq-AL"/>
        </w:rPr>
        <w:t xml:space="preserve"> he nevojave të të rinjve dhe zhvillimit të</w:t>
      </w:r>
      <w:r w:rsidR="002D4E3A">
        <w:rPr>
          <w:rFonts w:asciiTheme="minorHAnsi" w:hAnsiTheme="minorHAnsi" w:cstheme="minorHAnsi"/>
          <w:lang w:val="sq-AL"/>
        </w:rPr>
        <w:t xml:space="preserve"> tyre në Republikën e Maqedonisë</w:t>
      </w:r>
      <w:r w:rsidR="006C4F17" w:rsidRPr="005D04FB">
        <w:rPr>
          <w:rFonts w:asciiTheme="minorHAnsi" w:hAnsiTheme="minorHAnsi" w:cstheme="minorHAnsi"/>
          <w:lang w:val="sq-AL"/>
        </w:rPr>
        <w:t>. Sektori për të rinj i kryen detyrimet, zotimet dhe detyrat e tij në dy departamente</w:t>
      </w:r>
      <w:r w:rsidR="00EE218D" w:rsidRPr="005D04FB">
        <w:rPr>
          <w:rFonts w:asciiTheme="minorHAnsi" w:hAnsiTheme="minorHAnsi" w:cstheme="minorHAnsi"/>
          <w:lang w:val="mk-MK"/>
        </w:rPr>
        <w:t xml:space="preserve">: </w:t>
      </w:r>
      <w:r w:rsidR="006C4F17" w:rsidRPr="005D04FB">
        <w:rPr>
          <w:rFonts w:asciiTheme="minorHAnsi" w:hAnsiTheme="minorHAnsi" w:cstheme="minorHAnsi"/>
          <w:lang w:val="sq-AL"/>
        </w:rPr>
        <w:t>departamenti i politikave rinore dhe departamenti i bashkëpunimit ndërkombëtar. Fuksionet e këtij sektori janë</w:t>
      </w:r>
      <w:r w:rsidR="00EE218D" w:rsidRPr="005D04FB">
        <w:rPr>
          <w:rFonts w:asciiTheme="minorHAnsi" w:hAnsiTheme="minorHAnsi" w:cstheme="minorHAnsi"/>
          <w:lang w:val="mk-MK"/>
        </w:rPr>
        <w:t xml:space="preserve">: </w:t>
      </w:r>
      <w:r w:rsidR="002D4E3A">
        <w:rPr>
          <w:rFonts w:asciiTheme="minorHAnsi" w:hAnsiTheme="minorHAnsi" w:cstheme="minorHAnsi"/>
          <w:lang w:val="sq-AL"/>
        </w:rPr>
        <w:t>themelimi</w:t>
      </w:r>
      <w:r w:rsidR="006C4F17" w:rsidRPr="005D04FB">
        <w:rPr>
          <w:rFonts w:asciiTheme="minorHAnsi" w:hAnsiTheme="minorHAnsi" w:cstheme="minorHAnsi"/>
          <w:lang w:val="sq-AL"/>
        </w:rPr>
        <w:t xml:space="preserve"> i partneritetit mes organeve shtetërore dhe sektorit privat në fushën e punësimit të të tinjve</w:t>
      </w:r>
      <w:r w:rsidR="006C4F17" w:rsidRPr="005D04FB">
        <w:rPr>
          <w:rFonts w:asciiTheme="minorHAnsi" w:hAnsiTheme="minorHAnsi" w:cstheme="minorHAnsi"/>
          <w:lang w:val="mk-MK"/>
        </w:rPr>
        <w:t xml:space="preserve">; </w:t>
      </w:r>
      <w:r w:rsidR="006C4F17" w:rsidRPr="005D04FB">
        <w:rPr>
          <w:rFonts w:asciiTheme="minorHAnsi" w:hAnsiTheme="minorHAnsi" w:cstheme="minorHAnsi"/>
          <w:lang w:val="sq-AL"/>
        </w:rPr>
        <w:t xml:space="preserve">integrimi i të rinjve në procesin e punës, pavarësisht </w:t>
      </w:r>
      <w:r w:rsidR="002D4E3A">
        <w:rPr>
          <w:rFonts w:asciiTheme="minorHAnsi" w:hAnsiTheme="minorHAnsi" w:cstheme="minorHAnsi"/>
          <w:lang w:val="sq-AL"/>
        </w:rPr>
        <w:t xml:space="preserve">prej </w:t>
      </w:r>
      <w:r w:rsidR="006C4F17" w:rsidRPr="005D04FB">
        <w:rPr>
          <w:rFonts w:asciiTheme="minorHAnsi" w:hAnsiTheme="minorHAnsi" w:cstheme="minorHAnsi"/>
          <w:lang w:val="sq-AL"/>
        </w:rPr>
        <w:t>prejardhjes socio-kulturore</w:t>
      </w:r>
      <w:r w:rsidR="00913C75" w:rsidRPr="005D04FB">
        <w:rPr>
          <w:rFonts w:asciiTheme="minorHAnsi" w:hAnsiTheme="minorHAnsi" w:cstheme="minorHAnsi"/>
          <w:lang w:val="sq-AL"/>
        </w:rPr>
        <w:t>; krijimi i balancit dhe bashkëpunimit mes arsismit dhe trajnimit me tregun fuqisë punëtore</w:t>
      </w:r>
      <w:r w:rsidR="00913C75" w:rsidRPr="005D04FB">
        <w:rPr>
          <w:rFonts w:asciiTheme="minorHAnsi" w:hAnsiTheme="minorHAnsi" w:cstheme="minorHAnsi"/>
          <w:lang w:val="mk-MK"/>
        </w:rPr>
        <w:t xml:space="preserve"> (</w:t>
      </w:r>
      <w:r w:rsidR="00913C75" w:rsidRPr="005D04FB">
        <w:rPr>
          <w:rFonts w:asciiTheme="minorHAnsi" w:hAnsiTheme="minorHAnsi" w:cstheme="minorHAnsi"/>
          <w:lang w:val="sq-AL"/>
        </w:rPr>
        <w:t>oferta dhe kërkesa</w:t>
      </w:r>
      <w:r w:rsidR="00913C75" w:rsidRPr="005D04FB">
        <w:rPr>
          <w:rFonts w:asciiTheme="minorHAnsi" w:hAnsiTheme="minorHAnsi" w:cstheme="minorHAnsi"/>
          <w:lang w:val="mk-MK"/>
        </w:rPr>
        <w:t xml:space="preserve">) </w:t>
      </w:r>
      <w:r w:rsidR="00913C75" w:rsidRPr="005D04FB">
        <w:rPr>
          <w:rFonts w:asciiTheme="minorHAnsi" w:hAnsiTheme="minorHAnsi" w:cstheme="minorHAnsi"/>
          <w:lang w:val="sq-AL"/>
        </w:rPr>
        <w:t>dhe zhv</w:t>
      </w:r>
      <w:r w:rsidR="002D4E3A">
        <w:rPr>
          <w:rFonts w:asciiTheme="minorHAnsi" w:hAnsiTheme="minorHAnsi" w:cstheme="minorHAnsi"/>
          <w:lang w:val="sq-AL"/>
        </w:rPr>
        <w:t>illimi i teknologjive të reja; z</w:t>
      </w:r>
      <w:r w:rsidR="00913C75" w:rsidRPr="005D04FB">
        <w:rPr>
          <w:rFonts w:asciiTheme="minorHAnsi" w:hAnsiTheme="minorHAnsi" w:cstheme="minorHAnsi"/>
          <w:lang w:val="sq-AL"/>
        </w:rPr>
        <w:t>hvilimi i politikës arsimore aktive ec cila do të bashkëveproje me nevojat e të rinjve</w:t>
      </w:r>
      <w:r w:rsidR="00EE218D" w:rsidRPr="005D04FB">
        <w:rPr>
          <w:rFonts w:asciiTheme="minorHAnsi" w:hAnsiTheme="minorHAnsi" w:cstheme="minorHAnsi"/>
          <w:lang w:val="mk-MK"/>
        </w:rPr>
        <w:t>.</w:t>
      </w:r>
    </w:p>
    <w:p w:rsidR="00EE218D" w:rsidRPr="005D04FB" w:rsidRDefault="00913C75" w:rsidP="000F00B0">
      <w:pPr>
        <w:spacing w:after="0" w:line="240" w:lineRule="auto"/>
        <w:ind w:firstLine="720"/>
        <w:jc w:val="both"/>
        <w:rPr>
          <w:rFonts w:asciiTheme="minorHAnsi" w:hAnsiTheme="minorHAnsi" w:cstheme="minorHAnsi"/>
          <w:lang w:val="mk-MK"/>
        </w:rPr>
      </w:pPr>
      <w:r w:rsidRPr="005D04FB">
        <w:rPr>
          <w:rFonts w:asciiTheme="minorHAnsi" w:hAnsiTheme="minorHAnsi" w:cstheme="minorHAnsi"/>
          <w:b/>
          <w:lang w:val="sq-AL"/>
        </w:rPr>
        <w:t>Ministria e Punës dhe Politikave Sociale</w:t>
      </w:r>
      <w:r w:rsidR="00EE218D" w:rsidRPr="005D04FB">
        <w:rPr>
          <w:rFonts w:asciiTheme="minorHAnsi" w:hAnsiTheme="minorHAnsi" w:cstheme="minorHAnsi"/>
          <w:vertAlign w:val="superscript"/>
        </w:rPr>
        <w:footnoteReference w:id="136"/>
      </w:r>
      <w:r w:rsidRPr="005D04FB">
        <w:rPr>
          <w:rFonts w:asciiTheme="minorHAnsi" w:hAnsiTheme="minorHAnsi" w:cstheme="minorHAnsi"/>
          <w:lang w:val="mk-MK"/>
        </w:rPr>
        <w:t xml:space="preserve">, </w:t>
      </w:r>
      <w:r w:rsidR="006924A9" w:rsidRPr="005D04FB">
        <w:rPr>
          <w:rFonts w:asciiTheme="minorHAnsi" w:hAnsiTheme="minorHAnsi" w:cstheme="minorHAnsi"/>
          <w:lang w:val="sq-AL"/>
        </w:rPr>
        <w:t>kompetencat</w:t>
      </w:r>
      <w:r w:rsidRPr="005D04FB">
        <w:rPr>
          <w:rFonts w:asciiTheme="minorHAnsi" w:hAnsiTheme="minorHAnsi" w:cstheme="minorHAnsi"/>
          <w:lang w:val="sq-AL"/>
        </w:rPr>
        <w:t xml:space="preserve"> e së cilës lidhen drejt</w:t>
      </w:r>
      <w:r w:rsidR="006924A9" w:rsidRPr="005D04FB">
        <w:rPr>
          <w:rFonts w:asciiTheme="minorHAnsi" w:hAnsiTheme="minorHAnsi" w:cstheme="minorHAnsi"/>
          <w:lang w:val="sq-AL"/>
        </w:rPr>
        <w:t>përdrejt me të rinjtë në fushën</w:t>
      </w:r>
      <w:r w:rsidRPr="005D04FB">
        <w:rPr>
          <w:rFonts w:asciiTheme="minorHAnsi" w:hAnsiTheme="minorHAnsi" w:cstheme="minorHAnsi"/>
          <w:lang w:val="sq-AL"/>
        </w:rPr>
        <w:t xml:space="preserve"> e marrëdhënieve të punës, punësimit dhe </w:t>
      </w:r>
      <w:r w:rsidR="006924A9" w:rsidRPr="005D04FB">
        <w:rPr>
          <w:rFonts w:asciiTheme="minorHAnsi" w:hAnsiTheme="minorHAnsi" w:cstheme="minorHAnsi"/>
          <w:lang w:val="sq-AL"/>
        </w:rPr>
        <w:t>pa</w:t>
      </w:r>
      <w:r w:rsidRPr="005D04FB">
        <w:rPr>
          <w:rFonts w:asciiTheme="minorHAnsi" w:hAnsiTheme="minorHAnsi" w:cstheme="minorHAnsi"/>
          <w:lang w:val="sq-AL"/>
        </w:rPr>
        <w:t>punësisë, mbrojtja e fëmijëve dhe minorenëve. Gjithashtu Ministria harton programe dhe zb</w:t>
      </w:r>
      <w:r w:rsidR="006924A9" w:rsidRPr="005D04FB">
        <w:rPr>
          <w:rFonts w:asciiTheme="minorHAnsi" w:hAnsiTheme="minorHAnsi" w:cstheme="minorHAnsi"/>
          <w:lang w:val="sq-AL"/>
        </w:rPr>
        <w:t>aton edhe politika për punësimit</w:t>
      </w:r>
      <w:r w:rsidRPr="005D04FB">
        <w:rPr>
          <w:rFonts w:asciiTheme="minorHAnsi" w:hAnsiTheme="minorHAnsi" w:cstheme="minorHAnsi"/>
          <w:lang w:val="sq-AL"/>
        </w:rPr>
        <w:t xml:space="preserve"> rinor dhe për përftimin e shkathtësive të caktuar</w:t>
      </w:r>
      <w:r w:rsidR="006924A9" w:rsidRPr="005D04FB">
        <w:rPr>
          <w:rFonts w:asciiTheme="minorHAnsi" w:hAnsiTheme="minorHAnsi" w:cstheme="minorHAnsi"/>
          <w:lang w:val="sq-AL"/>
        </w:rPr>
        <w:t>a për</w:t>
      </w:r>
      <w:r w:rsidRPr="005D04FB">
        <w:rPr>
          <w:rFonts w:asciiTheme="minorHAnsi" w:hAnsiTheme="minorHAnsi" w:cstheme="minorHAnsi"/>
          <w:lang w:val="sq-AL"/>
        </w:rPr>
        <w:t xml:space="preserve"> tregun e punës, e gjithë kjo nga aspekti i të rinjve.</w:t>
      </w:r>
    </w:p>
    <w:p w:rsidR="00EE218D" w:rsidRPr="005D04FB" w:rsidRDefault="00913C75" w:rsidP="000F00B0">
      <w:pPr>
        <w:spacing w:after="0" w:line="240" w:lineRule="auto"/>
        <w:ind w:firstLine="720"/>
        <w:jc w:val="both"/>
        <w:rPr>
          <w:rFonts w:asciiTheme="minorHAnsi" w:hAnsiTheme="minorHAnsi" w:cstheme="minorHAnsi"/>
          <w:lang w:val="mk-MK"/>
        </w:rPr>
      </w:pPr>
      <w:r w:rsidRPr="005D04FB">
        <w:rPr>
          <w:rFonts w:asciiTheme="minorHAnsi" w:hAnsiTheme="minorHAnsi" w:cstheme="minorHAnsi"/>
          <w:b/>
          <w:lang w:val="sq-AL"/>
        </w:rPr>
        <w:t>Agjencia e Punësimit e Republikës së Maqedonisë</w:t>
      </w:r>
      <w:r w:rsidR="002D4E3A">
        <w:rPr>
          <w:rFonts w:asciiTheme="minorHAnsi" w:hAnsiTheme="minorHAnsi" w:cstheme="minorHAnsi"/>
          <w:b/>
          <w:lang w:val="sq-AL"/>
        </w:rPr>
        <w:t>,</w:t>
      </w:r>
      <w:r w:rsidR="00EE218D" w:rsidRPr="005D04FB">
        <w:rPr>
          <w:rFonts w:asciiTheme="minorHAnsi" w:hAnsiTheme="minorHAnsi" w:cstheme="minorHAnsi"/>
          <w:vertAlign w:val="superscript"/>
        </w:rPr>
        <w:footnoteReference w:id="137"/>
      </w:r>
      <w:r w:rsidR="006924A9" w:rsidRPr="005D04FB">
        <w:rPr>
          <w:rFonts w:asciiTheme="minorHAnsi" w:hAnsiTheme="minorHAnsi" w:cstheme="minorHAnsi"/>
          <w:lang w:val="sq-AL"/>
        </w:rPr>
        <w:t>kompetencat</w:t>
      </w:r>
      <w:r w:rsidRPr="005D04FB">
        <w:rPr>
          <w:rFonts w:asciiTheme="minorHAnsi" w:hAnsiTheme="minorHAnsi" w:cstheme="minorHAnsi"/>
          <w:lang w:val="sq-AL"/>
        </w:rPr>
        <w:t xml:space="preserve"> e së cilës përfshijnë rritjen e integrimit të të papunëve afatgjatë dhe të</w:t>
      </w:r>
      <w:r w:rsidR="006924A9" w:rsidRPr="005D04FB">
        <w:rPr>
          <w:rFonts w:asciiTheme="minorHAnsi" w:hAnsiTheme="minorHAnsi" w:cstheme="minorHAnsi"/>
          <w:lang w:val="sq-AL"/>
        </w:rPr>
        <w:t xml:space="preserve"> të rinjve; përkrahjen</w:t>
      </w:r>
      <w:r w:rsidRPr="005D04FB">
        <w:rPr>
          <w:rFonts w:asciiTheme="minorHAnsi" w:hAnsiTheme="minorHAnsi" w:cstheme="minorHAnsi"/>
          <w:lang w:val="sq-AL"/>
        </w:rPr>
        <w:t xml:space="preserve"> e të të rinjve të papunë deri në moshën</w:t>
      </w:r>
      <w:r w:rsidR="00EE218D" w:rsidRPr="005D04FB">
        <w:rPr>
          <w:rFonts w:asciiTheme="minorHAnsi" w:hAnsiTheme="minorHAnsi" w:cstheme="minorHAnsi"/>
          <w:lang w:val="mk-MK"/>
        </w:rPr>
        <w:t xml:space="preserve"> 29</w:t>
      </w:r>
      <w:r w:rsidR="002D4E3A">
        <w:rPr>
          <w:rFonts w:asciiTheme="minorHAnsi" w:hAnsiTheme="minorHAnsi" w:cstheme="minorHAnsi"/>
          <w:lang w:val="sq-AL"/>
        </w:rPr>
        <w:t xml:space="preserve"> veç</w:t>
      </w:r>
      <w:r w:rsidRPr="005D04FB">
        <w:rPr>
          <w:rFonts w:asciiTheme="minorHAnsi" w:hAnsiTheme="minorHAnsi" w:cstheme="minorHAnsi"/>
          <w:lang w:val="sq-AL"/>
        </w:rPr>
        <w:t xml:space="preserve"> për themelimin e firmës/firmës start up të veten</w:t>
      </w:r>
      <w:r w:rsidRPr="005D04FB">
        <w:rPr>
          <w:rFonts w:asciiTheme="minorHAnsi" w:hAnsiTheme="minorHAnsi" w:cstheme="minorHAnsi"/>
          <w:lang w:val="mk-MK"/>
        </w:rPr>
        <w:t xml:space="preserve">; </w:t>
      </w:r>
      <w:r w:rsidR="006924A9" w:rsidRPr="005D04FB">
        <w:rPr>
          <w:rFonts w:asciiTheme="minorHAnsi" w:hAnsiTheme="minorHAnsi" w:cstheme="minorHAnsi"/>
          <w:lang w:val="sq-AL"/>
        </w:rPr>
        <w:t>m</w:t>
      </w:r>
      <w:r w:rsidRPr="005D04FB">
        <w:rPr>
          <w:rFonts w:asciiTheme="minorHAnsi" w:hAnsiTheme="minorHAnsi" w:cstheme="minorHAnsi"/>
          <w:lang w:val="sq-AL"/>
        </w:rPr>
        <w:t>ban trajnime për njohjen e sipërmarrësisë, për hartimin e planeve afar</w:t>
      </w:r>
      <w:r w:rsidR="006924A9" w:rsidRPr="005D04FB">
        <w:rPr>
          <w:rFonts w:asciiTheme="minorHAnsi" w:hAnsiTheme="minorHAnsi" w:cstheme="minorHAnsi"/>
          <w:lang w:val="sq-AL"/>
        </w:rPr>
        <w:t>iste të qendrueshme, ndihmë gja</w:t>
      </w:r>
      <w:r w:rsidRPr="005D04FB">
        <w:rPr>
          <w:rFonts w:asciiTheme="minorHAnsi" w:hAnsiTheme="minorHAnsi" w:cstheme="minorHAnsi"/>
          <w:lang w:val="sq-AL"/>
        </w:rPr>
        <w:t>t</w:t>
      </w:r>
      <w:r w:rsidR="006924A9" w:rsidRPr="005D04FB">
        <w:rPr>
          <w:rFonts w:asciiTheme="minorHAnsi" w:hAnsiTheme="minorHAnsi" w:cstheme="minorHAnsi"/>
          <w:lang w:val="sq-AL"/>
        </w:rPr>
        <w:t>ë</w:t>
      </w:r>
      <w:r w:rsidRPr="005D04FB">
        <w:rPr>
          <w:rFonts w:asciiTheme="minorHAnsi" w:hAnsiTheme="minorHAnsi" w:cstheme="minorHAnsi"/>
          <w:lang w:val="sq-AL"/>
        </w:rPr>
        <w:t xml:space="preserve"> regjistrimit, ndihmë financiare për biz</w:t>
      </w:r>
      <w:r w:rsidR="006924A9" w:rsidRPr="005D04FB">
        <w:rPr>
          <w:rFonts w:asciiTheme="minorHAnsi" w:hAnsiTheme="minorHAnsi" w:cstheme="minorHAnsi"/>
          <w:lang w:val="sq-AL"/>
        </w:rPr>
        <w:t>nesin; p</w:t>
      </w:r>
      <w:r w:rsidRPr="005D04FB">
        <w:rPr>
          <w:rFonts w:asciiTheme="minorHAnsi" w:hAnsiTheme="minorHAnsi" w:cstheme="minorHAnsi"/>
          <w:lang w:val="sq-AL"/>
        </w:rPr>
        <w:t>ërkrahje</w:t>
      </w:r>
      <w:r w:rsidR="006924A9" w:rsidRPr="005D04FB">
        <w:rPr>
          <w:rFonts w:asciiTheme="minorHAnsi" w:hAnsiTheme="minorHAnsi" w:cstheme="minorHAnsi"/>
          <w:lang w:val="sq-AL"/>
        </w:rPr>
        <w:t>n</w:t>
      </w:r>
      <w:r w:rsidRPr="005D04FB">
        <w:rPr>
          <w:rFonts w:asciiTheme="minorHAnsi" w:hAnsiTheme="minorHAnsi" w:cstheme="minorHAnsi"/>
          <w:lang w:val="sq-AL"/>
        </w:rPr>
        <w:t xml:space="preserve"> e rritjes së sipërmarrjeve mikro dhe atyre të vogla gjatë krijimit të vendeve të reja të punës për të rinjtë deri</w:t>
      </w:r>
      <w:r w:rsidR="00EE218D" w:rsidRPr="005D04FB">
        <w:rPr>
          <w:rFonts w:asciiTheme="minorHAnsi" w:hAnsiTheme="minorHAnsi" w:cstheme="minorHAnsi"/>
          <w:lang w:val="mk-MK"/>
        </w:rPr>
        <w:t xml:space="preserve"> 29 </w:t>
      </w:r>
      <w:r w:rsidRPr="005D04FB">
        <w:rPr>
          <w:rFonts w:asciiTheme="minorHAnsi" w:hAnsiTheme="minorHAnsi" w:cstheme="minorHAnsi"/>
          <w:lang w:val="sq-AL"/>
        </w:rPr>
        <w:t>vjeç</w:t>
      </w:r>
      <w:r w:rsidRPr="005D04FB">
        <w:rPr>
          <w:rFonts w:asciiTheme="minorHAnsi" w:hAnsiTheme="minorHAnsi" w:cstheme="minorHAnsi"/>
          <w:lang w:val="mk-MK"/>
        </w:rPr>
        <w:t xml:space="preserve">; </w:t>
      </w:r>
      <w:r w:rsidR="006924A9" w:rsidRPr="005D04FB">
        <w:rPr>
          <w:rFonts w:asciiTheme="minorHAnsi" w:hAnsiTheme="minorHAnsi" w:cstheme="minorHAnsi"/>
          <w:lang w:val="sq-AL"/>
        </w:rPr>
        <w:t>trajnime për përvetësimin</w:t>
      </w:r>
      <w:r w:rsidRPr="005D04FB">
        <w:rPr>
          <w:rFonts w:asciiTheme="minorHAnsi" w:hAnsiTheme="minorHAnsi" w:cstheme="minorHAnsi"/>
          <w:lang w:val="sq-AL"/>
        </w:rPr>
        <w:t xml:space="preserve"> e shkathtësive për profesione që i kërkon tregu i punës, këshillim karriere dhe profilizim</w:t>
      </w:r>
      <w:r w:rsidR="00EE218D" w:rsidRPr="005D04FB">
        <w:rPr>
          <w:rFonts w:asciiTheme="minorHAnsi" w:hAnsiTheme="minorHAnsi" w:cstheme="minorHAnsi"/>
          <w:lang w:val="mk-MK"/>
        </w:rPr>
        <w:t xml:space="preserve">. </w:t>
      </w:r>
    </w:p>
    <w:p w:rsidR="00EE218D" w:rsidRPr="005D04FB" w:rsidRDefault="00872163" w:rsidP="000F00B0">
      <w:pPr>
        <w:spacing w:after="0" w:line="240" w:lineRule="auto"/>
        <w:ind w:firstLine="720"/>
        <w:jc w:val="both"/>
        <w:rPr>
          <w:rFonts w:asciiTheme="minorHAnsi" w:hAnsiTheme="minorHAnsi" w:cstheme="minorHAnsi"/>
          <w:lang w:val="mk-MK"/>
        </w:rPr>
      </w:pPr>
      <w:r w:rsidRPr="005D04FB">
        <w:rPr>
          <w:rFonts w:asciiTheme="minorHAnsi" w:hAnsiTheme="minorHAnsi" w:cstheme="minorHAnsi"/>
          <w:b/>
          <w:lang w:val="sq-AL"/>
        </w:rPr>
        <w:t>Kuvendi i Republikës së Maqedonisë</w:t>
      </w:r>
      <w:r w:rsidR="00EE218D" w:rsidRPr="005D04FB">
        <w:rPr>
          <w:rFonts w:asciiTheme="minorHAnsi" w:hAnsiTheme="minorHAnsi" w:cstheme="minorHAnsi"/>
          <w:lang w:val="mk-MK"/>
        </w:rPr>
        <w:t xml:space="preserve"> –</w:t>
      </w:r>
      <w:r w:rsidR="00886F73" w:rsidRPr="005D04FB">
        <w:rPr>
          <w:rFonts w:asciiTheme="minorHAnsi" w:hAnsiTheme="minorHAnsi" w:cstheme="minorHAnsi"/>
          <w:lang w:val="sq-AL"/>
        </w:rPr>
        <w:t>Komisioni i Arsimit, Shkencës dhe Sportit</w:t>
      </w:r>
      <w:r w:rsidR="00EE218D" w:rsidRPr="005D04FB">
        <w:rPr>
          <w:rFonts w:asciiTheme="minorHAnsi" w:hAnsiTheme="minorHAnsi" w:cstheme="minorHAnsi"/>
          <w:vertAlign w:val="superscript"/>
        </w:rPr>
        <w:footnoteReference w:id="138"/>
      </w:r>
      <w:r w:rsidR="00886F73" w:rsidRPr="005D04FB">
        <w:rPr>
          <w:rFonts w:asciiTheme="minorHAnsi" w:hAnsiTheme="minorHAnsi" w:cstheme="minorHAnsi"/>
          <w:lang w:val="sq-AL"/>
        </w:rPr>
        <w:t>shqyrton çështjet që  merren me arsimin dhe të rinjtë, strandardin e nxën</w:t>
      </w:r>
      <w:r w:rsidR="006924A9" w:rsidRPr="005D04FB">
        <w:rPr>
          <w:rFonts w:asciiTheme="minorHAnsi" w:hAnsiTheme="minorHAnsi" w:cstheme="minorHAnsi"/>
          <w:lang w:val="sq-AL"/>
        </w:rPr>
        <w:t>ësve dhe të studentëve; themelimit të</w:t>
      </w:r>
      <w:r w:rsidR="00886F73" w:rsidRPr="005D04FB">
        <w:rPr>
          <w:rFonts w:asciiTheme="minorHAnsi" w:hAnsiTheme="minorHAnsi" w:cstheme="minorHAnsi"/>
          <w:lang w:val="sq-AL"/>
        </w:rPr>
        <w:t xml:space="preserve"> bashkëpunimit ndërkombëtar për çështje që merren me arsimin, shkencën, të rinjtë dhe sportin; nxitja e krijimtarisë intelektuale, kulturore dhe shkencore për të rinjtë</w:t>
      </w:r>
      <w:r w:rsidR="00EE218D" w:rsidRPr="005D04FB">
        <w:rPr>
          <w:rFonts w:asciiTheme="minorHAnsi" w:hAnsiTheme="minorHAnsi" w:cstheme="minorHAnsi"/>
          <w:lang w:val="mk-MK"/>
        </w:rPr>
        <w:t xml:space="preserve">. </w:t>
      </w:r>
    </w:p>
    <w:p w:rsidR="00EE218D" w:rsidRPr="005D04FB" w:rsidRDefault="00886F73" w:rsidP="000F00B0">
      <w:pPr>
        <w:spacing w:after="0" w:line="240" w:lineRule="auto"/>
        <w:ind w:firstLine="720"/>
        <w:jc w:val="both"/>
        <w:rPr>
          <w:rFonts w:asciiTheme="minorHAnsi" w:hAnsiTheme="minorHAnsi" w:cstheme="minorHAnsi"/>
          <w:lang w:val="mk-MK"/>
        </w:rPr>
      </w:pPr>
      <w:r w:rsidRPr="005D04FB">
        <w:rPr>
          <w:rFonts w:asciiTheme="minorHAnsi" w:hAnsiTheme="minorHAnsi" w:cstheme="minorHAnsi"/>
          <w:b/>
          <w:lang w:val="sq-AL"/>
        </w:rPr>
        <w:t>Ministria e Arsimit dhe Shkencës</w:t>
      </w:r>
      <w:r w:rsidR="00EE218D" w:rsidRPr="005D04FB">
        <w:rPr>
          <w:rFonts w:asciiTheme="minorHAnsi" w:hAnsiTheme="minorHAnsi" w:cstheme="minorHAnsi"/>
          <w:vertAlign w:val="superscript"/>
        </w:rPr>
        <w:footnoteReference w:id="139"/>
      </w:r>
      <w:r w:rsidRPr="005D04FB">
        <w:rPr>
          <w:rFonts w:asciiTheme="minorHAnsi" w:hAnsiTheme="minorHAnsi" w:cstheme="minorHAnsi"/>
          <w:lang w:val="sq-AL"/>
        </w:rPr>
        <w:t>Ministria e Arsimit dhe Shkencës është drejtpërdrejt e orientuar kah administrimi i arsimit i cili në masë të madhe i prek të rinjtë. MASH-i është e inkuadruar drejtpërdrejt në krijimin e politikave rinore përmes udhëheqjes së sistemit arsimor, bursave dhe pjesëmarrjes së të rinjve në programe arsimore ndërkombëtare.</w:t>
      </w:r>
      <w:r w:rsidR="00EE218D" w:rsidRPr="005D04FB">
        <w:rPr>
          <w:rFonts w:asciiTheme="minorHAnsi" w:hAnsiTheme="minorHAnsi" w:cstheme="minorHAnsi"/>
          <w:lang w:val="mk-MK"/>
        </w:rPr>
        <w:t xml:space="preserve">. </w:t>
      </w:r>
    </w:p>
    <w:p w:rsidR="00EE218D" w:rsidRPr="005D04FB" w:rsidRDefault="00EE218D" w:rsidP="000F00B0">
      <w:pPr>
        <w:spacing w:after="0" w:line="240" w:lineRule="auto"/>
        <w:ind w:firstLine="720"/>
        <w:jc w:val="both"/>
        <w:rPr>
          <w:rFonts w:asciiTheme="minorHAnsi" w:hAnsiTheme="minorHAnsi" w:cstheme="minorHAnsi"/>
          <w:lang w:val="mk-MK"/>
        </w:rPr>
      </w:pPr>
      <w:r w:rsidRPr="005D04FB">
        <w:rPr>
          <w:rFonts w:asciiTheme="minorHAnsi" w:hAnsiTheme="minorHAnsi" w:cstheme="minorHAnsi"/>
          <w:b/>
          <w:lang w:val="mk-MK"/>
        </w:rPr>
        <w:t xml:space="preserve">RYCO – </w:t>
      </w:r>
      <w:r w:rsidR="00886F73" w:rsidRPr="005D04FB">
        <w:rPr>
          <w:rFonts w:asciiTheme="minorHAnsi" w:hAnsiTheme="minorHAnsi" w:cstheme="minorHAnsi"/>
          <w:b/>
          <w:lang w:val="sq-AL"/>
        </w:rPr>
        <w:t>Zyra Rajonale e Bashkëpunimit Rinor</w:t>
      </w:r>
      <w:r w:rsidR="005B7E8C" w:rsidRPr="005D04FB">
        <w:rPr>
          <w:rFonts w:asciiTheme="minorHAnsi" w:hAnsiTheme="minorHAnsi" w:cstheme="minorHAnsi"/>
          <w:b/>
          <w:lang w:val="mk-MK"/>
        </w:rPr>
        <w:t>/</w:t>
      </w:r>
      <w:r w:rsidR="00886F73" w:rsidRPr="005D04FB">
        <w:rPr>
          <w:rFonts w:asciiTheme="minorHAnsi" w:hAnsiTheme="minorHAnsi" w:cstheme="minorHAnsi"/>
          <w:b/>
          <w:lang w:val="sq-AL"/>
        </w:rPr>
        <w:t>Zyra lokale në RMV</w:t>
      </w:r>
      <w:r w:rsidRPr="005D04FB">
        <w:rPr>
          <w:rFonts w:asciiTheme="minorHAnsi" w:hAnsiTheme="minorHAnsi" w:cstheme="minorHAnsi"/>
          <w:vertAlign w:val="superscript"/>
        </w:rPr>
        <w:footnoteReference w:id="140"/>
      </w:r>
      <w:r w:rsidR="00886F73" w:rsidRPr="005D04FB">
        <w:rPr>
          <w:rFonts w:asciiTheme="minorHAnsi" w:hAnsiTheme="minorHAnsi" w:cstheme="minorHAnsi"/>
          <w:lang w:val="sq-AL"/>
        </w:rPr>
        <w:t>është institucion i pavarur ndërqeveritar, i krijuar nga gjashtë vende të Ballkanit Perëndimor dhe që promovon bashkëpunim mes të rinjve dhe organizatave rinore të rajonit përmes sigurimit të granteve dhe nhdihmsë financiare për realizimin e projekteve në nivel kombëtar dhe lokal dhe pjesëmarrje në arsimin joformal të të rinjve</w:t>
      </w:r>
      <w:r w:rsidRPr="005D04FB">
        <w:rPr>
          <w:rFonts w:asciiTheme="minorHAnsi" w:hAnsiTheme="minorHAnsi" w:cstheme="minorHAnsi"/>
          <w:lang w:val="mk-MK"/>
        </w:rPr>
        <w:t xml:space="preserve">. </w:t>
      </w:r>
    </w:p>
    <w:p w:rsidR="00EE218D" w:rsidRPr="005D04FB" w:rsidRDefault="00886F73" w:rsidP="000F00B0">
      <w:pPr>
        <w:spacing w:after="0" w:line="240" w:lineRule="auto"/>
        <w:ind w:firstLine="720"/>
        <w:jc w:val="both"/>
        <w:rPr>
          <w:rFonts w:asciiTheme="minorHAnsi" w:hAnsiTheme="minorHAnsi" w:cstheme="minorHAnsi"/>
          <w:lang w:val="mk-MK"/>
        </w:rPr>
      </w:pPr>
      <w:r w:rsidRPr="005D04FB">
        <w:rPr>
          <w:rFonts w:asciiTheme="minorHAnsi" w:hAnsiTheme="minorHAnsi" w:cstheme="minorHAnsi"/>
          <w:b/>
          <w:lang w:val="sq-AL"/>
        </w:rPr>
        <w:t>Agjencia Kombëtare për Programe Arsimore Evropiane dhe për Mobilitet</w:t>
      </w:r>
      <w:r w:rsidR="00EE218D" w:rsidRPr="005D04FB">
        <w:rPr>
          <w:rFonts w:asciiTheme="minorHAnsi" w:hAnsiTheme="minorHAnsi" w:cstheme="minorHAnsi"/>
          <w:vertAlign w:val="superscript"/>
        </w:rPr>
        <w:footnoteReference w:id="141"/>
      </w:r>
      <w:r w:rsidRPr="005D04FB">
        <w:rPr>
          <w:rFonts w:asciiTheme="minorHAnsi" w:hAnsiTheme="minorHAnsi" w:cstheme="minorHAnsi"/>
          <w:lang w:val="sq-AL"/>
        </w:rPr>
        <w:t xml:space="preserve">ka qëllim të punojë për promovimin dhe zbatimin e programeve evropiane në fushën e arsimit, shkencës dhe sportit në Republikën </w:t>
      </w:r>
      <w:r w:rsidRPr="005D04FB">
        <w:rPr>
          <w:rFonts w:asciiTheme="minorHAnsi" w:hAnsiTheme="minorHAnsi" w:cstheme="minorHAnsi"/>
          <w:lang w:val="sq-AL"/>
        </w:rPr>
        <w:lastRenderedPageBreak/>
        <w:t>e Maqedonisë së Veriut dhe është administruese e programit ‘’Erasmus</w:t>
      </w:r>
      <w:r w:rsidR="00EE218D" w:rsidRPr="005D04FB">
        <w:rPr>
          <w:rFonts w:asciiTheme="minorHAnsi" w:hAnsiTheme="minorHAnsi" w:cstheme="minorHAnsi"/>
          <w:lang w:val="mk-MK"/>
        </w:rPr>
        <w:t xml:space="preserve">+“ </w:t>
      </w:r>
      <w:r w:rsidRPr="005D04FB">
        <w:rPr>
          <w:rFonts w:asciiTheme="minorHAnsi" w:hAnsiTheme="minorHAnsi" w:cstheme="minorHAnsi"/>
          <w:lang w:val="sq-AL"/>
        </w:rPr>
        <w:t xml:space="preserve"> dhe njëkohësisht është faktor me ndikim për orientimin e politikave rinore, sidomos për nxitjen e trendeve evropia</w:t>
      </w:r>
      <w:r w:rsidR="00761333" w:rsidRPr="005D04FB">
        <w:rPr>
          <w:rFonts w:asciiTheme="minorHAnsi" w:hAnsiTheme="minorHAnsi" w:cstheme="minorHAnsi"/>
          <w:lang w:val="sq-AL"/>
        </w:rPr>
        <w:t>ne të politikës rinore në konte</w:t>
      </w:r>
      <w:r w:rsidRPr="005D04FB">
        <w:rPr>
          <w:rFonts w:asciiTheme="minorHAnsi" w:hAnsiTheme="minorHAnsi" w:cstheme="minorHAnsi"/>
          <w:lang w:val="sq-AL"/>
        </w:rPr>
        <w:t>k</w:t>
      </w:r>
      <w:r w:rsidR="00761333" w:rsidRPr="005D04FB">
        <w:rPr>
          <w:rFonts w:asciiTheme="minorHAnsi" w:hAnsiTheme="minorHAnsi" w:cstheme="minorHAnsi"/>
          <w:lang w:val="sq-AL"/>
        </w:rPr>
        <w:t>s</w:t>
      </w:r>
      <w:r w:rsidRPr="005D04FB">
        <w:rPr>
          <w:rFonts w:asciiTheme="minorHAnsi" w:hAnsiTheme="minorHAnsi" w:cstheme="minorHAnsi"/>
          <w:lang w:val="sq-AL"/>
        </w:rPr>
        <w:t xml:space="preserve">tin maqedonas. </w:t>
      </w:r>
    </w:p>
    <w:p w:rsidR="00EE218D" w:rsidRPr="005D04FB" w:rsidRDefault="00886F73" w:rsidP="00EE218D">
      <w:pPr>
        <w:spacing w:after="0" w:line="240" w:lineRule="auto"/>
        <w:ind w:firstLine="720"/>
        <w:jc w:val="both"/>
        <w:rPr>
          <w:rFonts w:asciiTheme="minorHAnsi" w:hAnsiTheme="minorHAnsi" w:cstheme="minorHAnsi"/>
          <w:lang w:val="mk-MK"/>
        </w:rPr>
      </w:pPr>
      <w:r w:rsidRPr="005D04FB">
        <w:rPr>
          <w:rFonts w:asciiTheme="minorHAnsi" w:hAnsiTheme="minorHAnsi" w:cstheme="minorHAnsi"/>
          <w:lang w:val="sq-AL"/>
        </w:rPr>
        <w:t>Në kuadër të të gjitha proceseve për implementimin e suksesshëm të</w:t>
      </w:r>
      <w:r w:rsidR="002B1216" w:rsidRPr="005D04FB">
        <w:rPr>
          <w:rFonts w:asciiTheme="minorHAnsi" w:hAnsiTheme="minorHAnsi" w:cstheme="minorHAnsi"/>
          <w:lang w:val="sq-AL"/>
        </w:rPr>
        <w:t xml:space="preserve"> strategjisë, duhet të sigurohet përfshirje e gjerë e të gjitha palëve të prekura dhe të aktorëve relevantë që veprojnë drejtpërdrejt ose tërthorazi në zhvillimin e të rinjve të vendit. Të gjitha palët e prekura duhet të marrin përgjegjësi për kontributin për realizimin e strategjisë, duke pasur parasysh k</w:t>
      </w:r>
      <w:r w:rsidR="0089409D">
        <w:rPr>
          <w:rFonts w:asciiTheme="minorHAnsi" w:hAnsiTheme="minorHAnsi" w:cstheme="minorHAnsi"/>
          <w:lang w:val="sq-AL"/>
        </w:rPr>
        <w:t>apacitetet e kufizuara të dispo</w:t>
      </w:r>
      <w:r w:rsidR="002B1216" w:rsidRPr="005D04FB">
        <w:rPr>
          <w:rFonts w:asciiTheme="minorHAnsi" w:hAnsiTheme="minorHAnsi" w:cstheme="minorHAnsi"/>
          <w:lang w:val="sq-AL"/>
        </w:rPr>
        <w:t>nueshme të institucioneve. I gjithë procesi duhet të sigurojë lidhje horizontale dhe vertikale të institucioneve lokale dhe kombëtare, sektorit privat dh</w:t>
      </w:r>
      <w:r w:rsidR="00295AE0" w:rsidRPr="005D04FB">
        <w:rPr>
          <w:rFonts w:asciiTheme="minorHAnsi" w:hAnsiTheme="minorHAnsi" w:cstheme="minorHAnsi"/>
          <w:lang w:val="sq-AL"/>
        </w:rPr>
        <w:t>e të rinjve si përdorues final të</w:t>
      </w:r>
      <w:r w:rsidR="002B1216" w:rsidRPr="005D04FB">
        <w:rPr>
          <w:rFonts w:asciiTheme="minorHAnsi" w:hAnsiTheme="minorHAnsi" w:cstheme="minorHAnsi"/>
          <w:lang w:val="sq-AL"/>
        </w:rPr>
        <w:t xml:space="preserve"> kësaj strategjie. </w:t>
      </w:r>
    </w:p>
    <w:p w:rsidR="00EE218D" w:rsidRPr="005D04FB" w:rsidRDefault="002B1216" w:rsidP="001813FC">
      <w:pPr>
        <w:spacing w:after="0" w:line="240" w:lineRule="auto"/>
        <w:ind w:firstLine="720"/>
        <w:jc w:val="both"/>
        <w:rPr>
          <w:rFonts w:asciiTheme="minorHAnsi" w:hAnsiTheme="minorHAnsi" w:cstheme="minorHAnsi"/>
          <w:lang w:val="mk-MK"/>
        </w:rPr>
      </w:pPr>
      <w:r w:rsidRPr="005D04FB">
        <w:rPr>
          <w:rFonts w:asciiTheme="minorHAnsi" w:hAnsiTheme="minorHAnsi" w:cstheme="minorHAnsi"/>
          <w:lang w:val="sq-AL"/>
        </w:rPr>
        <w:t>Qeveria e Republikës së Maqedonisë së Veriu</w:t>
      </w:r>
      <w:r w:rsidR="00295AE0" w:rsidRPr="005D04FB">
        <w:rPr>
          <w:rFonts w:asciiTheme="minorHAnsi" w:hAnsiTheme="minorHAnsi" w:cstheme="minorHAnsi"/>
          <w:lang w:val="sq-AL"/>
        </w:rPr>
        <w:t>t si institucion me rol ekzekutues</w:t>
      </w:r>
      <w:r w:rsidRPr="005D04FB">
        <w:rPr>
          <w:rFonts w:asciiTheme="minorHAnsi" w:hAnsiTheme="minorHAnsi" w:cstheme="minorHAnsi"/>
          <w:lang w:val="sq-AL"/>
        </w:rPr>
        <w:t xml:space="preserve"> ka detyrim bartëspër sigurimin e mundësive për zbatimin e strategjisë. Agjencia e të Rinjve dhe Sportit si trup i Qeverisë përgjegjës për zbatimin dhe koordinimin në nivel kombëtar, do të ketë rol të kryejë monitorim</w:t>
      </w:r>
      <w:r w:rsidR="00295AE0" w:rsidRPr="005D04FB">
        <w:rPr>
          <w:rFonts w:asciiTheme="minorHAnsi" w:hAnsiTheme="minorHAnsi" w:cstheme="minorHAnsi"/>
          <w:lang w:val="sq-AL"/>
        </w:rPr>
        <w:t>in</w:t>
      </w:r>
      <w:r w:rsidRPr="005D04FB">
        <w:rPr>
          <w:rFonts w:asciiTheme="minorHAnsi" w:hAnsiTheme="minorHAnsi" w:cstheme="minorHAnsi"/>
          <w:lang w:val="sq-AL"/>
        </w:rPr>
        <w:t xml:space="preserve"> dhe raportim</w:t>
      </w:r>
      <w:r w:rsidR="00295AE0" w:rsidRPr="005D04FB">
        <w:rPr>
          <w:rFonts w:asciiTheme="minorHAnsi" w:hAnsiTheme="minorHAnsi" w:cstheme="minorHAnsi"/>
          <w:lang w:val="sq-AL"/>
        </w:rPr>
        <w:t>in e</w:t>
      </w:r>
      <w:r w:rsidRPr="005D04FB">
        <w:rPr>
          <w:rFonts w:asciiTheme="minorHAnsi" w:hAnsiTheme="minorHAnsi" w:cstheme="minorHAnsi"/>
          <w:lang w:val="sq-AL"/>
        </w:rPr>
        <w:t xml:space="preserve"> rregullt për zbatimin e saj. Gjithashtu institucionet shtetërore relevante të orientuara dhe që mund të japin kontribut për zbatimin e strategjisë janë</w:t>
      </w:r>
      <w:r w:rsidR="00EE218D" w:rsidRPr="005D04FB">
        <w:rPr>
          <w:rFonts w:asciiTheme="minorHAnsi" w:hAnsiTheme="minorHAnsi" w:cstheme="minorHAnsi"/>
          <w:lang w:val="mk-MK"/>
        </w:rPr>
        <w:t xml:space="preserve">: </w:t>
      </w:r>
      <w:r w:rsidRPr="005D04FB">
        <w:rPr>
          <w:rFonts w:asciiTheme="minorHAnsi" w:hAnsiTheme="minorHAnsi" w:cstheme="minorHAnsi"/>
          <w:lang w:val="sq-AL"/>
        </w:rPr>
        <w:t xml:space="preserve">MASH-i, MPPS-ja, MK-ja, shkollat fillore dhe të mesme, universitetet. </w:t>
      </w:r>
    </w:p>
    <w:p w:rsidR="00EE218D" w:rsidRPr="005D04FB" w:rsidRDefault="002B1216" w:rsidP="001813FC">
      <w:pPr>
        <w:spacing w:after="0" w:line="240" w:lineRule="auto"/>
        <w:ind w:firstLine="720"/>
        <w:jc w:val="both"/>
        <w:rPr>
          <w:rFonts w:asciiTheme="minorHAnsi" w:hAnsiTheme="minorHAnsi" w:cstheme="minorHAnsi"/>
          <w:lang w:val="mk-MK"/>
        </w:rPr>
      </w:pPr>
      <w:r w:rsidRPr="005D04FB">
        <w:rPr>
          <w:rFonts w:asciiTheme="minorHAnsi" w:hAnsiTheme="minorHAnsi" w:cstheme="minorHAnsi"/>
          <w:lang w:val="sq-AL"/>
        </w:rPr>
        <w:t>Rol themelor ka këtu edhe sektori civil i cili duhet t’i drejtojë kapacitet e veta gjatë përforcimit të të rinjve që të jenë të pavarur dhe të mëvetësishëm, të jenë proaktivë, të mësojnë nga njëri-tjetri, të jetojnë ë bashkësi dhe të jenë faktorë aktivë të zhvillimit socio</w:t>
      </w:r>
      <w:r w:rsidR="0089409D">
        <w:rPr>
          <w:rFonts w:asciiTheme="minorHAnsi" w:hAnsiTheme="minorHAnsi" w:cstheme="minorHAnsi"/>
          <w:lang w:val="sq-AL"/>
        </w:rPr>
        <w:t>-</w:t>
      </w:r>
      <w:r w:rsidRPr="005D04FB">
        <w:rPr>
          <w:rFonts w:asciiTheme="minorHAnsi" w:hAnsiTheme="minorHAnsi" w:cstheme="minorHAnsi"/>
          <w:lang w:val="sq-AL"/>
        </w:rPr>
        <w:t>politik të RMV-së. Nuk duhet të harrohen as autoritete</w:t>
      </w:r>
      <w:r w:rsidR="0089409D">
        <w:rPr>
          <w:rFonts w:asciiTheme="minorHAnsi" w:hAnsiTheme="minorHAnsi" w:cstheme="minorHAnsi"/>
          <w:lang w:val="sq-AL"/>
        </w:rPr>
        <w:t>t</w:t>
      </w:r>
      <w:r w:rsidRPr="005D04FB">
        <w:rPr>
          <w:rFonts w:asciiTheme="minorHAnsi" w:hAnsiTheme="minorHAnsi" w:cstheme="minorHAnsi"/>
          <w:lang w:val="sq-AL"/>
        </w:rPr>
        <w:t xml:space="preserve"> lokale të cilat duhet të mbajnë komunikim produktiv dhe konstruktiv dhe bashkëpunim me të rinjtë dhe me sektorin civil në nivel lokal, me qëllim zbatimin përkatës të synimeve dhe prioriteteve nga dokumenti në një proces inkluziv dhe konsultativ</w:t>
      </w:r>
      <w:r w:rsidR="00EE218D" w:rsidRPr="005D04FB">
        <w:rPr>
          <w:rFonts w:asciiTheme="minorHAnsi" w:hAnsiTheme="minorHAnsi" w:cstheme="minorHAnsi"/>
          <w:lang w:val="mk-MK"/>
        </w:rPr>
        <w:t>.</w:t>
      </w:r>
    </w:p>
    <w:p w:rsidR="00EE218D" w:rsidRPr="005D04FB" w:rsidRDefault="002B1216" w:rsidP="001813FC">
      <w:pPr>
        <w:spacing w:after="0" w:line="240" w:lineRule="auto"/>
        <w:ind w:firstLine="720"/>
        <w:jc w:val="both"/>
        <w:rPr>
          <w:rFonts w:asciiTheme="minorHAnsi" w:hAnsiTheme="minorHAnsi" w:cstheme="minorHAnsi"/>
          <w:b/>
          <w:lang w:val="mk-MK"/>
        </w:rPr>
      </w:pPr>
      <w:r w:rsidRPr="005D04FB">
        <w:rPr>
          <w:rFonts w:asciiTheme="minorHAnsi" w:hAnsiTheme="minorHAnsi" w:cstheme="minorHAnsi"/>
          <w:b/>
          <w:lang w:val="sq-AL"/>
        </w:rPr>
        <w:t>Vlerësimi i gjendjes</w:t>
      </w:r>
    </w:p>
    <w:p w:rsidR="00EE218D" w:rsidRPr="005D04FB" w:rsidRDefault="0089409D" w:rsidP="00EE218D">
      <w:pPr>
        <w:spacing w:after="0" w:line="240" w:lineRule="auto"/>
        <w:ind w:firstLine="720"/>
        <w:jc w:val="both"/>
        <w:rPr>
          <w:rFonts w:asciiTheme="minorHAnsi" w:hAnsiTheme="minorHAnsi" w:cstheme="minorHAnsi"/>
          <w:lang w:val="mk-MK"/>
        </w:rPr>
      </w:pPr>
      <w:r>
        <w:rPr>
          <w:rFonts w:asciiTheme="minorHAnsi" w:hAnsiTheme="minorHAnsi" w:cstheme="minorHAnsi"/>
          <w:lang w:val="sq-AL"/>
        </w:rPr>
        <w:t>Gati 30 vjet pas themelimit</w:t>
      </w:r>
      <w:r w:rsidR="002B1216" w:rsidRPr="005D04FB">
        <w:rPr>
          <w:rFonts w:asciiTheme="minorHAnsi" w:hAnsiTheme="minorHAnsi" w:cstheme="minorHAnsi"/>
          <w:lang w:val="sq-AL"/>
        </w:rPr>
        <w:t xml:space="preserve"> të shtetit të pavarur dhe të mëvetësishëm i cili zbaton dhe kujdeset për proceset e demokratizimit dhe evropi</w:t>
      </w:r>
      <w:r w:rsidR="00295AE0" w:rsidRPr="005D04FB">
        <w:rPr>
          <w:rFonts w:asciiTheme="minorHAnsi" w:hAnsiTheme="minorHAnsi" w:cstheme="minorHAnsi"/>
          <w:lang w:val="sq-AL"/>
        </w:rPr>
        <w:t>ani</w:t>
      </w:r>
      <w:r w:rsidR="002B1216" w:rsidRPr="005D04FB">
        <w:rPr>
          <w:rFonts w:asciiTheme="minorHAnsi" w:hAnsiTheme="minorHAnsi" w:cstheme="minorHAnsi"/>
          <w:lang w:val="sq-AL"/>
        </w:rPr>
        <w:t xml:space="preserve">zimit, statusi i të rinjve është akoma i papërcaktuar </w:t>
      </w:r>
      <w:r>
        <w:rPr>
          <w:rFonts w:asciiTheme="minorHAnsi" w:hAnsiTheme="minorHAnsi" w:cstheme="minorHAnsi"/>
          <w:lang w:val="sq-AL"/>
        </w:rPr>
        <w:t xml:space="preserve">konkretisht në kornizë ligjore. </w:t>
      </w:r>
      <w:r w:rsidR="0066511C" w:rsidRPr="005D04FB">
        <w:rPr>
          <w:rFonts w:asciiTheme="minorHAnsi" w:hAnsiTheme="minorHAnsi" w:cstheme="minorHAnsi"/>
          <w:lang w:val="sq-AL"/>
        </w:rPr>
        <w:t>E gjithë kjo që është përfshirë në rregulloret aktuale pozitive e trajto</w:t>
      </w:r>
      <w:r w:rsidR="00295AE0" w:rsidRPr="005D04FB">
        <w:rPr>
          <w:rFonts w:asciiTheme="minorHAnsi" w:hAnsiTheme="minorHAnsi" w:cstheme="minorHAnsi"/>
          <w:lang w:val="sq-AL"/>
        </w:rPr>
        <w:t>n</w:t>
      </w:r>
      <w:r w:rsidR="0066511C" w:rsidRPr="005D04FB">
        <w:rPr>
          <w:rFonts w:asciiTheme="minorHAnsi" w:hAnsiTheme="minorHAnsi" w:cstheme="minorHAnsi"/>
          <w:lang w:val="sq-AL"/>
        </w:rPr>
        <w:t xml:space="preserve"> dhe e rregullon në masë të vogël çështjen, pozitën dhe rolin e të rinjve, dhe kjo n</w:t>
      </w:r>
      <w:r w:rsidR="00295AE0" w:rsidRPr="005D04FB">
        <w:rPr>
          <w:rFonts w:asciiTheme="minorHAnsi" w:hAnsiTheme="minorHAnsi" w:cstheme="minorHAnsi"/>
          <w:lang w:val="sq-AL"/>
        </w:rPr>
        <w:t>ënkupton të dhënën se në RMV</w:t>
      </w:r>
      <w:r w:rsidR="0066511C" w:rsidRPr="005D04FB">
        <w:rPr>
          <w:rFonts w:asciiTheme="minorHAnsi" w:hAnsiTheme="minorHAnsi" w:cstheme="minorHAnsi"/>
          <w:lang w:val="sq-AL"/>
        </w:rPr>
        <w:t xml:space="preserve">akoma nuk ka një </w:t>
      </w:r>
      <w:r w:rsidR="00EE218D" w:rsidRPr="005D04FB">
        <w:rPr>
          <w:rFonts w:asciiTheme="minorHAnsi" w:hAnsiTheme="minorHAnsi" w:cstheme="minorHAnsi"/>
          <w:b/>
          <w:bCs/>
          <w:color w:val="000000"/>
          <w:kern w:val="36"/>
          <w:lang w:val="mk-MK" w:eastAsia="en-GB"/>
        </w:rPr>
        <w:t xml:space="preserve">Lex specialis, </w:t>
      </w:r>
      <w:r w:rsidR="0066511C" w:rsidRPr="005D04FB">
        <w:rPr>
          <w:rFonts w:asciiTheme="minorHAnsi" w:hAnsiTheme="minorHAnsi" w:cstheme="minorHAnsi"/>
          <w:color w:val="000000"/>
          <w:kern w:val="36"/>
          <w:lang w:val="sq-AL" w:eastAsia="en-GB"/>
        </w:rPr>
        <w:t>pra mungon një zgjedhj</w:t>
      </w:r>
      <w:r w:rsidR="00295AE0" w:rsidRPr="005D04FB">
        <w:rPr>
          <w:rFonts w:asciiTheme="minorHAnsi" w:hAnsiTheme="minorHAnsi" w:cstheme="minorHAnsi"/>
          <w:color w:val="000000"/>
          <w:kern w:val="36"/>
          <w:lang w:val="sq-AL" w:eastAsia="en-GB"/>
        </w:rPr>
        <w:t>e ligjore e veçantë me të cilën do të rregullohej statu</w:t>
      </w:r>
      <w:r w:rsidR="0066511C" w:rsidRPr="005D04FB">
        <w:rPr>
          <w:rFonts w:asciiTheme="minorHAnsi" w:hAnsiTheme="minorHAnsi" w:cstheme="minorHAnsi"/>
          <w:color w:val="000000"/>
          <w:kern w:val="36"/>
          <w:lang w:val="sq-AL" w:eastAsia="en-GB"/>
        </w:rPr>
        <w:t>si, mënyra dhe organizimi i regjistrimit, formave të veprimtarisë dhe inkuadrimit të të rinjve në proceset shoqërore.</w:t>
      </w:r>
      <w:r w:rsidR="00EE218D" w:rsidRPr="005D04FB">
        <w:rPr>
          <w:rStyle w:val="FootnoteReference"/>
          <w:rFonts w:asciiTheme="minorHAnsi" w:hAnsiTheme="minorHAnsi" w:cstheme="minorHAnsi"/>
          <w:lang w:val="mk-MK"/>
        </w:rPr>
        <w:footnoteReference w:id="142"/>
      </w:r>
      <w:r w:rsidR="00EE218D" w:rsidRPr="005D04FB">
        <w:rPr>
          <w:rFonts w:asciiTheme="minorHAnsi" w:hAnsiTheme="minorHAnsi" w:cstheme="minorHAnsi"/>
          <w:lang w:val="mk-MK"/>
        </w:rPr>
        <w:t xml:space="preserve">. </w:t>
      </w:r>
    </w:p>
    <w:p w:rsidR="0066511C" w:rsidRPr="005D04FB" w:rsidRDefault="0066511C" w:rsidP="00EE218D">
      <w:pPr>
        <w:autoSpaceDE w:val="0"/>
        <w:autoSpaceDN w:val="0"/>
        <w:adjustRightInd w:val="0"/>
        <w:spacing w:after="0" w:line="240" w:lineRule="auto"/>
        <w:ind w:right="-57" w:firstLine="720"/>
        <w:jc w:val="both"/>
        <w:rPr>
          <w:rFonts w:asciiTheme="minorHAnsi" w:hAnsiTheme="minorHAnsi" w:cstheme="minorHAnsi"/>
          <w:lang w:val="sq-AL"/>
        </w:rPr>
      </w:pPr>
      <w:r w:rsidRPr="005D04FB">
        <w:rPr>
          <w:rFonts w:asciiTheme="minorHAnsi" w:hAnsiTheme="minorHAnsi" w:cstheme="minorHAnsi"/>
          <w:lang w:val="sq-AL"/>
        </w:rPr>
        <w:t>Sipas ‘’Studimit për të rinjtë e Republikës së Maqedonisë</w:t>
      </w:r>
      <w:r w:rsidR="00EE218D" w:rsidRPr="005D04FB">
        <w:rPr>
          <w:rFonts w:asciiTheme="minorHAnsi" w:hAnsiTheme="minorHAnsi" w:cstheme="minorHAnsi"/>
          <w:lang w:val="mk-MK"/>
        </w:rPr>
        <w:t>“</w:t>
      </w:r>
      <w:r w:rsidR="00EE218D" w:rsidRPr="005D04FB">
        <w:rPr>
          <w:rStyle w:val="FootnoteReference"/>
          <w:rFonts w:asciiTheme="minorHAnsi" w:hAnsiTheme="minorHAnsi" w:cstheme="minorHAnsi"/>
          <w:lang w:val="mk-MK"/>
        </w:rPr>
        <w:footnoteReference w:id="143"/>
      </w:r>
      <w:r w:rsidRPr="005D04FB">
        <w:rPr>
          <w:rFonts w:asciiTheme="minorHAnsi" w:hAnsiTheme="minorHAnsi" w:cstheme="minorHAnsi"/>
          <w:lang w:val="sq-AL"/>
        </w:rPr>
        <w:t>të rinjtë e vendit në masë</w:t>
      </w:r>
      <w:r w:rsidRPr="005D04FB">
        <w:rPr>
          <w:rFonts w:asciiTheme="minorHAnsi" w:hAnsiTheme="minorHAnsi" w:cstheme="minorHAnsi"/>
          <w:lang w:val="mk-MK"/>
        </w:rPr>
        <w:t xml:space="preserve"> 70 </w:t>
      </w:r>
      <w:r w:rsidRPr="005D04FB">
        <w:rPr>
          <w:rFonts w:asciiTheme="minorHAnsi" w:hAnsiTheme="minorHAnsi" w:cstheme="minorHAnsi"/>
          <w:lang w:val="sq-AL"/>
        </w:rPr>
        <w:t>përqind</w:t>
      </w:r>
      <w:r w:rsidR="00EE218D" w:rsidRPr="005D04FB">
        <w:rPr>
          <w:rFonts w:asciiTheme="minorHAnsi" w:hAnsiTheme="minorHAnsi" w:cstheme="minorHAnsi"/>
          <w:lang w:val="mk-MK"/>
        </w:rPr>
        <w:t xml:space="preserve"> (%)</w:t>
      </w:r>
      <w:r w:rsidRPr="005D04FB">
        <w:rPr>
          <w:rFonts w:asciiTheme="minorHAnsi" w:hAnsiTheme="minorHAnsi" w:cstheme="minorHAnsi"/>
          <w:lang w:val="sq-AL"/>
        </w:rPr>
        <w:t xml:space="preserve"> mendojnë se do ta kenë të vështirë të punësohen me arsimin formal që kanë bërë</w:t>
      </w:r>
      <w:r w:rsidRPr="005D04FB">
        <w:rPr>
          <w:rFonts w:asciiTheme="minorHAnsi" w:hAnsiTheme="minorHAnsi" w:cstheme="minorHAnsi"/>
          <w:lang w:val="mk-MK"/>
        </w:rPr>
        <w:t xml:space="preserve">. 44 </w:t>
      </w:r>
      <w:r w:rsidRPr="005D04FB">
        <w:rPr>
          <w:rFonts w:asciiTheme="minorHAnsi" w:hAnsiTheme="minorHAnsi" w:cstheme="minorHAnsi"/>
          <w:lang w:val="sq-AL"/>
        </w:rPr>
        <w:t>përqind</w:t>
      </w:r>
      <w:r w:rsidRPr="005D04FB">
        <w:rPr>
          <w:rFonts w:asciiTheme="minorHAnsi" w:hAnsiTheme="minorHAnsi" w:cstheme="minorHAnsi"/>
          <w:lang w:val="mk-MK"/>
        </w:rPr>
        <w:t xml:space="preserve"> (%)  </w:t>
      </w:r>
      <w:r w:rsidRPr="005D04FB">
        <w:rPr>
          <w:rFonts w:asciiTheme="minorHAnsi" w:hAnsiTheme="minorHAnsi" w:cstheme="minorHAnsi"/>
          <w:lang w:val="sq-AL"/>
        </w:rPr>
        <w:t>e të rinjve nuk pun</w:t>
      </w:r>
      <w:r w:rsidR="0012300B" w:rsidRPr="005D04FB">
        <w:rPr>
          <w:rFonts w:asciiTheme="minorHAnsi" w:hAnsiTheme="minorHAnsi" w:cstheme="minorHAnsi"/>
          <w:lang w:val="sq-AL"/>
        </w:rPr>
        <w:t xml:space="preserve">ojnë në profesionin që kanë; </w:t>
      </w:r>
      <w:r w:rsidRPr="005D04FB">
        <w:rPr>
          <w:rFonts w:asciiTheme="minorHAnsi" w:hAnsiTheme="minorHAnsi" w:cstheme="minorHAnsi"/>
          <w:lang w:val="sq-AL"/>
        </w:rPr>
        <w:t xml:space="preserve"> vetëm</w:t>
      </w:r>
      <w:r w:rsidRPr="005D04FB">
        <w:rPr>
          <w:rFonts w:asciiTheme="minorHAnsi" w:hAnsiTheme="minorHAnsi" w:cstheme="minorHAnsi"/>
          <w:lang w:val="mk-MK"/>
        </w:rPr>
        <w:t xml:space="preserve"> 25 </w:t>
      </w:r>
      <w:r w:rsidRPr="005D04FB">
        <w:rPr>
          <w:rFonts w:asciiTheme="minorHAnsi" w:hAnsiTheme="minorHAnsi" w:cstheme="minorHAnsi"/>
          <w:lang w:val="sq-AL"/>
        </w:rPr>
        <w:t>përqind</w:t>
      </w:r>
      <w:r w:rsidRPr="005D04FB">
        <w:rPr>
          <w:rFonts w:asciiTheme="minorHAnsi" w:hAnsiTheme="minorHAnsi" w:cstheme="minorHAnsi"/>
          <w:lang w:val="mk-MK"/>
        </w:rPr>
        <w:t xml:space="preserve">(%) </w:t>
      </w:r>
      <w:r w:rsidRPr="005D04FB">
        <w:rPr>
          <w:rFonts w:asciiTheme="minorHAnsi" w:hAnsiTheme="minorHAnsi" w:cstheme="minorHAnsi"/>
          <w:lang w:val="sq-AL"/>
        </w:rPr>
        <w:t>e të rinjve janë të gatshëm të nisin biznesin e tyre, madje</w:t>
      </w:r>
      <w:r w:rsidRPr="005D04FB">
        <w:rPr>
          <w:rFonts w:asciiTheme="minorHAnsi" w:hAnsiTheme="minorHAnsi" w:cstheme="minorHAnsi"/>
          <w:lang w:val="mk-MK"/>
        </w:rPr>
        <w:t xml:space="preserve"> 80 </w:t>
      </w:r>
      <w:r w:rsidRPr="005D04FB">
        <w:rPr>
          <w:rFonts w:asciiTheme="minorHAnsi" w:hAnsiTheme="minorHAnsi" w:cstheme="minorHAnsi"/>
          <w:lang w:val="sq-AL"/>
        </w:rPr>
        <w:t>përqind</w:t>
      </w:r>
      <w:r w:rsidR="00EE218D" w:rsidRPr="005D04FB">
        <w:rPr>
          <w:rFonts w:asciiTheme="minorHAnsi" w:hAnsiTheme="minorHAnsi" w:cstheme="minorHAnsi"/>
          <w:lang w:val="mk-MK"/>
        </w:rPr>
        <w:t xml:space="preserve"> (%)</w:t>
      </w:r>
      <w:r w:rsidRPr="005D04FB">
        <w:rPr>
          <w:rFonts w:asciiTheme="minorHAnsi" w:hAnsiTheme="minorHAnsi" w:cstheme="minorHAnsi"/>
          <w:lang w:val="sq-AL"/>
        </w:rPr>
        <w:t xml:space="preserve"> e popullsisë së rritur vazhdojnë të jetojnë me prindërit e tyre</w:t>
      </w:r>
      <w:r w:rsidRPr="005D04FB">
        <w:rPr>
          <w:rFonts w:asciiTheme="minorHAnsi" w:hAnsiTheme="minorHAnsi" w:cstheme="minorHAnsi"/>
          <w:lang w:val="mk-MK"/>
        </w:rPr>
        <w:t xml:space="preserve">, </w:t>
      </w:r>
      <w:r w:rsidRPr="005D04FB">
        <w:rPr>
          <w:rFonts w:asciiTheme="minorHAnsi" w:hAnsiTheme="minorHAnsi" w:cstheme="minorHAnsi"/>
          <w:lang w:val="sq-AL"/>
        </w:rPr>
        <w:t>ndërsa vetëm</w:t>
      </w:r>
      <w:r w:rsidR="00EE218D" w:rsidRPr="005D04FB">
        <w:rPr>
          <w:rFonts w:asciiTheme="minorHAnsi" w:hAnsiTheme="minorHAnsi" w:cstheme="minorHAnsi"/>
          <w:lang w:val="mk-MK"/>
        </w:rPr>
        <w:t xml:space="preserve"> 5</w:t>
      </w:r>
      <w:r w:rsidRPr="005D04FB">
        <w:rPr>
          <w:rFonts w:asciiTheme="minorHAnsi" w:hAnsiTheme="minorHAnsi" w:cstheme="minorHAnsi"/>
          <w:lang w:val="mk-MK"/>
        </w:rPr>
        <w:t xml:space="preserve">1 </w:t>
      </w:r>
      <w:r w:rsidRPr="005D04FB">
        <w:rPr>
          <w:rFonts w:asciiTheme="minorHAnsi" w:hAnsiTheme="minorHAnsi" w:cstheme="minorHAnsi"/>
          <w:lang w:val="sq-AL"/>
        </w:rPr>
        <w:t>përqind</w:t>
      </w:r>
      <w:r w:rsidR="00EE218D" w:rsidRPr="005D04FB">
        <w:rPr>
          <w:rFonts w:asciiTheme="minorHAnsi" w:hAnsiTheme="minorHAnsi" w:cstheme="minorHAnsi"/>
          <w:lang w:val="mk-MK"/>
        </w:rPr>
        <w:t xml:space="preserve"> (%) </w:t>
      </w:r>
      <w:r w:rsidRPr="005D04FB">
        <w:rPr>
          <w:rFonts w:asciiTheme="minorHAnsi" w:hAnsiTheme="minorHAnsi" w:cstheme="minorHAnsi"/>
          <w:lang w:val="sq-AL"/>
        </w:rPr>
        <w:t>sjellin vendime të pavarura, pak më shumë se gjysma e të anketuarve ose</w:t>
      </w:r>
      <w:r w:rsidRPr="005D04FB">
        <w:rPr>
          <w:rFonts w:asciiTheme="minorHAnsi" w:hAnsiTheme="minorHAnsi" w:cstheme="minorHAnsi"/>
          <w:lang w:val="mk-MK"/>
        </w:rPr>
        <w:t xml:space="preserve"> 53 </w:t>
      </w:r>
      <w:r w:rsidRPr="005D04FB">
        <w:rPr>
          <w:rFonts w:asciiTheme="minorHAnsi" w:hAnsiTheme="minorHAnsi" w:cstheme="minorHAnsi"/>
          <w:lang w:val="sq-AL"/>
        </w:rPr>
        <w:t>përqind</w:t>
      </w:r>
      <w:r w:rsidRPr="005D04FB">
        <w:rPr>
          <w:rFonts w:asciiTheme="minorHAnsi" w:hAnsiTheme="minorHAnsi" w:cstheme="minorHAnsi"/>
          <w:lang w:val="mk-MK"/>
        </w:rPr>
        <w:t xml:space="preserve"> (%) </w:t>
      </w:r>
      <w:r w:rsidRPr="005D04FB">
        <w:rPr>
          <w:rFonts w:asciiTheme="minorHAnsi" w:hAnsiTheme="minorHAnsi" w:cstheme="minorHAnsi"/>
          <w:lang w:val="sq-AL"/>
        </w:rPr>
        <w:t>janë të vendosur ose mendojnë të ikin j</w:t>
      </w:r>
      <w:r w:rsidR="0012300B" w:rsidRPr="005D04FB">
        <w:rPr>
          <w:rFonts w:asciiTheme="minorHAnsi" w:hAnsiTheme="minorHAnsi" w:cstheme="minorHAnsi"/>
          <w:lang w:val="sq-AL"/>
        </w:rPr>
        <w:t>a</w:t>
      </w:r>
      <w:r w:rsidRPr="005D04FB">
        <w:rPr>
          <w:rFonts w:asciiTheme="minorHAnsi" w:hAnsiTheme="minorHAnsi" w:cstheme="minorHAnsi"/>
          <w:lang w:val="sq-AL"/>
        </w:rPr>
        <w:t>sh</w:t>
      </w:r>
      <w:r w:rsidR="0089409D">
        <w:rPr>
          <w:rFonts w:asciiTheme="minorHAnsi" w:hAnsiTheme="minorHAnsi" w:cstheme="minorHAnsi"/>
          <w:lang w:val="sq-AL"/>
        </w:rPr>
        <w:t>të shtetit, ose një pjesë e madhe e të rinjve të</w:t>
      </w:r>
      <w:r w:rsidRPr="005D04FB">
        <w:rPr>
          <w:rFonts w:asciiTheme="minorHAnsi" w:hAnsiTheme="minorHAnsi" w:cstheme="minorHAnsi"/>
          <w:lang w:val="sq-AL"/>
        </w:rPr>
        <w:t xml:space="preserve"> vendit mendojnë se nu</w:t>
      </w:r>
      <w:r w:rsidR="0012300B" w:rsidRPr="005D04FB">
        <w:rPr>
          <w:rFonts w:asciiTheme="minorHAnsi" w:hAnsiTheme="minorHAnsi" w:cstheme="minorHAnsi"/>
          <w:lang w:val="sq-AL"/>
        </w:rPr>
        <w:t>k kanë asnjë ndikim mbi proceset</w:t>
      </w:r>
      <w:r w:rsidRPr="005D04FB">
        <w:rPr>
          <w:rFonts w:asciiTheme="minorHAnsi" w:hAnsiTheme="minorHAnsi" w:cstheme="minorHAnsi"/>
          <w:lang w:val="sq-AL"/>
        </w:rPr>
        <w:t xml:space="preserve"> shoqërore si dhe mbi pushtetin qendror dhe lokal.</w:t>
      </w:r>
    </w:p>
    <w:p w:rsidR="00EE218D" w:rsidRPr="005D04FB" w:rsidRDefault="0066511C" w:rsidP="0066511C">
      <w:pPr>
        <w:autoSpaceDE w:val="0"/>
        <w:autoSpaceDN w:val="0"/>
        <w:adjustRightInd w:val="0"/>
        <w:spacing w:after="0" w:line="240" w:lineRule="auto"/>
        <w:ind w:right="-57"/>
        <w:jc w:val="both"/>
        <w:rPr>
          <w:rFonts w:asciiTheme="minorHAnsi" w:hAnsiTheme="minorHAnsi" w:cstheme="minorHAnsi"/>
          <w:lang w:val="mk-MK"/>
        </w:rPr>
      </w:pPr>
      <w:r w:rsidRPr="005D04FB">
        <w:rPr>
          <w:rFonts w:asciiTheme="minorHAnsi" w:hAnsiTheme="minorHAnsi" w:cstheme="minorHAnsi"/>
          <w:lang w:val="sq-AL"/>
        </w:rPr>
        <w:t xml:space="preserve">Duhet </w:t>
      </w:r>
      <w:r w:rsidR="0089409D">
        <w:rPr>
          <w:rFonts w:asciiTheme="minorHAnsi" w:hAnsiTheme="minorHAnsi" w:cstheme="minorHAnsi"/>
          <w:lang w:val="sq-AL"/>
        </w:rPr>
        <w:t xml:space="preserve">të përmendet e dhëna se nga numri i përjgithshëm i të papunësurve të vendit, </w:t>
      </w:r>
      <w:r w:rsidR="0012300B" w:rsidRPr="005D04FB">
        <w:rPr>
          <w:rFonts w:asciiTheme="minorHAnsi" w:hAnsiTheme="minorHAnsi" w:cstheme="minorHAnsi"/>
          <w:lang w:val="mk-MK"/>
        </w:rPr>
        <w:t xml:space="preserve"> 47,3 </w:t>
      </w:r>
      <w:r w:rsidR="0012300B" w:rsidRPr="005D04FB">
        <w:rPr>
          <w:rFonts w:asciiTheme="minorHAnsi" w:hAnsiTheme="minorHAnsi" w:cstheme="minorHAnsi"/>
          <w:lang w:val="sq-AL"/>
        </w:rPr>
        <w:t>përqind</w:t>
      </w:r>
      <w:r w:rsidRPr="005D04FB">
        <w:rPr>
          <w:rFonts w:asciiTheme="minorHAnsi" w:hAnsiTheme="minorHAnsi" w:cstheme="minorHAnsi"/>
          <w:lang w:val="mk-MK"/>
        </w:rPr>
        <w:t xml:space="preserve"> (%)</w:t>
      </w:r>
      <w:r w:rsidR="00EE218D" w:rsidRPr="005D04FB">
        <w:rPr>
          <w:rStyle w:val="FootnoteReference"/>
          <w:rFonts w:asciiTheme="minorHAnsi" w:hAnsiTheme="minorHAnsi" w:cstheme="minorHAnsi"/>
          <w:lang w:val="mk-MK"/>
        </w:rPr>
        <w:footnoteReference w:id="144"/>
      </w:r>
      <w:r w:rsidRPr="005D04FB">
        <w:rPr>
          <w:rFonts w:asciiTheme="minorHAnsi" w:hAnsiTheme="minorHAnsi" w:cstheme="minorHAnsi"/>
          <w:lang w:val="sq-AL"/>
        </w:rPr>
        <w:t>janë mes</w:t>
      </w:r>
      <w:r w:rsidRPr="005D04FB">
        <w:rPr>
          <w:rFonts w:asciiTheme="minorHAnsi" w:hAnsiTheme="minorHAnsi" w:cstheme="minorHAnsi"/>
          <w:lang w:val="mk-MK"/>
        </w:rPr>
        <w:t xml:space="preserve"> 15 </w:t>
      </w:r>
      <w:r w:rsidRPr="005D04FB">
        <w:rPr>
          <w:rFonts w:asciiTheme="minorHAnsi" w:hAnsiTheme="minorHAnsi" w:cstheme="minorHAnsi"/>
          <w:lang w:val="sq-AL"/>
        </w:rPr>
        <w:t>dhe</w:t>
      </w:r>
      <w:r w:rsidR="00EE218D" w:rsidRPr="005D04FB">
        <w:rPr>
          <w:rFonts w:asciiTheme="minorHAnsi" w:hAnsiTheme="minorHAnsi" w:cstheme="minorHAnsi"/>
          <w:lang w:val="mk-MK"/>
        </w:rPr>
        <w:t xml:space="preserve"> 24 </w:t>
      </w:r>
      <w:r w:rsidRPr="005D04FB">
        <w:rPr>
          <w:rFonts w:asciiTheme="minorHAnsi" w:hAnsiTheme="minorHAnsi" w:cstheme="minorHAnsi"/>
          <w:lang w:val="sq-AL"/>
        </w:rPr>
        <w:t>vjeç</w:t>
      </w:r>
      <w:r w:rsidR="0012300B" w:rsidRPr="005D04FB">
        <w:rPr>
          <w:rFonts w:asciiTheme="minorHAnsi" w:hAnsiTheme="minorHAnsi" w:cstheme="minorHAnsi"/>
          <w:lang w:val="sq-AL"/>
        </w:rPr>
        <w:t>.</w:t>
      </w:r>
      <w:r w:rsidR="00EE218D" w:rsidRPr="005D04FB">
        <w:rPr>
          <w:rStyle w:val="FootnoteReference"/>
          <w:rFonts w:asciiTheme="minorHAnsi" w:hAnsiTheme="minorHAnsi" w:cstheme="minorHAnsi"/>
          <w:lang w:val="mk-MK"/>
        </w:rPr>
        <w:footnoteReference w:id="145"/>
      </w:r>
      <w:r w:rsidRPr="005D04FB">
        <w:rPr>
          <w:rFonts w:asciiTheme="minorHAnsi" w:hAnsiTheme="minorHAnsi" w:cstheme="minorHAnsi"/>
          <w:lang w:val="sq-AL"/>
        </w:rPr>
        <w:t xml:space="preserve">Pothuajse gjysma e popullsisë së kësaj moshe nuk ka të ardhura vetjake. Në vitin </w:t>
      </w:r>
      <w:r w:rsidR="00EE218D" w:rsidRPr="005D04FB">
        <w:rPr>
          <w:rFonts w:asciiTheme="minorHAnsi" w:hAnsiTheme="minorHAnsi" w:cstheme="minorHAnsi"/>
          <w:lang w:val="mk-MK"/>
        </w:rPr>
        <w:t>20</w:t>
      </w:r>
      <w:r w:rsidRPr="005D04FB">
        <w:rPr>
          <w:rFonts w:asciiTheme="minorHAnsi" w:hAnsiTheme="minorHAnsi" w:cstheme="minorHAnsi"/>
          <w:lang w:val="mk-MK"/>
        </w:rPr>
        <w:t xml:space="preserve">15  92 792 </w:t>
      </w:r>
      <w:r w:rsidRPr="005D04FB">
        <w:rPr>
          <w:rFonts w:asciiTheme="minorHAnsi" w:hAnsiTheme="minorHAnsi" w:cstheme="minorHAnsi"/>
          <w:lang w:val="sq-AL"/>
        </w:rPr>
        <w:t xml:space="preserve"> persona deri</w:t>
      </w:r>
      <w:r w:rsidRPr="005D04FB">
        <w:rPr>
          <w:rFonts w:asciiTheme="minorHAnsi" w:hAnsiTheme="minorHAnsi" w:cstheme="minorHAnsi"/>
          <w:lang w:val="mk-MK"/>
        </w:rPr>
        <w:t xml:space="preserve"> 29 </w:t>
      </w:r>
      <w:r w:rsidRPr="005D04FB">
        <w:rPr>
          <w:rFonts w:asciiTheme="minorHAnsi" w:hAnsiTheme="minorHAnsi" w:cstheme="minorHAnsi"/>
          <w:lang w:val="sq-AL"/>
        </w:rPr>
        <w:t>vjeç</w:t>
      </w:r>
      <w:r w:rsidR="00EE218D" w:rsidRPr="005D04FB">
        <w:rPr>
          <w:rFonts w:asciiTheme="minorHAnsi" w:hAnsiTheme="minorHAnsi" w:cstheme="minorHAnsi"/>
          <w:lang w:val="mk-MK"/>
        </w:rPr>
        <w:t>,</w:t>
      </w:r>
      <w:r w:rsidRPr="005D04FB">
        <w:rPr>
          <w:rFonts w:asciiTheme="minorHAnsi" w:hAnsiTheme="minorHAnsi" w:cstheme="minorHAnsi"/>
          <w:lang w:val="sq-AL"/>
        </w:rPr>
        <w:t xml:space="preserve"> ose</w:t>
      </w:r>
      <w:r w:rsidRPr="005D04FB">
        <w:rPr>
          <w:rFonts w:asciiTheme="minorHAnsi" w:hAnsiTheme="minorHAnsi" w:cstheme="minorHAnsi"/>
          <w:lang w:val="mk-MK"/>
        </w:rPr>
        <w:t xml:space="preserve"> 43 793 </w:t>
      </w:r>
      <w:r w:rsidRPr="005D04FB">
        <w:rPr>
          <w:rFonts w:asciiTheme="minorHAnsi" w:hAnsiTheme="minorHAnsi" w:cstheme="minorHAnsi"/>
          <w:lang w:val="sq-AL"/>
        </w:rPr>
        <w:t>deri</w:t>
      </w:r>
      <w:r w:rsidR="00EE218D" w:rsidRPr="005D04FB">
        <w:rPr>
          <w:rFonts w:asciiTheme="minorHAnsi" w:hAnsiTheme="minorHAnsi" w:cstheme="minorHAnsi"/>
          <w:lang w:val="mk-MK"/>
        </w:rPr>
        <w:t xml:space="preserve"> 24 </w:t>
      </w:r>
      <w:r w:rsidRPr="005D04FB">
        <w:rPr>
          <w:rFonts w:asciiTheme="minorHAnsi" w:hAnsiTheme="minorHAnsi" w:cstheme="minorHAnsi"/>
          <w:lang w:val="sq-AL"/>
        </w:rPr>
        <w:t xml:space="preserve"> vjeç ishin të papunë</w:t>
      </w:r>
      <w:r w:rsidR="00EE218D" w:rsidRPr="005D04FB">
        <w:rPr>
          <w:rFonts w:asciiTheme="minorHAnsi" w:hAnsiTheme="minorHAnsi" w:cstheme="minorHAnsi"/>
          <w:lang w:val="mk-MK"/>
        </w:rPr>
        <w:t xml:space="preserve">. </w:t>
      </w:r>
    </w:p>
    <w:p w:rsidR="00EE218D" w:rsidRPr="0089409D" w:rsidRDefault="00BA2881" w:rsidP="00EE218D">
      <w:pPr>
        <w:autoSpaceDE w:val="0"/>
        <w:autoSpaceDN w:val="0"/>
        <w:adjustRightInd w:val="0"/>
        <w:spacing w:after="0" w:line="240" w:lineRule="auto"/>
        <w:ind w:right="-57" w:firstLine="720"/>
        <w:jc w:val="both"/>
        <w:rPr>
          <w:rFonts w:asciiTheme="minorHAnsi" w:hAnsiTheme="minorHAnsi" w:cstheme="minorHAnsi"/>
          <w:lang w:val="sq-AL"/>
        </w:rPr>
      </w:pPr>
      <w:r w:rsidRPr="005D04FB">
        <w:rPr>
          <w:rFonts w:asciiTheme="minorHAnsi" w:eastAsia="Times New Roman" w:hAnsiTheme="minorHAnsi" w:cstheme="minorHAnsi"/>
          <w:lang w:val="sq-AL" w:eastAsia="en-GB"/>
        </w:rPr>
        <w:t>Sipas‘’Studimit  për të rinjtë e Republikës së Maqedonisë së Veriut</w:t>
      </w:r>
      <w:r w:rsidR="00EE218D" w:rsidRPr="005D04FB">
        <w:rPr>
          <w:rFonts w:asciiTheme="minorHAnsi" w:eastAsia="Times New Roman" w:hAnsiTheme="minorHAnsi" w:cstheme="minorHAnsi"/>
          <w:lang w:val="mk-MK" w:eastAsia="en-GB"/>
        </w:rPr>
        <w:t xml:space="preserve"> 2018/2019“</w:t>
      </w:r>
      <w:r w:rsidRPr="005D04FB">
        <w:rPr>
          <w:rFonts w:asciiTheme="minorHAnsi" w:eastAsia="Times New Roman" w:hAnsiTheme="minorHAnsi" w:cstheme="minorHAnsi"/>
          <w:lang w:val="sq-AL" w:eastAsia="en-GB"/>
        </w:rPr>
        <w:t xml:space="preserve"> të fundit, të publikuar me ndihmën e Fondacionit Fridrih Ebert</w:t>
      </w:r>
      <w:r w:rsidR="00EE218D" w:rsidRPr="005D04FB">
        <w:rPr>
          <w:rStyle w:val="FootnoteReference"/>
          <w:rFonts w:asciiTheme="minorHAnsi" w:eastAsia="Times New Roman" w:hAnsiTheme="minorHAnsi" w:cstheme="minorHAnsi"/>
          <w:lang w:val="mk-MK" w:eastAsia="en-GB"/>
        </w:rPr>
        <w:footnoteReference w:id="146"/>
      </w:r>
      <w:r w:rsidR="0089409D">
        <w:rPr>
          <w:rFonts w:asciiTheme="minorHAnsi" w:eastAsia="Times New Roman" w:hAnsiTheme="minorHAnsi" w:cstheme="minorHAnsi"/>
          <w:lang w:val="mk-MK" w:eastAsia="en-GB"/>
        </w:rPr>
        <w:t>,</w:t>
      </w:r>
      <w:r w:rsidRPr="005D04FB">
        <w:rPr>
          <w:rFonts w:asciiTheme="minorHAnsi" w:eastAsia="Times New Roman" w:hAnsiTheme="minorHAnsi" w:cstheme="minorHAnsi"/>
          <w:lang w:val="sq-AL" w:eastAsia="en-GB"/>
        </w:rPr>
        <w:t>baza kryesore sipas së cilës është kryer pabarazia dhemobil</w:t>
      </w:r>
      <w:r w:rsidR="0089409D">
        <w:rPr>
          <w:rFonts w:asciiTheme="minorHAnsi" w:eastAsia="Times New Roman" w:hAnsiTheme="minorHAnsi" w:cstheme="minorHAnsi"/>
          <w:lang w:val="sq-AL" w:eastAsia="en-GB"/>
        </w:rPr>
        <w:t>i</w:t>
      </w:r>
      <w:r w:rsidRPr="005D04FB">
        <w:rPr>
          <w:rFonts w:asciiTheme="minorHAnsi" w:eastAsia="Times New Roman" w:hAnsiTheme="minorHAnsi" w:cstheme="minorHAnsi"/>
          <w:lang w:val="sq-AL" w:eastAsia="en-GB"/>
        </w:rPr>
        <w:t xml:space="preserve">zimi </w:t>
      </w:r>
      <w:r w:rsidRPr="005D04FB">
        <w:rPr>
          <w:rFonts w:asciiTheme="minorHAnsi" w:eastAsia="Times New Roman" w:hAnsiTheme="minorHAnsi" w:cstheme="minorHAnsi"/>
          <w:lang w:val="sq-AL" w:eastAsia="en-GB"/>
        </w:rPr>
        <w:lastRenderedPageBreak/>
        <w:t>politik</w:t>
      </w:r>
      <w:r w:rsidR="0089409D" w:rsidRPr="005D04FB">
        <w:rPr>
          <w:rFonts w:asciiTheme="minorHAnsi" w:eastAsia="Times New Roman" w:hAnsiTheme="minorHAnsi" w:cstheme="minorHAnsi"/>
          <w:lang w:val="sq-AL" w:eastAsia="en-GB"/>
        </w:rPr>
        <w:t>në të kaluarën</w:t>
      </w:r>
      <w:r w:rsidRPr="005D04FB">
        <w:rPr>
          <w:rFonts w:asciiTheme="minorHAnsi" w:eastAsia="Times New Roman" w:hAnsiTheme="minorHAnsi" w:cstheme="minorHAnsi"/>
          <w:lang w:val="sq-AL" w:eastAsia="en-GB"/>
        </w:rPr>
        <w:t xml:space="preserve"> ka qenë përmes klasës politke dhe sociale, por sot ajo manifestohet përmes përkatësisë kulturore,  nëse me këtë </w:t>
      </w:r>
      <w:r w:rsidR="00CC2950">
        <w:rPr>
          <w:rFonts w:asciiTheme="minorHAnsi" w:eastAsia="Times New Roman" w:hAnsiTheme="minorHAnsi" w:cstheme="minorHAnsi"/>
          <w:lang w:val="sq-AL" w:eastAsia="en-GB"/>
        </w:rPr>
        <w:t xml:space="preserve">kuptojmë grupet racore, etnike, </w:t>
      </w:r>
      <w:r w:rsidRPr="005D04FB">
        <w:rPr>
          <w:rFonts w:asciiTheme="minorHAnsi" w:eastAsia="Times New Roman" w:hAnsiTheme="minorHAnsi" w:cstheme="minorHAnsi"/>
          <w:lang w:val="sq-AL" w:eastAsia="en-GB"/>
        </w:rPr>
        <w:t>religjioze, gjuhësore dhe sociale</w:t>
      </w:r>
      <w:r w:rsidR="002354AF" w:rsidRPr="005D04FB">
        <w:rPr>
          <w:rFonts w:asciiTheme="minorHAnsi" w:eastAsia="Times New Roman" w:hAnsiTheme="minorHAnsi" w:cstheme="minorHAnsi"/>
          <w:lang w:val="sq-AL" w:eastAsia="en-GB"/>
        </w:rPr>
        <w:t>.</w:t>
      </w:r>
    </w:p>
    <w:p w:rsidR="00EE218D" w:rsidRPr="005D04FB" w:rsidRDefault="002354AF" w:rsidP="00EE218D">
      <w:pPr>
        <w:spacing w:after="0" w:line="240" w:lineRule="auto"/>
        <w:ind w:firstLine="720"/>
        <w:jc w:val="both"/>
        <w:rPr>
          <w:rFonts w:asciiTheme="minorHAnsi" w:eastAsia="Times New Roman" w:hAnsiTheme="minorHAnsi" w:cstheme="minorHAnsi"/>
          <w:lang w:val="mk-MK" w:eastAsia="en-GB"/>
        </w:rPr>
      </w:pPr>
      <w:r w:rsidRPr="005D04FB">
        <w:rPr>
          <w:rFonts w:asciiTheme="minorHAnsi" w:eastAsia="Times New Roman" w:hAnsiTheme="minorHAnsi" w:cstheme="minorHAnsi"/>
          <w:lang w:val="sq-AL" w:eastAsia="en-GB"/>
        </w:rPr>
        <w:t>Në kuadër të hulumtimit, forma më e shpeshtë e diskriminimit është ajo sipas bindjeve politike</w:t>
      </w:r>
      <w:r w:rsidR="00EE218D" w:rsidRPr="005D04FB">
        <w:rPr>
          <w:rFonts w:asciiTheme="minorHAnsi" w:eastAsia="Times New Roman" w:hAnsiTheme="minorHAnsi" w:cstheme="minorHAnsi"/>
          <w:lang w:val="mk-MK" w:eastAsia="en-GB"/>
        </w:rPr>
        <w:t xml:space="preserve"> (12,9%)</w:t>
      </w:r>
      <w:r w:rsidRPr="005D04FB">
        <w:rPr>
          <w:rFonts w:asciiTheme="minorHAnsi" w:eastAsia="Times New Roman" w:hAnsiTheme="minorHAnsi" w:cstheme="minorHAnsi"/>
          <w:lang w:val="sq-AL" w:eastAsia="en-GB"/>
        </w:rPr>
        <w:t xml:space="preserve"> dhe prejardhjes etnike</w:t>
      </w:r>
      <w:r w:rsidRPr="005D04FB">
        <w:rPr>
          <w:rFonts w:asciiTheme="minorHAnsi" w:eastAsia="Times New Roman" w:hAnsiTheme="minorHAnsi" w:cstheme="minorHAnsi"/>
          <w:lang w:val="mk-MK" w:eastAsia="en-GB"/>
        </w:rPr>
        <w:t xml:space="preserve"> (9%), </w:t>
      </w:r>
      <w:r w:rsidRPr="005D04FB">
        <w:rPr>
          <w:rFonts w:asciiTheme="minorHAnsi" w:eastAsia="Times New Roman" w:hAnsiTheme="minorHAnsi" w:cstheme="minorHAnsi"/>
          <w:lang w:val="sq-AL" w:eastAsia="en-GB"/>
        </w:rPr>
        <w:t>ndërsa orientimi seksual dhe gjuha që flasin të rinjtë është arsyeja më e paktë e diskriminimit. Të rinjtë mendojnë se pikërisht përkatësia politike e qytetarëve është faktori kryesor për trajtimin e privilegjuar në shoqëri.</w:t>
      </w:r>
      <w:r w:rsidR="00EE218D" w:rsidRPr="005D04FB">
        <w:rPr>
          <w:rStyle w:val="FootnoteReference"/>
          <w:rFonts w:asciiTheme="minorHAnsi" w:eastAsia="Times New Roman" w:hAnsiTheme="minorHAnsi" w:cstheme="minorHAnsi"/>
          <w:lang w:val="mk-MK" w:eastAsia="en-GB"/>
        </w:rPr>
        <w:footnoteReference w:id="147"/>
      </w:r>
    </w:p>
    <w:p w:rsidR="00EE218D" w:rsidRPr="005D04FB" w:rsidRDefault="002354AF" w:rsidP="00EE218D">
      <w:pPr>
        <w:spacing w:after="0" w:line="240" w:lineRule="auto"/>
        <w:ind w:firstLine="720"/>
        <w:jc w:val="both"/>
        <w:rPr>
          <w:rFonts w:asciiTheme="minorHAnsi" w:eastAsia="Times New Roman" w:hAnsiTheme="minorHAnsi" w:cstheme="minorHAnsi"/>
          <w:lang w:val="sq-AL" w:eastAsia="en-GB"/>
        </w:rPr>
      </w:pPr>
      <w:r w:rsidRPr="005D04FB">
        <w:rPr>
          <w:rFonts w:asciiTheme="minorHAnsi" w:eastAsia="Times New Roman" w:hAnsiTheme="minorHAnsi" w:cstheme="minorHAnsi"/>
          <w:lang w:val="sq-AL" w:eastAsia="en-GB"/>
        </w:rPr>
        <w:t>Në kuadër të këtyre dukurive të diskriminimit</w:t>
      </w:r>
      <w:r w:rsidR="00AF4C3C" w:rsidRPr="005D04FB">
        <w:rPr>
          <w:rFonts w:asciiTheme="minorHAnsi" w:eastAsia="Times New Roman" w:hAnsiTheme="minorHAnsi" w:cstheme="minorHAnsi"/>
          <w:lang w:val="sq-AL" w:eastAsia="en-GB"/>
        </w:rPr>
        <w:t>,</w:t>
      </w:r>
      <w:r w:rsidRPr="005D04FB">
        <w:rPr>
          <w:rFonts w:asciiTheme="minorHAnsi" w:eastAsia="Times New Roman" w:hAnsiTheme="minorHAnsi" w:cstheme="minorHAnsi"/>
          <w:lang w:val="sq-AL" w:eastAsia="en-GB"/>
        </w:rPr>
        <w:t xml:space="preserve"> ka edhe një formë tjetër e cila po merr hov dhe është e pranishme </w:t>
      </w:r>
      <w:r w:rsidR="0089409D">
        <w:rPr>
          <w:rFonts w:asciiTheme="minorHAnsi" w:eastAsia="Times New Roman" w:hAnsiTheme="minorHAnsi" w:cstheme="minorHAnsi"/>
          <w:lang w:val="sq-AL" w:eastAsia="en-GB"/>
        </w:rPr>
        <w:t>pikërisht mes të rinjve, dhe ky</w:t>
      </w:r>
      <w:r w:rsidR="0081578E">
        <w:rPr>
          <w:rFonts w:asciiTheme="minorHAnsi" w:eastAsia="Times New Roman" w:hAnsiTheme="minorHAnsi" w:cstheme="minorHAnsi"/>
          <w:lang w:val="sq-AL" w:eastAsia="en-GB"/>
        </w:rPr>
        <w:t xml:space="preserve"> është padurimi/urrejtja në</w:t>
      </w:r>
      <w:r w:rsidRPr="005D04FB">
        <w:rPr>
          <w:rFonts w:asciiTheme="minorHAnsi" w:eastAsia="Times New Roman" w:hAnsiTheme="minorHAnsi" w:cstheme="minorHAnsi"/>
          <w:lang w:val="sq-AL" w:eastAsia="en-GB"/>
        </w:rPr>
        <w:t xml:space="preserve"> rrjetet sociale, i cili vjen nga jotoleranca mes shumicës dhe pakicave, që sjell krijimin e hapësirës publike në të cilën çdo diference që del jashtë binarëve të normës së pranuar është e diskriminuar.</w:t>
      </w:r>
    </w:p>
    <w:p w:rsidR="00EE218D" w:rsidRPr="005D04FB" w:rsidRDefault="002354AF" w:rsidP="00EE218D">
      <w:pPr>
        <w:spacing w:after="0" w:line="240" w:lineRule="auto"/>
        <w:ind w:firstLine="720"/>
        <w:jc w:val="both"/>
        <w:rPr>
          <w:rFonts w:asciiTheme="minorHAnsi" w:eastAsia="Times New Roman" w:hAnsiTheme="minorHAnsi" w:cstheme="minorHAnsi"/>
          <w:lang w:val="mk-MK" w:eastAsia="en-GB"/>
        </w:rPr>
      </w:pPr>
      <w:r w:rsidRPr="005D04FB">
        <w:rPr>
          <w:rFonts w:asciiTheme="minorHAnsi" w:eastAsia="Times New Roman" w:hAnsiTheme="minorHAnsi" w:cstheme="minorHAnsi"/>
          <w:lang w:val="sq-AL" w:eastAsia="en-GB"/>
        </w:rPr>
        <w:t>Në periudhën e ndryshimeve shoqërore serioze që kanë ndodhur vite me rad</w:t>
      </w:r>
      <w:r w:rsidR="00AF4C3C" w:rsidRPr="005D04FB">
        <w:rPr>
          <w:rFonts w:asciiTheme="minorHAnsi" w:eastAsia="Times New Roman" w:hAnsiTheme="minorHAnsi" w:cstheme="minorHAnsi"/>
          <w:lang w:val="sq-AL" w:eastAsia="en-GB"/>
        </w:rPr>
        <w:t>h</w:t>
      </w:r>
      <w:r w:rsidRPr="005D04FB">
        <w:rPr>
          <w:rFonts w:asciiTheme="minorHAnsi" w:eastAsia="Times New Roman" w:hAnsiTheme="minorHAnsi" w:cstheme="minorHAnsi"/>
          <w:lang w:val="sq-AL" w:eastAsia="en-GB"/>
        </w:rPr>
        <w:t>ë, ndonëse ka tendencë për ngritjen e vetëdijes, për pranimi</w:t>
      </w:r>
      <w:r w:rsidR="00AF4C3C" w:rsidRPr="005D04FB">
        <w:rPr>
          <w:rFonts w:asciiTheme="minorHAnsi" w:eastAsia="Times New Roman" w:hAnsiTheme="minorHAnsi" w:cstheme="minorHAnsi"/>
          <w:lang w:val="sq-AL" w:eastAsia="en-GB"/>
        </w:rPr>
        <w:t>n</w:t>
      </w:r>
      <w:r w:rsidRPr="005D04FB">
        <w:rPr>
          <w:rFonts w:asciiTheme="minorHAnsi" w:eastAsia="Times New Roman" w:hAnsiTheme="minorHAnsi" w:cstheme="minorHAnsi"/>
          <w:lang w:val="sq-AL" w:eastAsia="en-GB"/>
        </w:rPr>
        <w:t xml:space="preserve"> e ideve progresive dhe mundësive të reja, prapëseprapë ka nivel të lartë të diskriminimit dhe stereotipeve për diferencat, dhe e gjithë kjo është e rrënjosur thellë në qëndrimet dhe jetesën e përditshme të të rinjve. Kjo hap një fushë të gjerë për përballjen me </w:t>
      </w:r>
      <w:r w:rsidR="00EE3DA7">
        <w:rPr>
          <w:rFonts w:asciiTheme="minorHAnsi" w:eastAsia="Times New Roman" w:hAnsiTheme="minorHAnsi" w:cstheme="minorHAnsi"/>
          <w:lang w:val="sq-AL" w:eastAsia="en-GB"/>
        </w:rPr>
        <w:t>të gjitha këto sfida</w:t>
      </w:r>
      <w:r w:rsidRPr="005D04FB">
        <w:rPr>
          <w:rFonts w:asciiTheme="minorHAnsi" w:eastAsia="Times New Roman" w:hAnsiTheme="minorHAnsi" w:cstheme="minorHAnsi"/>
          <w:lang w:val="sq-AL" w:eastAsia="en-GB"/>
        </w:rPr>
        <w:t xml:space="preserve"> me të cilat duhet të merren krijuesit e politikave dhe vendimmarrësit, po para se gjithash edhe të rinjtë, me qëllimin për t’i çrrënjosur</w:t>
      </w:r>
      <w:r w:rsidR="00AF4C3C" w:rsidRPr="005D04FB">
        <w:rPr>
          <w:rFonts w:asciiTheme="minorHAnsi" w:eastAsia="Times New Roman" w:hAnsiTheme="minorHAnsi" w:cstheme="minorHAnsi"/>
          <w:lang w:val="sq-AL" w:eastAsia="en-GB"/>
        </w:rPr>
        <w:t xml:space="preserve"> ato si</w:t>
      </w:r>
      <w:r w:rsidRPr="005D04FB">
        <w:rPr>
          <w:rFonts w:asciiTheme="minorHAnsi" w:eastAsia="Times New Roman" w:hAnsiTheme="minorHAnsi" w:cstheme="minorHAnsi"/>
          <w:lang w:val="sq-AL" w:eastAsia="en-GB"/>
        </w:rPr>
        <w:t xml:space="preserve"> dhe të ndikojnë drejtpërdrejt mbi këto trende dhe forma negative. </w:t>
      </w:r>
    </w:p>
    <w:p w:rsidR="00EE218D" w:rsidRPr="005D04FB" w:rsidRDefault="00EE218D" w:rsidP="000F00B0">
      <w:pPr>
        <w:spacing w:after="0" w:line="240" w:lineRule="auto"/>
        <w:jc w:val="both"/>
        <w:rPr>
          <w:rFonts w:asciiTheme="minorHAnsi" w:hAnsiTheme="minorHAnsi" w:cstheme="minorHAnsi"/>
          <w:lang w:val="mk-MK"/>
        </w:rPr>
      </w:pPr>
    </w:p>
    <w:p w:rsidR="00EE218D" w:rsidRPr="005D04FB" w:rsidRDefault="002354AF" w:rsidP="00EE218D">
      <w:pPr>
        <w:spacing w:after="0" w:line="240" w:lineRule="auto"/>
        <w:ind w:firstLine="720"/>
        <w:jc w:val="both"/>
        <w:rPr>
          <w:rFonts w:asciiTheme="minorHAnsi" w:hAnsiTheme="minorHAnsi" w:cstheme="minorHAnsi"/>
          <w:b/>
          <w:u w:val="single"/>
          <w:lang w:val="sq-AL"/>
        </w:rPr>
      </w:pPr>
      <w:r w:rsidRPr="005D04FB">
        <w:rPr>
          <w:rFonts w:asciiTheme="minorHAnsi" w:hAnsiTheme="minorHAnsi" w:cstheme="minorHAnsi"/>
          <w:b/>
          <w:u w:val="single"/>
          <w:lang w:val="sq-AL"/>
        </w:rPr>
        <w:t>Përfundim</w:t>
      </w:r>
      <w:r w:rsidR="00AF4C3C" w:rsidRPr="005D04FB">
        <w:rPr>
          <w:rFonts w:asciiTheme="minorHAnsi" w:hAnsiTheme="minorHAnsi" w:cstheme="minorHAnsi"/>
          <w:b/>
          <w:u w:val="single"/>
          <w:lang w:val="sq-AL"/>
        </w:rPr>
        <w:t>i për</w:t>
      </w:r>
      <w:r w:rsidRPr="005D04FB">
        <w:rPr>
          <w:rFonts w:asciiTheme="minorHAnsi" w:hAnsiTheme="minorHAnsi" w:cstheme="minorHAnsi"/>
          <w:b/>
          <w:u w:val="single"/>
          <w:lang w:val="sq-AL"/>
        </w:rPr>
        <w:t xml:space="preserve"> gjendjen dhe sfidat</w:t>
      </w:r>
    </w:p>
    <w:p w:rsidR="00EE218D" w:rsidRPr="005D04FB" w:rsidRDefault="009F5729" w:rsidP="00E512E2">
      <w:pPr>
        <w:spacing w:after="0" w:line="240" w:lineRule="auto"/>
        <w:ind w:firstLine="720"/>
        <w:jc w:val="both"/>
        <w:rPr>
          <w:rFonts w:asciiTheme="minorHAnsi" w:hAnsiTheme="minorHAnsi" w:cstheme="minorHAnsi"/>
          <w:lang w:val="mk-MK"/>
        </w:rPr>
      </w:pPr>
      <w:r w:rsidRPr="005D04FB">
        <w:rPr>
          <w:rFonts w:asciiTheme="minorHAnsi" w:hAnsiTheme="minorHAnsi" w:cstheme="minorHAnsi"/>
          <w:lang w:val="sq-AL"/>
        </w:rPr>
        <w:t>Nisur nga hulumtimet e përmendura më lart, rekomandimet për tejkalimin e dukurive dhe trendeve negative do të mund të ndërmerresin në këto sfera</w:t>
      </w:r>
      <w:r w:rsidR="00EE218D" w:rsidRPr="005D04FB">
        <w:rPr>
          <w:rFonts w:asciiTheme="minorHAnsi" w:hAnsiTheme="minorHAnsi" w:cstheme="minorHAnsi"/>
          <w:lang w:val="mk-MK"/>
        </w:rPr>
        <w:t>:</w:t>
      </w:r>
      <w:r w:rsidRPr="005D04FB">
        <w:rPr>
          <w:rFonts w:asciiTheme="minorHAnsi" w:hAnsiTheme="minorHAnsi" w:cstheme="minorHAnsi"/>
          <w:lang w:val="sq-AL"/>
        </w:rPr>
        <w:t>arsim</w:t>
      </w:r>
      <w:r w:rsidRPr="005D04FB">
        <w:rPr>
          <w:rFonts w:asciiTheme="minorHAnsi" w:hAnsiTheme="minorHAnsi" w:cstheme="minorHAnsi"/>
          <w:lang w:val="mk-MK"/>
        </w:rPr>
        <w:t xml:space="preserve"> (</w:t>
      </w:r>
      <w:r w:rsidRPr="005D04FB">
        <w:rPr>
          <w:rFonts w:asciiTheme="minorHAnsi" w:hAnsiTheme="minorHAnsi" w:cstheme="minorHAnsi"/>
          <w:lang w:val="sq-AL"/>
        </w:rPr>
        <w:t>i mesëm dhe i lartë</w:t>
      </w:r>
      <w:r w:rsidR="00EE218D" w:rsidRPr="005D04FB">
        <w:rPr>
          <w:rFonts w:asciiTheme="minorHAnsi" w:hAnsiTheme="minorHAnsi" w:cstheme="minorHAnsi"/>
          <w:lang w:val="mk-MK"/>
        </w:rPr>
        <w:t>),</w:t>
      </w:r>
      <w:r w:rsidRPr="005D04FB">
        <w:rPr>
          <w:rFonts w:asciiTheme="minorHAnsi" w:hAnsiTheme="minorHAnsi" w:cstheme="minorHAnsi"/>
          <w:lang w:val="sq-AL"/>
        </w:rPr>
        <w:t>sport</w:t>
      </w:r>
      <w:r w:rsidRPr="005D04FB">
        <w:rPr>
          <w:rFonts w:asciiTheme="minorHAnsi" w:hAnsiTheme="minorHAnsi" w:cstheme="minorHAnsi"/>
          <w:lang w:val="mk-MK"/>
        </w:rPr>
        <w:t xml:space="preserve"> (</w:t>
      </w:r>
      <w:r w:rsidRPr="005D04FB">
        <w:rPr>
          <w:rFonts w:asciiTheme="minorHAnsi" w:hAnsiTheme="minorHAnsi" w:cstheme="minorHAnsi"/>
          <w:lang w:val="sq-AL"/>
        </w:rPr>
        <w:t>pjesëmarrje masovike e të rinjve në sport</w:t>
      </w:r>
      <w:r w:rsidR="00EE218D" w:rsidRPr="005D04FB">
        <w:rPr>
          <w:rFonts w:asciiTheme="minorHAnsi" w:hAnsiTheme="minorHAnsi" w:cstheme="minorHAnsi"/>
          <w:lang w:val="mk-MK"/>
        </w:rPr>
        <w:t xml:space="preserve"> – </w:t>
      </w:r>
      <w:r w:rsidRPr="005D04FB">
        <w:rPr>
          <w:rFonts w:asciiTheme="minorHAnsi" w:hAnsiTheme="minorHAnsi" w:cstheme="minorHAnsi"/>
          <w:lang w:val="sq-AL"/>
        </w:rPr>
        <w:t>profesionalisht dhe për rekreacion dhe rritja e numrit të të rinjve që merren me sport</w:t>
      </w:r>
      <w:r w:rsidR="00EE218D" w:rsidRPr="005D04FB">
        <w:rPr>
          <w:rFonts w:asciiTheme="minorHAnsi" w:hAnsiTheme="minorHAnsi" w:cstheme="minorHAnsi"/>
          <w:lang w:val="mk-MK"/>
        </w:rPr>
        <w:t>),</w:t>
      </w:r>
      <w:r w:rsidRPr="005D04FB">
        <w:rPr>
          <w:rFonts w:asciiTheme="minorHAnsi" w:hAnsiTheme="minorHAnsi" w:cstheme="minorHAnsi"/>
          <w:lang w:val="sq-AL"/>
        </w:rPr>
        <w:t xml:space="preserve"> jeta publike dhe sociale e të rinjve</w:t>
      </w:r>
      <w:r w:rsidRPr="005D04FB">
        <w:rPr>
          <w:rFonts w:asciiTheme="minorHAnsi" w:hAnsiTheme="minorHAnsi" w:cstheme="minorHAnsi"/>
          <w:lang w:val="mk-MK"/>
        </w:rPr>
        <w:t xml:space="preserve"> (</w:t>
      </w:r>
      <w:r w:rsidRPr="005D04FB">
        <w:rPr>
          <w:rFonts w:asciiTheme="minorHAnsi" w:hAnsiTheme="minorHAnsi" w:cstheme="minorHAnsi"/>
          <w:lang w:val="sq-AL"/>
        </w:rPr>
        <w:t>kafenetë</w:t>
      </w:r>
      <w:r w:rsidR="00EE218D" w:rsidRPr="005D04FB">
        <w:rPr>
          <w:rFonts w:asciiTheme="minorHAnsi" w:hAnsiTheme="minorHAnsi" w:cstheme="minorHAnsi"/>
          <w:lang w:val="mk-MK"/>
        </w:rPr>
        <w:t xml:space="preserve">, </w:t>
      </w:r>
      <w:r w:rsidRPr="005D04FB">
        <w:rPr>
          <w:rFonts w:asciiTheme="minorHAnsi" w:hAnsiTheme="minorHAnsi" w:cstheme="minorHAnsi"/>
          <w:lang w:val="sq-AL"/>
        </w:rPr>
        <w:t>diskotekat, kinematë, teatrot, performansat</w:t>
      </w:r>
      <w:r w:rsidR="00EE218D" w:rsidRPr="005D04FB">
        <w:rPr>
          <w:rFonts w:asciiTheme="minorHAnsi" w:hAnsiTheme="minorHAnsi" w:cstheme="minorHAnsi"/>
          <w:lang w:val="mk-MK"/>
        </w:rPr>
        <w:t xml:space="preserve">), </w:t>
      </w:r>
      <w:r w:rsidRPr="005D04FB">
        <w:rPr>
          <w:rFonts w:asciiTheme="minorHAnsi" w:hAnsiTheme="minorHAnsi" w:cstheme="minorHAnsi"/>
          <w:lang w:val="sq-AL"/>
        </w:rPr>
        <w:t>transporti publik</w:t>
      </w:r>
      <w:r w:rsidRPr="005D04FB">
        <w:rPr>
          <w:rFonts w:asciiTheme="minorHAnsi" w:hAnsiTheme="minorHAnsi" w:cstheme="minorHAnsi"/>
          <w:lang w:val="mk-MK"/>
        </w:rPr>
        <w:t xml:space="preserve"> (</w:t>
      </w:r>
      <w:r w:rsidRPr="005D04FB">
        <w:rPr>
          <w:rFonts w:asciiTheme="minorHAnsi" w:hAnsiTheme="minorHAnsi" w:cstheme="minorHAnsi"/>
          <w:lang w:val="sq-AL"/>
        </w:rPr>
        <w:t>autobuset</w:t>
      </w:r>
      <w:r w:rsidRPr="005D04FB">
        <w:rPr>
          <w:rFonts w:asciiTheme="minorHAnsi" w:hAnsiTheme="minorHAnsi" w:cstheme="minorHAnsi"/>
          <w:lang w:val="mk-MK"/>
        </w:rPr>
        <w:t xml:space="preserve">, </w:t>
      </w:r>
      <w:r w:rsidRPr="005D04FB">
        <w:rPr>
          <w:rFonts w:asciiTheme="minorHAnsi" w:hAnsiTheme="minorHAnsi" w:cstheme="minorHAnsi"/>
          <w:lang w:val="sq-AL"/>
        </w:rPr>
        <w:t>trenat etj.</w:t>
      </w:r>
      <w:r w:rsidRPr="005D04FB">
        <w:rPr>
          <w:rFonts w:asciiTheme="minorHAnsi" w:hAnsiTheme="minorHAnsi" w:cstheme="minorHAnsi"/>
          <w:lang w:val="mk-MK"/>
        </w:rPr>
        <w:t xml:space="preserve">), </w:t>
      </w:r>
      <w:r w:rsidRPr="005D04FB">
        <w:rPr>
          <w:rFonts w:asciiTheme="minorHAnsi" w:hAnsiTheme="minorHAnsi" w:cstheme="minorHAnsi"/>
          <w:lang w:val="sq-AL"/>
        </w:rPr>
        <w:t>religjioni dhe feja</w:t>
      </w:r>
      <w:r w:rsidR="00EE218D" w:rsidRPr="005D04FB">
        <w:rPr>
          <w:rFonts w:asciiTheme="minorHAnsi" w:hAnsiTheme="minorHAnsi" w:cstheme="minorHAnsi"/>
          <w:lang w:val="mk-MK"/>
        </w:rPr>
        <w:t xml:space="preserve">, </w:t>
      </w:r>
      <w:r w:rsidRPr="005D04FB">
        <w:rPr>
          <w:rFonts w:asciiTheme="minorHAnsi" w:hAnsiTheme="minorHAnsi" w:cstheme="minorHAnsi"/>
          <w:lang w:val="sq-AL"/>
        </w:rPr>
        <w:t xml:space="preserve"> arsimi formal dhe joformal dhe sektori civil</w:t>
      </w:r>
      <w:r w:rsidR="00EE218D" w:rsidRPr="005D04FB">
        <w:rPr>
          <w:rFonts w:asciiTheme="minorHAnsi" w:hAnsiTheme="minorHAnsi" w:cstheme="minorHAnsi"/>
          <w:lang w:val="mk-MK"/>
        </w:rPr>
        <w:t>.</w:t>
      </w:r>
    </w:p>
    <w:p w:rsidR="00EE218D" w:rsidRPr="005D04FB" w:rsidRDefault="009F5729" w:rsidP="009F5729">
      <w:pPr>
        <w:spacing w:after="0" w:line="240" w:lineRule="auto"/>
        <w:ind w:firstLine="720"/>
        <w:jc w:val="both"/>
        <w:rPr>
          <w:rFonts w:asciiTheme="minorHAnsi" w:hAnsiTheme="minorHAnsi" w:cstheme="minorHAnsi"/>
          <w:lang w:val="sq-AL"/>
        </w:rPr>
      </w:pPr>
      <w:r w:rsidRPr="005D04FB">
        <w:rPr>
          <w:rFonts w:asciiTheme="minorHAnsi" w:hAnsiTheme="minorHAnsi" w:cstheme="minorHAnsi"/>
          <w:lang w:val="sq-AL"/>
        </w:rPr>
        <w:t>Për këto arsye dhe në kushte të dallimeve evidente etnike, sociale dh</w:t>
      </w:r>
      <w:r w:rsidR="001D1742">
        <w:rPr>
          <w:rFonts w:asciiTheme="minorHAnsi" w:hAnsiTheme="minorHAnsi" w:cstheme="minorHAnsi"/>
          <w:lang w:val="sq-AL"/>
        </w:rPr>
        <w:t xml:space="preserve">e të shoqërisë së ndarë, është </w:t>
      </w:r>
      <w:r w:rsidRPr="005D04FB">
        <w:rPr>
          <w:rFonts w:asciiTheme="minorHAnsi" w:hAnsiTheme="minorHAnsi" w:cstheme="minorHAnsi"/>
          <w:lang w:val="sq-AL"/>
        </w:rPr>
        <w:t>i nevojshëm një aksion i gjerë dhe i specializuar nga të gjitha institucionet  relevante, organizata civile si dhe nga individët e më shumë fushave, e gjithë kjo në funksionin e tejkalimit të dallimeve mes të rinjve dhe ambientit të tyre si dhe të afrimit dhe pajtimit sa i takon nivelit etnik, social, religjioz, partiak, gjinor dhe seksual. Arsimi, kultura, sporti dhe segmente e tjera shoqërore që janë në disponim për të rinjtë, të para nga shumë aspekte, janë modusi ideal nxitjen, afrimin dhe njohje e të rinjve me vlerat e lojës fer, diferencave, tolerancës dhe bashkësisë. Aktivitetet konkrete që rekomandojmë janë:</w:t>
      </w:r>
    </w:p>
    <w:p w:rsidR="00EE218D" w:rsidRPr="005D04FB" w:rsidRDefault="009F5729" w:rsidP="00365C72">
      <w:pPr>
        <w:pStyle w:val="ListParagraph"/>
        <w:numPr>
          <w:ilvl w:val="0"/>
          <w:numId w:val="16"/>
        </w:numPr>
        <w:spacing w:after="0" w:line="240" w:lineRule="auto"/>
        <w:jc w:val="both"/>
        <w:rPr>
          <w:rFonts w:asciiTheme="minorHAnsi" w:hAnsiTheme="minorHAnsi" w:cstheme="minorHAnsi"/>
          <w:bCs/>
          <w:lang w:val="mk-MK"/>
        </w:rPr>
      </w:pPr>
      <w:r w:rsidRPr="005D04FB">
        <w:rPr>
          <w:rFonts w:asciiTheme="minorHAnsi" w:hAnsiTheme="minorHAnsi" w:cstheme="minorHAnsi"/>
          <w:bCs/>
          <w:lang w:val="sq-AL"/>
        </w:rPr>
        <w:t>Miratimi</w:t>
      </w:r>
      <w:r w:rsidR="00AC4F4D" w:rsidRPr="005D04FB">
        <w:rPr>
          <w:rFonts w:asciiTheme="minorHAnsi" w:hAnsiTheme="minorHAnsi" w:cstheme="minorHAnsi"/>
          <w:bCs/>
          <w:lang w:val="sq-AL"/>
        </w:rPr>
        <w:t xml:space="preserve"> i ligjit me të cilin do të rregullohet statusi i të rinjve, asociimi i tyre dhe pjesëmarrja në proceset shoqërore dhe harmonizimi i ligjit me dokumentet dhe aktet e tjera që janë në fuqi në RMV</w:t>
      </w:r>
      <w:r w:rsidR="00EE218D" w:rsidRPr="005D04FB">
        <w:rPr>
          <w:rFonts w:asciiTheme="minorHAnsi" w:hAnsiTheme="minorHAnsi" w:cstheme="minorHAnsi"/>
          <w:bCs/>
          <w:lang w:val="mk-MK"/>
        </w:rPr>
        <w:t>,</w:t>
      </w:r>
    </w:p>
    <w:p w:rsidR="00EE218D" w:rsidRPr="005D04FB" w:rsidRDefault="00AC4F4D" w:rsidP="00365C72">
      <w:pPr>
        <w:pStyle w:val="ListParagraph"/>
        <w:numPr>
          <w:ilvl w:val="0"/>
          <w:numId w:val="16"/>
        </w:numPr>
        <w:spacing w:after="0" w:line="240" w:lineRule="auto"/>
        <w:jc w:val="both"/>
        <w:rPr>
          <w:rFonts w:asciiTheme="minorHAnsi" w:hAnsiTheme="minorHAnsi" w:cstheme="minorHAnsi"/>
          <w:bCs/>
          <w:lang w:val="mk-MK"/>
        </w:rPr>
      </w:pPr>
      <w:r w:rsidRPr="005D04FB">
        <w:rPr>
          <w:rFonts w:asciiTheme="minorHAnsi" w:hAnsiTheme="minorHAnsi" w:cstheme="minorHAnsi"/>
          <w:bCs/>
          <w:lang w:val="sq-AL"/>
        </w:rPr>
        <w:t>Organizatat rinore janë unanime në qëndrimin se është i nevojshëm bashkimi i tyre dhe veprimi i organizuar me qëllim përfaqësimin dhe prezantimin  e sukseshëmtë interesave të të rinjve</w:t>
      </w:r>
      <w:r w:rsidR="00EE218D" w:rsidRPr="005D04FB">
        <w:rPr>
          <w:rFonts w:asciiTheme="minorHAnsi" w:hAnsiTheme="minorHAnsi" w:cstheme="minorHAnsi"/>
          <w:bCs/>
          <w:lang w:val="mk-MK"/>
        </w:rPr>
        <w:t>,</w:t>
      </w:r>
    </w:p>
    <w:p w:rsidR="00EE218D" w:rsidRPr="005D04FB" w:rsidRDefault="00AC4F4D" w:rsidP="00365C72">
      <w:pPr>
        <w:pStyle w:val="ListParagraph"/>
        <w:numPr>
          <w:ilvl w:val="0"/>
          <w:numId w:val="16"/>
        </w:numPr>
        <w:spacing w:after="0" w:line="240" w:lineRule="auto"/>
        <w:jc w:val="both"/>
        <w:rPr>
          <w:rFonts w:asciiTheme="minorHAnsi" w:hAnsiTheme="minorHAnsi" w:cstheme="minorHAnsi"/>
          <w:lang w:val="mk-MK"/>
        </w:rPr>
      </w:pPr>
      <w:r w:rsidRPr="005D04FB">
        <w:rPr>
          <w:rFonts w:asciiTheme="minorHAnsi" w:hAnsiTheme="minorHAnsi" w:cstheme="minorHAnsi"/>
          <w:bCs/>
          <w:lang w:val="sq-AL"/>
        </w:rPr>
        <w:t>Nevojitet përfshirje më e madhe e të rinjve në procesin e vendimmarjes nga ana e institucioneve relevante dhe atë</w:t>
      </w:r>
      <w:r w:rsidR="00EE218D" w:rsidRPr="005D04FB">
        <w:rPr>
          <w:rFonts w:asciiTheme="minorHAnsi" w:hAnsiTheme="minorHAnsi" w:cstheme="minorHAnsi"/>
          <w:bCs/>
          <w:lang w:val="mk-MK"/>
        </w:rPr>
        <w:t>:</w:t>
      </w:r>
      <w:r w:rsidRPr="005D04FB">
        <w:rPr>
          <w:rFonts w:asciiTheme="minorHAnsi" w:hAnsiTheme="minorHAnsi" w:cstheme="minorHAnsi"/>
          <w:lang w:val="mk-MK"/>
        </w:rPr>
        <w:t>А</w:t>
      </w:r>
      <w:r w:rsidRPr="005D04FB">
        <w:rPr>
          <w:rFonts w:asciiTheme="minorHAnsi" w:hAnsiTheme="minorHAnsi" w:cstheme="minorHAnsi"/>
          <w:lang w:val="sq-AL"/>
        </w:rPr>
        <w:t>RS</w:t>
      </w:r>
      <w:r w:rsidRPr="005D04FB">
        <w:rPr>
          <w:rFonts w:asciiTheme="minorHAnsi" w:hAnsiTheme="minorHAnsi" w:cstheme="minorHAnsi"/>
          <w:lang w:val="mk-MK"/>
        </w:rPr>
        <w:t>, М</w:t>
      </w:r>
      <w:r w:rsidRPr="005D04FB">
        <w:rPr>
          <w:rFonts w:asciiTheme="minorHAnsi" w:hAnsiTheme="minorHAnsi" w:cstheme="minorHAnsi"/>
          <w:lang w:val="sq-AL"/>
        </w:rPr>
        <w:t>ASH</w:t>
      </w:r>
      <w:r w:rsidRPr="005D04FB">
        <w:rPr>
          <w:rFonts w:asciiTheme="minorHAnsi" w:hAnsiTheme="minorHAnsi" w:cstheme="minorHAnsi"/>
          <w:lang w:val="mk-MK"/>
        </w:rPr>
        <w:t>, М</w:t>
      </w:r>
      <w:r w:rsidRPr="005D04FB">
        <w:rPr>
          <w:rFonts w:asciiTheme="minorHAnsi" w:hAnsiTheme="minorHAnsi" w:cstheme="minorHAnsi"/>
          <w:lang w:val="sq-AL"/>
        </w:rPr>
        <w:t>PPS dhe Qeve</w:t>
      </w:r>
      <w:r w:rsidR="001D1742">
        <w:rPr>
          <w:rFonts w:asciiTheme="minorHAnsi" w:hAnsiTheme="minorHAnsi" w:cstheme="minorHAnsi"/>
          <w:lang w:val="sq-AL"/>
        </w:rPr>
        <w:t>ria si dhe e universiteteve në R</w:t>
      </w:r>
      <w:r w:rsidRPr="005D04FB">
        <w:rPr>
          <w:rFonts w:asciiTheme="minorHAnsi" w:hAnsiTheme="minorHAnsi" w:cstheme="minorHAnsi"/>
          <w:lang w:val="sq-AL"/>
        </w:rPr>
        <w:t>epublikën e Maqedonisë së Veriut bashkë me shkollat fillore dhe të mesme,</w:t>
      </w:r>
    </w:p>
    <w:p w:rsidR="00EE218D" w:rsidRPr="005D04FB" w:rsidRDefault="00AC4F4D" w:rsidP="00365C72">
      <w:pPr>
        <w:pStyle w:val="ListParagraph"/>
        <w:numPr>
          <w:ilvl w:val="0"/>
          <w:numId w:val="16"/>
        </w:numPr>
        <w:spacing w:after="0" w:line="240" w:lineRule="auto"/>
        <w:jc w:val="both"/>
        <w:rPr>
          <w:rFonts w:asciiTheme="minorHAnsi" w:hAnsiTheme="minorHAnsi" w:cstheme="minorHAnsi"/>
          <w:lang w:val="mk-MK"/>
        </w:rPr>
      </w:pPr>
      <w:r w:rsidRPr="005D04FB">
        <w:rPr>
          <w:rFonts w:asciiTheme="minorHAnsi" w:hAnsiTheme="minorHAnsi" w:cstheme="minorHAnsi"/>
          <w:lang w:val="sq-AL"/>
        </w:rPr>
        <w:t>Të theksohet arsimi joformal për të rinjtë, duke vënë theksin mbi tolerancën, mosrespektimin e tjetrit që është ndryshe, gjuhën e urrejtjes dhekrimin e urrejtjes si dhe interkulturalizmin,</w:t>
      </w:r>
    </w:p>
    <w:p w:rsidR="00EE218D" w:rsidRPr="005D04FB" w:rsidRDefault="00AC4F4D" w:rsidP="00365C72">
      <w:pPr>
        <w:pStyle w:val="ListParagraph"/>
        <w:numPr>
          <w:ilvl w:val="0"/>
          <w:numId w:val="16"/>
        </w:numPr>
        <w:spacing w:after="0" w:line="240" w:lineRule="auto"/>
        <w:jc w:val="both"/>
        <w:rPr>
          <w:rFonts w:asciiTheme="minorHAnsi" w:hAnsiTheme="minorHAnsi" w:cstheme="minorHAnsi"/>
          <w:lang w:val="mk-MK"/>
        </w:rPr>
      </w:pPr>
      <w:r w:rsidRPr="005D04FB">
        <w:rPr>
          <w:rFonts w:asciiTheme="minorHAnsi" w:hAnsiTheme="minorHAnsi" w:cstheme="minorHAnsi"/>
          <w:lang w:val="sq-AL"/>
        </w:rPr>
        <w:t xml:space="preserve">Imponohet nevoja për një arsim më cilësor për të rinjtë, sidomos në pjesën e ndryshimeve të planeve dhe programeve </w:t>
      </w:r>
      <w:r w:rsidR="009519CE">
        <w:rPr>
          <w:rFonts w:asciiTheme="minorHAnsi" w:hAnsiTheme="minorHAnsi" w:cstheme="minorHAnsi"/>
          <w:lang w:val="sq-AL"/>
        </w:rPr>
        <w:t>mësimore të arsimit t</w:t>
      </w:r>
      <w:r w:rsidRPr="005D04FB">
        <w:rPr>
          <w:rFonts w:asciiTheme="minorHAnsi" w:hAnsiTheme="minorHAnsi" w:cstheme="minorHAnsi"/>
          <w:lang w:val="sq-AL"/>
        </w:rPr>
        <w:t>ë mesëm dhe programet mësimore të universiteteve,</w:t>
      </w:r>
    </w:p>
    <w:p w:rsidR="00EE218D" w:rsidRPr="005D04FB" w:rsidRDefault="00A276C2" w:rsidP="00365C72">
      <w:pPr>
        <w:pStyle w:val="ListParagraph"/>
        <w:numPr>
          <w:ilvl w:val="0"/>
          <w:numId w:val="16"/>
        </w:numPr>
        <w:spacing w:after="0" w:line="240" w:lineRule="auto"/>
        <w:jc w:val="both"/>
        <w:rPr>
          <w:rFonts w:asciiTheme="minorHAnsi" w:hAnsiTheme="minorHAnsi" w:cstheme="minorHAnsi"/>
          <w:lang w:val="mk-MK"/>
        </w:rPr>
      </w:pPr>
      <w:r w:rsidRPr="005D04FB">
        <w:rPr>
          <w:rFonts w:asciiTheme="minorHAnsi" w:hAnsiTheme="minorHAnsi" w:cstheme="minorHAnsi"/>
          <w:lang w:val="sq-AL"/>
        </w:rPr>
        <w:t>Në bashkëpunim me institucionet relavante të MP</w:t>
      </w:r>
      <w:r w:rsidR="00C05BE6" w:rsidRPr="005D04FB">
        <w:rPr>
          <w:rFonts w:asciiTheme="minorHAnsi" w:hAnsiTheme="minorHAnsi" w:cstheme="minorHAnsi"/>
          <w:lang w:val="sq-AL"/>
        </w:rPr>
        <w:t>B-së, Prokurorinë Publike, MASH-i</w:t>
      </w:r>
      <w:r w:rsidRPr="005D04FB">
        <w:rPr>
          <w:rFonts w:asciiTheme="minorHAnsi" w:hAnsiTheme="minorHAnsi" w:cstheme="minorHAnsi"/>
          <w:lang w:val="sq-AL"/>
        </w:rPr>
        <w:t xml:space="preserve">n, </w:t>
      </w:r>
      <w:r w:rsidR="00C05BE6" w:rsidRPr="005D04FB">
        <w:rPr>
          <w:rFonts w:asciiTheme="minorHAnsi" w:hAnsiTheme="minorHAnsi" w:cstheme="minorHAnsi"/>
          <w:lang w:val="sq-AL"/>
        </w:rPr>
        <w:t>LAMM-në, të rritet siguria e të rinjve në jetën publike, sport dhe segmentet e tjera ku shfaqet dhuna mes të rinjve</w:t>
      </w:r>
      <w:r w:rsidR="00EE218D" w:rsidRPr="005D04FB">
        <w:rPr>
          <w:rFonts w:asciiTheme="minorHAnsi" w:hAnsiTheme="minorHAnsi" w:cstheme="minorHAnsi"/>
          <w:lang w:val="mk-MK"/>
        </w:rPr>
        <w:t>,</w:t>
      </w:r>
    </w:p>
    <w:p w:rsidR="00EE218D" w:rsidRPr="005D04FB" w:rsidRDefault="008868BE" w:rsidP="00365C72">
      <w:pPr>
        <w:pStyle w:val="ListParagraph"/>
        <w:numPr>
          <w:ilvl w:val="0"/>
          <w:numId w:val="16"/>
        </w:numPr>
        <w:spacing w:after="0" w:line="240" w:lineRule="auto"/>
        <w:jc w:val="both"/>
        <w:rPr>
          <w:rFonts w:asciiTheme="minorHAnsi" w:hAnsiTheme="minorHAnsi" w:cstheme="minorHAnsi"/>
          <w:lang w:val="mk-MK"/>
        </w:rPr>
      </w:pPr>
      <w:r w:rsidRPr="005D04FB">
        <w:rPr>
          <w:rFonts w:asciiTheme="minorHAnsi" w:hAnsiTheme="minorHAnsi" w:cstheme="minorHAnsi"/>
          <w:lang w:val="sq-AL"/>
        </w:rPr>
        <w:t>Aktivitete për ngritjen e vetëdijes, sidomos të të rinjve, për esencën e termave politikë, religjion dhe fe dhe vënien në pah të diferencave të qarta mes politikës dhe partisë, religjionit dhe përkatësisë religjioze</w:t>
      </w:r>
      <w:r w:rsidR="00EE218D" w:rsidRPr="005D04FB">
        <w:rPr>
          <w:rFonts w:asciiTheme="minorHAnsi" w:hAnsiTheme="minorHAnsi" w:cstheme="minorHAnsi"/>
          <w:lang w:val="mk-MK"/>
        </w:rPr>
        <w:t>,</w:t>
      </w:r>
    </w:p>
    <w:p w:rsidR="00EE218D" w:rsidRPr="005D04FB" w:rsidRDefault="008868BE" w:rsidP="00365C72">
      <w:pPr>
        <w:pStyle w:val="ListParagraph"/>
        <w:numPr>
          <w:ilvl w:val="0"/>
          <w:numId w:val="16"/>
        </w:numPr>
        <w:spacing w:after="0" w:line="240" w:lineRule="auto"/>
        <w:jc w:val="both"/>
        <w:rPr>
          <w:rFonts w:asciiTheme="minorHAnsi" w:hAnsiTheme="minorHAnsi" w:cstheme="minorHAnsi"/>
          <w:lang w:val="mk-MK"/>
        </w:rPr>
      </w:pPr>
      <w:r w:rsidRPr="005D04FB">
        <w:rPr>
          <w:rFonts w:asciiTheme="minorHAnsi" w:hAnsiTheme="minorHAnsi" w:cstheme="minorHAnsi"/>
          <w:lang w:val="sq-AL"/>
        </w:rPr>
        <w:lastRenderedPageBreak/>
        <w:t xml:space="preserve">Të motivohet Qeveria e RMV-së për zbatimin konsekutiv dhe preciz të masave pozitive për ngritjen e cilësisë së të rinjve, sidomos në pjesën e punësimit, mbrojtjes sociale dhe shëndetësore dhe arsimit. </w:t>
      </w:r>
    </w:p>
    <w:p w:rsidR="00EE218D" w:rsidRPr="005D04FB" w:rsidRDefault="00EE218D" w:rsidP="001813FC">
      <w:pPr>
        <w:spacing w:after="0" w:line="240" w:lineRule="auto"/>
        <w:jc w:val="both"/>
        <w:rPr>
          <w:rFonts w:asciiTheme="minorHAnsi" w:hAnsiTheme="minorHAnsi" w:cstheme="minorHAnsi"/>
          <w:b/>
          <w:u w:val="single"/>
          <w:lang w:val="mk-MK"/>
        </w:rPr>
      </w:pPr>
    </w:p>
    <w:p w:rsidR="00EE218D" w:rsidRPr="005D04FB" w:rsidRDefault="00EE218D" w:rsidP="001813FC">
      <w:pPr>
        <w:pStyle w:val="Heading3"/>
        <w:spacing w:before="0" w:line="240" w:lineRule="auto"/>
        <w:ind w:firstLine="720"/>
        <w:contextualSpacing/>
        <w:rPr>
          <w:rFonts w:asciiTheme="minorHAnsi" w:hAnsiTheme="minorHAnsi" w:cstheme="minorHAnsi"/>
          <w:sz w:val="22"/>
          <w:szCs w:val="22"/>
          <w:lang w:val="sq-AL"/>
        </w:rPr>
      </w:pPr>
      <w:bookmarkStart w:id="31" w:name="_Toc8673800"/>
      <w:r w:rsidRPr="005D04FB">
        <w:rPr>
          <w:rFonts w:asciiTheme="minorHAnsi" w:hAnsiTheme="minorHAnsi" w:cstheme="minorHAnsi"/>
          <w:sz w:val="22"/>
          <w:szCs w:val="22"/>
          <w:lang w:val="mk-MK"/>
        </w:rPr>
        <w:t xml:space="preserve">2.5.2 </w:t>
      </w:r>
      <w:bookmarkEnd w:id="31"/>
      <w:r w:rsidR="008868BE" w:rsidRPr="005D04FB">
        <w:rPr>
          <w:rFonts w:asciiTheme="minorHAnsi" w:hAnsiTheme="minorHAnsi" w:cstheme="minorHAnsi"/>
          <w:sz w:val="22"/>
          <w:szCs w:val="22"/>
          <w:lang w:val="sq-AL"/>
        </w:rPr>
        <w:t>Prioritetet dhe qëllimet kyçe</w:t>
      </w:r>
    </w:p>
    <w:p w:rsidR="00F7317F" w:rsidRPr="005D04FB" w:rsidRDefault="008868BE" w:rsidP="00F7317F">
      <w:pPr>
        <w:spacing w:after="0"/>
        <w:rPr>
          <w:b/>
          <w:lang w:val="mk-MK"/>
        </w:rPr>
      </w:pPr>
      <w:r w:rsidRPr="005D04FB">
        <w:rPr>
          <w:b/>
          <w:lang w:val="sq-AL"/>
        </w:rPr>
        <w:t xml:space="preserve">Prioriteti </w:t>
      </w:r>
      <w:r w:rsidRPr="005D04FB">
        <w:rPr>
          <w:b/>
          <w:lang w:val="mk-MK"/>
        </w:rPr>
        <w:t xml:space="preserve">1. </w:t>
      </w:r>
      <w:r w:rsidRPr="005D04FB">
        <w:rPr>
          <w:b/>
          <w:lang w:val="sq-AL"/>
        </w:rPr>
        <w:t>Promovimi i jodhunës, tolerancës dhe komunikimit interkulturor mes të rinjve dhe eliminimi i gjuhës së urrejtjes dhe krimit nga urrejtja</w:t>
      </w:r>
      <w:r w:rsidR="00F7317F" w:rsidRPr="005D04FB">
        <w:rPr>
          <w:b/>
          <w:lang w:val="mk-MK"/>
        </w:rPr>
        <w:tab/>
      </w:r>
      <w:r w:rsidR="00F7317F" w:rsidRPr="005D04FB">
        <w:rPr>
          <w:b/>
          <w:lang w:val="mk-MK"/>
        </w:rPr>
        <w:tab/>
      </w:r>
      <w:r w:rsidR="00F7317F" w:rsidRPr="005D04FB">
        <w:rPr>
          <w:b/>
          <w:lang w:val="mk-MK"/>
        </w:rPr>
        <w:tab/>
      </w:r>
    </w:p>
    <w:p w:rsidR="00F7317F" w:rsidRPr="005D04FB" w:rsidRDefault="008868BE" w:rsidP="00F7317F">
      <w:pPr>
        <w:spacing w:after="0"/>
        <w:rPr>
          <w:lang w:val="mk-MK"/>
        </w:rPr>
      </w:pPr>
      <w:r w:rsidRPr="005D04FB">
        <w:rPr>
          <w:lang w:val="sq-AL"/>
        </w:rPr>
        <w:t>Qëllimi pioritar</w:t>
      </w:r>
      <w:r w:rsidR="00F7317F" w:rsidRPr="005D04FB">
        <w:rPr>
          <w:lang w:val="mk-MK"/>
        </w:rPr>
        <w:t xml:space="preserve"> 1.1.  </w:t>
      </w:r>
      <w:r w:rsidRPr="005D04FB">
        <w:rPr>
          <w:lang w:val="sq-AL"/>
        </w:rPr>
        <w:t>Të ulet dhe të eliminohet shkalla e dhunës, jotolerancës, gjuhës së urrejt</w:t>
      </w:r>
      <w:r w:rsidR="001D1742">
        <w:rPr>
          <w:lang w:val="sq-AL"/>
        </w:rPr>
        <w:t>j</w:t>
      </w:r>
      <w:r w:rsidRPr="005D04FB">
        <w:rPr>
          <w:lang w:val="sq-AL"/>
        </w:rPr>
        <w:t>es dhe krimit nga urrejtja</w:t>
      </w:r>
      <w:r w:rsidR="00F7317F" w:rsidRPr="005D04FB">
        <w:rPr>
          <w:lang w:val="mk-MK"/>
        </w:rPr>
        <w:tab/>
      </w:r>
      <w:r w:rsidR="00F7317F" w:rsidRPr="005D04FB">
        <w:rPr>
          <w:lang w:val="mk-MK"/>
        </w:rPr>
        <w:tab/>
      </w:r>
      <w:r w:rsidR="00F7317F" w:rsidRPr="005D04FB">
        <w:rPr>
          <w:lang w:val="mk-MK"/>
        </w:rPr>
        <w:tab/>
      </w:r>
      <w:r w:rsidR="00F7317F" w:rsidRPr="005D04FB">
        <w:rPr>
          <w:lang w:val="mk-MK"/>
        </w:rPr>
        <w:tab/>
      </w:r>
      <w:r w:rsidR="00F7317F" w:rsidRPr="005D04FB">
        <w:rPr>
          <w:lang w:val="mk-MK"/>
        </w:rPr>
        <w:tab/>
      </w:r>
      <w:r w:rsidR="00F7317F" w:rsidRPr="005D04FB">
        <w:rPr>
          <w:lang w:val="mk-MK"/>
        </w:rPr>
        <w:tab/>
      </w:r>
      <w:r w:rsidR="00F7317F" w:rsidRPr="005D04FB">
        <w:rPr>
          <w:lang w:val="mk-MK"/>
        </w:rPr>
        <w:tab/>
      </w:r>
    </w:p>
    <w:p w:rsidR="00F7317F" w:rsidRPr="005D04FB" w:rsidRDefault="008868BE" w:rsidP="00F7317F">
      <w:pPr>
        <w:spacing w:after="0"/>
        <w:rPr>
          <w:b/>
          <w:lang w:val="mk-MK"/>
        </w:rPr>
      </w:pPr>
      <w:r w:rsidRPr="005D04FB">
        <w:rPr>
          <w:b/>
          <w:lang w:val="sq-AL"/>
        </w:rPr>
        <w:t xml:space="preserve">Prioriteti </w:t>
      </w:r>
      <w:r w:rsidR="00F7317F" w:rsidRPr="005D04FB">
        <w:rPr>
          <w:b/>
          <w:lang w:val="mk-MK"/>
        </w:rPr>
        <w:t xml:space="preserve">2. </w:t>
      </w:r>
      <w:r w:rsidRPr="005D04FB">
        <w:rPr>
          <w:b/>
          <w:lang w:val="sq-AL"/>
        </w:rPr>
        <w:t>Ulja e etnocentrizmit mes të rinjve dhe izolimi i monogrupacioneve të ndryshme, pjesëmarrja në aktivitete të përbashkëta dhe interaksioni i ndërsjellë</w:t>
      </w:r>
    </w:p>
    <w:p w:rsidR="00F7317F" w:rsidRPr="005D04FB" w:rsidRDefault="00D96D7E" w:rsidP="00F7317F">
      <w:pPr>
        <w:spacing w:after="0"/>
        <w:rPr>
          <w:lang w:val="mk-MK"/>
        </w:rPr>
      </w:pPr>
      <w:r w:rsidRPr="005D04FB">
        <w:rPr>
          <w:lang w:val="sq-AL"/>
        </w:rPr>
        <w:t>Qëllimi prioritar</w:t>
      </w:r>
      <w:r w:rsidR="00F7317F" w:rsidRPr="005D04FB">
        <w:rPr>
          <w:lang w:val="mk-MK"/>
        </w:rPr>
        <w:t xml:space="preserve"> 2.1. </w:t>
      </w:r>
      <w:r w:rsidRPr="005D04FB">
        <w:rPr>
          <w:lang w:val="sq-AL"/>
        </w:rPr>
        <w:t>Avancimi i programeve dhe teknikave mësimore në arsimin fillor, të mesëm dhe të lartë, përfshirë edhe mësimin praktik në arsimin e mesëm dhe të lartë</w:t>
      </w:r>
    </w:p>
    <w:p w:rsidR="00F7317F" w:rsidRPr="005D04FB" w:rsidRDefault="001D1742" w:rsidP="00F7317F">
      <w:pPr>
        <w:spacing w:after="0"/>
        <w:rPr>
          <w:lang w:val="mk-MK"/>
        </w:rPr>
      </w:pPr>
      <w:r>
        <w:rPr>
          <w:lang w:val="sq-AL"/>
        </w:rPr>
        <w:t>Qëllimi prioritar</w:t>
      </w:r>
      <w:r w:rsidR="00F7317F" w:rsidRPr="005D04FB">
        <w:rPr>
          <w:lang w:val="mk-MK"/>
        </w:rPr>
        <w:t xml:space="preserve"> 2.2 </w:t>
      </w:r>
      <w:r w:rsidR="00D96D7E" w:rsidRPr="005D04FB">
        <w:rPr>
          <w:lang w:val="sq-AL"/>
        </w:rPr>
        <w:t>Zbatimi konsekutiv dhe konsistent i politikave për një shoqër</w:t>
      </w:r>
      <w:r>
        <w:rPr>
          <w:lang w:val="sq-AL"/>
        </w:rPr>
        <w:t xml:space="preserve">i </w:t>
      </w:r>
      <w:r w:rsidR="00D96D7E" w:rsidRPr="005D04FB">
        <w:rPr>
          <w:lang w:val="sq-AL"/>
        </w:rPr>
        <w:t xml:space="preserve"> dhe interkulturalizim të cilat lidhen me të rinjtë</w:t>
      </w:r>
      <w:r w:rsidR="00F7317F" w:rsidRPr="005D04FB">
        <w:rPr>
          <w:lang w:val="mk-MK"/>
        </w:rPr>
        <w:tab/>
      </w:r>
      <w:r w:rsidR="00F7317F" w:rsidRPr="005D04FB">
        <w:rPr>
          <w:lang w:val="mk-MK"/>
        </w:rPr>
        <w:tab/>
      </w:r>
      <w:r w:rsidR="00F7317F" w:rsidRPr="005D04FB">
        <w:rPr>
          <w:lang w:val="mk-MK"/>
        </w:rPr>
        <w:tab/>
      </w:r>
      <w:r w:rsidR="00F7317F" w:rsidRPr="005D04FB">
        <w:rPr>
          <w:lang w:val="mk-MK"/>
        </w:rPr>
        <w:tab/>
      </w:r>
      <w:r w:rsidR="00F7317F" w:rsidRPr="005D04FB">
        <w:rPr>
          <w:lang w:val="mk-MK"/>
        </w:rPr>
        <w:tab/>
      </w:r>
      <w:r w:rsidR="00F7317F" w:rsidRPr="005D04FB">
        <w:rPr>
          <w:lang w:val="mk-MK"/>
        </w:rPr>
        <w:tab/>
      </w:r>
      <w:r w:rsidR="00F7317F" w:rsidRPr="005D04FB">
        <w:rPr>
          <w:lang w:val="mk-MK"/>
        </w:rPr>
        <w:tab/>
      </w:r>
    </w:p>
    <w:p w:rsidR="00F7317F" w:rsidRPr="005D04FB" w:rsidRDefault="00D96D7E" w:rsidP="00F7317F">
      <w:pPr>
        <w:spacing w:after="0"/>
        <w:rPr>
          <w:lang w:val="mk-MK"/>
        </w:rPr>
      </w:pPr>
      <w:r w:rsidRPr="005D04FB">
        <w:rPr>
          <w:lang w:val="sq-AL"/>
        </w:rPr>
        <w:t>Qëllimi prioritat</w:t>
      </w:r>
      <w:r w:rsidR="00F7317F" w:rsidRPr="005D04FB">
        <w:rPr>
          <w:lang w:val="mk-MK"/>
        </w:rPr>
        <w:t xml:space="preserve"> 2.3. </w:t>
      </w:r>
      <w:r w:rsidR="00EB1DCF" w:rsidRPr="005D04FB">
        <w:rPr>
          <w:lang w:val="sq-AL"/>
        </w:rPr>
        <w:t>Të rinj</w:t>
      </w:r>
      <w:r w:rsidRPr="005D04FB">
        <w:rPr>
          <w:lang w:val="sq-AL"/>
        </w:rPr>
        <w:t xml:space="preserve"> me mundësi të barabart</w:t>
      </w:r>
      <w:r w:rsidR="00EB1DCF" w:rsidRPr="005D04FB">
        <w:rPr>
          <w:lang w:val="sq-AL"/>
        </w:rPr>
        <w:t>a dhe përfshirje të barabartë në p</w:t>
      </w:r>
      <w:r w:rsidRPr="005D04FB">
        <w:rPr>
          <w:lang w:val="sq-AL"/>
        </w:rPr>
        <w:t>r</w:t>
      </w:r>
      <w:r w:rsidR="00EB1DCF" w:rsidRPr="005D04FB">
        <w:rPr>
          <w:lang w:val="sq-AL"/>
        </w:rPr>
        <w:t>o</w:t>
      </w:r>
      <w:r w:rsidRPr="005D04FB">
        <w:rPr>
          <w:lang w:val="sq-AL"/>
        </w:rPr>
        <w:t>ces</w:t>
      </w:r>
      <w:r w:rsidR="00EB1DCF" w:rsidRPr="005D04FB">
        <w:rPr>
          <w:lang w:val="sq-AL"/>
        </w:rPr>
        <w:t>e</w:t>
      </w:r>
      <w:r w:rsidRPr="005D04FB">
        <w:rPr>
          <w:lang w:val="sq-AL"/>
        </w:rPr>
        <w:t>t</w:t>
      </w:r>
      <w:r w:rsidR="00EB1DCF" w:rsidRPr="005D04FB">
        <w:rPr>
          <w:lang w:val="sq-AL"/>
        </w:rPr>
        <w:t xml:space="preserve"> e vendimmarrjes</w:t>
      </w:r>
      <w:r w:rsidR="00F7317F" w:rsidRPr="005D04FB">
        <w:rPr>
          <w:lang w:val="mk-MK"/>
        </w:rPr>
        <w:tab/>
      </w:r>
      <w:r w:rsidR="00F7317F" w:rsidRPr="005D04FB">
        <w:rPr>
          <w:lang w:val="mk-MK"/>
        </w:rPr>
        <w:tab/>
      </w:r>
      <w:r w:rsidR="00F7317F" w:rsidRPr="005D04FB">
        <w:rPr>
          <w:lang w:val="mk-MK"/>
        </w:rPr>
        <w:tab/>
      </w:r>
      <w:r w:rsidR="00F7317F" w:rsidRPr="005D04FB">
        <w:rPr>
          <w:lang w:val="mk-MK"/>
        </w:rPr>
        <w:tab/>
      </w:r>
      <w:r w:rsidR="00F7317F" w:rsidRPr="005D04FB">
        <w:rPr>
          <w:lang w:val="mk-MK"/>
        </w:rPr>
        <w:tab/>
      </w:r>
      <w:r w:rsidR="00F7317F" w:rsidRPr="005D04FB">
        <w:rPr>
          <w:lang w:val="mk-MK"/>
        </w:rPr>
        <w:tab/>
      </w:r>
      <w:r w:rsidR="00F7317F" w:rsidRPr="005D04FB">
        <w:rPr>
          <w:lang w:val="mk-MK"/>
        </w:rPr>
        <w:tab/>
      </w:r>
      <w:r w:rsidR="00F7317F" w:rsidRPr="005D04FB">
        <w:rPr>
          <w:lang w:val="mk-MK"/>
        </w:rPr>
        <w:tab/>
      </w:r>
      <w:r w:rsidR="00F7317F" w:rsidRPr="005D04FB">
        <w:rPr>
          <w:lang w:val="mk-MK"/>
        </w:rPr>
        <w:tab/>
      </w:r>
      <w:r w:rsidR="00F7317F" w:rsidRPr="005D04FB">
        <w:rPr>
          <w:lang w:val="mk-MK"/>
        </w:rPr>
        <w:tab/>
      </w:r>
    </w:p>
    <w:p w:rsidR="00F7317F" w:rsidRPr="005D04FB" w:rsidRDefault="00EB1DCF" w:rsidP="00F7317F">
      <w:pPr>
        <w:spacing w:after="0"/>
        <w:rPr>
          <w:lang w:val="mk-MK"/>
        </w:rPr>
      </w:pPr>
      <w:r w:rsidRPr="005D04FB">
        <w:rPr>
          <w:lang w:val="sq-AL"/>
        </w:rPr>
        <w:t>Qëllimi prioritar</w:t>
      </w:r>
      <w:r w:rsidR="00F7317F" w:rsidRPr="005D04FB">
        <w:rPr>
          <w:lang w:val="mk-MK"/>
        </w:rPr>
        <w:t xml:space="preserve"> 2.4. </w:t>
      </w:r>
      <w:r w:rsidR="001D1742">
        <w:rPr>
          <w:lang w:val="sq-AL"/>
        </w:rPr>
        <w:t>Sistem i krijuar</w:t>
      </w:r>
      <w:r w:rsidRPr="005D04FB">
        <w:rPr>
          <w:lang w:val="sq-AL"/>
        </w:rPr>
        <w:t xml:space="preserve"> për detektimin e gjuhës së urrejtjes dhe krimit nga urrejtja  në nivel lokal dhe kombëtar</w:t>
      </w:r>
      <w:r w:rsidR="00F7317F" w:rsidRPr="005D04FB">
        <w:rPr>
          <w:lang w:val="mk-MK"/>
        </w:rPr>
        <w:tab/>
      </w:r>
    </w:p>
    <w:p w:rsidR="000F00B0" w:rsidRPr="005D04FB" w:rsidRDefault="00EB1DCF" w:rsidP="00F7317F">
      <w:pPr>
        <w:spacing w:after="0"/>
        <w:rPr>
          <w:lang w:val="ru-RU"/>
        </w:rPr>
      </w:pPr>
      <w:r w:rsidRPr="005D04FB">
        <w:rPr>
          <w:lang w:val="sq-AL"/>
        </w:rPr>
        <w:t>Qëllimi prioritat</w:t>
      </w:r>
      <w:r w:rsidR="00F7317F" w:rsidRPr="005D04FB">
        <w:rPr>
          <w:lang w:val="mk-MK"/>
        </w:rPr>
        <w:t xml:space="preserve"> 2.5. </w:t>
      </w:r>
      <w:r w:rsidRPr="005D04FB">
        <w:rPr>
          <w:lang w:val="sq-AL"/>
        </w:rPr>
        <w:t>Segregim dhe diskriminim i zvogëluar i të rinjve</w:t>
      </w:r>
      <w:r w:rsidR="00F7317F" w:rsidRPr="005D04FB">
        <w:rPr>
          <w:lang w:val="ru-RU"/>
        </w:rPr>
        <w:tab/>
      </w:r>
      <w:r w:rsidR="00F7317F" w:rsidRPr="005D04FB">
        <w:rPr>
          <w:lang w:val="ru-RU"/>
        </w:rPr>
        <w:tab/>
      </w:r>
      <w:r w:rsidR="00F7317F" w:rsidRPr="005D04FB">
        <w:rPr>
          <w:lang w:val="ru-RU"/>
        </w:rPr>
        <w:tab/>
      </w:r>
      <w:r w:rsidR="00F7317F" w:rsidRPr="005D04FB">
        <w:rPr>
          <w:lang w:val="ru-RU"/>
        </w:rPr>
        <w:tab/>
      </w:r>
      <w:r w:rsidR="00F7317F" w:rsidRPr="005D04FB">
        <w:rPr>
          <w:lang w:val="ru-RU"/>
        </w:rPr>
        <w:tab/>
      </w:r>
      <w:r w:rsidR="00F7317F" w:rsidRPr="005D04FB">
        <w:rPr>
          <w:lang w:val="ru-RU"/>
        </w:rPr>
        <w:tab/>
      </w:r>
    </w:p>
    <w:p w:rsidR="00EE218D" w:rsidRPr="005D04FB" w:rsidRDefault="00EE218D" w:rsidP="000F00B0">
      <w:pPr>
        <w:spacing w:after="0" w:line="240" w:lineRule="auto"/>
        <w:jc w:val="both"/>
        <w:rPr>
          <w:rFonts w:asciiTheme="minorHAnsi" w:hAnsiTheme="minorHAnsi" w:cstheme="minorHAnsi"/>
          <w:lang w:val="ru-RU"/>
        </w:rPr>
      </w:pPr>
    </w:p>
    <w:p w:rsidR="004C4A5E" w:rsidRPr="005D04FB" w:rsidRDefault="004C4A5E" w:rsidP="002608DC">
      <w:pPr>
        <w:pStyle w:val="Heading2"/>
        <w:spacing w:before="0" w:line="240" w:lineRule="auto"/>
        <w:ind w:firstLine="720"/>
        <w:contextualSpacing/>
        <w:rPr>
          <w:rFonts w:asciiTheme="minorHAnsi" w:hAnsiTheme="minorHAnsi" w:cstheme="minorHAnsi"/>
          <w:sz w:val="22"/>
          <w:szCs w:val="22"/>
          <w:lang w:val="sq-AL"/>
        </w:rPr>
      </w:pPr>
      <w:bookmarkStart w:id="32" w:name="_Toc8673801"/>
      <w:r w:rsidRPr="005D04FB">
        <w:rPr>
          <w:rFonts w:asciiTheme="minorHAnsi" w:hAnsiTheme="minorHAnsi" w:cstheme="minorHAnsi"/>
          <w:sz w:val="22"/>
          <w:szCs w:val="22"/>
          <w:lang w:val="mk-MK"/>
        </w:rPr>
        <w:t xml:space="preserve">2.6 </w:t>
      </w:r>
      <w:bookmarkEnd w:id="32"/>
      <w:r w:rsidR="00EB1DCF" w:rsidRPr="005D04FB">
        <w:rPr>
          <w:rFonts w:asciiTheme="minorHAnsi" w:hAnsiTheme="minorHAnsi" w:cstheme="minorHAnsi"/>
          <w:b/>
          <w:bCs/>
          <w:sz w:val="22"/>
          <w:szCs w:val="22"/>
          <w:lang w:val="sq-AL"/>
        </w:rPr>
        <w:t>Mediat</w:t>
      </w:r>
    </w:p>
    <w:p w:rsidR="004C4A5E" w:rsidRPr="005D04FB" w:rsidRDefault="004C4A5E" w:rsidP="002608DC">
      <w:pPr>
        <w:pStyle w:val="Heading3"/>
        <w:spacing w:before="0" w:line="240" w:lineRule="auto"/>
        <w:ind w:firstLine="720"/>
        <w:contextualSpacing/>
        <w:rPr>
          <w:rFonts w:asciiTheme="minorHAnsi" w:hAnsiTheme="minorHAnsi" w:cstheme="minorHAnsi"/>
          <w:sz w:val="22"/>
          <w:szCs w:val="22"/>
          <w:lang w:val="sq-AL"/>
        </w:rPr>
      </w:pPr>
      <w:bookmarkStart w:id="33" w:name="_Toc8673802"/>
      <w:r w:rsidRPr="005D04FB">
        <w:rPr>
          <w:rFonts w:asciiTheme="minorHAnsi" w:hAnsiTheme="minorHAnsi" w:cstheme="minorHAnsi"/>
          <w:sz w:val="22"/>
          <w:szCs w:val="22"/>
          <w:lang w:val="mk-MK"/>
        </w:rPr>
        <w:t xml:space="preserve">2.6.1. </w:t>
      </w:r>
      <w:bookmarkEnd w:id="33"/>
      <w:r w:rsidR="00EB1DCF" w:rsidRPr="005D04FB">
        <w:rPr>
          <w:rFonts w:asciiTheme="minorHAnsi" w:hAnsiTheme="minorHAnsi" w:cstheme="minorHAnsi"/>
          <w:sz w:val="22"/>
          <w:szCs w:val="22"/>
          <w:lang w:val="sq-AL"/>
        </w:rPr>
        <w:t>Analiza e gjendjes</w:t>
      </w:r>
    </w:p>
    <w:p w:rsidR="006A621A" w:rsidRPr="005D04FB" w:rsidRDefault="00EB1DCF" w:rsidP="006A621A">
      <w:pPr>
        <w:spacing w:after="0" w:line="240" w:lineRule="auto"/>
        <w:ind w:firstLine="720"/>
        <w:contextualSpacing/>
        <w:jc w:val="both"/>
        <w:rPr>
          <w:rFonts w:asciiTheme="minorHAnsi" w:hAnsiTheme="minorHAnsi" w:cstheme="minorHAnsi"/>
          <w:b/>
          <w:color w:val="222222"/>
          <w:shd w:val="clear" w:color="auto" w:fill="FFFFFF"/>
          <w:lang w:val="mk-MK"/>
        </w:rPr>
      </w:pPr>
      <w:r w:rsidRPr="005D04FB">
        <w:rPr>
          <w:rFonts w:asciiTheme="minorHAnsi" w:hAnsiTheme="minorHAnsi" w:cstheme="minorHAnsi"/>
          <w:b/>
          <w:color w:val="222222"/>
          <w:shd w:val="clear" w:color="auto" w:fill="FFFFFF"/>
          <w:lang w:val="sq-AL"/>
        </w:rPr>
        <w:t xml:space="preserve">Hyrje </w:t>
      </w:r>
    </w:p>
    <w:p w:rsidR="006A621A" w:rsidRPr="005D04FB" w:rsidRDefault="00EB1DCF" w:rsidP="006A621A">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color w:val="222222"/>
          <w:shd w:val="clear" w:color="auto" w:fill="FFFFFF"/>
          <w:lang w:val="sq-AL"/>
        </w:rPr>
        <w:t>Mediat janë një instrument i fuqishëm përmes të cilit në praktikën shoqërore bartet dhe ruhet</w:t>
      </w:r>
      <w:r w:rsidR="001D1742">
        <w:rPr>
          <w:rFonts w:asciiTheme="minorHAnsi" w:hAnsiTheme="minorHAnsi" w:cstheme="minorHAnsi"/>
          <w:color w:val="222222"/>
          <w:shd w:val="clear" w:color="auto" w:fill="FFFFFF"/>
          <w:lang w:val="sq-AL"/>
        </w:rPr>
        <w:t xml:space="preserve"> koncepti i interkulturalizmit. </w:t>
      </w:r>
      <w:r w:rsidRPr="005D04FB">
        <w:rPr>
          <w:rFonts w:asciiTheme="minorHAnsi" w:hAnsiTheme="minorHAnsi" w:cstheme="minorHAnsi"/>
          <w:color w:val="222222"/>
          <w:shd w:val="clear" w:color="auto" w:fill="FFFFFF"/>
          <w:lang w:val="sq-AL"/>
        </w:rPr>
        <w:t>Definicioni i pluralizmit mediatik përmban pluralizmin kulturor, pra përfaqës</w:t>
      </w:r>
      <w:r w:rsidR="001D1742">
        <w:rPr>
          <w:rFonts w:asciiTheme="minorHAnsi" w:hAnsiTheme="minorHAnsi" w:cstheme="minorHAnsi"/>
          <w:color w:val="222222"/>
          <w:shd w:val="clear" w:color="auto" w:fill="FFFFFF"/>
          <w:lang w:val="sq-AL"/>
        </w:rPr>
        <w:t xml:space="preserve">imin dhe shprehjen e barabartë </w:t>
      </w:r>
      <w:r w:rsidRPr="005D04FB">
        <w:rPr>
          <w:rFonts w:asciiTheme="minorHAnsi" w:hAnsiTheme="minorHAnsi" w:cstheme="minorHAnsi"/>
          <w:color w:val="222222"/>
          <w:shd w:val="clear" w:color="auto" w:fill="FFFFFF"/>
          <w:lang w:val="sq-AL"/>
        </w:rPr>
        <w:t>të grupeve të ndryshme kulturore dhe shoqërore në media. Në këtë kuptim, ashtu siç definohet edhe në Strategjinë kombëtare për zhvillimin e kulturës në Republikën e Maqedonisë së Veriut në periudhën</w:t>
      </w:r>
      <w:r w:rsidR="006A621A" w:rsidRPr="005D04FB">
        <w:rPr>
          <w:rFonts w:asciiTheme="minorHAnsi" w:hAnsiTheme="minorHAnsi" w:cstheme="minorHAnsi"/>
          <w:lang w:val="mk-MK"/>
        </w:rPr>
        <w:t xml:space="preserve"> 2018-2022 </w:t>
      </w:r>
      <w:r w:rsidR="006A621A" w:rsidRPr="005D04FB">
        <w:rPr>
          <w:rStyle w:val="FootnoteReference"/>
          <w:rFonts w:asciiTheme="minorHAnsi" w:hAnsiTheme="minorHAnsi" w:cstheme="minorHAnsi"/>
          <w:lang w:val="mk-MK"/>
        </w:rPr>
        <w:footnoteReference w:id="148"/>
      </w:r>
      <w:r w:rsidR="006A621A" w:rsidRPr="005D04FB">
        <w:rPr>
          <w:rFonts w:asciiTheme="minorHAnsi" w:hAnsiTheme="minorHAnsi" w:cstheme="minorHAnsi"/>
          <w:lang w:val="mk-MK"/>
        </w:rPr>
        <w:t xml:space="preserve">, </w:t>
      </w:r>
      <w:r w:rsidRPr="005D04FB">
        <w:rPr>
          <w:rFonts w:asciiTheme="minorHAnsi" w:hAnsiTheme="minorHAnsi" w:cstheme="minorHAnsi"/>
          <w:lang w:val="sq-AL"/>
        </w:rPr>
        <w:t>identiteti kulturor nuk nënkupton vetëm bashkësitë etnike, por vë theksin në pë</w:t>
      </w:r>
      <w:r w:rsidR="00AF4C3C" w:rsidRPr="005D04FB">
        <w:rPr>
          <w:rFonts w:asciiTheme="minorHAnsi" w:hAnsiTheme="minorHAnsi" w:cstheme="minorHAnsi"/>
          <w:lang w:val="sq-AL"/>
        </w:rPr>
        <w:t>rkujdesjen për shumëllojshmërinë</w:t>
      </w:r>
      <w:r w:rsidRPr="005D04FB">
        <w:rPr>
          <w:rFonts w:asciiTheme="minorHAnsi" w:hAnsiTheme="minorHAnsi" w:cstheme="minorHAnsi"/>
          <w:lang w:val="sq-AL"/>
        </w:rPr>
        <w:t>, e</w:t>
      </w:r>
      <w:r w:rsidR="00AF4C3C" w:rsidRPr="005D04FB">
        <w:rPr>
          <w:rFonts w:asciiTheme="minorHAnsi" w:hAnsiTheme="minorHAnsi" w:cstheme="minorHAnsi"/>
          <w:lang w:val="sq-AL"/>
        </w:rPr>
        <w:t xml:space="preserve"> cila përshin grupe me specifik</w:t>
      </w:r>
      <w:r w:rsidRPr="005D04FB">
        <w:rPr>
          <w:rFonts w:asciiTheme="minorHAnsi" w:hAnsiTheme="minorHAnsi" w:cstheme="minorHAnsi"/>
          <w:lang w:val="sq-AL"/>
        </w:rPr>
        <w:t>a të ndryshme të bazuara në statusin social ose klasor, gjininë, seksualitetin, nevojat e v</w:t>
      </w:r>
      <w:r w:rsidR="001D1742">
        <w:rPr>
          <w:rFonts w:asciiTheme="minorHAnsi" w:hAnsiTheme="minorHAnsi" w:cstheme="minorHAnsi"/>
          <w:lang w:val="sq-AL"/>
        </w:rPr>
        <w:t>eçanta</w:t>
      </w:r>
      <w:r w:rsidRPr="005D04FB">
        <w:rPr>
          <w:rFonts w:asciiTheme="minorHAnsi" w:hAnsiTheme="minorHAnsi" w:cstheme="minorHAnsi"/>
          <w:lang w:val="sq-AL"/>
        </w:rPr>
        <w:t xml:space="preserve"> etj</w:t>
      </w:r>
      <w:r w:rsidR="006A621A" w:rsidRPr="005D04FB">
        <w:rPr>
          <w:rFonts w:asciiTheme="minorHAnsi" w:hAnsiTheme="minorHAnsi" w:cstheme="minorHAnsi"/>
          <w:lang w:val="mk-MK"/>
        </w:rPr>
        <w:t xml:space="preserve">. </w:t>
      </w:r>
    </w:p>
    <w:p w:rsidR="006A621A" w:rsidRPr="001D1742" w:rsidRDefault="00EB1DCF" w:rsidP="006A621A">
      <w:pPr>
        <w:pStyle w:val="ListParagraph"/>
        <w:spacing w:after="0" w:line="240" w:lineRule="auto"/>
        <w:ind w:left="0" w:firstLine="720"/>
        <w:contextualSpacing/>
        <w:jc w:val="both"/>
        <w:rPr>
          <w:rFonts w:asciiTheme="minorHAnsi" w:hAnsiTheme="minorHAnsi" w:cstheme="minorHAnsi"/>
          <w:lang w:val="sq-AL"/>
        </w:rPr>
      </w:pPr>
      <w:r w:rsidRPr="005D04FB">
        <w:rPr>
          <w:rFonts w:asciiTheme="minorHAnsi" w:hAnsiTheme="minorHAnsi" w:cstheme="minorHAnsi"/>
          <w:lang w:val="sq-AL"/>
        </w:rPr>
        <w:t xml:space="preserve">Qasja e bashkësive të ndryshme në mediat është pjesë e së drejtës së tyre themelore për lirinë e shprehjes. Ndonëse qasja në media në vetvete nuk është e drejtë njerëzore, ajo është një nga parakushtet kyçe për realizimin efikas </w:t>
      </w:r>
      <w:r w:rsidR="001D1742">
        <w:rPr>
          <w:rFonts w:asciiTheme="minorHAnsi" w:hAnsiTheme="minorHAnsi" w:cstheme="minorHAnsi"/>
          <w:lang w:val="sq-AL"/>
        </w:rPr>
        <w:t>në praktikë</w:t>
      </w:r>
      <w:r w:rsidRPr="005D04FB">
        <w:rPr>
          <w:rFonts w:asciiTheme="minorHAnsi" w:hAnsiTheme="minorHAnsi" w:cstheme="minorHAnsi"/>
          <w:lang w:val="sq-AL"/>
        </w:rPr>
        <w:t>të së drejtës së shprehjes së lirë</w:t>
      </w:r>
      <w:r w:rsidR="001D1742">
        <w:rPr>
          <w:rFonts w:asciiTheme="minorHAnsi" w:hAnsiTheme="minorHAnsi" w:cstheme="minorHAnsi"/>
          <w:lang w:val="sq-AL"/>
        </w:rPr>
        <w:t>. Liria për të përfa</w:t>
      </w:r>
      <w:r w:rsidRPr="005D04FB">
        <w:rPr>
          <w:rFonts w:asciiTheme="minorHAnsi" w:hAnsiTheme="minorHAnsi" w:cstheme="minorHAnsi"/>
          <w:lang w:val="sq-AL"/>
        </w:rPr>
        <w:t>q</w:t>
      </w:r>
      <w:r w:rsidR="001D1742">
        <w:rPr>
          <w:rFonts w:asciiTheme="minorHAnsi" w:hAnsiTheme="minorHAnsi" w:cstheme="minorHAnsi"/>
          <w:lang w:val="sq-AL"/>
        </w:rPr>
        <w:t>ë</w:t>
      </w:r>
      <w:r w:rsidRPr="005D04FB">
        <w:rPr>
          <w:rFonts w:asciiTheme="minorHAnsi" w:hAnsiTheme="minorHAnsi" w:cstheme="minorHAnsi"/>
          <w:lang w:val="sq-AL"/>
        </w:rPr>
        <w:t>suar një mendim të caktuar pa përzierje të çfarëdo lloji dhe mundësia që secili të marrë dhe të japë informacione përmes mediave pavarësisht kufijve, është shkruar edhe në nenin</w:t>
      </w:r>
      <w:r w:rsidRPr="005D04FB">
        <w:rPr>
          <w:rFonts w:asciiTheme="minorHAnsi" w:hAnsiTheme="minorHAnsi" w:cstheme="minorHAnsi"/>
          <w:lang w:val="mk-MK"/>
        </w:rPr>
        <w:t xml:space="preserve"> 19 </w:t>
      </w:r>
      <w:r w:rsidRPr="005D04FB">
        <w:rPr>
          <w:rFonts w:asciiTheme="minorHAnsi" w:hAnsiTheme="minorHAnsi" w:cstheme="minorHAnsi"/>
          <w:lang w:val="sq-AL"/>
        </w:rPr>
        <w:t>të Deklaratës Universale për të Drejtat e Njeriut</w:t>
      </w:r>
      <w:r w:rsidR="006A621A" w:rsidRPr="005D04FB">
        <w:rPr>
          <w:rStyle w:val="FootnoteReference"/>
          <w:rFonts w:asciiTheme="minorHAnsi" w:hAnsiTheme="minorHAnsi" w:cstheme="minorHAnsi"/>
          <w:lang w:val="mk-MK"/>
        </w:rPr>
        <w:footnoteReference w:id="149"/>
      </w:r>
      <w:r w:rsidR="006A621A" w:rsidRPr="005D04FB">
        <w:rPr>
          <w:rFonts w:asciiTheme="minorHAnsi" w:hAnsiTheme="minorHAnsi" w:cstheme="minorHAnsi"/>
          <w:lang w:val="mk-MK"/>
        </w:rPr>
        <w:t xml:space="preserve">, </w:t>
      </w:r>
      <w:r w:rsidRPr="005D04FB">
        <w:rPr>
          <w:rFonts w:asciiTheme="minorHAnsi" w:hAnsiTheme="minorHAnsi" w:cstheme="minorHAnsi"/>
          <w:lang w:val="sq-AL"/>
        </w:rPr>
        <w:t>si dhe në nenin</w:t>
      </w:r>
      <w:r w:rsidR="006A621A" w:rsidRPr="005D04FB">
        <w:rPr>
          <w:rFonts w:asciiTheme="minorHAnsi" w:hAnsiTheme="minorHAnsi" w:cstheme="minorHAnsi"/>
          <w:lang w:val="mk-MK"/>
        </w:rPr>
        <w:t xml:space="preserve"> 1</w:t>
      </w:r>
      <w:r w:rsidRPr="005D04FB">
        <w:rPr>
          <w:rFonts w:asciiTheme="minorHAnsi" w:hAnsiTheme="minorHAnsi" w:cstheme="minorHAnsi"/>
          <w:lang w:val="mk-MK"/>
        </w:rPr>
        <w:t xml:space="preserve">9 </w:t>
      </w:r>
      <w:r w:rsidR="00074EF0">
        <w:rPr>
          <w:rFonts w:asciiTheme="minorHAnsi" w:hAnsiTheme="minorHAnsi" w:cstheme="minorHAnsi"/>
          <w:lang w:val="sq-AL"/>
        </w:rPr>
        <w:t>të Paktit Ndërkombëtar Për Të</w:t>
      </w:r>
      <w:r w:rsidRPr="005D04FB">
        <w:rPr>
          <w:rFonts w:asciiTheme="minorHAnsi" w:hAnsiTheme="minorHAnsi" w:cstheme="minorHAnsi"/>
          <w:lang w:val="sq-AL"/>
        </w:rPr>
        <w:t xml:space="preserve"> Drejtat Qytetare dhe Politike</w:t>
      </w:r>
      <w:r w:rsidR="006A621A" w:rsidRPr="005D04FB">
        <w:rPr>
          <w:rStyle w:val="FootnoteReference"/>
          <w:rFonts w:asciiTheme="minorHAnsi" w:hAnsiTheme="minorHAnsi" w:cstheme="minorHAnsi"/>
          <w:lang w:val="mk-MK"/>
        </w:rPr>
        <w:footnoteReference w:id="150"/>
      </w:r>
      <w:r w:rsidR="006A621A" w:rsidRPr="005D04FB">
        <w:rPr>
          <w:rFonts w:asciiTheme="minorHAnsi" w:hAnsiTheme="minorHAnsi" w:cstheme="minorHAnsi"/>
          <w:lang w:val="mk-MK"/>
        </w:rPr>
        <w:t>.</w:t>
      </w:r>
    </w:p>
    <w:p w:rsidR="006A621A" w:rsidRPr="005D04FB" w:rsidRDefault="00EB1DCF" w:rsidP="006A621A">
      <w:pPr>
        <w:pStyle w:val="ListParagraph"/>
        <w:spacing w:after="0" w:line="240" w:lineRule="auto"/>
        <w:ind w:left="0" w:firstLine="720"/>
        <w:contextualSpacing/>
        <w:jc w:val="both"/>
        <w:rPr>
          <w:rFonts w:asciiTheme="minorHAnsi" w:hAnsiTheme="minorHAnsi" w:cstheme="minorHAnsi"/>
          <w:lang w:val="mk-MK"/>
        </w:rPr>
      </w:pPr>
      <w:r w:rsidRPr="005D04FB">
        <w:rPr>
          <w:rFonts w:asciiTheme="minorHAnsi" w:hAnsiTheme="minorHAnsi" w:cstheme="minorHAnsi"/>
          <w:lang w:val="sq-AL"/>
        </w:rPr>
        <w:t>Si rrjedhojë, një nga zotimet e Qeverisë në Programin e punës për vitin</w:t>
      </w:r>
      <w:r w:rsidR="006A621A" w:rsidRPr="005D04FB">
        <w:rPr>
          <w:rFonts w:asciiTheme="minorHAnsi" w:hAnsiTheme="minorHAnsi" w:cstheme="minorHAnsi"/>
          <w:lang w:val="mk-MK"/>
        </w:rPr>
        <w:t xml:space="preserve"> 2017-2020</w:t>
      </w:r>
      <w:r w:rsidR="006A621A" w:rsidRPr="005D04FB">
        <w:rPr>
          <w:rStyle w:val="FootnoteReference"/>
          <w:rFonts w:asciiTheme="minorHAnsi" w:hAnsiTheme="minorHAnsi" w:cstheme="minorHAnsi"/>
          <w:lang w:val="mk-MK"/>
        </w:rPr>
        <w:footnoteReference w:id="151"/>
      </w:r>
      <w:r w:rsidRPr="005D04FB">
        <w:rPr>
          <w:rFonts w:asciiTheme="minorHAnsi" w:hAnsiTheme="minorHAnsi" w:cstheme="minorHAnsi"/>
          <w:lang w:val="sq-AL"/>
        </w:rPr>
        <w:t xml:space="preserve">është të ndërtojë shoqëri multikulturore në drejtim të komunikimit më të madh interkulturor dhe ndërtimi i frymës së respektimit të pluralizmit kulturor, që mes të tjerash do të thotë edhe nxitjen e përmbajtjeve progamore në të cilat do të inkuadrohen përfaqësuesit e të gjitha bashkësive të vendit. </w:t>
      </w:r>
    </w:p>
    <w:p w:rsidR="006A621A" w:rsidRPr="005D04FB" w:rsidRDefault="0098457C" w:rsidP="006A621A">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lastRenderedPageBreak/>
        <w:t>Korniza kushtetuese dhe ligjore e RMV-së</w:t>
      </w:r>
      <w:r w:rsidR="001D1742">
        <w:rPr>
          <w:rFonts w:asciiTheme="minorHAnsi" w:hAnsiTheme="minorHAnsi" w:cstheme="minorHAnsi"/>
          <w:lang w:val="sq-AL"/>
        </w:rPr>
        <w:t>,</w:t>
      </w:r>
      <w:r w:rsidRPr="005D04FB">
        <w:rPr>
          <w:rFonts w:asciiTheme="minorHAnsi" w:hAnsiTheme="minorHAnsi" w:cstheme="minorHAnsi"/>
          <w:lang w:val="sq-AL"/>
        </w:rPr>
        <w:t xml:space="preserve"> përfaqësuesve të bashkësive të ndryshme kulturore iu garanton të drejtën dhe lirinë e shprehjes, si dhe themelimin e mediave autonome dhe të pavarura. Rregullativa e ngarkon në veçanti servisi radiodifuziv publik të emitojë programe të ndryshme për të gjitha pjesët e shoqërisë dhe të kë</w:t>
      </w:r>
      <w:r w:rsidR="001D1742">
        <w:rPr>
          <w:rFonts w:asciiTheme="minorHAnsi" w:hAnsiTheme="minorHAnsi" w:cstheme="minorHAnsi"/>
          <w:lang w:val="sq-AL"/>
        </w:rPr>
        <w:t>naqë nevojat informative, eduka</w:t>
      </w:r>
      <w:r w:rsidRPr="005D04FB">
        <w:rPr>
          <w:rFonts w:asciiTheme="minorHAnsi" w:hAnsiTheme="minorHAnsi" w:cstheme="minorHAnsi"/>
          <w:lang w:val="sq-AL"/>
        </w:rPr>
        <w:t>t</w:t>
      </w:r>
      <w:r w:rsidR="001D1742">
        <w:rPr>
          <w:rFonts w:asciiTheme="minorHAnsi" w:hAnsiTheme="minorHAnsi" w:cstheme="minorHAnsi"/>
          <w:lang w:val="sq-AL"/>
        </w:rPr>
        <w:t>i</w:t>
      </w:r>
      <w:r w:rsidRPr="005D04FB">
        <w:rPr>
          <w:rFonts w:asciiTheme="minorHAnsi" w:hAnsiTheme="minorHAnsi" w:cstheme="minorHAnsi"/>
          <w:lang w:val="sq-AL"/>
        </w:rPr>
        <w:t>ve, kulturore dhe nevojat e tjera të grupeve kulturore dhe bashkësive. Në kuadër të servisit programor të dytë të Radiotelevizionit Kombëtar</w:t>
      </w:r>
      <w:r w:rsidRPr="005D04FB">
        <w:rPr>
          <w:rFonts w:asciiTheme="minorHAnsi" w:hAnsiTheme="minorHAnsi" w:cstheme="minorHAnsi"/>
          <w:lang w:val="mk-MK"/>
        </w:rPr>
        <w:t xml:space="preserve"> (</w:t>
      </w:r>
      <w:r w:rsidRPr="005D04FB">
        <w:rPr>
          <w:rFonts w:asciiTheme="minorHAnsi" w:hAnsiTheme="minorHAnsi" w:cstheme="minorHAnsi"/>
          <w:lang w:val="sq-AL"/>
        </w:rPr>
        <w:t>RTVK</w:t>
      </w:r>
      <w:r w:rsidRPr="005D04FB">
        <w:rPr>
          <w:rFonts w:asciiTheme="minorHAnsi" w:hAnsiTheme="minorHAnsi" w:cstheme="minorHAnsi"/>
          <w:lang w:val="mk-MK"/>
        </w:rPr>
        <w:t xml:space="preserve">) </w:t>
      </w:r>
      <w:r w:rsidRPr="005D04FB">
        <w:rPr>
          <w:rFonts w:asciiTheme="minorHAnsi" w:hAnsiTheme="minorHAnsi" w:cstheme="minorHAnsi"/>
          <w:lang w:val="sq-AL"/>
        </w:rPr>
        <w:t>emitohen programe të të gjitha bashkësive joshumicë që përmenden në Kushtetutë. Ndonëse mediat komerciale dhe joprofituese kanë më pak detyrime ligjore se servisi radiodifuziv publik, edhe ato kryejnë veprimtari me karakter publik dhe kanë detyrë të emitojnë program që kujdeset për shumëllojshmërinë kulturore</w:t>
      </w:r>
      <w:r w:rsidR="006A621A" w:rsidRPr="005D04FB">
        <w:rPr>
          <w:rFonts w:asciiTheme="minorHAnsi" w:hAnsiTheme="minorHAnsi" w:cstheme="minorHAnsi"/>
          <w:lang w:val="mk-MK"/>
        </w:rPr>
        <w:t xml:space="preserve">.  </w:t>
      </w:r>
    </w:p>
    <w:p w:rsidR="006A621A" w:rsidRPr="005D04FB" w:rsidRDefault="0098457C" w:rsidP="006A621A">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 xml:space="preserve">Megjithatë, hulumtimet flasin se gjendja është shumë serioze kur vjen puna për përfshirjen sociale të sistemit mediatik, ngaqë qasje te mediat e personave me kufizime, e grave dhe e grupeve të margjinalizuara, si dhe gjendja e keqe me </w:t>
      </w:r>
      <w:r w:rsidR="000E2B8A" w:rsidRPr="005D04FB">
        <w:rPr>
          <w:rFonts w:asciiTheme="minorHAnsi" w:hAnsiTheme="minorHAnsi" w:cstheme="minorHAnsi"/>
          <w:lang w:val="sq-AL"/>
        </w:rPr>
        <w:t>alfabetizmit</w:t>
      </w:r>
      <w:r w:rsidR="00C96CC1">
        <w:rPr>
          <w:rFonts w:asciiTheme="minorHAnsi" w:hAnsiTheme="minorHAnsi" w:cstheme="minorHAnsi"/>
          <w:lang w:val="sq-AL"/>
        </w:rPr>
        <w:t xml:space="preserve"> mediat</w:t>
      </w:r>
      <w:r w:rsidR="00933D26">
        <w:rPr>
          <w:rFonts w:asciiTheme="minorHAnsi" w:hAnsiTheme="minorHAnsi" w:cstheme="minorHAnsi"/>
          <w:lang w:val="sq-AL"/>
        </w:rPr>
        <w:t>i</w:t>
      </w:r>
      <w:r w:rsidR="00C96CC1">
        <w:rPr>
          <w:rFonts w:asciiTheme="minorHAnsi" w:hAnsiTheme="minorHAnsi" w:cstheme="minorHAnsi"/>
          <w:lang w:val="sq-AL"/>
        </w:rPr>
        <w:t xml:space="preserve">k </w:t>
      </w:r>
      <w:r w:rsidRPr="005D04FB">
        <w:rPr>
          <w:rFonts w:asciiTheme="minorHAnsi" w:hAnsiTheme="minorHAnsi" w:cstheme="minorHAnsi"/>
          <w:lang w:val="sq-AL"/>
        </w:rPr>
        <w:t>j</w:t>
      </w:r>
      <w:r w:rsidR="00C96CC1">
        <w:rPr>
          <w:rFonts w:asciiTheme="minorHAnsi" w:hAnsiTheme="minorHAnsi" w:cstheme="minorHAnsi"/>
          <w:lang w:val="sq-AL"/>
        </w:rPr>
        <w:t>a</w:t>
      </w:r>
      <w:r w:rsidRPr="005D04FB">
        <w:rPr>
          <w:rFonts w:asciiTheme="minorHAnsi" w:hAnsiTheme="minorHAnsi" w:cstheme="minorHAnsi"/>
          <w:lang w:val="sq-AL"/>
        </w:rPr>
        <w:t>në probleme sistemike që duhet të adre</w:t>
      </w:r>
      <w:r w:rsidR="00C96CC1">
        <w:rPr>
          <w:rFonts w:asciiTheme="minorHAnsi" w:hAnsiTheme="minorHAnsi" w:cstheme="minorHAnsi"/>
          <w:lang w:val="sq-AL"/>
        </w:rPr>
        <w:t>s</w:t>
      </w:r>
      <w:r w:rsidRPr="005D04FB">
        <w:rPr>
          <w:rFonts w:asciiTheme="minorHAnsi" w:hAnsiTheme="minorHAnsi" w:cstheme="minorHAnsi"/>
          <w:lang w:val="sq-AL"/>
        </w:rPr>
        <w:t xml:space="preserve">ohen urgjentisht </w:t>
      </w:r>
      <w:r w:rsidR="006A621A" w:rsidRPr="005D04FB">
        <w:rPr>
          <w:rFonts w:asciiTheme="minorHAnsi" w:hAnsiTheme="minorHAnsi" w:cstheme="minorHAnsi"/>
          <w:lang w:val="mk-MK"/>
        </w:rPr>
        <w:t>“</w:t>
      </w:r>
      <w:r w:rsidR="006A621A" w:rsidRPr="005D04FB">
        <w:rPr>
          <w:rStyle w:val="FootnoteReference"/>
          <w:rFonts w:asciiTheme="minorHAnsi" w:hAnsiTheme="minorHAnsi" w:cstheme="minorHAnsi"/>
          <w:lang w:val="mk-MK"/>
        </w:rPr>
        <w:footnoteReference w:id="152"/>
      </w:r>
      <w:r w:rsidR="006A621A" w:rsidRPr="005D04FB">
        <w:rPr>
          <w:rFonts w:asciiTheme="minorHAnsi" w:hAnsiTheme="minorHAnsi" w:cstheme="minorHAnsi"/>
          <w:lang w:val="mk-MK"/>
        </w:rPr>
        <w:t xml:space="preserve">. </w:t>
      </w:r>
      <w:r w:rsidRPr="005D04FB">
        <w:rPr>
          <w:rFonts w:asciiTheme="minorHAnsi" w:hAnsiTheme="minorHAnsi" w:cstheme="minorHAnsi"/>
          <w:lang w:val="sq-AL"/>
        </w:rPr>
        <w:t>Përveç kësaj, ‘’programet në gjuhët e bashkësive joshumicë në sektorin publik funksionojnë si redaksi paralele të cilat fokusin e vënë në radhë të parë mbi bashkësinë e tyre etnike dhe që ngjarjet i ‘’perceptojnë’’ dhe ‘’vëzhgojnë’’ kryesisht nga këndi i bashkësisë etnike së cilës i takojnë</w:t>
      </w:r>
      <w:r w:rsidR="00C96CC1">
        <w:rPr>
          <w:rFonts w:asciiTheme="minorHAnsi" w:hAnsiTheme="minorHAnsi" w:cstheme="minorHAnsi"/>
          <w:lang w:val="sq-AL"/>
        </w:rPr>
        <w:t xml:space="preserve">. </w:t>
      </w:r>
      <w:r w:rsidRPr="005D04FB">
        <w:rPr>
          <w:rFonts w:asciiTheme="minorHAnsi" w:hAnsiTheme="minorHAnsi" w:cstheme="minorHAnsi"/>
          <w:lang w:val="sq-AL"/>
        </w:rPr>
        <w:t xml:space="preserve"> Është shumë shqetësuese tendenca</w:t>
      </w:r>
      <w:r w:rsidR="00A02ED8" w:rsidRPr="005D04FB">
        <w:rPr>
          <w:rFonts w:asciiTheme="minorHAnsi" w:hAnsiTheme="minorHAnsi" w:cstheme="minorHAnsi"/>
          <w:lang w:val="sq-AL"/>
        </w:rPr>
        <w:t xml:space="preserve"> e përdorimit të njëanshëm të burimeve në linja etnike</w:t>
      </w:r>
      <w:r w:rsidR="006A621A" w:rsidRPr="005D04FB">
        <w:rPr>
          <w:rFonts w:asciiTheme="minorHAnsi" w:hAnsiTheme="minorHAnsi" w:cstheme="minorHAnsi"/>
          <w:lang w:val="mk-MK"/>
        </w:rPr>
        <w:t>“</w:t>
      </w:r>
      <w:r w:rsidR="006A621A" w:rsidRPr="005D04FB">
        <w:rPr>
          <w:rStyle w:val="FootnoteReference"/>
          <w:rFonts w:asciiTheme="minorHAnsi" w:hAnsiTheme="minorHAnsi" w:cstheme="minorHAnsi"/>
          <w:lang w:val="mk-MK"/>
        </w:rPr>
        <w:footnoteReference w:id="153"/>
      </w:r>
      <w:r w:rsidR="006A621A" w:rsidRPr="005D04FB">
        <w:rPr>
          <w:rFonts w:asciiTheme="minorHAnsi" w:hAnsiTheme="minorHAnsi" w:cstheme="minorHAnsi"/>
          <w:lang w:val="mk-MK"/>
        </w:rPr>
        <w:t xml:space="preserve">. </w:t>
      </w:r>
      <w:r w:rsidR="00A02ED8" w:rsidRPr="005D04FB">
        <w:rPr>
          <w:rFonts w:asciiTheme="minorHAnsi" w:hAnsiTheme="minorHAnsi" w:cstheme="minorHAnsi"/>
          <w:lang w:val="sq-AL"/>
        </w:rPr>
        <w:t>Për nevojën për ndërgjegjësimin e mediave për parandalimin e përfaqësimit degradues ose të promo</w:t>
      </w:r>
      <w:r w:rsidR="00C96CC1">
        <w:rPr>
          <w:rFonts w:asciiTheme="minorHAnsi" w:hAnsiTheme="minorHAnsi" w:cstheme="minorHAnsi"/>
          <w:lang w:val="sq-AL"/>
        </w:rPr>
        <w:t>vimit të imazhit të grave në me</w:t>
      </w:r>
      <w:r w:rsidR="00A02ED8" w:rsidRPr="005D04FB">
        <w:rPr>
          <w:rFonts w:asciiTheme="minorHAnsi" w:hAnsiTheme="minorHAnsi" w:cstheme="minorHAnsi"/>
          <w:lang w:val="sq-AL"/>
        </w:rPr>
        <w:t>d</w:t>
      </w:r>
      <w:r w:rsidR="00C96CC1">
        <w:rPr>
          <w:rFonts w:asciiTheme="minorHAnsi" w:hAnsiTheme="minorHAnsi" w:cstheme="minorHAnsi"/>
          <w:lang w:val="sq-AL"/>
        </w:rPr>
        <w:t>ia</w:t>
      </w:r>
      <w:r w:rsidR="00A02ED8" w:rsidRPr="005D04FB">
        <w:rPr>
          <w:rFonts w:asciiTheme="minorHAnsi" w:hAnsiTheme="minorHAnsi" w:cstheme="minorHAnsi"/>
          <w:lang w:val="sq-AL"/>
        </w:rPr>
        <w:t>a dhe ndërmarrjen e aktiviteteve në këtë drejtim janë rekomandimet që përfshihen edhe në Raportin e gjashtë periodik pas Konventës për Eliminimi e Çdo lloj Forme të Diskriminimit të Gruas.</w:t>
      </w:r>
      <w:r w:rsidR="001E2063" w:rsidRPr="005D04FB">
        <w:rPr>
          <w:rStyle w:val="FootnoteReference"/>
          <w:rFonts w:asciiTheme="minorHAnsi" w:hAnsiTheme="minorHAnsi" w:cstheme="minorHAnsi"/>
          <w:lang w:val="mk-MK"/>
        </w:rPr>
        <w:footnoteReference w:id="154"/>
      </w:r>
    </w:p>
    <w:p w:rsidR="006A621A" w:rsidRPr="005D04FB" w:rsidRDefault="006A621A" w:rsidP="006A621A">
      <w:pPr>
        <w:spacing w:after="0" w:line="240" w:lineRule="auto"/>
        <w:ind w:firstLine="720"/>
        <w:contextualSpacing/>
        <w:jc w:val="both"/>
        <w:rPr>
          <w:rFonts w:asciiTheme="minorHAnsi" w:hAnsiTheme="minorHAnsi" w:cstheme="minorHAnsi"/>
          <w:b/>
          <w:bCs/>
          <w:lang w:val="mk-MK"/>
        </w:rPr>
      </w:pPr>
    </w:p>
    <w:p w:rsidR="006A621A" w:rsidRPr="005D04FB" w:rsidRDefault="00A02ED8" w:rsidP="006A621A">
      <w:pPr>
        <w:spacing w:after="0" w:line="240" w:lineRule="auto"/>
        <w:ind w:firstLine="720"/>
        <w:contextualSpacing/>
        <w:jc w:val="both"/>
        <w:rPr>
          <w:rFonts w:asciiTheme="minorHAnsi" w:hAnsiTheme="minorHAnsi" w:cstheme="minorHAnsi"/>
          <w:b/>
          <w:bCs/>
          <w:lang w:val="sq-AL"/>
        </w:rPr>
      </w:pPr>
      <w:r w:rsidRPr="005D04FB">
        <w:rPr>
          <w:rFonts w:asciiTheme="minorHAnsi" w:hAnsiTheme="minorHAnsi" w:cstheme="minorHAnsi"/>
          <w:b/>
          <w:lang w:val="sq-AL"/>
        </w:rPr>
        <w:t>Analiza e politikave publike</w:t>
      </w:r>
    </w:p>
    <w:p w:rsidR="006A621A" w:rsidRPr="005D04FB" w:rsidRDefault="00DB1ECF" w:rsidP="006A621A">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 xml:space="preserve">Në sferën mediatike të drejtat e bashkësive garantohen plotësisht që në </w:t>
      </w:r>
      <w:r w:rsidRPr="005D04FB">
        <w:rPr>
          <w:rFonts w:asciiTheme="minorHAnsi" w:hAnsiTheme="minorHAnsi" w:cstheme="minorHAnsi"/>
          <w:b/>
          <w:lang w:val="sq-AL"/>
        </w:rPr>
        <w:t>Kushtetutën</w:t>
      </w:r>
      <w:r w:rsidRPr="005D04FB">
        <w:rPr>
          <w:rFonts w:asciiTheme="minorHAnsi" w:hAnsiTheme="minorHAnsi" w:cstheme="minorHAnsi"/>
          <w:lang w:val="sq-AL"/>
        </w:rPr>
        <w:t xml:space="preserve"> e vitit</w:t>
      </w:r>
      <w:r w:rsidR="006A621A" w:rsidRPr="005D04FB">
        <w:rPr>
          <w:rFonts w:asciiTheme="minorHAnsi" w:hAnsiTheme="minorHAnsi" w:cstheme="minorHAnsi"/>
          <w:lang w:val="mk-MK"/>
        </w:rPr>
        <w:t xml:space="preserve"> 1991</w:t>
      </w:r>
      <w:r w:rsidRPr="005D04FB">
        <w:rPr>
          <w:rFonts w:asciiTheme="minorHAnsi" w:hAnsiTheme="minorHAnsi" w:cstheme="minorHAnsi"/>
          <w:lang w:val="sq-AL"/>
        </w:rPr>
        <w:t xml:space="preserve"> dhe </w:t>
      </w:r>
      <w:r w:rsidRPr="005D04FB">
        <w:rPr>
          <w:rFonts w:asciiTheme="minorHAnsi" w:hAnsiTheme="minorHAnsi" w:cstheme="minorHAnsi"/>
          <w:b/>
          <w:lang w:val="sq-AL"/>
        </w:rPr>
        <w:t>ligjin e veprimtarisë radiodifuz</w:t>
      </w:r>
      <w:r w:rsidR="00AF4C3C" w:rsidRPr="005D04FB">
        <w:rPr>
          <w:rFonts w:asciiTheme="minorHAnsi" w:hAnsiTheme="minorHAnsi" w:cstheme="minorHAnsi"/>
          <w:b/>
          <w:lang w:val="sq-AL"/>
        </w:rPr>
        <w:t>i</w:t>
      </w:r>
      <w:r w:rsidRPr="005D04FB">
        <w:rPr>
          <w:rFonts w:asciiTheme="minorHAnsi" w:hAnsiTheme="minorHAnsi" w:cstheme="minorHAnsi"/>
          <w:b/>
          <w:lang w:val="sq-AL"/>
        </w:rPr>
        <w:t>ve të vitit</w:t>
      </w:r>
      <w:r w:rsidR="006A621A" w:rsidRPr="005D04FB">
        <w:rPr>
          <w:rFonts w:asciiTheme="minorHAnsi" w:hAnsiTheme="minorHAnsi" w:cstheme="minorHAnsi"/>
          <w:b/>
          <w:bCs/>
          <w:lang w:val="mk-MK"/>
        </w:rPr>
        <w:t xml:space="preserve"> 1997</w:t>
      </w:r>
      <w:r w:rsidR="006A621A" w:rsidRPr="005D04FB">
        <w:rPr>
          <w:rFonts w:asciiTheme="minorHAnsi" w:hAnsiTheme="minorHAnsi" w:cstheme="minorHAnsi"/>
          <w:lang w:val="mk-MK"/>
        </w:rPr>
        <w:t xml:space="preserve">. </w:t>
      </w:r>
      <w:r w:rsidRPr="005D04FB">
        <w:rPr>
          <w:rFonts w:asciiTheme="minorHAnsi" w:hAnsiTheme="minorHAnsi" w:cstheme="minorHAnsi"/>
          <w:lang w:val="sq-AL"/>
        </w:rPr>
        <w:t xml:space="preserve"> Liria e shprehjes, liria e të folurit, dalja </w:t>
      </w:r>
      <w:r w:rsidR="001C0851" w:rsidRPr="005D04FB">
        <w:rPr>
          <w:rFonts w:asciiTheme="minorHAnsi" w:hAnsiTheme="minorHAnsi" w:cstheme="minorHAnsi"/>
          <w:lang w:val="sq-AL"/>
        </w:rPr>
        <w:t>n</w:t>
      </w:r>
      <w:r w:rsidRPr="005D04FB">
        <w:rPr>
          <w:rFonts w:asciiTheme="minorHAnsi" w:hAnsiTheme="minorHAnsi" w:cstheme="minorHAnsi"/>
          <w:lang w:val="sq-AL"/>
        </w:rPr>
        <w:t>ë publi</w:t>
      </w:r>
      <w:r w:rsidR="001C0851" w:rsidRPr="005D04FB">
        <w:rPr>
          <w:rFonts w:asciiTheme="minorHAnsi" w:hAnsiTheme="minorHAnsi" w:cstheme="minorHAnsi"/>
          <w:lang w:val="sq-AL"/>
        </w:rPr>
        <w:t>k</w:t>
      </w:r>
      <w:r w:rsidRPr="005D04FB">
        <w:rPr>
          <w:rFonts w:asciiTheme="minorHAnsi" w:hAnsiTheme="minorHAnsi" w:cstheme="minorHAnsi"/>
          <w:lang w:val="sq-AL"/>
        </w:rPr>
        <w:t xml:space="preserve"> dhe informimi piblik, si dhe themelimi i lirë i i</w:t>
      </w:r>
      <w:r w:rsidR="001C0851" w:rsidRPr="005D04FB">
        <w:rPr>
          <w:rFonts w:asciiTheme="minorHAnsi" w:hAnsiTheme="minorHAnsi" w:cstheme="minorHAnsi"/>
          <w:lang w:val="sq-AL"/>
        </w:rPr>
        <w:t>n</w:t>
      </w:r>
      <w:r w:rsidRPr="005D04FB">
        <w:rPr>
          <w:rFonts w:asciiTheme="minorHAnsi" w:hAnsiTheme="minorHAnsi" w:cstheme="minorHAnsi"/>
          <w:lang w:val="sq-AL"/>
        </w:rPr>
        <w:t xml:space="preserve">stitucioneve për informim publik garantohen menenin </w:t>
      </w:r>
      <w:r w:rsidRPr="005D04FB">
        <w:rPr>
          <w:rFonts w:asciiTheme="minorHAnsi" w:hAnsiTheme="minorHAnsi" w:cstheme="minorHAnsi"/>
          <w:lang w:val="mk-MK"/>
        </w:rPr>
        <w:t xml:space="preserve">16 </w:t>
      </w:r>
      <w:r w:rsidRPr="005D04FB">
        <w:rPr>
          <w:rFonts w:asciiTheme="minorHAnsi" w:hAnsiTheme="minorHAnsi" w:cstheme="minorHAnsi"/>
          <w:lang w:val="sq-AL"/>
        </w:rPr>
        <w:t>të Kushtetutës</w:t>
      </w:r>
      <w:r w:rsidR="006A621A" w:rsidRPr="005D04FB">
        <w:rPr>
          <w:rFonts w:asciiTheme="minorHAnsi" w:hAnsiTheme="minorHAnsi" w:cstheme="minorHAnsi"/>
          <w:lang w:val="mk-MK"/>
        </w:rPr>
        <w:t>.</w:t>
      </w:r>
      <w:r w:rsidR="00933D26" w:rsidRPr="000E2159">
        <w:rPr>
          <w:rStyle w:val="FootnoteReference"/>
          <w:rFonts w:asciiTheme="minorHAnsi" w:hAnsiTheme="minorHAnsi" w:cstheme="minorHAnsi"/>
          <w:lang w:val="mk-MK"/>
        </w:rPr>
        <w:footnoteReference w:id="155"/>
      </w:r>
      <w:r w:rsidRPr="005D04FB">
        <w:rPr>
          <w:rFonts w:asciiTheme="minorHAnsi" w:hAnsiTheme="minorHAnsi" w:cstheme="minorHAnsi"/>
          <w:lang w:val="sq-AL"/>
        </w:rPr>
        <w:t>Po ai nen garanton edhe qasjen e lirë tek informacio</w:t>
      </w:r>
      <w:r w:rsidR="00C96CC1">
        <w:rPr>
          <w:rFonts w:asciiTheme="minorHAnsi" w:hAnsiTheme="minorHAnsi" w:cstheme="minorHAnsi"/>
          <w:lang w:val="sq-AL"/>
        </w:rPr>
        <w:t>net dhe</w:t>
      </w:r>
      <w:r w:rsidR="001C0851" w:rsidRPr="005D04FB">
        <w:rPr>
          <w:rFonts w:asciiTheme="minorHAnsi" w:hAnsiTheme="minorHAnsi" w:cstheme="minorHAnsi"/>
          <w:lang w:val="sq-AL"/>
        </w:rPr>
        <w:t xml:space="preserve"> lirinë e marrjes dhe të dh</w:t>
      </w:r>
      <w:r w:rsidRPr="005D04FB">
        <w:rPr>
          <w:rFonts w:asciiTheme="minorHAnsi" w:hAnsiTheme="minorHAnsi" w:cstheme="minorHAnsi"/>
          <w:lang w:val="sq-AL"/>
        </w:rPr>
        <w:t xml:space="preserve">ënies së informatave. Sipas nenit </w:t>
      </w:r>
      <w:r w:rsidRPr="005D04FB">
        <w:rPr>
          <w:rFonts w:asciiTheme="minorHAnsi" w:hAnsiTheme="minorHAnsi" w:cstheme="minorHAnsi"/>
          <w:lang w:val="mk-MK"/>
        </w:rPr>
        <w:t xml:space="preserve">48 </w:t>
      </w:r>
      <w:r w:rsidRPr="005D04FB">
        <w:rPr>
          <w:rFonts w:asciiTheme="minorHAnsi" w:hAnsiTheme="minorHAnsi" w:cstheme="minorHAnsi"/>
          <w:lang w:val="sq-AL"/>
        </w:rPr>
        <w:t>të Kushtetutës, i cili në vitin</w:t>
      </w:r>
      <w:r w:rsidR="006A621A" w:rsidRPr="005D04FB">
        <w:rPr>
          <w:rFonts w:asciiTheme="minorHAnsi" w:hAnsiTheme="minorHAnsi" w:cstheme="minorHAnsi"/>
          <w:lang w:val="mk-MK"/>
        </w:rPr>
        <w:t xml:space="preserve"> 2001</w:t>
      </w:r>
      <w:r w:rsidRPr="005D04FB">
        <w:rPr>
          <w:rFonts w:asciiTheme="minorHAnsi" w:hAnsiTheme="minorHAnsi" w:cstheme="minorHAnsi"/>
          <w:lang w:val="sq-AL"/>
        </w:rPr>
        <w:t xml:space="preserve"> u ndryshua dhe u plotësua, pjesëtarëve të bashkësive iu garantohet e drejta për</w:t>
      </w:r>
      <w:r w:rsidR="001C0851" w:rsidRPr="005D04FB">
        <w:rPr>
          <w:rFonts w:asciiTheme="minorHAnsi" w:hAnsiTheme="minorHAnsi" w:cstheme="minorHAnsi"/>
          <w:lang w:val="sq-AL"/>
        </w:rPr>
        <w:t xml:space="preserve"> t’u shprehur, për të ruajtur</w:t>
      </w:r>
      <w:r w:rsidRPr="005D04FB">
        <w:rPr>
          <w:rFonts w:asciiTheme="minorHAnsi" w:hAnsiTheme="minorHAnsi" w:cstheme="minorHAnsi"/>
          <w:lang w:val="sq-AL"/>
        </w:rPr>
        <w:t xml:space="preserve"> dhe për të zhvilluar identitetin dhe veçoritë e tyre</w:t>
      </w:r>
      <w:r w:rsidR="006A621A" w:rsidRPr="005D04FB">
        <w:rPr>
          <w:rFonts w:asciiTheme="minorHAnsi" w:hAnsiTheme="minorHAnsi" w:cstheme="minorHAnsi"/>
          <w:lang w:val="mk-MK"/>
        </w:rPr>
        <w:t>.</w:t>
      </w:r>
      <w:r w:rsidR="007F145E" w:rsidRPr="000E2159">
        <w:rPr>
          <w:rStyle w:val="FootnoteReference"/>
          <w:rFonts w:asciiTheme="minorHAnsi" w:hAnsiTheme="minorHAnsi" w:cstheme="minorHAnsi"/>
          <w:lang w:val="mk-MK"/>
        </w:rPr>
        <w:footnoteReference w:id="156"/>
      </w:r>
    </w:p>
    <w:p w:rsidR="006A621A" w:rsidRPr="005D04FB" w:rsidRDefault="001C0851" w:rsidP="006A621A">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Realizimi i të drejtave të</w:t>
      </w:r>
      <w:r w:rsidR="00DB1ECF" w:rsidRPr="005D04FB">
        <w:rPr>
          <w:rFonts w:asciiTheme="minorHAnsi" w:hAnsiTheme="minorHAnsi" w:cstheme="minorHAnsi"/>
          <w:lang w:val="sq-AL"/>
        </w:rPr>
        <w:t xml:space="preserve"> bashkësive joshumicë në sferën mediatike</w:t>
      </w:r>
      <w:r w:rsidR="007F145E" w:rsidRPr="000E2159">
        <w:rPr>
          <w:rStyle w:val="FootnoteReference"/>
          <w:rFonts w:asciiTheme="minorHAnsi" w:hAnsiTheme="minorHAnsi" w:cstheme="minorHAnsi"/>
          <w:lang w:val="mk-MK"/>
        </w:rPr>
        <w:footnoteReference w:id="157"/>
      </w:r>
      <w:r w:rsidR="00DB1ECF" w:rsidRPr="005D04FB">
        <w:rPr>
          <w:rFonts w:asciiTheme="minorHAnsi" w:hAnsiTheme="minorHAnsi" w:cstheme="minorHAnsi"/>
          <w:lang w:val="sq-AL"/>
        </w:rPr>
        <w:t xml:space="preserve">është përcaktuar </w:t>
      </w:r>
      <w:r w:rsidR="00C96CC1" w:rsidRPr="005D04FB">
        <w:rPr>
          <w:rFonts w:asciiTheme="minorHAnsi" w:hAnsiTheme="minorHAnsi" w:cstheme="minorHAnsi"/>
          <w:lang w:val="sq-AL"/>
        </w:rPr>
        <w:t xml:space="preserve">më detalisht </w:t>
      </w:r>
      <w:r w:rsidR="00DB1ECF" w:rsidRPr="005D04FB">
        <w:rPr>
          <w:rFonts w:asciiTheme="minorHAnsi" w:hAnsiTheme="minorHAnsi" w:cstheme="minorHAnsi"/>
          <w:lang w:val="sq-AL"/>
        </w:rPr>
        <w:t xml:space="preserve">që në </w:t>
      </w:r>
      <w:r w:rsidR="00DB1ECF" w:rsidRPr="005D04FB">
        <w:rPr>
          <w:rFonts w:asciiTheme="minorHAnsi" w:hAnsiTheme="minorHAnsi" w:cstheme="minorHAnsi"/>
          <w:b/>
          <w:lang w:val="sq-AL"/>
        </w:rPr>
        <w:t xml:space="preserve">ligjin e parë të veprimtarisë radiodifuzive, </w:t>
      </w:r>
      <w:r w:rsidR="00DB1ECF" w:rsidRPr="005D04FB">
        <w:rPr>
          <w:rFonts w:asciiTheme="minorHAnsi" w:hAnsiTheme="minorHAnsi" w:cstheme="minorHAnsi"/>
          <w:lang w:val="sq-AL"/>
        </w:rPr>
        <w:t xml:space="preserve">të miratuar në vitin </w:t>
      </w:r>
      <w:r w:rsidR="006A621A" w:rsidRPr="005D04FB">
        <w:rPr>
          <w:rFonts w:asciiTheme="minorHAnsi" w:hAnsiTheme="minorHAnsi" w:cstheme="minorHAnsi"/>
          <w:lang w:val="mk-MK"/>
        </w:rPr>
        <w:t>1997</w:t>
      </w:r>
      <w:r w:rsidR="00DB1ECF" w:rsidRPr="005D04FB">
        <w:rPr>
          <w:rFonts w:asciiTheme="minorHAnsi" w:hAnsiTheme="minorHAnsi" w:cstheme="minorHAnsi"/>
          <w:lang w:val="sq-AL"/>
        </w:rPr>
        <w:t>. Ky ligj konfirmon detyrimin e servisit radiodifuziv publik, që përveç</w:t>
      </w:r>
      <w:r w:rsidR="00C96CC1">
        <w:rPr>
          <w:rFonts w:asciiTheme="minorHAnsi" w:hAnsiTheme="minorHAnsi" w:cstheme="minorHAnsi"/>
          <w:lang w:val="sq-AL"/>
        </w:rPr>
        <w:t xml:space="preserve"> në</w:t>
      </w:r>
      <w:r w:rsidR="00DB1ECF" w:rsidRPr="005D04FB">
        <w:rPr>
          <w:rFonts w:asciiTheme="minorHAnsi" w:hAnsiTheme="minorHAnsi" w:cstheme="minorHAnsi"/>
          <w:lang w:val="sq-AL"/>
        </w:rPr>
        <w:t xml:space="preserve"> maqedonisht, duhet të emitojë programe edhe në gjuhët e ba</w:t>
      </w:r>
      <w:r w:rsidRPr="005D04FB">
        <w:rPr>
          <w:rFonts w:asciiTheme="minorHAnsi" w:hAnsiTheme="minorHAnsi" w:cstheme="minorHAnsi"/>
          <w:lang w:val="sq-AL"/>
        </w:rPr>
        <w:t xml:space="preserve">shkësive joshumicë </w:t>
      </w:r>
      <w:r w:rsidR="00DB1ECF" w:rsidRPr="005D04FB">
        <w:rPr>
          <w:rFonts w:asciiTheme="minorHAnsi" w:hAnsiTheme="minorHAnsi" w:cstheme="minorHAnsi"/>
          <w:lang w:val="mk-MK"/>
        </w:rPr>
        <w:t>(</w:t>
      </w:r>
      <w:r w:rsidR="00DB1ECF" w:rsidRPr="005D04FB">
        <w:rPr>
          <w:rFonts w:asciiTheme="minorHAnsi" w:hAnsiTheme="minorHAnsi" w:cstheme="minorHAnsi"/>
          <w:lang w:val="sq-AL"/>
        </w:rPr>
        <w:t>neni</w:t>
      </w:r>
      <w:r w:rsidR="006A621A" w:rsidRPr="005D04FB">
        <w:rPr>
          <w:rFonts w:asciiTheme="minorHAnsi" w:hAnsiTheme="minorHAnsi" w:cstheme="minorHAnsi"/>
          <w:lang w:val="mk-MK"/>
        </w:rPr>
        <w:t xml:space="preserve"> 45). </w:t>
      </w:r>
    </w:p>
    <w:p w:rsidR="006A621A" w:rsidRPr="005D04FB" w:rsidRDefault="004728FC" w:rsidP="006A621A">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b/>
          <w:bCs/>
          <w:lang w:val="sq-AL"/>
        </w:rPr>
        <w:t>Në ligjin për shërbimet mediatike audio dhe audiovizuale</w:t>
      </w:r>
      <w:r w:rsidR="006A621A" w:rsidRPr="005D04FB">
        <w:rPr>
          <w:rStyle w:val="FootnoteReference"/>
          <w:rFonts w:asciiTheme="minorHAnsi" w:hAnsiTheme="minorHAnsi" w:cstheme="minorHAnsi"/>
          <w:lang w:val="mk-MK"/>
        </w:rPr>
        <w:footnoteReference w:id="158"/>
      </w:r>
      <w:r w:rsidR="004B35E4" w:rsidRPr="005D04FB">
        <w:rPr>
          <w:rFonts w:asciiTheme="minorHAnsi" w:hAnsiTheme="minorHAnsi" w:cstheme="minorHAnsi"/>
          <w:lang w:val="sq-AL"/>
        </w:rPr>
        <w:t xml:space="preserve">vërtetohet se shërbimet mediatike audio dhe audiovizuale nuk duhet të përmbajnë programe që nxisin ose shpërndajnë diskriminim, padurim ose urrejtje sipas racës, ngjyrës së lëkurës, prejardhjes, përkaktësisë etnike ose kombëtare, gjinisë, seksit, orientimit seksual, identitetit gjinor, përkatësisë në grupet e margjinalizuara, gjuhës, nënshtetësisë, </w:t>
      </w:r>
      <w:r w:rsidR="004B35E4" w:rsidRPr="005D04FB">
        <w:rPr>
          <w:rFonts w:asciiTheme="minorHAnsi" w:hAnsiTheme="minorHAnsi" w:cstheme="minorHAnsi"/>
          <w:lang w:val="sq-AL"/>
        </w:rPr>
        <w:lastRenderedPageBreak/>
        <w:t>prejardhjes sociale, arsimit, religjionit ose bi</w:t>
      </w:r>
      <w:r w:rsidR="00C96CC1">
        <w:rPr>
          <w:rFonts w:asciiTheme="minorHAnsi" w:hAnsiTheme="minorHAnsi" w:cstheme="minorHAnsi"/>
          <w:lang w:val="sq-AL"/>
        </w:rPr>
        <w:t>n</w:t>
      </w:r>
      <w:r w:rsidR="004B35E4" w:rsidRPr="005D04FB">
        <w:rPr>
          <w:rFonts w:asciiTheme="minorHAnsi" w:hAnsiTheme="minorHAnsi" w:cstheme="minorHAnsi"/>
          <w:lang w:val="sq-AL"/>
        </w:rPr>
        <w:t>djeve fetare, bindjeve politike, bindjeve të tjera, kufizimit, moshës, statusit familja</w:t>
      </w:r>
      <w:r w:rsidR="00113F80">
        <w:rPr>
          <w:rFonts w:asciiTheme="minorHAnsi" w:hAnsiTheme="minorHAnsi" w:cstheme="minorHAnsi"/>
          <w:lang w:val="sq-AL"/>
        </w:rPr>
        <w:t>r ose martesor, pasurisë, gje</w:t>
      </w:r>
      <w:r w:rsidR="004B35E4" w:rsidRPr="005D04FB">
        <w:rPr>
          <w:rFonts w:asciiTheme="minorHAnsi" w:hAnsiTheme="minorHAnsi" w:cstheme="minorHAnsi"/>
          <w:lang w:val="sq-AL"/>
        </w:rPr>
        <w:t>n</w:t>
      </w:r>
      <w:r w:rsidR="00113F80">
        <w:rPr>
          <w:rFonts w:asciiTheme="minorHAnsi" w:hAnsiTheme="minorHAnsi" w:cstheme="minorHAnsi"/>
          <w:lang w:val="sq-AL"/>
        </w:rPr>
        <w:t>d</w:t>
      </w:r>
      <w:r w:rsidR="004B35E4" w:rsidRPr="005D04FB">
        <w:rPr>
          <w:rFonts w:asciiTheme="minorHAnsi" w:hAnsiTheme="minorHAnsi" w:cstheme="minorHAnsi"/>
          <w:lang w:val="sq-AL"/>
        </w:rPr>
        <w:t>jes shëndetësore, veçorive personale ose cilësdo tjetër baze</w:t>
      </w:r>
      <w:r w:rsidR="006A621A" w:rsidRPr="005D04FB">
        <w:rPr>
          <w:rFonts w:asciiTheme="minorHAnsi" w:hAnsiTheme="minorHAnsi" w:cstheme="minorHAnsi"/>
          <w:lang w:val="mk-MK"/>
        </w:rPr>
        <w:t>.</w:t>
      </w:r>
    </w:p>
    <w:p w:rsidR="006A621A" w:rsidRPr="005D04FB" w:rsidRDefault="007E44C9" w:rsidP="006A621A">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b/>
          <w:lang w:val="sq-AL"/>
        </w:rPr>
        <w:t>Radiotelevizioni Kombëtar</w:t>
      </w:r>
      <w:r w:rsidRPr="005D04FB">
        <w:rPr>
          <w:rFonts w:asciiTheme="minorHAnsi" w:hAnsiTheme="minorHAnsi" w:cstheme="minorHAnsi"/>
          <w:b/>
          <w:lang w:val="mk-MK"/>
        </w:rPr>
        <w:t xml:space="preserve"> (</w:t>
      </w:r>
      <w:r w:rsidRPr="005D04FB">
        <w:rPr>
          <w:rFonts w:asciiTheme="minorHAnsi" w:hAnsiTheme="minorHAnsi" w:cstheme="minorHAnsi"/>
          <w:b/>
          <w:lang w:val="sq-AL"/>
        </w:rPr>
        <w:t>RTVK</w:t>
      </w:r>
      <w:r w:rsidR="006A621A" w:rsidRPr="005D04FB">
        <w:rPr>
          <w:rFonts w:asciiTheme="minorHAnsi" w:hAnsiTheme="minorHAnsi" w:cstheme="minorHAnsi"/>
          <w:b/>
          <w:lang w:val="mk-MK"/>
        </w:rPr>
        <w:t>)</w:t>
      </w:r>
      <w:r w:rsidRPr="005D04FB">
        <w:rPr>
          <w:rFonts w:asciiTheme="minorHAnsi" w:hAnsiTheme="minorHAnsi" w:cstheme="minorHAnsi"/>
          <w:lang w:val="mk-MK"/>
        </w:rPr>
        <w:t xml:space="preserve">, </w:t>
      </w:r>
      <w:r w:rsidRPr="005D04FB">
        <w:rPr>
          <w:rFonts w:asciiTheme="minorHAnsi" w:hAnsiTheme="minorHAnsi" w:cstheme="minorHAnsi"/>
          <w:lang w:val="sq-AL"/>
        </w:rPr>
        <w:t>si servis publik</w:t>
      </w:r>
      <w:r w:rsidR="00113F80">
        <w:rPr>
          <w:rFonts w:asciiTheme="minorHAnsi" w:hAnsiTheme="minorHAnsi" w:cstheme="minorHAnsi"/>
          <w:lang w:val="sq-AL"/>
        </w:rPr>
        <w:t xml:space="preserve">, </w:t>
      </w:r>
      <w:r w:rsidRPr="005D04FB">
        <w:rPr>
          <w:rFonts w:asciiTheme="minorHAnsi" w:hAnsiTheme="minorHAnsi" w:cstheme="minorHAnsi"/>
          <w:lang w:val="sq-AL"/>
        </w:rPr>
        <w:t xml:space="preserve"> edhe më tej ka detyrime ligjore më të mëdha sa i takon shumëllojshmërisë gjuhësore dhe identitetit kulturor të bashkësive joshumicë. Ligji përcakton që RTVK-ja detyrohet të zhvillojë dhe të planifikojë skema programi në interes të gjithë opinionit publik, ndërsa programet të dedikohen për të gjitha segmentet e shoqërisë pa diskriminim, duke pasur parasysh grupet shoqërore specifike. Përveç kësaj, sipas </w:t>
      </w:r>
      <w:r w:rsidRPr="005D04FB">
        <w:rPr>
          <w:rFonts w:asciiTheme="minorHAnsi" w:hAnsiTheme="minorHAnsi" w:cstheme="minorHAnsi"/>
          <w:b/>
          <w:lang w:val="sq-AL"/>
        </w:rPr>
        <w:t>ligjit</w:t>
      </w:r>
      <w:r w:rsidR="00113F80">
        <w:rPr>
          <w:rFonts w:asciiTheme="minorHAnsi" w:hAnsiTheme="minorHAnsi" w:cstheme="minorHAnsi"/>
          <w:b/>
          <w:lang w:val="sq-AL"/>
        </w:rPr>
        <w:t>,</w:t>
      </w:r>
      <w:r w:rsidRPr="005D04FB">
        <w:rPr>
          <w:rFonts w:asciiTheme="minorHAnsi" w:hAnsiTheme="minorHAnsi" w:cstheme="minorHAnsi"/>
          <w:lang w:val="sq-AL"/>
        </w:rPr>
        <w:t xml:space="preserve"> RT</w:t>
      </w:r>
      <w:r w:rsidR="00113F80">
        <w:rPr>
          <w:rFonts w:asciiTheme="minorHAnsi" w:hAnsiTheme="minorHAnsi" w:cstheme="minorHAnsi"/>
          <w:lang w:val="sq-AL"/>
        </w:rPr>
        <w:t>VK-ja siguron të paktën një ser</w:t>
      </w:r>
      <w:r w:rsidRPr="005D04FB">
        <w:rPr>
          <w:rFonts w:asciiTheme="minorHAnsi" w:hAnsiTheme="minorHAnsi" w:cstheme="minorHAnsi"/>
          <w:lang w:val="sq-AL"/>
        </w:rPr>
        <w:t>v</w:t>
      </w:r>
      <w:r w:rsidR="00113F80">
        <w:rPr>
          <w:rFonts w:asciiTheme="minorHAnsi" w:hAnsiTheme="minorHAnsi" w:cstheme="minorHAnsi"/>
          <w:lang w:val="sq-AL"/>
        </w:rPr>
        <w:t>i</w:t>
      </w:r>
      <w:r w:rsidRPr="005D04FB">
        <w:rPr>
          <w:rFonts w:asciiTheme="minorHAnsi" w:hAnsiTheme="minorHAnsi" w:cstheme="minorHAnsi"/>
          <w:lang w:val="sq-AL"/>
        </w:rPr>
        <w:t xml:space="preserve">s programor televiz në maqedonisht, një në gjuhë që flasin të paktën </w:t>
      </w:r>
      <w:r w:rsidRPr="005D04FB">
        <w:rPr>
          <w:rFonts w:asciiTheme="minorHAnsi" w:hAnsiTheme="minorHAnsi" w:cstheme="minorHAnsi"/>
          <w:lang w:val="mk-MK"/>
        </w:rPr>
        <w:t xml:space="preserve">20% </w:t>
      </w:r>
      <w:r w:rsidR="00113F80">
        <w:rPr>
          <w:rFonts w:asciiTheme="minorHAnsi" w:hAnsiTheme="minorHAnsi" w:cstheme="minorHAnsi"/>
          <w:lang w:val="sq-AL"/>
        </w:rPr>
        <w:t xml:space="preserve">e pjesëtarëve që është </w:t>
      </w:r>
      <w:r w:rsidRPr="005D04FB">
        <w:rPr>
          <w:rFonts w:asciiTheme="minorHAnsi" w:hAnsiTheme="minorHAnsi" w:cstheme="minorHAnsi"/>
          <w:lang w:val="sq-AL"/>
        </w:rPr>
        <w:t>e ndryshme nga maqedonishtja, i cili do të emitojë programe</w:t>
      </w:r>
      <w:r w:rsidRPr="005D04FB">
        <w:rPr>
          <w:rFonts w:asciiTheme="minorHAnsi" w:hAnsiTheme="minorHAnsi" w:cstheme="minorHAnsi"/>
          <w:lang w:val="mk-MK"/>
        </w:rPr>
        <w:t xml:space="preserve"> 24 </w:t>
      </w:r>
      <w:r w:rsidRPr="005D04FB">
        <w:rPr>
          <w:rFonts w:asciiTheme="minorHAnsi" w:hAnsiTheme="minorHAnsi" w:cstheme="minorHAnsi"/>
          <w:lang w:val="sq-AL"/>
        </w:rPr>
        <w:t>orë çdo ditë jave, si dhe një servis programor televiziv që emiton programe në gjuhën e bashkësive të tjera joshumicë</w:t>
      </w:r>
      <w:r w:rsidRPr="005D04FB">
        <w:rPr>
          <w:rFonts w:asciiTheme="minorHAnsi" w:hAnsiTheme="minorHAnsi" w:cstheme="minorHAnsi"/>
          <w:lang w:val="mk-MK"/>
        </w:rPr>
        <w:t xml:space="preserve"> (</w:t>
      </w:r>
      <w:r w:rsidRPr="005D04FB">
        <w:rPr>
          <w:rFonts w:asciiTheme="minorHAnsi" w:hAnsiTheme="minorHAnsi" w:cstheme="minorHAnsi"/>
          <w:lang w:val="sq-AL"/>
        </w:rPr>
        <w:t>neni</w:t>
      </w:r>
      <w:r w:rsidR="006A621A" w:rsidRPr="005D04FB">
        <w:rPr>
          <w:rFonts w:asciiTheme="minorHAnsi" w:hAnsiTheme="minorHAnsi" w:cstheme="minorHAnsi"/>
          <w:lang w:val="mk-MK"/>
        </w:rPr>
        <w:t xml:space="preserve"> 107). </w:t>
      </w:r>
      <w:r w:rsidR="0076673B" w:rsidRPr="005D04FB">
        <w:rPr>
          <w:rFonts w:asciiTheme="minorHAnsi" w:hAnsiTheme="minorHAnsi" w:cstheme="minorHAnsi"/>
          <w:lang w:val="sq-AL"/>
        </w:rPr>
        <w:t>Po ky nen</w:t>
      </w:r>
      <w:r w:rsidRPr="005D04FB">
        <w:rPr>
          <w:rFonts w:asciiTheme="minorHAnsi" w:hAnsiTheme="minorHAnsi" w:cstheme="minorHAnsi"/>
          <w:lang w:val="sq-AL"/>
        </w:rPr>
        <w:t xml:space="preserve"> thekson se RTVK-ja</w:t>
      </w:r>
      <w:r w:rsidR="00113F80">
        <w:rPr>
          <w:rFonts w:asciiTheme="minorHAnsi" w:hAnsiTheme="minorHAnsi" w:cstheme="minorHAnsi"/>
          <w:lang w:val="sq-AL"/>
        </w:rPr>
        <w:t xml:space="preserve"> siguron të paktën dy servise</w:t>
      </w:r>
      <w:r w:rsidR="0076673B" w:rsidRPr="005D04FB">
        <w:rPr>
          <w:rFonts w:asciiTheme="minorHAnsi" w:hAnsiTheme="minorHAnsi" w:cstheme="minorHAnsi"/>
          <w:lang w:val="sq-AL"/>
        </w:rPr>
        <w:t xml:space="preserve"> programore radioje në maqedonisht, një servis në gjuhë që flasin të paktën</w:t>
      </w:r>
      <w:r w:rsidR="0076673B" w:rsidRPr="005D04FB">
        <w:rPr>
          <w:rFonts w:asciiTheme="minorHAnsi" w:hAnsiTheme="minorHAnsi" w:cstheme="minorHAnsi"/>
          <w:lang w:val="mk-MK"/>
        </w:rPr>
        <w:t xml:space="preserve"> 20% </w:t>
      </w:r>
      <w:r w:rsidR="0076673B" w:rsidRPr="005D04FB">
        <w:rPr>
          <w:rFonts w:asciiTheme="minorHAnsi" w:hAnsiTheme="minorHAnsi" w:cstheme="minorHAnsi"/>
          <w:lang w:val="sq-AL"/>
        </w:rPr>
        <w:t>e qytetarëve, e që është e ndryshme nga maqedonishtja, të cilat emitojnë programe 24 orë çdo ditë të javës, si dhe një servis programor që emiton gjuhët që flasin bashkësitë e tjera joshumicë</w:t>
      </w:r>
      <w:r w:rsidR="006A621A" w:rsidRPr="005D04FB">
        <w:rPr>
          <w:rFonts w:asciiTheme="minorHAnsi" w:hAnsiTheme="minorHAnsi" w:cstheme="minorHAnsi"/>
          <w:lang w:val="mk-MK"/>
        </w:rPr>
        <w:t xml:space="preserve">. </w:t>
      </w:r>
    </w:p>
    <w:p w:rsidR="006A621A" w:rsidRPr="005D04FB" w:rsidRDefault="0076673B" w:rsidP="006A621A">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 xml:space="preserve">Në </w:t>
      </w:r>
      <w:r w:rsidRPr="005D04FB">
        <w:rPr>
          <w:rFonts w:asciiTheme="minorHAnsi" w:hAnsiTheme="minorHAnsi" w:cstheme="minorHAnsi"/>
          <w:b/>
          <w:lang w:val="sq-AL"/>
        </w:rPr>
        <w:t xml:space="preserve"> ligjin për avancimin dhe mbrojtjen e të drejtave të pjesëtarëve të bashkësive që janë më pak se</w:t>
      </w:r>
      <w:r w:rsidRPr="005D04FB">
        <w:rPr>
          <w:rFonts w:asciiTheme="minorHAnsi" w:hAnsiTheme="minorHAnsi" w:cstheme="minorHAnsi"/>
          <w:b/>
          <w:bCs/>
          <w:lang w:val="mk-MK"/>
        </w:rPr>
        <w:t xml:space="preserve"> 20% e popullsisë</w:t>
      </w:r>
      <w:r w:rsidR="006A621A" w:rsidRPr="005D04FB">
        <w:rPr>
          <w:rStyle w:val="FootnoteReference"/>
          <w:rFonts w:asciiTheme="minorHAnsi" w:hAnsiTheme="minorHAnsi" w:cstheme="minorHAnsi"/>
          <w:b/>
          <w:bCs/>
          <w:lang w:val="mk-MK"/>
        </w:rPr>
        <w:footnoteReference w:id="159"/>
      </w:r>
      <w:r w:rsidR="00113F80">
        <w:rPr>
          <w:rFonts w:asciiTheme="minorHAnsi" w:hAnsiTheme="minorHAnsi" w:cstheme="minorHAnsi"/>
          <w:lang w:val="sq-AL"/>
        </w:rPr>
        <w:t>vërtetohet se pje</w:t>
      </w:r>
      <w:r w:rsidRPr="005D04FB">
        <w:rPr>
          <w:rFonts w:asciiTheme="minorHAnsi" w:hAnsiTheme="minorHAnsi" w:cstheme="minorHAnsi"/>
          <w:lang w:val="sq-AL"/>
        </w:rPr>
        <w:t>sëtarët e b</w:t>
      </w:r>
      <w:r w:rsidR="00113F80">
        <w:rPr>
          <w:rFonts w:asciiTheme="minorHAnsi" w:hAnsiTheme="minorHAnsi" w:cstheme="minorHAnsi"/>
          <w:lang w:val="sq-AL"/>
        </w:rPr>
        <w:t>ashkësive kanë të drejtë të inf</w:t>
      </w:r>
      <w:r w:rsidRPr="005D04FB">
        <w:rPr>
          <w:rFonts w:asciiTheme="minorHAnsi" w:hAnsiTheme="minorHAnsi" w:cstheme="minorHAnsi"/>
          <w:lang w:val="sq-AL"/>
        </w:rPr>
        <w:t>o</w:t>
      </w:r>
      <w:r w:rsidR="00113F80">
        <w:rPr>
          <w:rFonts w:asciiTheme="minorHAnsi" w:hAnsiTheme="minorHAnsi" w:cstheme="minorHAnsi"/>
          <w:lang w:val="sq-AL"/>
        </w:rPr>
        <w:t>rm</w:t>
      </w:r>
      <w:r w:rsidRPr="005D04FB">
        <w:rPr>
          <w:rFonts w:asciiTheme="minorHAnsi" w:hAnsiTheme="minorHAnsi" w:cstheme="minorHAnsi"/>
          <w:lang w:val="sq-AL"/>
        </w:rPr>
        <w:t>ohen në gjuhën e vet</w:t>
      </w:r>
      <w:r w:rsidR="00113F80">
        <w:rPr>
          <w:rFonts w:asciiTheme="minorHAnsi" w:hAnsiTheme="minorHAnsi" w:cstheme="minorHAnsi"/>
          <w:lang w:val="sq-AL"/>
        </w:rPr>
        <w:t>,</w:t>
      </w:r>
      <w:r w:rsidRPr="005D04FB">
        <w:rPr>
          <w:rFonts w:asciiTheme="minorHAnsi" w:hAnsiTheme="minorHAnsi" w:cstheme="minorHAnsi"/>
          <w:lang w:val="sq-AL"/>
        </w:rPr>
        <w:t xml:space="preserve"> përmes mediave të shkruara dhe atyre elektronike</w:t>
      </w:r>
      <w:r w:rsidRPr="005D04FB">
        <w:rPr>
          <w:rFonts w:asciiTheme="minorHAnsi" w:hAnsiTheme="minorHAnsi" w:cstheme="minorHAnsi"/>
          <w:lang w:val="mk-MK"/>
        </w:rPr>
        <w:t xml:space="preserve"> (</w:t>
      </w:r>
      <w:r w:rsidRPr="005D04FB">
        <w:rPr>
          <w:rFonts w:asciiTheme="minorHAnsi" w:hAnsiTheme="minorHAnsi" w:cstheme="minorHAnsi"/>
          <w:lang w:val="sq-AL"/>
        </w:rPr>
        <w:t>neni</w:t>
      </w:r>
      <w:r w:rsidR="006A621A" w:rsidRPr="005D04FB">
        <w:rPr>
          <w:rFonts w:asciiTheme="minorHAnsi" w:hAnsiTheme="minorHAnsi" w:cstheme="minorHAnsi"/>
          <w:lang w:val="mk-MK"/>
        </w:rPr>
        <w:t xml:space="preserve"> 6). </w:t>
      </w:r>
    </w:p>
    <w:p w:rsidR="0076673B" w:rsidRPr="005D04FB" w:rsidRDefault="0076673B" w:rsidP="006A621A">
      <w:pPr>
        <w:spacing w:after="0" w:line="240" w:lineRule="auto"/>
        <w:ind w:firstLine="720"/>
        <w:contextualSpacing/>
        <w:jc w:val="both"/>
        <w:rPr>
          <w:rFonts w:asciiTheme="minorHAnsi" w:hAnsiTheme="minorHAnsi" w:cstheme="minorHAnsi"/>
          <w:lang w:val="sq-AL"/>
        </w:rPr>
      </w:pPr>
      <w:r w:rsidRPr="005D04FB">
        <w:rPr>
          <w:rFonts w:asciiTheme="minorHAnsi" w:hAnsiTheme="minorHAnsi" w:cstheme="minorHAnsi"/>
          <w:lang w:val="sq-AL"/>
        </w:rPr>
        <w:t xml:space="preserve">Në </w:t>
      </w:r>
      <w:r w:rsidRPr="005D04FB">
        <w:rPr>
          <w:rFonts w:asciiTheme="minorHAnsi" w:hAnsiTheme="minorHAnsi" w:cstheme="minorHAnsi"/>
          <w:b/>
          <w:lang w:val="sq-AL"/>
        </w:rPr>
        <w:t>ligjin e komunikimeve elektronike</w:t>
      </w:r>
      <w:r w:rsidR="006A621A" w:rsidRPr="005D04FB">
        <w:rPr>
          <w:rStyle w:val="FootnoteReference"/>
          <w:rFonts w:asciiTheme="minorHAnsi" w:hAnsiTheme="minorHAnsi" w:cstheme="minorHAnsi"/>
          <w:lang w:val="mk-MK"/>
        </w:rPr>
        <w:footnoteReference w:id="160"/>
      </w:r>
      <w:r w:rsidRPr="005D04FB">
        <w:rPr>
          <w:rFonts w:asciiTheme="minorHAnsi" w:hAnsiTheme="minorHAnsi" w:cstheme="minorHAnsi"/>
          <w:lang w:val="mk-MK"/>
        </w:rPr>
        <w:t>(</w:t>
      </w:r>
      <w:r w:rsidRPr="005D04FB">
        <w:rPr>
          <w:rFonts w:asciiTheme="minorHAnsi" w:hAnsiTheme="minorHAnsi" w:cstheme="minorHAnsi"/>
          <w:lang w:val="sq-AL"/>
        </w:rPr>
        <w:t>neni</w:t>
      </w:r>
      <w:r w:rsidRPr="005D04FB">
        <w:rPr>
          <w:rFonts w:asciiTheme="minorHAnsi" w:hAnsiTheme="minorHAnsi" w:cstheme="minorHAnsi"/>
          <w:lang w:val="mk-MK"/>
        </w:rPr>
        <w:t xml:space="preserve"> 127) </w:t>
      </w:r>
      <w:r w:rsidRPr="005D04FB">
        <w:rPr>
          <w:rFonts w:asciiTheme="minorHAnsi" w:hAnsiTheme="minorHAnsi" w:cstheme="minorHAnsi"/>
          <w:lang w:val="sq-AL"/>
        </w:rPr>
        <w:t>parashikohet që në planin për ndarjen dhe përdorimin e radiofrekuencave, Agjencia e Komunikimeve Elektronike të mund të konfirmojë sigurimin eshërbimeve publike përkatëse në diapazon radiofrekuece të caktuar, në rast se ajo ështëe nevojsh</w:t>
      </w:r>
      <w:r w:rsidR="00113F80">
        <w:rPr>
          <w:rFonts w:asciiTheme="minorHAnsi" w:hAnsiTheme="minorHAnsi" w:cstheme="minorHAnsi"/>
          <w:lang w:val="sq-AL"/>
        </w:rPr>
        <w:t>me</w:t>
      </w:r>
      <w:r w:rsidRPr="005D04FB">
        <w:rPr>
          <w:rFonts w:asciiTheme="minorHAnsi" w:hAnsiTheme="minorHAnsi" w:cstheme="minorHAnsi"/>
          <w:lang w:val="sq-AL"/>
        </w:rPr>
        <w:t>, për</w:t>
      </w:r>
      <w:r w:rsidR="006A621A" w:rsidRPr="005D04FB">
        <w:rPr>
          <w:rFonts w:asciiTheme="minorHAnsi" w:hAnsiTheme="minorHAnsi" w:cstheme="minorHAnsi"/>
          <w:lang w:val="mk-MK"/>
        </w:rPr>
        <w:t>:</w:t>
      </w:r>
      <w:r w:rsidRPr="005D04FB">
        <w:rPr>
          <w:rFonts w:asciiTheme="minorHAnsi" w:hAnsiTheme="minorHAnsi" w:cstheme="minorHAnsi"/>
          <w:lang w:val="sq-AL"/>
        </w:rPr>
        <w:t xml:space="preserve">nxitjen e diversitetit kulturor dhe gjuhësor dhe pluralizmit të mediave, f.v. për sigurimin e emitimit radio dhe televiziv. </w:t>
      </w:r>
    </w:p>
    <w:p w:rsidR="006A621A" w:rsidRPr="005D04FB" w:rsidRDefault="00CC2950" w:rsidP="006A621A">
      <w:pPr>
        <w:spacing w:after="0" w:line="240" w:lineRule="auto"/>
        <w:ind w:firstLine="720"/>
        <w:contextualSpacing/>
        <w:jc w:val="both"/>
        <w:rPr>
          <w:rFonts w:asciiTheme="minorHAnsi" w:hAnsiTheme="minorHAnsi" w:cstheme="minorHAnsi"/>
          <w:lang w:val="mk-MK"/>
        </w:rPr>
      </w:pPr>
      <w:r>
        <w:rPr>
          <w:rFonts w:asciiTheme="minorHAnsi" w:hAnsiTheme="minorHAnsi" w:cstheme="minorHAnsi"/>
          <w:b/>
          <w:bCs/>
          <w:lang w:val="sq-AL"/>
        </w:rPr>
        <w:t>Kodi penal</w:t>
      </w:r>
      <w:r w:rsidR="0076673B" w:rsidRPr="005D04FB">
        <w:rPr>
          <w:rFonts w:asciiTheme="minorHAnsi" w:hAnsiTheme="minorHAnsi" w:cstheme="minorHAnsi"/>
          <w:bCs/>
          <w:lang w:val="sq-AL"/>
        </w:rPr>
        <w:t>përmban dispozita që kriminalizojnë gjuhën e urrejtjes. Më konkretisht,  me nenin</w:t>
      </w:r>
      <w:r w:rsidR="0076673B" w:rsidRPr="005D04FB">
        <w:rPr>
          <w:rFonts w:asciiTheme="minorHAnsi" w:hAnsiTheme="minorHAnsi" w:cstheme="minorHAnsi"/>
          <w:lang w:val="mk-MK"/>
        </w:rPr>
        <w:t xml:space="preserve"> 394-</w:t>
      </w:r>
      <w:r>
        <w:rPr>
          <w:rFonts w:asciiTheme="minorHAnsi" w:hAnsiTheme="minorHAnsi" w:cstheme="minorHAnsi"/>
          <w:lang w:val="sq-AL"/>
        </w:rPr>
        <w:t xml:space="preserve"> thuhet</w:t>
      </w:r>
      <w:r w:rsidR="0076673B" w:rsidRPr="005D04FB">
        <w:rPr>
          <w:rFonts w:asciiTheme="minorHAnsi" w:hAnsiTheme="minorHAnsi" w:cstheme="minorHAnsi"/>
          <w:lang w:val="sq-AL"/>
        </w:rPr>
        <w:t xml:space="preserve"> se ‘’</w:t>
      </w:r>
      <w:r w:rsidR="00D11F9C" w:rsidRPr="005D04FB">
        <w:rPr>
          <w:rFonts w:asciiTheme="minorHAnsi" w:hAnsiTheme="minorHAnsi" w:cstheme="minorHAnsi"/>
          <w:shd w:val="clear" w:color="auto" w:fill="FFFFFF"/>
          <w:lang w:val="sq-AL"/>
        </w:rPr>
        <w:t>do të dënohet me burg nga një në pesë vjet</w:t>
      </w:r>
      <w:r w:rsidR="0076673B" w:rsidRPr="005D04FB">
        <w:rPr>
          <w:rFonts w:asciiTheme="minorHAnsi" w:hAnsiTheme="minorHAnsi" w:cstheme="minorHAnsi"/>
          <w:lang w:val="sq-AL"/>
        </w:rPr>
        <w:t>ai që</w:t>
      </w:r>
      <w:r>
        <w:rPr>
          <w:rFonts w:asciiTheme="minorHAnsi" w:hAnsiTheme="minorHAnsi" w:cstheme="minorHAnsi"/>
          <w:lang w:val="sq-AL"/>
        </w:rPr>
        <w:t>,</w:t>
      </w:r>
      <w:r w:rsidR="001F534F" w:rsidRPr="005D04FB">
        <w:rPr>
          <w:rFonts w:asciiTheme="minorHAnsi" w:hAnsiTheme="minorHAnsi" w:cstheme="minorHAnsi"/>
          <w:lang w:val="sq-AL"/>
        </w:rPr>
        <w:t>përmes sistemit kompj</w:t>
      </w:r>
      <w:r w:rsidR="00113F80">
        <w:rPr>
          <w:rFonts w:asciiTheme="minorHAnsi" w:hAnsiTheme="minorHAnsi" w:cstheme="minorHAnsi"/>
          <w:lang w:val="sq-AL"/>
        </w:rPr>
        <w:t>u</w:t>
      </w:r>
      <w:r w:rsidR="001F534F" w:rsidRPr="005D04FB">
        <w:rPr>
          <w:rFonts w:asciiTheme="minorHAnsi" w:hAnsiTheme="minorHAnsi" w:cstheme="minorHAnsi"/>
          <w:lang w:val="sq-AL"/>
        </w:rPr>
        <w:t>terik në publik shpërndan material të shkruar racist dhe ksenofobik, fotografi ose prezantimin e ndonjë ideje ose teorie e cila ndihmon, promovon ose nxi</w:t>
      </w:r>
      <w:r w:rsidR="00113F80">
        <w:rPr>
          <w:rFonts w:asciiTheme="minorHAnsi" w:hAnsiTheme="minorHAnsi" w:cstheme="minorHAnsi"/>
          <w:lang w:val="sq-AL"/>
        </w:rPr>
        <w:t>t urrejtje, diskriminim ose dhun</w:t>
      </w:r>
      <w:r w:rsidR="001F534F" w:rsidRPr="005D04FB">
        <w:rPr>
          <w:rFonts w:asciiTheme="minorHAnsi" w:hAnsiTheme="minorHAnsi" w:cstheme="minorHAnsi"/>
          <w:lang w:val="sq-AL"/>
        </w:rPr>
        <w:t>ë, kundër cilitdo person ose grup, në bazë të gjinisë, racës, seksit, ngjyrës së lëkurës, përkatësisë në  ndonjë grup të margjinalizuar, përkatësisë etnike, gjuhës, nënshtetësisë, prejardhje</w:t>
      </w:r>
      <w:r w:rsidR="00113F80">
        <w:rPr>
          <w:rFonts w:asciiTheme="minorHAnsi" w:hAnsiTheme="minorHAnsi" w:cstheme="minorHAnsi"/>
          <w:lang w:val="sq-AL"/>
        </w:rPr>
        <w:t xml:space="preserve">s </w:t>
      </w:r>
      <w:r w:rsidR="001F534F" w:rsidRPr="005D04FB">
        <w:rPr>
          <w:rFonts w:asciiTheme="minorHAnsi" w:hAnsiTheme="minorHAnsi" w:cstheme="minorHAnsi"/>
          <w:lang w:val="sq-AL"/>
        </w:rPr>
        <w:t>sociale, religjionit ose bindjeve fetare, bindjeve t ë tjera, arsimit, përkatësisë politike, statusit personal ose shoqëror, kufizimit mendor ose trupor, moshës, gjendjes familjare ose martesore, pasurisë</w:t>
      </w:r>
      <w:r w:rsidR="006A621A" w:rsidRPr="005D04FB">
        <w:rPr>
          <w:rFonts w:asciiTheme="minorHAnsi" w:hAnsiTheme="minorHAnsi" w:cstheme="minorHAnsi"/>
          <w:shd w:val="clear" w:color="auto" w:fill="FFFFFF"/>
          <w:lang w:val="mk-MK"/>
        </w:rPr>
        <w:t>,</w:t>
      </w:r>
      <w:r w:rsidR="001F534F" w:rsidRPr="005D04FB">
        <w:rPr>
          <w:rFonts w:asciiTheme="minorHAnsi" w:hAnsiTheme="minorHAnsi" w:cstheme="minorHAnsi"/>
          <w:shd w:val="clear" w:color="auto" w:fill="FFFFFF"/>
          <w:lang w:val="sq-AL"/>
        </w:rPr>
        <w:t xml:space="preserve"> gjendjes shëndetësore, ose sipas ndonjë baze tjetër të parashikuar me ligj ose me ndojë marrëveshje ndërkombëtare të ratifikuar</w:t>
      </w:r>
      <w:r w:rsidR="006A621A" w:rsidRPr="005D04FB">
        <w:rPr>
          <w:rFonts w:asciiTheme="minorHAnsi" w:hAnsiTheme="minorHAnsi" w:cstheme="minorHAnsi"/>
          <w:shd w:val="clear" w:color="auto" w:fill="FFFFFF"/>
          <w:lang w:val="mk-MK"/>
        </w:rPr>
        <w:t>“.</w:t>
      </w:r>
      <w:r w:rsidR="001E2063" w:rsidRPr="005D04FB">
        <w:rPr>
          <w:rStyle w:val="FootnoteReference"/>
          <w:rFonts w:asciiTheme="minorHAnsi" w:hAnsiTheme="minorHAnsi" w:cstheme="minorHAnsi"/>
          <w:shd w:val="clear" w:color="auto" w:fill="FFFFFF"/>
          <w:lang w:val="mk-MK"/>
        </w:rPr>
        <w:footnoteReference w:id="161"/>
      </w:r>
    </w:p>
    <w:p w:rsidR="006A621A" w:rsidRPr="005D04FB" w:rsidRDefault="00085A5B" w:rsidP="006A621A">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b/>
          <w:bCs/>
          <w:lang w:val="sq-AL"/>
        </w:rPr>
        <w:t>Rezolutat, konventat dhe rekomandimet e KE-së</w:t>
      </w:r>
      <w:r w:rsidR="006A621A" w:rsidRPr="005D04FB">
        <w:rPr>
          <w:rStyle w:val="FootnoteReference"/>
          <w:rFonts w:asciiTheme="minorHAnsi" w:hAnsiTheme="minorHAnsi" w:cstheme="minorHAnsi"/>
          <w:lang w:val="mk-MK"/>
        </w:rPr>
        <w:footnoteReference w:id="162"/>
      </w:r>
      <w:r w:rsidRPr="005D04FB">
        <w:rPr>
          <w:rFonts w:asciiTheme="minorHAnsi" w:hAnsiTheme="minorHAnsi" w:cstheme="minorHAnsi"/>
          <w:lang w:val="mk-MK"/>
        </w:rPr>
        <w:t xml:space="preserve">, </w:t>
      </w:r>
      <w:r w:rsidRPr="005D04FB">
        <w:rPr>
          <w:rFonts w:asciiTheme="minorHAnsi" w:hAnsiTheme="minorHAnsi" w:cstheme="minorHAnsi"/>
          <w:lang w:val="sq-AL"/>
        </w:rPr>
        <w:t>të inkorporuara në kornizën kushtetuese dhe ligjore</w:t>
      </w:r>
      <w:r w:rsidR="00B71C87">
        <w:rPr>
          <w:rFonts w:asciiTheme="minorHAnsi" w:hAnsiTheme="minorHAnsi" w:cstheme="minorHAnsi"/>
          <w:lang w:val="sq-AL"/>
        </w:rPr>
        <w:t>,</w:t>
      </w:r>
      <w:r w:rsidRPr="005D04FB">
        <w:rPr>
          <w:rFonts w:asciiTheme="minorHAnsi" w:hAnsiTheme="minorHAnsi" w:cstheme="minorHAnsi"/>
          <w:lang w:val="sq-AL"/>
        </w:rPr>
        <w:t xml:space="preserve"> kanë qëllim të mundësojnë aplikimin konsekuent dhe efikas të së drejtës për liri të shprehjes. Qëllimi i tyre është sigurimi i ‘’shkrirjes’’ së parimeve të përgjithshme për liri të shprehjes të vërtetuara në nenin</w:t>
      </w:r>
      <w:r w:rsidR="006A621A" w:rsidRPr="005D04FB">
        <w:rPr>
          <w:rFonts w:asciiTheme="minorHAnsi" w:hAnsiTheme="minorHAnsi" w:cstheme="minorHAnsi"/>
          <w:lang w:val="mk-MK"/>
        </w:rPr>
        <w:t xml:space="preserve"> 10 </w:t>
      </w:r>
      <w:r w:rsidRPr="005D04FB">
        <w:rPr>
          <w:rFonts w:asciiTheme="minorHAnsi" w:hAnsiTheme="minorHAnsi" w:cstheme="minorHAnsi"/>
          <w:lang w:val="sq-AL"/>
        </w:rPr>
        <w:t>të Konventës Evropiane për të Drejtat e Njeriut</w:t>
      </w:r>
      <w:r w:rsidRPr="005D04FB">
        <w:rPr>
          <w:rFonts w:asciiTheme="minorHAnsi" w:hAnsiTheme="minorHAnsi" w:cstheme="minorHAnsi"/>
          <w:lang w:val="mk-MK"/>
        </w:rPr>
        <w:t xml:space="preserve"> (</w:t>
      </w:r>
      <w:r w:rsidR="006A621A" w:rsidRPr="005D04FB">
        <w:rPr>
          <w:rFonts w:asciiTheme="minorHAnsi" w:hAnsiTheme="minorHAnsi" w:cstheme="minorHAnsi"/>
          <w:lang w:val="mk-MK"/>
        </w:rPr>
        <w:t>К</w:t>
      </w:r>
      <w:r w:rsidRPr="005D04FB">
        <w:rPr>
          <w:rFonts w:asciiTheme="minorHAnsi" w:hAnsiTheme="minorHAnsi" w:cstheme="minorHAnsi"/>
          <w:lang w:val="sq-AL"/>
        </w:rPr>
        <w:t>EDNJ</w:t>
      </w:r>
      <w:r w:rsidRPr="005D04FB">
        <w:rPr>
          <w:rFonts w:asciiTheme="minorHAnsi" w:hAnsiTheme="minorHAnsi" w:cstheme="minorHAnsi"/>
          <w:lang w:val="mk-MK"/>
        </w:rPr>
        <w:t xml:space="preserve">) </w:t>
      </w:r>
      <w:r w:rsidRPr="005D04FB">
        <w:rPr>
          <w:rFonts w:asciiTheme="minorHAnsi" w:hAnsiTheme="minorHAnsi" w:cstheme="minorHAnsi"/>
          <w:lang w:val="sq-AL"/>
        </w:rPr>
        <w:t>në ligjet, politikat dhe praktikat e vendeve anëtarë të KE-së</w:t>
      </w:r>
      <w:r w:rsidR="006A621A" w:rsidRPr="005D04FB">
        <w:rPr>
          <w:rFonts w:asciiTheme="minorHAnsi" w:hAnsiTheme="minorHAnsi" w:cstheme="minorHAnsi"/>
          <w:lang w:val="mk-MK"/>
        </w:rPr>
        <w:t xml:space="preserve">. </w:t>
      </w:r>
    </w:p>
    <w:p w:rsidR="006A621A" w:rsidRPr="005D04FB" w:rsidRDefault="00085A5B" w:rsidP="006A621A">
      <w:pPr>
        <w:pStyle w:val="ListParagraph"/>
        <w:spacing w:after="0" w:line="240" w:lineRule="auto"/>
        <w:ind w:left="0" w:firstLine="720"/>
        <w:contextualSpacing/>
        <w:jc w:val="both"/>
        <w:rPr>
          <w:rFonts w:asciiTheme="minorHAnsi" w:hAnsiTheme="minorHAnsi" w:cstheme="minorHAnsi"/>
          <w:lang w:val="mk-MK"/>
        </w:rPr>
      </w:pPr>
      <w:r w:rsidRPr="005D04FB">
        <w:rPr>
          <w:rFonts w:asciiTheme="minorHAnsi" w:hAnsiTheme="minorHAnsi" w:cstheme="minorHAnsi"/>
          <w:b/>
          <w:bCs/>
          <w:lang w:val="sq-AL"/>
        </w:rPr>
        <w:lastRenderedPageBreak/>
        <w:t xml:space="preserve">Në Rekomandimin </w:t>
      </w:r>
      <w:r w:rsidRPr="005D04FB">
        <w:rPr>
          <w:rFonts w:asciiTheme="minorHAnsi" w:hAnsiTheme="minorHAnsi" w:cstheme="minorHAnsi"/>
          <w:b/>
          <w:bCs/>
          <w:lang w:val="mk-MK"/>
        </w:rPr>
        <w:t xml:space="preserve">CM/Rec(2018)1 </w:t>
      </w:r>
      <w:r w:rsidRPr="005D04FB">
        <w:rPr>
          <w:rFonts w:asciiTheme="minorHAnsi" w:hAnsiTheme="minorHAnsi" w:cstheme="minorHAnsi"/>
          <w:b/>
          <w:bCs/>
          <w:lang w:val="sq-AL"/>
        </w:rPr>
        <w:t>të KE-së për pluralizëm dhe transparencë të pronësisë mediatike</w:t>
      </w:r>
      <w:r w:rsidR="00195261" w:rsidRPr="005D04FB">
        <w:rPr>
          <w:rFonts w:asciiTheme="minorHAnsi" w:hAnsiTheme="minorHAnsi" w:cstheme="minorHAnsi"/>
          <w:b/>
          <w:bCs/>
          <w:lang w:val="sq-AL"/>
        </w:rPr>
        <w:t>,</w:t>
      </w:r>
      <w:r w:rsidR="006A621A" w:rsidRPr="005D04FB">
        <w:rPr>
          <w:rStyle w:val="FootnoteReference"/>
          <w:rFonts w:asciiTheme="minorHAnsi" w:hAnsiTheme="minorHAnsi" w:cstheme="minorHAnsi"/>
          <w:lang w:val="mk-MK"/>
        </w:rPr>
        <w:footnoteReference w:id="163"/>
      </w:r>
      <w:r w:rsidR="007A0CC7" w:rsidRPr="005D04FB">
        <w:rPr>
          <w:rFonts w:asciiTheme="minorHAnsi" w:hAnsiTheme="minorHAnsi" w:cstheme="minorHAnsi"/>
          <w:lang w:val="sq-AL"/>
        </w:rPr>
        <w:t>vendet inkurajohen të miratojnë masa r</w:t>
      </w:r>
      <w:r w:rsidR="00CC2950">
        <w:rPr>
          <w:rFonts w:asciiTheme="minorHAnsi" w:hAnsiTheme="minorHAnsi" w:cstheme="minorHAnsi"/>
          <w:lang w:val="sq-AL"/>
        </w:rPr>
        <w:t xml:space="preserve">regullatore dhe politike për të </w:t>
      </w:r>
      <w:r w:rsidR="007A0CC7" w:rsidRPr="005D04FB">
        <w:rPr>
          <w:rFonts w:asciiTheme="minorHAnsi" w:hAnsiTheme="minorHAnsi" w:cstheme="minorHAnsi"/>
          <w:lang w:val="sq-AL"/>
        </w:rPr>
        <w:t>avancuar disponueshmërinë,  gjetjen dhe qasjen në përmbajtjen e ndryshme mediatike, si dhe përfaqësimin e gjithë diversitetit të shoqërisë, përfshirë edhe përmes mbështetjes së iniciativave për këto qëllimi nga ana e mediave</w:t>
      </w:r>
      <w:r w:rsidR="006A621A" w:rsidRPr="005D04FB">
        <w:rPr>
          <w:rFonts w:asciiTheme="minorHAnsi" w:hAnsiTheme="minorHAnsi" w:cstheme="minorHAnsi"/>
          <w:lang w:val="mk-MK"/>
        </w:rPr>
        <w:t xml:space="preserve">. </w:t>
      </w:r>
    </w:p>
    <w:p w:rsidR="006A621A" w:rsidRPr="005D04FB" w:rsidRDefault="007A0CC7" w:rsidP="006A621A">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b/>
          <w:bCs/>
          <w:lang w:val="sq-AL"/>
        </w:rPr>
        <w:t>Konventa kornizë për mbrojtjen e pakicave kombëtare</w:t>
      </w:r>
      <w:r w:rsidR="006A621A" w:rsidRPr="005D04FB">
        <w:rPr>
          <w:rStyle w:val="FootnoteReference"/>
          <w:rFonts w:asciiTheme="minorHAnsi" w:hAnsiTheme="minorHAnsi" w:cstheme="minorHAnsi"/>
          <w:b/>
          <w:bCs/>
          <w:lang w:val="mk-MK"/>
        </w:rPr>
        <w:footnoteReference w:id="164"/>
      </w:r>
      <w:r w:rsidRPr="005D04FB">
        <w:rPr>
          <w:rFonts w:asciiTheme="minorHAnsi" w:hAnsiTheme="minorHAnsi" w:cstheme="minorHAnsi"/>
          <w:lang w:val="mk-MK"/>
        </w:rPr>
        <w:t xml:space="preserve"> (</w:t>
      </w:r>
      <w:r w:rsidR="006A621A" w:rsidRPr="005D04FB">
        <w:rPr>
          <w:rFonts w:asciiTheme="minorHAnsi" w:hAnsiTheme="minorHAnsi" w:cstheme="minorHAnsi"/>
          <w:lang w:val="mk-MK"/>
        </w:rPr>
        <w:t>К</w:t>
      </w:r>
      <w:r w:rsidRPr="005D04FB">
        <w:rPr>
          <w:rFonts w:asciiTheme="minorHAnsi" w:hAnsiTheme="minorHAnsi" w:cstheme="minorHAnsi"/>
          <w:lang w:val="sq-AL"/>
        </w:rPr>
        <w:t>KMPK</w:t>
      </w:r>
      <w:r w:rsidRPr="005D04FB">
        <w:rPr>
          <w:rFonts w:asciiTheme="minorHAnsi" w:hAnsiTheme="minorHAnsi" w:cstheme="minorHAnsi"/>
          <w:lang w:val="mk-MK"/>
        </w:rPr>
        <w:t xml:space="preserve">) </w:t>
      </w:r>
      <w:r w:rsidRPr="005D04FB">
        <w:rPr>
          <w:rFonts w:asciiTheme="minorHAnsi" w:hAnsiTheme="minorHAnsi" w:cstheme="minorHAnsi"/>
          <w:lang w:val="sq-AL"/>
        </w:rPr>
        <w:t xml:space="preserve"> dhe </w:t>
      </w:r>
      <w:r w:rsidRPr="005D04FB">
        <w:rPr>
          <w:rFonts w:asciiTheme="minorHAnsi" w:hAnsiTheme="minorHAnsi" w:cstheme="minorHAnsi"/>
          <w:b/>
          <w:lang w:val="sq-AL"/>
        </w:rPr>
        <w:t>Konventa Evropiane për Gjuhët e Pakicave</w:t>
      </w:r>
      <w:r w:rsidR="006A621A" w:rsidRPr="005D04FB">
        <w:rPr>
          <w:rFonts w:asciiTheme="minorHAnsi" w:hAnsiTheme="minorHAnsi" w:cstheme="minorHAnsi"/>
          <w:b/>
          <w:bCs/>
          <w:lang w:val="mk-MK"/>
        </w:rPr>
        <w:t xml:space="preserve"> (</w:t>
      </w:r>
      <w:r w:rsidRPr="005D04FB">
        <w:rPr>
          <w:rFonts w:asciiTheme="minorHAnsi" w:hAnsiTheme="minorHAnsi" w:cstheme="minorHAnsi"/>
          <w:b/>
          <w:bCs/>
          <w:lang w:val="sq-AL"/>
        </w:rPr>
        <w:t>K</w:t>
      </w:r>
      <w:r w:rsidRPr="005D04FB">
        <w:rPr>
          <w:rFonts w:asciiTheme="minorHAnsi" w:hAnsiTheme="minorHAnsi" w:cstheme="minorHAnsi"/>
          <w:b/>
          <w:bCs/>
          <w:lang w:val="mk-MK"/>
        </w:rPr>
        <w:t>Е</w:t>
      </w:r>
      <w:r w:rsidRPr="005D04FB">
        <w:rPr>
          <w:rFonts w:asciiTheme="minorHAnsi" w:hAnsiTheme="minorHAnsi" w:cstheme="minorHAnsi"/>
          <w:b/>
          <w:bCs/>
          <w:lang w:val="sq-AL"/>
        </w:rPr>
        <w:t>GJP</w:t>
      </w:r>
      <w:r w:rsidR="006A621A" w:rsidRPr="005D04FB">
        <w:rPr>
          <w:rFonts w:asciiTheme="minorHAnsi" w:hAnsiTheme="minorHAnsi" w:cstheme="minorHAnsi"/>
          <w:b/>
          <w:bCs/>
          <w:lang w:val="mk-MK"/>
        </w:rPr>
        <w:t>)</w:t>
      </w:r>
      <w:r w:rsidR="006A621A" w:rsidRPr="005D04FB">
        <w:rPr>
          <w:rStyle w:val="FootnoteReference"/>
          <w:rFonts w:asciiTheme="minorHAnsi" w:hAnsiTheme="minorHAnsi" w:cstheme="minorHAnsi"/>
          <w:b/>
          <w:bCs/>
          <w:lang w:val="mk-MK"/>
        </w:rPr>
        <w:footnoteReference w:id="165"/>
      </w:r>
      <w:r w:rsidR="00CC7627" w:rsidRPr="005D04FB">
        <w:rPr>
          <w:rFonts w:asciiTheme="minorHAnsi" w:hAnsiTheme="minorHAnsi" w:cstheme="minorHAnsi"/>
          <w:bCs/>
          <w:lang w:val="sq-AL"/>
        </w:rPr>
        <w:t>përmbajnë</w:t>
      </w:r>
      <w:r w:rsidR="0075274B" w:rsidRPr="005D04FB">
        <w:rPr>
          <w:rFonts w:asciiTheme="minorHAnsi" w:hAnsiTheme="minorHAnsi" w:cstheme="minorHAnsi"/>
          <w:bCs/>
          <w:lang w:val="sq-AL"/>
        </w:rPr>
        <w:t xml:space="preserve"> dhe përpunojnë aspekte specifike të së drejtës për liri të shprehjes, në përputhje me fokusin e tyre tematik. </w:t>
      </w:r>
      <w:r w:rsidR="00E2141D" w:rsidRPr="005D04FB">
        <w:rPr>
          <w:rFonts w:asciiTheme="minorHAnsi" w:hAnsiTheme="minorHAnsi" w:cstheme="minorHAnsi"/>
          <w:lang w:val="sq-AL"/>
        </w:rPr>
        <w:t xml:space="preserve">Në mendimin e fundit tëKomitetit </w:t>
      </w:r>
      <w:r w:rsidR="00D42B37">
        <w:rPr>
          <w:rFonts w:asciiTheme="minorHAnsi" w:hAnsiTheme="minorHAnsi" w:cstheme="minorHAnsi"/>
          <w:lang w:val="sq-AL"/>
        </w:rPr>
        <w:t>Këshillimor</w:t>
      </w:r>
      <w:r w:rsidR="00E2141D" w:rsidRPr="005D04FB">
        <w:rPr>
          <w:rFonts w:asciiTheme="minorHAnsi" w:hAnsiTheme="minorHAnsi" w:cstheme="minorHAnsi"/>
          <w:lang w:val="mk-MK"/>
        </w:rPr>
        <w:t xml:space="preserve"> (</w:t>
      </w:r>
      <w:r w:rsidR="006A621A" w:rsidRPr="005D04FB">
        <w:rPr>
          <w:rFonts w:asciiTheme="minorHAnsi" w:hAnsiTheme="minorHAnsi" w:cstheme="minorHAnsi"/>
          <w:lang w:val="mk-MK"/>
        </w:rPr>
        <w:t>К</w:t>
      </w:r>
      <w:r w:rsidR="00E2141D" w:rsidRPr="005D04FB">
        <w:rPr>
          <w:rFonts w:asciiTheme="minorHAnsi" w:hAnsiTheme="minorHAnsi" w:cstheme="minorHAnsi"/>
          <w:lang w:val="sq-AL"/>
        </w:rPr>
        <w:t>K</w:t>
      </w:r>
      <w:r w:rsidR="00E2141D" w:rsidRPr="005D04FB">
        <w:rPr>
          <w:rFonts w:asciiTheme="minorHAnsi" w:hAnsiTheme="minorHAnsi" w:cstheme="minorHAnsi"/>
          <w:lang w:val="mk-MK"/>
        </w:rPr>
        <w:t xml:space="preserve">) </w:t>
      </w:r>
      <w:r w:rsidR="00E2141D" w:rsidRPr="005D04FB">
        <w:rPr>
          <w:rFonts w:asciiTheme="minorHAnsi" w:hAnsiTheme="minorHAnsi" w:cstheme="minorHAnsi"/>
          <w:lang w:val="sq-AL"/>
        </w:rPr>
        <w:t>të vitit</w:t>
      </w:r>
      <w:r w:rsidR="006A621A" w:rsidRPr="005D04FB">
        <w:rPr>
          <w:rFonts w:asciiTheme="minorHAnsi" w:hAnsiTheme="minorHAnsi" w:cstheme="minorHAnsi"/>
          <w:lang w:val="mk-MK"/>
        </w:rPr>
        <w:t xml:space="preserve"> 2016</w:t>
      </w:r>
      <w:r w:rsidR="00E2141D" w:rsidRPr="005D04FB">
        <w:rPr>
          <w:rFonts w:asciiTheme="minorHAnsi" w:hAnsiTheme="minorHAnsi" w:cstheme="minorHAnsi"/>
          <w:lang w:val="sq-AL"/>
        </w:rPr>
        <w:t xml:space="preserve"> theksohet </w:t>
      </w:r>
      <w:r w:rsidR="00CC2950">
        <w:rPr>
          <w:rFonts w:asciiTheme="minorHAnsi" w:hAnsiTheme="minorHAnsi" w:cstheme="minorHAnsi"/>
          <w:lang w:val="sq-AL"/>
        </w:rPr>
        <w:t>se ‘’</w:t>
      </w:r>
      <w:r w:rsidR="00E2141D" w:rsidRPr="005D04FB">
        <w:rPr>
          <w:rFonts w:asciiTheme="minorHAnsi" w:hAnsiTheme="minorHAnsi" w:cstheme="minorHAnsi"/>
          <w:lang w:val="sq-AL"/>
        </w:rPr>
        <w:t>nuk është arritur progres i vërejtshëm në promovimin e tolerancës, respektit dhe mirëkuptimit të ndërsjellë</w:t>
      </w:r>
      <w:r w:rsidR="00BB1F1B" w:rsidRPr="005D04FB">
        <w:rPr>
          <w:rFonts w:asciiTheme="minorHAnsi" w:hAnsiTheme="minorHAnsi" w:cstheme="minorHAnsi"/>
          <w:lang w:val="sq-AL"/>
        </w:rPr>
        <w:t xml:space="preserve"> dhe dialogut </w:t>
      </w:r>
      <w:r w:rsidR="00E2141D" w:rsidRPr="005D04FB">
        <w:rPr>
          <w:rFonts w:asciiTheme="minorHAnsi" w:hAnsiTheme="minorHAnsi" w:cstheme="minorHAnsi"/>
          <w:lang w:val="sq-AL"/>
        </w:rPr>
        <w:t>interkulturor</w:t>
      </w:r>
      <w:r w:rsidR="006A621A" w:rsidRPr="005D04FB">
        <w:rPr>
          <w:rFonts w:asciiTheme="minorHAnsi" w:hAnsiTheme="minorHAnsi" w:cstheme="minorHAnsi"/>
          <w:lang w:val="mk-MK"/>
        </w:rPr>
        <w:t>“</w:t>
      </w:r>
      <w:r w:rsidR="00933D26">
        <w:rPr>
          <w:rFonts w:asciiTheme="minorHAnsi" w:hAnsiTheme="minorHAnsi" w:cstheme="minorHAnsi"/>
          <w:lang w:val="sq-AL"/>
        </w:rPr>
        <w:t>.</w:t>
      </w:r>
      <w:r w:rsidR="006A621A" w:rsidRPr="005D04FB">
        <w:rPr>
          <w:rStyle w:val="FootnoteReference"/>
          <w:rFonts w:asciiTheme="minorHAnsi" w:hAnsiTheme="minorHAnsi" w:cstheme="minorHAnsi"/>
          <w:lang w:val="mk-MK"/>
        </w:rPr>
        <w:footnoteReference w:id="166"/>
      </w:r>
      <w:r w:rsidR="00CC2950">
        <w:rPr>
          <w:rFonts w:asciiTheme="minorHAnsi" w:hAnsiTheme="minorHAnsi" w:cstheme="minorHAnsi"/>
          <w:lang w:val="sq-AL"/>
        </w:rPr>
        <w:t xml:space="preserve"> Më tej </w:t>
      </w:r>
      <w:r w:rsidR="00BB1F1B" w:rsidRPr="005D04FB">
        <w:rPr>
          <w:rFonts w:asciiTheme="minorHAnsi" w:hAnsiTheme="minorHAnsi" w:cstheme="minorHAnsi"/>
          <w:lang w:val="sq-AL"/>
        </w:rPr>
        <w:t>vihet në pah</w:t>
      </w:r>
      <w:r w:rsidR="00CC2950">
        <w:rPr>
          <w:rFonts w:asciiTheme="minorHAnsi" w:hAnsiTheme="minorHAnsi" w:cstheme="minorHAnsi"/>
          <w:lang w:val="sq-AL"/>
        </w:rPr>
        <w:t>‘’</w:t>
      </w:r>
      <w:r w:rsidR="00BB1F1B" w:rsidRPr="005D04FB">
        <w:rPr>
          <w:rFonts w:asciiTheme="minorHAnsi" w:hAnsiTheme="minorHAnsi" w:cstheme="minorHAnsi"/>
          <w:lang w:val="sq-AL"/>
        </w:rPr>
        <w:t>në media</w:t>
      </w:r>
      <w:r w:rsidR="00CC2950">
        <w:rPr>
          <w:rFonts w:asciiTheme="minorHAnsi" w:hAnsiTheme="minorHAnsi" w:cstheme="minorHAnsi"/>
          <w:lang w:val="sq-AL"/>
        </w:rPr>
        <w:t xml:space="preserve"> shpeshherë</w:t>
      </w:r>
      <w:r w:rsidR="00BB1F1B" w:rsidRPr="005D04FB">
        <w:rPr>
          <w:rFonts w:asciiTheme="minorHAnsi" w:hAnsiTheme="minorHAnsi" w:cstheme="minorHAnsi"/>
          <w:lang w:val="sq-AL"/>
        </w:rPr>
        <w:t xml:space="preserve"> përforcohen stereotipet negative dhe gjuha e pezmatuar, dhe kjo i përforcon akoma më shumë ndasitë shoqërore në linja etnike dhe shkakton një spektë të gjerë incidentesh ndëretnike</w:t>
      </w:r>
      <w:r w:rsidR="006A621A" w:rsidRPr="005D04FB">
        <w:rPr>
          <w:rFonts w:asciiTheme="minorHAnsi" w:hAnsiTheme="minorHAnsi" w:cstheme="minorHAnsi"/>
          <w:lang w:val="mk-MK"/>
        </w:rPr>
        <w:t>“.</w:t>
      </w:r>
      <w:r w:rsidR="001E2063" w:rsidRPr="005D04FB">
        <w:rPr>
          <w:rStyle w:val="FootnoteReference"/>
          <w:rFonts w:asciiTheme="minorHAnsi" w:hAnsiTheme="minorHAnsi" w:cstheme="minorHAnsi"/>
          <w:lang w:val="mk-MK"/>
        </w:rPr>
        <w:footnoteReference w:id="167"/>
      </w:r>
      <w:r w:rsidR="00BB1F1B" w:rsidRPr="005D04FB">
        <w:rPr>
          <w:rFonts w:asciiTheme="minorHAnsi" w:hAnsiTheme="minorHAnsi" w:cstheme="minorHAnsi"/>
          <w:lang w:val="sq-AL"/>
        </w:rPr>
        <w:t>Në këtë kontekst</w:t>
      </w:r>
      <w:r w:rsidR="005A6468" w:rsidRPr="005D04FB">
        <w:rPr>
          <w:rFonts w:asciiTheme="minorHAnsi" w:hAnsiTheme="minorHAnsi" w:cstheme="minorHAnsi"/>
          <w:lang w:val="sq-AL"/>
        </w:rPr>
        <w:t xml:space="preserve"> KK-ja the</w:t>
      </w:r>
      <w:r w:rsidR="005F2BB8" w:rsidRPr="005D04FB">
        <w:rPr>
          <w:rFonts w:asciiTheme="minorHAnsi" w:hAnsiTheme="minorHAnsi" w:cstheme="minorHAnsi"/>
          <w:lang w:val="sq-AL"/>
        </w:rPr>
        <w:t>k</w:t>
      </w:r>
      <w:r w:rsidR="005A6468" w:rsidRPr="005D04FB">
        <w:rPr>
          <w:rFonts w:asciiTheme="minorHAnsi" w:hAnsiTheme="minorHAnsi" w:cstheme="minorHAnsi"/>
          <w:lang w:val="sq-AL"/>
        </w:rPr>
        <w:t>son se ‘’është e patjetërsueshme që mes</w:t>
      </w:r>
      <w:r w:rsidR="005F2BB8" w:rsidRPr="005D04FB">
        <w:rPr>
          <w:rFonts w:asciiTheme="minorHAnsi" w:hAnsiTheme="minorHAnsi" w:cstheme="minorHAnsi"/>
          <w:lang w:val="sq-AL"/>
        </w:rPr>
        <w:t xml:space="preserve"> gazetarëve dhe profesionistëve mediatikë të stimulohet vetëdija për standar</w:t>
      </w:r>
      <w:r w:rsidR="00CC2950">
        <w:rPr>
          <w:rFonts w:asciiTheme="minorHAnsi" w:hAnsiTheme="minorHAnsi" w:cstheme="minorHAnsi"/>
          <w:lang w:val="sq-AL"/>
        </w:rPr>
        <w:t xml:space="preserve">det etike ekzistuese </w:t>
      </w:r>
      <w:r w:rsidR="005F2BB8" w:rsidRPr="005D04FB">
        <w:rPr>
          <w:rFonts w:asciiTheme="minorHAnsi" w:hAnsiTheme="minorHAnsi" w:cstheme="minorHAnsi"/>
          <w:lang w:val="sq-AL"/>
        </w:rPr>
        <w:t>për të përforcuar profesionalizmit e tyre dhe për të siguruar se stereotipizimi i grupeve të caktuara të shoqërisë dhe kalimi në gjuhën e urrejtjes nuk do të pranohet si sjellje normale mes mediave</w:t>
      </w:r>
      <w:r w:rsidR="006A621A" w:rsidRPr="005D04FB">
        <w:rPr>
          <w:rFonts w:asciiTheme="minorHAnsi" w:hAnsiTheme="minorHAnsi" w:cstheme="minorHAnsi"/>
          <w:lang w:val="mk-MK"/>
        </w:rPr>
        <w:t>“.</w:t>
      </w:r>
      <w:r w:rsidR="001E2063" w:rsidRPr="005D04FB">
        <w:rPr>
          <w:rStyle w:val="FootnoteReference"/>
          <w:rFonts w:asciiTheme="minorHAnsi" w:hAnsiTheme="minorHAnsi" w:cstheme="minorHAnsi"/>
          <w:lang w:val="mk-MK"/>
        </w:rPr>
        <w:footnoteReference w:id="168"/>
      </w:r>
      <w:r w:rsidR="005F2BB8" w:rsidRPr="005D04FB">
        <w:rPr>
          <w:rFonts w:asciiTheme="minorHAnsi" w:hAnsiTheme="minorHAnsi" w:cstheme="minorHAnsi"/>
          <w:lang w:val="sq-AL"/>
        </w:rPr>
        <w:t>Në të njëjt</w:t>
      </w:r>
      <w:r w:rsidR="00CC2950">
        <w:rPr>
          <w:rFonts w:asciiTheme="minorHAnsi" w:hAnsiTheme="minorHAnsi" w:cstheme="minorHAnsi"/>
          <w:lang w:val="sq-AL"/>
        </w:rPr>
        <w:t>ën kohë KK-ja ndien keqa</w:t>
      </w:r>
      <w:r w:rsidR="005F2BB8" w:rsidRPr="005D04FB">
        <w:rPr>
          <w:rFonts w:asciiTheme="minorHAnsi" w:hAnsiTheme="minorHAnsi" w:cstheme="minorHAnsi"/>
          <w:lang w:val="sq-AL"/>
        </w:rPr>
        <w:t xml:space="preserve">rdhje që nuk ka mbështetje ose subvencione për mediat e vogla që punojnë në gjuhën e bashkësive joshumicë dhe/ose përfaqësojnë pozitat e bashkësive joshumicë. </w:t>
      </w:r>
    </w:p>
    <w:p w:rsidR="006A621A" w:rsidRPr="005D04FB" w:rsidRDefault="005F2BB8" w:rsidP="006A621A">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b/>
          <w:bCs/>
          <w:lang w:val="sq-AL"/>
        </w:rPr>
        <w:t>Në strategjinë kombëtare për barazi dhe mosdiskiminim për periudhën</w:t>
      </w:r>
      <w:r w:rsidR="006A621A" w:rsidRPr="005D04FB">
        <w:rPr>
          <w:rFonts w:asciiTheme="minorHAnsi" w:hAnsiTheme="minorHAnsi" w:cstheme="minorHAnsi"/>
          <w:b/>
          <w:bCs/>
          <w:lang w:val="mk-MK"/>
        </w:rPr>
        <w:t xml:space="preserve"> 2016-2020</w:t>
      </w:r>
      <w:r w:rsidRPr="005D04FB">
        <w:rPr>
          <w:rFonts w:asciiTheme="minorHAnsi" w:hAnsiTheme="minorHAnsi" w:cstheme="minorHAnsi"/>
          <w:lang w:val="sq-AL"/>
        </w:rPr>
        <w:t>të Qeverisë së RMV-së</w:t>
      </w:r>
      <w:r w:rsidR="006A621A" w:rsidRPr="005D04FB">
        <w:rPr>
          <w:rStyle w:val="FootnoteReference"/>
          <w:rFonts w:asciiTheme="minorHAnsi" w:hAnsiTheme="minorHAnsi" w:cstheme="minorHAnsi"/>
          <w:lang w:val="mk-MK"/>
        </w:rPr>
        <w:footnoteReference w:id="169"/>
      </w:r>
      <w:r w:rsidRPr="005D04FB">
        <w:rPr>
          <w:rFonts w:asciiTheme="minorHAnsi" w:hAnsiTheme="minorHAnsi" w:cstheme="minorHAnsi"/>
          <w:lang w:val="mk-MK"/>
        </w:rPr>
        <w:t xml:space="preserve">, </w:t>
      </w:r>
      <w:r w:rsidRPr="005D04FB">
        <w:rPr>
          <w:rFonts w:asciiTheme="minorHAnsi" w:hAnsiTheme="minorHAnsi" w:cstheme="minorHAnsi"/>
          <w:lang w:val="sq-AL"/>
        </w:rPr>
        <w:t xml:space="preserve">mediat </w:t>
      </w:r>
      <w:r w:rsidR="00CC2950">
        <w:rPr>
          <w:rFonts w:asciiTheme="minorHAnsi" w:hAnsiTheme="minorHAnsi" w:cstheme="minorHAnsi"/>
          <w:lang w:val="sq-AL"/>
        </w:rPr>
        <w:t xml:space="preserve">janë </w:t>
      </w:r>
      <w:r w:rsidRPr="005D04FB">
        <w:rPr>
          <w:rFonts w:asciiTheme="minorHAnsi" w:hAnsiTheme="minorHAnsi" w:cstheme="minorHAnsi"/>
          <w:lang w:val="sq-AL"/>
        </w:rPr>
        <w:t xml:space="preserve">renditur si partner social kryesor në mbrojtjen nga diskriminimi në nivel kombëtar. </w:t>
      </w:r>
    </w:p>
    <w:p w:rsidR="006A621A" w:rsidRDefault="00CC2950" w:rsidP="006A621A">
      <w:pPr>
        <w:spacing w:after="0" w:line="240" w:lineRule="auto"/>
        <w:ind w:firstLine="720"/>
        <w:contextualSpacing/>
        <w:jc w:val="both"/>
        <w:rPr>
          <w:rFonts w:asciiTheme="minorHAnsi" w:hAnsiTheme="minorHAnsi" w:cstheme="minorHAnsi"/>
          <w:lang w:val="sq-AL"/>
        </w:rPr>
      </w:pPr>
      <w:r>
        <w:rPr>
          <w:rFonts w:asciiTheme="minorHAnsi" w:hAnsiTheme="minorHAnsi" w:cstheme="minorHAnsi"/>
          <w:b/>
          <w:bCs/>
          <w:lang w:val="sq-AL"/>
        </w:rPr>
        <w:t>Konceptimi i arsimit</w:t>
      </w:r>
      <w:r w:rsidR="005F2BB8" w:rsidRPr="005D04FB">
        <w:rPr>
          <w:rFonts w:asciiTheme="minorHAnsi" w:hAnsiTheme="minorHAnsi" w:cstheme="minorHAnsi"/>
          <w:b/>
          <w:bCs/>
          <w:lang w:val="sq-AL"/>
        </w:rPr>
        <w:t xml:space="preserve"> interkulturor i Ministrisë së Arsimit dhe Shkencës të RMV-së</w:t>
      </w:r>
      <w:r w:rsidR="006A621A" w:rsidRPr="005D04FB">
        <w:rPr>
          <w:rStyle w:val="FootnoteReference"/>
          <w:rFonts w:asciiTheme="minorHAnsi" w:hAnsiTheme="minorHAnsi" w:cstheme="minorHAnsi"/>
          <w:lang w:val="mk-MK"/>
        </w:rPr>
        <w:footnoteReference w:id="170"/>
      </w:r>
      <w:r w:rsidR="005F2BB8" w:rsidRPr="005D04FB">
        <w:rPr>
          <w:rFonts w:asciiTheme="minorHAnsi" w:hAnsiTheme="minorHAnsi" w:cstheme="minorHAnsi"/>
          <w:lang w:val="sq-AL"/>
        </w:rPr>
        <w:t>i vitit</w:t>
      </w:r>
      <w:r w:rsidR="005F2BB8" w:rsidRPr="005D04FB">
        <w:rPr>
          <w:rFonts w:asciiTheme="minorHAnsi" w:hAnsiTheme="minorHAnsi" w:cstheme="minorHAnsi"/>
          <w:lang w:val="mk-MK"/>
        </w:rPr>
        <w:t xml:space="preserve"> 2015 </w:t>
      </w:r>
      <w:r w:rsidR="005F2BB8" w:rsidRPr="005D04FB">
        <w:rPr>
          <w:rFonts w:asciiTheme="minorHAnsi" w:hAnsiTheme="minorHAnsi" w:cstheme="minorHAnsi"/>
          <w:lang w:val="sq-AL"/>
        </w:rPr>
        <w:t>përmbledh</w:t>
      </w:r>
      <w:r w:rsidR="005F2BB8" w:rsidRPr="005D04FB">
        <w:rPr>
          <w:rFonts w:asciiTheme="minorHAnsi" w:hAnsiTheme="minorHAnsi" w:cstheme="minorHAnsi"/>
          <w:lang w:val="mk-MK"/>
        </w:rPr>
        <w:t xml:space="preserve"> “</w:t>
      </w:r>
      <w:r>
        <w:rPr>
          <w:rFonts w:asciiTheme="minorHAnsi" w:hAnsiTheme="minorHAnsi" w:cstheme="minorHAnsi"/>
          <w:lang w:val="sq-AL"/>
        </w:rPr>
        <w:t>krijimin</w:t>
      </w:r>
      <w:r w:rsidR="005F2BB8" w:rsidRPr="005D04FB">
        <w:rPr>
          <w:rFonts w:asciiTheme="minorHAnsi" w:hAnsiTheme="minorHAnsi" w:cstheme="minorHAnsi"/>
          <w:lang w:val="sq-AL"/>
        </w:rPr>
        <w:t xml:space="preserve"> e linkut profesional të institucioneve edukativo-arsimore me mediat lokale dhe kombëtare</w:t>
      </w:r>
      <w:r w:rsidR="00B602CD" w:rsidRPr="005D04FB">
        <w:rPr>
          <w:rFonts w:asciiTheme="minorHAnsi" w:hAnsiTheme="minorHAnsi" w:cstheme="minorHAnsi"/>
          <w:lang w:val="mk-MK"/>
        </w:rPr>
        <w:t>“ (</w:t>
      </w:r>
      <w:r w:rsidR="00B602CD" w:rsidRPr="005D04FB">
        <w:rPr>
          <w:rFonts w:asciiTheme="minorHAnsi" w:hAnsiTheme="minorHAnsi" w:cstheme="minorHAnsi"/>
          <w:lang w:val="sq-AL"/>
        </w:rPr>
        <w:t>fq</w:t>
      </w:r>
      <w:r w:rsidR="006A621A" w:rsidRPr="005D04FB">
        <w:rPr>
          <w:rFonts w:asciiTheme="minorHAnsi" w:hAnsiTheme="minorHAnsi" w:cstheme="minorHAnsi"/>
          <w:lang w:val="mk-MK"/>
        </w:rPr>
        <w:t>.58),</w:t>
      </w:r>
      <w:r w:rsidR="00B602CD" w:rsidRPr="005D04FB">
        <w:rPr>
          <w:rFonts w:asciiTheme="minorHAnsi" w:hAnsiTheme="minorHAnsi" w:cstheme="minorHAnsi"/>
          <w:lang w:val="sq-AL"/>
        </w:rPr>
        <w:t xml:space="preserve">si dhe ’’informimi dhe njohja e mediave me aktivitetet e institucioneve edukativo-arsimore në sferën e arsimit interkulturor. </w:t>
      </w:r>
      <w:r w:rsidR="00B602CD" w:rsidRPr="005D04FB">
        <w:rPr>
          <w:rFonts w:asciiTheme="minorHAnsi" w:hAnsiTheme="minorHAnsi" w:cstheme="minorHAnsi"/>
          <w:lang w:val="mk-MK"/>
        </w:rPr>
        <w:t>“ (</w:t>
      </w:r>
      <w:r w:rsidR="00B602CD" w:rsidRPr="005D04FB">
        <w:rPr>
          <w:rFonts w:asciiTheme="minorHAnsi" w:hAnsiTheme="minorHAnsi" w:cstheme="minorHAnsi"/>
          <w:lang w:val="sq-AL"/>
        </w:rPr>
        <w:t>fq</w:t>
      </w:r>
      <w:r w:rsidR="006A621A" w:rsidRPr="005D04FB">
        <w:rPr>
          <w:rFonts w:asciiTheme="minorHAnsi" w:hAnsiTheme="minorHAnsi" w:cstheme="minorHAnsi"/>
          <w:lang w:val="mk-MK"/>
        </w:rPr>
        <w:t xml:space="preserve">.59). </w:t>
      </w:r>
    </w:p>
    <w:p w:rsidR="00CC2950" w:rsidRDefault="00CC2950" w:rsidP="006A621A">
      <w:pPr>
        <w:spacing w:after="0" w:line="240" w:lineRule="auto"/>
        <w:ind w:firstLine="720"/>
        <w:contextualSpacing/>
        <w:jc w:val="both"/>
        <w:rPr>
          <w:rFonts w:asciiTheme="minorHAnsi" w:hAnsiTheme="minorHAnsi" w:cstheme="minorHAnsi"/>
          <w:lang w:val="sq-AL"/>
        </w:rPr>
      </w:pPr>
    </w:p>
    <w:p w:rsidR="00CC2950" w:rsidRPr="00CC2950" w:rsidRDefault="00CC2950" w:rsidP="006A621A">
      <w:pPr>
        <w:spacing w:after="0" w:line="240" w:lineRule="auto"/>
        <w:ind w:firstLine="720"/>
        <w:contextualSpacing/>
        <w:jc w:val="both"/>
        <w:rPr>
          <w:rFonts w:asciiTheme="minorHAnsi" w:hAnsiTheme="minorHAnsi" w:cstheme="minorHAnsi"/>
          <w:lang w:val="sq-AL"/>
        </w:rPr>
      </w:pPr>
    </w:p>
    <w:p w:rsidR="006A621A" w:rsidRPr="005D04FB" w:rsidRDefault="0082476E" w:rsidP="006A621A">
      <w:pPr>
        <w:spacing w:after="0" w:line="240" w:lineRule="auto"/>
        <w:contextualSpacing/>
        <w:jc w:val="both"/>
        <w:rPr>
          <w:rFonts w:asciiTheme="minorHAnsi" w:hAnsiTheme="minorHAnsi" w:cstheme="minorHAnsi"/>
          <w:b/>
          <w:bCs/>
          <w:lang w:val="sq-AL"/>
        </w:rPr>
      </w:pPr>
      <w:r w:rsidRPr="005D04FB">
        <w:rPr>
          <w:rFonts w:asciiTheme="minorHAnsi" w:hAnsiTheme="minorHAnsi" w:cstheme="minorHAnsi"/>
          <w:b/>
          <w:bCs/>
          <w:lang w:val="sq-AL"/>
        </w:rPr>
        <w:t>Imazhi i përgjithshëm për mediat e bashkësive joshumicë</w:t>
      </w:r>
    </w:p>
    <w:p w:rsidR="006A621A" w:rsidRPr="005D04FB" w:rsidRDefault="000E2B8A" w:rsidP="006A621A">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 xml:space="preserve">Në servisin radiodifuziv publik </w:t>
      </w:r>
      <w:r w:rsidR="0082476E" w:rsidRPr="005D04FB">
        <w:rPr>
          <w:rFonts w:asciiTheme="minorHAnsi" w:hAnsiTheme="minorHAnsi" w:cstheme="minorHAnsi"/>
          <w:lang w:val="sq-AL"/>
        </w:rPr>
        <w:t>programet në gjuhët e bashkësive etnike emitohen edhe në Televizionin Kombëtar edhe në Radio</w:t>
      </w:r>
      <w:r w:rsidR="008974BE">
        <w:rPr>
          <w:rFonts w:asciiTheme="minorHAnsi" w:hAnsiTheme="minorHAnsi" w:cstheme="minorHAnsi"/>
          <w:lang w:val="sq-AL"/>
        </w:rPr>
        <w:t>n</w:t>
      </w:r>
      <w:r w:rsidR="0082476E" w:rsidRPr="005D04FB">
        <w:rPr>
          <w:rFonts w:asciiTheme="minorHAnsi" w:hAnsiTheme="minorHAnsi" w:cstheme="minorHAnsi"/>
          <w:lang w:val="sq-AL"/>
        </w:rPr>
        <w:t xml:space="preserve"> Kombëtare. Që nga viti 2002 këto programe emitohen në servisin e dytë.</w:t>
      </w:r>
      <w:r w:rsidRPr="005D04FB">
        <w:rPr>
          <w:rFonts w:asciiTheme="minorHAnsi" w:hAnsiTheme="minorHAnsi" w:cstheme="minorHAnsi"/>
          <w:lang w:val="sq-AL"/>
        </w:rPr>
        <w:t>‘’</w:t>
      </w:r>
      <w:r w:rsidR="0082476E" w:rsidRPr="005D04FB">
        <w:rPr>
          <w:rFonts w:asciiTheme="minorHAnsi" w:hAnsiTheme="minorHAnsi" w:cstheme="minorHAnsi"/>
          <w:lang w:val="sq-AL"/>
        </w:rPr>
        <w:t>Me këtë rast, më shumë program emitohet në gjuhën shqipe, pastaj në atë turke, ndërsa redaksitë në gjuhën rome, serbe, boshnjake dhe vllahe kanë rreth dy orë program në javë. Në Radio</w:t>
      </w:r>
      <w:r w:rsidRPr="005D04FB">
        <w:rPr>
          <w:rFonts w:asciiTheme="minorHAnsi" w:hAnsiTheme="minorHAnsi" w:cstheme="minorHAnsi"/>
          <w:lang w:val="sq-AL"/>
        </w:rPr>
        <w:t>n</w:t>
      </w:r>
      <w:r w:rsidR="0082476E" w:rsidRPr="005D04FB">
        <w:rPr>
          <w:rFonts w:asciiTheme="minorHAnsi" w:hAnsiTheme="minorHAnsi" w:cstheme="minorHAnsi"/>
          <w:lang w:val="sq-AL"/>
        </w:rPr>
        <w:t xml:space="preserve"> Kombëtare brenda javës emitohen</w:t>
      </w:r>
      <w:r w:rsidR="0082476E" w:rsidRPr="005D04FB">
        <w:rPr>
          <w:rFonts w:asciiTheme="minorHAnsi" w:hAnsiTheme="minorHAnsi" w:cstheme="minorHAnsi"/>
          <w:lang w:val="mk-MK"/>
        </w:rPr>
        <w:t xml:space="preserve"> 119 </w:t>
      </w:r>
      <w:r w:rsidR="0082476E" w:rsidRPr="005D04FB">
        <w:rPr>
          <w:rFonts w:asciiTheme="minorHAnsi" w:hAnsiTheme="minorHAnsi" w:cstheme="minorHAnsi"/>
          <w:lang w:val="sq-AL"/>
        </w:rPr>
        <w:t>orë në gjuhën shqipe</w:t>
      </w:r>
      <w:r w:rsidR="0082476E" w:rsidRPr="005D04FB">
        <w:rPr>
          <w:rFonts w:asciiTheme="minorHAnsi" w:hAnsiTheme="minorHAnsi" w:cstheme="minorHAnsi"/>
          <w:lang w:val="mk-MK"/>
        </w:rPr>
        <w:t xml:space="preserve">, 35 </w:t>
      </w:r>
      <w:r w:rsidR="0082476E" w:rsidRPr="005D04FB">
        <w:rPr>
          <w:rFonts w:asciiTheme="minorHAnsi" w:hAnsiTheme="minorHAnsi" w:cstheme="minorHAnsi"/>
          <w:lang w:val="sq-AL"/>
        </w:rPr>
        <w:t>orë program në gjuhën turke dhe nga</w:t>
      </w:r>
      <w:r w:rsidR="0082476E" w:rsidRPr="005D04FB">
        <w:rPr>
          <w:rFonts w:asciiTheme="minorHAnsi" w:hAnsiTheme="minorHAnsi" w:cstheme="minorHAnsi"/>
          <w:lang w:val="mk-MK"/>
        </w:rPr>
        <w:t xml:space="preserve"> 3 </w:t>
      </w:r>
      <w:r w:rsidR="0082476E" w:rsidRPr="005D04FB">
        <w:rPr>
          <w:rFonts w:asciiTheme="minorHAnsi" w:hAnsiTheme="minorHAnsi" w:cstheme="minorHAnsi"/>
          <w:lang w:val="sq-AL"/>
        </w:rPr>
        <w:t xml:space="preserve">orë dhe </w:t>
      </w:r>
      <w:r w:rsidR="006A621A" w:rsidRPr="005D04FB">
        <w:rPr>
          <w:rFonts w:asciiTheme="minorHAnsi" w:hAnsiTheme="minorHAnsi" w:cstheme="minorHAnsi"/>
          <w:lang w:val="mk-MK"/>
        </w:rPr>
        <w:t xml:space="preserve">30 </w:t>
      </w:r>
      <w:r w:rsidR="0082476E" w:rsidRPr="005D04FB">
        <w:rPr>
          <w:rFonts w:asciiTheme="minorHAnsi" w:hAnsiTheme="minorHAnsi" w:cstheme="minorHAnsi"/>
          <w:lang w:val="sq-AL"/>
        </w:rPr>
        <w:t>minuta në vllahisht, gjuhën rome, boshnjake dhe serbe</w:t>
      </w:r>
      <w:r w:rsidR="006A621A" w:rsidRPr="005D04FB">
        <w:rPr>
          <w:rFonts w:asciiTheme="minorHAnsi" w:hAnsiTheme="minorHAnsi" w:cstheme="minorHAnsi"/>
          <w:lang w:val="mk-MK"/>
        </w:rPr>
        <w:t>“.</w:t>
      </w:r>
      <w:r w:rsidR="001E2063" w:rsidRPr="005D04FB">
        <w:rPr>
          <w:rStyle w:val="FootnoteReference"/>
          <w:rFonts w:asciiTheme="minorHAnsi" w:hAnsiTheme="minorHAnsi" w:cstheme="minorHAnsi"/>
          <w:lang w:val="mk-MK"/>
        </w:rPr>
        <w:footnoteReference w:id="171"/>
      </w:r>
      <w:r w:rsidR="00CC2950">
        <w:rPr>
          <w:rFonts w:asciiTheme="minorHAnsi" w:hAnsiTheme="minorHAnsi" w:cstheme="minorHAnsi"/>
          <w:lang w:val="sq-AL"/>
        </w:rPr>
        <w:t>Gjith</w:t>
      </w:r>
      <w:r w:rsidR="0082476E" w:rsidRPr="005D04FB">
        <w:rPr>
          <w:rFonts w:asciiTheme="minorHAnsi" w:hAnsiTheme="minorHAnsi" w:cstheme="minorHAnsi"/>
          <w:lang w:val="sq-AL"/>
        </w:rPr>
        <w:t>s</w:t>
      </w:r>
      <w:r w:rsidR="00CC2950">
        <w:rPr>
          <w:rFonts w:asciiTheme="minorHAnsi" w:hAnsiTheme="minorHAnsi" w:cstheme="minorHAnsi"/>
          <w:lang w:val="sq-AL"/>
        </w:rPr>
        <w:t>ej</w:t>
      </w:r>
      <w:r w:rsidR="0082476E" w:rsidRPr="005D04FB">
        <w:rPr>
          <w:rFonts w:asciiTheme="minorHAnsi" w:hAnsiTheme="minorHAnsi" w:cstheme="minorHAnsi"/>
          <w:lang w:val="mk-MK"/>
        </w:rPr>
        <w:t xml:space="preserve"> 45 </w:t>
      </w:r>
      <w:r w:rsidR="0082476E" w:rsidRPr="005D04FB">
        <w:rPr>
          <w:rFonts w:asciiTheme="minorHAnsi" w:hAnsiTheme="minorHAnsi" w:cstheme="minorHAnsi"/>
          <w:lang w:val="sq-AL"/>
        </w:rPr>
        <w:t>kanale televizivedhe</w:t>
      </w:r>
      <w:r w:rsidR="0082476E" w:rsidRPr="005D04FB">
        <w:rPr>
          <w:rFonts w:asciiTheme="minorHAnsi" w:hAnsiTheme="minorHAnsi" w:cstheme="minorHAnsi"/>
          <w:lang w:val="mk-MK"/>
        </w:rPr>
        <w:t xml:space="preserve"> 70 </w:t>
      </w:r>
      <w:r w:rsidR="0082476E" w:rsidRPr="005D04FB">
        <w:rPr>
          <w:rFonts w:asciiTheme="minorHAnsi" w:hAnsiTheme="minorHAnsi" w:cstheme="minorHAnsi"/>
          <w:lang w:val="sq-AL"/>
        </w:rPr>
        <w:t xml:space="preserve">radio emitojnë program </w:t>
      </w:r>
      <w:r w:rsidR="0082476E" w:rsidRPr="005D04FB">
        <w:rPr>
          <w:rFonts w:asciiTheme="minorHAnsi" w:hAnsiTheme="minorHAnsi" w:cstheme="minorHAnsi"/>
          <w:lang w:val="sq-AL"/>
        </w:rPr>
        <w:lastRenderedPageBreak/>
        <w:t>në sektorin radiodifuziv komercial të vendit</w:t>
      </w:r>
      <w:r w:rsidR="006A621A" w:rsidRPr="005D04FB">
        <w:rPr>
          <w:rStyle w:val="FootnoteReference"/>
          <w:rFonts w:asciiTheme="minorHAnsi" w:hAnsiTheme="minorHAnsi" w:cstheme="minorHAnsi"/>
          <w:lang w:val="mk-MK"/>
        </w:rPr>
        <w:footnoteReference w:id="172"/>
      </w:r>
      <w:r w:rsidR="0082476E" w:rsidRPr="005D04FB">
        <w:rPr>
          <w:rFonts w:asciiTheme="minorHAnsi" w:hAnsiTheme="minorHAnsi" w:cstheme="minorHAnsi"/>
          <w:lang w:val="sq-AL"/>
        </w:rPr>
        <w:t>në vitin</w:t>
      </w:r>
      <w:r w:rsidR="00CC2950">
        <w:rPr>
          <w:rFonts w:asciiTheme="minorHAnsi" w:hAnsiTheme="minorHAnsi" w:cstheme="minorHAnsi"/>
          <w:lang w:val="mk-MK"/>
        </w:rPr>
        <w:t xml:space="preserve"> 2019</w:t>
      </w:r>
      <w:r w:rsidR="0082476E" w:rsidRPr="005D04FB">
        <w:rPr>
          <w:rFonts w:asciiTheme="minorHAnsi" w:hAnsiTheme="minorHAnsi" w:cstheme="minorHAnsi"/>
          <w:lang w:val="mk-MK"/>
        </w:rPr>
        <w:t xml:space="preserve">. </w:t>
      </w:r>
      <w:r w:rsidR="0082476E" w:rsidRPr="005D04FB">
        <w:rPr>
          <w:rFonts w:asciiTheme="minorHAnsi" w:hAnsiTheme="minorHAnsi" w:cstheme="minorHAnsi"/>
          <w:lang w:val="sq-AL"/>
        </w:rPr>
        <w:t>Prej tyre</w:t>
      </w:r>
      <w:r w:rsidR="0082476E" w:rsidRPr="005D04FB">
        <w:rPr>
          <w:rFonts w:asciiTheme="minorHAnsi" w:hAnsiTheme="minorHAnsi" w:cstheme="minorHAnsi"/>
          <w:lang w:val="mk-MK"/>
        </w:rPr>
        <w:t xml:space="preserve"> 17 </w:t>
      </w:r>
      <w:r w:rsidR="0082476E" w:rsidRPr="005D04FB">
        <w:rPr>
          <w:rFonts w:asciiTheme="minorHAnsi" w:hAnsiTheme="minorHAnsi" w:cstheme="minorHAnsi"/>
          <w:lang w:val="sq-AL"/>
        </w:rPr>
        <w:t>televizione dhe</w:t>
      </w:r>
      <w:r w:rsidR="006A621A" w:rsidRPr="005D04FB">
        <w:rPr>
          <w:rFonts w:asciiTheme="minorHAnsi" w:hAnsiTheme="minorHAnsi" w:cstheme="minorHAnsi"/>
          <w:lang w:val="mk-MK"/>
        </w:rPr>
        <w:t xml:space="preserve"> 14</w:t>
      </w:r>
      <w:r w:rsidR="0082476E" w:rsidRPr="005D04FB">
        <w:rPr>
          <w:rFonts w:asciiTheme="minorHAnsi" w:hAnsiTheme="minorHAnsi" w:cstheme="minorHAnsi"/>
          <w:lang w:val="sq-AL"/>
        </w:rPr>
        <w:t xml:space="preserve"> radio</w:t>
      </w:r>
      <w:r w:rsidR="005216F4" w:rsidRPr="005D04FB">
        <w:rPr>
          <w:rFonts w:asciiTheme="minorHAnsi" w:hAnsiTheme="minorHAnsi" w:cstheme="minorHAnsi"/>
          <w:lang w:val="sq-AL"/>
        </w:rPr>
        <w:t xml:space="preserve"> emitojnë programe në ndonjërën nga gjuhët e bashkësive etnike</w:t>
      </w:r>
      <w:r w:rsidR="006A621A" w:rsidRPr="005D04FB">
        <w:rPr>
          <w:rFonts w:asciiTheme="minorHAnsi" w:hAnsiTheme="minorHAnsi" w:cstheme="minorHAnsi"/>
          <w:lang w:val="mk-MK"/>
        </w:rPr>
        <w:t xml:space="preserve"> (</w:t>
      </w:r>
      <w:r w:rsidR="005216F4" w:rsidRPr="005D04FB">
        <w:rPr>
          <w:rFonts w:asciiTheme="minorHAnsi" w:hAnsiTheme="minorHAnsi" w:cstheme="minorHAnsi"/>
          <w:lang w:val="sq-AL"/>
        </w:rPr>
        <w:t xml:space="preserve">shqip, turqisht, boshnjakisht, </w:t>
      </w:r>
      <w:r w:rsidR="00CC2950">
        <w:rPr>
          <w:rFonts w:asciiTheme="minorHAnsi" w:hAnsiTheme="minorHAnsi" w:cstheme="minorHAnsi"/>
          <w:lang w:val="sq-AL"/>
        </w:rPr>
        <w:t xml:space="preserve"> serbisht ose  në gjuhën rome</w:t>
      </w:r>
      <w:r w:rsidR="006A621A" w:rsidRPr="005D04FB">
        <w:rPr>
          <w:rFonts w:asciiTheme="minorHAnsi" w:hAnsiTheme="minorHAnsi" w:cstheme="minorHAnsi"/>
          <w:lang w:val="mk-MK"/>
        </w:rPr>
        <w:t>).</w:t>
      </w:r>
    </w:p>
    <w:p w:rsidR="006A621A" w:rsidRPr="005D04FB" w:rsidRDefault="005216F4" w:rsidP="006A621A">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Në sektorin e mediave të shkruara të vendit</w:t>
      </w:r>
      <w:r w:rsidR="009D67C7">
        <w:rPr>
          <w:rFonts w:asciiTheme="minorHAnsi" w:hAnsiTheme="minorHAnsi" w:cstheme="minorHAnsi"/>
          <w:lang w:val="sq-AL"/>
        </w:rPr>
        <w:t>,</w:t>
      </w:r>
      <w:r w:rsidR="006A621A" w:rsidRPr="005D04FB">
        <w:rPr>
          <w:rStyle w:val="FootnoteReference"/>
          <w:rFonts w:asciiTheme="minorHAnsi" w:hAnsiTheme="minorHAnsi" w:cstheme="minorHAnsi"/>
          <w:lang w:val="mk-MK"/>
        </w:rPr>
        <w:footnoteReference w:id="173"/>
      </w:r>
      <w:r w:rsidRPr="005D04FB">
        <w:rPr>
          <w:rFonts w:asciiTheme="minorHAnsi" w:hAnsiTheme="minorHAnsi" w:cstheme="minorHAnsi"/>
          <w:lang w:val="sq-AL"/>
        </w:rPr>
        <w:t>në shqip botohen</w:t>
      </w:r>
      <w:r w:rsidRPr="005D04FB">
        <w:rPr>
          <w:rFonts w:asciiTheme="minorHAnsi" w:hAnsiTheme="minorHAnsi" w:cstheme="minorHAnsi"/>
          <w:lang w:val="mk-MK"/>
        </w:rPr>
        <w:t xml:space="preserve">: </w:t>
      </w:r>
      <w:r w:rsidRPr="005D04FB">
        <w:rPr>
          <w:rFonts w:asciiTheme="minorHAnsi" w:hAnsiTheme="minorHAnsi" w:cstheme="minorHAnsi"/>
          <w:lang w:val="sq-AL"/>
        </w:rPr>
        <w:t xml:space="preserve">gazeta e përditshme Koha, Lajm magazina </w:t>
      </w:r>
      <w:r w:rsidR="009D67C7">
        <w:rPr>
          <w:rFonts w:asciiTheme="minorHAnsi" w:hAnsiTheme="minorHAnsi" w:cstheme="minorHAnsi"/>
          <w:lang w:val="sq-AL"/>
        </w:rPr>
        <w:t>Zaman Shqip, revistat shkollore</w:t>
      </w:r>
      <w:r w:rsidRPr="005D04FB">
        <w:rPr>
          <w:rFonts w:asciiTheme="minorHAnsi" w:hAnsiTheme="minorHAnsi" w:cstheme="minorHAnsi"/>
          <w:lang w:val="sq-AL"/>
        </w:rPr>
        <w:t xml:space="preserve"> Mini Libi dhe Libi dhe magazina mujore Shenja. Nga botimet e shkruara të bashkësive të tjera dallohen</w:t>
      </w:r>
      <w:r w:rsidRPr="005D04FB">
        <w:rPr>
          <w:rFonts w:asciiTheme="minorHAnsi" w:hAnsiTheme="minorHAnsi" w:cstheme="minorHAnsi"/>
          <w:lang w:val="mk-MK"/>
        </w:rPr>
        <w:t xml:space="preserve">: </w:t>
      </w:r>
      <w:r w:rsidRPr="005D04FB">
        <w:rPr>
          <w:rFonts w:asciiTheme="minorHAnsi" w:hAnsiTheme="minorHAnsi" w:cstheme="minorHAnsi"/>
          <w:lang w:val="sq-AL"/>
        </w:rPr>
        <w:t>turqisht</w:t>
      </w:r>
      <w:r w:rsidR="003703A6" w:rsidRPr="005D04FB">
        <w:rPr>
          <w:rFonts w:asciiTheme="minorHAnsi" w:hAnsiTheme="minorHAnsi" w:cstheme="minorHAnsi"/>
          <w:lang w:val="mk-MK"/>
        </w:rPr>
        <w:t xml:space="preserve"> – </w:t>
      </w:r>
      <w:r w:rsidR="003703A6" w:rsidRPr="005D04FB">
        <w:rPr>
          <w:rFonts w:asciiTheme="minorHAnsi" w:hAnsiTheme="minorHAnsi" w:cstheme="minorHAnsi"/>
          <w:lang w:val="sq-AL"/>
        </w:rPr>
        <w:t>gazeta javore Jeni Ballkan</w:t>
      </w:r>
      <w:r w:rsidR="006A621A" w:rsidRPr="005D04FB">
        <w:rPr>
          <w:rFonts w:asciiTheme="minorHAnsi" w:hAnsiTheme="minorHAnsi" w:cstheme="minorHAnsi"/>
          <w:lang w:val="mk-MK"/>
        </w:rPr>
        <w:t>,</w:t>
      </w:r>
      <w:r w:rsidR="003703A6" w:rsidRPr="005D04FB">
        <w:rPr>
          <w:rFonts w:asciiTheme="minorHAnsi" w:hAnsiTheme="minorHAnsi" w:cstheme="minorHAnsi"/>
          <w:lang w:val="sq-AL"/>
        </w:rPr>
        <w:t xml:space="preserve"> magazina dymujore Bahçe dhe gazeta javore Jeni Ballkan Hafatallëk Bilten dhe Zaman</w:t>
      </w:r>
      <w:r w:rsidR="006A621A" w:rsidRPr="005D04FB">
        <w:rPr>
          <w:rFonts w:asciiTheme="minorHAnsi" w:hAnsiTheme="minorHAnsi" w:cstheme="minorHAnsi"/>
          <w:lang w:val="mk-MK"/>
        </w:rPr>
        <w:t xml:space="preserve"> (</w:t>
      </w:r>
      <w:r w:rsidR="003703A6" w:rsidRPr="005D04FB">
        <w:rPr>
          <w:rFonts w:asciiTheme="minorHAnsi" w:hAnsiTheme="minorHAnsi" w:cstheme="minorHAnsi"/>
          <w:lang w:val="sq-AL"/>
        </w:rPr>
        <w:t>si gazetë javore dhe mujore</w:t>
      </w:r>
      <w:r w:rsidR="006A621A" w:rsidRPr="005D04FB">
        <w:rPr>
          <w:rFonts w:asciiTheme="minorHAnsi" w:hAnsiTheme="minorHAnsi" w:cstheme="minorHAnsi"/>
          <w:lang w:val="mk-MK"/>
        </w:rPr>
        <w:t xml:space="preserve">). </w:t>
      </w:r>
    </w:p>
    <w:p w:rsidR="006A621A" w:rsidRPr="005D04FB" w:rsidRDefault="003703A6" w:rsidP="006A621A">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Në vend funksionojnë edhe mediat online që publikojnë përmbajtje në gjuhën e bashkësive etnike. Shumica  e tyre janë në shqip, por mungon një burim gjithëpërfshirës i të dhënave për mediat që punojnë në gjuhët e bashkësive joshumicë. ‘’Njëra nga</w:t>
      </w:r>
      <w:r w:rsidR="00433329">
        <w:rPr>
          <w:rFonts w:asciiTheme="minorHAnsi" w:hAnsiTheme="minorHAnsi" w:cstheme="minorHAnsi"/>
          <w:lang w:val="sq-AL"/>
        </w:rPr>
        <w:t xml:space="preserve"> mënyrat për të konfirmuar prona</w:t>
      </w:r>
      <w:r w:rsidRPr="005D04FB">
        <w:rPr>
          <w:rFonts w:asciiTheme="minorHAnsi" w:hAnsiTheme="minorHAnsi" w:cstheme="minorHAnsi"/>
          <w:lang w:val="sq-AL"/>
        </w:rPr>
        <w:t>rin e mediumit online është përmes Marnet-it, i cili regjistron domenet mk në vend</w:t>
      </w:r>
      <w:r w:rsidR="00433329">
        <w:rPr>
          <w:rFonts w:asciiTheme="minorHAnsi" w:hAnsiTheme="minorHAnsi" w:cstheme="minorHAnsi"/>
          <w:lang w:val="sq-AL"/>
        </w:rPr>
        <w:t>.</w:t>
      </w:r>
      <w:r w:rsidR="006A621A" w:rsidRPr="005D04FB">
        <w:rPr>
          <w:rFonts w:asciiTheme="minorHAnsi" w:hAnsiTheme="minorHAnsi" w:cstheme="minorHAnsi"/>
          <w:lang w:val="mk-MK"/>
        </w:rPr>
        <w:t>“</w:t>
      </w:r>
      <w:r w:rsidR="001E2063" w:rsidRPr="005D04FB">
        <w:rPr>
          <w:rStyle w:val="FootnoteReference"/>
          <w:rFonts w:asciiTheme="minorHAnsi" w:hAnsiTheme="minorHAnsi" w:cstheme="minorHAnsi"/>
          <w:lang w:val="mk-MK"/>
        </w:rPr>
        <w:footnoteReference w:id="174"/>
      </w:r>
    </w:p>
    <w:p w:rsidR="006A621A" w:rsidRPr="005D04FB" w:rsidRDefault="000D4F89" w:rsidP="006A621A">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Agjenc</w:t>
      </w:r>
      <w:r w:rsidR="00433329">
        <w:rPr>
          <w:rFonts w:asciiTheme="minorHAnsi" w:hAnsiTheme="minorHAnsi" w:cstheme="minorHAnsi"/>
          <w:lang w:val="sq-AL"/>
        </w:rPr>
        <w:t>ia Kom</w:t>
      </w:r>
      <w:r w:rsidR="003703A6" w:rsidRPr="005D04FB">
        <w:rPr>
          <w:rFonts w:asciiTheme="minorHAnsi" w:hAnsiTheme="minorHAnsi" w:cstheme="minorHAnsi"/>
          <w:lang w:val="sq-AL"/>
        </w:rPr>
        <w:t>bëtare e Lajme</w:t>
      </w:r>
      <w:r w:rsidR="00433329">
        <w:rPr>
          <w:rFonts w:asciiTheme="minorHAnsi" w:hAnsiTheme="minorHAnsi" w:cstheme="minorHAnsi"/>
          <w:lang w:val="sq-AL"/>
        </w:rPr>
        <w:t>ve</w:t>
      </w:r>
      <w:r w:rsidR="003703A6" w:rsidRPr="005D04FB">
        <w:rPr>
          <w:rFonts w:asciiTheme="minorHAnsi" w:hAnsiTheme="minorHAnsi" w:cstheme="minorHAnsi"/>
          <w:lang w:val="sq-AL"/>
        </w:rPr>
        <w:t xml:space="preserve"> MIA përmbajtjet e saj i publikon edhe në shqip</w:t>
      </w:r>
      <w:r w:rsidRPr="005D04FB">
        <w:rPr>
          <w:rFonts w:asciiTheme="minorHAnsi" w:hAnsiTheme="minorHAnsi" w:cstheme="minorHAnsi"/>
          <w:lang w:val="sq-AL"/>
        </w:rPr>
        <w:t>, por jo edhe në gjuhët e bashkësive të tjera joshumicë. Nga subjektet private funksionon edhe një agjenci private lajmesh në shqip</w:t>
      </w:r>
      <w:r w:rsidR="006A621A" w:rsidRPr="005D04FB">
        <w:rPr>
          <w:rFonts w:asciiTheme="minorHAnsi" w:hAnsiTheme="minorHAnsi" w:cstheme="minorHAnsi"/>
          <w:lang w:val="mk-MK"/>
        </w:rPr>
        <w:t xml:space="preserve"> (INA - IliriaNewsAgency).</w:t>
      </w:r>
    </w:p>
    <w:p w:rsidR="001E2063" w:rsidRPr="005D04FB" w:rsidRDefault="001E2063" w:rsidP="006A621A">
      <w:pPr>
        <w:spacing w:after="0" w:line="240" w:lineRule="auto"/>
        <w:contextualSpacing/>
        <w:jc w:val="both"/>
        <w:rPr>
          <w:rFonts w:asciiTheme="minorHAnsi" w:hAnsiTheme="minorHAnsi" w:cstheme="minorHAnsi"/>
          <w:b/>
          <w:bCs/>
          <w:lang w:val="mk-MK"/>
        </w:rPr>
      </w:pPr>
    </w:p>
    <w:p w:rsidR="006A621A" w:rsidRPr="005D04FB" w:rsidRDefault="000D4F89" w:rsidP="006A621A">
      <w:pPr>
        <w:spacing w:after="0" w:line="240" w:lineRule="auto"/>
        <w:contextualSpacing/>
        <w:jc w:val="both"/>
        <w:rPr>
          <w:rFonts w:asciiTheme="minorHAnsi" w:hAnsiTheme="minorHAnsi" w:cstheme="minorHAnsi"/>
          <w:b/>
          <w:bCs/>
          <w:lang w:val="mk-MK"/>
        </w:rPr>
      </w:pPr>
      <w:r w:rsidRPr="005D04FB">
        <w:rPr>
          <w:rFonts w:asciiTheme="minorHAnsi" w:hAnsiTheme="minorHAnsi" w:cstheme="minorHAnsi"/>
          <w:b/>
          <w:bCs/>
          <w:lang w:val="sq-AL"/>
        </w:rPr>
        <w:t>Institucionet</w:t>
      </w:r>
      <w:r w:rsidR="006A621A" w:rsidRPr="005D04FB">
        <w:rPr>
          <w:rFonts w:asciiTheme="minorHAnsi" w:hAnsiTheme="minorHAnsi" w:cstheme="minorHAnsi"/>
          <w:b/>
          <w:bCs/>
          <w:lang w:val="mk-MK"/>
        </w:rPr>
        <w:t>/</w:t>
      </w:r>
      <w:r w:rsidRPr="005D04FB">
        <w:rPr>
          <w:rFonts w:asciiTheme="minorHAnsi" w:hAnsiTheme="minorHAnsi" w:cstheme="minorHAnsi"/>
          <w:b/>
          <w:bCs/>
          <w:lang w:val="sq-AL"/>
        </w:rPr>
        <w:t>faktorë</w:t>
      </w:r>
      <w:r w:rsidR="00433329">
        <w:rPr>
          <w:rFonts w:asciiTheme="minorHAnsi" w:hAnsiTheme="minorHAnsi" w:cstheme="minorHAnsi"/>
          <w:b/>
          <w:bCs/>
          <w:lang w:val="sq-AL"/>
        </w:rPr>
        <w:t>t</w:t>
      </w:r>
      <w:r w:rsidRPr="005D04FB">
        <w:rPr>
          <w:rFonts w:asciiTheme="minorHAnsi" w:hAnsiTheme="minorHAnsi" w:cstheme="minorHAnsi"/>
          <w:b/>
          <w:bCs/>
          <w:lang w:val="sq-AL"/>
        </w:rPr>
        <w:t xml:space="preserve"> kryesore dhe mekanizmat për mbrojtjen e</w:t>
      </w:r>
      <w:r w:rsidR="000D077C" w:rsidRPr="005D04FB">
        <w:rPr>
          <w:rFonts w:asciiTheme="minorHAnsi" w:hAnsiTheme="minorHAnsi" w:cstheme="minorHAnsi"/>
          <w:b/>
          <w:bCs/>
          <w:lang w:val="sq-AL"/>
        </w:rPr>
        <w:t>të drejtave të bashkësive të ndryshme dhe identiteteve kulturore në media</w:t>
      </w:r>
    </w:p>
    <w:p w:rsidR="006A621A" w:rsidRPr="005D04FB" w:rsidRDefault="00433329" w:rsidP="006A621A">
      <w:pPr>
        <w:spacing w:after="0" w:line="240" w:lineRule="auto"/>
        <w:ind w:firstLine="720"/>
        <w:contextualSpacing/>
        <w:jc w:val="both"/>
        <w:rPr>
          <w:rFonts w:asciiTheme="minorHAnsi" w:hAnsiTheme="minorHAnsi" w:cstheme="minorHAnsi"/>
          <w:lang w:val="mk-MK"/>
        </w:rPr>
      </w:pPr>
      <w:r>
        <w:rPr>
          <w:rFonts w:asciiTheme="minorHAnsi" w:hAnsiTheme="minorHAnsi" w:cstheme="minorHAnsi"/>
          <w:b/>
          <w:bCs/>
          <w:lang w:val="sq-AL"/>
        </w:rPr>
        <w:t>Agjencia e S</w:t>
      </w:r>
      <w:r w:rsidR="000D077C" w:rsidRPr="005D04FB">
        <w:rPr>
          <w:rFonts w:asciiTheme="minorHAnsi" w:hAnsiTheme="minorHAnsi" w:cstheme="minorHAnsi"/>
          <w:b/>
          <w:bCs/>
          <w:lang w:val="sq-AL"/>
        </w:rPr>
        <w:t>hërbimeve</w:t>
      </w:r>
      <w:r>
        <w:rPr>
          <w:rFonts w:asciiTheme="minorHAnsi" w:hAnsiTheme="minorHAnsi" w:cstheme="minorHAnsi"/>
          <w:b/>
          <w:bCs/>
          <w:lang w:val="sq-AL"/>
        </w:rPr>
        <w:t xml:space="preserve"> Mediatik</w:t>
      </w:r>
      <w:r w:rsidR="00EC56E1" w:rsidRPr="005D04FB">
        <w:rPr>
          <w:rFonts w:asciiTheme="minorHAnsi" w:hAnsiTheme="minorHAnsi" w:cstheme="minorHAnsi"/>
          <w:b/>
          <w:bCs/>
          <w:lang w:val="sq-AL"/>
        </w:rPr>
        <w:t>e</w:t>
      </w:r>
      <w:r>
        <w:rPr>
          <w:rFonts w:asciiTheme="minorHAnsi" w:hAnsiTheme="minorHAnsi" w:cstheme="minorHAnsi"/>
          <w:b/>
          <w:bCs/>
          <w:lang w:val="sq-AL"/>
        </w:rPr>
        <w:t xml:space="preserve"> Audio dhe A</w:t>
      </w:r>
      <w:r w:rsidR="000D077C" w:rsidRPr="005D04FB">
        <w:rPr>
          <w:rFonts w:asciiTheme="minorHAnsi" w:hAnsiTheme="minorHAnsi" w:cstheme="minorHAnsi"/>
          <w:b/>
          <w:bCs/>
          <w:lang w:val="sq-AL"/>
        </w:rPr>
        <w:t>udiovizuale</w:t>
      </w:r>
      <w:r w:rsidR="000D077C" w:rsidRPr="005D04FB">
        <w:rPr>
          <w:rFonts w:asciiTheme="minorHAnsi" w:hAnsiTheme="minorHAnsi" w:cstheme="minorHAnsi"/>
          <w:b/>
          <w:bCs/>
          <w:lang w:val="mk-MK"/>
        </w:rPr>
        <w:t xml:space="preserve"> (А</w:t>
      </w:r>
      <w:r w:rsidR="000D077C" w:rsidRPr="005D04FB">
        <w:rPr>
          <w:rFonts w:asciiTheme="minorHAnsi" w:hAnsiTheme="minorHAnsi" w:cstheme="minorHAnsi"/>
          <w:b/>
          <w:bCs/>
          <w:lang w:val="sq-AL"/>
        </w:rPr>
        <w:t>gjencia  për SH</w:t>
      </w:r>
      <w:r w:rsidR="00EC56E1" w:rsidRPr="005D04FB">
        <w:rPr>
          <w:rFonts w:asciiTheme="minorHAnsi" w:hAnsiTheme="minorHAnsi" w:cstheme="minorHAnsi"/>
          <w:b/>
          <w:bCs/>
          <w:lang w:val="sq-AL"/>
        </w:rPr>
        <w:t>M</w:t>
      </w:r>
      <w:r w:rsidR="000D077C" w:rsidRPr="005D04FB">
        <w:rPr>
          <w:rFonts w:asciiTheme="minorHAnsi" w:hAnsiTheme="minorHAnsi" w:cstheme="minorHAnsi"/>
          <w:b/>
          <w:bCs/>
          <w:lang w:val="sq-AL"/>
        </w:rPr>
        <w:t>AAV</w:t>
      </w:r>
      <w:r w:rsidR="006A621A" w:rsidRPr="005D04FB">
        <w:rPr>
          <w:rFonts w:asciiTheme="minorHAnsi" w:hAnsiTheme="minorHAnsi" w:cstheme="minorHAnsi"/>
          <w:lang w:val="mk-MK"/>
        </w:rPr>
        <w:t>),</w:t>
      </w:r>
      <w:r w:rsidR="000D077C" w:rsidRPr="005D04FB">
        <w:rPr>
          <w:rFonts w:asciiTheme="minorHAnsi" w:hAnsiTheme="minorHAnsi" w:cstheme="minorHAnsi"/>
          <w:lang w:val="sq-AL"/>
        </w:rPr>
        <w:t xml:space="preserve"> si trup rregullator i mëvetësishëm dhe i pavarur jofitimprurës ka detyrim të kujdeset për nxitjen e pluralizmit dhe shumëllojshmërisë së përmbajtjeve në sferën mediatike dhe për arritjen e qëllimeve të ligjit</w:t>
      </w:r>
      <w:r w:rsidR="00EC56E1" w:rsidRPr="005D04FB">
        <w:rPr>
          <w:rFonts w:asciiTheme="minorHAnsi" w:hAnsiTheme="minorHAnsi" w:cstheme="minorHAnsi"/>
          <w:lang w:val="sq-AL"/>
        </w:rPr>
        <w:t xml:space="preserve"> për shërbimet mediatike audio dhe audiovizuele. Në programin e punës për vitin 2019</w:t>
      </w:r>
      <w:r w:rsidR="004C44AD" w:rsidRPr="000E2159">
        <w:rPr>
          <w:rStyle w:val="FootnoteReference"/>
          <w:lang w:val="mk-MK"/>
        </w:rPr>
        <w:footnoteReference w:id="175"/>
      </w:r>
      <w:r w:rsidR="00EC56E1" w:rsidRPr="005D04FB">
        <w:rPr>
          <w:rFonts w:asciiTheme="minorHAnsi" w:hAnsiTheme="minorHAnsi" w:cstheme="minorHAnsi"/>
          <w:lang w:val="sq-AL"/>
        </w:rPr>
        <w:t xml:space="preserve">  të Agjencisë thuhet se ajo do të ndjekë përmbushjen e detyrimeve programore të radiodifuzorëve përmes mbikëqyrjes së serviseve radio dhe televizive të</w:t>
      </w:r>
      <w:r>
        <w:rPr>
          <w:rFonts w:asciiTheme="minorHAnsi" w:hAnsiTheme="minorHAnsi" w:cstheme="minorHAnsi"/>
          <w:lang w:val="sq-AL"/>
        </w:rPr>
        <w:t xml:space="preserve"> servisit radiodifuziv publik, </w:t>
      </w:r>
      <w:r w:rsidR="00EC56E1" w:rsidRPr="005D04FB">
        <w:rPr>
          <w:rFonts w:asciiTheme="minorHAnsi" w:hAnsiTheme="minorHAnsi" w:cstheme="minorHAnsi"/>
          <w:lang w:val="sq-AL"/>
        </w:rPr>
        <w:t>shoqërive radiodifuzive tregtare dhe institucioneve radiodifuzive jofitimprurëse; mes detyrimev</w:t>
      </w:r>
      <w:r>
        <w:rPr>
          <w:rFonts w:asciiTheme="minorHAnsi" w:hAnsiTheme="minorHAnsi" w:cstheme="minorHAnsi"/>
          <w:lang w:val="sq-AL"/>
        </w:rPr>
        <w:t>e programore që do të jenë obje</w:t>
      </w:r>
      <w:r w:rsidR="00EC56E1" w:rsidRPr="005D04FB">
        <w:rPr>
          <w:rFonts w:asciiTheme="minorHAnsi" w:hAnsiTheme="minorHAnsi" w:cstheme="minorHAnsi"/>
          <w:lang w:val="sq-AL"/>
        </w:rPr>
        <w:t>k</w:t>
      </w:r>
      <w:r>
        <w:rPr>
          <w:rFonts w:asciiTheme="minorHAnsi" w:hAnsiTheme="minorHAnsi" w:cstheme="minorHAnsi"/>
          <w:lang w:val="sq-AL"/>
        </w:rPr>
        <w:t>t</w:t>
      </w:r>
      <w:r w:rsidR="00EC56E1" w:rsidRPr="005D04FB">
        <w:rPr>
          <w:rFonts w:asciiTheme="minorHAnsi" w:hAnsiTheme="minorHAnsi" w:cstheme="minorHAnsi"/>
          <w:lang w:val="sq-AL"/>
        </w:rPr>
        <w:t xml:space="preserve"> i mbikëqyrjes është edhe nxitja e</w:t>
      </w:r>
      <w:r w:rsidR="00EA4424" w:rsidRPr="005D04FB">
        <w:rPr>
          <w:rFonts w:asciiTheme="minorHAnsi" w:hAnsiTheme="minorHAnsi" w:cstheme="minorHAnsi"/>
          <w:lang w:val="sq-AL"/>
        </w:rPr>
        <w:t xml:space="preserve"> mbrojtjes së identitetit kulturor. Agjencia ka autorizim të kryejë monitorimin e mediave që mund të nxisin gjuhën e urrejtjes. Rastet e gjuhës së urrejtjes i analizon edhe në përputhje me rregullat e ‘’Doracakut për monitorimin e gjuhës së urrejtjes</w:t>
      </w:r>
      <w:r w:rsidR="006A621A" w:rsidRPr="005D04FB">
        <w:rPr>
          <w:rFonts w:asciiTheme="minorHAnsi" w:hAnsiTheme="minorHAnsi" w:cstheme="minorHAnsi"/>
          <w:lang w:val="mk-MK"/>
        </w:rPr>
        <w:t>“</w:t>
      </w:r>
      <w:r w:rsidR="006A621A" w:rsidRPr="005D04FB">
        <w:rPr>
          <w:rStyle w:val="FootnoteReference"/>
          <w:rFonts w:asciiTheme="minorHAnsi" w:hAnsiTheme="minorHAnsi" w:cstheme="minorHAnsi"/>
          <w:lang w:val="mk-MK"/>
        </w:rPr>
        <w:footnoteReference w:id="176"/>
      </w:r>
      <w:r w:rsidR="006A621A" w:rsidRPr="005D04FB">
        <w:rPr>
          <w:rFonts w:asciiTheme="minorHAnsi" w:hAnsiTheme="minorHAnsi" w:cstheme="minorHAnsi"/>
          <w:lang w:val="mk-MK"/>
        </w:rPr>
        <w:t xml:space="preserve">. </w:t>
      </w:r>
    </w:p>
    <w:p w:rsidR="006A621A" w:rsidRPr="005D04FB" w:rsidRDefault="00EA4424" w:rsidP="006A621A">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b/>
          <w:bCs/>
          <w:lang w:val="sq-AL"/>
        </w:rPr>
        <w:t>Komisioni për Mbrojtjen nga Diskriminimi</w:t>
      </w:r>
      <w:r w:rsidRPr="005D04FB">
        <w:rPr>
          <w:rFonts w:asciiTheme="minorHAnsi" w:hAnsiTheme="minorHAnsi" w:cstheme="minorHAnsi"/>
          <w:b/>
          <w:bCs/>
          <w:lang w:val="mk-MK"/>
        </w:rPr>
        <w:t xml:space="preserve"> (К</w:t>
      </w:r>
      <w:r w:rsidRPr="005D04FB">
        <w:rPr>
          <w:rFonts w:asciiTheme="minorHAnsi" w:hAnsiTheme="minorHAnsi" w:cstheme="minorHAnsi"/>
          <w:b/>
          <w:bCs/>
          <w:lang w:val="sq-AL"/>
        </w:rPr>
        <w:t>MD</w:t>
      </w:r>
      <w:r w:rsidR="006A621A" w:rsidRPr="005D04FB">
        <w:rPr>
          <w:rFonts w:asciiTheme="minorHAnsi" w:hAnsiTheme="minorHAnsi" w:cstheme="minorHAnsi"/>
          <w:b/>
          <w:bCs/>
          <w:lang w:val="mk-MK"/>
        </w:rPr>
        <w:t xml:space="preserve">), </w:t>
      </w:r>
      <w:r w:rsidRPr="005D04FB">
        <w:rPr>
          <w:rFonts w:asciiTheme="minorHAnsi" w:hAnsiTheme="minorHAnsi" w:cstheme="minorHAnsi"/>
          <w:lang w:val="sq-AL"/>
        </w:rPr>
        <w:t>në përputhje me ligjin për parandalimin dhe mbrojtjen nga diskriminimi</w:t>
      </w:r>
      <w:r w:rsidR="006A621A" w:rsidRPr="005D04FB">
        <w:rPr>
          <w:rStyle w:val="FootnoteReference"/>
          <w:rFonts w:asciiTheme="minorHAnsi" w:hAnsiTheme="minorHAnsi" w:cstheme="minorHAnsi"/>
          <w:lang w:val="mk-MK"/>
        </w:rPr>
        <w:footnoteReference w:id="177"/>
      </w:r>
      <w:r w:rsidRPr="005D04FB">
        <w:rPr>
          <w:rFonts w:asciiTheme="minorHAnsi" w:hAnsiTheme="minorHAnsi" w:cstheme="minorHAnsi"/>
          <w:lang w:val="mk-MK"/>
        </w:rPr>
        <w:t>,</w:t>
      </w:r>
      <w:r w:rsidRPr="005D04FB">
        <w:rPr>
          <w:rFonts w:asciiTheme="minorHAnsi" w:hAnsiTheme="minorHAnsi" w:cstheme="minorHAnsi"/>
          <w:lang w:val="sq-AL"/>
        </w:rPr>
        <w:t>ka detyrim ‘’ta informojë publikun për rastet e diskriminimit dhe të ndërmarrë</w:t>
      </w:r>
      <w:r w:rsidR="00CC2950">
        <w:rPr>
          <w:rFonts w:asciiTheme="minorHAnsi" w:hAnsiTheme="minorHAnsi" w:cstheme="minorHAnsi"/>
          <w:lang w:val="sq-AL"/>
        </w:rPr>
        <w:t xml:space="preserve"> aktivitete për promovimin dhe </w:t>
      </w:r>
      <w:r w:rsidRPr="005D04FB">
        <w:rPr>
          <w:rFonts w:asciiTheme="minorHAnsi" w:hAnsiTheme="minorHAnsi" w:cstheme="minorHAnsi"/>
          <w:lang w:val="sq-AL"/>
        </w:rPr>
        <w:t>edukimin për ba</w:t>
      </w:r>
      <w:r w:rsidR="00CC2950">
        <w:rPr>
          <w:rFonts w:asciiTheme="minorHAnsi" w:hAnsiTheme="minorHAnsi" w:cstheme="minorHAnsi"/>
          <w:lang w:val="sq-AL"/>
        </w:rPr>
        <w:t>r</w:t>
      </w:r>
      <w:r w:rsidRPr="005D04FB">
        <w:rPr>
          <w:rFonts w:asciiTheme="minorHAnsi" w:hAnsiTheme="minorHAnsi" w:cstheme="minorHAnsi"/>
          <w:lang w:val="sq-AL"/>
        </w:rPr>
        <w:t>azinë, të drejtat e njeriut dhe mosdiskrimimin</w:t>
      </w:r>
      <w:r w:rsidRPr="005D04FB">
        <w:rPr>
          <w:rFonts w:asciiTheme="minorHAnsi" w:hAnsiTheme="minorHAnsi" w:cstheme="minorHAnsi"/>
          <w:lang w:val="mk-MK"/>
        </w:rPr>
        <w:t xml:space="preserve"> (</w:t>
      </w:r>
      <w:r w:rsidRPr="005D04FB">
        <w:rPr>
          <w:rFonts w:asciiTheme="minorHAnsi" w:hAnsiTheme="minorHAnsi" w:cstheme="minorHAnsi"/>
          <w:lang w:val="sq-AL"/>
        </w:rPr>
        <w:t>neni</w:t>
      </w:r>
      <w:r w:rsidR="006A621A" w:rsidRPr="005D04FB">
        <w:rPr>
          <w:rFonts w:asciiTheme="minorHAnsi" w:hAnsiTheme="minorHAnsi" w:cstheme="minorHAnsi"/>
          <w:lang w:val="mk-MK"/>
        </w:rPr>
        <w:t xml:space="preserve"> 24)“. </w:t>
      </w:r>
    </w:p>
    <w:p w:rsidR="006A621A" w:rsidRPr="005D04FB" w:rsidRDefault="0069586F" w:rsidP="006A621A">
      <w:pPr>
        <w:spacing w:after="0" w:line="240" w:lineRule="auto"/>
        <w:ind w:firstLine="720"/>
        <w:contextualSpacing/>
        <w:jc w:val="both"/>
        <w:rPr>
          <w:rFonts w:asciiTheme="minorHAnsi" w:hAnsiTheme="minorHAnsi" w:cstheme="minorHAnsi"/>
          <w:lang w:val="mk-MK"/>
        </w:rPr>
      </w:pPr>
      <w:r>
        <w:rPr>
          <w:rFonts w:asciiTheme="minorHAnsi" w:hAnsiTheme="minorHAnsi" w:cstheme="minorHAnsi"/>
          <w:b/>
          <w:bCs/>
          <w:lang w:val="sq-AL"/>
        </w:rPr>
        <w:t>Agjencia për Re</w:t>
      </w:r>
      <w:r w:rsidR="0075020D" w:rsidRPr="005D04FB">
        <w:rPr>
          <w:rFonts w:asciiTheme="minorHAnsi" w:hAnsiTheme="minorHAnsi" w:cstheme="minorHAnsi"/>
          <w:b/>
          <w:bCs/>
          <w:lang w:val="sq-AL"/>
        </w:rPr>
        <w:t>alizimin e të drejtave të bashkësive</w:t>
      </w:r>
      <w:r w:rsidR="0075020D" w:rsidRPr="005D04FB">
        <w:rPr>
          <w:rFonts w:asciiTheme="minorHAnsi" w:hAnsiTheme="minorHAnsi" w:cstheme="minorHAnsi"/>
          <w:b/>
          <w:bCs/>
          <w:lang w:val="mk-MK"/>
        </w:rPr>
        <w:t xml:space="preserve"> (А</w:t>
      </w:r>
      <w:r w:rsidR="0075020D" w:rsidRPr="005D04FB">
        <w:rPr>
          <w:rFonts w:asciiTheme="minorHAnsi" w:hAnsiTheme="minorHAnsi" w:cstheme="minorHAnsi"/>
          <w:b/>
          <w:bCs/>
          <w:lang w:val="sq-AL"/>
        </w:rPr>
        <w:t>RDB</w:t>
      </w:r>
      <w:r w:rsidR="006A621A" w:rsidRPr="005D04FB">
        <w:rPr>
          <w:rFonts w:asciiTheme="minorHAnsi" w:hAnsiTheme="minorHAnsi" w:cstheme="minorHAnsi"/>
          <w:b/>
          <w:bCs/>
          <w:lang w:val="mk-MK"/>
        </w:rPr>
        <w:t>)</w:t>
      </w:r>
      <w:r>
        <w:rPr>
          <w:rFonts w:asciiTheme="minorHAnsi" w:hAnsiTheme="minorHAnsi" w:cstheme="minorHAnsi"/>
          <w:lang w:val="sq-AL"/>
        </w:rPr>
        <w:t>ndjek realizimin dhe av</w:t>
      </w:r>
      <w:r w:rsidR="0075020D" w:rsidRPr="005D04FB">
        <w:rPr>
          <w:rFonts w:asciiTheme="minorHAnsi" w:hAnsiTheme="minorHAnsi" w:cstheme="minorHAnsi"/>
          <w:lang w:val="sq-AL"/>
        </w:rPr>
        <w:t>ancimin e të drejtave të pjesëtarëve të bashkësive që përbëjnë më pak se</w:t>
      </w:r>
      <w:r w:rsidR="0075020D" w:rsidRPr="005D04FB">
        <w:rPr>
          <w:rFonts w:asciiTheme="minorHAnsi" w:hAnsiTheme="minorHAnsi" w:cstheme="minorHAnsi"/>
          <w:lang w:val="mk-MK"/>
        </w:rPr>
        <w:t xml:space="preserve"> 20% </w:t>
      </w:r>
      <w:r w:rsidR="0075020D" w:rsidRPr="005D04FB">
        <w:rPr>
          <w:rFonts w:asciiTheme="minorHAnsi" w:hAnsiTheme="minorHAnsi" w:cstheme="minorHAnsi"/>
          <w:lang w:val="sq-AL"/>
        </w:rPr>
        <w:t xml:space="preserve">të popullsisë së vendit. Mes tjerash, sipas </w:t>
      </w:r>
      <w:r w:rsidR="0075020D" w:rsidRPr="005D04FB">
        <w:rPr>
          <w:rFonts w:asciiTheme="minorHAnsi" w:hAnsiTheme="minorHAnsi" w:cstheme="minorHAnsi"/>
          <w:lang w:val="sq-AL"/>
        </w:rPr>
        <w:lastRenderedPageBreak/>
        <w:t>ligjit</w:t>
      </w:r>
      <w:r w:rsidR="006A621A" w:rsidRPr="005D04FB">
        <w:rPr>
          <w:rStyle w:val="FootnoteReference"/>
          <w:rFonts w:asciiTheme="minorHAnsi" w:hAnsiTheme="minorHAnsi" w:cstheme="minorHAnsi"/>
          <w:lang w:val="mk-MK"/>
        </w:rPr>
        <w:footnoteReference w:id="178"/>
      </w:r>
      <w:r w:rsidR="006A621A" w:rsidRPr="005D04FB">
        <w:rPr>
          <w:rFonts w:asciiTheme="minorHAnsi" w:hAnsiTheme="minorHAnsi" w:cstheme="minorHAnsi"/>
          <w:lang w:val="mk-MK"/>
        </w:rPr>
        <w:t>, А</w:t>
      </w:r>
      <w:r w:rsidR="0075020D" w:rsidRPr="005D04FB">
        <w:rPr>
          <w:rFonts w:asciiTheme="minorHAnsi" w:hAnsiTheme="minorHAnsi" w:cstheme="minorHAnsi"/>
          <w:lang w:val="sq-AL"/>
        </w:rPr>
        <w:t>gjencia kujdeset për: mbajtjen e komunikimit me publikun dhegrupet e tjera target përmes mediave dhe azhurnimit të faqes së internetit të Agjencisë</w:t>
      </w:r>
      <w:r w:rsidR="0075020D" w:rsidRPr="005D04FB">
        <w:rPr>
          <w:rFonts w:asciiTheme="minorHAnsi" w:hAnsiTheme="minorHAnsi" w:cstheme="minorHAnsi"/>
          <w:lang w:val="mk-MK"/>
        </w:rPr>
        <w:t xml:space="preserve"> (</w:t>
      </w:r>
      <w:r w:rsidR="0075020D" w:rsidRPr="005D04FB">
        <w:rPr>
          <w:rFonts w:asciiTheme="minorHAnsi" w:hAnsiTheme="minorHAnsi" w:cstheme="minorHAnsi"/>
          <w:lang w:val="sq-AL"/>
        </w:rPr>
        <w:t>neni</w:t>
      </w:r>
      <w:r w:rsidR="006A621A" w:rsidRPr="005D04FB">
        <w:rPr>
          <w:rFonts w:asciiTheme="minorHAnsi" w:hAnsiTheme="minorHAnsi" w:cstheme="minorHAnsi"/>
          <w:lang w:val="mk-MK"/>
        </w:rPr>
        <w:t xml:space="preserve"> 13). </w:t>
      </w:r>
      <w:r w:rsidR="0075020D" w:rsidRPr="005D04FB">
        <w:rPr>
          <w:rFonts w:asciiTheme="minorHAnsi" w:hAnsiTheme="minorHAnsi" w:cstheme="minorHAnsi"/>
          <w:lang w:val="sq-AL"/>
        </w:rPr>
        <w:t>Prioritet strategjik i ARDB-së në fushën programore të informimit dhe mediave është avancimi i së drejtës për informimi në gjuhën a</w:t>
      </w:r>
      <w:r>
        <w:rPr>
          <w:rFonts w:asciiTheme="minorHAnsi" w:hAnsiTheme="minorHAnsi" w:cstheme="minorHAnsi"/>
          <w:lang w:val="sq-AL"/>
        </w:rPr>
        <w:t>mtare për pje</w:t>
      </w:r>
      <w:r w:rsidR="0075020D" w:rsidRPr="005D04FB">
        <w:rPr>
          <w:rFonts w:asciiTheme="minorHAnsi" w:hAnsiTheme="minorHAnsi" w:cstheme="minorHAnsi"/>
          <w:lang w:val="sq-AL"/>
        </w:rPr>
        <w:t>s</w:t>
      </w:r>
      <w:r>
        <w:rPr>
          <w:rFonts w:asciiTheme="minorHAnsi" w:hAnsiTheme="minorHAnsi" w:cstheme="minorHAnsi"/>
          <w:lang w:val="sq-AL"/>
        </w:rPr>
        <w:t>ë</w:t>
      </w:r>
      <w:r w:rsidR="0075020D" w:rsidRPr="005D04FB">
        <w:rPr>
          <w:rFonts w:asciiTheme="minorHAnsi" w:hAnsiTheme="minorHAnsi" w:cstheme="minorHAnsi"/>
          <w:lang w:val="sq-AL"/>
        </w:rPr>
        <w:t>tarët e bashkësive, ndërsa qëllimi strategjik i programit është i</w:t>
      </w:r>
      <w:r>
        <w:rPr>
          <w:rFonts w:asciiTheme="minorHAnsi" w:hAnsiTheme="minorHAnsi" w:cstheme="minorHAnsi"/>
          <w:lang w:val="sq-AL"/>
        </w:rPr>
        <w:t>nformimi i përmirësuar në media</w:t>
      </w:r>
      <w:r w:rsidR="0075020D" w:rsidRPr="005D04FB">
        <w:rPr>
          <w:rFonts w:asciiTheme="minorHAnsi" w:hAnsiTheme="minorHAnsi" w:cstheme="minorHAnsi"/>
          <w:lang w:val="sq-AL"/>
        </w:rPr>
        <w:t xml:space="preserve"> në gjuhën e pjesëtarëve të bashkësive. Në vitin</w:t>
      </w:r>
      <w:r w:rsidR="0075020D" w:rsidRPr="005D04FB">
        <w:rPr>
          <w:rFonts w:asciiTheme="minorHAnsi" w:hAnsiTheme="minorHAnsi" w:cstheme="minorHAnsi"/>
          <w:lang w:val="mk-MK"/>
        </w:rPr>
        <w:t xml:space="preserve"> 2013 </w:t>
      </w:r>
      <w:r w:rsidR="0075020D" w:rsidRPr="005D04FB">
        <w:rPr>
          <w:rFonts w:asciiTheme="minorHAnsi" w:hAnsiTheme="minorHAnsi" w:cstheme="minorHAnsi"/>
          <w:lang w:val="sq-AL"/>
        </w:rPr>
        <w:t xml:space="preserve">është hartuar analiza e të drejtave </w:t>
      </w:r>
      <w:r>
        <w:rPr>
          <w:rFonts w:asciiTheme="minorHAnsi" w:hAnsiTheme="minorHAnsi" w:cstheme="minorHAnsi"/>
          <w:lang w:val="sq-AL"/>
        </w:rPr>
        <w:t>dhe lajmëri</w:t>
      </w:r>
      <w:r w:rsidR="009E51DA" w:rsidRPr="005D04FB">
        <w:rPr>
          <w:rFonts w:asciiTheme="minorHAnsi" w:hAnsiTheme="minorHAnsi" w:cstheme="minorHAnsi"/>
          <w:lang w:val="sq-AL"/>
        </w:rPr>
        <w:t>meve për bahskësitë etnike në sferën mediatike</w:t>
      </w:r>
      <w:r w:rsidR="006A621A" w:rsidRPr="005D04FB">
        <w:rPr>
          <w:rStyle w:val="FootnoteReference"/>
          <w:rFonts w:asciiTheme="minorHAnsi" w:hAnsiTheme="minorHAnsi" w:cstheme="minorHAnsi"/>
          <w:lang w:val="mk-MK"/>
        </w:rPr>
        <w:footnoteReference w:id="179"/>
      </w:r>
      <w:r w:rsidR="009E51DA" w:rsidRPr="005D04FB">
        <w:rPr>
          <w:rFonts w:asciiTheme="minorHAnsi" w:hAnsiTheme="minorHAnsi" w:cstheme="minorHAnsi"/>
          <w:lang w:val="mk-MK"/>
        </w:rPr>
        <w:t xml:space="preserve">, </w:t>
      </w:r>
      <w:r w:rsidR="009E51DA" w:rsidRPr="005D04FB">
        <w:rPr>
          <w:rFonts w:asciiTheme="minorHAnsi" w:hAnsiTheme="minorHAnsi" w:cstheme="minorHAnsi"/>
          <w:lang w:val="sq-AL"/>
        </w:rPr>
        <w:t>në të cilën mes tjerash rekomandohet një rrjetëzim më i fuqishëm dheshkëmbimi i informatave mes mediave të bashkësive etnike, sektorit civil dhe mediave kryesore ‘’mainstream’’.  Në vitin</w:t>
      </w:r>
      <w:r w:rsidR="006A621A" w:rsidRPr="005D04FB">
        <w:rPr>
          <w:rFonts w:asciiTheme="minorHAnsi" w:hAnsiTheme="minorHAnsi" w:cstheme="minorHAnsi"/>
          <w:lang w:val="mk-MK"/>
        </w:rPr>
        <w:t xml:space="preserve"> 2015</w:t>
      </w:r>
      <w:r w:rsidR="009E51DA" w:rsidRPr="005D04FB">
        <w:rPr>
          <w:rFonts w:asciiTheme="minorHAnsi" w:hAnsiTheme="minorHAnsi" w:cstheme="minorHAnsi"/>
          <w:lang w:val="sq-AL"/>
        </w:rPr>
        <w:t xml:space="preserve"> është hartuar analiza e së drejtës për qasje te mediat </w:t>
      </w:r>
      <w:r>
        <w:rPr>
          <w:rFonts w:asciiTheme="minorHAnsi" w:hAnsiTheme="minorHAnsi" w:cstheme="minorHAnsi"/>
          <w:lang w:val="sq-AL"/>
        </w:rPr>
        <w:t>dhe e së drejtës për informim</w:t>
      </w:r>
      <w:r w:rsidR="009E51DA" w:rsidRPr="005D04FB">
        <w:rPr>
          <w:rFonts w:asciiTheme="minorHAnsi" w:hAnsiTheme="minorHAnsi" w:cstheme="minorHAnsi"/>
          <w:lang w:val="sq-AL"/>
        </w:rPr>
        <w:t xml:space="preserve"> në nivel lokal. Në të thuhet se është e domosdoshme të punohet për një analizë gjithëpërfshirëse të konteksteve të ndryshme, pra në atë profesional, institucional, komercial, kulturor etj., si dhe mënyra se si secili nga to ndikon në prezantimin e bashkësive më të vogla në media.</w:t>
      </w:r>
      <w:r w:rsidR="00030FCE" w:rsidRPr="005D04FB">
        <w:rPr>
          <w:rFonts w:asciiTheme="minorHAnsi" w:hAnsiTheme="minorHAnsi" w:cstheme="minorHAnsi"/>
          <w:lang w:val="sq-AL"/>
        </w:rPr>
        <w:t xml:space="preserve"> Gjithasht</w:t>
      </w:r>
      <w:r>
        <w:rPr>
          <w:rFonts w:asciiTheme="minorHAnsi" w:hAnsiTheme="minorHAnsi" w:cstheme="minorHAnsi"/>
          <w:lang w:val="sq-AL"/>
        </w:rPr>
        <w:t>u theksohet nevoja për përgatit</w:t>
      </w:r>
      <w:r w:rsidR="00030FCE" w:rsidRPr="005D04FB">
        <w:rPr>
          <w:rFonts w:asciiTheme="minorHAnsi" w:hAnsiTheme="minorHAnsi" w:cstheme="minorHAnsi"/>
          <w:lang w:val="sq-AL"/>
        </w:rPr>
        <w:t>jen enjë strategjie komplekse dhe shumështresore për arritjen e ndryshimeve pozitive në këtë sferë. Një nga rekomandimet e Forumit Participativ të ARDB-së është që Qeveria të sjellë strategji për prezantimin mediatik të bashkësive joshumicë si dhe të ndajë fiananca buxhetore për realizimin e programeve dhe planeve të aksionit që lidhen me qasjen e po atyre bashkësive tek mediat</w:t>
      </w:r>
      <w:r w:rsidR="006A621A" w:rsidRPr="005D04FB">
        <w:rPr>
          <w:rFonts w:asciiTheme="minorHAnsi" w:hAnsiTheme="minorHAnsi" w:cstheme="minorHAnsi"/>
          <w:lang w:val="mk-MK"/>
        </w:rPr>
        <w:t xml:space="preserve">. </w:t>
      </w:r>
    </w:p>
    <w:p w:rsidR="006A621A" w:rsidRPr="005D04FB" w:rsidRDefault="00030FCE" w:rsidP="006A621A">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Kompetenca të veçanta sidomos për diskriminimin në bazë të përkatësisë etnike ka</w:t>
      </w:r>
      <w:r w:rsidRPr="005D04FB">
        <w:rPr>
          <w:rFonts w:asciiTheme="minorHAnsi" w:hAnsiTheme="minorHAnsi" w:cstheme="minorHAnsi"/>
          <w:b/>
          <w:lang w:val="sq-AL"/>
        </w:rPr>
        <w:t xml:space="preserve"> Sekretariati për Zbatimin e Marrëveshjes së Ohrit</w:t>
      </w:r>
      <w:r w:rsidRPr="005D04FB">
        <w:rPr>
          <w:rFonts w:asciiTheme="minorHAnsi" w:hAnsiTheme="minorHAnsi" w:cstheme="minorHAnsi"/>
          <w:lang w:val="mk-MK"/>
        </w:rPr>
        <w:t xml:space="preserve"> (</w:t>
      </w:r>
      <w:r w:rsidRPr="005D04FB">
        <w:rPr>
          <w:rFonts w:asciiTheme="minorHAnsi" w:hAnsiTheme="minorHAnsi" w:cstheme="minorHAnsi"/>
          <w:lang w:val="sq-AL"/>
        </w:rPr>
        <w:t>SZMO</w:t>
      </w:r>
      <w:r w:rsidRPr="005D04FB">
        <w:rPr>
          <w:rFonts w:asciiTheme="minorHAnsi" w:hAnsiTheme="minorHAnsi" w:cstheme="minorHAnsi"/>
          <w:lang w:val="mk-MK"/>
        </w:rPr>
        <w:t xml:space="preserve">). </w:t>
      </w:r>
      <w:r w:rsidR="00A46853">
        <w:rPr>
          <w:rFonts w:asciiTheme="minorHAnsi" w:hAnsiTheme="minorHAnsi" w:cstheme="minorHAnsi"/>
          <w:lang w:val="sq-AL"/>
        </w:rPr>
        <w:t>Njëra nga kompe</w:t>
      </w:r>
      <w:r w:rsidRPr="005D04FB">
        <w:rPr>
          <w:rFonts w:asciiTheme="minorHAnsi" w:hAnsiTheme="minorHAnsi" w:cstheme="minorHAnsi"/>
          <w:lang w:val="sq-AL"/>
        </w:rPr>
        <w:t>tencat e tij është ‘’sigurimi i informimit të rregullt dhe në kohë të duhur i p</w:t>
      </w:r>
      <w:r w:rsidR="00A46853">
        <w:rPr>
          <w:rFonts w:asciiTheme="minorHAnsi" w:hAnsiTheme="minorHAnsi" w:cstheme="minorHAnsi"/>
          <w:lang w:val="sq-AL"/>
        </w:rPr>
        <w:t>ublikut për procesin e zba</w:t>
      </w:r>
      <w:r w:rsidR="002A62A9" w:rsidRPr="005D04FB">
        <w:rPr>
          <w:rFonts w:asciiTheme="minorHAnsi" w:hAnsiTheme="minorHAnsi" w:cstheme="minorHAnsi"/>
          <w:lang w:val="sq-AL"/>
        </w:rPr>
        <w:t>t</w:t>
      </w:r>
      <w:r w:rsidR="00A46853">
        <w:rPr>
          <w:rFonts w:asciiTheme="minorHAnsi" w:hAnsiTheme="minorHAnsi" w:cstheme="minorHAnsi"/>
          <w:lang w:val="sq-AL"/>
        </w:rPr>
        <w:t>i</w:t>
      </w:r>
      <w:r w:rsidR="002A62A9" w:rsidRPr="005D04FB">
        <w:rPr>
          <w:rFonts w:asciiTheme="minorHAnsi" w:hAnsiTheme="minorHAnsi" w:cstheme="minorHAnsi"/>
          <w:lang w:val="sq-AL"/>
        </w:rPr>
        <w:t>mit të MKO-së</w:t>
      </w:r>
      <w:r w:rsidR="006A621A" w:rsidRPr="005D04FB">
        <w:rPr>
          <w:rFonts w:asciiTheme="minorHAnsi" w:hAnsiTheme="minorHAnsi" w:cstheme="minorHAnsi"/>
          <w:lang w:val="mk-MK"/>
        </w:rPr>
        <w:t xml:space="preserve">“. </w:t>
      </w:r>
      <w:r w:rsidR="002A62A9" w:rsidRPr="005D04FB">
        <w:rPr>
          <w:rFonts w:asciiTheme="minorHAnsi" w:hAnsiTheme="minorHAnsi" w:cstheme="minorHAnsi"/>
          <w:lang w:val="sq-AL"/>
        </w:rPr>
        <w:t xml:space="preserve">Strategjia e </w:t>
      </w:r>
      <w:r w:rsidR="00A46853">
        <w:rPr>
          <w:rFonts w:asciiTheme="minorHAnsi" w:hAnsiTheme="minorHAnsi" w:cstheme="minorHAnsi"/>
          <w:lang w:val="sq-AL"/>
        </w:rPr>
        <w:t>SZMO-së për informimikn</w:t>
      </w:r>
      <w:r w:rsidR="002A62A9" w:rsidRPr="005D04FB">
        <w:rPr>
          <w:rFonts w:asciiTheme="minorHAnsi" w:hAnsiTheme="minorHAnsi" w:cstheme="minorHAnsi"/>
          <w:lang w:val="sq-AL"/>
        </w:rPr>
        <w:t xml:space="preserve"> dhe komunikim</w:t>
      </w:r>
      <w:r w:rsidR="00A46853">
        <w:rPr>
          <w:rFonts w:asciiTheme="minorHAnsi" w:hAnsiTheme="minorHAnsi" w:cstheme="minorHAnsi"/>
          <w:lang w:val="sq-AL"/>
        </w:rPr>
        <w:t>in</w:t>
      </w:r>
      <w:r w:rsidR="002A62A9" w:rsidRPr="005D04FB">
        <w:rPr>
          <w:rFonts w:asciiTheme="minorHAnsi" w:hAnsiTheme="minorHAnsi" w:cstheme="minorHAnsi"/>
          <w:lang w:val="sq-AL"/>
        </w:rPr>
        <w:t xml:space="preserve"> me publikun, e përgatitur për periudhën</w:t>
      </w:r>
      <w:r w:rsidR="006A621A" w:rsidRPr="005D04FB">
        <w:rPr>
          <w:rFonts w:asciiTheme="minorHAnsi" w:hAnsiTheme="minorHAnsi" w:cstheme="minorHAnsi"/>
          <w:lang w:val="mk-MK"/>
        </w:rPr>
        <w:t xml:space="preserve"> 2010-2012</w:t>
      </w:r>
      <w:r w:rsidR="006A621A" w:rsidRPr="005D04FB">
        <w:rPr>
          <w:rStyle w:val="FootnoteReference"/>
          <w:rFonts w:asciiTheme="minorHAnsi" w:hAnsiTheme="minorHAnsi" w:cstheme="minorHAnsi"/>
          <w:lang w:val="mk-MK"/>
        </w:rPr>
        <w:footnoteReference w:id="180"/>
      </w:r>
      <w:r w:rsidR="002A62A9" w:rsidRPr="005D04FB">
        <w:rPr>
          <w:rFonts w:asciiTheme="minorHAnsi" w:hAnsiTheme="minorHAnsi" w:cstheme="minorHAnsi"/>
          <w:lang w:val="sq-AL"/>
        </w:rPr>
        <w:t xml:space="preserve"> fokusohet te nevoja për komunikim aktiv me publikun dhe mediat për të arritur promovimin dhe prezantimin e politikave që lidhen me realizimin e MKO-së.</w:t>
      </w:r>
    </w:p>
    <w:p w:rsidR="006A621A" w:rsidRPr="005D04FB" w:rsidRDefault="0069586F" w:rsidP="006A621A">
      <w:pPr>
        <w:spacing w:after="0" w:line="240" w:lineRule="auto"/>
        <w:ind w:firstLine="720"/>
        <w:contextualSpacing/>
        <w:jc w:val="both"/>
        <w:rPr>
          <w:rFonts w:asciiTheme="minorHAnsi" w:hAnsiTheme="minorHAnsi" w:cstheme="minorHAnsi"/>
          <w:lang w:val="mk-MK"/>
        </w:rPr>
      </w:pPr>
      <w:r>
        <w:rPr>
          <w:rFonts w:asciiTheme="minorHAnsi" w:hAnsiTheme="minorHAnsi" w:cstheme="minorHAnsi"/>
          <w:b/>
          <w:bCs/>
          <w:lang w:val="sq-AL"/>
        </w:rPr>
        <w:t>Avokati i Popullit/</w:t>
      </w:r>
      <w:r w:rsidR="002A62A9" w:rsidRPr="005D04FB">
        <w:rPr>
          <w:rFonts w:asciiTheme="minorHAnsi" w:hAnsiTheme="minorHAnsi" w:cstheme="minorHAnsi"/>
          <w:b/>
          <w:bCs/>
          <w:lang w:val="sq-AL"/>
        </w:rPr>
        <w:t>Ombudsmani</w:t>
      </w:r>
      <w:r w:rsidR="002A62A9" w:rsidRPr="005D04FB">
        <w:rPr>
          <w:rFonts w:asciiTheme="minorHAnsi" w:hAnsiTheme="minorHAnsi" w:cstheme="minorHAnsi"/>
          <w:lang w:val="sq-AL"/>
        </w:rPr>
        <w:t>është organ i cili mes tjerash, sipas ligjit</w:t>
      </w:r>
      <w:r w:rsidR="00A46853">
        <w:rPr>
          <w:rFonts w:asciiTheme="minorHAnsi" w:hAnsiTheme="minorHAnsi" w:cstheme="minorHAnsi"/>
          <w:lang w:val="sq-AL"/>
        </w:rPr>
        <w:t>,</w:t>
      </w:r>
      <w:r w:rsidR="006A621A" w:rsidRPr="005D04FB">
        <w:rPr>
          <w:rStyle w:val="FootnoteReference"/>
          <w:rFonts w:asciiTheme="minorHAnsi" w:hAnsiTheme="minorHAnsi" w:cstheme="minorHAnsi"/>
          <w:lang w:val="mk-MK"/>
        </w:rPr>
        <w:footnoteReference w:id="181"/>
      </w:r>
      <w:r w:rsidR="002A62A9" w:rsidRPr="005D04FB">
        <w:rPr>
          <w:rFonts w:asciiTheme="minorHAnsi" w:hAnsiTheme="minorHAnsi" w:cstheme="minorHAnsi"/>
          <w:lang w:val="sq-AL"/>
        </w:rPr>
        <w:t xml:space="preserve"> ndërmerr masa dhe veprime për mbrojtjen e parimeve për </w:t>
      </w:r>
      <w:r w:rsidR="00A46853">
        <w:rPr>
          <w:rFonts w:asciiTheme="minorHAnsi" w:hAnsiTheme="minorHAnsi" w:cstheme="minorHAnsi"/>
          <w:lang w:val="sq-AL"/>
        </w:rPr>
        <w:t>mos</w:t>
      </w:r>
      <w:r w:rsidR="002A62A9" w:rsidRPr="005D04FB">
        <w:rPr>
          <w:rFonts w:asciiTheme="minorHAnsi" w:hAnsiTheme="minorHAnsi" w:cstheme="minorHAnsi"/>
          <w:lang w:val="sq-AL"/>
        </w:rPr>
        <w:t>diskriminim dhe përfaqësim</w:t>
      </w:r>
      <w:r w:rsidR="00A46853">
        <w:rPr>
          <w:rFonts w:asciiTheme="minorHAnsi" w:hAnsiTheme="minorHAnsi" w:cstheme="minorHAnsi"/>
          <w:lang w:val="sq-AL"/>
        </w:rPr>
        <w:t>in</w:t>
      </w:r>
      <w:r w:rsidR="002A62A9" w:rsidRPr="005D04FB">
        <w:rPr>
          <w:rFonts w:asciiTheme="minorHAnsi" w:hAnsiTheme="minorHAnsi" w:cstheme="minorHAnsi"/>
          <w:lang w:val="sq-AL"/>
        </w:rPr>
        <w:t xml:space="preserve"> adekuat dhe të drejtë të pjesëtarëve të bashkësive në organet e pushtetit, organet e NJVL-së dhe institucionet dhe shërbimet publike. Në programin e punës të Ombusmanit për vitin</w:t>
      </w:r>
      <w:r w:rsidR="006A621A" w:rsidRPr="005D04FB">
        <w:rPr>
          <w:rFonts w:asciiTheme="minorHAnsi" w:hAnsiTheme="minorHAnsi" w:cstheme="minorHAnsi"/>
          <w:lang w:val="mk-MK"/>
        </w:rPr>
        <w:t xml:space="preserve"> 2017</w:t>
      </w:r>
      <w:r w:rsidR="006A621A" w:rsidRPr="005D04FB">
        <w:rPr>
          <w:rStyle w:val="FootnoteReference"/>
          <w:rFonts w:asciiTheme="minorHAnsi" w:hAnsiTheme="minorHAnsi" w:cstheme="minorHAnsi"/>
          <w:lang w:val="mk-MK"/>
        </w:rPr>
        <w:footnoteReference w:id="182"/>
      </w:r>
      <w:r w:rsidR="002A62A9" w:rsidRPr="005D04FB">
        <w:rPr>
          <w:rFonts w:asciiTheme="minorHAnsi" w:hAnsiTheme="minorHAnsi" w:cstheme="minorHAnsi"/>
          <w:lang w:val="sq-AL"/>
        </w:rPr>
        <w:t>theksohet se, në funksion të punës së institucionit, ai do të mbajë takime të rregullta me përfaqësuesit e mediave në konteksin e njohjes në kohë të qytetarëve për shkallën e realizimit të mbrojtjes së të drejtave të njeriut në për</w:t>
      </w:r>
      <w:r w:rsidR="00A46853">
        <w:rPr>
          <w:rFonts w:asciiTheme="minorHAnsi" w:hAnsiTheme="minorHAnsi" w:cstheme="minorHAnsi"/>
          <w:lang w:val="sq-AL"/>
        </w:rPr>
        <w:t>gjithësi por edhe sipas lëndëve</w:t>
      </w:r>
      <w:r w:rsidR="002A62A9" w:rsidRPr="005D04FB">
        <w:rPr>
          <w:rFonts w:asciiTheme="minorHAnsi" w:hAnsiTheme="minorHAnsi" w:cstheme="minorHAnsi"/>
          <w:lang w:val="sq-AL"/>
        </w:rPr>
        <w:t xml:space="preserve"> në veçanti.</w:t>
      </w:r>
    </w:p>
    <w:p w:rsidR="006A621A" w:rsidRPr="005D04FB" w:rsidRDefault="00FC1B07" w:rsidP="006A621A">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 xml:space="preserve">Në kuadër të Kuvendit të RMV-së si trup punues funksionon </w:t>
      </w:r>
      <w:r w:rsidRPr="005D04FB">
        <w:rPr>
          <w:rFonts w:asciiTheme="minorHAnsi" w:hAnsiTheme="minorHAnsi" w:cstheme="minorHAnsi"/>
          <w:b/>
          <w:lang w:val="sq-AL"/>
        </w:rPr>
        <w:t>Komisioni i përhershëm për mbrojtjen e të drejtave dhe lirive të qytetarit</w:t>
      </w:r>
      <w:r w:rsidRPr="005D04FB">
        <w:rPr>
          <w:rFonts w:asciiTheme="minorHAnsi" w:hAnsiTheme="minorHAnsi" w:cstheme="minorHAnsi"/>
          <w:lang w:val="mk-MK"/>
        </w:rPr>
        <w:t xml:space="preserve">, </w:t>
      </w:r>
      <w:r w:rsidRPr="005D04FB">
        <w:rPr>
          <w:rFonts w:asciiTheme="minorHAnsi" w:hAnsiTheme="minorHAnsi" w:cstheme="minorHAnsi"/>
          <w:lang w:val="sq-AL"/>
        </w:rPr>
        <w:t xml:space="preserve">i cili shqyrton çështjet parimore, propozimet dhe mendimet në lidhje me dispozitat e Kushtetutës, ligjet dhe rregulloret dhe aktet e tjera që kanë rëndësi për realizimin e mbrojtjes së lirive dhe të drejtave të njeriut. </w:t>
      </w:r>
    </w:p>
    <w:p w:rsidR="006A621A" w:rsidRPr="005D04FB" w:rsidRDefault="0069586F" w:rsidP="006A621A">
      <w:pPr>
        <w:spacing w:after="0" w:line="240" w:lineRule="auto"/>
        <w:ind w:firstLine="720"/>
        <w:contextualSpacing/>
        <w:jc w:val="both"/>
        <w:rPr>
          <w:rFonts w:asciiTheme="minorHAnsi" w:hAnsiTheme="minorHAnsi" w:cstheme="minorHAnsi"/>
          <w:lang w:val="mk-MK"/>
        </w:rPr>
      </w:pPr>
      <w:r>
        <w:rPr>
          <w:rFonts w:asciiTheme="minorHAnsi" w:hAnsiTheme="minorHAnsi" w:cstheme="minorHAnsi"/>
          <w:b/>
          <w:bCs/>
          <w:lang w:val="sq-AL"/>
        </w:rPr>
        <w:t>Komiteti për Marrëdhënie mes B</w:t>
      </w:r>
      <w:r w:rsidR="00FC1B07" w:rsidRPr="005D04FB">
        <w:rPr>
          <w:rFonts w:asciiTheme="minorHAnsi" w:hAnsiTheme="minorHAnsi" w:cstheme="minorHAnsi"/>
          <w:b/>
          <w:bCs/>
          <w:lang w:val="sq-AL"/>
        </w:rPr>
        <w:t>ashkësive</w:t>
      </w:r>
      <w:r w:rsidR="00FC1B07" w:rsidRPr="005D04FB">
        <w:rPr>
          <w:rFonts w:asciiTheme="minorHAnsi" w:hAnsiTheme="minorHAnsi" w:cstheme="minorHAnsi"/>
          <w:lang w:val="sq-AL"/>
        </w:rPr>
        <w:t>është trup</w:t>
      </w:r>
      <w:r w:rsidR="00670F72">
        <w:rPr>
          <w:rFonts w:asciiTheme="minorHAnsi" w:hAnsiTheme="minorHAnsi" w:cstheme="minorHAnsi"/>
          <w:lang w:val="sq-AL"/>
        </w:rPr>
        <w:t xml:space="preserve"> pune i përhershëm</w:t>
      </w:r>
      <w:r w:rsidR="00FC1B07" w:rsidRPr="005D04FB">
        <w:rPr>
          <w:rFonts w:asciiTheme="minorHAnsi" w:hAnsiTheme="minorHAnsi" w:cstheme="minorHAnsi"/>
          <w:lang w:val="sq-AL"/>
        </w:rPr>
        <w:t xml:space="preserve"> i Kuvendit i cili shqyrton çështje në lidhje me marrëdhëniet mes bashkësive në RMV, mes tjerash edhe real</w:t>
      </w:r>
      <w:r w:rsidR="00502E8A" w:rsidRPr="005D04FB">
        <w:rPr>
          <w:rFonts w:asciiTheme="minorHAnsi" w:hAnsiTheme="minorHAnsi" w:cstheme="minorHAnsi"/>
          <w:lang w:val="sq-AL"/>
        </w:rPr>
        <w:t>izimi</w:t>
      </w:r>
      <w:r w:rsidR="00670F72">
        <w:rPr>
          <w:rFonts w:asciiTheme="minorHAnsi" w:hAnsiTheme="minorHAnsi" w:cstheme="minorHAnsi"/>
          <w:lang w:val="sq-AL"/>
        </w:rPr>
        <w:t>n e</w:t>
      </w:r>
      <w:r w:rsidR="00502E8A" w:rsidRPr="005D04FB">
        <w:rPr>
          <w:rFonts w:asciiTheme="minorHAnsi" w:hAnsiTheme="minorHAnsi" w:cstheme="minorHAnsi"/>
          <w:lang w:val="sq-AL"/>
        </w:rPr>
        <w:t xml:space="preserve"> së drejtës për të shpreh</w:t>
      </w:r>
      <w:r w:rsidR="00FC1B07" w:rsidRPr="005D04FB">
        <w:rPr>
          <w:rFonts w:asciiTheme="minorHAnsi" w:hAnsiTheme="minorHAnsi" w:cstheme="minorHAnsi"/>
          <w:lang w:val="sq-AL"/>
        </w:rPr>
        <w:t>ur identitetin dhe veçoritë e bashkësive që nuk janë shumicë</w:t>
      </w:r>
      <w:r w:rsidR="00525410">
        <w:rPr>
          <w:rFonts w:asciiTheme="minorHAnsi" w:hAnsiTheme="minorHAnsi" w:cstheme="minorHAnsi"/>
          <w:lang w:val="sq-AL"/>
        </w:rPr>
        <w:t>.</w:t>
      </w:r>
      <w:r w:rsidR="00502E8A" w:rsidRPr="005D04FB">
        <w:rPr>
          <w:rFonts w:asciiTheme="minorHAnsi" w:hAnsiTheme="minorHAnsi" w:cstheme="minorHAnsi"/>
          <w:lang w:val="sq-AL"/>
        </w:rPr>
        <w:t xml:space="preserve"> Për promovimin dhe ndjekjen e barazisë gjinore në të gj</w:t>
      </w:r>
      <w:r w:rsidR="00525410">
        <w:rPr>
          <w:rFonts w:asciiTheme="minorHAnsi" w:hAnsiTheme="minorHAnsi" w:cstheme="minorHAnsi"/>
          <w:lang w:val="sq-AL"/>
        </w:rPr>
        <w:t xml:space="preserve">itha fushat e jetës shoqërore, </w:t>
      </w:r>
      <w:r w:rsidR="00502E8A" w:rsidRPr="005D04FB">
        <w:rPr>
          <w:rFonts w:asciiTheme="minorHAnsi" w:hAnsiTheme="minorHAnsi" w:cstheme="minorHAnsi"/>
          <w:lang w:val="sq-AL"/>
        </w:rPr>
        <w:t>në vitin</w:t>
      </w:r>
      <w:r w:rsidR="00FB3CC2" w:rsidRPr="005D04FB">
        <w:rPr>
          <w:rFonts w:asciiTheme="minorHAnsi" w:hAnsiTheme="minorHAnsi" w:cstheme="minorHAnsi"/>
          <w:lang w:val="mk-MK"/>
        </w:rPr>
        <w:t xml:space="preserve"> 2006 </w:t>
      </w:r>
      <w:r w:rsidR="00FB3CC2" w:rsidRPr="005D04FB">
        <w:rPr>
          <w:rFonts w:asciiTheme="minorHAnsi" w:hAnsiTheme="minorHAnsi" w:cstheme="minorHAnsi"/>
          <w:lang w:val="sq-AL"/>
        </w:rPr>
        <w:t xml:space="preserve">është formuar komisioni parlamentar për barazinë mes burrave dhe grave, zotimi i të cilit është </w:t>
      </w:r>
      <w:r w:rsidR="00670F72">
        <w:rPr>
          <w:rFonts w:asciiTheme="minorHAnsi" w:hAnsiTheme="minorHAnsi" w:cstheme="minorHAnsi"/>
          <w:lang w:val="sq-AL"/>
        </w:rPr>
        <w:t xml:space="preserve">të </w:t>
      </w:r>
      <w:r w:rsidR="00FB3CC2" w:rsidRPr="005D04FB">
        <w:rPr>
          <w:rFonts w:asciiTheme="minorHAnsi" w:hAnsiTheme="minorHAnsi" w:cstheme="minorHAnsi"/>
          <w:lang w:val="sq-AL"/>
        </w:rPr>
        <w:t xml:space="preserve">punojë për një raport partneriteti me mediat. </w:t>
      </w:r>
    </w:p>
    <w:p w:rsidR="006A621A" w:rsidRPr="005D04FB" w:rsidRDefault="00FB3CC2" w:rsidP="006A621A">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lastRenderedPageBreak/>
        <w:t>Ministritë me kompetenca të veçanta për barazi/mosdiskriminim janë</w:t>
      </w:r>
      <w:r w:rsidRPr="005D04FB">
        <w:rPr>
          <w:rFonts w:asciiTheme="minorHAnsi" w:hAnsiTheme="minorHAnsi" w:cstheme="minorHAnsi"/>
          <w:lang w:val="mk-MK"/>
        </w:rPr>
        <w:t xml:space="preserve">: </w:t>
      </w:r>
      <w:r w:rsidRPr="005D04FB">
        <w:rPr>
          <w:rFonts w:asciiTheme="minorHAnsi" w:hAnsiTheme="minorHAnsi" w:cstheme="minorHAnsi"/>
          <w:lang w:val="sq-AL"/>
        </w:rPr>
        <w:t>Ministria e Punës dhe Politikave Sociale</w:t>
      </w:r>
      <w:r w:rsidRPr="005D04FB">
        <w:rPr>
          <w:rFonts w:asciiTheme="minorHAnsi" w:hAnsiTheme="minorHAnsi" w:cstheme="minorHAnsi"/>
          <w:lang w:val="mk-MK"/>
        </w:rPr>
        <w:t xml:space="preserve"> - М</w:t>
      </w:r>
      <w:r w:rsidRPr="005D04FB">
        <w:rPr>
          <w:rFonts w:asciiTheme="minorHAnsi" w:hAnsiTheme="minorHAnsi" w:cstheme="minorHAnsi"/>
          <w:lang w:val="sq-AL"/>
        </w:rPr>
        <w:t>PPS</w:t>
      </w:r>
      <w:r w:rsidRPr="005D04FB">
        <w:rPr>
          <w:rFonts w:asciiTheme="minorHAnsi" w:hAnsiTheme="minorHAnsi" w:cstheme="minorHAnsi"/>
          <w:lang w:val="mk-MK"/>
        </w:rPr>
        <w:t xml:space="preserve">, </w:t>
      </w:r>
      <w:r w:rsidRPr="005D04FB">
        <w:rPr>
          <w:rFonts w:asciiTheme="minorHAnsi" w:hAnsiTheme="minorHAnsi" w:cstheme="minorHAnsi"/>
          <w:lang w:val="sq-AL"/>
        </w:rPr>
        <w:t>Ministria e Punëve të Brendshme</w:t>
      </w:r>
      <w:r w:rsidRPr="005D04FB">
        <w:rPr>
          <w:rFonts w:asciiTheme="minorHAnsi" w:hAnsiTheme="minorHAnsi" w:cstheme="minorHAnsi"/>
          <w:lang w:val="mk-MK"/>
        </w:rPr>
        <w:t>– М</w:t>
      </w:r>
      <w:r w:rsidR="00525410">
        <w:rPr>
          <w:rFonts w:asciiTheme="minorHAnsi" w:hAnsiTheme="minorHAnsi" w:cstheme="minorHAnsi"/>
          <w:lang w:val="sq-AL"/>
        </w:rPr>
        <w:t>PB</w:t>
      </w:r>
      <w:r w:rsidR="006A621A" w:rsidRPr="005D04FB">
        <w:rPr>
          <w:rFonts w:asciiTheme="minorHAnsi" w:hAnsiTheme="minorHAnsi" w:cstheme="minorHAnsi"/>
          <w:lang w:val="mk-MK"/>
        </w:rPr>
        <w:t>,</w:t>
      </w:r>
      <w:r w:rsidRPr="005D04FB">
        <w:rPr>
          <w:rFonts w:asciiTheme="minorHAnsi" w:hAnsiTheme="minorHAnsi" w:cstheme="minorHAnsi"/>
          <w:lang w:val="sq-AL"/>
        </w:rPr>
        <w:t xml:space="preserve"> Ministria e Vetëqeverisje Lokale</w:t>
      </w:r>
      <w:r w:rsidRPr="005D04FB">
        <w:rPr>
          <w:rFonts w:asciiTheme="minorHAnsi" w:hAnsiTheme="minorHAnsi" w:cstheme="minorHAnsi"/>
          <w:lang w:val="mk-MK"/>
        </w:rPr>
        <w:t xml:space="preserve"> – </w:t>
      </w:r>
      <w:r w:rsidRPr="005D04FB">
        <w:rPr>
          <w:rFonts w:asciiTheme="minorHAnsi" w:hAnsiTheme="minorHAnsi" w:cstheme="minorHAnsi"/>
          <w:lang w:val="sq-AL"/>
        </w:rPr>
        <w:t>MVL</w:t>
      </w:r>
      <w:r w:rsidRPr="005D04FB">
        <w:rPr>
          <w:rFonts w:asciiTheme="minorHAnsi" w:hAnsiTheme="minorHAnsi" w:cstheme="minorHAnsi"/>
          <w:lang w:val="mk-MK"/>
        </w:rPr>
        <w:t xml:space="preserve">, </w:t>
      </w:r>
      <w:r w:rsidRPr="005D04FB">
        <w:rPr>
          <w:rFonts w:asciiTheme="minorHAnsi" w:hAnsiTheme="minorHAnsi" w:cstheme="minorHAnsi"/>
          <w:lang w:val="sq-AL"/>
        </w:rPr>
        <w:t xml:space="preserve">Ministria e Drejtësisë </w:t>
      </w:r>
      <w:r w:rsidRPr="005D04FB">
        <w:rPr>
          <w:rFonts w:asciiTheme="minorHAnsi" w:hAnsiTheme="minorHAnsi" w:cstheme="minorHAnsi"/>
          <w:lang w:val="mk-MK"/>
        </w:rPr>
        <w:t>– М</w:t>
      </w:r>
      <w:r w:rsidRPr="005D04FB">
        <w:rPr>
          <w:rFonts w:asciiTheme="minorHAnsi" w:hAnsiTheme="minorHAnsi" w:cstheme="minorHAnsi"/>
          <w:lang w:val="sq-AL"/>
        </w:rPr>
        <w:t>D</w:t>
      </w:r>
      <w:r w:rsidR="006A621A" w:rsidRPr="005D04FB">
        <w:rPr>
          <w:rFonts w:asciiTheme="minorHAnsi" w:hAnsiTheme="minorHAnsi" w:cstheme="minorHAnsi"/>
          <w:lang w:val="mk-MK"/>
        </w:rPr>
        <w:t xml:space="preserve">, </w:t>
      </w:r>
      <w:r w:rsidRPr="005D04FB">
        <w:rPr>
          <w:rFonts w:asciiTheme="minorHAnsi" w:hAnsiTheme="minorHAnsi" w:cstheme="minorHAnsi"/>
          <w:lang w:val="sq-AL"/>
        </w:rPr>
        <w:t>Ministria e Arsimit dhe Shkencës</w:t>
      </w:r>
      <w:r w:rsidRPr="005D04FB">
        <w:rPr>
          <w:rFonts w:asciiTheme="minorHAnsi" w:hAnsiTheme="minorHAnsi" w:cstheme="minorHAnsi"/>
          <w:lang w:val="mk-MK"/>
        </w:rPr>
        <w:t>– М</w:t>
      </w:r>
      <w:r w:rsidRPr="005D04FB">
        <w:rPr>
          <w:rFonts w:asciiTheme="minorHAnsi" w:hAnsiTheme="minorHAnsi" w:cstheme="minorHAnsi"/>
          <w:lang w:val="sq-AL"/>
        </w:rPr>
        <w:t>ASH</w:t>
      </w:r>
      <w:r w:rsidR="006A621A" w:rsidRPr="005D04FB">
        <w:rPr>
          <w:rFonts w:asciiTheme="minorHAnsi" w:hAnsiTheme="minorHAnsi" w:cstheme="minorHAnsi"/>
          <w:lang w:val="mk-MK"/>
        </w:rPr>
        <w:t xml:space="preserve">, </w:t>
      </w:r>
      <w:r w:rsidR="00525410">
        <w:rPr>
          <w:rFonts w:asciiTheme="minorHAnsi" w:hAnsiTheme="minorHAnsi" w:cstheme="minorHAnsi"/>
          <w:lang w:val="sq-AL"/>
        </w:rPr>
        <w:t>Minis</w:t>
      </w:r>
      <w:r w:rsidRPr="005D04FB">
        <w:rPr>
          <w:rFonts w:asciiTheme="minorHAnsi" w:hAnsiTheme="minorHAnsi" w:cstheme="minorHAnsi"/>
          <w:lang w:val="sq-AL"/>
        </w:rPr>
        <w:t>tria e Shëndetësisë</w:t>
      </w:r>
      <w:r w:rsidRPr="005D04FB">
        <w:rPr>
          <w:rFonts w:asciiTheme="minorHAnsi" w:hAnsiTheme="minorHAnsi" w:cstheme="minorHAnsi"/>
          <w:lang w:val="mk-MK"/>
        </w:rPr>
        <w:t>– М</w:t>
      </w:r>
      <w:r w:rsidRPr="005D04FB">
        <w:rPr>
          <w:rFonts w:asciiTheme="minorHAnsi" w:hAnsiTheme="minorHAnsi" w:cstheme="minorHAnsi"/>
          <w:lang w:val="sq-AL"/>
        </w:rPr>
        <w:t>SHe të tjera.</w:t>
      </w:r>
    </w:p>
    <w:p w:rsidR="006A621A" w:rsidRPr="005D04FB" w:rsidRDefault="00972895" w:rsidP="006A621A">
      <w:pPr>
        <w:shd w:val="clear" w:color="auto" w:fill="FFFFFF"/>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 xml:space="preserve">Temat kryesore për çështjet e barazisë gjinore dhe mosdiskriminimit në njësitë e vetëqeverisjes lokale janë </w:t>
      </w:r>
      <w:r w:rsidRPr="005D04FB">
        <w:rPr>
          <w:rFonts w:asciiTheme="minorHAnsi" w:hAnsiTheme="minorHAnsi" w:cstheme="minorHAnsi"/>
          <w:b/>
          <w:lang w:val="sq-AL"/>
        </w:rPr>
        <w:t>komisionet për marrëdhënie mes bashkësive</w:t>
      </w:r>
      <w:r w:rsidRPr="005D04FB">
        <w:rPr>
          <w:rFonts w:asciiTheme="minorHAnsi" w:hAnsiTheme="minorHAnsi" w:cstheme="minorHAnsi"/>
          <w:lang w:val="mk-MK"/>
        </w:rPr>
        <w:t xml:space="preserve"> (</w:t>
      </w:r>
      <w:r w:rsidRPr="005D04FB">
        <w:rPr>
          <w:rFonts w:asciiTheme="minorHAnsi" w:hAnsiTheme="minorHAnsi" w:cstheme="minorHAnsi"/>
          <w:lang w:val="sq-AL"/>
        </w:rPr>
        <w:t>të detyrueshme për komunat me përbërje etnike të përzier</w:t>
      </w:r>
      <w:r w:rsidR="00051796">
        <w:rPr>
          <w:rFonts w:asciiTheme="minorHAnsi" w:hAnsiTheme="minorHAnsi" w:cstheme="minorHAnsi"/>
          <w:lang w:val="sq-AL"/>
        </w:rPr>
        <w:t xml:space="preserve">) </w:t>
      </w:r>
      <w:r w:rsidRPr="005D04FB">
        <w:rPr>
          <w:rFonts w:asciiTheme="minorHAnsi" w:hAnsiTheme="minorHAnsi" w:cstheme="minorHAnsi"/>
          <w:lang w:val="sq-AL"/>
        </w:rPr>
        <w:t>dhe</w:t>
      </w:r>
      <w:r w:rsidRPr="005D04FB">
        <w:rPr>
          <w:rFonts w:asciiTheme="minorHAnsi" w:hAnsiTheme="minorHAnsi" w:cstheme="minorHAnsi"/>
          <w:b/>
          <w:lang w:val="sq-AL"/>
        </w:rPr>
        <w:t>komisionet për barazinë mes burrave dhe grave</w:t>
      </w:r>
      <w:r w:rsidRPr="005D04FB">
        <w:rPr>
          <w:rFonts w:asciiTheme="minorHAnsi" w:hAnsiTheme="minorHAnsi" w:cstheme="minorHAnsi"/>
          <w:lang w:val="mk-MK"/>
        </w:rPr>
        <w:t xml:space="preserve"> (</w:t>
      </w:r>
      <w:r w:rsidR="00051796">
        <w:rPr>
          <w:rFonts w:asciiTheme="minorHAnsi" w:hAnsiTheme="minorHAnsi" w:cstheme="minorHAnsi"/>
          <w:lang w:val="sq-AL"/>
        </w:rPr>
        <w:t>që duhet të krijohen</w:t>
      </w:r>
      <w:r w:rsidRPr="005D04FB">
        <w:rPr>
          <w:rFonts w:asciiTheme="minorHAnsi" w:hAnsiTheme="minorHAnsi" w:cstheme="minorHAnsi"/>
          <w:lang w:val="sq-AL"/>
        </w:rPr>
        <w:t xml:space="preserve"> në të gjitha komunat</w:t>
      </w:r>
      <w:r w:rsidRPr="005D04FB">
        <w:rPr>
          <w:rFonts w:asciiTheme="minorHAnsi" w:hAnsiTheme="minorHAnsi" w:cstheme="minorHAnsi"/>
          <w:lang w:val="mk-MK"/>
        </w:rPr>
        <w:t xml:space="preserve">). </w:t>
      </w:r>
      <w:r w:rsidRPr="005D04FB">
        <w:rPr>
          <w:rFonts w:asciiTheme="minorHAnsi" w:hAnsiTheme="minorHAnsi" w:cstheme="minorHAnsi"/>
          <w:lang w:val="sq-AL"/>
        </w:rPr>
        <w:t>Ato janë</w:t>
      </w:r>
      <w:r w:rsidR="00051796">
        <w:rPr>
          <w:rFonts w:asciiTheme="minorHAnsi" w:hAnsiTheme="minorHAnsi" w:cstheme="minorHAnsi"/>
          <w:lang w:val="sq-AL"/>
        </w:rPr>
        <w:t xml:space="preserve"> trupa këshillimor</w:t>
      </w:r>
      <w:r w:rsidRPr="005D04FB">
        <w:rPr>
          <w:rFonts w:asciiTheme="minorHAnsi" w:hAnsiTheme="minorHAnsi" w:cstheme="minorHAnsi"/>
          <w:lang w:val="sq-AL"/>
        </w:rPr>
        <w:t xml:space="preserve"> të këshillave komunalë dhe diskutojnë për çështje që janë në kompetencat e tyre, ndërsa rekomandimet e tyre merren parasysh nga këshillat. </w:t>
      </w:r>
      <w:r w:rsidRPr="005D04FB">
        <w:rPr>
          <w:rFonts w:asciiTheme="minorHAnsi" w:hAnsiTheme="minorHAnsi" w:cstheme="minorHAnsi"/>
          <w:b/>
          <w:lang w:val="sq-AL"/>
        </w:rPr>
        <w:t xml:space="preserve">Organizatat qytetare dhe institucionet arsimore </w:t>
      </w:r>
      <w:r w:rsidR="00D34259">
        <w:rPr>
          <w:rFonts w:asciiTheme="minorHAnsi" w:hAnsiTheme="minorHAnsi" w:cstheme="minorHAnsi"/>
          <w:lang w:val="sq-AL"/>
        </w:rPr>
        <w:t xml:space="preserve">e </w:t>
      </w:r>
      <w:r w:rsidRPr="005D04FB">
        <w:rPr>
          <w:rFonts w:asciiTheme="minorHAnsi" w:hAnsiTheme="minorHAnsi" w:cstheme="minorHAnsi"/>
          <w:lang w:val="sq-AL"/>
        </w:rPr>
        <w:t>hulumtojnë në vazhdimësi gjendjen e legjislaci</w:t>
      </w:r>
      <w:r w:rsidR="00F668E7">
        <w:rPr>
          <w:rFonts w:asciiTheme="minorHAnsi" w:hAnsiTheme="minorHAnsi" w:cstheme="minorHAnsi"/>
          <w:lang w:val="sq-AL"/>
        </w:rPr>
        <w:t xml:space="preserve">onit, gjendjen e konceptit të </w:t>
      </w:r>
      <w:r w:rsidRPr="005D04FB">
        <w:rPr>
          <w:rFonts w:asciiTheme="minorHAnsi" w:hAnsiTheme="minorHAnsi" w:cstheme="minorHAnsi"/>
          <w:lang w:val="sq-AL"/>
        </w:rPr>
        <w:t>barazisë dhe mosdiskriminimit</w:t>
      </w:r>
      <w:r w:rsidR="00B86DBC" w:rsidRPr="005D04FB">
        <w:rPr>
          <w:rFonts w:asciiTheme="minorHAnsi" w:hAnsiTheme="minorHAnsi" w:cstheme="minorHAnsi"/>
          <w:lang w:val="sq-AL"/>
        </w:rPr>
        <w:t xml:space="preserve"> dhe marrin pjesë në promovi</w:t>
      </w:r>
      <w:r w:rsidR="00F668E7">
        <w:rPr>
          <w:rFonts w:asciiTheme="minorHAnsi" w:hAnsiTheme="minorHAnsi" w:cstheme="minorHAnsi"/>
          <w:lang w:val="sq-AL"/>
        </w:rPr>
        <w:t>mi</w:t>
      </w:r>
      <w:r w:rsidR="00B86DBC" w:rsidRPr="005D04FB">
        <w:rPr>
          <w:rFonts w:asciiTheme="minorHAnsi" w:hAnsiTheme="minorHAnsi" w:cstheme="minorHAnsi"/>
          <w:lang w:val="sq-AL"/>
        </w:rPr>
        <w:t>n e tij. Disa nga to kanë rol shumë të rëndësishëm për promovimin e konceptit të interkulturalizmit në media dhe për arsimin formal dhe joformal të gazetarëve, dhe në këtë konteks</w:t>
      </w:r>
      <w:r w:rsidR="00F668E7">
        <w:rPr>
          <w:rFonts w:asciiTheme="minorHAnsi" w:hAnsiTheme="minorHAnsi" w:cstheme="minorHAnsi"/>
          <w:lang w:val="sq-AL"/>
        </w:rPr>
        <w:t>t veçojmë ca prej tyre, në fokusin parësor të të cila</w:t>
      </w:r>
      <w:r w:rsidR="00B86DBC" w:rsidRPr="005D04FB">
        <w:rPr>
          <w:rFonts w:asciiTheme="minorHAnsi" w:hAnsiTheme="minorHAnsi" w:cstheme="minorHAnsi"/>
          <w:lang w:val="sq-AL"/>
        </w:rPr>
        <w:t>ve është puna e mediave dhe gazetarëve</w:t>
      </w:r>
      <w:r w:rsidR="006A621A" w:rsidRPr="005D04FB">
        <w:rPr>
          <w:rFonts w:asciiTheme="minorHAnsi" w:hAnsiTheme="minorHAnsi" w:cstheme="minorHAnsi"/>
          <w:lang w:val="mk-MK"/>
        </w:rPr>
        <w:t>:</w:t>
      </w:r>
      <w:r w:rsidR="00B86DBC" w:rsidRPr="005D04FB">
        <w:rPr>
          <w:rFonts w:asciiTheme="minorHAnsi" w:hAnsiTheme="minorHAnsi" w:cstheme="minorHAnsi"/>
          <w:lang w:val="sq-AL"/>
        </w:rPr>
        <w:t xml:space="preserve"> Asociacion</w:t>
      </w:r>
      <w:r w:rsidR="00525410">
        <w:rPr>
          <w:rFonts w:asciiTheme="minorHAnsi" w:hAnsiTheme="minorHAnsi" w:cstheme="minorHAnsi"/>
          <w:lang w:val="sq-AL"/>
        </w:rPr>
        <w:t>i</w:t>
      </w:r>
      <w:r w:rsidR="00B86DBC" w:rsidRPr="005D04FB">
        <w:rPr>
          <w:rFonts w:asciiTheme="minorHAnsi" w:hAnsiTheme="minorHAnsi" w:cstheme="minorHAnsi"/>
          <w:lang w:val="sq-AL"/>
        </w:rPr>
        <w:t xml:space="preserve"> i Gazetarëve të Maqedonisë</w:t>
      </w:r>
      <w:r w:rsidR="00B86DBC" w:rsidRPr="005D04FB">
        <w:rPr>
          <w:rFonts w:asciiTheme="minorHAnsi" w:hAnsiTheme="minorHAnsi" w:cstheme="minorHAnsi"/>
          <w:lang w:val="mk-MK"/>
        </w:rPr>
        <w:t xml:space="preserve"> (</w:t>
      </w:r>
      <w:r w:rsidR="00B86DBC" w:rsidRPr="005D04FB">
        <w:rPr>
          <w:rFonts w:asciiTheme="minorHAnsi" w:hAnsiTheme="minorHAnsi" w:cstheme="minorHAnsi"/>
          <w:lang w:val="sq-AL"/>
        </w:rPr>
        <w:t>AGM</w:t>
      </w:r>
      <w:r w:rsidR="00B86DBC" w:rsidRPr="005D04FB">
        <w:rPr>
          <w:rFonts w:asciiTheme="minorHAnsi" w:hAnsiTheme="minorHAnsi" w:cstheme="minorHAnsi"/>
          <w:lang w:val="mk-MK"/>
        </w:rPr>
        <w:t xml:space="preserve">, </w:t>
      </w:r>
      <w:r w:rsidR="00525410">
        <w:rPr>
          <w:rFonts w:asciiTheme="minorHAnsi" w:hAnsiTheme="minorHAnsi" w:cstheme="minorHAnsi"/>
          <w:lang w:val="sq-AL"/>
        </w:rPr>
        <w:t>Këshilli i Etikës në M</w:t>
      </w:r>
      <w:r w:rsidR="00B86DBC" w:rsidRPr="005D04FB">
        <w:rPr>
          <w:rFonts w:asciiTheme="minorHAnsi" w:hAnsiTheme="minorHAnsi" w:cstheme="minorHAnsi"/>
          <w:lang w:val="sq-AL"/>
        </w:rPr>
        <w:t>edia</w:t>
      </w:r>
      <w:r w:rsidR="00B86DBC" w:rsidRPr="005D04FB">
        <w:rPr>
          <w:rFonts w:asciiTheme="minorHAnsi" w:hAnsiTheme="minorHAnsi" w:cstheme="minorHAnsi"/>
          <w:lang w:val="mk-MK"/>
        </w:rPr>
        <w:t xml:space="preserve"> (</w:t>
      </w:r>
      <w:r w:rsidR="00B86DBC" w:rsidRPr="005D04FB">
        <w:rPr>
          <w:rFonts w:asciiTheme="minorHAnsi" w:hAnsiTheme="minorHAnsi" w:cstheme="minorHAnsi"/>
          <w:lang w:val="sq-AL"/>
        </w:rPr>
        <w:t>K</w:t>
      </w:r>
      <w:r w:rsidR="00B86DBC" w:rsidRPr="005D04FB">
        <w:rPr>
          <w:rFonts w:asciiTheme="minorHAnsi" w:hAnsiTheme="minorHAnsi" w:cstheme="minorHAnsi"/>
          <w:lang w:val="mk-MK"/>
        </w:rPr>
        <w:t>Е</w:t>
      </w:r>
      <w:r w:rsidR="006A621A" w:rsidRPr="005D04FB">
        <w:rPr>
          <w:rFonts w:asciiTheme="minorHAnsi" w:hAnsiTheme="minorHAnsi" w:cstheme="minorHAnsi"/>
          <w:lang w:val="mk-MK"/>
        </w:rPr>
        <w:t xml:space="preserve">М), </w:t>
      </w:r>
      <w:r w:rsidR="00B86DBC" w:rsidRPr="005D04FB">
        <w:rPr>
          <w:rFonts w:asciiTheme="minorHAnsi" w:hAnsiTheme="minorHAnsi" w:cstheme="minorHAnsi"/>
          <w:lang w:val="sq-AL"/>
        </w:rPr>
        <w:t>Sindik</w:t>
      </w:r>
      <w:r w:rsidR="00525410">
        <w:rPr>
          <w:rFonts w:asciiTheme="minorHAnsi" w:hAnsiTheme="minorHAnsi" w:cstheme="minorHAnsi"/>
          <w:lang w:val="sq-AL"/>
        </w:rPr>
        <w:t>at</w:t>
      </w:r>
      <w:r w:rsidR="00B86DBC" w:rsidRPr="005D04FB">
        <w:rPr>
          <w:rFonts w:asciiTheme="minorHAnsi" w:hAnsiTheme="minorHAnsi" w:cstheme="minorHAnsi"/>
          <w:lang w:val="sq-AL"/>
        </w:rPr>
        <w:t>i i Pavarur i Gazetarëve dhe Punjonjësve Mediatikë</w:t>
      </w:r>
      <w:r w:rsidR="00B86DBC" w:rsidRPr="005D04FB">
        <w:rPr>
          <w:rFonts w:asciiTheme="minorHAnsi" w:hAnsiTheme="minorHAnsi" w:cstheme="minorHAnsi"/>
          <w:lang w:val="mk-MK"/>
        </w:rPr>
        <w:t xml:space="preserve"> (</w:t>
      </w:r>
      <w:r w:rsidR="00B86DBC" w:rsidRPr="005D04FB">
        <w:rPr>
          <w:rFonts w:asciiTheme="minorHAnsi" w:hAnsiTheme="minorHAnsi" w:cstheme="minorHAnsi"/>
          <w:lang w:val="sq-AL"/>
        </w:rPr>
        <w:t>SPGPM</w:t>
      </w:r>
      <w:r w:rsidR="00B86DBC" w:rsidRPr="005D04FB">
        <w:rPr>
          <w:rFonts w:asciiTheme="minorHAnsi" w:hAnsiTheme="minorHAnsi" w:cstheme="minorHAnsi"/>
          <w:lang w:val="mk-MK"/>
        </w:rPr>
        <w:t xml:space="preserve">), </w:t>
      </w:r>
      <w:r w:rsidR="00B86DBC" w:rsidRPr="005D04FB">
        <w:rPr>
          <w:rFonts w:asciiTheme="minorHAnsi" w:hAnsiTheme="minorHAnsi" w:cstheme="minorHAnsi"/>
          <w:lang w:val="sq-AL"/>
        </w:rPr>
        <w:t>pastaj Instituti Maqedonas i Mediave</w:t>
      </w:r>
      <w:r w:rsidR="00B86DBC" w:rsidRPr="005D04FB">
        <w:rPr>
          <w:rFonts w:asciiTheme="minorHAnsi" w:hAnsiTheme="minorHAnsi" w:cstheme="minorHAnsi"/>
          <w:lang w:val="mk-MK"/>
        </w:rPr>
        <w:t xml:space="preserve"> (</w:t>
      </w:r>
      <w:r w:rsidR="00B86DBC" w:rsidRPr="005D04FB">
        <w:rPr>
          <w:rFonts w:asciiTheme="minorHAnsi" w:hAnsiTheme="minorHAnsi" w:cstheme="minorHAnsi"/>
          <w:lang w:val="sq-AL"/>
        </w:rPr>
        <w:t>IMM</w:t>
      </w:r>
      <w:r w:rsidR="00525410">
        <w:rPr>
          <w:rFonts w:asciiTheme="minorHAnsi" w:hAnsiTheme="minorHAnsi" w:cstheme="minorHAnsi"/>
          <w:lang w:val="sq-AL"/>
        </w:rPr>
        <w:t>)</w:t>
      </w:r>
      <w:r w:rsidR="006A621A" w:rsidRPr="005D04FB">
        <w:rPr>
          <w:rFonts w:asciiTheme="minorHAnsi" w:hAnsiTheme="minorHAnsi" w:cstheme="minorHAnsi"/>
          <w:lang w:val="mk-MK"/>
        </w:rPr>
        <w:t xml:space="preserve">, </w:t>
      </w:r>
      <w:r w:rsidR="00B86DBC" w:rsidRPr="005D04FB">
        <w:rPr>
          <w:rFonts w:asciiTheme="minorHAnsi" w:hAnsiTheme="minorHAnsi" w:cstheme="minorHAnsi"/>
          <w:lang w:val="sq-AL"/>
        </w:rPr>
        <w:t>Qendra për Zhvillimin e Mediave</w:t>
      </w:r>
      <w:r w:rsidR="00B86DBC" w:rsidRPr="005D04FB">
        <w:rPr>
          <w:rFonts w:asciiTheme="minorHAnsi" w:hAnsiTheme="minorHAnsi" w:cstheme="minorHAnsi"/>
          <w:lang w:val="mk-MK"/>
        </w:rPr>
        <w:t xml:space="preserve"> (</w:t>
      </w:r>
      <w:r w:rsidR="00525410">
        <w:rPr>
          <w:rFonts w:asciiTheme="minorHAnsi" w:hAnsiTheme="minorHAnsi" w:cstheme="minorHAnsi"/>
          <w:lang w:val="sq-AL"/>
        </w:rPr>
        <w:t>QZ</w:t>
      </w:r>
      <w:r w:rsidR="00B86DBC" w:rsidRPr="005D04FB">
        <w:rPr>
          <w:rFonts w:asciiTheme="minorHAnsi" w:hAnsiTheme="minorHAnsi" w:cstheme="minorHAnsi"/>
          <w:lang w:val="sq-AL"/>
        </w:rPr>
        <w:t>HM</w:t>
      </w:r>
      <w:r w:rsidR="00B86DBC" w:rsidRPr="005D04FB">
        <w:rPr>
          <w:rFonts w:asciiTheme="minorHAnsi" w:hAnsiTheme="minorHAnsi" w:cstheme="minorHAnsi"/>
          <w:lang w:val="mk-MK"/>
        </w:rPr>
        <w:t xml:space="preserve">), </w:t>
      </w:r>
      <w:r w:rsidR="00F668E7">
        <w:rPr>
          <w:rFonts w:asciiTheme="minorHAnsi" w:hAnsiTheme="minorHAnsi" w:cstheme="minorHAnsi"/>
          <w:lang w:val="sq-AL"/>
        </w:rPr>
        <w:t xml:space="preserve">Civil Media </w:t>
      </w:r>
      <w:r w:rsidR="00B86DBC" w:rsidRPr="005D04FB">
        <w:rPr>
          <w:rFonts w:asciiTheme="minorHAnsi" w:hAnsiTheme="minorHAnsi" w:cstheme="minorHAnsi"/>
          <w:lang w:val="sq-AL"/>
        </w:rPr>
        <w:t>etj</w:t>
      </w:r>
      <w:r w:rsidR="006A621A" w:rsidRPr="005D04FB">
        <w:rPr>
          <w:rFonts w:asciiTheme="minorHAnsi" w:hAnsiTheme="minorHAnsi" w:cstheme="minorHAnsi"/>
          <w:lang w:val="mk-MK"/>
        </w:rPr>
        <w:t xml:space="preserve">. </w:t>
      </w:r>
    </w:p>
    <w:p w:rsidR="006A621A" w:rsidRPr="005D04FB" w:rsidRDefault="00B86DBC" w:rsidP="00B86DBC">
      <w:pPr>
        <w:shd w:val="clear" w:color="auto" w:fill="FFFFFF"/>
        <w:spacing w:after="0" w:line="240" w:lineRule="auto"/>
        <w:ind w:firstLine="720"/>
        <w:contextualSpacing/>
        <w:jc w:val="both"/>
        <w:rPr>
          <w:rFonts w:asciiTheme="minorHAnsi" w:hAnsiTheme="minorHAnsi" w:cstheme="minorHAnsi"/>
          <w:lang w:val="sq-AL"/>
        </w:rPr>
      </w:pPr>
      <w:r w:rsidRPr="005D04FB">
        <w:rPr>
          <w:rFonts w:asciiTheme="minorHAnsi" w:hAnsiTheme="minorHAnsi" w:cstheme="minorHAnsi"/>
          <w:lang w:val="sq-AL"/>
        </w:rPr>
        <w:t>Shumë organizata qytetar</w:t>
      </w:r>
      <w:r w:rsidR="00525410">
        <w:rPr>
          <w:rFonts w:asciiTheme="minorHAnsi" w:hAnsiTheme="minorHAnsi" w:cstheme="minorHAnsi"/>
          <w:lang w:val="sq-AL"/>
        </w:rPr>
        <w:t>e dhe rrjeta organizatash në ku</w:t>
      </w:r>
      <w:r w:rsidRPr="005D04FB">
        <w:rPr>
          <w:rFonts w:asciiTheme="minorHAnsi" w:hAnsiTheme="minorHAnsi" w:cstheme="minorHAnsi"/>
          <w:lang w:val="sq-AL"/>
        </w:rPr>
        <w:t>adër të misionit të tyre kanë parashikuar punën me mediat, duke u zot</w:t>
      </w:r>
      <w:r w:rsidR="00525410">
        <w:rPr>
          <w:rFonts w:asciiTheme="minorHAnsi" w:hAnsiTheme="minorHAnsi" w:cstheme="minorHAnsi"/>
          <w:lang w:val="sq-AL"/>
        </w:rPr>
        <w:t>uar për barazi, mosdiskriminim</w:t>
      </w:r>
      <w:r w:rsidRPr="005D04FB">
        <w:rPr>
          <w:rFonts w:asciiTheme="minorHAnsi" w:hAnsiTheme="minorHAnsi" w:cstheme="minorHAnsi"/>
          <w:lang w:val="sq-AL"/>
        </w:rPr>
        <w:t xml:space="preserve"> dhe respektimin e të drejtave themelore të njeriut</w:t>
      </w:r>
      <w:r w:rsidR="006A621A" w:rsidRPr="005D04FB">
        <w:rPr>
          <w:rFonts w:asciiTheme="minorHAnsi" w:hAnsiTheme="minorHAnsi" w:cstheme="minorHAnsi"/>
          <w:lang w:val="mk-MK"/>
        </w:rPr>
        <w:t>.</w:t>
      </w:r>
      <w:r w:rsidR="0093615A" w:rsidRPr="005D04FB">
        <w:rPr>
          <w:rStyle w:val="FootnoteReference"/>
          <w:rFonts w:asciiTheme="minorHAnsi" w:hAnsiTheme="minorHAnsi" w:cstheme="minorHAnsi"/>
          <w:lang w:val="mk-MK"/>
        </w:rPr>
        <w:footnoteReference w:id="183"/>
      </w:r>
      <w:r w:rsidR="00074EF0">
        <w:rPr>
          <w:rFonts w:asciiTheme="minorHAnsi" w:hAnsiTheme="minorHAnsi" w:cstheme="minorHAnsi"/>
          <w:lang w:val="sq-AL"/>
        </w:rPr>
        <w:t>Aktivitete për zhvillimin e st</w:t>
      </w:r>
      <w:r w:rsidRPr="005D04FB">
        <w:rPr>
          <w:rFonts w:asciiTheme="minorHAnsi" w:hAnsiTheme="minorHAnsi" w:cstheme="minorHAnsi"/>
          <w:lang w:val="sq-AL"/>
        </w:rPr>
        <w:t>andardeve profesionale në gazetari dhe media kanë edhe organizatat arsimore dhe hulumtuese, si Instituti për Studimet e Komunikacionet, Shkolla e Lartë e Gazetarisë dhe Marrëdhënieve me Publikun, Instituti për Hulumtim</w:t>
      </w:r>
      <w:r w:rsidR="00D07B4A">
        <w:rPr>
          <w:rFonts w:asciiTheme="minorHAnsi" w:hAnsiTheme="minorHAnsi" w:cstheme="minorHAnsi"/>
          <w:lang w:val="sq-AL"/>
        </w:rPr>
        <w:t xml:space="preserve">in e Zhvillimit Shoqëror RESIS </w:t>
      </w:r>
      <w:r w:rsidRPr="005D04FB">
        <w:rPr>
          <w:rFonts w:asciiTheme="minorHAnsi" w:hAnsiTheme="minorHAnsi" w:cstheme="minorHAnsi"/>
          <w:lang w:val="sq-AL"/>
        </w:rPr>
        <w:t>etj.</w:t>
      </w:r>
    </w:p>
    <w:p w:rsidR="006A621A" w:rsidRPr="005D04FB" w:rsidRDefault="00F32EA8" w:rsidP="006A621A">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Edhe përkundër morisë së institucioneve dhe organizatave që punojnë në këtë sferë, vlerësimi për punën e tyre ka shumë dobësi. Sa i takon punës së</w:t>
      </w:r>
      <w:r w:rsidR="00525410" w:rsidRPr="00525410">
        <w:rPr>
          <w:rFonts w:asciiTheme="minorHAnsi" w:hAnsiTheme="minorHAnsi" w:cstheme="minorHAnsi"/>
          <w:lang w:val="sq-AL"/>
        </w:rPr>
        <w:t>KMD-së</w:t>
      </w:r>
      <w:r w:rsidR="001D19D6">
        <w:rPr>
          <w:rFonts w:asciiTheme="minorHAnsi" w:hAnsiTheme="minorHAnsi" w:cstheme="minorHAnsi"/>
          <w:lang w:val="sq-AL"/>
        </w:rPr>
        <w:t>,</w:t>
      </w:r>
      <w:r w:rsidRPr="005D04FB">
        <w:rPr>
          <w:rFonts w:asciiTheme="minorHAnsi" w:hAnsiTheme="minorHAnsi" w:cstheme="minorHAnsi"/>
          <w:lang w:val="sq-AL"/>
        </w:rPr>
        <w:t>vlerësimet në raportin e vitit të kaluar të KE-së për vendin mbeten negative. ‘’Duhet të zgjidhen mungesat e vazhdueshme në punën e Komisionit, përfshirë edhe p</w:t>
      </w:r>
      <w:r w:rsidR="007F1F69" w:rsidRPr="005D04FB">
        <w:rPr>
          <w:rFonts w:asciiTheme="minorHAnsi" w:hAnsiTheme="minorHAnsi" w:cstheme="minorHAnsi"/>
          <w:lang w:val="sq-AL"/>
        </w:rPr>
        <w:t>aanshmërinë dhe pavarësinë e tij</w:t>
      </w:r>
      <w:r w:rsidR="007F1F69" w:rsidRPr="005D04FB">
        <w:rPr>
          <w:rFonts w:asciiTheme="minorHAnsi" w:hAnsiTheme="minorHAnsi" w:cstheme="minorHAnsi"/>
          <w:lang w:val="mk-MK"/>
        </w:rPr>
        <w:t>...</w:t>
      </w:r>
      <w:r w:rsidR="007F1F69" w:rsidRPr="005D04FB">
        <w:rPr>
          <w:rFonts w:asciiTheme="minorHAnsi" w:hAnsiTheme="minorHAnsi" w:cstheme="minorHAnsi"/>
          <w:lang w:val="sq-AL"/>
        </w:rPr>
        <w:t>Publiku ka pak besim</w:t>
      </w:r>
      <w:r w:rsidR="001D19D6">
        <w:rPr>
          <w:rFonts w:asciiTheme="minorHAnsi" w:hAnsiTheme="minorHAnsi" w:cstheme="minorHAnsi"/>
          <w:lang w:val="sq-AL"/>
        </w:rPr>
        <w:t xml:space="preserve"> te ky komision.... disa raste të</w:t>
      </w:r>
      <w:r w:rsidR="007F1F69" w:rsidRPr="005D04FB">
        <w:rPr>
          <w:rFonts w:asciiTheme="minorHAnsi" w:hAnsiTheme="minorHAnsi" w:cstheme="minorHAnsi"/>
          <w:lang w:val="sq-AL"/>
        </w:rPr>
        <w:t xml:space="preserve"> gjuhë</w:t>
      </w:r>
      <w:r w:rsidR="001D19D6">
        <w:rPr>
          <w:rFonts w:asciiTheme="minorHAnsi" w:hAnsiTheme="minorHAnsi" w:cstheme="minorHAnsi"/>
          <w:lang w:val="sq-AL"/>
        </w:rPr>
        <w:t>s së</w:t>
      </w:r>
      <w:r w:rsidR="007F1F69" w:rsidRPr="005D04FB">
        <w:rPr>
          <w:rFonts w:asciiTheme="minorHAnsi" w:hAnsiTheme="minorHAnsi" w:cstheme="minorHAnsi"/>
          <w:lang w:val="sq-AL"/>
        </w:rPr>
        <w:t xml:space="preserve"> supozuar të urrejtjes të transmetuara nga ASHMAAV-ja nuk janë proceduar nga</w:t>
      </w:r>
      <w:r w:rsidR="00AA163F" w:rsidRPr="005D04FB">
        <w:rPr>
          <w:rFonts w:asciiTheme="minorHAnsi" w:hAnsiTheme="minorHAnsi" w:cstheme="minorHAnsi"/>
          <w:lang w:val="sq-AL"/>
        </w:rPr>
        <w:t>KMD-ja ose Prokuroria Publike</w:t>
      </w:r>
      <w:r w:rsidR="006A621A" w:rsidRPr="005D04FB">
        <w:rPr>
          <w:rFonts w:asciiTheme="minorHAnsi" w:hAnsiTheme="minorHAnsi" w:cstheme="minorHAnsi"/>
          <w:lang w:val="mk-MK"/>
        </w:rPr>
        <w:t>...“</w:t>
      </w:r>
      <w:r w:rsidR="006A621A" w:rsidRPr="005D04FB">
        <w:rPr>
          <w:rStyle w:val="FootnoteReference"/>
          <w:rFonts w:asciiTheme="minorHAnsi" w:hAnsiTheme="minorHAnsi" w:cstheme="minorHAnsi"/>
          <w:lang w:val="mk-MK"/>
        </w:rPr>
        <w:footnoteReference w:id="184"/>
      </w:r>
      <w:r w:rsidR="00AA163F" w:rsidRPr="005D04FB">
        <w:rPr>
          <w:rFonts w:asciiTheme="minorHAnsi" w:hAnsiTheme="minorHAnsi" w:cstheme="minorHAnsi"/>
          <w:lang w:val="sq-AL"/>
        </w:rPr>
        <w:t>Përndryshe, ndonëse KMD-ja ka strategji komunikimi të përgatitur në vitin</w:t>
      </w:r>
      <w:r w:rsidR="006A621A" w:rsidRPr="005D04FB">
        <w:rPr>
          <w:rFonts w:asciiTheme="minorHAnsi" w:hAnsiTheme="minorHAnsi" w:cstheme="minorHAnsi"/>
          <w:lang w:val="mk-MK"/>
        </w:rPr>
        <w:t xml:space="preserve"> 2013</w:t>
      </w:r>
      <w:r w:rsidR="006A621A" w:rsidRPr="005D04FB">
        <w:rPr>
          <w:rStyle w:val="FootnoteReference"/>
          <w:rFonts w:asciiTheme="minorHAnsi" w:hAnsiTheme="minorHAnsi" w:cstheme="minorHAnsi"/>
          <w:lang w:val="mk-MK"/>
        </w:rPr>
        <w:footnoteReference w:id="185"/>
      </w:r>
      <w:r w:rsidR="00AA163F" w:rsidRPr="005D04FB">
        <w:rPr>
          <w:rFonts w:asciiTheme="minorHAnsi" w:hAnsiTheme="minorHAnsi" w:cstheme="minorHAnsi"/>
          <w:lang w:val="sq-AL"/>
        </w:rPr>
        <w:t xml:space="preserve"> një pjesë e madhe e aktiviteteve të planifikuara nuk zbatohen në praktikë, si f.v. komunikimi me mediat dhe bashkëpunimi i rregullt me ta.</w:t>
      </w:r>
    </w:p>
    <w:p w:rsidR="006A621A" w:rsidRPr="005D04FB" w:rsidRDefault="00F67830" w:rsidP="006A621A">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Si i dobët vlerësohet edhe zbatimi i politikave të lidhura me bashkësitë joshumicë nga ana institucioneve relevante. ‘’Kjo vjen nga mandati i paqartë i institucioneve, mungesa e bashkëpunimit ndërinstitucional, munges e resurseve dhe e vullnetit politik... bashkësitë joshumicë vazhdojnë të stereotipizohen në media dhe në internet</w:t>
      </w:r>
      <w:r w:rsidR="00660C97">
        <w:rPr>
          <w:rFonts w:asciiTheme="minorHAnsi" w:hAnsiTheme="minorHAnsi" w:cstheme="minorHAnsi"/>
          <w:lang w:val="sq-AL"/>
        </w:rPr>
        <w:t>.</w:t>
      </w:r>
      <w:r w:rsidR="006A621A" w:rsidRPr="005D04FB">
        <w:rPr>
          <w:rFonts w:asciiTheme="minorHAnsi" w:hAnsiTheme="minorHAnsi" w:cstheme="minorHAnsi"/>
          <w:lang w:val="mk-MK"/>
        </w:rPr>
        <w:t>“</w:t>
      </w:r>
      <w:r w:rsidR="0093615A" w:rsidRPr="005D04FB">
        <w:rPr>
          <w:rStyle w:val="FootnoteReference"/>
          <w:rFonts w:asciiTheme="minorHAnsi" w:hAnsiTheme="minorHAnsi" w:cstheme="minorHAnsi"/>
          <w:lang w:val="mk-MK"/>
        </w:rPr>
        <w:footnoteReference w:id="186"/>
      </w:r>
    </w:p>
    <w:p w:rsidR="006A621A" w:rsidRPr="005D04FB" w:rsidRDefault="00F67830" w:rsidP="006A621A">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Puna e Ombudsmanit vlerësohet si efikase edhe përkundër mungesës së kapaciteteve, ndërsa publiku e dallon atë si institucionin kryesor për mbrojtjen e të drejtave të njeriut</w:t>
      </w:r>
      <w:r w:rsidR="006A621A" w:rsidRPr="005D04FB">
        <w:rPr>
          <w:rFonts w:asciiTheme="minorHAnsi" w:hAnsiTheme="minorHAnsi" w:cstheme="minorHAnsi"/>
          <w:lang w:val="mk-MK"/>
        </w:rPr>
        <w:t xml:space="preserve">. </w:t>
      </w:r>
    </w:p>
    <w:p w:rsidR="006A621A" w:rsidRPr="005D04FB" w:rsidRDefault="00F67830" w:rsidP="006A621A">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lastRenderedPageBreak/>
        <w:t>Në vlerësimin për zbatimin e ligjit për avancimin dhe mbrojtjen e pjesëtarëve të bashkësive që janë më pak se</w:t>
      </w:r>
      <w:r w:rsidRPr="005D04FB">
        <w:rPr>
          <w:rFonts w:asciiTheme="minorHAnsi" w:hAnsiTheme="minorHAnsi" w:cstheme="minorHAnsi"/>
          <w:lang w:val="mk-MK"/>
        </w:rPr>
        <w:t xml:space="preserve">% </w:t>
      </w:r>
      <w:r w:rsidRPr="005D04FB">
        <w:rPr>
          <w:rFonts w:asciiTheme="minorHAnsi" w:hAnsiTheme="minorHAnsi" w:cstheme="minorHAnsi"/>
          <w:lang w:val="sq-AL"/>
        </w:rPr>
        <w:t>e popullsisë</w:t>
      </w:r>
      <w:r w:rsidR="006A621A" w:rsidRPr="005D04FB">
        <w:rPr>
          <w:rStyle w:val="FootnoteReference"/>
          <w:rFonts w:asciiTheme="minorHAnsi" w:hAnsiTheme="minorHAnsi" w:cstheme="minorHAnsi"/>
          <w:lang w:val="mk-MK"/>
        </w:rPr>
        <w:footnoteReference w:id="187"/>
      </w:r>
      <w:r w:rsidRPr="005D04FB">
        <w:rPr>
          <w:rFonts w:asciiTheme="minorHAnsi" w:hAnsiTheme="minorHAnsi" w:cstheme="minorHAnsi"/>
          <w:lang w:val="sq-AL"/>
        </w:rPr>
        <w:t xml:space="preserve"> konstatohet se nuk është siguruar mbështetja financiare për emisione (dokumentare) të reja në gjuhët e bashkësive për shkak të mosthemelimit të fondit të veçantë të</w:t>
      </w:r>
      <w:r w:rsidR="001D19D6" w:rsidRPr="007F145E">
        <w:rPr>
          <w:rFonts w:asciiTheme="minorHAnsi" w:hAnsiTheme="minorHAnsi" w:cstheme="minorHAnsi"/>
          <w:lang w:val="sq-AL"/>
        </w:rPr>
        <w:t>ARDB-së</w:t>
      </w:r>
      <w:r w:rsidR="007F145E" w:rsidRPr="000E2159">
        <w:rPr>
          <w:rStyle w:val="FootnoteReference"/>
          <w:rFonts w:asciiTheme="minorHAnsi" w:hAnsiTheme="minorHAnsi" w:cstheme="minorHAnsi"/>
          <w:lang w:val="mk-MK"/>
        </w:rPr>
        <w:footnoteReference w:id="188"/>
      </w:r>
      <w:r w:rsidR="007F145E" w:rsidRPr="000E2159">
        <w:rPr>
          <w:rFonts w:asciiTheme="minorHAnsi" w:hAnsiTheme="minorHAnsi" w:cstheme="minorHAnsi"/>
          <w:lang w:val="mk-MK"/>
        </w:rPr>
        <w:t>,</w:t>
      </w:r>
      <w:r w:rsidR="00500D2B" w:rsidRPr="005D04FB">
        <w:rPr>
          <w:rFonts w:asciiTheme="minorHAnsi" w:hAnsiTheme="minorHAnsi" w:cstheme="minorHAnsi"/>
          <w:lang w:val="sq-AL"/>
        </w:rPr>
        <w:t>të rregulluar me nenin</w:t>
      </w:r>
      <w:r w:rsidR="00500D2B" w:rsidRPr="005D04FB">
        <w:rPr>
          <w:rFonts w:asciiTheme="minorHAnsi" w:hAnsiTheme="minorHAnsi" w:cstheme="minorHAnsi"/>
          <w:lang w:val="mk-MK"/>
        </w:rPr>
        <w:t xml:space="preserve"> 17 </w:t>
      </w:r>
      <w:r w:rsidR="00500D2B" w:rsidRPr="005D04FB">
        <w:rPr>
          <w:rFonts w:asciiTheme="minorHAnsi" w:hAnsiTheme="minorHAnsi" w:cstheme="minorHAnsi"/>
          <w:lang w:val="sq-AL"/>
        </w:rPr>
        <w:t xml:space="preserve">të </w:t>
      </w:r>
      <w:r w:rsidR="001D19D6" w:rsidRPr="001D19D6">
        <w:rPr>
          <w:rFonts w:asciiTheme="minorHAnsi" w:hAnsiTheme="minorHAnsi" w:cstheme="minorHAnsi"/>
          <w:lang w:val="sq-AL"/>
        </w:rPr>
        <w:t>LADPB-së</w:t>
      </w:r>
      <w:r w:rsidR="006A621A" w:rsidRPr="001D19D6">
        <w:rPr>
          <w:rFonts w:asciiTheme="minorHAnsi" w:hAnsiTheme="minorHAnsi" w:cstheme="minorHAnsi"/>
          <w:lang w:val="mk-MK"/>
        </w:rPr>
        <w:t>.</w:t>
      </w:r>
      <w:r w:rsidR="0093615A" w:rsidRPr="001D19D6">
        <w:rPr>
          <w:rStyle w:val="FootnoteReference"/>
          <w:rFonts w:asciiTheme="minorHAnsi" w:hAnsiTheme="minorHAnsi" w:cstheme="minorHAnsi"/>
          <w:lang w:val="mk-MK"/>
        </w:rPr>
        <w:footnoteReference w:id="189"/>
      </w:r>
      <w:r w:rsidR="00500D2B" w:rsidRPr="005D04FB">
        <w:rPr>
          <w:rFonts w:asciiTheme="minorHAnsi" w:hAnsiTheme="minorHAnsi" w:cstheme="minorHAnsi"/>
          <w:lang w:val="sq-AL"/>
        </w:rPr>
        <w:t>Nga ana tjetër, siç theksohet në vlerësi</w:t>
      </w:r>
      <w:r w:rsidR="001D19D6">
        <w:rPr>
          <w:rFonts w:asciiTheme="minorHAnsi" w:hAnsiTheme="minorHAnsi" w:cstheme="minorHAnsi"/>
          <w:lang w:val="sq-AL"/>
        </w:rPr>
        <w:t>m</w:t>
      </w:r>
      <w:r w:rsidR="00500D2B" w:rsidRPr="005D04FB">
        <w:rPr>
          <w:rFonts w:asciiTheme="minorHAnsi" w:hAnsiTheme="minorHAnsi" w:cstheme="minorHAnsi"/>
          <w:lang w:val="sq-AL"/>
        </w:rPr>
        <w:t>, informimi për punën dhe aktivitetet e Agjencisë është i dobët dhe kjo ka ndikim të drejt</w:t>
      </w:r>
      <w:r w:rsidR="001D19D6">
        <w:rPr>
          <w:rFonts w:asciiTheme="minorHAnsi" w:hAnsiTheme="minorHAnsi" w:cstheme="minorHAnsi"/>
          <w:lang w:val="sq-AL"/>
        </w:rPr>
        <w:t>përdrejtë mbi mosinformimin e p</w:t>
      </w:r>
      <w:r w:rsidR="00500D2B" w:rsidRPr="005D04FB">
        <w:rPr>
          <w:rFonts w:asciiTheme="minorHAnsi" w:hAnsiTheme="minorHAnsi" w:cstheme="minorHAnsi"/>
          <w:lang w:val="sq-AL"/>
        </w:rPr>
        <w:t>j</w:t>
      </w:r>
      <w:r w:rsidR="001D19D6">
        <w:rPr>
          <w:rFonts w:asciiTheme="minorHAnsi" w:hAnsiTheme="minorHAnsi" w:cstheme="minorHAnsi"/>
          <w:lang w:val="sq-AL"/>
        </w:rPr>
        <w:t>e</w:t>
      </w:r>
      <w:r w:rsidR="00500D2B" w:rsidRPr="005D04FB">
        <w:rPr>
          <w:rFonts w:asciiTheme="minorHAnsi" w:hAnsiTheme="minorHAnsi" w:cstheme="minorHAnsi"/>
          <w:lang w:val="sq-AL"/>
        </w:rPr>
        <w:t>sëtarëve të bashkësive për të drejtat e tyre. Në raportin për realizimin dhe mbrojtjen e të drejtave të bashkësive etnike në nivel lokal</w:t>
      </w:r>
      <w:r w:rsidR="006A621A" w:rsidRPr="005D04FB">
        <w:rPr>
          <w:rStyle w:val="FootnoteReference"/>
          <w:rFonts w:asciiTheme="minorHAnsi" w:hAnsiTheme="minorHAnsi" w:cstheme="minorHAnsi"/>
          <w:lang w:val="mk-MK"/>
        </w:rPr>
        <w:footnoteReference w:id="190"/>
      </w:r>
      <w:r w:rsidR="001D19D6">
        <w:rPr>
          <w:rFonts w:asciiTheme="minorHAnsi" w:hAnsiTheme="minorHAnsi" w:cstheme="minorHAnsi"/>
          <w:lang w:val="sq-AL"/>
        </w:rPr>
        <w:t>,</w:t>
      </w:r>
      <w:r w:rsidR="00500D2B" w:rsidRPr="005D04FB">
        <w:rPr>
          <w:rFonts w:asciiTheme="minorHAnsi" w:hAnsiTheme="minorHAnsi" w:cstheme="minorHAnsi"/>
          <w:lang w:val="sq-AL"/>
        </w:rPr>
        <w:t>konstatohet se institucionet shtetërore dhe lokale nuk kanë bërë mjaftueshëm për promovimin e marrëdhënieve mes bashkësive dhe mes qytetarëve</w:t>
      </w:r>
      <w:r w:rsidR="001D19D6">
        <w:rPr>
          <w:rFonts w:asciiTheme="minorHAnsi" w:hAnsiTheme="minorHAnsi" w:cstheme="minorHAnsi"/>
          <w:lang w:val="sq-AL"/>
        </w:rPr>
        <w:t>,</w:t>
      </w:r>
      <w:r w:rsidR="00500D2B" w:rsidRPr="005D04FB">
        <w:rPr>
          <w:rFonts w:asciiTheme="minorHAnsi" w:hAnsiTheme="minorHAnsi" w:cstheme="minorHAnsi"/>
          <w:lang w:val="sq-AL"/>
        </w:rPr>
        <w:t xml:space="preserve"> dhe kjo ka krijuar hapës</w:t>
      </w:r>
      <w:r w:rsidR="001D19D6">
        <w:rPr>
          <w:rFonts w:asciiTheme="minorHAnsi" w:hAnsiTheme="minorHAnsi" w:cstheme="minorHAnsi"/>
          <w:lang w:val="sq-AL"/>
        </w:rPr>
        <w:t>irë për spekulim</w:t>
      </w:r>
      <w:r w:rsidR="00500D2B" w:rsidRPr="005D04FB">
        <w:rPr>
          <w:rFonts w:asciiTheme="minorHAnsi" w:hAnsiTheme="minorHAnsi" w:cstheme="minorHAnsi"/>
          <w:lang w:val="sq-AL"/>
        </w:rPr>
        <w:t>e rreth rolit të tyre.</w:t>
      </w:r>
    </w:p>
    <w:p w:rsidR="006A621A" w:rsidRPr="005D04FB" w:rsidRDefault="006A621A" w:rsidP="006A621A">
      <w:pPr>
        <w:shd w:val="clear" w:color="auto" w:fill="FFFFFF"/>
        <w:spacing w:after="0" w:line="240" w:lineRule="auto"/>
        <w:ind w:firstLine="720"/>
        <w:contextualSpacing/>
        <w:jc w:val="both"/>
        <w:rPr>
          <w:rFonts w:asciiTheme="minorHAnsi" w:hAnsiTheme="minorHAnsi" w:cstheme="minorHAnsi"/>
          <w:lang w:val="mk-MK"/>
        </w:rPr>
      </w:pPr>
    </w:p>
    <w:p w:rsidR="006A621A" w:rsidRPr="005D04FB" w:rsidRDefault="00500D2B" w:rsidP="006A621A">
      <w:pPr>
        <w:spacing w:after="0" w:line="240" w:lineRule="auto"/>
        <w:contextualSpacing/>
        <w:jc w:val="both"/>
        <w:rPr>
          <w:rFonts w:asciiTheme="minorHAnsi" w:hAnsiTheme="minorHAnsi" w:cstheme="minorHAnsi"/>
          <w:b/>
          <w:bCs/>
          <w:lang w:val="mk-MK"/>
        </w:rPr>
      </w:pPr>
      <w:r w:rsidRPr="005D04FB">
        <w:rPr>
          <w:rFonts w:asciiTheme="minorHAnsi" w:hAnsiTheme="minorHAnsi" w:cstheme="minorHAnsi"/>
          <w:b/>
          <w:bCs/>
          <w:lang w:val="sq-AL"/>
        </w:rPr>
        <w:t>Aktivitete dhe hapa për afirmimin e interkulturalizmit në media</w:t>
      </w:r>
    </w:p>
    <w:p w:rsidR="006A621A" w:rsidRPr="00D34259" w:rsidRDefault="00500D2B" w:rsidP="006A621A">
      <w:pPr>
        <w:spacing w:after="0" w:line="240" w:lineRule="auto"/>
        <w:ind w:firstLine="720"/>
        <w:contextualSpacing/>
        <w:jc w:val="both"/>
        <w:rPr>
          <w:rFonts w:asciiTheme="minorHAnsi" w:hAnsiTheme="minorHAnsi" w:cstheme="minorHAnsi"/>
          <w:lang w:val="sq-AL"/>
        </w:rPr>
      </w:pPr>
      <w:r w:rsidRPr="005D04FB">
        <w:rPr>
          <w:rFonts w:asciiTheme="minorHAnsi" w:hAnsiTheme="minorHAnsi" w:cstheme="minorHAnsi"/>
          <w:lang w:val="sq-AL"/>
        </w:rPr>
        <w:t>Një nga hapat më të rëndësishëm për zhvillimin në nivel</w:t>
      </w:r>
      <w:r w:rsidR="001D19D6">
        <w:rPr>
          <w:rFonts w:asciiTheme="minorHAnsi" w:hAnsiTheme="minorHAnsi" w:cstheme="minorHAnsi"/>
          <w:lang w:val="sq-AL"/>
        </w:rPr>
        <w:t xml:space="preserve"> kombëtar ishte formimi i Rrjetit t</w:t>
      </w:r>
      <w:r w:rsidRPr="005D04FB">
        <w:rPr>
          <w:rFonts w:asciiTheme="minorHAnsi" w:hAnsiTheme="minorHAnsi" w:cstheme="minorHAnsi"/>
          <w:lang w:val="sq-AL"/>
        </w:rPr>
        <w:t xml:space="preserve">ë </w:t>
      </w:r>
      <w:r w:rsidR="000E2B8A" w:rsidRPr="005D04FB">
        <w:rPr>
          <w:rFonts w:asciiTheme="minorHAnsi" w:hAnsiTheme="minorHAnsi" w:cstheme="minorHAnsi"/>
          <w:lang w:val="sq-AL"/>
        </w:rPr>
        <w:t>alfabetizmit</w:t>
      </w:r>
      <w:r w:rsidRPr="005D04FB">
        <w:rPr>
          <w:rFonts w:asciiTheme="minorHAnsi" w:hAnsiTheme="minorHAnsi" w:cstheme="minorHAnsi"/>
          <w:lang w:val="sq-AL"/>
        </w:rPr>
        <w:t>mediatik</w:t>
      </w:r>
      <w:r w:rsidR="006A621A" w:rsidRPr="005D04FB">
        <w:rPr>
          <w:rStyle w:val="FootnoteReference"/>
          <w:rFonts w:asciiTheme="minorHAnsi" w:hAnsiTheme="minorHAnsi" w:cstheme="minorHAnsi"/>
          <w:lang w:val="mk-MK"/>
        </w:rPr>
        <w:footnoteReference w:id="191"/>
      </w:r>
      <w:r w:rsidRPr="005D04FB">
        <w:rPr>
          <w:rFonts w:asciiTheme="minorHAnsi" w:hAnsiTheme="minorHAnsi" w:cstheme="minorHAnsi"/>
          <w:lang w:val="sq-AL"/>
        </w:rPr>
        <w:t>në prill</w:t>
      </w:r>
      <w:r w:rsidRPr="005D04FB">
        <w:rPr>
          <w:rFonts w:asciiTheme="minorHAnsi" w:hAnsiTheme="minorHAnsi" w:cstheme="minorHAnsi"/>
          <w:lang w:val="mk-MK"/>
        </w:rPr>
        <w:t xml:space="preserve"> 2017, </w:t>
      </w:r>
      <w:r w:rsidR="00D34259">
        <w:rPr>
          <w:rFonts w:asciiTheme="minorHAnsi" w:hAnsiTheme="minorHAnsi" w:cstheme="minorHAnsi"/>
          <w:lang w:val="sq-AL"/>
        </w:rPr>
        <w:t>të cilën e inicoi Agjencia për Shërbime Mediatike A</w:t>
      </w:r>
      <w:r w:rsidRPr="005D04FB">
        <w:rPr>
          <w:rFonts w:asciiTheme="minorHAnsi" w:hAnsiTheme="minorHAnsi" w:cstheme="minorHAnsi"/>
          <w:lang w:val="sq-AL"/>
        </w:rPr>
        <w:t>udi</w:t>
      </w:r>
      <w:r w:rsidR="00D34259">
        <w:rPr>
          <w:rFonts w:asciiTheme="minorHAnsi" w:hAnsiTheme="minorHAnsi" w:cstheme="minorHAnsi"/>
          <w:lang w:val="sq-AL"/>
        </w:rPr>
        <w:t>o dhe Audiovizua</w:t>
      </w:r>
      <w:r w:rsidRPr="005D04FB">
        <w:rPr>
          <w:rFonts w:asciiTheme="minorHAnsi" w:hAnsiTheme="minorHAnsi" w:cstheme="minorHAnsi"/>
          <w:lang w:val="sq-AL"/>
        </w:rPr>
        <w:t>le</w:t>
      </w:r>
      <w:r w:rsidRPr="005D04FB">
        <w:rPr>
          <w:rFonts w:asciiTheme="minorHAnsi" w:hAnsiTheme="minorHAnsi" w:cstheme="minorHAnsi"/>
          <w:lang w:val="mk-MK"/>
        </w:rPr>
        <w:t xml:space="preserve">. </w:t>
      </w:r>
      <w:r w:rsidR="00D34259">
        <w:rPr>
          <w:rFonts w:asciiTheme="minorHAnsi" w:hAnsiTheme="minorHAnsi" w:cstheme="minorHAnsi"/>
          <w:lang w:val="sq-AL"/>
        </w:rPr>
        <w:t>Në të janë anëtarësuar</w:t>
      </w:r>
      <w:r w:rsidRPr="005D04FB">
        <w:rPr>
          <w:rFonts w:asciiTheme="minorHAnsi" w:hAnsiTheme="minorHAnsi" w:cstheme="minorHAnsi"/>
          <w:lang w:val="sq-AL"/>
        </w:rPr>
        <w:t xml:space="preserve"> rreth</w:t>
      </w:r>
      <w:r w:rsidRPr="005D04FB">
        <w:rPr>
          <w:rFonts w:asciiTheme="minorHAnsi" w:hAnsiTheme="minorHAnsi" w:cstheme="minorHAnsi"/>
          <w:lang w:val="mk-MK"/>
        </w:rPr>
        <w:t xml:space="preserve"> 47 </w:t>
      </w:r>
      <w:r w:rsidRPr="005D04FB">
        <w:rPr>
          <w:rFonts w:asciiTheme="minorHAnsi" w:hAnsiTheme="minorHAnsi" w:cstheme="minorHAnsi"/>
          <w:lang w:val="sq-AL"/>
        </w:rPr>
        <w:t xml:space="preserve">organizata qytetare, krijues politikash, edukatorë, institucione shtetërore dhe palë të tjera të prekura.  </w:t>
      </w:r>
      <w:r w:rsidR="00D34259">
        <w:rPr>
          <w:rFonts w:asciiTheme="minorHAnsi" w:hAnsiTheme="minorHAnsi" w:cstheme="minorHAnsi"/>
          <w:lang w:val="sq-AL"/>
        </w:rPr>
        <w:t>Në politikën për alfabetizëm mediat</w:t>
      </w:r>
      <w:r w:rsidRPr="005D04FB">
        <w:rPr>
          <w:rFonts w:asciiTheme="minorHAnsi" w:hAnsiTheme="minorHAnsi" w:cstheme="minorHAnsi"/>
          <w:lang w:val="sq-AL"/>
        </w:rPr>
        <w:t>ik</w:t>
      </w:r>
      <w:r w:rsidR="006A621A" w:rsidRPr="005D04FB">
        <w:rPr>
          <w:rStyle w:val="FootnoteReference"/>
          <w:rFonts w:asciiTheme="minorHAnsi" w:hAnsiTheme="minorHAnsi" w:cstheme="minorHAnsi"/>
          <w:lang w:val="mk-MK"/>
        </w:rPr>
        <w:footnoteReference w:id="192"/>
      </w:r>
      <w:r w:rsidRPr="005D04FB">
        <w:rPr>
          <w:rFonts w:asciiTheme="minorHAnsi" w:hAnsiTheme="minorHAnsi" w:cstheme="minorHAnsi"/>
          <w:lang w:val="sq-AL"/>
        </w:rPr>
        <w:t>të Agjencisë thuhet se</w:t>
      </w:r>
      <w:r w:rsidR="001D19D6">
        <w:rPr>
          <w:rFonts w:asciiTheme="minorHAnsi" w:hAnsiTheme="minorHAnsi" w:cstheme="minorHAnsi"/>
          <w:lang w:val="sq-AL"/>
        </w:rPr>
        <w:t xml:space="preserve"> bëhet</w:t>
      </w:r>
      <w:r w:rsidRPr="005D04FB">
        <w:rPr>
          <w:rFonts w:asciiTheme="minorHAnsi" w:hAnsiTheme="minorHAnsi" w:cstheme="minorHAnsi"/>
          <w:lang w:val="sq-AL"/>
        </w:rPr>
        <w:t xml:space="preserve"> fjalë për nxitjen e çdo aktiviteti të drejtpërdrejtë ose të tërthortë që do të kontribuonte për shkathtësi më të mira të qytetarëve për </w:t>
      </w:r>
      <w:r w:rsidR="00D34259">
        <w:rPr>
          <w:rFonts w:asciiTheme="minorHAnsi" w:hAnsiTheme="minorHAnsi" w:cstheme="minorHAnsi"/>
          <w:lang w:val="sq-AL"/>
        </w:rPr>
        <w:t>alfabetizmin mediatik dhe</w:t>
      </w:r>
      <w:r w:rsidR="001D19D6">
        <w:rPr>
          <w:rFonts w:asciiTheme="minorHAnsi" w:hAnsiTheme="minorHAnsi" w:cstheme="minorHAnsi"/>
          <w:lang w:val="sq-AL"/>
        </w:rPr>
        <w:t xml:space="preserve"> për</w:t>
      </w:r>
      <w:r w:rsidR="00D34259">
        <w:rPr>
          <w:rFonts w:asciiTheme="minorHAnsi" w:hAnsiTheme="minorHAnsi" w:cstheme="minorHAnsi"/>
          <w:lang w:val="sq-AL"/>
        </w:rPr>
        <w:t xml:space="preserve"> pjesëmarrje të shoqëri</w:t>
      </w:r>
      <w:r w:rsidRPr="005D04FB">
        <w:rPr>
          <w:rFonts w:asciiTheme="minorHAnsi" w:hAnsiTheme="minorHAnsi" w:cstheme="minorHAnsi"/>
          <w:lang w:val="sq-AL"/>
        </w:rPr>
        <w:t>s</w:t>
      </w:r>
      <w:r w:rsidR="00D34259">
        <w:rPr>
          <w:rFonts w:asciiTheme="minorHAnsi" w:hAnsiTheme="minorHAnsi" w:cstheme="minorHAnsi"/>
          <w:lang w:val="sq-AL"/>
        </w:rPr>
        <w:t>ë</w:t>
      </w:r>
      <w:r w:rsidRPr="005D04FB">
        <w:rPr>
          <w:rFonts w:asciiTheme="minorHAnsi" w:hAnsiTheme="minorHAnsi" w:cstheme="minorHAnsi"/>
          <w:lang w:val="sq-AL"/>
        </w:rPr>
        <w:t xml:space="preserve"> përmes mediave.</w:t>
      </w:r>
    </w:p>
    <w:p w:rsidR="006A621A" w:rsidRPr="005D04FB" w:rsidRDefault="002E6C4E" w:rsidP="006A621A">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Sektori civil është shtylla kryesore e edukimit joformal, promovimit dhe hulumtimit në fushë të raportimit inkluziv dhe diferencave.Këshilli i Etikës në</w:t>
      </w:r>
      <w:r w:rsidR="001D19D6">
        <w:rPr>
          <w:rFonts w:asciiTheme="minorHAnsi" w:hAnsiTheme="minorHAnsi" w:cstheme="minorHAnsi"/>
          <w:lang w:val="sq-AL"/>
        </w:rPr>
        <w:t xml:space="preserve"> Media</w:t>
      </w:r>
      <w:r w:rsidRPr="005D04FB">
        <w:rPr>
          <w:rFonts w:asciiTheme="minorHAnsi" w:hAnsiTheme="minorHAnsi" w:cstheme="minorHAnsi"/>
          <w:lang w:val="mk-MK"/>
        </w:rPr>
        <w:t>(</w:t>
      </w:r>
      <w:r w:rsidRPr="005D04FB">
        <w:rPr>
          <w:rFonts w:asciiTheme="minorHAnsi" w:hAnsiTheme="minorHAnsi" w:cstheme="minorHAnsi"/>
          <w:lang w:val="sq-AL"/>
        </w:rPr>
        <w:t>K</w:t>
      </w:r>
      <w:r w:rsidR="006A621A" w:rsidRPr="005D04FB">
        <w:rPr>
          <w:rFonts w:asciiTheme="minorHAnsi" w:hAnsiTheme="minorHAnsi" w:cstheme="minorHAnsi"/>
          <w:lang w:val="mk-MK"/>
        </w:rPr>
        <w:t>ЕММ)</w:t>
      </w:r>
      <w:r w:rsidR="001D19D6">
        <w:rPr>
          <w:rFonts w:asciiTheme="minorHAnsi" w:hAnsiTheme="minorHAnsi" w:cstheme="minorHAnsi"/>
          <w:lang w:val="sq-AL"/>
        </w:rPr>
        <w:t xml:space="preserve">, </w:t>
      </w:r>
      <w:r w:rsidRPr="005D04FB">
        <w:rPr>
          <w:rFonts w:asciiTheme="minorHAnsi" w:hAnsiTheme="minorHAnsi" w:cstheme="minorHAnsi"/>
          <w:lang w:val="sq-AL"/>
        </w:rPr>
        <w:t>që nga formimi i tij në vitin</w:t>
      </w:r>
      <w:r w:rsidR="006A621A" w:rsidRPr="005D04FB">
        <w:rPr>
          <w:rFonts w:asciiTheme="minorHAnsi" w:hAnsiTheme="minorHAnsi" w:cstheme="minorHAnsi"/>
          <w:lang w:val="mk-MK"/>
        </w:rPr>
        <w:t xml:space="preserve"> 2014</w:t>
      </w:r>
      <w:r w:rsidR="001D19D6">
        <w:rPr>
          <w:rFonts w:asciiTheme="minorHAnsi" w:hAnsiTheme="minorHAnsi" w:cstheme="minorHAnsi"/>
          <w:lang w:val="sq-AL"/>
        </w:rPr>
        <w:t xml:space="preserve"> re</w:t>
      </w:r>
      <w:r w:rsidRPr="005D04FB">
        <w:rPr>
          <w:rFonts w:asciiTheme="minorHAnsi" w:hAnsiTheme="minorHAnsi" w:cstheme="minorHAnsi"/>
          <w:lang w:val="sq-AL"/>
        </w:rPr>
        <w:t>a</w:t>
      </w:r>
      <w:r w:rsidR="001D19D6">
        <w:rPr>
          <w:rFonts w:asciiTheme="minorHAnsi" w:hAnsiTheme="minorHAnsi" w:cstheme="minorHAnsi"/>
          <w:lang w:val="sq-AL"/>
        </w:rPr>
        <w:t>l</w:t>
      </w:r>
      <w:r w:rsidRPr="005D04FB">
        <w:rPr>
          <w:rFonts w:asciiTheme="minorHAnsi" w:hAnsiTheme="minorHAnsi" w:cstheme="minorHAnsi"/>
          <w:lang w:val="sq-AL"/>
        </w:rPr>
        <w:t>izon aktivitete në drejtim të zhvillimit të bashkëpunimit ndërsektorial</w:t>
      </w:r>
      <w:r w:rsidR="001D19D6">
        <w:rPr>
          <w:rFonts w:asciiTheme="minorHAnsi" w:hAnsiTheme="minorHAnsi" w:cstheme="minorHAnsi"/>
          <w:lang w:val="sq-AL"/>
        </w:rPr>
        <w:t>,</w:t>
      </w:r>
      <w:r w:rsidRPr="005D04FB">
        <w:rPr>
          <w:rFonts w:asciiTheme="minorHAnsi" w:hAnsiTheme="minorHAnsi" w:cstheme="minorHAnsi"/>
          <w:lang w:val="sq-AL"/>
        </w:rPr>
        <w:t xml:space="preserve"> për adresimin e problemeve të ndryshme, si p.sh.: shfaqja e gjuhës së urrejtjes në media, diskriminimi në baza të ndryshme</w:t>
      </w:r>
      <w:r w:rsidR="00A44EB6" w:rsidRPr="005D04FB">
        <w:rPr>
          <w:rFonts w:asciiTheme="minorHAnsi" w:hAnsiTheme="minorHAnsi" w:cstheme="minorHAnsi"/>
          <w:lang w:val="sq-AL"/>
        </w:rPr>
        <w:t xml:space="preserve"> etj. KEMM-ja koordinohet  me Ombudsmanit i cili ka detyrim ligjor të mbrojë</w:t>
      </w:r>
      <w:r w:rsidR="001D19D6">
        <w:rPr>
          <w:rFonts w:asciiTheme="minorHAnsi" w:hAnsiTheme="minorHAnsi" w:cstheme="minorHAnsi"/>
          <w:lang w:val="sq-AL"/>
        </w:rPr>
        <w:t xml:space="preserve"> të drejtat e qytetarëve që jan</w:t>
      </w:r>
      <w:r w:rsidR="00A44EB6" w:rsidRPr="005D04FB">
        <w:rPr>
          <w:rFonts w:asciiTheme="minorHAnsi" w:hAnsiTheme="minorHAnsi" w:cstheme="minorHAnsi"/>
          <w:lang w:val="sq-AL"/>
        </w:rPr>
        <w:t>ë të ekspozuar në diskriminim përmes mediave.Në janar</w:t>
      </w:r>
      <w:r w:rsidR="00A44EB6" w:rsidRPr="005D04FB">
        <w:rPr>
          <w:rFonts w:asciiTheme="minorHAnsi" w:hAnsiTheme="minorHAnsi" w:cstheme="minorHAnsi"/>
          <w:lang w:val="mk-MK"/>
        </w:rPr>
        <w:t xml:space="preserve">2019 </w:t>
      </w:r>
      <w:r w:rsidR="00A44EB6" w:rsidRPr="005D04FB">
        <w:rPr>
          <w:rFonts w:asciiTheme="minorHAnsi" w:hAnsiTheme="minorHAnsi" w:cstheme="minorHAnsi"/>
          <w:lang w:val="sq-AL"/>
        </w:rPr>
        <w:t>K</w:t>
      </w:r>
      <w:r w:rsidR="006A621A" w:rsidRPr="005D04FB">
        <w:rPr>
          <w:rFonts w:asciiTheme="minorHAnsi" w:hAnsiTheme="minorHAnsi" w:cstheme="minorHAnsi"/>
          <w:lang w:val="mk-MK"/>
        </w:rPr>
        <w:t>ЕММ</w:t>
      </w:r>
      <w:r w:rsidR="001D19D6">
        <w:rPr>
          <w:rFonts w:asciiTheme="minorHAnsi" w:hAnsiTheme="minorHAnsi" w:cstheme="minorHAnsi"/>
          <w:lang w:val="sq-AL"/>
        </w:rPr>
        <w:t>-ja formoi Rrjeti</w:t>
      </w:r>
      <w:r w:rsidR="00A44EB6" w:rsidRPr="005D04FB">
        <w:rPr>
          <w:rFonts w:asciiTheme="minorHAnsi" w:hAnsiTheme="minorHAnsi" w:cstheme="minorHAnsi"/>
          <w:lang w:val="sq-AL"/>
        </w:rPr>
        <w:t>n kundër gjuhës së urrejtjes në media, e c</w:t>
      </w:r>
      <w:r w:rsidR="001D19D6">
        <w:rPr>
          <w:rFonts w:asciiTheme="minorHAnsi" w:hAnsiTheme="minorHAnsi" w:cstheme="minorHAnsi"/>
          <w:lang w:val="sq-AL"/>
        </w:rPr>
        <w:t>ila bashkon ministritë, institu</w:t>
      </w:r>
      <w:r w:rsidR="00A44EB6" w:rsidRPr="005D04FB">
        <w:rPr>
          <w:rFonts w:asciiTheme="minorHAnsi" w:hAnsiTheme="minorHAnsi" w:cstheme="minorHAnsi"/>
          <w:lang w:val="sq-AL"/>
        </w:rPr>
        <w:t xml:space="preserve">cionet, organizata, mediat dhe faktorë të </w:t>
      </w:r>
      <w:r w:rsidR="001D19D6">
        <w:rPr>
          <w:rFonts w:asciiTheme="minorHAnsi" w:hAnsiTheme="minorHAnsi" w:cstheme="minorHAnsi"/>
          <w:lang w:val="sq-AL"/>
        </w:rPr>
        <w:t>tjerë. Njëri nga qëllimet e Rrjetit, të dhënë</w:t>
      </w:r>
      <w:r w:rsidR="00A44EB6" w:rsidRPr="005D04FB">
        <w:rPr>
          <w:rFonts w:asciiTheme="minorHAnsi" w:hAnsiTheme="minorHAnsi" w:cstheme="minorHAnsi"/>
          <w:lang w:val="sq-AL"/>
        </w:rPr>
        <w:t xml:space="preserve"> në Deklaratën ku</w:t>
      </w:r>
      <w:r w:rsidR="001D19D6">
        <w:rPr>
          <w:rFonts w:asciiTheme="minorHAnsi" w:hAnsiTheme="minorHAnsi" w:cstheme="minorHAnsi"/>
          <w:lang w:val="sq-AL"/>
        </w:rPr>
        <w:t>ndër gjuhës së urrejtjes në medi</w:t>
      </w:r>
      <w:r w:rsidR="00A44EB6" w:rsidRPr="005D04FB">
        <w:rPr>
          <w:rFonts w:asciiTheme="minorHAnsi" w:hAnsiTheme="minorHAnsi" w:cstheme="minorHAnsi"/>
          <w:lang w:val="sq-AL"/>
        </w:rPr>
        <w:t>a dhe internet</w:t>
      </w:r>
      <w:r w:rsidR="006A621A" w:rsidRPr="005D04FB">
        <w:rPr>
          <w:rStyle w:val="FootnoteReference"/>
          <w:rFonts w:asciiTheme="minorHAnsi" w:hAnsiTheme="minorHAnsi" w:cstheme="minorHAnsi"/>
          <w:lang w:val="mk-MK"/>
        </w:rPr>
        <w:footnoteReference w:id="193"/>
      </w:r>
      <w:r w:rsidR="001D19D6">
        <w:rPr>
          <w:rFonts w:asciiTheme="minorHAnsi" w:hAnsiTheme="minorHAnsi" w:cstheme="minorHAnsi"/>
          <w:lang w:val="sq-AL"/>
        </w:rPr>
        <w:t>,</w:t>
      </w:r>
      <w:r w:rsidR="00A44EB6" w:rsidRPr="005D04FB">
        <w:rPr>
          <w:rFonts w:asciiTheme="minorHAnsi" w:hAnsiTheme="minorHAnsi" w:cstheme="minorHAnsi"/>
          <w:lang w:val="sq-AL"/>
        </w:rPr>
        <w:t xml:space="preserve">është parandalimi i përhapjes së gjuhës së urrejtjes në sferën publike, përforcimi ikryerjes profesionale dhe etike të punës së gazetarit dhe ndërgjegjësimi për popullatën më të gjerë për pasojat negative të gjuhës së urrejtjes. </w:t>
      </w:r>
    </w:p>
    <w:p w:rsidR="006A621A" w:rsidRPr="005D04FB" w:rsidRDefault="00A44EB6" w:rsidP="006A621A">
      <w:pPr>
        <w:shd w:val="clear" w:color="auto" w:fill="FFFFFF"/>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Instituti Maqedonas i Mediave</w:t>
      </w:r>
      <w:r w:rsidRPr="005D04FB">
        <w:rPr>
          <w:rFonts w:asciiTheme="minorHAnsi" w:hAnsiTheme="minorHAnsi" w:cstheme="minorHAnsi"/>
          <w:lang w:val="mk-MK"/>
        </w:rPr>
        <w:t xml:space="preserve"> (</w:t>
      </w:r>
      <w:r w:rsidRPr="005D04FB">
        <w:rPr>
          <w:rFonts w:asciiTheme="minorHAnsi" w:hAnsiTheme="minorHAnsi" w:cstheme="minorHAnsi"/>
          <w:lang w:val="sq-AL"/>
        </w:rPr>
        <w:t>IMM</w:t>
      </w:r>
      <w:r w:rsidRPr="005D04FB">
        <w:rPr>
          <w:rFonts w:asciiTheme="minorHAnsi" w:hAnsiTheme="minorHAnsi" w:cstheme="minorHAnsi"/>
          <w:lang w:val="mk-MK"/>
        </w:rPr>
        <w:t xml:space="preserve">) </w:t>
      </w:r>
      <w:r w:rsidRPr="005D04FB">
        <w:rPr>
          <w:rFonts w:asciiTheme="minorHAnsi" w:hAnsiTheme="minorHAnsi" w:cstheme="minorHAnsi"/>
          <w:lang w:val="sq-AL"/>
        </w:rPr>
        <w:t xml:space="preserve">ka kryer një sërë aktivitetesh për zhvillimin e </w:t>
      </w:r>
      <w:r w:rsidR="00F4183B" w:rsidRPr="005D04FB">
        <w:rPr>
          <w:rFonts w:asciiTheme="minorHAnsi" w:hAnsiTheme="minorHAnsi" w:cstheme="minorHAnsi"/>
          <w:lang w:val="sq-AL"/>
        </w:rPr>
        <w:t>shkathtësive të gazetarëve të bashkësive joshumicë. Duke krijuar mundësi për p</w:t>
      </w:r>
      <w:r w:rsidR="00150C95">
        <w:rPr>
          <w:rFonts w:asciiTheme="minorHAnsi" w:hAnsiTheme="minorHAnsi" w:cstheme="minorHAnsi"/>
          <w:lang w:val="sq-AL"/>
        </w:rPr>
        <w:t>ërfshirjen e tyre në industri, n</w:t>
      </w:r>
      <w:r w:rsidR="00F4183B" w:rsidRPr="005D04FB">
        <w:rPr>
          <w:rFonts w:asciiTheme="minorHAnsi" w:hAnsiTheme="minorHAnsi" w:cstheme="minorHAnsi"/>
          <w:lang w:val="sq-AL"/>
        </w:rPr>
        <w:t>ë periudhën</w:t>
      </w:r>
      <w:r w:rsidR="00F4183B" w:rsidRPr="005D04FB">
        <w:rPr>
          <w:rFonts w:asciiTheme="minorHAnsi" w:hAnsiTheme="minorHAnsi" w:cstheme="minorHAnsi"/>
          <w:lang w:val="mk-MK"/>
        </w:rPr>
        <w:t xml:space="preserve"> 2009-2011 </w:t>
      </w:r>
      <w:r w:rsidR="00F4183B" w:rsidRPr="005D04FB">
        <w:rPr>
          <w:rFonts w:asciiTheme="minorHAnsi" w:hAnsiTheme="minorHAnsi" w:cstheme="minorHAnsi"/>
          <w:lang w:val="sq-AL"/>
        </w:rPr>
        <w:t xml:space="preserve">ai kreu një sërë trajnimesh për </w:t>
      </w:r>
      <w:r w:rsidR="00150C95">
        <w:rPr>
          <w:rFonts w:asciiTheme="minorHAnsi" w:hAnsiTheme="minorHAnsi" w:cstheme="minorHAnsi"/>
          <w:lang w:val="sq-AL"/>
        </w:rPr>
        <w:t xml:space="preserve">alfabetizmin </w:t>
      </w:r>
      <w:r w:rsidR="00F4183B" w:rsidRPr="005D04FB">
        <w:rPr>
          <w:rFonts w:asciiTheme="minorHAnsi" w:hAnsiTheme="minorHAnsi" w:cstheme="minorHAnsi"/>
          <w:lang w:val="sq-AL"/>
        </w:rPr>
        <w:t>mediatik në kontekstin e integrim ndëretnik, përmes bashkëpunimit me Projektin e USAID-it për integrim ndëretnik në arsim. Edhe përkundë</w:t>
      </w:r>
      <w:r w:rsidR="00150C95">
        <w:rPr>
          <w:rFonts w:asciiTheme="minorHAnsi" w:hAnsiTheme="minorHAnsi" w:cstheme="minorHAnsi"/>
          <w:lang w:val="sq-AL"/>
        </w:rPr>
        <w:t>r</w:t>
      </w:r>
      <w:r w:rsidR="00F4183B" w:rsidRPr="005D04FB">
        <w:rPr>
          <w:rFonts w:asciiTheme="minorHAnsi" w:hAnsiTheme="minorHAnsi" w:cstheme="minorHAnsi"/>
          <w:lang w:val="sq-AL"/>
        </w:rPr>
        <w:t xml:space="preserve"> bashkëpunimit me </w:t>
      </w:r>
      <w:r w:rsidR="00F4183B" w:rsidRPr="005D04FB">
        <w:rPr>
          <w:rFonts w:asciiTheme="minorHAnsi" w:hAnsiTheme="minorHAnsi" w:cstheme="minorHAnsi"/>
          <w:lang w:val="sq-AL"/>
        </w:rPr>
        <w:lastRenderedPageBreak/>
        <w:t>Zyrën për Zhvillimin e Arsimit</w:t>
      </w:r>
      <w:r w:rsidR="006900BD" w:rsidRPr="005D04FB">
        <w:rPr>
          <w:rFonts w:asciiTheme="minorHAnsi" w:hAnsiTheme="minorHAnsi" w:cstheme="minorHAnsi"/>
          <w:lang w:val="mk-MK"/>
        </w:rPr>
        <w:t xml:space="preserve"> (</w:t>
      </w:r>
      <w:r w:rsidR="006900BD" w:rsidRPr="005D04FB">
        <w:rPr>
          <w:rFonts w:asciiTheme="minorHAnsi" w:hAnsiTheme="minorHAnsi" w:cstheme="minorHAnsi"/>
          <w:lang w:val="sq-AL"/>
        </w:rPr>
        <w:t>ZZHA</w:t>
      </w:r>
      <w:r w:rsidR="006900BD" w:rsidRPr="005D04FB">
        <w:rPr>
          <w:rFonts w:asciiTheme="minorHAnsi" w:hAnsiTheme="minorHAnsi" w:cstheme="minorHAnsi"/>
          <w:lang w:val="mk-MK"/>
        </w:rPr>
        <w:t xml:space="preserve">) </w:t>
      </w:r>
      <w:r w:rsidR="006900BD" w:rsidRPr="005D04FB">
        <w:rPr>
          <w:rFonts w:asciiTheme="minorHAnsi" w:hAnsiTheme="minorHAnsi" w:cstheme="minorHAnsi"/>
          <w:lang w:val="sq-AL"/>
        </w:rPr>
        <w:t>dhe MASH-in</w:t>
      </w:r>
      <w:r w:rsidR="00FB63A9">
        <w:rPr>
          <w:rFonts w:asciiTheme="minorHAnsi" w:hAnsiTheme="minorHAnsi" w:cstheme="minorHAnsi"/>
          <w:lang w:val="sq-AL"/>
        </w:rPr>
        <w:t>,</w:t>
      </w:r>
      <w:r w:rsidR="006900BD" w:rsidRPr="005D04FB">
        <w:rPr>
          <w:rFonts w:asciiTheme="minorHAnsi" w:hAnsiTheme="minorHAnsi" w:cstheme="minorHAnsi"/>
          <w:lang w:val="sq-AL"/>
        </w:rPr>
        <w:t xml:space="preserve"> me mbështetjen përmes programit MATRA të Minisistrisë së Punëve të jashtme të </w:t>
      </w:r>
      <w:r w:rsidR="00B64CAE">
        <w:rPr>
          <w:rFonts w:asciiTheme="minorHAnsi" w:hAnsiTheme="minorHAnsi" w:cstheme="minorHAnsi"/>
          <w:lang w:val="sq-AL"/>
        </w:rPr>
        <w:t>Mbretërisë së Hol</w:t>
      </w:r>
      <w:r w:rsidR="006900BD" w:rsidRPr="005D04FB">
        <w:rPr>
          <w:rFonts w:asciiTheme="minorHAnsi" w:hAnsiTheme="minorHAnsi" w:cstheme="minorHAnsi"/>
          <w:lang w:val="sq-AL"/>
        </w:rPr>
        <w:t>andisë, në reformat e programeve mësimor</w:t>
      </w:r>
      <w:r w:rsidR="00FB63A9">
        <w:rPr>
          <w:rFonts w:asciiTheme="minorHAnsi" w:hAnsiTheme="minorHAnsi" w:cstheme="minorHAnsi"/>
          <w:lang w:val="sq-AL"/>
        </w:rPr>
        <w:t xml:space="preserve">e në dhjetë vitet e fundit akoma </w:t>
      </w:r>
      <w:r w:rsidR="006900BD" w:rsidRPr="005D04FB">
        <w:rPr>
          <w:rFonts w:asciiTheme="minorHAnsi" w:hAnsiTheme="minorHAnsi" w:cstheme="minorHAnsi"/>
          <w:lang w:val="sq-AL"/>
        </w:rPr>
        <w:t xml:space="preserve">nuk është futur </w:t>
      </w:r>
      <w:r w:rsidR="00FB63A9">
        <w:rPr>
          <w:rFonts w:asciiTheme="minorHAnsi" w:hAnsiTheme="minorHAnsi" w:cstheme="minorHAnsi"/>
          <w:lang w:val="sq-AL"/>
        </w:rPr>
        <w:t>formalisht alfabetizmi mediatik</w:t>
      </w:r>
      <w:r w:rsidR="006900BD" w:rsidRPr="005D04FB">
        <w:rPr>
          <w:rFonts w:asciiTheme="minorHAnsi" w:hAnsiTheme="minorHAnsi" w:cstheme="minorHAnsi"/>
          <w:lang w:val="sq-AL"/>
        </w:rPr>
        <w:t xml:space="preserve"> në përmbajtjet mësimore. </w:t>
      </w:r>
    </w:p>
    <w:p w:rsidR="006A621A" w:rsidRPr="005D04FB" w:rsidRDefault="006900BD" w:rsidP="006A621A">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Asociacioni i Gazetarëve</w:t>
      </w:r>
      <w:r w:rsidRPr="005D04FB">
        <w:rPr>
          <w:rFonts w:asciiTheme="minorHAnsi" w:hAnsiTheme="minorHAnsi" w:cstheme="minorHAnsi"/>
          <w:lang w:val="mk-MK"/>
        </w:rPr>
        <w:t xml:space="preserve"> (</w:t>
      </w:r>
      <w:r w:rsidRPr="005D04FB">
        <w:rPr>
          <w:rFonts w:asciiTheme="minorHAnsi" w:hAnsiTheme="minorHAnsi" w:cstheme="minorHAnsi"/>
          <w:lang w:val="sq-AL"/>
        </w:rPr>
        <w:t>AGM</w:t>
      </w:r>
      <w:r w:rsidRPr="005D04FB">
        <w:rPr>
          <w:rFonts w:asciiTheme="minorHAnsi" w:hAnsiTheme="minorHAnsi" w:cstheme="minorHAnsi"/>
          <w:lang w:val="mk-MK"/>
        </w:rPr>
        <w:t xml:space="preserve">), </w:t>
      </w:r>
      <w:r w:rsidRPr="005D04FB">
        <w:rPr>
          <w:rFonts w:asciiTheme="minorHAnsi" w:hAnsiTheme="minorHAnsi" w:cstheme="minorHAnsi"/>
          <w:lang w:val="sq-AL"/>
        </w:rPr>
        <w:t xml:space="preserve">në </w:t>
      </w:r>
      <w:r w:rsidR="00FB63A9">
        <w:rPr>
          <w:rFonts w:asciiTheme="minorHAnsi" w:hAnsiTheme="minorHAnsi" w:cstheme="minorHAnsi"/>
          <w:lang w:val="sq-AL"/>
        </w:rPr>
        <w:t xml:space="preserve">rrugën </w:t>
      </w:r>
      <w:r w:rsidRPr="005D04FB">
        <w:rPr>
          <w:rFonts w:asciiTheme="minorHAnsi" w:hAnsiTheme="minorHAnsi" w:cstheme="minorHAnsi"/>
          <w:lang w:val="sq-AL"/>
        </w:rPr>
        <w:t>për të nxitur lirinë e mediave, pluralizmit mediatik dhe kulturor, kryen një sërë aktivitetesh për trajnimin e gazetarëve për tema që lidhen me raportimin për bashkësitë joshumicë dhe ato të margjinalizuara, duke</w:t>
      </w:r>
      <w:r w:rsidR="00FB63A9">
        <w:rPr>
          <w:rFonts w:asciiTheme="minorHAnsi" w:hAnsiTheme="minorHAnsi" w:cstheme="minorHAnsi"/>
          <w:lang w:val="sq-AL"/>
        </w:rPr>
        <w:t xml:space="preserve"> përfshirë</w:t>
      </w:r>
      <w:r w:rsidRPr="005D04FB">
        <w:rPr>
          <w:rFonts w:asciiTheme="minorHAnsi" w:hAnsiTheme="minorHAnsi" w:cstheme="minorHAnsi"/>
          <w:lang w:val="sq-AL"/>
        </w:rPr>
        <w:t xml:space="preserve"> edhe produksionin e përbashkët.</w:t>
      </w:r>
    </w:p>
    <w:p w:rsidR="006A621A" w:rsidRPr="005D04FB" w:rsidRDefault="006900BD" w:rsidP="006A621A">
      <w:pPr>
        <w:shd w:val="clear" w:color="auto" w:fill="FFFFFF"/>
        <w:spacing w:after="0" w:line="240" w:lineRule="auto"/>
        <w:ind w:firstLine="720"/>
        <w:contextualSpacing/>
        <w:jc w:val="both"/>
        <w:rPr>
          <w:rFonts w:asciiTheme="minorHAnsi" w:hAnsiTheme="minorHAnsi" w:cstheme="minorHAnsi"/>
          <w:shd w:val="clear" w:color="auto" w:fill="FFFFFF"/>
          <w:lang w:val="mk-MK"/>
        </w:rPr>
      </w:pPr>
      <w:r w:rsidRPr="005D04FB">
        <w:rPr>
          <w:rFonts w:asciiTheme="minorHAnsi" w:hAnsiTheme="minorHAnsi" w:cstheme="minorHAnsi"/>
          <w:lang w:val="sq-AL"/>
        </w:rPr>
        <w:t xml:space="preserve">Shkolla e Lartë e Gazetarisë dhe e Marrëdhënieve me </w:t>
      </w:r>
      <w:r w:rsidR="00FB63A9">
        <w:rPr>
          <w:rFonts w:asciiTheme="minorHAnsi" w:hAnsiTheme="minorHAnsi" w:cstheme="minorHAnsi"/>
          <w:lang w:val="sq-AL"/>
        </w:rPr>
        <w:t xml:space="preserve">Publikun </w:t>
      </w:r>
      <w:r w:rsidRPr="005D04FB">
        <w:rPr>
          <w:rFonts w:asciiTheme="minorHAnsi" w:hAnsiTheme="minorHAnsi" w:cstheme="minorHAnsi"/>
          <w:lang w:val="sq-AL"/>
        </w:rPr>
        <w:t>që nga viti</w:t>
      </w:r>
      <w:r w:rsidR="006A621A" w:rsidRPr="005D04FB">
        <w:rPr>
          <w:rFonts w:asciiTheme="minorHAnsi" w:hAnsiTheme="minorHAnsi" w:cstheme="minorHAnsi"/>
          <w:lang w:val="mk-MK"/>
        </w:rPr>
        <w:t xml:space="preserve"> 2011</w:t>
      </w:r>
      <w:r w:rsidRPr="005D04FB">
        <w:rPr>
          <w:rFonts w:asciiTheme="minorHAnsi" w:hAnsiTheme="minorHAnsi" w:cstheme="minorHAnsi"/>
          <w:lang w:val="sq-AL"/>
        </w:rPr>
        <w:t xml:space="preserve"> e deri sot është aktive në fushën e arsimit joformalpër</w:t>
      </w:r>
      <w:r w:rsidR="00FB63A9">
        <w:rPr>
          <w:rFonts w:asciiTheme="minorHAnsi" w:hAnsiTheme="minorHAnsi" w:cstheme="minorHAnsi"/>
          <w:lang w:val="sq-AL"/>
        </w:rPr>
        <w:t xml:space="preserve"> alfabetizëm</w:t>
      </w:r>
      <w:r w:rsidRPr="005D04FB">
        <w:rPr>
          <w:rFonts w:asciiTheme="minorHAnsi" w:hAnsiTheme="minorHAnsi" w:cstheme="minorHAnsi"/>
          <w:lang w:val="sq-AL"/>
        </w:rPr>
        <w:t xml:space="preserve"> mediatik dhe informatik, para se gjitha me fokus te popullata e re. </w:t>
      </w:r>
    </w:p>
    <w:p w:rsidR="006A621A" w:rsidRPr="005D04FB" w:rsidRDefault="006900BD" w:rsidP="006A621A">
      <w:pPr>
        <w:shd w:val="clear" w:color="auto" w:fill="FFFFFF"/>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shd w:val="clear" w:color="auto" w:fill="FFFFFF"/>
          <w:lang w:val="sq-AL"/>
        </w:rPr>
        <w:t>Për aktivitete të raportimit mediatik për gru</w:t>
      </w:r>
      <w:r w:rsidR="00FB63A9">
        <w:rPr>
          <w:rFonts w:asciiTheme="minorHAnsi" w:hAnsiTheme="minorHAnsi" w:cstheme="minorHAnsi"/>
          <w:shd w:val="clear" w:color="auto" w:fill="FFFFFF"/>
          <w:lang w:val="sq-AL"/>
        </w:rPr>
        <w:t xml:space="preserve">pet e ndryshme joshumicë dhe </w:t>
      </w:r>
      <w:r w:rsidRPr="005D04FB">
        <w:rPr>
          <w:rFonts w:asciiTheme="minorHAnsi" w:hAnsiTheme="minorHAnsi" w:cstheme="minorHAnsi"/>
          <w:shd w:val="clear" w:color="auto" w:fill="FFFFFF"/>
          <w:lang w:val="sq-AL"/>
        </w:rPr>
        <w:t>kulturore punojnë edhe organizata qytetare të tjera, mes të tjerash edhe Koalicioni Margini, Asociacioni për mbrojtjen dhe edukimin e fëmijëve dhe të rinjve romë ‘’Progres</w:t>
      </w:r>
      <w:r w:rsidR="00FB63A9">
        <w:rPr>
          <w:rFonts w:asciiTheme="minorHAnsi" w:hAnsiTheme="minorHAnsi" w:cstheme="minorHAnsi"/>
          <w:shd w:val="clear" w:color="auto" w:fill="FFFFFF"/>
          <w:lang w:val="mk-MK"/>
        </w:rPr>
        <w:t>“</w:t>
      </w:r>
      <w:r w:rsidRPr="005D04FB">
        <w:rPr>
          <w:rFonts w:asciiTheme="minorHAnsi" w:hAnsiTheme="minorHAnsi" w:cstheme="minorHAnsi"/>
          <w:shd w:val="clear" w:color="auto" w:fill="FFFFFF"/>
          <w:lang w:val="sq-AL"/>
        </w:rPr>
        <w:t>etj.</w:t>
      </w:r>
    </w:p>
    <w:p w:rsidR="006A621A" w:rsidRPr="005D04FB" w:rsidRDefault="00833415" w:rsidP="006A621A">
      <w:pPr>
        <w:spacing w:after="0" w:line="240" w:lineRule="auto"/>
        <w:contextualSpacing/>
        <w:jc w:val="both"/>
        <w:rPr>
          <w:rFonts w:asciiTheme="minorHAnsi" w:hAnsiTheme="minorHAnsi" w:cstheme="minorHAnsi"/>
          <w:b/>
          <w:bCs/>
          <w:lang w:val="mk-MK"/>
        </w:rPr>
      </w:pPr>
      <w:r w:rsidRPr="005D04FB">
        <w:rPr>
          <w:rFonts w:asciiTheme="minorHAnsi" w:hAnsiTheme="minorHAnsi" w:cstheme="minorHAnsi"/>
          <w:b/>
          <w:bCs/>
          <w:lang w:val="sq-AL"/>
        </w:rPr>
        <w:t>Përfaqësimi dhe qasja e bashkësive</w:t>
      </w:r>
      <w:r w:rsidR="00BA6912" w:rsidRPr="005D04FB">
        <w:rPr>
          <w:rFonts w:asciiTheme="minorHAnsi" w:hAnsiTheme="minorHAnsi" w:cstheme="minorHAnsi"/>
          <w:b/>
          <w:bCs/>
          <w:lang w:val="sq-AL"/>
        </w:rPr>
        <w:t xml:space="preserve"> të ndryshme kulturore dhe etnike në media</w:t>
      </w:r>
      <w:r w:rsidR="00BA6912" w:rsidRPr="005D04FB">
        <w:rPr>
          <w:rFonts w:asciiTheme="minorHAnsi" w:hAnsiTheme="minorHAnsi" w:cstheme="minorHAnsi"/>
          <w:b/>
          <w:bCs/>
          <w:lang w:val="mk-MK"/>
        </w:rPr>
        <w:t xml:space="preserve">– </w:t>
      </w:r>
      <w:r w:rsidR="00BA6912" w:rsidRPr="005D04FB">
        <w:rPr>
          <w:rFonts w:asciiTheme="minorHAnsi" w:hAnsiTheme="minorHAnsi" w:cstheme="minorHAnsi"/>
          <w:b/>
          <w:bCs/>
          <w:lang w:val="sq-AL"/>
        </w:rPr>
        <w:t>gjendjet dhe perspektivat</w:t>
      </w:r>
    </w:p>
    <w:p w:rsidR="006A621A" w:rsidRPr="005D04FB" w:rsidRDefault="00BA6912" w:rsidP="006A621A">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 xml:space="preserve">Shumë raporte dhe analiza vendore dhe ndërkombëtare flasin për nevojëm e vendit për të marrë masa për integrimin dhe qasjen e bashkësive të ndryshme në media. Në Mendimin e katërt të Komitetit </w:t>
      </w:r>
      <w:r w:rsidR="00D42B37">
        <w:rPr>
          <w:rFonts w:asciiTheme="minorHAnsi" w:hAnsiTheme="minorHAnsi" w:cstheme="minorHAnsi"/>
          <w:lang w:val="sq-AL"/>
        </w:rPr>
        <w:t>Këshillimor</w:t>
      </w:r>
      <w:r w:rsidRPr="005D04FB">
        <w:rPr>
          <w:rFonts w:asciiTheme="minorHAnsi" w:hAnsiTheme="minorHAnsi" w:cstheme="minorHAnsi"/>
          <w:lang w:val="sq-AL"/>
        </w:rPr>
        <w:t xml:space="preserve"> për zbatimin e </w:t>
      </w:r>
      <w:r w:rsidR="00FB63A9" w:rsidRPr="00FB63A9">
        <w:rPr>
          <w:rFonts w:asciiTheme="minorHAnsi" w:hAnsiTheme="minorHAnsi" w:cstheme="minorHAnsi"/>
          <w:lang w:val="sq-AL"/>
        </w:rPr>
        <w:t>KKDP-së</w:t>
      </w:r>
      <w:r w:rsidRPr="005D04FB">
        <w:rPr>
          <w:rFonts w:asciiTheme="minorHAnsi" w:hAnsiTheme="minorHAnsi" w:cstheme="minorHAnsi"/>
          <w:lang w:val="sq-AL"/>
        </w:rPr>
        <w:t>theksohet se</w:t>
      </w:r>
      <w:r w:rsidR="00FB63A9">
        <w:rPr>
          <w:rFonts w:asciiTheme="minorHAnsi" w:hAnsiTheme="minorHAnsi" w:cstheme="minorHAnsi"/>
          <w:lang w:val="sq-AL"/>
        </w:rPr>
        <w:t>,</w:t>
      </w:r>
      <w:r w:rsidRPr="005D04FB">
        <w:rPr>
          <w:rFonts w:asciiTheme="minorHAnsi" w:hAnsiTheme="minorHAnsi" w:cstheme="minorHAnsi"/>
          <w:lang w:val="sq-AL"/>
        </w:rPr>
        <w:t xml:space="preserve"> ‘’në mungesë të një strategjie qeveritare për krijimin e shoqërise së integruar, gjithnjë e më shumë janë evidente ndarje</w:t>
      </w:r>
      <w:r w:rsidR="00FB63A9">
        <w:rPr>
          <w:rFonts w:asciiTheme="minorHAnsi" w:hAnsiTheme="minorHAnsi" w:cstheme="minorHAnsi"/>
          <w:lang w:val="sq-AL"/>
        </w:rPr>
        <w:t>t</w:t>
      </w:r>
      <w:r w:rsidRPr="005D04FB">
        <w:rPr>
          <w:rFonts w:asciiTheme="minorHAnsi" w:hAnsiTheme="minorHAnsi" w:cstheme="minorHAnsi"/>
          <w:lang w:val="sq-AL"/>
        </w:rPr>
        <w:t xml:space="preserve"> në sferën publike, a mes tjerash edhe në media</w:t>
      </w:r>
      <w:r w:rsidR="00FB63A9">
        <w:rPr>
          <w:rFonts w:asciiTheme="minorHAnsi" w:hAnsiTheme="minorHAnsi" w:cstheme="minorHAnsi"/>
          <w:lang w:val="sq-AL"/>
        </w:rPr>
        <w:t>’’.</w:t>
      </w:r>
      <w:r w:rsidR="006A621A" w:rsidRPr="005D04FB">
        <w:rPr>
          <w:rStyle w:val="FootnoteReference"/>
          <w:rFonts w:asciiTheme="minorHAnsi" w:hAnsiTheme="minorHAnsi" w:cstheme="minorHAnsi"/>
          <w:lang w:val="mk-MK"/>
        </w:rPr>
        <w:footnoteReference w:id="194"/>
      </w:r>
    </w:p>
    <w:p w:rsidR="006A621A" w:rsidRPr="005D04FB" w:rsidRDefault="00BA6912" w:rsidP="006A621A">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Fridëm Haus</w:t>
      </w:r>
      <w:r w:rsidR="006A621A" w:rsidRPr="005D04FB">
        <w:rPr>
          <w:rFonts w:asciiTheme="minorHAnsi" w:hAnsiTheme="minorHAnsi" w:cstheme="minorHAnsi"/>
          <w:lang w:val="mk-MK"/>
        </w:rPr>
        <w:t xml:space="preserve"> (Freedom House</w:t>
      </w:r>
      <w:r w:rsidRPr="005D04FB">
        <w:rPr>
          <w:rFonts w:asciiTheme="minorHAnsi" w:hAnsiTheme="minorHAnsi" w:cstheme="minorHAnsi"/>
          <w:lang w:val="mk-MK"/>
        </w:rPr>
        <w:t xml:space="preserve">) </w:t>
      </w:r>
      <w:r w:rsidR="00FB63A9" w:rsidRPr="005D04FB">
        <w:rPr>
          <w:rFonts w:asciiTheme="minorHAnsi" w:hAnsiTheme="minorHAnsi" w:cstheme="minorHAnsi"/>
          <w:lang w:val="sq-AL"/>
        </w:rPr>
        <w:t xml:space="preserve">situatën në media </w:t>
      </w:r>
      <w:r w:rsidR="00FB63A9">
        <w:rPr>
          <w:rFonts w:asciiTheme="minorHAnsi" w:hAnsiTheme="minorHAnsi" w:cstheme="minorHAnsi"/>
          <w:lang w:val="sq-AL"/>
        </w:rPr>
        <w:t>në raportin e vitit të kaluar</w:t>
      </w:r>
      <w:r w:rsidRPr="005D04FB">
        <w:rPr>
          <w:rFonts w:asciiTheme="minorHAnsi" w:hAnsiTheme="minorHAnsi" w:cstheme="minorHAnsi"/>
          <w:lang w:val="sq-AL"/>
        </w:rPr>
        <w:t xml:space="preserve"> e vlerësoi si të përmirësuar pak, duke reflektuar ndodhitë pozitive në raport me besueshmërinë e raportimit mediatik si rezultat i ndryshimit të</w:t>
      </w:r>
      <w:r w:rsidR="00FB63A9">
        <w:rPr>
          <w:rFonts w:asciiTheme="minorHAnsi" w:hAnsiTheme="minorHAnsi" w:cstheme="minorHAnsi"/>
          <w:lang w:val="sq-AL"/>
        </w:rPr>
        <w:t xml:space="preserve"> pushtetit në nivel qendror. ‘’</w:t>
      </w:r>
      <w:r w:rsidRPr="005D04FB">
        <w:rPr>
          <w:rFonts w:asciiTheme="minorHAnsi" w:hAnsiTheme="minorHAnsi" w:cstheme="minorHAnsi"/>
          <w:lang w:val="sq-AL"/>
        </w:rPr>
        <w:t>Megjithatë, në pjesën të madhe mediat janë të polarizuara në</w:t>
      </w:r>
      <w:r w:rsidR="00FB63A9">
        <w:rPr>
          <w:rFonts w:asciiTheme="minorHAnsi" w:hAnsiTheme="minorHAnsi" w:cstheme="minorHAnsi"/>
          <w:lang w:val="sq-AL"/>
        </w:rPr>
        <w:t xml:space="preserve"> aspektin politik</w:t>
      </w:r>
      <w:r w:rsidRPr="005D04FB">
        <w:rPr>
          <w:rFonts w:asciiTheme="minorHAnsi" w:hAnsiTheme="minorHAnsi" w:cstheme="minorHAnsi"/>
          <w:lang w:val="sq-AL"/>
        </w:rPr>
        <w:t>,</w:t>
      </w:r>
      <w:r w:rsidR="00FB63A9">
        <w:rPr>
          <w:rFonts w:asciiTheme="minorHAnsi" w:hAnsiTheme="minorHAnsi" w:cstheme="minorHAnsi"/>
          <w:lang w:val="sq-AL"/>
        </w:rPr>
        <w:t xml:space="preserve"> etnik dhe gjuhësor</w:t>
      </w:r>
      <w:r w:rsidR="006A621A" w:rsidRPr="005D04FB">
        <w:rPr>
          <w:rFonts w:asciiTheme="minorHAnsi" w:hAnsiTheme="minorHAnsi" w:cstheme="minorHAnsi"/>
          <w:lang w:val="mk-MK"/>
        </w:rPr>
        <w:t>“.</w:t>
      </w:r>
      <w:r w:rsidR="00E92BE4" w:rsidRPr="005D04FB">
        <w:rPr>
          <w:rStyle w:val="FootnoteReference"/>
          <w:rFonts w:asciiTheme="minorHAnsi" w:hAnsiTheme="minorHAnsi" w:cstheme="minorHAnsi"/>
          <w:lang w:val="mk-MK"/>
        </w:rPr>
        <w:footnoteReference w:id="195"/>
      </w:r>
    </w:p>
    <w:p w:rsidR="006A621A" w:rsidRPr="005D04FB" w:rsidRDefault="00BA6912" w:rsidP="006A621A">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Ndarja e mediave është përshkruar edhe në ‘’Librin e Bardhë’’</w:t>
      </w:r>
      <w:r w:rsidR="006A621A" w:rsidRPr="005D04FB">
        <w:rPr>
          <w:rStyle w:val="FootnoteReference"/>
          <w:rFonts w:asciiTheme="minorHAnsi" w:hAnsiTheme="minorHAnsi" w:cstheme="minorHAnsi"/>
          <w:lang w:val="mk-MK"/>
        </w:rPr>
        <w:footnoteReference w:id="196"/>
      </w:r>
      <w:r w:rsidRPr="005D04FB">
        <w:rPr>
          <w:rFonts w:asciiTheme="minorHAnsi" w:hAnsiTheme="minorHAnsi" w:cstheme="minorHAnsi"/>
          <w:lang w:val="sq-AL"/>
        </w:rPr>
        <w:t>I</w:t>
      </w:r>
      <w:r w:rsidR="006A621A" w:rsidRPr="005D04FB">
        <w:rPr>
          <w:rFonts w:asciiTheme="minorHAnsi" w:hAnsiTheme="minorHAnsi" w:cstheme="minorHAnsi"/>
          <w:lang w:val="mk-MK"/>
        </w:rPr>
        <w:t>М</w:t>
      </w:r>
      <w:r w:rsidR="00FB63A9">
        <w:rPr>
          <w:rFonts w:asciiTheme="minorHAnsi" w:hAnsiTheme="minorHAnsi" w:cstheme="minorHAnsi"/>
          <w:lang w:val="sq-AL"/>
        </w:rPr>
        <w:t>M</w:t>
      </w:r>
      <w:r w:rsidRPr="005D04FB">
        <w:rPr>
          <w:rFonts w:asciiTheme="minorHAnsi" w:hAnsiTheme="minorHAnsi" w:cstheme="minorHAnsi"/>
          <w:lang w:val="sq-AL"/>
        </w:rPr>
        <w:t>-së, në të cilin sillet përfund</w:t>
      </w:r>
      <w:r w:rsidR="00FB63A9">
        <w:rPr>
          <w:rFonts w:asciiTheme="minorHAnsi" w:hAnsiTheme="minorHAnsi" w:cstheme="minorHAnsi"/>
          <w:lang w:val="sq-AL"/>
        </w:rPr>
        <w:t>im se ndarja etnike e tyre shpie</w:t>
      </w:r>
      <w:r w:rsidRPr="005D04FB">
        <w:rPr>
          <w:rFonts w:asciiTheme="minorHAnsi" w:hAnsiTheme="minorHAnsi" w:cstheme="minorHAnsi"/>
          <w:lang w:val="sq-AL"/>
        </w:rPr>
        <w:t xml:space="preserve"> në paraqitjen e pjesshme të imazhit të shoqërisë</w:t>
      </w:r>
      <w:r w:rsidR="003C65F0" w:rsidRPr="005D04FB">
        <w:rPr>
          <w:rFonts w:asciiTheme="minorHAnsi" w:hAnsiTheme="minorHAnsi" w:cstheme="minorHAnsi"/>
          <w:lang w:val="sq-AL"/>
        </w:rPr>
        <w:t>, imazh ky i parë në prizmën e etnikumeve ose ideologive politike të ndryshme. Gjithashtu thuhet se organizatat qytetare dhe mediat duhet të bëjnë presion mb i institucionet, siç janë KMD-ja, Om</w:t>
      </w:r>
      <w:r w:rsidR="00FB63A9">
        <w:rPr>
          <w:rFonts w:asciiTheme="minorHAnsi" w:hAnsiTheme="minorHAnsi" w:cstheme="minorHAnsi"/>
          <w:lang w:val="sq-AL"/>
        </w:rPr>
        <w:t>bud</w:t>
      </w:r>
      <w:r w:rsidR="003C65F0" w:rsidRPr="005D04FB">
        <w:rPr>
          <w:rFonts w:asciiTheme="minorHAnsi" w:hAnsiTheme="minorHAnsi" w:cstheme="minorHAnsi"/>
          <w:lang w:val="sq-AL"/>
        </w:rPr>
        <w:t>smani, Agjencia për SHMAA</w:t>
      </w:r>
      <w:r w:rsidR="00FB63A9">
        <w:rPr>
          <w:rFonts w:asciiTheme="minorHAnsi" w:hAnsiTheme="minorHAnsi" w:cstheme="minorHAnsi"/>
          <w:lang w:val="sq-AL"/>
        </w:rPr>
        <w:t>V</w:t>
      </w:r>
      <w:r w:rsidR="003C65F0" w:rsidRPr="005D04FB">
        <w:rPr>
          <w:rFonts w:asciiTheme="minorHAnsi" w:hAnsiTheme="minorHAnsi" w:cstheme="minorHAnsi"/>
          <w:lang w:val="sq-AL"/>
        </w:rPr>
        <w:t xml:space="preserve"> dhe trupat e tjerë. </w:t>
      </w:r>
    </w:p>
    <w:p w:rsidR="006A621A" w:rsidRPr="005D04FB" w:rsidRDefault="003C65F0" w:rsidP="006A621A">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Raportimi gazetaresk, siç thuhet në raportin e hulumtimit me temë ‘’Diskrimiminimi në bazë të përkatësisë etnike’’</w:t>
      </w:r>
      <w:r w:rsidR="006A621A" w:rsidRPr="005D04FB">
        <w:rPr>
          <w:rStyle w:val="FootnoteReference"/>
          <w:rFonts w:asciiTheme="minorHAnsi" w:hAnsiTheme="minorHAnsi" w:cstheme="minorHAnsi"/>
          <w:lang w:val="mk-MK"/>
        </w:rPr>
        <w:footnoteReference w:id="197"/>
      </w:r>
      <w:r w:rsidRPr="005D04FB">
        <w:rPr>
          <w:rFonts w:asciiTheme="minorHAnsi" w:hAnsiTheme="minorHAnsi" w:cstheme="minorHAnsi"/>
          <w:lang w:val="sq-AL"/>
        </w:rPr>
        <w:t>kontribuon për përforcimin e shkallës së mbylljes dh</w:t>
      </w:r>
      <w:r w:rsidR="00FB63A9">
        <w:rPr>
          <w:rFonts w:asciiTheme="minorHAnsi" w:hAnsiTheme="minorHAnsi" w:cstheme="minorHAnsi"/>
          <w:lang w:val="sq-AL"/>
        </w:rPr>
        <w:t>e ksenofobisë te bashkësitë etn</w:t>
      </w:r>
      <w:r w:rsidRPr="005D04FB">
        <w:rPr>
          <w:rFonts w:asciiTheme="minorHAnsi" w:hAnsiTheme="minorHAnsi" w:cstheme="minorHAnsi"/>
          <w:lang w:val="sq-AL"/>
        </w:rPr>
        <w:t xml:space="preserve">ike. Në rekomandimet e këtij hulumtimi është theksuar nevoja për promovimin e metejshëm të konceptit të barazisë dhe mosdiskriminimit. </w:t>
      </w:r>
    </w:p>
    <w:p w:rsidR="006A621A" w:rsidRPr="005D04FB" w:rsidRDefault="00FB63A9" w:rsidP="006A621A">
      <w:pPr>
        <w:spacing w:after="0" w:line="240" w:lineRule="auto"/>
        <w:ind w:firstLine="720"/>
        <w:contextualSpacing/>
        <w:jc w:val="both"/>
        <w:rPr>
          <w:rFonts w:asciiTheme="minorHAnsi" w:hAnsiTheme="minorHAnsi" w:cstheme="minorHAnsi"/>
          <w:lang w:val="mk-MK"/>
        </w:rPr>
      </w:pPr>
      <w:r>
        <w:rPr>
          <w:rFonts w:asciiTheme="minorHAnsi" w:hAnsiTheme="minorHAnsi" w:cstheme="minorHAnsi"/>
          <w:lang w:val="sq-AL"/>
        </w:rPr>
        <w:t>Edhe qytetarët pajtohen</w:t>
      </w:r>
      <w:r w:rsidR="003C65F0" w:rsidRPr="005D04FB">
        <w:rPr>
          <w:rFonts w:asciiTheme="minorHAnsi" w:hAnsiTheme="minorHAnsi" w:cstheme="minorHAnsi"/>
          <w:lang w:val="sq-AL"/>
        </w:rPr>
        <w:t xml:space="preserve"> semediat e promovojnë në mënyrë joadekuate konceptin e barazisë dhe mosdiskriminimit. Një nga përfundimet e hulumtimit të mendimit të publikut të vendit për vitin</w:t>
      </w:r>
      <w:r w:rsidR="006A621A" w:rsidRPr="005D04FB">
        <w:rPr>
          <w:rFonts w:asciiTheme="minorHAnsi" w:hAnsiTheme="minorHAnsi" w:cstheme="minorHAnsi"/>
          <w:lang w:val="mk-MK"/>
        </w:rPr>
        <w:t xml:space="preserve"> 2017</w:t>
      </w:r>
      <w:r w:rsidR="003C65F0" w:rsidRPr="005D04FB">
        <w:rPr>
          <w:rFonts w:asciiTheme="minorHAnsi" w:hAnsiTheme="minorHAnsi" w:cstheme="minorHAnsi"/>
          <w:lang w:val="sq-AL"/>
        </w:rPr>
        <w:t xml:space="preserve"> të Ag</w:t>
      </w:r>
      <w:r w:rsidR="005D04FB" w:rsidRPr="005D04FB">
        <w:rPr>
          <w:rFonts w:asciiTheme="minorHAnsi" w:hAnsiTheme="minorHAnsi" w:cstheme="minorHAnsi"/>
          <w:lang w:val="sq-AL"/>
        </w:rPr>
        <w:t>jencisë për SHMAAV është se</w:t>
      </w:r>
      <w:r w:rsidR="00DF66EE" w:rsidRPr="005D04FB">
        <w:rPr>
          <w:rFonts w:asciiTheme="minorHAnsi" w:hAnsiTheme="minorHAnsi" w:cstheme="minorHAnsi"/>
          <w:lang w:val="sq-AL"/>
        </w:rPr>
        <w:t xml:space="preserve"> ‘’</w:t>
      </w:r>
      <w:r w:rsidR="003C65F0" w:rsidRPr="005D04FB">
        <w:rPr>
          <w:rFonts w:asciiTheme="minorHAnsi" w:hAnsiTheme="minorHAnsi" w:cstheme="minorHAnsi"/>
          <w:lang w:val="sq-AL"/>
        </w:rPr>
        <w:t xml:space="preserve">mbi </w:t>
      </w:r>
      <w:r w:rsidR="003C65F0" w:rsidRPr="005D04FB">
        <w:rPr>
          <w:rFonts w:asciiTheme="minorHAnsi" w:hAnsiTheme="minorHAnsi" w:cstheme="minorHAnsi"/>
          <w:lang w:val="mk-MK"/>
        </w:rPr>
        <w:t xml:space="preserve">60% </w:t>
      </w:r>
      <w:r w:rsidR="005D04FB" w:rsidRPr="005D04FB">
        <w:rPr>
          <w:rFonts w:asciiTheme="minorHAnsi" w:hAnsiTheme="minorHAnsi" w:cstheme="minorHAnsi"/>
          <w:lang w:val="sq-AL"/>
        </w:rPr>
        <w:t>e të anketuarve pajtohen</w:t>
      </w:r>
      <w:r w:rsidR="003C65F0" w:rsidRPr="005D04FB">
        <w:rPr>
          <w:rFonts w:asciiTheme="minorHAnsi" w:hAnsiTheme="minorHAnsi" w:cstheme="minorHAnsi"/>
          <w:lang w:val="sq-AL"/>
        </w:rPr>
        <w:t xml:space="preserve"> se në lajmet TV nxitet urrejtja dhe padurimi në baza etnike</w:t>
      </w:r>
      <w:r w:rsidR="005D04FB" w:rsidRPr="005D04FB">
        <w:rPr>
          <w:rFonts w:asciiTheme="minorHAnsi" w:hAnsiTheme="minorHAnsi" w:cstheme="minorHAnsi"/>
          <w:lang w:val="sq-AL"/>
        </w:rPr>
        <w:t>.</w:t>
      </w:r>
      <w:r w:rsidR="006A621A" w:rsidRPr="005D04FB">
        <w:rPr>
          <w:rFonts w:asciiTheme="minorHAnsi" w:hAnsiTheme="minorHAnsi" w:cstheme="minorHAnsi"/>
          <w:lang w:val="mk-MK"/>
        </w:rPr>
        <w:t>“</w:t>
      </w:r>
      <w:r w:rsidR="00E92BE4" w:rsidRPr="005D04FB">
        <w:rPr>
          <w:rStyle w:val="FootnoteReference"/>
          <w:rFonts w:asciiTheme="minorHAnsi" w:hAnsiTheme="minorHAnsi" w:cstheme="minorHAnsi"/>
          <w:lang w:val="mk-MK"/>
        </w:rPr>
        <w:footnoteReference w:id="198"/>
      </w:r>
    </w:p>
    <w:p w:rsidR="006A621A" w:rsidRPr="005D04FB" w:rsidRDefault="003C65F0" w:rsidP="006A621A">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lastRenderedPageBreak/>
        <w:t>Në raportin e vjetshëm të KE</w:t>
      </w:r>
      <w:r w:rsidR="005D04FB" w:rsidRPr="005D04FB">
        <w:rPr>
          <w:rFonts w:asciiTheme="minorHAnsi" w:hAnsiTheme="minorHAnsi" w:cstheme="minorHAnsi"/>
          <w:lang w:val="sq-AL"/>
        </w:rPr>
        <w:t>-së për vendin tonë</w:t>
      </w:r>
      <w:r w:rsidRPr="005D04FB">
        <w:rPr>
          <w:rFonts w:asciiTheme="minorHAnsi" w:hAnsiTheme="minorHAnsi" w:cstheme="minorHAnsi"/>
          <w:lang w:val="sq-AL"/>
        </w:rPr>
        <w:t xml:space="preserve"> thuhet se ‘’vendi duhet të adresojë sfidat e tjera, përfshirë reformën e servisit radiodif</w:t>
      </w:r>
      <w:r w:rsidR="000E2B8A" w:rsidRPr="005D04FB">
        <w:rPr>
          <w:rFonts w:asciiTheme="minorHAnsi" w:hAnsiTheme="minorHAnsi" w:cstheme="minorHAnsi"/>
          <w:lang w:val="sq-AL"/>
        </w:rPr>
        <w:t>u</w:t>
      </w:r>
      <w:r w:rsidRPr="005D04FB">
        <w:rPr>
          <w:rFonts w:asciiTheme="minorHAnsi" w:hAnsiTheme="minorHAnsi" w:cstheme="minorHAnsi"/>
          <w:lang w:val="sq-AL"/>
        </w:rPr>
        <w:t>ziv publik</w:t>
      </w:r>
      <w:r w:rsidR="006A621A" w:rsidRPr="005D04FB">
        <w:rPr>
          <w:rFonts w:asciiTheme="minorHAnsi" w:hAnsiTheme="minorHAnsi" w:cstheme="minorHAnsi"/>
          <w:lang w:val="mk-MK"/>
        </w:rPr>
        <w:t>“</w:t>
      </w:r>
      <w:r w:rsidR="005D04FB" w:rsidRPr="005D04FB">
        <w:rPr>
          <w:rFonts w:asciiTheme="minorHAnsi" w:hAnsiTheme="minorHAnsi" w:cstheme="minorHAnsi"/>
          <w:lang w:val="sq-AL"/>
        </w:rPr>
        <w:t>,</w:t>
      </w:r>
      <w:r w:rsidR="006A621A" w:rsidRPr="005D04FB">
        <w:rPr>
          <w:rStyle w:val="FootnoteReference"/>
          <w:rFonts w:asciiTheme="minorHAnsi" w:hAnsiTheme="minorHAnsi" w:cstheme="minorHAnsi"/>
          <w:lang w:val="mk-MK"/>
        </w:rPr>
        <w:footnoteReference w:id="199"/>
      </w:r>
      <w:r w:rsidRPr="005D04FB">
        <w:rPr>
          <w:rFonts w:asciiTheme="minorHAnsi" w:hAnsiTheme="minorHAnsi" w:cstheme="minorHAnsi"/>
          <w:lang w:val="sq-AL"/>
        </w:rPr>
        <w:t>si dhe theks</w:t>
      </w:r>
      <w:r w:rsidR="005D04FB" w:rsidRPr="005D04FB">
        <w:rPr>
          <w:rFonts w:asciiTheme="minorHAnsi" w:hAnsiTheme="minorHAnsi" w:cstheme="minorHAnsi"/>
          <w:lang w:val="sq-AL"/>
        </w:rPr>
        <w:t xml:space="preserve">ohet edhe nevoja për pavarësim </w:t>
      </w:r>
      <w:r w:rsidRPr="005D04FB">
        <w:rPr>
          <w:rFonts w:asciiTheme="minorHAnsi" w:hAnsiTheme="minorHAnsi" w:cstheme="minorHAnsi"/>
          <w:lang w:val="sq-AL"/>
        </w:rPr>
        <w:t>të rritur të servisit publik. Përveç kësaj,  në raport thuhet se paragjykimet shoqërore janë akoma dhe gjuha e urrejtjes kundër bashkësisë LGBT është shumë e përhapur në media, në internet dhe rrjetet sociale, si dhe vihet theks mbi nevojën për më shumë përpjekje sa i takon inkluzionit të romëve. Në propozim-strategjinë për zhvillimin e veprimtarisë radiodifuzive për periudhën</w:t>
      </w:r>
      <w:r w:rsidR="006A621A" w:rsidRPr="005D04FB">
        <w:rPr>
          <w:rFonts w:asciiTheme="minorHAnsi" w:hAnsiTheme="minorHAnsi" w:cstheme="minorHAnsi"/>
          <w:lang w:val="mk-MK"/>
        </w:rPr>
        <w:t xml:space="preserve"> 2013-2017</w:t>
      </w:r>
      <w:r w:rsidRPr="005D04FB">
        <w:rPr>
          <w:rFonts w:asciiTheme="minorHAnsi" w:hAnsiTheme="minorHAnsi" w:cstheme="minorHAnsi"/>
          <w:lang w:val="sq-AL"/>
        </w:rPr>
        <w:t xml:space="preserve"> thuhet se ‘’</w:t>
      </w:r>
      <w:r w:rsidR="007B00BA" w:rsidRPr="005D04FB">
        <w:rPr>
          <w:rFonts w:asciiTheme="minorHAnsi" w:hAnsiTheme="minorHAnsi" w:cstheme="minorHAnsi"/>
          <w:lang w:val="sq-AL"/>
        </w:rPr>
        <w:t xml:space="preserve">duhet për detyrimin për përkujdesjen e identitetit kulturor të bashkësive dhe për respektimin e dallimeve religjioze dhe kulturore të ndërtohet një qasje e përbashkët për të gjitha radiot dhe serviset TV që ofron TVM-ja. Për radiot dhe serviset TV të bashkësive etnike duhet që gjatë krijimit të skemës së programit dhe emiisioneve të marrin pjesë redaksitë e të gjitha gjuhëve të bashkësive etnike </w:t>
      </w:r>
      <w:r w:rsidR="006A621A" w:rsidRPr="005D04FB">
        <w:rPr>
          <w:rFonts w:asciiTheme="minorHAnsi" w:hAnsiTheme="minorHAnsi" w:cstheme="minorHAnsi"/>
          <w:lang w:val="mk-MK"/>
        </w:rPr>
        <w:t>“.</w:t>
      </w:r>
      <w:r w:rsidR="00E92BE4" w:rsidRPr="005D04FB">
        <w:rPr>
          <w:rStyle w:val="FootnoteReference"/>
          <w:rFonts w:asciiTheme="minorHAnsi" w:hAnsiTheme="minorHAnsi" w:cstheme="minorHAnsi"/>
          <w:lang w:val="mk-MK"/>
        </w:rPr>
        <w:footnoteReference w:id="200"/>
      </w:r>
      <w:r w:rsidR="007B00BA" w:rsidRPr="005D04FB">
        <w:rPr>
          <w:rFonts w:asciiTheme="minorHAnsi" w:hAnsiTheme="minorHAnsi" w:cstheme="minorHAnsi"/>
          <w:lang w:val="sq-AL"/>
        </w:rPr>
        <w:t xml:space="preserve">Nënvizohet edhe nevoja për stimulimin  e zhvillimit të mediave multietnike. </w:t>
      </w:r>
    </w:p>
    <w:p w:rsidR="006A621A" w:rsidRPr="005D04FB" w:rsidRDefault="007B00BA" w:rsidP="006A621A">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 xml:space="preserve">Komiteti </w:t>
      </w:r>
      <w:r w:rsidR="00D42B37">
        <w:rPr>
          <w:rFonts w:asciiTheme="minorHAnsi" w:hAnsiTheme="minorHAnsi" w:cstheme="minorHAnsi"/>
          <w:lang w:val="sq-AL"/>
        </w:rPr>
        <w:t>Këshillimor</w:t>
      </w:r>
      <w:r w:rsidRPr="005D04FB">
        <w:rPr>
          <w:rFonts w:asciiTheme="minorHAnsi" w:hAnsiTheme="minorHAnsi" w:cstheme="minorHAnsi"/>
          <w:lang w:val="sq-AL"/>
        </w:rPr>
        <w:t xml:space="preserve"> për</w:t>
      </w:r>
      <w:r w:rsidR="005F79B1" w:rsidRPr="005D04FB">
        <w:rPr>
          <w:rFonts w:asciiTheme="minorHAnsi" w:hAnsiTheme="minorHAnsi" w:cstheme="minorHAnsi"/>
          <w:lang w:val="sq-AL"/>
        </w:rPr>
        <w:t xml:space="preserve"> aplikimin e</w:t>
      </w:r>
      <w:r w:rsidR="006A621A" w:rsidRPr="005D04FB">
        <w:rPr>
          <w:rFonts w:asciiTheme="minorHAnsi" w:hAnsiTheme="minorHAnsi" w:cstheme="minorHAnsi"/>
          <w:color w:val="C00000"/>
          <w:lang w:val="mk-MK"/>
        </w:rPr>
        <w:t>РКНМ</w:t>
      </w:r>
      <w:r w:rsidR="005F79B1" w:rsidRPr="005D04FB">
        <w:rPr>
          <w:rFonts w:asciiTheme="minorHAnsi" w:hAnsiTheme="minorHAnsi" w:cstheme="minorHAnsi"/>
          <w:lang w:val="sq-AL"/>
        </w:rPr>
        <w:t>i bën thirrje pushtetit të rritë mbështetjen për mediat e shkruara dhe radiodifuzive në gjuhët e bashkësive joshumicë. ‘’Kjo nënkupton sigurimin e një buxheti më të madh dhe një aparature teknike për të lehtësuar mbulimit përkatës të të gjitha ndodhive politike dhe shoqërore relevante, duke mos u kufizuar vetëm te kultura, si dhe të mundësohet që radiodifuzioni të jetë i aksesueshëm dhe me cilësi të lartë në nivel qendror dhe lokal për gjithë publikun</w:t>
      </w:r>
      <w:r w:rsidR="006A621A" w:rsidRPr="005D04FB">
        <w:rPr>
          <w:rFonts w:asciiTheme="minorHAnsi" w:hAnsiTheme="minorHAnsi" w:cstheme="minorHAnsi"/>
          <w:lang w:val="mk-MK"/>
        </w:rPr>
        <w:t>“.</w:t>
      </w:r>
      <w:r w:rsidR="00E92BE4" w:rsidRPr="005D04FB">
        <w:rPr>
          <w:rStyle w:val="FootnoteReference"/>
          <w:rFonts w:asciiTheme="minorHAnsi" w:hAnsiTheme="minorHAnsi" w:cstheme="minorHAnsi"/>
          <w:lang w:val="mk-MK"/>
        </w:rPr>
        <w:footnoteReference w:id="201"/>
      </w:r>
      <w:r w:rsidR="005F79B1" w:rsidRPr="005D04FB">
        <w:rPr>
          <w:rFonts w:asciiTheme="minorHAnsi" w:hAnsiTheme="minorHAnsi" w:cstheme="minorHAnsi"/>
          <w:lang w:val="sq-AL"/>
        </w:rPr>
        <w:t>Përndryshe, në nëntorin e kaluar Qeveria solli Programin për mbështetjen për botimin dhe shpërndarjen e mediave për vitin</w:t>
      </w:r>
      <w:r w:rsidR="006A621A" w:rsidRPr="005D04FB">
        <w:rPr>
          <w:rFonts w:asciiTheme="minorHAnsi" w:hAnsiTheme="minorHAnsi" w:cstheme="minorHAnsi"/>
          <w:lang w:val="mk-MK"/>
        </w:rPr>
        <w:t xml:space="preserve"> 2018</w:t>
      </w:r>
      <w:r w:rsidR="006A621A" w:rsidRPr="005D04FB">
        <w:rPr>
          <w:rStyle w:val="FootnoteReference"/>
          <w:rFonts w:asciiTheme="minorHAnsi" w:hAnsiTheme="minorHAnsi" w:cstheme="minorHAnsi"/>
          <w:lang w:val="mk-MK"/>
        </w:rPr>
        <w:footnoteReference w:id="202"/>
      </w:r>
      <w:r w:rsidR="005F79B1" w:rsidRPr="005D04FB">
        <w:rPr>
          <w:rFonts w:asciiTheme="minorHAnsi" w:hAnsiTheme="minorHAnsi" w:cstheme="minorHAnsi"/>
          <w:lang w:val="mk-MK"/>
        </w:rPr>
        <w:t xml:space="preserve">. </w:t>
      </w:r>
      <w:r w:rsidR="005F79B1" w:rsidRPr="005D04FB">
        <w:rPr>
          <w:rFonts w:asciiTheme="minorHAnsi" w:hAnsiTheme="minorHAnsi" w:cstheme="minorHAnsi"/>
          <w:lang w:val="sq-AL"/>
        </w:rPr>
        <w:t>Mes mediave që fituan subvencione janë gazetat Koha dhe Lajm në gjuhën shqipe, si dhe Zaman</w:t>
      </w:r>
      <w:r w:rsidR="00507649" w:rsidRPr="000E2159">
        <w:rPr>
          <w:rStyle w:val="FootnoteReference"/>
          <w:rFonts w:asciiTheme="minorHAnsi" w:hAnsiTheme="minorHAnsi" w:cstheme="minorHAnsi"/>
          <w:lang w:val="mk-MK"/>
        </w:rPr>
        <w:footnoteReference w:id="203"/>
      </w:r>
      <w:r w:rsidR="005F79B1" w:rsidRPr="005D04FB">
        <w:rPr>
          <w:rFonts w:asciiTheme="minorHAnsi" w:hAnsiTheme="minorHAnsi" w:cstheme="minorHAnsi"/>
          <w:lang w:val="sq-AL"/>
        </w:rPr>
        <w:t xml:space="preserve"> në gjuhën turke. </w:t>
      </w:r>
    </w:p>
    <w:p w:rsidR="00E92BE4" w:rsidRDefault="00E92BE4" w:rsidP="006A621A">
      <w:pPr>
        <w:spacing w:after="0" w:line="240" w:lineRule="auto"/>
        <w:ind w:firstLine="720"/>
        <w:contextualSpacing/>
        <w:jc w:val="both"/>
        <w:rPr>
          <w:rFonts w:asciiTheme="minorHAnsi" w:hAnsiTheme="minorHAnsi" w:cstheme="minorHAnsi"/>
          <w:color w:val="464646"/>
          <w:lang w:val="sq-AL"/>
        </w:rPr>
      </w:pPr>
    </w:p>
    <w:p w:rsidR="00C43337" w:rsidRPr="00C43337" w:rsidRDefault="00C43337" w:rsidP="006A621A">
      <w:pPr>
        <w:spacing w:after="0" w:line="240" w:lineRule="auto"/>
        <w:ind w:firstLine="720"/>
        <w:contextualSpacing/>
        <w:jc w:val="both"/>
        <w:rPr>
          <w:rFonts w:asciiTheme="minorHAnsi" w:hAnsiTheme="minorHAnsi" w:cstheme="minorHAnsi"/>
          <w:color w:val="464646"/>
          <w:lang w:val="sq-AL"/>
        </w:rPr>
      </w:pPr>
    </w:p>
    <w:p w:rsidR="006A621A" w:rsidRPr="005D04FB" w:rsidRDefault="005F79B1" w:rsidP="006A621A">
      <w:pPr>
        <w:pStyle w:val="ListParagraph"/>
        <w:spacing w:after="0" w:line="240" w:lineRule="auto"/>
        <w:contextualSpacing/>
        <w:jc w:val="both"/>
        <w:rPr>
          <w:rFonts w:asciiTheme="minorHAnsi" w:hAnsiTheme="minorHAnsi" w:cstheme="minorHAnsi"/>
          <w:b/>
          <w:bCs/>
          <w:lang w:val="sq-AL"/>
        </w:rPr>
      </w:pPr>
      <w:r w:rsidRPr="005D04FB">
        <w:rPr>
          <w:rFonts w:asciiTheme="minorHAnsi" w:hAnsiTheme="minorHAnsi" w:cstheme="minorHAnsi"/>
          <w:b/>
          <w:bCs/>
          <w:lang w:val="sq-AL"/>
        </w:rPr>
        <w:t>Vështrime përfundimtare</w:t>
      </w:r>
    </w:p>
    <w:p w:rsidR="006A621A" w:rsidRPr="005D04FB" w:rsidRDefault="00F84ADB" w:rsidP="006A621A">
      <w:pPr>
        <w:spacing w:after="0" w:line="240" w:lineRule="auto"/>
        <w:ind w:firstLine="720"/>
        <w:contextualSpacing/>
        <w:jc w:val="both"/>
        <w:rPr>
          <w:rFonts w:asciiTheme="minorHAnsi" w:hAnsiTheme="minorHAnsi" w:cstheme="minorHAnsi"/>
          <w:b/>
          <w:bCs/>
          <w:lang w:val="mk-MK"/>
        </w:rPr>
      </w:pPr>
      <w:r w:rsidRPr="005D04FB">
        <w:rPr>
          <w:rFonts w:asciiTheme="minorHAnsi" w:hAnsiTheme="minorHAnsi" w:cstheme="minorHAnsi"/>
          <w:lang w:val="sq-AL"/>
        </w:rPr>
        <w:t xml:space="preserve">Komunikimet interkulturore nuk janë të </w:t>
      </w:r>
      <w:r w:rsidR="00C43337">
        <w:rPr>
          <w:rFonts w:asciiTheme="minorHAnsi" w:hAnsiTheme="minorHAnsi" w:cstheme="minorHAnsi"/>
          <w:lang w:val="sq-AL"/>
        </w:rPr>
        <w:t xml:space="preserve">mundura pa mediat  të cilat </w:t>
      </w:r>
      <w:r w:rsidRPr="005D04FB">
        <w:rPr>
          <w:rFonts w:asciiTheme="minorHAnsi" w:hAnsiTheme="minorHAnsi" w:cstheme="minorHAnsi"/>
          <w:lang w:val="sq-AL"/>
        </w:rPr>
        <w:t>kanë një rol të madh për zhvillimin interkulturor dhe arsimin. KE-ja thekson se ‘’ka nevojë për ndërgjegjësimin e profesionistëve në media</w:t>
      </w:r>
      <w:r w:rsidR="00C43337">
        <w:rPr>
          <w:rFonts w:asciiTheme="minorHAnsi" w:hAnsiTheme="minorHAnsi" w:cstheme="minorHAnsi"/>
          <w:lang w:val="sq-AL"/>
        </w:rPr>
        <w:t>, për nevojën urgjente për dialog</w:t>
      </w:r>
      <w:r w:rsidRPr="005D04FB">
        <w:rPr>
          <w:rFonts w:asciiTheme="minorHAnsi" w:hAnsiTheme="minorHAnsi" w:cstheme="minorHAnsi"/>
          <w:lang w:val="sq-AL"/>
        </w:rPr>
        <w:t xml:space="preserve"> interkulturor dhe bashkëpunim jashtë kufijve etnike, religjiozë dhe gjuhësor</w:t>
      </w:r>
      <w:r w:rsidR="00C43337">
        <w:rPr>
          <w:rFonts w:asciiTheme="minorHAnsi" w:hAnsiTheme="minorHAnsi" w:cstheme="minorHAnsi"/>
          <w:lang w:val="sq-AL"/>
        </w:rPr>
        <w:t>ë</w:t>
      </w:r>
      <w:r w:rsidRPr="005D04FB">
        <w:rPr>
          <w:rFonts w:asciiTheme="minorHAnsi" w:hAnsiTheme="minorHAnsi" w:cstheme="minorHAnsi"/>
          <w:lang w:val="sq-AL"/>
        </w:rPr>
        <w:t xml:space="preserve">, me perspektivë për promovimin e kulturës së tolerancës dhe mirëkuptimit të ndërsjellë </w:t>
      </w:r>
      <w:r w:rsidR="006A621A" w:rsidRPr="005D04FB">
        <w:rPr>
          <w:rFonts w:asciiTheme="minorHAnsi" w:hAnsiTheme="minorHAnsi" w:cstheme="minorHAnsi"/>
          <w:lang w:val="mk-MK"/>
        </w:rPr>
        <w:t>“.</w:t>
      </w:r>
      <w:r w:rsidR="00E92BE4" w:rsidRPr="005D04FB">
        <w:rPr>
          <w:rStyle w:val="FootnoteReference"/>
          <w:rFonts w:asciiTheme="minorHAnsi" w:hAnsiTheme="minorHAnsi" w:cstheme="minorHAnsi"/>
          <w:lang w:val="mk-MK"/>
        </w:rPr>
        <w:footnoteReference w:id="204"/>
      </w:r>
    </w:p>
    <w:p w:rsidR="006A621A" w:rsidRPr="005D04FB" w:rsidRDefault="00F84ADB" w:rsidP="006A621A">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Në zhvilimin dhe aplikimin e interkulturalizmit dhe diversitetit në raportimin mediatik, vërehet përkushtim i fuqishëm te mediat profesionale dhe organizatat e gazetarëve, dhe kjo mund ët përfundot nga aktivitetet e shumta të kryera në</w:t>
      </w:r>
      <w:r w:rsidR="00736242" w:rsidRPr="005D04FB">
        <w:rPr>
          <w:rFonts w:asciiTheme="minorHAnsi" w:hAnsiTheme="minorHAnsi" w:cstheme="minorHAnsi"/>
          <w:lang w:val="sq-AL"/>
        </w:rPr>
        <w:t xml:space="preserve"> këtë fushë. Nga rekomandimi që ‘’organizatat mediatike, trupat autorregallorë dhe organizatat e tjera qytetare në fokusin e të cilave është shkrim-leximi mediatik të zhvillojnë projekte dhe t’i orientojnë aktivitetet e tyre drejt promovimit gjithëpërfshirës të </w:t>
      </w:r>
      <w:r w:rsidR="000E2B8A" w:rsidRPr="005D04FB">
        <w:rPr>
          <w:rFonts w:asciiTheme="minorHAnsi" w:hAnsiTheme="minorHAnsi" w:cstheme="minorHAnsi"/>
          <w:lang w:val="sq-AL"/>
        </w:rPr>
        <w:t>alfabetizmit</w:t>
      </w:r>
      <w:r w:rsidR="00736242" w:rsidRPr="005D04FB">
        <w:rPr>
          <w:rFonts w:asciiTheme="minorHAnsi" w:hAnsiTheme="minorHAnsi" w:cstheme="minorHAnsi"/>
          <w:lang w:val="sq-AL"/>
        </w:rPr>
        <w:t xml:space="preserve">mediatik mes opinionit publik ekspert, qytetarëve nga të gjitha grup-moshat, grupet e </w:t>
      </w:r>
      <w:r w:rsidR="00736242" w:rsidRPr="005D04FB">
        <w:rPr>
          <w:rFonts w:asciiTheme="minorHAnsi" w:hAnsiTheme="minorHAnsi" w:cstheme="minorHAnsi"/>
          <w:lang w:val="sq-AL"/>
        </w:rPr>
        <w:lastRenderedPageBreak/>
        <w:t>margjinalizuara, gazetarët dhe segmentet e tjera të shoqërisë.</w:t>
      </w:r>
      <w:r w:rsidR="006A621A" w:rsidRPr="005D04FB">
        <w:rPr>
          <w:rStyle w:val="FootnoteReference"/>
          <w:rFonts w:asciiTheme="minorHAnsi" w:hAnsiTheme="minorHAnsi" w:cstheme="minorHAnsi"/>
          <w:lang w:val="mk-MK"/>
        </w:rPr>
        <w:footnoteReference w:id="205"/>
      </w:r>
      <w:r w:rsidR="00736242" w:rsidRPr="005D04FB">
        <w:rPr>
          <w:rFonts w:asciiTheme="minorHAnsi" w:hAnsiTheme="minorHAnsi" w:cstheme="minorHAnsi"/>
          <w:lang w:val="sq-AL"/>
        </w:rPr>
        <w:t xml:space="preserve">Ngelet e hapur çështja se si </w:t>
      </w:r>
      <w:r w:rsidR="00390FCD">
        <w:rPr>
          <w:rFonts w:asciiTheme="minorHAnsi" w:hAnsiTheme="minorHAnsi" w:cstheme="minorHAnsi"/>
          <w:lang w:val="sq-AL"/>
        </w:rPr>
        <w:t xml:space="preserve">alfabetizmi </w:t>
      </w:r>
      <w:r w:rsidR="00736242" w:rsidRPr="005D04FB">
        <w:rPr>
          <w:rFonts w:asciiTheme="minorHAnsi" w:hAnsiTheme="minorHAnsi" w:cstheme="minorHAnsi"/>
          <w:lang w:val="sq-AL"/>
        </w:rPr>
        <w:t>mediatik do të inkorporohet në sistemin arsimor, sidomos në arsimin fillor.</w:t>
      </w:r>
    </w:p>
    <w:p w:rsidR="006A621A" w:rsidRPr="005D04FB" w:rsidRDefault="00736242" w:rsidP="006A621A">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Edhe nga Radiotelevi</w:t>
      </w:r>
      <w:r w:rsidR="00390FCD">
        <w:rPr>
          <w:rFonts w:asciiTheme="minorHAnsi" w:hAnsiTheme="minorHAnsi" w:cstheme="minorHAnsi"/>
          <w:lang w:val="sq-AL"/>
        </w:rPr>
        <w:t xml:space="preserve">zoni Kombëtar pritet prodhimi </w:t>
      </w:r>
      <w:r w:rsidRPr="005D04FB">
        <w:rPr>
          <w:rFonts w:asciiTheme="minorHAnsi" w:hAnsiTheme="minorHAnsi" w:cstheme="minorHAnsi"/>
          <w:lang w:val="sq-AL"/>
        </w:rPr>
        <w:t xml:space="preserve">dhe emitimii programeve të shumëllojshme nga fusha e </w:t>
      </w:r>
      <w:r w:rsidR="000E2B8A" w:rsidRPr="005D04FB">
        <w:rPr>
          <w:rFonts w:asciiTheme="minorHAnsi" w:hAnsiTheme="minorHAnsi" w:cstheme="minorHAnsi"/>
          <w:lang w:val="sq-AL"/>
        </w:rPr>
        <w:t>alfabetizmit</w:t>
      </w:r>
      <w:r w:rsidRPr="005D04FB">
        <w:rPr>
          <w:rFonts w:asciiTheme="minorHAnsi" w:hAnsiTheme="minorHAnsi" w:cstheme="minorHAnsi"/>
          <w:lang w:val="sq-AL"/>
        </w:rPr>
        <w:t>mediatik</w:t>
      </w:r>
      <w:r w:rsidR="00390FCD">
        <w:rPr>
          <w:rFonts w:asciiTheme="minorHAnsi" w:hAnsiTheme="minorHAnsi" w:cstheme="minorHAnsi"/>
          <w:lang w:val="sq-AL"/>
        </w:rPr>
        <w:t>,</w:t>
      </w:r>
      <w:r w:rsidRPr="005D04FB">
        <w:rPr>
          <w:rFonts w:asciiTheme="minorHAnsi" w:hAnsiTheme="minorHAnsi" w:cstheme="minorHAnsi"/>
          <w:lang w:val="sq-AL"/>
        </w:rPr>
        <w:t xml:space="preserve"> për segmentet e ndryshme të publikut. ‘’Përmes kësaj shikuesve do t’iu mundësojë të kuptojnë informacionet dhe lajmet, të analizojnë dhe të vlerësojnë mesazhet që marrin përmes mediave të ndryshme</w:t>
      </w:r>
      <w:r w:rsidRPr="005D04FB">
        <w:rPr>
          <w:rFonts w:asciiTheme="minorHAnsi" w:hAnsiTheme="minorHAnsi" w:cstheme="minorHAnsi"/>
          <w:lang w:val="mk-MK"/>
        </w:rPr>
        <w:t xml:space="preserve"> (</w:t>
      </w:r>
      <w:r w:rsidRPr="005D04FB">
        <w:rPr>
          <w:rFonts w:asciiTheme="minorHAnsi" w:hAnsiTheme="minorHAnsi" w:cstheme="minorHAnsi"/>
          <w:lang w:val="sq-AL"/>
        </w:rPr>
        <w:t>dhe jo vetëm përmes servisit publik</w:t>
      </w:r>
      <w:r w:rsidRPr="005D04FB">
        <w:rPr>
          <w:rFonts w:asciiTheme="minorHAnsi" w:hAnsiTheme="minorHAnsi" w:cstheme="minorHAnsi"/>
          <w:lang w:val="mk-MK"/>
        </w:rPr>
        <w:t xml:space="preserve">), </w:t>
      </w:r>
      <w:r w:rsidRPr="005D04FB">
        <w:rPr>
          <w:rFonts w:asciiTheme="minorHAnsi" w:hAnsiTheme="minorHAnsi" w:cstheme="minorHAnsi"/>
          <w:lang w:val="sq-AL"/>
        </w:rPr>
        <w:t>të mbrojnë të drejtën e tyre për informim të lirë</w:t>
      </w:r>
      <w:r w:rsidR="006A621A" w:rsidRPr="005D04FB">
        <w:rPr>
          <w:rFonts w:asciiTheme="minorHAnsi" w:hAnsiTheme="minorHAnsi" w:cstheme="minorHAnsi"/>
          <w:lang w:val="mk-MK"/>
        </w:rPr>
        <w:t>.</w:t>
      </w:r>
      <w:r w:rsidR="00376EBF">
        <w:rPr>
          <w:rFonts w:asciiTheme="minorHAnsi" w:hAnsiTheme="minorHAnsi" w:cstheme="minorHAnsi"/>
          <w:lang w:val="sq-AL"/>
        </w:rPr>
        <w:t>’’</w:t>
      </w:r>
      <w:r w:rsidR="006A621A" w:rsidRPr="005D04FB">
        <w:rPr>
          <w:rStyle w:val="FootnoteReference"/>
          <w:rFonts w:asciiTheme="minorHAnsi" w:hAnsiTheme="minorHAnsi" w:cstheme="minorHAnsi"/>
          <w:lang w:val="mk-MK"/>
        </w:rPr>
        <w:footnoteReference w:id="206"/>
      </w:r>
      <w:r w:rsidRPr="005D04FB">
        <w:rPr>
          <w:rFonts w:asciiTheme="minorHAnsi" w:hAnsiTheme="minorHAnsi" w:cstheme="minorHAnsi"/>
          <w:lang w:val="sq-AL"/>
        </w:rPr>
        <w:t xml:space="preserve"> Në rrethana kur publiku nuk ka njohuri  ose përvoja të drejtpërdrejta</w:t>
      </w:r>
      <w:r w:rsidR="00E74469">
        <w:rPr>
          <w:rFonts w:asciiTheme="minorHAnsi" w:hAnsiTheme="minorHAnsi" w:cstheme="minorHAnsi"/>
          <w:lang w:val="sq-AL"/>
        </w:rPr>
        <w:t xml:space="preserve"> se çfarë ndodh, ai </w:t>
      </w:r>
      <w:r w:rsidR="0058574B" w:rsidRPr="005D04FB">
        <w:rPr>
          <w:rFonts w:asciiTheme="minorHAnsi" w:hAnsiTheme="minorHAnsi" w:cstheme="minorHAnsi"/>
          <w:lang w:val="sq-AL"/>
        </w:rPr>
        <w:t>bëhet shumë i varur nga mediat</w:t>
      </w:r>
      <w:r w:rsidR="006A621A" w:rsidRPr="005D04FB">
        <w:rPr>
          <w:rFonts w:asciiTheme="minorHAnsi" w:hAnsiTheme="minorHAnsi" w:cstheme="minorHAnsi"/>
          <w:lang w:val="mk-MK"/>
        </w:rPr>
        <w:t>.</w:t>
      </w:r>
      <w:r w:rsidR="00E92BE4" w:rsidRPr="005D04FB">
        <w:rPr>
          <w:rStyle w:val="FootnoteReference"/>
          <w:rFonts w:asciiTheme="minorHAnsi" w:hAnsiTheme="minorHAnsi" w:cstheme="minorHAnsi"/>
          <w:lang w:val="mk-MK"/>
        </w:rPr>
        <w:footnoteReference w:id="207"/>
      </w:r>
      <w:r w:rsidR="0058574B" w:rsidRPr="005D04FB">
        <w:rPr>
          <w:rFonts w:asciiTheme="minorHAnsi" w:hAnsiTheme="minorHAnsi" w:cstheme="minorHAnsi"/>
          <w:lang w:val="sq-AL"/>
        </w:rPr>
        <w:t>Megjithatë, hulumtimet tregojnë se</w:t>
      </w:r>
      <w:r w:rsidR="00E74469">
        <w:rPr>
          <w:rFonts w:asciiTheme="minorHAnsi" w:hAnsiTheme="minorHAnsi" w:cstheme="minorHAnsi"/>
          <w:lang w:val="sq-AL"/>
        </w:rPr>
        <w:t xml:space="preserve">, </w:t>
      </w:r>
      <w:r w:rsidR="0058574B" w:rsidRPr="005D04FB">
        <w:rPr>
          <w:rFonts w:asciiTheme="minorHAnsi" w:hAnsiTheme="minorHAnsi" w:cstheme="minorHAnsi"/>
          <w:lang w:val="sq-AL"/>
        </w:rPr>
        <w:t xml:space="preserve"> edhe </w:t>
      </w:r>
      <w:r w:rsidR="00E74469">
        <w:rPr>
          <w:rFonts w:asciiTheme="minorHAnsi" w:hAnsiTheme="minorHAnsi" w:cstheme="minorHAnsi"/>
          <w:lang w:val="sq-AL"/>
        </w:rPr>
        <w:t xml:space="preserve">atëherë </w:t>
      </w:r>
      <w:r w:rsidR="0058574B" w:rsidRPr="005D04FB">
        <w:rPr>
          <w:rFonts w:asciiTheme="minorHAnsi" w:hAnsiTheme="minorHAnsi" w:cstheme="minorHAnsi"/>
          <w:lang w:val="sq-AL"/>
        </w:rPr>
        <w:t>kur mediat raportojnë për grupet joshumicë dhe ato të margjinalizuara, në thelb ato fokusohen te storiet që dalin nga ngjarjet ditore, pa i përpunuar në thellësi dhe plotësisht. ‘’Ka një tendencë për përdorimin gjithnjë e të shpeshtë të teksteve ‘’të gatshme’’ të agjencive të lajmeve ose komunikatave zyrtare të institucioneve shtetërore</w:t>
      </w:r>
      <w:r w:rsidR="006A621A" w:rsidRPr="005D04FB">
        <w:rPr>
          <w:rFonts w:asciiTheme="minorHAnsi" w:hAnsiTheme="minorHAnsi" w:cstheme="minorHAnsi"/>
          <w:lang w:val="mk-MK"/>
        </w:rPr>
        <w:t>“.</w:t>
      </w:r>
      <w:r w:rsidR="00E92BE4" w:rsidRPr="005D04FB">
        <w:rPr>
          <w:rStyle w:val="FootnoteReference"/>
          <w:rFonts w:asciiTheme="minorHAnsi" w:hAnsiTheme="minorHAnsi" w:cstheme="minorHAnsi"/>
          <w:lang w:val="mk-MK"/>
        </w:rPr>
        <w:footnoteReference w:id="208"/>
      </w:r>
    </w:p>
    <w:p w:rsidR="006A621A" w:rsidRPr="005D04FB" w:rsidRDefault="0058574B" w:rsidP="006A621A">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Nga këtu shihet</w:t>
      </w:r>
      <w:r w:rsidR="00F914FD" w:rsidRPr="005D04FB">
        <w:rPr>
          <w:rFonts w:asciiTheme="minorHAnsi" w:hAnsiTheme="minorHAnsi" w:cstheme="minorHAnsi"/>
          <w:lang w:val="sq-AL"/>
        </w:rPr>
        <w:t>nevoja për mbështetjen për ndryshimin e punës së redaksive, hierar</w:t>
      </w:r>
      <w:r w:rsidR="00E74469">
        <w:rPr>
          <w:rFonts w:asciiTheme="minorHAnsi" w:hAnsiTheme="minorHAnsi" w:cstheme="minorHAnsi"/>
          <w:lang w:val="sq-AL"/>
        </w:rPr>
        <w:t>kisë organizative, investimit te</w:t>
      </w:r>
      <w:r w:rsidR="00F914FD" w:rsidRPr="005D04FB">
        <w:rPr>
          <w:rFonts w:asciiTheme="minorHAnsi" w:hAnsiTheme="minorHAnsi" w:cstheme="minorHAnsi"/>
          <w:lang w:val="sq-AL"/>
        </w:rPr>
        <w:t xml:space="preserve"> kuadro</w:t>
      </w:r>
      <w:r w:rsidR="00E74469">
        <w:rPr>
          <w:rFonts w:asciiTheme="minorHAnsi" w:hAnsiTheme="minorHAnsi" w:cstheme="minorHAnsi"/>
          <w:lang w:val="sq-AL"/>
        </w:rPr>
        <w:t>t</w:t>
      </w:r>
      <w:r w:rsidR="00F914FD" w:rsidRPr="005D04FB">
        <w:rPr>
          <w:rFonts w:asciiTheme="minorHAnsi" w:hAnsiTheme="minorHAnsi" w:cstheme="minorHAnsi"/>
          <w:lang w:val="sq-AL"/>
        </w:rPr>
        <w:t xml:space="preserve"> dhe shkathtësive të tyre. Në këtë proces është rëndësishme l</w:t>
      </w:r>
      <w:r w:rsidR="00E74469">
        <w:rPr>
          <w:rFonts w:asciiTheme="minorHAnsi" w:hAnsiTheme="minorHAnsi" w:cstheme="minorHAnsi"/>
          <w:lang w:val="sq-AL"/>
        </w:rPr>
        <w:t>idhja rrjetëzuese</w:t>
      </w:r>
      <w:r w:rsidR="00F914FD" w:rsidRPr="005D04FB">
        <w:rPr>
          <w:rFonts w:asciiTheme="minorHAnsi" w:hAnsiTheme="minorHAnsi" w:cstheme="minorHAnsi"/>
          <w:lang w:val="sq-AL"/>
        </w:rPr>
        <w:t xml:space="preserve"> dhe dialogu mes sistemitarsimor, sekt</w:t>
      </w:r>
      <w:r w:rsidR="00E74469">
        <w:rPr>
          <w:rFonts w:asciiTheme="minorHAnsi" w:hAnsiTheme="minorHAnsi" w:cstheme="minorHAnsi"/>
          <w:lang w:val="sq-AL"/>
        </w:rPr>
        <w:t>orit civil, mediave dhe institu</w:t>
      </w:r>
      <w:r w:rsidR="00F914FD" w:rsidRPr="005D04FB">
        <w:rPr>
          <w:rFonts w:asciiTheme="minorHAnsi" w:hAnsiTheme="minorHAnsi" w:cstheme="minorHAnsi"/>
          <w:lang w:val="sq-AL"/>
        </w:rPr>
        <w:t xml:space="preserve">cioneve, për krijimin e politikave dhe programeve të veprimit dhe krijimin e praktikave më të mira në këtë proces. </w:t>
      </w:r>
    </w:p>
    <w:p w:rsidR="006A621A" w:rsidRPr="005D04FB" w:rsidRDefault="00F914FD" w:rsidP="006A621A">
      <w:pPr>
        <w:spacing w:after="0" w:line="240" w:lineRule="auto"/>
        <w:ind w:firstLine="720"/>
        <w:contextualSpacing/>
        <w:jc w:val="both"/>
        <w:rPr>
          <w:rFonts w:asciiTheme="minorHAnsi" w:hAnsiTheme="minorHAnsi" w:cstheme="minorHAnsi"/>
          <w:lang w:val="sq-AL"/>
        </w:rPr>
      </w:pPr>
      <w:r w:rsidRPr="005D04FB">
        <w:rPr>
          <w:rFonts w:asciiTheme="minorHAnsi" w:hAnsiTheme="minorHAnsi" w:cstheme="minorHAnsi"/>
          <w:lang w:val="sq-AL"/>
        </w:rPr>
        <w:t>Paralelisht me këtë është shumë e rëndësishme të punohet për përforcimin e kapaciteteve, angazhimit dhe përkushtimit të vetë institucioneve</w:t>
      </w:r>
      <w:r w:rsidR="00E74469">
        <w:rPr>
          <w:rFonts w:asciiTheme="minorHAnsi" w:hAnsiTheme="minorHAnsi" w:cstheme="minorHAnsi"/>
          <w:lang w:val="sq-AL"/>
        </w:rPr>
        <w:t>,</w:t>
      </w:r>
      <w:r w:rsidRPr="005D04FB">
        <w:rPr>
          <w:rFonts w:asciiTheme="minorHAnsi" w:hAnsiTheme="minorHAnsi" w:cstheme="minorHAnsi"/>
          <w:lang w:val="sq-AL"/>
        </w:rPr>
        <w:t xml:space="preserve"> dhe koordinimin dhe pjesëmarrjen aktive në zbatimin e politakve dhe programeve për përfaqësim të drejtë dhe qasje e bashkësive të ndryshme te mediat.</w:t>
      </w:r>
    </w:p>
    <w:p w:rsidR="006A621A" w:rsidRPr="005D04FB" w:rsidRDefault="00F914FD" w:rsidP="006A621A">
      <w:pPr>
        <w:spacing w:after="0" w:line="240" w:lineRule="auto"/>
        <w:ind w:firstLine="720"/>
        <w:contextualSpacing/>
        <w:jc w:val="both"/>
        <w:rPr>
          <w:rFonts w:asciiTheme="minorHAnsi" w:hAnsiTheme="minorHAnsi" w:cstheme="minorHAnsi"/>
          <w:b/>
          <w:bCs/>
          <w:lang w:val="mk-MK"/>
        </w:rPr>
      </w:pPr>
      <w:r w:rsidRPr="005D04FB">
        <w:rPr>
          <w:rFonts w:asciiTheme="minorHAnsi" w:hAnsiTheme="minorHAnsi" w:cstheme="minorHAnsi"/>
          <w:lang w:val="sq-AL"/>
        </w:rPr>
        <w:t>Më tej, në frymën e mbështetjes të punës së mediave</w:t>
      </w:r>
      <w:r w:rsidR="00E74469">
        <w:rPr>
          <w:rFonts w:asciiTheme="minorHAnsi" w:hAnsiTheme="minorHAnsi" w:cstheme="minorHAnsi"/>
          <w:lang w:val="sq-AL"/>
        </w:rPr>
        <w:t>,</w:t>
      </w:r>
      <w:r w:rsidRPr="005D04FB">
        <w:rPr>
          <w:rFonts w:asciiTheme="minorHAnsi" w:hAnsiTheme="minorHAnsi" w:cstheme="minorHAnsi"/>
          <w:lang w:val="sq-AL"/>
        </w:rPr>
        <w:t xml:space="preserve"> nënvizohet edhe nevoja që ‘’Qeveria, përmes mekanizmave transparentë dhe të pavarur  të sigurojë subvencionimin e mediave të </w:t>
      </w:r>
      <w:r w:rsidR="0044208D" w:rsidRPr="005D04FB">
        <w:rPr>
          <w:rFonts w:asciiTheme="minorHAnsi" w:hAnsiTheme="minorHAnsi" w:cstheme="minorHAnsi"/>
          <w:lang w:val="sq-AL"/>
        </w:rPr>
        <w:t>bashkësive më të vogla të</w:t>
      </w:r>
      <w:r w:rsidR="00E74469">
        <w:rPr>
          <w:rFonts w:asciiTheme="minorHAnsi" w:hAnsiTheme="minorHAnsi" w:cstheme="minorHAnsi"/>
          <w:lang w:val="sq-AL"/>
        </w:rPr>
        <w:t xml:space="preserve"> cilat nuk mund t’i mbijetojnë </w:t>
      </w:r>
      <w:r w:rsidR="0044208D" w:rsidRPr="005D04FB">
        <w:rPr>
          <w:rFonts w:asciiTheme="minorHAnsi" w:hAnsiTheme="minorHAnsi" w:cstheme="minorHAnsi"/>
          <w:lang w:val="sq-AL"/>
        </w:rPr>
        <w:t>treg</w:t>
      </w:r>
      <w:r w:rsidRPr="005D04FB">
        <w:rPr>
          <w:rFonts w:asciiTheme="minorHAnsi" w:hAnsiTheme="minorHAnsi" w:cstheme="minorHAnsi"/>
          <w:lang w:val="sq-AL"/>
        </w:rPr>
        <w:t>u</w:t>
      </w:r>
      <w:r w:rsidR="0044208D" w:rsidRPr="005D04FB">
        <w:rPr>
          <w:rFonts w:asciiTheme="minorHAnsi" w:hAnsiTheme="minorHAnsi" w:cstheme="minorHAnsi"/>
          <w:lang w:val="sq-AL"/>
        </w:rPr>
        <w:t>t, dhe me të do të nxitej pluralizmi i mediave</w:t>
      </w:r>
      <w:r w:rsidR="006A621A" w:rsidRPr="005D04FB">
        <w:rPr>
          <w:rFonts w:asciiTheme="minorHAnsi" w:hAnsiTheme="minorHAnsi" w:cstheme="minorHAnsi"/>
          <w:lang w:val="mk-MK"/>
        </w:rPr>
        <w:t>“.</w:t>
      </w:r>
      <w:r w:rsidR="00E92BE4" w:rsidRPr="005D04FB">
        <w:rPr>
          <w:rStyle w:val="FootnoteReference"/>
          <w:rFonts w:asciiTheme="minorHAnsi" w:hAnsiTheme="minorHAnsi" w:cstheme="minorHAnsi"/>
          <w:lang w:val="mk-MK"/>
        </w:rPr>
        <w:footnoteReference w:id="209"/>
      </w:r>
      <w:r w:rsidR="0044208D" w:rsidRPr="005D04FB">
        <w:rPr>
          <w:rFonts w:asciiTheme="minorHAnsi" w:hAnsiTheme="minorHAnsi" w:cstheme="minorHAnsi"/>
          <w:lang w:val="sq-AL"/>
        </w:rPr>
        <w:t>Në këtë drejtim i nevo</w:t>
      </w:r>
      <w:r w:rsidR="00E74469">
        <w:rPr>
          <w:rFonts w:asciiTheme="minorHAnsi" w:hAnsiTheme="minorHAnsi" w:cstheme="minorHAnsi"/>
          <w:lang w:val="sq-AL"/>
        </w:rPr>
        <w:t>j</w:t>
      </w:r>
      <w:r w:rsidR="0044208D" w:rsidRPr="005D04FB">
        <w:rPr>
          <w:rFonts w:asciiTheme="minorHAnsi" w:hAnsiTheme="minorHAnsi" w:cstheme="minorHAnsi"/>
          <w:lang w:val="sq-AL"/>
        </w:rPr>
        <w:t xml:space="preserve">shëm është edhe stimulimi dhe zhvillimi i mediave shumetnike. </w:t>
      </w:r>
    </w:p>
    <w:p w:rsidR="006A621A" w:rsidRPr="005D04FB" w:rsidRDefault="006A621A" w:rsidP="006A621A">
      <w:pPr>
        <w:pStyle w:val="Heading3"/>
        <w:spacing w:before="0" w:line="240" w:lineRule="auto"/>
        <w:ind w:firstLine="720"/>
        <w:contextualSpacing/>
        <w:rPr>
          <w:rFonts w:asciiTheme="minorHAnsi" w:hAnsiTheme="minorHAnsi" w:cstheme="minorHAnsi"/>
          <w:sz w:val="22"/>
          <w:szCs w:val="22"/>
          <w:lang w:val="mk-MK"/>
        </w:rPr>
      </w:pPr>
    </w:p>
    <w:p w:rsidR="006A621A" w:rsidRPr="005D04FB" w:rsidRDefault="006A621A" w:rsidP="006A621A">
      <w:pPr>
        <w:pStyle w:val="Heading3"/>
        <w:spacing w:before="0" w:line="240" w:lineRule="auto"/>
        <w:ind w:firstLine="720"/>
        <w:contextualSpacing/>
        <w:rPr>
          <w:rFonts w:asciiTheme="minorHAnsi" w:hAnsiTheme="minorHAnsi" w:cstheme="minorHAnsi"/>
          <w:sz w:val="22"/>
          <w:szCs w:val="22"/>
          <w:lang w:val="sq-AL"/>
        </w:rPr>
      </w:pPr>
      <w:bookmarkStart w:id="34" w:name="_Toc8673803"/>
      <w:r w:rsidRPr="005D04FB">
        <w:rPr>
          <w:rFonts w:asciiTheme="minorHAnsi" w:hAnsiTheme="minorHAnsi" w:cstheme="minorHAnsi"/>
          <w:sz w:val="22"/>
          <w:szCs w:val="22"/>
          <w:lang w:val="mk-MK"/>
        </w:rPr>
        <w:t xml:space="preserve">2.6.2 </w:t>
      </w:r>
      <w:bookmarkEnd w:id="34"/>
      <w:r w:rsidR="0044208D" w:rsidRPr="005D04FB">
        <w:rPr>
          <w:rFonts w:asciiTheme="minorHAnsi" w:hAnsiTheme="minorHAnsi" w:cstheme="minorHAnsi"/>
          <w:sz w:val="22"/>
          <w:szCs w:val="22"/>
          <w:lang w:val="sq-AL"/>
        </w:rPr>
        <w:t>Prioritetet dhe qëllimet kyçe</w:t>
      </w:r>
    </w:p>
    <w:p w:rsidR="00F53853" w:rsidRPr="005D04FB" w:rsidRDefault="00F53853" w:rsidP="00A37439">
      <w:pPr>
        <w:spacing w:after="0" w:line="240" w:lineRule="auto"/>
        <w:contextualSpacing/>
        <w:rPr>
          <w:rFonts w:asciiTheme="minorHAnsi" w:hAnsiTheme="minorHAnsi" w:cstheme="minorHAnsi"/>
          <w:lang w:val="mk-MK"/>
        </w:rPr>
      </w:pPr>
      <w:r w:rsidRPr="005D04FB">
        <w:rPr>
          <w:rFonts w:asciiTheme="minorHAnsi" w:hAnsiTheme="minorHAnsi" w:cstheme="minorHAnsi"/>
          <w:lang w:val="mk-MK"/>
        </w:rPr>
        <w:tab/>
      </w:r>
      <w:r w:rsidRPr="005D04FB">
        <w:rPr>
          <w:rFonts w:asciiTheme="minorHAnsi" w:hAnsiTheme="minorHAnsi" w:cstheme="minorHAnsi"/>
          <w:lang w:val="mk-MK"/>
        </w:rPr>
        <w:tab/>
      </w:r>
      <w:r w:rsidRPr="005D04FB">
        <w:rPr>
          <w:rFonts w:asciiTheme="minorHAnsi" w:hAnsiTheme="minorHAnsi" w:cstheme="minorHAnsi"/>
          <w:lang w:val="mk-MK"/>
        </w:rPr>
        <w:tab/>
      </w:r>
    </w:p>
    <w:p w:rsidR="00F53853" w:rsidRPr="005D04FB" w:rsidRDefault="0044208D" w:rsidP="00A37439">
      <w:pPr>
        <w:spacing w:line="240" w:lineRule="auto"/>
        <w:rPr>
          <w:b/>
          <w:lang w:val="mk-MK"/>
        </w:rPr>
      </w:pPr>
      <w:r w:rsidRPr="005D04FB">
        <w:rPr>
          <w:b/>
          <w:lang w:val="sq-AL"/>
        </w:rPr>
        <w:t xml:space="preserve">Prioriteti </w:t>
      </w:r>
      <w:r w:rsidRPr="005D04FB">
        <w:rPr>
          <w:b/>
          <w:lang w:val="mk-MK"/>
        </w:rPr>
        <w:t xml:space="preserve">1. </w:t>
      </w:r>
      <w:r w:rsidRPr="005D04FB">
        <w:rPr>
          <w:b/>
          <w:lang w:val="sq-AL"/>
        </w:rPr>
        <w:t>Avanci</w:t>
      </w:r>
      <w:r w:rsidR="00E74469">
        <w:rPr>
          <w:b/>
          <w:lang w:val="sq-AL"/>
        </w:rPr>
        <w:t>mi i hapësirës mediatike në fun</w:t>
      </w:r>
      <w:r w:rsidRPr="005D04FB">
        <w:rPr>
          <w:b/>
          <w:lang w:val="sq-AL"/>
        </w:rPr>
        <w:t>k</w:t>
      </w:r>
      <w:r w:rsidR="00E74469">
        <w:rPr>
          <w:b/>
          <w:lang w:val="sq-AL"/>
        </w:rPr>
        <w:t>s</w:t>
      </w:r>
      <w:r w:rsidRPr="005D04FB">
        <w:rPr>
          <w:b/>
          <w:lang w:val="sq-AL"/>
        </w:rPr>
        <w:t>ion të informimit të paanshëm, objektiv dhe në kohën e duhur, promovimi i zhvillimit të interkulturalizmit dhe pluralizimit mediatik</w:t>
      </w:r>
      <w:r w:rsidR="00F53853" w:rsidRPr="005D04FB">
        <w:rPr>
          <w:b/>
          <w:lang w:val="mk-MK"/>
        </w:rPr>
        <w:tab/>
      </w:r>
      <w:r w:rsidR="00F53853" w:rsidRPr="005D04FB">
        <w:rPr>
          <w:b/>
          <w:lang w:val="mk-MK"/>
        </w:rPr>
        <w:tab/>
      </w:r>
      <w:r w:rsidR="00F53853" w:rsidRPr="005D04FB">
        <w:rPr>
          <w:b/>
          <w:lang w:val="mk-MK"/>
        </w:rPr>
        <w:tab/>
      </w:r>
      <w:r w:rsidR="00F53853" w:rsidRPr="005D04FB">
        <w:rPr>
          <w:b/>
          <w:lang w:val="mk-MK"/>
        </w:rPr>
        <w:tab/>
      </w:r>
      <w:r w:rsidR="00F53853" w:rsidRPr="005D04FB">
        <w:rPr>
          <w:b/>
          <w:lang w:val="mk-MK"/>
        </w:rPr>
        <w:tab/>
      </w:r>
      <w:r w:rsidR="00F53853" w:rsidRPr="005D04FB">
        <w:rPr>
          <w:b/>
          <w:lang w:val="mk-MK"/>
        </w:rPr>
        <w:tab/>
      </w:r>
      <w:r w:rsidR="00F53853" w:rsidRPr="005D04FB">
        <w:rPr>
          <w:b/>
          <w:lang w:val="mk-MK"/>
        </w:rPr>
        <w:tab/>
      </w:r>
    </w:p>
    <w:p w:rsidR="006231B9" w:rsidRPr="005D04FB" w:rsidRDefault="006231B9" w:rsidP="00A37439">
      <w:pPr>
        <w:spacing w:line="240" w:lineRule="auto"/>
        <w:rPr>
          <w:lang w:val="sq-AL"/>
        </w:rPr>
      </w:pPr>
      <w:r w:rsidRPr="005D04FB">
        <w:rPr>
          <w:lang w:val="sq-AL"/>
        </w:rPr>
        <w:t>Qëllimi prioritar</w:t>
      </w:r>
      <w:r w:rsidRPr="005D04FB">
        <w:rPr>
          <w:lang w:val="mk-MK"/>
        </w:rPr>
        <w:t xml:space="preserve"> 1.1. </w:t>
      </w:r>
      <w:r w:rsidRPr="005D04FB">
        <w:rPr>
          <w:lang w:val="sq-AL"/>
        </w:rPr>
        <w:t>Servis radiodifuziv publik i reformuar i cili kujdeset për interkulturalizmin</w:t>
      </w:r>
    </w:p>
    <w:p w:rsidR="00F53853" w:rsidRPr="005D04FB" w:rsidRDefault="006231B9" w:rsidP="00A37439">
      <w:pPr>
        <w:spacing w:line="240" w:lineRule="auto"/>
        <w:rPr>
          <w:lang w:val="mk-MK"/>
        </w:rPr>
      </w:pPr>
      <w:r w:rsidRPr="005D04FB">
        <w:rPr>
          <w:lang w:val="sq-AL"/>
        </w:rPr>
        <w:t>Qëllimi prioritat</w:t>
      </w:r>
      <w:r w:rsidR="00F53853" w:rsidRPr="005D04FB">
        <w:rPr>
          <w:lang w:val="mk-MK"/>
        </w:rPr>
        <w:t xml:space="preserve"> 1.2</w:t>
      </w:r>
      <w:r w:rsidRPr="005D04FB">
        <w:rPr>
          <w:lang w:val="sq-AL"/>
        </w:rPr>
        <w:t>Përforcimi i luftës kundër gjuhës së urrejtjes dhe rritja e frymës së interkulturalizmit në sektorin mediatik</w:t>
      </w:r>
      <w:r w:rsidR="00A37439" w:rsidRPr="005D04FB">
        <w:rPr>
          <w:lang w:val="mk-MK"/>
        </w:rPr>
        <w:tab/>
      </w:r>
      <w:r w:rsidR="00A37439" w:rsidRPr="005D04FB">
        <w:rPr>
          <w:lang w:val="mk-MK"/>
        </w:rPr>
        <w:tab/>
      </w:r>
      <w:r w:rsidR="00A37439" w:rsidRPr="005D04FB">
        <w:rPr>
          <w:lang w:val="mk-MK"/>
        </w:rPr>
        <w:tab/>
      </w:r>
      <w:r w:rsidR="00A37439" w:rsidRPr="005D04FB">
        <w:rPr>
          <w:lang w:val="mk-MK"/>
        </w:rPr>
        <w:tab/>
      </w:r>
      <w:r w:rsidR="00A37439" w:rsidRPr="005D04FB">
        <w:rPr>
          <w:lang w:val="mk-MK"/>
        </w:rPr>
        <w:tab/>
      </w:r>
      <w:r w:rsidR="00A37439" w:rsidRPr="005D04FB">
        <w:rPr>
          <w:lang w:val="mk-MK"/>
        </w:rPr>
        <w:tab/>
      </w:r>
    </w:p>
    <w:p w:rsidR="00A37439" w:rsidRPr="005D04FB" w:rsidRDefault="006231B9" w:rsidP="00A37439">
      <w:pPr>
        <w:spacing w:line="240" w:lineRule="auto"/>
        <w:rPr>
          <w:lang w:val="mk-MK"/>
        </w:rPr>
      </w:pPr>
      <w:r w:rsidRPr="005D04FB">
        <w:rPr>
          <w:lang w:val="sq-AL"/>
        </w:rPr>
        <w:t xml:space="preserve">Qëllimi prioritar </w:t>
      </w:r>
      <w:r w:rsidR="00A37439" w:rsidRPr="005D04FB">
        <w:rPr>
          <w:lang w:val="mk-MK"/>
        </w:rPr>
        <w:t>1.</w:t>
      </w:r>
      <w:r w:rsidRPr="005D04FB">
        <w:rPr>
          <w:lang w:val="mk-MK"/>
        </w:rPr>
        <w:t>3. Kapacitet të përparuar dhe dije dhe shkathtësi profesionale të rritura të të punësuarve në mediat private dhe zhvillimi dhje promovimi i interkulturalizmit</w:t>
      </w:r>
    </w:p>
    <w:p w:rsidR="00F53853" w:rsidRPr="005D04FB" w:rsidRDefault="006231B9" w:rsidP="00A37439">
      <w:pPr>
        <w:spacing w:line="240" w:lineRule="auto"/>
        <w:rPr>
          <w:lang w:val="mk-MK"/>
        </w:rPr>
      </w:pPr>
      <w:r w:rsidRPr="005D04FB">
        <w:rPr>
          <w:lang w:val="sq-AL"/>
        </w:rPr>
        <w:lastRenderedPageBreak/>
        <w:t>Qëllimi prioritar</w:t>
      </w:r>
      <w:r w:rsidR="00A37439" w:rsidRPr="005D04FB">
        <w:rPr>
          <w:lang w:val="mk-MK"/>
        </w:rPr>
        <w:t>1.</w:t>
      </w:r>
      <w:r w:rsidRPr="005D04FB">
        <w:rPr>
          <w:lang w:val="mk-MK"/>
        </w:rPr>
        <w:t xml:space="preserve">4. </w:t>
      </w:r>
      <w:r w:rsidRPr="005D04FB">
        <w:rPr>
          <w:lang w:val="sq-AL"/>
        </w:rPr>
        <w:t xml:space="preserve">Përmbajtje programore të pasuruara për </w:t>
      </w:r>
      <w:r w:rsidR="007D7290">
        <w:rPr>
          <w:lang w:val="sq-AL"/>
        </w:rPr>
        <w:t>raportimin inkluziv për identitetin</w:t>
      </w:r>
      <w:r w:rsidRPr="005D04FB">
        <w:rPr>
          <w:lang w:val="sq-AL"/>
        </w:rPr>
        <w:t xml:space="preserve"> etnik dhe kulturor dhe</w:t>
      </w:r>
      <w:r w:rsidR="007D7290">
        <w:rPr>
          <w:lang w:val="sq-AL"/>
        </w:rPr>
        <w:t xml:space="preserve"> për </w:t>
      </w:r>
      <w:r w:rsidR="009F3AFB">
        <w:rPr>
          <w:lang w:val="sq-AL"/>
        </w:rPr>
        <w:t xml:space="preserve"> diferencave</w:t>
      </w:r>
      <w:r w:rsidRPr="005D04FB">
        <w:rPr>
          <w:lang w:val="sq-AL"/>
        </w:rPr>
        <w:t xml:space="preserve"> të tjera të pjesëtarëve të të gjitha bashkësive të vendit</w:t>
      </w:r>
    </w:p>
    <w:p w:rsidR="00A37439" w:rsidRPr="005D04FB" w:rsidRDefault="0044208D" w:rsidP="00A37439">
      <w:pPr>
        <w:spacing w:line="240" w:lineRule="auto"/>
        <w:rPr>
          <w:b/>
          <w:lang w:val="mk-MK"/>
        </w:rPr>
      </w:pPr>
      <w:r w:rsidRPr="005D04FB">
        <w:rPr>
          <w:b/>
          <w:lang w:val="sq-AL"/>
        </w:rPr>
        <w:t>Prioriteti</w:t>
      </w:r>
      <w:r w:rsidRPr="005D04FB">
        <w:rPr>
          <w:b/>
          <w:lang w:val="mk-MK"/>
        </w:rPr>
        <w:t xml:space="preserve">2. </w:t>
      </w:r>
      <w:r w:rsidRPr="005D04FB">
        <w:rPr>
          <w:b/>
          <w:lang w:val="sq-AL"/>
        </w:rPr>
        <w:t xml:space="preserve">Përforcimi i </w:t>
      </w:r>
      <w:r w:rsidR="000E2B8A" w:rsidRPr="005D04FB">
        <w:rPr>
          <w:b/>
          <w:lang w:val="sq-AL"/>
        </w:rPr>
        <w:t>alfabetizmit</w:t>
      </w:r>
      <w:r w:rsidR="00F87F53" w:rsidRPr="005D04FB">
        <w:rPr>
          <w:b/>
          <w:lang w:val="sq-AL"/>
        </w:rPr>
        <w:t>mediatik te qytetarët e të g</w:t>
      </w:r>
      <w:r w:rsidRPr="005D04FB">
        <w:rPr>
          <w:b/>
          <w:lang w:val="sq-AL"/>
        </w:rPr>
        <w:t>jitha moshave</w:t>
      </w:r>
    </w:p>
    <w:p w:rsidR="00F53853" w:rsidRPr="005D04FB" w:rsidRDefault="00F87F53" w:rsidP="00A37439">
      <w:pPr>
        <w:spacing w:line="240" w:lineRule="auto"/>
        <w:rPr>
          <w:b/>
          <w:lang w:val="mk-MK"/>
        </w:rPr>
      </w:pPr>
      <w:r w:rsidRPr="005D04FB">
        <w:rPr>
          <w:lang w:val="sq-AL"/>
        </w:rPr>
        <w:t>Qëllimi prioritar</w:t>
      </w:r>
      <w:r w:rsidR="00A37439" w:rsidRPr="005D04FB">
        <w:rPr>
          <w:lang w:val="mk-MK"/>
        </w:rPr>
        <w:t xml:space="preserve"> 2.</w:t>
      </w:r>
      <w:r w:rsidR="00F53853" w:rsidRPr="005D04FB">
        <w:rPr>
          <w:lang w:val="mk-MK"/>
        </w:rPr>
        <w:t xml:space="preserve">1. </w:t>
      </w:r>
      <w:r w:rsidRPr="005D04FB">
        <w:rPr>
          <w:lang w:val="sq-AL"/>
        </w:rPr>
        <w:t>Vetëdije e ndërtuar për të kuptuarin kritik të përmbajtjeve</w:t>
      </w:r>
      <w:r w:rsidR="00A37439" w:rsidRPr="005D04FB">
        <w:rPr>
          <w:lang w:val="mk-MK"/>
        </w:rPr>
        <w:tab/>
      </w:r>
      <w:r w:rsidR="00A37439" w:rsidRPr="005D04FB">
        <w:rPr>
          <w:lang w:val="mk-MK"/>
        </w:rPr>
        <w:tab/>
      </w:r>
    </w:p>
    <w:p w:rsidR="006A621A" w:rsidRPr="005D04FB" w:rsidRDefault="00F87F53" w:rsidP="00A37439">
      <w:pPr>
        <w:spacing w:line="240" w:lineRule="auto"/>
        <w:rPr>
          <w:color w:val="2E74B5"/>
          <w:lang w:val="mk-MK"/>
        </w:rPr>
      </w:pPr>
      <w:r w:rsidRPr="005D04FB">
        <w:rPr>
          <w:lang w:val="sq-AL"/>
        </w:rPr>
        <w:t>Qëllimi prioritar</w:t>
      </w:r>
      <w:r w:rsidR="00F53853" w:rsidRPr="005D04FB">
        <w:rPr>
          <w:lang w:val="mk-MK"/>
        </w:rPr>
        <w:t>2.</w:t>
      </w:r>
      <w:r w:rsidR="00A37439" w:rsidRPr="005D04FB">
        <w:rPr>
          <w:lang w:val="mk-MK"/>
        </w:rPr>
        <w:t>2</w:t>
      </w:r>
      <w:r w:rsidRPr="005D04FB">
        <w:rPr>
          <w:lang w:val="sq-AL"/>
        </w:rPr>
        <w:t xml:space="preserve">Qasje hyrëse në </w:t>
      </w:r>
      <w:r w:rsidR="000E2B8A" w:rsidRPr="005D04FB">
        <w:rPr>
          <w:lang w:val="sq-AL"/>
        </w:rPr>
        <w:t>alfabetizmit</w:t>
      </w:r>
      <w:r w:rsidRPr="005D04FB">
        <w:rPr>
          <w:lang w:val="sq-AL"/>
        </w:rPr>
        <w:t>mediatik në sistemin arsimor dhe arsimin joformal</w:t>
      </w:r>
      <w:r w:rsidR="00F53853" w:rsidRPr="005D04FB">
        <w:rPr>
          <w:lang w:val="mk-MK"/>
        </w:rPr>
        <w:tab/>
      </w:r>
      <w:r w:rsidR="00F53853" w:rsidRPr="005D04FB">
        <w:rPr>
          <w:lang w:val="mk-MK"/>
        </w:rPr>
        <w:tab/>
      </w:r>
      <w:r w:rsidR="00F53853" w:rsidRPr="005D04FB">
        <w:rPr>
          <w:lang w:val="mk-MK"/>
        </w:rPr>
        <w:tab/>
      </w:r>
      <w:r w:rsidR="00F53853" w:rsidRPr="005D04FB">
        <w:rPr>
          <w:lang w:val="mk-MK"/>
        </w:rPr>
        <w:tab/>
      </w:r>
      <w:r w:rsidR="00F53853" w:rsidRPr="005D04FB">
        <w:rPr>
          <w:lang w:val="mk-MK"/>
        </w:rPr>
        <w:tab/>
      </w:r>
      <w:r w:rsidR="00F53853" w:rsidRPr="005D04FB">
        <w:rPr>
          <w:lang w:val="mk-MK"/>
        </w:rPr>
        <w:tab/>
      </w:r>
      <w:r w:rsidR="00F53853" w:rsidRPr="005D04FB">
        <w:rPr>
          <w:lang w:val="mk-MK"/>
        </w:rPr>
        <w:tab/>
      </w:r>
      <w:r w:rsidR="00F53853" w:rsidRPr="005D04FB">
        <w:rPr>
          <w:lang w:val="mk-MK"/>
        </w:rPr>
        <w:tab/>
      </w:r>
      <w:r w:rsidR="00F53853" w:rsidRPr="005D04FB">
        <w:rPr>
          <w:lang w:val="mk-MK"/>
        </w:rPr>
        <w:tab/>
      </w:r>
      <w:r w:rsidR="006A621A" w:rsidRPr="005D04FB">
        <w:rPr>
          <w:lang w:val="mk-MK"/>
        </w:rPr>
        <w:br w:type="page"/>
      </w:r>
    </w:p>
    <w:p w:rsidR="004C4A5E" w:rsidRPr="005D04FB" w:rsidRDefault="004C4A5E" w:rsidP="002608DC">
      <w:pPr>
        <w:pStyle w:val="Heading3"/>
        <w:spacing w:before="0" w:line="240" w:lineRule="auto"/>
        <w:ind w:firstLine="720"/>
        <w:contextualSpacing/>
        <w:rPr>
          <w:rFonts w:asciiTheme="minorHAnsi" w:hAnsiTheme="minorHAnsi" w:cstheme="minorHAnsi"/>
          <w:sz w:val="22"/>
          <w:szCs w:val="22"/>
          <w:lang w:val="mk-MK"/>
        </w:rPr>
      </w:pPr>
    </w:p>
    <w:p w:rsidR="004C4A5E" w:rsidRPr="005D04FB" w:rsidRDefault="004C4A5E" w:rsidP="002608DC">
      <w:pPr>
        <w:pStyle w:val="Heading2"/>
        <w:spacing w:before="0" w:line="240" w:lineRule="auto"/>
        <w:ind w:firstLine="720"/>
        <w:contextualSpacing/>
        <w:rPr>
          <w:rFonts w:asciiTheme="minorHAnsi" w:hAnsiTheme="minorHAnsi" w:cstheme="minorHAnsi"/>
          <w:sz w:val="22"/>
          <w:szCs w:val="22"/>
          <w:lang w:val="sq-AL"/>
        </w:rPr>
      </w:pPr>
      <w:bookmarkStart w:id="35" w:name="_Toc8673804"/>
      <w:r w:rsidRPr="005D04FB">
        <w:rPr>
          <w:rFonts w:asciiTheme="minorHAnsi" w:hAnsiTheme="minorHAnsi" w:cstheme="minorHAnsi"/>
          <w:sz w:val="22"/>
          <w:szCs w:val="22"/>
          <w:lang w:val="mk-MK"/>
        </w:rPr>
        <w:t xml:space="preserve">2.7 </w:t>
      </w:r>
      <w:bookmarkEnd w:id="35"/>
      <w:r w:rsidR="00AB3612" w:rsidRPr="005D04FB">
        <w:rPr>
          <w:rFonts w:asciiTheme="minorHAnsi" w:hAnsiTheme="minorHAnsi" w:cstheme="minorHAnsi"/>
          <w:b/>
          <w:bCs/>
          <w:sz w:val="22"/>
          <w:szCs w:val="22"/>
          <w:lang w:val="sq-AL"/>
        </w:rPr>
        <w:t>Kohezioni social</w:t>
      </w:r>
    </w:p>
    <w:p w:rsidR="004C4A5E" w:rsidRPr="005D04FB" w:rsidRDefault="004C4A5E" w:rsidP="002608DC">
      <w:pPr>
        <w:pStyle w:val="Heading3"/>
        <w:spacing w:before="0" w:line="240" w:lineRule="auto"/>
        <w:ind w:firstLine="720"/>
        <w:contextualSpacing/>
        <w:rPr>
          <w:rFonts w:asciiTheme="minorHAnsi" w:hAnsiTheme="minorHAnsi" w:cstheme="minorHAnsi"/>
          <w:sz w:val="22"/>
          <w:szCs w:val="22"/>
          <w:lang w:val="sq-AL"/>
        </w:rPr>
      </w:pPr>
      <w:bookmarkStart w:id="36" w:name="_Toc8673805"/>
      <w:r w:rsidRPr="005D04FB">
        <w:rPr>
          <w:rFonts w:asciiTheme="minorHAnsi" w:hAnsiTheme="minorHAnsi" w:cstheme="minorHAnsi"/>
          <w:sz w:val="22"/>
          <w:szCs w:val="22"/>
          <w:lang w:val="mk-MK"/>
        </w:rPr>
        <w:t xml:space="preserve">2.7.1. </w:t>
      </w:r>
      <w:bookmarkEnd w:id="36"/>
      <w:r w:rsidR="00AB3612" w:rsidRPr="005D04FB">
        <w:rPr>
          <w:rFonts w:asciiTheme="minorHAnsi" w:hAnsiTheme="minorHAnsi" w:cstheme="minorHAnsi"/>
          <w:sz w:val="22"/>
          <w:szCs w:val="22"/>
          <w:lang w:val="sq-AL"/>
        </w:rPr>
        <w:t>Analiza e gjendjes</w:t>
      </w:r>
    </w:p>
    <w:p w:rsidR="007309F9" w:rsidRPr="005D04FB" w:rsidRDefault="00FF5FAD" w:rsidP="002608DC">
      <w:pPr>
        <w:spacing w:after="0" w:line="240" w:lineRule="auto"/>
        <w:ind w:firstLine="720"/>
        <w:contextualSpacing/>
        <w:jc w:val="both"/>
        <w:rPr>
          <w:rFonts w:asciiTheme="minorHAnsi" w:hAnsiTheme="minorHAnsi" w:cstheme="minorHAnsi"/>
          <w:lang w:val="mk-MK"/>
        </w:rPr>
      </w:pPr>
      <w:r>
        <w:rPr>
          <w:rFonts w:asciiTheme="minorHAnsi" w:hAnsiTheme="minorHAnsi" w:cstheme="minorHAnsi"/>
          <w:lang w:val="sq-AL"/>
        </w:rPr>
        <w:t>Nuk ka</w:t>
      </w:r>
      <w:r w:rsidR="00B27A05" w:rsidRPr="005D04FB">
        <w:rPr>
          <w:rFonts w:asciiTheme="minorHAnsi" w:hAnsiTheme="minorHAnsi" w:cstheme="minorHAnsi"/>
          <w:lang w:val="sq-AL"/>
        </w:rPr>
        <w:t xml:space="preserve"> defi</w:t>
      </w:r>
      <w:r>
        <w:rPr>
          <w:rFonts w:asciiTheme="minorHAnsi" w:hAnsiTheme="minorHAnsi" w:cstheme="minorHAnsi"/>
          <w:lang w:val="sq-AL"/>
        </w:rPr>
        <w:t>ni</w:t>
      </w:r>
      <w:r w:rsidR="00B27A05" w:rsidRPr="005D04FB">
        <w:rPr>
          <w:rFonts w:asciiTheme="minorHAnsi" w:hAnsiTheme="minorHAnsi" w:cstheme="minorHAnsi"/>
          <w:lang w:val="sq-AL"/>
        </w:rPr>
        <w:t>cion të pranuar universalisht për kohezionin social. Për nevojat e kësaj analize</w:t>
      </w:r>
      <w:r>
        <w:rPr>
          <w:rFonts w:asciiTheme="minorHAnsi" w:hAnsiTheme="minorHAnsi" w:cstheme="minorHAnsi"/>
          <w:lang w:val="sq-AL"/>
        </w:rPr>
        <w:t>, definicionet më adekuate janë ato që me</w:t>
      </w:r>
      <w:r w:rsidR="00B27A05" w:rsidRPr="005D04FB">
        <w:rPr>
          <w:rFonts w:asciiTheme="minorHAnsi" w:hAnsiTheme="minorHAnsi" w:cstheme="minorHAnsi"/>
          <w:lang w:val="sq-AL"/>
        </w:rPr>
        <w:t xml:space="preserve"> kohezionin social nënkuptojnë aftësinë e shoqërisë të sigurojë mirëqenie të të gjithë anëtarëve të saj, të minimizojë pabarazitë dhe të shmangë ndarjet. Pjesa më e madhe e definicioneve përmbajnë këto aspekte kyçe të kohezionit social</w:t>
      </w:r>
      <w:r w:rsidR="007309F9" w:rsidRPr="005D04FB">
        <w:rPr>
          <w:rFonts w:asciiTheme="minorHAnsi" w:hAnsiTheme="minorHAnsi" w:cstheme="minorHAnsi"/>
          <w:lang w:val="mk-MK"/>
        </w:rPr>
        <w:t>:</w:t>
      </w:r>
      <w:r w:rsidR="00B27A05" w:rsidRPr="005D04FB">
        <w:rPr>
          <w:rFonts w:asciiTheme="minorHAnsi" w:hAnsiTheme="minorHAnsi" w:cstheme="minorHAnsi"/>
          <w:lang w:val="sq-AL"/>
        </w:rPr>
        <w:t xml:space="preserve"> ndjenjën e përkatësisë ndaj bashkësisë</w:t>
      </w:r>
      <w:r w:rsidR="007309F9" w:rsidRPr="005D04FB">
        <w:rPr>
          <w:rFonts w:asciiTheme="minorHAnsi" w:hAnsiTheme="minorHAnsi" w:cstheme="minorHAnsi"/>
          <w:lang w:val="mk-MK"/>
        </w:rPr>
        <w:t>;</w:t>
      </w:r>
      <w:r w:rsidR="00B27A05" w:rsidRPr="005D04FB">
        <w:rPr>
          <w:rFonts w:asciiTheme="minorHAnsi" w:hAnsiTheme="minorHAnsi" w:cstheme="minorHAnsi"/>
          <w:lang w:val="sq-AL"/>
        </w:rPr>
        <w:t xml:space="preserve"> perceptimin se shoqëria është e drejtë</w:t>
      </w:r>
      <w:r w:rsidR="00B27A05" w:rsidRPr="005D04FB">
        <w:rPr>
          <w:rFonts w:asciiTheme="minorHAnsi" w:hAnsiTheme="minorHAnsi" w:cstheme="minorHAnsi"/>
          <w:lang w:val="mk-MK"/>
        </w:rPr>
        <w:t>;</w:t>
      </w:r>
      <w:r w:rsidR="00B27A05" w:rsidRPr="005D04FB">
        <w:rPr>
          <w:rFonts w:asciiTheme="minorHAnsi" w:hAnsiTheme="minorHAnsi" w:cstheme="minorHAnsi"/>
          <w:lang w:val="sq-AL"/>
        </w:rPr>
        <w:t xml:space="preserve"> dëshirën dhe vullnetin për të marrë pjesë në jetën politike dhe publike</w:t>
      </w:r>
      <w:r w:rsidR="007309F9" w:rsidRPr="005D04FB">
        <w:rPr>
          <w:rFonts w:asciiTheme="minorHAnsi" w:hAnsiTheme="minorHAnsi" w:cstheme="minorHAnsi"/>
          <w:lang w:val="mk-MK"/>
        </w:rPr>
        <w:t xml:space="preserve">; </w:t>
      </w:r>
      <w:r w:rsidR="00B27A05" w:rsidRPr="005D04FB">
        <w:rPr>
          <w:rFonts w:asciiTheme="minorHAnsi" w:hAnsiTheme="minorHAnsi" w:cstheme="minorHAnsi"/>
          <w:lang w:val="sq-AL"/>
        </w:rPr>
        <w:t>qëndrimin pozitiv kundrejt grupeve të margjinalizuara dhe atyre grupeve që nuk janë pjesë e kulturës dominante të shoqërisë</w:t>
      </w:r>
      <w:r w:rsidR="007309F9" w:rsidRPr="005D04FB">
        <w:rPr>
          <w:rFonts w:asciiTheme="minorHAnsi" w:hAnsiTheme="minorHAnsi" w:cstheme="minorHAnsi"/>
          <w:lang w:val="mk-MK"/>
        </w:rPr>
        <w:t xml:space="preserve">. </w:t>
      </w:r>
      <w:r>
        <w:rPr>
          <w:rFonts w:asciiTheme="minorHAnsi" w:hAnsiTheme="minorHAnsi" w:cstheme="minorHAnsi"/>
          <w:lang w:val="sq-AL"/>
        </w:rPr>
        <w:t>Aspektet kryesore të kohezionit</w:t>
      </w:r>
      <w:r w:rsidR="00B27A05" w:rsidRPr="005D04FB">
        <w:rPr>
          <w:rFonts w:asciiTheme="minorHAnsi" w:hAnsiTheme="minorHAnsi" w:cstheme="minorHAnsi"/>
          <w:lang w:val="sq-AL"/>
        </w:rPr>
        <w:t xml:space="preserve"> shoqëror janë</w:t>
      </w:r>
      <w:r w:rsidR="007309F9" w:rsidRPr="005D04FB">
        <w:rPr>
          <w:rFonts w:asciiTheme="minorHAnsi" w:hAnsiTheme="minorHAnsi" w:cstheme="minorHAnsi"/>
          <w:lang w:val="mk-MK"/>
        </w:rPr>
        <w:t>:</w:t>
      </w:r>
      <w:r w:rsidR="00B27A05" w:rsidRPr="005D04FB">
        <w:rPr>
          <w:rFonts w:asciiTheme="minorHAnsi" w:hAnsiTheme="minorHAnsi" w:cstheme="minorHAnsi"/>
          <w:lang w:val="sq-AL"/>
        </w:rPr>
        <w:t xml:space="preserve"> ndjenja e përkatësisë e cila nënkupton vle</w:t>
      </w:r>
      <w:r>
        <w:rPr>
          <w:rFonts w:asciiTheme="minorHAnsi" w:hAnsiTheme="minorHAnsi" w:cstheme="minorHAnsi"/>
          <w:lang w:val="sq-AL"/>
        </w:rPr>
        <w:t>ra të përbashkëta, identifikimime bashkësinë lokale dhe besimi</w:t>
      </w:r>
      <w:r w:rsidR="00B27A05" w:rsidRPr="005D04FB">
        <w:rPr>
          <w:rFonts w:asciiTheme="minorHAnsi" w:hAnsiTheme="minorHAnsi" w:cstheme="minorHAnsi"/>
          <w:lang w:val="sq-AL"/>
        </w:rPr>
        <w:t xml:space="preserve"> në institucionet e vetëqeverisjes lokale</w:t>
      </w:r>
      <w:r w:rsidR="00B27A05" w:rsidRPr="005D04FB">
        <w:rPr>
          <w:rFonts w:asciiTheme="minorHAnsi" w:hAnsiTheme="minorHAnsi" w:cstheme="minorHAnsi"/>
          <w:lang w:val="mk-MK"/>
        </w:rPr>
        <w:t xml:space="preserve">; </w:t>
      </w:r>
      <w:r w:rsidR="00B27A05" w:rsidRPr="005D04FB">
        <w:rPr>
          <w:rFonts w:asciiTheme="minorHAnsi" w:hAnsiTheme="minorHAnsi" w:cstheme="minorHAnsi"/>
          <w:lang w:val="sq-AL"/>
        </w:rPr>
        <w:t>ndjenja e drejtësisë dhe barazisë sociale e cila mes të tjerash nënkupton vlerësimin e politikave publike nga vetë qytetarët</w:t>
      </w:r>
      <w:r w:rsidR="00B27A05" w:rsidRPr="005D04FB">
        <w:rPr>
          <w:rFonts w:asciiTheme="minorHAnsi" w:hAnsiTheme="minorHAnsi" w:cstheme="minorHAnsi"/>
          <w:lang w:val="mk-MK"/>
        </w:rPr>
        <w:t xml:space="preserve">; </w:t>
      </w:r>
      <w:r>
        <w:rPr>
          <w:rFonts w:asciiTheme="minorHAnsi" w:hAnsiTheme="minorHAnsi" w:cstheme="minorHAnsi"/>
          <w:lang w:val="sq-AL"/>
        </w:rPr>
        <w:t>ndjenja dhe dëshira</w:t>
      </w:r>
      <w:r w:rsidR="00B27A05" w:rsidRPr="005D04FB">
        <w:rPr>
          <w:rFonts w:asciiTheme="minorHAnsi" w:hAnsiTheme="minorHAnsi" w:cstheme="minorHAnsi"/>
          <w:lang w:val="sq-AL"/>
        </w:rPr>
        <w:t xml:space="preserve"> për pjesëmarrje aktive në jetën publike dhe politike të vendit</w:t>
      </w:r>
      <w:r w:rsidR="002711EC" w:rsidRPr="005D04FB">
        <w:rPr>
          <w:rFonts w:asciiTheme="minorHAnsi" w:hAnsiTheme="minorHAnsi" w:cstheme="minorHAnsi"/>
          <w:lang w:val="mk-MK"/>
        </w:rPr>
        <w:t xml:space="preserve">. </w:t>
      </w:r>
      <w:r w:rsidR="002711EC" w:rsidRPr="005D04FB">
        <w:rPr>
          <w:rFonts w:asciiTheme="minorHAnsi" w:hAnsiTheme="minorHAnsi" w:cstheme="minorHAnsi"/>
          <w:lang w:val="sq-AL"/>
        </w:rPr>
        <w:t>Vlera</w:t>
      </w:r>
      <w:r w:rsidR="00CD2CE8">
        <w:rPr>
          <w:rFonts w:asciiTheme="minorHAnsi" w:hAnsiTheme="minorHAnsi" w:cstheme="minorHAnsi"/>
          <w:lang w:val="sq-AL"/>
        </w:rPr>
        <w:t>t</w:t>
      </w:r>
      <w:r w:rsidR="002711EC" w:rsidRPr="005D04FB">
        <w:rPr>
          <w:rFonts w:asciiTheme="minorHAnsi" w:hAnsiTheme="minorHAnsi" w:cstheme="minorHAnsi"/>
          <w:lang w:val="mk-MK"/>
        </w:rPr>
        <w:t xml:space="preserve">: </w:t>
      </w:r>
      <w:r w:rsidR="002711EC" w:rsidRPr="005D04FB">
        <w:rPr>
          <w:rFonts w:asciiTheme="minorHAnsi" w:hAnsiTheme="minorHAnsi" w:cstheme="minorHAnsi"/>
          <w:lang w:val="sq-AL"/>
        </w:rPr>
        <w:t xml:space="preserve">ndjenja e kënaqësisë nga cilësia e </w:t>
      </w:r>
      <w:r w:rsidR="00CD2CE8">
        <w:rPr>
          <w:rFonts w:asciiTheme="minorHAnsi" w:hAnsiTheme="minorHAnsi" w:cstheme="minorHAnsi"/>
          <w:lang w:val="sq-AL"/>
        </w:rPr>
        <w:t>jetës dhe qëndrim pozitiv për pe</w:t>
      </w:r>
      <w:r w:rsidR="002711EC" w:rsidRPr="005D04FB">
        <w:rPr>
          <w:rFonts w:asciiTheme="minorHAnsi" w:hAnsiTheme="minorHAnsi" w:cstheme="minorHAnsi"/>
          <w:lang w:val="sq-AL"/>
        </w:rPr>
        <w:t>rspektivën për jetë më të mirë. Nga pikëvështrimi i qytetarëve</w:t>
      </w:r>
      <w:r w:rsidR="008524E3" w:rsidRPr="005D04FB">
        <w:rPr>
          <w:rFonts w:asciiTheme="minorHAnsi" w:hAnsiTheme="minorHAnsi" w:cstheme="minorHAnsi"/>
          <w:lang w:val="sq-AL"/>
        </w:rPr>
        <w:t>, kohezioni social do të thotë se të gjithë qytetarët, pavarësisht nga pë</w:t>
      </w:r>
      <w:r w:rsidR="00CD2CE8">
        <w:rPr>
          <w:rFonts w:asciiTheme="minorHAnsi" w:hAnsiTheme="minorHAnsi" w:cstheme="minorHAnsi"/>
          <w:lang w:val="sq-AL"/>
        </w:rPr>
        <w:t>rkatësia e tyre, nga karakteris</w:t>
      </w:r>
      <w:r w:rsidR="008524E3" w:rsidRPr="005D04FB">
        <w:rPr>
          <w:rFonts w:asciiTheme="minorHAnsi" w:hAnsiTheme="minorHAnsi" w:cstheme="minorHAnsi"/>
          <w:lang w:val="sq-AL"/>
        </w:rPr>
        <w:t>t</w:t>
      </w:r>
      <w:r w:rsidR="00CD2CE8">
        <w:rPr>
          <w:rFonts w:asciiTheme="minorHAnsi" w:hAnsiTheme="minorHAnsi" w:cstheme="minorHAnsi"/>
          <w:lang w:val="sq-AL"/>
        </w:rPr>
        <w:t>i</w:t>
      </w:r>
      <w:r w:rsidR="008524E3" w:rsidRPr="005D04FB">
        <w:rPr>
          <w:rFonts w:asciiTheme="minorHAnsi" w:hAnsiTheme="minorHAnsi" w:cstheme="minorHAnsi"/>
          <w:lang w:val="sq-AL"/>
        </w:rPr>
        <w:t>kat personale dhe orientimet</w:t>
      </w:r>
      <w:r w:rsidR="00CD2CE8">
        <w:rPr>
          <w:rFonts w:asciiTheme="minorHAnsi" w:hAnsiTheme="minorHAnsi" w:cstheme="minorHAnsi"/>
          <w:lang w:val="sq-AL"/>
        </w:rPr>
        <w:t>,</w:t>
      </w:r>
      <w:r w:rsidR="008524E3" w:rsidRPr="005D04FB">
        <w:rPr>
          <w:rFonts w:asciiTheme="minorHAnsi" w:hAnsiTheme="minorHAnsi" w:cstheme="minorHAnsi"/>
          <w:lang w:val="sq-AL"/>
        </w:rPr>
        <w:t xml:space="preserve"> kanë</w:t>
      </w:r>
      <w:r w:rsidR="00322F3C" w:rsidRPr="005D04FB">
        <w:rPr>
          <w:rFonts w:asciiTheme="minorHAnsi" w:hAnsiTheme="minorHAnsi" w:cstheme="minorHAnsi"/>
          <w:lang w:val="mk-MK"/>
        </w:rPr>
        <w:t>:</w:t>
      </w:r>
      <w:r w:rsidR="00322F3C" w:rsidRPr="000B5A4E">
        <w:rPr>
          <w:rFonts w:asciiTheme="minorHAnsi" w:hAnsiTheme="minorHAnsi" w:cstheme="minorHAnsi"/>
          <w:lang w:val="sq-AL"/>
        </w:rPr>
        <w:t xml:space="preserve"> qasje te të drejtat e garantuara me ligj</w:t>
      </w:r>
      <w:r w:rsidR="007309F9" w:rsidRPr="005D04FB">
        <w:rPr>
          <w:rFonts w:asciiTheme="minorHAnsi" w:hAnsiTheme="minorHAnsi" w:cstheme="minorHAnsi"/>
          <w:lang w:val="mk-MK"/>
        </w:rPr>
        <w:t xml:space="preserve">; </w:t>
      </w:r>
      <w:r w:rsidR="00322F3C" w:rsidRPr="005D04FB">
        <w:rPr>
          <w:rFonts w:asciiTheme="minorHAnsi" w:hAnsiTheme="minorHAnsi" w:cstheme="minorHAnsi"/>
          <w:lang w:val="sq-AL"/>
        </w:rPr>
        <w:t>qasje të barabartë te burimet e shoqërisë, siç ësht</w:t>
      </w:r>
      <w:r w:rsidR="00CD2CE8">
        <w:rPr>
          <w:rFonts w:asciiTheme="minorHAnsi" w:hAnsiTheme="minorHAnsi" w:cstheme="minorHAnsi"/>
          <w:lang w:val="sq-AL"/>
        </w:rPr>
        <w:t>ë</w:t>
      </w:r>
      <w:r w:rsidR="00322F3C" w:rsidRPr="005D04FB">
        <w:rPr>
          <w:rFonts w:asciiTheme="minorHAnsi" w:hAnsiTheme="minorHAnsi" w:cstheme="minorHAnsi"/>
          <w:lang w:val="sq-AL"/>
        </w:rPr>
        <w:t xml:space="preserve"> tregu i punës, arsim</w:t>
      </w:r>
      <w:r w:rsidR="00CD2CE8">
        <w:rPr>
          <w:rFonts w:asciiTheme="minorHAnsi" w:hAnsiTheme="minorHAnsi" w:cstheme="minorHAnsi"/>
          <w:lang w:val="sq-AL"/>
        </w:rPr>
        <w:t>i, shëndetësia, mbrojtja sociale</w:t>
      </w:r>
      <w:r w:rsidR="00322F3C" w:rsidRPr="005D04FB">
        <w:rPr>
          <w:rFonts w:asciiTheme="minorHAnsi" w:hAnsiTheme="minorHAnsi" w:cstheme="minorHAnsi"/>
          <w:lang w:val="sq-AL"/>
        </w:rPr>
        <w:t>, kultura etj.</w:t>
      </w:r>
      <w:r w:rsidR="007309F9" w:rsidRPr="005D04FB">
        <w:rPr>
          <w:rFonts w:asciiTheme="minorHAnsi" w:hAnsiTheme="minorHAnsi" w:cstheme="minorHAnsi"/>
          <w:lang w:val="mk-MK"/>
        </w:rPr>
        <w:t xml:space="preserve">; </w:t>
      </w:r>
      <w:r w:rsidR="00322F3C" w:rsidRPr="005D04FB">
        <w:rPr>
          <w:rFonts w:asciiTheme="minorHAnsi" w:hAnsiTheme="minorHAnsi" w:cstheme="minorHAnsi"/>
          <w:lang w:val="sq-AL"/>
        </w:rPr>
        <w:t>mund të marrin p</w:t>
      </w:r>
      <w:r w:rsidR="00CD2CE8">
        <w:rPr>
          <w:rFonts w:asciiTheme="minorHAnsi" w:hAnsiTheme="minorHAnsi" w:cstheme="minorHAnsi"/>
          <w:lang w:val="sq-AL"/>
        </w:rPr>
        <w:t>jesë në vendimmarrje, të kontri</w:t>
      </w:r>
      <w:r w:rsidR="00322F3C" w:rsidRPr="005D04FB">
        <w:rPr>
          <w:rFonts w:asciiTheme="minorHAnsi" w:hAnsiTheme="minorHAnsi" w:cstheme="minorHAnsi"/>
          <w:lang w:val="sq-AL"/>
        </w:rPr>
        <w:t>buojnë për zhvillimin dhe mirëqenien e shoqërisë</w:t>
      </w:r>
      <w:r w:rsidR="00CD2CE8">
        <w:rPr>
          <w:rFonts w:asciiTheme="minorHAnsi" w:hAnsiTheme="minorHAnsi" w:cstheme="minorHAnsi"/>
          <w:lang w:val="sq-AL"/>
        </w:rPr>
        <w:t>; mund të z</w:t>
      </w:r>
      <w:r w:rsidR="00376EBF">
        <w:rPr>
          <w:rFonts w:asciiTheme="minorHAnsi" w:hAnsiTheme="minorHAnsi" w:cstheme="minorHAnsi"/>
          <w:lang w:val="sq-AL"/>
        </w:rPr>
        <w:t>hvillojnë potenci</w:t>
      </w:r>
      <w:r w:rsidR="00322F3C" w:rsidRPr="005D04FB">
        <w:rPr>
          <w:rFonts w:asciiTheme="minorHAnsi" w:hAnsiTheme="minorHAnsi" w:cstheme="minorHAnsi"/>
          <w:lang w:val="sq-AL"/>
        </w:rPr>
        <w:t>a</w:t>
      </w:r>
      <w:r w:rsidR="00376EBF">
        <w:rPr>
          <w:rFonts w:asciiTheme="minorHAnsi" w:hAnsiTheme="minorHAnsi" w:cstheme="minorHAnsi"/>
          <w:lang w:val="sq-AL"/>
        </w:rPr>
        <w:t>l</w:t>
      </w:r>
      <w:r w:rsidR="00322F3C" w:rsidRPr="005D04FB">
        <w:rPr>
          <w:rFonts w:asciiTheme="minorHAnsi" w:hAnsiTheme="minorHAnsi" w:cstheme="minorHAnsi"/>
          <w:lang w:val="sq-AL"/>
        </w:rPr>
        <w:t>in e tyre për një jetë më të dinjitetshme</w:t>
      </w:r>
      <w:r w:rsidR="007309F9" w:rsidRPr="005D04FB">
        <w:rPr>
          <w:rFonts w:asciiTheme="minorHAnsi" w:hAnsiTheme="minorHAnsi" w:cstheme="minorHAnsi"/>
          <w:lang w:val="mk-MK"/>
        </w:rPr>
        <w:t>.</w:t>
      </w:r>
    </w:p>
    <w:p w:rsidR="007309F9" w:rsidRPr="005D04FB" w:rsidRDefault="00322F3C" w:rsidP="002608DC">
      <w:pPr>
        <w:spacing w:after="0" w:line="240" w:lineRule="auto"/>
        <w:ind w:firstLine="720"/>
        <w:contextualSpacing/>
        <w:jc w:val="both"/>
        <w:rPr>
          <w:rFonts w:asciiTheme="minorHAnsi" w:hAnsiTheme="minorHAnsi" w:cstheme="minorHAnsi"/>
          <w:b/>
          <w:lang w:val="mk-MK"/>
        </w:rPr>
      </w:pPr>
      <w:r w:rsidRPr="005D04FB">
        <w:rPr>
          <w:rFonts w:asciiTheme="minorHAnsi" w:hAnsiTheme="minorHAnsi" w:cstheme="minorHAnsi"/>
          <w:lang w:val="sq-AL"/>
        </w:rPr>
        <w:t>Kjo analizë e gjendjes përbëhet nga dy pjesë të ndara</w:t>
      </w:r>
      <w:r w:rsidR="007309F9" w:rsidRPr="005D04FB">
        <w:rPr>
          <w:rFonts w:asciiTheme="minorHAnsi" w:hAnsiTheme="minorHAnsi" w:cstheme="minorHAnsi"/>
          <w:lang w:val="mk-MK"/>
        </w:rPr>
        <w:t xml:space="preserve">: </w:t>
      </w:r>
      <w:r w:rsidRPr="005D04FB">
        <w:rPr>
          <w:rFonts w:asciiTheme="minorHAnsi" w:hAnsiTheme="minorHAnsi" w:cstheme="minorHAnsi"/>
          <w:lang w:val="sq-AL"/>
        </w:rPr>
        <w:t>analiza e gjendjes në raport me zhvillimin e barabartë rajonal dhe analiza e gjendjes në raport me barazinë gjinore, mosdiskriminimin dhe mundësitë</w:t>
      </w:r>
      <w:r w:rsidR="00CD2CE8">
        <w:rPr>
          <w:rFonts w:asciiTheme="minorHAnsi" w:hAnsiTheme="minorHAnsi" w:cstheme="minorHAnsi"/>
          <w:lang w:val="sq-AL"/>
        </w:rPr>
        <w:t xml:space="preserve"> e barabarta në të gjitha bazat</w:t>
      </w:r>
      <w:r w:rsidR="007309F9" w:rsidRPr="005D04FB">
        <w:rPr>
          <w:rFonts w:asciiTheme="minorHAnsi" w:hAnsiTheme="minorHAnsi" w:cstheme="minorHAnsi"/>
          <w:lang w:val="mk-MK"/>
        </w:rPr>
        <w:t>.</w:t>
      </w:r>
      <w:r w:rsidR="007309F9" w:rsidRPr="005D04FB">
        <w:rPr>
          <w:rStyle w:val="FootnoteReference"/>
          <w:rFonts w:asciiTheme="minorHAnsi" w:hAnsiTheme="minorHAnsi" w:cstheme="minorHAnsi"/>
          <w:lang w:val="mk-MK"/>
        </w:rPr>
        <w:footnoteReference w:id="210"/>
      </w:r>
    </w:p>
    <w:p w:rsidR="004C4A5E" w:rsidRPr="005D04FB" w:rsidRDefault="00322F3C" w:rsidP="002608DC">
      <w:pPr>
        <w:spacing w:after="0" w:line="240" w:lineRule="auto"/>
        <w:ind w:firstLine="720"/>
        <w:contextualSpacing/>
        <w:jc w:val="both"/>
        <w:rPr>
          <w:rFonts w:asciiTheme="minorHAnsi" w:hAnsiTheme="minorHAnsi" w:cstheme="minorHAnsi"/>
          <w:b/>
          <w:bCs/>
          <w:color w:val="333333"/>
          <w:shd w:val="clear" w:color="auto" w:fill="FFFFFF"/>
          <w:lang w:val="mk-MK"/>
        </w:rPr>
      </w:pPr>
      <w:r w:rsidRPr="005D04FB">
        <w:rPr>
          <w:rFonts w:asciiTheme="minorHAnsi" w:hAnsiTheme="minorHAnsi" w:cstheme="minorHAnsi"/>
          <w:b/>
          <w:bCs/>
          <w:color w:val="333333"/>
          <w:shd w:val="clear" w:color="auto" w:fill="FFFFFF"/>
          <w:lang w:val="sq-AL"/>
        </w:rPr>
        <w:t>Hyrje</w:t>
      </w:r>
      <w:r w:rsidR="004C4A5E" w:rsidRPr="005D04FB">
        <w:rPr>
          <w:rFonts w:asciiTheme="minorHAnsi" w:hAnsiTheme="minorHAnsi" w:cstheme="minorHAnsi"/>
          <w:b/>
          <w:bCs/>
          <w:color w:val="333333"/>
          <w:shd w:val="clear" w:color="auto" w:fill="FFFFFF"/>
          <w:lang w:val="mk-MK"/>
        </w:rPr>
        <w:t xml:space="preserve"> –</w:t>
      </w:r>
      <w:r w:rsidRPr="005D04FB">
        <w:rPr>
          <w:rFonts w:asciiTheme="minorHAnsi" w:hAnsiTheme="minorHAnsi" w:cstheme="minorHAnsi"/>
          <w:b/>
          <w:bCs/>
          <w:color w:val="333333"/>
          <w:shd w:val="clear" w:color="auto" w:fill="FFFFFF"/>
          <w:lang w:val="sq-AL"/>
        </w:rPr>
        <w:t>zhvillimi i barabartë rajonal</w:t>
      </w:r>
    </w:p>
    <w:p w:rsidR="004C4A5E" w:rsidRPr="005D04FB" w:rsidRDefault="00322F3C" w:rsidP="002608DC">
      <w:pPr>
        <w:spacing w:after="0" w:line="240" w:lineRule="auto"/>
        <w:ind w:firstLine="720"/>
        <w:contextualSpacing/>
        <w:jc w:val="both"/>
        <w:rPr>
          <w:rFonts w:asciiTheme="minorHAnsi" w:hAnsiTheme="minorHAnsi" w:cstheme="minorHAnsi"/>
          <w:b/>
          <w:bCs/>
          <w:color w:val="333333"/>
          <w:shd w:val="clear" w:color="auto" w:fill="FFFFFF"/>
          <w:lang w:val="mk-MK"/>
        </w:rPr>
      </w:pPr>
      <w:r w:rsidRPr="005D04FB">
        <w:rPr>
          <w:rFonts w:asciiTheme="minorHAnsi" w:hAnsiTheme="minorHAnsi" w:cstheme="minorHAnsi"/>
          <w:color w:val="2B2B2B"/>
          <w:shd w:val="clear" w:color="auto" w:fill="FFFFFF"/>
          <w:lang w:val="sq-AL"/>
        </w:rPr>
        <w:t>Republika e Maqedonisë së Veriut ndahet në</w:t>
      </w:r>
      <w:r w:rsidR="004C4A5E" w:rsidRPr="005D04FB">
        <w:rPr>
          <w:rFonts w:asciiTheme="minorHAnsi" w:hAnsiTheme="minorHAnsi" w:cstheme="minorHAnsi"/>
          <w:color w:val="2B2B2B"/>
          <w:shd w:val="clear" w:color="auto" w:fill="FFFFFF"/>
          <w:lang w:val="mk-MK"/>
        </w:rPr>
        <w:t xml:space="preserve"> 8</w:t>
      </w:r>
      <w:r w:rsidRPr="005D04FB">
        <w:rPr>
          <w:rFonts w:asciiTheme="minorHAnsi" w:hAnsiTheme="minorHAnsi" w:cstheme="minorHAnsi"/>
          <w:color w:val="2B2B2B"/>
          <w:shd w:val="clear" w:color="auto" w:fill="FFFFFF"/>
          <w:lang w:val="sq-AL"/>
        </w:rPr>
        <w:t xml:space="preserve"> rajone</w:t>
      </w:r>
      <w:r w:rsidR="004C4A5E" w:rsidRPr="005D04FB">
        <w:rPr>
          <w:rFonts w:asciiTheme="minorHAnsi" w:hAnsiTheme="minorHAnsi" w:cstheme="minorHAnsi"/>
          <w:color w:val="2B2B2B"/>
          <w:shd w:val="clear" w:color="auto" w:fill="FFFFFF"/>
          <w:lang w:val="mk-MK"/>
        </w:rPr>
        <w:t xml:space="preserve">: </w:t>
      </w:r>
      <w:r w:rsidR="00CD2CE8">
        <w:rPr>
          <w:rFonts w:asciiTheme="minorHAnsi" w:hAnsiTheme="minorHAnsi" w:cstheme="minorHAnsi"/>
          <w:color w:val="2B2B2B"/>
          <w:shd w:val="clear" w:color="auto" w:fill="FFFFFF"/>
          <w:lang w:val="sq-AL"/>
        </w:rPr>
        <w:t>raj</w:t>
      </w:r>
      <w:r w:rsidRPr="005D04FB">
        <w:rPr>
          <w:rFonts w:asciiTheme="minorHAnsi" w:hAnsiTheme="minorHAnsi" w:cstheme="minorHAnsi"/>
          <w:color w:val="2B2B2B"/>
          <w:shd w:val="clear" w:color="auto" w:fill="FFFFFF"/>
          <w:lang w:val="sq-AL"/>
        </w:rPr>
        <w:t>oni i Shk</w:t>
      </w:r>
      <w:r w:rsidR="00CD2CE8">
        <w:rPr>
          <w:rFonts w:asciiTheme="minorHAnsi" w:hAnsiTheme="minorHAnsi" w:cstheme="minorHAnsi"/>
          <w:color w:val="2B2B2B"/>
          <w:shd w:val="clear" w:color="auto" w:fill="FFFFFF"/>
          <w:lang w:val="sq-AL"/>
        </w:rPr>
        <w:t>upit, rajoni lindor, rajoni jug</w:t>
      </w:r>
      <w:r w:rsidRPr="005D04FB">
        <w:rPr>
          <w:rFonts w:asciiTheme="minorHAnsi" w:hAnsiTheme="minorHAnsi" w:cstheme="minorHAnsi"/>
          <w:color w:val="2B2B2B"/>
          <w:shd w:val="clear" w:color="auto" w:fill="FFFFFF"/>
          <w:lang w:val="sq-AL"/>
        </w:rPr>
        <w:t>lindor, rajoni verilindor, rajoni i Pellagonisë, rajoni i Vardarit,</w:t>
      </w:r>
      <w:r w:rsidR="00CD2CE8">
        <w:rPr>
          <w:rFonts w:asciiTheme="minorHAnsi" w:hAnsiTheme="minorHAnsi" w:cstheme="minorHAnsi"/>
          <w:color w:val="2B2B2B"/>
          <w:shd w:val="clear" w:color="auto" w:fill="FFFFFF"/>
          <w:lang w:val="sq-AL"/>
        </w:rPr>
        <w:t xml:space="preserve"> rajoni jugli</w:t>
      </w:r>
      <w:r w:rsidRPr="005D04FB">
        <w:rPr>
          <w:rFonts w:asciiTheme="minorHAnsi" w:hAnsiTheme="minorHAnsi" w:cstheme="minorHAnsi"/>
          <w:color w:val="2B2B2B"/>
          <w:shd w:val="clear" w:color="auto" w:fill="FFFFFF"/>
          <w:lang w:val="sq-AL"/>
        </w:rPr>
        <w:t>n</w:t>
      </w:r>
      <w:r w:rsidR="00CD2CE8">
        <w:rPr>
          <w:rFonts w:asciiTheme="minorHAnsi" w:hAnsiTheme="minorHAnsi" w:cstheme="minorHAnsi"/>
          <w:color w:val="2B2B2B"/>
          <w:shd w:val="clear" w:color="auto" w:fill="FFFFFF"/>
          <w:lang w:val="sq-AL"/>
        </w:rPr>
        <w:t>d</w:t>
      </w:r>
      <w:r w:rsidRPr="005D04FB">
        <w:rPr>
          <w:rFonts w:asciiTheme="minorHAnsi" w:hAnsiTheme="minorHAnsi" w:cstheme="minorHAnsi"/>
          <w:color w:val="2B2B2B"/>
          <w:shd w:val="clear" w:color="auto" w:fill="FFFFFF"/>
          <w:lang w:val="sq-AL"/>
        </w:rPr>
        <w:t>or dhe rajoni i Pollogut</w:t>
      </w:r>
      <w:r w:rsidR="004C4A5E" w:rsidRPr="005D04FB">
        <w:rPr>
          <w:rFonts w:asciiTheme="minorHAnsi" w:hAnsiTheme="minorHAnsi" w:cstheme="minorHAnsi"/>
          <w:color w:val="2B2B2B"/>
          <w:shd w:val="clear" w:color="auto" w:fill="FFFFFF"/>
          <w:lang w:val="mk-MK"/>
        </w:rPr>
        <w:t>.</w:t>
      </w:r>
      <w:r w:rsidRPr="005D04FB">
        <w:rPr>
          <w:rFonts w:asciiTheme="minorHAnsi" w:hAnsiTheme="minorHAnsi" w:cstheme="minorHAnsi"/>
          <w:color w:val="2B2B2B"/>
          <w:shd w:val="clear" w:color="auto" w:fill="FFFFFF"/>
          <w:lang w:val="sq-AL"/>
        </w:rPr>
        <w:t xml:space="preserve"> Rajonet e planit në Republikën e Maqedonisë së Veriut janë miratuar në Kuvendin e Republikës së Maqedonisë së Veriut me datë</w:t>
      </w:r>
      <w:r w:rsidRPr="005D04FB">
        <w:rPr>
          <w:rFonts w:asciiTheme="minorHAnsi" w:hAnsiTheme="minorHAnsi" w:cstheme="minorHAnsi"/>
          <w:color w:val="2B2B2B"/>
          <w:lang w:val="mk-MK"/>
        </w:rPr>
        <w:t xml:space="preserve"> 29 </w:t>
      </w:r>
      <w:r w:rsidRPr="005D04FB">
        <w:rPr>
          <w:rFonts w:asciiTheme="minorHAnsi" w:hAnsiTheme="minorHAnsi" w:cstheme="minorHAnsi"/>
          <w:color w:val="2B2B2B"/>
          <w:lang w:val="sq-AL"/>
        </w:rPr>
        <w:t>shtator</w:t>
      </w:r>
      <w:r w:rsidR="00CD2CE8">
        <w:rPr>
          <w:rFonts w:asciiTheme="minorHAnsi" w:hAnsiTheme="minorHAnsi" w:cstheme="minorHAnsi"/>
          <w:color w:val="2B2B2B"/>
          <w:lang w:val="mk-MK"/>
        </w:rPr>
        <w:t xml:space="preserve"> 2009</w:t>
      </w:r>
      <w:r w:rsidR="004C4A5E" w:rsidRPr="005D04FB">
        <w:rPr>
          <w:rFonts w:asciiTheme="minorHAnsi" w:hAnsiTheme="minorHAnsi" w:cstheme="minorHAnsi"/>
          <w:color w:val="2B2B2B"/>
          <w:lang w:val="mk-MK"/>
        </w:rPr>
        <w:t xml:space="preserve">. </w:t>
      </w:r>
      <w:r w:rsidRPr="005D04FB">
        <w:rPr>
          <w:rFonts w:asciiTheme="minorHAnsi" w:hAnsiTheme="minorHAnsi" w:cstheme="minorHAnsi"/>
          <w:color w:val="2B2B2B"/>
          <w:lang w:val="sq-AL"/>
        </w:rPr>
        <w:t xml:space="preserve">Zyrtarisht Maqedonia e Veriut ndahet në </w:t>
      </w:r>
      <w:r w:rsidR="004C4A5E" w:rsidRPr="005D04FB">
        <w:rPr>
          <w:rFonts w:asciiTheme="minorHAnsi" w:hAnsiTheme="minorHAnsi" w:cstheme="minorHAnsi"/>
          <w:color w:val="2B2B2B"/>
          <w:lang w:val="mk-MK"/>
        </w:rPr>
        <w:t xml:space="preserve">8 </w:t>
      </w:r>
      <w:r w:rsidRPr="005D04FB">
        <w:rPr>
          <w:rFonts w:asciiTheme="minorHAnsi" w:hAnsiTheme="minorHAnsi" w:cstheme="minorHAnsi"/>
          <w:color w:val="2B2B2B"/>
          <w:lang w:val="sq-AL"/>
        </w:rPr>
        <w:t>rajone plani që iu shërbejnë qëllimeve statistike, ekonomike dhe administrative</w:t>
      </w:r>
      <w:r w:rsidR="004C4A5E" w:rsidRPr="005D04FB">
        <w:rPr>
          <w:rFonts w:asciiTheme="minorHAnsi" w:hAnsiTheme="minorHAnsi" w:cstheme="minorHAnsi"/>
          <w:color w:val="2B2B2B"/>
          <w:lang w:val="mk-MK"/>
        </w:rPr>
        <w:t xml:space="preserve">. </w:t>
      </w:r>
      <w:r w:rsidRPr="005D04FB">
        <w:rPr>
          <w:rFonts w:asciiTheme="minorHAnsi" w:hAnsiTheme="minorHAnsi" w:cstheme="minorHAnsi"/>
          <w:color w:val="2B2B2B"/>
          <w:lang w:val="sq-AL"/>
        </w:rPr>
        <w:t xml:space="preserve">Përveç rajoneve, ndarje administrative e shkallës së parë e Republikës së Maqedonisë së Veriut janë komunat. Rajoni më i madh sipas sipërfaqes është </w:t>
      </w:r>
      <w:r w:rsidR="00CD2CE8">
        <w:rPr>
          <w:rFonts w:asciiTheme="minorHAnsi" w:hAnsiTheme="minorHAnsi" w:cstheme="minorHAnsi"/>
          <w:color w:val="2B2B2B"/>
          <w:lang w:val="sq-AL"/>
        </w:rPr>
        <w:t>a</w:t>
      </w:r>
      <w:r w:rsidRPr="005D04FB">
        <w:rPr>
          <w:rFonts w:asciiTheme="minorHAnsi" w:hAnsiTheme="minorHAnsi" w:cstheme="minorHAnsi"/>
          <w:color w:val="2B2B2B"/>
          <w:lang w:val="sq-AL"/>
        </w:rPr>
        <w:t>i i Pellagonisë, i cili ka edhe më shumë vend</w:t>
      </w:r>
      <w:r w:rsidR="00CD2CE8">
        <w:rPr>
          <w:rFonts w:asciiTheme="minorHAnsi" w:hAnsiTheme="minorHAnsi" w:cstheme="minorHAnsi"/>
          <w:color w:val="2B2B2B"/>
          <w:lang w:val="sq-AL"/>
        </w:rPr>
        <w:t>e</w:t>
      </w:r>
      <w:r w:rsidRPr="005D04FB">
        <w:rPr>
          <w:rFonts w:asciiTheme="minorHAnsi" w:hAnsiTheme="minorHAnsi" w:cstheme="minorHAnsi"/>
          <w:color w:val="2B2B2B"/>
          <w:lang w:val="sq-AL"/>
        </w:rPr>
        <w:t xml:space="preserve"> të banuara, rreth</w:t>
      </w:r>
      <w:r w:rsidR="004C4A5E" w:rsidRPr="005D04FB">
        <w:rPr>
          <w:rFonts w:asciiTheme="minorHAnsi" w:hAnsiTheme="minorHAnsi" w:cstheme="minorHAnsi"/>
          <w:color w:val="2B2B2B"/>
          <w:lang w:val="mk-MK"/>
        </w:rPr>
        <w:t xml:space="preserve"> 343,</w:t>
      </w:r>
      <w:r w:rsidRPr="005D04FB">
        <w:rPr>
          <w:rFonts w:asciiTheme="minorHAnsi" w:hAnsiTheme="minorHAnsi" w:cstheme="minorHAnsi"/>
          <w:color w:val="2B2B2B"/>
          <w:lang w:val="sq-AL"/>
        </w:rPr>
        <w:t xml:space="preserve"> por me dendësi të vogël të popullsisë, me</w:t>
      </w:r>
      <w:r w:rsidR="004C4A5E" w:rsidRPr="005D04FB">
        <w:rPr>
          <w:rFonts w:asciiTheme="minorHAnsi" w:hAnsiTheme="minorHAnsi" w:cstheme="minorHAnsi"/>
          <w:color w:val="2B2B2B"/>
          <w:lang w:val="mk-MK"/>
        </w:rPr>
        <w:t xml:space="preserve"> 50</w:t>
      </w:r>
      <w:r w:rsidRPr="005D04FB">
        <w:rPr>
          <w:rFonts w:asciiTheme="minorHAnsi" w:hAnsiTheme="minorHAnsi" w:cstheme="minorHAnsi"/>
          <w:color w:val="2B2B2B"/>
          <w:lang w:val="sq-AL"/>
        </w:rPr>
        <w:t xml:space="preserve"> banorë për kilometër katror</w:t>
      </w:r>
      <w:r w:rsidR="004C4A5E" w:rsidRPr="005D04FB">
        <w:rPr>
          <w:rFonts w:asciiTheme="minorHAnsi" w:hAnsiTheme="minorHAnsi" w:cstheme="minorHAnsi"/>
          <w:color w:val="2B2B2B"/>
          <w:lang w:val="mk-MK"/>
        </w:rPr>
        <w:t xml:space="preserve">, </w:t>
      </w:r>
      <w:r w:rsidRPr="005D04FB">
        <w:rPr>
          <w:rFonts w:asciiTheme="minorHAnsi" w:hAnsiTheme="minorHAnsi" w:cstheme="minorHAnsi"/>
          <w:color w:val="2B2B2B"/>
          <w:lang w:val="sq-AL"/>
        </w:rPr>
        <w:t>ndërsa më i vogli, ai i Shkupit, ka dendësi shumë të madhe, me</w:t>
      </w:r>
      <w:r w:rsidRPr="005D04FB">
        <w:rPr>
          <w:rFonts w:asciiTheme="minorHAnsi" w:hAnsiTheme="minorHAnsi" w:cstheme="minorHAnsi"/>
          <w:color w:val="2B2B2B"/>
          <w:lang w:val="mk-MK"/>
        </w:rPr>
        <w:t xml:space="preserve"> 319 banorë për kilometër katror</w:t>
      </w:r>
      <w:r w:rsidR="00CD2CE8">
        <w:rPr>
          <w:rFonts w:asciiTheme="minorHAnsi" w:hAnsiTheme="minorHAnsi" w:cstheme="minorHAnsi"/>
          <w:color w:val="2B2B2B"/>
          <w:lang w:val="sq-AL"/>
        </w:rPr>
        <w:t>,</w:t>
      </w:r>
      <w:r w:rsidRPr="005D04FB">
        <w:rPr>
          <w:rFonts w:asciiTheme="minorHAnsi" w:hAnsiTheme="minorHAnsi" w:cstheme="minorHAnsi"/>
          <w:color w:val="2B2B2B"/>
          <w:lang w:val="sq-AL"/>
        </w:rPr>
        <w:t xml:space="preserve"> duke pasur një të kartën e popullsisë së përgjithshme të Republikës së Maqedonisë së Veriut. Komunat rurale janë të shumta pothuajse në të gjitha rajonet, megjithatë pjesa më e madhe e popullsisë jeton në qendrat e mëdha urbane, dhe kjo flet për përqendrimin e pabarabartë të popullsisë brenda rajoneve</w:t>
      </w:r>
      <w:r w:rsidR="004C4A5E" w:rsidRPr="005D04FB">
        <w:rPr>
          <w:rFonts w:asciiTheme="minorHAnsi" w:hAnsiTheme="minorHAnsi" w:cstheme="minorHAnsi"/>
          <w:color w:val="2B2B2B"/>
          <w:lang w:val="mk-MK"/>
        </w:rPr>
        <w:t xml:space="preserve">. </w:t>
      </w:r>
      <w:r w:rsidR="00CD2CE8">
        <w:rPr>
          <w:rFonts w:asciiTheme="minorHAnsi" w:hAnsiTheme="minorHAnsi" w:cstheme="minorHAnsi"/>
          <w:color w:val="2B2B2B"/>
          <w:lang w:val="sq-AL"/>
        </w:rPr>
        <w:t>Rajoni i Pollogut dhe ai jug</w:t>
      </w:r>
      <w:r w:rsidRPr="005D04FB">
        <w:rPr>
          <w:rFonts w:asciiTheme="minorHAnsi" w:hAnsiTheme="minorHAnsi" w:cstheme="minorHAnsi"/>
          <w:color w:val="2B2B2B"/>
          <w:lang w:val="sq-AL"/>
        </w:rPr>
        <w:t>perëndimor veçohen për numrin e madh të popullsisë që jeton ne mjedise rurale, ndërsa në rajonet e tjera, vendbanimet rurale janë më të rralla</w:t>
      </w:r>
      <w:r w:rsidR="004C4A5E" w:rsidRPr="005D04FB">
        <w:rPr>
          <w:rFonts w:asciiTheme="minorHAnsi" w:hAnsiTheme="minorHAnsi" w:cstheme="minorHAnsi"/>
          <w:color w:val="2B2B2B"/>
          <w:lang w:val="mk-MK"/>
        </w:rPr>
        <w:t>.</w:t>
      </w:r>
      <w:r w:rsidR="004C4A5E" w:rsidRPr="005D04FB">
        <w:rPr>
          <w:rStyle w:val="FootnoteReference"/>
          <w:rFonts w:asciiTheme="minorHAnsi" w:hAnsiTheme="minorHAnsi" w:cstheme="minorHAnsi"/>
          <w:color w:val="2B2B2B"/>
          <w:lang w:val="mk-MK"/>
        </w:rPr>
        <w:footnoteReference w:id="211"/>
      </w:r>
    </w:p>
    <w:p w:rsidR="004C4A5E" w:rsidRPr="005D04FB" w:rsidRDefault="0094551D" w:rsidP="002608DC">
      <w:pPr>
        <w:pStyle w:val="NormalWeb"/>
        <w:spacing w:before="0" w:beforeAutospacing="0" w:after="0" w:afterAutospacing="0"/>
        <w:ind w:firstLine="720"/>
        <w:contextualSpacing/>
        <w:jc w:val="both"/>
        <w:textAlignment w:val="baseline"/>
        <w:rPr>
          <w:rFonts w:asciiTheme="minorHAnsi" w:hAnsiTheme="minorHAnsi" w:cstheme="minorHAnsi"/>
          <w:b/>
          <w:bCs/>
          <w:color w:val="333333"/>
          <w:sz w:val="22"/>
          <w:szCs w:val="22"/>
          <w:shd w:val="clear" w:color="auto" w:fill="FFFFFF"/>
          <w:lang w:val="sq-AL"/>
        </w:rPr>
      </w:pPr>
      <w:r w:rsidRPr="005D04FB">
        <w:rPr>
          <w:rFonts w:asciiTheme="minorHAnsi" w:hAnsiTheme="minorHAnsi" w:cstheme="minorHAnsi"/>
          <w:b/>
          <w:bCs/>
          <w:color w:val="333333"/>
          <w:sz w:val="22"/>
          <w:szCs w:val="22"/>
          <w:shd w:val="clear" w:color="auto" w:fill="FFFFFF"/>
          <w:lang w:val="sq-AL"/>
        </w:rPr>
        <w:t>Analiza e gjendjes sipas treguesve kryesorë</w:t>
      </w:r>
    </w:p>
    <w:p w:rsidR="004C4A5E" w:rsidRPr="005D04FB" w:rsidRDefault="0094551D" w:rsidP="002608DC">
      <w:pPr>
        <w:pStyle w:val="NormalWeb"/>
        <w:spacing w:before="0" w:beforeAutospacing="0" w:after="0" w:afterAutospacing="0"/>
        <w:ind w:firstLine="720"/>
        <w:contextualSpacing/>
        <w:jc w:val="both"/>
        <w:textAlignment w:val="baseline"/>
        <w:rPr>
          <w:rFonts w:asciiTheme="minorHAnsi" w:hAnsiTheme="minorHAnsi" w:cstheme="minorHAnsi"/>
          <w:color w:val="333333"/>
          <w:sz w:val="22"/>
          <w:szCs w:val="22"/>
          <w:shd w:val="clear" w:color="auto" w:fill="FFFFFF"/>
          <w:lang w:val="mk-MK"/>
        </w:rPr>
      </w:pPr>
      <w:r w:rsidRPr="005D04FB">
        <w:rPr>
          <w:rFonts w:asciiTheme="minorHAnsi" w:hAnsiTheme="minorHAnsi" w:cstheme="minorHAnsi"/>
          <w:color w:val="333333"/>
          <w:sz w:val="22"/>
          <w:szCs w:val="22"/>
          <w:shd w:val="clear" w:color="auto" w:fill="FFFFFF"/>
          <w:lang w:val="sq-AL"/>
        </w:rPr>
        <w:t>R. e Maqedonisë së Veriut është ende një nga vendet më fiskalizim më të centralizuar në Evropë dhe në të pjesa më e madhe e komunave nuk kanë mjete financiare të</w:t>
      </w:r>
      <w:r w:rsidR="00CD2CE8">
        <w:rPr>
          <w:rFonts w:asciiTheme="minorHAnsi" w:hAnsiTheme="minorHAnsi" w:cstheme="minorHAnsi"/>
          <w:color w:val="333333"/>
          <w:sz w:val="22"/>
          <w:szCs w:val="22"/>
          <w:shd w:val="clear" w:color="auto" w:fill="FFFFFF"/>
          <w:lang w:val="sq-AL"/>
        </w:rPr>
        <w:t xml:space="preserve"> mjaftueshme për të kryer me su</w:t>
      </w:r>
      <w:r w:rsidRPr="005D04FB">
        <w:rPr>
          <w:rFonts w:asciiTheme="minorHAnsi" w:hAnsiTheme="minorHAnsi" w:cstheme="minorHAnsi"/>
          <w:color w:val="333333"/>
          <w:sz w:val="22"/>
          <w:szCs w:val="22"/>
          <w:shd w:val="clear" w:color="auto" w:fill="FFFFFF"/>
          <w:lang w:val="sq-AL"/>
        </w:rPr>
        <w:t>kses kompetencat e tyre ligjore dhe të për të siguruar shërbime sa më cilësore për qytetarët. Përveç kësaj, R. e Maqedonis</w:t>
      </w:r>
      <w:r w:rsidR="00CD2CE8">
        <w:rPr>
          <w:rFonts w:asciiTheme="minorHAnsi" w:hAnsiTheme="minorHAnsi" w:cstheme="minorHAnsi"/>
          <w:color w:val="333333"/>
          <w:sz w:val="22"/>
          <w:szCs w:val="22"/>
          <w:shd w:val="clear" w:color="auto" w:fill="FFFFFF"/>
          <w:lang w:val="sq-AL"/>
        </w:rPr>
        <w:t>ë së Veriut është një vend jash</w:t>
      </w:r>
      <w:r w:rsidRPr="005D04FB">
        <w:rPr>
          <w:rFonts w:asciiTheme="minorHAnsi" w:hAnsiTheme="minorHAnsi" w:cstheme="minorHAnsi"/>
          <w:color w:val="333333"/>
          <w:sz w:val="22"/>
          <w:szCs w:val="22"/>
          <w:shd w:val="clear" w:color="auto" w:fill="FFFFFF"/>
          <w:lang w:val="sq-AL"/>
        </w:rPr>
        <w:t>t</w:t>
      </w:r>
      <w:r w:rsidR="00CD2CE8">
        <w:rPr>
          <w:rFonts w:asciiTheme="minorHAnsi" w:hAnsiTheme="minorHAnsi" w:cstheme="minorHAnsi"/>
          <w:color w:val="333333"/>
          <w:sz w:val="22"/>
          <w:szCs w:val="22"/>
          <w:shd w:val="clear" w:color="auto" w:fill="FFFFFF"/>
          <w:lang w:val="sq-AL"/>
        </w:rPr>
        <w:t>ë</w:t>
      </w:r>
      <w:r w:rsidRPr="005D04FB">
        <w:rPr>
          <w:rFonts w:asciiTheme="minorHAnsi" w:hAnsiTheme="minorHAnsi" w:cstheme="minorHAnsi"/>
          <w:color w:val="333333"/>
          <w:sz w:val="22"/>
          <w:szCs w:val="22"/>
          <w:shd w:val="clear" w:color="auto" w:fill="FFFFFF"/>
          <w:lang w:val="sq-AL"/>
        </w:rPr>
        <w:t>zakonisht shumë i pabarabartë. Janë shumë të mëdha dalimet në shkallën e zhvillimit mes komunave rurale dhe urbane, si dhe mes Qytetit të Shkupit dhe pjesës tjetër të vendit. Një numër i madh komunash nuk mund të mbulojnë as haxhimet rrjedhëse, f.v. harxhimet për transporti</w:t>
      </w:r>
      <w:r w:rsidR="00CD2CE8">
        <w:rPr>
          <w:rFonts w:asciiTheme="minorHAnsi" w:hAnsiTheme="minorHAnsi" w:cstheme="minorHAnsi"/>
          <w:color w:val="333333"/>
          <w:sz w:val="22"/>
          <w:szCs w:val="22"/>
          <w:shd w:val="clear" w:color="auto" w:fill="FFFFFF"/>
          <w:lang w:val="sq-AL"/>
        </w:rPr>
        <w:t>n e nxënësve dhe ngrohjen e obj</w:t>
      </w:r>
      <w:r w:rsidRPr="005D04FB">
        <w:rPr>
          <w:rFonts w:asciiTheme="minorHAnsi" w:hAnsiTheme="minorHAnsi" w:cstheme="minorHAnsi"/>
          <w:color w:val="333333"/>
          <w:sz w:val="22"/>
          <w:szCs w:val="22"/>
          <w:shd w:val="clear" w:color="auto" w:fill="FFFFFF"/>
          <w:lang w:val="sq-AL"/>
        </w:rPr>
        <w:t>k</w:t>
      </w:r>
      <w:r w:rsidR="00CD2CE8">
        <w:rPr>
          <w:rFonts w:asciiTheme="minorHAnsi" w:hAnsiTheme="minorHAnsi" w:cstheme="minorHAnsi"/>
          <w:color w:val="333333"/>
          <w:sz w:val="22"/>
          <w:szCs w:val="22"/>
          <w:shd w:val="clear" w:color="auto" w:fill="FFFFFF"/>
          <w:lang w:val="sq-AL"/>
        </w:rPr>
        <w:t>tev</w:t>
      </w:r>
      <w:r w:rsidRPr="005D04FB">
        <w:rPr>
          <w:rFonts w:asciiTheme="minorHAnsi" w:hAnsiTheme="minorHAnsi" w:cstheme="minorHAnsi"/>
          <w:color w:val="333333"/>
          <w:sz w:val="22"/>
          <w:szCs w:val="22"/>
          <w:shd w:val="clear" w:color="auto" w:fill="FFFFFF"/>
          <w:lang w:val="sq-AL"/>
        </w:rPr>
        <w:t>e shkollore. Jeta në fshatrat dhe komunat e vogla është shumë e rëndë ngaqë shumë njerëz, kryesisht të rinj, ikin në zonat urbane ose jashtë vendit</w:t>
      </w:r>
      <w:r w:rsidR="004C4A5E" w:rsidRPr="005D04FB">
        <w:rPr>
          <w:rStyle w:val="FootnoteReference"/>
          <w:rFonts w:asciiTheme="minorHAnsi" w:hAnsiTheme="minorHAnsi" w:cstheme="minorHAnsi"/>
          <w:color w:val="333333"/>
          <w:sz w:val="22"/>
          <w:szCs w:val="22"/>
          <w:shd w:val="clear" w:color="auto" w:fill="FFFFFF"/>
          <w:lang w:val="mk-MK"/>
        </w:rPr>
        <w:footnoteReference w:id="212"/>
      </w:r>
    </w:p>
    <w:p w:rsidR="00D86247" w:rsidRDefault="0094551D" w:rsidP="002608DC">
      <w:pPr>
        <w:pStyle w:val="NormalWeb"/>
        <w:spacing w:before="0" w:beforeAutospacing="0" w:after="0" w:afterAutospacing="0"/>
        <w:ind w:firstLine="720"/>
        <w:contextualSpacing/>
        <w:jc w:val="both"/>
        <w:textAlignment w:val="baseline"/>
        <w:rPr>
          <w:rFonts w:asciiTheme="minorHAnsi" w:hAnsiTheme="minorHAnsi" w:cstheme="minorHAnsi"/>
          <w:sz w:val="22"/>
          <w:szCs w:val="22"/>
          <w:lang w:val="sq-AL"/>
        </w:rPr>
      </w:pPr>
      <w:r w:rsidRPr="005D04FB">
        <w:rPr>
          <w:rFonts w:asciiTheme="minorHAnsi" w:hAnsiTheme="minorHAnsi" w:cstheme="minorHAnsi"/>
          <w:sz w:val="22"/>
          <w:szCs w:val="22"/>
          <w:lang w:val="sq-AL"/>
        </w:rPr>
        <w:lastRenderedPageBreak/>
        <w:t xml:space="preserve">Më shumë se </w:t>
      </w:r>
      <w:r w:rsidRPr="005D04FB">
        <w:rPr>
          <w:rFonts w:asciiTheme="minorHAnsi" w:hAnsiTheme="minorHAnsi" w:cstheme="minorHAnsi"/>
          <w:sz w:val="22"/>
          <w:szCs w:val="22"/>
          <w:lang w:val="mk-MK"/>
        </w:rPr>
        <w:t xml:space="preserve">50% </w:t>
      </w:r>
      <w:r w:rsidRPr="005D04FB">
        <w:rPr>
          <w:rFonts w:asciiTheme="minorHAnsi" w:hAnsiTheme="minorHAnsi" w:cstheme="minorHAnsi"/>
          <w:sz w:val="22"/>
          <w:szCs w:val="22"/>
          <w:lang w:val="sq-AL"/>
        </w:rPr>
        <w:t xml:space="preserve">e rritjes demografike e popullsisë ës R. se Maqedonisë </w:t>
      </w:r>
      <w:r w:rsidR="00CD2CE8">
        <w:rPr>
          <w:rFonts w:asciiTheme="minorHAnsi" w:hAnsiTheme="minorHAnsi" w:cstheme="minorHAnsi"/>
          <w:sz w:val="22"/>
          <w:szCs w:val="22"/>
          <w:lang w:val="sq-AL"/>
        </w:rPr>
        <w:t>së Veriut vjen nga rajoni i Shku</w:t>
      </w:r>
      <w:r w:rsidRPr="005D04FB">
        <w:rPr>
          <w:rFonts w:asciiTheme="minorHAnsi" w:hAnsiTheme="minorHAnsi" w:cstheme="minorHAnsi"/>
          <w:sz w:val="22"/>
          <w:szCs w:val="22"/>
          <w:lang w:val="sq-AL"/>
        </w:rPr>
        <w:t xml:space="preserve">pit. Shkalla më e lartë e lindshmërisë në RMV është në rajonin e Pollogut, me </w:t>
      </w:r>
      <w:r w:rsidR="004C4A5E" w:rsidRPr="005D04FB">
        <w:rPr>
          <w:rFonts w:asciiTheme="minorHAnsi" w:hAnsiTheme="minorHAnsi" w:cstheme="minorHAnsi"/>
          <w:sz w:val="22"/>
          <w:szCs w:val="22"/>
          <w:lang w:val="mk-MK"/>
        </w:rPr>
        <w:t xml:space="preserve">90% </w:t>
      </w:r>
      <w:r w:rsidRPr="005D04FB">
        <w:rPr>
          <w:rFonts w:asciiTheme="minorHAnsi" w:hAnsiTheme="minorHAnsi" w:cstheme="minorHAnsi"/>
          <w:sz w:val="22"/>
          <w:szCs w:val="22"/>
          <w:lang w:val="sq-AL"/>
        </w:rPr>
        <w:t>të konfirmu</w:t>
      </w:r>
      <w:r w:rsidR="00CD2CE8">
        <w:rPr>
          <w:rFonts w:asciiTheme="minorHAnsi" w:hAnsiTheme="minorHAnsi" w:cstheme="minorHAnsi"/>
          <w:sz w:val="22"/>
          <w:szCs w:val="22"/>
          <w:lang w:val="sq-AL"/>
        </w:rPr>
        <w:t>ar</w:t>
      </w:r>
      <w:r w:rsidRPr="005D04FB">
        <w:rPr>
          <w:rFonts w:asciiTheme="minorHAnsi" w:hAnsiTheme="minorHAnsi" w:cstheme="minorHAnsi"/>
          <w:sz w:val="22"/>
          <w:szCs w:val="22"/>
          <w:lang w:val="sq-AL"/>
        </w:rPr>
        <w:t xml:space="preserve"> të rritjes demografike të vendit. Rajonet e tjera kanë shkalla të ulëta të rritjes së popullsisë, ndërsa rajoni i Pellagonisë dhe</w:t>
      </w:r>
      <w:r w:rsidR="00CD2CE8">
        <w:rPr>
          <w:rFonts w:asciiTheme="minorHAnsi" w:hAnsiTheme="minorHAnsi" w:cstheme="minorHAnsi"/>
          <w:sz w:val="22"/>
          <w:szCs w:val="22"/>
          <w:lang w:val="sq-AL"/>
        </w:rPr>
        <w:t xml:space="preserve"> ai lindor karakterizohen me sh</w:t>
      </w:r>
      <w:r w:rsidRPr="005D04FB">
        <w:rPr>
          <w:rFonts w:asciiTheme="minorHAnsi" w:hAnsiTheme="minorHAnsi" w:cstheme="minorHAnsi"/>
          <w:sz w:val="22"/>
          <w:szCs w:val="22"/>
          <w:lang w:val="sq-AL"/>
        </w:rPr>
        <w:t xml:space="preserve">kallë të lartë të vdekshmërisë në raport me lindshmërinë e popullsisë. Në </w:t>
      </w:r>
      <w:r w:rsidRPr="005D04FB">
        <w:rPr>
          <w:rFonts w:asciiTheme="minorHAnsi" w:hAnsiTheme="minorHAnsi" w:cstheme="minorHAnsi"/>
          <w:sz w:val="22"/>
          <w:szCs w:val="22"/>
          <w:lang w:val="mk-MK"/>
        </w:rPr>
        <w:t xml:space="preserve">5 </w:t>
      </w:r>
      <w:r w:rsidRPr="005D04FB">
        <w:rPr>
          <w:rFonts w:asciiTheme="minorHAnsi" w:hAnsiTheme="minorHAnsi" w:cstheme="minorHAnsi"/>
          <w:sz w:val="22"/>
          <w:szCs w:val="22"/>
          <w:lang w:val="sq-AL"/>
        </w:rPr>
        <w:t>vjetët e fundit vihet re rritje e popullsisë vetëm në rajonin e Shkupit me rreth</w:t>
      </w:r>
      <w:r w:rsidR="004C4A5E" w:rsidRPr="005D04FB">
        <w:rPr>
          <w:rFonts w:asciiTheme="minorHAnsi" w:hAnsiTheme="minorHAnsi" w:cstheme="minorHAnsi"/>
          <w:sz w:val="22"/>
          <w:szCs w:val="22"/>
          <w:lang w:val="mk-MK"/>
        </w:rPr>
        <w:t xml:space="preserve"> 30000</w:t>
      </w:r>
      <w:r w:rsidRPr="005D04FB">
        <w:rPr>
          <w:rFonts w:asciiTheme="minorHAnsi" w:hAnsiTheme="minorHAnsi" w:cstheme="minorHAnsi"/>
          <w:sz w:val="22"/>
          <w:szCs w:val="22"/>
          <w:lang w:val="sq-AL"/>
        </w:rPr>
        <w:t xml:space="preserve"> banorë të rinj. </w:t>
      </w:r>
      <w:r w:rsidR="008E7B88">
        <w:rPr>
          <w:rFonts w:asciiTheme="minorHAnsi" w:hAnsiTheme="minorHAnsi" w:cstheme="minorHAnsi"/>
          <w:sz w:val="22"/>
          <w:szCs w:val="22"/>
          <w:lang w:val="sq-AL"/>
        </w:rPr>
        <w:t xml:space="preserve"> P</w:t>
      </w:r>
      <w:r w:rsidR="003C4416" w:rsidRPr="005D04FB">
        <w:rPr>
          <w:rFonts w:asciiTheme="minorHAnsi" w:hAnsiTheme="minorHAnsi" w:cstheme="minorHAnsi"/>
          <w:sz w:val="22"/>
          <w:szCs w:val="22"/>
          <w:lang w:val="sq-AL"/>
        </w:rPr>
        <w:t>ër këtë kontribuon edhe migrimi i vazhdueshëm i popullsisë nga periferia drejt kryeqytetit të vendit</w:t>
      </w:r>
      <w:r w:rsidR="00483236">
        <w:rPr>
          <w:rFonts w:asciiTheme="minorHAnsi" w:hAnsiTheme="minorHAnsi" w:cstheme="minorHAnsi"/>
          <w:sz w:val="22"/>
          <w:szCs w:val="22"/>
          <w:lang w:val="sq-AL"/>
        </w:rPr>
        <w:t xml:space="preserve"> si dhe emigrimi jashtë vendit</w:t>
      </w:r>
      <w:r w:rsidR="003C4416" w:rsidRPr="005D04FB">
        <w:rPr>
          <w:rFonts w:asciiTheme="minorHAnsi" w:hAnsiTheme="minorHAnsi" w:cstheme="minorHAnsi"/>
          <w:sz w:val="22"/>
          <w:szCs w:val="22"/>
          <w:lang w:val="sq-AL"/>
        </w:rPr>
        <w:t xml:space="preserve">. Në rajonin e Pollogut vërehet rritje prej rreth </w:t>
      </w:r>
      <w:r w:rsidR="003C4416" w:rsidRPr="005D04FB">
        <w:rPr>
          <w:rFonts w:asciiTheme="minorHAnsi" w:hAnsiTheme="minorHAnsi" w:cstheme="minorHAnsi"/>
          <w:sz w:val="22"/>
          <w:szCs w:val="22"/>
          <w:lang w:val="mk-MK"/>
        </w:rPr>
        <w:t xml:space="preserve">10000 </w:t>
      </w:r>
      <w:r w:rsidR="003C4416" w:rsidRPr="005D04FB">
        <w:rPr>
          <w:rFonts w:asciiTheme="minorHAnsi" w:hAnsiTheme="minorHAnsi" w:cstheme="minorHAnsi"/>
          <w:sz w:val="22"/>
          <w:szCs w:val="22"/>
          <w:lang w:val="sq-AL"/>
        </w:rPr>
        <w:t>banorësh</w:t>
      </w:r>
      <w:r w:rsidR="003C4416" w:rsidRPr="005D04FB">
        <w:rPr>
          <w:rFonts w:asciiTheme="minorHAnsi" w:hAnsiTheme="minorHAnsi" w:cstheme="minorHAnsi"/>
          <w:sz w:val="22"/>
          <w:szCs w:val="22"/>
          <w:lang w:val="mk-MK"/>
        </w:rPr>
        <w:t xml:space="preserve">. </w:t>
      </w:r>
      <w:r w:rsidR="003C4416" w:rsidRPr="005D04FB">
        <w:rPr>
          <w:rFonts w:asciiTheme="minorHAnsi" w:hAnsiTheme="minorHAnsi" w:cstheme="minorHAnsi"/>
          <w:sz w:val="22"/>
          <w:szCs w:val="22"/>
          <w:lang w:val="sq-AL"/>
        </w:rPr>
        <w:t xml:space="preserve">Kjo i detyrohet lindshmërisë së lartë dhe migrimit të vazhdueshëm nga mjediset rurale drejt atyre urbane të këtij rajoni. Është shqetësuese gjendja në rajonin verilindor dhe atë juglindor, me rritje minimale prej </w:t>
      </w:r>
      <w:r w:rsidR="003C4416" w:rsidRPr="005D04FB">
        <w:rPr>
          <w:rFonts w:asciiTheme="minorHAnsi" w:hAnsiTheme="minorHAnsi" w:cstheme="minorHAnsi"/>
          <w:sz w:val="22"/>
          <w:szCs w:val="22"/>
          <w:lang w:val="mk-MK"/>
        </w:rPr>
        <w:t xml:space="preserve">1.500 </w:t>
      </w:r>
      <w:r w:rsidR="003C4416" w:rsidRPr="005D04FB">
        <w:rPr>
          <w:rFonts w:asciiTheme="minorHAnsi" w:hAnsiTheme="minorHAnsi" w:cstheme="minorHAnsi"/>
          <w:sz w:val="22"/>
          <w:szCs w:val="22"/>
          <w:lang w:val="sq-AL"/>
        </w:rPr>
        <w:t>deri</w:t>
      </w:r>
      <w:r w:rsidR="003C4416" w:rsidRPr="005D04FB">
        <w:rPr>
          <w:rFonts w:asciiTheme="minorHAnsi" w:hAnsiTheme="minorHAnsi" w:cstheme="minorHAnsi"/>
          <w:sz w:val="22"/>
          <w:szCs w:val="22"/>
          <w:lang w:val="mk-MK"/>
        </w:rPr>
        <w:t xml:space="preserve"> 2.500 </w:t>
      </w:r>
      <w:r w:rsidR="003C4416" w:rsidRPr="005D04FB">
        <w:rPr>
          <w:rFonts w:asciiTheme="minorHAnsi" w:hAnsiTheme="minorHAnsi" w:cstheme="minorHAnsi"/>
          <w:sz w:val="22"/>
          <w:szCs w:val="22"/>
          <w:lang w:val="sq-AL"/>
        </w:rPr>
        <w:t>banorë në pesë vjetët e fundit</w:t>
      </w:r>
      <w:r w:rsidR="004C4A5E" w:rsidRPr="005D04FB">
        <w:rPr>
          <w:rFonts w:asciiTheme="minorHAnsi" w:hAnsiTheme="minorHAnsi" w:cstheme="minorHAnsi"/>
          <w:sz w:val="22"/>
          <w:szCs w:val="22"/>
          <w:lang w:val="mk-MK"/>
        </w:rPr>
        <w:t>.</w:t>
      </w:r>
      <w:r w:rsidR="00EC53DD" w:rsidRPr="005D04FB">
        <w:rPr>
          <w:rStyle w:val="FootnoteReference"/>
          <w:rFonts w:asciiTheme="minorHAnsi" w:hAnsiTheme="minorHAnsi" w:cstheme="minorHAnsi"/>
          <w:sz w:val="22"/>
          <w:szCs w:val="22"/>
          <w:lang w:val="mk-MK"/>
        </w:rPr>
        <w:footnoteReference w:id="213"/>
      </w:r>
    </w:p>
    <w:p w:rsidR="004C4A5E" w:rsidRPr="005D04FB" w:rsidRDefault="006427A1" w:rsidP="002608DC">
      <w:pPr>
        <w:pStyle w:val="NormalWeb"/>
        <w:spacing w:before="0" w:beforeAutospacing="0" w:after="0" w:afterAutospacing="0"/>
        <w:ind w:firstLine="720"/>
        <w:contextualSpacing/>
        <w:jc w:val="both"/>
        <w:textAlignment w:val="baseline"/>
        <w:rPr>
          <w:rFonts w:asciiTheme="minorHAnsi" w:hAnsiTheme="minorHAnsi" w:cstheme="minorHAnsi"/>
          <w:sz w:val="22"/>
          <w:szCs w:val="22"/>
          <w:lang w:val="mk-MK"/>
        </w:rPr>
      </w:pPr>
      <w:r w:rsidRPr="005D04FB">
        <w:rPr>
          <w:rFonts w:asciiTheme="minorHAnsi" w:hAnsiTheme="minorHAnsi" w:cstheme="minorHAnsi"/>
          <w:sz w:val="22"/>
          <w:szCs w:val="22"/>
          <w:lang w:val="sq-AL"/>
        </w:rPr>
        <w:t xml:space="preserve">Shpërndarja e papunësisë sipas rajoneve na çon në përfundimin se dallimet kryesore janë akoma dhe duhet të shërbejnë si bazë për masat dhe aktivitetet e ndryshmepër rajonet e ndryshme. Në disa </w:t>
      </w:r>
      <w:r w:rsidR="008E7B88">
        <w:rPr>
          <w:rFonts w:asciiTheme="minorHAnsi" w:hAnsiTheme="minorHAnsi" w:cstheme="minorHAnsi"/>
          <w:sz w:val="22"/>
          <w:szCs w:val="22"/>
          <w:lang w:val="sq-AL"/>
        </w:rPr>
        <w:t>rajone, f.v. ai jugli</w:t>
      </w:r>
      <w:r w:rsidRPr="005D04FB">
        <w:rPr>
          <w:rFonts w:asciiTheme="minorHAnsi" w:hAnsiTheme="minorHAnsi" w:cstheme="minorHAnsi"/>
          <w:sz w:val="22"/>
          <w:szCs w:val="22"/>
          <w:lang w:val="sq-AL"/>
        </w:rPr>
        <w:t>ndor, shkalla e papunësisë është me e lartë pothuajse për</w:t>
      </w:r>
      <w:r w:rsidRPr="005D04FB">
        <w:rPr>
          <w:rFonts w:asciiTheme="minorHAnsi" w:hAnsiTheme="minorHAnsi" w:cstheme="minorHAnsi"/>
          <w:sz w:val="22"/>
          <w:szCs w:val="22"/>
          <w:lang w:val="mk-MK"/>
        </w:rPr>
        <w:t xml:space="preserve"> 16%,</w:t>
      </w:r>
      <w:r w:rsidRPr="005D04FB">
        <w:rPr>
          <w:rFonts w:asciiTheme="minorHAnsi" w:hAnsiTheme="minorHAnsi" w:cstheme="minorHAnsi"/>
          <w:sz w:val="22"/>
          <w:szCs w:val="22"/>
          <w:lang w:val="sq-AL"/>
        </w:rPr>
        <w:t xml:space="preserve"> ndërsa në atë juglindor për</w:t>
      </w:r>
      <w:r w:rsidRPr="005D04FB">
        <w:rPr>
          <w:rFonts w:asciiTheme="minorHAnsi" w:hAnsiTheme="minorHAnsi" w:cstheme="minorHAnsi"/>
          <w:sz w:val="22"/>
          <w:szCs w:val="22"/>
          <w:lang w:val="mk-MK"/>
        </w:rPr>
        <w:t xml:space="preserve"> 7% </w:t>
      </w:r>
      <w:r w:rsidRPr="005D04FB">
        <w:rPr>
          <w:rFonts w:asciiTheme="minorHAnsi" w:hAnsiTheme="minorHAnsi" w:cstheme="minorHAnsi"/>
          <w:sz w:val="22"/>
          <w:szCs w:val="22"/>
          <w:lang w:val="sq-AL"/>
        </w:rPr>
        <w:t>në raport me mesataren kombëtare për 5 vjetët e fundit. Rajoni i Shkupit, në të cilin jeton</w:t>
      </w:r>
      <w:r w:rsidRPr="005D04FB">
        <w:rPr>
          <w:rFonts w:asciiTheme="minorHAnsi" w:hAnsiTheme="minorHAnsi" w:cstheme="minorHAnsi"/>
          <w:sz w:val="22"/>
          <w:szCs w:val="22"/>
          <w:lang w:val="mk-MK"/>
        </w:rPr>
        <w:t xml:space="preserve"> 1/3 </w:t>
      </w:r>
      <w:r w:rsidRPr="005D04FB">
        <w:rPr>
          <w:rFonts w:asciiTheme="minorHAnsi" w:hAnsiTheme="minorHAnsi" w:cstheme="minorHAnsi"/>
          <w:sz w:val="22"/>
          <w:szCs w:val="22"/>
          <w:lang w:val="sq-AL"/>
        </w:rPr>
        <w:t xml:space="preserve">e popullsisë prodhon </w:t>
      </w:r>
      <w:r w:rsidRPr="005D04FB">
        <w:rPr>
          <w:rFonts w:asciiTheme="minorHAnsi" w:hAnsiTheme="minorHAnsi" w:cstheme="minorHAnsi"/>
          <w:sz w:val="22"/>
          <w:szCs w:val="22"/>
          <w:lang w:val="mk-MK"/>
        </w:rPr>
        <w:t xml:space="preserve">43% </w:t>
      </w:r>
      <w:r w:rsidRPr="005D04FB">
        <w:rPr>
          <w:rFonts w:asciiTheme="minorHAnsi" w:hAnsiTheme="minorHAnsi" w:cstheme="minorHAnsi"/>
          <w:sz w:val="22"/>
          <w:szCs w:val="22"/>
          <w:lang w:val="sq-AL"/>
        </w:rPr>
        <w:t>PBV-së</w:t>
      </w:r>
      <w:r w:rsidRPr="005D04FB">
        <w:rPr>
          <w:rFonts w:asciiTheme="minorHAnsi" w:hAnsiTheme="minorHAnsi" w:cstheme="minorHAnsi"/>
          <w:sz w:val="22"/>
          <w:szCs w:val="22"/>
          <w:lang w:val="mk-MK"/>
        </w:rPr>
        <w:t xml:space="preserve">. </w:t>
      </w:r>
      <w:r w:rsidRPr="005D04FB">
        <w:rPr>
          <w:rFonts w:asciiTheme="minorHAnsi" w:hAnsiTheme="minorHAnsi" w:cstheme="minorHAnsi"/>
          <w:sz w:val="22"/>
          <w:szCs w:val="22"/>
          <w:lang w:val="sq-AL"/>
        </w:rPr>
        <w:t>Prandaj ky rajon është mbizotërues s</w:t>
      </w:r>
      <w:r w:rsidR="008E7B88">
        <w:rPr>
          <w:rFonts w:asciiTheme="minorHAnsi" w:hAnsiTheme="minorHAnsi" w:cstheme="minorHAnsi"/>
          <w:sz w:val="22"/>
          <w:szCs w:val="22"/>
          <w:lang w:val="sq-AL"/>
        </w:rPr>
        <w:t>a</w:t>
      </w:r>
      <w:r w:rsidRPr="005D04FB">
        <w:rPr>
          <w:rFonts w:asciiTheme="minorHAnsi" w:hAnsiTheme="minorHAnsi" w:cstheme="minorHAnsi"/>
          <w:sz w:val="22"/>
          <w:szCs w:val="22"/>
          <w:lang w:val="sq-AL"/>
        </w:rPr>
        <w:t xml:space="preserve"> ai takon PBV-së rajonale për kokë banori. Duhet të theksohet se kjo shkallë është dy herë e gjysmë më e madhe se PBV-ja për kokë banori e rajonit verilindor, i cili është rajoni më i pazhvilluar. Sipas Entit Shtetëror të Statistikave</w:t>
      </w:r>
      <w:r w:rsidR="00127BB4" w:rsidRPr="005D04FB">
        <w:rPr>
          <w:rFonts w:asciiTheme="minorHAnsi" w:hAnsiTheme="minorHAnsi" w:cstheme="minorHAnsi"/>
          <w:sz w:val="22"/>
          <w:szCs w:val="22"/>
          <w:lang w:val="sq-AL"/>
        </w:rPr>
        <w:t>,</w:t>
      </w:r>
      <w:r w:rsidR="008E7B88">
        <w:rPr>
          <w:rFonts w:asciiTheme="minorHAnsi" w:hAnsiTheme="minorHAnsi" w:cstheme="minorHAnsi"/>
          <w:sz w:val="22"/>
          <w:szCs w:val="22"/>
          <w:lang w:val="sq-AL"/>
        </w:rPr>
        <w:t xml:space="preserve"> janë edhe dy rajone të tjera (</w:t>
      </w:r>
      <w:r w:rsidR="00127BB4" w:rsidRPr="005D04FB">
        <w:rPr>
          <w:rFonts w:asciiTheme="minorHAnsi" w:hAnsiTheme="minorHAnsi" w:cstheme="minorHAnsi"/>
          <w:sz w:val="22"/>
          <w:szCs w:val="22"/>
          <w:lang w:val="sq-AL"/>
        </w:rPr>
        <w:t>ai i Varda</w:t>
      </w:r>
      <w:r w:rsidR="008E7B88">
        <w:rPr>
          <w:rFonts w:asciiTheme="minorHAnsi" w:hAnsiTheme="minorHAnsi" w:cstheme="minorHAnsi"/>
          <w:sz w:val="22"/>
          <w:szCs w:val="22"/>
          <w:lang w:val="sq-AL"/>
        </w:rPr>
        <w:t xml:space="preserve">rit dhe juglindori) që kanë PBV </w:t>
      </w:r>
      <w:r w:rsidR="00127BB4" w:rsidRPr="005D04FB">
        <w:rPr>
          <w:rFonts w:asciiTheme="minorHAnsi" w:hAnsiTheme="minorHAnsi" w:cstheme="minorHAnsi"/>
          <w:sz w:val="22"/>
          <w:szCs w:val="22"/>
          <w:lang w:val="sq-AL"/>
        </w:rPr>
        <w:t>më të madhe për kokë banori se</w:t>
      </w:r>
      <w:r w:rsidR="008E7B88">
        <w:rPr>
          <w:rFonts w:asciiTheme="minorHAnsi" w:hAnsiTheme="minorHAnsi" w:cstheme="minorHAnsi"/>
          <w:sz w:val="22"/>
          <w:szCs w:val="22"/>
          <w:lang w:val="sq-AL"/>
        </w:rPr>
        <w:t xml:space="preserve"> ai mesatar i vendit. Ky është sinjal i mjaftueshëm </w:t>
      </w:r>
      <w:r w:rsidR="00127BB4" w:rsidRPr="005D04FB">
        <w:rPr>
          <w:rFonts w:asciiTheme="minorHAnsi" w:hAnsiTheme="minorHAnsi" w:cstheme="minorHAnsi"/>
          <w:sz w:val="22"/>
          <w:szCs w:val="22"/>
          <w:lang w:val="sq-AL"/>
        </w:rPr>
        <w:t>për nevojën për një pol</w:t>
      </w:r>
      <w:r w:rsidR="008E7B88">
        <w:rPr>
          <w:rFonts w:asciiTheme="minorHAnsi" w:hAnsiTheme="minorHAnsi" w:cstheme="minorHAnsi"/>
          <w:sz w:val="22"/>
          <w:szCs w:val="22"/>
          <w:lang w:val="sq-AL"/>
        </w:rPr>
        <w:t>i</w:t>
      </w:r>
      <w:r w:rsidR="00127BB4" w:rsidRPr="005D04FB">
        <w:rPr>
          <w:rFonts w:asciiTheme="minorHAnsi" w:hAnsiTheme="minorHAnsi" w:cstheme="minorHAnsi"/>
          <w:sz w:val="22"/>
          <w:szCs w:val="22"/>
          <w:lang w:val="sq-AL"/>
        </w:rPr>
        <w:t>tikë gjithëpërfshirës</w:t>
      </w:r>
      <w:r w:rsidR="008E7B88">
        <w:rPr>
          <w:rFonts w:asciiTheme="minorHAnsi" w:hAnsiTheme="minorHAnsi" w:cstheme="minorHAnsi"/>
          <w:sz w:val="22"/>
          <w:szCs w:val="22"/>
          <w:lang w:val="sq-AL"/>
        </w:rPr>
        <w:t>e</w:t>
      </w:r>
      <w:r w:rsidR="00127BB4" w:rsidRPr="005D04FB">
        <w:rPr>
          <w:rFonts w:asciiTheme="minorHAnsi" w:hAnsiTheme="minorHAnsi" w:cstheme="minorHAnsi"/>
          <w:sz w:val="22"/>
          <w:szCs w:val="22"/>
          <w:lang w:val="sq-AL"/>
        </w:rPr>
        <w:t xml:space="preserve"> për zhvillimin rajonal të barabartë, e cila mund të sjellë rezultate pozitive afatshkurtra, afatmesme dhe afatgjata</w:t>
      </w:r>
      <w:r w:rsidR="004C4A5E" w:rsidRPr="005D04FB">
        <w:rPr>
          <w:rFonts w:asciiTheme="minorHAnsi" w:hAnsiTheme="minorHAnsi" w:cstheme="minorHAnsi"/>
          <w:sz w:val="22"/>
          <w:szCs w:val="22"/>
          <w:lang w:val="mk-MK"/>
        </w:rPr>
        <w:t>.</w:t>
      </w:r>
      <w:r w:rsidR="004C4A5E" w:rsidRPr="005D04FB">
        <w:rPr>
          <w:rStyle w:val="FootnoteReference"/>
          <w:rFonts w:asciiTheme="minorHAnsi" w:hAnsiTheme="minorHAnsi" w:cstheme="minorHAnsi"/>
          <w:sz w:val="22"/>
          <w:szCs w:val="22"/>
          <w:lang w:val="mk-MK"/>
        </w:rPr>
        <w:footnoteReference w:id="214"/>
      </w:r>
    </w:p>
    <w:p w:rsidR="004C4A5E" w:rsidRPr="005D04FB" w:rsidRDefault="008E7B88" w:rsidP="002608DC">
      <w:pPr>
        <w:pStyle w:val="NormalWeb"/>
        <w:spacing w:before="0" w:beforeAutospacing="0" w:after="0" w:afterAutospacing="0"/>
        <w:ind w:firstLine="720"/>
        <w:contextualSpacing/>
        <w:jc w:val="both"/>
        <w:textAlignment w:val="baseline"/>
        <w:rPr>
          <w:rFonts w:asciiTheme="minorHAnsi" w:hAnsiTheme="minorHAnsi" w:cstheme="minorHAnsi"/>
          <w:color w:val="333333"/>
          <w:sz w:val="22"/>
          <w:szCs w:val="22"/>
          <w:shd w:val="clear" w:color="auto" w:fill="FFFFFF"/>
          <w:lang w:val="mk-MK"/>
        </w:rPr>
      </w:pPr>
      <w:r>
        <w:rPr>
          <w:rFonts w:asciiTheme="minorHAnsi" w:hAnsiTheme="minorHAnsi" w:cstheme="minorHAnsi"/>
          <w:sz w:val="22"/>
          <w:szCs w:val="22"/>
          <w:lang w:val="sq-AL"/>
        </w:rPr>
        <w:t xml:space="preserve">Nëse bëhet </w:t>
      </w:r>
      <w:r w:rsidR="00127BB4" w:rsidRPr="005D04FB">
        <w:rPr>
          <w:rFonts w:asciiTheme="minorHAnsi" w:hAnsiTheme="minorHAnsi" w:cstheme="minorHAnsi"/>
          <w:sz w:val="22"/>
          <w:szCs w:val="22"/>
          <w:lang w:val="sq-AL"/>
        </w:rPr>
        <w:t xml:space="preserve">krahasim me vendet e tjera të Evropës, do të vërejmë se RMV-ja ndodhet në vendin (shqetësues) e </w:t>
      </w:r>
      <w:r w:rsidR="00127BB4" w:rsidRPr="005D04FB">
        <w:rPr>
          <w:rFonts w:asciiTheme="minorHAnsi" w:hAnsiTheme="minorHAnsi" w:cstheme="minorHAnsi"/>
          <w:sz w:val="22"/>
          <w:szCs w:val="22"/>
          <w:lang w:val="mk-MK"/>
        </w:rPr>
        <w:t xml:space="preserve">36 </w:t>
      </w:r>
      <w:r w:rsidR="00127BB4" w:rsidRPr="005D04FB">
        <w:rPr>
          <w:rFonts w:asciiTheme="minorHAnsi" w:hAnsiTheme="minorHAnsi" w:cstheme="minorHAnsi"/>
          <w:sz w:val="22"/>
          <w:szCs w:val="22"/>
          <w:lang w:val="sq-AL"/>
        </w:rPr>
        <w:t>sipas PBV-së me</w:t>
      </w:r>
      <w:r w:rsidR="00127BB4" w:rsidRPr="005D04FB">
        <w:rPr>
          <w:rFonts w:asciiTheme="minorHAnsi" w:hAnsiTheme="minorHAnsi" w:cstheme="minorHAnsi"/>
          <w:sz w:val="22"/>
          <w:szCs w:val="22"/>
          <w:lang w:val="mk-MK"/>
        </w:rPr>
        <w:t xml:space="preserve"> 15,661 </w:t>
      </w:r>
      <w:r w:rsidR="00127BB4" w:rsidRPr="005D04FB">
        <w:rPr>
          <w:rFonts w:asciiTheme="minorHAnsi" w:hAnsiTheme="minorHAnsi" w:cstheme="minorHAnsi"/>
          <w:sz w:val="22"/>
          <w:szCs w:val="22"/>
          <w:lang w:val="sq-AL"/>
        </w:rPr>
        <w:t>dollarë për kokë banori. Në vendin e parë është</w:t>
      </w:r>
      <w:r w:rsidR="00F53D11" w:rsidRPr="005D04FB">
        <w:rPr>
          <w:rFonts w:asciiTheme="minorHAnsi" w:hAnsiTheme="minorHAnsi" w:cstheme="minorHAnsi"/>
          <w:sz w:val="22"/>
          <w:szCs w:val="22"/>
          <w:lang w:val="sq-AL"/>
        </w:rPr>
        <w:t xml:space="preserve"> Luksemburgume </w:t>
      </w:r>
      <w:r w:rsidR="00F53D11" w:rsidRPr="005D04FB">
        <w:rPr>
          <w:rFonts w:asciiTheme="minorHAnsi" w:hAnsiTheme="minorHAnsi" w:cstheme="minorHAnsi"/>
          <w:sz w:val="22"/>
          <w:szCs w:val="22"/>
          <w:lang w:val="mk-MK"/>
        </w:rPr>
        <w:t xml:space="preserve">110,870, </w:t>
      </w:r>
      <w:r w:rsidR="00F53D11" w:rsidRPr="005D04FB">
        <w:rPr>
          <w:rFonts w:asciiTheme="minorHAnsi" w:hAnsiTheme="minorHAnsi" w:cstheme="minorHAnsi"/>
          <w:sz w:val="22"/>
          <w:szCs w:val="22"/>
          <w:lang w:val="sq-AL"/>
        </w:rPr>
        <w:t xml:space="preserve">pastaj Irlanda  me </w:t>
      </w:r>
      <w:r w:rsidR="00F53D11" w:rsidRPr="005D04FB">
        <w:rPr>
          <w:rFonts w:asciiTheme="minorHAnsi" w:hAnsiTheme="minorHAnsi" w:cstheme="minorHAnsi"/>
          <w:sz w:val="22"/>
          <w:szCs w:val="22"/>
          <w:lang w:val="mk-MK"/>
        </w:rPr>
        <w:t xml:space="preserve">79,925 </w:t>
      </w:r>
      <w:r w:rsidR="00F53D11" w:rsidRPr="005D04FB">
        <w:rPr>
          <w:rFonts w:asciiTheme="minorHAnsi" w:hAnsiTheme="minorHAnsi" w:cstheme="minorHAnsi"/>
          <w:sz w:val="22"/>
          <w:szCs w:val="22"/>
          <w:lang w:val="sq-AL"/>
        </w:rPr>
        <w:t>dhe Norvegjia me</w:t>
      </w:r>
      <w:r w:rsidR="004C4A5E" w:rsidRPr="005D04FB">
        <w:rPr>
          <w:rFonts w:asciiTheme="minorHAnsi" w:hAnsiTheme="minorHAnsi" w:cstheme="minorHAnsi"/>
          <w:sz w:val="22"/>
          <w:szCs w:val="22"/>
          <w:lang w:val="mk-MK"/>
        </w:rPr>
        <w:t xml:space="preserve"> 74, 065</w:t>
      </w:r>
      <w:r w:rsidR="00F53D11" w:rsidRPr="005D04FB">
        <w:rPr>
          <w:rFonts w:asciiTheme="minorHAnsi" w:hAnsiTheme="minorHAnsi" w:cstheme="minorHAnsi"/>
          <w:sz w:val="22"/>
          <w:szCs w:val="22"/>
          <w:lang w:val="sq-AL"/>
        </w:rPr>
        <w:t xml:space="preserve"> dollarë për kokë banori. Sa u takon vendeve ku migrojnë më s</w:t>
      </w:r>
      <w:r w:rsidR="00EB008B">
        <w:rPr>
          <w:rFonts w:asciiTheme="minorHAnsi" w:hAnsiTheme="minorHAnsi" w:cstheme="minorHAnsi"/>
          <w:sz w:val="22"/>
          <w:szCs w:val="22"/>
          <w:lang w:val="sq-AL"/>
        </w:rPr>
        <w:t>hpesh banorët e RMV-së, gjendja</w:t>
      </w:r>
      <w:r w:rsidR="00F53D11" w:rsidRPr="005D04FB">
        <w:rPr>
          <w:rFonts w:asciiTheme="minorHAnsi" w:hAnsiTheme="minorHAnsi" w:cstheme="minorHAnsi"/>
          <w:sz w:val="22"/>
          <w:szCs w:val="22"/>
          <w:lang w:val="sq-AL"/>
        </w:rPr>
        <w:t xml:space="preserve"> është si vijon</w:t>
      </w:r>
      <w:r w:rsidR="00F53D11" w:rsidRPr="005D04FB">
        <w:rPr>
          <w:rFonts w:asciiTheme="minorHAnsi" w:hAnsiTheme="minorHAnsi" w:cstheme="minorHAnsi"/>
          <w:sz w:val="22"/>
          <w:szCs w:val="22"/>
          <w:lang w:val="mk-MK"/>
        </w:rPr>
        <w:t>:</w:t>
      </w:r>
      <w:r w:rsidR="00F53D11" w:rsidRPr="005D04FB">
        <w:rPr>
          <w:rFonts w:asciiTheme="minorHAnsi" w:hAnsiTheme="minorHAnsi" w:cstheme="minorHAnsi"/>
          <w:sz w:val="22"/>
          <w:szCs w:val="22"/>
          <w:lang w:val="sq-AL"/>
        </w:rPr>
        <w:t xml:space="preserve"> Zvicra me</w:t>
      </w:r>
      <w:r w:rsidR="00F53D11" w:rsidRPr="005D04FB">
        <w:rPr>
          <w:rFonts w:asciiTheme="minorHAnsi" w:hAnsiTheme="minorHAnsi" w:cstheme="minorHAnsi"/>
          <w:sz w:val="22"/>
          <w:szCs w:val="22"/>
          <w:lang w:val="mk-MK"/>
        </w:rPr>
        <w:t xml:space="preserve"> 63,380; </w:t>
      </w:r>
      <w:r w:rsidR="00F53D11" w:rsidRPr="005D04FB">
        <w:rPr>
          <w:rFonts w:asciiTheme="minorHAnsi" w:hAnsiTheme="minorHAnsi" w:cstheme="minorHAnsi"/>
          <w:sz w:val="22"/>
          <w:szCs w:val="22"/>
          <w:lang w:val="sq-AL"/>
        </w:rPr>
        <w:t>Gjermaniame</w:t>
      </w:r>
      <w:r w:rsidR="00F53D11" w:rsidRPr="005D04FB">
        <w:rPr>
          <w:rFonts w:asciiTheme="minorHAnsi" w:hAnsiTheme="minorHAnsi" w:cstheme="minorHAnsi"/>
          <w:sz w:val="22"/>
          <w:szCs w:val="22"/>
          <w:lang w:val="mk-MK"/>
        </w:rPr>
        <w:t xml:space="preserve"> 52,801; </w:t>
      </w:r>
      <w:r w:rsidR="00F53D11" w:rsidRPr="005D04FB">
        <w:rPr>
          <w:rFonts w:asciiTheme="minorHAnsi" w:hAnsiTheme="minorHAnsi" w:cstheme="minorHAnsi"/>
          <w:sz w:val="22"/>
          <w:szCs w:val="22"/>
          <w:lang w:val="sq-AL"/>
        </w:rPr>
        <w:t>Suedia me</w:t>
      </w:r>
      <w:r w:rsidR="00F53D11" w:rsidRPr="005D04FB">
        <w:rPr>
          <w:rFonts w:asciiTheme="minorHAnsi" w:hAnsiTheme="minorHAnsi" w:cstheme="minorHAnsi"/>
          <w:sz w:val="22"/>
          <w:szCs w:val="22"/>
          <w:lang w:val="mk-MK"/>
        </w:rPr>
        <w:t xml:space="preserve"> 53,077; </w:t>
      </w:r>
      <w:r w:rsidR="00F53D11" w:rsidRPr="005D04FB">
        <w:rPr>
          <w:rFonts w:asciiTheme="minorHAnsi" w:hAnsiTheme="minorHAnsi" w:cstheme="minorHAnsi"/>
          <w:sz w:val="22"/>
          <w:szCs w:val="22"/>
          <w:lang w:val="sq-AL"/>
        </w:rPr>
        <w:t>Belgjika me</w:t>
      </w:r>
      <w:r w:rsidR="00F53D11" w:rsidRPr="005D04FB">
        <w:rPr>
          <w:rFonts w:asciiTheme="minorHAnsi" w:hAnsiTheme="minorHAnsi" w:cstheme="minorHAnsi"/>
          <w:sz w:val="22"/>
          <w:szCs w:val="22"/>
          <w:lang w:val="mk-MK"/>
        </w:rPr>
        <w:t xml:space="preserve"> 49,705; </w:t>
      </w:r>
      <w:r w:rsidR="00F53D11" w:rsidRPr="005D04FB">
        <w:rPr>
          <w:rFonts w:asciiTheme="minorHAnsi" w:hAnsiTheme="minorHAnsi" w:cstheme="minorHAnsi"/>
          <w:sz w:val="22"/>
          <w:szCs w:val="22"/>
          <w:lang w:val="sq-AL"/>
        </w:rPr>
        <w:t>Malta me</w:t>
      </w:r>
      <w:r w:rsidR="00F53D11" w:rsidRPr="005D04FB">
        <w:rPr>
          <w:rFonts w:asciiTheme="minorHAnsi" w:hAnsiTheme="minorHAnsi" w:cstheme="minorHAnsi"/>
          <w:sz w:val="22"/>
          <w:szCs w:val="22"/>
          <w:lang w:val="mk-MK"/>
        </w:rPr>
        <w:t xml:space="preserve"> 44,670 </w:t>
      </w:r>
      <w:r w:rsidR="00F53D11" w:rsidRPr="005D04FB">
        <w:rPr>
          <w:rFonts w:asciiTheme="minorHAnsi" w:hAnsiTheme="minorHAnsi" w:cstheme="minorHAnsi"/>
          <w:sz w:val="22"/>
          <w:szCs w:val="22"/>
          <w:lang w:val="sq-AL"/>
        </w:rPr>
        <w:t>dheItalia me</w:t>
      </w:r>
      <w:r w:rsidR="00F53D11" w:rsidRPr="005D04FB">
        <w:rPr>
          <w:rFonts w:asciiTheme="minorHAnsi" w:hAnsiTheme="minorHAnsi" w:cstheme="minorHAnsi"/>
          <w:sz w:val="22"/>
          <w:szCs w:val="22"/>
          <w:lang w:val="mk-MK"/>
        </w:rPr>
        <w:t xml:space="preserve"> 39, 499 </w:t>
      </w:r>
      <w:r w:rsidR="00F53D11" w:rsidRPr="005D04FB">
        <w:rPr>
          <w:rFonts w:asciiTheme="minorHAnsi" w:hAnsiTheme="minorHAnsi" w:cstheme="minorHAnsi"/>
          <w:sz w:val="22"/>
          <w:szCs w:val="22"/>
          <w:lang w:val="sq-AL"/>
        </w:rPr>
        <w:t>dollarë për kokë banori. Në raport me rajonin, para nesh janë</w:t>
      </w:r>
      <w:r w:rsidR="00F53D11" w:rsidRPr="005D04FB">
        <w:rPr>
          <w:rFonts w:asciiTheme="minorHAnsi" w:hAnsiTheme="minorHAnsi" w:cstheme="minorHAnsi"/>
          <w:sz w:val="22"/>
          <w:szCs w:val="22"/>
          <w:lang w:val="mk-MK"/>
        </w:rPr>
        <w:t xml:space="preserve">: </w:t>
      </w:r>
      <w:r w:rsidR="00F53D11" w:rsidRPr="005D04FB">
        <w:rPr>
          <w:rFonts w:asciiTheme="minorHAnsi" w:hAnsiTheme="minorHAnsi" w:cstheme="minorHAnsi"/>
          <w:sz w:val="22"/>
          <w:szCs w:val="22"/>
          <w:lang w:val="sq-AL"/>
        </w:rPr>
        <w:t>Sllovenia me</w:t>
      </w:r>
      <w:r w:rsidR="00F53D11" w:rsidRPr="005D04FB">
        <w:rPr>
          <w:rFonts w:asciiTheme="minorHAnsi" w:hAnsiTheme="minorHAnsi" w:cstheme="minorHAnsi"/>
          <w:sz w:val="22"/>
          <w:szCs w:val="22"/>
          <w:lang w:val="mk-MK"/>
        </w:rPr>
        <w:t xml:space="preserve"> 36,566; </w:t>
      </w:r>
      <w:r w:rsidR="00F53D11" w:rsidRPr="005D04FB">
        <w:rPr>
          <w:rFonts w:asciiTheme="minorHAnsi" w:hAnsiTheme="minorHAnsi" w:cstheme="minorHAnsi"/>
          <w:sz w:val="22"/>
          <w:szCs w:val="22"/>
          <w:lang w:val="sq-AL"/>
        </w:rPr>
        <w:t>Greqia me</w:t>
      </w:r>
      <w:r w:rsidR="00F53D11" w:rsidRPr="005D04FB">
        <w:rPr>
          <w:rFonts w:asciiTheme="minorHAnsi" w:hAnsiTheme="minorHAnsi" w:cstheme="minorHAnsi"/>
          <w:sz w:val="22"/>
          <w:szCs w:val="22"/>
          <w:lang w:val="mk-MK"/>
        </w:rPr>
        <w:t xml:space="preserve"> 29,057; </w:t>
      </w:r>
      <w:r w:rsidR="00F53D11" w:rsidRPr="005D04FB">
        <w:rPr>
          <w:rFonts w:asciiTheme="minorHAnsi" w:hAnsiTheme="minorHAnsi" w:cstheme="minorHAnsi"/>
          <w:sz w:val="22"/>
          <w:szCs w:val="22"/>
          <w:lang w:val="sq-AL"/>
        </w:rPr>
        <w:t>Kroacia me</w:t>
      </w:r>
      <w:r w:rsidR="004C4A5E" w:rsidRPr="005D04FB">
        <w:rPr>
          <w:rFonts w:asciiTheme="minorHAnsi" w:hAnsiTheme="minorHAnsi" w:cstheme="minorHAnsi"/>
          <w:sz w:val="22"/>
          <w:szCs w:val="22"/>
          <w:lang w:val="mk-MK"/>
        </w:rPr>
        <w:t xml:space="preserve"> 26,215; </w:t>
      </w:r>
      <w:r w:rsidR="00F53D11" w:rsidRPr="005D04FB">
        <w:rPr>
          <w:rFonts w:asciiTheme="minorHAnsi" w:hAnsiTheme="minorHAnsi" w:cstheme="minorHAnsi"/>
          <w:sz w:val="22"/>
          <w:szCs w:val="22"/>
          <w:lang w:val="sq-AL"/>
        </w:rPr>
        <w:t>Bullgaria me</w:t>
      </w:r>
      <w:r w:rsidR="00F53D11" w:rsidRPr="005D04FB">
        <w:rPr>
          <w:rFonts w:asciiTheme="minorHAnsi" w:hAnsiTheme="minorHAnsi" w:cstheme="minorHAnsi"/>
          <w:sz w:val="22"/>
          <w:szCs w:val="22"/>
          <w:lang w:val="mk-MK"/>
        </w:rPr>
        <w:t xml:space="preserve"> 23,154; </w:t>
      </w:r>
      <w:r w:rsidR="00F53D11" w:rsidRPr="005D04FB">
        <w:rPr>
          <w:rFonts w:asciiTheme="minorHAnsi" w:hAnsiTheme="minorHAnsi" w:cstheme="minorHAnsi"/>
          <w:sz w:val="22"/>
          <w:szCs w:val="22"/>
          <w:lang w:val="sq-AL"/>
        </w:rPr>
        <w:t>Mali i Zi me</w:t>
      </w:r>
      <w:r w:rsidR="00F53D11" w:rsidRPr="005D04FB">
        <w:rPr>
          <w:rFonts w:asciiTheme="minorHAnsi" w:hAnsiTheme="minorHAnsi" w:cstheme="minorHAnsi"/>
          <w:sz w:val="22"/>
          <w:szCs w:val="22"/>
          <w:lang w:val="mk-MK"/>
        </w:rPr>
        <w:t xml:space="preserve"> 16,681 </w:t>
      </w:r>
      <w:r w:rsidR="00F53D11" w:rsidRPr="005D04FB">
        <w:rPr>
          <w:rFonts w:asciiTheme="minorHAnsi" w:hAnsiTheme="minorHAnsi" w:cstheme="minorHAnsi"/>
          <w:sz w:val="22"/>
          <w:szCs w:val="22"/>
          <w:lang w:val="sq-AL"/>
        </w:rPr>
        <w:t>dhe Serbia me</w:t>
      </w:r>
      <w:r w:rsidR="00F53D11" w:rsidRPr="005D04FB">
        <w:rPr>
          <w:rFonts w:asciiTheme="minorHAnsi" w:hAnsiTheme="minorHAnsi" w:cstheme="minorHAnsi"/>
          <w:sz w:val="22"/>
          <w:szCs w:val="22"/>
          <w:lang w:val="mk-MK"/>
        </w:rPr>
        <w:t xml:space="preserve"> 15, 941</w:t>
      </w:r>
      <w:r w:rsidR="00F53D11" w:rsidRPr="005D04FB">
        <w:rPr>
          <w:rFonts w:asciiTheme="minorHAnsi" w:hAnsiTheme="minorHAnsi" w:cstheme="minorHAnsi"/>
          <w:sz w:val="22"/>
          <w:szCs w:val="22"/>
          <w:lang w:val="sq-AL"/>
        </w:rPr>
        <w:t xml:space="preserve"> dollarë për kokë banori</w:t>
      </w:r>
      <w:r w:rsidR="00F53D11" w:rsidRPr="005D04FB">
        <w:rPr>
          <w:rFonts w:asciiTheme="minorHAnsi" w:hAnsiTheme="minorHAnsi" w:cstheme="minorHAnsi"/>
          <w:sz w:val="22"/>
          <w:szCs w:val="22"/>
          <w:lang w:val="mk-MK"/>
        </w:rPr>
        <w:t xml:space="preserve">. </w:t>
      </w:r>
      <w:r w:rsidR="00F53D11" w:rsidRPr="005D04FB">
        <w:rPr>
          <w:rFonts w:asciiTheme="minorHAnsi" w:hAnsiTheme="minorHAnsi" w:cstheme="minorHAnsi"/>
          <w:sz w:val="22"/>
          <w:szCs w:val="22"/>
          <w:lang w:val="sq-AL"/>
        </w:rPr>
        <w:t>Prej vendi</w:t>
      </w:r>
      <w:r w:rsidR="00DD265B">
        <w:rPr>
          <w:rFonts w:asciiTheme="minorHAnsi" w:hAnsiTheme="minorHAnsi" w:cstheme="minorHAnsi"/>
          <w:sz w:val="22"/>
          <w:szCs w:val="22"/>
          <w:lang w:val="sq-AL"/>
        </w:rPr>
        <w:t xml:space="preserve">t tonë, </w:t>
      </w:r>
      <w:r w:rsidR="00F53D11" w:rsidRPr="005D04FB">
        <w:rPr>
          <w:rFonts w:asciiTheme="minorHAnsi" w:hAnsiTheme="minorHAnsi" w:cstheme="minorHAnsi"/>
          <w:sz w:val="22"/>
          <w:szCs w:val="22"/>
          <w:lang w:val="sq-AL"/>
        </w:rPr>
        <w:t xml:space="preserve">me keq janë vetëm Bosnja dhe Hercegovina me </w:t>
      </w:r>
      <w:r w:rsidR="00F53D11" w:rsidRPr="005D04FB">
        <w:rPr>
          <w:rFonts w:asciiTheme="minorHAnsi" w:hAnsiTheme="minorHAnsi" w:cstheme="minorHAnsi"/>
          <w:sz w:val="22"/>
          <w:szCs w:val="22"/>
          <w:lang w:val="mk-MK"/>
        </w:rPr>
        <w:t xml:space="preserve">13,442 </w:t>
      </w:r>
      <w:r w:rsidR="00F53D11" w:rsidRPr="005D04FB">
        <w:rPr>
          <w:rFonts w:asciiTheme="minorHAnsi" w:hAnsiTheme="minorHAnsi" w:cstheme="minorHAnsi"/>
          <w:sz w:val="22"/>
          <w:szCs w:val="22"/>
          <w:lang w:val="sq-AL"/>
        </w:rPr>
        <w:t>dhe Shqipëria me</w:t>
      </w:r>
      <w:r w:rsidR="004C4A5E" w:rsidRPr="005D04FB">
        <w:rPr>
          <w:rFonts w:asciiTheme="minorHAnsi" w:hAnsiTheme="minorHAnsi" w:cstheme="minorHAnsi"/>
          <w:sz w:val="22"/>
          <w:szCs w:val="22"/>
          <w:lang w:val="mk-MK"/>
        </w:rPr>
        <w:t xml:space="preserve"> 13,274 </w:t>
      </w:r>
      <w:r w:rsidR="00F53D11" w:rsidRPr="005D04FB">
        <w:rPr>
          <w:rFonts w:asciiTheme="minorHAnsi" w:hAnsiTheme="minorHAnsi" w:cstheme="minorHAnsi"/>
          <w:sz w:val="22"/>
          <w:szCs w:val="22"/>
          <w:lang w:val="sq-AL"/>
        </w:rPr>
        <w:t>dollarë për kokë banori</w:t>
      </w:r>
      <w:r w:rsidR="004C4A5E" w:rsidRPr="005D04FB">
        <w:rPr>
          <w:rFonts w:asciiTheme="minorHAnsi" w:hAnsiTheme="minorHAnsi" w:cstheme="minorHAnsi"/>
          <w:sz w:val="22"/>
          <w:szCs w:val="22"/>
          <w:lang w:val="mk-MK"/>
        </w:rPr>
        <w:t>.</w:t>
      </w:r>
      <w:r w:rsidR="004C4A5E" w:rsidRPr="005D04FB">
        <w:rPr>
          <w:rStyle w:val="FootnoteReference"/>
          <w:rFonts w:asciiTheme="minorHAnsi" w:hAnsiTheme="minorHAnsi" w:cstheme="minorHAnsi"/>
          <w:sz w:val="22"/>
          <w:szCs w:val="22"/>
          <w:lang w:val="mk-MK"/>
        </w:rPr>
        <w:footnoteReference w:id="215"/>
      </w:r>
      <w:r w:rsidR="00DD265B">
        <w:rPr>
          <w:rFonts w:asciiTheme="minorHAnsi" w:hAnsiTheme="minorHAnsi" w:cstheme="minorHAnsi"/>
          <w:sz w:val="22"/>
          <w:szCs w:val="22"/>
          <w:lang w:val="sq-AL"/>
        </w:rPr>
        <w:t>Nga këto të dhëna</w:t>
      </w:r>
      <w:r w:rsidR="00F53D11" w:rsidRPr="005D04FB">
        <w:rPr>
          <w:rFonts w:asciiTheme="minorHAnsi" w:hAnsiTheme="minorHAnsi" w:cstheme="minorHAnsi"/>
          <w:sz w:val="22"/>
          <w:szCs w:val="22"/>
          <w:lang w:val="sq-AL"/>
        </w:rPr>
        <w:t xml:space="preserve"> shihet se ku qendron arsyeja kryesore e valës së re të emigrimit të qytetarëve të RMV-së.</w:t>
      </w:r>
    </w:p>
    <w:p w:rsidR="001D5868" w:rsidRDefault="00F53D11" w:rsidP="002608DC">
      <w:pPr>
        <w:spacing w:after="0" w:line="240" w:lineRule="auto"/>
        <w:ind w:firstLine="720"/>
        <w:contextualSpacing/>
        <w:jc w:val="both"/>
        <w:rPr>
          <w:rFonts w:asciiTheme="minorHAnsi" w:hAnsiTheme="minorHAnsi" w:cstheme="minorHAnsi"/>
          <w:lang w:val="sq-AL"/>
        </w:rPr>
      </w:pPr>
      <w:r w:rsidRPr="005D04FB">
        <w:rPr>
          <w:rFonts w:asciiTheme="minorHAnsi" w:hAnsiTheme="minorHAnsi" w:cstheme="minorHAnsi"/>
          <w:lang w:val="sq-AL"/>
        </w:rPr>
        <w:t>Rajoni i Shkupit merr pjesë me rreth</w:t>
      </w:r>
      <w:r w:rsidR="00716FC4" w:rsidRPr="005D04FB">
        <w:rPr>
          <w:rFonts w:asciiTheme="minorHAnsi" w:hAnsiTheme="minorHAnsi" w:cstheme="minorHAnsi"/>
          <w:lang w:val="mk-MK"/>
        </w:rPr>
        <w:t xml:space="preserve"> 40%</w:t>
      </w:r>
      <w:r w:rsidRPr="005D04FB">
        <w:rPr>
          <w:rFonts w:asciiTheme="minorHAnsi" w:hAnsiTheme="minorHAnsi" w:cstheme="minorHAnsi"/>
          <w:lang w:val="sq-AL"/>
        </w:rPr>
        <w:t xml:space="preserve"> t</w:t>
      </w:r>
      <w:r w:rsidR="00DD265B">
        <w:rPr>
          <w:rFonts w:asciiTheme="minorHAnsi" w:hAnsiTheme="minorHAnsi" w:cstheme="minorHAnsi"/>
          <w:lang w:val="sq-AL"/>
        </w:rPr>
        <w:t>ë numrit të përgjithshëm të subj</w:t>
      </w:r>
      <w:r w:rsidRPr="005D04FB">
        <w:rPr>
          <w:rFonts w:asciiTheme="minorHAnsi" w:hAnsiTheme="minorHAnsi" w:cstheme="minorHAnsi"/>
          <w:lang w:val="sq-AL"/>
        </w:rPr>
        <w:t>ekteve afariste aktive të vendit. Në kuptimin e këtij treguesi të zhvillimit rajonal, në vendin e dytë ndodhet rajoni i Pollogut, pastaj vijnë ai juglindor dhe i Pellagonisë. Rajonet e tjera kanë përqindje jashtëzakonisht shumë të ulët të kapaciteteve ekonomike, dhe kjo shpi</w:t>
      </w:r>
      <w:r w:rsidR="00DD265B">
        <w:rPr>
          <w:rFonts w:asciiTheme="minorHAnsi" w:hAnsiTheme="minorHAnsi" w:cstheme="minorHAnsi"/>
          <w:lang w:val="sq-AL"/>
        </w:rPr>
        <w:t>e</w:t>
      </w:r>
      <w:r w:rsidR="00A14921" w:rsidRPr="005D04FB">
        <w:rPr>
          <w:rFonts w:asciiTheme="minorHAnsi" w:hAnsiTheme="minorHAnsi" w:cstheme="minorHAnsi"/>
          <w:lang w:val="sq-AL"/>
        </w:rPr>
        <w:t xml:space="preserve"> që popullsia të jetë në prag të varfërisë</w:t>
      </w:r>
      <w:r w:rsidR="00716FC4" w:rsidRPr="005D04FB">
        <w:rPr>
          <w:rFonts w:asciiTheme="minorHAnsi" w:hAnsiTheme="minorHAnsi" w:cstheme="minorHAnsi"/>
          <w:lang w:val="mk-MK"/>
        </w:rPr>
        <w:t>.</w:t>
      </w:r>
      <w:r w:rsidR="00716FC4" w:rsidRPr="005D04FB">
        <w:rPr>
          <w:rStyle w:val="FootnoteReference"/>
          <w:rFonts w:asciiTheme="minorHAnsi" w:hAnsiTheme="minorHAnsi" w:cstheme="minorHAnsi"/>
        </w:rPr>
        <w:footnoteReference w:id="216"/>
      </w:r>
      <w:r w:rsidR="00A14921" w:rsidRPr="005D04FB">
        <w:rPr>
          <w:rFonts w:asciiTheme="minorHAnsi" w:hAnsiTheme="minorHAnsi" w:cstheme="minorHAnsi"/>
          <w:lang w:val="sq-AL"/>
        </w:rPr>
        <w:t>Analiza të përfaqësimeve rajonale në investimet e pë</w:t>
      </w:r>
      <w:r w:rsidR="00DD265B">
        <w:rPr>
          <w:rFonts w:asciiTheme="minorHAnsi" w:hAnsiTheme="minorHAnsi" w:cstheme="minorHAnsi"/>
          <w:lang w:val="sq-AL"/>
        </w:rPr>
        <w:t>rgjithshme janë kryer në rajoni</w:t>
      </w:r>
      <w:r w:rsidR="00A14921" w:rsidRPr="005D04FB">
        <w:rPr>
          <w:rFonts w:asciiTheme="minorHAnsi" w:hAnsiTheme="minorHAnsi" w:cstheme="minorHAnsi"/>
          <w:lang w:val="sq-AL"/>
        </w:rPr>
        <w:t xml:space="preserve">n më të zhvilluar, atë të Shkupit, meqë më shumë se gjysma e investimeve ekonomike janë bërë në këtë rajon, ndërsa pothuajse nuk ka fare investime në më të pazhvilluarin, pra rajonin verilindor. </w:t>
      </w:r>
    </w:p>
    <w:p w:rsidR="001D5868" w:rsidRDefault="001D5868" w:rsidP="002608DC">
      <w:pPr>
        <w:spacing w:after="0" w:line="240" w:lineRule="auto"/>
        <w:ind w:firstLine="720"/>
        <w:contextualSpacing/>
        <w:jc w:val="both"/>
        <w:rPr>
          <w:rFonts w:asciiTheme="minorHAnsi" w:hAnsiTheme="minorHAnsi" w:cstheme="minorHAnsi"/>
          <w:lang w:val="sq-AL"/>
        </w:rPr>
      </w:pPr>
    </w:p>
    <w:p w:rsidR="001D5868" w:rsidRDefault="001D5868" w:rsidP="002608DC">
      <w:pPr>
        <w:spacing w:after="0" w:line="240" w:lineRule="auto"/>
        <w:ind w:firstLine="720"/>
        <w:contextualSpacing/>
        <w:jc w:val="both"/>
        <w:rPr>
          <w:rFonts w:asciiTheme="minorHAnsi" w:hAnsiTheme="minorHAnsi" w:cstheme="minorHAnsi"/>
          <w:lang w:val="sq-AL"/>
        </w:rPr>
      </w:pPr>
    </w:p>
    <w:p w:rsidR="001D5868" w:rsidRDefault="001D5868" w:rsidP="002608DC">
      <w:pPr>
        <w:shd w:val="clear" w:color="auto" w:fill="FFFFFF"/>
        <w:spacing w:after="0" w:line="240" w:lineRule="auto"/>
        <w:ind w:firstLine="720"/>
        <w:contextualSpacing/>
        <w:jc w:val="both"/>
        <w:rPr>
          <w:rFonts w:asciiTheme="minorHAnsi" w:hAnsiTheme="minorHAnsi" w:cstheme="minorHAnsi"/>
          <w:b/>
          <w:bCs/>
          <w:lang w:val="sq-AL"/>
        </w:rPr>
      </w:pPr>
      <w:r>
        <w:rPr>
          <w:rFonts w:asciiTheme="minorHAnsi" w:hAnsiTheme="minorHAnsi" w:cstheme="minorHAnsi"/>
          <w:b/>
          <w:bCs/>
          <w:lang w:val="sq-AL"/>
        </w:rPr>
        <w:t>Përfundimi</w:t>
      </w:r>
    </w:p>
    <w:p w:rsidR="00716FC4" w:rsidRPr="005D04FB" w:rsidRDefault="00A14921" w:rsidP="002608DC">
      <w:pPr>
        <w:shd w:val="clear" w:color="auto" w:fill="FFFFFF"/>
        <w:spacing w:after="0" w:line="240" w:lineRule="auto"/>
        <w:ind w:firstLine="720"/>
        <w:contextualSpacing/>
        <w:jc w:val="both"/>
        <w:rPr>
          <w:rFonts w:asciiTheme="minorHAnsi" w:eastAsiaTheme="minorHAnsi" w:hAnsiTheme="minorHAnsi" w:cstheme="minorHAnsi"/>
          <w:lang w:val="mk-MK"/>
        </w:rPr>
      </w:pPr>
      <w:r w:rsidRPr="005D04FB">
        <w:rPr>
          <w:rFonts w:asciiTheme="minorHAnsi" w:eastAsiaTheme="minorHAnsi" w:hAnsiTheme="minorHAnsi" w:cstheme="minorHAnsi"/>
          <w:lang w:val="sq-AL"/>
        </w:rPr>
        <w:t>Është e qartë se rajoni i Shkupit, si fusha më e madhe urbane e RMV-së, është e banuar me banorë që kanë më shumë të ardhura në nivel vendi. Ai ofron mundësi më të mira për biznes se rajonet e tjera. Përqendrimi i lartë i popullsisë me më shumë të ardhura është një ambient i volitshëm për zhvillimin e tregut të industrisë së shërbim</w:t>
      </w:r>
      <w:r w:rsidR="00DD265B">
        <w:rPr>
          <w:rFonts w:asciiTheme="minorHAnsi" w:eastAsiaTheme="minorHAnsi" w:hAnsiTheme="minorHAnsi" w:cstheme="minorHAnsi"/>
          <w:lang w:val="sq-AL"/>
        </w:rPr>
        <w:t>e</w:t>
      </w:r>
      <w:r w:rsidRPr="005D04FB">
        <w:rPr>
          <w:rFonts w:asciiTheme="minorHAnsi" w:eastAsiaTheme="minorHAnsi" w:hAnsiTheme="minorHAnsi" w:cstheme="minorHAnsi"/>
          <w:lang w:val="sq-AL"/>
        </w:rPr>
        <w:t xml:space="preserve">ve, e cila sjell shkallë të lartë të zhvillimit ekonomik të rajonit të Shkupit. Prandaj sektori i shërbimeve në rajonet e tjera nuk është në gjendje të prodhojë rritje të mjaftueshme të  </w:t>
      </w:r>
      <w:r w:rsidRPr="005D04FB">
        <w:rPr>
          <w:rFonts w:asciiTheme="minorHAnsi" w:eastAsiaTheme="minorHAnsi" w:hAnsiTheme="minorHAnsi" w:cstheme="minorHAnsi"/>
          <w:lang w:val="sq-AL"/>
        </w:rPr>
        <w:lastRenderedPageBreak/>
        <w:t>kapaciteteve industriale. Rajoni i Shkupit ka gjithashtu edhe shkallën më të lartë të të ardhura</w:t>
      </w:r>
      <w:r w:rsidR="00DD265B">
        <w:rPr>
          <w:rFonts w:asciiTheme="minorHAnsi" w:eastAsiaTheme="minorHAnsi" w:hAnsiTheme="minorHAnsi" w:cstheme="minorHAnsi"/>
          <w:lang w:val="sq-AL"/>
        </w:rPr>
        <w:t>ve</w:t>
      </w:r>
      <w:r w:rsidRPr="005D04FB">
        <w:rPr>
          <w:rFonts w:asciiTheme="minorHAnsi" w:eastAsiaTheme="minorHAnsi" w:hAnsiTheme="minorHAnsi" w:cstheme="minorHAnsi"/>
          <w:lang w:val="sq-AL"/>
        </w:rPr>
        <w:t>, po edh</w:t>
      </w:r>
      <w:r w:rsidR="00DD265B">
        <w:rPr>
          <w:rFonts w:asciiTheme="minorHAnsi" w:eastAsiaTheme="minorHAnsi" w:hAnsiTheme="minorHAnsi" w:cstheme="minorHAnsi"/>
          <w:lang w:val="sq-AL"/>
        </w:rPr>
        <w:t>e sh</w:t>
      </w:r>
      <w:r w:rsidRPr="005D04FB">
        <w:rPr>
          <w:rFonts w:asciiTheme="minorHAnsi" w:eastAsiaTheme="minorHAnsi" w:hAnsiTheme="minorHAnsi" w:cstheme="minorHAnsi"/>
          <w:lang w:val="sq-AL"/>
        </w:rPr>
        <w:t>k</w:t>
      </w:r>
      <w:r w:rsidR="00DD265B">
        <w:rPr>
          <w:rFonts w:asciiTheme="minorHAnsi" w:eastAsiaTheme="minorHAnsi" w:hAnsiTheme="minorHAnsi" w:cstheme="minorHAnsi"/>
          <w:lang w:val="sq-AL"/>
        </w:rPr>
        <w:t>all</w:t>
      </w:r>
      <w:r w:rsidRPr="005D04FB">
        <w:rPr>
          <w:rFonts w:asciiTheme="minorHAnsi" w:eastAsiaTheme="minorHAnsi" w:hAnsiTheme="minorHAnsi" w:cstheme="minorHAnsi"/>
          <w:lang w:val="sq-AL"/>
        </w:rPr>
        <w:t>ën më të ulët të papunësisë</w:t>
      </w:r>
      <w:r w:rsidRPr="005D04FB">
        <w:rPr>
          <w:rFonts w:asciiTheme="minorHAnsi" w:eastAsiaTheme="minorHAnsi" w:hAnsiTheme="minorHAnsi" w:cstheme="minorHAnsi"/>
          <w:lang w:val="mk-MK"/>
        </w:rPr>
        <w:t xml:space="preserve"> (</w:t>
      </w:r>
      <w:r w:rsidRPr="005D04FB">
        <w:rPr>
          <w:rFonts w:asciiTheme="minorHAnsi" w:eastAsiaTheme="minorHAnsi" w:hAnsiTheme="minorHAnsi" w:cstheme="minorHAnsi"/>
          <w:lang w:val="sq-AL"/>
        </w:rPr>
        <w:t>Stategjia e zhvillimit rajonal e R. së Maqedonisë së Veriut</w:t>
      </w:r>
      <w:r w:rsidR="00716FC4" w:rsidRPr="005D04FB">
        <w:rPr>
          <w:rFonts w:asciiTheme="minorHAnsi" w:eastAsiaTheme="minorHAnsi" w:hAnsiTheme="minorHAnsi" w:cstheme="minorHAnsi"/>
          <w:lang w:val="mk-MK"/>
        </w:rPr>
        <w:t xml:space="preserve"> 2009-2019).</w:t>
      </w:r>
      <w:r w:rsidR="00716FC4" w:rsidRPr="005D04FB">
        <w:rPr>
          <w:rFonts w:asciiTheme="minorHAnsi" w:eastAsiaTheme="minorHAnsi" w:hAnsiTheme="minorHAnsi" w:cstheme="minorHAnsi"/>
          <w:vertAlign w:val="superscript"/>
        </w:rPr>
        <w:footnoteReference w:id="217"/>
      </w:r>
    </w:p>
    <w:p w:rsidR="00BB4F17" w:rsidRPr="005D04FB" w:rsidRDefault="00A14921" w:rsidP="002608DC">
      <w:pPr>
        <w:spacing w:after="0" w:line="240" w:lineRule="auto"/>
        <w:ind w:firstLine="720"/>
        <w:contextualSpacing/>
        <w:jc w:val="both"/>
        <w:rPr>
          <w:rFonts w:asciiTheme="minorHAnsi" w:eastAsiaTheme="minorHAnsi" w:hAnsiTheme="minorHAnsi" w:cstheme="minorHAnsi"/>
          <w:lang w:val="sq-AL"/>
        </w:rPr>
      </w:pPr>
      <w:r w:rsidRPr="005D04FB">
        <w:rPr>
          <w:rFonts w:asciiTheme="minorHAnsi" w:eastAsiaTheme="minorHAnsi" w:hAnsiTheme="minorHAnsi" w:cstheme="minorHAnsi"/>
          <w:lang w:val="sq-AL"/>
        </w:rPr>
        <w:t>Përveç kësaj, në këtë rajon ka edhe shkallë më të ulët të analfabetizmit, dhe kjo shpie te fakti që pjesa më e madhe e studentëve d</w:t>
      </w:r>
      <w:r w:rsidR="009D7077">
        <w:rPr>
          <w:rFonts w:asciiTheme="minorHAnsi" w:eastAsiaTheme="minorHAnsi" w:hAnsiTheme="minorHAnsi" w:cstheme="minorHAnsi"/>
          <w:lang w:val="sq-AL"/>
        </w:rPr>
        <w:t xml:space="preserve">he qytetarëve akademikë jetojnë në këtë </w:t>
      </w:r>
      <w:r w:rsidRPr="005D04FB">
        <w:rPr>
          <w:rFonts w:asciiTheme="minorHAnsi" w:eastAsiaTheme="minorHAnsi" w:hAnsiTheme="minorHAnsi" w:cstheme="minorHAnsi"/>
          <w:lang w:val="sq-AL"/>
        </w:rPr>
        <w:t>rajon. Këta qytetarë kanë qasje tek shërbimet shëndetësore cilësore dhe te objekte kulturore publike të ndryshme. Rajonet e tjera karakterizohen me nivel të ulët të arsimit të popullsisë, shërbime shëndetësore jocilësore dhe mungesën etë mirave dhe manifestimeve kulturore. Ka ndarje të qartë mes rajoneve dhe komunave në rangimin sipas indeksit social</w:t>
      </w:r>
      <w:r w:rsidR="00BB4F17" w:rsidRPr="005D04FB">
        <w:rPr>
          <w:rFonts w:asciiTheme="minorHAnsi" w:eastAsiaTheme="minorHAnsi" w:hAnsiTheme="minorHAnsi" w:cstheme="minorHAnsi"/>
          <w:lang w:val="sq-AL"/>
        </w:rPr>
        <w:t xml:space="preserve"> varësisht nga karakteristikat e tyre urbane ose rurale. Rajoni i Pollogut dhe ai verilindor rangohen</w:t>
      </w:r>
      <w:r w:rsidR="00DD265B">
        <w:rPr>
          <w:rFonts w:asciiTheme="minorHAnsi" w:eastAsiaTheme="minorHAnsi" w:hAnsiTheme="minorHAnsi" w:cstheme="minorHAnsi"/>
          <w:lang w:val="sq-AL"/>
        </w:rPr>
        <w:t xml:space="preserve"> me poshtë në raport me indeksi</w:t>
      </w:r>
      <w:r w:rsidR="00BB4F17" w:rsidRPr="005D04FB">
        <w:rPr>
          <w:rFonts w:asciiTheme="minorHAnsi" w:eastAsiaTheme="minorHAnsi" w:hAnsiTheme="minorHAnsi" w:cstheme="minorHAnsi"/>
          <w:lang w:val="sq-AL"/>
        </w:rPr>
        <w:t>n social, për shkak se në këto rajone dominojnë komunat rurale. Atje ka nivel të kënaqshëm të institucioneve arsimore, por objektet shëndetësore dhe sportive janë të p</w:t>
      </w:r>
      <w:r w:rsidR="001D5868">
        <w:rPr>
          <w:rFonts w:asciiTheme="minorHAnsi" w:eastAsiaTheme="minorHAnsi" w:hAnsiTheme="minorHAnsi" w:cstheme="minorHAnsi"/>
          <w:lang w:val="sq-AL"/>
        </w:rPr>
        <w:t xml:space="preserve">ërqendruara në mjediset urbane. </w:t>
      </w:r>
      <w:r w:rsidR="00BB4F17" w:rsidRPr="005D04FB">
        <w:rPr>
          <w:rFonts w:asciiTheme="minorHAnsi" w:eastAsiaTheme="minorHAnsi" w:hAnsiTheme="minorHAnsi" w:cstheme="minorHAnsi"/>
          <w:lang w:val="sq-AL"/>
        </w:rPr>
        <w:t>Infrastruktura është një fushë tjetër me ndarje të theksuar mes rajonit të Shkupit dhe të gjitha rajoneve të tjera. Përqendrimi i komunave urbane në rajonin e Shkupit është faktori kryesor i kësaj gjendjeje.</w:t>
      </w:r>
    </w:p>
    <w:p w:rsidR="00716FC4" w:rsidRPr="005D04FB" w:rsidRDefault="00BB4F17" w:rsidP="00BB4F17">
      <w:pPr>
        <w:spacing w:after="0" w:line="240" w:lineRule="auto"/>
        <w:ind w:firstLine="720"/>
        <w:contextualSpacing/>
        <w:jc w:val="both"/>
        <w:rPr>
          <w:rFonts w:asciiTheme="minorHAnsi" w:eastAsiaTheme="minorHAnsi" w:hAnsiTheme="minorHAnsi" w:cstheme="minorHAnsi"/>
          <w:lang w:val="sq-AL"/>
        </w:rPr>
      </w:pPr>
      <w:r w:rsidRPr="005D04FB">
        <w:rPr>
          <w:rFonts w:asciiTheme="minorHAnsi" w:eastAsiaTheme="minorHAnsi" w:hAnsiTheme="minorHAnsi" w:cstheme="minorHAnsi"/>
          <w:lang w:val="sq-AL"/>
        </w:rPr>
        <w:t>Në përgjithësi, infrastruktura publike e RMV-së është shumë e keqe në raport me dy kategori: infrastruktura ekonomike dhe ajo sociale. Infrastruktura ekonomike u takon objekteve që ndikojnë drejtpërdrejt në aktivitetet ekonomike të vendit</w:t>
      </w:r>
      <w:r w:rsidR="00716FC4" w:rsidRPr="005D04FB">
        <w:rPr>
          <w:rFonts w:asciiTheme="minorHAnsi" w:eastAsiaTheme="minorHAnsi" w:hAnsiTheme="minorHAnsi" w:cstheme="minorHAnsi"/>
          <w:lang w:val="mk-MK"/>
        </w:rPr>
        <w:t xml:space="preserve">, </w:t>
      </w:r>
      <w:r w:rsidRPr="005D04FB">
        <w:rPr>
          <w:rFonts w:asciiTheme="minorHAnsi" w:eastAsiaTheme="minorHAnsi" w:hAnsiTheme="minorHAnsi" w:cstheme="minorHAnsi"/>
          <w:lang w:val="sq-AL"/>
        </w:rPr>
        <w:t>përfshirë furnizimin me energji elektrike, transportin</w:t>
      </w:r>
      <w:r w:rsidR="00716FC4" w:rsidRPr="005D04FB">
        <w:rPr>
          <w:rFonts w:asciiTheme="minorHAnsi" w:eastAsiaTheme="minorHAnsi" w:hAnsiTheme="minorHAnsi" w:cstheme="minorHAnsi"/>
          <w:lang w:val="mk-MK"/>
        </w:rPr>
        <w:t xml:space="preserve"> (</w:t>
      </w:r>
      <w:r w:rsidRPr="005D04FB">
        <w:rPr>
          <w:rFonts w:asciiTheme="minorHAnsi" w:eastAsiaTheme="minorHAnsi" w:hAnsiTheme="minorHAnsi" w:cstheme="minorHAnsi"/>
          <w:lang w:val="sq-AL"/>
        </w:rPr>
        <w:t>rrugët magjistrale dhe lokale</w:t>
      </w:r>
      <w:r w:rsidRPr="005D04FB">
        <w:rPr>
          <w:rFonts w:asciiTheme="minorHAnsi" w:eastAsiaTheme="minorHAnsi" w:hAnsiTheme="minorHAnsi" w:cstheme="minorHAnsi"/>
          <w:lang w:val="mk-MK"/>
        </w:rPr>
        <w:t xml:space="preserve">) </w:t>
      </w:r>
      <w:r w:rsidRPr="005D04FB">
        <w:rPr>
          <w:rFonts w:asciiTheme="minorHAnsi" w:eastAsiaTheme="minorHAnsi" w:hAnsiTheme="minorHAnsi" w:cstheme="minorHAnsi"/>
          <w:lang w:val="sq-AL"/>
        </w:rPr>
        <w:t>dhe telekomunikacionet</w:t>
      </w:r>
      <w:r w:rsidR="00716FC4" w:rsidRPr="005D04FB">
        <w:rPr>
          <w:rFonts w:asciiTheme="minorHAnsi" w:eastAsiaTheme="minorHAnsi" w:hAnsiTheme="minorHAnsi" w:cstheme="minorHAnsi"/>
          <w:lang w:val="mk-MK"/>
        </w:rPr>
        <w:t xml:space="preserve">. </w:t>
      </w:r>
      <w:r w:rsidRPr="005D04FB">
        <w:rPr>
          <w:rFonts w:asciiTheme="minorHAnsi" w:eastAsiaTheme="minorHAnsi" w:hAnsiTheme="minorHAnsi" w:cstheme="minorHAnsi"/>
          <w:lang w:val="sq-AL"/>
        </w:rPr>
        <w:t>Infrastruktura sociale përfshin objekte që kryesisht ndikojnë në standardin jetësor të qytetarëve, mes tjerash edhe cilësinë e institucionet e arsimit fillor, të mesëm dhe të lartë</w:t>
      </w:r>
      <w:r w:rsidR="00716FC4" w:rsidRPr="005D04FB">
        <w:rPr>
          <w:rFonts w:asciiTheme="minorHAnsi" w:eastAsiaTheme="minorHAnsi" w:hAnsiTheme="minorHAnsi" w:cstheme="minorHAnsi"/>
          <w:lang w:val="mk-MK"/>
        </w:rPr>
        <w:t xml:space="preserve">; </w:t>
      </w:r>
      <w:r w:rsidRPr="005D04FB">
        <w:rPr>
          <w:rFonts w:asciiTheme="minorHAnsi" w:eastAsiaTheme="minorHAnsi" w:hAnsiTheme="minorHAnsi" w:cstheme="minorHAnsi"/>
          <w:lang w:val="sq-AL"/>
        </w:rPr>
        <w:t xml:space="preserve">cilësinë e shërbimeve shëndetësore në mbrojtjen shëndetësore parësore dhe dytësore;mbrojtja sociale dhe cilësia </w:t>
      </w:r>
      <w:r w:rsidR="0035171D" w:rsidRPr="005D04FB">
        <w:rPr>
          <w:rFonts w:asciiTheme="minorHAnsi" w:eastAsiaTheme="minorHAnsi" w:hAnsiTheme="minorHAnsi" w:cstheme="minorHAnsi"/>
          <w:lang w:val="sq-AL"/>
        </w:rPr>
        <w:t>e strukturës lokale në vendbanimet urbane dhe rurale të RMV-së. Kur bie fja</w:t>
      </w:r>
      <w:r w:rsidR="00DD265B">
        <w:rPr>
          <w:rFonts w:asciiTheme="minorHAnsi" w:eastAsiaTheme="minorHAnsi" w:hAnsiTheme="minorHAnsi" w:cstheme="minorHAnsi"/>
          <w:lang w:val="sq-AL"/>
        </w:rPr>
        <w:t>la për përcaktimin e rritjes e</w:t>
      </w:r>
      <w:r w:rsidR="0035171D" w:rsidRPr="005D04FB">
        <w:rPr>
          <w:rFonts w:asciiTheme="minorHAnsi" w:eastAsiaTheme="minorHAnsi" w:hAnsiTheme="minorHAnsi" w:cstheme="minorHAnsi"/>
          <w:lang w:val="sq-AL"/>
        </w:rPr>
        <w:t>ko</w:t>
      </w:r>
      <w:r w:rsidR="00DD265B">
        <w:rPr>
          <w:rFonts w:asciiTheme="minorHAnsi" w:eastAsiaTheme="minorHAnsi" w:hAnsiTheme="minorHAnsi" w:cstheme="minorHAnsi"/>
          <w:lang w:val="sq-AL"/>
        </w:rPr>
        <w:t>no</w:t>
      </w:r>
      <w:r w:rsidR="0035171D" w:rsidRPr="005D04FB">
        <w:rPr>
          <w:rFonts w:asciiTheme="minorHAnsi" w:eastAsiaTheme="minorHAnsi" w:hAnsiTheme="minorHAnsi" w:cstheme="minorHAnsi"/>
          <w:lang w:val="sq-AL"/>
        </w:rPr>
        <w:t xml:space="preserve">mike të vendit tonë, përparimi i administratës publike sipas të gjithë treguesve është një nga kallëzuesit kryesorë. Një vend  me sisteme të zhvilluara transporti, komunikimi, energjie, uji, kanalizimi dhe sipërmarrjet komunale publike krijojnë ambient që nxit investime në të gjitha sferat e kapaciteteve industriale, ekonomike dhe shërbimore të R. së Maqedonisë së Veriut. </w:t>
      </w:r>
    </w:p>
    <w:p w:rsidR="004C4A5E" w:rsidRPr="005D04FB" w:rsidRDefault="004C4A5E" w:rsidP="002608DC">
      <w:pPr>
        <w:spacing w:after="0" w:line="240" w:lineRule="auto"/>
        <w:contextualSpacing/>
        <w:rPr>
          <w:rFonts w:asciiTheme="minorHAnsi" w:hAnsiTheme="minorHAnsi" w:cstheme="minorHAnsi"/>
          <w:b/>
          <w:bCs/>
          <w:lang w:val="mk-MK"/>
        </w:rPr>
      </w:pPr>
    </w:p>
    <w:p w:rsidR="004C4A5E" w:rsidRPr="005D04FB" w:rsidRDefault="0035171D" w:rsidP="002608DC">
      <w:pPr>
        <w:spacing w:after="0" w:line="240" w:lineRule="auto"/>
        <w:contextualSpacing/>
        <w:rPr>
          <w:rFonts w:asciiTheme="minorHAnsi" w:hAnsiTheme="minorHAnsi" w:cstheme="minorHAnsi"/>
          <w:b/>
          <w:bCs/>
          <w:lang w:val="mk-MK"/>
        </w:rPr>
      </w:pPr>
      <w:r w:rsidRPr="005D04FB">
        <w:rPr>
          <w:rFonts w:asciiTheme="minorHAnsi" w:hAnsiTheme="minorHAnsi" w:cstheme="minorHAnsi"/>
          <w:b/>
          <w:bCs/>
          <w:lang w:val="sq-AL"/>
        </w:rPr>
        <w:t>Analiza e barazisë gjinore, mosdiskriminimit dhe mundësive të barabarta për të gjithë</w:t>
      </w:r>
    </w:p>
    <w:p w:rsidR="004C4A5E" w:rsidRPr="005D04FB" w:rsidRDefault="004C4A5E" w:rsidP="002608DC">
      <w:pPr>
        <w:spacing w:after="0" w:line="240" w:lineRule="auto"/>
        <w:ind w:firstLine="720"/>
        <w:contextualSpacing/>
        <w:jc w:val="center"/>
        <w:rPr>
          <w:rFonts w:asciiTheme="minorHAnsi" w:hAnsiTheme="minorHAnsi" w:cstheme="minorHAnsi"/>
          <w:b/>
          <w:bCs/>
          <w:lang w:val="mk-MK"/>
        </w:rPr>
      </w:pPr>
    </w:p>
    <w:p w:rsidR="004C4A5E" w:rsidRPr="005D04FB" w:rsidRDefault="0035171D" w:rsidP="002608DC">
      <w:pPr>
        <w:spacing w:after="0" w:line="240" w:lineRule="auto"/>
        <w:ind w:firstLine="720"/>
        <w:contextualSpacing/>
        <w:jc w:val="both"/>
        <w:rPr>
          <w:rFonts w:asciiTheme="minorHAnsi" w:hAnsiTheme="minorHAnsi" w:cstheme="minorHAnsi"/>
          <w:b/>
          <w:bCs/>
          <w:lang w:val="sq-AL"/>
        </w:rPr>
      </w:pPr>
      <w:r w:rsidRPr="005D04FB">
        <w:rPr>
          <w:rFonts w:asciiTheme="minorHAnsi" w:hAnsiTheme="minorHAnsi" w:cstheme="minorHAnsi"/>
          <w:b/>
          <w:bCs/>
          <w:lang w:val="sq-AL"/>
        </w:rPr>
        <w:t>Hyrje</w:t>
      </w:r>
    </w:p>
    <w:p w:rsidR="00716FC4" w:rsidRPr="005D04FB" w:rsidRDefault="0035171D" w:rsidP="002608DC">
      <w:pPr>
        <w:spacing w:after="0" w:line="240" w:lineRule="auto"/>
        <w:ind w:firstLine="720"/>
        <w:contextualSpacing/>
        <w:jc w:val="both"/>
        <w:rPr>
          <w:rFonts w:asciiTheme="minorHAnsi" w:hAnsiTheme="minorHAnsi" w:cstheme="minorHAnsi"/>
          <w:b/>
          <w:lang w:val="mk-MK"/>
        </w:rPr>
      </w:pPr>
      <w:r w:rsidRPr="005D04FB">
        <w:rPr>
          <w:rFonts w:asciiTheme="minorHAnsi" w:hAnsiTheme="minorHAnsi" w:cstheme="minorHAnsi"/>
          <w:lang w:val="sq-AL"/>
        </w:rPr>
        <w:t>Koncepti i mundësive të barabarta të burrave dhe grave është akoma një çështje që ngarkon raportet shoqërore në Republikën e Maqedonisë së Veriut. Kjo vlen sidomos për diskriminimin e grave në tregun e punës, mbrojtjen sociale dhe atë shëndetësore</w:t>
      </w:r>
      <w:r w:rsidR="00716FC4" w:rsidRPr="005D04FB">
        <w:rPr>
          <w:rFonts w:asciiTheme="minorHAnsi" w:hAnsiTheme="minorHAnsi" w:cstheme="minorHAnsi"/>
          <w:lang w:val="mk-MK"/>
        </w:rPr>
        <w:t>.</w:t>
      </w:r>
      <w:r w:rsidR="00716FC4" w:rsidRPr="005D04FB">
        <w:rPr>
          <w:rFonts w:asciiTheme="minorHAnsi" w:hAnsiTheme="minorHAnsi" w:cstheme="minorHAnsi"/>
          <w:vertAlign w:val="superscript"/>
          <w:lang w:val="mk-MK"/>
        </w:rPr>
        <w:footnoteReference w:id="218"/>
      </w:r>
      <w:r w:rsidRPr="005D04FB">
        <w:rPr>
          <w:rFonts w:asciiTheme="minorHAnsi" w:hAnsiTheme="minorHAnsi" w:cstheme="minorHAnsi"/>
          <w:lang w:val="sq-AL"/>
        </w:rPr>
        <w:t>Pabarazia ose shpërndarja e pabarabartë e të drejtave, burimeve dhe fu</w:t>
      </w:r>
      <w:r w:rsidR="00593039">
        <w:rPr>
          <w:rFonts w:asciiTheme="minorHAnsi" w:hAnsiTheme="minorHAnsi" w:cstheme="minorHAnsi"/>
          <w:lang w:val="sq-AL"/>
        </w:rPr>
        <w:t>qisë mes burrave dhe grave</w:t>
      </w:r>
      <w:r w:rsidRPr="005D04FB">
        <w:rPr>
          <w:rFonts w:asciiTheme="minorHAnsi" w:hAnsiTheme="minorHAnsi" w:cstheme="minorHAnsi"/>
          <w:lang w:val="sq-AL"/>
        </w:rPr>
        <w:t xml:space="preserve"> del e qartë nga shumë të dhëna statistikore. Gratë e shoqërise maqedonase bashkëkohore vuajnë nga diskriminimi dhe dhuna dhe përballen me pozita nisës</w:t>
      </w:r>
      <w:r w:rsidR="00593039">
        <w:rPr>
          <w:rFonts w:asciiTheme="minorHAnsi" w:hAnsiTheme="minorHAnsi" w:cstheme="minorHAnsi"/>
          <w:lang w:val="sq-AL"/>
        </w:rPr>
        <w:t>e</w:t>
      </w:r>
      <w:r w:rsidRPr="005D04FB">
        <w:rPr>
          <w:rFonts w:asciiTheme="minorHAnsi" w:hAnsiTheme="minorHAnsi" w:cstheme="minorHAnsi"/>
          <w:lang w:val="sq-AL"/>
        </w:rPr>
        <w:t xml:space="preserve"> të pabarabarta në raport me qasjen tek institucionet arsimore, organizatat shëndetësore dhe kapitalit njerëzor të tregut të punës. Përfaqësimi i tyre në procesin e vendimeve politike dhe ekonomike është larg të qenët i kënaqshëm. Gratë e Republikës së Maqedonisë së Veriut kanë ende qasje të pabarabartë në realizimin e të drejtave ekonomike, politike, kulturore, riprodhuese dhe seksuale.Barazia gjinore është vlera themelore</w:t>
      </w:r>
      <w:r w:rsidR="00593039">
        <w:rPr>
          <w:rFonts w:asciiTheme="minorHAnsi" w:hAnsiTheme="minorHAnsi" w:cstheme="minorHAnsi"/>
          <w:lang w:val="sq-AL"/>
        </w:rPr>
        <w:t>,</w:t>
      </w:r>
      <w:r w:rsidR="00C140EB">
        <w:rPr>
          <w:rFonts w:asciiTheme="minorHAnsi" w:hAnsiTheme="minorHAnsi" w:cstheme="minorHAnsi"/>
          <w:lang w:val="sq-AL"/>
        </w:rPr>
        <w:t xml:space="preserve"> arritja e së cilës ka përfitime</w:t>
      </w:r>
      <w:r w:rsidRPr="005D04FB">
        <w:rPr>
          <w:rFonts w:asciiTheme="minorHAnsi" w:hAnsiTheme="minorHAnsi" w:cstheme="minorHAnsi"/>
          <w:lang w:val="sq-AL"/>
        </w:rPr>
        <w:t xml:space="preserve"> të mëdha socio-ekonomike. Përforcimi i grave sjell ekonomike më me prosperitet, nxitjen e produktivitetit dhe rritjes ekonomike. Por, edhe përkundër kësaj, pabarazitë gjinore mbete</w:t>
      </w:r>
      <w:r w:rsidR="00593039">
        <w:rPr>
          <w:rFonts w:asciiTheme="minorHAnsi" w:hAnsiTheme="minorHAnsi" w:cstheme="minorHAnsi"/>
          <w:lang w:val="sq-AL"/>
        </w:rPr>
        <w:t>n</w:t>
      </w:r>
      <w:r w:rsidRPr="005D04FB">
        <w:rPr>
          <w:rFonts w:asciiTheme="minorHAnsi" w:hAnsiTheme="minorHAnsi" w:cstheme="minorHAnsi"/>
          <w:lang w:val="sq-AL"/>
        </w:rPr>
        <w:t xml:space="preserve"> të ngulitura thellë në shoqërinë tonë. </w:t>
      </w:r>
    </w:p>
    <w:p w:rsidR="00716FC4" w:rsidRPr="005D04FB" w:rsidRDefault="00C140EB" w:rsidP="002608DC">
      <w:pPr>
        <w:spacing w:after="0" w:line="240" w:lineRule="auto"/>
        <w:ind w:firstLine="720"/>
        <w:contextualSpacing/>
        <w:jc w:val="both"/>
        <w:rPr>
          <w:rFonts w:asciiTheme="minorHAnsi" w:hAnsiTheme="minorHAnsi" w:cstheme="minorHAnsi"/>
          <w:lang w:val="mk-MK"/>
        </w:rPr>
      </w:pPr>
      <w:r>
        <w:rPr>
          <w:rFonts w:asciiTheme="minorHAnsi" w:hAnsiTheme="minorHAnsi" w:cstheme="minorHAnsi"/>
          <w:lang w:val="sq-AL"/>
        </w:rPr>
        <w:t xml:space="preserve">Parimi i barazisë </w:t>
      </w:r>
      <w:r w:rsidR="00874A2C" w:rsidRPr="005D04FB">
        <w:rPr>
          <w:rFonts w:asciiTheme="minorHAnsi" w:hAnsiTheme="minorHAnsi" w:cstheme="minorHAnsi"/>
          <w:lang w:val="sq-AL"/>
        </w:rPr>
        <w:t>dhe mosdiskriminimit është vënë edhe me aktin juridik kryeso</w:t>
      </w:r>
      <w:r w:rsidR="000846B5">
        <w:rPr>
          <w:rFonts w:asciiTheme="minorHAnsi" w:hAnsiTheme="minorHAnsi" w:cstheme="minorHAnsi"/>
          <w:lang w:val="sq-AL"/>
        </w:rPr>
        <w:t>r</w:t>
      </w:r>
      <w:r w:rsidR="00874A2C" w:rsidRPr="005D04FB">
        <w:rPr>
          <w:rFonts w:asciiTheme="minorHAnsi" w:hAnsiTheme="minorHAnsi" w:cstheme="minorHAnsi"/>
          <w:lang w:val="sq-AL"/>
        </w:rPr>
        <w:t>, Kushtetutën e Republikës së Maqedonisë s</w:t>
      </w:r>
      <w:r w:rsidR="006231B9" w:rsidRPr="005D04FB">
        <w:rPr>
          <w:rFonts w:asciiTheme="minorHAnsi" w:hAnsiTheme="minorHAnsi" w:cstheme="minorHAnsi"/>
          <w:lang w:val="sq-AL"/>
        </w:rPr>
        <w:t>ë</w:t>
      </w:r>
      <w:r w:rsidR="00874A2C" w:rsidRPr="005D04FB">
        <w:rPr>
          <w:rFonts w:asciiTheme="minorHAnsi" w:hAnsiTheme="minorHAnsi" w:cstheme="minorHAnsi"/>
          <w:lang w:val="sq-AL"/>
        </w:rPr>
        <w:t xml:space="preserve"> Veriut, e cila në nenin</w:t>
      </w:r>
      <w:r w:rsidR="00874A2C" w:rsidRPr="005D04FB">
        <w:rPr>
          <w:rFonts w:asciiTheme="minorHAnsi" w:hAnsiTheme="minorHAnsi" w:cstheme="minorHAnsi"/>
          <w:lang w:val="mk-MK"/>
        </w:rPr>
        <w:t xml:space="preserve"> 9 </w:t>
      </w:r>
      <w:r w:rsidR="00874A2C" w:rsidRPr="005D04FB">
        <w:rPr>
          <w:rFonts w:asciiTheme="minorHAnsi" w:hAnsiTheme="minorHAnsi" w:cstheme="minorHAnsi"/>
          <w:lang w:val="sq-AL"/>
        </w:rPr>
        <w:t>garanton të drejtat dhe liritë e qytetarëve pavarësisht prej gjinisë, përkatësisë etnike dhe statusit social. Vlerat e ngulitura në Kushtetutë janë përcjellë përmes një sërë ligjesh dhe aktesh që bazohen në parimin e barazisë dhe mosdiskriminimit. Strategjia për barazi gjinore</w:t>
      </w:r>
      <w:r w:rsidR="00874A2C" w:rsidRPr="005D04FB">
        <w:rPr>
          <w:rFonts w:asciiTheme="minorHAnsi" w:hAnsiTheme="minorHAnsi" w:cstheme="minorHAnsi"/>
          <w:lang w:val="mk-MK"/>
        </w:rPr>
        <w:t xml:space="preserve"> 2013–2020 </w:t>
      </w:r>
      <w:r w:rsidR="00874A2C" w:rsidRPr="005D04FB">
        <w:rPr>
          <w:rFonts w:asciiTheme="minorHAnsi" w:hAnsiTheme="minorHAnsi" w:cstheme="minorHAnsi"/>
          <w:lang w:val="sq-AL"/>
        </w:rPr>
        <w:t xml:space="preserve">është sjellë me qëllimin e avancimit të mundësive të barabarta për gratë dhe burraat të </w:t>
      </w:r>
      <w:r w:rsidR="00874A2C" w:rsidRPr="005D04FB">
        <w:rPr>
          <w:rFonts w:asciiTheme="minorHAnsi" w:hAnsiTheme="minorHAnsi" w:cstheme="minorHAnsi"/>
          <w:lang w:val="sq-AL"/>
        </w:rPr>
        <w:lastRenderedPageBreak/>
        <w:t xml:space="preserve">popullsisë së përgjithshme të vendit. Strategjia është dokument i cili  ‘’siguron kornizën për barazi të plotë të burrave dhe grave si prioritet kros-sektorial, horizontal dhe social universal. </w:t>
      </w:r>
      <w:r w:rsidR="00716FC4" w:rsidRPr="005D04FB">
        <w:rPr>
          <w:rFonts w:asciiTheme="minorHAnsi" w:hAnsiTheme="minorHAnsi" w:cstheme="minorHAnsi"/>
          <w:lang w:val="mk-MK"/>
        </w:rPr>
        <w:t>“</w:t>
      </w:r>
      <w:r w:rsidR="00716FC4" w:rsidRPr="005D04FB">
        <w:rPr>
          <w:rFonts w:asciiTheme="minorHAnsi" w:hAnsiTheme="minorHAnsi" w:cstheme="minorHAnsi"/>
          <w:vertAlign w:val="superscript"/>
          <w:lang w:val="en-US"/>
        </w:rPr>
        <w:footnoteReference w:id="219"/>
      </w:r>
    </w:p>
    <w:p w:rsidR="00716FC4" w:rsidRPr="005D04FB" w:rsidRDefault="00874A2C" w:rsidP="00874A2C">
      <w:pPr>
        <w:spacing w:after="0" w:line="240" w:lineRule="auto"/>
        <w:contextualSpacing/>
        <w:jc w:val="both"/>
        <w:rPr>
          <w:rFonts w:asciiTheme="minorHAnsi" w:hAnsiTheme="minorHAnsi" w:cstheme="minorHAnsi"/>
          <w:lang w:val="mk-MK"/>
        </w:rPr>
      </w:pPr>
      <w:r w:rsidRPr="005D04FB">
        <w:rPr>
          <w:rFonts w:asciiTheme="minorHAnsi" w:hAnsiTheme="minorHAnsi" w:cstheme="minorHAnsi"/>
          <w:lang w:val="sq-AL"/>
        </w:rPr>
        <w:tab/>
        <w:t>Në RMV gjit</w:t>
      </w:r>
      <w:r w:rsidR="00593039">
        <w:rPr>
          <w:rFonts w:asciiTheme="minorHAnsi" w:hAnsiTheme="minorHAnsi" w:cstheme="minorHAnsi"/>
          <w:lang w:val="sq-AL"/>
        </w:rPr>
        <w:t>h</w:t>
      </w:r>
      <w:r w:rsidRPr="005D04FB">
        <w:rPr>
          <w:rFonts w:asciiTheme="minorHAnsi" w:hAnsiTheme="minorHAnsi" w:cstheme="minorHAnsi"/>
          <w:lang w:val="sq-AL"/>
        </w:rPr>
        <w:t>ashtu ka diskriminim të theksuar të pers</w:t>
      </w:r>
      <w:r w:rsidR="00267D5D">
        <w:rPr>
          <w:rFonts w:asciiTheme="minorHAnsi" w:hAnsiTheme="minorHAnsi" w:cstheme="minorHAnsi"/>
          <w:lang w:val="sq-AL"/>
        </w:rPr>
        <w:t>onave me kufizime</w:t>
      </w:r>
      <w:r w:rsidR="00716FC4" w:rsidRPr="005D04FB">
        <w:rPr>
          <w:rFonts w:asciiTheme="minorHAnsi" w:hAnsiTheme="minorHAnsi" w:cstheme="minorHAnsi"/>
          <w:lang w:val="mk-MK"/>
        </w:rPr>
        <w:t xml:space="preserve">; </w:t>
      </w:r>
      <w:r w:rsidRPr="005D04FB">
        <w:rPr>
          <w:rFonts w:asciiTheme="minorHAnsi" w:hAnsiTheme="minorHAnsi" w:cstheme="minorHAnsi"/>
          <w:lang w:val="sq-AL"/>
        </w:rPr>
        <w:t>të personave të grupeve etnike të margjinalizuara; personave të grupeve religjioze të margjinalizuara; personave me orientim seksual tjetër</w:t>
      </w:r>
      <w:r w:rsidR="00716FC4" w:rsidRPr="005D04FB">
        <w:rPr>
          <w:rFonts w:asciiTheme="minorHAnsi" w:hAnsiTheme="minorHAnsi" w:cstheme="minorHAnsi"/>
          <w:lang w:val="mk-MK"/>
        </w:rPr>
        <w:t>;</w:t>
      </w:r>
      <w:r w:rsidR="00593039">
        <w:rPr>
          <w:rFonts w:asciiTheme="minorHAnsi" w:hAnsiTheme="minorHAnsi" w:cstheme="minorHAnsi"/>
          <w:lang w:val="sq-AL"/>
        </w:rPr>
        <w:t xml:space="preserve"> personave që</w:t>
      </w:r>
      <w:r w:rsidRPr="005D04FB">
        <w:rPr>
          <w:rFonts w:asciiTheme="minorHAnsi" w:hAnsiTheme="minorHAnsi" w:cstheme="minorHAnsi"/>
          <w:lang w:val="sq-AL"/>
        </w:rPr>
        <w:t xml:space="preserve"> kanë profesione të papranuara nga shoqëria etj</w:t>
      </w:r>
      <w:r w:rsidR="00716FC4" w:rsidRPr="005D04FB">
        <w:rPr>
          <w:rFonts w:asciiTheme="minorHAnsi" w:hAnsiTheme="minorHAnsi" w:cstheme="minorHAnsi"/>
          <w:lang w:val="mk-MK"/>
        </w:rPr>
        <w:t>.</w:t>
      </w:r>
    </w:p>
    <w:p w:rsidR="00813028" w:rsidRPr="005D04FB" w:rsidRDefault="00813028" w:rsidP="002608DC">
      <w:pPr>
        <w:spacing w:after="0" w:line="240" w:lineRule="auto"/>
        <w:ind w:firstLine="720"/>
        <w:contextualSpacing/>
        <w:jc w:val="both"/>
        <w:rPr>
          <w:rFonts w:asciiTheme="minorHAnsi" w:hAnsiTheme="minorHAnsi" w:cstheme="minorHAnsi"/>
          <w:lang w:val="mk-MK"/>
        </w:rPr>
      </w:pPr>
    </w:p>
    <w:p w:rsidR="004C4A5E" w:rsidRPr="005D04FB" w:rsidRDefault="00874A2C" w:rsidP="002608DC">
      <w:pPr>
        <w:pStyle w:val="NormalWeb"/>
        <w:spacing w:before="0" w:beforeAutospacing="0" w:after="0" w:afterAutospacing="0"/>
        <w:ind w:firstLine="720"/>
        <w:contextualSpacing/>
        <w:jc w:val="both"/>
        <w:textAlignment w:val="baseline"/>
        <w:rPr>
          <w:rFonts w:asciiTheme="minorHAnsi" w:hAnsiTheme="minorHAnsi" w:cstheme="minorHAnsi"/>
          <w:b/>
          <w:bCs/>
          <w:sz w:val="22"/>
          <w:szCs w:val="22"/>
          <w:shd w:val="clear" w:color="auto" w:fill="FFFFFF"/>
          <w:lang w:val="sq-AL"/>
        </w:rPr>
      </w:pPr>
      <w:r w:rsidRPr="005D04FB">
        <w:rPr>
          <w:rFonts w:asciiTheme="minorHAnsi" w:hAnsiTheme="minorHAnsi" w:cstheme="minorHAnsi"/>
          <w:b/>
          <w:bCs/>
          <w:sz w:val="22"/>
          <w:szCs w:val="22"/>
          <w:shd w:val="clear" w:color="auto" w:fill="FFFFFF"/>
          <w:lang w:val="sq-AL"/>
        </w:rPr>
        <w:t>Analiza e gjendjes sipas treguesve kryesorë</w:t>
      </w:r>
    </w:p>
    <w:p w:rsidR="00445E12" w:rsidRPr="005D04FB" w:rsidRDefault="00920174" w:rsidP="00874A2C">
      <w:pPr>
        <w:spacing w:after="0" w:line="240" w:lineRule="auto"/>
        <w:ind w:firstLine="720"/>
        <w:contextualSpacing/>
        <w:jc w:val="both"/>
        <w:rPr>
          <w:rFonts w:asciiTheme="minorHAnsi" w:hAnsiTheme="minorHAnsi" w:cstheme="minorHAnsi"/>
          <w:color w:val="000000" w:themeColor="text1"/>
          <w:lang w:val="sq-AL"/>
        </w:rPr>
      </w:pPr>
      <w:r>
        <w:rPr>
          <w:rFonts w:asciiTheme="minorHAnsi" w:hAnsiTheme="minorHAnsi" w:cstheme="minorHAnsi"/>
          <w:shd w:val="clear" w:color="auto" w:fill="FFFFFF"/>
          <w:lang w:val="sq-AL"/>
        </w:rPr>
        <w:t>R. e Maqedonisë së Veriut ka ratifikuar Konventën për eliminimin e të gjitha formave të diskriminimit të grave</w:t>
      </w:r>
      <w:r w:rsidR="00267D5D">
        <w:rPr>
          <w:rFonts w:asciiTheme="minorHAnsi" w:hAnsiTheme="minorHAnsi" w:cstheme="minorHAnsi"/>
          <w:shd w:val="clear" w:color="auto" w:fill="FFFFFF"/>
          <w:lang w:val="sq-AL"/>
        </w:rPr>
        <w:t xml:space="preserve"> dhe Protokollin Fakultativ nëpërmjet suksesionit në vitin 1994. Në vitin 2018 </w:t>
      </w:r>
      <w:r>
        <w:rPr>
          <w:rFonts w:asciiTheme="minorHAnsi" w:hAnsiTheme="minorHAnsi" w:cstheme="minorHAnsi"/>
          <w:shd w:val="clear" w:color="auto" w:fill="FFFFFF"/>
          <w:lang w:val="sq-AL"/>
        </w:rPr>
        <w:t>R.</w:t>
      </w:r>
      <w:r w:rsidR="00874A2C" w:rsidRPr="005D04FB">
        <w:rPr>
          <w:rFonts w:asciiTheme="minorHAnsi" w:hAnsiTheme="minorHAnsi" w:cstheme="minorHAnsi"/>
          <w:shd w:val="clear" w:color="auto" w:fill="FFFFFF"/>
          <w:lang w:val="sq-AL"/>
        </w:rPr>
        <w:t xml:space="preserve"> e Maqedonisë së Veriut ka ratifikuar Konventën e Stambollit</w:t>
      </w:r>
      <w:r w:rsidR="00593039">
        <w:rPr>
          <w:rFonts w:asciiTheme="minorHAnsi" w:hAnsiTheme="minorHAnsi" w:cstheme="minorHAnsi"/>
          <w:shd w:val="clear" w:color="auto" w:fill="FFFFFF"/>
          <w:lang w:val="sq-AL"/>
        </w:rPr>
        <w:t>,</w:t>
      </w:r>
      <w:r w:rsidR="00874A2C" w:rsidRPr="005D04FB">
        <w:rPr>
          <w:rFonts w:asciiTheme="minorHAnsi" w:hAnsiTheme="minorHAnsi" w:cstheme="minorHAnsi"/>
          <w:shd w:val="clear" w:color="auto" w:fill="FFFFFF"/>
          <w:lang w:val="sq-AL"/>
        </w:rPr>
        <w:t xml:space="preserve"> nënshkruese e së cilës ishte që n</w:t>
      </w:r>
      <w:r w:rsidR="00593039">
        <w:rPr>
          <w:rFonts w:asciiTheme="minorHAnsi" w:hAnsiTheme="minorHAnsi" w:cstheme="minorHAnsi"/>
          <w:shd w:val="clear" w:color="auto" w:fill="FFFFFF"/>
          <w:lang w:val="sq-AL"/>
        </w:rPr>
        <w:t>ë</w:t>
      </w:r>
      <w:r w:rsidR="00874A2C" w:rsidRPr="005D04FB">
        <w:rPr>
          <w:rFonts w:asciiTheme="minorHAnsi" w:hAnsiTheme="minorHAnsi" w:cstheme="minorHAnsi"/>
          <w:shd w:val="clear" w:color="auto" w:fill="FFFFFF"/>
          <w:lang w:val="sq-AL"/>
        </w:rPr>
        <w:t xml:space="preserve"> vitin</w:t>
      </w:r>
      <w:r w:rsidR="00874A2C" w:rsidRPr="005D04FB">
        <w:rPr>
          <w:rFonts w:asciiTheme="minorHAnsi" w:hAnsiTheme="minorHAnsi" w:cstheme="minorHAnsi"/>
          <w:color w:val="000000" w:themeColor="text1"/>
          <w:shd w:val="clear" w:color="auto" w:fill="FFFFFF"/>
          <w:lang w:val="mk-MK"/>
        </w:rPr>
        <w:t xml:space="preserve"> 2011</w:t>
      </w:r>
      <w:r w:rsidR="00874A2C" w:rsidRPr="005D04FB">
        <w:rPr>
          <w:rFonts w:asciiTheme="minorHAnsi" w:hAnsiTheme="minorHAnsi" w:cstheme="minorHAnsi"/>
          <w:color w:val="000000" w:themeColor="text1"/>
          <w:shd w:val="clear" w:color="auto" w:fill="FFFFFF"/>
          <w:lang w:val="sq-AL"/>
        </w:rPr>
        <w:t xml:space="preserve">. Ministria e Punës dhe Politikave Sociale në vitin </w:t>
      </w:r>
      <w:r w:rsidR="00FE6BFB" w:rsidRPr="005D04FB">
        <w:rPr>
          <w:rFonts w:asciiTheme="minorHAnsi" w:hAnsiTheme="minorHAnsi" w:cstheme="minorHAnsi"/>
          <w:color w:val="000000" w:themeColor="text1"/>
          <w:shd w:val="clear" w:color="auto" w:fill="FFFFFF"/>
          <w:lang w:val="mk-MK"/>
        </w:rPr>
        <w:t xml:space="preserve">2018 </w:t>
      </w:r>
      <w:r w:rsidR="00874A2C" w:rsidRPr="005D04FB">
        <w:rPr>
          <w:rFonts w:asciiTheme="minorHAnsi" w:hAnsiTheme="minorHAnsi" w:cstheme="minorHAnsi"/>
          <w:color w:val="000000" w:themeColor="text1"/>
          <w:shd w:val="clear" w:color="auto" w:fill="FFFFFF"/>
          <w:lang w:val="sq-AL"/>
        </w:rPr>
        <w:t>hartoi dhe miratoi Planin Kombëtar të Aksionit për zbatimin e Konventës për parandalimin dhe luftën e dhunës ndaj grave dhe dhunës në familje.</w:t>
      </w:r>
      <w:r w:rsidR="00FE6BFB" w:rsidRPr="005D04FB">
        <w:rPr>
          <w:rStyle w:val="FootnoteReference"/>
          <w:rFonts w:asciiTheme="minorHAnsi" w:hAnsiTheme="minorHAnsi" w:cstheme="minorHAnsi"/>
          <w:color w:val="000000" w:themeColor="text1"/>
          <w:shd w:val="clear" w:color="auto" w:fill="FFFFFF"/>
          <w:lang w:val="mk-MK"/>
        </w:rPr>
        <w:footnoteReference w:id="220"/>
      </w:r>
      <w:r w:rsidR="00874A2C" w:rsidRPr="005D04FB">
        <w:rPr>
          <w:rFonts w:asciiTheme="minorHAnsi" w:hAnsiTheme="minorHAnsi" w:cstheme="minorHAnsi"/>
          <w:color w:val="000000" w:themeColor="text1"/>
          <w:shd w:val="clear" w:color="auto" w:fill="FFFFFF"/>
          <w:lang w:val="sq-AL"/>
        </w:rPr>
        <w:t xml:space="preserve"> Plani i aksionit si qëllim të parëparashikon</w:t>
      </w:r>
      <w:r w:rsidR="00A962ED" w:rsidRPr="005D04FB">
        <w:rPr>
          <w:rFonts w:asciiTheme="minorHAnsi" w:hAnsiTheme="minorHAnsi" w:cstheme="minorHAnsi"/>
          <w:color w:val="000000" w:themeColor="text1"/>
          <w:shd w:val="clear" w:color="auto" w:fill="FFFFFF"/>
          <w:lang w:val="sq-AL"/>
        </w:rPr>
        <w:t xml:space="preserve">harmonizimin e ligjeve kombëtareme dispozitat e Konventës së Stambollit. </w:t>
      </w:r>
      <w:r w:rsidR="00B55EAC">
        <w:rPr>
          <w:rFonts w:asciiTheme="minorHAnsi" w:hAnsiTheme="minorHAnsi" w:cstheme="minorHAnsi"/>
          <w:color w:val="000000" w:themeColor="text1"/>
          <w:shd w:val="clear" w:color="auto" w:fill="FFFFFF"/>
          <w:lang w:val="sq-AL"/>
        </w:rPr>
        <w:t>Prandaj u formua</w:t>
      </w:r>
      <w:r w:rsidR="00445E12" w:rsidRPr="005D04FB">
        <w:rPr>
          <w:rFonts w:asciiTheme="minorHAnsi" w:hAnsiTheme="minorHAnsi" w:cstheme="minorHAnsi"/>
          <w:color w:val="000000" w:themeColor="text1"/>
          <w:shd w:val="clear" w:color="auto" w:fill="FFFFFF"/>
          <w:lang w:val="sq-AL"/>
        </w:rPr>
        <w:t xml:space="preserve"> edhe grupi i punës i </w:t>
      </w:r>
      <w:r w:rsidR="00290B57">
        <w:rPr>
          <w:rFonts w:asciiTheme="minorHAnsi" w:hAnsiTheme="minorHAnsi" w:cstheme="minorHAnsi"/>
          <w:color w:val="000000" w:themeColor="text1"/>
          <w:shd w:val="clear" w:color="auto" w:fill="FFFFFF"/>
          <w:lang w:val="sq-AL"/>
        </w:rPr>
        <w:t>cili merr pjesë  në hartimin e propozim-ligjit për pa</w:t>
      </w:r>
      <w:r w:rsidR="00445E12" w:rsidRPr="005D04FB">
        <w:rPr>
          <w:rFonts w:asciiTheme="minorHAnsi" w:hAnsiTheme="minorHAnsi" w:cstheme="minorHAnsi"/>
          <w:color w:val="000000" w:themeColor="text1"/>
          <w:shd w:val="clear" w:color="auto" w:fill="FFFFFF"/>
          <w:lang w:val="sq-AL"/>
        </w:rPr>
        <w:t>randalimin dhe mbrojtjen n</w:t>
      </w:r>
      <w:r w:rsidR="00290B57">
        <w:rPr>
          <w:rFonts w:asciiTheme="minorHAnsi" w:hAnsiTheme="minorHAnsi" w:cstheme="minorHAnsi"/>
          <w:color w:val="000000" w:themeColor="text1"/>
          <w:shd w:val="clear" w:color="auto" w:fill="FFFFFF"/>
          <w:lang w:val="sq-AL"/>
        </w:rPr>
        <w:t>ga dhuna të grave</w:t>
      </w:r>
      <w:r w:rsidR="00445E12" w:rsidRPr="005D04FB">
        <w:rPr>
          <w:rFonts w:asciiTheme="minorHAnsi" w:hAnsiTheme="minorHAnsi" w:cstheme="minorHAnsi"/>
          <w:color w:val="000000" w:themeColor="text1"/>
          <w:shd w:val="clear" w:color="auto" w:fill="FFFFFF"/>
          <w:lang w:val="sq-AL"/>
        </w:rPr>
        <w:t>, përfshirë edhe dhunën në familje</w:t>
      </w:r>
      <w:r w:rsidR="00290B57">
        <w:rPr>
          <w:rFonts w:asciiTheme="minorHAnsi" w:hAnsiTheme="minorHAnsi" w:cstheme="minorHAnsi"/>
          <w:color w:val="000000" w:themeColor="text1"/>
          <w:shd w:val="clear" w:color="auto" w:fill="FFFFFF"/>
          <w:lang w:val="sq-AL"/>
        </w:rPr>
        <w:t xml:space="preserve">. </w:t>
      </w:r>
    </w:p>
    <w:p w:rsidR="00FE6BFB" w:rsidRPr="00290B57" w:rsidRDefault="00FE6BFB" w:rsidP="00874A2C">
      <w:pPr>
        <w:spacing w:after="0" w:line="240" w:lineRule="auto"/>
        <w:ind w:firstLine="720"/>
        <w:contextualSpacing/>
        <w:jc w:val="both"/>
        <w:rPr>
          <w:rFonts w:asciiTheme="minorHAnsi" w:hAnsiTheme="minorHAnsi" w:cstheme="minorHAnsi"/>
          <w:shd w:val="clear" w:color="auto" w:fill="FFFFFF"/>
          <w:lang w:val="sq-AL"/>
        </w:rPr>
      </w:pPr>
    </w:p>
    <w:p w:rsidR="00FE6BFB" w:rsidRPr="005D04FB" w:rsidRDefault="00445E12" w:rsidP="002608DC">
      <w:pPr>
        <w:pStyle w:val="NormalWeb"/>
        <w:spacing w:before="0" w:beforeAutospacing="0" w:after="0" w:afterAutospacing="0"/>
        <w:ind w:firstLine="720"/>
        <w:contextualSpacing/>
        <w:jc w:val="both"/>
        <w:textAlignment w:val="baseline"/>
        <w:rPr>
          <w:rFonts w:asciiTheme="minorHAnsi" w:hAnsiTheme="minorHAnsi" w:cstheme="minorHAnsi"/>
          <w:sz w:val="22"/>
          <w:szCs w:val="22"/>
          <w:lang w:val="sq-AL"/>
        </w:rPr>
      </w:pPr>
      <w:r w:rsidRPr="005D04FB">
        <w:rPr>
          <w:rFonts w:asciiTheme="minorHAnsi" w:hAnsiTheme="minorHAnsi" w:cstheme="minorHAnsi"/>
          <w:sz w:val="22"/>
          <w:szCs w:val="22"/>
          <w:shd w:val="clear" w:color="auto" w:fill="FFFFFF"/>
          <w:lang w:val="sq-AL"/>
        </w:rPr>
        <w:t>R. e Maqedonisë së Veriut ka miratuar disa ligje dhe mekanizma për avancimin e barazisë gjinore. Ligji për mundësi të barabarta të grave dhe burrave i detyron institucionet publike të sigurojnë të drejta dhe mundësi të barab</w:t>
      </w:r>
      <w:r w:rsidR="00290B57">
        <w:rPr>
          <w:rFonts w:asciiTheme="minorHAnsi" w:hAnsiTheme="minorHAnsi" w:cstheme="minorHAnsi"/>
          <w:sz w:val="22"/>
          <w:szCs w:val="22"/>
          <w:shd w:val="clear" w:color="auto" w:fill="FFFFFF"/>
          <w:lang w:val="sq-AL"/>
        </w:rPr>
        <w:t xml:space="preserve">arta për gratë dhe burrat dhe </w:t>
      </w:r>
      <w:r w:rsidR="00290B57" w:rsidRPr="005D04FB">
        <w:rPr>
          <w:rFonts w:asciiTheme="minorHAnsi" w:hAnsiTheme="minorHAnsi" w:cstheme="minorHAnsi"/>
          <w:sz w:val="22"/>
          <w:szCs w:val="22"/>
          <w:shd w:val="clear" w:color="auto" w:fill="FFFFFF"/>
          <w:lang w:val="sq-AL"/>
        </w:rPr>
        <w:t>gjinitë</w:t>
      </w:r>
      <w:r w:rsidRPr="005D04FB">
        <w:rPr>
          <w:rFonts w:asciiTheme="minorHAnsi" w:hAnsiTheme="minorHAnsi" w:cstheme="minorHAnsi"/>
          <w:sz w:val="22"/>
          <w:szCs w:val="22"/>
          <w:shd w:val="clear" w:color="auto" w:fill="FFFFFF"/>
          <w:lang w:val="sq-AL"/>
        </w:rPr>
        <w:t xml:space="preserve"> t’i integrojnë në politikat, strategjitë dhe buxhetet e tyre përmes masave konkrete për uljen e pabarazisë gjinore. Edhe përkundër ndryshime li</w:t>
      </w:r>
      <w:r w:rsidR="00920174">
        <w:rPr>
          <w:rFonts w:asciiTheme="minorHAnsi" w:hAnsiTheme="minorHAnsi" w:cstheme="minorHAnsi"/>
          <w:sz w:val="22"/>
          <w:szCs w:val="22"/>
          <w:shd w:val="clear" w:color="auto" w:fill="FFFFFF"/>
          <w:lang w:val="sq-AL"/>
        </w:rPr>
        <w:t>gjore të rëndësishme, hullitë</w:t>
      </w:r>
      <w:r w:rsidRPr="005D04FB">
        <w:rPr>
          <w:rFonts w:asciiTheme="minorHAnsi" w:hAnsiTheme="minorHAnsi" w:cstheme="minorHAnsi"/>
          <w:sz w:val="22"/>
          <w:szCs w:val="22"/>
          <w:shd w:val="clear" w:color="auto" w:fill="FFFFFF"/>
          <w:lang w:val="sq-AL"/>
        </w:rPr>
        <w:t xml:space="preserve"> dhe pabarazitë gjinore vazhdojnë në të gjitha nivelet</w:t>
      </w:r>
      <w:r w:rsidR="004C4A5E" w:rsidRPr="005D04FB">
        <w:rPr>
          <w:rFonts w:asciiTheme="minorHAnsi" w:hAnsiTheme="minorHAnsi" w:cstheme="minorHAnsi"/>
          <w:sz w:val="22"/>
          <w:szCs w:val="22"/>
          <w:shd w:val="clear" w:color="auto" w:fill="FFFFFF"/>
          <w:lang w:val="mk-MK"/>
        </w:rPr>
        <w:t xml:space="preserve"> (</w:t>
      </w:r>
      <w:r w:rsidRPr="005D04FB">
        <w:rPr>
          <w:rFonts w:asciiTheme="minorHAnsi" w:hAnsiTheme="minorHAnsi" w:cstheme="minorHAnsi"/>
          <w:sz w:val="22"/>
          <w:szCs w:val="22"/>
          <w:shd w:val="clear" w:color="auto" w:fill="FFFFFF"/>
          <w:lang w:val="sq-AL"/>
        </w:rPr>
        <w:t>Stategjia për barazi gjinore</w:t>
      </w:r>
      <w:r w:rsidR="004C4A5E" w:rsidRPr="005D04FB">
        <w:rPr>
          <w:rFonts w:asciiTheme="minorHAnsi" w:hAnsiTheme="minorHAnsi" w:cstheme="minorHAnsi"/>
          <w:sz w:val="22"/>
          <w:szCs w:val="22"/>
          <w:lang w:val="mk-MK"/>
        </w:rPr>
        <w:t xml:space="preserve"> 2013-2020).</w:t>
      </w:r>
      <w:r w:rsidRPr="005D04FB">
        <w:rPr>
          <w:rFonts w:asciiTheme="minorHAnsi" w:hAnsiTheme="minorHAnsi" w:cstheme="minorHAnsi"/>
          <w:sz w:val="22"/>
          <w:szCs w:val="22"/>
          <w:lang w:val="sq-AL"/>
        </w:rPr>
        <w:t>Megjithatë, nëse bejmë analizën e numrit të të punësuarve gra dhe burra në administratën komunale dhe sipërmarrjet publike të komunës, numri absolut flet se numri i të punësuar</w:t>
      </w:r>
      <w:r w:rsidR="00290B57">
        <w:rPr>
          <w:rFonts w:asciiTheme="minorHAnsi" w:hAnsiTheme="minorHAnsi" w:cstheme="minorHAnsi"/>
          <w:sz w:val="22"/>
          <w:szCs w:val="22"/>
          <w:lang w:val="sq-AL"/>
        </w:rPr>
        <w:t xml:space="preserve">ve burra është pothuajse </w:t>
      </w:r>
      <w:r w:rsidRPr="005D04FB">
        <w:rPr>
          <w:rFonts w:asciiTheme="minorHAnsi" w:hAnsiTheme="minorHAnsi" w:cstheme="minorHAnsi"/>
          <w:sz w:val="22"/>
          <w:szCs w:val="22"/>
          <w:lang w:val="sq-AL"/>
        </w:rPr>
        <w:t xml:space="preserve">gjysmë </w:t>
      </w:r>
      <w:r w:rsidR="00290B57">
        <w:rPr>
          <w:rFonts w:asciiTheme="minorHAnsi" w:hAnsiTheme="minorHAnsi" w:cstheme="minorHAnsi"/>
          <w:sz w:val="22"/>
          <w:szCs w:val="22"/>
          <w:lang w:val="sq-AL"/>
        </w:rPr>
        <w:t xml:space="preserve">herë </w:t>
      </w:r>
      <w:r w:rsidR="00920174">
        <w:rPr>
          <w:rFonts w:asciiTheme="minorHAnsi" w:hAnsiTheme="minorHAnsi" w:cstheme="minorHAnsi"/>
          <w:sz w:val="22"/>
          <w:szCs w:val="22"/>
          <w:lang w:val="sq-AL"/>
        </w:rPr>
        <w:t>më i madh. Njëkohësisht nga raporti i</w:t>
      </w:r>
      <w:r w:rsidRPr="005D04FB">
        <w:rPr>
          <w:rFonts w:asciiTheme="minorHAnsi" w:hAnsiTheme="minorHAnsi" w:cstheme="minorHAnsi"/>
          <w:sz w:val="22"/>
          <w:szCs w:val="22"/>
          <w:lang w:val="sq-AL"/>
        </w:rPr>
        <w:t xml:space="preserve"> burrave dhe grave në pozita udhëheqëse të adm</w:t>
      </w:r>
      <w:r w:rsidR="00290B57">
        <w:rPr>
          <w:rFonts w:asciiTheme="minorHAnsi" w:hAnsiTheme="minorHAnsi" w:cstheme="minorHAnsi"/>
          <w:sz w:val="22"/>
          <w:szCs w:val="22"/>
          <w:lang w:val="sq-AL"/>
        </w:rPr>
        <w:t>inistratës komunale dhe sipërma</w:t>
      </w:r>
      <w:r w:rsidRPr="005D04FB">
        <w:rPr>
          <w:rFonts w:asciiTheme="minorHAnsi" w:hAnsiTheme="minorHAnsi" w:cstheme="minorHAnsi"/>
          <w:sz w:val="22"/>
          <w:szCs w:val="22"/>
          <w:lang w:val="sq-AL"/>
        </w:rPr>
        <w:t xml:space="preserve">rrjeve publike të komunës </w:t>
      </w:r>
      <w:r w:rsidRPr="005D04FB">
        <w:rPr>
          <w:rFonts w:asciiTheme="minorHAnsi" w:hAnsiTheme="minorHAnsi" w:cstheme="minorHAnsi"/>
          <w:sz w:val="22"/>
          <w:szCs w:val="22"/>
          <w:lang w:val="mk-MK"/>
        </w:rPr>
        <w:t>(</w:t>
      </w:r>
      <w:r w:rsidRPr="005D04FB">
        <w:rPr>
          <w:rFonts w:asciiTheme="minorHAnsi" w:hAnsiTheme="minorHAnsi" w:cstheme="minorHAnsi"/>
          <w:sz w:val="22"/>
          <w:szCs w:val="22"/>
          <w:lang w:val="sq-AL"/>
        </w:rPr>
        <w:t>shefa repartesh dhe sektorësh</w:t>
      </w:r>
      <w:r w:rsidR="00C406EB" w:rsidRPr="005D04FB">
        <w:rPr>
          <w:rFonts w:asciiTheme="minorHAnsi" w:hAnsiTheme="minorHAnsi" w:cstheme="minorHAnsi"/>
          <w:sz w:val="22"/>
          <w:szCs w:val="22"/>
          <w:lang w:val="mk-MK"/>
        </w:rPr>
        <w:t>)</w:t>
      </w:r>
      <w:r w:rsidRPr="005D04FB">
        <w:rPr>
          <w:rFonts w:asciiTheme="minorHAnsi" w:hAnsiTheme="minorHAnsi" w:cstheme="minorHAnsi"/>
          <w:sz w:val="22"/>
          <w:szCs w:val="22"/>
          <w:lang w:val="sq-AL"/>
        </w:rPr>
        <w:t>, mund të përfundohet se dallimi është akoma më i madh. Kjo flet se burrat janë</w:t>
      </w:r>
      <w:r w:rsidR="00290B57" w:rsidRPr="005D04FB">
        <w:rPr>
          <w:rFonts w:asciiTheme="minorHAnsi" w:hAnsiTheme="minorHAnsi" w:cstheme="minorHAnsi"/>
          <w:sz w:val="22"/>
          <w:szCs w:val="22"/>
          <w:lang w:val="sq-AL"/>
        </w:rPr>
        <w:t>të paktën</w:t>
      </w:r>
      <w:r w:rsidRPr="005D04FB">
        <w:rPr>
          <w:rFonts w:asciiTheme="minorHAnsi" w:hAnsiTheme="minorHAnsi" w:cstheme="minorHAnsi"/>
          <w:sz w:val="22"/>
          <w:szCs w:val="22"/>
          <w:lang w:val="sq-AL"/>
        </w:rPr>
        <w:t xml:space="preserve"> tri herë më shumë në pozita udhëheqëse dhe në të cilat merren vendime. Domethënë, nëse në administratën komunale d</w:t>
      </w:r>
      <w:r w:rsidR="00290B57">
        <w:rPr>
          <w:rFonts w:asciiTheme="minorHAnsi" w:hAnsiTheme="minorHAnsi" w:cstheme="minorHAnsi"/>
          <w:sz w:val="22"/>
          <w:szCs w:val="22"/>
          <w:lang w:val="sq-AL"/>
        </w:rPr>
        <w:t xml:space="preserve">he sipërmarrjet publike </w:t>
      </w:r>
      <w:r w:rsidRPr="005D04FB">
        <w:rPr>
          <w:rFonts w:asciiTheme="minorHAnsi" w:hAnsiTheme="minorHAnsi" w:cstheme="minorHAnsi"/>
          <w:sz w:val="22"/>
          <w:szCs w:val="22"/>
          <w:lang w:val="sq-AL"/>
        </w:rPr>
        <w:t>punësimi i grave është pothuajse përgjysmë më i vogël se i burrave, dallimi rritet akoma më shumë kur flitet për pozicionimin e tyre në vende udhëheqëse, pra në pozitat për të vendosur. Këto të dhëna flasin për vartësinë ekonomike</w:t>
      </w:r>
      <w:r w:rsidR="00BA54F9" w:rsidRPr="005D04FB">
        <w:rPr>
          <w:rFonts w:asciiTheme="minorHAnsi" w:hAnsiTheme="minorHAnsi" w:cstheme="minorHAnsi"/>
          <w:sz w:val="22"/>
          <w:szCs w:val="22"/>
          <w:lang w:val="sq-AL"/>
        </w:rPr>
        <w:t xml:space="preserve"> të gruas dhe për ekzistimin e pabarazisë gjinore.</w:t>
      </w:r>
      <w:r w:rsidR="00C406EB" w:rsidRPr="005D04FB">
        <w:rPr>
          <w:rStyle w:val="FootnoteReference"/>
          <w:rFonts w:asciiTheme="minorHAnsi" w:hAnsiTheme="minorHAnsi" w:cstheme="minorHAnsi"/>
          <w:sz w:val="22"/>
          <w:szCs w:val="22"/>
          <w:lang w:val="mk-MK"/>
        </w:rPr>
        <w:footnoteReference w:id="221"/>
      </w:r>
      <w:r w:rsidR="00BA54F9" w:rsidRPr="005D04FB">
        <w:rPr>
          <w:rFonts w:asciiTheme="minorHAnsi" w:hAnsiTheme="minorHAnsi" w:cstheme="minorHAnsi"/>
          <w:sz w:val="22"/>
          <w:szCs w:val="22"/>
          <w:lang w:val="sq-AL"/>
        </w:rPr>
        <w:t xml:space="preserve"> Duke pasur parasysh procesin e punësimit, diskriminimi i grave mund të vërehet edhe gjatë shpalljeve të punës, kur jo rrallëherë vërehen kërkesa speciale jo të domosdoshme për vende pune, si</w:t>
      </w:r>
      <w:r w:rsidR="00C406EB" w:rsidRPr="005D04FB">
        <w:rPr>
          <w:rFonts w:asciiTheme="minorHAnsi" w:hAnsiTheme="minorHAnsi" w:cstheme="minorHAnsi"/>
          <w:sz w:val="22"/>
          <w:szCs w:val="22"/>
          <w:lang w:val="mk-MK"/>
        </w:rPr>
        <w:t xml:space="preserve">: </w:t>
      </w:r>
      <w:r w:rsidR="00BA54F9" w:rsidRPr="005D04FB">
        <w:rPr>
          <w:rFonts w:asciiTheme="minorHAnsi" w:hAnsiTheme="minorHAnsi" w:cstheme="minorHAnsi"/>
          <w:sz w:val="22"/>
          <w:szCs w:val="22"/>
          <w:lang w:val="sq-AL"/>
        </w:rPr>
        <w:t>fotografia, statusi martesor, gjinia, mosha, etj. Në raportin hulumtues të Komisionit për Mbro</w:t>
      </w:r>
      <w:r w:rsidR="00290B57">
        <w:rPr>
          <w:rFonts w:asciiTheme="minorHAnsi" w:hAnsiTheme="minorHAnsi" w:cstheme="minorHAnsi"/>
          <w:sz w:val="22"/>
          <w:szCs w:val="22"/>
          <w:lang w:val="sq-AL"/>
        </w:rPr>
        <w:t>j</w:t>
      </w:r>
      <w:r w:rsidR="00BA54F9" w:rsidRPr="005D04FB">
        <w:rPr>
          <w:rFonts w:asciiTheme="minorHAnsi" w:hAnsiTheme="minorHAnsi" w:cstheme="minorHAnsi"/>
          <w:sz w:val="22"/>
          <w:szCs w:val="22"/>
          <w:lang w:val="sq-AL"/>
        </w:rPr>
        <w:t>tjen nga Diskr</w:t>
      </w:r>
      <w:r w:rsidR="00290B57">
        <w:rPr>
          <w:rFonts w:asciiTheme="minorHAnsi" w:hAnsiTheme="minorHAnsi" w:cstheme="minorHAnsi"/>
          <w:sz w:val="22"/>
          <w:szCs w:val="22"/>
          <w:lang w:val="sq-AL"/>
        </w:rPr>
        <w:t>iminimi, të hart</w:t>
      </w:r>
      <w:r w:rsidR="00BA54F9" w:rsidRPr="005D04FB">
        <w:rPr>
          <w:rFonts w:asciiTheme="minorHAnsi" w:hAnsiTheme="minorHAnsi" w:cstheme="minorHAnsi"/>
          <w:sz w:val="22"/>
          <w:szCs w:val="22"/>
          <w:lang w:val="sq-AL"/>
        </w:rPr>
        <w:t>u</w:t>
      </w:r>
      <w:r w:rsidR="00290B57">
        <w:rPr>
          <w:rFonts w:asciiTheme="minorHAnsi" w:hAnsiTheme="minorHAnsi" w:cstheme="minorHAnsi"/>
          <w:sz w:val="22"/>
          <w:szCs w:val="22"/>
          <w:lang w:val="sq-AL"/>
        </w:rPr>
        <w:t>a</w:t>
      </w:r>
      <w:r w:rsidR="00BA54F9" w:rsidRPr="005D04FB">
        <w:rPr>
          <w:rFonts w:asciiTheme="minorHAnsi" w:hAnsiTheme="minorHAnsi" w:cstheme="minorHAnsi"/>
          <w:sz w:val="22"/>
          <w:szCs w:val="22"/>
          <w:lang w:val="sq-AL"/>
        </w:rPr>
        <w:t>r në vitin</w:t>
      </w:r>
      <w:r w:rsidR="00C406EB" w:rsidRPr="005D04FB">
        <w:rPr>
          <w:rFonts w:asciiTheme="minorHAnsi" w:hAnsiTheme="minorHAnsi" w:cstheme="minorHAnsi"/>
          <w:sz w:val="22"/>
          <w:szCs w:val="22"/>
          <w:lang w:val="mk-MK"/>
        </w:rPr>
        <w:t xml:space="preserve"> 2013</w:t>
      </w:r>
      <w:r w:rsidR="00290B57">
        <w:rPr>
          <w:rFonts w:asciiTheme="minorHAnsi" w:hAnsiTheme="minorHAnsi" w:cstheme="minorHAnsi"/>
          <w:sz w:val="22"/>
          <w:szCs w:val="22"/>
          <w:lang w:val="sq-AL"/>
        </w:rPr>
        <w:t>,</w:t>
      </w:r>
      <w:r w:rsidR="00BA54F9" w:rsidRPr="005D04FB">
        <w:rPr>
          <w:rFonts w:asciiTheme="minorHAnsi" w:hAnsiTheme="minorHAnsi" w:cstheme="minorHAnsi"/>
          <w:sz w:val="22"/>
          <w:szCs w:val="22"/>
          <w:lang w:val="sq-AL"/>
        </w:rPr>
        <w:t xml:space="preserve"> v</w:t>
      </w:r>
      <w:r w:rsidR="00290B57">
        <w:rPr>
          <w:rFonts w:asciiTheme="minorHAnsi" w:hAnsiTheme="minorHAnsi" w:cstheme="minorHAnsi"/>
          <w:sz w:val="22"/>
          <w:szCs w:val="22"/>
          <w:lang w:val="sq-AL"/>
        </w:rPr>
        <w:t>ërehet se në shpalljet e punës s</w:t>
      </w:r>
      <w:r w:rsidR="00BA54F9" w:rsidRPr="005D04FB">
        <w:rPr>
          <w:rFonts w:asciiTheme="minorHAnsi" w:hAnsiTheme="minorHAnsi" w:cstheme="minorHAnsi"/>
          <w:sz w:val="22"/>
          <w:szCs w:val="22"/>
          <w:lang w:val="sq-AL"/>
        </w:rPr>
        <w:t xml:space="preserve">i bazë </w:t>
      </w:r>
      <w:r w:rsidR="00290B57">
        <w:rPr>
          <w:rFonts w:asciiTheme="minorHAnsi" w:hAnsiTheme="minorHAnsi" w:cstheme="minorHAnsi"/>
          <w:sz w:val="22"/>
          <w:szCs w:val="22"/>
          <w:lang w:val="sq-AL"/>
        </w:rPr>
        <w:t xml:space="preserve">diskiminuese gjinia mbizotëron </w:t>
      </w:r>
      <w:r w:rsidR="00BA54F9" w:rsidRPr="005D04FB">
        <w:rPr>
          <w:rFonts w:asciiTheme="minorHAnsi" w:hAnsiTheme="minorHAnsi" w:cstheme="minorHAnsi"/>
          <w:sz w:val="22"/>
          <w:szCs w:val="22"/>
          <w:lang w:val="sq-AL"/>
        </w:rPr>
        <w:t>me</w:t>
      </w:r>
      <w:r w:rsidR="00C406EB" w:rsidRPr="005D04FB">
        <w:rPr>
          <w:rFonts w:asciiTheme="minorHAnsi" w:hAnsiTheme="minorHAnsi" w:cstheme="minorHAnsi"/>
          <w:sz w:val="22"/>
          <w:szCs w:val="22"/>
          <w:lang w:val="mk-MK"/>
        </w:rPr>
        <w:t xml:space="preserve"> 55 %, </w:t>
      </w:r>
      <w:r w:rsidR="00290B57">
        <w:rPr>
          <w:rFonts w:asciiTheme="minorHAnsi" w:hAnsiTheme="minorHAnsi" w:cstheme="minorHAnsi"/>
          <w:sz w:val="22"/>
          <w:szCs w:val="22"/>
          <w:lang w:val="sq-AL"/>
        </w:rPr>
        <w:t>ndërsa asaj i shtohet dhe edhe baza e ‘’statusit personal’’</w:t>
      </w:r>
      <w:r w:rsidR="00BA54F9" w:rsidRPr="005D04FB">
        <w:rPr>
          <w:rFonts w:asciiTheme="minorHAnsi" w:hAnsiTheme="minorHAnsi" w:cstheme="minorHAnsi"/>
          <w:sz w:val="22"/>
          <w:szCs w:val="22"/>
          <w:lang w:val="sq-AL"/>
        </w:rPr>
        <w:t>, me</w:t>
      </w:r>
      <w:r w:rsidR="00C406EB" w:rsidRPr="005D04FB">
        <w:rPr>
          <w:rFonts w:asciiTheme="minorHAnsi" w:hAnsiTheme="minorHAnsi" w:cstheme="minorHAnsi"/>
          <w:sz w:val="22"/>
          <w:szCs w:val="22"/>
          <w:lang w:val="mk-MK"/>
        </w:rPr>
        <w:t xml:space="preserve"> 21 %,</w:t>
      </w:r>
      <w:r w:rsidR="00BA54F9" w:rsidRPr="005D04FB">
        <w:rPr>
          <w:rFonts w:asciiTheme="minorHAnsi" w:hAnsiTheme="minorHAnsi" w:cstheme="minorHAnsi"/>
          <w:sz w:val="22"/>
          <w:szCs w:val="22"/>
          <w:lang w:val="sq-AL"/>
        </w:rPr>
        <w:t xml:space="preserve"> me të cilin nënkuptohet statusi martesor dhe shtatzënësia. Në</w:t>
      </w:r>
      <w:r w:rsidR="00290B57">
        <w:rPr>
          <w:rFonts w:asciiTheme="minorHAnsi" w:hAnsiTheme="minorHAnsi" w:cstheme="minorHAnsi"/>
          <w:sz w:val="22"/>
          <w:szCs w:val="22"/>
          <w:lang w:val="sq-AL"/>
        </w:rPr>
        <w:t xml:space="preserve"> të njëjtin raport përfundohet</w:t>
      </w:r>
      <w:r w:rsidR="00BA54F9" w:rsidRPr="005D04FB">
        <w:rPr>
          <w:rFonts w:asciiTheme="minorHAnsi" w:hAnsiTheme="minorHAnsi" w:cstheme="minorHAnsi"/>
          <w:sz w:val="22"/>
          <w:szCs w:val="22"/>
          <w:lang w:val="sq-AL"/>
        </w:rPr>
        <w:t xml:space="preserve"> se në shpalljet ka diskriminim të shumëfishtë, mes të cilëve kombinohet gjinia me moshën dhe statusin personal.</w:t>
      </w:r>
      <w:r w:rsidR="0093423D" w:rsidRPr="005D04FB">
        <w:rPr>
          <w:rStyle w:val="FootnoteReference"/>
          <w:rFonts w:asciiTheme="minorHAnsi" w:hAnsiTheme="minorHAnsi" w:cstheme="minorHAnsi"/>
          <w:sz w:val="22"/>
          <w:szCs w:val="22"/>
          <w:lang w:val="mk-MK"/>
        </w:rPr>
        <w:footnoteReference w:id="222"/>
      </w:r>
      <w:r w:rsidR="00BA54F9" w:rsidRPr="005D04FB">
        <w:rPr>
          <w:rFonts w:asciiTheme="minorHAnsi" w:hAnsiTheme="minorHAnsi" w:cstheme="minorHAnsi"/>
          <w:sz w:val="22"/>
          <w:szCs w:val="22"/>
          <w:lang w:val="sq-AL"/>
        </w:rPr>
        <w:t xml:space="preserve"> Faza vijuese ku vëreh</w:t>
      </w:r>
      <w:r w:rsidR="00290B57">
        <w:rPr>
          <w:rFonts w:asciiTheme="minorHAnsi" w:hAnsiTheme="minorHAnsi" w:cstheme="minorHAnsi"/>
          <w:sz w:val="22"/>
          <w:szCs w:val="22"/>
          <w:lang w:val="sq-AL"/>
        </w:rPr>
        <w:t>e</w:t>
      </w:r>
      <w:r w:rsidR="00BA54F9" w:rsidRPr="005D04FB">
        <w:rPr>
          <w:rFonts w:asciiTheme="minorHAnsi" w:hAnsiTheme="minorHAnsi" w:cstheme="minorHAnsi"/>
          <w:sz w:val="22"/>
          <w:szCs w:val="22"/>
          <w:lang w:val="sq-AL"/>
        </w:rPr>
        <w:t>t diskriminimi i grave është gjatë selektimit të kandidatëve për ndonjë vend të cakutar, kur</w:t>
      </w:r>
      <w:r w:rsidR="0055189A">
        <w:rPr>
          <w:rFonts w:asciiTheme="minorHAnsi" w:hAnsiTheme="minorHAnsi" w:cstheme="minorHAnsi"/>
          <w:sz w:val="22"/>
          <w:szCs w:val="22"/>
          <w:lang w:val="sq-AL"/>
        </w:rPr>
        <w:t xml:space="preserve"> gjatë intervistës</w:t>
      </w:r>
      <w:r w:rsidR="00BA54F9" w:rsidRPr="005D04FB">
        <w:rPr>
          <w:rFonts w:asciiTheme="minorHAnsi" w:hAnsiTheme="minorHAnsi" w:cstheme="minorHAnsi"/>
          <w:sz w:val="22"/>
          <w:szCs w:val="22"/>
          <w:lang w:val="sq-AL"/>
        </w:rPr>
        <w:t xml:space="preserve"> iu parashtorhen pyetje që lidhen me jetën personale</w:t>
      </w:r>
      <w:r w:rsidR="00BA54F9" w:rsidRPr="005D04FB">
        <w:rPr>
          <w:rFonts w:asciiTheme="minorHAnsi" w:hAnsiTheme="minorHAnsi" w:cstheme="minorHAnsi"/>
          <w:sz w:val="22"/>
          <w:szCs w:val="22"/>
          <w:lang w:val="mk-MK"/>
        </w:rPr>
        <w:t>: ‘</w:t>
      </w:r>
      <w:r w:rsidR="00BA54F9" w:rsidRPr="005D04FB">
        <w:rPr>
          <w:rFonts w:asciiTheme="minorHAnsi" w:hAnsiTheme="minorHAnsi" w:cstheme="minorHAnsi"/>
          <w:sz w:val="22"/>
          <w:szCs w:val="22"/>
          <w:lang w:val="sq-AL"/>
        </w:rPr>
        <w:t>’ A jeni e martuar</w:t>
      </w:r>
      <w:r w:rsidR="003E5CCE" w:rsidRPr="005D04FB">
        <w:rPr>
          <w:rFonts w:asciiTheme="minorHAnsi" w:hAnsiTheme="minorHAnsi" w:cstheme="minorHAnsi"/>
          <w:sz w:val="22"/>
          <w:szCs w:val="22"/>
          <w:lang w:val="mk-MK"/>
        </w:rPr>
        <w:t xml:space="preserve">? </w:t>
      </w:r>
      <w:r w:rsidR="00BA54F9" w:rsidRPr="005D04FB">
        <w:rPr>
          <w:rFonts w:asciiTheme="minorHAnsi" w:hAnsiTheme="minorHAnsi" w:cstheme="minorHAnsi"/>
          <w:sz w:val="22"/>
          <w:szCs w:val="22"/>
          <w:lang w:val="sq-AL"/>
        </w:rPr>
        <w:t>A keni fëmijë</w:t>
      </w:r>
      <w:r w:rsidR="00BA54F9" w:rsidRPr="005D04FB">
        <w:rPr>
          <w:rFonts w:asciiTheme="minorHAnsi" w:hAnsiTheme="minorHAnsi" w:cstheme="minorHAnsi"/>
          <w:sz w:val="22"/>
          <w:szCs w:val="22"/>
          <w:lang w:val="mk-MK"/>
        </w:rPr>
        <w:t xml:space="preserve">? </w:t>
      </w:r>
      <w:r w:rsidR="0055189A">
        <w:rPr>
          <w:rFonts w:asciiTheme="minorHAnsi" w:hAnsiTheme="minorHAnsi" w:cstheme="minorHAnsi"/>
          <w:sz w:val="22"/>
          <w:szCs w:val="22"/>
          <w:lang w:val="sq-AL"/>
        </w:rPr>
        <w:t xml:space="preserve">‘’ dhe ‘’A planifikoni të </w:t>
      </w:r>
      <w:r w:rsidR="00BA54F9" w:rsidRPr="005D04FB">
        <w:rPr>
          <w:rFonts w:asciiTheme="minorHAnsi" w:hAnsiTheme="minorHAnsi" w:cstheme="minorHAnsi"/>
          <w:sz w:val="22"/>
          <w:szCs w:val="22"/>
          <w:lang w:val="sq-AL"/>
        </w:rPr>
        <w:t xml:space="preserve"> bëni fëmijë në vitet e ardhshme</w:t>
      </w:r>
      <w:r w:rsidR="00BA54F9" w:rsidRPr="005D04FB">
        <w:rPr>
          <w:rFonts w:asciiTheme="minorHAnsi" w:hAnsiTheme="minorHAnsi" w:cstheme="minorHAnsi"/>
          <w:sz w:val="22"/>
          <w:szCs w:val="22"/>
          <w:lang w:val="mk-MK"/>
        </w:rPr>
        <w:t xml:space="preserve">?“ </w:t>
      </w:r>
      <w:r w:rsidR="00BA54F9" w:rsidRPr="005D04FB">
        <w:rPr>
          <w:rFonts w:asciiTheme="minorHAnsi" w:hAnsiTheme="minorHAnsi" w:cstheme="minorHAnsi"/>
          <w:sz w:val="22"/>
          <w:szCs w:val="22"/>
          <w:lang w:val="sq-AL"/>
        </w:rPr>
        <w:t>Kjo vlen sidomos për sektorin privat ku ka pasur rastekur kandidateve iu është kërkuar të nënsh</w:t>
      </w:r>
      <w:r w:rsidR="0055189A">
        <w:rPr>
          <w:rFonts w:asciiTheme="minorHAnsi" w:hAnsiTheme="minorHAnsi" w:cstheme="minorHAnsi"/>
          <w:sz w:val="22"/>
          <w:szCs w:val="22"/>
          <w:lang w:val="sq-AL"/>
        </w:rPr>
        <w:t xml:space="preserve">kruajnë edhe deklaratë </w:t>
      </w:r>
      <w:r w:rsidR="00BA54F9" w:rsidRPr="005D04FB">
        <w:rPr>
          <w:rFonts w:asciiTheme="minorHAnsi" w:hAnsiTheme="minorHAnsi" w:cstheme="minorHAnsi"/>
          <w:sz w:val="22"/>
          <w:szCs w:val="22"/>
          <w:lang w:val="sq-AL"/>
        </w:rPr>
        <w:t xml:space="preserve"> se për një periudhë të caktuar nuk do të bëjnë fëmijë</w:t>
      </w:r>
      <w:r w:rsidR="003E5CCE" w:rsidRPr="005D04FB">
        <w:rPr>
          <w:rFonts w:asciiTheme="minorHAnsi" w:hAnsiTheme="minorHAnsi" w:cstheme="minorHAnsi"/>
          <w:sz w:val="22"/>
          <w:szCs w:val="22"/>
          <w:lang w:val="mk-MK"/>
        </w:rPr>
        <w:t>.</w:t>
      </w:r>
      <w:r w:rsidR="003E5CCE" w:rsidRPr="005D04FB">
        <w:rPr>
          <w:rStyle w:val="FootnoteReference"/>
          <w:rFonts w:asciiTheme="minorHAnsi" w:hAnsiTheme="minorHAnsi" w:cstheme="minorHAnsi"/>
          <w:sz w:val="22"/>
          <w:szCs w:val="22"/>
          <w:lang w:val="mk-MK"/>
        </w:rPr>
        <w:footnoteReference w:id="223"/>
      </w:r>
      <w:r w:rsidR="00920174">
        <w:rPr>
          <w:rFonts w:asciiTheme="minorHAnsi" w:hAnsiTheme="minorHAnsi" w:cstheme="minorHAnsi"/>
          <w:sz w:val="22"/>
          <w:szCs w:val="22"/>
          <w:shd w:val="clear" w:color="auto" w:fill="FFFFFF"/>
          <w:lang w:val="sq-AL"/>
        </w:rPr>
        <w:t>Personat me kufizime</w:t>
      </w:r>
      <w:r w:rsidR="00C24524" w:rsidRPr="005D04FB">
        <w:rPr>
          <w:rFonts w:asciiTheme="minorHAnsi" w:hAnsiTheme="minorHAnsi" w:cstheme="minorHAnsi"/>
          <w:sz w:val="22"/>
          <w:szCs w:val="22"/>
          <w:shd w:val="clear" w:color="auto" w:fill="FFFFFF"/>
          <w:lang w:val="sq-AL"/>
        </w:rPr>
        <w:t xml:space="preserve"> i</w:t>
      </w:r>
      <w:r w:rsidR="00920174">
        <w:rPr>
          <w:rFonts w:asciiTheme="minorHAnsi" w:hAnsiTheme="minorHAnsi" w:cstheme="minorHAnsi"/>
          <w:sz w:val="22"/>
          <w:szCs w:val="22"/>
          <w:shd w:val="clear" w:color="auto" w:fill="FFFFFF"/>
          <w:lang w:val="sq-AL"/>
        </w:rPr>
        <w:t>u</w:t>
      </w:r>
      <w:r w:rsidR="00C24524" w:rsidRPr="005D04FB">
        <w:rPr>
          <w:rFonts w:asciiTheme="minorHAnsi" w:hAnsiTheme="minorHAnsi" w:cstheme="minorHAnsi"/>
          <w:sz w:val="22"/>
          <w:szCs w:val="22"/>
          <w:shd w:val="clear" w:color="auto" w:fill="FFFFFF"/>
          <w:lang w:val="sq-AL"/>
        </w:rPr>
        <w:t xml:space="preserve"> nënshtrohen akoma stereotipeve dhe </w:t>
      </w:r>
      <w:r w:rsidR="00C24524" w:rsidRPr="005D04FB">
        <w:rPr>
          <w:rFonts w:asciiTheme="minorHAnsi" w:hAnsiTheme="minorHAnsi" w:cstheme="minorHAnsi"/>
          <w:sz w:val="22"/>
          <w:szCs w:val="22"/>
          <w:shd w:val="clear" w:color="auto" w:fill="FFFFFF"/>
          <w:lang w:val="sq-AL"/>
        </w:rPr>
        <w:lastRenderedPageBreak/>
        <w:t>p</w:t>
      </w:r>
      <w:r w:rsidR="0055189A">
        <w:rPr>
          <w:rFonts w:asciiTheme="minorHAnsi" w:hAnsiTheme="minorHAnsi" w:cstheme="minorHAnsi"/>
          <w:sz w:val="22"/>
          <w:szCs w:val="22"/>
          <w:shd w:val="clear" w:color="auto" w:fill="FFFFFF"/>
          <w:lang w:val="sq-AL"/>
        </w:rPr>
        <w:t>aragjykimeve, mospranimit të af</w:t>
      </w:r>
      <w:r w:rsidR="00C24524" w:rsidRPr="005D04FB">
        <w:rPr>
          <w:rFonts w:asciiTheme="minorHAnsi" w:hAnsiTheme="minorHAnsi" w:cstheme="minorHAnsi"/>
          <w:sz w:val="22"/>
          <w:szCs w:val="22"/>
          <w:shd w:val="clear" w:color="auto" w:fill="FFFFFF"/>
          <w:lang w:val="sq-AL"/>
        </w:rPr>
        <w:t>t</w:t>
      </w:r>
      <w:r w:rsidR="0055189A">
        <w:rPr>
          <w:rFonts w:asciiTheme="minorHAnsi" w:hAnsiTheme="minorHAnsi" w:cstheme="minorHAnsi"/>
          <w:sz w:val="22"/>
          <w:szCs w:val="22"/>
          <w:shd w:val="clear" w:color="auto" w:fill="FFFFFF"/>
          <w:lang w:val="sq-AL"/>
        </w:rPr>
        <w:t>ë</w:t>
      </w:r>
      <w:r w:rsidR="00C24524" w:rsidRPr="005D04FB">
        <w:rPr>
          <w:rFonts w:asciiTheme="minorHAnsi" w:hAnsiTheme="minorHAnsi" w:cstheme="minorHAnsi"/>
          <w:sz w:val="22"/>
          <w:szCs w:val="22"/>
          <w:shd w:val="clear" w:color="auto" w:fill="FFFFFF"/>
          <w:lang w:val="sq-AL"/>
        </w:rPr>
        <w:t>sive dhe kontributit të tyre për zhvillimin e shoqërisë bashkëko</w:t>
      </w:r>
      <w:r w:rsidR="0055189A">
        <w:rPr>
          <w:rFonts w:asciiTheme="minorHAnsi" w:hAnsiTheme="minorHAnsi" w:cstheme="minorHAnsi"/>
          <w:sz w:val="22"/>
          <w:szCs w:val="22"/>
          <w:shd w:val="clear" w:color="auto" w:fill="FFFFFF"/>
          <w:lang w:val="sq-AL"/>
        </w:rPr>
        <w:t>hore maqedonase, ndonëse vendi e</w:t>
      </w:r>
      <w:r w:rsidR="00C24524" w:rsidRPr="005D04FB">
        <w:rPr>
          <w:rFonts w:asciiTheme="minorHAnsi" w:hAnsiTheme="minorHAnsi" w:cstheme="minorHAnsi"/>
          <w:sz w:val="22"/>
          <w:szCs w:val="22"/>
          <w:shd w:val="clear" w:color="auto" w:fill="FFFFFF"/>
          <w:lang w:val="sq-AL"/>
        </w:rPr>
        <w:t xml:space="preserve"> ka ratifikuar Konventën për të Drejtat e Personave me Invaliditet dhe Protokolli</w:t>
      </w:r>
      <w:r w:rsidR="0055189A">
        <w:rPr>
          <w:rFonts w:asciiTheme="minorHAnsi" w:hAnsiTheme="minorHAnsi" w:cstheme="minorHAnsi"/>
          <w:sz w:val="22"/>
          <w:szCs w:val="22"/>
          <w:shd w:val="clear" w:color="auto" w:fill="FFFFFF"/>
          <w:lang w:val="sq-AL"/>
        </w:rPr>
        <w:t>n Fakultativ të po kësaj konven</w:t>
      </w:r>
      <w:r w:rsidR="00C24524" w:rsidRPr="005D04FB">
        <w:rPr>
          <w:rFonts w:asciiTheme="minorHAnsi" w:hAnsiTheme="minorHAnsi" w:cstheme="minorHAnsi"/>
          <w:sz w:val="22"/>
          <w:szCs w:val="22"/>
          <w:shd w:val="clear" w:color="auto" w:fill="FFFFFF"/>
          <w:lang w:val="sq-AL"/>
        </w:rPr>
        <w:t>te që në vitin</w:t>
      </w:r>
      <w:r w:rsidR="00FE6BFB" w:rsidRPr="005D04FB">
        <w:rPr>
          <w:rFonts w:asciiTheme="minorHAnsi" w:hAnsiTheme="minorHAnsi" w:cstheme="minorHAnsi"/>
          <w:bCs/>
          <w:sz w:val="22"/>
          <w:szCs w:val="22"/>
          <w:shd w:val="clear" w:color="auto" w:fill="FFFFFF"/>
          <w:lang w:val="mk-MK"/>
        </w:rPr>
        <w:t xml:space="preserve"> 2011</w:t>
      </w:r>
      <w:r w:rsidR="00C24524" w:rsidRPr="005D04FB">
        <w:rPr>
          <w:rFonts w:asciiTheme="minorHAnsi" w:hAnsiTheme="minorHAnsi" w:cstheme="minorHAnsi"/>
          <w:bCs/>
          <w:sz w:val="22"/>
          <w:szCs w:val="22"/>
          <w:shd w:val="clear" w:color="auto" w:fill="FFFFFF"/>
          <w:lang w:val="sq-AL"/>
        </w:rPr>
        <w:t>.</w:t>
      </w:r>
    </w:p>
    <w:p w:rsidR="00FE6BFB" w:rsidRPr="005D04FB" w:rsidRDefault="00C24524" w:rsidP="002608DC">
      <w:pPr>
        <w:pStyle w:val="NormalWeb"/>
        <w:spacing w:before="0" w:beforeAutospacing="0" w:after="0" w:afterAutospacing="0"/>
        <w:ind w:firstLine="720"/>
        <w:contextualSpacing/>
        <w:jc w:val="both"/>
        <w:textAlignment w:val="baseline"/>
        <w:rPr>
          <w:rFonts w:asciiTheme="minorHAnsi" w:hAnsiTheme="minorHAnsi" w:cstheme="minorHAnsi"/>
          <w:sz w:val="22"/>
          <w:szCs w:val="22"/>
          <w:shd w:val="clear" w:color="auto" w:fill="FFFFFF"/>
          <w:lang w:val="mk-MK"/>
        </w:rPr>
      </w:pPr>
      <w:r w:rsidRPr="005D04FB">
        <w:rPr>
          <w:rFonts w:asciiTheme="minorHAnsi" w:hAnsiTheme="minorHAnsi" w:cstheme="minorHAnsi"/>
          <w:sz w:val="22"/>
          <w:szCs w:val="22"/>
          <w:shd w:val="clear" w:color="auto" w:fill="FFFFFF"/>
          <w:lang w:val="sq-AL"/>
        </w:rPr>
        <w:t>Në periudhën e kaluar aktivistët LGBT të vendit kanë punuar në një ambient jashtëzakonisht  armiqësor, njëherazi dhe për shkak të përdorimit të homofobisë për qëllime politike. Nga viti</w:t>
      </w:r>
      <w:r w:rsidR="00FE6BFB" w:rsidRPr="005D04FB">
        <w:rPr>
          <w:rFonts w:asciiTheme="minorHAnsi" w:hAnsiTheme="minorHAnsi" w:cstheme="minorHAnsi"/>
          <w:sz w:val="22"/>
          <w:szCs w:val="22"/>
          <w:shd w:val="clear" w:color="auto" w:fill="FFFFFF"/>
          <w:lang w:val="mk-MK"/>
        </w:rPr>
        <w:t xml:space="preserve"> 2017</w:t>
      </w:r>
      <w:r w:rsidRPr="005D04FB">
        <w:rPr>
          <w:rFonts w:asciiTheme="minorHAnsi" w:hAnsiTheme="minorHAnsi" w:cstheme="minorHAnsi"/>
          <w:sz w:val="22"/>
          <w:szCs w:val="22"/>
          <w:shd w:val="clear" w:color="auto" w:fill="FFFFFF"/>
          <w:lang w:val="sq-AL"/>
        </w:rPr>
        <w:t xml:space="preserve"> është përforcuar bashkëpunimi i Qeverisë dhe organizatave qytetare që punojnë për avancimin e të drejtave të njeriut, me fokus të v</w:t>
      </w:r>
      <w:r w:rsidR="0055189A">
        <w:rPr>
          <w:rFonts w:asciiTheme="minorHAnsi" w:hAnsiTheme="minorHAnsi" w:cstheme="minorHAnsi"/>
          <w:sz w:val="22"/>
          <w:szCs w:val="22"/>
          <w:shd w:val="clear" w:color="auto" w:fill="FFFFFF"/>
          <w:lang w:val="sq-AL"/>
        </w:rPr>
        <w:t>eçantë mbi komunitetit</w:t>
      </w:r>
      <w:r w:rsidR="00012944">
        <w:rPr>
          <w:rFonts w:asciiTheme="minorHAnsi" w:hAnsiTheme="minorHAnsi" w:cstheme="minorHAnsi"/>
          <w:sz w:val="22"/>
          <w:szCs w:val="22"/>
          <w:shd w:val="clear" w:color="auto" w:fill="FFFFFF"/>
          <w:lang w:val="sq-AL"/>
        </w:rPr>
        <w:t xml:space="preserve"> dhe personat</w:t>
      </w:r>
      <w:r w:rsidR="0055189A">
        <w:rPr>
          <w:rFonts w:asciiTheme="minorHAnsi" w:hAnsiTheme="minorHAnsi" w:cstheme="minorHAnsi"/>
          <w:sz w:val="22"/>
          <w:szCs w:val="22"/>
          <w:shd w:val="clear" w:color="auto" w:fill="FFFFFF"/>
          <w:lang w:val="sq-AL"/>
        </w:rPr>
        <w:t xml:space="preserve"> LGBT. Ky i</w:t>
      </w:r>
      <w:r w:rsidRPr="005D04FB">
        <w:rPr>
          <w:rFonts w:asciiTheme="minorHAnsi" w:hAnsiTheme="minorHAnsi" w:cstheme="minorHAnsi"/>
          <w:sz w:val="22"/>
          <w:szCs w:val="22"/>
          <w:shd w:val="clear" w:color="auto" w:fill="FFFFFF"/>
          <w:lang w:val="sq-AL"/>
        </w:rPr>
        <w:t xml:space="preserve"> fundit vite me radh</w:t>
      </w:r>
      <w:r w:rsidR="00BE6491" w:rsidRPr="005D04FB">
        <w:rPr>
          <w:rFonts w:asciiTheme="minorHAnsi" w:hAnsiTheme="minorHAnsi" w:cstheme="minorHAnsi"/>
          <w:sz w:val="22"/>
          <w:szCs w:val="22"/>
          <w:shd w:val="clear" w:color="auto" w:fill="FFFFFF"/>
          <w:lang w:val="sq-AL"/>
        </w:rPr>
        <w:t>ë bën thirrje që të harmonizo</w:t>
      </w:r>
      <w:r w:rsidRPr="005D04FB">
        <w:rPr>
          <w:rFonts w:asciiTheme="minorHAnsi" w:hAnsiTheme="minorHAnsi" w:cstheme="minorHAnsi"/>
          <w:sz w:val="22"/>
          <w:szCs w:val="22"/>
          <w:shd w:val="clear" w:color="auto" w:fill="FFFFFF"/>
          <w:lang w:val="sq-AL"/>
        </w:rPr>
        <w:t xml:space="preserve">het legjislacioni maqedonas kundër diskriminimit </w:t>
      </w:r>
      <w:r w:rsidR="00BE6491" w:rsidRPr="005D04FB">
        <w:rPr>
          <w:rFonts w:asciiTheme="minorHAnsi" w:hAnsiTheme="minorHAnsi" w:cstheme="minorHAnsi"/>
          <w:sz w:val="22"/>
          <w:szCs w:val="22"/>
          <w:shd w:val="clear" w:color="auto" w:fill="FFFFFF"/>
          <w:lang w:val="sq-AL"/>
        </w:rPr>
        <w:t>me ligjet e Bashki</w:t>
      </w:r>
      <w:r w:rsidR="00012944">
        <w:rPr>
          <w:rFonts w:asciiTheme="minorHAnsi" w:hAnsiTheme="minorHAnsi" w:cstheme="minorHAnsi"/>
          <w:sz w:val="22"/>
          <w:szCs w:val="22"/>
          <w:shd w:val="clear" w:color="auto" w:fill="FFFFFF"/>
          <w:lang w:val="sq-AL"/>
        </w:rPr>
        <w:t>mit Evropian, që ka nisur</w:t>
      </w:r>
      <w:r w:rsidR="00BE6491" w:rsidRPr="005D04FB">
        <w:rPr>
          <w:rFonts w:asciiTheme="minorHAnsi" w:hAnsiTheme="minorHAnsi" w:cstheme="minorHAnsi"/>
          <w:sz w:val="22"/>
          <w:szCs w:val="22"/>
          <w:shd w:val="clear" w:color="auto" w:fill="FFFFFF"/>
          <w:lang w:val="sq-AL"/>
        </w:rPr>
        <w:t xml:space="preserve"> me ligjin e ri për parandalimin dhe mbrojtjen nga diskriminimi, ndërsa liderët politikë dhe shoqërore ta dënojnë dhunën homofobike dhe transfobike.</w:t>
      </w:r>
    </w:p>
    <w:p w:rsidR="00FE6BFB" w:rsidRPr="005D04FB" w:rsidRDefault="00BE6491" w:rsidP="002608DC">
      <w:pPr>
        <w:pStyle w:val="NormalWeb"/>
        <w:spacing w:before="0" w:beforeAutospacing="0" w:after="0" w:afterAutospacing="0"/>
        <w:ind w:firstLine="720"/>
        <w:contextualSpacing/>
        <w:jc w:val="both"/>
        <w:textAlignment w:val="baseline"/>
        <w:rPr>
          <w:rFonts w:asciiTheme="minorHAnsi" w:hAnsiTheme="minorHAnsi" w:cstheme="minorHAnsi"/>
          <w:sz w:val="22"/>
          <w:szCs w:val="22"/>
          <w:shd w:val="clear" w:color="auto" w:fill="FFFFFF"/>
          <w:lang w:val="mk-MK"/>
        </w:rPr>
      </w:pPr>
      <w:r w:rsidRPr="005D04FB">
        <w:rPr>
          <w:rFonts w:asciiTheme="minorHAnsi" w:hAnsiTheme="minorHAnsi" w:cstheme="minorHAnsi"/>
          <w:sz w:val="22"/>
          <w:szCs w:val="22"/>
          <w:shd w:val="clear" w:color="auto" w:fill="FFFFFF"/>
          <w:lang w:val="sq-AL"/>
        </w:rPr>
        <w:t>Në Republikën e Maqedonisë së Veriut ka bashkësi etnike të lëndueshme në bazë të diskriminimit racor, siç është rasti me romët. Kjo bashkësi përballet akoma me sfida të ndryshme krahasuar me bashkësitë e tjera et</w:t>
      </w:r>
      <w:r w:rsidR="00012944">
        <w:rPr>
          <w:rFonts w:asciiTheme="minorHAnsi" w:hAnsiTheme="minorHAnsi" w:cstheme="minorHAnsi"/>
          <w:sz w:val="22"/>
          <w:szCs w:val="22"/>
          <w:shd w:val="clear" w:color="auto" w:fill="FFFFFF"/>
          <w:lang w:val="sq-AL"/>
        </w:rPr>
        <w:t>nike të vendit. Në këtë rast</w:t>
      </w:r>
      <w:r w:rsidRPr="005D04FB">
        <w:rPr>
          <w:rFonts w:asciiTheme="minorHAnsi" w:hAnsiTheme="minorHAnsi" w:cstheme="minorHAnsi"/>
          <w:sz w:val="22"/>
          <w:szCs w:val="22"/>
          <w:shd w:val="clear" w:color="auto" w:fill="FFFFFF"/>
          <w:lang w:val="sq-AL"/>
        </w:rPr>
        <w:t xml:space="preserve"> ka edhe element racor për definimin e grupit të tyre. Mënyra se si të tjerët e perceptojnë këtë grup sjell edhe diskriminim racor. Së dyti, për shkak të historisë së diskriminimit, përjashtimit dhe margjinali</w:t>
      </w:r>
      <w:r w:rsidR="0055189A">
        <w:rPr>
          <w:rFonts w:asciiTheme="minorHAnsi" w:hAnsiTheme="minorHAnsi" w:cstheme="minorHAnsi"/>
          <w:sz w:val="22"/>
          <w:szCs w:val="22"/>
          <w:shd w:val="clear" w:color="auto" w:fill="FFFFFF"/>
          <w:lang w:val="sq-AL"/>
        </w:rPr>
        <w:t>zimit, ata përballen me një tërësi</w:t>
      </w:r>
      <w:r w:rsidRPr="005D04FB">
        <w:rPr>
          <w:rFonts w:asciiTheme="minorHAnsi" w:hAnsiTheme="minorHAnsi" w:cstheme="minorHAnsi"/>
          <w:sz w:val="22"/>
          <w:szCs w:val="22"/>
          <w:shd w:val="clear" w:color="auto" w:fill="FFFFFF"/>
          <w:lang w:val="sq-AL"/>
        </w:rPr>
        <w:t xml:space="preserve"> të caktuar sfidash socio-ekonomike dhe politike. Si rezultat i zbatimit të një numri të madh aktivitetesh në nivel kombëtar, të mbështetura edhe nga donatorët e shumtë, është arritur një progres i rëndësishëm për përfshirjen e romëve në arsim, por mbeten akoma shumë sfida sa i takon diskriminimit në bazën e shërbimeve si mbrojtja sociale, vendosja në banesa, shëndetësia, si dhe diskriminimi i shumëfishtë i grav</w:t>
      </w:r>
      <w:r w:rsidR="00F42B28" w:rsidRPr="005D04FB">
        <w:rPr>
          <w:rFonts w:asciiTheme="minorHAnsi" w:hAnsiTheme="minorHAnsi" w:cstheme="minorHAnsi"/>
          <w:sz w:val="22"/>
          <w:szCs w:val="22"/>
          <w:shd w:val="clear" w:color="auto" w:fill="FFFFFF"/>
          <w:lang w:val="sq-AL"/>
        </w:rPr>
        <w:t>e rome</w:t>
      </w:r>
      <w:r w:rsidR="000F00B0" w:rsidRPr="005D04FB">
        <w:rPr>
          <w:rFonts w:asciiTheme="minorHAnsi" w:hAnsiTheme="minorHAnsi" w:cstheme="minorHAnsi"/>
          <w:sz w:val="22"/>
          <w:szCs w:val="22"/>
          <w:shd w:val="clear" w:color="auto" w:fill="FFFFFF"/>
          <w:lang w:val="mk-MK"/>
        </w:rPr>
        <w:t>.</w:t>
      </w:r>
      <w:r w:rsidR="008314F4" w:rsidRPr="005D04FB">
        <w:rPr>
          <w:rStyle w:val="FootnoteReference"/>
          <w:rFonts w:asciiTheme="minorHAnsi" w:hAnsiTheme="minorHAnsi" w:cstheme="minorHAnsi"/>
          <w:sz w:val="22"/>
          <w:szCs w:val="22"/>
          <w:shd w:val="clear" w:color="auto" w:fill="FFFFFF"/>
          <w:lang w:val="mk-MK"/>
        </w:rPr>
        <w:footnoteReference w:id="224"/>
      </w:r>
      <w:r w:rsidR="00F42B28" w:rsidRPr="005D04FB">
        <w:rPr>
          <w:rFonts w:asciiTheme="minorHAnsi" w:hAnsiTheme="minorHAnsi" w:cstheme="minorHAnsi"/>
          <w:sz w:val="22"/>
          <w:szCs w:val="22"/>
          <w:shd w:val="clear" w:color="auto" w:fill="FFFFFF"/>
          <w:lang w:val="sq-AL"/>
        </w:rPr>
        <w:t>Vizioni për këtë fushë</w:t>
      </w:r>
      <w:r w:rsidR="0055189A">
        <w:rPr>
          <w:rFonts w:asciiTheme="minorHAnsi" w:hAnsiTheme="minorHAnsi" w:cstheme="minorHAnsi"/>
          <w:sz w:val="22"/>
          <w:szCs w:val="22"/>
          <w:shd w:val="clear" w:color="auto" w:fill="FFFFFF"/>
          <w:lang w:val="sq-AL"/>
        </w:rPr>
        <w:t>,</w:t>
      </w:r>
      <w:r w:rsidR="00F42B28" w:rsidRPr="005D04FB">
        <w:rPr>
          <w:rFonts w:asciiTheme="minorHAnsi" w:hAnsiTheme="minorHAnsi" w:cstheme="minorHAnsi"/>
          <w:sz w:val="22"/>
          <w:szCs w:val="22"/>
          <w:shd w:val="clear" w:color="auto" w:fill="FFFFFF"/>
          <w:lang w:val="sq-AL"/>
        </w:rPr>
        <w:t xml:space="preserve"> mbi vlerësimin e qartë të asaj çfarë është bërë deri tani dhe prioritet</w:t>
      </w:r>
      <w:r w:rsidR="0055189A">
        <w:rPr>
          <w:rFonts w:asciiTheme="minorHAnsi" w:hAnsiTheme="minorHAnsi" w:cstheme="minorHAnsi"/>
          <w:sz w:val="22"/>
          <w:szCs w:val="22"/>
          <w:shd w:val="clear" w:color="auto" w:fill="FFFFFF"/>
          <w:lang w:val="sq-AL"/>
        </w:rPr>
        <w:t>e</w:t>
      </w:r>
      <w:r w:rsidR="00F42B28" w:rsidRPr="005D04FB">
        <w:rPr>
          <w:rFonts w:asciiTheme="minorHAnsi" w:hAnsiTheme="minorHAnsi" w:cstheme="minorHAnsi"/>
          <w:sz w:val="22"/>
          <w:szCs w:val="22"/>
          <w:shd w:val="clear" w:color="auto" w:fill="FFFFFF"/>
          <w:lang w:val="sq-AL"/>
        </w:rPr>
        <w:t>ve</w:t>
      </w:r>
      <w:r w:rsidR="0055189A">
        <w:rPr>
          <w:rFonts w:asciiTheme="minorHAnsi" w:hAnsiTheme="minorHAnsi" w:cstheme="minorHAnsi"/>
          <w:sz w:val="22"/>
          <w:szCs w:val="22"/>
          <w:shd w:val="clear" w:color="auto" w:fill="FFFFFF"/>
          <w:lang w:val="sq-AL"/>
        </w:rPr>
        <w:t>,</w:t>
      </w:r>
      <w:r w:rsidR="00F42B28" w:rsidRPr="005D04FB">
        <w:rPr>
          <w:rFonts w:asciiTheme="minorHAnsi" w:hAnsiTheme="minorHAnsi" w:cstheme="minorHAnsi"/>
          <w:sz w:val="22"/>
          <w:szCs w:val="22"/>
          <w:shd w:val="clear" w:color="auto" w:fill="FFFFFF"/>
          <w:lang w:val="sq-AL"/>
        </w:rPr>
        <w:t xml:space="preserve"> pritet të sigurohet edhe me Strategjinë e re për romët</w:t>
      </w:r>
      <w:r w:rsidR="0055189A">
        <w:rPr>
          <w:rFonts w:asciiTheme="minorHAnsi" w:hAnsiTheme="minorHAnsi" w:cstheme="minorHAnsi"/>
          <w:sz w:val="22"/>
          <w:szCs w:val="22"/>
          <w:shd w:val="clear" w:color="auto" w:fill="FFFFFF"/>
          <w:lang w:val="sq-AL"/>
        </w:rPr>
        <w:t>,</w:t>
      </w:r>
      <w:r w:rsidR="00F42B28" w:rsidRPr="005D04FB">
        <w:rPr>
          <w:rFonts w:asciiTheme="minorHAnsi" w:hAnsiTheme="minorHAnsi" w:cstheme="minorHAnsi"/>
          <w:sz w:val="22"/>
          <w:szCs w:val="22"/>
          <w:shd w:val="clear" w:color="auto" w:fill="FFFFFF"/>
          <w:lang w:val="sq-AL"/>
        </w:rPr>
        <w:t xml:space="preserve"> hartimi i së cilës duhet të nisë në vitin</w:t>
      </w:r>
      <w:r w:rsidR="00F42B28" w:rsidRPr="005D04FB">
        <w:rPr>
          <w:rFonts w:asciiTheme="minorHAnsi" w:hAnsiTheme="minorHAnsi" w:cstheme="minorHAnsi"/>
          <w:sz w:val="22"/>
          <w:szCs w:val="22"/>
          <w:shd w:val="clear" w:color="auto" w:fill="FFFFFF"/>
          <w:lang w:val="mk-MK"/>
        </w:rPr>
        <w:t xml:space="preserve"> 2020</w:t>
      </w:r>
      <w:r w:rsidR="000F00B0" w:rsidRPr="005D04FB">
        <w:rPr>
          <w:rFonts w:asciiTheme="minorHAnsi" w:hAnsiTheme="minorHAnsi" w:cstheme="minorHAnsi"/>
          <w:sz w:val="22"/>
          <w:szCs w:val="22"/>
          <w:shd w:val="clear" w:color="auto" w:fill="FFFFFF"/>
          <w:lang w:val="mk-MK"/>
        </w:rPr>
        <w:t xml:space="preserve">.  </w:t>
      </w:r>
    </w:p>
    <w:p w:rsidR="00FE6BFB" w:rsidRPr="005D04FB" w:rsidRDefault="0055189A" w:rsidP="002608DC">
      <w:pPr>
        <w:spacing w:after="0" w:line="240" w:lineRule="auto"/>
        <w:ind w:firstLine="720"/>
        <w:contextualSpacing/>
        <w:jc w:val="both"/>
        <w:rPr>
          <w:rFonts w:asciiTheme="minorHAnsi" w:hAnsiTheme="minorHAnsi" w:cstheme="minorHAnsi"/>
          <w:lang w:val="ru-RU"/>
        </w:rPr>
      </w:pPr>
      <w:r>
        <w:rPr>
          <w:rFonts w:asciiTheme="minorHAnsi" w:hAnsiTheme="minorHAnsi" w:cstheme="minorHAnsi"/>
          <w:lang w:val="sq-AL"/>
        </w:rPr>
        <w:t xml:space="preserve">Republika </w:t>
      </w:r>
      <w:r w:rsidR="00DD31D5" w:rsidRPr="005D04FB">
        <w:rPr>
          <w:rFonts w:asciiTheme="minorHAnsi" w:hAnsiTheme="minorHAnsi" w:cstheme="minorHAnsi"/>
          <w:lang w:val="sq-AL"/>
        </w:rPr>
        <w:t xml:space="preserve"> e Maqedonisë së Veriut përballet me problemin e mbylljes së kulturave të vogla (k</w:t>
      </w:r>
      <w:r w:rsidR="00DA5BD0">
        <w:rPr>
          <w:rFonts w:asciiTheme="minorHAnsi" w:hAnsiTheme="minorHAnsi" w:cstheme="minorHAnsi"/>
          <w:lang w:val="sq-AL"/>
        </w:rPr>
        <w:t xml:space="preserve">ulturat organike). Bëhet fjalë </w:t>
      </w:r>
      <w:r w:rsidR="00DD31D5" w:rsidRPr="005D04FB">
        <w:rPr>
          <w:rFonts w:asciiTheme="minorHAnsi" w:hAnsiTheme="minorHAnsi" w:cstheme="minorHAnsi"/>
          <w:lang w:val="sq-AL"/>
        </w:rPr>
        <w:t>për kultura që ndeshen vazhdimisht me moskuptime, sidomos kundrejt kulturës dominante të vendit. Këto ndeshje në parim zgjidhen përmes euforisë së mbylljes, duke i ndarë subjektet në ‘’tanët’’ dhe ‘’të tyre’’, me ç’rast dihet që më parë kush çfarë janë. Për shkak të kësaj që u tha më lart, ka grupe etno-religjio</w:t>
      </w:r>
      <w:r w:rsidR="00DA5BD0">
        <w:rPr>
          <w:rFonts w:asciiTheme="minorHAnsi" w:hAnsiTheme="minorHAnsi" w:cstheme="minorHAnsi"/>
          <w:lang w:val="sq-AL"/>
        </w:rPr>
        <w:t>ze të diskriminuara pa</w:t>
      </w:r>
      <w:r w:rsidR="00DD31D5" w:rsidRPr="005D04FB">
        <w:rPr>
          <w:rFonts w:asciiTheme="minorHAnsi" w:hAnsiTheme="minorHAnsi" w:cstheme="minorHAnsi"/>
          <w:lang w:val="sq-AL"/>
        </w:rPr>
        <w:t xml:space="preserve"> mundësi të barabarta në Republikën e Maqedonisë së Veriut.  Mu për këtë, pjesëtarët e grupeve religjioze të margjinalizuara thuajse janë të përjashtuar nga R. e Maqedonisë së Veriut</w:t>
      </w:r>
      <w:r w:rsidR="00FE6BFB" w:rsidRPr="005D04FB">
        <w:rPr>
          <w:rFonts w:asciiTheme="minorHAnsi" w:hAnsiTheme="minorHAnsi" w:cstheme="minorHAnsi"/>
          <w:lang w:val="mk-MK"/>
        </w:rPr>
        <w:t>.</w:t>
      </w:r>
      <w:r w:rsidR="00FE6BFB" w:rsidRPr="005D04FB">
        <w:rPr>
          <w:rStyle w:val="FootnoteReference"/>
          <w:rFonts w:asciiTheme="minorHAnsi" w:hAnsiTheme="minorHAnsi" w:cstheme="minorHAnsi"/>
          <w:lang w:val="mk-MK"/>
        </w:rPr>
        <w:footnoteReference w:id="225"/>
      </w:r>
      <w:r w:rsidR="00DD31D5" w:rsidRPr="005D04FB">
        <w:rPr>
          <w:rFonts w:asciiTheme="minorHAnsi" w:hAnsiTheme="minorHAnsi" w:cstheme="minorHAnsi"/>
          <w:lang w:val="sq-AL"/>
        </w:rPr>
        <w:t>Kjo që u tha më lart mund të sjellë lehtësisht</w:t>
      </w:r>
      <w:r w:rsidR="00DA5BD0">
        <w:rPr>
          <w:rFonts w:asciiTheme="minorHAnsi" w:hAnsiTheme="minorHAnsi" w:cstheme="minorHAnsi"/>
          <w:lang w:val="sq-AL"/>
        </w:rPr>
        <w:t xml:space="preserve"> diskriminimin në bazë religjioze. </w:t>
      </w:r>
      <w:r w:rsidR="00012944">
        <w:rPr>
          <w:rFonts w:asciiTheme="minorHAnsi" w:hAnsiTheme="minorHAnsi" w:cstheme="minorHAnsi"/>
          <w:lang w:val="sq-AL"/>
        </w:rPr>
        <w:t>Gjithsesi, për të pasur</w:t>
      </w:r>
      <w:r w:rsidR="00DD31D5" w:rsidRPr="005D04FB">
        <w:rPr>
          <w:rFonts w:asciiTheme="minorHAnsi" w:hAnsiTheme="minorHAnsi" w:cstheme="minorHAnsi"/>
          <w:lang w:val="sq-AL"/>
        </w:rPr>
        <w:t xml:space="preserve"> të dhëna konkrete sa i takon numrit absolut dhe pëqindjeve, duhet të financohen hulumti</w:t>
      </w:r>
      <w:r w:rsidR="00DA5BD0">
        <w:rPr>
          <w:rFonts w:asciiTheme="minorHAnsi" w:hAnsiTheme="minorHAnsi" w:cstheme="minorHAnsi"/>
          <w:lang w:val="sq-AL"/>
        </w:rPr>
        <w:t>me cilësore longitudinale për t’i</w:t>
      </w:r>
      <w:r w:rsidR="00DD31D5" w:rsidRPr="005D04FB">
        <w:rPr>
          <w:rFonts w:asciiTheme="minorHAnsi" w:hAnsiTheme="minorHAnsi" w:cstheme="minorHAnsi"/>
          <w:lang w:val="sq-AL"/>
        </w:rPr>
        <w:t xml:space="preserve"> mbështetur këto analiza. </w:t>
      </w:r>
    </w:p>
    <w:p w:rsidR="00813028" w:rsidRPr="005D04FB" w:rsidRDefault="00813028" w:rsidP="002608DC">
      <w:pPr>
        <w:spacing w:after="0" w:line="240" w:lineRule="auto"/>
        <w:ind w:firstLine="720"/>
        <w:contextualSpacing/>
        <w:jc w:val="both"/>
        <w:rPr>
          <w:rFonts w:asciiTheme="minorHAnsi" w:hAnsiTheme="minorHAnsi" w:cstheme="minorHAnsi"/>
          <w:lang w:val="mk-MK"/>
        </w:rPr>
      </w:pPr>
    </w:p>
    <w:p w:rsidR="00FE6BFB" w:rsidRPr="005D04FB" w:rsidRDefault="00DD31D5" w:rsidP="002608DC">
      <w:pPr>
        <w:pStyle w:val="NormalWeb"/>
        <w:spacing w:before="0" w:beforeAutospacing="0" w:after="0" w:afterAutospacing="0"/>
        <w:ind w:firstLine="720"/>
        <w:contextualSpacing/>
        <w:jc w:val="both"/>
        <w:textAlignment w:val="baseline"/>
        <w:rPr>
          <w:rFonts w:asciiTheme="minorHAnsi" w:hAnsiTheme="minorHAnsi" w:cstheme="minorHAnsi"/>
          <w:b/>
          <w:sz w:val="22"/>
          <w:szCs w:val="22"/>
          <w:shd w:val="clear" w:color="auto" w:fill="FFFFFF"/>
          <w:lang w:val="sq-AL"/>
        </w:rPr>
      </w:pPr>
      <w:r w:rsidRPr="005D04FB">
        <w:rPr>
          <w:rFonts w:asciiTheme="minorHAnsi" w:hAnsiTheme="minorHAnsi" w:cstheme="minorHAnsi"/>
          <w:b/>
          <w:sz w:val="22"/>
          <w:szCs w:val="22"/>
          <w:shd w:val="clear" w:color="auto" w:fill="FFFFFF"/>
          <w:lang w:val="sq-AL"/>
        </w:rPr>
        <w:t>Përfundimi</w:t>
      </w:r>
    </w:p>
    <w:p w:rsidR="00FE6BFB" w:rsidRPr="005D04FB" w:rsidRDefault="00762A9D" w:rsidP="002608DC">
      <w:pPr>
        <w:pStyle w:val="NormalWeb"/>
        <w:spacing w:before="0" w:beforeAutospacing="0" w:after="0" w:afterAutospacing="0"/>
        <w:ind w:firstLine="720"/>
        <w:contextualSpacing/>
        <w:jc w:val="both"/>
        <w:textAlignment w:val="baseline"/>
        <w:rPr>
          <w:rFonts w:asciiTheme="minorHAnsi" w:hAnsiTheme="minorHAnsi" w:cstheme="minorHAnsi"/>
          <w:sz w:val="22"/>
          <w:szCs w:val="22"/>
          <w:shd w:val="clear" w:color="auto" w:fill="FFFFFF"/>
          <w:lang w:val="mk-MK"/>
        </w:rPr>
      </w:pPr>
      <w:r w:rsidRPr="005D04FB">
        <w:rPr>
          <w:rFonts w:asciiTheme="minorHAnsi" w:hAnsiTheme="minorHAnsi" w:cstheme="minorHAnsi"/>
          <w:sz w:val="22"/>
          <w:szCs w:val="22"/>
          <w:shd w:val="clear" w:color="auto" w:fill="FFFFFF"/>
          <w:lang w:val="sq-AL"/>
        </w:rPr>
        <w:t>Dhuna e bazuar në gjini detektohet si një nga çështjet më urgjente që duhet të zgjidhen nëse duam të arrijmë barazi gjinore. Dhunë në familje është dhuna më e sh</w:t>
      </w:r>
      <w:r w:rsidR="0055189A">
        <w:rPr>
          <w:rFonts w:asciiTheme="minorHAnsi" w:hAnsiTheme="minorHAnsi" w:cstheme="minorHAnsi"/>
          <w:sz w:val="22"/>
          <w:szCs w:val="22"/>
          <w:shd w:val="clear" w:color="auto" w:fill="FFFFFF"/>
          <w:lang w:val="sq-AL"/>
        </w:rPr>
        <w:t xml:space="preserve">peshtë e bazuar në gjini në RMV, </w:t>
      </w:r>
      <w:r w:rsidRPr="005D04FB">
        <w:rPr>
          <w:rFonts w:asciiTheme="minorHAnsi" w:hAnsiTheme="minorHAnsi" w:cstheme="minorHAnsi"/>
          <w:sz w:val="22"/>
          <w:szCs w:val="22"/>
          <w:shd w:val="clear" w:color="auto" w:fill="FFFFFF"/>
          <w:lang w:val="sq-AL"/>
        </w:rPr>
        <w:t xml:space="preserve">sipas raporteve dhe hulumtimeve të bëra. </w:t>
      </w:r>
      <w:r w:rsidR="00B410BA" w:rsidRPr="005D04FB">
        <w:rPr>
          <w:rFonts w:asciiTheme="minorHAnsi" w:hAnsiTheme="minorHAnsi" w:cstheme="minorHAnsi"/>
          <w:sz w:val="22"/>
          <w:szCs w:val="22"/>
          <w:shd w:val="clear" w:color="auto" w:fill="FFFFFF"/>
          <w:lang w:val="sq-AL"/>
        </w:rPr>
        <w:t>Vendi ynë e ka ra</w:t>
      </w:r>
      <w:r w:rsidR="0055189A">
        <w:rPr>
          <w:rFonts w:asciiTheme="minorHAnsi" w:hAnsiTheme="minorHAnsi" w:cstheme="minorHAnsi"/>
          <w:sz w:val="22"/>
          <w:szCs w:val="22"/>
          <w:shd w:val="clear" w:color="auto" w:fill="FFFFFF"/>
          <w:lang w:val="sq-AL"/>
        </w:rPr>
        <w:t>tifikuar Konventën e KE-së për Parandalimin dhe Luftën kundër Dhunës mbi Gratë dhe Dhunës në F</w:t>
      </w:r>
      <w:r w:rsidR="00B410BA" w:rsidRPr="005D04FB">
        <w:rPr>
          <w:rFonts w:asciiTheme="minorHAnsi" w:hAnsiTheme="minorHAnsi" w:cstheme="minorHAnsi"/>
          <w:sz w:val="22"/>
          <w:szCs w:val="22"/>
          <w:shd w:val="clear" w:color="auto" w:fill="FFFFFF"/>
          <w:lang w:val="sq-AL"/>
        </w:rPr>
        <w:t>amilje (e  njohur si Konventa e Stambollit</w:t>
      </w:r>
      <w:r w:rsidR="00FE6BFB" w:rsidRPr="005D04FB">
        <w:rPr>
          <w:rFonts w:asciiTheme="minorHAnsi" w:hAnsiTheme="minorHAnsi" w:cstheme="minorHAnsi"/>
          <w:sz w:val="22"/>
          <w:szCs w:val="22"/>
          <w:shd w:val="clear" w:color="auto" w:fill="FFFFFF"/>
          <w:lang w:val="mk-MK"/>
        </w:rPr>
        <w:t xml:space="preserve">). </w:t>
      </w:r>
      <w:r w:rsidR="00B410BA" w:rsidRPr="005D04FB">
        <w:rPr>
          <w:rFonts w:asciiTheme="minorHAnsi" w:hAnsiTheme="minorHAnsi" w:cstheme="minorHAnsi"/>
          <w:sz w:val="22"/>
          <w:szCs w:val="22"/>
          <w:shd w:val="clear" w:color="auto" w:fill="FFFFFF"/>
          <w:lang w:val="sq-AL"/>
        </w:rPr>
        <w:t>Megjithatë, ndryshimet relavante nëë kornizën legjislative dhe politike ngelen sfida për periudhën në vazhdim. Stere</w:t>
      </w:r>
      <w:r w:rsidR="0055189A">
        <w:rPr>
          <w:rFonts w:asciiTheme="minorHAnsi" w:hAnsiTheme="minorHAnsi" w:cstheme="minorHAnsi"/>
          <w:sz w:val="22"/>
          <w:szCs w:val="22"/>
          <w:shd w:val="clear" w:color="auto" w:fill="FFFFFF"/>
          <w:lang w:val="sq-AL"/>
        </w:rPr>
        <w:t>o</w:t>
      </w:r>
      <w:r w:rsidR="00B410BA" w:rsidRPr="005D04FB">
        <w:rPr>
          <w:rFonts w:asciiTheme="minorHAnsi" w:hAnsiTheme="minorHAnsi" w:cstheme="minorHAnsi"/>
          <w:sz w:val="22"/>
          <w:szCs w:val="22"/>
          <w:shd w:val="clear" w:color="auto" w:fill="FFFFFF"/>
          <w:lang w:val="sq-AL"/>
        </w:rPr>
        <w:t>tipet gjinore janë një disa nga faktorët kryesorë për çdo lloj diskriminimi të grave në RMV. Hulumtimet e deritanishme flasin për një shpërndarje të lartë të vlerave konservati</w:t>
      </w:r>
      <w:r w:rsidR="006F03DB">
        <w:rPr>
          <w:rFonts w:asciiTheme="minorHAnsi" w:hAnsiTheme="minorHAnsi" w:cstheme="minorHAnsi"/>
          <w:sz w:val="22"/>
          <w:szCs w:val="22"/>
          <w:shd w:val="clear" w:color="auto" w:fill="FFFFFF"/>
          <w:lang w:val="sq-AL"/>
        </w:rPr>
        <w:t>ve</w:t>
      </w:r>
      <w:r w:rsidR="00B410BA" w:rsidRPr="005D04FB">
        <w:rPr>
          <w:rFonts w:asciiTheme="minorHAnsi" w:hAnsiTheme="minorHAnsi" w:cstheme="minorHAnsi"/>
          <w:sz w:val="22"/>
          <w:szCs w:val="22"/>
          <w:shd w:val="clear" w:color="auto" w:fill="FFFFFF"/>
          <w:lang w:val="sq-AL"/>
        </w:rPr>
        <w:t xml:space="preserve"> dhe partiarkale në shoqërinë maqedonase. Akoma më shqetësues është promovimi i tyre përmes mediave dhe institucioneve arsimore të vendit</w:t>
      </w:r>
      <w:r w:rsidR="00FE6BFB" w:rsidRPr="005D04FB">
        <w:rPr>
          <w:rFonts w:asciiTheme="minorHAnsi" w:hAnsiTheme="minorHAnsi" w:cstheme="minorHAnsi"/>
          <w:sz w:val="22"/>
          <w:szCs w:val="22"/>
          <w:shd w:val="clear" w:color="auto" w:fill="FFFFFF"/>
          <w:lang w:val="mk-MK"/>
        </w:rPr>
        <w:t>.</w:t>
      </w:r>
      <w:r w:rsidR="00FE6BFB" w:rsidRPr="005D04FB">
        <w:rPr>
          <w:rStyle w:val="FootnoteReference"/>
          <w:rFonts w:asciiTheme="minorHAnsi" w:hAnsiTheme="minorHAnsi" w:cstheme="minorHAnsi"/>
          <w:sz w:val="22"/>
          <w:szCs w:val="22"/>
          <w:shd w:val="clear" w:color="auto" w:fill="FFFFFF"/>
          <w:lang w:val="mk-MK"/>
        </w:rPr>
        <w:footnoteReference w:id="226"/>
      </w:r>
    </w:p>
    <w:p w:rsidR="00FE6BFB" w:rsidRPr="005D04FB" w:rsidRDefault="00B410BA" w:rsidP="002608DC">
      <w:pPr>
        <w:pStyle w:val="NormalWeb"/>
        <w:spacing w:before="0" w:beforeAutospacing="0" w:after="0" w:afterAutospacing="0"/>
        <w:ind w:firstLine="720"/>
        <w:contextualSpacing/>
        <w:jc w:val="both"/>
        <w:textAlignment w:val="baseline"/>
        <w:rPr>
          <w:rFonts w:asciiTheme="minorHAnsi" w:hAnsiTheme="minorHAnsi" w:cstheme="minorHAnsi"/>
          <w:sz w:val="22"/>
          <w:szCs w:val="22"/>
          <w:shd w:val="clear" w:color="auto" w:fill="FFFFFF"/>
          <w:lang w:val="mk-MK"/>
        </w:rPr>
      </w:pPr>
      <w:r w:rsidRPr="005D04FB">
        <w:rPr>
          <w:rFonts w:asciiTheme="minorHAnsi" w:hAnsiTheme="minorHAnsi" w:cstheme="minorHAnsi"/>
          <w:sz w:val="22"/>
          <w:szCs w:val="22"/>
          <w:shd w:val="clear" w:color="auto" w:fill="FFFFFF"/>
          <w:lang w:val="sq-AL"/>
        </w:rPr>
        <w:t xml:space="preserve">Në Republikën e Maqedonisë së Veriut vërehet diskriminim gjinor në tregun e punës, i manifestuar përmes pranisë më të ulët të grave në tregun e punës ose përmes diskriminimit dhe mobingut në vendin e punës. Balansimi përmes aktiviteteve profesionale dhe private të gruas në ambientet tradicionale maqedonase kontribuon për aktivitetin e ulët të gruas në tregun e punës, po edhe si pengesë për gratë që të </w:t>
      </w:r>
      <w:r w:rsidRPr="005D04FB">
        <w:rPr>
          <w:rFonts w:asciiTheme="minorHAnsi" w:hAnsiTheme="minorHAnsi" w:cstheme="minorHAnsi"/>
          <w:sz w:val="22"/>
          <w:szCs w:val="22"/>
          <w:shd w:val="clear" w:color="auto" w:fill="FFFFFF"/>
          <w:lang w:val="sq-AL"/>
        </w:rPr>
        <w:lastRenderedPageBreak/>
        <w:t>ngjiten më lart në shkallën në të cilën lëviz shoqëria postmoderne maqedonase. Gratë përballen akoma me pengesa të mëdha për pjesëmarrjen e tyre në jetën politike të vendit dhe gjatë vendimmarrjes</w:t>
      </w:r>
      <w:r w:rsidR="00FE6BFB" w:rsidRPr="005D04FB">
        <w:rPr>
          <w:rFonts w:asciiTheme="minorHAnsi" w:hAnsiTheme="minorHAnsi" w:cstheme="minorHAnsi"/>
          <w:sz w:val="22"/>
          <w:szCs w:val="22"/>
          <w:shd w:val="clear" w:color="auto" w:fill="FFFFFF"/>
          <w:lang w:val="mk-MK"/>
        </w:rPr>
        <w:t xml:space="preserve">. </w:t>
      </w:r>
      <w:r w:rsidRPr="005D04FB">
        <w:rPr>
          <w:rFonts w:asciiTheme="minorHAnsi" w:hAnsiTheme="minorHAnsi" w:cstheme="minorHAnsi"/>
          <w:sz w:val="22"/>
          <w:szCs w:val="22"/>
          <w:shd w:val="clear" w:color="auto" w:fill="FFFFFF"/>
          <w:lang w:val="sq-AL"/>
        </w:rPr>
        <w:t>Futja e aspekteve gjinore në politikat qeveritare kryesore është prioritet dhe vegël e domosdoshme për të arritur barazinë gjinore në vend. Por</w:t>
      </w:r>
      <w:r w:rsidR="00F853E7" w:rsidRPr="005D04FB">
        <w:rPr>
          <w:rFonts w:asciiTheme="minorHAnsi" w:hAnsiTheme="minorHAnsi" w:cstheme="minorHAnsi"/>
          <w:sz w:val="22"/>
          <w:szCs w:val="22"/>
          <w:shd w:val="clear" w:color="auto" w:fill="FFFFFF"/>
          <w:lang w:val="sq-AL"/>
        </w:rPr>
        <w:t xml:space="preserve"> duhet të punohet akoma për implementin praktik të këtyre politikave qeveritare. Nga ana tjetër, organizatat qytetare janë lokomotivë e rëndësishme e zhvillimit të politikave gjinore përmes së cilave avancohet barazia gjinore në RMV. Këtë e bëjnë përmes aktiviteteve dhe programeve të ndryshme. Gjithsesi, organizatat qytetare kanë arritur që përmes mekanizmave të ndjekjes dhe evaluimit të bëjnë monitorimin dhe raportimin për treguesit specifikë që ndikojnë mbi diskriminimin gjinor në vend.</w:t>
      </w:r>
    </w:p>
    <w:p w:rsidR="00FE6BFB" w:rsidRPr="005D04FB" w:rsidRDefault="00F853E7" w:rsidP="002608DC">
      <w:pPr>
        <w:autoSpaceDE w:val="0"/>
        <w:autoSpaceDN w:val="0"/>
        <w:adjustRightInd w:val="0"/>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Mundësi të barabarta të burrave dhe grave si dinjitet dhe e drejtë nënkupton promovimin e parimit të pjesëmarrjes së barabartë të grave dhe burrave në të gjitha fushat e sektorit publik dhe privat, status të dhe trajtim të njëjtëgjatë realizimit të të gjitha të drejtave edhe në zhvillimin e potencialeve individuale përmes të cilave kontribuojnë në zhvillimin shoqëror, si dhe përfitime të njëjta nga rezultatet që dalin nga  ai zhvillim. Masat kryesore për realizimin e parimit të mundësive të barabarta janë masa normative të fushave të ndryshme me të cilat ndalohet diskriminimi në bazë të gjinisë</w:t>
      </w:r>
      <w:r w:rsidR="00012944">
        <w:rPr>
          <w:rFonts w:asciiTheme="minorHAnsi" w:hAnsiTheme="minorHAnsi" w:cstheme="minorHAnsi"/>
          <w:lang w:val="sq-AL"/>
        </w:rPr>
        <w:t xml:space="preserve"> dhe seksit</w:t>
      </w:r>
      <w:r w:rsidRPr="005D04FB">
        <w:rPr>
          <w:rFonts w:asciiTheme="minorHAnsi" w:hAnsiTheme="minorHAnsi" w:cstheme="minorHAnsi"/>
          <w:lang w:val="sq-AL"/>
        </w:rPr>
        <w:t xml:space="preserve"> dhe parashikohet detyrim për subjektet, të përcaktuara me këtë ligj për kujdesin dhe krijimin e kushteve për sigurimin e trajtimit të barabartë gjatë realizimit dhe mbrojtje e të drejtave dhe lirive, për të cilat p</w:t>
      </w:r>
      <w:r w:rsidR="003C5D2D">
        <w:rPr>
          <w:rFonts w:asciiTheme="minorHAnsi" w:hAnsiTheme="minorHAnsi" w:cstheme="minorHAnsi"/>
          <w:lang w:val="sq-AL"/>
        </w:rPr>
        <w:t>arashikohen sanksione për mosre</w:t>
      </w:r>
      <w:r w:rsidRPr="005D04FB">
        <w:rPr>
          <w:rFonts w:asciiTheme="minorHAnsi" w:hAnsiTheme="minorHAnsi" w:cstheme="minorHAnsi"/>
          <w:lang w:val="sq-AL"/>
        </w:rPr>
        <w:t xml:space="preserve">spektimin dhe shkeljen e ndalesave. </w:t>
      </w:r>
    </w:p>
    <w:p w:rsidR="00FE6BFB" w:rsidRPr="005D04FB" w:rsidRDefault="00E67A51" w:rsidP="002608DC">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Analiza e</w:t>
      </w:r>
      <w:r w:rsidR="00012944">
        <w:rPr>
          <w:rFonts w:asciiTheme="minorHAnsi" w:hAnsiTheme="minorHAnsi" w:cstheme="minorHAnsi"/>
          <w:lang w:val="sq-AL"/>
        </w:rPr>
        <w:t xml:space="preserve"> të gjitha llojeve të përfaqësimit </w:t>
      </w:r>
      <w:r w:rsidRPr="005D04FB">
        <w:rPr>
          <w:rFonts w:asciiTheme="minorHAnsi" w:hAnsiTheme="minorHAnsi" w:cstheme="minorHAnsi"/>
          <w:lang w:val="sq-AL"/>
        </w:rPr>
        <w:t>në ekonomi, arsim, politikë, administratë publike dhe masmediat në RMV ofron argumente që dëshmojnë se mosbesimi, mbyllja dhe izolacionizmi jo vetëm që nuk janë të na</w:t>
      </w:r>
      <w:r w:rsidR="00661AF6">
        <w:rPr>
          <w:rFonts w:asciiTheme="minorHAnsi" w:hAnsiTheme="minorHAnsi" w:cstheme="minorHAnsi"/>
          <w:lang w:val="sq-AL"/>
        </w:rPr>
        <w:t xml:space="preserve">tyrshëm shoqërisë bashkëkohore </w:t>
      </w:r>
      <w:r w:rsidRPr="005D04FB">
        <w:rPr>
          <w:rFonts w:asciiTheme="minorHAnsi" w:hAnsiTheme="minorHAnsi" w:cstheme="minorHAnsi"/>
          <w:lang w:val="sq-AL"/>
        </w:rPr>
        <w:t xml:space="preserve">maqedonase të sotme, por janë edhe të paarritshme si kategori ekzistenciale. </w:t>
      </w:r>
    </w:p>
    <w:p w:rsidR="004C4A5E" w:rsidRPr="005D04FB" w:rsidRDefault="004C4A5E" w:rsidP="002608DC">
      <w:pPr>
        <w:spacing w:after="0" w:line="240" w:lineRule="auto"/>
        <w:ind w:firstLine="720"/>
        <w:contextualSpacing/>
        <w:rPr>
          <w:rFonts w:asciiTheme="minorHAnsi" w:hAnsiTheme="minorHAnsi" w:cstheme="minorHAnsi"/>
          <w:lang w:val="mk-MK"/>
        </w:rPr>
      </w:pPr>
    </w:p>
    <w:p w:rsidR="004C4A5E" w:rsidRPr="005D04FB" w:rsidRDefault="004C4A5E" w:rsidP="002608DC">
      <w:pPr>
        <w:pStyle w:val="Heading3"/>
        <w:spacing w:before="0" w:line="240" w:lineRule="auto"/>
        <w:ind w:firstLine="720"/>
        <w:contextualSpacing/>
        <w:rPr>
          <w:rFonts w:asciiTheme="minorHAnsi" w:hAnsiTheme="minorHAnsi" w:cstheme="minorHAnsi"/>
          <w:sz w:val="22"/>
          <w:szCs w:val="22"/>
          <w:lang w:val="sq-AL"/>
        </w:rPr>
      </w:pPr>
      <w:bookmarkStart w:id="37" w:name="_Toc8673806"/>
      <w:r w:rsidRPr="005D04FB">
        <w:rPr>
          <w:rFonts w:asciiTheme="minorHAnsi" w:hAnsiTheme="minorHAnsi" w:cstheme="minorHAnsi"/>
          <w:sz w:val="22"/>
          <w:szCs w:val="22"/>
          <w:lang w:val="mk-MK"/>
        </w:rPr>
        <w:t xml:space="preserve">2.7.2 </w:t>
      </w:r>
      <w:bookmarkEnd w:id="37"/>
      <w:r w:rsidR="00E67A51" w:rsidRPr="005D04FB">
        <w:rPr>
          <w:rFonts w:asciiTheme="minorHAnsi" w:hAnsiTheme="minorHAnsi" w:cstheme="minorHAnsi"/>
          <w:sz w:val="22"/>
          <w:szCs w:val="22"/>
          <w:lang w:val="sq-AL"/>
        </w:rPr>
        <w:t>Prioritete dhe qëllimi kryesore</w:t>
      </w:r>
    </w:p>
    <w:p w:rsidR="00925A51" w:rsidRPr="005D04FB" w:rsidRDefault="00E67A51" w:rsidP="00712DE7">
      <w:pPr>
        <w:spacing w:after="0" w:line="240" w:lineRule="auto"/>
        <w:jc w:val="both"/>
        <w:rPr>
          <w:rFonts w:asciiTheme="minorHAnsi" w:hAnsiTheme="minorHAnsi" w:cstheme="minorHAnsi"/>
          <w:lang w:val="mk-MK"/>
        </w:rPr>
      </w:pPr>
      <w:r w:rsidRPr="005D04FB">
        <w:rPr>
          <w:rFonts w:asciiTheme="minorHAnsi" w:hAnsiTheme="minorHAnsi" w:cstheme="minorHAnsi"/>
          <w:b/>
          <w:lang w:val="sq-AL"/>
        </w:rPr>
        <w:t>Prioriteti</w:t>
      </w:r>
      <w:r w:rsidR="00925A51" w:rsidRPr="005D04FB">
        <w:rPr>
          <w:rFonts w:asciiTheme="minorHAnsi" w:hAnsiTheme="minorHAnsi" w:cstheme="minorHAnsi"/>
          <w:b/>
          <w:lang w:val="mk-MK"/>
        </w:rPr>
        <w:t xml:space="preserve"> 1:</w:t>
      </w:r>
      <w:r w:rsidRPr="005D04FB">
        <w:rPr>
          <w:rFonts w:asciiTheme="minorHAnsi" w:hAnsiTheme="minorHAnsi" w:cstheme="minorHAnsi"/>
          <w:lang w:val="sq-AL"/>
        </w:rPr>
        <w:t>Avancimi i zhvillimin të barabartë rajonal (ZHBR), të qëndrueshëm dhe socio-ekonomik inkluziv</w:t>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p>
    <w:p w:rsidR="00925A51" w:rsidRPr="005D04FB" w:rsidRDefault="00661AF6" w:rsidP="00712DE7">
      <w:pPr>
        <w:spacing w:after="0" w:line="240" w:lineRule="auto"/>
        <w:jc w:val="both"/>
        <w:rPr>
          <w:rFonts w:asciiTheme="minorHAnsi" w:hAnsiTheme="minorHAnsi" w:cstheme="minorHAnsi"/>
          <w:lang w:val="mk-MK"/>
        </w:rPr>
      </w:pPr>
      <w:r>
        <w:rPr>
          <w:rFonts w:asciiTheme="minorHAnsi" w:hAnsiTheme="minorHAnsi" w:cstheme="minorHAnsi"/>
          <w:lang w:val="sq-AL"/>
        </w:rPr>
        <w:t>Qëllimi prioritar</w:t>
      </w:r>
      <w:r w:rsidR="00925A51" w:rsidRPr="005D04FB">
        <w:rPr>
          <w:rFonts w:asciiTheme="minorHAnsi" w:hAnsiTheme="minorHAnsi" w:cstheme="minorHAnsi"/>
          <w:lang w:val="mk-MK"/>
        </w:rPr>
        <w:t xml:space="preserve"> 1: </w:t>
      </w:r>
      <w:r w:rsidR="00E67A51" w:rsidRPr="005D04FB">
        <w:rPr>
          <w:rFonts w:asciiTheme="minorHAnsi" w:hAnsiTheme="minorHAnsi" w:cstheme="minorHAnsi"/>
          <w:lang w:val="sq-AL"/>
        </w:rPr>
        <w:t>Krijimi imekanizmave ndërinstituciona</w:t>
      </w:r>
      <w:r>
        <w:rPr>
          <w:rFonts w:asciiTheme="minorHAnsi" w:hAnsiTheme="minorHAnsi" w:cstheme="minorHAnsi"/>
          <w:lang w:val="sq-AL"/>
        </w:rPr>
        <w:t>lë për zbatimin e polit</w:t>
      </w:r>
      <w:r w:rsidR="001E5905">
        <w:rPr>
          <w:rFonts w:asciiTheme="minorHAnsi" w:hAnsiTheme="minorHAnsi" w:cstheme="minorHAnsi"/>
          <w:lang w:val="sq-AL"/>
        </w:rPr>
        <w:t>i</w:t>
      </w:r>
      <w:r>
        <w:rPr>
          <w:rFonts w:asciiTheme="minorHAnsi" w:hAnsiTheme="minorHAnsi" w:cstheme="minorHAnsi"/>
          <w:lang w:val="sq-AL"/>
        </w:rPr>
        <w:t>kave të z</w:t>
      </w:r>
      <w:r w:rsidR="00E67A51" w:rsidRPr="005D04FB">
        <w:rPr>
          <w:rFonts w:asciiTheme="minorHAnsi" w:hAnsiTheme="minorHAnsi" w:cstheme="minorHAnsi"/>
          <w:lang w:val="sq-AL"/>
        </w:rPr>
        <w:t>hvillimit të barabartë rajonal</w:t>
      </w:r>
      <w:r w:rsidR="00925A51" w:rsidRPr="005D04FB">
        <w:rPr>
          <w:rFonts w:asciiTheme="minorHAnsi" w:hAnsiTheme="minorHAnsi" w:cstheme="minorHAnsi"/>
          <w:lang w:val="mk-MK"/>
        </w:rPr>
        <w:t xml:space="preserve"> (</w:t>
      </w:r>
      <w:r w:rsidR="00E67A51" w:rsidRPr="005D04FB">
        <w:rPr>
          <w:rFonts w:asciiTheme="minorHAnsi" w:hAnsiTheme="minorHAnsi" w:cstheme="minorHAnsi"/>
          <w:lang w:val="sq-AL"/>
        </w:rPr>
        <w:t>ZHBR</w:t>
      </w:r>
      <w:r w:rsidR="00925A51" w:rsidRPr="005D04FB">
        <w:rPr>
          <w:rFonts w:asciiTheme="minorHAnsi" w:hAnsiTheme="minorHAnsi" w:cstheme="minorHAnsi"/>
          <w:lang w:val="mk-MK"/>
        </w:rPr>
        <w:t>)</w:t>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p>
    <w:p w:rsidR="00925A51" w:rsidRPr="005D04FB" w:rsidRDefault="00661AF6" w:rsidP="00712DE7">
      <w:pPr>
        <w:spacing w:after="0" w:line="240" w:lineRule="auto"/>
        <w:jc w:val="both"/>
        <w:rPr>
          <w:rFonts w:asciiTheme="minorHAnsi" w:hAnsiTheme="minorHAnsi" w:cstheme="minorHAnsi"/>
          <w:lang w:val="mk-MK"/>
        </w:rPr>
      </w:pPr>
      <w:r>
        <w:rPr>
          <w:rFonts w:asciiTheme="minorHAnsi" w:hAnsiTheme="minorHAnsi" w:cstheme="minorHAnsi"/>
          <w:lang w:val="sq-AL"/>
        </w:rPr>
        <w:t>Qëllimi prioritar</w:t>
      </w:r>
      <w:r w:rsidR="00925A51" w:rsidRPr="005D04FB">
        <w:rPr>
          <w:rFonts w:asciiTheme="minorHAnsi" w:hAnsiTheme="minorHAnsi" w:cstheme="minorHAnsi"/>
          <w:lang w:val="mk-MK"/>
        </w:rPr>
        <w:t xml:space="preserve"> 2: </w:t>
      </w:r>
      <w:r w:rsidR="00E67A51" w:rsidRPr="005D04FB">
        <w:rPr>
          <w:rFonts w:asciiTheme="minorHAnsi" w:hAnsiTheme="minorHAnsi" w:cstheme="minorHAnsi"/>
          <w:lang w:val="sq-AL"/>
        </w:rPr>
        <w:t>Ngritje e vetëdij</w:t>
      </w:r>
      <w:r>
        <w:rPr>
          <w:rFonts w:asciiTheme="minorHAnsi" w:hAnsiTheme="minorHAnsi" w:cstheme="minorHAnsi"/>
          <w:lang w:val="sq-AL"/>
        </w:rPr>
        <w:t xml:space="preserve">es së administratës publike dhe </w:t>
      </w:r>
      <w:r w:rsidR="00E67A51" w:rsidRPr="005D04FB">
        <w:rPr>
          <w:rFonts w:asciiTheme="minorHAnsi" w:hAnsiTheme="minorHAnsi" w:cstheme="minorHAnsi"/>
          <w:lang w:val="sq-AL"/>
        </w:rPr>
        <w:t xml:space="preserve">shoqërisë në përgjithësi për konceptin </w:t>
      </w:r>
      <w:r w:rsidR="00E67A51" w:rsidRPr="005D04FB">
        <w:rPr>
          <w:rFonts w:asciiTheme="minorHAnsi" w:hAnsiTheme="minorHAnsi" w:cstheme="minorHAnsi"/>
          <w:lang w:val="mk-MK"/>
        </w:rPr>
        <w:t>“</w:t>
      </w:r>
      <w:r w:rsidR="00E67A51" w:rsidRPr="005D04FB">
        <w:rPr>
          <w:rFonts w:asciiTheme="minorHAnsi" w:hAnsiTheme="minorHAnsi" w:cstheme="minorHAnsi"/>
          <w:lang w:val="sq-AL"/>
        </w:rPr>
        <w:t>Një shoqëri dhe interkultural</w:t>
      </w:r>
      <w:r>
        <w:rPr>
          <w:rFonts w:asciiTheme="minorHAnsi" w:hAnsiTheme="minorHAnsi" w:cstheme="minorHAnsi"/>
          <w:lang w:val="sq-AL"/>
        </w:rPr>
        <w:t>i</w:t>
      </w:r>
      <w:r w:rsidR="00E67A51" w:rsidRPr="005D04FB">
        <w:rPr>
          <w:rFonts w:asciiTheme="minorHAnsi" w:hAnsiTheme="minorHAnsi" w:cstheme="minorHAnsi"/>
          <w:lang w:val="sq-AL"/>
        </w:rPr>
        <w:t>zmi’’</w:t>
      </w:r>
      <w:r w:rsidR="00925A51" w:rsidRPr="005D04FB">
        <w:rPr>
          <w:rFonts w:asciiTheme="minorHAnsi" w:hAnsiTheme="minorHAnsi" w:cstheme="minorHAnsi"/>
          <w:lang w:val="mk-MK"/>
        </w:rPr>
        <w:tab/>
      </w:r>
    </w:p>
    <w:p w:rsidR="00925A51" w:rsidRPr="005D04FB" w:rsidRDefault="00E67A51" w:rsidP="00712DE7">
      <w:pPr>
        <w:spacing w:after="0" w:line="240" w:lineRule="auto"/>
        <w:jc w:val="both"/>
        <w:rPr>
          <w:rFonts w:asciiTheme="minorHAnsi" w:hAnsiTheme="minorHAnsi" w:cstheme="minorHAnsi"/>
          <w:lang w:val="mk-MK"/>
        </w:rPr>
      </w:pPr>
      <w:r w:rsidRPr="005D04FB">
        <w:rPr>
          <w:rFonts w:asciiTheme="minorHAnsi" w:hAnsiTheme="minorHAnsi" w:cstheme="minorHAnsi"/>
          <w:lang w:val="sq-AL"/>
        </w:rPr>
        <w:t xml:space="preserve">Qëllimi prioritar </w:t>
      </w:r>
      <w:r w:rsidRPr="005D04FB">
        <w:rPr>
          <w:rFonts w:asciiTheme="minorHAnsi" w:hAnsiTheme="minorHAnsi" w:cstheme="minorHAnsi"/>
          <w:lang w:val="mk-MK"/>
        </w:rPr>
        <w:t xml:space="preserve">3: </w:t>
      </w:r>
      <w:r w:rsidRPr="005D04FB">
        <w:rPr>
          <w:rFonts w:asciiTheme="minorHAnsi" w:hAnsiTheme="minorHAnsi" w:cstheme="minorHAnsi"/>
          <w:lang w:val="sq-AL"/>
        </w:rPr>
        <w:t>Përforcimi i kapaciteteve dhe burimeve të përgjithshme të subjekteve në funksion të sigurimit të ZHBR-së së qëndrueshme</w:t>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p>
    <w:p w:rsidR="00925A51" w:rsidRPr="005D04FB" w:rsidRDefault="00E67A51" w:rsidP="00712DE7">
      <w:pPr>
        <w:spacing w:after="0" w:line="240" w:lineRule="auto"/>
        <w:jc w:val="both"/>
        <w:rPr>
          <w:rFonts w:asciiTheme="minorHAnsi" w:hAnsiTheme="minorHAnsi" w:cstheme="minorHAnsi"/>
          <w:lang w:val="sq-AL"/>
        </w:rPr>
      </w:pPr>
      <w:r w:rsidRPr="005D04FB">
        <w:rPr>
          <w:rFonts w:asciiTheme="minorHAnsi" w:hAnsiTheme="minorHAnsi" w:cstheme="minorHAnsi"/>
          <w:lang w:val="sq-AL"/>
        </w:rPr>
        <w:t>Qëllimi prioritar</w:t>
      </w:r>
      <w:r w:rsidRPr="005D04FB">
        <w:rPr>
          <w:rFonts w:asciiTheme="minorHAnsi" w:hAnsiTheme="minorHAnsi" w:cstheme="minorHAnsi"/>
          <w:lang w:val="mk-MK"/>
        </w:rPr>
        <w:t xml:space="preserve"> 4: </w:t>
      </w:r>
      <w:r w:rsidRPr="005D04FB">
        <w:rPr>
          <w:rFonts w:asciiTheme="minorHAnsi" w:hAnsiTheme="minorHAnsi" w:cstheme="minorHAnsi"/>
          <w:lang w:val="sq-AL"/>
        </w:rPr>
        <w:t>Rregullativë juridike e harmonizuar në institucionet e ndryshme me politikat për zhvillimin e barabartë rajonal</w:t>
      </w:r>
    </w:p>
    <w:p w:rsidR="00E67A51" w:rsidRPr="005D04FB" w:rsidRDefault="00E67A51" w:rsidP="00712DE7">
      <w:pPr>
        <w:spacing w:after="0" w:line="240" w:lineRule="auto"/>
        <w:jc w:val="both"/>
        <w:rPr>
          <w:rFonts w:asciiTheme="minorHAnsi" w:hAnsiTheme="minorHAnsi" w:cstheme="minorHAnsi"/>
          <w:lang w:val="sq-AL"/>
        </w:rPr>
      </w:pPr>
    </w:p>
    <w:p w:rsidR="004B61C7" w:rsidRPr="005D04FB" w:rsidRDefault="00E67A51" w:rsidP="00712DE7">
      <w:pPr>
        <w:spacing w:after="0" w:line="240" w:lineRule="auto"/>
        <w:jc w:val="both"/>
        <w:rPr>
          <w:rFonts w:asciiTheme="minorHAnsi" w:hAnsiTheme="minorHAnsi" w:cstheme="minorHAnsi"/>
          <w:lang w:val="sq-AL"/>
        </w:rPr>
      </w:pPr>
      <w:r w:rsidRPr="005D04FB">
        <w:rPr>
          <w:rFonts w:asciiTheme="minorHAnsi" w:hAnsiTheme="minorHAnsi" w:cstheme="minorHAnsi"/>
          <w:b/>
          <w:lang w:val="sq-AL"/>
        </w:rPr>
        <w:t>Prioriteti</w:t>
      </w:r>
      <w:r w:rsidR="00925A51" w:rsidRPr="005D04FB">
        <w:rPr>
          <w:rFonts w:asciiTheme="minorHAnsi" w:hAnsiTheme="minorHAnsi" w:cstheme="minorHAnsi"/>
          <w:b/>
          <w:lang w:val="mk-MK"/>
        </w:rPr>
        <w:t xml:space="preserve"> 2:</w:t>
      </w:r>
      <w:r w:rsidRPr="005D04FB">
        <w:rPr>
          <w:rFonts w:asciiTheme="minorHAnsi" w:hAnsiTheme="minorHAnsi" w:cstheme="minorHAnsi"/>
          <w:lang w:val="sq-AL"/>
        </w:rPr>
        <w:t xml:space="preserve">Avancimi i </w:t>
      </w:r>
      <w:r w:rsidR="00661AF6">
        <w:rPr>
          <w:rFonts w:asciiTheme="minorHAnsi" w:hAnsiTheme="minorHAnsi" w:cstheme="minorHAnsi"/>
          <w:lang w:val="sq-AL"/>
        </w:rPr>
        <w:t>kohezionit social dhe integrimit</w:t>
      </w:r>
      <w:r w:rsidRPr="005D04FB">
        <w:rPr>
          <w:rFonts w:asciiTheme="minorHAnsi" w:hAnsiTheme="minorHAnsi" w:cstheme="minorHAnsi"/>
          <w:lang w:val="sq-AL"/>
        </w:rPr>
        <w:t xml:space="preserve"> me</w:t>
      </w:r>
      <w:r w:rsidR="004B61C7" w:rsidRPr="005D04FB">
        <w:rPr>
          <w:rFonts w:asciiTheme="minorHAnsi" w:hAnsiTheme="minorHAnsi" w:cstheme="minorHAnsi"/>
          <w:lang w:val="sq-AL"/>
        </w:rPr>
        <w:t xml:space="preserve"> barazi gjinore të siguruar,mosdiskrimin</w:t>
      </w:r>
      <w:r w:rsidR="00661AF6">
        <w:rPr>
          <w:rFonts w:asciiTheme="minorHAnsi" w:hAnsiTheme="minorHAnsi" w:cstheme="minorHAnsi"/>
          <w:lang w:val="sq-AL"/>
        </w:rPr>
        <w:t>im</w:t>
      </w:r>
      <w:r w:rsidR="004B61C7" w:rsidRPr="005D04FB">
        <w:rPr>
          <w:rFonts w:asciiTheme="minorHAnsi" w:hAnsiTheme="minorHAnsi" w:cstheme="minorHAnsi"/>
          <w:lang w:val="sq-AL"/>
        </w:rPr>
        <w:t xml:space="preserve"> dhe mundësi të barabarta në bazë të të gjitha diferencave</w:t>
      </w:r>
    </w:p>
    <w:p w:rsidR="00925A51" w:rsidRPr="005D04FB" w:rsidRDefault="004B61C7" w:rsidP="00712DE7">
      <w:pPr>
        <w:spacing w:after="0" w:line="240" w:lineRule="auto"/>
        <w:jc w:val="both"/>
        <w:rPr>
          <w:rFonts w:asciiTheme="minorHAnsi" w:hAnsiTheme="minorHAnsi" w:cstheme="minorHAnsi"/>
          <w:lang w:val="mk-MK"/>
        </w:rPr>
      </w:pPr>
      <w:r w:rsidRPr="005D04FB">
        <w:rPr>
          <w:rFonts w:asciiTheme="minorHAnsi" w:hAnsiTheme="minorHAnsi" w:cstheme="minorHAnsi"/>
          <w:lang w:val="sq-AL"/>
        </w:rPr>
        <w:t>Qëllimi prioritar</w:t>
      </w:r>
      <w:r w:rsidR="00925A51" w:rsidRPr="005D04FB">
        <w:rPr>
          <w:rFonts w:asciiTheme="minorHAnsi" w:hAnsiTheme="minorHAnsi" w:cstheme="minorHAnsi"/>
          <w:lang w:val="mk-MK"/>
        </w:rPr>
        <w:t xml:space="preserve"> 1: </w:t>
      </w:r>
      <w:r w:rsidRPr="005D04FB">
        <w:rPr>
          <w:rFonts w:asciiTheme="minorHAnsi" w:hAnsiTheme="minorHAnsi" w:cstheme="minorHAnsi"/>
          <w:lang w:val="sq-AL"/>
        </w:rPr>
        <w:t xml:space="preserve">Promovimi </w:t>
      </w:r>
      <w:r w:rsidR="00661AF6">
        <w:rPr>
          <w:rFonts w:asciiTheme="minorHAnsi" w:hAnsiTheme="minorHAnsi" w:cstheme="minorHAnsi"/>
          <w:lang w:val="sq-AL"/>
        </w:rPr>
        <w:t>i afirmimit të mosdiskriminimit dhe</w:t>
      </w:r>
      <w:r w:rsidRPr="005D04FB">
        <w:rPr>
          <w:rFonts w:asciiTheme="minorHAnsi" w:hAnsiTheme="minorHAnsi" w:cstheme="minorHAnsi"/>
          <w:lang w:val="sq-AL"/>
        </w:rPr>
        <w:t xml:space="preserve"> barazisë pavarësisht prej diferencave</w:t>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p>
    <w:p w:rsidR="00925A51" w:rsidRPr="005D04FB" w:rsidRDefault="004B61C7" w:rsidP="00712DE7">
      <w:pPr>
        <w:spacing w:after="0" w:line="240" w:lineRule="auto"/>
        <w:jc w:val="both"/>
        <w:rPr>
          <w:rFonts w:asciiTheme="minorHAnsi" w:hAnsiTheme="minorHAnsi" w:cstheme="minorHAnsi"/>
          <w:lang w:val="mk-MK"/>
        </w:rPr>
      </w:pPr>
      <w:r w:rsidRPr="005D04FB">
        <w:rPr>
          <w:rFonts w:asciiTheme="minorHAnsi" w:hAnsiTheme="minorHAnsi" w:cstheme="minorHAnsi"/>
          <w:lang w:val="sq-AL"/>
        </w:rPr>
        <w:t>Qëllimi prioritar</w:t>
      </w:r>
      <w:r w:rsidR="00925A51" w:rsidRPr="005D04FB">
        <w:rPr>
          <w:rFonts w:asciiTheme="minorHAnsi" w:hAnsiTheme="minorHAnsi" w:cstheme="minorHAnsi"/>
          <w:lang w:val="mk-MK"/>
        </w:rPr>
        <w:t xml:space="preserve"> 2: </w:t>
      </w:r>
      <w:r w:rsidRPr="005D04FB">
        <w:rPr>
          <w:rFonts w:asciiTheme="minorHAnsi" w:hAnsiTheme="minorHAnsi" w:cstheme="minorHAnsi"/>
          <w:lang w:val="sq-AL"/>
        </w:rPr>
        <w:t>Rregullativa ligjore e harmonizuar me konceptin</w:t>
      </w:r>
      <w:r w:rsidRPr="005D04FB">
        <w:rPr>
          <w:rFonts w:asciiTheme="minorHAnsi" w:hAnsiTheme="minorHAnsi" w:cstheme="minorHAnsi"/>
          <w:lang w:val="mk-MK"/>
        </w:rPr>
        <w:t xml:space="preserve"> “</w:t>
      </w:r>
      <w:r w:rsidR="00661AF6">
        <w:rPr>
          <w:rFonts w:asciiTheme="minorHAnsi" w:hAnsiTheme="minorHAnsi" w:cstheme="minorHAnsi"/>
          <w:lang w:val="sq-AL"/>
        </w:rPr>
        <w:t>Një shoqëri dhe</w:t>
      </w:r>
      <w:r w:rsidRPr="005D04FB">
        <w:rPr>
          <w:rFonts w:asciiTheme="minorHAnsi" w:hAnsiTheme="minorHAnsi" w:cstheme="minorHAnsi"/>
          <w:lang w:val="sq-AL"/>
        </w:rPr>
        <w:t xml:space="preserve"> interkulturalizmi</w:t>
      </w:r>
      <w:r w:rsidR="00925A51" w:rsidRPr="005D04FB">
        <w:rPr>
          <w:rFonts w:asciiTheme="minorHAnsi" w:hAnsiTheme="minorHAnsi" w:cstheme="minorHAnsi"/>
          <w:lang w:val="mk-MK"/>
        </w:rPr>
        <w:t>”</w:t>
      </w:r>
      <w:r w:rsidR="00925A51" w:rsidRPr="005D04FB">
        <w:rPr>
          <w:rFonts w:asciiTheme="minorHAnsi" w:hAnsiTheme="minorHAnsi" w:cstheme="minorHAnsi"/>
          <w:lang w:val="mk-MK"/>
        </w:rPr>
        <w:tab/>
      </w:r>
    </w:p>
    <w:p w:rsidR="004B61C7" w:rsidRPr="005D04FB" w:rsidRDefault="004B61C7" w:rsidP="00712DE7">
      <w:pPr>
        <w:spacing w:after="0" w:line="240" w:lineRule="auto"/>
        <w:jc w:val="both"/>
        <w:rPr>
          <w:rFonts w:asciiTheme="minorHAnsi" w:hAnsiTheme="minorHAnsi" w:cstheme="minorHAnsi"/>
          <w:lang w:val="mk-MK"/>
        </w:rPr>
      </w:pPr>
      <w:r w:rsidRPr="005D04FB">
        <w:rPr>
          <w:rFonts w:asciiTheme="minorHAnsi" w:hAnsiTheme="minorHAnsi" w:cstheme="minorHAnsi"/>
          <w:lang w:val="sq-AL"/>
        </w:rPr>
        <w:t>Qëllimi prioritar</w:t>
      </w:r>
      <w:r w:rsidRPr="005D04FB">
        <w:rPr>
          <w:rFonts w:asciiTheme="minorHAnsi" w:hAnsiTheme="minorHAnsi" w:cstheme="minorHAnsi"/>
          <w:lang w:val="mk-MK"/>
        </w:rPr>
        <w:t xml:space="preserve"> 3: </w:t>
      </w:r>
      <w:r w:rsidRPr="005D04FB">
        <w:rPr>
          <w:rFonts w:asciiTheme="minorHAnsi" w:hAnsiTheme="minorHAnsi" w:cstheme="minorHAnsi"/>
          <w:lang w:val="sq-AL"/>
        </w:rPr>
        <w:t>Organe dhe trupa funksionalë për parandalimin e diskrimi</w:t>
      </w:r>
      <w:r w:rsidR="00661AF6">
        <w:rPr>
          <w:rFonts w:asciiTheme="minorHAnsi" w:hAnsiTheme="minorHAnsi" w:cstheme="minorHAnsi"/>
          <w:lang w:val="sq-AL"/>
        </w:rPr>
        <w:t>ni</w:t>
      </w:r>
      <w:r w:rsidRPr="005D04FB">
        <w:rPr>
          <w:rFonts w:asciiTheme="minorHAnsi" w:hAnsiTheme="minorHAnsi" w:cstheme="minorHAnsi"/>
          <w:lang w:val="sq-AL"/>
        </w:rPr>
        <w:t>mit në baza të ndryshme</w:t>
      </w:r>
    </w:p>
    <w:p w:rsidR="00925A51" w:rsidRPr="005D04FB" w:rsidRDefault="004B61C7" w:rsidP="00712DE7">
      <w:pPr>
        <w:spacing w:after="0" w:line="240" w:lineRule="auto"/>
        <w:jc w:val="both"/>
        <w:rPr>
          <w:rFonts w:asciiTheme="minorHAnsi" w:hAnsiTheme="minorHAnsi" w:cstheme="minorHAnsi"/>
          <w:lang w:val="sq-AL"/>
        </w:rPr>
      </w:pPr>
      <w:r w:rsidRPr="005D04FB">
        <w:rPr>
          <w:rFonts w:asciiTheme="minorHAnsi" w:hAnsiTheme="minorHAnsi" w:cstheme="minorHAnsi"/>
          <w:lang w:val="sq-AL"/>
        </w:rPr>
        <w:t>Qëllimi prioritar</w:t>
      </w:r>
      <w:r w:rsidR="00925A51" w:rsidRPr="005D04FB">
        <w:rPr>
          <w:rFonts w:asciiTheme="minorHAnsi" w:hAnsiTheme="minorHAnsi" w:cstheme="minorHAnsi"/>
          <w:lang w:val="mk-MK"/>
        </w:rPr>
        <w:t xml:space="preserve"> 4: </w:t>
      </w:r>
      <w:r w:rsidRPr="005D04FB">
        <w:rPr>
          <w:rFonts w:asciiTheme="minorHAnsi" w:hAnsiTheme="minorHAnsi" w:cstheme="minorHAnsi"/>
          <w:lang w:val="sq-AL"/>
        </w:rPr>
        <w:t>Vetëdija e ngritur dhe mirëkuptim për gjithë shoqërinë për konceptin</w:t>
      </w:r>
      <w:r w:rsidRPr="005D04FB">
        <w:rPr>
          <w:rFonts w:asciiTheme="minorHAnsi" w:hAnsiTheme="minorHAnsi" w:cstheme="minorHAnsi"/>
          <w:lang w:val="mk-MK"/>
        </w:rPr>
        <w:t xml:space="preserve"> “</w:t>
      </w:r>
      <w:r w:rsidRPr="005D04FB">
        <w:rPr>
          <w:rFonts w:asciiTheme="minorHAnsi" w:hAnsiTheme="minorHAnsi" w:cstheme="minorHAnsi"/>
          <w:lang w:val="sq-AL"/>
        </w:rPr>
        <w:t>Një shoqëri dhe interkulturalizmi</w:t>
      </w:r>
      <w:r w:rsidR="00925A51" w:rsidRPr="005D04FB">
        <w:rPr>
          <w:rFonts w:asciiTheme="minorHAnsi" w:hAnsiTheme="minorHAnsi" w:cstheme="minorHAnsi"/>
          <w:lang w:val="mk-MK"/>
        </w:rPr>
        <w:t>”</w:t>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r w:rsidR="00925A51" w:rsidRPr="005D04FB">
        <w:rPr>
          <w:rFonts w:asciiTheme="minorHAnsi" w:hAnsiTheme="minorHAnsi" w:cstheme="minorHAnsi"/>
          <w:lang w:val="mk-MK"/>
        </w:rPr>
        <w:tab/>
      </w:r>
    </w:p>
    <w:p w:rsidR="004C4A5E" w:rsidRPr="005D04FB" w:rsidRDefault="004C4A5E" w:rsidP="00712DE7">
      <w:pPr>
        <w:spacing w:after="0" w:line="240" w:lineRule="auto"/>
        <w:ind w:firstLine="720"/>
        <w:contextualSpacing/>
        <w:rPr>
          <w:rFonts w:asciiTheme="minorHAnsi" w:hAnsiTheme="minorHAnsi" w:cstheme="minorHAnsi"/>
          <w:color w:val="1F4D78"/>
          <w:lang w:val="mk-MK"/>
        </w:rPr>
      </w:pPr>
      <w:r w:rsidRPr="005D04FB">
        <w:rPr>
          <w:rFonts w:asciiTheme="minorHAnsi" w:hAnsiTheme="minorHAnsi" w:cstheme="minorHAnsi"/>
          <w:lang w:val="mk-MK"/>
        </w:rPr>
        <w:br w:type="page"/>
      </w:r>
    </w:p>
    <w:p w:rsidR="004C4A5E" w:rsidRPr="005D04FB" w:rsidRDefault="00C26B23" w:rsidP="00C26B23">
      <w:pPr>
        <w:pStyle w:val="Heading1"/>
        <w:rPr>
          <w:b/>
          <w:sz w:val="22"/>
          <w:szCs w:val="22"/>
          <w:lang w:val="sq-AL"/>
        </w:rPr>
      </w:pPr>
      <w:bookmarkStart w:id="38" w:name="_Toc8673807"/>
      <w:r w:rsidRPr="005D04FB">
        <w:rPr>
          <w:b/>
          <w:sz w:val="22"/>
          <w:szCs w:val="22"/>
          <w:lang w:val="mk-MK"/>
        </w:rPr>
        <w:lastRenderedPageBreak/>
        <w:t xml:space="preserve">3. </w:t>
      </w:r>
      <w:bookmarkEnd w:id="38"/>
      <w:r w:rsidR="00234125" w:rsidRPr="005D04FB">
        <w:rPr>
          <w:b/>
          <w:sz w:val="22"/>
          <w:szCs w:val="22"/>
          <w:lang w:val="sq-AL"/>
        </w:rPr>
        <w:t>Zbatimi i Strategjisë</w:t>
      </w:r>
    </w:p>
    <w:p w:rsidR="004C4A5E" w:rsidRPr="005D04FB" w:rsidRDefault="004C4A5E" w:rsidP="00AF2970">
      <w:pPr>
        <w:pStyle w:val="Heading2"/>
        <w:rPr>
          <w:sz w:val="22"/>
          <w:szCs w:val="22"/>
          <w:lang w:val="sq-AL"/>
        </w:rPr>
      </w:pPr>
      <w:bookmarkStart w:id="39" w:name="_Toc8673808"/>
      <w:r w:rsidRPr="005D04FB">
        <w:rPr>
          <w:sz w:val="22"/>
          <w:szCs w:val="22"/>
          <w:lang w:val="mk-MK"/>
        </w:rPr>
        <w:t>3.</w:t>
      </w:r>
      <w:r w:rsidR="00F97565" w:rsidRPr="005D04FB">
        <w:rPr>
          <w:sz w:val="22"/>
          <w:szCs w:val="22"/>
          <w:lang w:val="mk-MK"/>
        </w:rPr>
        <w:t>1</w:t>
      </w:r>
      <w:bookmarkEnd w:id="39"/>
      <w:r w:rsidR="00234125" w:rsidRPr="005D04FB">
        <w:rPr>
          <w:sz w:val="22"/>
          <w:szCs w:val="22"/>
          <w:lang w:val="sq-AL"/>
        </w:rPr>
        <w:t>Niveli politik</w:t>
      </w:r>
    </w:p>
    <w:p w:rsidR="00DA6627" w:rsidRPr="005D04FB" w:rsidRDefault="00234125" w:rsidP="00EE0094">
      <w:pPr>
        <w:ind w:firstLine="720"/>
        <w:jc w:val="both"/>
        <w:rPr>
          <w:rFonts w:asciiTheme="minorHAnsi" w:hAnsiTheme="minorHAnsi" w:cstheme="minorHAnsi"/>
          <w:lang w:val="mk-MK"/>
        </w:rPr>
      </w:pPr>
      <w:r w:rsidRPr="005D04FB">
        <w:rPr>
          <w:lang w:val="sq-AL"/>
        </w:rPr>
        <w:t xml:space="preserve">Zbatimin e kësaj Strategjie në nivel politik e ndjek </w:t>
      </w:r>
      <w:r w:rsidRPr="005D04FB">
        <w:rPr>
          <w:b/>
          <w:lang w:val="sq-AL"/>
        </w:rPr>
        <w:t>Trupi</w:t>
      </w:r>
      <w:r w:rsidR="00661AF6">
        <w:rPr>
          <w:b/>
          <w:lang w:val="sq-AL"/>
        </w:rPr>
        <w:t>k</w:t>
      </w:r>
      <w:r w:rsidR="00D42B37">
        <w:rPr>
          <w:b/>
          <w:lang w:val="sq-AL"/>
        </w:rPr>
        <w:t>ëshillimor</w:t>
      </w:r>
      <w:r w:rsidRPr="005D04FB">
        <w:rPr>
          <w:b/>
          <w:lang w:val="sq-AL"/>
        </w:rPr>
        <w:t xml:space="preserve"> i përhershëm i QRMV-së për </w:t>
      </w:r>
      <w:r w:rsidRPr="005D04FB">
        <w:rPr>
          <w:b/>
          <w:i/>
          <w:lang w:val="sq-AL"/>
        </w:rPr>
        <w:t xml:space="preserve">një shoqëri dhe interkulturalizmin. </w:t>
      </w:r>
      <w:r w:rsidR="001A4829" w:rsidRPr="005D04FB">
        <w:rPr>
          <w:lang w:val="sq-AL"/>
        </w:rPr>
        <w:t>Këtë trup e përbëjnë me funksion ministri</w:t>
      </w:r>
      <w:r w:rsidR="00661AF6">
        <w:rPr>
          <w:lang w:val="sq-AL"/>
        </w:rPr>
        <w:t xml:space="preserve"> i/ministrja e: Drejtësisë,  Kulturës, Arsimit, </w:t>
      </w:r>
      <w:r w:rsidR="001A4829" w:rsidRPr="005D04FB">
        <w:rPr>
          <w:lang w:val="sq-AL"/>
        </w:rPr>
        <w:t xml:space="preserve"> Punës dhe Politikave Sociale,</w:t>
      </w:r>
      <w:r w:rsidR="00012944">
        <w:rPr>
          <w:lang w:val="sq-AL"/>
        </w:rPr>
        <w:t xml:space="preserve"> Sistemit Politik dhe Marrëdhënieve mes Bashkësive, përfaqësues të kabinetit të kryeministrit</w:t>
      </w:r>
      <w:r w:rsidR="001A4829" w:rsidRPr="005D04FB">
        <w:rPr>
          <w:lang w:val="sq-AL"/>
        </w:rPr>
        <w:t xml:space="preserve"> Ombudsmani, drejtori i Komisionit për Marrëdhënie mes Bashkësive, kryetari i Komisionit për Mbrojtj</w:t>
      </w:r>
      <w:r w:rsidR="00012944">
        <w:rPr>
          <w:lang w:val="sq-AL"/>
        </w:rPr>
        <w:t>en nga Diskriminimi, kryetari</w:t>
      </w:r>
      <w:r w:rsidR="001A4829" w:rsidRPr="005D04FB">
        <w:rPr>
          <w:lang w:val="sq-AL"/>
        </w:rPr>
        <w:t xml:space="preserve"> i Këshillit për bashkëpunim dhe zhvillimin e shoqërisë qytetare, si dhe përfaqësues të bashkësisë akademike. </w:t>
      </w:r>
    </w:p>
    <w:p w:rsidR="00DA6627" w:rsidRPr="005D04FB" w:rsidRDefault="001A4829" w:rsidP="00EE0094">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 xml:space="preserve">Roli kryesor i Trupit </w:t>
      </w:r>
      <w:r w:rsidR="00D42B37">
        <w:rPr>
          <w:rFonts w:asciiTheme="minorHAnsi" w:hAnsiTheme="minorHAnsi" w:cstheme="minorHAnsi"/>
          <w:lang w:val="sq-AL"/>
        </w:rPr>
        <w:t>Këshillimor</w:t>
      </w:r>
      <w:r w:rsidR="00012944">
        <w:rPr>
          <w:rFonts w:asciiTheme="minorHAnsi" w:hAnsiTheme="minorHAnsi" w:cstheme="minorHAnsi"/>
          <w:lang w:val="sq-AL"/>
        </w:rPr>
        <w:t xml:space="preserve"> të përhershëm është t’i</w:t>
      </w:r>
      <w:r w:rsidRPr="005D04FB">
        <w:rPr>
          <w:rFonts w:asciiTheme="minorHAnsi" w:hAnsiTheme="minorHAnsi" w:cstheme="minorHAnsi"/>
          <w:lang w:val="sq-AL"/>
        </w:rPr>
        <w:t xml:space="preserve"> propozojë</w:t>
      </w:r>
      <w:r w:rsidR="00012944">
        <w:rPr>
          <w:rFonts w:asciiTheme="minorHAnsi" w:hAnsiTheme="minorHAnsi" w:cstheme="minorHAnsi"/>
          <w:lang w:val="sq-AL"/>
        </w:rPr>
        <w:t xml:space="preserve"> Qeverisë</w:t>
      </w:r>
      <w:r w:rsidRPr="005D04FB">
        <w:rPr>
          <w:rFonts w:asciiTheme="minorHAnsi" w:hAnsiTheme="minorHAnsi" w:cstheme="minorHAnsi"/>
          <w:lang w:val="sq-AL"/>
        </w:rPr>
        <w:t xml:space="preserve"> masa dhe aktivitete të lidhura me konceptin ‘’Një shoqëri dhe interkulturalizmi’’. Ky trup do të shqyrtojë rekomandimet dhe raportet e trupave dhe komisioneve ndërkombëtarë. Trupi </w:t>
      </w:r>
      <w:r w:rsidR="00D42B37">
        <w:rPr>
          <w:rFonts w:asciiTheme="minorHAnsi" w:hAnsiTheme="minorHAnsi" w:cstheme="minorHAnsi"/>
          <w:lang w:val="sq-AL"/>
        </w:rPr>
        <w:t>Këshillimor</w:t>
      </w:r>
      <w:r w:rsidRPr="005D04FB">
        <w:rPr>
          <w:rFonts w:asciiTheme="minorHAnsi" w:hAnsiTheme="minorHAnsi" w:cstheme="minorHAnsi"/>
          <w:lang w:val="sq-AL"/>
        </w:rPr>
        <w:t xml:space="preserve"> i përhersh</w:t>
      </w:r>
      <w:r w:rsidR="00012944">
        <w:rPr>
          <w:rFonts w:asciiTheme="minorHAnsi" w:hAnsiTheme="minorHAnsi" w:cstheme="minorHAnsi"/>
          <w:lang w:val="sq-AL"/>
        </w:rPr>
        <w:t>ëm me rregull mblidhet</w:t>
      </w:r>
      <w:r w:rsidRPr="005D04FB">
        <w:rPr>
          <w:rFonts w:asciiTheme="minorHAnsi" w:hAnsiTheme="minorHAnsi" w:cstheme="minorHAnsi"/>
          <w:lang w:val="sq-AL"/>
        </w:rPr>
        <w:t xml:space="preserve"> katër herë  në vit për të shqyrtuar raportin për zbatimin e Strategjisë dhe planit të aksionit, por edhe të shqyrtojë lidhjen e prioriteteve me dokumentet e tjera strategjike. Rendi i ditës, procesverbalet, materialet dhe përfundimet e mbledhjeve të trupit </w:t>
      </w:r>
      <w:r w:rsidR="00D42B37">
        <w:rPr>
          <w:rFonts w:asciiTheme="minorHAnsi" w:hAnsiTheme="minorHAnsi" w:cstheme="minorHAnsi"/>
          <w:lang w:val="sq-AL"/>
        </w:rPr>
        <w:t>Këshillimor</w:t>
      </w:r>
      <w:r w:rsidRPr="005D04FB">
        <w:rPr>
          <w:rFonts w:asciiTheme="minorHAnsi" w:hAnsiTheme="minorHAnsi" w:cstheme="minorHAnsi"/>
          <w:lang w:val="sq-AL"/>
        </w:rPr>
        <w:t xml:space="preserve"> të përhershëm publikohen në faqet e internetit të Ministrisë së Sistemit Politik dhe Marrëdhënie</w:t>
      </w:r>
      <w:r w:rsidR="00661AF6">
        <w:rPr>
          <w:rFonts w:asciiTheme="minorHAnsi" w:hAnsiTheme="minorHAnsi" w:cstheme="minorHAnsi"/>
          <w:lang w:val="sq-AL"/>
        </w:rPr>
        <w:t>ve</w:t>
      </w:r>
      <w:r w:rsidRPr="005D04FB">
        <w:rPr>
          <w:rFonts w:asciiTheme="minorHAnsi" w:hAnsiTheme="minorHAnsi" w:cstheme="minorHAnsi"/>
          <w:lang w:val="sq-AL"/>
        </w:rPr>
        <w:t xml:space="preserve"> mes Bashkësive të QRMV-së.</w:t>
      </w:r>
    </w:p>
    <w:p w:rsidR="00813028" w:rsidRPr="00661AF6" w:rsidRDefault="00813028" w:rsidP="002608DC">
      <w:pPr>
        <w:spacing w:after="0" w:line="240" w:lineRule="auto"/>
        <w:ind w:firstLine="720"/>
        <w:contextualSpacing/>
        <w:jc w:val="both"/>
        <w:rPr>
          <w:rFonts w:asciiTheme="minorHAnsi" w:hAnsiTheme="minorHAnsi" w:cstheme="minorHAnsi"/>
          <w:lang w:val="sq-AL"/>
        </w:rPr>
      </w:pPr>
    </w:p>
    <w:p w:rsidR="004C4A5E" w:rsidRPr="005D04FB" w:rsidRDefault="004C4A5E" w:rsidP="00AF2970">
      <w:pPr>
        <w:pStyle w:val="Heading2"/>
        <w:rPr>
          <w:sz w:val="22"/>
          <w:szCs w:val="22"/>
          <w:lang w:val="mk-MK"/>
        </w:rPr>
      </w:pPr>
      <w:bookmarkStart w:id="40" w:name="_Toc8673809"/>
      <w:r w:rsidRPr="005D04FB">
        <w:rPr>
          <w:sz w:val="22"/>
          <w:szCs w:val="22"/>
          <w:lang w:val="mk-MK"/>
        </w:rPr>
        <w:t>3.</w:t>
      </w:r>
      <w:r w:rsidR="00AF2970" w:rsidRPr="005D04FB">
        <w:rPr>
          <w:sz w:val="22"/>
          <w:szCs w:val="22"/>
          <w:lang w:val="mk-MK"/>
        </w:rPr>
        <w:t>2</w:t>
      </w:r>
      <w:r w:rsidR="001A4829" w:rsidRPr="005D04FB">
        <w:rPr>
          <w:sz w:val="22"/>
          <w:szCs w:val="22"/>
          <w:lang w:val="sq-AL"/>
        </w:rPr>
        <w:t>Koordinimi</w:t>
      </w:r>
      <w:r w:rsidR="00EE0094" w:rsidRPr="005D04FB">
        <w:rPr>
          <w:sz w:val="22"/>
          <w:szCs w:val="22"/>
          <w:lang w:val="mk-MK"/>
        </w:rPr>
        <w:t>,</w:t>
      </w:r>
      <w:r w:rsidR="001A4829" w:rsidRPr="005D04FB">
        <w:rPr>
          <w:sz w:val="22"/>
          <w:szCs w:val="22"/>
          <w:lang w:val="sq-AL"/>
        </w:rPr>
        <w:t xml:space="preserve"> ndjekja dhe raporitimi i rreziqet për realizimin</w:t>
      </w:r>
      <w:bookmarkEnd w:id="40"/>
    </w:p>
    <w:p w:rsidR="00EE0094" w:rsidRDefault="001A4829" w:rsidP="002608DC">
      <w:pPr>
        <w:spacing w:after="0" w:line="240" w:lineRule="auto"/>
        <w:ind w:firstLine="720"/>
        <w:contextualSpacing/>
        <w:jc w:val="both"/>
        <w:rPr>
          <w:rFonts w:asciiTheme="minorHAnsi" w:hAnsiTheme="minorHAnsi" w:cstheme="minorHAnsi"/>
          <w:lang w:val="mk-MK"/>
        </w:rPr>
      </w:pPr>
      <w:r w:rsidRPr="005D04FB">
        <w:rPr>
          <w:rFonts w:asciiTheme="minorHAnsi" w:hAnsiTheme="minorHAnsi" w:cstheme="minorHAnsi"/>
          <w:lang w:val="sq-AL"/>
        </w:rPr>
        <w:t xml:space="preserve">Ndjeken dhe raportimin për zbatimin e Strategjisë dhe planit të aksionit e </w:t>
      </w:r>
      <w:r w:rsidR="00A756DE" w:rsidRPr="005D04FB">
        <w:rPr>
          <w:rFonts w:asciiTheme="minorHAnsi" w:hAnsiTheme="minorHAnsi" w:cstheme="minorHAnsi"/>
          <w:lang w:val="sq-AL"/>
        </w:rPr>
        <w:t xml:space="preserve">kryen </w:t>
      </w:r>
      <w:r w:rsidR="00A756DE" w:rsidRPr="005D04FB">
        <w:rPr>
          <w:rFonts w:asciiTheme="minorHAnsi" w:hAnsiTheme="minorHAnsi" w:cstheme="minorHAnsi"/>
          <w:b/>
          <w:lang w:val="sq-AL"/>
        </w:rPr>
        <w:t>Trupi koordinues</w:t>
      </w:r>
      <w:r w:rsidR="00797814" w:rsidRPr="005D04FB">
        <w:rPr>
          <w:rFonts w:asciiTheme="minorHAnsi" w:hAnsiTheme="minorHAnsi" w:cstheme="minorHAnsi"/>
          <w:lang w:val="sq-AL"/>
        </w:rPr>
        <w:t xml:space="preserve"> pranë</w:t>
      </w:r>
      <w:r w:rsidR="00F26E60" w:rsidRPr="005D04FB">
        <w:rPr>
          <w:b/>
          <w:color w:val="FF0000"/>
          <w:lang w:val="mk-MK"/>
        </w:rPr>
        <w:t>КП</w:t>
      </w:r>
      <w:r w:rsidR="00661AF6" w:rsidRPr="00661AF6">
        <w:rPr>
          <w:b/>
          <w:lang w:val="sq-AL"/>
        </w:rPr>
        <w:t>Q</w:t>
      </w:r>
      <w:r w:rsidR="00797814" w:rsidRPr="005D04FB">
        <w:rPr>
          <w:b/>
          <w:lang w:val="sq-AL"/>
        </w:rPr>
        <w:t>R</w:t>
      </w:r>
      <w:r w:rsidR="00F26E60" w:rsidRPr="005D04FB">
        <w:rPr>
          <w:b/>
          <w:lang w:val="mk-MK"/>
        </w:rPr>
        <w:t>М</w:t>
      </w:r>
      <w:r w:rsidR="00797814" w:rsidRPr="005D04FB">
        <w:rPr>
          <w:b/>
          <w:lang w:val="sq-AL"/>
        </w:rPr>
        <w:t xml:space="preserve">V-së </w:t>
      </w:r>
      <w:r w:rsidR="00797814" w:rsidRPr="005D04FB">
        <w:rPr>
          <w:lang w:val="sq-AL"/>
        </w:rPr>
        <w:t xml:space="preserve">në bashkëpunim me ministritë e resoreve përkatëse. Ky trup kryen koordinimin e procesit të Strategjisë për </w:t>
      </w:r>
      <w:r w:rsidR="00661AF6">
        <w:rPr>
          <w:lang w:val="sq-AL"/>
        </w:rPr>
        <w:t>një shoqëri dhe interkulturaliz</w:t>
      </w:r>
      <w:r w:rsidR="00797814" w:rsidRPr="005D04FB">
        <w:rPr>
          <w:lang w:val="sq-AL"/>
        </w:rPr>
        <w:t>m</w:t>
      </w:r>
      <w:r w:rsidR="00661AF6">
        <w:rPr>
          <w:lang w:val="sq-AL"/>
        </w:rPr>
        <w:t>in</w:t>
      </w:r>
      <w:r w:rsidR="00797814" w:rsidRPr="005D04FB">
        <w:rPr>
          <w:lang w:val="sq-AL"/>
        </w:rPr>
        <w:t>; sigurimin e lidhjes dhe harmonizimin me dokumentet e tjera strategjike</w:t>
      </w:r>
      <w:r w:rsidR="00EE0094" w:rsidRPr="005D04FB">
        <w:rPr>
          <w:rFonts w:asciiTheme="minorHAnsi" w:hAnsiTheme="minorHAnsi" w:cstheme="minorHAnsi"/>
          <w:lang w:val="mk-MK"/>
        </w:rPr>
        <w:t xml:space="preserve">; </w:t>
      </w:r>
      <w:r w:rsidR="00797814" w:rsidRPr="005D04FB">
        <w:rPr>
          <w:rFonts w:asciiTheme="minorHAnsi" w:hAnsiTheme="minorHAnsi" w:cstheme="minorHAnsi"/>
          <w:lang w:val="sq-AL"/>
        </w:rPr>
        <w:t>ndjekjen e zbatimit të planit të aksionit të kësaj strategjie dhe dhënien e rekomandimeve Qeverisë së RMV-së për ndërmarrjen e mesave përkatëse në rast të moszbatimit ose vështirësive gjatë zbatimit; prioritetizimi</w:t>
      </w:r>
      <w:r w:rsidR="00726B4F" w:rsidRPr="005D04FB">
        <w:rPr>
          <w:rFonts w:asciiTheme="minorHAnsi" w:hAnsiTheme="minorHAnsi" w:cstheme="minorHAnsi"/>
          <w:lang w:val="sq-AL"/>
        </w:rPr>
        <w:t>n</w:t>
      </w:r>
      <w:r w:rsidR="00661AF6">
        <w:rPr>
          <w:rFonts w:asciiTheme="minorHAnsi" w:hAnsiTheme="minorHAnsi" w:cstheme="minorHAnsi"/>
          <w:lang w:val="sq-AL"/>
        </w:rPr>
        <w:t xml:space="preserve"> e</w:t>
      </w:r>
      <w:r w:rsidR="00797814" w:rsidRPr="005D04FB">
        <w:rPr>
          <w:rFonts w:asciiTheme="minorHAnsi" w:hAnsiTheme="minorHAnsi" w:cstheme="minorHAnsi"/>
          <w:lang w:val="sq-AL"/>
        </w:rPr>
        <w:t xml:space="preserve"> aktiviteteve kryesore </w:t>
      </w:r>
      <w:r w:rsidR="00726B4F" w:rsidRPr="005D04FB">
        <w:rPr>
          <w:rFonts w:asciiTheme="minorHAnsi" w:hAnsiTheme="minorHAnsi" w:cstheme="minorHAnsi"/>
          <w:lang w:val="sq-AL"/>
        </w:rPr>
        <w:t>për zbatimin e kësaj strategjie, si dh</w:t>
      </w:r>
      <w:r w:rsidR="00661AF6">
        <w:rPr>
          <w:rFonts w:asciiTheme="minorHAnsi" w:hAnsiTheme="minorHAnsi" w:cstheme="minorHAnsi"/>
          <w:lang w:val="sq-AL"/>
        </w:rPr>
        <w:t>e</w:t>
      </w:r>
      <w:r w:rsidR="00726B4F" w:rsidRPr="005D04FB">
        <w:rPr>
          <w:rFonts w:asciiTheme="minorHAnsi" w:hAnsiTheme="minorHAnsi" w:cstheme="minorHAnsi"/>
          <w:lang w:val="sq-AL"/>
        </w:rPr>
        <w:t xml:space="preserve"> planifikimin e aktiviteteve të ardhshme.</w:t>
      </w:r>
    </w:p>
    <w:p w:rsidR="007410A5" w:rsidRPr="007410A5" w:rsidRDefault="007410A5" w:rsidP="002608DC">
      <w:pPr>
        <w:spacing w:after="0" w:line="240" w:lineRule="auto"/>
        <w:ind w:firstLine="720"/>
        <w:contextualSpacing/>
        <w:jc w:val="both"/>
        <w:rPr>
          <w:rFonts w:asciiTheme="minorHAnsi" w:hAnsiTheme="minorHAnsi" w:cstheme="minorHAnsi"/>
          <w:lang w:val="sq-AL"/>
        </w:rPr>
      </w:pPr>
      <w:r>
        <w:rPr>
          <w:rFonts w:asciiTheme="minorHAnsi" w:hAnsiTheme="minorHAnsi" w:cstheme="minorHAnsi"/>
          <w:lang w:val="sq-AL"/>
        </w:rPr>
        <w:t xml:space="preserve">Subjektet përgjegjëse të ngarkuara me sistemin funksional për ndjekjen, vlerësimin dhe raportimin në nivel klasteri një kujdes të veçantë i kushtojnë shkallës së realizimit të prioriteteve dhe qëllimeve në nivel klasteri/fushe strategjike, si dhe ruajtjes së dinamikës me të cilën realizohen masat dhe aktivitetet, efikasiteti dhe efektshmëria e shfrytëzimit të financave </w:t>
      </w:r>
      <w:r w:rsidR="009C1ECC">
        <w:rPr>
          <w:rFonts w:asciiTheme="minorHAnsi" w:hAnsiTheme="minorHAnsi" w:cstheme="minorHAnsi"/>
          <w:lang w:val="sq-AL"/>
        </w:rPr>
        <w:t>k</w:t>
      </w:r>
      <w:r>
        <w:rPr>
          <w:rFonts w:asciiTheme="minorHAnsi" w:hAnsiTheme="minorHAnsi" w:cstheme="minorHAnsi"/>
          <w:lang w:val="sq-AL"/>
        </w:rPr>
        <w:t xml:space="preserve"> dukshmëria e efekteve të politikave që zbatohen. Ndjekja e zbatimit </w:t>
      </w:r>
      <w:r w:rsidR="009C1ECC">
        <w:rPr>
          <w:rFonts w:asciiTheme="minorHAnsi" w:hAnsiTheme="minorHAnsi" w:cstheme="minorHAnsi"/>
          <w:lang w:val="sq-AL"/>
        </w:rPr>
        <w:t>bëhen vazhdimisht, në përputhje me kornizën kohore dhe aktiviteteve të përcaktuara në planin e aksionit për fushën strategjike.</w:t>
      </w:r>
    </w:p>
    <w:p w:rsidR="00726B4F" w:rsidRPr="005D04FB" w:rsidRDefault="00726B4F" w:rsidP="002608DC">
      <w:pPr>
        <w:spacing w:after="0" w:line="240" w:lineRule="auto"/>
        <w:ind w:firstLine="720"/>
        <w:contextualSpacing/>
        <w:jc w:val="both"/>
        <w:rPr>
          <w:rFonts w:asciiTheme="minorHAnsi" w:hAnsiTheme="minorHAnsi" w:cstheme="minorHAnsi"/>
          <w:lang w:val="sq-AL"/>
        </w:rPr>
      </w:pPr>
      <w:r w:rsidRPr="005D04FB">
        <w:rPr>
          <w:rFonts w:asciiTheme="minorHAnsi" w:hAnsiTheme="minorHAnsi" w:cstheme="minorHAnsi"/>
          <w:lang w:val="sq-AL"/>
        </w:rPr>
        <w:t xml:space="preserve">Ndjekja e strategjisë nënkupton mbledhjen e të dhënave për shkallën e realizimit të aktiviteteve dhe përcaktimin e rreziqeve eventuale të cilat mund të dalin nga aktivitetet e parealizuara ose nga rezulatate a paaritura.Trupi koordinues i dorëzon </w:t>
      </w:r>
      <w:r w:rsidR="00661AF6" w:rsidRPr="005D04FB">
        <w:rPr>
          <w:rFonts w:asciiTheme="minorHAnsi" w:hAnsiTheme="minorHAnsi" w:cstheme="minorHAnsi"/>
          <w:lang w:val="sq-AL"/>
        </w:rPr>
        <w:t xml:space="preserve">Trupit </w:t>
      </w:r>
      <w:r w:rsidR="00661AF6">
        <w:rPr>
          <w:rFonts w:asciiTheme="minorHAnsi" w:hAnsiTheme="minorHAnsi" w:cstheme="minorHAnsi"/>
          <w:lang w:val="sq-AL"/>
        </w:rPr>
        <w:t>Këshillimor</w:t>
      </w:r>
      <w:r w:rsidR="00661AF6" w:rsidRPr="005D04FB">
        <w:rPr>
          <w:rFonts w:asciiTheme="minorHAnsi" w:hAnsiTheme="minorHAnsi" w:cstheme="minorHAnsi"/>
          <w:lang w:val="sq-AL"/>
        </w:rPr>
        <w:t xml:space="preserve"> të përhershëm </w:t>
      </w:r>
      <w:r w:rsidR="00661AF6">
        <w:rPr>
          <w:rFonts w:asciiTheme="minorHAnsi" w:hAnsiTheme="minorHAnsi" w:cstheme="minorHAnsi"/>
          <w:lang w:val="sq-AL"/>
        </w:rPr>
        <w:t xml:space="preserve">katër herë </w:t>
      </w:r>
      <w:r w:rsidRPr="005D04FB">
        <w:rPr>
          <w:rFonts w:asciiTheme="minorHAnsi" w:hAnsiTheme="minorHAnsi" w:cstheme="minorHAnsi"/>
          <w:lang w:val="sq-AL"/>
        </w:rPr>
        <w:t>në vit raport për zbatimin e planit të aksionit të Strategjisë për një shoqëri dhe interkulturalizëm dhe Qeverisë së Republikës së Maqedonisë së Veriut. Raportet publikohen në faqen e internetit të QRMV-së. Në këtë mënyrë sigurohet ndjekja e shkallës së realizimit të fushave strategjike dhe konfirmohen rreziqet potenciale. Vlerësimi do të bëhet  me afat të mesëm nga ekspertë të pavarur ( për dy vjet</w:t>
      </w:r>
      <w:r w:rsidR="00DA6627" w:rsidRPr="005D04FB">
        <w:rPr>
          <w:rFonts w:asciiTheme="minorHAnsi" w:hAnsiTheme="minorHAnsi" w:cstheme="minorHAnsi"/>
          <w:lang w:val="mk-MK"/>
        </w:rPr>
        <w:t>),</w:t>
      </w:r>
      <w:r w:rsidRPr="005D04FB">
        <w:rPr>
          <w:rFonts w:asciiTheme="minorHAnsi" w:hAnsiTheme="minorHAnsi" w:cstheme="minorHAnsi"/>
          <w:lang w:val="sq-AL"/>
        </w:rPr>
        <w:t xml:space="preserve"> si dhe pas mbarimit të kornizës kohore të Strategjisë për </w:t>
      </w:r>
      <w:r w:rsidR="00941EDC">
        <w:rPr>
          <w:rFonts w:asciiTheme="minorHAnsi" w:hAnsiTheme="minorHAnsi" w:cstheme="minorHAnsi"/>
          <w:lang w:val="sq-AL"/>
        </w:rPr>
        <w:t>një shoqëri dhe interkulturaliz</w:t>
      </w:r>
      <w:r w:rsidRPr="005D04FB">
        <w:rPr>
          <w:rFonts w:asciiTheme="minorHAnsi" w:hAnsiTheme="minorHAnsi" w:cstheme="minorHAnsi"/>
          <w:lang w:val="sq-AL"/>
        </w:rPr>
        <w:t>m</w:t>
      </w:r>
      <w:r w:rsidR="00941EDC">
        <w:rPr>
          <w:rFonts w:asciiTheme="minorHAnsi" w:hAnsiTheme="minorHAnsi" w:cstheme="minorHAnsi"/>
          <w:lang w:val="sq-AL"/>
        </w:rPr>
        <w:t>in</w:t>
      </w:r>
      <w:r w:rsidR="00DA6627" w:rsidRPr="005D04FB">
        <w:rPr>
          <w:rFonts w:asciiTheme="minorHAnsi" w:hAnsiTheme="minorHAnsi" w:cstheme="minorHAnsi"/>
          <w:lang w:val="mk-MK"/>
        </w:rPr>
        <w:t>20</w:t>
      </w:r>
      <w:r w:rsidR="00F452D0" w:rsidRPr="005D04FB">
        <w:rPr>
          <w:rFonts w:asciiTheme="minorHAnsi" w:hAnsiTheme="minorHAnsi" w:cstheme="minorHAnsi"/>
          <w:lang w:val="mk-MK"/>
        </w:rPr>
        <w:t>20</w:t>
      </w:r>
      <w:r w:rsidR="00DA6627" w:rsidRPr="005D04FB">
        <w:rPr>
          <w:rFonts w:asciiTheme="minorHAnsi" w:hAnsiTheme="minorHAnsi" w:cstheme="minorHAnsi"/>
          <w:lang w:val="mk-MK"/>
        </w:rPr>
        <w:t xml:space="preserve"> – 202</w:t>
      </w:r>
      <w:r w:rsidR="00F452D0" w:rsidRPr="005D04FB">
        <w:rPr>
          <w:rFonts w:asciiTheme="minorHAnsi" w:hAnsiTheme="minorHAnsi" w:cstheme="minorHAnsi"/>
          <w:lang w:val="mk-MK"/>
        </w:rPr>
        <w:t>3</w:t>
      </w:r>
      <w:r w:rsidR="00DA6627" w:rsidRPr="005D04FB">
        <w:rPr>
          <w:rFonts w:asciiTheme="minorHAnsi" w:hAnsiTheme="minorHAnsi" w:cstheme="minorHAnsi"/>
          <w:lang w:val="mk-MK"/>
        </w:rPr>
        <w:t xml:space="preserve">. </w:t>
      </w:r>
      <w:r w:rsidRPr="005D04FB">
        <w:rPr>
          <w:rFonts w:asciiTheme="minorHAnsi" w:hAnsiTheme="minorHAnsi" w:cstheme="minorHAnsi"/>
          <w:lang w:val="sq-AL"/>
        </w:rPr>
        <w:t xml:space="preserve">Në bazë të raporteve për shkallën e implementimit dhe gjetjeve të vlerësimit, do të kalohet te rishikimi i planit të aksionit të Strategjisë për </w:t>
      </w:r>
      <w:r w:rsidR="00941EDC">
        <w:rPr>
          <w:rFonts w:asciiTheme="minorHAnsi" w:hAnsiTheme="minorHAnsi" w:cstheme="minorHAnsi"/>
          <w:lang w:val="sq-AL"/>
        </w:rPr>
        <w:t>një shoqëri dhe interkulturaliz</w:t>
      </w:r>
      <w:r w:rsidRPr="005D04FB">
        <w:rPr>
          <w:rFonts w:asciiTheme="minorHAnsi" w:hAnsiTheme="minorHAnsi" w:cstheme="minorHAnsi"/>
          <w:lang w:val="sq-AL"/>
        </w:rPr>
        <w:t>m</w:t>
      </w:r>
      <w:r w:rsidR="00941EDC">
        <w:rPr>
          <w:rFonts w:asciiTheme="minorHAnsi" w:hAnsiTheme="minorHAnsi" w:cstheme="minorHAnsi"/>
          <w:lang w:val="sq-AL"/>
        </w:rPr>
        <w:t>in</w:t>
      </w:r>
      <w:r w:rsidR="00DA6627" w:rsidRPr="005D04FB">
        <w:rPr>
          <w:rFonts w:asciiTheme="minorHAnsi" w:hAnsiTheme="minorHAnsi" w:cstheme="minorHAnsi"/>
          <w:lang w:val="mk-MK"/>
        </w:rPr>
        <w:t>20</w:t>
      </w:r>
      <w:r w:rsidR="002500D7" w:rsidRPr="005D04FB">
        <w:rPr>
          <w:rFonts w:asciiTheme="minorHAnsi" w:hAnsiTheme="minorHAnsi" w:cstheme="minorHAnsi"/>
          <w:lang w:val="mk-MK"/>
        </w:rPr>
        <w:t>20</w:t>
      </w:r>
      <w:r w:rsidR="00DA6627" w:rsidRPr="005D04FB">
        <w:rPr>
          <w:rFonts w:asciiTheme="minorHAnsi" w:hAnsiTheme="minorHAnsi" w:cstheme="minorHAnsi"/>
          <w:lang w:val="mk-MK"/>
        </w:rPr>
        <w:t>-202</w:t>
      </w:r>
      <w:r w:rsidR="002500D7" w:rsidRPr="005D04FB">
        <w:rPr>
          <w:rFonts w:asciiTheme="minorHAnsi" w:hAnsiTheme="minorHAnsi" w:cstheme="minorHAnsi"/>
          <w:lang w:val="mk-MK"/>
        </w:rPr>
        <w:t>3</w:t>
      </w:r>
      <w:r w:rsidRPr="005D04FB">
        <w:rPr>
          <w:rFonts w:asciiTheme="minorHAnsi" w:hAnsiTheme="minorHAnsi" w:cstheme="minorHAnsi"/>
          <w:lang w:val="sq-AL"/>
        </w:rPr>
        <w:t>, pra te definimi i bazave të strategjisë së ardhshme.</w:t>
      </w:r>
    </w:p>
    <w:p w:rsidR="002500D7" w:rsidRPr="000B5A4E" w:rsidRDefault="00C74EB7" w:rsidP="002608DC">
      <w:pPr>
        <w:spacing w:after="0" w:line="240" w:lineRule="auto"/>
        <w:ind w:firstLine="720"/>
        <w:contextualSpacing/>
        <w:jc w:val="both"/>
        <w:rPr>
          <w:rFonts w:asciiTheme="minorHAnsi" w:hAnsiTheme="minorHAnsi" w:cstheme="minorHAnsi"/>
          <w:lang w:val="sq-AL"/>
        </w:rPr>
      </w:pPr>
      <w:r w:rsidRPr="005D04FB">
        <w:rPr>
          <w:rFonts w:asciiTheme="minorHAnsi" w:hAnsiTheme="minorHAnsi" w:cstheme="minorHAnsi"/>
          <w:lang w:val="sq-AL"/>
        </w:rPr>
        <w:t>Për të sigu</w:t>
      </w:r>
      <w:r w:rsidR="00726B4F" w:rsidRPr="005D04FB">
        <w:rPr>
          <w:rFonts w:asciiTheme="minorHAnsi" w:hAnsiTheme="minorHAnsi" w:cstheme="minorHAnsi"/>
          <w:lang w:val="sq-AL"/>
        </w:rPr>
        <w:t>rua</w:t>
      </w:r>
      <w:r w:rsidRPr="005D04FB">
        <w:rPr>
          <w:rFonts w:asciiTheme="minorHAnsi" w:hAnsiTheme="minorHAnsi" w:cstheme="minorHAnsi"/>
          <w:lang w:val="sq-AL"/>
        </w:rPr>
        <w:t>r</w:t>
      </w:r>
      <w:r w:rsidR="00726B4F" w:rsidRPr="005D04FB">
        <w:rPr>
          <w:rFonts w:asciiTheme="minorHAnsi" w:hAnsiTheme="minorHAnsi" w:cstheme="minorHAnsi"/>
          <w:lang w:val="sq-AL"/>
        </w:rPr>
        <w:t xml:space="preserve"> transparencë dhe inkluzivitet në procesin e ndjekjes dhe raportimit, Trupi koordinues si d</w:t>
      </w:r>
      <w:r w:rsidR="00941EDC">
        <w:rPr>
          <w:rFonts w:asciiTheme="minorHAnsi" w:hAnsiTheme="minorHAnsi" w:cstheme="minorHAnsi"/>
          <w:lang w:val="sq-AL"/>
        </w:rPr>
        <w:t>he Trupi i përhershëm do të ken</w:t>
      </w:r>
      <w:r w:rsidR="00726B4F" w:rsidRPr="005D04FB">
        <w:rPr>
          <w:rFonts w:asciiTheme="minorHAnsi" w:hAnsiTheme="minorHAnsi" w:cstheme="minorHAnsi"/>
          <w:lang w:val="sq-AL"/>
        </w:rPr>
        <w:t>ë bashkëpunim të rregull</w:t>
      </w:r>
      <w:r w:rsidR="00941EDC">
        <w:rPr>
          <w:rFonts w:asciiTheme="minorHAnsi" w:hAnsiTheme="minorHAnsi" w:cstheme="minorHAnsi"/>
          <w:lang w:val="sq-AL"/>
        </w:rPr>
        <w:t>t</w:t>
      </w:r>
      <w:r w:rsidR="00726B4F" w:rsidRPr="005D04FB">
        <w:rPr>
          <w:rFonts w:asciiTheme="minorHAnsi" w:hAnsiTheme="minorHAnsi" w:cstheme="minorHAnsi"/>
          <w:lang w:val="sq-AL"/>
        </w:rPr>
        <w:t xml:space="preserve"> me të gjitha palët e prekura</w:t>
      </w:r>
      <w:r w:rsidRPr="005D04FB">
        <w:rPr>
          <w:rFonts w:asciiTheme="minorHAnsi" w:hAnsiTheme="minorHAnsi" w:cstheme="minorHAnsi"/>
          <w:lang w:val="sq-AL"/>
        </w:rPr>
        <w:t xml:space="preserve">. Kështu, të paktën një herë në vit do të mbahen </w:t>
      </w:r>
      <w:r w:rsidR="007410A5">
        <w:rPr>
          <w:rFonts w:asciiTheme="minorHAnsi" w:hAnsiTheme="minorHAnsi" w:cstheme="minorHAnsi"/>
          <w:lang w:val="sq-AL"/>
        </w:rPr>
        <w:t xml:space="preserve">diskutime publike për shkallën </w:t>
      </w:r>
      <w:r w:rsidRPr="005D04FB">
        <w:rPr>
          <w:rFonts w:asciiTheme="minorHAnsi" w:hAnsiTheme="minorHAnsi" w:cstheme="minorHAnsi"/>
          <w:lang w:val="sq-AL"/>
        </w:rPr>
        <w:t xml:space="preserve">e implementimit dhe rezultatet e arritura të Strategjisë për </w:t>
      </w:r>
      <w:r w:rsidR="00941EDC">
        <w:rPr>
          <w:rFonts w:asciiTheme="minorHAnsi" w:hAnsiTheme="minorHAnsi" w:cstheme="minorHAnsi"/>
          <w:lang w:val="sq-AL"/>
        </w:rPr>
        <w:t>një shoqëri dhe interkulturaliz</w:t>
      </w:r>
      <w:r w:rsidRPr="005D04FB">
        <w:rPr>
          <w:rFonts w:asciiTheme="minorHAnsi" w:hAnsiTheme="minorHAnsi" w:cstheme="minorHAnsi"/>
          <w:lang w:val="sq-AL"/>
        </w:rPr>
        <w:t>m</w:t>
      </w:r>
      <w:r w:rsidR="00941EDC">
        <w:rPr>
          <w:rFonts w:asciiTheme="minorHAnsi" w:hAnsiTheme="minorHAnsi" w:cstheme="minorHAnsi"/>
          <w:lang w:val="sq-AL"/>
        </w:rPr>
        <w:t>in</w:t>
      </w:r>
      <w:r w:rsidR="002500D7" w:rsidRPr="005D04FB">
        <w:rPr>
          <w:rFonts w:asciiTheme="minorHAnsi" w:hAnsiTheme="minorHAnsi" w:cstheme="minorHAnsi"/>
          <w:lang w:val="mk-MK"/>
        </w:rPr>
        <w:t xml:space="preserve"> 2020-2023 </w:t>
      </w:r>
      <w:r w:rsidRPr="005D04FB">
        <w:rPr>
          <w:rFonts w:asciiTheme="minorHAnsi" w:hAnsiTheme="minorHAnsi" w:cstheme="minorHAnsi"/>
          <w:lang w:val="sq-AL"/>
        </w:rPr>
        <w:t>dhe për propoz</w:t>
      </w:r>
      <w:r w:rsidR="00941EDC">
        <w:rPr>
          <w:rFonts w:asciiTheme="minorHAnsi" w:hAnsiTheme="minorHAnsi" w:cstheme="minorHAnsi"/>
          <w:lang w:val="sq-AL"/>
        </w:rPr>
        <w:t>ime për rishikimin e Planit të a</w:t>
      </w:r>
      <w:r w:rsidRPr="005D04FB">
        <w:rPr>
          <w:rFonts w:asciiTheme="minorHAnsi" w:hAnsiTheme="minorHAnsi" w:cstheme="minorHAnsi"/>
          <w:lang w:val="sq-AL"/>
        </w:rPr>
        <w:t>ksionit të Strategjisë. Diskutime</w:t>
      </w:r>
      <w:r w:rsidR="00941EDC">
        <w:rPr>
          <w:rFonts w:asciiTheme="minorHAnsi" w:hAnsiTheme="minorHAnsi" w:cstheme="minorHAnsi"/>
          <w:lang w:val="sq-AL"/>
        </w:rPr>
        <w:t>t</w:t>
      </w:r>
      <w:r w:rsidRPr="005D04FB">
        <w:rPr>
          <w:rFonts w:asciiTheme="minorHAnsi" w:hAnsiTheme="minorHAnsi" w:cstheme="minorHAnsi"/>
          <w:lang w:val="sq-AL"/>
        </w:rPr>
        <w:t xml:space="preserve"> publike do të jenë të hapura për të gjitha palët e interesuara.</w:t>
      </w:r>
    </w:p>
    <w:p w:rsidR="00AF2970" w:rsidRPr="005D04FB" w:rsidRDefault="00AF2970">
      <w:pPr>
        <w:spacing w:after="0" w:line="240" w:lineRule="auto"/>
        <w:rPr>
          <w:rFonts w:asciiTheme="minorHAnsi" w:eastAsia="Times New Roman" w:hAnsiTheme="minorHAnsi" w:cstheme="minorHAnsi"/>
          <w:color w:val="2E74B5"/>
          <w:lang w:val="mk-MK"/>
        </w:rPr>
      </w:pPr>
      <w:r w:rsidRPr="005D04FB">
        <w:rPr>
          <w:rFonts w:asciiTheme="minorHAnsi" w:eastAsia="Times New Roman" w:hAnsiTheme="minorHAnsi" w:cstheme="minorHAnsi"/>
          <w:color w:val="2E74B5"/>
          <w:lang w:val="mk-MK"/>
        </w:rPr>
        <w:br w:type="page"/>
      </w:r>
    </w:p>
    <w:p w:rsidR="00D7382A" w:rsidRPr="005D04FB" w:rsidRDefault="005D04FB" w:rsidP="000F00B0">
      <w:pPr>
        <w:pStyle w:val="Heading1"/>
        <w:numPr>
          <w:ilvl w:val="0"/>
          <w:numId w:val="17"/>
        </w:numPr>
        <w:rPr>
          <w:sz w:val="22"/>
          <w:szCs w:val="22"/>
          <w:lang w:val="mk-MK"/>
        </w:rPr>
      </w:pPr>
      <w:bookmarkStart w:id="41" w:name="_Toc8323804"/>
      <w:bookmarkStart w:id="42" w:name="_Toc8673810"/>
      <w:r w:rsidRPr="005D04FB">
        <w:rPr>
          <w:sz w:val="22"/>
          <w:szCs w:val="22"/>
          <w:lang w:val="sq-AL"/>
        </w:rPr>
        <w:lastRenderedPageBreak/>
        <w:t>Plani i aksionit</w:t>
      </w:r>
      <w:bookmarkEnd w:id="41"/>
      <w:r w:rsidR="00AF2970" w:rsidRPr="005D04FB">
        <w:rPr>
          <w:sz w:val="22"/>
          <w:szCs w:val="22"/>
          <w:lang w:val="mk-MK"/>
        </w:rPr>
        <w:t xml:space="preserve">– </w:t>
      </w:r>
      <w:bookmarkEnd w:id="42"/>
      <w:r w:rsidRPr="005D04FB">
        <w:rPr>
          <w:sz w:val="22"/>
          <w:szCs w:val="22"/>
          <w:lang w:val="sq-AL"/>
        </w:rPr>
        <w:t>i bashkangjitur</w:t>
      </w:r>
    </w:p>
    <w:p w:rsidR="00D7382A" w:rsidRPr="005D04FB" w:rsidRDefault="00D7382A">
      <w:pPr>
        <w:spacing w:after="0" w:line="240" w:lineRule="auto"/>
        <w:rPr>
          <w:rFonts w:ascii="Calibri Light" w:eastAsia="Times New Roman" w:hAnsi="Calibri Light" w:cs="Calibri Light"/>
          <w:color w:val="2E74B5"/>
          <w:lang w:val="mk-MK"/>
        </w:rPr>
      </w:pPr>
      <w:r w:rsidRPr="005D04FB">
        <w:rPr>
          <w:lang w:val="mk-MK"/>
        </w:rPr>
        <w:br w:type="page"/>
      </w:r>
    </w:p>
    <w:p w:rsidR="00D7382A" w:rsidRPr="005D04FB" w:rsidRDefault="005D04FB" w:rsidP="00D7382A">
      <w:pPr>
        <w:rPr>
          <w:rFonts w:asciiTheme="minorHAnsi" w:eastAsiaTheme="minorHAnsi" w:hAnsiTheme="minorHAnsi" w:cstheme="minorBidi"/>
          <w:b/>
        </w:rPr>
      </w:pPr>
      <w:r w:rsidRPr="005D04FB">
        <w:rPr>
          <w:rFonts w:asciiTheme="minorHAnsi" w:eastAsiaTheme="minorHAnsi" w:hAnsiTheme="minorHAnsi" w:cstheme="minorBidi"/>
          <w:b/>
        </w:rPr>
        <w:lastRenderedPageBreak/>
        <w:t>Bibliografia</w:t>
      </w:r>
    </w:p>
    <w:p w:rsidR="00EC028C" w:rsidRPr="005A5768" w:rsidRDefault="00EC028C" w:rsidP="00EC028C">
      <w:pPr>
        <w:ind w:left="360" w:firstLine="720"/>
        <w:contextualSpacing/>
        <w:rPr>
          <w:lang w:val="mk-MK"/>
        </w:rPr>
      </w:pPr>
      <w:r w:rsidRPr="00D7382A">
        <w:rPr>
          <w:lang w:val="mk-MK"/>
        </w:rPr>
        <w:t>Агенција за аудио и аудиовизуелни медиумски услуги</w:t>
      </w:r>
      <w:r w:rsidRPr="005A5768">
        <w:rPr>
          <w:lang w:val="mk-MK"/>
        </w:rPr>
        <w:t xml:space="preserve">, </w:t>
      </w:r>
      <w:r w:rsidRPr="005A5768">
        <w:rPr>
          <w:i/>
          <w:lang w:val="mk-MK"/>
        </w:rPr>
        <w:t>Водичот на мониторинг на „говорот на омраза“ на Агенцијата за аудио и аудиовизуелни медиумски услуги</w:t>
      </w:r>
      <w:r w:rsidRPr="005A5768">
        <w:rPr>
          <w:lang w:val="mk-MK"/>
        </w:rPr>
        <w:t>. Д</w:t>
      </w:r>
      <w:r w:rsidRPr="00D7382A">
        <w:rPr>
          <w:lang w:val="mk-MK"/>
        </w:rPr>
        <w:t>остапно</w:t>
      </w:r>
      <w:r w:rsidRPr="005A5768">
        <w:rPr>
          <w:lang w:val="mk-MK"/>
        </w:rPr>
        <w:t xml:space="preserve"> на: </w:t>
      </w:r>
      <w:hyperlink r:id="rId9" w:history="1">
        <w:r w:rsidRPr="005A5768">
          <w:rPr>
            <w:color w:val="0563C1"/>
            <w:u w:val="single"/>
            <w:lang w:val="mk-MK"/>
          </w:rPr>
          <w:t>http://avmu.mk/wp-content/uploads/2017/05/Vodic-zamonitoring-za-govorot-na-omraza-Mak.pdf</w:t>
        </w:r>
      </w:hyperlink>
    </w:p>
    <w:p w:rsidR="00EC028C" w:rsidRPr="00D7382A" w:rsidRDefault="00EC028C" w:rsidP="00EC028C">
      <w:pPr>
        <w:ind w:left="360" w:firstLine="720"/>
        <w:contextualSpacing/>
        <w:rPr>
          <w:lang w:val="mk-MK"/>
        </w:rPr>
      </w:pPr>
      <w:r w:rsidRPr="00D7382A">
        <w:rPr>
          <w:lang w:val="mk-MK"/>
        </w:rPr>
        <w:t xml:space="preserve">Агенција за аудио и аудиовизуелни медиумски услуги </w:t>
      </w:r>
      <w:r w:rsidRPr="005A5768">
        <w:rPr>
          <w:lang w:val="mk-MK"/>
        </w:rPr>
        <w:t>(</w:t>
      </w:r>
      <w:r w:rsidRPr="00D7382A">
        <w:rPr>
          <w:lang w:val="mk-MK"/>
        </w:rPr>
        <w:t>2017</w:t>
      </w:r>
      <w:r w:rsidRPr="005A5768">
        <w:rPr>
          <w:lang w:val="mk-MK"/>
        </w:rPr>
        <w:t>),</w:t>
      </w:r>
      <w:r w:rsidRPr="00D7382A">
        <w:rPr>
          <w:i/>
          <w:lang w:val="mk-MK"/>
        </w:rPr>
        <w:t xml:space="preserve">Истражување на мислењето на публиката. </w:t>
      </w:r>
      <w:r w:rsidRPr="00D7382A">
        <w:rPr>
          <w:lang w:val="mk-MK"/>
        </w:rPr>
        <w:t>Скопје: АААВМУ. Достапно на:</w:t>
      </w:r>
      <w:hyperlink r:id="rId10" w:history="1">
        <w:r w:rsidRPr="005A5768">
          <w:rPr>
            <w:color w:val="0563C1"/>
            <w:u w:val="single"/>
            <w:lang w:val="mk-MK"/>
          </w:rPr>
          <w:t>http://avmu.mk/wp-ontent/uploads/2017/06/%D0%98%D1%81%D1%82%D1%80%D0%B0%D0%B6%D1%83%D0%B2%D0%B0%D1%9A%D0%B5-%D0%BD%D0%B0-%D1%98%D0%B0%D0%B2%D0%BD%D0%BE%D1%82%D0%BE-%D0%BC%D0%B8%D1%81%D0%BB%D0%B5%D1%9A%D0%B5-%D0%BD%D0%B0-%D0%BF%D1%83%D0%B1%D0%BB%D0%B8%D0%BA%D0%B0%D1%82%D0%B0-17.04.pdf</w:t>
        </w:r>
      </w:hyperlink>
    </w:p>
    <w:p w:rsidR="00EC028C" w:rsidRPr="00D7382A" w:rsidRDefault="00EC028C" w:rsidP="00EC028C">
      <w:pPr>
        <w:ind w:left="360" w:firstLine="720"/>
        <w:contextualSpacing/>
        <w:rPr>
          <w:lang w:val="mk-MK"/>
        </w:rPr>
      </w:pPr>
      <w:r w:rsidRPr="00D7382A">
        <w:rPr>
          <w:lang w:val="mk-MK"/>
        </w:rPr>
        <w:t xml:space="preserve">Агенција за аудио и аудиовизуелни медиумски услуги, </w:t>
      </w:r>
      <w:r w:rsidRPr="00D7382A">
        <w:rPr>
          <w:i/>
          <w:lang w:val="mk-MK"/>
        </w:rPr>
        <w:t>Предлог</w:t>
      </w:r>
      <w:r>
        <w:rPr>
          <w:i/>
          <w:lang w:val="mk-MK"/>
        </w:rPr>
        <w:t>-</w:t>
      </w:r>
      <w:r w:rsidRPr="00D7382A">
        <w:rPr>
          <w:i/>
          <w:lang w:val="mk-MK"/>
        </w:rPr>
        <w:t xml:space="preserve"> стратегија за развој на радиодифузната дејност за периодот 2013-2017 година</w:t>
      </w:r>
      <w:r w:rsidRPr="00D7382A">
        <w:rPr>
          <w:lang w:val="mk-MK"/>
        </w:rPr>
        <w:t xml:space="preserve">, достапно на: </w:t>
      </w:r>
      <w:hyperlink r:id="rId11" w:history="1">
        <w:r w:rsidRPr="005A5768">
          <w:rPr>
            <w:color w:val="0563C1"/>
            <w:u w:val="single"/>
            <w:lang w:val="mk-MK"/>
          </w:rPr>
          <w:t>http://avmu.mk/wp-content/uploads/2017/05/Predlog-Strategija-i-Akciski-plan.pdf</w:t>
        </w:r>
      </w:hyperlink>
    </w:p>
    <w:p w:rsidR="00EC028C" w:rsidRPr="00D7382A" w:rsidRDefault="00EC028C" w:rsidP="00EC028C">
      <w:pPr>
        <w:ind w:left="360" w:firstLine="720"/>
        <w:contextualSpacing/>
        <w:rPr>
          <w:lang w:val="mk-MK"/>
        </w:rPr>
      </w:pPr>
      <w:r w:rsidRPr="00D7382A">
        <w:rPr>
          <w:lang w:val="mk-MK"/>
        </w:rPr>
        <w:t xml:space="preserve">Агенција за аудио и аудиовизуелни медиумски услуги, </w:t>
      </w:r>
      <w:r w:rsidRPr="00D7382A">
        <w:rPr>
          <w:i/>
          <w:lang w:val="mk-MK"/>
        </w:rPr>
        <w:t>Програма за работа за 2019 година</w:t>
      </w:r>
      <w:r w:rsidRPr="00D7382A">
        <w:rPr>
          <w:lang w:val="mk-MK"/>
        </w:rPr>
        <w:t xml:space="preserve">, достапно на </w:t>
      </w:r>
      <w:hyperlink r:id="rId12" w:history="1">
        <w:r w:rsidRPr="005A5768">
          <w:rPr>
            <w:color w:val="0563C1"/>
            <w:u w:val="single"/>
            <w:lang w:val="mk-MK"/>
          </w:rPr>
          <w:t>http://avmu.mk/wp-content/uploads/2018/12/3.-%D0%9F%D1%80%D0%BE%D0%B3%D1%80%D0%B0%D0%BC%D0%B0-%D0%B7%D0%B0-%D1%80%D0%B0%D0%B1%D0%BE%D1%82%D0%B0-%D0%B7%D0%B0-2019-%D0%B3%D0%BE%D0%B4%D0%B8%D0%BD%D0%B0.pdf</w:t>
        </w:r>
      </w:hyperlink>
    </w:p>
    <w:p w:rsidR="00EC028C" w:rsidRPr="00D7382A" w:rsidRDefault="00EC028C" w:rsidP="00EC028C">
      <w:pPr>
        <w:ind w:left="360" w:firstLine="720"/>
        <w:contextualSpacing/>
        <w:rPr>
          <w:lang w:val="mk-MK"/>
        </w:rPr>
      </w:pPr>
      <w:r w:rsidRPr="00D7382A">
        <w:rPr>
          <w:lang w:val="mk-MK"/>
        </w:rPr>
        <w:t xml:space="preserve">Агенција за аудио и аудиовизуелни медиумски услуги, </w:t>
      </w:r>
      <w:r w:rsidRPr="00D7382A">
        <w:rPr>
          <w:i/>
          <w:lang w:val="mk-MK"/>
        </w:rPr>
        <w:t>Регистер на телевизии</w:t>
      </w:r>
      <w:r w:rsidRPr="00D7382A">
        <w:rPr>
          <w:lang w:val="mk-MK"/>
        </w:rPr>
        <w:t xml:space="preserve">, достапно на: </w:t>
      </w:r>
      <w:hyperlink r:id="rId13" w:history="1">
        <w:r w:rsidRPr="005A5768">
          <w:rPr>
            <w:color w:val="0563C1"/>
            <w:u w:val="single"/>
            <w:lang w:val="mk-MK"/>
          </w:rPr>
          <w:t>http://avmu.mk/registar-na-televizii/</w:t>
        </w:r>
      </w:hyperlink>
    </w:p>
    <w:p w:rsidR="00EC028C" w:rsidRPr="00D7382A" w:rsidRDefault="00EC028C" w:rsidP="00EC028C">
      <w:pPr>
        <w:ind w:left="360" w:firstLine="720"/>
        <w:contextualSpacing/>
        <w:rPr>
          <w:lang w:val="mk-MK"/>
        </w:rPr>
      </w:pPr>
      <w:r w:rsidRPr="00D7382A">
        <w:rPr>
          <w:lang w:val="mk-MK"/>
        </w:rPr>
        <w:t xml:space="preserve">Агенција за аудио и аудиовизуелни медиумски услуги, </w:t>
      </w:r>
      <w:r w:rsidRPr="00D7382A">
        <w:rPr>
          <w:i/>
          <w:lang w:val="mk-MK"/>
        </w:rPr>
        <w:t>Регистер на издавачи на печатени медиуми</w:t>
      </w:r>
      <w:r w:rsidRPr="00D7382A">
        <w:rPr>
          <w:lang w:val="mk-MK"/>
        </w:rPr>
        <w:t xml:space="preserve">, достапно на: </w:t>
      </w:r>
      <w:hyperlink r:id="rId14" w:history="1">
        <w:r w:rsidRPr="00D7382A">
          <w:rPr>
            <w:color w:val="0563C1"/>
            <w:u w:val="single"/>
            <w:lang w:val="mk-MK"/>
          </w:rPr>
          <w:t>http://avmu.mk/pechateni-mediumi/</w:t>
        </w:r>
      </w:hyperlink>
    </w:p>
    <w:p w:rsidR="00EC028C" w:rsidRPr="005A5768" w:rsidRDefault="00EC028C" w:rsidP="00EC028C">
      <w:pPr>
        <w:ind w:left="360" w:firstLine="720"/>
        <w:contextualSpacing/>
        <w:rPr>
          <w:lang w:val="mk-MK"/>
        </w:rPr>
      </w:pPr>
      <w:r w:rsidRPr="00D7382A">
        <w:rPr>
          <w:lang w:val="mk-MK"/>
        </w:rPr>
        <w:t xml:space="preserve">Анализа „Добро владеење на општинската демократија и граѓанското учество на ниво на локална самоуправа“ </w:t>
      </w:r>
      <w:r w:rsidRPr="005A5768">
        <w:rPr>
          <w:lang w:val="mk-MK"/>
        </w:rPr>
        <w:t>(</w:t>
      </w:r>
      <w:r w:rsidRPr="00D7382A">
        <w:rPr>
          <w:lang w:val="mk-MK"/>
        </w:rPr>
        <w:t>2018), стр. 45</w:t>
      </w:r>
      <w:r w:rsidRPr="005A5768">
        <w:rPr>
          <w:lang w:val="mk-MK"/>
        </w:rPr>
        <w:t>-48</w:t>
      </w:r>
    </w:p>
    <w:p w:rsidR="00EC028C" w:rsidRPr="00D7382A" w:rsidRDefault="00EC028C" w:rsidP="00EC028C">
      <w:pPr>
        <w:ind w:left="360" w:firstLine="720"/>
        <w:contextualSpacing/>
        <w:rPr>
          <w:lang w:val="en-US"/>
        </w:rPr>
      </w:pPr>
      <w:r w:rsidRPr="00D7382A">
        <w:rPr>
          <w:lang w:val="en-US"/>
        </w:rPr>
        <w:t xml:space="preserve">Alagjozovski, R. </w:t>
      </w:r>
      <w:r w:rsidRPr="00D7382A">
        <w:rPr>
          <w:lang w:val="mk-MK"/>
        </w:rPr>
        <w:t>(</w:t>
      </w:r>
      <w:r w:rsidRPr="00D7382A">
        <w:rPr>
          <w:lang w:val="en-US"/>
        </w:rPr>
        <w:t xml:space="preserve">2004), Cultural decentralization in Macedonia: Chance or threat? </w:t>
      </w:r>
      <w:r w:rsidRPr="00D7382A">
        <w:rPr>
          <w:iCs/>
          <w:lang w:val="en-US"/>
        </w:rPr>
        <w:t>Eurozine</w:t>
      </w:r>
      <w:r w:rsidRPr="00D7382A">
        <w:rPr>
          <w:lang w:val="en-US"/>
        </w:rPr>
        <w:t xml:space="preserve">. Available at: </w:t>
      </w:r>
      <w:hyperlink r:id="rId15" w:history="1">
        <w:r w:rsidRPr="00D7382A">
          <w:rPr>
            <w:color w:val="0563C1"/>
            <w:u w:val="single"/>
            <w:lang w:val="en-US"/>
          </w:rPr>
          <w:t>https://www.eurozine.com/cultural-decentralization-in-macedonia-chance-or-threat/</w:t>
        </w:r>
      </w:hyperlink>
    </w:p>
    <w:p w:rsidR="00EC028C" w:rsidRPr="00D7382A" w:rsidRDefault="00EC028C" w:rsidP="00EC028C">
      <w:pPr>
        <w:ind w:left="360" w:firstLine="720"/>
        <w:contextualSpacing/>
        <w:rPr>
          <w:lang w:val="en-US"/>
        </w:rPr>
      </w:pPr>
      <w:r w:rsidRPr="00D7382A">
        <w:rPr>
          <w:lang w:val="en-US"/>
        </w:rPr>
        <w:t xml:space="preserve">Атанасов, </w:t>
      </w:r>
      <w:r w:rsidRPr="00D7382A">
        <w:rPr>
          <w:lang w:val="mk-MK"/>
        </w:rPr>
        <w:t xml:space="preserve">П. (2017), </w:t>
      </w:r>
      <w:r w:rsidRPr="00D7382A">
        <w:rPr>
          <w:i/>
          <w:iCs/>
          <w:lang w:val="en-US"/>
        </w:rPr>
        <w:t xml:space="preserve">Македонски мултиетнички јазли: </w:t>
      </w:r>
      <w:r w:rsidRPr="00D7382A">
        <w:rPr>
          <w:i/>
          <w:iCs/>
          <w:lang w:val="ru-RU"/>
        </w:rPr>
        <w:t>битка за едно или две општества</w:t>
      </w:r>
      <w:r w:rsidRPr="00D7382A">
        <w:rPr>
          <w:lang w:val="en-US"/>
        </w:rPr>
        <w:t>. Скопје</w:t>
      </w:r>
      <w:r w:rsidRPr="00D7382A">
        <w:t>:</w:t>
      </w:r>
      <w:r w:rsidRPr="00D7382A">
        <w:rPr>
          <w:lang w:val="en-US"/>
        </w:rPr>
        <w:t xml:space="preserve"> Просветно дело</w:t>
      </w:r>
    </w:p>
    <w:p w:rsidR="00EC028C" w:rsidRPr="00D7382A" w:rsidRDefault="00EC028C" w:rsidP="00EC028C">
      <w:pPr>
        <w:ind w:left="360" w:firstLine="720"/>
        <w:contextualSpacing/>
        <w:rPr>
          <w:lang w:val="en-US"/>
        </w:rPr>
      </w:pPr>
      <w:r w:rsidRPr="00D7382A">
        <w:rPr>
          <w:lang w:val="en-US"/>
        </w:rPr>
        <w:t>Анастасовски, И. (2010)</w:t>
      </w:r>
      <w:r>
        <w:rPr>
          <w:lang w:val="mk-MK"/>
        </w:rPr>
        <w:t xml:space="preserve"> „</w:t>
      </w:r>
      <w:r w:rsidRPr="00D7382A">
        <w:rPr>
          <w:i/>
          <w:lang w:val="en-US"/>
        </w:rPr>
        <w:t>Социолошки аспекти на насилно и агресивно однесување на спортски менфестации во Република Макдонија</w:t>
      </w:r>
      <w:r w:rsidRPr="00D7382A">
        <w:rPr>
          <w:lang w:val="en-US"/>
        </w:rPr>
        <w:t xml:space="preserve">. Скопје: Институт за социолошки и политичко-правни истражувања –УКИМ, Докторски труд. </w:t>
      </w:r>
      <w:proofErr w:type="gramStart"/>
      <w:r w:rsidRPr="00D7382A">
        <w:rPr>
          <w:lang w:val="en-US"/>
        </w:rPr>
        <w:t>стр.32-34стр.198-203</w:t>
      </w:r>
      <w:proofErr w:type="gramEnd"/>
      <w:r w:rsidRPr="00D7382A">
        <w:rPr>
          <w:lang w:val="en-US"/>
        </w:rPr>
        <w:t xml:space="preserve"> и 207-211.</w:t>
      </w:r>
    </w:p>
    <w:p w:rsidR="00EC028C" w:rsidRPr="00D7382A" w:rsidRDefault="00EC028C" w:rsidP="00EC028C">
      <w:pPr>
        <w:ind w:left="360" w:firstLine="720"/>
        <w:contextualSpacing/>
      </w:pPr>
      <w:r w:rsidRPr="00D7382A">
        <w:t xml:space="preserve">Анастасовски И. &amp; Стојаноска Т. (2010), </w:t>
      </w:r>
      <w:r>
        <w:rPr>
          <w:lang w:val="mk-MK"/>
        </w:rPr>
        <w:t>„</w:t>
      </w:r>
      <w:r w:rsidRPr="00D7382A">
        <w:rPr>
          <w:i/>
        </w:rPr>
        <w:t xml:space="preserve">Насилство, </w:t>
      </w:r>
      <w:r>
        <w:rPr>
          <w:i/>
          <w:lang w:val="mk-MK"/>
        </w:rPr>
        <w:t>а</w:t>
      </w:r>
      <w:r w:rsidRPr="00D7382A">
        <w:rPr>
          <w:i/>
        </w:rPr>
        <w:t>гресија и спорт</w:t>
      </w:r>
      <w:r w:rsidRPr="00D7382A">
        <w:t>. Скопје: Факултет за физичка култура, Флексограф – Куманово</w:t>
      </w:r>
      <w:r w:rsidRPr="00D7382A">
        <w:rPr>
          <w:lang w:val="mk-MK"/>
        </w:rPr>
        <w:t xml:space="preserve"> стр 13-15</w:t>
      </w:r>
      <w:r w:rsidRPr="00D7382A">
        <w:t>,</w:t>
      </w:r>
      <w:r w:rsidRPr="00D7382A">
        <w:rPr>
          <w:lang w:val="mk-MK"/>
        </w:rPr>
        <w:t xml:space="preserve"> 18-19</w:t>
      </w:r>
      <w:r w:rsidRPr="00D7382A">
        <w:rPr>
          <w:lang w:val="en-US"/>
        </w:rPr>
        <w:t xml:space="preserve">Бакиу, </w:t>
      </w:r>
      <w:proofErr w:type="gramStart"/>
      <w:r w:rsidRPr="00D7382A">
        <w:rPr>
          <w:lang w:val="en-US"/>
        </w:rPr>
        <w:t>Б.,</w:t>
      </w:r>
      <w:proofErr w:type="gramEnd"/>
      <w:r w:rsidRPr="00D7382A">
        <w:rPr>
          <w:lang w:val="en-US"/>
        </w:rPr>
        <w:t xml:space="preserve"> Димитрова, М. &amp; Брава, А. </w:t>
      </w:r>
      <w:r w:rsidRPr="00D7382A">
        <w:rPr>
          <w:lang w:val="mk-MK"/>
        </w:rPr>
        <w:t>(</w:t>
      </w:r>
      <w:r w:rsidRPr="00D7382A">
        <w:rPr>
          <w:lang w:val="en-US"/>
        </w:rPr>
        <w:t xml:space="preserve">2016), </w:t>
      </w:r>
      <w:r w:rsidRPr="00D7382A">
        <w:rPr>
          <w:iCs/>
          <w:lang w:val="en-US"/>
        </w:rPr>
        <w:t>Ди</w:t>
      </w:r>
      <w:r>
        <w:rPr>
          <w:iCs/>
          <w:lang w:val="mk-MK"/>
        </w:rPr>
        <w:t>ј</w:t>
      </w:r>
      <w:r w:rsidRPr="00D7382A">
        <w:rPr>
          <w:iCs/>
          <w:lang w:val="en-US"/>
        </w:rPr>
        <w:t>алози за визија</w:t>
      </w:r>
      <w:r w:rsidRPr="00D7382A">
        <w:rPr>
          <w:lang w:val="en-US"/>
        </w:rPr>
        <w:t xml:space="preserve">: Како до интегрирано образование во Република Македонија? </w:t>
      </w:r>
      <w:r w:rsidRPr="00D7382A">
        <w:rPr>
          <w:lang w:val="mk-MK"/>
        </w:rPr>
        <w:t>Достапно на</w:t>
      </w:r>
      <w:r>
        <w:t>:</w:t>
      </w:r>
      <w:hyperlink r:id="rId16" w:history="1">
        <w:r w:rsidRPr="00D7382A">
          <w:rPr>
            <w:rStyle w:val="Hyperlink"/>
            <w:lang w:val="mk-MK"/>
          </w:rPr>
          <w:t>http://epi.org.mk/docs/D4V_Social%20cohesion_mk.pdf</w:t>
        </w:r>
      </w:hyperlink>
    </w:p>
    <w:p w:rsidR="00EC028C" w:rsidRPr="00D7382A" w:rsidRDefault="00EC028C" w:rsidP="00EC028C">
      <w:pPr>
        <w:ind w:left="360" w:firstLine="720"/>
        <w:contextualSpacing/>
        <w:rPr>
          <w:lang w:val="mk-MK"/>
        </w:rPr>
      </w:pPr>
      <w:r w:rsidRPr="00D7382A">
        <w:rPr>
          <w:lang w:val="mk-MK"/>
        </w:rPr>
        <w:t xml:space="preserve">Basic, </w:t>
      </w:r>
      <w:r w:rsidRPr="00D7382A">
        <w:t>G.,</w:t>
      </w:r>
      <w:r w:rsidRPr="00D7382A">
        <w:rPr>
          <w:lang w:val="mk-MK"/>
        </w:rPr>
        <w:t xml:space="preserve"> Zagar,</w:t>
      </w:r>
      <w:r w:rsidRPr="00D7382A">
        <w:t xml:space="preserve"> M.,</w:t>
      </w:r>
      <w:r w:rsidRPr="00D7382A">
        <w:rPr>
          <w:lang w:val="mk-MK"/>
        </w:rPr>
        <w:t xml:space="preserve"> Tatalovic </w:t>
      </w:r>
      <w:r w:rsidRPr="00D7382A">
        <w:t xml:space="preserve">S. </w:t>
      </w:r>
      <w:r w:rsidRPr="00D7382A">
        <w:rPr>
          <w:lang w:val="mk-MK"/>
        </w:rPr>
        <w:t xml:space="preserve">(2018), </w:t>
      </w:r>
      <w:r w:rsidRPr="00D7382A">
        <w:rPr>
          <w:i/>
          <w:lang w:val="mk-MK"/>
        </w:rPr>
        <w:t>Multiculturalism in Public Policies</w:t>
      </w:r>
      <w:r w:rsidRPr="00D7382A">
        <w:rPr>
          <w:lang w:val="mk-MK"/>
        </w:rPr>
        <w:t>, Institute for Social Sciences, Belgrade, p. 18-22</w:t>
      </w:r>
    </w:p>
    <w:p w:rsidR="00EC028C" w:rsidRPr="00D7382A" w:rsidRDefault="00EC028C" w:rsidP="00EC028C">
      <w:pPr>
        <w:ind w:left="360" w:firstLine="720"/>
        <w:contextualSpacing/>
        <w:rPr>
          <w:lang w:val="mk-MK"/>
        </w:rPr>
      </w:pPr>
      <w:r w:rsidRPr="00D7382A">
        <w:rPr>
          <w:lang w:val="mk-MK"/>
        </w:rPr>
        <w:t>Booth, T (200</w:t>
      </w:r>
      <w:r w:rsidRPr="00D7382A">
        <w:t>3</w:t>
      </w:r>
      <w:r w:rsidRPr="00D7382A">
        <w:rPr>
          <w:lang w:val="mk-MK"/>
        </w:rPr>
        <w:t xml:space="preserve">) Book review of: </w:t>
      </w:r>
      <w:r w:rsidRPr="00D7382A">
        <w:rPr>
          <w:i/>
          <w:lang w:val="mk-MK"/>
        </w:rPr>
        <w:t>Interculturalism, Education and Inclusion</w:t>
      </w:r>
      <w:r w:rsidRPr="00D7382A">
        <w:rPr>
          <w:lang w:val="mk-MK"/>
        </w:rPr>
        <w:t>, British Journal of Educational Studies, 51 (4) pp: 432–433.</w:t>
      </w:r>
    </w:p>
    <w:p w:rsidR="00EC028C" w:rsidRPr="00D7382A" w:rsidRDefault="00EC028C" w:rsidP="00EC028C">
      <w:pPr>
        <w:ind w:left="360" w:firstLine="720"/>
        <w:contextualSpacing/>
        <w:rPr>
          <w:lang w:val="mk-MK"/>
        </w:rPr>
      </w:pPr>
      <w:r w:rsidRPr="005A5768">
        <w:rPr>
          <w:lang w:val="mk-MK"/>
        </w:rPr>
        <w:t xml:space="preserve">Биро за развој на образованието, Министерство за образование и наука. </w:t>
      </w:r>
      <w:r w:rsidRPr="00D7382A">
        <w:rPr>
          <w:lang w:val="mk-MK"/>
        </w:rPr>
        <w:t>(</w:t>
      </w:r>
      <w:r w:rsidRPr="005A5768">
        <w:rPr>
          <w:lang w:val="mk-MK"/>
        </w:rPr>
        <w:t>2007</w:t>
      </w:r>
      <w:r w:rsidRPr="00D7382A">
        <w:rPr>
          <w:lang w:val="mk-MK"/>
        </w:rPr>
        <w:t xml:space="preserve">), </w:t>
      </w:r>
      <w:r w:rsidRPr="005A5768">
        <w:rPr>
          <w:lang w:val="mk-MK"/>
        </w:rPr>
        <w:t>Концепција на деветгодишно основно воспитание и образование</w:t>
      </w:r>
      <w:r w:rsidRPr="00D7382A">
        <w:rPr>
          <w:lang w:val="mk-MK"/>
        </w:rPr>
        <w:t>.</w:t>
      </w:r>
    </w:p>
    <w:p w:rsidR="00EC028C" w:rsidRPr="00D7382A" w:rsidRDefault="00EC028C" w:rsidP="00EC028C">
      <w:pPr>
        <w:ind w:left="360" w:firstLine="720"/>
        <w:contextualSpacing/>
        <w:rPr>
          <w:lang w:val="mk-MK"/>
        </w:rPr>
      </w:pPr>
      <w:r w:rsidRPr="00D7382A">
        <w:rPr>
          <w:lang w:val="mk-MK"/>
        </w:rPr>
        <w:t xml:space="preserve">Биро за развој на образованието. (2010), Концепција за изработка на учебник и методологија за вреднување на учебник. </w:t>
      </w:r>
    </w:p>
    <w:p w:rsidR="00EC028C" w:rsidRDefault="00EC028C" w:rsidP="00EC028C">
      <w:pPr>
        <w:ind w:left="360" w:firstLine="720"/>
        <w:contextualSpacing/>
        <w:rPr>
          <w:color w:val="0563C1"/>
          <w:u w:val="single"/>
          <w:lang w:val="mk-MK"/>
        </w:rPr>
      </w:pPr>
      <w:r w:rsidRPr="00D7382A">
        <w:rPr>
          <w:lang w:val="mk-MK"/>
        </w:rPr>
        <w:t>Биро за развој на образованието. (2019</w:t>
      </w:r>
      <w:r w:rsidRPr="00D7382A">
        <w:rPr>
          <w:i/>
          <w:lang w:val="mk-MK"/>
        </w:rPr>
        <w:t>),</w:t>
      </w:r>
      <w:r w:rsidRPr="005A5768">
        <w:rPr>
          <w:i/>
          <w:lang w:val="mk-MK"/>
        </w:rPr>
        <w:t xml:space="preserve"> Список со лектири од второ до деветто одделение</w:t>
      </w:r>
      <w:r w:rsidRPr="00D7382A">
        <w:rPr>
          <w:i/>
          <w:lang w:val="mk-MK"/>
        </w:rPr>
        <w:t xml:space="preserve"> од основното образование. </w:t>
      </w:r>
      <w:r w:rsidRPr="00D7382A">
        <w:rPr>
          <w:lang w:val="mk-MK"/>
        </w:rPr>
        <w:t>Достапно на</w:t>
      </w:r>
      <w:r w:rsidRPr="005A5768">
        <w:rPr>
          <w:lang w:val="mk-MK"/>
        </w:rPr>
        <w:t xml:space="preserve">: </w:t>
      </w:r>
      <w:hyperlink r:id="rId17" w:history="1">
        <w:r w:rsidRPr="00D7382A">
          <w:rPr>
            <w:color w:val="0563C1"/>
            <w:u w:val="single"/>
            <w:lang w:val="mk-MK"/>
          </w:rPr>
          <w:t>https://www.bro.gov.mk/wp-content/uploads/2019/03/Список-со-лектири-од-второ-до-деветто-одделение-мкд.pdf</w:t>
        </w:r>
      </w:hyperlink>
    </w:p>
    <w:p w:rsidR="00EC028C" w:rsidRPr="005A5768" w:rsidRDefault="00EC028C" w:rsidP="00EC028C">
      <w:pPr>
        <w:ind w:left="360" w:firstLine="720"/>
        <w:contextualSpacing/>
        <w:rPr>
          <w:lang w:val="mk-MK"/>
        </w:rPr>
      </w:pPr>
      <w:r>
        <w:rPr>
          <w:color w:val="0563C1"/>
          <w:u w:val="single"/>
          <w:lang w:val="mk-MK"/>
        </w:rPr>
        <w:lastRenderedPageBreak/>
        <w:t xml:space="preserve">Близнаковски, Ј., (2014), </w:t>
      </w:r>
      <w:r>
        <w:rPr>
          <w:i/>
          <w:color w:val="0563C1"/>
          <w:u w:val="single"/>
          <w:lang w:val="mk-MK"/>
        </w:rPr>
        <w:t xml:space="preserve">Локални јазични политики за немнозинските заедници. </w:t>
      </w:r>
      <w:r>
        <w:rPr>
          <w:color w:val="0563C1"/>
          <w:u w:val="single"/>
          <w:lang w:val="mk-MK"/>
        </w:rPr>
        <w:t xml:space="preserve">Скопје: ИДСЦС. Достапно на: </w:t>
      </w:r>
      <w:hyperlink r:id="rId18" w:history="1">
        <w:r w:rsidRPr="005A5768">
          <w:rPr>
            <w:color w:val="0000FF"/>
            <w:u w:val="single"/>
            <w:lang w:val="mk-MK"/>
          </w:rPr>
          <w:t>https://idscs.org.mk/wp-content/uploads/2009/08/ljp-nemnozinski-zaednici-mkd.pdf</w:t>
        </w:r>
      </w:hyperlink>
    </w:p>
    <w:p w:rsidR="00EC028C" w:rsidRPr="00D7382A" w:rsidRDefault="00EC028C" w:rsidP="00EC028C">
      <w:pPr>
        <w:ind w:left="360" w:firstLine="720"/>
        <w:contextualSpacing/>
        <w:rPr>
          <w:lang w:val="mk-MK"/>
        </w:rPr>
      </w:pPr>
      <w:r w:rsidRPr="00D7382A">
        <w:rPr>
          <w:lang w:val="mk-MK"/>
        </w:rPr>
        <w:t>Vezzali, L., Capozza, D., Stathi, S., &amp; Giovannini, D. (2012). Increasing outgroup trust, reduced infrahumanization, and enhancing future contact intentions via imagined intergroup contact (Vol. 48). https://doi.org/10.1016/j.jesp.2011.09.008</w:t>
      </w:r>
    </w:p>
    <w:p w:rsidR="00EC028C" w:rsidRPr="005A5768" w:rsidRDefault="00EC028C" w:rsidP="00EC028C">
      <w:pPr>
        <w:ind w:left="360" w:firstLine="720"/>
        <w:contextualSpacing/>
        <w:rPr>
          <w:lang w:val="mk-MK"/>
        </w:rPr>
      </w:pPr>
      <w:r w:rsidRPr="005A5768">
        <w:rPr>
          <w:lang w:val="mk-MK"/>
        </w:rPr>
        <w:t>Вилиќ,</w:t>
      </w:r>
      <w:r w:rsidRPr="00D7382A">
        <w:rPr>
          <w:lang w:val="mk-MK"/>
        </w:rPr>
        <w:t xml:space="preserve"> Н.</w:t>
      </w:r>
      <w:r w:rsidRPr="005A5768">
        <w:rPr>
          <w:lang w:val="mk-MK"/>
        </w:rPr>
        <w:t xml:space="preserve"> (2017), </w:t>
      </w:r>
      <w:r w:rsidRPr="005A5768">
        <w:rPr>
          <w:i/>
          <w:lang w:val="mk-MK"/>
        </w:rPr>
        <w:t>Ретроградноста на еден идеолошки политизиран (и промашен) проект</w:t>
      </w:r>
      <w:r w:rsidRPr="005A5768">
        <w:rPr>
          <w:lang w:val="mk-MK"/>
        </w:rPr>
        <w:t xml:space="preserve"> – Мариглен Демири во разговор со Небојша Вилиќ.  </w:t>
      </w:r>
      <w:r w:rsidRPr="00D7382A">
        <w:rPr>
          <w:iCs/>
          <w:lang w:val="ru-RU"/>
        </w:rPr>
        <w:t>Критика</w:t>
      </w:r>
      <w:r w:rsidRPr="005A5768">
        <w:rPr>
          <w:lang w:val="mk-MK"/>
        </w:rPr>
        <w:t xml:space="preserve"> (Скопје) V 1 (8) (2017): 59-64 </w:t>
      </w:r>
      <w:hyperlink r:id="rId19" w:history="1">
        <w:r w:rsidRPr="005A5768">
          <w:rPr>
            <w:color w:val="0563C1"/>
            <w:u w:val="single"/>
            <w:lang w:val="mk-MK"/>
          </w:rPr>
          <w:t>https://kritickamisla.wordpress.com/2017/12/10/критика-v1-8/</w:t>
        </w:r>
      </w:hyperlink>
    </w:p>
    <w:p w:rsidR="00EC028C" w:rsidRPr="00D7382A" w:rsidRDefault="00EC028C" w:rsidP="00EC028C">
      <w:pPr>
        <w:ind w:left="360" w:firstLine="720"/>
        <w:contextualSpacing/>
        <w:rPr>
          <w:lang w:val="mk-MK"/>
        </w:rPr>
      </w:pPr>
      <w:r w:rsidRPr="00D7382A">
        <w:rPr>
          <w:lang w:val="mk-MK"/>
        </w:rPr>
        <w:t xml:space="preserve">Влада на Република Македонија. (2018), </w:t>
      </w:r>
      <w:r w:rsidRPr="00D7382A">
        <w:rPr>
          <w:i/>
          <w:lang w:val="mk-MK"/>
        </w:rPr>
        <w:t>Одлука за утврдување на стратешките приоритети на владата на Република Македонија во 2019 година</w:t>
      </w:r>
      <w:r w:rsidRPr="00D7382A">
        <w:rPr>
          <w:lang w:val="mk-MK"/>
        </w:rPr>
        <w:t>. Скопје: Службен весник на РМ, бр. 84 од 9.5.2018 година</w:t>
      </w:r>
    </w:p>
    <w:p w:rsidR="00EC028C" w:rsidRPr="005A5768" w:rsidRDefault="00EC028C" w:rsidP="00EC028C">
      <w:pPr>
        <w:ind w:left="360" w:firstLine="720"/>
        <w:contextualSpacing/>
        <w:rPr>
          <w:lang w:val="mk-MK"/>
        </w:rPr>
      </w:pPr>
      <w:r w:rsidRPr="005A5768">
        <w:rPr>
          <w:lang w:val="mk-MK"/>
        </w:rPr>
        <w:t>Влада на Република Македонија</w:t>
      </w:r>
      <w:r w:rsidRPr="00D7382A">
        <w:rPr>
          <w:lang w:val="mk-MK"/>
        </w:rPr>
        <w:t>.</w:t>
      </w:r>
      <w:r w:rsidRPr="005A5768">
        <w:rPr>
          <w:lang w:val="mk-MK"/>
        </w:rPr>
        <w:t xml:space="preserve"> (2015), </w:t>
      </w:r>
      <w:r w:rsidRPr="005A5768">
        <w:rPr>
          <w:i/>
          <w:lang w:val="mk-MK"/>
        </w:rPr>
        <w:t>Преглед на Охридскиот договор за социјална кохезија</w:t>
      </w:r>
      <w:r w:rsidRPr="005A5768">
        <w:rPr>
          <w:lang w:val="mk-MK"/>
        </w:rPr>
        <w:t>. Секретаријат за спроведување на Охридксиот рамковен договор, Скопје, стр.11</w:t>
      </w:r>
      <w:r w:rsidRPr="00D7382A">
        <w:rPr>
          <w:lang w:val="mk-MK"/>
        </w:rPr>
        <w:t xml:space="preserve">. Достапно на: </w:t>
      </w:r>
      <w:hyperlink r:id="rId20" w:history="1">
        <w:r w:rsidRPr="005A5768">
          <w:rPr>
            <w:color w:val="0563C1"/>
            <w:u w:val="single"/>
            <w:lang w:val="mk-MK"/>
          </w:rPr>
          <w:t>http://www.siofa.gov.mk/data/file/dokumenti/ATT01290.docx</w:t>
        </w:r>
      </w:hyperlink>
    </w:p>
    <w:p w:rsidR="00EC028C" w:rsidRPr="005A5768" w:rsidRDefault="00EC028C" w:rsidP="00EC028C">
      <w:pPr>
        <w:ind w:left="360" w:firstLine="720"/>
        <w:contextualSpacing/>
        <w:rPr>
          <w:color w:val="0563C1"/>
          <w:u w:val="single"/>
          <w:lang w:val="mk-MK"/>
        </w:rPr>
      </w:pPr>
      <w:r w:rsidRPr="005A5768">
        <w:rPr>
          <w:bCs/>
          <w:lang w:val="mk-MK"/>
        </w:rPr>
        <w:t>Влада</w:t>
      </w:r>
      <w:r w:rsidRPr="005A5768">
        <w:rPr>
          <w:lang w:val="mk-MK"/>
        </w:rPr>
        <w:t> на </w:t>
      </w:r>
      <w:r w:rsidRPr="005A5768">
        <w:rPr>
          <w:bCs/>
          <w:lang w:val="mk-MK"/>
        </w:rPr>
        <w:t xml:space="preserve">Република Македонија. </w:t>
      </w:r>
      <w:r w:rsidRPr="00D7382A">
        <w:rPr>
          <w:bCs/>
          <w:lang w:val="mk-MK"/>
        </w:rPr>
        <w:t xml:space="preserve">(2016), </w:t>
      </w:r>
      <w:r w:rsidRPr="00D7382A">
        <w:rPr>
          <w:i/>
          <w:lang w:val="mk-MK"/>
        </w:rPr>
        <w:t xml:space="preserve">Програма за работа на Владата 2017-2020, </w:t>
      </w:r>
      <w:r w:rsidRPr="00D7382A">
        <w:rPr>
          <w:lang w:val="mk-MK"/>
        </w:rPr>
        <w:t xml:space="preserve">достапно на: </w:t>
      </w:r>
      <w:hyperlink r:id="rId21" w:history="1">
        <w:r w:rsidRPr="005A5768">
          <w:rPr>
            <w:color w:val="0563C1"/>
            <w:u w:val="single"/>
            <w:lang w:val="mk-MK"/>
          </w:rPr>
          <w:t>https://vlada.gov.mk/programa</w:t>
        </w:r>
      </w:hyperlink>
    </w:p>
    <w:p w:rsidR="00EC028C" w:rsidRPr="005A5768" w:rsidRDefault="00EC028C" w:rsidP="00EC028C">
      <w:pPr>
        <w:ind w:left="360" w:firstLine="720"/>
        <w:contextualSpacing/>
        <w:rPr>
          <w:bCs/>
          <w:color w:val="0563C1"/>
          <w:u w:val="single"/>
          <w:lang w:val="mk-MK"/>
        </w:rPr>
      </w:pPr>
      <w:r w:rsidRPr="005A5768">
        <w:rPr>
          <w:bCs/>
          <w:lang w:val="mk-MK"/>
        </w:rPr>
        <w:t>Влада</w:t>
      </w:r>
      <w:r w:rsidRPr="005A5768">
        <w:rPr>
          <w:lang w:val="mk-MK"/>
        </w:rPr>
        <w:t> на </w:t>
      </w:r>
      <w:r w:rsidRPr="005A5768">
        <w:rPr>
          <w:bCs/>
          <w:lang w:val="mk-MK"/>
        </w:rPr>
        <w:t xml:space="preserve">Република Македонија. </w:t>
      </w:r>
      <w:r w:rsidRPr="00D7382A">
        <w:rPr>
          <w:bCs/>
          <w:lang w:val="mk-MK"/>
        </w:rPr>
        <w:t>(</w:t>
      </w:r>
      <w:r w:rsidRPr="005A5768">
        <w:rPr>
          <w:bCs/>
          <w:lang w:val="mk-MK"/>
        </w:rPr>
        <w:t>2018</w:t>
      </w:r>
      <w:r w:rsidRPr="00D7382A">
        <w:rPr>
          <w:bCs/>
          <w:lang w:val="mk-MK"/>
        </w:rPr>
        <w:t>)</w:t>
      </w:r>
      <w:r w:rsidRPr="005A5768">
        <w:rPr>
          <w:bCs/>
          <w:lang w:val="mk-MK"/>
        </w:rPr>
        <w:t xml:space="preserve">, </w:t>
      </w:r>
      <w:r w:rsidRPr="00D7382A">
        <w:rPr>
          <w:bCs/>
          <w:i/>
          <w:lang w:val="mk-MK"/>
        </w:rPr>
        <w:t>Стратешки приоритети на Владата на Република Македонија во 2019 година</w:t>
      </w:r>
      <w:r w:rsidRPr="005A5768">
        <w:rPr>
          <w:bCs/>
          <w:i/>
          <w:lang w:val="mk-MK"/>
        </w:rPr>
        <w:t xml:space="preserve">, </w:t>
      </w:r>
      <w:r w:rsidRPr="00D7382A">
        <w:rPr>
          <w:bCs/>
          <w:lang w:val="mk-MK"/>
        </w:rPr>
        <w:t>достапно на</w:t>
      </w:r>
      <w:r w:rsidRPr="00D7382A">
        <w:rPr>
          <w:lang w:val="mk-MK"/>
        </w:rPr>
        <w:t>:</w:t>
      </w:r>
      <w:hyperlink r:id="rId22" w:history="1">
        <w:r w:rsidRPr="005A5768">
          <w:rPr>
            <w:bCs/>
            <w:color w:val="0563C1"/>
            <w:u w:val="single"/>
            <w:lang w:val="mk-MK"/>
          </w:rPr>
          <w:t>http://www.mchamber.mk/upload/Asocijacii/MTA/mk/Sobranie/New%20Folder/Odluka%20strateski%20prioriteti%20na%20Vladata%20na%20RM%20vo%202019%20god..pdf?AspxAutoDetectCookieSupport=1</w:t>
        </w:r>
      </w:hyperlink>
    </w:p>
    <w:p w:rsidR="00EC028C" w:rsidRPr="00603E83" w:rsidRDefault="00EC028C" w:rsidP="00EC028C">
      <w:pPr>
        <w:ind w:left="360" w:firstLine="720"/>
        <w:contextualSpacing/>
        <w:jc w:val="both"/>
        <w:rPr>
          <w:bCs/>
          <w:color w:val="0563C1"/>
          <w:u w:val="single"/>
          <w:lang w:val="mk-MK"/>
        </w:rPr>
      </w:pPr>
      <w:r>
        <w:rPr>
          <w:bCs/>
          <w:lang w:val="mk-MK"/>
        </w:rPr>
        <w:t xml:space="preserve">Влада на Република Северна Македонија (2019), </w:t>
      </w:r>
      <w:r>
        <w:rPr>
          <w:bCs/>
          <w:i/>
          <w:lang w:val="mk-MK"/>
        </w:rPr>
        <w:t xml:space="preserve">Програма за работа на Владата за 2019 година, </w:t>
      </w:r>
      <w:r>
        <w:rPr>
          <w:bCs/>
          <w:lang w:val="mk-MK"/>
        </w:rPr>
        <w:t xml:space="preserve">достапно на: </w:t>
      </w:r>
      <w:hyperlink r:id="rId23" w:history="1">
        <w:r w:rsidRPr="005A5768">
          <w:rPr>
            <w:color w:val="0000FF"/>
            <w:u w:val="single"/>
            <w:lang w:val="mk-MK"/>
          </w:rPr>
          <w:t>https://vlada.mk/sites/default/files/programa/2017-2020/Programa_na_Vladata_2019.pdf</w:t>
        </w:r>
      </w:hyperlink>
    </w:p>
    <w:p w:rsidR="00EC028C" w:rsidRPr="00D7382A" w:rsidRDefault="00EC028C" w:rsidP="00EC028C">
      <w:pPr>
        <w:ind w:left="360" w:firstLine="720"/>
        <w:contextualSpacing/>
        <w:rPr>
          <w:lang w:val="mk-MK"/>
        </w:rPr>
      </w:pPr>
      <w:r w:rsidRPr="00D7382A">
        <w:rPr>
          <w:lang w:val="mk-MK"/>
        </w:rPr>
        <w:t>Група експерти ангажирани од Македонскиот центар за меѓународна соработка, во рамки на заеднички проект на Набљудувачката мисија на ОБСЕ во Скопје и ССРД. (2010)</w:t>
      </w:r>
      <w:r w:rsidRPr="00D7382A">
        <w:rPr>
          <w:i/>
          <w:lang w:val="mk-MK"/>
        </w:rPr>
        <w:t>, Дискриминација по основ на етничка припадност</w:t>
      </w:r>
      <w:r w:rsidRPr="00D7382A">
        <w:rPr>
          <w:lang w:val="mk-MK"/>
        </w:rPr>
        <w:t>.</w:t>
      </w:r>
      <w:r w:rsidRPr="005A5768">
        <w:rPr>
          <w:lang w:val="mk-MK"/>
        </w:rPr>
        <w:t xml:space="preserve"> Достапно на: </w:t>
      </w:r>
      <w:hyperlink r:id="rId24" w:history="1">
        <w:r w:rsidRPr="005A5768">
          <w:rPr>
            <w:color w:val="0563C1"/>
            <w:u w:val="single"/>
            <w:lang w:val="mk-MK"/>
          </w:rPr>
          <w:t>https://www.osce.org/mk/skopje/116792?download=true</w:t>
        </w:r>
      </w:hyperlink>
    </w:p>
    <w:p w:rsidR="00EC028C" w:rsidRPr="00905646" w:rsidRDefault="00EC028C" w:rsidP="00EC028C">
      <w:pPr>
        <w:ind w:left="360" w:firstLine="720"/>
        <w:contextualSpacing/>
        <w:rPr>
          <w:lang w:val="mk-MK"/>
        </w:rPr>
      </w:pPr>
      <w:r w:rsidRPr="005A5768">
        <w:rPr>
          <w:lang w:val="mk-MK"/>
        </w:rPr>
        <w:t>Топузовска Латковиќ</w:t>
      </w:r>
      <w:r>
        <w:rPr>
          <w:lang w:val="mk-MK"/>
        </w:rPr>
        <w:t>, М. Борота Поповска, М, Цацановска Р.</w:t>
      </w:r>
      <w:r w:rsidRPr="005A5768">
        <w:rPr>
          <w:lang w:val="mk-MK"/>
        </w:rPr>
        <w:t xml:space="preserve"> Јаќимовски </w:t>
      </w:r>
      <w:r>
        <w:rPr>
          <w:lang w:val="mk-MK"/>
        </w:rPr>
        <w:t xml:space="preserve">, Ј. </w:t>
      </w:r>
      <w:r w:rsidRPr="005A5768">
        <w:rPr>
          <w:lang w:val="mk-MK"/>
        </w:rPr>
        <w:t>Сасајковски</w:t>
      </w:r>
      <w:r>
        <w:rPr>
          <w:lang w:val="mk-MK"/>
        </w:rPr>
        <w:t>, С.</w:t>
      </w:r>
      <w:r w:rsidRPr="005A5768">
        <w:rPr>
          <w:lang w:val="mk-MK"/>
        </w:rPr>
        <w:t xml:space="preserve"> Симоска</w:t>
      </w:r>
      <w:r>
        <w:rPr>
          <w:lang w:val="mk-MK"/>
        </w:rPr>
        <w:t>, Е.</w:t>
      </w:r>
      <w:r w:rsidRPr="005A5768">
        <w:rPr>
          <w:lang w:val="mk-MK"/>
        </w:rPr>
        <w:t xml:space="preserve"> Забијакин Чатлеска</w:t>
      </w:r>
      <w:r>
        <w:rPr>
          <w:lang w:val="mk-MK"/>
        </w:rPr>
        <w:t>, В</w:t>
      </w:r>
      <w:r w:rsidRPr="005A5768">
        <w:rPr>
          <w:lang w:val="mk-MK"/>
        </w:rPr>
        <w:t>(2016), Студија за младите во Република Македонија 2016, Скопје: Институт за социолошки и политичко-правни истражувања, Печати: Европа 92 – Кочани.</w:t>
      </w:r>
    </w:p>
    <w:p w:rsidR="00EC028C" w:rsidRPr="00D7382A" w:rsidRDefault="00EC028C" w:rsidP="00EC028C">
      <w:pPr>
        <w:ind w:left="360" w:firstLine="720"/>
        <w:contextualSpacing/>
        <w:rPr>
          <w:lang w:val="mk-MK"/>
        </w:rPr>
      </w:pPr>
      <w:r w:rsidRPr="00D7382A">
        <w:rPr>
          <w:lang w:val="mk-MK"/>
        </w:rPr>
        <w:t>Генерален секретаријат</w:t>
      </w:r>
      <w:r w:rsidRPr="005A5768">
        <w:rPr>
          <w:lang w:val="mk-MK"/>
        </w:rPr>
        <w:t>,</w:t>
      </w:r>
      <w:r w:rsidRPr="00D7382A">
        <w:rPr>
          <w:lang w:val="mk-MK"/>
        </w:rPr>
        <w:t xml:space="preserve"> Влада на Република Северна Македонија</w:t>
      </w:r>
      <w:r w:rsidRPr="005A5768">
        <w:rPr>
          <w:lang w:val="mk-MK"/>
        </w:rPr>
        <w:t xml:space="preserve">. </w:t>
      </w:r>
      <w:r w:rsidRPr="00D7382A">
        <w:rPr>
          <w:lang w:val="mk-MK"/>
        </w:rPr>
        <w:t>(</w:t>
      </w:r>
      <w:r w:rsidRPr="005A5768">
        <w:rPr>
          <w:lang w:val="mk-MK"/>
        </w:rPr>
        <w:t>2019</w:t>
      </w:r>
      <w:r w:rsidRPr="00D7382A">
        <w:rPr>
          <w:lang w:val="mk-MK"/>
        </w:rPr>
        <w:t>)</w:t>
      </w:r>
      <w:r w:rsidRPr="005A5768">
        <w:rPr>
          <w:lang w:val="mk-MK"/>
        </w:rPr>
        <w:t xml:space="preserve">, </w:t>
      </w:r>
      <w:r w:rsidRPr="00D7382A">
        <w:rPr>
          <w:lang w:val="mk-MK"/>
        </w:rPr>
        <w:t>Програма за работа на владата за 2019. Стр. 367-368</w:t>
      </w:r>
    </w:p>
    <w:p w:rsidR="00EC028C" w:rsidRPr="00D7382A" w:rsidRDefault="00EC028C" w:rsidP="00EC028C">
      <w:pPr>
        <w:ind w:left="360" w:firstLine="720"/>
        <w:contextualSpacing/>
        <w:rPr>
          <w:lang w:val="pt-PT"/>
        </w:rPr>
      </w:pPr>
      <w:r w:rsidRPr="00D7382A">
        <w:rPr>
          <w:lang w:val="ru-RU"/>
        </w:rPr>
        <w:t>Демири</w:t>
      </w:r>
      <w:r w:rsidRPr="005A5768">
        <w:rPr>
          <w:lang w:val="mk-MK"/>
        </w:rPr>
        <w:t xml:space="preserve">, </w:t>
      </w:r>
      <w:r w:rsidRPr="00D7382A">
        <w:rPr>
          <w:lang w:val="mk-MK"/>
        </w:rPr>
        <w:t xml:space="preserve">М. </w:t>
      </w:r>
      <w:r w:rsidRPr="005A5768">
        <w:rPr>
          <w:lang w:val="mk-MK"/>
        </w:rPr>
        <w:t>(</w:t>
      </w:r>
      <w:r w:rsidRPr="00D7382A">
        <w:rPr>
          <w:lang w:val="mk-MK"/>
        </w:rPr>
        <w:t xml:space="preserve">2017), </w:t>
      </w:r>
      <w:r w:rsidRPr="005A5768">
        <w:rPr>
          <w:i/>
          <w:lang w:val="mk-MK"/>
        </w:rPr>
        <w:t xml:space="preserve">Плоштадот </w:t>
      </w:r>
      <w:r>
        <w:rPr>
          <w:i/>
          <w:lang w:val="mk-MK"/>
        </w:rPr>
        <w:t>„</w:t>
      </w:r>
      <w:r w:rsidRPr="005A5768">
        <w:rPr>
          <w:i/>
          <w:lang w:val="mk-MK"/>
        </w:rPr>
        <w:t>Скендербег</w:t>
      </w:r>
      <w:r>
        <w:rPr>
          <w:i/>
          <w:lang w:val="mk-MK"/>
        </w:rPr>
        <w:t>“</w:t>
      </w:r>
      <w:r w:rsidRPr="005A5768">
        <w:rPr>
          <w:i/>
          <w:lang w:val="mk-MK"/>
        </w:rPr>
        <w:t>, мозаик на етноцентризам</w:t>
      </w:r>
      <w:r w:rsidRPr="005A5768">
        <w:rPr>
          <w:lang w:val="mk-MK"/>
        </w:rPr>
        <w:t>. веб-</w:t>
      </w:r>
      <w:r w:rsidRPr="00D7382A">
        <w:rPr>
          <w:lang w:val="ru-RU"/>
        </w:rPr>
        <w:t xml:space="preserve">портал </w:t>
      </w:r>
      <w:r w:rsidRPr="005A5768">
        <w:rPr>
          <w:iCs/>
          <w:lang w:val="mk-MK"/>
        </w:rPr>
        <w:t>Гласник.</w:t>
      </w:r>
      <w:hyperlink r:id="rId25" w:history="1">
        <w:r w:rsidRPr="00D7382A">
          <w:rPr>
            <w:color w:val="0563C1"/>
            <w:u w:val="single"/>
            <w:lang w:val="en-US"/>
          </w:rPr>
          <w:t>http://glasnik.mk/plostadot-skenderbeg-mozaik-etnocentrizam/</w:t>
        </w:r>
      </w:hyperlink>
      <w:r w:rsidRPr="00D7382A">
        <w:rPr>
          <w:lang w:val="en-US"/>
        </w:rPr>
        <w:t xml:space="preserve">пристапено на 21 август </w:t>
      </w:r>
      <w:r w:rsidRPr="00D7382A">
        <w:rPr>
          <w:lang w:val="pt-PT"/>
        </w:rPr>
        <w:t>2017</w:t>
      </w:r>
    </w:p>
    <w:p w:rsidR="00EC028C" w:rsidRPr="00603E83" w:rsidRDefault="00EC028C" w:rsidP="00EC028C">
      <w:pPr>
        <w:ind w:left="360" w:firstLine="720"/>
        <w:contextualSpacing/>
        <w:rPr>
          <w:lang w:val="mk-MK"/>
        </w:rPr>
      </w:pPr>
      <w:proofErr w:type="gramStart"/>
      <w:r w:rsidRPr="00D7382A">
        <w:t>Државензаводзастатистика</w:t>
      </w:r>
      <w:r w:rsidRPr="00D7382A">
        <w:rPr>
          <w:lang w:val="mk-MK"/>
        </w:rPr>
        <w:t>(</w:t>
      </w:r>
      <w:proofErr w:type="gramEnd"/>
      <w:r w:rsidRPr="005A5768">
        <w:rPr>
          <w:lang w:val="pt-PT"/>
        </w:rPr>
        <w:t>2018</w:t>
      </w:r>
      <w:r w:rsidRPr="00D7382A">
        <w:rPr>
          <w:lang w:val="mk-MK"/>
        </w:rPr>
        <w:t>)</w:t>
      </w:r>
      <w:r w:rsidRPr="005A5768">
        <w:rPr>
          <w:lang w:val="pt-PT"/>
        </w:rPr>
        <w:t xml:space="preserve">, </w:t>
      </w:r>
      <w:r w:rsidRPr="00D7382A">
        <w:rPr>
          <w:i/>
        </w:rPr>
        <w:t>РегионитевоРепубликаМакедонија</w:t>
      </w:r>
      <w:r w:rsidRPr="005A5768">
        <w:rPr>
          <w:i/>
          <w:lang w:val="pt-PT"/>
        </w:rPr>
        <w:t>.</w:t>
      </w:r>
      <w:r>
        <w:rPr>
          <w:lang w:val="mk-MK"/>
        </w:rPr>
        <w:t xml:space="preserve">Достапно на: </w:t>
      </w:r>
      <w:hyperlink r:id="rId26" w:history="1">
        <w:r w:rsidRPr="00603E83">
          <w:rPr>
            <w:rStyle w:val="Hyperlink"/>
            <w:lang w:val="mk-MK"/>
          </w:rPr>
          <w:t>http://www.stat.gov.mk/Publikacii/RegionalenGodisnik2018.pdf</w:t>
        </w:r>
      </w:hyperlink>
    </w:p>
    <w:p w:rsidR="00EC028C" w:rsidRPr="005A5768" w:rsidRDefault="00EC028C" w:rsidP="00EC028C">
      <w:pPr>
        <w:ind w:left="360" w:firstLine="720"/>
        <w:contextualSpacing/>
        <w:rPr>
          <w:lang w:val="mk-MK"/>
        </w:rPr>
      </w:pPr>
      <w:r>
        <w:rPr>
          <w:lang w:val="mk-MK"/>
        </w:rPr>
        <w:t xml:space="preserve">Државен завод за статистика (2014), </w:t>
      </w:r>
      <w:r>
        <w:rPr>
          <w:i/>
          <w:lang w:val="mk-MK"/>
        </w:rPr>
        <w:t xml:space="preserve">Потрошувачка на енергенти во домаќинствата. </w:t>
      </w:r>
      <w:r>
        <w:rPr>
          <w:lang w:val="mk-MK"/>
        </w:rPr>
        <w:t xml:space="preserve">Достапно на: </w:t>
      </w:r>
      <w:hyperlink r:id="rId27" w:history="1">
        <w:r w:rsidRPr="005A5768">
          <w:rPr>
            <w:color w:val="0000FF"/>
            <w:u w:val="single"/>
            <w:lang w:val="mk-MK"/>
          </w:rPr>
          <w:t>http://www.stat.gov.mk/Publikacii/6.4.15.03.pdf</w:t>
        </w:r>
      </w:hyperlink>
    </w:p>
    <w:p w:rsidR="00EC028C" w:rsidRPr="00603E83" w:rsidRDefault="00EC028C" w:rsidP="00EC028C">
      <w:pPr>
        <w:ind w:left="360" w:firstLine="720"/>
        <w:contextualSpacing/>
        <w:rPr>
          <w:lang w:val="mk-MK"/>
        </w:rPr>
      </w:pPr>
      <w:r>
        <w:rPr>
          <w:lang w:val="mk-MK"/>
        </w:rPr>
        <w:t xml:space="preserve">Европска Комисија (2016), </w:t>
      </w:r>
      <w:r>
        <w:rPr>
          <w:i/>
          <w:lang w:val="mk-MK"/>
        </w:rPr>
        <w:t xml:space="preserve">Извештај за напредокот на РМ. </w:t>
      </w:r>
      <w:r>
        <w:rPr>
          <w:lang w:val="mk-MK"/>
        </w:rPr>
        <w:t xml:space="preserve">Достапно на: </w:t>
      </w:r>
      <w:hyperlink r:id="rId28" w:history="1">
        <w:r w:rsidRPr="005A5768">
          <w:rPr>
            <w:color w:val="0000FF"/>
            <w:u w:val="single"/>
            <w:lang w:val="mk-MK"/>
          </w:rPr>
          <w:t>https://ec.europa.eu/neighbourhood-enlargement/sites/near/files/pdf/key_documents/2016/20161109_report_the_former_yugoslav_republic_of_macedonia.pdf</w:t>
        </w:r>
      </w:hyperlink>
    </w:p>
    <w:p w:rsidR="00EC028C" w:rsidRPr="00D7382A" w:rsidRDefault="00EC028C" w:rsidP="00EC028C">
      <w:pPr>
        <w:ind w:left="360" w:firstLine="720"/>
        <w:contextualSpacing/>
        <w:rPr>
          <w:lang w:val="mk-MK"/>
        </w:rPr>
      </w:pPr>
      <w:r w:rsidRPr="00D7382A">
        <w:rPr>
          <w:lang w:val="mk-MK"/>
        </w:rPr>
        <w:t>Европска комисија (2018)</w:t>
      </w:r>
      <w:r w:rsidRPr="005A5768">
        <w:rPr>
          <w:lang w:val="mk-MK"/>
        </w:rPr>
        <w:t>,</w:t>
      </w:r>
      <w:r>
        <w:rPr>
          <w:i/>
          <w:lang w:val="mk-MK"/>
        </w:rPr>
        <w:t>Извештај за напредокот на Р</w:t>
      </w:r>
      <w:r w:rsidRPr="00D7382A">
        <w:rPr>
          <w:i/>
          <w:lang w:val="mk-MK"/>
        </w:rPr>
        <w:t xml:space="preserve">М. </w:t>
      </w:r>
      <w:r>
        <w:rPr>
          <w:lang w:val="mk-MK"/>
        </w:rPr>
        <w:t>Достапно на:</w:t>
      </w:r>
      <w:hyperlink r:id="rId29" w:history="1">
        <w:r w:rsidRPr="005A5768">
          <w:rPr>
            <w:color w:val="0000FF"/>
            <w:u w:val="single"/>
            <w:lang w:val="mk-MK"/>
          </w:rPr>
          <w:t>https://ec.europa.eu/neighbourhood-enlargement/sites/near/files/20180417-the-former-yugoslav-republic-of-macedonia-report.pdf</w:t>
        </w:r>
      </w:hyperlink>
    </w:p>
    <w:p w:rsidR="00EC028C" w:rsidRPr="00D7382A" w:rsidRDefault="00EC028C" w:rsidP="00EC028C">
      <w:pPr>
        <w:ind w:left="360" w:firstLine="720"/>
        <w:contextualSpacing/>
        <w:rPr>
          <w:lang w:val="ru-RU"/>
        </w:rPr>
      </w:pPr>
      <w:r w:rsidRPr="00D7382A">
        <w:rPr>
          <w:lang w:val="ru-RU"/>
        </w:rPr>
        <w:lastRenderedPageBreak/>
        <w:t xml:space="preserve">El-Moubayed </w:t>
      </w:r>
      <w:r w:rsidRPr="00D7382A">
        <w:t>Bissat, L.(</w:t>
      </w:r>
      <w:r w:rsidRPr="00D7382A">
        <w:rPr>
          <w:lang w:val="ru-RU"/>
        </w:rPr>
        <w:t>2002), The Role of Civil Society in Rural Community Development: Two Case Studies from Lebanon.</w:t>
      </w:r>
    </w:p>
    <w:p w:rsidR="00EC028C" w:rsidRPr="005A5768" w:rsidRDefault="00EC028C" w:rsidP="00EC028C">
      <w:pPr>
        <w:ind w:left="360" w:firstLine="720"/>
        <w:contextualSpacing/>
        <w:rPr>
          <w:lang w:val="ru-RU"/>
        </w:rPr>
      </w:pPr>
      <w:r w:rsidRPr="005A5768">
        <w:rPr>
          <w:i/>
          <w:lang w:val="ru-RU"/>
        </w:rPr>
        <w:t xml:space="preserve">Закон за основното образование, </w:t>
      </w:r>
      <w:r w:rsidRPr="005A5768">
        <w:rPr>
          <w:lang w:val="ru-RU"/>
        </w:rPr>
        <w:t>Службен весник на Република Македонија бр. 103/2008, 33/2010, 116/2010, 156/2010, 18/2011, 42/2011, 51/2011, 6/2012, 100/2012, 24/2013, 41/2014, 116/2014, 135/2014, 10/2015, 98/2015 и 145/2015 (член 3)</w:t>
      </w:r>
    </w:p>
    <w:p w:rsidR="00EC028C" w:rsidRPr="005A5768" w:rsidRDefault="00EC028C" w:rsidP="00EC028C">
      <w:pPr>
        <w:ind w:left="360" w:firstLine="720"/>
        <w:contextualSpacing/>
        <w:rPr>
          <w:lang w:val="ru-RU"/>
        </w:rPr>
      </w:pPr>
      <w:r w:rsidRPr="005A5768">
        <w:rPr>
          <w:i/>
          <w:lang w:val="ru-RU"/>
        </w:rPr>
        <w:t>Закон за спречување и заштита од дискриминација</w:t>
      </w:r>
      <w:r w:rsidRPr="005A5768">
        <w:rPr>
          <w:b/>
          <w:i/>
          <w:lang w:val="ru-RU"/>
        </w:rPr>
        <w:t xml:space="preserve">, </w:t>
      </w:r>
      <w:r w:rsidRPr="005A5768">
        <w:rPr>
          <w:lang w:val="ru-RU"/>
        </w:rPr>
        <w:t>Службен весник на Р</w:t>
      </w:r>
      <w:r>
        <w:rPr>
          <w:lang w:val="mk-MK"/>
        </w:rPr>
        <w:t>е</w:t>
      </w:r>
      <w:r w:rsidRPr="005A5768">
        <w:rPr>
          <w:lang w:val="ru-RU"/>
        </w:rPr>
        <w:t xml:space="preserve">публика Македонија, бр. 177 </w:t>
      </w:r>
    </w:p>
    <w:p w:rsidR="00EC028C" w:rsidRDefault="00EC028C" w:rsidP="00EC028C">
      <w:pPr>
        <w:ind w:left="360" w:firstLine="720"/>
        <w:contextualSpacing/>
        <w:rPr>
          <w:lang w:val="mk-MK"/>
        </w:rPr>
      </w:pPr>
      <w:r>
        <w:rPr>
          <w:lang w:val="mk-MK"/>
        </w:rPr>
        <w:t xml:space="preserve">ЗЕЛС, (2018) </w:t>
      </w:r>
      <w:r>
        <w:rPr>
          <w:rFonts w:ascii="Calibri Light" w:hAnsi="Calibri Light" w:cs="Calibri Light"/>
          <w:lang w:val="mk-MK"/>
        </w:rPr>
        <w:t xml:space="preserve">, </w:t>
      </w:r>
      <w:r w:rsidRPr="00650209">
        <w:rPr>
          <w:lang w:val="mk-MK"/>
        </w:rPr>
        <w:t xml:space="preserve">Систематизирани ставови, </w:t>
      </w:r>
      <w:r w:rsidRPr="00603E83">
        <w:rPr>
          <w:lang w:val="mk-MK"/>
        </w:rPr>
        <w:t xml:space="preserve">Достапно на : </w:t>
      </w:r>
      <w:hyperlink r:id="rId30" w:history="1">
        <w:r w:rsidRPr="00603E83">
          <w:rPr>
            <w:rStyle w:val="Hyperlink"/>
          </w:rPr>
          <w:t>http</w:t>
        </w:r>
        <w:r w:rsidRPr="005A5768">
          <w:rPr>
            <w:rStyle w:val="Hyperlink"/>
            <w:lang w:val="ru-RU"/>
          </w:rPr>
          <w:t>://</w:t>
        </w:r>
        <w:r w:rsidRPr="00603E83">
          <w:rPr>
            <w:rStyle w:val="Hyperlink"/>
          </w:rPr>
          <w:t>www</w:t>
        </w:r>
        <w:r w:rsidRPr="005A5768">
          <w:rPr>
            <w:rStyle w:val="Hyperlink"/>
            <w:lang w:val="ru-RU"/>
          </w:rPr>
          <w:t>.</w:t>
        </w:r>
        <w:r w:rsidRPr="00603E83">
          <w:rPr>
            <w:rStyle w:val="Hyperlink"/>
          </w:rPr>
          <w:t>zels</w:t>
        </w:r>
        <w:r w:rsidRPr="005A5768">
          <w:rPr>
            <w:rStyle w:val="Hyperlink"/>
            <w:lang w:val="ru-RU"/>
          </w:rPr>
          <w:t>.</w:t>
        </w:r>
        <w:r w:rsidRPr="00603E83">
          <w:rPr>
            <w:rStyle w:val="Hyperlink"/>
          </w:rPr>
          <w:t>org</w:t>
        </w:r>
        <w:r w:rsidRPr="005A5768">
          <w:rPr>
            <w:rStyle w:val="Hyperlink"/>
            <w:lang w:val="ru-RU"/>
          </w:rPr>
          <w:t>.</w:t>
        </w:r>
        <w:r w:rsidRPr="00603E83">
          <w:rPr>
            <w:rStyle w:val="Hyperlink"/>
          </w:rPr>
          <w:t>mk</w:t>
        </w:r>
        <w:r w:rsidRPr="005A5768">
          <w:rPr>
            <w:rStyle w:val="Hyperlink"/>
            <w:lang w:val="ru-RU"/>
          </w:rPr>
          <w:t>/</w:t>
        </w:r>
        <w:r w:rsidRPr="00603E83">
          <w:rPr>
            <w:rStyle w:val="Hyperlink"/>
          </w:rPr>
          <w:t>Upload</w:t>
        </w:r>
        <w:r w:rsidRPr="005A5768">
          <w:rPr>
            <w:rStyle w:val="Hyperlink"/>
            <w:lang w:val="ru-RU"/>
          </w:rPr>
          <w:t>/</w:t>
        </w:r>
        <w:r w:rsidRPr="00603E83">
          <w:rPr>
            <w:rStyle w:val="Hyperlink"/>
          </w:rPr>
          <w:t>Content</w:t>
        </w:r>
        <w:r w:rsidRPr="005A5768">
          <w:rPr>
            <w:rStyle w:val="Hyperlink"/>
            <w:lang w:val="ru-RU"/>
          </w:rPr>
          <w:t>/</w:t>
        </w:r>
        <w:r w:rsidRPr="00603E83">
          <w:rPr>
            <w:rStyle w:val="Hyperlink"/>
          </w:rPr>
          <w:t>Documents</w:t>
        </w:r>
        <w:r w:rsidRPr="005A5768">
          <w:rPr>
            <w:rStyle w:val="Hyperlink"/>
            <w:lang w:val="ru-RU"/>
          </w:rPr>
          <w:t>/</w:t>
        </w:r>
        <w:r w:rsidRPr="00603E83">
          <w:rPr>
            <w:rStyle w:val="Hyperlink"/>
          </w:rPr>
          <w:t>Dokumenti</w:t>
        </w:r>
        <w:r w:rsidRPr="005A5768">
          <w:rPr>
            <w:rStyle w:val="Hyperlink"/>
            <w:lang w:val="ru-RU"/>
          </w:rPr>
          <w:t>/%</w:t>
        </w:r>
        <w:r w:rsidRPr="00603E83">
          <w:rPr>
            <w:rStyle w:val="Hyperlink"/>
          </w:rPr>
          <w:t>D</w:t>
        </w:r>
        <w:r w:rsidRPr="005A5768">
          <w:rPr>
            <w:rStyle w:val="Hyperlink"/>
            <w:lang w:val="ru-RU"/>
          </w:rPr>
          <w:t>0%9</w:t>
        </w:r>
        <w:r w:rsidRPr="00603E83">
          <w:rPr>
            <w:rStyle w:val="Hyperlink"/>
          </w:rPr>
          <w:t>C</w:t>
        </w:r>
        <w:r w:rsidRPr="005A5768">
          <w:rPr>
            <w:rStyle w:val="Hyperlink"/>
            <w:lang w:val="ru-RU"/>
          </w:rPr>
          <w:t>%</w:t>
        </w:r>
        <w:r w:rsidRPr="00603E83">
          <w:rPr>
            <w:rStyle w:val="Hyperlink"/>
          </w:rPr>
          <w:t>D</w:t>
        </w:r>
        <w:r w:rsidRPr="005A5768">
          <w:rPr>
            <w:rStyle w:val="Hyperlink"/>
            <w:lang w:val="ru-RU"/>
          </w:rPr>
          <w:t>0%9</w:t>
        </w:r>
        <w:r w:rsidRPr="00603E83">
          <w:rPr>
            <w:rStyle w:val="Hyperlink"/>
          </w:rPr>
          <w:t>A</w:t>
        </w:r>
        <w:r w:rsidRPr="005A5768">
          <w:rPr>
            <w:rStyle w:val="Hyperlink"/>
            <w:lang w:val="ru-RU"/>
          </w:rPr>
          <w:t>/2018/</w:t>
        </w:r>
        <w:r w:rsidRPr="00603E83">
          <w:rPr>
            <w:rStyle w:val="Hyperlink"/>
          </w:rPr>
          <w:t>FINAL</w:t>
        </w:r>
        <w:r w:rsidRPr="005A5768">
          <w:rPr>
            <w:rStyle w:val="Hyperlink"/>
            <w:lang w:val="ru-RU"/>
          </w:rPr>
          <w:t>-%20</w:t>
        </w:r>
        <w:r w:rsidRPr="00603E83">
          <w:rPr>
            <w:rStyle w:val="Hyperlink"/>
          </w:rPr>
          <w:t>SISTEMATIZIRANI</w:t>
        </w:r>
        <w:r w:rsidRPr="005A5768">
          <w:rPr>
            <w:rStyle w:val="Hyperlink"/>
            <w:lang w:val="ru-RU"/>
          </w:rPr>
          <w:t>%20</w:t>
        </w:r>
        <w:r w:rsidRPr="00603E83">
          <w:rPr>
            <w:rStyle w:val="Hyperlink"/>
          </w:rPr>
          <w:t>STAVOVI</w:t>
        </w:r>
        <w:r w:rsidRPr="005A5768">
          <w:rPr>
            <w:rStyle w:val="Hyperlink"/>
            <w:lang w:val="ru-RU"/>
          </w:rPr>
          <w:t>%20</w:t>
        </w:r>
        <w:r w:rsidRPr="00603E83">
          <w:rPr>
            <w:rStyle w:val="Hyperlink"/>
          </w:rPr>
          <w:t>na</w:t>
        </w:r>
        <w:r w:rsidRPr="005A5768">
          <w:rPr>
            <w:rStyle w:val="Hyperlink"/>
            <w:lang w:val="ru-RU"/>
          </w:rPr>
          <w:t>%20</w:t>
        </w:r>
        <w:r w:rsidRPr="00603E83">
          <w:rPr>
            <w:rStyle w:val="Hyperlink"/>
          </w:rPr>
          <w:t>ZELS</w:t>
        </w:r>
        <w:r w:rsidRPr="005A5768">
          <w:rPr>
            <w:rStyle w:val="Hyperlink"/>
            <w:lang w:val="ru-RU"/>
          </w:rPr>
          <w:t>%202018.</w:t>
        </w:r>
        <w:r w:rsidRPr="00603E83">
          <w:rPr>
            <w:rStyle w:val="Hyperlink"/>
          </w:rPr>
          <w:t>pdf</w:t>
        </w:r>
      </w:hyperlink>
    </w:p>
    <w:p w:rsidR="00EC028C" w:rsidRPr="005A5768" w:rsidRDefault="00EC028C" w:rsidP="00EC028C">
      <w:pPr>
        <w:ind w:left="360" w:firstLine="720"/>
        <w:contextualSpacing/>
        <w:rPr>
          <w:lang w:val="mk-MK"/>
        </w:rPr>
      </w:pPr>
      <w:r w:rsidRPr="00603E83">
        <w:rPr>
          <w:lang w:val="mk-MK"/>
        </w:rPr>
        <w:t>ЗЕЛС, Членови на комисијата за еднакви можности во општините до дополнати знаења за родовото одговорно буџетирање http://www.zels.org.mk/Default.aspx?newsArchive=a56cef60-8f5a-4c6d-b5a4-c571f7d47d18&amp;ln=3&amp;year=2015&amp;fbclid=IwAR0n4ipzJQQxdsCp0qfJjAZ0ZSivOsRztOdavimgquJbTYxmuGxJzsHRr88</w:t>
      </w:r>
    </w:p>
    <w:p w:rsidR="00EC028C" w:rsidRPr="00D7382A" w:rsidRDefault="00EC028C" w:rsidP="00EC028C">
      <w:pPr>
        <w:ind w:left="360" w:firstLine="720"/>
        <w:contextualSpacing/>
        <w:rPr>
          <w:lang w:val="mk-MK"/>
        </w:rPr>
      </w:pPr>
      <w:r w:rsidRPr="00D7382A">
        <w:rPr>
          <w:lang w:val="mk-MK"/>
        </w:rPr>
        <w:t>ЗИП Институт. (2015</w:t>
      </w:r>
      <w:r w:rsidRPr="005A5768">
        <w:rPr>
          <w:lang w:val="mk-MK"/>
        </w:rPr>
        <w:t>)</w:t>
      </w:r>
      <w:r w:rsidRPr="00D7382A">
        <w:rPr>
          <w:lang w:val="mk-MK"/>
        </w:rPr>
        <w:t>,</w:t>
      </w:r>
      <w:r w:rsidRPr="00D7382A">
        <w:rPr>
          <w:i/>
          <w:lang w:val="mk-MK"/>
        </w:rPr>
        <w:t>Подобрување на работата на Комисијата за односи меѓу заедниците во општина Сарај</w:t>
      </w:r>
      <w:r w:rsidRPr="00D7382A">
        <w:rPr>
          <w:lang w:val="mk-MK"/>
        </w:rPr>
        <w:t xml:space="preserve">.Достапно на: </w:t>
      </w:r>
      <w:hyperlink r:id="rId31" w:history="1">
        <w:r w:rsidRPr="00D7382A">
          <w:rPr>
            <w:color w:val="0563C1"/>
            <w:u w:val="single"/>
            <w:lang w:val="mk-MK"/>
          </w:rPr>
          <w:t>http://zipinstitute.mk/wp-content/uploads/2012/09/CICR-Publication_ENG_Version_ZIP.pdf</w:t>
        </w:r>
      </w:hyperlink>
      <w:r w:rsidRPr="00D7382A">
        <w:rPr>
          <w:lang w:val="mk-MK"/>
        </w:rPr>
        <w:t xml:space="preserve">  Стр.9</w:t>
      </w:r>
    </w:p>
    <w:p w:rsidR="00EC028C" w:rsidRPr="00D7382A" w:rsidRDefault="00EC028C" w:rsidP="00EC028C">
      <w:pPr>
        <w:ind w:left="360" w:firstLine="720"/>
        <w:contextualSpacing/>
        <w:rPr>
          <w:lang w:val="mk-MK"/>
        </w:rPr>
      </w:pPr>
      <w:r w:rsidRPr="00D7382A">
        <w:rPr>
          <w:lang w:val="mk-MK"/>
        </w:rPr>
        <w:t xml:space="preserve">ЗНМ (2017), </w:t>
      </w:r>
      <w:r w:rsidRPr="00D7382A">
        <w:rPr>
          <w:i/>
          <w:lang w:val="mk-MK"/>
        </w:rPr>
        <w:t>Препораки за одговорни онлајн медиуми</w:t>
      </w:r>
      <w:r w:rsidRPr="00D7382A">
        <w:rPr>
          <w:lang w:val="mk-MK"/>
        </w:rPr>
        <w:t xml:space="preserve">, достапно на: </w:t>
      </w:r>
      <w:hyperlink r:id="rId32" w:history="1">
        <w:r w:rsidRPr="005A5768">
          <w:rPr>
            <w:color w:val="0563C1"/>
            <w:u w:val="single"/>
            <w:lang w:val="mk-MK"/>
          </w:rPr>
          <w:t>http://znm.org.mk/wp-content/uploads/2016/03/%D0%9F%D1%80%D0%B5%D0%BF%D0%BE%D1%80%D0%B0%D0%BA%D0%B8-%D0%B7%D0%B0-%D0%BE%D0%B4%D0%B3%D0%BE%D0%B2%D0%BE%D1%80%D0%BD%D0%B8-%D0%BE%D0%BD%D0%BB%D0%B0%D1%98%D0%BD-%D0%BC%D0%B5%D0%B4%D0%B8%D1%83%D0%BC%D0%B8-%D0%BD%D0%BE%D0%B5%D0%BC%D0%B2%D1%80%D0%B8-2017.pdf</w:t>
        </w:r>
      </w:hyperlink>
    </w:p>
    <w:p w:rsidR="00EC028C" w:rsidRPr="00D7382A" w:rsidRDefault="00EC028C" w:rsidP="00EC028C">
      <w:pPr>
        <w:ind w:left="360" w:firstLine="720"/>
        <w:contextualSpacing/>
        <w:rPr>
          <w:lang w:val="en-US"/>
        </w:rPr>
      </w:pPr>
      <w:r w:rsidRPr="00D7382A">
        <w:rPr>
          <w:lang w:val="en-US"/>
        </w:rPr>
        <w:t xml:space="preserve">Ivanov, B. (2018), On the Current Thematizations of Crisis in the Social Superstructure. </w:t>
      </w:r>
      <w:r w:rsidRPr="00D7382A">
        <w:rPr>
          <w:iCs/>
          <w:lang w:val="en-US"/>
        </w:rPr>
        <w:t>The Large Glass</w:t>
      </w:r>
      <w:r w:rsidRPr="00D7382A">
        <w:rPr>
          <w:lang w:val="en-US"/>
        </w:rPr>
        <w:t xml:space="preserve"> 25/26 (2018): 48-50.</w:t>
      </w:r>
    </w:p>
    <w:p w:rsidR="00EC028C" w:rsidRPr="00D7382A" w:rsidRDefault="00EC028C" w:rsidP="00EC028C">
      <w:pPr>
        <w:ind w:left="360" w:firstLine="720"/>
        <w:contextualSpacing/>
      </w:pPr>
      <w:r w:rsidRPr="00D7382A">
        <w:t>Иванов,</w:t>
      </w:r>
      <w:r w:rsidRPr="00D7382A">
        <w:rPr>
          <w:lang w:val="mk-MK"/>
        </w:rPr>
        <w:t xml:space="preserve"> Б. </w:t>
      </w:r>
      <w:r w:rsidRPr="00D7382A">
        <w:t>(</w:t>
      </w:r>
      <w:r w:rsidRPr="00D7382A">
        <w:rPr>
          <w:lang w:val="mk-MK"/>
        </w:rPr>
        <w:t>2018)</w:t>
      </w:r>
      <w:r w:rsidRPr="00D7382A">
        <w:t>, „Предговор“, во:</w:t>
      </w:r>
      <w:r w:rsidRPr="00D7382A">
        <w:rPr>
          <w:lang w:val="ru-RU"/>
        </w:rPr>
        <w:t xml:space="preserve"> Мирослав Грчев</w:t>
      </w:r>
      <w:r w:rsidRPr="00D7382A">
        <w:t xml:space="preserve">, </w:t>
      </w:r>
      <w:r w:rsidRPr="00D7382A">
        <w:rPr>
          <w:iCs/>
          <w:lang w:val="ru-RU"/>
        </w:rPr>
        <w:t>Искри според чичк</w:t>
      </w:r>
      <w:r w:rsidRPr="00D7382A">
        <w:rPr>
          <w:iCs/>
        </w:rPr>
        <w:t>о Марка Цепенко</w:t>
      </w:r>
      <w:r w:rsidRPr="00D7382A">
        <w:rPr>
          <w:i/>
          <w:iCs/>
        </w:rPr>
        <w:t xml:space="preserve">. </w:t>
      </w:r>
      <w:r w:rsidRPr="00D7382A">
        <w:t xml:space="preserve">Скопје: </w:t>
      </w:r>
      <w:r w:rsidRPr="00D7382A">
        <w:rPr>
          <w:lang w:val="ru-RU"/>
        </w:rPr>
        <w:t>Темплум</w:t>
      </w:r>
      <w:r w:rsidRPr="00D7382A">
        <w:t>. (непаг.)</w:t>
      </w:r>
    </w:p>
    <w:p w:rsidR="00EC028C" w:rsidRPr="00085F28" w:rsidRDefault="00EC028C" w:rsidP="00EC028C">
      <w:pPr>
        <w:ind w:left="360" w:firstLine="720"/>
        <w:contextualSpacing/>
        <w:rPr>
          <w:lang w:val="mk-MK"/>
        </w:rPr>
      </w:pPr>
      <w:r w:rsidRPr="00085F28">
        <w:rPr>
          <w:lang w:val="mk-MK"/>
        </w:rPr>
        <w:t xml:space="preserve">Извештај на експертска група за прашања од систематско владеење на правото во врска со следењето на комуникациите откриено во пролет 2015 година, Брисел 8 јуни 2015 година, достапен на: </w:t>
      </w:r>
    </w:p>
    <w:p w:rsidR="00EC028C" w:rsidRDefault="00BB5110" w:rsidP="00EC028C">
      <w:pPr>
        <w:ind w:left="360" w:firstLine="720"/>
        <w:contextualSpacing/>
        <w:rPr>
          <w:lang w:val="mk-MK"/>
        </w:rPr>
      </w:pPr>
      <w:hyperlink r:id="rId33" w:history="1">
        <w:r w:rsidR="00EC028C" w:rsidRPr="000E4BCA">
          <w:rPr>
            <w:rStyle w:val="Hyperlink"/>
            <w:lang w:val="mk-MK"/>
          </w:rPr>
          <w:t>https://ec.europa.eu/neighbourhood-enlargement/sites/near/files/news_corner/news/news-files/20150619_recommendations_of_the_senior_experts_group.pdf</w:t>
        </w:r>
      </w:hyperlink>
    </w:p>
    <w:p w:rsidR="00EC028C" w:rsidRDefault="00EC028C" w:rsidP="00EC028C">
      <w:pPr>
        <w:ind w:left="360" w:firstLine="720"/>
        <w:contextualSpacing/>
        <w:rPr>
          <w:lang w:val="mk-MK"/>
        </w:rPr>
      </w:pPr>
      <w:r w:rsidRPr="00D7382A">
        <w:rPr>
          <w:lang w:val="mk-MK"/>
        </w:rPr>
        <w:t>И</w:t>
      </w:r>
      <w:r w:rsidRPr="005A5768">
        <w:rPr>
          <w:lang w:val="mk-MK"/>
        </w:rPr>
        <w:t xml:space="preserve">звештај на ЕКРИ за </w:t>
      </w:r>
      <w:r>
        <w:rPr>
          <w:lang w:val="mk-MK"/>
        </w:rPr>
        <w:t>Р</w:t>
      </w:r>
      <w:r w:rsidRPr="005A5768">
        <w:rPr>
          <w:lang w:val="mk-MK"/>
        </w:rPr>
        <w:t xml:space="preserve">епублика </w:t>
      </w:r>
      <w:r>
        <w:rPr>
          <w:lang w:val="mk-MK"/>
        </w:rPr>
        <w:t>М</w:t>
      </w:r>
      <w:r w:rsidRPr="005A5768">
        <w:rPr>
          <w:lang w:val="mk-MK"/>
        </w:rPr>
        <w:t>акедонија“</w:t>
      </w:r>
      <w:r w:rsidRPr="00D7382A">
        <w:rPr>
          <w:lang w:val="mk-MK"/>
        </w:rPr>
        <w:t xml:space="preserve">. 2016. </w:t>
      </w:r>
    </w:p>
    <w:p w:rsidR="00EC028C" w:rsidRPr="002171AB" w:rsidRDefault="00EC028C" w:rsidP="00EC028C">
      <w:pPr>
        <w:ind w:left="360" w:firstLine="720"/>
        <w:contextualSpacing/>
        <w:rPr>
          <w:lang w:val="mk-MK"/>
        </w:rPr>
      </w:pPr>
      <w:r w:rsidRPr="00603E83">
        <w:rPr>
          <w:lang w:val="mk-MK"/>
        </w:rPr>
        <w:t>ИРИ, Мак</w:t>
      </w:r>
      <w:r>
        <w:rPr>
          <w:lang w:val="mk-MK"/>
        </w:rPr>
        <w:t>едонија Национална анкета Јуни 28 – Јули 15</w:t>
      </w:r>
      <w:r w:rsidRPr="005A5768">
        <w:rPr>
          <w:lang w:val="mk-MK"/>
        </w:rPr>
        <w:t>(</w:t>
      </w:r>
      <w:r w:rsidRPr="00E765B3">
        <w:rPr>
          <w:lang w:val="mk-MK"/>
        </w:rPr>
        <w:t xml:space="preserve">2018) </w:t>
      </w:r>
      <w:hyperlink r:id="rId34" w:history="1">
        <w:r w:rsidRPr="005A5768">
          <w:rPr>
            <w:rStyle w:val="Hyperlink"/>
            <w:lang w:val="mk-MK"/>
          </w:rPr>
          <w:t>https://www.iri.org/sites/default/files/iri_macedonia_july_2018_poll_public_final.pdf</w:t>
        </w:r>
      </w:hyperlink>
    </w:p>
    <w:p w:rsidR="00EC028C" w:rsidRPr="005A5768" w:rsidRDefault="00EC028C" w:rsidP="00EC028C">
      <w:pPr>
        <w:ind w:left="360" w:firstLine="720"/>
        <w:contextualSpacing/>
        <w:rPr>
          <w:color w:val="0563C1"/>
          <w:u w:val="single"/>
          <w:lang w:val="mk-MK"/>
        </w:rPr>
      </w:pPr>
      <w:r w:rsidRPr="00D17992">
        <w:rPr>
          <w:shd w:val="clear" w:color="auto" w:fill="FFFFFF"/>
          <w:lang w:val="mk-MK"/>
        </w:rPr>
        <w:t xml:space="preserve">Институт за развој на заедницата, (2011), </w:t>
      </w:r>
      <w:r w:rsidRPr="00D17992">
        <w:rPr>
          <w:i/>
          <w:shd w:val="clear" w:color="auto" w:fill="FFFFFF"/>
          <w:lang w:val="mk-MK"/>
        </w:rPr>
        <w:t>Анализа на политики. Комисии за односи меѓу заедниците</w:t>
      </w:r>
      <w:r w:rsidRPr="00D17992">
        <w:rPr>
          <w:shd w:val="clear" w:color="auto" w:fill="FFFFFF"/>
          <w:lang w:val="mk-MK"/>
        </w:rPr>
        <w:t>. Достапно</w:t>
      </w:r>
      <w:r w:rsidRPr="00603E83">
        <w:rPr>
          <w:lang w:val="mk-MK"/>
        </w:rPr>
        <w:t xml:space="preserve"> на: </w:t>
      </w:r>
      <w:hyperlink r:id="rId35" w:history="1">
        <w:r w:rsidRPr="005A5768">
          <w:rPr>
            <w:color w:val="0000FF"/>
            <w:u w:val="single"/>
            <w:lang w:val="mk-MK"/>
          </w:rPr>
          <w:t>https://www.nvosorabotka.gov.mk/sites/default/files/analiza-na-politiki-komisii-za-odnosi-megju-zaednicite.pdf</w:t>
        </w:r>
      </w:hyperlink>
    </w:p>
    <w:p w:rsidR="00EC028C" w:rsidRPr="005A5768" w:rsidRDefault="00EC028C" w:rsidP="00EC028C">
      <w:pPr>
        <w:ind w:left="360" w:firstLine="720"/>
        <w:contextualSpacing/>
        <w:rPr>
          <w:color w:val="0563C1"/>
          <w:u w:val="single"/>
          <w:lang w:val="mk-MK"/>
        </w:rPr>
      </w:pPr>
      <w:r w:rsidRPr="00D7382A">
        <w:rPr>
          <w:lang w:val="mk-MK"/>
        </w:rPr>
        <w:t xml:space="preserve">Институт за истражување на општествениот развој РЕСИС. </w:t>
      </w:r>
      <w:r w:rsidRPr="005A5768">
        <w:rPr>
          <w:lang w:val="mk-MK"/>
        </w:rPr>
        <w:t>(</w:t>
      </w:r>
      <w:r w:rsidRPr="00D7382A">
        <w:rPr>
          <w:lang w:val="mk-MK"/>
        </w:rPr>
        <w:t xml:space="preserve">2018) </w:t>
      </w:r>
      <w:r w:rsidRPr="00D7382A">
        <w:rPr>
          <w:i/>
          <w:lang w:val="mk-MK"/>
        </w:rPr>
        <w:t xml:space="preserve">Мониторинг на медиумскиот плурализам во Европа: Примена на Мониторот на медиумскиот плурализам 2017 во Европската </w:t>
      </w:r>
      <w:r>
        <w:rPr>
          <w:i/>
          <w:lang w:val="mk-MK"/>
        </w:rPr>
        <w:t>У</w:t>
      </w:r>
      <w:r w:rsidRPr="00D7382A">
        <w:rPr>
          <w:i/>
          <w:lang w:val="mk-MK"/>
        </w:rPr>
        <w:t xml:space="preserve">нија, Македонија, Србија и Турција. </w:t>
      </w:r>
      <w:r w:rsidRPr="00D7382A">
        <w:rPr>
          <w:lang w:val="mk-MK"/>
        </w:rPr>
        <w:t xml:space="preserve">Скопје: РЕСИС.  Достапно на: </w:t>
      </w:r>
      <w:hyperlink r:id="rId36" w:history="1">
        <w:r w:rsidRPr="005A5768">
          <w:rPr>
            <w:color w:val="0563C1"/>
            <w:u w:val="single"/>
            <w:lang w:val="mk-MK"/>
          </w:rPr>
          <w:t>https://resis.mk/wp-content/uploads/2018/11/Macedonia_MPM2017_narrative_report_MK_FINAL.pdf</w:t>
        </w:r>
      </w:hyperlink>
    </w:p>
    <w:p w:rsidR="00EC028C" w:rsidRPr="00D7382A" w:rsidRDefault="00EC028C" w:rsidP="00EC028C">
      <w:pPr>
        <w:ind w:left="360" w:firstLine="720"/>
        <w:contextualSpacing/>
        <w:rPr>
          <w:lang w:val="mk-MK"/>
        </w:rPr>
      </w:pPr>
      <w:r w:rsidRPr="00D7382A">
        <w:rPr>
          <w:lang w:val="mk-MK"/>
        </w:rPr>
        <w:t xml:space="preserve">Јовановски, М., (2018), </w:t>
      </w:r>
      <w:r w:rsidRPr="00D7382A">
        <w:rPr>
          <w:i/>
          <w:lang w:val="mk-MK"/>
        </w:rPr>
        <w:t>Механизми за субвенционирање на медиумите и на новинарството во Македонија и во европските земји,</w:t>
      </w:r>
      <w:r w:rsidRPr="00D7382A">
        <w:rPr>
          <w:lang w:val="mk-MK"/>
        </w:rPr>
        <w:t xml:space="preserve"> (Скопје: МИМ), достапно на: </w:t>
      </w:r>
      <w:hyperlink r:id="rId37" w:history="1">
        <w:r w:rsidRPr="005A5768">
          <w:rPr>
            <w:color w:val="0563C1"/>
            <w:u w:val="single"/>
            <w:lang w:val="mk-MK"/>
          </w:rPr>
          <w:t>https://mim.org.mk/attachments/article/1125/mehanizmi%20za%20subvencioniranje%20na%20mediumite.pdf</w:t>
        </w:r>
      </w:hyperlink>
    </w:p>
    <w:p w:rsidR="00EC028C" w:rsidRPr="005A5768" w:rsidRDefault="00EC028C" w:rsidP="00EC028C">
      <w:pPr>
        <w:ind w:left="360" w:firstLine="720"/>
        <w:contextualSpacing/>
        <w:rPr>
          <w:lang w:val="mk-MK"/>
        </w:rPr>
      </w:pPr>
      <w:r w:rsidRPr="005A5768">
        <w:rPr>
          <w:lang w:val="mk-MK"/>
        </w:rPr>
        <w:lastRenderedPageBreak/>
        <w:t>Клековски</w:t>
      </w:r>
      <w:r w:rsidRPr="00D7382A">
        <w:rPr>
          <w:lang w:val="mk-MK"/>
        </w:rPr>
        <w:t>,</w:t>
      </w:r>
      <w:r w:rsidRPr="005A5768">
        <w:rPr>
          <w:lang w:val="mk-MK"/>
        </w:rPr>
        <w:t xml:space="preserve"> С. </w:t>
      </w:r>
      <w:r w:rsidRPr="00D7382A">
        <w:rPr>
          <w:lang w:val="mk-MK"/>
        </w:rPr>
        <w:t>(</w:t>
      </w:r>
      <w:r w:rsidRPr="005A5768">
        <w:rPr>
          <w:lang w:val="mk-MK"/>
        </w:rPr>
        <w:t>2011</w:t>
      </w:r>
      <w:r w:rsidRPr="00D7382A">
        <w:rPr>
          <w:lang w:val="mk-MK"/>
        </w:rPr>
        <w:t>),</w:t>
      </w:r>
      <w:r w:rsidRPr="005A5768">
        <w:rPr>
          <w:i/>
          <w:lang w:val="mk-MK"/>
        </w:rPr>
        <w:t>Меѓуетничките односи во Република Македонија</w:t>
      </w:r>
      <w:r w:rsidRPr="005A5768">
        <w:rPr>
          <w:lang w:val="mk-MK"/>
        </w:rPr>
        <w:t>. Скопје: Македонски центар за меѓународна соработка</w:t>
      </w:r>
    </w:p>
    <w:p w:rsidR="00EC028C" w:rsidRPr="00D7382A" w:rsidRDefault="00EC028C" w:rsidP="00EC028C">
      <w:pPr>
        <w:ind w:left="360" w:firstLine="720"/>
        <w:contextualSpacing/>
        <w:rPr>
          <w:lang w:val="mk-MK"/>
        </w:rPr>
      </w:pPr>
      <w:r w:rsidRPr="005A5768">
        <w:rPr>
          <w:lang w:val="mk-MK"/>
        </w:rPr>
        <w:t>Коцески, C.(</w:t>
      </w:r>
      <w:r w:rsidRPr="00D7382A">
        <w:rPr>
          <w:lang w:val="mk-MK"/>
        </w:rPr>
        <w:t>2014</w:t>
      </w:r>
      <w:r w:rsidRPr="005A5768">
        <w:rPr>
          <w:lang w:val="mk-MK"/>
        </w:rPr>
        <w:t>),</w:t>
      </w:r>
      <w:r w:rsidRPr="005A5768">
        <w:rPr>
          <w:i/>
          <w:lang w:val="mk-MK"/>
        </w:rPr>
        <w:t xml:space="preserve"> Остварување и заштита на правата на етничките заедници на локално ниво</w:t>
      </w:r>
      <w:r w:rsidRPr="00D7382A">
        <w:rPr>
          <w:lang w:val="mk-MK"/>
        </w:rPr>
        <w:t>,достапно на</w:t>
      </w:r>
      <w:r w:rsidRPr="005A5768">
        <w:rPr>
          <w:lang w:val="mk-MK"/>
        </w:rPr>
        <w:t>:</w:t>
      </w:r>
      <w:hyperlink r:id="rId38" w:history="1">
        <w:r w:rsidRPr="005A5768">
          <w:rPr>
            <w:color w:val="0563C1"/>
            <w:u w:val="single"/>
            <w:lang w:val="mk-MK"/>
          </w:rPr>
          <w:t>http://aopz.gov.mk/wp-content/uploads/2015/01/%C8%E7%E2%E5%F8%F2%E0%BC-%CE%F1%F2%E2%E0%F0%F3%E2%E0%9C%E5-%E8-%E7%E0%F8%F2%E8%F2%E0-%ED%E0-%EF%F0%E0%E2%E0%F2%E0-%ED%E0-%E5%F2%ED%E8%F7%EA%E8%F2%E5-%E7%E0%E5%E4%ED%E8%F6%E8-%ED%E0-%EB%EE%EA%E0%EB%ED%EE-%ED%E8%E2%EE.pdf</w:t>
        </w:r>
      </w:hyperlink>
    </w:p>
    <w:p w:rsidR="00EC028C" w:rsidRPr="00D7382A" w:rsidRDefault="00EC028C" w:rsidP="00EC028C">
      <w:pPr>
        <w:ind w:left="360" w:firstLine="720"/>
        <w:contextualSpacing/>
        <w:rPr>
          <w:lang w:val="mk-MK"/>
        </w:rPr>
      </w:pPr>
      <w:r w:rsidRPr="00D7382A">
        <w:rPr>
          <w:lang w:val="mk-MK"/>
        </w:rPr>
        <w:t>Комисија за заштита од дискриминација</w:t>
      </w:r>
      <w:r w:rsidRPr="005A5768">
        <w:rPr>
          <w:lang w:val="mk-MK"/>
        </w:rPr>
        <w:t>. (2013) Дискриминација во огласите за вработување, стр. 60.</w:t>
      </w:r>
    </w:p>
    <w:p w:rsidR="00EC028C" w:rsidRPr="00D7382A" w:rsidRDefault="00EC028C" w:rsidP="00EC028C">
      <w:pPr>
        <w:ind w:left="360" w:firstLine="720"/>
        <w:contextualSpacing/>
        <w:rPr>
          <w:lang w:val="mk-MK"/>
        </w:rPr>
      </w:pPr>
      <w:r w:rsidRPr="00D7382A">
        <w:rPr>
          <w:lang w:val="mk-MK"/>
        </w:rPr>
        <w:t xml:space="preserve">Kotevska, B. (2018) Country report Non-discrimination, available at: </w:t>
      </w:r>
      <w:hyperlink r:id="rId39" w:history="1">
        <w:r w:rsidRPr="00D7382A">
          <w:rPr>
            <w:color w:val="0563C1"/>
            <w:u w:val="single"/>
            <w:lang w:val="mk-MK"/>
          </w:rPr>
          <w:t>https://bit.ly/2GW5nvD</w:t>
        </w:r>
      </w:hyperlink>
    </w:p>
    <w:p w:rsidR="00EC028C" w:rsidRPr="00D7382A" w:rsidRDefault="00EC028C" w:rsidP="00EC028C">
      <w:pPr>
        <w:ind w:left="360" w:firstLine="720"/>
        <w:contextualSpacing/>
        <w:rPr>
          <w:lang w:val="mk-MK"/>
        </w:rPr>
      </w:pPr>
      <w:r w:rsidRPr="00D7382A">
        <w:rPr>
          <w:lang w:val="mk-MK"/>
        </w:rPr>
        <w:t>Кривичен законик, достапно на:</w:t>
      </w:r>
      <w:hyperlink r:id="rId40" w:history="1">
        <w:r w:rsidRPr="005A5768">
          <w:rPr>
            <w:color w:val="0563C1"/>
            <w:u w:val="single"/>
            <w:lang w:val="mk-MK"/>
          </w:rPr>
          <w:t>http://jorm.gov.mk/wp-content/uploads/2016/03/%D0%9A%D1%80%D0%B8%D0%B2%D0%B8%D1%87%D0%B5%D0%BD-%D0%B7%D0%B0%D0%BA%D0%BE%D0%BD%D0%B8%D0%BA-%D0%BF%D1%80%D0%B5%D1%87%D0%B8%D1%81%D1%82%D0%B5%D0%BD-%D1%82%D0%B5%D0%BA%D1%81%D1%82.pdf</w:t>
        </w:r>
      </w:hyperlink>
    </w:p>
    <w:p w:rsidR="00EC028C" w:rsidRPr="00D7382A" w:rsidRDefault="00EC028C" w:rsidP="00EC028C">
      <w:pPr>
        <w:ind w:left="360" w:firstLine="720"/>
        <w:contextualSpacing/>
      </w:pPr>
      <w:r w:rsidRPr="005A5768">
        <w:rPr>
          <w:lang w:val="mk-MK"/>
        </w:rPr>
        <w:t>Крстеска-Папиќ, Б.,Билал</w:t>
      </w:r>
      <w:r w:rsidRPr="00D7382A">
        <w:rPr>
          <w:lang w:val="mk-MK"/>
        </w:rPr>
        <w:t xml:space="preserve"> С., </w:t>
      </w:r>
      <w:r w:rsidRPr="005A5768">
        <w:rPr>
          <w:lang w:val="mk-MK"/>
        </w:rPr>
        <w:t>Емин</w:t>
      </w:r>
      <w:r w:rsidRPr="00D7382A">
        <w:rPr>
          <w:lang w:val="mk-MK"/>
        </w:rPr>
        <w:t xml:space="preserve"> О., </w:t>
      </w:r>
      <w:r w:rsidRPr="005A5768">
        <w:rPr>
          <w:lang w:val="mk-MK"/>
        </w:rPr>
        <w:t>Миовска-Спасева</w:t>
      </w:r>
      <w:r w:rsidRPr="00D7382A">
        <w:rPr>
          <w:lang w:val="mk-MK"/>
        </w:rPr>
        <w:t xml:space="preserve"> С., </w:t>
      </w:r>
      <w:r w:rsidRPr="005A5768">
        <w:rPr>
          <w:lang w:val="mk-MK"/>
        </w:rPr>
        <w:t>Ачковска-Лешковска</w:t>
      </w:r>
      <w:r w:rsidRPr="00D7382A">
        <w:rPr>
          <w:lang w:val="mk-MK"/>
        </w:rPr>
        <w:t xml:space="preserve"> Е., </w:t>
      </w:r>
      <w:r w:rsidRPr="005A5768">
        <w:rPr>
          <w:lang w:val="mk-MK"/>
        </w:rPr>
        <w:t>Стојковски</w:t>
      </w:r>
      <w:r w:rsidRPr="00D7382A">
        <w:rPr>
          <w:lang w:val="mk-MK"/>
        </w:rPr>
        <w:t xml:space="preserve"> Ц. (</w:t>
      </w:r>
      <w:r w:rsidRPr="00D7382A">
        <w:rPr>
          <w:lang w:val="hr-HR"/>
        </w:rPr>
        <w:t>2015),</w:t>
      </w:r>
      <w:r w:rsidRPr="005A5768">
        <w:rPr>
          <w:i/>
          <w:lang w:val="mk-MK"/>
        </w:rPr>
        <w:t xml:space="preserve">Концепција за интеркултурно образование. </w:t>
      </w:r>
      <w:r w:rsidRPr="00D7382A">
        <w:rPr>
          <w:lang w:val="mk-MK"/>
        </w:rPr>
        <w:t>Достапно на</w:t>
      </w:r>
      <w:hyperlink r:id="rId41" w:history="1">
        <w:r w:rsidRPr="00D7382A">
          <w:rPr>
            <w:color w:val="0563C1"/>
            <w:u w:val="single"/>
          </w:rPr>
          <w:t>http://www.mon.gov.mk/images/Koncepcija-mk.pdf</w:t>
        </w:r>
      </w:hyperlink>
    </w:p>
    <w:p w:rsidR="00EC028C" w:rsidRDefault="00EC028C" w:rsidP="00EC028C">
      <w:pPr>
        <w:ind w:left="360" w:firstLine="720"/>
        <w:contextualSpacing/>
        <w:rPr>
          <w:lang w:val="mk-MK"/>
        </w:rPr>
      </w:pPr>
      <w:r w:rsidRPr="00D7382A">
        <w:rPr>
          <w:lang w:val="mk-MK"/>
        </w:rPr>
        <w:t xml:space="preserve">Kymlicka, W. (1955), </w:t>
      </w:r>
      <w:r w:rsidRPr="00D7382A">
        <w:rPr>
          <w:i/>
          <w:lang w:val="mk-MK"/>
        </w:rPr>
        <w:t>Multicultural citizenship a liberal theory of minority rights</w:t>
      </w:r>
      <w:r w:rsidRPr="00D7382A">
        <w:rPr>
          <w:lang w:val="mk-MK"/>
        </w:rPr>
        <w:t>. Oxford</w:t>
      </w:r>
    </w:p>
    <w:p w:rsidR="00EC028C" w:rsidRPr="00650209" w:rsidRDefault="00EC028C" w:rsidP="00EC028C">
      <w:pPr>
        <w:ind w:left="360" w:firstLine="720"/>
        <w:contextualSpacing/>
        <w:rPr>
          <w:lang w:val="mk-MK"/>
        </w:rPr>
      </w:pPr>
      <w:r w:rsidRPr="00603E83">
        <w:rPr>
          <w:lang w:val="mk-MK"/>
        </w:rPr>
        <w:t xml:space="preserve">Лембовска, М., Богдановски, А., (2017) </w:t>
      </w:r>
      <w:r w:rsidRPr="00603E83">
        <w:rPr>
          <w:i/>
          <w:lang w:val="mk-MK"/>
        </w:rPr>
        <w:t xml:space="preserve">Извештај за следењето на работата на Комисијата за заштита на правото на слободен пристап до информации од јавен карактер и Дирекцијата за заштита на лични податоци. </w:t>
      </w:r>
      <w:r w:rsidRPr="00603E83">
        <w:rPr>
          <w:lang w:val="mk-MK"/>
        </w:rPr>
        <w:t>Скопје: Аналитика. Достапно на: http://www.analyticamk.org/images/2017/zashtita-izveshtaj-interactive_ac277.pdf</w:t>
      </w:r>
    </w:p>
    <w:p w:rsidR="00EC028C" w:rsidRPr="005A5768" w:rsidRDefault="00EC028C" w:rsidP="00EC028C">
      <w:pPr>
        <w:ind w:left="360" w:firstLine="720"/>
        <w:contextualSpacing/>
        <w:rPr>
          <w:lang w:val="mk-MK"/>
        </w:rPr>
      </w:pPr>
      <w:r w:rsidRPr="005A5768">
        <w:rPr>
          <w:lang w:val="mk-MK"/>
        </w:rPr>
        <w:t xml:space="preserve">Литајкова, </w:t>
      </w:r>
      <w:r w:rsidRPr="00D7382A">
        <w:rPr>
          <w:lang w:val="mk-MK"/>
        </w:rPr>
        <w:t xml:space="preserve">Љ. (2002), </w:t>
      </w:r>
      <w:r w:rsidRPr="005A5768">
        <w:rPr>
          <w:i/>
          <w:lang w:val="mk-MK"/>
        </w:rPr>
        <w:t xml:space="preserve">Албанските издавачи денеска отвораат свој, </w:t>
      </w:r>
      <w:r w:rsidRPr="00D7382A">
        <w:rPr>
          <w:i/>
          <w:lang w:val="ru-RU"/>
        </w:rPr>
        <w:t>паралелен саем на книгата</w:t>
      </w:r>
      <w:r w:rsidRPr="005A5768">
        <w:rPr>
          <w:lang w:val="mk-MK"/>
        </w:rPr>
        <w:t xml:space="preserve">. </w:t>
      </w:r>
      <w:r w:rsidRPr="005A5768">
        <w:rPr>
          <w:iCs/>
          <w:lang w:val="mk-MK"/>
        </w:rPr>
        <w:t>Дневник</w:t>
      </w:r>
      <w:r w:rsidRPr="00D7382A">
        <w:rPr>
          <w:lang w:val="pt-PT"/>
        </w:rPr>
        <w:t>. Достапно на</w:t>
      </w:r>
      <w:r w:rsidRPr="005A5768">
        <w:rPr>
          <w:lang w:val="mk-MK"/>
        </w:rPr>
        <w:t>:</w:t>
      </w:r>
      <w:hyperlink r:id="rId42" w:history="1">
        <w:r w:rsidRPr="005A5768">
          <w:rPr>
            <w:color w:val="2E74B5"/>
            <w:u w:val="single"/>
            <w:lang w:val="mk-MK"/>
          </w:rPr>
          <w:t>https://time.mk/arhiva/?d1=01&amp;m1=01&amp;y1=1991&amp;d2=31&amp;m2=12&amp;y2=2012&amp;all=0&amp;dnevnik=1&amp;fulltext=2&amp;timeup=2&amp;show=1&amp;q=албанските%20издавачи%20денеска%20отвораат%20свој%20паралелен%20</w:t>
        </w:r>
        <w:r w:rsidRPr="00D7382A">
          <w:rPr>
            <w:color w:val="2E74B5"/>
            <w:u w:val="single"/>
            <w:lang w:val="ru-RU"/>
          </w:rPr>
          <w:t>саем</w:t>
        </w:r>
        <w:r w:rsidRPr="005A5768">
          <w:rPr>
            <w:color w:val="2E74B5"/>
            <w:u w:val="single"/>
            <w:lang w:val="mk-MK"/>
          </w:rPr>
          <w:t>%20на%20</w:t>
        </w:r>
        <w:r w:rsidRPr="00D7382A">
          <w:rPr>
            <w:color w:val="2E74B5"/>
            <w:u w:val="single"/>
            <w:lang w:val="ru-RU"/>
          </w:rPr>
          <w:t>книгата</w:t>
        </w:r>
        <w:r w:rsidRPr="005A5768">
          <w:rPr>
            <w:color w:val="2E74B5"/>
            <w:u w:val="single"/>
            <w:lang w:val="mk-MK"/>
          </w:rPr>
          <w:t>&amp;read=e72dd0a2044d51c</w:t>
        </w:r>
      </w:hyperlink>
    </w:p>
    <w:p w:rsidR="00EC028C" w:rsidRPr="00D7382A" w:rsidRDefault="00EC028C" w:rsidP="00EC028C">
      <w:pPr>
        <w:ind w:left="360" w:firstLine="720"/>
        <w:contextualSpacing/>
        <w:rPr>
          <w:lang w:val="mk-MK"/>
        </w:rPr>
      </w:pPr>
      <w:r w:rsidRPr="00D7382A">
        <w:rPr>
          <w:lang w:val="mk-MK"/>
        </w:rPr>
        <w:t xml:space="preserve">Македонски институт за медиуми </w:t>
      </w:r>
      <w:r w:rsidRPr="005A5768">
        <w:rPr>
          <w:lang w:val="mk-MK"/>
        </w:rPr>
        <w:t xml:space="preserve">(2013), </w:t>
      </w:r>
      <w:r w:rsidRPr="00D7382A">
        <w:rPr>
          <w:i/>
          <w:lang w:val="mk-MK"/>
        </w:rPr>
        <w:t>Бела книга, приоритети и механизми за унапредување на соработката меѓу граѓанските организации и медиумите за ефикасна заштита на човековите права</w:t>
      </w:r>
      <w:r w:rsidRPr="00D7382A">
        <w:rPr>
          <w:lang w:val="mk-MK"/>
        </w:rPr>
        <w:t xml:space="preserve">, (Скопје: МИМ), достапно на </w:t>
      </w:r>
      <w:hyperlink r:id="rId43" w:history="1">
        <w:r w:rsidRPr="00D7382A">
          <w:rPr>
            <w:color w:val="2E74B5"/>
            <w:u w:val="single"/>
            <w:lang w:val="mk-MK"/>
          </w:rPr>
          <w:t>http://medium.edu.mk/images/resursi/BelaKniga_web_v1.pdf</w:t>
        </w:r>
      </w:hyperlink>
    </w:p>
    <w:p w:rsidR="00EC028C" w:rsidRPr="00D7382A" w:rsidRDefault="00EC028C" w:rsidP="00EC028C">
      <w:pPr>
        <w:ind w:left="360" w:firstLine="720"/>
        <w:contextualSpacing/>
        <w:rPr>
          <w:lang w:val="mk-MK"/>
        </w:rPr>
      </w:pPr>
      <w:r w:rsidRPr="00D7382A">
        <w:rPr>
          <w:lang w:val="mk-MK"/>
        </w:rPr>
        <w:t xml:space="preserve">Македонски институт за медиуми (2016), </w:t>
      </w:r>
      <w:r w:rsidRPr="00D7382A">
        <w:rPr>
          <w:i/>
          <w:lang w:val="mk-MK"/>
        </w:rPr>
        <w:t>Истражување за образовните потреби на новинарите и за медиумската писменост на публиката</w:t>
      </w:r>
      <w:r w:rsidRPr="00D7382A">
        <w:rPr>
          <w:lang w:val="mk-MK"/>
        </w:rPr>
        <w:t xml:space="preserve">. Скопје, достапно на: </w:t>
      </w:r>
      <w:hyperlink r:id="rId44" w:history="1">
        <w:r w:rsidRPr="005A5768">
          <w:rPr>
            <w:color w:val="2E74B5"/>
            <w:u w:val="single"/>
            <w:lang w:val="mk-MK"/>
          </w:rPr>
          <w:t>https://mim.org.mk/attachments/article/1092/Istrazuvanje_za_obrazovnite_potrebi_na_novinarite_i_publikata.pdf</w:t>
        </w:r>
      </w:hyperlink>
    </w:p>
    <w:p w:rsidR="00EC028C" w:rsidRPr="00EE0094" w:rsidRDefault="00EC028C" w:rsidP="00EC028C">
      <w:pPr>
        <w:ind w:left="360" w:firstLine="720"/>
        <w:contextualSpacing/>
        <w:rPr>
          <w:i/>
          <w:iCs/>
          <w:lang w:val="en-US"/>
        </w:rPr>
      </w:pPr>
      <w:r w:rsidRPr="00EE0094">
        <w:rPr>
          <w:lang w:val="en-US"/>
        </w:rPr>
        <w:t xml:space="preserve">Matevski Zoran. </w:t>
      </w:r>
      <w:r w:rsidRPr="00EE0094">
        <w:rPr>
          <w:lang w:val="mk-MK"/>
        </w:rPr>
        <w:t>2012.</w:t>
      </w:r>
      <w:r w:rsidRPr="00EE0094">
        <w:rPr>
          <w:lang w:val="en-US"/>
        </w:rPr>
        <w:t>(</w:t>
      </w:r>
      <w:proofErr w:type="gramStart"/>
      <w:r w:rsidRPr="00EE0094">
        <w:rPr>
          <w:lang w:val="en-US"/>
        </w:rPr>
        <w:t>A)</w:t>
      </w:r>
      <w:r w:rsidRPr="00EE0094">
        <w:rPr>
          <w:i/>
        </w:rPr>
        <w:t>National</w:t>
      </w:r>
      <w:proofErr w:type="gramEnd"/>
      <w:r w:rsidRPr="00EE0094">
        <w:rPr>
          <w:i/>
        </w:rPr>
        <w:t xml:space="preserve"> and religious identity in R. Macedonia in global age. </w:t>
      </w:r>
      <w:r w:rsidRPr="00EE0094">
        <w:t>In Proceedings from the International scientific conference: Identity in the era of globalization and Europeanization. Skopje: Ss Cyril and Methodius University, pp. 323-329</w:t>
      </w:r>
    </w:p>
    <w:p w:rsidR="00EC028C" w:rsidRPr="00EE0094" w:rsidRDefault="00EC028C" w:rsidP="00EC028C">
      <w:pPr>
        <w:ind w:left="360" w:firstLine="720"/>
        <w:contextualSpacing/>
        <w:rPr>
          <w:i/>
          <w:iCs/>
          <w:lang w:val="en-US"/>
        </w:rPr>
      </w:pPr>
    </w:p>
    <w:p w:rsidR="00EC028C" w:rsidRPr="00EE0094" w:rsidRDefault="00EC028C" w:rsidP="00EC028C">
      <w:pPr>
        <w:ind w:left="360" w:firstLine="720"/>
        <w:contextualSpacing/>
        <w:rPr>
          <w:i/>
          <w:iCs/>
          <w:lang w:val="mk-MK"/>
        </w:rPr>
      </w:pPr>
      <w:r w:rsidRPr="00EE0094">
        <w:rPr>
          <w:i/>
          <w:iCs/>
          <w:lang w:val="en-US"/>
        </w:rPr>
        <w:t>______________</w:t>
      </w:r>
      <w:r w:rsidRPr="00EE0094">
        <w:t>. 2012</w:t>
      </w:r>
      <w:r w:rsidRPr="00EE0094">
        <w:rPr>
          <w:lang w:val="mk-MK"/>
        </w:rPr>
        <w:t>.</w:t>
      </w:r>
      <w:r w:rsidRPr="00EE0094">
        <w:rPr>
          <w:lang w:val="en-US"/>
        </w:rPr>
        <w:t xml:space="preserve"> (B</w:t>
      </w:r>
      <w:proofErr w:type="gramStart"/>
      <w:r w:rsidRPr="00EE0094">
        <w:rPr>
          <w:lang w:val="en-US"/>
        </w:rPr>
        <w:t>)</w:t>
      </w:r>
      <w:r w:rsidRPr="00EE0094">
        <w:rPr>
          <w:i/>
        </w:rPr>
        <w:t>The</w:t>
      </w:r>
      <w:proofErr w:type="gramEnd"/>
      <w:r w:rsidRPr="00EE0094">
        <w:rPr>
          <w:i/>
        </w:rPr>
        <w:t xml:space="preserve"> culture of peace as a precondition of the Euro-Atlantic perspectives of the Balkan region</w:t>
      </w:r>
      <w:r w:rsidRPr="00EE0094">
        <w:t>. In Proceedings from the International scientific conference: Security and Euroatlantic Perspectives of the Balkans. Ohrid: University St. Kliment Ohridski, pp. 106 - 113</w:t>
      </w:r>
    </w:p>
    <w:p w:rsidR="00EC028C" w:rsidRPr="00EE0094" w:rsidRDefault="00EC028C" w:rsidP="00EC028C">
      <w:pPr>
        <w:numPr>
          <w:ilvl w:val="0"/>
          <w:numId w:val="23"/>
        </w:numPr>
        <w:contextualSpacing/>
        <w:rPr>
          <w:i/>
          <w:iCs/>
          <w:lang w:val="mk-MK"/>
        </w:rPr>
      </w:pPr>
    </w:p>
    <w:p w:rsidR="00EC028C" w:rsidRPr="00EE0094" w:rsidRDefault="00EC028C" w:rsidP="00EC028C">
      <w:pPr>
        <w:ind w:left="360" w:firstLine="720"/>
        <w:contextualSpacing/>
        <w:rPr>
          <w:i/>
          <w:iCs/>
          <w:lang w:val="mk-MK"/>
        </w:rPr>
      </w:pPr>
      <w:r w:rsidRPr="00EE0094">
        <w:lastRenderedPageBreak/>
        <w:t>______________. 2013. (A</w:t>
      </w:r>
      <w:proofErr w:type="gramStart"/>
      <w:r w:rsidRPr="00EE0094">
        <w:t xml:space="preserve">)  </w:t>
      </w:r>
      <w:r w:rsidRPr="00EE0094">
        <w:rPr>
          <w:i/>
        </w:rPr>
        <w:t>The</w:t>
      </w:r>
      <w:proofErr w:type="gramEnd"/>
      <w:r w:rsidRPr="00EE0094">
        <w:rPr>
          <w:i/>
        </w:rPr>
        <w:t xml:space="preserve"> Role of the Religion in Post Conflict Period in R. Macedonia.</w:t>
      </w:r>
      <w:r w:rsidRPr="00EE0094">
        <w:t xml:space="preserve">  In Proceedings from the International scientific conference: Global-Local/Local-Global.</w:t>
      </w:r>
      <w:r w:rsidRPr="00EE0094">
        <w:rPr>
          <w:lang w:val="mk-MK"/>
        </w:rPr>
        <w:t xml:space="preserve"> Skopje: Faculty of Philosophy, pp. 43 – 56</w:t>
      </w:r>
    </w:p>
    <w:p w:rsidR="00EC028C" w:rsidRPr="00EE0094" w:rsidRDefault="00EC028C" w:rsidP="00EC028C">
      <w:pPr>
        <w:ind w:left="360" w:firstLine="720"/>
        <w:contextualSpacing/>
        <w:rPr>
          <w:i/>
          <w:iCs/>
          <w:lang w:val="mk-MK"/>
        </w:rPr>
      </w:pPr>
    </w:p>
    <w:p w:rsidR="00EC028C" w:rsidRPr="00EE0094" w:rsidRDefault="00EC028C" w:rsidP="00EC028C">
      <w:pPr>
        <w:ind w:left="360" w:firstLine="720"/>
        <w:contextualSpacing/>
        <w:rPr>
          <w:i/>
          <w:iCs/>
          <w:lang w:val="mk-MK"/>
        </w:rPr>
      </w:pPr>
      <w:r w:rsidRPr="00EE0094">
        <w:rPr>
          <w:lang w:val="en-US"/>
        </w:rPr>
        <w:t xml:space="preserve">______________. </w:t>
      </w:r>
      <w:r w:rsidRPr="00EE0094">
        <w:rPr>
          <w:lang w:val="mk-MK"/>
        </w:rPr>
        <w:t>2013.</w:t>
      </w:r>
      <w:r w:rsidRPr="00EE0094">
        <w:rPr>
          <w:lang w:val="en-US"/>
        </w:rPr>
        <w:t>(</w:t>
      </w:r>
      <w:proofErr w:type="gramStart"/>
      <w:r w:rsidRPr="00EE0094">
        <w:rPr>
          <w:lang w:val="en-US"/>
        </w:rPr>
        <w:t>B)</w:t>
      </w:r>
      <w:r w:rsidRPr="00EE0094">
        <w:rPr>
          <w:i/>
          <w:lang w:val="mk-MK"/>
        </w:rPr>
        <w:t>National</w:t>
      </w:r>
      <w:proofErr w:type="gramEnd"/>
      <w:r w:rsidRPr="00EE0094">
        <w:rPr>
          <w:i/>
          <w:lang w:val="mk-MK"/>
        </w:rPr>
        <w:t xml:space="preserve"> and Religious Identity in R. Macedonia in Global Age. </w:t>
      </w:r>
      <w:r w:rsidRPr="00EE0094">
        <w:rPr>
          <w:lang w:val="mk-MK"/>
        </w:rPr>
        <w:t>In: Globalization and Sovereignty Decline ( Thematic Collection of Papers of International Significance ). Kosovska Mitrovica: Faculty of Philosophy, University of Pristina</w:t>
      </w:r>
    </w:p>
    <w:p w:rsidR="00EC028C" w:rsidRPr="00EE0094" w:rsidRDefault="00EC028C" w:rsidP="00EC028C">
      <w:pPr>
        <w:ind w:left="360" w:firstLine="720"/>
        <w:contextualSpacing/>
        <w:rPr>
          <w:i/>
          <w:iCs/>
          <w:lang w:val="mk-MK"/>
        </w:rPr>
      </w:pPr>
    </w:p>
    <w:p w:rsidR="00EC028C" w:rsidRPr="00EE0094" w:rsidRDefault="00EC028C" w:rsidP="00EC028C">
      <w:pPr>
        <w:ind w:left="360" w:firstLine="720"/>
        <w:contextualSpacing/>
        <w:rPr>
          <w:i/>
          <w:iCs/>
          <w:lang w:val="mk-MK"/>
        </w:rPr>
      </w:pPr>
      <w:r w:rsidRPr="00EE0094">
        <w:rPr>
          <w:lang w:val="en-US"/>
        </w:rPr>
        <w:t xml:space="preserve">_______________. </w:t>
      </w:r>
      <w:r w:rsidRPr="00EE0094">
        <w:rPr>
          <w:lang w:val="mk-MK"/>
        </w:rPr>
        <w:t xml:space="preserve">2014.  </w:t>
      </w:r>
      <w:r w:rsidRPr="00EE0094">
        <w:rPr>
          <w:i/>
          <w:lang w:val="mk-MK"/>
        </w:rPr>
        <w:t xml:space="preserve">Religious Dialoge and "Globalization of Understanding” in R. Macedonia and Balkan Region. </w:t>
      </w:r>
      <w:r w:rsidRPr="00EE0094">
        <w:rPr>
          <w:lang w:val="mk-MK"/>
        </w:rPr>
        <w:t>In: Proceedings from the First International Scientific Conference: Social Change in the Global World. Shtip: Gpce Delcev University in Shtip, pp. 849-861</w:t>
      </w:r>
    </w:p>
    <w:p w:rsidR="00EC028C" w:rsidRPr="00EE0094" w:rsidRDefault="00EC028C" w:rsidP="00EC028C">
      <w:pPr>
        <w:numPr>
          <w:ilvl w:val="0"/>
          <w:numId w:val="23"/>
        </w:numPr>
        <w:contextualSpacing/>
        <w:rPr>
          <w:i/>
          <w:iCs/>
          <w:lang w:val="mk-MK"/>
        </w:rPr>
      </w:pPr>
    </w:p>
    <w:p w:rsidR="00EC028C" w:rsidRPr="00EE0094" w:rsidRDefault="00EC028C" w:rsidP="00EC028C">
      <w:pPr>
        <w:ind w:left="360" w:firstLine="720"/>
        <w:contextualSpacing/>
        <w:rPr>
          <w:i/>
          <w:iCs/>
          <w:lang w:val="mk-MK"/>
        </w:rPr>
      </w:pPr>
      <w:r w:rsidRPr="00EE0094">
        <w:rPr>
          <w:lang w:val="en-US"/>
        </w:rPr>
        <w:t xml:space="preserve">_______________. </w:t>
      </w:r>
      <w:r w:rsidRPr="00EE0094">
        <w:rPr>
          <w:lang w:val="mk-MK"/>
        </w:rPr>
        <w:t xml:space="preserve">2015. </w:t>
      </w:r>
      <w:r w:rsidRPr="00EE0094">
        <w:rPr>
          <w:i/>
          <w:lang w:val="mk-MK"/>
        </w:rPr>
        <w:t>The Influence of Religious Fundamentalism on the Conflicts in the Post Communistic States in the Balkan Region</w:t>
      </w:r>
      <w:r w:rsidRPr="00EE0094">
        <w:rPr>
          <w:lang w:val="mk-MK"/>
        </w:rPr>
        <w:t>. Security Dialogues. Vol. 6,Number 2-1, 2015. pp.135-145. Skopje: Faculty of Philosophy</w:t>
      </w:r>
    </w:p>
    <w:p w:rsidR="00EC028C" w:rsidRPr="00EE0094" w:rsidRDefault="00EC028C" w:rsidP="00EC028C">
      <w:pPr>
        <w:ind w:left="360" w:firstLine="720"/>
        <w:contextualSpacing/>
        <w:rPr>
          <w:lang w:val="mk-MK"/>
        </w:rPr>
      </w:pPr>
    </w:p>
    <w:p w:rsidR="00EC028C" w:rsidRPr="00EE0094" w:rsidRDefault="00EC028C" w:rsidP="00EC028C">
      <w:pPr>
        <w:ind w:left="360" w:firstLine="720"/>
        <w:contextualSpacing/>
        <w:rPr>
          <w:lang w:val="mk-MK"/>
        </w:rPr>
      </w:pPr>
      <w:r w:rsidRPr="00EE0094">
        <w:rPr>
          <w:lang w:val="en-US"/>
        </w:rPr>
        <w:t xml:space="preserve">______________. </w:t>
      </w:r>
      <w:r w:rsidRPr="00EE0094">
        <w:rPr>
          <w:lang w:val="mk-MK"/>
        </w:rPr>
        <w:t>2017</w:t>
      </w:r>
      <w:r w:rsidRPr="00EE0094">
        <w:rPr>
          <w:b/>
          <w:lang w:val="mk-MK"/>
        </w:rPr>
        <w:t xml:space="preserve">. </w:t>
      </w:r>
      <w:r w:rsidRPr="00EE0094">
        <w:rPr>
          <w:lang w:val="en-US"/>
        </w:rPr>
        <w:t xml:space="preserve">(A) </w:t>
      </w:r>
      <w:r w:rsidRPr="00EE0094">
        <w:rPr>
          <w:lang w:val="mk-MK"/>
        </w:rPr>
        <w:t xml:space="preserve">Religious Situation in R. Macedonia and West Balkan Region.In Collection of Papers: </w:t>
      </w:r>
      <w:r w:rsidRPr="00EE0094">
        <w:rPr>
          <w:i/>
          <w:lang w:val="mk-MK"/>
        </w:rPr>
        <w:t>Phd students in science</w:t>
      </w:r>
      <w:r w:rsidRPr="00EE0094">
        <w:rPr>
          <w:lang w:val="mk-MK"/>
        </w:rPr>
        <w:t>. Blagoevgrad:  University Press “Neofit Rilski”,  pp. 62-72</w:t>
      </w:r>
    </w:p>
    <w:p w:rsidR="00EC028C" w:rsidRPr="00EE0094" w:rsidRDefault="00EC028C" w:rsidP="00EC028C">
      <w:pPr>
        <w:numPr>
          <w:ilvl w:val="0"/>
          <w:numId w:val="23"/>
        </w:numPr>
        <w:contextualSpacing/>
        <w:rPr>
          <w:lang w:val="mk-MK"/>
        </w:rPr>
      </w:pPr>
    </w:p>
    <w:p w:rsidR="00EC028C" w:rsidRPr="00EE0094" w:rsidRDefault="00EC028C" w:rsidP="00EC028C">
      <w:pPr>
        <w:ind w:left="360" w:firstLine="720"/>
        <w:contextualSpacing/>
        <w:rPr>
          <w:lang w:val="mk-MK"/>
        </w:rPr>
      </w:pPr>
      <w:r w:rsidRPr="00EE0094">
        <w:rPr>
          <w:lang w:val="en-US"/>
        </w:rPr>
        <w:t xml:space="preserve">______________. </w:t>
      </w:r>
      <w:r w:rsidRPr="00EE0094">
        <w:rPr>
          <w:lang w:val="mk-MK"/>
        </w:rPr>
        <w:t xml:space="preserve">2017. </w:t>
      </w:r>
      <w:r w:rsidRPr="00EE0094">
        <w:rPr>
          <w:lang w:val="en-US"/>
        </w:rPr>
        <w:t xml:space="preserve">(B) </w:t>
      </w:r>
      <w:r w:rsidRPr="00EE0094">
        <w:rPr>
          <w:lang w:val="mk-MK"/>
        </w:rPr>
        <w:t xml:space="preserve">Reshaping of Religious Identity among the Believers of R. Macedonia in the Global Age. In: </w:t>
      </w:r>
      <w:r w:rsidRPr="00EE0094">
        <w:rPr>
          <w:i/>
          <w:lang w:val="mk-MK"/>
        </w:rPr>
        <w:t>Proceedings from 5-th International Conference “Ohrid – Vodici, 2017” (edited by Rubin Zemon).</w:t>
      </w:r>
      <w:r w:rsidRPr="00EE0094">
        <w:rPr>
          <w:lang w:val="mk-MK"/>
        </w:rPr>
        <w:t xml:space="preserve"> Skopje: Institute for Socio-Cultural Anthropology of Macedonia, pp. 84-93</w:t>
      </w:r>
    </w:p>
    <w:p w:rsidR="00EC028C" w:rsidRPr="00D7382A" w:rsidRDefault="00EC028C" w:rsidP="00EC028C">
      <w:pPr>
        <w:ind w:left="360" w:firstLine="720"/>
        <w:contextualSpacing/>
      </w:pPr>
      <w:r w:rsidRPr="00D7382A">
        <w:t xml:space="preserve">Lindsey Cameron and Adam Rutland, Extended Contact through Story Reading in School: Reducing Children’s Prejudice toward the Disabled, Journal of Social Issues, Vol. 62, No. 3, 2006, pp. 469--488 </w:t>
      </w:r>
    </w:p>
    <w:p w:rsidR="00EC028C" w:rsidRPr="00D7382A" w:rsidRDefault="00EC028C" w:rsidP="00EC028C">
      <w:pPr>
        <w:ind w:left="360" w:firstLine="720"/>
        <w:contextualSpacing/>
      </w:pPr>
      <w:r w:rsidRPr="00D7382A">
        <w:t>Meer</w:t>
      </w:r>
      <w:r w:rsidRPr="00D7382A">
        <w:rPr>
          <w:lang w:val="mk-MK"/>
        </w:rPr>
        <w:t xml:space="preserve">, </w:t>
      </w:r>
      <w:r w:rsidRPr="00D7382A">
        <w:t xml:space="preserve">N. &amp; Modood, T. (2012), </w:t>
      </w:r>
      <w:proofErr w:type="gramStart"/>
      <w:r w:rsidRPr="00D7382A">
        <w:rPr>
          <w:i/>
        </w:rPr>
        <w:t>How</w:t>
      </w:r>
      <w:proofErr w:type="gramEnd"/>
      <w:r w:rsidRPr="00D7382A">
        <w:rPr>
          <w:i/>
        </w:rPr>
        <w:t xml:space="preserve"> does Interculturalism Contrast with Multiculturalism</w:t>
      </w:r>
      <w:r w:rsidRPr="00D7382A">
        <w:t xml:space="preserve">? Journal of Intercultural Studies, 33:2, 175-196, DOI: 10.1080/07256868.2011.618266 </w:t>
      </w:r>
    </w:p>
    <w:p w:rsidR="00EC028C" w:rsidRPr="00D7382A" w:rsidRDefault="00EC028C" w:rsidP="00EC028C">
      <w:pPr>
        <w:ind w:left="360" w:firstLine="720"/>
        <w:contextualSpacing/>
        <w:rPr>
          <w:lang w:val="mk-MK"/>
        </w:rPr>
      </w:pPr>
      <w:r w:rsidRPr="00D7382A">
        <w:t xml:space="preserve">Министерство за култура. </w:t>
      </w:r>
      <w:r w:rsidRPr="00D7382A">
        <w:rPr>
          <w:lang w:val="mk-MK"/>
        </w:rPr>
        <w:t>(</w:t>
      </w:r>
      <w:r w:rsidRPr="00D7382A">
        <w:t>2013),</w:t>
      </w:r>
      <w:r w:rsidRPr="00D7382A">
        <w:rPr>
          <w:i/>
        </w:rPr>
        <w:t xml:space="preserve"> Националната стратегија за развој на културата во Република Македонија за периодот 2013-2017</w:t>
      </w:r>
      <w:r w:rsidRPr="00D7382A">
        <w:t xml:space="preserve">. </w:t>
      </w:r>
      <w:r w:rsidRPr="00D7382A">
        <w:rPr>
          <w:lang w:val="mk-MK"/>
        </w:rPr>
        <w:t>Достапно на</w:t>
      </w:r>
      <w:r w:rsidRPr="00D7382A">
        <w:t>:</w:t>
      </w:r>
      <w:hyperlink r:id="rId45" w:history="1">
        <w:r w:rsidRPr="00D7382A">
          <w:rPr>
            <w:color w:val="2E74B5"/>
            <w:u w:val="single"/>
          </w:rPr>
          <w:t>http://kultura.gov.mk/nacionalna-strategija-za-razvoj-na-kultura/</w:t>
        </w:r>
      </w:hyperlink>
    </w:p>
    <w:p w:rsidR="00EC028C" w:rsidRPr="00D7382A" w:rsidRDefault="00EC028C" w:rsidP="00EC028C">
      <w:pPr>
        <w:ind w:left="360" w:firstLine="720"/>
        <w:contextualSpacing/>
        <w:rPr>
          <w:lang w:val="mk-MK"/>
        </w:rPr>
      </w:pPr>
      <w:r w:rsidRPr="005A5768">
        <w:rPr>
          <w:lang w:val="mk-MK"/>
        </w:rPr>
        <w:t>Министерство за култура</w:t>
      </w:r>
      <w:r w:rsidRPr="00D7382A">
        <w:rPr>
          <w:lang w:val="mk-MK"/>
        </w:rPr>
        <w:t>. (</w:t>
      </w:r>
      <w:r w:rsidRPr="005A5768">
        <w:rPr>
          <w:lang w:val="mk-MK"/>
        </w:rPr>
        <w:t>2011)</w:t>
      </w:r>
      <w:r w:rsidRPr="00D7382A">
        <w:rPr>
          <w:lang w:val="mk-MK"/>
        </w:rPr>
        <w:t xml:space="preserve">, </w:t>
      </w:r>
      <w:r w:rsidRPr="00D7382A">
        <w:rPr>
          <w:i/>
          <w:lang w:val="mk-MK"/>
        </w:rPr>
        <w:t>З</w:t>
      </w:r>
      <w:r w:rsidRPr="005A5768">
        <w:rPr>
          <w:i/>
          <w:lang w:val="mk-MK"/>
        </w:rPr>
        <w:t>акон за Kултура</w:t>
      </w:r>
      <w:r w:rsidRPr="005A5768">
        <w:rPr>
          <w:lang w:val="mk-MK"/>
        </w:rPr>
        <w:t xml:space="preserve">. </w:t>
      </w:r>
      <w:r w:rsidRPr="00D7382A">
        <w:rPr>
          <w:lang w:val="mk-MK"/>
        </w:rPr>
        <w:t>Достапно на</w:t>
      </w:r>
      <w:r w:rsidRPr="005A5768">
        <w:rPr>
          <w:lang w:val="mk-MK"/>
        </w:rPr>
        <w:t>:</w:t>
      </w:r>
      <w:hyperlink r:id="rId46" w:history="1">
        <w:r w:rsidRPr="00D7382A">
          <w:rPr>
            <w:color w:val="2E74B5"/>
            <w:u w:val="single"/>
            <w:lang w:val="mk-MK"/>
          </w:rPr>
          <w:t>http://arhiva.kultura.gov.mk/index.php/legislativa/2011-03-04-10-39-07/287-zakon-za-kulturata</w:t>
        </w:r>
      </w:hyperlink>
    </w:p>
    <w:p w:rsidR="00EC028C" w:rsidRPr="00D7382A" w:rsidRDefault="00EC028C" w:rsidP="00EC028C">
      <w:pPr>
        <w:ind w:left="360" w:firstLine="720"/>
        <w:contextualSpacing/>
        <w:rPr>
          <w:lang w:val="mk-MK"/>
        </w:rPr>
      </w:pPr>
      <w:r w:rsidRPr="00D7382A">
        <w:rPr>
          <w:bCs/>
          <w:lang w:val="mk-MK"/>
        </w:rPr>
        <w:t xml:space="preserve">Министерство за локална самоуправа. (2018), </w:t>
      </w:r>
      <w:r w:rsidRPr="00D7382A">
        <w:rPr>
          <w:bCs/>
          <w:i/>
          <w:lang w:val="mk-MK"/>
        </w:rPr>
        <w:t>Програма за одржлив локален развој и децентрализација 2015 – 2020, ревидирана во 2018 година</w:t>
      </w:r>
      <w:r w:rsidRPr="00D7382A">
        <w:rPr>
          <w:bCs/>
          <w:lang w:val="mk-MK"/>
        </w:rPr>
        <w:t xml:space="preserve">. Достапно на </w:t>
      </w:r>
      <w:hyperlink r:id="rId47" w:history="1">
        <w:r w:rsidRPr="00D7382A">
          <w:rPr>
            <w:bCs/>
            <w:color w:val="2E74B5"/>
            <w:u w:val="single"/>
            <w:lang w:val="mk-MK"/>
          </w:rPr>
          <w:t>http://mls.gov.mk/images/documents/regionalenrazvoj/2.%20%20%20%20Programa%20za%20odrzliv%20lokalen%20razvoj%20i%20%20decentralizacija-Revidirana-Precisten%20tekst-MAK-lektor.pdf</w:t>
        </w:r>
      </w:hyperlink>
    </w:p>
    <w:p w:rsidR="00EC028C" w:rsidRPr="005A5768" w:rsidRDefault="00EC028C" w:rsidP="00EC028C">
      <w:pPr>
        <w:ind w:left="360" w:firstLine="720"/>
        <w:contextualSpacing/>
        <w:rPr>
          <w:lang w:val="mk-MK"/>
        </w:rPr>
      </w:pPr>
      <w:r w:rsidRPr="005A5768">
        <w:rPr>
          <w:lang w:val="mk-MK"/>
        </w:rPr>
        <w:t>Министерство за образование и наука.</w:t>
      </w:r>
      <w:r w:rsidRPr="00D7382A">
        <w:rPr>
          <w:lang w:val="mk-MK"/>
        </w:rPr>
        <w:t xml:space="preserve"> (2017), </w:t>
      </w:r>
      <w:r w:rsidRPr="005A5768">
        <w:rPr>
          <w:i/>
          <w:lang w:val="mk-MK"/>
        </w:rPr>
        <w:t>Стратегија за образованието 2018-2025 со акциски план</w:t>
      </w:r>
      <w:r w:rsidRPr="005A5768">
        <w:rPr>
          <w:lang w:val="mk-MK"/>
        </w:rPr>
        <w:t>. стр.18</w:t>
      </w:r>
    </w:p>
    <w:p w:rsidR="00EC028C" w:rsidRPr="00D7382A" w:rsidRDefault="00EC028C" w:rsidP="00EC028C">
      <w:pPr>
        <w:ind w:left="360" w:firstLine="720"/>
        <w:contextualSpacing/>
        <w:rPr>
          <w:lang w:val="mk-MK"/>
        </w:rPr>
      </w:pPr>
      <w:r w:rsidRPr="005A5768">
        <w:rPr>
          <w:lang w:val="mk-MK"/>
        </w:rPr>
        <w:t>Министерство за образование и наука.</w:t>
      </w:r>
      <w:r w:rsidRPr="00D7382A">
        <w:rPr>
          <w:lang w:val="mk-MK"/>
        </w:rPr>
        <w:t xml:space="preserve"> (2019), </w:t>
      </w:r>
      <w:r w:rsidRPr="005A5768">
        <w:rPr>
          <w:lang w:val="mk-MK"/>
        </w:rPr>
        <w:t>Стратешки план 2019 – 2021</w:t>
      </w:r>
      <w:r w:rsidRPr="00D7382A">
        <w:rPr>
          <w:lang w:val="mk-MK"/>
        </w:rPr>
        <w:t xml:space="preserve">. Достапно на </w:t>
      </w:r>
      <w:hyperlink r:id="rId48" w:history="1">
        <w:r w:rsidRPr="005A5768">
          <w:rPr>
            <w:color w:val="0563C1"/>
            <w:u w:val="single"/>
            <w:lang w:val="mk-MK"/>
          </w:rPr>
          <w:t>http://mon.gov.mk/images/Florentin_MON/%D0%90%D0%BD%D0%B0%D1%81%D1%82%D0%B0%D1%81%D0%B8%D1%98%D0%B0/%D0%A1%D1%82%D1%80%D0%B0%D1%82%D0%B5%D1%88%D0%BA%D0%B8_%D0%BF%D0%BB%D0%B0%D0%BD__2019-2021_-_1.pdf</w:t>
        </w:r>
      </w:hyperlink>
    </w:p>
    <w:p w:rsidR="00EC028C" w:rsidRPr="005A5768" w:rsidRDefault="00EC028C" w:rsidP="00EC028C">
      <w:pPr>
        <w:ind w:left="360" w:firstLine="720"/>
        <w:contextualSpacing/>
        <w:rPr>
          <w:i/>
          <w:lang w:val="mk-MK"/>
        </w:rPr>
      </w:pPr>
      <w:r w:rsidRPr="00D7382A">
        <w:rPr>
          <w:lang w:val="mk-MK"/>
        </w:rPr>
        <w:t xml:space="preserve">Министерство за образование и наука. (2010), </w:t>
      </w:r>
      <w:r w:rsidRPr="005A5768">
        <w:rPr>
          <w:i/>
          <w:lang w:val="mk-MK"/>
        </w:rPr>
        <w:t>Чекори кон интегрирано образование во образовниот систем на Република Македонија.</w:t>
      </w:r>
    </w:p>
    <w:p w:rsidR="00EC028C" w:rsidRPr="005A5768" w:rsidRDefault="00EC028C" w:rsidP="00EC028C">
      <w:pPr>
        <w:ind w:left="360" w:firstLine="720"/>
        <w:contextualSpacing/>
        <w:rPr>
          <w:lang w:val="mk-MK"/>
        </w:rPr>
      </w:pPr>
      <w:r w:rsidRPr="005A5768">
        <w:rPr>
          <w:lang w:val="mk-MK"/>
        </w:rPr>
        <w:t xml:space="preserve">Министерство за труд и социјална политика, (2018) </w:t>
      </w:r>
      <w:r>
        <w:rPr>
          <w:lang w:val="mk-MK"/>
        </w:rPr>
        <w:t>„</w:t>
      </w:r>
      <w:r w:rsidRPr="005A5768">
        <w:rPr>
          <w:lang w:val="mk-MK"/>
        </w:rPr>
        <w:t xml:space="preserve">Акциски </w:t>
      </w:r>
      <w:r>
        <w:rPr>
          <w:lang w:val="mk-MK"/>
        </w:rPr>
        <w:t>п</w:t>
      </w:r>
      <w:r w:rsidRPr="005A5768">
        <w:rPr>
          <w:lang w:val="mk-MK"/>
        </w:rPr>
        <w:t xml:space="preserve">лан </w:t>
      </w:r>
      <w:r>
        <w:rPr>
          <w:lang w:val="mk-MK"/>
        </w:rPr>
        <w:t>з</w:t>
      </w:r>
      <w:r w:rsidRPr="005A5768">
        <w:rPr>
          <w:lang w:val="mk-MK"/>
        </w:rPr>
        <w:t xml:space="preserve">а </w:t>
      </w:r>
      <w:r>
        <w:rPr>
          <w:lang w:val="mk-MK"/>
        </w:rPr>
        <w:t>с</w:t>
      </w:r>
      <w:r w:rsidRPr="005A5768">
        <w:rPr>
          <w:lang w:val="mk-MK"/>
        </w:rPr>
        <w:t xml:space="preserve">проведување </w:t>
      </w:r>
      <w:r>
        <w:rPr>
          <w:lang w:val="mk-MK"/>
        </w:rPr>
        <w:t>н</w:t>
      </w:r>
      <w:r w:rsidRPr="005A5768">
        <w:rPr>
          <w:lang w:val="mk-MK"/>
        </w:rPr>
        <w:t xml:space="preserve">а </w:t>
      </w:r>
      <w:r>
        <w:rPr>
          <w:lang w:val="mk-MK"/>
        </w:rPr>
        <w:t>к</w:t>
      </w:r>
      <w:r w:rsidRPr="005A5768">
        <w:rPr>
          <w:lang w:val="mk-MK"/>
        </w:rPr>
        <w:t xml:space="preserve">онвенцијата </w:t>
      </w:r>
      <w:r>
        <w:rPr>
          <w:lang w:val="mk-MK"/>
        </w:rPr>
        <w:t>з</w:t>
      </w:r>
      <w:r w:rsidRPr="005A5768">
        <w:rPr>
          <w:lang w:val="mk-MK"/>
        </w:rPr>
        <w:t xml:space="preserve">а </w:t>
      </w:r>
      <w:r>
        <w:rPr>
          <w:lang w:val="mk-MK"/>
        </w:rPr>
        <w:t>с</w:t>
      </w:r>
      <w:r w:rsidRPr="005A5768">
        <w:rPr>
          <w:lang w:val="mk-MK"/>
        </w:rPr>
        <w:t xml:space="preserve">пречување и </w:t>
      </w:r>
      <w:r>
        <w:rPr>
          <w:lang w:val="mk-MK"/>
        </w:rPr>
        <w:t>б</w:t>
      </w:r>
      <w:r w:rsidRPr="005A5768">
        <w:rPr>
          <w:lang w:val="mk-MK"/>
        </w:rPr>
        <w:t xml:space="preserve">орба </w:t>
      </w:r>
      <w:r>
        <w:rPr>
          <w:lang w:val="mk-MK"/>
        </w:rPr>
        <w:t>п</w:t>
      </w:r>
      <w:r w:rsidRPr="005A5768">
        <w:rPr>
          <w:lang w:val="mk-MK"/>
        </w:rPr>
        <w:t xml:space="preserve">ротив </w:t>
      </w:r>
      <w:r>
        <w:rPr>
          <w:lang w:val="mk-MK"/>
        </w:rPr>
        <w:t>н</w:t>
      </w:r>
      <w:r w:rsidRPr="005A5768">
        <w:rPr>
          <w:lang w:val="mk-MK"/>
        </w:rPr>
        <w:t xml:space="preserve">асилството </w:t>
      </w:r>
      <w:r>
        <w:rPr>
          <w:lang w:val="mk-MK"/>
        </w:rPr>
        <w:t>в</w:t>
      </w:r>
      <w:r w:rsidRPr="005A5768">
        <w:rPr>
          <w:lang w:val="mk-MK"/>
        </w:rPr>
        <w:t xml:space="preserve">рз </w:t>
      </w:r>
      <w:r>
        <w:rPr>
          <w:lang w:val="mk-MK"/>
        </w:rPr>
        <w:t>ж</w:t>
      </w:r>
      <w:r w:rsidRPr="005A5768">
        <w:rPr>
          <w:lang w:val="mk-MK"/>
        </w:rPr>
        <w:t xml:space="preserve">ените и </w:t>
      </w:r>
      <w:r>
        <w:rPr>
          <w:lang w:val="mk-MK"/>
        </w:rPr>
        <w:t>с</w:t>
      </w:r>
      <w:r w:rsidRPr="005A5768">
        <w:rPr>
          <w:lang w:val="mk-MK"/>
        </w:rPr>
        <w:t xml:space="preserve">емејното </w:t>
      </w:r>
      <w:r>
        <w:rPr>
          <w:lang w:val="mk-MK"/>
        </w:rPr>
        <w:t>н</w:t>
      </w:r>
      <w:r w:rsidRPr="005A5768">
        <w:rPr>
          <w:lang w:val="mk-MK"/>
        </w:rPr>
        <w:t xml:space="preserve">асилство </w:t>
      </w:r>
      <w:r>
        <w:rPr>
          <w:lang w:val="mk-MK"/>
        </w:rPr>
        <w:t>н</w:t>
      </w:r>
      <w:r w:rsidRPr="005A5768">
        <w:rPr>
          <w:lang w:val="mk-MK"/>
        </w:rPr>
        <w:t>а Република Македонија 2018 - 2023.”</w:t>
      </w:r>
    </w:p>
    <w:p w:rsidR="00EC028C" w:rsidRPr="00D7382A" w:rsidRDefault="00EC028C" w:rsidP="00EC028C">
      <w:pPr>
        <w:ind w:left="360" w:firstLine="720"/>
        <w:contextualSpacing/>
        <w:rPr>
          <w:lang w:val="mk-MK"/>
        </w:rPr>
      </w:pPr>
      <w:r w:rsidRPr="00D7382A">
        <w:rPr>
          <w:lang w:val="mk-MK"/>
        </w:rPr>
        <w:lastRenderedPageBreak/>
        <w:t>Министерство за труд и социјална политика</w:t>
      </w:r>
      <w:r w:rsidRPr="005A5768">
        <w:rPr>
          <w:lang w:val="mk-MK"/>
        </w:rPr>
        <w:t xml:space="preserve"> (2017). </w:t>
      </w:r>
      <w:r w:rsidRPr="00D7382A">
        <w:rPr>
          <w:lang w:val="mk-MK"/>
        </w:rPr>
        <w:t>Анализа на учеството на жените на пазарот на трудот</w:t>
      </w:r>
    </w:p>
    <w:p w:rsidR="00EC028C" w:rsidRPr="005A5768" w:rsidRDefault="00EC028C" w:rsidP="00EC028C">
      <w:pPr>
        <w:ind w:left="360" w:firstLine="720"/>
        <w:contextualSpacing/>
        <w:rPr>
          <w:lang w:val="mk-MK"/>
        </w:rPr>
      </w:pPr>
      <w:r w:rsidRPr="005A5768">
        <w:rPr>
          <w:lang w:val="mk-MK"/>
        </w:rPr>
        <w:t xml:space="preserve">Министерство за труд и социјална политика (2011). Анализа за квалитативното учество на жените во јавниот и политичкиот живот во единиците на локалната самоуправа. </w:t>
      </w:r>
      <w:r w:rsidRPr="00D7382A">
        <w:rPr>
          <w:lang w:val="mk-MK"/>
        </w:rPr>
        <w:t>Достапно на</w:t>
      </w:r>
      <w:r w:rsidRPr="005A5768">
        <w:rPr>
          <w:lang w:val="mk-MK"/>
        </w:rPr>
        <w:t xml:space="preserve">: </w:t>
      </w:r>
      <w:hyperlink r:id="rId49" w:history="1">
        <w:r w:rsidRPr="005A5768">
          <w:rPr>
            <w:color w:val="0563C1"/>
            <w:u w:val="single"/>
            <w:lang w:val="mk-MK"/>
          </w:rPr>
          <w:t>http://www.mtsp.gov.mk/WBStorage/Files/informacija%20za%20analiza_lokalna%20samouprava.pdf</w:t>
        </w:r>
      </w:hyperlink>
    </w:p>
    <w:p w:rsidR="00EC028C" w:rsidRPr="005A5768" w:rsidRDefault="00EC028C" w:rsidP="00EC028C">
      <w:pPr>
        <w:ind w:left="360" w:firstLine="720"/>
        <w:contextualSpacing/>
        <w:rPr>
          <w:u w:val="single"/>
          <w:lang w:val="mk-MK"/>
        </w:rPr>
      </w:pPr>
      <w:r w:rsidRPr="00D7382A">
        <w:rPr>
          <w:lang w:val="mk-MK"/>
        </w:rPr>
        <w:t>Ми</w:t>
      </w:r>
      <w:r w:rsidRPr="005A5768">
        <w:rPr>
          <w:lang w:val="mk-MK"/>
        </w:rPr>
        <w:t xml:space="preserve">нистерство за труд и социјална политика. (2016). </w:t>
      </w:r>
      <w:r w:rsidRPr="005A5768">
        <w:rPr>
          <w:i/>
          <w:lang w:val="mk-MK"/>
        </w:rPr>
        <w:t xml:space="preserve">Национална Стратегија </w:t>
      </w:r>
      <w:r w:rsidRPr="00D7382A">
        <w:rPr>
          <w:i/>
          <w:lang w:val="mk-MK"/>
        </w:rPr>
        <w:t>з</w:t>
      </w:r>
      <w:r w:rsidRPr="005A5768">
        <w:rPr>
          <w:i/>
          <w:lang w:val="mk-MK"/>
        </w:rPr>
        <w:t xml:space="preserve">а еднаквост и </w:t>
      </w:r>
      <w:r w:rsidRPr="00D7382A">
        <w:rPr>
          <w:i/>
          <w:lang w:val="mk-MK"/>
        </w:rPr>
        <w:t>н</w:t>
      </w:r>
      <w:r w:rsidRPr="005A5768">
        <w:rPr>
          <w:i/>
          <w:lang w:val="mk-MK"/>
        </w:rPr>
        <w:t>едискриминација 2016-2020</w:t>
      </w:r>
      <w:r w:rsidRPr="00D7382A">
        <w:rPr>
          <w:i/>
          <w:lang w:val="mk-MK"/>
        </w:rPr>
        <w:t>,</w:t>
      </w:r>
      <w:r w:rsidRPr="00D7382A">
        <w:rPr>
          <w:lang w:val="mk-MK"/>
        </w:rPr>
        <w:t>достапно на</w:t>
      </w:r>
      <w:r w:rsidRPr="005A5768">
        <w:rPr>
          <w:lang w:val="mk-MK"/>
        </w:rPr>
        <w:t>:</w:t>
      </w:r>
      <w:hyperlink r:id="rId50" w:history="1">
        <w:r w:rsidRPr="005A5768">
          <w:rPr>
            <w:color w:val="2E74B5"/>
            <w:u w:val="single"/>
            <w:lang w:val="mk-MK"/>
          </w:rPr>
          <w:t>http://www.mtsp.gov.mk/content/pdf/dokumenti/7.7_Strategija%20za%20ednakvost%20i%20nediskriminacija.pdf</w:t>
        </w:r>
      </w:hyperlink>
    </w:p>
    <w:p w:rsidR="00EC028C" w:rsidRPr="005A5768" w:rsidRDefault="00EC028C" w:rsidP="00EC028C">
      <w:pPr>
        <w:ind w:left="360" w:firstLine="720"/>
        <w:contextualSpacing/>
        <w:rPr>
          <w:color w:val="2E74B5"/>
          <w:u w:val="single"/>
          <w:lang w:val="mk-MK"/>
        </w:rPr>
      </w:pPr>
      <w:r w:rsidRPr="00D7382A">
        <w:rPr>
          <w:lang w:val="mk-MK"/>
        </w:rPr>
        <w:t xml:space="preserve">Министерство за труд и социјална политика. (2013), </w:t>
      </w:r>
      <w:r w:rsidRPr="00D7382A">
        <w:rPr>
          <w:i/>
          <w:lang w:val="mk-MK"/>
        </w:rPr>
        <w:t>Стратегија за родова еднаквост 2013-2020</w:t>
      </w:r>
      <w:r w:rsidRPr="00D7382A">
        <w:rPr>
          <w:lang w:val="mk-MK"/>
        </w:rPr>
        <w:t>.достапно на</w:t>
      </w:r>
      <w:r w:rsidRPr="005A5768">
        <w:rPr>
          <w:lang w:val="mk-MK"/>
        </w:rPr>
        <w:t xml:space="preserve">: </w:t>
      </w:r>
      <w:hyperlink r:id="rId51" w:history="1">
        <w:r w:rsidRPr="005A5768">
          <w:rPr>
            <w:color w:val="2E74B5"/>
            <w:u w:val="single"/>
            <w:lang w:val="mk-MK"/>
          </w:rPr>
          <w:t>http://morm.gov.mk/wp-content/uploads/2018/03/Strategija-2013-2020.pdf</w:t>
        </w:r>
      </w:hyperlink>
    </w:p>
    <w:p w:rsidR="00EC028C" w:rsidRPr="005C2998" w:rsidRDefault="00EC028C" w:rsidP="00EC028C">
      <w:pPr>
        <w:ind w:left="360" w:firstLine="720"/>
        <w:contextualSpacing/>
        <w:rPr>
          <w:lang w:val="mk-MK"/>
        </w:rPr>
      </w:pPr>
      <w:r w:rsidRPr="00603E83">
        <w:rPr>
          <w:bCs/>
          <w:lang w:val="mk-MK"/>
        </w:rPr>
        <w:t>Министерството за финансии на Република Северна Македонија/ Фискална децентрализација</w:t>
      </w:r>
      <w:r>
        <w:rPr>
          <w:bCs/>
          <w:lang w:val="mk-MK"/>
        </w:rPr>
        <w:t xml:space="preserve">. Достапно на: </w:t>
      </w:r>
      <w:r w:rsidRPr="00603E83">
        <w:rPr>
          <w:bCs/>
          <w:lang w:val="mk-MK"/>
        </w:rPr>
        <w:t xml:space="preserve"> https://finance.gov.mk/mk/node/853</w:t>
      </w:r>
    </w:p>
    <w:p w:rsidR="00EC028C" w:rsidRPr="00D7382A" w:rsidRDefault="00EC028C" w:rsidP="00EC028C">
      <w:pPr>
        <w:ind w:left="360" w:firstLine="720"/>
        <w:contextualSpacing/>
        <w:rPr>
          <w:lang w:val="mk-MK"/>
        </w:rPr>
      </w:pPr>
      <w:r w:rsidRPr="00D7382A">
        <w:rPr>
          <w:lang w:val="mk-MK"/>
        </w:rPr>
        <w:t>Мицевски, И., Трпевска, С., Трајкоска, Ж.</w:t>
      </w:r>
      <w:r w:rsidRPr="005A5768">
        <w:rPr>
          <w:lang w:val="mk-MK"/>
        </w:rPr>
        <w:t xml:space="preserve"> (2013),</w:t>
      </w:r>
      <w:r w:rsidRPr="00D7382A">
        <w:rPr>
          <w:i/>
          <w:lang w:val="mk-MK"/>
        </w:rPr>
        <w:t>Известување од парал</w:t>
      </w:r>
      <w:r>
        <w:rPr>
          <w:i/>
          <w:lang w:val="mk-MK"/>
        </w:rPr>
        <w:t>е</w:t>
      </w:r>
      <w:r w:rsidRPr="00D7382A">
        <w:rPr>
          <w:i/>
          <w:lang w:val="mk-MK"/>
        </w:rPr>
        <w:t>лни светови: медиумите на заедниците во Македонија</w:t>
      </w:r>
      <w:r w:rsidRPr="00D7382A">
        <w:rPr>
          <w:lang w:val="mk-MK"/>
        </w:rPr>
        <w:t>. Скопје:Институт за комуникациски студии</w:t>
      </w:r>
    </w:p>
    <w:p w:rsidR="00EC028C" w:rsidRPr="00D7382A" w:rsidRDefault="00EC028C" w:rsidP="00EC028C">
      <w:pPr>
        <w:ind w:left="360" w:firstLine="720"/>
        <w:contextualSpacing/>
        <w:rPr>
          <w:lang w:val="mk-MK"/>
        </w:rPr>
      </w:pPr>
      <w:r w:rsidRPr="00D7382A">
        <w:rPr>
          <w:lang w:val="mk-MK"/>
        </w:rPr>
        <w:t xml:space="preserve">Народен правобранител, </w:t>
      </w:r>
      <w:r w:rsidRPr="00D7382A">
        <w:rPr>
          <w:i/>
          <w:lang w:val="mk-MK"/>
        </w:rPr>
        <w:t>Програма за работа за 2017 година</w:t>
      </w:r>
      <w:r w:rsidRPr="00D7382A">
        <w:rPr>
          <w:lang w:val="mk-MK"/>
        </w:rPr>
        <w:t xml:space="preserve">, достапно на: </w:t>
      </w:r>
      <w:hyperlink r:id="rId52" w:history="1">
        <w:r w:rsidRPr="005A5768">
          <w:rPr>
            <w:color w:val="2E74B5"/>
            <w:u w:val="single"/>
            <w:lang w:val="mk-MK"/>
          </w:rPr>
          <w:t>http://ombudsman.mk/upload/Programa%20za%20rabota/2017/Programa%20za%20rabota-2017.pdf</w:t>
        </w:r>
      </w:hyperlink>
    </w:p>
    <w:p w:rsidR="00EC028C" w:rsidRPr="00D7382A" w:rsidRDefault="00EC028C" w:rsidP="00EC028C">
      <w:pPr>
        <w:ind w:left="360" w:firstLine="720"/>
        <w:contextualSpacing/>
        <w:rPr>
          <w:lang w:val="mk-MK"/>
        </w:rPr>
      </w:pPr>
      <w:r w:rsidRPr="00D7382A">
        <w:rPr>
          <w:lang w:val="mk-MK"/>
        </w:rPr>
        <w:t xml:space="preserve">Никодиноска, В. Миленковски, С., Василова, И. (2018), </w:t>
      </w:r>
      <w:r w:rsidRPr="00D7382A">
        <w:rPr>
          <w:i/>
          <w:lang w:val="mk-MK"/>
        </w:rPr>
        <w:t>Медиумска и информациска писменост, политика и практики</w:t>
      </w:r>
      <w:r w:rsidRPr="005A5768">
        <w:rPr>
          <w:i/>
          <w:lang w:val="mk-MK"/>
        </w:rPr>
        <w:t xml:space="preserve"> –</w:t>
      </w:r>
      <w:r w:rsidRPr="00D7382A">
        <w:rPr>
          <w:i/>
          <w:lang w:val="mk-MK"/>
        </w:rPr>
        <w:t xml:space="preserve">вовед во истражувачкиот извештај, </w:t>
      </w:r>
      <w:r w:rsidRPr="00D7382A">
        <w:rPr>
          <w:lang w:val="mk-MK"/>
        </w:rPr>
        <w:t xml:space="preserve">достапно на: </w:t>
      </w:r>
      <w:hyperlink r:id="rId53" w:history="1">
        <w:r w:rsidRPr="005A5768">
          <w:rPr>
            <w:color w:val="2E74B5"/>
            <w:u w:val="single"/>
            <w:lang w:val="mk-MK"/>
          </w:rPr>
          <w:t>http://seenpm.org/wp-content/uploads/%D0%92%D0%BE%D0%B2%D0%B5%D0%B4-%D0%B2%D0%BE-%D0%B8%D1%81%D1%82%D1%80%D0%B0%D0%B6%D1%83%D0%B2%D0%B0%D1%87%D0%BA%D0%B8%D0%BE%D1%82-%D0%B8%D0%B7%D0%B2%D0%B5%D1%88%D1%82%D0%B0%D1%98-%D0%9C%D0%B0%D0%BA%D0%B5%D0%B4%D0%BE%D0%BD%D0%B8%D1%98%D0%B01.pdf</w:t>
        </w:r>
      </w:hyperlink>
    </w:p>
    <w:p w:rsidR="00EC028C" w:rsidRPr="005A5768" w:rsidRDefault="00EC028C" w:rsidP="00EC028C">
      <w:pPr>
        <w:ind w:left="360" w:firstLine="720"/>
        <w:contextualSpacing/>
        <w:rPr>
          <w:lang w:val="mk-MK"/>
        </w:rPr>
      </w:pPr>
      <w:r w:rsidRPr="00D7382A">
        <w:rPr>
          <w:lang w:val="mk-MK"/>
        </w:rPr>
        <w:t xml:space="preserve">ОБСЕ/АОПЗ, </w:t>
      </w:r>
      <w:r w:rsidRPr="00D7382A">
        <w:rPr>
          <w:i/>
          <w:lang w:val="mk-MK"/>
        </w:rPr>
        <w:t>Оценка за спроведувањето на Законот за унапредување и заштита на правата на припадниците на заедниците кои се помалку од 20% од населението – конечен извештај</w:t>
      </w:r>
      <w:r w:rsidRPr="00D7382A">
        <w:rPr>
          <w:lang w:val="mk-MK"/>
        </w:rPr>
        <w:t xml:space="preserve">, достапно на: </w:t>
      </w:r>
      <w:hyperlink r:id="rId54" w:history="1">
        <w:r w:rsidRPr="005A5768">
          <w:rPr>
            <w:color w:val="2E74B5"/>
            <w:u w:val="single"/>
            <w:lang w:val="mk-MK"/>
          </w:rPr>
          <w:t>http://aopz.gov.mk/wp-content/uploads/2016/11/MK-FINAL-Ex-Post-Evaluation-Report-21.01.2015-RM.pdf</w:t>
        </w:r>
      </w:hyperlink>
    </w:p>
    <w:p w:rsidR="00EC028C" w:rsidRPr="00D7382A" w:rsidRDefault="00EC028C" w:rsidP="00EC028C">
      <w:pPr>
        <w:ind w:left="360" w:firstLine="720"/>
        <w:contextualSpacing/>
        <w:rPr>
          <w:lang w:val="mk-MK"/>
        </w:rPr>
      </w:pPr>
      <w:r w:rsidRPr="00D7382A">
        <w:rPr>
          <w:lang w:val="mk-MK"/>
        </w:rPr>
        <w:t xml:space="preserve">ОБСЕ, </w:t>
      </w:r>
      <w:r w:rsidRPr="005A5768">
        <w:rPr>
          <w:lang w:val="mk-MK"/>
        </w:rPr>
        <w:t xml:space="preserve">Висок комесар за национални малцинства. </w:t>
      </w:r>
      <w:r w:rsidRPr="00D7382A">
        <w:rPr>
          <w:lang w:val="mk-MK"/>
        </w:rPr>
        <w:t>(</w:t>
      </w:r>
      <w:r w:rsidRPr="005A5768">
        <w:rPr>
          <w:lang w:val="mk-MK"/>
        </w:rPr>
        <w:t>2012</w:t>
      </w:r>
      <w:r w:rsidRPr="005A5768">
        <w:rPr>
          <w:i/>
          <w:lang w:val="mk-MK"/>
        </w:rPr>
        <w:t>),Насоки од Љубљана за интеграција на разнолики општества со образложение</w:t>
      </w:r>
      <w:r w:rsidRPr="005A5768">
        <w:rPr>
          <w:lang w:val="mk-MK"/>
        </w:rPr>
        <w:t xml:space="preserve">. </w:t>
      </w:r>
      <w:r w:rsidRPr="00D7382A">
        <w:rPr>
          <w:lang w:val="mk-MK"/>
        </w:rPr>
        <w:t xml:space="preserve">достапни на: </w:t>
      </w:r>
      <w:hyperlink r:id="rId55" w:history="1">
        <w:r w:rsidRPr="005A5768">
          <w:rPr>
            <w:color w:val="2E74B5"/>
            <w:u w:val="single"/>
            <w:lang w:val="mk-MK"/>
          </w:rPr>
          <w:t>https://www.osce.org/mk/hcnm/100449?download=true</w:t>
        </w:r>
      </w:hyperlink>
    </w:p>
    <w:p w:rsidR="00EC028C" w:rsidRPr="00D7382A" w:rsidRDefault="00EC028C" w:rsidP="00EC028C">
      <w:pPr>
        <w:ind w:left="360" w:firstLine="720"/>
        <w:contextualSpacing/>
        <w:rPr>
          <w:lang w:val="mk-MK"/>
        </w:rPr>
      </w:pPr>
      <w:r w:rsidRPr="00D7382A">
        <w:rPr>
          <w:lang w:val="mk-MK"/>
        </w:rPr>
        <w:t xml:space="preserve">ООН, </w:t>
      </w:r>
      <w:r w:rsidRPr="00D7382A">
        <w:rPr>
          <w:i/>
          <w:lang w:val="mk-MK"/>
        </w:rPr>
        <w:t>Меѓународен пакт за граѓанските и политичките права,</w:t>
      </w:r>
      <w:r w:rsidRPr="00D7382A">
        <w:rPr>
          <w:lang w:val="mk-MK"/>
        </w:rPr>
        <w:t xml:space="preserve"> достапно на: </w:t>
      </w:r>
      <w:hyperlink r:id="rId56" w:history="1">
        <w:r w:rsidRPr="005A5768">
          <w:rPr>
            <w:color w:val="2E74B5"/>
            <w:u w:val="single"/>
            <w:lang w:val="mk-MK"/>
          </w:rPr>
          <w:t>https://treaties.un.org/doc/publication/unts/volume%20999/volume-999-i-14668-english.pdf</w:t>
        </w:r>
      </w:hyperlink>
    </w:p>
    <w:p w:rsidR="00EC028C" w:rsidRPr="005A5768" w:rsidRDefault="00EC028C" w:rsidP="00EC028C">
      <w:pPr>
        <w:ind w:left="360" w:firstLine="720"/>
        <w:contextualSpacing/>
        <w:rPr>
          <w:lang w:val="mk-MK"/>
        </w:rPr>
      </w:pPr>
      <w:r w:rsidRPr="00D7382A">
        <w:rPr>
          <w:lang w:val="mk-MK"/>
        </w:rPr>
        <w:t xml:space="preserve">ООН, </w:t>
      </w:r>
      <w:r w:rsidRPr="00D7382A">
        <w:rPr>
          <w:i/>
          <w:lang w:val="mk-MK"/>
        </w:rPr>
        <w:t>Универзална декларација за човекови права</w:t>
      </w:r>
      <w:r w:rsidRPr="00D7382A">
        <w:rPr>
          <w:lang w:val="mk-MK"/>
        </w:rPr>
        <w:t xml:space="preserve">, достапно на: </w:t>
      </w:r>
      <w:hyperlink r:id="rId57" w:history="1">
        <w:r w:rsidRPr="005A5768">
          <w:rPr>
            <w:color w:val="2E74B5"/>
            <w:u w:val="single"/>
            <w:lang w:val="mk-MK"/>
          </w:rPr>
          <w:t>https://www.un.org/en/universal-declaration-human-rights/</w:t>
        </w:r>
      </w:hyperlink>
    </w:p>
    <w:p w:rsidR="00EC028C" w:rsidRPr="00D7382A" w:rsidRDefault="00EC028C" w:rsidP="00EC028C">
      <w:pPr>
        <w:ind w:left="360" w:firstLine="720"/>
        <w:contextualSpacing/>
        <w:rPr>
          <w:i/>
        </w:rPr>
      </w:pPr>
      <w:r w:rsidRPr="00D7382A">
        <w:t>Penev</w:t>
      </w:r>
      <w:r w:rsidRPr="00D7382A">
        <w:rPr>
          <w:lang w:val="mk-MK"/>
        </w:rPr>
        <w:t>,</w:t>
      </w:r>
      <w:r w:rsidRPr="00D7382A">
        <w:t xml:space="preserve"> S</w:t>
      </w:r>
      <w:r w:rsidRPr="00D7382A">
        <w:rPr>
          <w:lang w:val="mk-MK"/>
        </w:rPr>
        <w:t>.</w:t>
      </w:r>
      <w:r w:rsidRPr="00D7382A">
        <w:t>, and Trenovski B.</w:t>
      </w:r>
      <w:proofErr w:type="gramStart"/>
      <w:r w:rsidRPr="00D7382A">
        <w:rPr>
          <w:lang w:val="mk-MK"/>
        </w:rPr>
        <w:t>,(</w:t>
      </w:r>
      <w:proofErr w:type="gramEnd"/>
      <w:r w:rsidRPr="00D7382A">
        <w:t xml:space="preserve">2016), </w:t>
      </w:r>
      <w:r w:rsidRPr="00D7382A">
        <w:rPr>
          <w:i/>
        </w:rPr>
        <w:t>Policy on Balanced Regional Development in Macedonia - Goals, Challenges, Trends.</w:t>
      </w:r>
      <w:r w:rsidRPr="00D7382A">
        <w:t xml:space="preserve"> Skopje: FORUM-CSID </w:t>
      </w:r>
    </w:p>
    <w:p w:rsidR="00EC028C" w:rsidRPr="00D7382A" w:rsidRDefault="00EC028C" w:rsidP="00EC028C">
      <w:pPr>
        <w:ind w:left="360" w:firstLine="720"/>
        <w:contextualSpacing/>
        <w:rPr>
          <w:lang w:val="en-US"/>
        </w:rPr>
      </w:pPr>
      <w:r w:rsidRPr="00D7382A">
        <w:rPr>
          <w:lang w:val="en-US"/>
        </w:rPr>
        <w:t xml:space="preserve">Петроска-Бешка, </w:t>
      </w:r>
      <w:proofErr w:type="gramStart"/>
      <w:r w:rsidRPr="00D7382A">
        <w:rPr>
          <w:lang w:val="en-US"/>
        </w:rPr>
        <w:t>В.,</w:t>
      </w:r>
      <w:proofErr w:type="gramEnd"/>
      <w:r w:rsidRPr="00D7382A">
        <w:rPr>
          <w:lang w:val="en-US"/>
        </w:rPr>
        <w:t xml:space="preserve"> Најчевска, М., Кениг, Н., Балажи, С., Томовска, А. </w:t>
      </w:r>
      <w:r w:rsidRPr="00D7382A">
        <w:rPr>
          <w:lang w:val="mk-MK"/>
        </w:rPr>
        <w:t>(</w:t>
      </w:r>
      <w:r w:rsidRPr="00D7382A">
        <w:rPr>
          <w:lang w:val="en-US"/>
        </w:rPr>
        <w:t>2009), Студија за мултикултурализмот и меѓуетничките односи во образованието. Скопје: Канцеларија на УНИЦЕФ.</w:t>
      </w:r>
    </w:p>
    <w:p w:rsidR="00EC028C" w:rsidRDefault="00EC028C" w:rsidP="00EC028C">
      <w:pPr>
        <w:ind w:left="360" w:firstLine="720"/>
        <w:contextualSpacing/>
        <w:rPr>
          <w:lang w:val="en-US"/>
        </w:rPr>
      </w:pPr>
      <w:r w:rsidRPr="00D7382A">
        <w:rPr>
          <w:lang w:val="en-US"/>
        </w:rPr>
        <w:t>Pinar, A., Tuneva, M., Mengu, S. (2018)</w:t>
      </w:r>
      <w:r w:rsidRPr="00D7382A">
        <w:rPr>
          <w:lang w:val="mk-MK"/>
        </w:rPr>
        <w:t>,</w:t>
      </w:r>
      <w:r w:rsidRPr="00D7382A">
        <w:rPr>
          <w:lang w:val="en-US"/>
        </w:rPr>
        <w:t xml:space="preserve"> Intercultural Communication and the Media: A Study of Effects of Globalization and New Technologies, in Linking Business and Communication: From a Sparkle to a Flame, DOBA Business School, Maribor  </w:t>
      </w:r>
    </w:p>
    <w:p w:rsidR="00EC028C" w:rsidRPr="00603E83" w:rsidRDefault="00EC028C" w:rsidP="00EC028C">
      <w:pPr>
        <w:ind w:left="360" w:firstLine="720"/>
        <w:contextualSpacing/>
        <w:rPr>
          <w:lang w:val="mk-MK"/>
        </w:rPr>
      </w:pPr>
      <w:r w:rsidRPr="00B21452">
        <w:rPr>
          <w:lang w:val="mk-MK"/>
        </w:rPr>
        <w:t>Поповска,</w:t>
      </w:r>
      <w:r>
        <w:rPr>
          <w:lang w:val="mk-MK"/>
        </w:rPr>
        <w:t>Л., (2013),</w:t>
      </w:r>
      <w:r w:rsidRPr="00603E83">
        <w:rPr>
          <w:i/>
          <w:lang w:val="mk-MK"/>
        </w:rPr>
        <w:t>Комисија за еднакви можности на жените и мажите на Собранието</w:t>
      </w:r>
      <w:r>
        <w:rPr>
          <w:lang w:val="mk-MK"/>
        </w:rPr>
        <w:t xml:space="preserve">. Достапно на: </w:t>
      </w:r>
      <w:r w:rsidRPr="00B21452">
        <w:rPr>
          <w:lang w:val="mk-MK"/>
        </w:rPr>
        <w:t xml:space="preserve"> https://www.sobranie.mk/WBStorage/Files/KEMBroshura.pdf</w:t>
      </w:r>
    </w:p>
    <w:p w:rsidR="00EC028C" w:rsidRPr="00D7382A" w:rsidRDefault="00EC028C" w:rsidP="00EC028C">
      <w:pPr>
        <w:ind w:left="360" w:firstLine="720"/>
        <w:contextualSpacing/>
        <w:rPr>
          <w:lang w:val="mk-MK"/>
        </w:rPr>
      </w:pPr>
      <w:r w:rsidRPr="00D7382A">
        <w:rPr>
          <w:lang w:val="mk-MK"/>
        </w:rPr>
        <w:t>Putnam, RD</w:t>
      </w:r>
      <w:r w:rsidRPr="00D7382A">
        <w:t>.,</w:t>
      </w:r>
      <w:r w:rsidRPr="00D7382A">
        <w:rPr>
          <w:lang w:val="mk-MK"/>
        </w:rPr>
        <w:t xml:space="preserve"> Robert D. </w:t>
      </w:r>
      <w:r w:rsidRPr="00D7382A">
        <w:t>(</w:t>
      </w:r>
      <w:r w:rsidRPr="00D7382A">
        <w:rPr>
          <w:lang w:val="mk-MK"/>
        </w:rPr>
        <w:t>1995</w:t>
      </w:r>
      <w:r w:rsidRPr="00D7382A">
        <w:t>)</w:t>
      </w:r>
      <w:r w:rsidRPr="00D7382A">
        <w:rPr>
          <w:lang w:val="mk-MK"/>
        </w:rPr>
        <w:t xml:space="preserve">. </w:t>
      </w:r>
      <w:r w:rsidRPr="00D7382A">
        <w:rPr>
          <w:i/>
          <w:lang w:val="mk-MK"/>
        </w:rPr>
        <w:t>Bowling Alone: America’s Declining Social Capital</w:t>
      </w:r>
      <w:r w:rsidRPr="00D7382A">
        <w:rPr>
          <w:lang w:val="mk-MK"/>
        </w:rPr>
        <w:t xml:space="preserve">. Journal of Democracy 6(1):65–78. </w:t>
      </w:r>
      <w:r w:rsidR="00BB5110">
        <w:fldChar w:fldCharType="begin"/>
      </w:r>
      <w:r w:rsidR="00BB5110">
        <w:instrText xml:space="preserve"> HYPERLINK "https://muse.jhu.edu/article/16643/summary" </w:instrText>
      </w:r>
      <w:r w:rsidR="00BB5110">
        <w:fldChar w:fldCharType="separate"/>
      </w:r>
      <w:r w:rsidRPr="00D7382A">
        <w:rPr>
          <w:color w:val="0563C1"/>
          <w:u w:val="single"/>
          <w:lang w:val="mk-MK"/>
        </w:rPr>
        <w:t>https://muse.jhu.edu/article/16643/summary</w:t>
      </w:r>
      <w:r w:rsidR="00BB5110">
        <w:rPr>
          <w:color w:val="0563C1"/>
          <w:u w:val="single"/>
          <w:lang w:val="mk-MK"/>
        </w:rPr>
        <w:fldChar w:fldCharType="end"/>
      </w:r>
    </w:p>
    <w:p w:rsidR="00EC028C" w:rsidRPr="00D7382A" w:rsidRDefault="00EC028C" w:rsidP="00EC028C">
      <w:pPr>
        <w:ind w:left="360" w:firstLine="720"/>
        <w:contextualSpacing/>
        <w:rPr>
          <w:lang w:val="mk-MK"/>
        </w:rPr>
      </w:pPr>
      <w:r w:rsidRPr="00D7382A">
        <w:rPr>
          <w:lang w:val="mk-MK"/>
        </w:rPr>
        <w:t>Реактор</w:t>
      </w:r>
      <w:r w:rsidRPr="00EC028C">
        <w:rPr>
          <w:lang w:val="mk-MK"/>
        </w:rPr>
        <w:t xml:space="preserve"> (2012).</w:t>
      </w:r>
      <w:r w:rsidRPr="00D7382A">
        <w:rPr>
          <w:lang w:val="mk-MK"/>
        </w:rPr>
        <w:t xml:space="preserve"> Демографските политики и родовата еднаквост во Република Македонија. Достапно на</w:t>
      </w:r>
      <w:r w:rsidRPr="005A5768">
        <w:rPr>
          <w:lang w:val="mk-MK"/>
        </w:rPr>
        <w:t xml:space="preserve">: </w:t>
      </w:r>
      <w:hyperlink r:id="rId58" w:history="1">
        <w:r w:rsidRPr="005A5768">
          <w:rPr>
            <w:color w:val="0563C1"/>
            <w:u w:val="single"/>
            <w:lang w:val="mk-MK"/>
          </w:rPr>
          <w:t>http://www.reactor.org.mk/CMS/Files/Publications/Documents/Rodova%20ednakvost%20i%20demografski%20politiki.pdf</w:t>
        </w:r>
      </w:hyperlink>
      <w:r w:rsidRPr="00D7382A">
        <w:rPr>
          <w:lang w:val="ru-RU"/>
        </w:rPr>
        <w:t>Саркањац</w:t>
      </w:r>
      <w:r w:rsidRPr="005A5768">
        <w:rPr>
          <w:lang w:val="mk-MK"/>
        </w:rPr>
        <w:t xml:space="preserve">, </w:t>
      </w:r>
      <w:r w:rsidRPr="00D7382A">
        <w:rPr>
          <w:lang w:val="mk-MK"/>
        </w:rPr>
        <w:t>Б.</w:t>
      </w:r>
      <w:r w:rsidRPr="005A5768">
        <w:rPr>
          <w:lang w:val="mk-MK"/>
        </w:rPr>
        <w:t xml:space="preserve"> (прир.)</w:t>
      </w:r>
      <w:r w:rsidRPr="00D7382A">
        <w:rPr>
          <w:lang w:val="mk-MK"/>
        </w:rPr>
        <w:t xml:space="preserve"> (2000),</w:t>
      </w:r>
      <w:r w:rsidRPr="005A5768">
        <w:rPr>
          <w:i/>
          <w:iCs/>
          <w:lang w:val="mk-MK"/>
        </w:rPr>
        <w:t xml:space="preserve">Комши капиџик: култура и политика. Уметноста и дефицитот на сетилноста. </w:t>
      </w:r>
      <w:r w:rsidRPr="005A5768">
        <w:rPr>
          <w:lang w:val="mk-MK"/>
        </w:rPr>
        <w:t>Скопје: 359°</w:t>
      </w:r>
      <w:r w:rsidRPr="00D7382A">
        <w:rPr>
          <w:lang w:val="mk-MK"/>
        </w:rPr>
        <w:t>– Мрежа за локални и субалтерни херменевтики</w:t>
      </w:r>
    </w:p>
    <w:p w:rsidR="00EC028C" w:rsidRPr="005A5768" w:rsidRDefault="00EC028C" w:rsidP="00EC028C">
      <w:pPr>
        <w:ind w:left="360" w:firstLine="720"/>
        <w:contextualSpacing/>
        <w:rPr>
          <w:lang w:val="mk-MK"/>
        </w:rPr>
      </w:pPr>
      <w:r w:rsidRPr="005A5768">
        <w:rPr>
          <w:lang w:val="mk-MK"/>
        </w:rPr>
        <w:t xml:space="preserve">Симјановска, В. (прир.) </w:t>
      </w:r>
      <w:r w:rsidRPr="00D7382A">
        <w:rPr>
          <w:lang w:val="mk-MK"/>
        </w:rPr>
        <w:t>(</w:t>
      </w:r>
      <w:r w:rsidRPr="005A5768">
        <w:rPr>
          <w:lang w:val="mk-MK"/>
        </w:rPr>
        <w:t>2005</w:t>
      </w:r>
      <w:r w:rsidRPr="00D7382A">
        <w:rPr>
          <w:lang w:val="mk-MK"/>
        </w:rPr>
        <w:t xml:space="preserve">), </w:t>
      </w:r>
      <w:r w:rsidRPr="005A5768">
        <w:rPr>
          <w:i/>
          <w:lang w:val="mk-MK"/>
        </w:rPr>
        <w:t>Дебати за културата, граѓанска иницијатива</w:t>
      </w:r>
      <w:r w:rsidRPr="005A5768">
        <w:rPr>
          <w:lang w:val="mk-MK"/>
        </w:rPr>
        <w:t>. Скопје: Центар за изведувачки уметности Мултимедиа.</w:t>
      </w:r>
    </w:p>
    <w:p w:rsidR="00EC028C" w:rsidRPr="005A5768" w:rsidRDefault="00EC028C" w:rsidP="00EC028C">
      <w:pPr>
        <w:ind w:left="360" w:firstLine="720"/>
        <w:contextualSpacing/>
        <w:rPr>
          <w:lang w:val="mk-MK"/>
        </w:rPr>
      </w:pPr>
      <w:r w:rsidRPr="005A5768">
        <w:rPr>
          <w:lang w:val="mk-MK"/>
        </w:rPr>
        <w:t>Симјановска</w:t>
      </w:r>
      <w:r w:rsidRPr="00D7382A">
        <w:rPr>
          <w:lang w:val="mk-MK"/>
        </w:rPr>
        <w:t>, В.</w:t>
      </w:r>
      <w:r w:rsidRPr="005A5768">
        <w:rPr>
          <w:lang w:val="mk-MK"/>
        </w:rPr>
        <w:t xml:space="preserve"> (прир.) </w:t>
      </w:r>
      <w:r w:rsidRPr="00D7382A">
        <w:rPr>
          <w:lang w:val="mk-MK"/>
        </w:rPr>
        <w:t>(</w:t>
      </w:r>
      <w:r w:rsidRPr="005A5768">
        <w:rPr>
          <w:lang w:val="mk-MK"/>
        </w:rPr>
        <w:t xml:space="preserve">2010), </w:t>
      </w:r>
      <w:r w:rsidRPr="005A5768">
        <w:rPr>
          <w:i/>
          <w:iCs/>
          <w:lang w:val="mk-MK"/>
        </w:rPr>
        <w:t>Резултати од истражувањето за културниот живот во Општина Тетово</w:t>
      </w:r>
      <w:r w:rsidRPr="005A5768">
        <w:rPr>
          <w:lang w:val="mk-MK"/>
        </w:rPr>
        <w:t>.  Скопје: Центар за изведувачки уметности Мултимедиа.</w:t>
      </w:r>
    </w:p>
    <w:p w:rsidR="00EC028C" w:rsidRPr="005A5768" w:rsidRDefault="00EC028C" w:rsidP="00EC028C">
      <w:pPr>
        <w:ind w:left="360" w:firstLine="720"/>
        <w:contextualSpacing/>
        <w:rPr>
          <w:lang w:val="mk-MK"/>
        </w:rPr>
      </w:pPr>
      <w:r w:rsidRPr="005A5768">
        <w:rPr>
          <w:lang w:val="mk-MK"/>
        </w:rPr>
        <w:t>Симјановска</w:t>
      </w:r>
      <w:r w:rsidRPr="00D7382A">
        <w:rPr>
          <w:lang w:val="mk-MK"/>
        </w:rPr>
        <w:t>, В.</w:t>
      </w:r>
      <w:r w:rsidRPr="005A5768">
        <w:rPr>
          <w:lang w:val="mk-MK"/>
        </w:rPr>
        <w:t xml:space="preserve"> (прир.) </w:t>
      </w:r>
      <w:r w:rsidRPr="00D7382A">
        <w:rPr>
          <w:lang w:val="mk-MK"/>
        </w:rPr>
        <w:t>(</w:t>
      </w:r>
      <w:r w:rsidRPr="005A5768">
        <w:rPr>
          <w:lang w:val="mk-MK"/>
        </w:rPr>
        <w:t xml:space="preserve">2010),  </w:t>
      </w:r>
      <w:r w:rsidRPr="005A5768">
        <w:rPr>
          <w:i/>
          <w:iCs/>
          <w:lang w:val="mk-MK"/>
        </w:rPr>
        <w:t>Резултати од истражувањето за културниот живот во Општина Гостивар</w:t>
      </w:r>
      <w:r w:rsidRPr="00D7382A">
        <w:rPr>
          <w:lang w:val="mk-MK"/>
        </w:rPr>
        <w:t xml:space="preserve">. </w:t>
      </w:r>
      <w:r w:rsidRPr="005A5768">
        <w:rPr>
          <w:lang w:val="mk-MK"/>
        </w:rPr>
        <w:t xml:space="preserve">Скопје: Центар за изведувачки уметности Мултимедиа. </w:t>
      </w:r>
    </w:p>
    <w:p w:rsidR="00EC028C" w:rsidRPr="00D7382A" w:rsidRDefault="00EC028C" w:rsidP="00EC028C">
      <w:pPr>
        <w:ind w:left="360" w:firstLine="720"/>
        <w:contextualSpacing/>
        <w:rPr>
          <w:lang w:val="mk-MK"/>
        </w:rPr>
      </w:pPr>
      <w:r w:rsidRPr="005A5768">
        <w:rPr>
          <w:lang w:val="mk-MK"/>
        </w:rPr>
        <w:t>Симјановска</w:t>
      </w:r>
      <w:r w:rsidRPr="00D7382A">
        <w:rPr>
          <w:lang w:val="mk-MK"/>
        </w:rPr>
        <w:t>, В.</w:t>
      </w:r>
      <w:r w:rsidRPr="005A5768">
        <w:rPr>
          <w:lang w:val="mk-MK"/>
        </w:rPr>
        <w:t xml:space="preserve"> (прир.) </w:t>
      </w:r>
      <w:r w:rsidRPr="00D7382A">
        <w:rPr>
          <w:lang w:val="mk-MK"/>
        </w:rPr>
        <w:t>(</w:t>
      </w:r>
      <w:r w:rsidRPr="005A5768">
        <w:rPr>
          <w:lang w:val="mk-MK"/>
        </w:rPr>
        <w:t>2010</w:t>
      </w:r>
      <w:r w:rsidRPr="005A5768">
        <w:rPr>
          <w:i/>
          <w:lang w:val="mk-MK"/>
        </w:rPr>
        <w:t xml:space="preserve">),  </w:t>
      </w:r>
      <w:r w:rsidRPr="005A5768">
        <w:rPr>
          <w:i/>
          <w:iCs/>
          <w:lang w:val="mk-MK"/>
        </w:rPr>
        <w:t>Резултати од истражувањето за културниот живот во Општина Кичево</w:t>
      </w:r>
      <w:r w:rsidRPr="005A5768">
        <w:rPr>
          <w:lang w:val="mk-MK"/>
        </w:rPr>
        <w:t>.Скопје: Центар за изведувачки уметности Мултимедиа.</w:t>
      </w:r>
    </w:p>
    <w:p w:rsidR="00EC028C" w:rsidRPr="005A5768" w:rsidRDefault="00EC028C" w:rsidP="00EC028C">
      <w:pPr>
        <w:ind w:left="360" w:firstLine="720"/>
        <w:contextualSpacing/>
        <w:rPr>
          <w:lang w:val="mk-MK"/>
        </w:rPr>
      </w:pPr>
      <w:r w:rsidRPr="005A5768">
        <w:rPr>
          <w:lang w:val="mk-MK"/>
        </w:rPr>
        <w:t>Simjanovska</w:t>
      </w:r>
      <w:r w:rsidRPr="00D7382A">
        <w:rPr>
          <w:lang w:val="mk-MK"/>
        </w:rPr>
        <w:t xml:space="preserve">, </w:t>
      </w:r>
      <w:r w:rsidRPr="005A5768">
        <w:rPr>
          <w:lang w:val="mk-MK"/>
        </w:rPr>
        <w:t xml:space="preserve">V. (Ed.) </w:t>
      </w:r>
      <w:r w:rsidRPr="00D7382A">
        <w:rPr>
          <w:lang w:val="mk-MK"/>
        </w:rPr>
        <w:t>(</w:t>
      </w:r>
      <w:r w:rsidRPr="005A5768">
        <w:rPr>
          <w:lang w:val="mk-MK"/>
        </w:rPr>
        <w:t xml:space="preserve">2011), </w:t>
      </w:r>
      <w:r w:rsidRPr="005A5768">
        <w:rPr>
          <w:i/>
          <w:iCs/>
          <w:lang w:val="mk-MK"/>
        </w:rPr>
        <w:t>Re-thinking Local Cultural Policy: new identity and new paradigm</w:t>
      </w:r>
      <w:r w:rsidRPr="005A5768">
        <w:rPr>
          <w:lang w:val="mk-MK"/>
        </w:rPr>
        <w:t>. Skopje: PAC Multimedia</w:t>
      </w:r>
    </w:p>
    <w:p w:rsidR="00EC028C" w:rsidRDefault="00EC028C" w:rsidP="00EC028C">
      <w:pPr>
        <w:ind w:left="360" w:firstLine="720"/>
        <w:contextualSpacing/>
        <w:rPr>
          <w:lang w:val="mk-MK"/>
        </w:rPr>
      </w:pPr>
      <w:r>
        <w:rPr>
          <w:lang w:val="mk-MK"/>
        </w:rPr>
        <w:t>Симовска, В. (2019) Влијанието на граѓанското општество во процесот на креирање политики во Република Македонија, Скопје: Менора</w:t>
      </w:r>
    </w:p>
    <w:p w:rsidR="00EC028C" w:rsidRPr="005A5768" w:rsidRDefault="00EC028C" w:rsidP="00EC028C">
      <w:pPr>
        <w:ind w:left="360" w:firstLine="720"/>
        <w:contextualSpacing/>
        <w:rPr>
          <w:lang w:val="mk-MK"/>
        </w:rPr>
      </w:pPr>
      <w:r w:rsidRPr="00603E83">
        <w:rPr>
          <w:lang w:val="mk-MK"/>
        </w:rPr>
        <w:t xml:space="preserve">Службен весник бр. 209, 15 ноември 2018 </w:t>
      </w:r>
      <w:r>
        <w:rPr>
          <w:lang w:val="mk-MK"/>
        </w:rPr>
        <w:t xml:space="preserve">Достапно на: </w:t>
      </w:r>
      <w:r w:rsidRPr="00603E83">
        <w:rPr>
          <w:lang w:val="mk-MK"/>
        </w:rPr>
        <w:t>http://www.slvesnik.com.mk/Issues/9a06be4547724f25a5086e9573dfd0be.pdf</w:t>
      </w:r>
    </w:p>
    <w:p w:rsidR="00EC028C" w:rsidRPr="00D7382A" w:rsidRDefault="00EC028C" w:rsidP="00EC028C">
      <w:pPr>
        <w:ind w:left="360" w:firstLine="720"/>
        <w:contextualSpacing/>
        <w:rPr>
          <w:lang w:val="mk-MK"/>
        </w:rPr>
      </w:pPr>
      <w:r w:rsidRPr="00D7382A">
        <w:rPr>
          <w:lang w:val="mk-MK"/>
        </w:rPr>
        <w:t xml:space="preserve">Собрание на РСМ, </w:t>
      </w:r>
      <w:r w:rsidRPr="00D7382A">
        <w:rPr>
          <w:i/>
          <w:lang w:val="mk-MK"/>
        </w:rPr>
        <w:t>Закон за народниот правобранител</w:t>
      </w:r>
      <w:r w:rsidRPr="00D7382A">
        <w:rPr>
          <w:lang w:val="mk-MK"/>
        </w:rPr>
        <w:t xml:space="preserve">, достапно на: </w:t>
      </w:r>
      <w:hyperlink r:id="rId59" w:history="1">
        <w:r w:rsidRPr="005A5768">
          <w:rPr>
            <w:color w:val="0563C1"/>
            <w:u w:val="single"/>
            <w:lang w:val="mk-MK"/>
          </w:rPr>
          <w:t>http://ombudsman.mk/upload/documents/Zakon%20na%20NP.PDF</w:t>
        </w:r>
      </w:hyperlink>
    </w:p>
    <w:p w:rsidR="00EC028C" w:rsidRPr="00D7382A" w:rsidRDefault="00EC028C" w:rsidP="00EC028C">
      <w:pPr>
        <w:ind w:left="360" w:firstLine="720"/>
        <w:contextualSpacing/>
        <w:rPr>
          <w:lang w:val="pt-PT"/>
        </w:rPr>
      </w:pPr>
      <w:r w:rsidRPr="005A5768">
        <w:rPr>
          <w:lang w:val="mk-MK"/>
        </w:rPr>
        <w:t xml:space="preserve">Собрание на Република Македонија. </w:t>
      </w:r>
      <w:r w:rsidRPr="00D7382A">
        <w:rPr>
          <w:lang w:val="mk-MK"/>
        </w:rPr>
        <w:t>(</w:t>
      </w:r>
      <w:r w:rsidRPr="005A5768">
        <w:rPr>
          <w:lang w:val="mk-MK"/>
        </w:rPr>
        <w:t xml:space="preserve">2018), </w:t>
      </w:r>
      <w:r w:rsidRPr="005A5768">
        <w:rPr>
          <w:i/>
          <w:iCs/>
          <w:lang w:val="mk-MK"/>
        </w:rPr>
        <w:t>Национална стратегија за развој на културата во Република Македонија во периодот 2018-2022</w:t>
      </w:r>
      <w:r w:rsidRPr="005A5768">
        <w:rPr>
          <w:lang w:val="mk-MK"/>
        </w:rPr>
        <w:t xml:space="preserve">. </w:t>
      </w:r>
      <w:r w:rsidRPr="00D7382A">
        <w:rPr>
          <w:iCs/>
          <w:lang w:val="pt-PT"/>
        </w:rPr>
        <w:t>Службен весник на Република Македонија</w:t>
      </w:r>
      <w:r w:rsidRPr="00D7382A">
        <w:rPr>
          <w:lang w:val="pt-PT"/>
        </w:rPr>
        <w:t xml:space="preserve">. 81. Достапно на: </w:t>
      </w:r>
      <w:hyperlink r:id="rId60" w:history="1">
        <w:r w:rsidRPr="005A5768">
          <w:rPr>
            <w:color w:val="0563C1"/>
            <w:u w:val="single"/>
            <w:lang w:val="mk-MK"/>
          </w:rPr>
          <w:t>http://www.slvesnik.com.mk/Issues/8f10a5033d1e49c6bf66e8cedb004fb8.pdf</w:t>
        </w:r>
      </w:hyperlink>
    </w:p>
    <w:p w:rsidR="00EC028C" w:rsidRPr="005A5768" w:rsidRDefault="00EC028C" w:rsidP="00EC028C">
      <w:pPr>
        <w:ind w:left="360" w:firstLine="720"/>
        <w:contextualSpacing/>
        <w:rPr>
          <w:color w:val="0563C1"/>
          <w:u w:val="single"/>
          <w:lang w:val="pt-PT"/>
        </w:rPr>
      </w:pPr>
      <w:r w:rsidRPr="00D7382A">
        <w:t>СобраниенаРепубликаМакедонија</w:t>
      </w:r>
      <w:r w:rsidRPr="005A5768">
        <w:rPr>
          <w:lang w:val="pt-PT"/>
        </w:rPr>
        <w:t xml:space="preserve"> (2008)</w:t>
      </w:r>
      <w:proofErr w:type="gramStart"/>
      <w:r w:rsidRPr="00D7382A">
        <w:rPr>
          <w:lang w:val="mk-MK"/>
        </w:rPr>
        <w:t>,</w:t>
      </w:r>
      <w:r w:rsidRPr="00D7382A">
        <w:t>чл</w:t>
      </w:r>
      <w:proofErr w:type="gramEnd"/>
      <w:r w:rsidRPr="005A5768">
        <w:rPr>
          <w:lang w:val="pt-PT"/>
        </w:rPr>
        <w:t xml:space="preserve">. 15 </w:t>
      </w:r>
      <w:r w:rsidRPr="00D7382A">
        <w:t>од</w:t>
      </w:r>
      <w:r w:rsidRPr="005A5768">
        <w:rPr>
          <w:lang w:val="pt-PT"/>
        </w:rPr>
        <w:t xml:space="preserve"> „</w:t>
      </w:r>
      <w:r w:rsidRPr="00D7382A">
        <w:t>Законзаунапредувањеизаштитанаправатанаприпадницитеназаедницитекоисепомалкуод</w:t>
      </w:r>
      <w:r w:rsidRPr="005A5768">
        <w:rPr>
          <w:lang w:val="pt-PT"/>
        </w:rPr>
        <w:t xml:space="preserve"> 20% </w:t>
      </w:r>
      <w:r w:rsidRPr="00D7382A">
        <w:t>однаселениетовоРепубликаМакедонија</w:t>
      </w:r>
      <w:r w:rsidRPr="005A5768">
        <w:rPr>
          <w:lang w:val="pt-PT"/>
        </w:rPr>
        <w:t>“</w:t>
      </w:r>
      <w:r w:rsidRPr="005A5768">
        <w:rPr>
          <w:i/>
          <w:iCs/>
          <w:lang w:val="pt-PT"/>
        </w:rPr>
        <w:t xml:space="preserve">. </w:t>
      </w:r>
      <w:r w:rsidRPr="00D7382A">
        <w:rPr>
          <w:iCs/>
        </w:rPr>
        <w:t>СлужбенвесникнаРепубликаМакедонија</w:t>
      </w:r>
      <w:r w:rsidRPr="005A5768">
        <w:rPr>
          <w:lang w:val="pt-PT"/>
        </w:rPr>
        <w:t xml:space="preserve"> LXIV (92), 1-3. </w:t>
      </w:r>
      <w:r w:rsidRPr="00D7382A">
        <w:rPr>
          <w:lang w:val="mk-MK"/>
        </w:rPr>
        <w:t>Достапно на</w:t>
      </w:r>
      <w:r w:rsidRPr="005A5768">
        <w:rPr>
          <w:lang w:val="pt-PT"/>
        </w:rPr>
        <w:t xml:space="preserve">: </w:t>
      </w:r>
      <w:hyperlink r:id="rId61" w:history="1">
        <w:r w:rsidRPr="005A5768">
          <w:rPr>
            <w:color w:val="0563C1"/>
            <w:u w:val="single"/>
            <w:lang w:val="pt-PT"/>
          </w:rPr>
          <w:t>http://www.slvesnik.com.mk/Issues/ED8DC7AF8F917D4B9704F49E8EFCD0DB.pdf</w:t>
        </w:r>
      </w:hyperlink>
    </w:p>
    <w:p w:rsidR="00EC028C" w:rsidRPr="00D7382A" w:rsidRDefault="00EC028C" w:rsidP="00EC028C">
      <w:pPr>
        <w:ind w:left="360" w:firstLine="720"/>
        <w:contextualSpacing/>
        <w:rPr>
          <w:lang w:val="mk-MK"/>
        </w:rPr>
      </w:pPr>
      <w:r w:rsidRPr="00D7382A">
        <w:rPr>
          <w:lang w:val="mk-MK"/>
        </w:rPr>
        <w:t xml:space="preserve">Собрание на РСМ, </w:t>
      </w:r>
      <w:r w:rsidRPr="00D7382A">
        <w:rPr>
          <w:i/>
          <w:lang w:val="mk-MK"/>
        </w:rPr>
        <w:t>Одлука за прогласување на Уставот на СРМ</w:t>
      </w:r>
      <w:r w:rsidRPr="00D7382A">
        <w:rPr>
          <w:lang w:val="mk-MK"/>
        </w:rPr>
        <w:t xml:space="preserve">, Скопје, достапно на: </w:t>
      </w:r>
      <w:hyperlink r:id="rId62" w:history="1">
        <w:r w:rsidRPr="005A5768">
          <w:rPr>
            <w:color w:val="0563C1"/>
            <w:u w:val="single"/>
            <w:lang w:val="pt-PT"/>
          </w:rPr>
          <w:t>https://www.sobranie.mk/WBStorage/Files/UstavnaRmizmeni.pdf</w:t>
        </w:r>
      </w:hyperlink>
    </w:p>
    <w:p w:rsidR="00EC028C" w:rsidRPr="00D7382A" w:rsidRDefault="00EC028C" w:rsidP="00EC028C">
      <w:pPr>
        <w:ind w:left="360" w:firstLine="720"/>
        <w:contextualSpacing/>
        <w:rPr>
          <w:lang w:val="mk-MK"/>
        </w:rPr>
      </w:pPr>
      <w:r w:rsidRPr="00D7382A">
        <w:rPr>
          <w:lang w:val="mk-MK"/>
        </w:rPr>
        <w:t>Собрание на Република Македонија</w:t>
      </w:r>
      <w:r w:rsidRPr="00D7382A">
        <w:rPr>
          <w:i/>
          <w:lang w:val="mk-MK"/>
        </w:rPr>
        <w:t xml:space="preserve">. </w:t>
      </w:r>
      <w:r w:rsidRPr="00D7382A">
        <w:rPr>
          <w:lang w:val="mk-MK"/>
        </w:rPr>
        <w:t>(2009)</w:t>
      </w:r>
      <w:r w:rsidRPr="00D7382A">
        <w:rPr>
          <w:i/>
          <w:lang w:val="mk-MK"/>
        </w:rPr>
        <w:t>, Стратегија за регионален развој на Република Македонија 2009-2019.</w:t>
      </w:r>
      <w:r w:rsidRPr="00D7382A">
        <w:rPr>
          <w:lang w:val="mk-MK"/>
        </w:rPr>
        <w:t xml:space="preserve"> Скопје: Службен весник на РМ.</w:t>
      </w:r>
    </w:p>
    <w:p w:rsidR="00EC028C" w:rsidRPr="005A5768" w:rsidRDefault="00EC028C" w:rsidP="00EC028C">
      <w:pPr>
        <w:ind w:left="360" w:firstLine="720"/>
        <w:contextualSpacing/>
        <w:rPr>
          <w:lang w:val="mk-MK"/>
        </w:rPr>
      </w:pPr>
      <w:r w:rsidRPr="00D7382A">
        <w:rPr>
          <w:lang w:val="mk-MK"/>
        </w:rPr>
        <w:t xml:space="preserve">Собрание на Република Македонија. (1998), </w:t>
      </w:r>
      <w:r w:rsidRPr="00D7382A">
        <w:rPr>
          <w:i/>
          <w:lang w:val="mk-MK"/>
        </w:rPr>
        <w:t>Указ за прогласување на Законот за култура</w:t>
      </w:r>
      <w:r w:rsidRPr="00D7382A">
        <w:rPr>
          <w:lang w:val="mk-MK"/>
        </w:rPr>
        <w:t>. Достапно на</w:t>
      </w:r>
      <w:r w:rsidRPr="005A5768">
        <w:rPr>
          <w:lang w:val="mk-MK"/>
        </w:rPr>
        <w:t xml:space="preserve">: </w:t>
      </w:r>
      <w:hyperlink r:id="rId63" w:history="1">
        <w:r w:rsidRPr="00D7382A">
          <w:rPr>
            <w:color w:val="0563C1"/>
            <w:u w:val="single"/>
            <w:lang w:val="mk-MK"/>
          </w:rPr>
          <w:t>http://kultura.gov.mk/wp-content/uploads/2019/02/Zakon-za-kulturata-31_98.pdf</w:t>
        </w:r>
      </w:hyperlink>
    </w:p>
    <w:p w:rsidR="00EC028C" w:rsidRPr="005A5768" w:rsidRDefault="00EC028C" w:rsidP="00EC028C">
      <w:pPr>
        <w:ind w:left="360" w:firstLine="720"/>
        <w:contextualSpacing/>
        <w:rPr>
          <w:color w:val="0563C1"/>
          <w:u w:val="single"/>
          <w:lang w:val="mk-MK"/>
        </w:rPr>
      </w:pPr>
      <w:r w:rsidRPr="00D7382A">
        <w:rPr>
          <w:lang w:val="mk-MK"/>
        </w:rPr>
        <w:t xml:space="preserve">Собрание на РСМ, </w:t>
      </w:r>
      <w:r w:rsidRPr="00D7382A">
        <w:rPr>
          <w:i/>
          <w:lang w:val="mk-MK"/>
        </w:rPr>
        <w:t>Указ за прогласување на Законот за изменување и дополнување на Законот за аудио и аудиовизуелни медиумски услуги</w:t>
      </w:r>
      <w:r w:rsidRPr="00D7382A">
        <w:rPr>
          <w:lang w:val="mk-MK"/>
        </w:rPr>
        <w:t>, достапно на:</w:t>
      </w:r>
      <w:hyperlink r:id="rId64" w:history="1">
        <w:r w:rsidRPr="005A5768">
          <w:rPr>
            <w:color w:val="0563C1"/>
            <w:u w:val="single"/>
            <w:lang w:val="mk-MK"/>
          </w:rPr>
          <w:t>http://avmu.mk/wp-content/uploads/2017/11/001-Zakon-za-izmenuvanje-i-dopolnuvanje-na-ZAAVMU-248-18-od-31.12.2018-odina.pdf</w:t>
        </w:r>
      </w:hyperlink>
    </w:p>
    <w:p w:rsidR="00EC028C" w:rsidRPr="00D7382A" w:rsidRDefault="00EC028C" w:rsidP="00EC028C">
      <w:pPr>
        <w:ind w:left="360" w:firstLine="720"/>
        <w:contextualSpacing/>
        <w:rPr>
          <w:lang w:val="mk-MK"/>
        </w:rPr>
      </w:pPr>
      <w:r w:rsidRPr="00D7382A">
        <w:rPr>
          <w:lang w:val="mk-MK"/>
        </w:rPr>
        <w:t xml:space="preserve">Собрание на РСМ, </w:t>
      </w:r>
      <w:r w:rsidRPr="00D7382A">
        <w:rPr>
          <w:i/>
          <w:lang w:val="mk-MK"/>
        </w:rPr>
        <w:t>Указ за прогласување на Законот за унапредување и заштита на правата на припадниците на заедниците кои се помалку од 20% од населението во РСМ</w:t>
      </w:r>
      <w:r w:rsidRPr="00D7382A">
        <w:rPr>
          <w:lang w:val="mk-MK"/>
        </w:rPr>
        <w:t>, достапно на:</w:t>
      </w:r>
      <w:hyperlink r:id="rId65" w:history="1">
        <w:r w:rsidRPr="005A5768">
          <w:rPr>
            <w:color w:val="0563C1"/>
            <w:u w:val="single"/>
            <w:lang w:val="mk-MK"/>
          </w:rPr>
          <w:t>http://aopz.gov.mk/wp-content/uploads/2014/11/%D0%97%D0%90%D0%9A%D0%9E%D0%9D-%D0%9D%D0%90-%D0%90%D0%93%D0%95%D0%9D%D0%A6%D0%98%D0%88%D0%90.pdf</w:t>
        </w:r>
      </w:hyperlink>
    </w:p>
    <w:p w:rsidR="00EC028C" w:rsidRPr="005A5768" w:rsidRDefault="00EC028C" w:rsidP="00EC028C">
      <w:pPr>
        <w:ind w:left="360" w:firstLine="720"/>
        <w:contextualSpacing/>
        <w:rPr>
          <w:color w:val="0563C1"/>
          <w:u w:val="single"/>
          <w:lang w:val="mk-MK"/>
        </w:rPr>
      </w:pPr>
      <w:r w:rsidRPr="00D7382A">
        <w:rPr>
          <w:lang w:val="mk-MK"/>
        </w:rPr>
        <w:t xml:space="preserve">Собрание на РСМ, </w:t>
      </w:r>
      <w:r w:rsidRPr="00D7382A">
        <w:rPr>
          <w:i/>
          <w:lang w:val="mk-MK"/>
        </w:rPr>
        <w:t>Указ за прогласување на Законот за електронски комуникации</w:t>
      </w:r>
      <w:r w:rsidRPr="00D7382A">
        <w:rPr>
          <w:lang w:val="mk-MK"/>
        </w:rPr>
        <w:t xml:space="preserve">, достапно на: </w:t>
      </w:r>
      <w:hyperlink r:id="rId66" w:history="1">
        <w:r w:rsidRPr="005A5768">
          <w:rPr>
            <w:color w:val="0563C1"/>
            <w:u w:val="single"/>
            <w:lang w:val="mk-MK"/>
          </w:rPr>
          <w:t>http://www.mio.gov.mk/sites/default/files/pbl_files/documents/legislation/Zakon%20za%20elektronskite%20komunikacii_2014.pdf</w:t>
        </w:r>
      </w:hyperlink>
    </w:p>
    <w:p w:rsidR="00EC028C" w:rsidRPr="005A5768" w:rsidRDefault="00EC028C" w:rsidP="00EC028C">
      <w:pPr>
        <w:ind w:left="360" w:firstLine="720"/>
        <w:contextualSpacing/>
        <w:rPr>
          <w:color w:val="0563C1"/>
          <w:u w:val="single"/>
          <w:lang w:val="mk-MK"/>
        </w:rPr>
      </w:pPr>
      <w:r w:rsidRPr="00D7382A">
        <w:rPr>
          <w:lang w:val="mk-MK"/>
        </w:rPr>
        <w:lastRenderedPageBreak/>
        <w:t xml:space="preserve">Совет за етика во медиумите, </w:t>
      </w:r>
      <w:r w:rsidRPr="00D7382A">
        <w:rPr>
          <w:i/>
          <w:lang w:val="mk-MK"/>
        </w:rPr>
        <w:t>Декларација за борба против говорот на омраза во медиумите и на Интернетот</w:t>
      </w:r>
      <w:r w:rsidRPr="00D7382A">
        <w:rPr>
          <w:lang w:val="mk-MK"/>
        </w:rPr>
        <w:t xml:space="preserve">, достапно на: </w:t>
      </w:r>
      <w:hyperlink r:id="rId67" w:history="1">
        <w:r w:rsidRPr="005A5768">
          <w:rPr>
            <w:color w:val="0563C1"/>
            <w:u w:val="single"/>
            <w:lang w:val="mk-MK"/>
          </w:rPr>
          <w:t>http://semm.mk/attachments/deklaracija.pdf</w:t>
        </w:r>
      </w:hyperlink>
    </w:p>
    <w:p w:rsidR="00EC028C" w:rsidRPr="005A5768" w:rsidRDefault="00EC028C" w:rsidP="00EC028C">
      <w:pPr>
        <w:ind w:left="360" w:firstLine="720"/>
        <w:contextualSpacing/>
        <w:rPr>
          <w:color w:val="0563C1"/>
          <w:u w:val="single"/>
          <w:lang w:val="mk-MK"/>
        </w:rPr>
      </w:pPr>
      <w:r w:rsidRPr="00D7382A">
        <w:rPr>
          <w:lang w:val="mk-MK"/>
        </w:rPr>
        <w:t>Совет на Европа(2008),</w:t>
      </w:r>
      <w:r w:rsidRPr="00D7382A">
        <w:rPr>
          <w:i/>
          <w:lang w:val="mk-MK"/>
        </w:rPr>
        <w:t xml:space="preserve"> Бела книга за меѓукултурниот дијалог „Живееме заедно еднакви во достоинството</w:t>
      </w:r>
      <w:r w:rsidRPr="00D7382A">
        <w:rPr>
          <w:lang w:val="mk-MK"/>
        </w:rPr>
        <w:t xml:space="preserve">“ Стразбур, достапно на: </w:t>
      </w:r>
      <w:hyperlink r:id="rId68" w:history="1">
        <w:r w:rsidRPr="005A5768">
          <w:rPr>
            <w:color w:val="0563C1"/>
            <w:u w:val="single"/>
            <w:lang w:val="mk-MK"/>
          </w:rPr>
          <w:t>https://rm.coe.int/16804ec73d</w:t>
        </w:r>
      </w:hyperlink>
    </w:p>
    <w:p w:rsidR="00EC028C" w:rsidRPr="005A5768" w:rsidRDefault="00EC028C" w:rsidP="00EC028C">
      <w:pPr>
        <w:ind w:left="360" w:firstLine="720"/>
        <w:contextualSpacing/>
        <w:rPr>
          <w:lang w:val="mk-MK"/>
        </w:rPr>
      </w:pPr>
      <w:r w:rsidRPr="005A5768">
        <w:rPr>
          <w:lang w:val="mk-MK"/>
        </w:rPr>
        <w:t>Совет nа Европа</w:t>
      </w:r>
      <w:r w:rsidRPr="00D7382A">
        <w:rPr>
          <w:lang w:val="mk-MK"/>
        </w:rPr>
        <w:t xml:space="preserve">, </w:t>
      </w:r>
      <w:r w:rsidRPr="005A5768">
        <w:rPr>
          <w:lang w:val="mk-MK"/>
        </w:rPr>
        <w:t>Комитет на министри</w:t>
      </w:r>
      <w:r w:rsidRPr="00D7382A">
        <w:rPr>
          <w:lang w:val="mk-MK"/>
        </w:rPr>
        <w:t xml:space="preserve"> (2008</w:t>
      </w:r>
      <w:r w:rsidRPr="005A5768">
        <w:rPr>
          <w:lang w:val="mk-MK"/>
        </w:rPr>
        <w:t>)</w:t>
      </w:r>
      <w:r w:rsidRPr="00D7382A">
        <w:rPr>
          <w:lang w:val="mk-MK"/>
        </w:rPr>
        <w:t>,</w:t>
      </w:r>
      <w:r w:rsidRPr="005A5768">
        <w:rPr>
          <w:i/>
          <w:lang w:val="mk-MK"/>
        </w:rPr>
        <w:t>Бела книгаза меѓукултурниот дијалог„Живееме заеднo еднаквиво достоинството“</w:t>
      </w:r>
      <w:r w:rsidRPr="00D7382A">
        <w:rPr>
          <w:lang w:val="mk-MK"/>
        </w:rPr>
        <w:t xml:space="preserve"> достапен на: </w:t>
      </w:r>
      <w:hyperlink r:id="rId69" w:history="1">
        <w:r w:rsidRPr="00D7382A">
          <w:rPr>
            <w:color w:val="0563C1"/>
            <w:u w:val="single"/>
            <w:lang w:val="mk-MK"/>
          </w:rPr>
          <w:t>https://rm.coe.int/16804ec73d</w:t>
        </w:r>
      </w:hyperlink>
    </w:p>
    <w:p w:rsidR="00EC028C" w:rsidRPr="005A5768" w:rsidRDefault="00EC028C" w:rsidP="00EC028C">
      <w:pPr>
        <w:ind w:left="360" w:firstLine="720"/>
        <w:contextualSpacing/>
        <w:rPr>
          <w:color w:val="0563C1"/>
          <w:u w:val="single"/>
          <w:lang w:val="mk-MK"/>
        </w:rPr>
      </w:pPr>
      <w:r w:rsidRPr="005A5768">
        <w:rPr>
          <w:lang w:val="mk-MK"/>
        </w:rPr>
        <w:t>Совет на Европа, Комитет на министрите(2018)</w:t>
      </w:r>
      <w:r w:rsidRPr="00D7382A">
        <w:rPr>
          <w:lang w:val="mk-MK"/>
        </w:rPr>
        <w:t>,Препораката CM/Rec(2018)1 на Советот на Европа за плурализам во медиумите и транспарентност на медиумската сопственост</w:t>
      </w:r>
      <w:r w:rsidRPr="005A5768">
        <w:rPr>
          <w:lang w:val="mk-MK"/>
        </w:rPr>
        <w:t xml:space="preserve">. </w:t>
      </w:r>
      <w:r w:rsidRPr="00D7382A">
        <w:rPr>
          <w:lang w:val="mk-MK"/>
        </w:rPr>
        <w:t xml:space="preserve">Достапно на  </w:t>
      </w:r>
      <w:hyperlink r:id="rId70" w:history="1">
        <w:r w:rsidRPr="005A5768">
          <w:rPr>
            <w:color w:val="0563C1"/>
            <w:u w:val="single"/>
            <w:lang w:val="mk-MK"/>
          </w:rPr>
          <w:t>https://rm.coe.int/recommendation-2018-1-on-media-pluralism-macedonian/16808c9c79</w:t>
        </w:r>
      </w:hyperlink>
    </w:p>
    <w:p w:rsidR="00EC028C" w:rsidRPr="005A5768" w:rsidRDefault="00EC028C" w:rsidP="00EC028C">
      <w:pPr>
        <w:ind w:left="360" w:firstLine="720"/>
        <w:contextualSpacing/>
        <w:rPr>
          <w:lang w:val="mk-MK"/>
        </w:rPr>
      </w:pPr>
      <w:r w:rsidRPr="00D7382A">
        <w:rPr>
          <w:lang w:val="mk-MK"/>
        </w:rPr>
        <w:t xml:space="preserve">Совет на Европа/Советодавен комитет за Рамковната конвенција за заштита на националните малцинства, </w:t>
      </w:r>
      <w:r w:rsidRPr="00D7382A">
        <w:rPr>
          <w:i/>
          <w:lang w:val="mk-MK"/>
        </w:rPr>
        <w:t>Четврто мислење за Република Македонија,</w:t>
      </w:r>
      <w:r w:rsidRPr="00D7382A">
        <w:rPr>
          <w:lang w:val="mk-MK"/>
        </w:rPr>
        <w:t xml:space="preserve"> достапно на: </w:t>
      </w:r>
      <w:hyperlink r:id="rId71" w:history="1">
        <w:r w:rsidRPr="005A5768">
          <w:rPr>
            <w:color w:val="0563C1"/>
            <w:u w:val="single"/>
            <w:lang w:val="mk-MK"/>
          </w:rPr>
          <w:t>https://rm.coe.int/16806d23e3</w:t>
        </w:r>
      </w:hyperlink>
    </w:p>
    <w:p w:rsidR="00EC028C" w:rsidRPr="005A5768" w:rsidRDefault="00EC028C" w:rsidP="00EC028C">
      <w:pPr>
        <w:ind w:left="360" w:firstLine="720"/>
        <w:contextualSpacing/>
        <w:rPr>
          <w:color w:val="0563C1"/>
          <w:u w:val="single"/>
          <w:lang w:val="mk-MK"/>
        </w:rPr>
      </w:pPr>
      <w:r w:rsidRPr="00D7382A">
        <w:rPr>
          <w:lang w:val="mk-MK"/>
        </w:rPr>
        <w:t xml:space="preserve">Совет на Европа/Советодавен комитет за РКНМ, </w:t>
      </w:r>
      <w:r w:rsidRPr="00D7382A">
        <w:rPr>
          <w:i/>
          <w:lang w:val="mk-MK"/>
        </w:rPr>
        <w:t>Компилација на мислења на Советодавниот комитет во однос на член 9 од РКНМ (четврти циклус),</w:t>
      </w:r>
      <w:r w:rsidRPr="00D7382A">
        <w:rPr>
          <w:lang w:val="mk-MK"/>
        </w:rPr>
        <w:t xml:space="preserve"> достапно на:</w:t>
      </w:r>
      <w:hyperlink r:id="rId72" w:history="1">
        <w:r w:rsidRPr="005A5768">
          <w:rPr>
            <w:color w:val="0563C1"/>
            <w:u w:val="single"/>
            <w:lang w:val="mk-MK"/>
          </w:rPr>
          <w:t>https://rm.coe.int/1680648f5c</w:t>
        </w:r>
      </w:hyperlink>
    </w:p>
    <w:p w:rsidR="00EC028C" w:rsidRPr="005171A5" w:rsidRDefault="00EC028C" w:rsidP="00EC028C">
      <w:pPr>
        <w:ind w:left="360" w:firstLine="720"/>
        <w:contextualSpacing/>
        <w:jc w:val="both"/>
        <w:rPr>
          <w:lang w:val="mk-MK"/>
        </w:rPr>
      </w:pPr>
      <w:r w:rsidRPr="00603E83">
        <w:rPr>
          <w:lang w:val="mk-MK"/>
        </w:rPr>
        <w:t xml:space="preserve">Стојиловска, А., (2015)  </w:t>
      </w:r>
      <w:r w:rsidRPr="00603E83">
        <w:rPr>
          <w:i/>
          <w:lang w:val="mk-MK"/>
        </w:rPr>
        <w:t>Анализа на локалните програми за енергетска ефикасност во Македонија – состојби, предизвици, решенија</w:t>
      </w:r>
      <w:r w:rsidRPr="00603E83">
        <w:rPr>
          <w:lang w:val="mk-MK"/>
        </w:rPr>
        <w:t>, Скопје: Аналитика. Достапно на: http://www.analyticamk.org/images/Files/Programi_za_EE_final_48a08.pdf</w:t>
      </w:r>
    </w:p>
    <w:p w:rsidR="00EC028C" w:rsidRPr="00C26B23" w:rsidRDefault="00EC028C" w:rsidP="00EC028C">
      <w:pPr>
        <w:ind w:left="360" w:firstLine="720"/>
        <w:contextualSpacing/>
        <w:rPr>
          <w:lang w:val="mk-MK"/>
        </w:rPr>
      </w:pPr>
      <w:r w:rsidRPr="00C26B23">
        <w:t>Tendler Judith (1997) </w:t>
      </w:r>
      <w:r w:rsidRPr="00C26B23">
        <w:rPr>
          <w:i/>
          <w:iCs/>
        </w:rPr>
        <w:t>Good Government in the Tropics</w:t>
      </w:r>
      <w:r w:rsidRPr="00C26B23">
        <w:t> Baltimore, MD: Johns Hopkins University Press </w:t>
      </w:r>
    </w:p>
    <w:p w:rsidR="00EC028C" w:rsidRPr="00D7382A" w:rsidRDefault="00EC028C" w:rsidP="00EC028C">
      <w:pPr>
        <w:ind w:left="360" w:firstLine="720"/>
        <w:contextualSpacing/>
        <w:rPr>
          <w:lang w:val="mk-MK"/>
        </w:rPr>
      </w:pPr>
      <w:r w:rsidRPr="00D7382A">
        <w:rPr>
          <w:lang w:val="mk-MK"/>
        </w:rPr>
        <w:t>Топузовска, Лат</w:t>
      </w:r>
      <w:r>
        <w:rPr>
          <w:lang w:val="mk-MK"/>
        </w:rPr>
        <w:t>к</w:t>
      </w:r>
      <w:r w:rsidRPr="00D7382A">
        <w:rPr>
          <w:lang w:val="mk-MK"/>
        </w:rPr>
        <w:t xml:space="preserve">овиќ, М., Борота Поповска, М., Серафимовска, Е. Цекиќ, А. Старова, Н. (2019). </w:t>
      </w:r>
      <w:r w:rsidRPr="00D7382A">
        <w:rPr>
          <w:i/>
          <w:lang w:val="mk-MK"/>
        </w:rPr>
        <w:t>Студија за мл</w:t>
      </w:r>
      <w:r>
        <w:rPr>
          <w:i/>
          <w:lang w:val="mk-MK"/>
        </w:rPr>
        <w:t>а</w:t>
      </w:r>
      <w:r w:rsidRPr="00D7382A">
        <w:rPr>
          <w:i/>
          <w:lang w:val="mk-MK"/>
        </w:rPr>
        <w:t>ди во Сев</w:t>
      </w:r>
      <w:r>
        <w:rPr>
          <w:i/>
          <w:lang w:val="mk-MK"/>
        </w:rPr>
        <w:t>е</w:t>
      </w:r>
      <w:r w:rsidRPr="00D7382A">
        <w:rPr>
          <w:i/>
          <w:lang w:val="mk-MK"/>
        </w:rPr>
        <w:t>рна Македонија 2018/2019</w:t>
      </w:r>
      <w:r w:rsidRPr="00D7382A">
        <w:rPr>
          <w:lang w:val="mk-MK"/>
        </w:rPr>
        <w:t>, Скопје: Фондација Фридрих Еберт – Скопје, печати bub Bonner Universitats Buchdruckerei, стр. 7-8</w:t>
      </w:r>
    </w:p>
    <w:p w:rsidR="00EC028C" w:rsidRPr="00D7382A" w:rsidRDefault="00EC028C" w:rsidP="00EC028C">
      <w:pPr>
        <w:ind w:left="360" w:firstLine="720"/>
        <w:contextualSpacing/>
        <w:rPr>
          <w:lang w:val="en-US"/>
        </w:rPr>
      </w:pPr>
      <w:r w:rsidRPr="00D7382A">
        <w:rPr>
          <w:lang w:val="en-US"/>
        </w:rPr>
        <w:t xml:space="preserve">Troshanovski, M. </w:t>
      </w:r>
      <w:r w:rsidRPr="00D7382A">
        <w:rPr>
          <w:i/>
          <w:lang w:val="en-US"/>
        </w:rPr>
        <w:t>Representation of Minorities in the New Media – analysis of professional journalistic standards in new media practices</w:t>
      </w:r>
      <w:r w:rsidRPr="00D7382A">
        <w:rPr>
          <w:lang w:val="en-US"/>
        </w:rPr>
        <w:t xml:space="preserve">, </w:t>
      </w:r>
      <w:r w:rsidRPr="00D7382A">
        <w:rPr>
          <w:lang w:val="mk-MK"/>
        </w:rPr>
        <w:t>достапно на</w:t>
      </w:r>
      <w:proofErr w:type="gramStart"/>
      <w:r w:rsidRPr="00D7382A">
        <w:rPr>
          <w:lang w:val="mk-MK"/>
        </w:rPr>
        <w:t>:</w:t>
      </w:r>
      <w:proofErr w:type="gramEnd"/>
      <w:r w:rsidR="00BB5110">
        <w:fldChar w:fldCharType="begin"/>
      </w:r>
      <w:r w:rsidR="00BB5110">
        <w:instrText xml:space="preserve"> HYPERLINK "http://mediaobservatory.net/sites/default/files/Final-report-Minority-representation-in-new-media.pdf" </w:instrText>
      </w:r>
      <w:r w:rsidR="00BB5110">
        <w:fldChar w:fldCharType="separate"/>
      </w:r>
      <w:r w:rsidRPr="00D7382A">
        <w:rPr>
          <w:color w:val="0563C1"/>
          <w:u w:val="single"/>
          <w:lang w:val="en-US"/>
        </w:rPr>
        <w:t>http://mediaobservatory.net/sites/default/files/Final-report-Minority-representation-in-new-media.pdf</w:t>
      </w:r>
      <w:r w:rsidR="00BB5110">
        <w:rPr>
          <w:color w:val="0563C1"/>
          <w:u w:val="single"/>
          <w:lang w:val="en-US"/>
        </w:rPr>
        <w:fldChar w:fldCharType="end"/>
      </w:r>
    </w:p>
    <w:p w:rsidR="00EC028C" w:rsidRPr="005A5768" w:rsidRDefault="00EC028C" w:rsidP="00EC028C">
      <w:pPr>
        <w:ind w:left="360" w:firstLine="720"/>
        <w:contextualSpacing/>
        <w:rPr>
          <w:color w:val="0563C1"/>
          <w:u w:val="single"/>
          <w:lang w:val="mk-MK"/>
        </w:rPr>
      </w:pPr>
      <w:r w:rsidRPr="00D7382A">
        <w:rPr>
          <w:lang w:val="mk-MK"/>
        </w:rPr>
        <w:t xml:space="preserve">Тунева, М., (2013), </w:t>
      </w:r>
      <w:r w:rsidRPr="00D7382A">
        <w:rPr>
          <w:i/>
          <w:lang w:val="mk-MK"/>
        </w:rPr>
        <w:t>Анализа за правата и известувањето за етничките заедници во медиумската сфера</w:t>
      </w:r>
      <w:r w:rsidRPr="00D7382A">
        <w:rPr>
          <w:lang w:val="mk-MK"/>
        </w:rPr>
        <w:t xml:space="preserve">. Скопје: АОПЗ. Достапно на: </w:t>
      </w:r>
      <w:hyperlink r:id="rId73" w:history="1">
        <w:r w:rsidRPr="005A5768">
          <w:rPr>
            <w:color w:val="0563C1"/>
            <w:u w:val="single"/>
            <w:lang w:val="mk-MK"/>
          </w:rPr>
          <w:t>http://aopz.gov.mk/wp-content/uploads/2015/01/MK-%C0%ED%E0%EB%E8%E7%E0%F2%E0-%ED%E0-%D2%F3%ED%E5%E2%E0.pdf</w:t>
        </w:r>
      </w:hyperlink>
    </w:p>
    <w:p w:rsidR="00EC028C" w:rsidRPr="00603E83" w:rsidRDefault="00EC028C" w:rsidP="00EC028C">
      <w:pPr>
        <w:ind w:left="360" w:firstLine="720"/>
        <w:contextualSpacing/>
        <w:jc w:val="both"/>
        <w:rPr>
          <w:color w:val="0563C1"/>
          <w:lang w:val="mk-MK"/>
        </w:rPr>
      </w:pPr>
      <w:r w:rsidRPr="00193F88">
        <w:rPr>
          <w:color w:val="0563C1"/>
          <w:lang w:val="mk-MK"/>
        </w:rPr>
        <w:t xml:space="preserve">Треновски, Б. И др, (2018), </w:t>
      </w:r>
      <w:r w:rsidRPr="00193F88">
        <w:rPr>
          <w:i/>
          <w:color w:val="0563C1"/>
          <w:lang w:val="mk-MK"/>
        </w:rPr>
        <w:t xml:space="preserve">Анализа „Добро владеење на општинската демократија и граѓанското учество на ниво на локална самоуправа“ </w:t>
      </w:r>
      <w:r>
        <w:rPr>
          <w:color w:val="0563C1"/>
          <w:lang w:val="mk-MK"/>
        </w:rPr>
        <w:t xml:space="preserve">Велес: ЗФР. Достапно на: </w:t>
      </w:r>
      <w:hyperlink r:id="rId74" w:history="1">
        <w:r w:rsidRPr="005A5768">
          <w:rPr>
            <w:color w:val="0000FF"/>
            <w:u w:val="single"/>
            <w:lang w:val="mk-MK"/>
          </w:rPr>
          <w:t>http://gld.mk/codeframe/external/media/source/istrazuvanja/Analiza%20CIVICA%2028%20Junji%202018.pdf</w:t>
        </w:r>
      </w:hyperlink>
    </w:p>
    <w:p w:rsidR="00EC028C" w:rsidRPr="005A5768" w:rsidRDefault="00EC028C" w:rsidP="00EC028C">
      <w:pPr>
        <w:ind w:left="360" w:firstLine="720"/>
        <w:contextualSpacing/>
        <w:rPr>
          <w:lang w:val="mk-MK"/>
        </w:rPr>
      </w:pPr>
      <w:r w:rsidRPr="005A5768">
        <w:rPr>
          <w:lang w:val="mk-MK"/>
        </w:rPr>
        <w:t xml:space="preserve">Устав на Република Македонија. </w:t>
      </w:r>
      <w:r w:rsidRPr="00D7382A">
        <w:rPr>
          <w:lang w:val="mk-MK"/>
        </w:rPr>
        <w:t>(</w:t>
      </w:r>
      <w:r w:rsidRPr="005A5768">
        <w:rPr>
          <w:lang w:val="mk-MK"/>
        </w:rPr>
        <w:t>2011</w:t>
      </w:r>
      <w:r w:rsidRPr="00D7382A">
        <w:rPr>
          <w:lang w:val="mk-MK"/>
        </w:rPr>
        <w:t>),</w:t>
      </w:r>
      <w:r w:rsidRPr="005A5768">
        <w:rPr>
          <w:lang w:val="mk-MK"/>
        </w:rPr>
        <w:t xml:space="preserve"> Службен весник на Република Македонија</w:t>
      </w:r>
    </w:p>
    <w:p w:rsidR="00EC028C" w:rsidRPr="00D7382A" w:rsidRDefault="00EC028C" w:rsidP="00EC028C">
      <w:pPr>
        <w:ind w:left="360" w:firstLine="720"/>
        <w:contextualSpacing/>
        <w:rPr>
          <w:lang w:val="en-US"/>
        </w:rPr>
      </w:pPr>
      <w:r w:rsidRPr="00D7382A">
        <w:rPr>
          <w:lang w:val="en-US"/>
        </w:rPr>
        <w:t xml:space="preserve">Freedom House, </w:t>
      </w:r>
      <w:r w:rsidRPr="00D7382A">
        <w:rPr>
          <w:i/>
          <w:lang w:val="en-US"/>
        </w:rPr>
        <w:t>Nations in Transit 2018: Macedonia Country Report</w:t>
      </w:r>
      <w:proofErr w:type="gramStart"/>
      <w:r w:rsidRPr="00D7382A">
        <w:rPr>
          <w:i/>
          <w:lang w:val="en-US"/>
        </w:rPr>
        <w:t>,</w:t>
      </w:r>
      <w:r w:rsidRPr="00D7382A">
        <w:rPr>
          <w:lang w:val="mk-MK"/>
        </w:rPr>
        <w:t>достапно</w:t>
      </w:r>
      <w:proofErr w:type="gramEnd"/>
      <w:r w:rsidRPr="00D7382A">
        <w:rPr>
          <w:lang w:val="mk-MK"/>
        </w:rPr>
        <w:t xml:space="preserve"> на: </w:t>
      </w:r>
      <w:hyperlink r:id="rId75" w:history="1">
        <w:r w:rsidRPr="00D7382A">
          <w:rPr>
            <w:color w:val="0563C1"/>
            <w:u w:val="single"/>
            <w:lang w:val="en-US"/>
          </w:rPr>
          <w:t>https://freedomhouse.org/sites/default/files/NiT2018_Macedonia.pdf</w:t>
        </w:r>
      </w:hyperlink>
    </w:p>
    <w:p w:rsidR="00EC028C" w:rsidRPr="005A5768" w:rsidRDefault="00EC028C" w:rsidP="00EC028C">
      <w:pPr>
        <w:ind w:left="360" w:firstLine="720"/>
        <w:contextualSpacing/>
        <w:rPr>
          <w:lang w:val="mk-MK"/>
        </w:rPr>
      </w:pPr>
      <w:r w:rsidRPr="00D7382A">
        <w:t xml:space="preserve">Центарот за човекови права и разрешување конфликти. </w:t>
      </w:r>
      <w:r w:rsidRPr="00D7382A">
        <w:rPr>
          <w:lang w:val="mk-MK"/>
        </w:rPr>
        <w:t>(</w:t>
      </w:r>
      <w:r w:rsidRPr="00D7382A">
        <w:t xml:space="preserve">2016), </w:t>
      </w:r>
      <w:r w:rsidRPr="00D7382A">
        <w:rPr>
          <w:i/>
          <w:lang w:val="en-US"/>
        </w:rPr>
        <w:t>Извештај од електронско истражување за реализација на ПМИО</w:t>
      </w:r>
      <w:r w:rsidRPr="00D7382A">
        <w:rPr>
          <w:lang w:val="en-US"/>
        </w:rPr>
        <w:t>.</w:t>
      </w:r>
      <w:r w:rsidRPr="00D7382A">
        <w:rPr>
          <w:lang w:val="mk-MK"/>
        </w:rPr>
        <w:t xml:space="preserve"> Достапно на</w:t>
      </w:r>
      <w:r w:rsidRPr="005A5768">
        <w:rPr>
          <w:lang w:val="mk-MK"/>
        </w:rPr>
        <w:t>:</w:t>
      </w:r>
      <w:hyperlink r:id="rId76" w:history="1">
        <w:r w:rsidRPr="005A5768">
          <w:rPr>
            <w:color w:val="0563C1"/>
            <w:u w:val="single"/>
            <w:lang w:val="mk-MK"/>
          </w:rPr>
          <w:t>http://pmio.mk/wp-content/uploads/2016/12/Electronic-survey-report-MAK.pdf</w:t>
        </w:r>
      </w:hyperlink>
    </w:p>
    <w:p w:rsidR="00EC028C" w:rsidRPr="005A5768" w:rsidRDefault="00EC028C" w:rsidP="00EC028C">
      <w:pPr>
        <w:ind w:left="360" w:firstLine="720"/>
        <w:contextualSpacing/>
        <w:rPr>
          <w:color w:val="0563C1"/>
          <w:u w:val="single"/>
          <w:lang w:val="mk-MK"/>
        </w:rPr>
      </w:pPr>
      <w:r w:rsidRPr="005A5768">
        <w:rPr>
          <w:lang w:val="mk-MK"/>
        </w:rPr>
        <w:t xml:space="preserve">Центарот за човекови права и разрешување конфликти. </w:t>
      </w:r>
      <w:r w:rsidRPr="00D7382A">
        <w:rPr>
          <w:lang w:val="mk-MK"/>
        </w:rPr>
        <w:t>(</w:t>
      </w:r>
      <w:r w:rsidRPr="005A5768">
        <w:rPr>
          <w:lang w:val="mk-MK"/>
        </w:rPr>
        <w:t>2012)</w:t>
      </w:r>
      <w:r w:rsidRPr="00D7382A">
        <w:rPr>
          <w:lang w:val="mk-MK"/>
        </w:rPr>
        <w:t>,</w:t>
      </w:r>
      <w:r w:rsidRPr="005A5768">
        <w:rPr>
          <w:i/>
          <w:lang w:val="mk-MK"/>
        </w:rPr>
        <w:t>Истражување на појдовната состојба во врска со меѓуетничката интеграцијаво образованието</w:t>
      </w:r>
      <w:r w:rsidRPr="005A5768">
        <w:rPr>
          <w:lang w:val="mk-MK"/>
        </w:rPr>
        <w:t>.</w:t>
      </w:r>
      <w:r w:rsidRPr="00D7382A">
        <w:rPr>
          <w:lang w:val="mk-MK"/>
        </w:rPr>
        <w:t>Достапно на</w:t>
      </w:r>
      <w:r w:rsidRPr="005A5768">
        <w:rPr>
          <w:lang w:val="mk-MK"/>
        </w:rPr>
        <w:t>:</w:t>
      </w:r>
      <w:hyperlink r:id="rId77" w:history="1">
        <w:r w:rsidRPr="005A5768">
          <w:rPr>
            <w:color w:val="0563C1"/>
            <w:u w:val="single"/>
            <w:lang w:val="mk-MK"/>
          </w:rPr>
          <w:t>http://mk.pmio.mk/wp-content/uploads/2013/04/IIEP-BASELINE-STUDY_MAC.pdf</w:t>
        </w:r>
      </w:hyperlink>
    </w:p>
    <w:p w:rsidR="00EC028C" w:rsidRPr="005A5768" w:rsidRDefault="00EC028C" w:rsidP="00EC028C">
      <w:pPr>
        <w:ind w:left="360" w:firstLine="720"/>
        <w:contextualSpacing/>
        <w:rPr>
          <w:color w:val="0563C1"/>
          <w:u w:val="single"/>
          <w:lang w:val="mk-MK"/>
        </w:rPr>
      </w:pPr>
      <w:r w:rsidRPr="005A5768">
        <w:rPr>
          <w:lang w:val="mk-MK"/>
        </w:rPr>
        <w:t xml:space="preserve">Петроска-Бешка, В. </w:t>
      </w:r>
      <w:r w:rsidRPr="00E46ADB">
        <w:rPr>
          <w:lang w:val="mk-MK"/>
        </w:rPr>
        <w:t>и</w:t>
      </w:r>
      <w:r w:rsidRPr="005A5768">
        <w:rPr>
          <w:lang w:val="mk-MK"/>
        </w:rPr>
        <w:t xml:space="preserve"> Најчевска, М., (2018). Од </w:t>
      </w:r>
      <w:r w:rsidRPr="005A5768">
        <w:rPr>
          <w:i/>
          <w:iCs/>
          <w:lang w:val="mk-MK"/>
        </w:rPr>
        <w:t>етнички до граѓански национализам</w:t>
      </w:r>
      <w:r w:rsidRPr="005A5768">
        <w:rPr>
          <w:lang w:val="mk-MK"/>
        </w:rPr>
        <w:t>. Скопје: Центар за човекови права и разрешување конфликти.</w:t>
      </w:r>
      <w:r w:rsidRPr="00D7382A">
        <w:rPr>
          <w:lang w:val="mk-MK"/>
        </w:rPr>
        <w:t>Достапно на</w:t>
      </w:r>
      <w:r w:rsidRPr="005A5768">
        <w:rPr>
          <w:lang w:val="mk-MK"/>
        </w:rPr>
        <w:t xml:space="preserve">: </w:t>
      </w:r>
      <w:hyperlink r:id="rId78" w:history="1">
        <w:r w:rsidRPr="005A5768">
          <w:rPr>
            <w:color w:val="0563C1"/>
            <w:u w:val="single"/>
            <w:lang w:val="mk-MK"/>
          </w:rPr>
          <w:t xml:space="preserve">https://www.scribd.com/document/398829282/From-Ethnic-to-Civic-Nationalism </w:t>
        </w:r>
      </w:hyperlink>
    </w:p>
    <w:p w:rsidR="00EC028C" w:rsidRPr="00D7382A" w:rsidRDefault="00EC028C" w:rsidP="00EC028C">
      <w:pPr>
        <w:ind w:left="360" w:firstLine="720"/>
        <w:contextualSpacing/>
      </w:pPr>
      <w:r w:rsidRPr="00D7382A">
        <w:lastRenderedPageBreak/>
        <w:t>Council of Europe. Advisory Committee on the Framework Convention for the Protection of National Minor</w:t>
      </w:r>
      <w:r>
        <w:t xml:space="preserve">ities. 2016. Fourth Opinion on the </w:t>
      </w:r>
      <w:r w:rsidRPr="00D7382A">
        <w:t xml:space="preserve">Republic of Macedonia. Available </w:t>
      </w:r>
      <w:r>
        <w:t>on</w:t>
      </w:r>
      <w:hyperlink r:id="rId79" w:history="1">
        <w:r w:rsidRPr="00D7382A">
          <w:rPr>
            <w:color w:val="0563C1"/>
            <w:u w:val="single"/>
            <w:lang w:val="mk-MK"/>
          </w:rPr>
          <w:t>https://rm.coe.int/CoERMPublicCommonSearchServices/DisplayDCTMContent?documentId=09000016806d23e3</w:t>
        </w:r>
      </w:hyperlink>
    </w:p>
    <w:p w:rsidR="00EC028C" w:rsidRPr="00D7382A" w:rsidRDefault="00EC028C" w:rsidP="00EC028C">
      <w:pPr>
        <w:ind w:left="360" w:firstLine="720"/>
        <w:contextualSpacing/>
        <w:rPr>
          <w:lang w:val="mk-MK"/>
        </w:rPr>
      </w:pPr>
      <w:r w:rsidRPr="00D7382A">
        <w:rPr>
          <w:lang w:val="en-US"/>
        </w:rPr>
        <w:t xml:space="preserve">Council of Europe, </w:t>
      </w:r>
      <w:r w:rsidRPr="00D7382A">
        <w:rPr>
          <w:i/>
          <w:lang w:val="en-US"/>
        </w:rPr>
        <w:t>Framework Convention for the Protection of National Minorities</w:t>
      </w:r>
      <w:r w:rsidRPr="00D7382A">
        <w:rPr>
          <w:lang w:val="en-US"/>
        </w:rPr>
        <w:t xml:space="preserve">, Strasbourg, </w:t>
      </w:r>
      <w:r w:rsidRPr="00D7382A">
        <w:t>available at</w:t>
      </w:r>
      <w:r w:rsidRPr="00D7382A">
        <w:rPr>
          <w:lang w:val="mk-MK"/>
        </w:rPr>
        <w:t xml:space="preserve">: </w:t>
      </w:r>
      <w:hyperlink r:id="rId80" w:history="1">
        <w:r w:rsidRPr="00D7382A">
          <w:rPr>
            <w:color w:val="0563C1"/>
            <w:u w:val="single"/>
            <w:lang w:val="en-US"/>
          </w:rPr>
          <w:t>http://www.coe.int/t/dghl/monitoring/minorities/1_AtGlance/PDF_Text_FCNM_mk.pdf</w:t>
        </w:r>
      </w:hyperlink>
    </w:p>
    <w:p w:rsidR="00402716" w:rsidRPr="005D04FB" w:rsidRDefault="00402716" w:rsidP="00EC028C">
      <w:pPr>
        <w:rPr>
          <w:lang w:val="mk-MK"/>
        </w:rPr>
      </w:pPr>
    </w:p>
    <w:sectPr w:rsidR="00402716" w:rsidRPr="005D04FB" w:rsidSect="00F53853">
      <w:footerReference w:type="default" r:id="rId81"/>
      <w:pgSz w:w="11906" w:h="16838"/>
      <w:pgMar w:top="1440"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1F9" w:rsidRDefault="008F01F9" w:rsidP="007278A7">
      <w:pPr>
        <w:spacing w:after="0" w:line="240" w:lineRule="auto"/>
      </w:pPr>
      <w:r>
        <w:separator/>
      </w:r>
    </w:p>
    <w:p w:rsidR="008F01F9" w:rsidRDefault="008F01F9"/>
  </w:endnote>
  <w:endnote w:type="continuationSeparator" w:id="0">
    <w:p w:rsidR="008F01F9" w:rsidRDefault="008F01F9" w:rsidP="007278A7">
      <w:pPr>
        <w:spacing w:after="0" w:line="240" w:lineRule="auto"/>
      </w:pPr>
      <w:r>
        <w:continuationSeparator/>
      </w:r>
    </w:p>
    <w:p w:rsidR="008F01F9" w:rsidRDefault="008F01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Neue">
    <w:altName w:val="MV Boli"/>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110" w:rsidRDefault="00BB5110">
    <w:pPr>
      <w:pStyle w:val="Footer"/>
      <w:jc w:val="right"/>
    </w:pPr>
    <w:r>
      <w:fldChar w:fldCharType="begin"/>
    </w:r>
    <w:r>
      <w:instrText xml:space="preserve"> PAGE   \* MERGEFORMAT </w:instrText>
    </w:r>
    <w:r>
      <w:fldChar w:fldCharType="separate"/>
    </w:r>
    <w:r w:rsidR="00691732">
      <w:rPr>
        <w:noProof/>
      </w:rPr>
      <w:t>29</w:t>
    </w:r>
    <w:r>
      <w:rPr>
        <w:noProof/>
      </w:rPr>
      <w:fldChar w:fldCharType="end"/>
    </w:r>
  </w:p>
  <w:p w:rsidR="00BB5110" w:rsidRDefault="00BB5110">
    <w:pPr>
      <w:pStyle w:val="Footer"/>
    </w:pPr>
  </w:p>
  <w:p w:rsidR="00BB5110" w:rsidRDefault="00BB511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1F9" w:rsidRDefault="008F01F9" w:rsidP="007278A7">
      <w:pPr>
        <w:spacing w:after="0" w:line="240" w:lineRule="auto"/>
      </w:pPr>
      <w:r>
        <w:separator/>
      </w:r>
    </w:p>
    <w:p w:rsidR="008F01F9" w:rsidRDefault="008F01F9"/>
  </w:footnote>
  <w:footnote w:type="continuationSeparator" w:id="0">
    <w:p w:rsidR="008F01F9" w:rsidRDefault="008F01F9" w:rsidP="007278A7">
      <w:pPr>
        <w:spacing w:after="0" w:line="240" w:lineRule="auto"/>
      </w:pPr>
      <w:r>
        <w:continuationSeparator/>
      </w:r>
    </w:p>
    <w:p w:rsidR="008F01F9" w:rsidRDefault="008F01F9"/>
  </w:footnote>
  <w:footnote w:id="1">
    <w:p w:rsidR="00BB5110" w:rsidRPr="00C26B23" w:rsidRDefault="00BB5110" w:rsidP="007D2F3E">
      <w:pPr>
        <w:pStyle w:val="FootnoteText"/>
        <w:rPr>
          <w:rFonts w:asciiTheme="minorHAnsi" w:hAnsiTheme="minorHAnsi" w:cstheme="minorHAnsi"/>
          <w:sz w:val="18"/>
          <w:szCs w:val="18"/>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Termi pakicë në këtë strategji përdoret siç janë emrat origjinalë të konventave, si dhe në citatet  direkte</w:t>
      </w:r>
      <w:r w:rsidRPr="00C26B23">
        <w:rPr>
          <w:rFonts w:asciiTheme="minorHAnsi" w:hAnsiTheme="minorHAnsi" w:cstheme="minorHAnsi"/>
          <w:sz w:val="18"/>
          <w:szCs w:val="18"/>
          <w:lang w:val="mk-MK"/>
        </w:rPr>
        <w:t xml:space="preserve">. </w:t>
      </w:r>
    </w:p>
  </w:footnote>
  <w:footnote w:id="2">
    <w:p w:rsidR="00BB5110" w:rsidRPr="00C26B23" w:rsidRDefault="00BB5110" w:rsidP="007D2F3E">
      <w:pPr>
        <w:pStyle w:val="FootnoteText"/>
        <w:rPr>
          <w:rFonts w:asciiTheme="minorHAnsi" w:hAnsiTheme="minorHAnsi" w:cstheme="minorHAnsi"/>
          <w:sz w:val="18"/>
          <w:szCs w:val="18"/>
        </w:rPr>
      </w:pPr>
      <w:r w:rsidRPr="00C26B23">
        <w:rPr>
          <w:rStyle w:val="FootnoteReference"/>
          <w:rFonts w:asciiTheme="minorHAnsi" w:hAnsiTheme="minorHAnsi" w:cstheme="minorHAnsi"/>
          <w:sz w:val="18"/>
          <w:szCs w:val="18"/>
        </w:rPr>
        <w:footnoteRef/>
      </w:r>
      <w:hyperlink r:id="rId1" w:history="1">
        <w:r w:rsidRPr="00C26B23">
          <w:rPr>
            <w:rStyle w:val="Hyperlink"/>
            <w:rFonts w:asciiTheme="minorHAnsi" w:hAnsiTheme="minorHAnsi" w:cstheme="minorHAnsi"/>
            <w:sz w:val="18"/>
            <w:szCs w:val="18"/>
          </w:rPr>
          <w:t>https</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rm</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coe</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int</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CoERMPublicCommonSearchServices</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DisplayDCTMContent</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documentId</w:t>
        </w:r>
        <w:r w:rsidRPr="00C26B23">
          <w:rPr>
            <w:rStyle w:val="Hyperlink"/>
            <w:rFonts w:asciiTheme="minorHAnsi" w:hAnsiTheme="minorHAnsi" w:cstheme="minorHAnsi"/>
            <w:sz w:val="18"/>
            <w:szCs w:val="18"/>
            <w:lang w:val="ru-RU"/>
          </w:rPr>
          <w:t>=09000016806</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23</w:t>
        </w:r>
        <w:r w:rsidRPr="00C26B23">
          <w:rPr>
            <w:rStyle w:val="Hyperlink"/>
            <w:rFonts w:asciiTheme="minorHAnsi" w:hAnsiTheme="minorHAnsi" w:cstheme="minorHAnsi"/>
            <w:sz w:val="18"/>
            <w:szCs w:val="18"/>
          </w:rPr>
          <w:t>e</w:t>
        </w:r>
        <w:r w:rsidRPr="00C26B23">
          <w:rPr>
            <w:rStyle w:val="Hyperlink"/>
            <w:rFonts w:asciiTheme="minorHAnsi" w:hAnsiTheme="minorHAnsi" w:cstheme="minorHAnsi"/>
            <w:sz w:val="18"/>
            <w:szCs w:val="18"/>
            <w:lang w:val="ru-RU"/>
          </w:rPr>
          <w:t>3</w:t>
        </w:r>
      </w:hyperlink>
    </w:p>
  </w:footnote>
  <w:footnote w:id="3">
    <w:p w:rsidR="00BB5110" w:rsidRPr="00C26B23" w:rsidRDefault="00BB5110" w:rsidP="007D2F3E">
      <w:pPr>
        <w:pStyle w:val="FootnoteText"/>
        <w:rPr>
          <w:rFonts w:asciiTheme="minorHAnsi" w:hAnsiTheme="minorHAnsi" w:cstheme="minorHAnsi"/>
          <w:sz w:val="18"/>
          <w:szCs w:val="18"/>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rPr>
        <w:t>‘’Shqyrtimi i Marrëveshjes së Ohrit sa i takon kohezionit social“, Qeveria e Republikës së Maqedonisë</w:t>
      </w:r>
      <w:r w:rsidRPr="00C26B23">
        <w:rPr>
          <w:rFonts w:asciiTheme="minorHAnsi" w:hAnsiTheme="minorHAnsi" w:cstheme="minorHAnsi"/>
          <w:sz w:val="18"/>
          <w:szCs w:val="18"/>
        </w:rPr>
        <w:t xml:space="preserve">, </w:t>
      </w:r>
      <w:r>
        <w:rPr>
          <w:rFonts w:asciiTheme="minorHAnsi" w:hAnsiTheme="minorHAnsi" w:cstheme="minorHAnsi"/>
          <w:sz w:val="18"/>
          <w:szCs w:val="18"/>
        </w:rPr>
        <w:t>Sekretariati për Zbatimin e Marrëveshjes së Ohrit, Shkup</w:t>
      </w:r>
      <w:r w:rsidRPr="00C26B23">
        <w:rPr>
          <w:rFonts w:asciiTheme="minorHAnsi" w:hAnsiTheme="minorHAnsi" w:cstheme="minorHAnsi"/>
          <w:sz w:val="18"/>
          <w:szCs w:val="18"/>
        </w:rPr>
        <w:t xml:space="preserve"> 2015</w:t>
      </w:r>
    </w:p>
  </w:footnote>
  <w:footnote w:id="4">
    <w:p w:rsidR="00BB5110" w:rsidRPr="00C26B23" w:rsidRDefault="00BB5110" w:rsidP="007D2F3E">
      <w:pPr>
        <w:pStyle w:val="FootnoteText"/>
        <w:rPr>
          <w:rFonts w:asciiTheme="minorHAnsi" w:hAnsiTheme="minorHAnsi" w:cstheme="minorHAnsi"/>
          <w:sz w:val="18"/>
          <w:szCs w:val="18"/>
        </w:rPr>
      </w:pPr>
      <w:r w:rsidRPr="00C26B23">
        <w:rPr>
          <w:rStyle w:val="FootnoteReference"/>
          <w:rFonts w:asciiTheme="minorHAnsi" w:hAnsiTheme="minorHAnsi" w:cstheme="minorHAnsi"/>
          <w:sz w:val="18"/>
          <w:szCs w:val="18"/>
        </w:rPr>
        <w:footnoteRef/>
      </w:r>
      <w:r w:rsidRPr="00C26B23">
        <w:rPr>
          <w:rFonts w:asciiTheme="minorHAnsi" w:hAnsiTheme="minorHAnsi" w:cstheme="minorHAnsi"/>
          <w:sz w:val="18"/>
          <w:szCs w:val="18"/>
          <w:lang w:val="mk-MK"/>
        </w:rPr>
        <w:t xml:space="preserve">Клековски Сашо, 2011 Меѓуетничките односи во Република Македонија, Скопје: Македонски центар за меѓународна соработка. </w:t>
      </w:r>
    </w:p>
  </w:footnote>
  <w:footnote w:id="5">
    <w:p w:rsidR="00BB5110" w:rsidRPr="00C26B23" w:rsidRDefault="00BB5110" w:rsidP="00E96AB2">
      <w:pPr>
        <w:pStyle w:val="FootnoteText"/>
        <w:rPr>
          <w:rFonts w:asciiTheme="minorHAnsi" w:hAnsiTheme="minorHAnsi" w:cstheme="minorHAnsi"/>
          <w:sz w:val="18"/>
          <w:szCs w:val="18"/>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mk-MK"/>
        </w:rPr>
        <w:t>О</w:t>
      </w:r>
      <w:r>
        <w:rPr>
          <w:rFonts w:asciiTheme="minorHAnsi" w:hAnsiTheme="minorHAnsi" w:cstheme="minorHAnsi"/>
          <w:sz w:val="18"/>
          <w:szCs w:val="18"/>
          <w:lang w:val="sq-AL"/>
        </w:rPr>
        <w:t>SBE</w:t>
      </w:r>
      <w:r w:rsidRPr="00C26B23">
        <w:rPr>
          <w:rFonts w:asciiTheme="minorHAnsi" w:hAnsiTheme="minorHAnsi" w:cstheme="minorHAnsi"/>
          <w:sz w:val="18"/>
          <w:szCs w:val="18"/>
          <w:lang w:val="mk-MK"/>
        </w:rPr>
        <w:t xml:space="preserve">, </w:t>
      </w:r>
      <w:r>
        <w:rPr>
          <w:rFonts w:asciiTheme="minorHAnsi" w:hAnsiTheme="minorHAnsi" w:cstheme="minorHAnsi"/>
          <w:sz w:val="18"/>
          <w:szCs w:val="18"/>
          <w:lang w:val="sq-AL"/>
        </w:rPr>
        <w:t>Komesari i Lartë për Pakicat Kombëtare</w:t>
      </w:r>
      <w:r>
        <w:rPr>
          <w:rFonts w:asciiTheme="minorHAnsi" w:hAnsiTheme="minorHAnsi" w:cstheme="minorHAnsi"/>
          <w:sz w:val="18"/>
          <w:szCs w:val="18"/>
          <w:lang w:val="ru-RU"/>
        </w:rPr>
        <w:t>,</w:t>
      </w:r>
      <w:r>
        <w:rPr>
          <w:rFonts w:asciiTheme="minorHAnsi" w:hAnsiTheme="minorHAnsi" w:cstheme="minorHAnsi"/>
          <w:sz w:val="18"/>
          <w:szCs w:val="18"/>
          <w:lang w:val="sq-AL"/>
        </w:rPr>
        <w:t>Kahet e Lubjanës për integrimin e shoqërive diverse me arsyetim</w:t>
      </w:r>
      <w:r>
        <w:rPr>
          <w:rFonts w:asciiTheme="minorHAnsi" w:hAnsiTheme="minorHAnsi" w:cstheme="minorHAnsi"/>
          <w:sz w:val="18"/>
          <w:szCs w:val="18"/>
          <w:lang w:val="ru-RU"/>
        </w:rPr>
        <w:t>; nënto</w:t>
      </w:r>
      <w:r>
        <w:rPr>
          <w:rFonts w:asciiTheme="minorHAnsi" w:hAnsiTheme="minorHAnsi" w:cstheme="minorHAnsi"/>
          <w:sz w:val="18"/>
          <w:szCs w:val="18"/>
          <w:lang w:val="sq-AL"/>
        </w:rPr>
        <w:t>r</w:t>
      </w:r>
      <w:r>
        <w:rPr>
          <w:rFonts w:asciiTheme="minorHAnsi" w:hAnsiTheme="minorHAnsi" w:cstheme="minorHAnsi"/>
          <w:sz w:val="18"/>
          <w:szCs w:val="18"/>
          <w:lang w:val="ru-RU"/>
        </w:rPr>
        <w:t xml:space="preserve"> 2012</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ndodhet</w:t>
      </w:r>
      <w:r w:rsidRPr="00C26B23">
        <w:rPr>
          <w:rFonts w:asciiTheme="minorHAnsi" w:hAnsiTheme="minorHAnsi" w:cstheme="minorHAnsi"/>
          <w:sz w:val="18"/>
          <w:szCs w:val="18"/>
          <w:lang w:val="mk-MK"/>
        </w:rPr>
        <w:t xml:space="preserve">: </w:t>
      </w:r>
      <w:hyperlink r:id="rId2" w:history="1">
        <w:r w:rsidRPr="00C26B23">
          <w:rPr>
            <w:rStyle w:val="Hyperlink"/>
            <w:rFonts w:asciiTheme="minorHAnsi" w:hAnsiTheme="minorHAnsi" w:cstheme="minorHAnsi"/>
            <w:sz w:val="18"/>
            <w:szCs w:val="18"/>
          </w:rPr>
          <w:t>https</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www</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osce</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org</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mk</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hcnm</w:t>
        </w:r>
        <w:r w:rsidRPr="00C26B23">
          <w:rPr>
            <w:rStyle w:val="Hyperlink"/>
            <w:rFonts w:asciiTheme="minorHAnsi" w:hAnsiTheme="minorHAnsi" w:cstheme="minorHAnsi"/>
            <w:sz w:val="18"/>
            <w:szCs w:val="18"/>
            <w:lang w:val="ru-RU"/>
          </w:rPr>
          <w:t>/100449?</w:t>
        </w:r>
        <w:r w:rsidRPr="00C26B23">
          <w:rPr>
            <w:rStyle w:val="Hyperlink"/>
            <w:rFonts w:asciiTheme="minorHAnsi" w:hAnsiTheme="minorHAnsi" w:cstheme="minorHAnsi"/>
            <w:sz w:val="18"/>
            <w:szCs w:val="18"/>
          </w:rPr>
          <w:t>download</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true</w:t>
        </w:r>
      </w:hyperlink>
    </w:p>
  </w:footnote>
  <w:footnote w:id="6">
    <w:p w:rsidR="00BB5110" w:rsidRPr="00C26B23" w:rsidRDefault="00BB5110" w:rsidP="007D2F3E">
      <w:pPr>
        <w:pStyle w:val="FootnoteText"/>
        <w:rPr>
          <w:rFonts w:asciiTheme="minorHAnsi" w:hAnsiTheme="minorHAnsi" w:cstheme="minorHAnsi"/>
          <w:sz w:val="18"/>
          <w:szCs w:val="18"/>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mk-MK"/>
        </w:rPr>
        <w:t>О</w:t>
      </w:r>
      <w:r>
        <w:rPr>
          <w:rFonts w:asciiTheme="minorHAnsi" w:hAnsiTheme="minorHAnsi" w:cstheme="minorHAnsi"/>
          <w:sz w:val="18"/>
          <w:szCs w:val="18"/>
          <w:lang w:val="sq-AL"/>
        </w:rPr>
        <w:t>SBE</w:t>
      </w:r>
      <w:r>
        <w:rPr>
          <w:rFonts w:asciiTheme="minorHAnsi" w:hAnsiTheme="minorHAnsi" w:cstheme="minorHAnsi"/>
          <w:sz w:val="18"/>
          <w:szCs w:val="18"/>
          <w:lang w:val="mk-MK"/>
        </w:rPr>
        <w:t>,</w:t>
      </w:r>
      <w:r>
        <w:rPr>
          <w:rFonts w:asciiTheme="minorHAnsi" w:hAnsiTheme="minorHAnsi" w:cstheme="minorHAnsi"/>
          <w:sz w:val="18"/>
          <w:szCs w:val="18"/>
          <w:lang w:val="sq-AL"/>
        </w:rPr>
        <w:t>Komesari i Lartë për Pakicat Kombëtare</w:t>
      </w:r>
      <w:r>
        <w:rPr>
          <w:rFonts w:asciiTheme="minorHAnsi" w:hAnsiTheme="minorHAnsi" w:cstheme="minorHAnsi"/>
          <w:sz w:val="18"/>
          <w:szCs w:val="18"/>
          <w:lang w:val="ru-RU"/>
        </w:rPr>
        <w:t>,</w:t>
      </w:r>
      <w:r>
        <w:rPr>
          <w:rFonts w:asciiTheme="minorHAnsi" w:hAnsiTheme="minorHAnsi" w:cstheme="minorHAnsi"/>
          <w:sz w:val="18"/>
          <w:szCs w:val="18"/>
          <w:lang w:val="sq-AL"/>
        </w:rPr>
        <w:t xml:space="preserve"> Kahet e Lublanës për integrimin e shoqërive diverse me arsyetim</w:t>
      </w:r>
      <w:r>
        <w:rPr>
          <w:rFonts w:asciiTheme="minorHAnsi" w:hAnsiTheme="minorHAnsi" w:cstheme="minorHAnsi"/>
          <w:sz w:val="18"/>
          <w:szCs w:val="18"/>
          <w:lang w:val="ru-RU"/>
        </w:rPr>
        <w:t>; nënto</w:t>
      </w:r>
      <w:r>
        <w:rPr>
          <w:rFonts w:asciiTheme="minorHAnsi" w:hAnsiTheme="minorHAnsi" w:cstheme="minorHAnsi"/>
          <w:sz w:val="18"/>
          <w:szCs w:val="18"/>
          <w:lang w:val="sq-AL"/>
        </w:rPr>
        <w:t>r</w:t>
      </w:r>
      <w:r>
        <w:rPr>
          <w:rFonts w:asciiTheme="minorHAnsi" w:hAnsiTheme="minorHAnsi" w:cstheme="minorHAnsi"/>
          <w:sz w:val="18"/>
          <w:szCs w:val="18"/>
          <w:lang w:val="ru-RU"/>
        </w:rPr>
        <w:t xml:space="preserve"> 2012</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ndodhet</w:t>
      </w:r>
      <w:r w:rsidRPr="00C26B23">
        <w:rPr>
          <w:rFonts w:asciiTheme="minorHAnsi" w:hAnsiTheme="minorHAnsi" w:cstheme="minorHAnsi"/>
          <w:sz w:val="18"/>
          <w:szCs w:val="18"/>
          <w:lang w:val="mk-MK"/>
        </w:rPr>
        <w:t xml:space="preserve">: </w:t>
      </w:r>
      <w:hyperlink r:id="rId3" w:history="1">
        <w:r w:rsidRPr="00C26B23">
          <w:rPr>
            <w:rStyle w:val="Hyperlink"/>
            <w:rFonts w:asciiTheme="minorHAnsi" w:hAnsiTheme="minorHAnsi" w:cstheme="minorHAnsi"/>
            <w:sz w:val="18"/>
            <w:szCs w:val="18"/>
          </w:rPr>
          <w:t>https</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www</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osce</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org</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mk</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hcnm</w:t>
        </w:r>
        <w:r w:rsidRPr="00C26B23">
          <w:rPr>
            <w:rStyle w:val="Hyperlink"/>
            <w:rFonts w:asciiTheme="minorHAnsi" w:hAnsiTheme="minorHAnsi" w:cstheme="minorHAnsi"/>
            <w:sz w:val="18"/>
            <w:szCs w:val="18"/>
            <w:lang w:val="ru-RU"/>
          </w:rPr>
          <w:t>/100449?</w:t>
        </w:r>
        <w:r w:rsidRPr="00C26B23">
          <w:rPr>
            <w:rStyle w:val="Hyperlink"/>
            <w:rFonts w:asciiTheme="minorHAnsi" w:hAnsiTheme="minorHAnsi" w:cstheme="minorHAnsi"/>
            <w:sz w:val="18"/>
            <w:szCs w:val="18"/>
          </w:rPr>
          <w:t>download</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true</w:t>
        </w:r>
      </w:hyperlink>
    </w:p>
  </w:footnote>
  <w:footnote w:id="7">
    <w:p w:rsidR="00BB5110" w:rsidRPr="00993E32" w:rsidRDefault="00BB5110" w:rsidP="007D2F3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Strategjia numëron këto grupe</w:t>
      </w:r>
      <w:r w:rsidRPr="00C26B23">
        <w:rPr>
          <w:rFonts w:asciiTheme="minorHAnsi" w:hAnsiTheme="minorHAnsi" w:cstheme="minorHAnsi"/>
          <w:sz w:val="18"/>
          <w:szCs w:val="18"/>
          <w:lang w:val="mk-MK"/>
        </w:rPr>
        <w:t xml:space="preserve">: </w:t>
      </w:r>
      <w:r>
        <w:rPr>
          <w:rFonts w:asciiTheme="minorHAnsi" w:hAnsiTheme="minorHAnsi" w:cstheme="minorHAnsi"/>
          <w:i/>
          <w:iCs/>
          <w:sz w:val="18"/>
          <w:szCs w:val="18"/>
          <w:lang w:val="sq-AL"/>
        </w:rPr>
        <w:t>bashkësitë etnike</w:t>
      </w:r>
      <w:r>
        <w:rPr>
          <w:rFonts w:asciiTheme="minorHAnsi" w:hAnsiTheme="minorHAnsi" w:cstheme="minorHAnsi"/>
          <w:i/>
          <w:iCs/>
          <w:sz w:val="18"/>
          <w:szCs w:val="18"/>
          <w:lang w:val="mk-MK"/>
        </w:rPr>
        <w:t>,</w:t>
      </w:r>
      <w:r>
        <w:rPr>
          <w:rFonts w:asciiTheme="minorHAnsi" w:hAnsiTheme="minorHAnsi" w:cstheme="minorHAnsi"/>
          <w:i/>
          <w:iCs/>
          <w:sz w:val="18"/>
          <w:szCs w:val="18"/>
          <w:lang w:val="sq-AL"/>
        </w:rPr>
        <w:t xml:space="preserve"> gratë</w:t>
      </w:r>
      <w:r>
        <w:rPr>
          <w:rFonts w:asciiTheme="minorHAnsi" w:hAnsiTheme="minorHAnsi" w:cstheme="minorHAnsi"/>
          <w:i/>
          <w:iCs/>
          <w:sz w:val="18"/>
          <w:szCs w:val="18"/>
          <w:lang w:val="mk-MK"/>
        </w:rPr>
        <w:t xml:space="preserve">, </w:t>
      </w:r>
      <w:r>
        <w:rPr>
          <w:rFonts w:asciiTheme="minorHAnsi" w:hAnsiTheme="minorHAnsi" w:cstheme="minorHAnsi"/>
          <w:i/>
          <w:iCs/>
          <w:sz w:val="18"/>
          <w:szCs w:val="18"/>
          <w:lang w:val="sq-AL"/>
        </w:rPr>
        <w:t>personat LGBT</w:t>
      </w:r>
      <w:r>
        <w:rPr>
          <w:rFonts w:asciiTheme="minorHAnsi" w:hAnsiTheme="minorHAnsi" w:cstheme="minorHAnsi"/>
          <w:i/>
          <w:iCs/>
          <w:sz w:val="18"/>
          <w:szCs w:val="18"/>
          <w:lang w:val="mk-MK"/>
        </w:rPr>
        <w:t xml:space="preserve">, </w:t>
      </w:r>
      <w:r>
        <w:rPr>
          <w:rFonts w:asciiTheme="minorHAnsi" w:hAnsiTheme="minorHAnsi" w:cstheme="minorHAnsi"/>
          <w:i/>
          <w:iCs/>
          <w:sz w:val="18"/>
          <w:szCs w:val="18"/>
          <w:lang w:val="sq-AL"/>
        </w:rPr>
        <w:t>personat me kufizime mendore dhe trupore</w:t>
      </w:r>
      <w:r w:rsidRPr="00C26B23">
        <w:rPr>
          <w:rFonts w:asciiTheme="minorHAnsi" w:hAnsiTheme="minorHAnsi" w:cstheme="minorHAnsi"/>
          <w:i/>
          <w:iCs/>
          <w:sz w:val="18"/>
          <w:szCs w:val="18"/>
          <w:lang w:val="mk-MK"/>
        </w:rPr>
        <w:t xml:space="preserve">, </w:t>
      </w:r>
      <w:r>
        <w:rPr>
          <w:rFonts w:asciiTheme="minorHAnsi" w:hAnsiTheme="minorHAnsi" w:cstheme="minorHAnsi"/>
          <w:i/>
          <w:iCs/>
          <w:sz w:val="18"/>
          <w:szCs w:val="18"/>
          <w:lang w:val="sq-AL"/>
        </w:rPr>
        <w:t>të moshuarit, refugjatët, pesonat me status social të ulët, të shpërngulurit e brendshëm si dhe kategori të tjera të lëndueshme</w:t>
      </w:r>
      <w:r w:rsidRPr="00C26B23">
        <w:rPr>
          <w:rFonts w:asciiTheme="minorHAnsi" w:hAnsiTheme="minorHAnsi" w:cstheme="minorHAnsi"/>
          <w:i/>
          <w:iCs/>
          <w:sz w:val="18"/>
          <w:szCs w:val="18"/>
          <w:lang w:val="mk-MK"/>
        </w:rPr>
        <w:t>,</w:t>
      </w:r>
      <w:r>
        <w:rPr>
          <w:rFonts w:asciiTheme="minorHAnsi" w:hAnsiTheme="minorHAnsi" w:cstheme="minorHAnsi"/>
          <w:i/>
          <w:iCs/>
          <w:sz w:val="18"/>
          <w:szCs w:val="18"/>
          <w:lang w:val="sq-AL"/>
        </w:rPr>
        <w:t xml:space="preserve"> anëtarë të bashkësive fetare dhe secili persona që trajtohet ndryshe pa shkaqe të justifikuara dhe qëllim legjitim</w:t>
      </w:r>
      <w:r w:rsidRPr="00C26B23">
        <w:rPr>
          <w:rFonts w:asciiTheme="minorHAnsi" w:hAnsiTheme="minorHAnsi" w:cstheme="minorHAnsi"/>
          <w:i/>
          <w:iCs/>
          <w:sz w:val="18"/>
          <w:szCs w:val="18"/>
          <w:lang w:val="mk-MK"/>
        </w:rPr>
        <w:t xml:space="preserve">.  </w:t>
      </w:r>
      <w:r w:rsidRPr="00C26B23">
        <w:rPr>
          <w:rFonts w:asciiTheme="minorHAnsi" w:hAnsiTheme="minorHAnsi" w:cstheme="minorHAnsi"/>
          <w:sz w:val="18"/>
          <w:szCs w:val="18"/>
          <w:lang w:val="mk-MK"/>
        </w:rPr>
        <w:t>Ми</w:t>
      </w:r>
      <w:r w:rsidRPr="00C26B23">
        <w:rPr>
          <w:rFonts w:asciiTheme="minorHAnsi" w:hAnsiTheme="minorHAnsi" w:cstheme="minorHAnsi"/>
          <w:sz w:val="18"/>
          <w:szCs w:val="18"/>
          <w:lang w:val="ru-RU"/>
        </w:rPr>
        <w:t xml:space="preserve">нистерство за труд и социјална политика </w:t>
      </w:r>
      <w:r w:rsidRPr="00C26B23">
        <w:rPr>
          <w:rFonts w:asciiTheme="minorHAnsi" w:hAnsiTheme="minorHAnsi" w:cstheme="minorHAnsi"/>
          <w:i/>
          <w:iCs/>
          <w:sz w:val="18"/>
          <w:szCs w:val="18"/>
          <w:lang w:val="ru-RU"/>
        </w:rPr>
        <w:t xml:space="preserve">Национална Стратегија </w:t>
      </w:r>
      <w:r w:rsidRPr="00C26B23">
        <w:rPr>
          <w:rFonts w:asciiTheme="minorHAnsi" w:hAnsiTheme="minorHAnsi" w:cstheme="minorHAnsi"/>
          <w:i/>
          <w:iCs/>
          <w:sz w:val="18"/>
          <w:szCs w:val="18"/>
          <w:lang w:val="mk-MK"/>
        </w:rPr>
        <w:t>з</w:t>
      </w:r>
      <w:r w:rsidRPr="00C26B23">
        <w:rPr>
          <w:rFonts w:asciiTheme="minorHAnsi" w:hAnsiTheme="minorHAnsi" w:cstheme="minorHAnsi"/>
          <w:i/>
          <w:iCs/>
          <w:sz w:val="18"/>
          <w:szCs w:val="18"/>
          <w:lang w:val="ru-RU"/>
        </w:rPr>
        <w:t xml:space="preserve">а еднаквост и </w:t>
      </w:r>
      <w:r w:rsidRPr="00C26B23">
        <w:rPr>
          <w:rFonts w:asciiTheme="minorHAnsi" w:hAnsiTheme="minorHAnsi" w:cstheme="minorHAnsi"/>
          <w:i/>
          <w:iCs/>
          <w:sz w:val="18"/>
          <w:szCs w:val="18"/>
          <w:lang w:val="mk-MK"/>
        </w:rPr>
        <w:t>н</w:t>
      </w:r>
      <w:r w:rsidRPr="00C26B23">
        <w:rPr>
          <w:rFonts w:asciiTheme="minorHAnsi" w:hAnsiTheme="minorHAnsi" w:cstheme="minorHAnsi"/>
          <w:i/>
          <w:iCs/>
          <w:sz w:val="18"/>
          <w:szCs w:val="18"/>
          <w:lang w:val="ru-RU"/>
        </w:rPr>
        <w:t>едискриминација 2016-2020</w:t>
      </w:r>
      <w:r w:rsidRPr="00C26B23">
        <w:rPr>
          <w:rFonts w:asciiTheme="minorHAnsi" w:hAnsiTheme="minorHAnsi" w:cstheme="minorHAnsi"/>
          <w:i/>
          <w:iCs/>
          <w:sz w:val="18"/>
          <w:szCs w:val="18"/>
          <w:lang w:val="mk-MK"/>
        </w:rPr>
        <w:t xml:space="preserve">, </w:t>
      </w:r>
      <w:hyperlink r:id="rId4" w:history="1">
        <w:r w:rsidRPr="00993E32">
          <w:rPr>
            <w:rStyle w:val="Hyperlink"/>
            <w:rFonts w:asciiTheme="minorHAnsi" w:hAnsiTheme="minorHAnsi" w:cstheme="minorHAnsi"/>
            <w:sz w:val="18"/>
            <w:szCs w:val="18"/>
            <w:lang w:val="mk-MK"/>
          </w:rPr>
          <w:t>http</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www</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mtsp</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gov</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mk</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content</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pdf</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dokumenti</w:t>
        </w:r>
        <w:r w:rsidRPr="00C26B23">
          <w:rPr>
            <w:rStyle w:val="Hyperlink"/>
            <w:rFonts w:asciiTheme="minorHAnsi" w:hAnsiTheme="minorHAnsi" w:cstheme="minorHAnsi"/>
            <w:sz w:val="18"/>
            <w:szCs w:val="18"/>
            <w:lang w:val="ru-RU"/>
          </w:rPr>
          <w:t>/7.7_</w:t>
        </w:r>
        <w:r w:rsidRPr="00993E32">
          <w:rPr>
            <w:rStyle w:val="Hyperlink"/>
            <w:rFonts w:asciiTheme="minorHAnsi" w:hAnsiTheme="minorHAnsi" w:cstheme="minorHAnsi"/>
            <w:sz w:val="18"/>
            <w:szCs w:val="18"/>
            <w:lang w:val="mk-MK"/>
          </w:rPr>
          <w:t>Strategija</w:t>
        </w:r>
        <w:r w:rsidRPr="00C26B23">
          <w:rPr>
            <w:rStyle w:val="Hyperlink"/>
            <w:rFonts w:asciiTheme="minorHAnsi" w:hAnsiTheme="minorHAnsi" w:cstheme="minorHAnsi"/>
            <w:sz w:val="18"/>
            <w:szCs w:val="18"/>
            <w:lang w:val="ru-RU"/>
          </w:rPr>
          <w:t>%20</w:t>
        </w:r>
        <w:r w:rsidRPr="00993E32">
          <w:rPr>
            <w:rStyle w:val="Hyperlink"/>
            <w:rFonts w:asciiTheme="minorHAnsi" w:hAnsiTheme="minorHAnsi" w:cstheme="minorHAnsi"/>
            <w:sz w:val="18"/>
            <w:szCs w:val="18"/>
            <w:lang w:val="mk-MK"/>
          </w:rPr>
          <w:t>za</w:t>
        </w:r>
        <w:r w:rsidRPr="00C26B23">
          <w:rPr>
            <w:rStyle w:val="Hyperlink"/>
            <w:rFonts w:asciiTheme="minorHAnsi" w:hAnsiTheme="minorHAnsi" w:cstheme="minorHAnsi"/>
            <w:sz w:val="18"/>
            <w:szCs w:val="18"/>
            <w:lang w:val="ru-RU"/>
          </w:rPr>
          <w:t>%20</w:t>
        </w:r>
        <w:r w:rsidRPr="00993E32">
          <w:rPr>
            <w:rStyle w:val="Hyperlink"/>
            <w:rFonts w:asciiTheme="minorHAnsi" w:hAnsiTheme="minorHAnsi" w:cstheme="minorHAnsi"/>
            <w:sz w:val="18"/>
            <w:szCs w:val="18"/>
            <w:lang w:val="mk-MK"/>
          </w:rPr>
          <w:t>ednakvost</w:t>
        </w:r>
        <w:r w:rsidRPr="00C26B23">
          <w:rPr>
            <w:rStyle w:val="Hyperlink"/>
            <w:rFonts w:asciiTheme="minorHAnsi" w:hAnsiTheme="minorHAnsi" w:cstheme="minorHAnsi"/>
            <w:sz w:val="18"/>
            <w:szCs w:val="18"/>
            <w:lang w:val="ru-RU"/>
          </w:rPr>
          <w:t>%20</w:t>
        </w:r>
        <w:r w:rsidRPr="00993E32">
          <w:rPr>
            <w:rStyle w:val="Hyperlink"/>
            <w:rFonts w:asciiTheme="minorHAnsi" w:hAnsiTheme="minorHAnsi" w:cstheme="minorHAnsi"/>
            <w:sz w:val="18"/>
            <w:szCs w:val="18"/>
            <w:lang w:val="mk-MK"/>
          </w:rPr>
          <w:t>i</w:t>
        </w:r>
        <w:r w:rsidRPr="00C26B23">
          <w:rPr>
            <w:rStyle w:val="Hyperlink"/>
            <w:rFonts w:asciiTheme="minorHAnsi" w:hAnsiTheme="minorHAnsi" w:cstheme="minorHAnsi"/>
            <w:sz w:val="18"/>
            <w:szCs w:val="18"/>
            <w:lang w:val="ru-RU"/>
          </w:rPr>
          <w:t>%20</w:t>
        </w:r>
        <w:r w:rsidRPr="00993E32">
          <w:rPr>
            <w:rStyle w:val="Hyperlink"/>
            <w:rFonts w:asciiTheme="minorHAnsi" w:hAnsiTheme="minorHAnsi" w:cstheme="minorHAnsi"/>
            <w:sz w:val="18"/>
            <w:szCs w:val="18"/>
            <w:lang w:val="mk-MK"/>
          </w:rPr>
          <w:t>nediskriminacija</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pdf</w:t>
        </w:r>
      </w:hyperlink>
    </w:p>
  </w:footnote>
  <w:footnote w:id="8">
    <w:p w:rsidR="00BB5110" w:rsidRPr="00C26B23" w:rsidRDefault="00BB5110" w:rsidP="007D2F3E">
      <w:pPr>
        <w:pStyle w:val="FootnoteText"/>
        <w:rPr>
          <w:rFonts w:asciiTheme="minorHAnsi" w:hAnsiTheme="minorHAnsi" w:cstheme="minorHAnsi"/>
          <w:sz w:val="18"/>
          <w:szCs w:val="18"/>
        </w:rPr>
      </w:pPr>
      <w:r w:rsidRPr="00C26B23">
        <w:rPr>
          <w:rStyle w:val="FootnoteReference"/>
          <w:rFonts w:asciiTheme="minorHAnsi" w:hAnsiTheme="minorHAnsi" w:cstheme="minorHAnsi"/>
          <w:sz w:val="18"/>
          <w:szCs w:val="18"/>
        </w:rPr>
        <w:footnoteRef/>
      </w:r>
      <w:r w:rsidRPr="00C26B23">
        <w:rPr>
          <w:rFonts w:asciiTheme="minorHAnsi" w:hAnsiTheme="minorHAnsi" w:cstheme="minorHAnsi"/>
          <w:sz w:val="18"/>
          <w:szCs w:val="18"/>
          <w:lang w:val="en-GB"/>
        </w:rPr>
        <w:t>Kotevska, Biljana.</w:t>
      </w:r>
      <w:r w:rsidRPr="00C26B23">
        <w:rPr>
          <w:rFonts w:asciiTheme="minorHAnsi" w:hAnsiTheme="minorHAnsi" w:cstheme="minorHAnsi"/>
          <w:sz w:val="18"/>
          <w:szCs w:val="18"/>
        </w:rPr>
        <w:t>2018 Country report Non-discrimination, available at: https://bit.ly/2GW5nvD</w:t>
      </w:r>
    </w:p>
  </w:footnote>
  <w:footnote w:id="9">
    <w:p w:rsidR="00BB5110" w:rsidRPr="00C26B23" w:rsidRDefault="00BB5110" w:rsidP="000A41F1">
      <w:pPr>
        <w:pStyle w:val="FootnoteText"/>
        <w:rPr>
          <w:rFonts w:asciiTheme="minorHAnsi" w:hAnsiTheme="minorHAnsi" w:cstheme="minorHAnsi"/>
          <w:sz w:val="18"/>
          <w:szCs w:val="18"/>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KËSHILLI I EVROPËS</w:t>
      </w:r>
      <w:r w:rsidRPr="00C26B23">
        <w:rPr>
          <w:rFonts w:asciiTheme="minorHAnsi" w:hAnsiTheme="minorHAnsi" w:cstheme="minorHAnsi"/>
          <w:sz w:val="18"/>
          <w:szCs w:val="18"/>
          <w:lang w:val="mk-MK"/>
        </w:rPr>
        <w:t xml:space="preserve"> (2008), </w:t>
      </w:r>
      <w:r>
        <w:rPr>
          <w:rFonts w:asciiTheme="minorHAnsi" w:hAnsiTheme="minorHAnsi" w:cstheme="minorHAnsi"/>
          <w:sz w:val="18"/>
          <w:szCs w:val="18"/>
          <w:lang w:val="sq-AL"/>
        </w:rPr>
        <w:t>Komiteti i Ministrave</w:t>
      </w:r>
      <w:r w:rsidRPr="00C26B23">
        <w:rPr>
          <w:rFonts w:asciiTheme="minorHAnsi" w:hAnsiTheme="minorHAnsi" w:cstheme="minorHAnsi"/>
          <w:sz w:val="18"/>
          <w:szCs w:val="18"/>
          <w:lang w:val="mk-MK"/>
        </w:rPr>
        <w:t xml:space="preserve">, </w:t>
      </w:r>
      <w:r>
        <w:rPr>
          <w:rFonts w:asciiTheme="minorHAnsi" w:hAnsiTheme="minorHAnsi" w:cstheme="minorHAnsi"/>
          <w:sz w:val="18"/>
          <w:szCs w:val="18"/>
          <w:lang w:val="sq-AL"/>
        </w:rPr>
        <w:t>Libri i bardhë i dialogut ndërkulturor ’’Jetojnë bashkë të barabartë në dinjitet</w:t>
      </w:r>
      <w:r w:rsidRPr="00C26B23">
        <w:rPr>
          <w:rFonts w:asciiTheme="minorHAnsi" w:hAnsiTheme="minorHAnsi" w:cstheme="minorHAnsi"/>
          <w:sz w:val="18"/>
          <w:szCs w:val="18"/>
          <w:lang w:val="ru-RU"/>
        </w:rPr>
        <w:t>“</w:t>
      </w:r>
      <w:r>
        <w:rPr>
          <w:rFonts w:asciiTheme="minorHAnsi" w:hAnsiTheme="minorHAnsi" w:cstheme="minorHAnsi"/>
          <w:sz w:val="18"/>
          <w:szCs w:val="18"/>
          <w:lang w:val="sq-AL"/>
        </w:rPr>
        <w:t>, ndodhet në</w:t>
      </w:r>
      <w:r w:rsidRPr="00C26B23">
        <w:rPr>
          <w:rFonts w:asciiTheme="minorHAnsi" w:hAnsiTheme="minorHAnsi" w:cstheme="minorHAnsi"/>
          <w:sz w:val="18"/>
          <w:szCs w:val="18"/>
          <w:lang w:val="mk-MK"/>
        </w:rPr>
        <w:t xml:space="preserve">: </w:t>
      </w:r>
      <w:hyperlink r:id="rId5" w:history="1">
        <w:r w:rsidRPr="00C26B23">
          <w:rPr>
            <w:rStyle w:val="Hyperlink"/>
            <w:rFonts w:asciiTheme="minorHAnsi" w:hAnsiTheme="minorHAnsi" w:cstheme="minorHAnsi"/>
            <w:sz w:val="18"/>
            <w:szCs w:val="18"/>
            <w:lang w:val="mk-MK"/>
          </w:rPr>
          <w:t>https://rm.coe.int/16804ec73d</w:t>
        </w:r>
      </w:hyperlink>
    </w:p>
  </w:footnote>
  <w:footnote w:id="10">
    <w:p w:rsidR="00BB5110" w:rsidRPr="00C26B23" w:rsidRDefault="00BB5110" w:rsidP="000A41F1">
      <w:pPr>
        <w:pStyle w:val="FootnoteText"/>
        <w:rPr>
          <w:rFonts w:asciiTheme="minorHAnsi" w:hAnsiTheme="minorHAnsi" w:cstheme="minorHAnsi"/>
          <w:sz w:val="18"/>
          <w:szCs w:val="18"/>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KËSHILLI I EVROPËS</w:t>
      </w:r>
      <w:r w:rsidRPr="00C26B23">
        <w:rPr>
          <w:rFonts w:asciiTheme="minorHAnsi" w:hAnsiTheme="minorHAnsi" w:cstheme="minorHAnsi"/>
          <w:sz w:val="18"/>
          <w:szCs w:val="18"/>
          <w:lang w:val="mk-MK"/>
        </w:rPr>
        <w:t xml:space="preserve"> (2008), </w:t>
      </w:r>
      <w:r>
        <w:rPr>
          <w:rFonts w:asciiTheme="minorHAnsi" w:hAnsiTheme="minorHAnsi" w:cstheme="minorHAnsi"/>
          <w:sz w:val="18"/>
          <w:szCs w:val="18"/>
          <w:lang w:val="sq-AL"/>
        </w:rPr>
        <w:t>Komiteti i Ministrave</w:t>
      </w:r>
      <w:r w:rsidRPr="00C26B23">
        <w:rPr>
          <w:rFonts w:asciiTheme="minorHAnsi" w:hAnsiTheme="minorHAnsi" w:cstheme="minorHAnsi"/>
          <w:sz w:val="18"/>
          <w:szCs w:val="18"/>
          <w:lang w:val="mk-MK"/>
        </w:rPr>
        <w:t xml:space="preserve">, </w:t>
      </w:r>
      <w:r>
        <w:rPr>
          <w:rFonts w:asciiTheme="minorHAnsi" w:hAnsiTheme="minorHAnsi" w:cstheme="minorHAnsi"/>
          <w:sz w:val="18"/>
          <w:szCs w:val="18"/>
          <w:lang w:val="sq-AL"/>
        </w:rPr>
        <w:t>Libri i bardhë i dialogut ndërkulturor’’Jetojnë bashkë të barabartë në dinjitet</w:t>
      </w:r>
      <w:r w:rsidRPr="00C26B23">
        <w:rPr>
          <w:rFonts w:asciiTheme="minorHAnsi" w:hAnsiTheme="minorHAnsi" w:cstheme="minorHAnsi"/>
          <w:sz w:val="18"/>
          <w:szCs w:val="18"/>
          <w:lang w:val="ru-RU"/>
        </w:rPr>
        <w:t>“</w:t>
      </w:r>
      <w:r>
        <w:rPr>
          <w:rFonts w:asciiTheme="minorHAnsi" w:hAnsiTheme="minorHAnsi" w:cstheme="minorHAnsi"/>
          <w:sz w:val="18"/>
          <w:szCs w:val="18"/>
          <w:lang w:val="sq-AL"/>
        </w:rPr>
        <w:t>, ndodhet në ndodhet në</w:t>
      </w:r>
      <w:r w:rsidRPr="00C26B23">
        <w:rPr>
          <w:rFonts w:asciiTheme="minorHAnsi" w:hAnsiTheme="minorHAnsi" w:cstheme="minorHAnsi"/>
          <w:sz w:val="18"/>
          <w:szCs w:val="18"/>
          <w:lang w:val="mk-MK"/>
        </w:rPr>
        <w:t xml:space="preserve">: </w:t>
      </w:r>
      <w:hyperlink r:id="rId6" w:history="1">
        <w:r w:rsidRPr="00C26B23">
          <w:rPr>
            <w:rStyle w:val="Hyperlink"/>
            <w:rFonts w:asciiTheme="minorHAnsi" w:hAnsiTheme="minorHAnsi" w:cstheme="minorHAnsi"/>
            <w:sz w:val="18"/>
            <w:szCs w:val="18"/>
            <w:lang w:val="mk-MK"/>
          </w:rPr>
          <w:t>https://rm.coe.int/16804ec73d</w:t>
        </w:r>
      </w:hyperlink>
    </w:p>
  </w:footnote>
  <w:footnote w:id="11">
    <w:p w:rsidR="00BB5110" w:rsidRPr="00C26B23" w:rsidRDefault="00BB5110" w:rsidP="000A41F1">
      <w:pPr>
        <w:pStyle w:val="FootnoteText"/>
        <w:rPr>
          <w:rFonts w:asciiTheme="minorHAnsi" w:hAnsiTheme="minorHAnsi" w:cstheme="minorHAnsi"/>
          <w:sz w:val="18"/>
          <w:szCs w:val="18"/>
        </w:rPr>
      </w:pPr>
      <w:r w:rsidRPr="00C26B23">
        <w:rPr>
          <w:rStyle w:val="FootnoteReference"/>
          <w:rFonts w:asciiTheme="minorHAnsi" w:hAnsiTheme="minorHAnsi" w:cstheme="minorHAnsi"/>
          <w:sz w:val="18"/>
          <w:szCs w:val="18"/>
        </w:rPr>
        <w:footnoteRef/>
      </w:r>
      <w:r w:rsidRPr="00C26B23">
        <w:rPr>
          <w:rFonts w:asciiTheme="minorHAnsi" w:hAnsiTheme="minorHAnsi" w:cstheme="minorHAnsi"/>
          <w:sz w:val="18"/>
          <w:szCs w:val="18"/>
        </w:rPr>
        <w:t xml:space="preserve"> Kymlicka W, 1955, Multicultural citizenship a liberal theory of minority rights, Oxford)</w:t>
      </w:r>
    </w:p>
  </w:footnote>
  <w:footnote w:id="12">
    <w:p w:rsidR="00BB5110" w:rsidRPr="00C26B23" w:rsidRDefault="00BB5110" w:rsidP="000A41F1">
      <w:pPr>
        <w:pStyle w:val="FootnoteText"/>
        <w:rPr>
          <w:rFonts w:asciiTheme="minorHAnsi" w:hAnsiTheme="minorHAnsi" w:cstheme="minorHAnsi"/>
          <w:sz w:val="18"/>
          <w:szCs w:val="18"/>
          <w:lang w:val="en-GB"/>
        </w:rPr>
      </w:pPr>
      <w:r w:rsidRPr="00C26B23">
        <w:rPr>
          <w:rStyle w:val="FootnoteReference"/>
          <w:rFonts w:asciiTheme="minorHAnsi" w:hAnsiTheme="minorHAnsi" w:cstheme="minorHAnsi"/>
          <w:sz w:val="18"/>
          <w:szCs w:val="18"/>
        </w:rPr>
        <w:footnoteRef/>
      </w:r>
      <w:r w:rsidRPr="00C26B23">
        <w:rPr>
          <w:rFonts w:asciiTheme="minorHAnsi" w:hAnsiTheme="minorHAnsi" w:cstheme="minorHAnsi"/>
          <w:sz w:val="18"/>
          <w:szCs w:val="18"/>
        </w:rPr>
        <w:t xml:space="preserve"> Basic, Zagar, Tatalovic (2018), Multiculturalism in Public Policies, Institute for Social Sciences, Beograd, p. 18-22</w:t>
      </w:r>
    </w:p>
  </w:footnote>
  <w:footnote w:id="13">
    <w:p w:rsidR="00BB5110" w:rsidRPr="00C26B23" w:rsidRDefault="00BB5110" w:rsidP="000A41F1">
      <w:pPr>
        <w:pStyle w:val="FootnoteText"/>
        <w:rPr>
          <w:rFonts w:asciiTheme="minorHAnsi" w:hAnsiTheme="minorHAnsi" w:cstheme="minorHAnsi"/>
          <w:sz w:val="18"/>
          <w:szCs w:val="18"/>
        </w:rPr>
      </w:pPr>
      <w:r w:rsidRPr="00C26B23">
        <w:rPr>
          <w:rStyle w:val="FootnoteReference"/>
          <w:rFonts w:asciiTheme="minorHAnsi" w:hAnsiTheme="minorHAnsi" w:cstheme="minorHAnsi"/>
          <w:sz w:val="18"/>
          <w:szCs w:val="18"/>
        </w:rPr>
        <w:footnoteRef/>
      </w:r>
      <w:r w:rsidRPr="00C26B23">
        <w:rPr>
          <w:rFonts w:asciiTheme="minorHAnsi" w:hAnsiTheme="minorHAnsi" w:cstheme="minorHAnsi"/>
          <w:sz w:val="18"/>
          <w:szCs w:val="18"/>
        </w:rPr>
        <w:t>Booth, T (200) Book review of: Interculturalism, Education and Inclusion, British Journal of Educational Studies, 51 (4) pp: 432–433.</w:t>
      </w:r>
    </w:p>
  </w:footnote>
  <w:footnote w:id="14">
    <w:p w:rsidR="00BB5110" w:rsidRPr="00C26B23" w:rsidRDefault="00BB5110" w:rsidP="000A41F1">
      <w:pPr>
        <w:autoSpaceDE w:val="0"/>
        <w:autoSpaceDN w:val="0"/>
        <w:adjustRightInd w:val="0"/>
        <w:spacing w:after="0" w:line="240" w:lineRule="auto"/>
        <w:rPr>
          <w:rFonts w:asciiTheme="minorHAnsi" w:hAnsiTheme="minorHAnsi" w:cstheme="minorHAnsi"/>
          <w:sz w:val="18"/>
          <w:szCs w:val="18"/>
        </w:rPr>
      </w:pPr>
      <w:r w:rsidRPr="00C26B23">
        <w:rPr>
          <w:rStyle w:val="FootnoteReference"/>
          <w:rFonts w:asciiTheme="minorHAnsi" w:hAnsiTheme="minorHAnsi" w:cstheme="minorHAnsi"/>
          <w:sz w:val="18"/>
          <w:szCs w:val="18"/>
        </w:rPr>
        <w:footnoteRef/>
      </w:r>
      <w:r w:rsidRPr="00C26B23">
        <w:rPr>
          <w:rFonts w:asciiTheme="minorHAnsi" w:hAnsiTheme="minorHAnsi" w:cstheme="minorHAnsi"/>
          <w:sz w:val="18"/>
          <w:szCs w:val="18"/>
        </w:rPr>
        <w:t xml:space="preserve"> Nasar Meer &amp; Tariq Modood (2012) How does Interculturalism</w:t>
      </w:r>
    </w:p>
    <w:p w:rsidR="00BB5110" w:rsidRPr="00C26B23" w:rsidRDefault="00BB5110" w:rsidP="000A41F1">
      <w:pPr>
        <w:autoSpaceDE w:val="0"/>
        <w:autoSpaceDN w:val="0"/>
        <w:adjustRightInd w:val="0"/>
        <w:spacing w:after="0" w:line="240" w:lineRule="auto"/>
        <w:rPr>
          <w:rFonts w:asciiTheme="minorHAnsi" w:hAnsiTheme="minorHAnsi" w:cstheme="minorHAnsi"/>
          <w:sz w:val="18"/>
          <w:szCs w:val="18"/>
        </w:rPr>
      </w:pPr>
      <w:r w:rsidRPr="00C26B23">
        <w:rPr>
          <w:rFonts w:asciiTheme="minorHAnsi" w:hAnsiTheme="minorHAnsi" w:cstheme="minorHAnsi"/>
          <w:sz w:val="18"/>
          <w:szCs w:val="18"/>
        </w:rPr>
        <w:t>Contrast with Multiculturalism?, Journal of Intercultural Studies, 33:2, 175-196, DOI:</w:t>
      </w:r>
    </w:p>
    <w:p w:rsidR="00BB5110" w:rsidRPr="00C26B23" w:rsidRDefault="00BB5110" w:rsidP="000A41F1">
      <w:pPr>
        <w:pStyle w:val="FootnoteText"/>
        <w:rPr>
          <w:rFonts w:asciiTheme="minorHAnsi" w:hAnsiTheme="minorHAnsi" w:cstheme="minorHAnsi"/>
          <w:sz w:val="18"/>
          <w:szCs w:val="18"/>
        </w:rPr>
      </w:pPr>
      <w:r w:rsidRPr="00C26B23">
        <w:rPr>
          <w:rFonts w:asciiTheme="minorHAnsi" w:hAnsiTheme="minorHAnsi" w:cstheme="minorHAnsi"/>
          <w:sz w:val="18"/>
          <w:szCs w:val="18"/>
          <w:lang w:val="ru-RU"/>
        </w:rPr>
        <w:t xml:space="preserve">10.1080/07256868.2011.618266 </w:t>
      </w:r>
    </w:p>
  </w:footnote>
  <w:footnote w:id="15">
    <w:p w:rsidR="00BB5110" w:rsidRPr="00A06490" w:rsidRDefault="00BB5110" w:rsidP="006466DC">
      <w:pPr>
        <w:spacing w:after="0" w:line="240" w:lineRule="auto"/>
        <w:jc w:val="both"/>
        <w:rPr>
          <w:rFonts w:asciiTheme="minorHAnsi" w:hAnsiTheme="minorHAnsi" w:cstheme="minorHAnsi"/>
          <w:sz w:val="18"/>
          <w:szCs w:val="18"/>
          <w:lang w:val="sq-AL"/>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E hartuar nga këshilltar special për zhvillimin e shoqërisë multikulturore, interkulturalizmit dhe komunikimeve interkulturore</w:t>
      </w:r>
      <w:r>
        <w:rPr>
          <w:rFonts w:asciiTheme="minorHAnsi" w:hAnsiTheme="minorHAnsi" w:cstheme="minorHAnsi"/>
          <w:sz w:val="18"/>
          <w:szCs w:val="18"/>
        </w:rPr>
        <w:t xml:space="preserve"> – Zyra </w:t>
      </w:r>
      <w:r w:rsidRPr="00BB5110">
        <w:rPr>
          <w:rFonts w:asciiTheme="minorHAnsi" w:hAnsiTheme="minorHAnsi" w:cstheme="minorHAnsi"/>
          <w:sz w:val="18"/>
          <w:szCs w:val="18"/>
        </w:rPr>
        <w:t>e</w:t>
      </w:r>
      <w:r>
        <w:rPr>
          <w:rFonts w:asciiTheme="minorHAnsi" w:hAnsiTheme="minorHAnsi" w:cstheme="minorHAnsi"/>
          <w:sz w:val="18"/>
          <w:szCs w:val="18"/>
        </w:rPr>
        <w:t xml:space="preserve"> </w:t>
      </w:r>
      <w:r w:rsidRPr="0000479A">
        <w:rPr>
          <w:rFonts w:asciiTheme="minorHAnsi" w:hAnsiTheme="minorHAnsi" w:cstheme="minorHAnsi"/>
          <w:sz w:val="18"/>
          <w:szCs w:val="18"/>
        </w:rPr>
        <w:t>KQRMV-së</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dr. Rubin Zemon</w:t>
      </w:r>
      <w:r>
        <w:rPr>
          <w:rFonts w:asciiTheme="minorHAnsi" w:hAnsiTheme="minorHAnsi" w:cstheme="minorHAnsi"/>
          <w:sz w:val="18"/>
          <w:szCs w:val="18"/>
          <w:lang w:val="mk-MK"/>
        </w:rPr>
        <w:t>.</w:t>
      </w:r>
    </w:p>
  </w:footnote>
  <w:footnote w:id="16">
    <w:p w:rsidR="00BB5110" w:rsidRPr="00C26B23" w:rsidRDefault="00BB5110" w:rsidP="001C75B8">
      <w:pPr>
        <w:pStyle w:val="FootnoteText"/>
        <w:jc w:val="both"/>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Maqedonia i ka ratifikuar të gjitha konventat me të rëndësishme të AP-së së OKB-së</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kurse i ka ratifikuar edhe</w:t>
      </w:r>
      <w:r w:rsidRPr="00C26B23">
        <w:rPr>
          <w:rFonts w:asciiTheme="minorHAnsi" w:hAnsiTheme="minorHAnsi" w:cstheme="minorHAnsi"/>
          <w:sz w:val="18"/>
          <w:szCs w:val="18"/>
          <w:lang w:val="mk-MK"/>
        </w:rPr>
        <w:t xml:space="preserve"> 93 </w:t>
      </w:r>
      <w:r>
        <w:rPr>
          <w:rFonts w:asciiTheme="minorHAnsi" w:hAnsiTheme="minorHAnsi" w:cstheme="minorHAnsi"/>
          <w:sz w:val="18"/>
          <w:szCs w:val="18"/>
          <w:lang w:val="sq-AL"/>
        </w:rPr>
        <w:t xml:space="preserve">konventa të Këshillit të Evropës nga të cila e fundit është e ashtuquajtura Koventa e Stambollit. </w:t>
      </w:r>
    </w:p>
  </w:footnote>
  <w:footnote w:id="17">
    <w:p w:rsidR="00BB5110" w:rsidRPr="00C26B23" w:rsidRDefault="00BB5110" w:rsidP="00B46295">
      <w:pPr>
        <w:pStyle w:val="FootnoteText"/>
        <w:jc w:val="both"/>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Fragmenti nga Raporti i Pribes</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‘’Shpeshherë korniza jurike ekzistuese nuk krijon asnjë lloj problemi të veçantë dhe në përgjithësi vendosja është e mirë. Por, sidoqoftë, ka shumë mugesë të implementimin përkatës, objektiv dhe të paanshëm. Një zbazëtirë thelbësore  mes kornizës ligjore dhe implementimit të saj duhet të rishikohet dhe të tejkalohet urgjentisht</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Shih</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Raporti i grupit të ekspertëve për çështjet e sundimit sistematik të së drejtës në lidhje me ndjekjen e komunikimimve që u zbulua në pranverë të vitit</w:t>
      </w:r>
      <w:r>
        <w:rPr>
          <w:rFonts w:asciiTheme="minorHAnsi" w:hAnsiTheme="minorHAnsi" w:cstheme="minorHAnsi"/>
          <w:sz w:val="18"/>
          <w:szCs w:val="18"/>
          <w:lang w:val="mk-MK"/>
        </w:rPr>
        <w:t xml:space="preserve"> 2015, </w:t>
      </w:r>
      <w:r>
        <w:rPr>
          <w:rFonts w:asciiTheme="minorHAnsi" w:hAnsiTheme="minorHAnsi" w:cstheme="minorHAnsi"/>
          <w:sz w:val="18"/>
          <w:szCs w:val="18"/>
          <w:lang w:val="sq-AL"/>
        </w:rPr>
        <w:t>Bruksel</w:t>
      </w:r>
      <w:r>
        <w:rPr>
          <w:rFonts w:asciiTheme="minorHAnsi" w:hAnsiTheme="minorHAnsi" w:cstheme="minorHAnsi"/>
          <w:sz w:val="18"/>
          <w:szCs w:val="18"/>
          <w:lang w:val="mk-MK"/>
        </w:rPr>
        <w:t xml:space="preserve"> 8 </w:t>
      </w:r>
      <w:r>
        <w:rPr>
          <w:rFonts w:asciiTheme="minorHAnsi" w:hAnsiTheme="minorHAnsi" w:cstheme="minorHAnsi"/>
          <w:sz w:val="18"/>
          <w:szCs w:val="18"/>
          <w:lang w:val="sq-AL"/>
        </w:rPr>
        <w:t>qershor</w:t>
      </w:r>
      <w:r>
        <w:rPr>
          <w:rFonts w:asciiTheme="minorHAnsi" w:hAnsiTheme="minorHAnsi" w:cstheme="minorHAnsi"/>
          <w:sz w:val="18"/>
          <w:szCs w:val="18"/>
          <w:lang w:val="mk-MK"/>
        </w:rPr>
        <w:t xml:space="preserve"> 2015, </w:t>
      </w:r>
      <w:r>
        <w:rPr>
          <w:rFonts w:asciiTheme="minorHAnsi" w:hAnsiTheme="minorHAnsi" w:cstheme="minorHAnsi"/>
          <w:sz w:val="18"/>
          <w:szCs w:val="18"/>
          <w:lang w:val="sq-AL"/>
        </w:rPr>
        <w:t>ndodhet në</w:t>
      </w:r>
      <w:r w:rsidRPr="00C26B23">
        <w:rPr>
          <w:rFonts w:asciiTheme="minorHAnsi" w:hAnsiTheme="minorHAnsi" w:cstheme="minorHAnsi"/>
          <w:sz w:val="18"/>
          <w:szCs w:val="18"/>
          <w:lang w:val="mk-MK"/>
        </w:rPr>
        <w:t xml:space="preserve">: </w:t>
      </w:r>
    </w:p>
    <w:p w:rsidR="00BB5110" w:rsidRPr="00C26B23" w:rsidRDefault="00BB5110" w:rsidP="00B46295">
      <w:pPr>
        <w:pStyle w:val="FootnoteText"/>
        <w:jc w:val="both"/>
        <w:rPr>
          <w:rFonts w:asciiTheme="minorHAnsi" w:hAnsiTheme="minorHAnsi" w:cstheme="minorHAnsi"/>
          <w:sz w:val="18"/>
          <w:szCs w:val="18"/>
          <w:lang w:val="mk-MK"/>
        </w:rPr>
      </w:pPr>
      <w:r w:rsidRPr="00C26B23">
        <w:rPr>
          <w:rFonts w:asciiTheme="minorHAnsi" w:hAnsiTheme="minorHAnsi" w:cstheme="minorHAnsi"/>
          <w:sz w:val="18"/>
          <w:szCs w:val="18"/>
          <w:lang w:val="mk-MK"/>
        </w:rPr>
        <w:t>https://ec.europa.eu/neighbourhood-enlargement/sites/near/files/news_corner/news/news-files/20150619_recommendations_of_the_senior_experts_group.pdf</w:t>
      </w:r>
    </w:p>
  </w:footnote>
  <w:footnote w:id="18">
    <w:p w:rsidR="00BB5110" w:rsidRPr="00C26B23" w:rsidRDefault="00BB5110" w:rsidP="001813FC">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sidRPr="00BB5110">
        <w:rPr>
          <w:rFonts w:asciiTheme="minorHAnsi" w:hAnsiTheme="minorHAnsi" w:cstheme="minorHAnsi"/>
          <w:color w:val="0000FF"/>
          <w:sz w:val="18"/>
          <w:szCs w:val="18"/>
          <w:u w:val="single"/>
          <w:lang w:val="it-IT"/>
        </w:rPr>
        <w:t xml:space="preserve">Raporti I </w:t>
      </w:r>
      <w:r w:rsidRPr="00C26B23">
        <w:rPr>
          <w:rFonts w:asciiTheme="minorHAnsi" w:hAnsiTheme="minorHAnsi" w:cstheme="minorHAnsi"/>
          <w:color w:val="0000FF"/>
          <w:sz w:val="18"/>
          <w:szCs w:val="18"/>
          <w:u w:val="single"/>
          <w:lang w:val="mk-MK"/>
        </w:rPr>
        <w:t>К</w:t>
      </w:r>
      <w:r>
        <w:rPr>
          <w:rFonts w:asciiTheme="minorHAnsi" w:hAnsiTheme="minorHAnsi" w:cstheme="minorHAnsi"/>
          <w:color w:val="0000FF"/>
          <w:sz w:val="18"/>
          <w:szCs w:val="18"/>
          <w:u w:val="single"/>
          <w:lang w:val="sq-AL"/>
        </w:rPr>
        <w:t>E-se përRM-në</w:t>
      </w:r>
      <w:r>
        <w:rPr>
          <w:rFonts w:asciiTheme="minorHAnsi" w:hAnsiTheme="minorHAnsi" w:cstheme="minorHAnsi"/>
          <w:color w:val="0000FF"/>
          <w:sz w:val="18"/>
          <w:szCs w:val="18"/>
          <w:u w:val="single"/>
          <w:lang w:val="mk-MK"/>
        </w:rPr>
        <w:t xml:space="preserve"> 2018, </w:t>
      </w:r>
      <w:r>
        <w:rPr>
          <w:rFonts w:asciiTheme="minorHAnsi" w:hAnsiTheme="minorHAnsi" w:cstheme="minorHAnsi"/>
          <w:color w:val="0000FF"/>
          <w:sz w:val="18"/>
          <w:szCs w:val="18"/>
          <w:u w:val="single"/>
          <w:lang w:val="sq-AL"/>
        </w:rPr>
        <w:t>ndodhet në</w:t>
      </w:r>
      <w:r w:rsidRPr="00C26B23">
        <w:rPr>
          <w:rFonts w:asciiTheme="minorHAnsi" w:hAnsiTheme="minorHAnsi" w:cstheme="minorHAnsi"/>
          <w:color w:val="0000FF"/>
          <w:sz w:val="18"/>
          <w:szCs w:val="18"/>
          <w:u w:val="single"/>
          <w:lang w:val="mk-MK"/>
        </w:rPr>
        <w:t>:</w:t>
      </w:r>
      <w:hyperlink r:id="rId7" w:history="1">
        <w:r w:rsidRPr="00993E32">
          <w:rPr>
            <w:rStyle w:val="Hyperlink"/>
            <w:rFonts w:asciiTheme="minorHAnsi" w:hAnsiTheme="minorHAnsi" w:cstheme="minorHAnsi"/>
            <w:sz w:val="18"/>
            <w:szCs w:val="18"/>
            <w:lang w:val="mk-MK"/>
          </w:rPr>
          <w:t>https://bit.ly/2qJP0Kv</w:t>
        </w:r>
      </w:hyperlink>
    </w:p>
  </w:footnote>
  <w:footnote w:id="19">
    <w:p w:rsidR="00BB5110" w:rsidRPr="00C26B23" w:rsidRDefault="00BB5110" w:rsidP="001813FC">
      <w:pPr>
        <w:pStyle w:val="FootnoteText"/>
        <w:rPr>
          <w:rFonts w:asciiTheme="minorHAnsi" w:hAnsiTheme="minorHAnsi" w:cstheme="minorHAnsi"/>
          <w:color w:val="0000FF"/>
          <w:sz w:val="18"/>
          <w:szCs w:val="18"/>
          <w:u w:val="single"/>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Për më shumë, shihi raportet në</w:t>
      </w:r>
      <w:hyperlink r:id="rId8" w:history="1">
        <w:r w:rsidRPr="00993E32">
          <w:rPr>
            <w:rStyle w:val="Hyperlink"/>
            <w:rFonts w:asciiTheme="minorHAnsi" w:hAnsiTheme="minorHAnsi" w:cstheme="minorHAnsi"/>
            <w:sz w:val="18"/>
            <w:szCs w:val="18"/>
            <w:lang w:val="mk-MK"/>
          </w:rPr>
          <w:t>https://www.coe.int/en/web/minorities/country-specific-monitoring</w:t>
        </w:r>
      </w:hyperlink>
    </w:p>
  </w:footnote>
  <w:footnote w:id="20">
    <w:p w:rsidR="00BB5110" w:rsidRPr="00C26B23" w:rsidRDefault="00BB5110">
      <w:pPr>
        <w:pStyle w:val="FootnoteText"/>
        <w:rPr>
          <w:sz w:val="18"/>
          <w:szCs w:val="18"/>
          <w:lang w:val="mk-MK"/>
        </w:rPr>
      </w:pPr>
      <w:r w:rsidRPr="00C26B23">
        <w:rPr>
          <w:rStyle w:val="FootnoteReference"/>
          <w:sz w:val="18"/>
          <w:szCs w:val="18"/>
        </w:rPr>
        <w:footnoteRef/>
      </w:r>
      <w:r>
        <w:rPr>
          <w:sz w:val="18"/>
          <w:szCs w:val="18"/>
          <w:lang w:val="sq-AL"/>
        </w:rPr>
        <w:t xml:space="preserve">Për më shumë, shih pjesën </w:t>
      </w:r>
      <w:r w:rsidRPr="00993E32">
        <w:rPr>
          <w:sz w:val="18"/>
          <w:szCs w:val="18"/>
          <w:lang w:val="mk-MK"/>
        </w:rPr>
        <w:t xml:space="preserve">3. </w:t>
      </w:r>
      <w:r>
        <w:rPr>
          <w:sz w:val="18"/>
          <w:szCs w:val="18"/>
          <w:lang w:val="sq-AL"/>
        </w:rPr>
        <w:t>Ndjekja</w:t>
      </w:r>
      <w:r w:rsidRPr="00C26B23">
        <w:rPr>
          <w:sz w:val="18"/>
          <w:szCs w:val="18"/>
          <w:lang w:val="mk-MK"/>
        </w:rPr>
        <w:t xml:space="preserve">. </w:t>
      </w:r>
    </w:p>
  </w:footnote>
  <w:footnote w:id="21">
    <w:p w:rsidR="00BB5110" w:rsidRPr="00C26B23" w:rsidRDefault="00BB5110" w:rsidP="001813FC">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Shih në</w:t>
      </w:r>
      <w:r w:rsidRPr="00C26B23">
        <w:rPr>
          <w:rFonts w:asciiTheme="minorHAnsi" w:hAnsiTheme="minorHAnsi" w:cstheme="minorHAnsi"/>
          <w:sz w:val="18"/>
          <w:szCs w:val="18"/>
          <w:lang w:val="mk-MK"/>
        </w:rPr>
        <w:t xml:space="preserve">: </w:t>
      </w:r>
      <w:hyperlink r:id="rId9" w:history="1">
        <w:r w:rsidRPr="00993E32">
          <w:rPr>
            <w:rStyle w:val="Hyperlink"/>
            <w:rFonts w:asciiTheme="minorHAnsi" w:hAnsiTheme="minorHAnsi" w:cstheme="minorHAnsi"/>
            <w:sz w:val="18"/>
            <w:szCs w:val="18"/>
            <w:lang w:val="mk-MK"/>
          </w:rPr>
          <w:t>https://www.coe.int/en/web/european-commission-against-racism-and-intolerance/country-monitoring</w:t>
        </w:r>
      </w:hyperlink>
    </w:p>
  </w:footnote>
  <w:footnote w:id="22">
    <w:p w:rsidR="00BB5110" w:rsidRPr="00C26B23" w:rsidRDefault="00BB5110" w:rsidP="001813FC">
      <w:pPr>
        <w:spacing w:after="0" w:line="240" w:lineRule="auto"/>
        <w:jc w:val="both"/>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Citon informacionin për nevojën e hartimit të Strategjisë kombëtare për zhvillimin e konceptit për Një shoqëri dhe interkulturalizmin</w:t>
      </w:r>
      <w:r w:rsidRPr="00C26B23">
        <w:rPr>
          <w:rFonts w:asciiTheme="minorHAnsi" w:hAnsiTheme="minorHAnsi" w:cstheme="minorHAnsi"/>
          <w:sz w:val="18"/>
          <w:szCs w:val="18"/>
          <w:lang w:val="mk-MK"/>
        </w:rPr>
        <w:t>,</w:t>
      </w:r>
      <w:r>
        <w:rPr>
          <w:rFonts w:asciiTheme="minorHAnsi" w:hAnsiTheme="minorHAnsi" w:cstheme="minorHAnsi"/>
          <w:sz w:val="18"/>
          <w:szCs w:val="18"/>
          <w:lang w:val="sq-AL"/>
        </w:rPr>
        <w:t xml:space="preserve"> përgatitur nga dr. Rubin Zemov</w:t>
      </w:r>
      <w:r>
        <w:rPr>
          <w:rFonts w:asciiTheme="minorHAnsi" w:hAnsiTheme="minorHAnsi" w:cstheme="minorHAnsi"/>
          <w:sz w:val="18"/>
          <w:szCs w:val="18"/>
          <w:lang w:val="mk-MK"/>
        </w:rPr>
        <w:t xml:space="preserve"> – </w:t>
      </w:r>
      <w:r>
        <w:rPr>
          <w:rFonts w:asciiTheme="minorHAnsi" w:hAnsiTheme="minorHAnsi" w:cstheme="minorHAnsi"/>
          <w:sz w:val="18"/>
          <w:szCs w:val="18"/>
          <w:lang w:val="sq-AL"/>
        </w:rPr>
        <w:t>këshilltar special për zhvillimin e  shoqësisë multikulturore, interkulturalizmit dhe komunikacioneve interkulturore</w:t>
      </w:r>
      <w:r>
        <w:rPr>
          <w:rFonts w:asciiTheme="minorHAnsi" w:hAnsiTheme="minorHAnsi" w:cstheme="minorHAnsi"/>
          <w:sz w:val="18"/>
          <w:szCs w:val="18"/>
          <w:lang w:val="mk-MK"/>
        </w:rPr>
        <w:t xml:space="preserve"> - К</w:t>
      </w:r>
      <w:r w:rsidRPr="0000479A">
        <w:rPr>
          <w:rFonts w:asciiTheme="minorHAnsi" w:hAnsiTheme="minorHAnsi" w:cstheme="minorHAnsi"/>
          <w:sz w:val="18"/>
          <w:szCs w:val="18"/>
          <w:lang w:val="sq-AL"/>
        </w:rPr>
        <w:t>QRMV</w:t>
      </w:r>
      <w:r w:rsidRPr="0000479A">
        <w:rPr>
          <w:rFonts w:asciiTheme="minorHAnsi" w:hAnsiTheme="minorHAnsi" w:cstheme="minorHAnsi"/>
          <w:sz w:val="18"/>
          <w:szCs w:val="18"/>
          <w:lang w:val="mk-MK"/>
        </w:rPr>
        <w:t>.</w:t>
      </w:r>
    </w:p>
  </w:footnote>
  <w:footnote w:id="23">
    <w:p w:rsidR="00BB5110" w:rsidRPr="00C26B23" w:rsidRDefault="00BB5110" w:rsidP="001813FC">
      <w:pPr>
        <w:pStyle w:val="FootnoteText"/>
        <w:jc w:val="both"/>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mk-MK"/>
        </w:rPr>
        <w:t xml:space="preserve">Komiteti përbëhet nga 19 </w:t>
      </w:r>
      <w:r>
        <w:rPr>
          <w:rFonts w:asciiTheme="minorHAnsi" w:hAnsiTheme="minorHAnsi" w:cstheme="minorHAnsi"/>
          <w:sz w:val="18"/>
          <w:szCs w:val="18"/>
          <w:lang w:val="sq-AL"/>
        </w:rPr>
        <w:t>anëtarë</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7 janë maqedonas dhe shqiptarë nga radhët e deputetëve të Kuvendit dhe nga një anëtar nga deputetët turq, romë, serbë dhe boshnjakë</w:t>
      </w:r>
      <w:r w:rsidRPr="00993E32">
        <w:rPr>
          <w:rFonts w:asciiTheme="minorHAnsi" w:hAnsiTheme="minorHAnsi" w:cstheme="minorHAnsi"/>
          <w:sz w:val="18"/>
          <w:szCs w:val="18"/>
          <w:lang w:val="mk-MK"/>
        </w:rPr>
        <w:t xml:space="preserve">. </w:t>
      </w:r>
      <w:r>
        <w:rPr>
          <w:rFonts w:asciiTheme="minorHAnsi" w:hAnsiTheme="minorHAnsi" w:cstheme="minorHAnsi"/>
          <w:sz w:val="18"/>
          <w:szCs w:val="18"/>
          <w:lang w:val="sq-AL"/>
        </w:rPr>
        <w:t>Nëse ndonjëra nga bashkësitë nuk ka deputetë, Ombudsmani do të propozojë anëtarë të tjetë të Komitetit, pas konsultimeve me përfaqësuesit relevantë të atyre bashkësive. Kuvendi zgjedh anëtarët e Komitetit. Komiteti shqyrton çështje të marrëdhënieve mes bashkësive të Republikës dhe jep mendime dhe propozime për zgjidhjen e tyre</w:t>
      </w:r>
      <w:r w:rsidRPr="00993E32">
        <w:rPr>
          <w:rFonts w:asciiTheme="minorHAnsi" w:hAnsiTheme="minorHAnsi" w:cstheme="minorHAnsi"/>
          <w:sz w:val="18"/>
          <w:szCs w:val="18"/>
          <w:lang w:val="mk-MK"/>
        </w:rPr>
        <w:t>.</w:t>
      </w:r>
    </w:p>
  </w:footnote>
  <w:footnote w:id="24">
    <w:p w:rsidR="00BB5110" w:rsidRPr="00993E32" w:rsidRDefault="00BB5110" w:rsidP="001813FC">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‘’Vështrim mbi Marrëveshjen Kornizë të Ohrit për kohezionin social</w:t>
      </w:r>
      <w:r>
        <w:rPr>
          <w:rFonts w:asciiTheme="minorHAnsi" w:hAnsiTheme="minorHAnsi" w:cstheme="minorHAnsi"/>
          <w:sz w:val="18"/>
          <w:szCs w:val="18"/>
          <w:lang w:val="mk-MK"/>
        </w:rPr>
        <w:t>“</w:t>
      </w:r>
      <w:r>
        <w:rPr>
          <w:rFonts w:asciiTheme="minorHAnsi" w:hAnsiTheme="minorHAnsi" w:cstheme="minorHAnsi"/>
          <w:sz w:val="18"/>
          <w:szCs w:val="18"/>
          <w:lang w:val="sq-AL"/>
        </w:rPr>
        <w:t>, Qeveria e Republikës së Maqedonisë, Sekretariati për Zbatimin e MKO-së</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Shkup</w:t>
      </w:r>
      <w:r>
        <w:rPr>
          <w:rFonts w:asciiTheme="minorHAnsi" w:hAnsiTheme="minorHAnsi" w:cstheme="minorHAnsi"/>
          <w:sz w:val="18"/>
          <w:szCs w:val="18"/>
          <w:lang w:val="mk-MK"/>
        </w:rPr>
        <w:t xml:space="preserve"> 2015, </w:t>
      </w:r>
      <w:r>
        <w:rPr>
          <w:rFonts w:asciiTheme="minorHAnsi" w:hAnsiTheme="minorHAnsi" w:cstheme="minorHAnsi"/>
          <w:sz w:val="18"/>
          <w:szCs w:val="18"/>
          <w:lang w:val="sq-AL"/>
        </w:rPr>
        <w:t>fq</w:t>
      </w:r>
      <w:r w:rsidRPr="00993E32">
        <w:rPr>
          <w:rFonts w:asciiTheme="minorHAnsi" w:hAnsiTheme="minorHAnsi" w:cstheme="minorHAnsi"/>
          <w:sz w:val="18"/>
          <w:szCs w:val="18"/>
          <w:lang w:val="mk-MK"/>
        </w:rPr>
        <w:t>.11</w:t>
      </w:r>
    </w:p>
  </w:footnote>
  <w:footnote w:id="25">
    <w:p w:rsidR="00BB5110" w:rsidRPr="00993E32" w:rsidRDefault="00BB5110" w:rsidP="007D2F3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i/>
          <w:sz w:val="18"/>
          <w:szCs w:val="18"/>
          <w:lang w:val="sq-AL"/>
        </w:rPr>
        <w:t>Konceptimi i arsimit dhe edukimit fillor nëntëvjeçar</w:t>
      </w:r>
      <w:r w:rsidRPr="00993E32">
        <w:rPr>
          <w:rFonts w:asciiTheme="minorHAnsi" w:hAnsiTheme="minorHAnsi" w:cstheme="minorHAnsi"/>
          <w:i/>
          <w:sz w:val="18"/>
          <w:szCs w:val="18"/>
          <w:lang w:val="mk-MK"/>
        </w:rPr>
        <w:t xml:space="preserve"> – </w:t>
      </w:r>
      <w:r>
        <w:rPr>
          <w:rFonts w:asciiTheme="minorHAnsi" w:hAnsiTheme="minorHAnsi" w:cstheme="minorHAnsi"/>
          <w:sz w:val="18"/>
          <w:szCs w:val="18"/>
          <w:lang w:val="sq-AL"/>
        </w:rPr>
        <w:t>Zyra për Zhvillimin e Arsimit</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Ministria e Arsimit dhe Shkencës</w:t>
      </w:r>
      <w:r w:rsidRPr="00993E32">
        <w:rPr>
          <w:rFonts w:asciiTheme="minorHAnsi" w:hAnsiTheme="minorHAnsi" w:cstheme="minorHAnsi"/>
          <w:sz w:val="18"/>
          <w:szCs w:val="18"/>
          <w:lang w:val="mk-MK"/>
        </w:rPr>
        <w:t>, 2007</w:t>
      </w:r>
    </w:p>
  </w:footnote>
  <w:footnote w:id="26">
    <w:p w:rsidR="00BB5110" w:rsidRPr="00993E32" w:rsidRDefault="00BB5110" w:rsidP="007D2F3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sidRPr="00174A98">
        <w:rPr>
          <w:rFonts w:asciiTheme="minorHAnsi" w:hAnsiTheme="minorHAnsi" w:cstheme="minorHAnsi"/>
          <w:i/>
          <w:sz w:val="18"/>
          <w:szCs w:val="18"/>
          <w:lang w:val="sq-AL"/>
        </w:rPr>
        <w:t>Konceptimi i arsimit interkulturor</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MASH</w:t>
      </w:r>
      <w:r w:rsidRPr="00993E32">
        <w:rPr>
          <w:rFonts w:asciiTheme="minorHAnsi" w:hAnsiTheme="minorHAnsi" w:cstheme="minorHAnsi"/>
          <w:sz w:val="18"/>
          <w:szCs w:val="18"/>
          <w:lang w:val="mk-MK"/>
        </w:rPr>
        <w:t>, 2015</w:t>
      </w:r>
    </w:p>
    <w:p w:rsidR="00BB5110" w:rsidRPr="00993E32" w:rsidRDefault="00BB5110" w:rsidP="007D2F3E">
      <w:pPr>
        <w:pStyle w:val="FootnoteText"/>
        <w:rPr>
          <w:rFonts w:asciiTheme="minorHAnsi" w:hAnsiTheme="minorHAnsi" w:cstheme="minorHAnsi"/>
          <w:sz w:val="18"/>
          <w:szCs w:val="18"/>
          <w:lang w:val="mk-MK"/>
        </w:rPr>
      </w:pPr>
      <w:r w:rsidRPr="00993E32">
        <w:rPr>
          <w:rFonts w:asciiTheme="minorHAnsi" w:hAnsiTheme="minorHAnsi" w:cstheme="minorHAnsi"/>
          <w:sz w:val="18"/>
          <w:szCs w:val="18"/>
          <w:lang w:val="mk-MK"/>
        </w:rPr>
        <w:t>[http://www.mon.gov.mk/images/Koncepcija-mk.pdf]</w:t>
      </w:r>
    </w:p>
  </w:footnote>
  <w:footnote w:id="27">
    <w:p w:rsidR="00BB5110" w:rsidRPr="00574E54" w:rsidRDefault="00BB5110" w:rsidP="007D2F3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sidRPr="00174A98">
        <w:rPr>
          <w:rFonts w:asciiTheme="minorHAnsi" w:hAnsiTheme="minorHAnsi" w:cstheme="minorHAnsi"/>
          <w:i/>
          <w:sz w:val="18"/>
          <w:szCs w:val="18"/>
          <w:lang w:val="sq-AL"/>
        </w:rPr>
        <w:t>Stategjia e arsimit</w:t>
      </w:r>
      <w:r>
        <w:rPr>
          <w:rFonts w:asciiTheme="minorHAnsi" w:hAnsiTheme="minorHAnsi" w:cstheme="minorHAnsi"/>
          <w:sz w:val="18"/>
          <w:szCs w:val="18"/>
          <w:lang w:val="mk-MK"/>
        </w:rPr>
        <w:t xml:space="preserve"> 2018-2025 </w:t>
      </w:r>
      <w:r>
        <w:rPr>
          <w:rFonts w:asciiTheme="minorHAnsi" w:hAnsiTheme="minorHAnsi" w:cstheme="minorHAnsi"/>
          <w:sz w:val="18"/>
          <w:szCs w:val="18"/>
          <w:lang w:val="sq-AL"/>
        </w:rPr>
        <w:t>me planin aksioni</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MASH</w:t>
      </w:r>
      <w:r w:rsidRPr="00574E54">
        <w:rPr>
          <w:rFonts w:asciiTheme="minorHAnsi" w:hAnsiTheme="minorHAnsi" w:cstheme="minorHAnsi"/>
          <w:sz w:val="18"/>
          <w:szCs w:val="18"/>
          <w:lang w:val="mk-MK"/>
        </w:rPr>
        <w:t>, 2017</w:t>
      </w:r>
    </w:p>
  </w:footnote>
  <w:footnote w:id="28">
    <w:p w:rsidR="00BB5110" w:rsidRPr="00574E54" w:rsidRDefault="00BB5110" w:rsidP="007D2F3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sidRPr="00174A98">
        <w:rPr>
          <w:rFonts w:asciiTheme="minorHAnsi" w:hAnsiTheme="minorHAnsi" w:cstheme="minorHAnsi"/>
          <w:i/>
          <w:sz w:val="18"/>
          <w:szCs w:val="18"/>
          <w:lang w:val="sq-AL"/>
        </w:rPr>
        <w:t>Konceptimi i arsimit interkulturor</w:t>
      </w:r>
      <w:r w:rsidRPr="00574E54">
        <w:rPr>
          <w:rFonts w:asciiTheme="minorHAnsi" w:hAnsiTheme="minorHAnsi" w:cstheme="minorHAnsi"/>
          <w:i/>
          <w:sz w:val="18"/>
          <w:szCs w:val="18"/>
          <w:lang w:val="mk-MK"/>
        </w:rPr>
        <w:t xml:space="preserve">, </w:t>
      </w:r>
      <w:r>
        <w:rPr>
          <w:rFonts w:asciiTheme="minorHAnsi" w:hAnsiTheme="minorHAnsi" w:cstheme="minorHAnsi"/>
          <w:sz w:val="18"/>
          <w:szCs w:val="18"/>
          <w:lang w:val="sq-AL"/>
        </w:rPr>
        <w:t>fq</w:t>
      </w:r>
      <w:r w:rsidRPr="00574E54">
        <w:rPr>
          <w:rFonts w:asciiTheme="minorHAnsi" w:hAnsiTheme="minorHAnsi" w:cstheme="minorHAnsi"/>
          <w:sz w:val="18"/>
          <w:szCs w:val="18"/>
          <w:lang w:val="mk-MK"/>
        </w:rPr>
        <w:t>. 4</w:t>
      </w:r>
    </w:p>
  </w:footnote>
  <w:footnote w:id="29">
    <w:p w:rsidR="00BB5110" w:rsidRPr="00574E54" w:rsidRDefault="00BB5110" w:rsidP="007D2F3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sidRPr="00174A98">
        <w:rPr>
          <w:rFonts w:asciiTheme="minorHAnsi" w:hAnsiTheme="minorHAnsi" w:cstheme="minorHAnsi"/>
          <w:i/>
          <w:sz w:val="18"/>
          <w:szCs w:val="18"/>
          <w:lang w:val="sq-AL"/>
        </w:rPr>
        <w:t>Stategjia e arsimit</w:t>
      </w:r>
      <w:r>
        <w:rPr>
          <w:rFonts w:asciiTheme="minorHAnsi" w:hAnsiTheme="minorHAnsi" w:cstheme="minorHAnsi"/>
          <w:i/>
          <w:sz w:val="18"/>
          <w:szCs w:val="18"/>
          <w:lang w:val="sq-AL"/>
        </w:rPr>
        <w:t xml:space="preserve"> </w:t>
      </w:r>
      <w:r w:rsidRPr="00574E54">
        <w:rPr>
          <w:rFonts w:asciiTheme="minorHAnsi" w:hAnsiTheme="minorHAnsi" w:cstheme="minorHAnsi"/>
          <w:i/>
          <w:sz w:val="18"/>
          <w:szCs w:val="18"/>
          <w:lang w:val="mk-MK"/>
        </w:rPr>
        <w:t xml:space="preserve">2018-2025, </w:t>
      </w:r>
      <w:r>
        <w:rPr>
          <w:rFonts w:asciiTheme="minorHAnsi" w:hAnsiTheme="minorHAnsi" w:cstheme="minorHAnsi"/>
          <w:sz w:val="18"/>
          <w:szCs w:val="18"/>
          <w:lang w:val="sq-AL"/>
        </w:rPr>
        <w:t>fq</w:t>
      </w:r>
      <w:r w:rsidRPr="00574E54">
        <w:rPr>
          <w:rFonts w:asciiTheme="minorHAnsi" w:hAnsiTheme="minorHAnsi" w:cstheme="minorHAnsi"/>
          <w:sz w:val="18"/>
          <w:szCs w:val="18"/>
          <w:lang w:val="mk-MK"/>
        </w:rPr>
        <w:t>. 18</w:t>
      </w:r>
    </w:p>
  </w:footnote>
  <w:footnote w:id="30">
    <w:p w:rsidR="00BB5110" w:rsidRPr="00574E54" w:rsidRDefault="00BB5110" w:rsidP="007D2F3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sidRPr="00574E54">
        <w:rPr>
          <w:rFonts w:asciiTheme="minorHAnsi" w:hAnsiTheme="minorHAnsi" w:cstheme="minorHAnsi"/>
          <w:sz w:val="18"/>
          <w:szCs w:val="18"/>
          <w:lang w:val="mk-MK"/>
        </w:rPr>
        <w:t xml:space="preserve"> </w:t>
      </w:r>
      <w:r w:rsidRPr="00574E54">
        <w:rPr>
          <w:rFonts w:asciiTheme="minorHAnsi" w:hAnsiTheme="minorHAnsi" w:cstheme="minorHAnsi"/>
          <w:sz w:val="18"/>
          <w:szCs w:val="18"/>
          <w:lang w:val="mk-MK"/>
        </w:rPr>
        <w:t>Ibid</w:t>
      </w:r>
    </w:p>
  </w:footnote>
  <w:footnote w:id="31">
    <w:p w:rsidR="00BB5110" w:rsidRPr="00574E54" w:rsidRDefault="00BB5110" w:rsidP="007D2F3E">
      <w:pPr>
        <w:pStyle w:val="FootnoteText"/>
        <w:rPr>
          <w:rFonts w:asciiTheme="minorHAnsi" w:hAnsiTheme="minorHAnsi" w:cstheme="minorHAnsi"/>
          <w:i/>
          <w:sz w:val="18"/>
          <w:szCs w:val="18"/>
          <w:lang w:val="mk-MK"/>
        </w:rPr>
      </w:pPr>
      <w:r w:rsidRPr="00C26B23">
        <w:rPr>
          <w:rStyle w:val="FootnoteReference"/>
          <w:rFonts w:asciiTheme="minorHAnsi" w:hAnsiTheme="minorHAnsi" w:cstheme="minorHAnsi"/>
          <w:sz w:val="18"/>
          <w:szCs w:val="18"/>
        </w:rPr>
        <w:footnoteRef/>
      </w:r>
      <w:r w:rsidRPr="00C26B23">
        <w:rPr>
          <w:rStyle w:val="FootnoteReference"/>
          <w:rFonts w:asciiTheme="minorHAnsi" w:hAnsiTheme="minorHAnsi" w:cstheme="minorHAnsi"/>
          <w:sz w:val="18"/>
          <w:szCs w:val="18"/>
        </w:rPr>
        <w:footnoteRef/>
      </w:r>
      <w:r>
        <w:rPr>
          <w:rFonts w:asciiTheme="minorHAnsi" w:hAnsiTheme="minorHAnsi" w:cstheme="minorHAnsi"/>
          <w:i/>
          <w:sz w:val="18"/>
          <w:szCs w:val="18"/>
          <w:lang w:val="sq-AL"/>
        </w:rPr>
        <w:t>Ligji i arsimit fillor</w:t>
      </w:r>
      <w:r w:rsidRPr="00574E54">
        <w:rPr>
          <w:rFonts w:asciiTheme="minorHAnsi" w:hAnsiTheme="minorHAnsi" w:cstheme="minorHAnsi"/>
          <w:i/>
          <w:sz w:val="18"/>
          <w:szCs w:val="18"/>
          <w:lang w:val="mk-MK"/>
        </w:rPr>
        <w:t xml:space="preserve">, </w:t>
      </w:r>
      <w:r>
        <w:rPr>
          <w:rFonts w:asciiTheme="minorHAnsi" w:hAnsiTheme="minorHAnsi" w:cstheme="minorHAnsi"/>
          <w:sz w:val="18"/>
          <w:szCs w:val="18"/>
          <w:lang w:val="sq-AL"/>
        </w:rPr>
        <w:t>Gazeta Zyrtare e Republikës së Maqedonisë nr</w:t>
      </w:r>
      <w:r w:rsidRPr="00574E54">
        <w:rPr>
          <w:rFonts w:asciiTheme="minorHAnsi" w:hAnsiTheme="minorHAnsi" w:cstheme="minorHAnsi"/>
          <w:sz w:val="18"/>
          <w:szCs w:val="18"/>
          <w:lang w:val="mk-MK"/>
        </w:rPr>
        <w:t>. 103/2008, 33/2010, 116/2010, 156/2010, 18/2011, 42/2011, 51/2011, 6/2012, 100/2012, 24/2013, 41/2014, 116/2014, 135/2014, 1</w:t>
      </w:r>
      <w:r>
        <w:rPr>
          <w:rFonts w:asciiTheme="minorHAnsi" w:hAnsiTheme="minorHAnsi" w:cstheme="minorHAnsi"/>
          <w:sz w:val="18"/>
          <w:szCs w:val="18"/>
          <w:lang w:val="mk-MK"/>
        </w:rPr>
        <w:t>0/2015, 98/2015 и 145/2015 (</w:t>
      </w:r>
      <w:r>
        <w:rPr>
          <w:rFonts w:asciiTheme="minorHAnsi" w:hAnsiTheme="minorHAnsi" w:cstheme="minorHAnsi"/>
          <w:sz w:val="18"/>
          <w:szCs w:val="18"/>
          <w:lang w:val="sq-AL"/>
        </w:rPr>
        <w:t>neni</w:t>
      </w:r>
      <w:r w:rsidRPr="00574E54">
        <w:rPr>
          <w:rFonts w:asciiTheme="minorHAnsi" w:hAnsiTheme="minorHAnsi" w:cstheme="minorHAnsi"/>
          <w:sz w:val="18"/>
          <w:szCs w:val="18"/>
          <w:lang w:val="mk-MK"/>
        </w:rPr>
        <w:t xml:space="preserve"> 3)</w:t>
      </w:r>
    </w:p>
  </w:footnote>
  <w:footnote w:id="32">
    <w:p w:rsidR="00BB5110" w:rsidRPr="0097365D" w:rsidRDefault="00BB5110" w:rsidP="007D2F3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sidRPr="0097365D">
        <w:rPr>
          <w:rFonts w:asciiTheme="minorHAnsi" w:hAnsiTheme="minorHAnsi" w:cstheme="minorHAnsi"/>
          <w:sz w:val="18"/>
          <w:szCs w:val="18"/>
          <w:lang w:val="mk-MK"/>
        </w:rPr>
        <w:t xml:space="preserve"> </w:t>
      </w:r>
      <w:r w:rsidRPr="0097365D">
        <w:rPr>
          <w:rFonts w:asciiTheme="minorHAnsi" w:hAnsiTheme="minorHAnsi" w:cstheme="minorHAnsi"/>
          <w:sz w:val="18"/>
          <w:szCs w:val="18"/>
          <w:lang w:val="mk-MK"/>
        </w:rPr>
        <w:t xml:space="preserve">Петроска-Бешка, В., Најчевска, М., Кениг, Н., Балажи, С., Томовска, А.  </w:t>
      </w:r>
      <w:r w:rsidRPr="0097365D">
        <w:rPr>
          <w:rFonts w:asciiTheme="minorHAnsi" w:hAnsiTheme="minorHAnsi" w:cstheme="minorHAnsi"/>
          <w:i/>
          <w:sz w:val="18"/>
          <w:szCs w:val="18"/>
          <w:lang w:val="mk-MK"/>
        </w:rPr>
        <w:t>Студија за мултикултурализмот и меѓуетничките односи во образованието</w:t>
      </w:r>
      <w:r>
        <w:rPr>
          <w:rFonts w:asciiTheme="minorHAnsi" w:hAnsiTheme="minorHAnsi" w:cstheme="minorHAnsi"/>
          <w:sz w:val="18"/>
          <w:szCs w:val="18"/>
          <w:lang w:val="mk-MK"/>
        </w:rPr>
        <w:t xml:space="preserve">. Скопје: </w:t>
      </w:r>
      <w:r>
        <w:rPr>
          <w:rFonts w:asciiTheme="minorHAnsi" w:hAnsiTheme="minorHAnsi" w:cstheme="minorHAnsi"/>
          <w:sz w:val="18"/>
          <w:szCs w:val="18"/>
          <w:lang w:val="sq-AL"/>
        </w:rPr>
        <w:t>Zyra e UNICEF-it</w:t>
      </w:r>
      <w:r w:rsidRPr="0097365D">
        <w:rPr>
          <w:rFonts w:asciiTheme="minorHAnsi" w:hAnsiTheme="minorHAnsi" w:cstheme="minorHAnsi"/>
          <w:sz w:val="18"/>
          <w:szCs w:val="18"/>
          <w:lang w:val="mk-MK"/>
        </w:rPr>
        <w:t>, 2009</w:t>
      </w:r>
    </w:p>
  </w:footnote>
  <w:footnote w:id="33">
    <w:p w:rsidR="00BB5110" w:rsidRPr="0097365D" w:rsidRDefault="00BB5110" w:rsidP="007D2F3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Hulumtimi i gendjes fillestare të integrimit ndëretnik në arsim</w:t>
      </w:r>
      <w:r w:rsidRPr="0097365D">
        <w:rPr>
          <w:rFonts w:asciiTheme="minorHAnsi" w:hAnsiTheme="minorHAnsi" w:cstheme="minorHAnsi"/>
          <w:sz w:val="18"/>
          <w:szCs w:val="18"/>
          <w:lang w:val="mk-MK"/>
        </w:rPr>
        <w:t>. [</w:t>
      </w:r>
      <w:hyperlink r:id="rId10" w:history="1">
        <w:r w:rsidRPr="0097365D">
          <w:rPr>
            <w:rStyle w:val="Hyperlink"/>
            <w:rFonts w:asciiTheme="minorHAnsi" w:hAnsiTheme="minorHAnsi" w:cstheme="minorHAnsi"/>
            <w:sz w:val="18"/>
            <w:szCs w:val="18"/>
            <w:lang w:val="mk-MK"/>
          </w:rPr>
          <w:t>http://mk.pmio.mk/wp-content/uploads/2013/04/IIEP-BASELINE-STUDY_MAC.pdf</w:t>
        </w:r>
      </w:hyperlink>
      <w:r w:rsidRPr="0097365D">
        <w:rPr>
          <w:rFonts w:asciiTheme="minorHAnsi" w:hAnsiTheme="minorHAnsi" w:cstheme="minorHAnsi"/>
          <w:sz w:val="18"/>
          <w:szCs w:val="18"/>
          <w:lang w:val="mk-MK"/>
        </w:rPr>
        <w:t>]</w:t>
      </w:r>
    </w:p>
  </w:footnote>
  <w:footnote w:id="34">
    <w:p w:rsidR="00BB5110" w:rsidRPr="00C26B23" w:rsidRDefault="00BB5110" w:rsidP="007D2F3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sidRPr="0097365D">
        <w:rPr>
          <w:rFonts w:asciiTheme="minorHAnsi" w:hAnsiTheme="minorHAnsi" w:cstheme="minorHAnsi"/>
          <w:sz w:val="18"/>
          <w:szCs w:val="18"/>
          <w:lang w:val="mk-MK"/>
        </w:rPr>
        <w:t xml:space="preserve"> </w:t>
      </w:r>
      <w:r w:rsidRPr="0097365D">
        <w:rPr>
          <w:rFonts w:asciiTheme="minorHAnsi" w:hAnsiTheme="minorHAnsi" w:cstheme="minorHAnsi"/>
          <w:sz w:val="18"/>
          <w:szCs w:val="18"/>
          <w:lang w:val="mk-MK"/>
        </w:rPr>
        <w:t xml:space="preserve">Ibid, </w:t>
      </w:r>
      <w:r>
        <w:rPr>
          <w:rFonts w:asciiTheme="minorHAnsi" w:hAnsiTheme="minorHAnsi" w:cstheme="minorHAnsi"/>
          <w:sz w:val="18"/>
          <w:szCs w:val="18"/>
          <w:lang w:val="sq-AL"/>
        </w:rPr>
        <w:t>fq</w:t>
      </w:r>
      <w:r w:rsidRPr="00C26B23">
        <w:rPr>
          <w:rFonts w:asciiTheme="minorHAnsi" w:hAnsiTheme="minorHAnsi" w:cstheme="minorHAnsi"/>
          <w:sz w:val="18"/>
          <w:szCs w:val="18"/>
          <w:lang w:val="mk-MK"/>
        </w:rPr>
        <w:t>. 32</w:t>
      </w:r>
    </w:p>
  </w:footnote>
  <w:footnote w:id="35">
    <w:p w:rsidR="00BB5110" w:rsidRPr="0097365D" w:rsidRDefault="00BB5110" w:rsidP="007D2F3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sidRPr="0097365D">
        <w:rPr>
          <w:rFonts w:asciiTheme="minorHAnsi" w:hAnsiTheme="minorHAnsi" w:cstheme="minorHAnsi"/>
          <w:sz w:val="18"/>
          <w:szCs w:val="18"/>
          <w:lang w:val="mk-MK"/>
        </w:rPr>
        <w:t xml:space="preserve"> </w:t>
      </w:r>
      <w:r w:rsidRPr="0097365D">
        <w:rPr>
          <w:rFonts w:asciiTheme="minorHAnsi" w:hAnsiTheme="minorHAnsi" w:cstheme="minorHAnsi"/>
          <w:sz w:val="18"/>
          <w:szCs w:val="18"/>
          <w:lang w:val="mk-MK"/>
        </w:rPr>
        <w:t xml:space="preserve">Ibid, </w:t>
      </w:r>
    </w:p>
  </w:footnote>
  <w:footnote w:id="36">
    <w:p w:rsidR="00BB5110" w:rsidRPr="0097365D" w:rsidRDefault="00BB5110" w:rsidP="007D2F3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i/>
          <w:sz w:val="18"/>
          <w:szCs w:val="18"/>
          <w:lang w:val="sq-AL"/>
        </w:rPr>
        <w:t>Konceptimi i arsimint interkulturor</w:t>
      </w:r>
      <w:r w:rsidRPr="0097365D">
        <w:rPr>
          <w:rFonts w:asciiTheme="minorHAnsi" w:hAnsiTheme="minorHAnsi" w:cstheme="minorHAnsi"/>
          <w:i/>
          <w:sz w:val="18"/>
          <w:szCs w:val="18"/>
          <w:lang w:val="mk-MK"/>
        </w:rPr>
        <w:t xml:space="preserve">, </w:t>
      </w:r>
      <w:r>
        <w:rPr>
          <w:rFonts w:asciiTheme="minorHAnsi" w:hAnsiTheme="minorHAnsi" w:cstheme="minorHAnsi"/>
          <w:sz w:val="18"/>
          <w:szCs w:val="18"/>
          <w:lang w:val="sq-AL"/>
        </w:rPr>
        <w:t>fq</w:t>
      </w:r>
      <w:r w:rsidRPr="0097365D">
        <w:rPr>
          <w:rFonts w:asciiTheme="minorHAnsi" w:hAnsiTheme="minorHAnsi" w:cstheme="minorHAnsi"/>
          <w:sz w:val="18"/>
          <w:szCs w:val="18"/>
          <w:lang w:val="mk-MK"/>
        </w:rPr>
        <w:t>.6</w:t>
      </w:r>
    </w:p>
  </w:footnote>
  <w:footnote w:id="37">
    <w:p w:rsidR="00BB5110" w:rsidRPr="0097365D" w:rsidRDefault="00BB5110" w:rsidP="007D2F3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mk-MK"/>
        </w:rPr>
        <w:t xml:space="preserve"> </w:t>
      </w:r>
      <w:r>
        <w:rPr>
          <w:rFonts w:asciiTheme="minorHAnsi" w:hAnsiTheme="minorHAnsi" w:cstheme="minorHAnsi"/>
          <w:sz w:val="18"/>
          <w:szCs w:val="18"/>
          <w:lang w:val="mk-MK"/>
        </w:rPr>
        <w:t xml:space="preserve">Ibid, </w:t>
      </w:r>
      <w:r>
        <w:rPr>
          <w:rFonts w:asciiTheme="minorHAnsi" w:hAnsiTheme="minorHAnsi" w:cstheme="minorHAnsi"/>
          <w:sz w:val="18"/>
          <w:szCs w:val="18"/>
          <w:lang w:val="sq-AL"/>
        </w:rPr>
        <w:t>f</w:t>
      </w:r>
      <w:r w:rsidRPr="0097365D">
        <w:rPr>
          <w:rFonts w:asciiTheme="minorHAnsi" w:hAnsiTheme="minorHAnsi" w:cstheme="minorHAnsi"/>
          <w:sz w:val="18"/>
          <w:szCs w:val="18"/>
          <w:lang w:val="mk-MK"/>
        </w:rPr>
        <w:t>.7</w:t>
      </w:r>
    </w:p>
  </w:footnote>
  <w:footnote w:id="38">
    <w:p w:rsidR="00BB5110" w:rsidRPr="00174A98" w:rsidRDefault="00BB5110" w:rsidP="007D2F3E">
      <w:pPr>
        <w:pStyle w:val="FootnoteText"/>
        <w:rPr>
          <w:rFonts w:asciiTheme="minorHAnsi" w:hAnsiTheme="minorHAnsi" w:cstheme="minorHAnsi"/>
          <w:sz w:val="18"/>
          <w:szCs w:val="18"/>
          <w:lang w:val="sq-AL"/>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Raporti i hulumtim elektronik të PINA-s</w:t>
      </w:r>
    </w:p>
    <w:p w:rsidR="00BB5110" w:rsidRPr="0097365D" w:rsidRDefault="00BB5110" w:rsidP="007D2F3E">
      <w:pPr>
        <w:pStyle w:val="FootnoteText"/>
        <w:rPr>
          <w:rFonts w:asciiTheme="minorHAnsi" w:hAnsiTheme="minorHAnsi" w:cstheme="minorHAnsi"/>
          <w:sz w:val="18"/>
          <w:szCs w:val="18"/>
          <w:lang w:val="mk-MK"/>
        </w:rPr>
      </w:pPr>
      <w:r w:rsidRPr="0097365D">
        <w:rPr>
          <w:rFonts w:asciiTheme="minorHAnsi" w:hAnsiTheme="minorHAnsi" w:cstheme="minorHAnsi"/>
          <w:sz w:val="18"/>
          <w:szCs w:val="18"/>
          <w:lang w:val="mk-MK"/>
        </w:rPr>
        <w:t>[http://pmio.mk/wp-content/uploads/2016/12/Electronic-survey-report-MAK.pdf]</w:t>
      </w:r>
    </w:p>
  </w:footnote>
  <w:footnote w:id="39">
    <w:p w:rsidR="00BB5110" w:rsidRPr="0097365D" w:rsidRDefault="00BB5110" w:rsidP="007D2F3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mk-MK"/>
        </w:rPr>
        <w:t xml:space="preserve"> </w:t>
      </w:r>
      <w:r>
        <w:rPr>
          <w:rFonts w:asciiTheme="minorHAnsi" w:hAnsiTheme="minorHAnsi" w:cstheme="minorHAnsi"/>
          <w:sz w:val="18"/>
          <w:szCs w:val="18"/>
          <w:lang w:val="mk-MK"/>
        </w:rPr>
        <w:t xml:space="preserve">Ibid, </w:t>
      </w:r>
      <w:r>
        <w:rPr>
          <w:rFonts w:asciiTheme="minorHAnsi" w:hAnsiTheme="minorHAnsi" w:cstheme="minorHAnsi"/>
          <w:sz w:val="18"/>
          <w:szCs w:val="18"/>
          <w:lang w:val="sq-AL"/>
        </w:rPr>
        <w:t>fq</w:t>
      </w:r>
      <w:r w:rsidRPr="0097365D">
        <w:rPr>
          <w:rFonts w:asciiTheme="minorHAnsi" w:hAnsiTheme="minorHAnsi" w:cstheme="minorHAnsi"/>
          <w:sz w:val="18"/>
          <w:szCs w:val="18"/>
          <w:lang w:val="mk-MK"/>
        </w:rPr>
        <w:t>.7</w:t>
      </w:r>
    </w:p>
  </w:footnote>
  <w:footnote w:id="40">
    <w:p w:rsidR="00BB5110" w:rsidRPr="0097365D" w:rsidRDefault="00BB5110" w:rsidP="007D2F3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sidRPr="0097365D">
        <w:rPr>
          <w:rFonts w:asciiTheme="minorHAnsi" w:hAnsiTheme="minorHAnsi" w:cstheme="minorHAnsi"/>
          <w:sz w:val="18"/>
          <w:szCs w:val="18"/>
          <w:lang w:val="mk-MK"/>
        </w:rPr>
        <w:t xml:space="preserve">Бакиу, Б., Димитрова, М. &amp; Брава, А.  </w:t>
      </w:r>
      <w:r w:rsidRPr="0097365D">
        <w:rPr>
          <w:rFonts w:asciiTheme="minorHAnsi" w:hAnsiTheme="minorHAnsi" w:cstheme="minorHAnsi"/>
          <w:i/>
          <w:sz w:val="18"/>
          <w:szCs w:val="18"/>
          <w:lang w:val="mk-MK"/>
        </w:rPr>
        <w:t>Како до вистински интегрирано образование во Република Македонија</w:t>
      </w:r>
      <w:r w:rsidRPr="0097365D">
        <w:rPr>
          <w:rFonts w:asciiTheme="minorHAnsi" w:hAnsiTheme="minorHAnsi" w:cstheme="minorHAnsi"/>
          <w:i/>
          <w:iCs/>
          <w:sz w:val="18"/>
          <w:szCs w:val="18"/>
          <w:lang w:val="mk-MK"/>
        </w:rPr>
        <w:t xml:space="preserve">? </w:t>
      </w:r>
      <w:r w:rsidRPr="0097365D">
        <w:rPr>
          <w:rFonts w:asciiTheme="minorHAnsi" w:hAnsiTheme="minorHAnsi" w:cstheme="minorHAnsi"/>
          <w:iCs/>
          <w:sz w:val="18"/>
          <w:szCs w:val="18"/>
          <w:lang w:val="mk-MK"/>
        </w:rPr>
        <w:t>Диалози за визија</w:t>
      </w:r>
      <w:r w:rsidRPr="0097365D">
        <w:rPr>
          <w:rFonts w:asciiTheme="minorHAnsi" w:hAnsiTheme="minorHAnsi" w:cstheme="minorHAnsi"/>
          <w:sz w:val="18"/>
          <w:szCs w:val="18"/>
          <w:lang w:val="mk-MK"/>
        </w:rPr>
        <w:t>: Како до интегрирано образование во Република Македонија, 2016</w:t>
      </w:r>
      <w:r w:rsidRPr="00C26B23">
        <w:rPr>
          <w:rFonts w:asciiTheme="minorHAnsi" w:hAnsiTheme="minorHAnsi" w:cstheme="minorHAnsi"/>
          <w:sz w:val="18"/>
          <w:szCs w:val="18"/>
          <w:lang w:val="mk-MK"/>
        </w:rPr>
        <w:t>, достапно на</w:t>
      </w:r>
      <w:r w:rsidRPr="0097365D">
        <w:rPr>
          <w:rFonts w:asciiTheme="minorHAnsi" w:hAnsiTheme="minorHAnsi" w:cstheme="minorHAnsi"/>
          <w:sz w:val="18"/>
          <w:szCs w:val="18"/>
          <w:lang w:val="mk-MK"/>
        </w:rPr>
        <w:t xml:space="preserve">: </w:t>
      </w:r>
      <w:hyperlink r:id="rId11" w:history="1">
        <w:r w:rsidRPr="00C26B23">
          <w:rPr>
            <w:rStyle w:val="Hyperlink"/>
            <w:rFonts w:asciiTheme="minorHAnsi" w:hAnsiTheme="minorHAnsi" w:cstheme="minorHAnsi"/>
            <w:sz w:val="18"/>
            <w:szCs w:val="18"/>
            <w:lang w:val="mk-MK"/>
          </w:rPr>
          <w:t>http://epi.org.mk/docs/D4V_Social%20cohesion_mk.pdf</w:t>
        </w:r>
      </w:hyperlink>
    </w:p>
  </w:footnote>
  <w:footnote w:id="41">
    <w:p w:rsidR="00BB5110" w:rsidRPr="0097365D" w:rsidRDefault="00BB5110" w:rsidP="007D2F3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i/>
          <w:sz w:val="18"/>
          <w:szCs w:val="18"/>
          <w:lang w:val="sq-AL"/>
        </w:rPr>
        <w:t>Vështrim mbi Marrëveshjen Kornizë të Ohrit për kohezionin social</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MASH</w:t>
      </w:r>
      <w:r w:rsidRPr="0097365D">
        <w:rPr>
          <w:rFonts w:asciiTheme="minorHAnsi" w:hAnsiTheme="minorHAnsi" w:cstheme="minorHAnsi"/>
          <w:sz w:val="18"/>
          <w:szCs w:val="18"/>
          <w:lang w:val="mk-MK"/>
        </w:rPr>
        <w:t>, 2015) http://www.siofa.gov.mk/data/file/dokumenti/ATT01290.docx</w:t>
      </w:r>
    </w:p>
  </w:footnote>
  <w:footnote w:id="42">
    <w:p w:rsidR="00BB5110" w:rsidRPr="0097365D" w:rsidRDefault="00BB5110" w:rsidP="007D2F3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i/>
          <w:sz w:val="18"/>
          <w:szCs w:val="18"/>
          <w:lang w:val="sq-AL"/>
        </w:rPr>
        <w:t>Vështrimi mbi MKO-në</w:t>
      </w:r>
      <w:r w:rsidRPr="0097365D">
        <w:rPr>
          <w:rFonts w:asciiTheme="minorHAnsi" w:hAnsiTheme="minorHAnsi" w:cstheme="minorHAnsi"/>
          <w:i/>
          <w:sz w:val="18"/>
          <w:szCs w:val="18"/>
          <w:lang w:val="mk-MK"/>
        </w:rPr>
        <w:t xml:space="preserve">, </w:t>
      </w:r>
      <w:r>
        <w:rPr>
          <w:rFonts w:asciiTheme="minorHAnsi" w:hAnsiTheme="minorHAnsi" w:cstheme="minorHAnsi"/>
          <w:sz w:val="18"/>
          <w:szCs w:val="18"/>
          <w:lang w:val="sq-AL"/>
        </w:rPr>
        <w:t>fq</w:t>
      </w:r>
      <w:r w:rsidRPr="0097365D">
        <w:rPr>
          <w:rFonts w:asciiTheme="minorHAnsi" w:hAnsiTheme="minorHAnsi" w:cstheme="minorHAnsi"/>
          <w:sz w:val="18"/>
          <w:szCs w:val="18"/>
          <w:lang w:val="mk-MK"/>
        </w:rPr>
        <w:t>.39</w:t>
      </w:r>
    </w:p>
  </w:footnote>
  <w:footnote w:id="43">
    <w:p w:rsidR="00BB5110" w:rsidRPr="0097365D" w:rsidRDefault="00BB5110" w:rsidP="007D2F3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sidRPr="00C26B23">
        <w:rPr>
          <w:rFonts w:asciiTheme="minorHAnsi" w:hAnsiTheme="minorHAnsi" w:cstheme="minorHAnsi"/>
          <w:sz w:val="18"/>
          <w:szCs w:val="18"/>
          <w:lang w:val="sq-AL"/>
        </w:rPr>
        <w:t>Ibid</w:t>
      </w:r>
    </w:p>
  </w:footnote>
  <w:footnote w:id="44">
    <w:p w:rsidR="00BB5110" w:rsidRPr="0097365D" w:rsidRDefault="00BB5110" w:rsidP="007D6AD7">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sidRPr="00C26B23">
        <w:rPr>
          <w:rFonts w:asciiTheme="minorHAnsi" w:hAnsiTheme="minorHAnsi" w:cstheme="minorHAnsi"/>
          <w:sz w:val="18"/>
          <w:szCs w:val="18"/>
          <w:lang w:val="sq-AL"/>
        </w:rPr>
        <w:t xml:space="preserve">Ibid, </w:t>
      </w:r>
      <w:r>
        <w:rPr>
          <w:rFonts w:asciiTheme="minorHAnsi" w:hAnsiTheme="minorHAnsi" w:cstheme="minorHAnsi"/>
          <w:sz w:val="18"/>
          <w:szCs w:val="18"/>
          <w:lang w:val="sq-AL"/>
        </w:rPr>
        <w:t>fq</w:t>
      </w:r>
      <w:r w:rsidRPr="0097365D">
        <w:rPr>
          <w:rFonts w:asciiTheme="minorHAnsi" w:hAnsiTheme="minorHAnsi" w:cstheme="minorHAnsi"/>
          <w:sz w:val="18"/>
          <w:szCs w:val="18"/>
          <w:lang w:val="mk-MK"/>
        </w:rPr>
        <w:t>.40</w:t>
      </w:r>
    </w:p>
  </w:footnote>
  <w:footnote w:id="45">
    <w:p w:rsidR="00BB5110" w:rsidRPr="0097365D" w:rsidRDefault="00BB5110" w:rsidP="007D6AD7">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sidRPr="0097365D">
        <w:rPr>
          <w:rFonts w:asciiTheme="minorHAnsi" w:hAnsiTheme="minorHAnsi" w:cstheme="minorHAnsi"/>
          <w:sz w:val="18"/>
          <w:szCs w:val="18"/>
          <w:lang w:val="mk-MK"/>
        </w:rPr>
        <w:t xml:space="preserve"> </w:t>
      </w:r>
      <w:r w:rsidRPr="0097365D">
        <w:rPr>
          <w:rFonts w:asciiTheme="minorHAnsi" w:hAnsiTheme="minorHAnsi" w:cstheme="minorHAnsi"/>
          <w:sz w:val="18"/>
          <w:szCs w:val="18"/>
          <w:lang w:val="mk-MK"/>
        </w:rPr>
        <w:t xml:space="preserve">Петроска-Бешка, В., и сор. </w:t>
      </w:r>
      <w:r w:rsidRPr="0097365D">
        <w:rPr>
          <w:rFonts w:asciiTheme="minorHAnsi" w:hAnsiTheme="minorHAnsi" w:cstheme="minorHAnsi"/>
          <w:i/>
          <w:sz w:val="18"/>
          <w:szCs w:val="18"/>
          <w:lang w:val="mk-MK"/>
        </w:rPr>
        <w:t xml:space="preserve">Студија за Мултикултурализмот, </w:t>
      </w:r>
      <w:r>
        <w:rPr>
          <w:rFonts w:asciiTheme="minorHAnsi" w:hAnsiTheme="minorHAnsi" w:cstheme="minorHAnsi"/>
          <w:sz w:val="18"/>
          <w:szCs w:val="18"/>
          <w:lang w:val="sq-AL"/>
        </w:rPr>
        <w:t>f</w:t>
      </w:r>
      <w:r w:rsidRPr="0097365D">
        <w:rPr>
          <w:rFonts w:asciiTheme="minorHAnsi" w:hAnsiTheme="minorHAnsi" w:cstheme="minorHAnsi"/>
          <w:sz w:val="18"/>
          <w:szCs w:val="18"/>
          <w:lang w:val="mk-MK"/>
        </w:rPr>
        <w:t>.31</w:t>
      </w:r>
    </w:p>
  </w:footnote>
  <w:footnote w:id="46">
    <w:p w:rsidR="00BB5110" w:rsidRPr="0097365D" w:rsidRDefault="00BB5110" w:rsidP="007D2F3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mk-MK"/>
        </w:rPr>
        <w:t xml:space="preserve"> </w:t>
      </w:r>
      <w:r>
        <w:rPr>
          <w:rFonts w:asciiTheme="minorHAnsi" w:hAnsiTheme="minorHAnsi" w:cstheme="minorHAnsi"/>
          <w:sz w:val="18"/>
          <w:szCs w:val="18"/>
          <w:lang w:val="mk-MK"/>
        </w:rPr>
        <w:t xml:space="preserve">Ibid, </w:t>
      </w:r>
      <w:r>
        <w:rPr>
          <w:rFonts w:asciiTheme="minorHAnsi" w:hAnsiTheme="minorHAnsi" w:cstheme="minorHAnsi"/>
          <w:sz w:val="18"/>
          <w:szCs w:val="18"/>
          <w:lang w:val="sq-AL"/>
        </w:rPr>
        <w:t>f</w:t>
      </w:r>
      <w:r w:rsidRPr="0097365D">
        <w:rPr>
          <w:rFonts w:asciiTheme="minorHAnsi" w:hAnsiTheme="minorHAnsi" w:cstheme="minorHAnsi"/>
          <w:sz w:val="18"/>
          <w:szCs w:val="18"/>
          <w:lang w:val="mk-MK"/>
        </w:rPr>
        <w:t>.42</w:t>
      </w:r>
    </w:p>
  </w:footnote>
  <w:footnote w:id="47">
    <w:p w:rsidR="00BB5110" w:rsidRPr="0097365D" w:rsidRDefault="00BB5110" w:rsidP="007D2F3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sidRPr="0097365D">
        <w:rPr>
          <w:rFonts w:asciiTheme="minorHAnsi" w:hAnsiTheme="minorHAnsi" w:cstheme="minorHAnsi"/>
          <w:sz w:val="18"/>
          <w:szCs w:val="18"/>
          <w:lang w:val="mk-MK"/>
        </w:rPr>
        <w:t xml:space="preserve"> </w:t>
      </w:r>
      <w:r w:rsidRPr="0097365D">
        <w:rPr>
          <w:rFonts w:asciiTheme="minorHAnsi" w:hAnsiTheme="minorHAnsi" w:cstheme="minorHAnsi"/>
          <w:sz w:val="18"/>
          <w:szCs w:val="18"/>
          <w:lang w:val="mk-MK"/>
        </w:rPr>
        <w:t>https://www.bro.gov.mk/wp-content/uploads/2019/03/Список-со-лектири-од-второ-до-деветто-одделение-мкд.pdf</w:t>
      </w:r>
    </w:p>
  </w:footnote>
  <w:footnote w:id="48">
    <w:p w:rsidR="00BB5110" w:rsidRPr="0097365D" w:rsidRDefault="00BB5110" w:rsidP="007D2F3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i/>
          <w:sz w:val="18"/>
          <w:szCs w:val="18"/>
          <w:lang w:val="sq-AL"/>
        </w:rPr>
        <w:t>Konceptimi për hartimin e librit shkollor dhe metodologjia e vlerësimit të librit shkollor</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Byroja për Zhvillimin e Arsimit</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Shkup</w:t>
      </w:r>
      <w:r w:rsidRPr="0097365D">
        <w:rPr>
          <w:rFonts w:asciiTheme="minorHAnsi" w:hAnsiTheme="minorHAnsi" w:cstheme="minorHAnsi"/>
          <w:sz w:val="18"/>
          <w:szCs w:val="18"/>
          <w:lang w:val="mk-MK"/>
        </w:rPr>
        <w:t>, 2010</w:t>
      </w:r>
    </w:p>
  </w:footnote>
  <w:footnote w:id="49">
    <w:p w:rsidR="00BB5110" w:rsidRPr="0097365D" w:rsidRDefault="00BB5110" w:rsidP="007D2F3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hyperlink r:id="rId12" w:history="1">
        <w:r w:rsidRPr="0097365D">
          <w:rPr>
            <w:rStyle w:val="Hyperlink"/>
            <w:rFonts w:asciiTheme="minorHAnsi" w:hAnsiTheme="minorHAnsi" w:cstheme="minorHAnsi"/>
            <w:sz w:val="18"/>
            <w:szCs w:val="18"/>
            <w:lang w:val="mk-MK"/>
          </w:rPr>
          <w:t>https://www.scribd.com/document/398829282/From-Ethnic-to-Civic-Nationalism</w:t>
        </w:r>
      </w:hyperlink>
    </w:p>
  </w:footnote>
  <w:footnote w:id="50">
    <w:p w:rsidR="00BB5110" w:rsidRPr="00C26B23" w:rsidRDefault="00BB5110">
      <w:pPr>
        <w:pStyle w:val="FootnoteText"/>
        <w:rPr>
          <w:sz w:val="18"/>
          <w:szCs w:val="18"/>
          <w:lang w:val="en-GB"/>
        </w:rPr>
      </w:pPr>
      <w:r w:rsidRPr="00C26B23">
        <w:rPr>
          <w:rStyle w:val="FootnoteReference"/>
          <w:sz w:val="18"/>
          <w:szCs w:val="18"/>
        </w:rPr>
        <w:footnoteRef/>
      </w:r>
      <w:r w:rsidRPr="00C26B23">
        <w:rPr>
          <w:sz w:val="18"/>
          <w:szCs w:val="18"/>
          <w:lang w:val="en-GB"/>
        </w:rPr>
        <w:t xml:space="preserve">Lindsey Cameron and Adam Rutland, Extended Contact through Story Reading in School: Reducing Children’s Prejudice toward the Disabled, Journal of Social Issues, Vol. 62, No. 3, 2006, pp. 469--488 </w:t>
      </w:r>
    </w:p>
  </w:footnote>
  <w:footnote w:id="51">
    <w:p w:rsidR="00BB5110" w:rsidRPr="00C26B23" w:rsidRDefault="00BB5110" w:rsidP="00207B00">
      <w:pPr>
        <w:pStyle w:val="FootnoteText"/>
        <w:rPr>
          <w:sz w:val="18"/>
          <w:szCs w:val="18"/>
          <w:lang w:val="mk-MK"/>
        </w:rPr>
      </w:pPr>
      <w:r w:rsidRPr="00C26B23">
        <w:rPr>
          <w:rStyle w:val="FootnoteReference"/>
          <w:sz w:val="18"/>
          <w:szCs w:val="18"/>
        </w:rPr>
        <w:footnoteRef/>
      </w:r>
      <w:r w:rsidRPr="00C26B23">
        <w:rPr>
          <w:sz w:val="18"/>
          <w:szCs w:val="18"/>
          <w:lang w:val="mk-MK"/>
        </w:rPr>
        <w:t>Vezzali, L., Capozza, D., Stathi, S., &amp; Giovannini, D. (2012). Increasing outgroup trust, reduced infrahumanization, and enhancing future contact intentions via imagined intergroup contact (Vol. 48). https://doi.org/10.1016/j.jesp.2011.09.008</w:t>
      </w:r>
    </w:p>
    <w:p w:rsidR="00BB5110" w:rsidRPr="00C26B23" w:rsidRDefault="00BB5110">
      <w:pPr>
        <w:pStyle w:val="FootnoteText"/>
        <w:rPr>
          <w:sz w:val="18"/>
          <w:szCs w:val="18"/>
          <w:lang w:val="en-GB"/>
        </w:rPr>
      </w:pPr>
    </w:p>
  </w:footnote>
  <w:footnote w:id="52">
    <w:p w:rsidR="00BB5110" w:rsidRPr="00C26B23" w:rsidRDefault="00BB5110">
      <w:pPr>
        <w:pStyle w:val="FootnoteText"/>
        <w:rPr>
          <w:sz w:val="18"/>
          <w:szCs w:val="18"/>
          <w:lang w:val="en-GB"/>
        </w:rPr>
      </w:pPr>
      <w:r w:rsidRPr="00C26B23">
        <w:rPr>
          <w:rStyle w:val="FootnoteReference"/>
          <w:sz w:val="18"/>
          <w:szCs w:val="18"/>
        </w:rPr>
        <w:footnoteRef/>
      </w:r>
      <w:r w:rsidRPr="00C26B23">
        <w:rPr>
          <w:sz w:val="18"/>
          <w:szCs w:val="18"/>
          <w:lang w:val="en-GB"/>
        </w:rPr>
        <w:t>Ibid.</w:t>
      </w:r>
    </w:p>
  </w:footnote>
  <w:footnote w:id="53">
    <w:p w:rsidR="00BB5110" w:rsidRPr="00C26B23" w:rsidRDefault="00BB5110" w:rsidP="007D2F3E">
      <w:pPr>
        <w:pStyle w:val="FootnoteText"/>
        <w:rPr>
          <w:rFonts w:asciiTheme="minorHAnsi" w:hAnsiTheme="minorHAnsi" w:cstheme="minorHAnsi"/>
          <w:sz w:val="18"/>
          <w:szCs w:val="18"/>
        </w:rPr>
      </w:pPr>
      <w:r w:rsidRPr="00C26B23">
        <w:rPr>
          <w:rStyle w:val="FootnoteReference"/>
          <w:rFonts w:asciiTheme="minorHAnsi" w:hAnsiTheme="minorHAnsi" w:cstheme="minorHAnsi"/>
          <w:sz w:val="18"/>
          <w:szCs w:val="18"/>
        </w:rPr>
        <w:footnoteRef/>
      </w:r>
      <w:r>
        <w:rPr>
          <w:rFonts w:asciiTheme="minorHAnsi" w:hAnsiTheme="minorHAnsi" w:cstheme="minorHAnsi"/>
          <w:i/>
          <w:sz w:val="18"/>
          <w:szCs w:val="18"/>
        </w:rPr>
        <w:t>Hapa drejt arsimit të integruar në sistemin arsimor të Republikës së Maqedonisë</w:t>
      </w:r>
      <w:r w:rsidRPr="00C26B23">
        <w:rPr>
          <w:rFonts w:asciiTheme="minorHAnsi" w:hAnsiTheme="minorHAnsi" w:cstheme="minorHAnsi"/>
          <w:i/>
          <w:sz w:val="18"/>
          <w:szCs w:val="18"/>
          <w:lang w:val="mk-MK"/>
        </w:rPr>
        <w:t>,</w:t>
      </w:r>
      <w:r>
        <w:rPr>
          <w:rFonts w:asciiTheme="minorHAnsi" w:hAnsiTheme="minorHAnsi" w:cstheme="minorHAnsi"/>
          <w:sz w:val="18"/>
          <w:szCs w:val="18"/>
        </w:rPr>
        <w:t xml:space="preserve"> Shkup: МASH</w:t>
      </w:r>
      <w:r w:rsidRPr="00C26B23">
        <w:rPr>
          <w:rFonts w:asciiTheme="minorHAnsi" w:hAnsiTheme="minorHAnsi" w:cstheme="minorHAnsi"/>
          <w:sz w:val="18"/>
          <w:szCs w:val="18"/>
        </w:rPr>
        <w:t>, 2010</w:t>
      </w:r>
    </w:p>
  </w:footnote>
  <w:footnote w:id="54">
    <w:p w:rsidR="00BB5110" w:rsidRPr="00C26B23" w:rsidRDefault="00BB5110" w:rsidP="007D2F3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Konceptimi për arsimin e interkulturor</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fq</w:t>
      </w:r>
      <w:r w:rsidRPr="00C26B23">
        <w:rPr>
          <w:rFonts w:asciiTheme="minorHAnsi" w:hAnsiTheme="minorHAnsi" w:cstheme="minorHAnsi"/>
          <w:sz w:val="18"/>
          <w:szCs w:val="18"/>
          <w:lang w:val="mk-MK"/>
        </w:rPr>
        <w:t>. 27</w:t>
      </w:r>
    </w:p>
  </w:footnote>
  <w:footnote w:id="55">
    <w:p w:rsidR="00BB5110" w:rsidRPr="000F5CF2" w:rsidRDefault="00BB5110" w:rsidP="007D6AD7">
      <w:pPr>
        <w:pStyle w:val="FootnoteText"/>
        <w:rPr>
          <w:rFonts w:asciiTheme="minorHAnsi" w:hAnsiTheme="minorHAnsi" w:cstheme="minorHAnsi"/>
          <w:sz w:val="18"/>
          <w:szCs w:val="18"/>
          <w:lang w:val="sq-AL"/>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Qeveria e Republikës së Maqedonisë</w:t>
      </w:r>
      <w:r w:rsidRPr="00C26B23">
        <w:rPr>
          <w:rFonts w:asciiTheme="minorHAnsi" w:hAnsiTheme="minorHAnsi" w:cstheme="minorHAnsi"/>
          <w:sz w:val="18"/>
          <w:szCs w:val="18"/>
          <w:lang w:val="mk-MK"/>
        </w:rPr>
        <w:t xml:space="preserve">. 2018. </w:t>
      </w:r>
      <w:r>
        <w:rPr>
          <w:rFonts w:asciiTheme="minorHAnsi" w:hAnsiTheme="minorHAnsi" w:cstheme="minorHAnsi"/>
          <w:i/>
          <w:iCs/>
          <w:sz w:val="18"/>
          <w:szCs w:val="18"/>
          <w:lang w:val="sq-AL"/>
        </w:rPr>
        <w:t>Vendimi për përcaktimin e prioriteteve strategjike të Qeverisë së Republikës së Maqedonisë në vitin</w:t>
      </w:r>
      <w:r>
        <w:rPr>
          <w:rFonts w:asciiTheme="minorHAnsi" w:hAnsiTheme="minorHAnsi" w:cstheme="minorHAnsi"/>
          <w:i/>
          <w:iCs/>
          <w:sz w:val="18"/>
          <w:szCs w:val="18"/>
          <w:lang w:val="mk-MK"/>
        </w:rPr>
        <w:t xml:space="preserve"> 2019</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Shkup</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Gazeta Zyrtare eR</w:t>
      </w:r>
      <w:r w:rsidRPr="00C26B23">
        <w:rPr>
          <w:rFonts w:asciiTheme="minorHAnsi" w:hAnsiTheme="minorHAnsi" w:cstheme="minorHAnsi"/>
          <w:sz w:val="18"/>
          <w:szCs w:val="18"/>
          <w:lang w:val="mk-MK"/>
        </w:rPr>
        <w:t>М</w:t>
      </w:r>
      <w:r>
        <w:rPr>
          <w:rFonts w:asciiTheme="minorHAnsi" w:hAnsiTheme="minorHAnsi" w:cstheme="minorHAnsi"/>
          <w:sz w:val="18"/>
          <w:szCs w:val="18"/>
          <w:lang w:val="sq-AL"/>
        </w:rPr>
        <w:t>-së</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nr</w:t>
      </w:r>
      <w:r>
        <w:rPr>
          <w:rFonts w:asciiTheme="minorHAnsi" w:hAnsiTheme="minorHAnsi" w:cstheme="minorHAnsi"/>
          <w:sz w:val="18"/>
          <w:szCs w:val="18"/>
          <w:lang w:val="mk-MK"/>
        </w:rPr>
        <w:t xml:space="preserve">. 84 </w:t>
      </w:r>
      <w:r>
        <w:rPr>
          <w:rFonts w:asciiTheme="minorHAnsi" w:hAnsiTheme="minorHAnsi" w:cstheme="minorHAnsi"/>
          <w:sz w:val="18"/>
          <w:szCs w:val="18"/>
          <w:lang w:val="sq-AL"/>
        </w:rPr>
        <w:t>e datës</w:t>
      </w:r>
      <w:r>
        <w:rPr>
          <w:rFonts w:asciiTheme="minorHAnsi" w:hAnsiTheme="minorHAnsi" w:cstheme="minorHAnsi"/>
          <w:sz w:val="18"/>
          <w:szCs w:val="18"/>
          <w:lang w:val="mk-MK"/>
        </w:rPr>
        <w:t xml:space="preserve"> 9.5.2018</w:t>
      </w:r>
    </w:p>
  </w:footnote>
  <w:footnote w:id="56">
    <w:p w:rsidR="00BB5110" w:rsidRPr="00993E32" w:rsidRDefault="00BB5110" w:rsidP="007D2F3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sidRPr="00993E32">
        <w:rPr>
          <w:rFonts w:asciiTheme="minorHAnsi" w:hAnsiTheme="minorHAnsi" w:cstheme="minorHAnsi"/>
          <w:sz w:val="18"/>
          <w:szCs w:val="18"/>
          <w:lang w:val="mk-MK"/>
        </w:rPr>
        <w:t xml:space="preserve"> </w:t>
      </w:r>
      <w:r w:rsidRPr="00993E32">
        <w:rPr>
          <w:rFonts w:asciiTheme="minorHAnsi" w:hAnsiTheme="minorHAnsi" w:cstheme="minorHAnsi"/>
          <w:sz w:val="18"/>
          <w:szCs w:val="18"/>
          <w:lang w:val="mk-MK"/>
        </w:rPr>
        <w:t>https://vlada.gov.mk/programa</w:t>
      </w:r>
    </w:p>
  </w:footnote>
  <w:footnote w:id="57">
    <w:p w:rsidR="00BB5110" w:rsidRPr="00993E32" w:rsidRDefault="00BB5110" w:rsidP="007D2F3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hyperlink r:id="rId13" w:history="1">
        <w:r w:rsidRPr="00993E32">
          <w:rPr>
            <w:rStyle w:val="Hyperlink"/>
            <w:rFonts w:asciiTheme="minorHAnsi" w:hAnsiTheme="minorHAnsi" w:cstheme="minorHAnsi"/>
            <w:sz w:val="18"/>
            <w:szCs w:val="18"/>
            <w:lang w:val="mk-MK"/>
          </w:rPr>
          <w:t>http://mon.gov.mk/images/Florentin_MON/%D0%90%D0%BD%D0%B0%D1%81%D1%82%D0%B0%D1%81%D0%B8%D1%98%D0%B0/%D0%A1%D1%82%D1%80%D0%B0%D1%82%D0%B5%D1%88%D0%BA%D0%B8_%D0%BF%D0%BB%D0%B0%D0%BD__2019-2021_-_1.pdf</w:t>
        </w:r>
      </w:hyperlink>
    </w:p>
  </w:footnote>
  <w:footnote w:id="58">
    <w:p w:rsidR="00BB5110" w:rsidRPr="00C26B23" w:rsidRDefault="00BB5110" w:rsidP="00A64284">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color w:val="0000FF"/>
          <w:sz w:val="18"/>
          <w:szCs w:val="18"/>
          <w:u w:val="single"/>
          <w:lang w:val="mk-MK"/>
        </w:rPr>
        <w:t xml:space="preserve">Raporti </w:t>
      </w:r>
      <w:r>
        <w:rPr>
          <w:rFonts w:asciiTheme="minorHAnsi" w:hAnsiTheme="minorHAnsi" w:cstheme="minorHAnsi"/>
          <w:color w:val="0000FF"/>
          <w:sz w:val="18"/>
          <w:szCs w:val="18"/>
          <w:u w:val="single"/>
          <w:lang w:val="sq-AL"/>
        </w:rPr>
        <w:t xml:space="preserve">i </w:t>
      </w:r>
      <w:r w:rsidRPr="00C26B23">
        <w:rPr>
          <w:rFonts w:asciiTheme="minorHAnsi" w:hAnsiTheme="minorHAnsi" w:cstheme="minorHAnsi"/>
          <w:color w:val="0000FF"/>
          <w:sz w:val="18"/>
          <w:szCs w:val="18"/>
          <w:u w:val="single"/>
          <w:lang w:val="mk-MK"/>
        </w:rPr>
        <w:t>К</w:t>
      </w:r>
      <w:r>
        <w:rPr>
          <w:rFonts w:asciiTheme="minorHAnsi" w:hAnsiTheme="minorHAnsi" w:cstheme="minorHAnsi"/>
          <w:color w:val="0000FF"/>
          <w:sz w:val="18"/>
          <w:szCs w:val="18"/>
          <w:u w:val="single"/>
          <w:lang w:val="sq-AL"/>
        </w:rPr>
        <w:t xml:space="preserve">E-së për RM-në </w:t>
      </w:r>
      <w:r w:rsidRPr="00C26B23">
        <w:rPr>
          <w:rFonts w:asciiTheme="minorHAnsi" w:hAnsiTheme="minorHAnsi" w:cstheme="minorHAnsi"/>
          <w:color w:val="0000FF"/>
          <w:sz w:val="18"/>
          <w:szCs w:val="18"/>
          <w:u w:val="single"/>
          <w:lang w:val="mk-MK"/>
        </w:rPr>
        <w:t xml:space="preserve"> 2018</w:t>
      </w:r>
      <w:r>
        <w:rPr>
          <w:rFonts w:asciiTheme="minorHAnsi" w:hAnsiTheme="minorHAnsi" w:cstheme="minorHAnsi"/>
          <w:color w:val="0000FF"/>
          <w:sz w:val="18"/>
          <w:szCs w:val="18"/>
          <w:u w:val="single"/>
          <w:lang w:val="mk-MK"/>
        </w:rPr>
        <w:t xml:space="preserve">, </w:t>
      </w:r>
      <w:r>
        <w:rPr>
          <w:rFonts w:asciiTheme="minorHAnsi" w:hAnsiTheme="minorHAnsi" w:cstheme="minorHAnsi"/>
          <w:color w:val="0000FF"/>
          <w:sz w:val="18"/>
          <w:szCs w:val="18"/>
          <w:u w:val="single"/>
          <w:lang w:val="sq-AL"/>
        </w:rPr>
        <w:t>ndodhet në</w:t>
      </w:r>
      <w:r w:rsidRPr="00C26B23">
        <w:rPr>
          <w:rFonts w:asciiTheme="minorHAnsi" w:hAnsiTheme="minorHAnsi" w:cstheme="minorHAnsi"/>
          <w:color w:val="0000FF"/>
          <w:sz w:val="18"/>
          <w:szCs w:val="18"/>
          <w:u w:val="single"/>
          <w:lang w:val="mk-MK"/>
        </w:rPr>
        <w:t>:</w:t>
      </w:r>
      <w:hyperlink r:id="rId14" w:history="1">
        <w:r w:rsidRPr="00993E32">
          <w:rPr>
            <w:rStyle w:val="Hyperlink"/>
            <w:rFonts w:asciiTheme="minorHAnsi" w:hAnsiTheme="minorHAnsi" w:cstheme="minorHAnsi"/>
            <w:sz w:val="18"/>
            <w:szCs w:val="18"/>
            <w:lang w:val="mk-MK"/>
          </w:rPr>
          <w:t>https://bit.ly/2qJP0Kv</w:t>
        </w:r>
      </w:hyperlink>
    </w:p>
    <w:p w:rsidR="00BB5110" w:rsidRPr="00993E32" w:rsidRDefault="00BB5110" w:rsidP="007D2F3E">
      <w:pPr>
        <w:pStyle w:val="FootnoteText"/>
        <w:rPr>
          <w:rFonts w:asciiTheme="minorHAnsi" w:hAnsiTheme="minorHAnsi" w:cstheme="minorHAnsi"/>
          <w:sz w:val="18"/>
          <w:szCs w:val="18"/>
          <w:lang w:val="mk-MK"/>
        </w:rPr>
      </w:pPr>
    </w:p>
  </w:footnote>
  <w:footnote w:id="59">
    <w:p w:rsidR="00BB5110" w:rsidRPr="00C26B23" w:rsidRDefault="00BB5110" w:rsidP="00E54136">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i/>
          <w:sz w:val="18"/>
          <w:szCs w:val="18"/>
          <w:lang w:val="sq-AL"/>
        </w:rPr>
        <w:t>Strategjia e arsimit</w:t>
      </w:r>
      <w:r w:rsidRPr="00C26B23">
        <w:rPr>
          <w:rFonts w:asciiTheme="minorHAnsi" w:hAnsiTheme="minorHAnsi" w:cstheme="minorHAnsi"/>
          <w:i/>
          <w:sz w:val="18"/>
          <w:szCs w:val="18"/>
          <w:lang w:val="mk-MK"/>
        </w:rPr>
        <w:t xml:space="preserve"> 2018-2025, </w:t>
      </w:r>
      <w:r>
        <w:rPr>
          <w:rFonts w:asciiTheme="minorHAnsi" w:hAnsiTheme="minorHAnsi" w:cstheme="minorHAnsi"/>
          <w:sz w:val="18"/>
          <w:szCs w:val="18"/>
          <w:lang w:val="sq-AL"/>
        </w:rPr>
        <w:t xml:space="preserve">fq. </w:t>
      </w:r>
      <w:r w:rsidRPr="00C26B23">
        <w:rPr>
          <w:rFonts w:asciiTheme="minorHAnsi" w:hAnsiTheme="minorHAnsi" w:cstheme="minorHAnsi"/>
          <w:sz w:val="18"/>
          <w:szCs w:val="18"/>
          <w:lang w:val="mk-MK"/>
        </w:rPr>
        <w:t>24</w:t>
      </w:r>
    </w:p>
  </w:footnote>
  <w:footnote w:id="60">
    <w:p w:rsidR="00BB5110" w:rsidRPr="00C26B23" w:rsidRDefault="00BB5110" w:rsidP="00E54136">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sidRPr="00993E32">
        <w:rPr>
          <w:rFonts w:asciiTheme="minorHAnsi" w:hAnsiTheme="minorHAnsi" w:cstheme="minorHAnsi"/>
          <w:sz w:val="18"/>
          <w:szCs w:val="18"/>
          <w:lang w:val="mk-MK"/>
        </w:rPr>
        <w:t xml:space="preserve"> </w:t>
      </w:r>
      <w:r w:rsidRPr="00993E32">
        <w:rPr>
          <w:rFonts w:asciiTheme="minorHAnsi" w:hAnsiTheme="minorHAnsi" w:cstheme="minorHAnsi"/>
          <w:sz w:val="18"/>
          <w:szCs w:val="18"/>
          <w:lang w:val="mk-MK"/>
        </w:rPr>
        <w:t xml:space="preserve">Ibid, </w:t>
      </w:r>
      <w:r>
        <w:rPr>
          <w:rFonts w:asciiTheme="minorHAnsi" w:hAnsiTheme="minorHAnsi" w:cstheme="minorHAnsi"/>
          <w:sz w:val="18"/>
          <w:szCs w:val="18"/>
          <w:lang w:val="sq-AL"/>
        </w:rPr>
        <w:t>f</w:t>
      </w:r>
      <w:r w:rsidRPr="00C26B23">
        <w:rPr>
          <w:rFonts w:asciiTheme="minorHAnsi" w:hAnsiTheme="minorHAnsi" w:cstheme="minorHAnsi"/>
          <w:sz w:val="18"/>
          <w:szCs w:val="18"/>
          <w:lang w:val="mk-MK"/>
        </w:rPr>
        <w:t>. 36, 37</w:t>
      </w:r>
    </w:p>
  </w:footnote>
  <w:footnote w:id="61">
    <w:p w:rsidR="00BB5110" w:rsidRPr="00993E32" w:rsidRDefault="00BB5110" w:rsidP="007D2F3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hyperlink r:id="rId15" w:history="1">
        <w:r w:rsidRPr="00993E32">
          <w:rPr>
            <w:rStyle w:val="Hyperlink"/>
            <w:rFonts w:asciiTheme="minorHAnsi" w:hAnsiTheme="minorHAnsi" w:cstheme="minorHAnsi"/>
            <w:sz w:val="18"/>
            <w:szCs w:val="18"/>
            <w:lang w:val="mk-MK"/>
          </w:rPr>
          <w:t>https://nmie.org/publications/</w:t>
        </w:r>
      </w:hyperlink>
    </w:p>
  </w:footnote>
  <w:footnote w:id="62">
    <w:p w:rsidR="00BB5110" w:rsidRPr="00993E32" w:rsidRDefault="00BB5110" w:rsidP="00E54136">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hyperlink r:id="rId16" w:history="1">
        <w:r w:rsidRPr="00993E32">
          <w:rPr>
            <w:rStyle w:val="Hyperlink"/>
            <w:rFonts w:asciiTheme="minorHAnsi" w:hAnsiTheme="minorHAnsi" w:cstheme="minorHAnsi"/>
            <w:sz w:val="18"/>
            <w:szCs w:val="18"/>
            <w:lang w:val="mk-MK"/>
          </w:rPr>
          <w:t>https://nmie.org/about-the-nansen-model-for-intercultural-education/</w:t>
        </w:r>
      </w:hyperlink>
    </w:p>
  </w:footnote>
  <w:footnote w:id="63">
    <w:p w:rsidR="00BB5110" w:rsidRPr="00993E32" w:rsidRDefault="00BB5110" w:rsidP="007D6AD7">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hyperlink r:id="rId17" w:history="1">
        <w:r w:rsidRPr="00993E32">
          <w:rPr>
            <w:rStyle w:val="Hyperlink"/>
            <w:rFonts w:asciiTheme="minorHAnsi" w:hAnsiTheme="minorHAnsi" w:cstheme="minorHAnsi"/>
            <w:sz w:val="18"/>
            <w:szCs w:val="18"/>
            <w:lang w:val="mk-MK"/>
          </w:rPr>
          <w:t>https://nmie.org/mk/uculista/</w:t>
        </w:r>
      </w:hyperlink>
    </w:p>
  </w:footnote>
  <w:footnote w:id="64">
    <w:p w:rsidR="00BB5110" w:rsidRPr="00993E32" w:rsidRDefault="00BB5110" w:rsidP="007D6AD7">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hyperlink r:id="rId18" w:history="1">
        <w:r w:rsidRPr="00993E32">
          <w:rPr>
            <w:rStyle w:val="Hyperlink"/>
            <w:rFonts w:asciiTheme="minorHAnsi" w:hAnsiTheme="minorHAnsi" w:cstheme="minorHAnsi"/>
            <w:sz w:val="18"/>
            <w:szCs w:val="18"/>
            <w:lang w:val="mk-MK"/>
          </w:rPr>
          <w:t>http://pmio.mk/</w:t>
        </w:r>
      </w:hyperlink>
    </w:p>
  </w:footnote>
  <w:footnote w:id="65">
    <w:p w:rsidR="00BB5110" w:rsidRDefault="00BB5110" w:rsidP="00491886">
      <w:pPr>
        <w:pStyle w:val="FootnoteText"/>
        <w:rPr>
          <w:lang w:val="mk-MK"/>
        </w:rPr>
      </w:pPr>
      <w:r>
        <w:rPr>
          <w:rStyle w:val="FootnoteReference"/>
        </w:rPr>
        <w:footnoteRef/>
      </w:r>
      <w:r>
        <w:rPr>
          <w:lang w:val="mk-MK"/>
        </w:rPr>
        <w:t xml:space="preserve"> </w:t>
      </w:r>
      <w:r w:rsidRPr="00BB5110">
        <w:rPr>
          <w:lang w:val="mk-MK"/>
        </w:rPr>
        <w:t>Link</w:t>
      </w:r>
      <w:r>
        <w:rPr>
          <w:lang w:val="sq-AL"/>
        </w:rPr>
        <w:t>u</w:t>
      </w:r>
      <w:r w:rsidRPr="00BB5110">
        <w:rPr>
          <w:lang w:val="mk-MK"/>
        </w:rPr>
        <w:t xml:space="preserve"> per evaluimin integral</w:t>
      </w:r>
      <w:r>
        <w:rPr>
          <w:lang w:val="mk-MK"/>
        </w:rPr>
        <w:t xml:space="preserve"> (http://dpi.mon.gov.mk/index.php/integral-evaluation/indikatori-za-kvalitet-na-rabotata)</w:t>
      </w:r>
    </w:p>
  </w:footnote>
  <w:footnote w:id="66">
    <w:p w:rsidR="00BB5110" w:rsidRPr="00993E32" w:rsidRDefault="00BB5110" w:rsidP="007D6AD7">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hyperlink r:id="rId19" w:history="1">
        <w:r w:rsidRPr="00993E32">
          <w:rPr>
            <w:rStyle w:val="Hyperlink"/>
            <w:rFonts w:asciiTheme="minorHAnsi" w:hAnsiTheme="minorHAnsi" w:cstheme="minorHAnsi"/>
            <w:sz w:val="18"/>
            <w:szCs w:val="18"/>
            <w:lang w:val="mk-MK"/>
          </w:rPr>
          <w:t>http://mk.mcgo.org.mk/projects/usaid-yei/</w:t>
        </w:r>
      </w:hyperlink>
    </w:p>
  </w:footnote>
  <w:footnote w:id="67">
    <w:p w:rsidR="00BB5110" w:rsidRPr="0050289F" w:rsidRDefault="00BB5110" w:rsidP="00450FB7">
      <w:pPr>
        <w:pStyle w:val="FootnoteText"/>
        <w:rPr>
          <w:lang w:val="mk-MK"/>
        </w:rPr>
      </w:pPr>
      <w:r>
        <w:rPr>
          <w:rStyle w:val="FootnoteReference"/>
        </w:rPr>
        <w:footnoteRef/>
      </w:r>
      <w:r w:rsidRPr="00FD1C4B">
        <w:rPr>
          <w:rFonts w:asciiTheme="minorHAnsi" w:hAnsiTheme="minorHAnsi" w:cstheme="minorHAnsi"/>
          <w:sz w:val="18"/>
          <w:szCs w:val="18"/>
          <w:lang w:val="sq-AL"/>
        </w:rPr>
        <w:t>Vështrim mbi Marrëveshjen Kornizë të Ohrit për kohezionin</w:t>
      </w:r>
      <w:r w:rsidRPr="00FD1C4B">
        <w:rPr>
          <w:rFonts w:ascii="Calibri Light" w:hAnsi="Calibri Light" w:cs="Calibri Light"/>
          <w:bCs/>
          <w:lang w:val="mk-MK"/>
        </w:rPr>
        <w:t>,</w:t>
      </w:r>
      <w:r>
        <w:rPr>
          <w:rFonts w:ascii="Calibri Light" w:hAnsi="Calibri Light" w:cs="Calibri Light"/>
          <w:bCs/>
          <w:lang w:val="mk-MK"/>
        </w:rPr>
        <w:t xml:space="preserve"> </w:t>
      </w:r>
      <w:r w:rsidRPr="00BB5110">
        <w:rPr>
          <w:rFonts w:ascii="Calibri Light" w:hAnsi="Calibri Light" w:cs="Calibri Light"/>
          <w:bCs/>
          <w:lang w:val="mk-MK"/>
        </w:rPr>
        <w:t>SZMO</w:t>
      </w:r>
      <w:r w:rsidRPr="00A92AB7">
        <w:rPr>
          <w:rFonts w:ascii="Calibri Light" w:hAnsi="Calibri Light" w:cs="Calibri Light"/>
          <w:bCs/>
          <w:lang w:val="mk-MK"/>
        </w:rPr>
        <w:t>, 2015</w:t>
      </w:r>
    </w:p>
  </w:footnote>
  <w:footnote w:id="68">
    <w:p w:rsidR="00BB5110" w:rsidRPr="0050289F" w:rsidRDefault="00BB5110" w:rsidP="0001300E">
      <w:pPr>
        <w:pStyle w:val="FootnoteText"/>
        <w:rPr>
          <w:lang w:val="mk-MK"/>
        </w:rPr>
      </w:pPr>
      <w:r>
        <w:rPr>
          <w:rStyle w:val="FootnoteReference"/>
        </w:rPr>
        <w:footnoteRef/>
      </w:r>
      <w:r>
        <w:rPr>
          <w:rFonts w:ascii="Calibri Light" w:hAnsi="Calibri Light" w:cs="Calibri Light"/>
          <w:bCs/>
          <w:lang w:val="mk-MK"/>
        </w:rPr>
        <w:t>Ibid.</w:t>
      </w:r>
    </w:p>
  </w:footnote>
  <w:footnote w:id="69">
    <w:p w:rsidR="00BB5110" w:rsidRPr="00457C4D" w:rsidRDefault="00BB5110" w:rsidP="0001300E">
      <w:pPr>
        <w:pStyle w:val="FootnoteText"/>
        <w:rPr>
          <w:rFonts w:ascii="Calibri Light" w:hAnsi="Calibri Light"/>
          <w:lang w:val="mk-MK"/>
        </w:rPr>
      </w:pPr>
      <w:r w:rsidRPr="00457C4D">
        <w:rPr>
          <w:rStyle w:val="FootnoteReference"/>
          <w:rFonts w:ascii="Calibri Light" w:hAnsi="Calibri Light"/>
        </w:rPr>
        <w:footnoteRef/>
      </w:r>
      <w:r>
        <w:rPr>
          <w:bCs/>
          <w:sz w:val="18"/>
          <w:szCs w:val="18"/>
          <w:lang w:val="mk-MK"/>
        </w:rPr>
        <w:t xml:space="preserve"> </w:t>
      </w:r>
      <w:r>
        <w:rPr>
          <w:rFonts w:asciiTheme="minorHAnsi" w:hAnsiTheme="minorHAnsi" w:cstheme="minorHAnsi"/>
          <w:sz w:val="18"/>
          <w:szCs w:val="18"/>
          <w:lang w:val="sq-AL"/>
        </w:rPr>
        <w:t xml:space="preserve">Raporti i </w:t>
      </w:r>
      <w:r>
        <w:rPr>
          <w:rStyle w:val="Hyperlink"/>
          <w:rFonts w:asciiTheme="minorHAnsi" w:hAnsiTheme="minorHAnsi" w:cstheme="minorHAnsi"/>
          <w:sz w:val="18"/>
          <w:szCs w:val="18"/>
          <w:lang w:val="sq-AL"/>
        </w:rPr>
        <w:t>KE-së për R</w:t>
      </w:r>
      <w:r w:rsidRPr="00C26B23">
        <w:rPr>
          <w:rStyle w:val="Hyperlink"/>
          <w:rFonts w:asciiTheme="minorHAnsi" w:hAnsiTheme="minorHAnsi" w:cstheme="minorHAnsi"/>
          <w:sz w:val="18"/>
          <w:szCs w:val="18"/>
          <w:lang w:val="mk-MK"/>
        </w:rPr>
        <w:t xml:space="preserve">М </w:t>
      </w:r>
      <w:r>
        <w:rPr>
          <w:rStyle w:val="Hyperlink"/>
          <w:rFonts w:asciiTheme="minorHAnsi" w:hAnsiTheme="minorHAnsi" w:cstheme="minorHAnsi"/>
          <w:sz w:val="18"/>
          <w:szCs w:val="18"/>
          <w:lang w:val="sq-AL"/>
        </w:rPr>
        <w:t xml:space="preserve">-në </w:t>
      </w:r>
      <w:r>
        <w:rPr>
          <w:bCs/>
          <w:sz w:val="18"/>
          <w:szCs w:val="18"/>
          <w:lang w:val="mk-MK"/>
        </w:rPr>
        <w:t>2018</w:t>
      </w:r>
      <w:r>
        <w:rPr>
          <w:rStyle w:val="Hyperlink"/>
          <w:bCs/>
          <w:sz w:val="18"/>
          <w:szCs w:val="18"/>
          <w:lang w:val="mk-MK"/>
        </w:rPr>
        <w:t>,</w:t>
      </w:r>
      <w:r w:rsidRPr="00BB5110">
        <w:rPr>
          <w:bCs/>
          <w:sz w:val="18"/>
          <w:szCs w:val="18"/>
          <w:lang w:val="it-IT"/>
        </w:rPr>
        <w:t xml:space="preserve"> fq. </w:t>
      </w:r>
      <w:r>
        <w:rPr>
          <w:bCs/>
          <w:sz w:val="18"/>
          <w:szCs w:val="18"/>
          <w:lang w:val="mk-MK"/>
        </w:rPr>
        <w:t>9</w:t>
      </w:r>
    </w:p>
  </w:footnote>
  <w:footnote w:id="70">
    <w:p w:rsidR="00BB5110" w:rsidRPr="00E93BFF" w:rsidRDefault="00BB5110" w:rsidP="009A2815">
      <w:pPr>
        <w:pStyle w:val="FootnoteText"/>
        <w:rPr>
          <w:lang w:val="mk-MK"/>
        </w:rPr>
      </w:pPr>
      <w:r>
        <w:rPr>
          <w:rStyle w:val="FootnoteReference"/>
        </w:rPr>
        <w:footnoteRef/>
      </w:r>
      <w:r w:rsidRPr="00FD1C4B">
        <w:rPr>
          <w:rFonts w:asciiTheme="minorHAnsi" w:hAnsiTheme="minorHAnsi" w:cstheme="minorHAnsi"/>
          <w:sz w:val="18"/>
          <w:szCs w:val="18"/>
          <w:lang w:val="sq-AL"/>
        </w:rPr>
        <w:t>Vështrim mbi Marrëveshjen Kornizë të Ohrit për kohezionin</w:t>
      </w:r>
      <w:r w:rsidRPr="00FD1C4B">
        <w:rPr>
          <w:rFonts w:ascii="Calibri Light" w:hAnsi="Calibri Light" w:cs="Calibri Light"/>
          <w:bCs/>
          <w:lang w:val="mk-MK"/>
        </w:rPr>
        <w:t>,</w:t>
      </w:r>
      <w:r>
        <w:rPr>
          <w:rFonts w:ascii="Calibri Light" w:hAnsi="Calibri Light" w:cs="Calibri Light"/>
          <w:bCs/>
          <w:lang w:val="mk-MK"/>
        </w:rPr>
        <w:t xml:space="preserve"> </w:t>
      </w:r>
      <w:r w:rsidRPr="00BB5110">
        <w:rPr>
          <w:rFonts w:ascii="Calibri Light" w:hAnsi="Calibri Light" w:cs="Calibri Light"/>
          <w:bCs/>
          <w:lang w:val="mk-MK"/>
        </w:rPr>
        <w:t>SZMO</w:t>
      </w:r>
      <w:r w:rsidRPr="00A92AB7">
        <w:rPr>
          <w:rFonts w:ascii="Calibri Light" w:hAnsi="Calibri Light" w:cs="Calibri Light"/>
          <w:bCs/>
          <w:lang w:val="mk-MK"/>
        </w:rPr>
        <w:t>, 2015</w:t>
      </w:r>
    </w:p>
  </w:footnote>
  <w:footnote w:id="71">
    <w:p w:rsidR="00BB5110" w:rsidRPr="00E93BFF" w:rsidRDefault="00BB5110" w:rsidP="009A2815">
      <w:pPr>
        <w:pStyle w:val="FootnoteText"/>
        <w:rPr>
          <w:lang w:val="mk-MK"/>
        </w:rPr>
      </w:pPr>
      <w:r>
        <w:rPr>
          <w:rStyle w:val="FootnoteReference"/>
        </w:rPr>
        <w:footnoteRef/>
      </w:r>
      <w:r>
        <w:rPr>
          <w:rFonts w:ascii="Calibri Light" w:hAnsi="Calibri Light" w:cs="Calibri Light"/>
          <w:bCs/>
          <w:lang w:val="mk-MK"/>
        </w:rPr>
        <w:t>Ibid.</w:t>
      </w:r>
    </w:p>
  </w:footnote>
  <w:footnote w:id="72">
    <w:p w:rsidR="00BB5110" w:rsidRPr="00A92AB7" w:rsidRDefault="00BB5110" w:rsidP="009A2815">
      <w:pPr>
        <w:pStyle w:val="FootnoteText"/>
        <w:rPr>
          <w:rFonts w:ascii="Calibri Light" w:hAnsi="Calibri Light" w:cs="Calibri Light"/>
          <w:bCs/>
          <w:lang w:val="mk-MK"/>
        </w:rPr>
      </w:pPr>
      <w:r>
        <w:rPr>
          <w:rStyle w:val="FootnoteReference"/>
        </w:rPr>
        <w:footnoteRef/>
      </w:r>
      <w:r>
        <w:rPr>
          <w:rFonts w:ascii="Calibri Light" w:hAnsi="Calibri Light" w:cs="Calibri Light"/>
          <w:bCs/>
          <w:lang w:val="mk-MK"/>
        </w:rPr>
        <w:t>Faqja e internetit e Ministrisë së Financave të Republikës së Maqedonisës së Veriut</w:t>
      </w:r>
      <w:r w:rsidRPr="00A92AB7">
        <w:rPr>
          <w:rFonts w:ascii="Calibri Light" w:hAnsi="Calibri Light" w:cs="Calibri Light"/>
          <w:bCs/>
          <w:lang w:val="mk-MK"/>
        </w:rPr>
        <w:t xml:space="preserve"> / </w:t>
      </w:r>
      <w:r>
        <w:rPr>
          <w:rFonts w:ascii="Calibri Light" w:hAnsi="Calibri Light" w:cs="Calibri Light"/>
          <w:bCs/>
          <w:lang w:val="sq-AL"/>
        </w:rPr>
        <w:t>Decentralizimi fiskal</w:t>
      </w:r>
      <w:r w:rsidRPr="00A92AB7">
        <w:rPr>
          <w:rFonts w:ascii="Calibri Light" w:hAnsi="Calibri Light" w:cs="Calibri Light"/>
          <w:bCs/>
          <w:lang w:val="mk-MK"/>
        </w:rPr>
        <w:t xml:space="preserve"> https://finance.gov.mk/mk/node/853</w:t>
      </w:r>
    </w:p>
  </w:footnote>
  <w:footnote w:id="73">
    <w:p w:rsidR="00BB5110" w:rsidRPr="00E93BFF" w:rsidRDefault="00BB5110" w:rsidP="009A2815">
      <w:pPr>
        <w:pStyle w:val="FootnoteText"/>
        <w:rPr>
          <w:lang w:val="mk-MK"/>
        </w:rPr>
      </w:pPr>
      <w:r>
        <w:rPr>
          <w:rStyle w:val="FootnoteReference"/>
        </w:rPr>
        <w:footnoteRef/>
      </w:r>
      <w:r>
        <w:rPr>
          <w:rFonts w:ascii="Calibri Light" w:hAnsi="Calibri Light" w:cs="Calibri Light"/>
          <w:bCs/>
          <w:lang w:val="mk-MK"/>
        </w:rPr>
        <w:t>Ibid.</w:t>
      </w:r>
    </w:p>
  </w:footnote>
  <w:footnote w:id="74">
    <w:p w:rsidR="00BB5110" w:rsidRPr="00A92AB7" w:rsidRDefault="00BB5110" w:rsidP="00EC0906">
      <w:pPr>
        <w:pStyle w:val="FootnoteText"/>
        <w:rPr>
          <w:rFonts w:ascii="Calibri Light" w:hAnsi="Calibri Light" w:cs="Calibri Light"/>
          <w:lang w:val="mk-MK"/>
        </w:rPr>
      </w:pPr>
      <w:r w:rsidRPr="00A92AB7">
        <w:rPr>
          <w:rStyle w:val="FootnoteReference"/>
          <w:rFonts w:ascii="Calibri Light" w:hAnsi="Calibri Light" w:cs="Calibri Light"/>
        </w:rPr>
        <w:footnoteRef/>
      </w:r>
      <w:r>
        <w:rPr>
          <w:rFonts w:ascii="Calibri Light" w:hAnsi="Calibri Light" w:cs="Calibri Light"/>
          <w:bCs/>
          <w:lang w:val="mk-MK"/>
        </w:rPr>
        <w:t>Programi i punës së Qeverisë për vitin</w:t>
      </w:r>
      <w:r w:rsidRPr="00A92AB7">
        <w:rPr>
          <w:rFonts w:ascii="Calibri Light" w:hAnsi="Calibri Light" w:cs="Calibri Light"/>
          <w:bCs/>
          <w:lang w:val="mk-MK"/>
        </w:rPr>
        <w:t xml:space="preserve"> 2019. </w:t>
      </w:r>
      <w:r>
        <w:rPr>
          <w:rFonts w:ascii="Calibri Light" w:hAnsi="Calibri Light" w:cs="Calibri Light"/>
          <w:bCs/>
          <w:lang w:val="sq-AL"/>
        </w:rPr>
        <w:t>Sekretariati i Përgjithshëm i Qeverisë së Republikës së Maqedonisë së Veriut</w:t>
      </w:r>
      <w:r>
        <w:rPr>
          <w:rFonts w:ascii="Calibri Light" w:hAnsi="Calibri Light" w:cs="Calibri Light"/>
          <w:bCs/>
          <w:lang w:val="mk-MK"/>
        </w:rPr>
        <w:t>, fq</w:t>
      </w:r>
      <w:r w:rsidRPr="00A92AB7">
        <w:rPr>
          <w:rFonts w:ascii="Calibri Light" w:hAnsi="Calibri Light" w:cs="Calibri Light"/>
          <w:bCs/>
          <w:lang w:val="mk-MK"/>
        </w:rPr>
        <w:t>. 367-368</w:t>
      </w:r>
    </w:p>
  </w:footnote>
  <w:footnote w:id="75">
    <w:p w:rsidR="00BB5110" w:rsidRPr="00C26B23" w:rsidRDefault="00BB5110" w:rsidP="007D2F3E">
      <w:pPr>
        <w:pStyle w:val="FootnoteText"/>
        <w:rPr>
          <w:rFonts w:asciiTheme="minorHAnsi" w:hAnsiTheme="minorHAnsi" w:cstheme="minorHAnsi"/>
          <w:sz w:val="18"/>
          <w:szCs w:val="18"/>
          <w:lang w:val="sq-AL"/>
        </w:rPr>
      </w:pPr>
      <w:r w:rsidRPr="00C26B23">
        <w:rPr>
          <w:rStyle w:val="FootnoteReference"/>
          <w:rFonts w:asciiTheme="minorHAnsi" w:hAnsiTheme="minorHAnsi" w:cstheme="minorHAnsi"/>
          <w:sz w:val="18"/>
          <w:szCs w:val="18"/>
        </w:rPr>
        <w:footnoteRef/>
      </w:r>
      <w:r w:rsidRPr="00A92AB7">
        <w:rPr>
          <w:rFonts w:ascii="Calibri Light" w:hAnsi="Calibri Light" w:cs="Calibri Light"/>
          <w:bCs/>
          <w:lang w:val="mk-MK"/>
        </w:rPr>
        <w:t>Треновски, Борче и др, Анализа „Добро владеење на општинската демократија и граѓанското учество на ниво на локална самоуправа“, 2018. стр. 46-48</w:t>
      </w:r>
    </w:p>
  </w:footnote>
  <w:footnote w:id="76">
    <w:p w:rsidR="00BB5110" w:rsidRPr="00C26B23" w:rsidRDefault="00BB5110" w:rsidP="007D2F3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 xml:space="preserve">Raporti i </w:t>
      </w:r>
      <w:r>
        <w:rPr>
          <w:rStyle w:val="Hyperlink"/>
          <w:rFonts w:asciiTheme="minorHAnsi" w:hAnsiTheme="minorHAnsi" w:cstheme="minorHAnsi"/>
          <w:sz w:val="18"/>
          <w:szCs w:val="18"/>
          <w:lang w:val="sq-AL"/>
        </w:rPr>
        <w:t>KE-së për R</w:t>
      </w:r>
      <w:r w:rsidRPr="00C26B23">
        <w:rPr>
          <w:rStyle w:val="Hyperlink"/>
          <w:rFonts w:asciiTheme="minorHAnsi" w:hAnsiTheme="minorHAnsi" w:cstheme="minorHAnsi"/>
          <w:sz w:val="18"/>
          <w:szCs w:val="18"/>
          <w:lang w:val="mk-MK"/>
        </w:rPr>
        <w:t xml:space="preserve">М </w:t>
      </w:r>
      <w:r>
        <w:rPr>
          <w:rStyle w:val="Hyperlink"/>
          <w:rFonts w:asciiTheme="minorHAnsi" w:hAnsiTheme="minorHAnsi" w:cstheme="minorHAnsi"/>
          <w:sz w:val="18"/>
          <w:szCs w:val="18"/>
          <w:lang w:val="sq-AL"/>
        </w:rPr>
        <w:t xml:space="preserve">-në </w:t>
      </w:r>
      <w:r>
        <w:rPr>
          <w:rStyle w:val="Hyperlink"/>
          <w:rFonts w:asciiTheme="minorHAnsi" w:hAnsiTheme="minorHAnsi" w:cstheme="minorHAnsi"/>
          <w:sz w:val="18"/>
          <w:szCs w:val="18"/>
          <w:lang w:val="mk-MK"/>
        </w:rPr>
        <w:t>201</w:t>
      </w:r>
      <w:r>
        <w:rPr>
          <w:rStyle w:val="Hyperlink"/>
          <w:rFonts w:asciiTheme="minorHAnsi" w:hAnsiTheme="minorHAnsi" w:cstheme="minorHAnsi"/>
          <w:sz w:val="18"/>
          <w:szCs w:val="18"/>
          <w:lang w:val="sq-AL"/>
        </w:rPr>
        <w:t>6</w:t>
      </w:r>
      <w:r w:rsidRPr="00993E32">
        <w:rPr>
          <w:rStyle w:val="Hyperlink"/>
          <w:rFonts w:asciiTheme="minorHAnsi" w:hAnsiTheme="minorHAnsi" w:cstheme="minorHAnsi"/>
          <w:sz w:val="18"/>
          <w:szCs w:val="18"/>
          <w:lang w:val="mk-MK"/>
        </w:rPr>
        <w:t>,</w:t>
      </w:r>
      <w:r>
        <w:rPr>
          <w:rStyle w:val="Hyperlink"/>
          <w:rFonts w:asciiTheme="minorHAnsi" w:hAnsiTheme="minorHAnsi" w:cstheme="minorHAnsi"/>
          <w:sz w:val="18"/>
          <w:szCs w:val="18"/>
          <w:lang w:val="sq-AL"/>
        </w:rPr>
        <w:t>ndodhet në</w:t>
      </w:r>
      <w:r w:rsidRPr="00C26B23">
        <w:rPr>
          <w:rStyle w:val="Hyperlink"/>
          <w:rFonts w:asciiTheme="minorHAnsi" w:hAnsiTheme="minorHAnsi" w:cstheme="minorHAnsi"/>
          <w:sz w:val="18"/>
          <w:szCs w:val="18"/>
          <w:lang w:val="mk-MK"/>
        </w:rPr>
        <w:t>:</w:t>
      </w:r>
      <w:r w:rsidRPr="00993E32">
        <w:rPr>
          <w:rStyle w:val="Hyperlink"/>
          <w:rFonts w:asciiTheme="minorHAnsi" w:hAnsiTheme="minorHAnsi" w:cstheme="minorHAnsi"/>
          <w:sz w:val="18"/>
          <w:szCs w:val="18"/>
          <w:lang w:val="mk-MK"/>
        </w:rPr>
        <w:t xml:space="preserve"> https://bit.ly/2jeI2Jk</w:t>
      </w:r>
      <w:r w:rsidRPr="00C26B23">
        <w:rPr>
          <w:rFonts w:asciiTheme="minorHAnsi" w:hAnsiTheme="minorHAnsi" w:cstheme="minorHAnsi"/>
          <w:bCs/>
          <w:sz w:val="18"/>
          <w:szCs w:val="18"/>
          <w:lang w:val="mk-MK"/>
        </w:rPr>
        <w:t xml:space="preserve">. </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fq</w:t>
      </w:r>
      <w:r w:rsidRPr="00C26B23">
        <w:rPr>
          <w:rFonts w:asciiTheme="minorHAnsi" w:hAnsiTheme="minorHAnsi" w:cstheme="minorHAnsi"/>
          <w:sz w:val="18"/>
          <w:szCs w:val="18"/>
          <w:lang w:val="mk-MK"/>
        </w:rPr>
        <w:t>. 8</w:t>
      </w:r>
    </w:p>
  </w:footnote>
  <w:footnote w:id="77">
    <w:p w:rsidR="00BB5110" w:rsidRPr="00A92AB7" w:rsidRDefault="00BB5110" w:rsidP="005C3F3C">
      <w:pPr>
        <w:pStyle w:val="FootnoteText"/>
        <w:rPr>
          <w:rFonts w:ascii="Calibri Light" w:hAnsi="Calibri Light" w:cs="Calibri Light"/>
          <w:lang w:val="mk-MK"/>
        </w:rPr>
      </w:pPr>
      <w:r w:rsidRPr="00A92AB7">
        <w:rPr>
          <w:rStyle w:val="FootnoteReference"/>
          <w:rFonts w:ascii="Calibri Light" w:hAnsi="Calibri Light" w:cs="Calibri Light"/>
        </w:rPr>
        <w:footnoteRef/>
      </w:r>
      <w:r w:rsidR="00691732">
        <w:rPr>
          <w:rFonts w:ascii="Calibri Light" w:hAnsi="Calibri Light" w:cs="Calibri Light"/>
          <w:bCs/>
          <w:lang w:val="mk-MK"/>
        </w:rPr>
        <w:t>Programi për zhvillimin lokal të qëndrueshëm dhe decentralizimin</w:t>
      </w:r>
      <w:r w:rsidRPr="00A92AB7">
        <w:rPr>
          <w:rFonts w:ascii="Calibri Light" w:hAnsi="Calibri Light" w:cs="Calibri Light"/>
          <w:bCs/>
          <w:lang w:val="mk-MK"/>
        </w:rPr>
        <w:t xml:space="preserve"> 2015 – 2020, </w:t>
      </w:r>
      <w:r w:rsidR="00691732">
        <w:rPr>
          <w:rFonts w:ascii="Calibri Light" w:hAnsi="Calibri Light" w:cs="Calibri Light"/>
          <w:bCs/>
          <w:lang w:val="sq-AL"/>
        </w:rPr>
        <w:t>i rishikuar në vitin</w:t>
      </w:r>
      <w:r w:rsidR="00691732">
        <w:rPr>
          <w:rFonts w:ascii="Calibri Light" w:hAnsi="Calibri Light" w:cs="Calibri Light"/>
          <w:bCs/>
          <w:lang w:val="mk-MK"/>
        </w:rPr>
        <w:t xml:space="preserve"> 2018.</w:t>
      </w:r>
      <w:r w:rsidR="00691732">
        <w:rPr>
          <w:rFonts w:ascii="Calibri Light" w:hAnsi="Calibri Light" w:cs="Calibri Light"/>
          <w:bCs/>
          <w:lang w:val="sq-AL"/>
        </w:rPr>
        <w:t xml:space="preserve"> MVL</w:t>
      </w:r>
      <w:r w:rsidRPr="00A92AB7">
        <w:rPr>
          <w:rFonts w:ascii="Calibri Light" w:hAnsi="Calibri Light" w:cs="Calibri Light"/>
          <w:bCs/>
          <w:lang w:val="mk-MK"/>
        </w:rPr>
        <w:t xml:space="preserve">. </w:t>
      </w:r>
      <w:r>
        <w:fldChar w:fldCharType="begin"/>
      </w:r>
      <w:r w:rsidRPr="00BB5110">
        <w:rPr>
          <w:lang w:val="mk-MK"/>
        </w:rPr>
        <w:instrText xml:space="preserve"> HYPERLINK "http://mls.gov.mk/images/documents/regionalenrazvoj/2.%20%20%20%20Programa%20za%20odrzliv%20lokalen%20razvoj%20i%20%20decentralizacija-Revidirana-Precisten%20tekst-MAK-lektor.pdf" </w:instrText>
      </w:r>
      <w:r>
        <w:fldChar w:fldCharType="separate"/>
      </w:r>
      <w:r w:rsidRPr="00A92AB7">
        <w:rPr>
          <w:rStyle w:val="Hyperlink"/>
          <w:rFonts w:ascii="Calibri Light" w:hAnsi="Calibri Light" w:cs="Calibri Light"/>
          <w:bCs/>
          <w:lang w:val="mk-MK"/>
        </w:rPr>
        <w:t>http://mls.gov.mk/images/documents/regionalenrazvoj/2.%20%20%20%20Programa%20za%20odrzliv%20lokalen%20razvoj%20i%20%20decentralizacija-Revidirana-Precisten%20tekst-MAK-lektor.pdf</w:t>
      </w:r>
      <w:r>
        <w:rPr>
          <w:rStyle w:val="Hyperlink"/>
          <w:rFonts w:ascii="Calibri Light" w:hAnsi="Calibri Light" w:cs="Calibri Light"/>
          <w:bCs/>
          <w:lang w:val="mk-MK"/>
        </w:rPr>
        <w:fldChar w:fldCharType="end"/>
      </w:r>
    </w:p>
  </w:footnote>
  <w:footnote w:id="78">
    <w:p w:rsidR="00BB5110" w:rsidRPr="00A92AB7" w:rsidRDefault="00BB5110" w:rsidP="002C11FA">
      <w:pPr>
        <w:pStyle w:val="FootnoteText"/>
        <w:rPr>
          <w:rFonts w:ascii="Calibri Light" w:hAnsi="Calibri Light" w:cs="Calibri Light"/>
          <w:vertAlign w:val="superscript"/>
          <w:lang w:val="mk-MK"/>
        </w:rPr>
      </w:pPr>
      <w:r w:rsidRPr="00A92AB7">
        <w:rPr>
          <w:rStyle w:val="FootnoteReference"/>
          <w:rFonts w:ascii="Calibri Light" w:hAnsi="Calibri Light" w:cs="Calibri Light"/>
        </w:rPr>
        <w:footnoteRef/>
      </w:r>
      <w:r w:rsidR="00691732">
        <w:rPr>
          <w:rFonts w:ascii="Calibri Light" w:hAnsi="Calibri Light" w:cs="Calibri Light"/>
          <w:lang w:val="mk-MK"/>
        </w:rPr>
        <w:t xml:space="preserve"> </w:t>
      </w:r>
      <w:r w:rsidR="00691732">
        <w:rPr>
          <w:rFonts w:ascii="Calibri Light" w:hAnsi="Calibri Light" w:cs="Calibri Light"/>
          <w:lang w:val="mk-MK"/>
        </w:rPr>
        <w:t xml:space="preserve">Programi i Qeversisë </w:t>
      </w:r>
      <w:r w:rsidRPr="00A92AB7">
        <w:rPr>
          <w:rFonts w:ascii="Calibri Light" w:hAnsi="Calibri Light" w:cs="Calibri Light"/>
          <w:lang w:val="mk-MK"/>
        </w:rPr>
        <w:t>2017-2020https://vlada.mk/sites/default/files/programa/2017-2020/Programa_Vlada_2017-2020_MKD.pdf</w:t>
      </w:r>
    </w:p>
  </w:footnote>
  <w:footnote w:id="79">
    <w:p w:rsidR="00BB5110" w:rsidRPr="00A92AB7" w:rsidRDefault="00BB5110" w:rsidP="000F4C6A">
      <w:pPr>
        <w:pStyle w:val="FootnoteText"/>
        <w:rPr>
          <w:rFonts w:ascii="Calibri Light" w:hAnsi="Calibri Light" w:cs="Calibri Light"/>
          <w:lang w:val="mk-MK"/>
        </w:rPr>
      </w:pPr>
      <w:r w:rsidRPr="00A92AB7">
        <w:rPr>
          <w:rStyle w:val="FootnoteReference"/>
          <w:rFonts w:ascii="Calibri Light" w:hAnsi="Calibri Light" w:cs="Calibri Light"/>
        </w:rPr>
        <w:footnoteRef/>
      </w:r>
      <w:r w:rsidR="00691732">
        <w:rPr>
          <w:rFonts w:ascii="Calibri Light" w:hAnsi="Calibri Light" w:cs="Calibri Light"/>
          <w:lang w:val="mk-MK"/>
        </w:rPr>
        <w:t xml:space="preserve"> </w:t>
      </w:r>
      <w:r w:rsidR="00691732">
        <w:rPr>
          <w:rFonts w:ascii="Calibri Light" w:hAnsi="Calibri Light" w:cs="Calibri Light"/>
          <w:lang w:val="mk-MK"/>
        </w:rPr>
        <w:t>Enti Shtetërori Statistikave</w:t>
      </w:r>
      <w:r w:rsidRPr="00A92AB7">
        <w:rPr>
          <w:rFonts w:ascii="Calibri Light" w:hAnsi="Calibri Light" w:cs="Calibri Light"/>
          <w:lang w:val="mk-MK"/>
        </w:rPr>
        <w:t xml:space="preserve">, </w:t>
      </w:r>
      <w:r w:rsidR="00691732">
        <w:rPr>
          <w:rFonts w:ascii="Calibri Light" w:hAnsi="Calibri Light" w:cs="Calibri Light"/>
          <w:lang w:val="sq-AL"/>
        </w:rPr>
        <w:t>Konsumimi i energjensve në amvisëri</w:t>
      </w:r>
      <w:r w:rsidRPr="00A92AB7">
        <w:rPr>
          <w:rFonts w:ascii="Calibri Light" w:hAnsi="Calibri Light" w:cs="Calibri Light"/>
          <w:lang w:val="mk-MK"/>
        </w:rPr>
        <w:t>, 2014 http://www.stat.gov.mk/Publikacii/6.4.15.03.pdf</w:t>
      </w:r>
    </w:p>
  </w:footnote>
  <w:footnote w:id="80">
    <w:p w:rsidR="00BB5110" w:rsidRPr="00A92AB7" w:rsidRDefault="00BB5110" w:rsidP="005B60D0">
      <w:pPr>
        <w:pStyle w:val="FootnoteText"/>
        <w:rPr>
          <w:rFonts w:ascii="Calibri Light" w:hAnsi="Calibri Light" w:cs="Calibri Light"/>
          <w:lang w:val="mk-MK"/>
        </w:rPr>
      </w:pPr>
      <w:r w:rsidRPr="00A92AB7">
        <w:rPr>
          <w:rStyle w:val="FootnoteReference"/>
          <w:rFonts w:ascii="Calibri Light" w:hAnsi="Calibri Light" w:cs="Calibri Light"/>
        </w:rPr>
        <w:footnoteRef/>
      </w:r>
      <w:r w:rsidRPr="00A92AB7">
        <w:rPr>
          <w:rFonts w:ascii="Calibri Light" w:hAnsi="Calibri Light" w:cs="Calibri Light"/>
          <w:lang w:val="mk-MK"/>
        </w:rPr>
        <w:t xml:space="preserve"> </w:t>
      </w:r>
      <w:r w:rsidRPr="00A92AB7">
        <w:rPr>
          <w:rFonts w:ascii="Calibri Light" w:hAnsi="Calibri Light" w:cs="Calibri Light"/>
          <w:lang w:val="mk-MK"/>
        </w:rPr>
        <w:t>Ана Стојиловска, Анализа на лока</w:t>
      </w:r>
      <w:r>
        <w:rPr>
          <w:rFonts w:ascii="Calibri Light" w:hAnsi="Calibri Light" w:cs="Calibri Light"/>
          <w:lang w:val="mk-MK"/>
        </w:rPr>
        <w:t>л</w:t>
      </w:r>
      <w:r w:rsidRPr="00A92AB7">
        <w:rPr>
          <w:rFonts w:ascii="Calibri Light" w:hAnsi="Calibri Light" w:cs="Calibri Light"/>
          <w:lang w:val="mk-MK"/>
        </w:rPr>
        <w:t>ните програми за енергетска ефикасност во Македонија – состојби, предизвици, решенија, Аналитика, 2015 http://www.analyticamk.org/images/Files/Programi_za_EE_final_48a08.pdf</w:t>
      </w:r>
    </w:p>
  </w:footnote>
  <w:footnote w:id="81">
    <w:p w:rsidR="00BB5110" w:rsidRPr="00EB6D06" w:rsidRDefault="00BB5110" w:rsidP="005B60D0">
      <w:pPr>
        <w:pStyle w:val="FootnoteText"/>
        <w:rPr>
          <w:rFonts w:ascii="Calibri Light" w:hAnsi="Calibri Light" w:cs="Calibri Light"/>
          <w:lang w:val="mk-MK"/>
        </w:rPr>
      </w:pPr>
      <w:r w:rsidRPr="00A92AB7">
        <w:rPr>
          <w:rStyle w:val="FootnoteReference"/>
          <w:rFonts w:ascii="Calibri Light" w:hAnsi="Calibri Light" w:cs="Calibri Light"/>
        </w:rPr>
        <w:footnoteRef/>
      </w:r>
      <w:r>
        <w:rPr>
          <w:rFonts w:ascii="Calibri Light" w:hAnsi="Calibri Light" w:cs="Calibri Light"/>
          <w:lang w:val="mk-MK"/>
        </w:rPr>
        <w:t>Ibid.</w:t>
      </w:r>
    </w:p>
  </w:footnote>
  <w:footnote w:id="82">
    <w:p w:rsidR="00BB5110" w:rsidRPr="00323080" w:rsidRDefault="00BB5110" w:rsidP="005B60D0">
      <w:pPr>
        <w:pStyle w:val="FootnoteText"/>
        <w:rPr>
          <w:lang w:val="mk-MK"/>
        </w:rPr>
      </w:pPr>
      <w:r>
        <w:rPr>
          <w:rStyle w:val="FootnoteReference"/>
        </w:rPr>
        <w:footnoteRef/>
      </w:r>
      <w:r>
        <w:rPr>
          <w:rFonts w:ascii="Calibri Light" w:hAnsi="Calibri Light" w:cs="Calibri Light"/>
          <w:lang w:val="mk-MK"/>
        </w:rPr>
        <w:t>Ibid.</w:t>
      </w:r>
    </w:p>
  </w:footnote>
  <w:footnote w:id="83">
    <w:p w:rsidR="00BB5110" w:rsidRPr="006053BA" w:rsidRDefault="00BB5110" w:rsidP="005B60D0">
      <w:pPr>
        <w:pStyle w:val="FootnoteText"/>
        <w:rPr>
          <w:lang w:val="mk-MK"/>
        </w:rPr>
      </w:pPr>
      <w:r w:rsidRPr="00A92AB7">
        <w:rPr>
          <w:rStyle w:val="FootnoteReference"/>
          <w:rFonts w:ascii="Calibri Light" w:hAnsi="Calibri Light" w:cs="Calibri Light"/>
        </w:rPr>
        <w:footnoteRef/>
      </w:r>
      <w:r w:rsidR="00691732">
        <w:rPr>
          <w:rFonts w:ascii="Calibri Light" w:hAnsi="Calibri Light" w:cs="Calibri Light"/>
          <w:lang w:val="mk-MK"/>
        </w:rPr>
        <w:t xml:space="preserve"> </w:t>
      </w:r>
      <w:r w:rsidR="00691732">
        <w:rPr>
          <w:rFonts w:ascii="Calibri Light" w:hAnsi="Calibri Light" w:cs="Calibri Light"/>
          <w:lang w:val="mk-MK"/>
        </w:rPr>
        <w:t>Enti Shtetëror i Statistikave</w:t>
      </w:r>
      <w:r w:rsidRPr="00A92AB7">
        <w:rPr>
          <w:rFonts w:ascii="Calibri Light" w:hAnsi="Calibri Light" w:cs="Calibri Light"/>
          <w:lang w:val="mk-MK"/>
        </w:rPr>
        <w:t xml:space="preserve">, </w:t>
      </w:r>
      <w:r w:rsidR="00691732">
        <w:rPr>
          <w:rFonts w:ascii="Calibri Light" w:hAnsi="Calibri Light" w:cs="Calibri Light"/>
          <w:lang w:val="sq-AL"/>
        </w:rPr>
        <w:t xml:space="preserve">Rajonet e Republikës së Maqedonisë </w:t>
      </w:r>
      <w:r w:rsidRPr="00A92AB7">
        <w:rPr>
          <w:rFonts w:ascii="Calibri Light" w:hAnsi="Calibri Light" w:cs="Calibri Light"/>
          <w:lang w:val="mk-MK"/>
        </w:rPr>
        <w:t>2018 http://www.stat.gov.mk/Publikacii/RegionalenGodisnik2018.pdf</w:t>
      </w:r>
    </w:p>
  </w:footnote>
  <w:footnote w:id="84">
    <w:p w:rsidR="00BB5110" w:rsidRPr="004625C1" w:rsidRDefault="00BB5110" w:rsidP="005B60D0">
      <w:pPr>
        <w:pStyle w:val="FootnoteText"/>
        <w:rPr>
          <w:lang w:val="mk-MK"/>
        </w:rPr>
      </w:pPr>
      <w:r>
        <w:rPr>
          <w:rStyle w:val="FootnoteReference"/>
        </w:rPr>
        <w:footnoteRef/>
      </w:r>
      <w:r w:rsidRPr="00A92AB7">
        <w:rPr>
          <w:rFonts w:ascii="Calibri Light" w:hAnsi="Calibri Light" w:cs="Calibri Light"/>
          <w:lang w:val="mk-MK"/>
        </w:rPr>
        <w:t>Јован Близнаковски,  Локални јазични политики за немнозинските заедници. Можности за поефективна имплементација. ИДСЦС, 2014 https://idscs.org.mk/wp-content/uploads/2009/08/ljp-nemnozinski-zaednici-mkd.pdf</w:t>
      </w:r>
    </w:p>
  </w:footnote>
  <w:footnote w:id="85">
    <w:p w:rsidR="00BB5110" w:rsidRPr="00A92AB7" w:rsidRDefault="00BB5110" w:rsidP="0043087E">
      <w:pPr>
        <w:pStyle w:val="FootnoteText"/>
        <w:rPr>
          <w:rFonts w:ascii="Calibri Light" w:hAnsi="Calibri Light" w:cs="Calibri Light"/>
          <w:lang w:val="mk-MK"/>
        </w:rPr>
      </w:pPr>
      <w:r w:rsidRPr="00A92AB7">
        <w:rPr>
          <w:rStyle w:val="FootnoteReference"/>
          <w:rFonts w:ascii="Calibri Light" w:hAnsi="Calibri Light" w:cs="Calibri Light"/>
        </w:rPr>
        <w:footnoteRef/>
      </w:r>
      <w:r w:rsidR="00691732">
        <w:rPr>
          <w:rFonts w:ascii="Calibri Light" w:hAnsi="Calibri Light" w:cs="Calibri Light"/>
          <w:bCs/>
          <w:lang w:val="mk-MK"/>
        </w:rPr>
        <w:t>Vështrim</w:t>
      </w:r>
      <w:r w:rsidR="00691732">
        <w:rPr>
          <w:rFonts w:ascii="Calibri Light" w:hAnsi="Calibri Light" w:cs="Calibri Light"/>
          <w:bCs/>
          <w:lang w:val="sq-AL"/>
        </w:rPr>
        <w:t xml:space="preserve"> për koh</w:t>
      </w:r>
      <w:bookmarkStart w:id="22" w:name="_GoBack"/>
      <w:bookmarkEnd w:id="22"/>
      <w:r w:rsidR="00691732">
        <w:rPr>
          <w:rFonts w:ascii="Calibri Light" w:hAnsi="Calibri Light" w:cs="Calibri Light"/>
          <w:bCs/>
          <w:lang w:val="mk-MK"/>
        </w:rPr>
        <w:t xml:space="preserve"> i Marrëveshjes Kornizë të Ohrit</w:t>
      </w:r>
      <w:r w:rsidRPr="00A92AB7">
        <w:rPr>
          <w:rFonts w:ascii="Calibri Light" w:hAnsi="Calibri Light" w:cs="Calibri Light"/>
          <w:bCs/>
          <w:lang w:val="mk-MK"/>
        </w:rPr>
        <w:t>, ССРД, 2015</w:t>
      </w:r>
    </w:p>
  </w:footnote>
  <w:footnote w:id="86">
    <w:p w:rsidR="00BB5110" w:rsidRPr="00B438BB" w:rsidRDefault="00BB5110" w:rsidP="0043087E">
      <w:pPr>
        <w:pStyle w:val="FootnoteText"/>
        <w:rPr>
          <w:lang w:val="mk-MK"/>
        </w:rPr>
      </w:pPr>
      <w:r>
        <w:rPr>
          <w:rStyle w:val="FootnoteReference"/>
        </w:rPr>
        <w:footnoteRef/>
      </w:r>
      <w:r>
        <w:rPr>
          <w:rFonts w:ascii="Calibri Light" w:hAnsi="Calibri Light" w:cs="Calibri Light"/>
          <w:bCs/>
          <w:lang w:val="mk-MK"/>
        </w:rPr>
        <w:t>Ibid.</w:t>
      </w:r>
    </w:p>
  </w:footnote>
  <w:footnote w:id="87">
    <w:p w:rsidR="00BB5110" w:rsidRPr="00B438BB" w:rsidRDefault="00BB5110" w:rsidP="00B47105">
      <w:pPr>
        <w:pStyle w:val="FootnoteText"/>
        <w:rPr>
          <w:lang w:val="mk-MK"/>
        </w:rPr>
      </w:pPr>
      <w:r>
        <w:rPr>
          <w:rStyle w:val="FootnoteReference"/>
        </w:rPr>
        <w:footnoteRef/>
      </w:r>
      <w:r>
        <w:rPr>
          <w:rFonts w:ascii="Calibri Light" w:hAnsi="Calibri Light" w:cs="Calibri Light"/>
          <w:lang w:val="mk-MK"/>
        </w:rPr>
        <w:t>Ibid.</w:t>
      </w:r>
    </w:p>
  </w:footnote>
  <w:footnote w:id="88">
    <w:p w:rsidR="00BB5110" w:rsidRPr="00A92AB7" w:rsidRDefault="00BB5110" w:rsidP="00DF477E">
      <w:pPr>
        <w:pStyle w:val="FootnoteText"/>
        <w:rPr>
          <w:rFonts w:ascii="Calibri Light" w:hAnsi="Calibri Light" w:cs="Calibri Light"/>
          <w:lang w:val="mk-MK"/>
        </w:rPr>
      </w:pPr>
      <w:r w:rsidRPr="00A92AB7">
        <w:rPr>
          <w:rStyle w:val="FootnoteReference"/>
          <w:rFonts w:ascii="Calibri Light" w:hAnsi="Calibri Light" w:cs="Calibri Light"/>
        </w:rPr>
        <w:footnoteRef/>
      </w:r>
      <w:r w:rsidRPr="00A92AB7">
        <w:rPr>
          <w:rFonts w:ascii="Calibri Light" w:hAnsi="Calibri Light" w:cs="Calibri Light"/>
          <w:lang w:val="mk-MK"/>
        </w:rPr>
        <w:t xml:space="preserve"> </w:t>
      </w:r>
      <w:r w:rsidRPr="00A92AB7">
        <w:rPr>
          <w:rFonts w:ascii="Calibri Light" w:hAnsi="Calibri Light" w:cs="Calibri Light"/>
          <w:lang w:val="mk-MK"/>
        </w:rPr>
        <w:t>Вера Симовска, Влијание на граѓанското општество во процесот на креирање на политики во Република Македонија, 2019</w:t>
      </w:r>
    </w:p>
  </w:footnote>
  <w:footnote w:id="89">
    <w:p w:rsidR="00BB5110" w:rsidRPr="00A92AB7" w:rsidRDefault="00BB5110" w:rsidP="00091D1A">
      <w:pPr>
        <w:pStyle w:val="FootnoteText"/>
        <w:rPr>
          <w:rFonts w:ascii="Calibri Light" w:hAnsi="Calibri Light" w:cs="Calibri Light"/>
          <w:lang w:val="mk-MK"/>
        </w:rPr>
      </w:pPr>
      <w:r w:rsidRPr="00A92AB7">
        <w:rPr>
          <w:rStyle w:val="FootnoteReference"/>
          <w:rFonts w:ascii="Calibri Light" w:hAnsi="Calibri Light" w:cs="Calibri Light"/>
        </w:rPr>
        <w:footnoteRef/>
      </w:r>
      <w:r>
        <w:rPr>
          <w:rFonts w:ascii="Calibri Light" w:hAnsi="Calibri Light" w:cs="Calibri Light"/>
          <w:lang w:val="mk-MK"/>
        </w:rPr>
        <w:t>Ibid.</w:t>
      </w:r>
    </w:p>
  </w:footnote>
  <w:footnote w:id="90">
    <w:p w:rsidR="00BB5110" w:rsidRPr="001459E8" w:rsidRDefault="00BB5110" w:rsidP="00855B73">
      <w:pPr>
        <w:pStyle w:val="FootnoteText"/>
        <w:rPr>
          <w:lang w:val="mk-MK"/>
        </w:rPr>
      </w:pPr>
      <w:r w:rsidRPr="00A92AB7">
        <w:rPr>
          <w:rStyle w:val="FootnoteReference"/>
          <w:rFonts w:ascii="Calibri Light" w:hAnsi="Calibri Light" w:cs="Calibri Light"/>
        </w:rPr>
        <w:footnoteRef/>
      </w:r>
      <w:r w:rsidRPr="00A92AB7">
        <w:rPr>
          <w:rFonts w:ascii="Calibri Light" w:hAnsi="Calibri Light" w:cs="Calibri Light"/>
          <w:lang w:val="mk-MK"/>
        </w:rPr>
        <w:t xml:space="preserve"> </w:t>
      </w:r>
      <w:r w:rsidRPr="00A92AB7">
        <w:rPr>
          <w:rFonts w:ascii="Calibri Light" w:hAnsi="Calibri Light" w:cs="Calibri Light"/>
          <w:lang w:val="mk-MK"/>
        </w:rPr>
        <w:t>ИРИ, Македонија Национална анкета. 2018 https://www.iri.org/sites/default/files/iri_macedonia_july_2018_poll_public_final.pdf</w:t>
      </w:r>
    </w:p>
  </w:footnote>
  <w:footnote w:id="91">
    <w:p w:rsidR="00BB5110" w:rsidRPr="00A92AB7" w:rsidRDefault="00BB5110" w:rsidP="00901893">
      <w:pPr>
        <w:pStyle w:val="FootnoteText"/>
        <w:rPr>
          <w:rFonts w:ascii="Calibri Light" w:hAnsi="Calibri Light" w:cs="Calibri Light"/>
          <w:lang w:val="mk-MK"/>
        </w:rPr>
      </w:pPr>
      <w:r w:rsidRPr="00A92AB7">
        <w:rPr>
          <w:rStyle w:val="FootnoteReference"/>
          <w:rFonts w:ascii="Calibri Light" w:hAnsi="Calibri Light" w:cs="Calibri Light"/>
        </w:rPr>
        <w:footnoteRef/>
      </w:r>
      <w:r w:rsidRPr="00A92AB7">
        <w:rPr>
          <w:rFonts w:ascii="Calibri Light" w:hAnsi="Calibri Light" w:cs="Calibri Light"/>
          <w:lang w:val="mk-MK"/>
        </w:rPr>
        <w:t xml:space="preserve"> </w:t>
      </w:r>
      <w:r w:rsidRPr="00A92AB7">
        <w:rPr>
          <w:rFonts w:ascii="Calibri Light" w:hAnsi="Calibri Light" w:cs="Calibri Light"/>
          <w:lang w:val="mk-MK"/>
        </w:rPr>
        <w:t>ЗЕЛС, Систематизирани ставови, 2018 http://www.zels.org.mk/Upload/Content/Documents/Dokumenti/%D0%9C%D0%9A/2018/FINAL-%20SISTEMATIZIRANI%20STAVOVI%20na%20ZELS%202018.pdf</w:t>
      </w:r>
    </w:p>
  </w:footnote>
  <w:footnote w:id="92">
    <w:p w:rsidR="00BB5110" w:rsidRPr="004625C1" w:rsidRDefault="00BB5110" w:rsidP="006075CD">
      <w:pPr>
        <w:pStyle w:val="FootnoteText"/>
        <w:rPr>
          <w:lang w:val="mk-MK"/>
        </w:rPr>
      </w:pPr>
      <w:r w:rsidRPr="00A92AB7">
        <w:rPr>
          <w:rStyle w:val="FootnoteReference"/>
          <w:rFonts w:ascii="Calibri Light" w:hAnsi="Calibri Light" w:cs="Calibri Light"/>
        </w:rPr>
        <w:footnoteRef/>
      </w:r>
      <w:r>
        <w:rPr>
          <w:rFonts w:ascii="Calibri Light" w:hAnsi="Calibri Light" w:cs="Calibri Light"/>
          <w:lang w:val="mk-MK"/>
        </w:rPr>
        <w:t>Ibid.</w:t>
      </w:r>
    </w:p>
  </w:footnote>
  <w:footnote w:id="93">
    <w:p w:rsidR="00BB5110" w:rsidRPr="00A92AB7" w:rsidRDefault="00BB5110" w:rsidP="008C24F8">
      <w:pPr>
        <w:pStyle w:val="FootnoteText"/>
        <w:rPr>
          <w:rFonts w:ascii="Calibri Light" w:hAnsi="Calibri Light" w:cs="Calibri Light"/>
          <w:lang w:val="mk-MK"/>
        </w:rPr>
      </w:pPr>
      <w:r w:rsidRPr="00A92AB7">
        <w:rPr>
          <w:rStyle w:val="FootnoteReference"/>
          <w:rFonts w:ascii="Calibri Light" w:hAnsi="Calibri Light" w:cs="Calibri Light"/>
        </w:rPr>
        <w:footnoteRef/>
      </w:r>
      <w:r>
        <w:rPr>
          <w:rFonts w:ascii="Calibri Light" w:hAnsi="Calibri Light" w:cs="Calibri Light"/>
          <w:lang w:val="mk-MK"/>
        </w:rPr>
        <w:t>Ibid.</w:t>
      </w:r>
    </w:p>
  </w:footnote>
  <w:footnote w:id="94">
    <w:p w:rsidR="00BB5110" w:rsidRPr="00C26B23" w:rsidRDefault="00BB5110" w:rsidP="000405C9">
      <w:pPr>
        <w:pStyle w:val="NormalWeb"/>
        <w:spacing w:before="0" w:beforeAutospacing="0" w:after="0" w:afterAutospacing="0"/>
        <w:rPr>
          <w:rFonts w:asciiTheme="minorHAnsi" w:eastAsia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eastAsiaTheme="minorHAnsi" w:hAnsiTheme="minorHAnsi" w:cstheme="minorHAnsi"/>
          <w:sz w:val="18"/>
          <w:szCs w:val="18"/>
          <w:lang w:val="sq-AL"/>
        </w:rPr>
        <w:t>Përmirësimi i punës së Komisionit për Marrëdhënie mes Bashkësive në komunën e Sarajit</w:t>
      </w:r>
      <w:r>
        <w:rPr>
          <w:rFonts w:asciiTheme="minorHAnsi" w:eastAsiaTheme="minorHAnsi" w:hAnsiTheme="minorHAnsi" w:cstheme="minorHAnsi"/>
          <w:sz w:val="18"/>
          <w:szCs w:val="18"/>
          <w:lang w:val="mk-MK"/>
        </w:rPr>
        <w:t xml:space="preserve">. </w:t>
      </w:r>
      <w:r>
        <w:rPr>
          <w:rFonts w:asciiTheme="minorHAnsi" w:eastAsiaTheme="minorHAnsi" w:hAnsiTheme="minorHAnsi" w:cstheme="minorHAnsi"/>
          <w:sz w:val="18"/>
          <w:szCs w:val="18"/>
          <w:lang w:val="sq-AL"/>
        </w:rPr>
        <w:t>Instituti ZIP</w:t>
      </w:r>
      <w:r w:rsidRPr="00C26B23">
        <w:rPr>
          <w:rFonts w:asciiTheme="minorHAnsi" w:eastAsiaTheme="minorHAnsi" w:hAnsiTheme="minorHAnsi" w:cstheme="minorHAnsi"/>
          <w:sz w:val="18"/>
          <w:szCs w:val="18"/>
          <w:lang w:val="mk-MK"/>
        </w:rPr>
        <w:t xml:space="preserve">, 2015. </w:t>
      </w:r>
      <w:r>
        <w:fldChar w:fldCharType="begin"/>
      </w:r>
      <w:r w:rsidRPr="00BB5110">
        <w:rPr>
          <w:lang w:val="mk-MK"/>
        </w:rPr>
        <w:instrText xml:space="preserve"> HYPERLINK "http://zipinstitute.mk/wp-content/uploads/2012/09/CICR-Publication_ENG_Version_ZIP.pdf" </w:instrText>
      </w:r>
      <w:r>
        <w:fldChar w:fldCharType="separate"/>
      </w:r>
      <w:r w:rsidRPr="00C26B23">
        <w:rPr>
          <w:rStyle w:val="Hyperlink"/>
          <w:rFonts w:asciiTheme="minorHAnsi" w:eastAsiaTheme="minorHAnsi" w:hAnsiTheme="minorHAnsi" w:cstheme="minorHAnsi"/>
          <w:sz w:val="18"/>
          <w:szCs w:val="18"/>
          <w:lang w:val="mk-MK"/>
        </w:rPr>
        <w:t>http://zipinstitute.mk/wp-content/uploads/2012/09/CICR-Publication_ENG_Version_ZIP.pdf</w:t>
      </w:r>
      <w:r>
        <w:rPr>
          <w:rStyle w:val="Hyperlink"/>
          <w:rFonts w:asciiTheme="minorHAnsi" w:eastAsiaTheme="minorHAnsi" w:hAnsiTheme="minorHAnsi" w:cstheme="minorHAnsi"/>
          <w:sz w:val="18"/>
          <w:szCs w:val="18"/>
          <w:lang w:val="mk-MK"/>
        </w:rPr>
        <w:fldChar w:fldCharType="end"/>
      </w:r>
      <w:r w:rsidRPr="00C26B23">
        <w:rPr>
          <w:rFonts w:asciiTheme="minorHAnsi" w:eastAsiaTheme="minorHAnsi" w:hAnsiTheme="minorHAnsi" w:cstheme="minorHAnsi"/>
          <w:sz w:val="18"/>
          <w:szCs w:val="18"/>
          <w:lang w:val="mk-MK"/>
        </w:rPr>
        <w:t xml:space="preserve">. Стр.9 </w:t>
      </w:r>
    </w:p>
  </w:footnote>
  <w:footnote w:id="95">
    <w:p w:rsidR="00BB5110" w:rsidRPr="00A92AB7" w:rsidRDefault="00BB5110" w:rsidP="00BC07ED">
      <w:pPr>
        <w:pStyle w:val="FootnoteText"/>
        <w:rPr>
          <w:rFonts w:ascii="Calibri Light" w:hAnsi="Calibri Light" w:cs="Calibri Light"/>
          <w:lang w:val="mk-MK"/>
        </w:rPr>
      </w:pPr>
      <w:r w:rsidRPr="009D73E5">
        <w:rPr>
          <w:rStyle w:val="FootnoteReference"/>
          <w:rFonts w:ascii="Calibri Light" w:hAnsi="Calibri Light" w:cs="Calibri Light"/>
        </w:rPr>
        <w:footnoteRef/>
      </w:r>
      <w:r w:rsidRPr="009D73E5">
        <w:rPr>
          <w:rFonts w:ascii="Calibri Light" w:hAnsi="Calibri Light" w:cs="Calibri Light"/>
          <w:lang w:val="mk-MK"/>
        </w:rPr>
        <w:t xml:space="preserve"> </w:t>
      </w:r>
      <w:r w:rsidRPr="009D73E5">
        <w:rPr>
          <w:rFonts w:ascii="Calibri Light" w:hAnsi="Calibri Light" w:cs="Calibri Light"/>
          <w:lang w:val="mk-MK"/>
        </w:rPr>
        <w:t>ИРЗ, Анализа на политики. Комисии за односи меѓу заедниците, 2011.</w:t>
      </w:r>
      <w:hyperlink r:id="rId20" w:history="1">
        <w:r w:rsidRPr="00603E83">
          <w:rPr>
            <w:rFonts w:ascii="Calibri Light" w:hAnsi="Calibri Light" w:cs="Calibri Light"/>
            <w:color w:val="0000FF"/>
            <w:u w:val="single"/>
            <w:lang w:val="en-GB"/>
          </w:rPr>
          <w:t>https://www.nvosorabotka.gov.mk/sites/default/files/analiza-na-politiki-komisii-za-odnosi-megju-zaednicite.pdf</w:t>
        </w:r>
      </w:hyperlink>
    </w:p>
  </w:footnote>
  <w:footnote w:id="96">
    <w:p w:rsidR="00BB5110" w:rsidRPr="004039D1" w:rsidRDefault="00BB5110" w:rsidP="00BC07ED">
      <w:pPr>
        <w:pStyle w:val="FootnoteText"/>
        <w:rPr>
          <w:lang w:val="mk-MK"/>
        </w:rPr>
      </w:pPr>
      <w:r w:rsidRPr="00A92AB7">
        <w:rPr>
          <w:rStyle w:val="FootnoteReference"/>
          <w:rFonts w:ascii="Calibri Light" w:hAnsi="Calibri Light" w:cs="Calibri Light"/>
        </w:rPr>
        <w:footnoteRef/>
      </w:r>
      <w:r>
        <w:rPr>
          <w:rFonts w:ascii="Calibri Light" w:hAnsi="Calibri Light" w:cs="Calibri Light"/>
          <w:lang w:val="mk-MK"/>
        </w:rPr>
        <w:t>Ibid.</w:t>
      </w:r>
    </w:p>
  </w:footnote>
  <w:footnote w:id="97">
    <w:p w:rsidR="00BB5110" w:rsidRPr="00A1016B" w:rsidRDefault="00BB5110" w:rsidP="00D26B27">
      <w:pPr>
        <w:pStyle w:val="FootnoteText"/>
        <w:rPr>
          <w:lang w:val="mk-MK"/>
        </w:rPr>
      </w:pPr>
      <w:r>
        <w:rPr>
          <w:rStyle w:val="FootnoteReference"/>
        </w:rPr>
        <w:footnoteRef/>
      </w:r>
      <w:r w:rsidRPr="00A92AB7">
        <w:rPr>
          <w:rFonts w:ascii="Calibri Light" w:hAnsi="Calibri Light" w:cs="Calibri Light"/>
          <w:lang w:val="mk-MK"/>
        </w:rPr>
        <w:t>Лилјана Поповска, Комисија за еднакви можности на жените и мажите на Собранието 2013 https://www.sobranie.mk/WBStorage/Files/KEMBroshura.pdf</w:t>
      </w:r>
    </w:p>
  </w:footnote>
  <w:footnote w:id="98">
    <w:p w:rsidR="00BB5110" w:rsidRPr="00A92AB7" w:rsidRDefault="00BB5110" w:rsidP="00D26B27">
      <w:pPr>
        <w:pStyle w:val="FootnoteText"/>
        <w:rPr>
          <w:rFonts w:ascii="Calibri Light" w:hAnsi="Calibri Light" w:cs="Calibri Light"/>
          <w:lang w:val="mk-MK"/>
        </w:rPr>
      </w:pPr>
      <w:r w:rsidRPr="00A92AB7">
        <w:rPr>
          <w:rStyle w:val="FootnoteReference"/>
          <w:rFonts w:ascii="Calibri Light" w:hAnsi="Calibri Light" w:cs="Calibri Light"/>
        </w:rPr>
        <w:footnoteRef/>
      </w:r>
      <w:r w:rsidRPr="00A92AB7">
        <w:rPr>
          <w:rFonts w:ascii="Calibri Light" w:hAnsi="Calibri Light" w:cs="Calibri Light"/>
          <w:lang w:val="mk-MK"/>
        </w:rPr>
        <w:t xml:space="preserve"> </w:t>
      </w:r>
      <w:r w:rsidRPr="00A92AB7">
        <w:rPr>
          <w:rFonts w:ascii="Calibri Light" w:hAnsi="Calibri Light" w:cs="Calibri Light"/>
          <w:lang w:val="mk-MK"/>
        </w:rPr>
        <w:t>ЗЕЛС, Членови на комисијата за еднакви можности во општините до дополнати знаења за родовото одговорно буџетирање http://www.zels.org.mk/Default.aspx?newsArchive=a56cef60-8f5a-4c6d-b5a4-c571f7d47d18&amp;ln=3&amp;year=2015&amp;fbclid=IwAR0n4ipzJQQxdsCp0qfJjAZ0ZSivOsRztOdavimgquJbTYxmuGxJzsHRr88</w:t>
      </w:r>
    </w:p>
  </w:footnote>
  <w:footnote w:id="99">
    <w:p w:rsidR="00BB5110" w:rsidRPr="003C6C26" w:rsidRDefault="00BB5110" w:rsidP="00B3147D">
      <w:pPr>
        <w:pStyle w:val="FootnoteText"/>
        <w:rPr>
          <w:lang w:val="mk-MK"/>
        </w:rPr>
      </w:pPr>
      <w:r w:rsidRPr="00A92AB7">
        <w:rPr>
          <w:rStyle w:val="FootnoteReference"/>
          <w:rFonts w:ascii="Calibri Light" w:hAnsi="Calibri Light" w:cs="Calibri Light"/>
        </w:rPr>
        <w:footnoteRef/>
      </w:r>
      <w:r w:rsidRPr="00A92AB7">
        <w:rPr>
          <w:rFonts w:ascii="Calibri Light" w:hAnsi="Calibri Light" w:cs="Calibri Light"/>
          <w:lang w:val="mk-MK"/>
        </w:rPr>
        <w:t xml:space="preserve"> </w:t>
      </w:r>
      <w:r w:rsidRPr="00A92AB7">
        <w:rPr>
          <w:rFonts w:ascii="Calibri Light" w:hAnsi="Calibri Light" w:cs="Calibri Light"/>
          <w:lang w:val="mk-MK"/>
        </w:rPr>
        <w:t>Магдалена Лембовска, Андреја Богдановски, Извештај за следењето на работата на Комисијата за заштита на правото на слободен пристап до информации од јавен карактер и Дирекцијата за заштита на личните податоци, Аналитика, 2017 http://www.analyticamk.org/images/2017/zashtita-izveshtaj-interactive_ac277.pdf</w:t>
      </w:r>
    </w:p>
  </w:footnote>
  <w:footnote w:id="100">
    <w:p w:rsidR="00BB5110" w:rsidRPr="00A92AB7" w:rsidRDefault="00BB5110" w:rsidP="00ED2707">
      <w:pPr>
        <w:pStyle w:val="FootnoteText"/>
        <w:rPr>
          <w:rFonts w:ascii="Calibri Light" w:hAnsi="Calibri Light" w:cs="Calibri Light"/>
          <w:lang w:val="mk-MK"/>
        </w:rPr>
      </w:pPr>
      <w:r w:rsidRPr="00A92AB7">
        <w:rPr>
          <w:rStyle w:val="FootnoteReference"/>
          <w:rFonts w:ascii="Calibri Light" w:hAnsi="Calibri Light" w:cs="Calibri Light"/>
        </w:rPr>
        <w:footnoteRef/>
      </w:r>
      <w:r w:rsidRPr="00A92AB7">
        <w:rPr>
          <w:rFonts w:ascii="Calibri Light" w:hAnsi="Calibri Light" w:cs="Calibri Light"/>
          <w:lang w:val="mk-MK"/>
        </w:rPr>
        <w:t xml:space="preserve">Швајцарска агенција за развој, УНДП, Европска унија преку ИПА програмата, се меѓу највлијателните донатори во Македонија во полето на децентрализација.  </w:t>
      </w:r>
    </w:p>
  </w:footnote>
  <w:footnote w:id="101">
    <w:p w:rsidR="00BB5110" w:rsidRPr="00A92AB7" w:rsidRDefault="00BB5110" w:rsidP="00395EDC">
      <w:pPr>
        <w:pStyle w:val="FootnoteText"/>
        <w:rPr>
          <w:rFonts w:ascii="Calibri Light" w:hAnsi="Calibri Light" w:cs="Calibri Light"/>
          <w:lang w:val="mk-MK"/>
        </w:rPr>
      </w:pPr>
      <w:r w:rsidRPr="00A92AB7">
        <w:rPr>
          <w:rStyle w:val="FootnoteReference"/>
          <w:rFonts w:ascii="Calibri Light" w:hAnsi="Calibri Light" w:cs="Calibri Light"/>
        </w:rPr>
        <w:footnoteRef/>
      </w:r>
      <w:r w:rsidRPr="00A92AB7">
        <w:rPr>
          <w:rFonts w:ascii="Calibri Light" w:hAnsi="Calibri Light" w:cs="Calibri Light"/>
          <w:lang w:val="mk-MK"/>
        </w:rPr>
        <w:t xml:space="preserve"> </w:t>
      </w:r>
      <w:r w:rsidRPr="00A92AB7">
        <w:rPr>
          <w:rFonts w:ascii="Calibri Light" w:hAnsi="Calibri Light" w:cs="Calibri Light"/>
          <w:lang w:val="mk-MK"/>
        </w:rPr>
        <w:t>Службен весник бр. 209, 15 ноември 2018 http://www.slvesnik.com.mk/Issues/9a06be4547724f25a5086e9573dfd0be.pdf</w:t>
      </w:r>
    </w:p>
  </w:footnote>
  <w:footnote w:id="102">
    <w:p w:rsidR="00BB5110" w:rsidRPr="00667355" w:rsidRDefault="00BB5110" w:rsidP="00395EDC">
      <w:pPr>
        <w:pStyle w:val="FootnoteText"/>
        <w:rPr>
          <w:lang w:val="mk-MK"/>
        </w:rPr>
      </w:pPr>
      <w:r w:rsidRPr="00A92AB7">
        <w:rPr>
          <w:rStyle w:val="FootnoteReference"/>
          <w:rFonts w:ascii="Calibri Light" w:hAnsi="Calibri Light" w:cs="Calibri Light"/>
        </w:rPr>
        <w:footnoteRef/>
      </w:r>
      <w:r>
        <w:rPr>
          <w:rFonts w:ascii="Calibri Light" w:hAnsi="Calibri Light" w:cs="Calibri Light"/>
          <w:lang w:val="mk-MK"/>
        </w:rPr>
        <w:t>Ibid.</w:t>
      </w:r>
    </w:p>
  </w:footnote>
  <w:footnote w:id="103">
    <w:p w:rsidR="00BB5110" w:rsidRPr="00A92AB7" w:rsidRDefault="00BB5110" w:rsidP="00B062C8">
      <w:pPr>
        <w:pStyle w:val="FootnoteText"/>
        <w:rPr>
          <w:rFonts w:ascii="Calibri Light" w:hAnsi="Calibri Light" w:cs="Calibri Light"/>
          <w:lang w:val="mk-MK"/>
        </w:rPr>
      </w:pPr>
      <w:r w:rsidRPr="00A92AB7">
        <w:rPr>
          <w:rStyle w:val="FootnoteReference"/>
          <w:rFonts w:ascii="Calibri Light" w:hAnsi="Calibri Light" w:cs="Calibri Light"/>
        </w:rPr>
        <w:footnoteRef/>
      </w:r>
      <w:r>
        <w:rPr>
          <w:rFonts w:ascii="Calibri Light" w:hAnsi="Calibri Light" w:cs="Calibri Light"/>
          <w:lang w:val="mk-MK"/>
        </w:rPr>
        <w:t>Ibid.</w:t>
      </w:r>
    </w:p>
  </w:footnote>
  <w:footnote w:id="104">
    <w:p w:rsidR="00BB5110" w:rsidRPr="004625C1" w:rsidRDefault="00BB5110" w:rsidP="00B062C8">
      <w:pPr>
        <w:pStyle w:val="FootnoteText"/>
        <w:rPr>
          <w:lang w:val="mk-MK"/>
        </w:rPr>
      </w:pPr>
      <w:r>
        <w:rPr>
          <w:rStyle w:val="FootnoteReference"/>
        </w:rPr>
        <w:footnoteRef/>
      </w:r>
      <w:r w:rsidRPr="00A92AB7">
        <w:rPr>
          <w:rFonts w:ascii="Calibri Light" w:hAnsi="Calibri Light" w:cs="Calibri Light"/>
          <w:bCs/>
          <w:lang w:val="mk-MK"/>
        </w:rPr>
        <w:t>Преглед на Охридскиот рамковен договор за социјалната кохезија, ССРД, 2015</w:t>
      </w:r>
    </w:p>
  </w:footnote>
  <w:footnote w:id="105">
    <w:p w:rsidR="00BB5110" w:rsidRPr="004625C1" w:rsidRDefault="00BB5110" w:rsidP="00510EC3">
      <w:pPr>
        <w:pStyle w:val="FootnoteText"/>
        <w:rPr>
          <w:lang w:val="mk-MK"/>
        </w:rPr>
      </w:pPr>
      <w:r>
        <w:rPr>
          <w:rStyle w:val="FootnoteReference"/>
        </w:rPr>
        <w:footnoteRef/>
      </w:r>
      <w:r>
        <w:rPr>
          <w:rFonts w:ascii="Calibri Light" w:hAnsi="Calibri Light" w:cs="Calibri Light"/>
          <w:lang w:val="mk-MK"/>
        </w:rPr>
        <w:t>Ibid.</w:t>
      </w:r>
    </w:p>
  </w:footnote>
  <w:footnote w:id="106">
    <w:p w:rsidR="00BB5110" w:rsidRPr="004625C1" w:rsidRDefault="00BB5110" w:rsidP="007F4C14">
      <w:pPr>
        <w:pStyle w:val="FootnoteText"/>
        <w:rPr>
          <w:lang w:val="mk-MK"/>
        </w:rPr>
      </w:pPr>
      <w:r>
        <w:rPr>
          <w:rStyle w:val="FootnoteReference"/>
        </w:rPr>
        <w:footnoteRef/>
      </w:r>
      <w:r>
        <w:rPr>
          <w:rFonts w:ascii="Calibri Light" w:hAnsi="Calibri Light" w:cs="Calibri Light"/>
          <w:lang w:val="mk-MK"/>
        </w:rPr>
        <w:t>Ibid.</w:t>
      </w:r>
    </w:p>
  </w:footnote>
  <w:footnote w:id="107">
    <w:p w:rsidR="00BB5110" w:rsidRPr="004625C1" w:rsidRDefault="00BB5110" w:rsidP="007F4C14">
      <w:pPr>
        <w:pStyle w:val="FootnoteText"/>
        <w:rPr>
          <w:lang w:val="mk-MK"/>
        </w:rPr>
      </w:pPr>
      <w:r>
        <w:rPr>
          <w:rStyle w:val="FootnoteReference"/>
        </w:rPr>
        <w:footnoteRef/>
      </w:r>
      <w:r>
        <w:rPr>
          <w:rFonts w:ascii="Calibri Light" w:hAnsi="Calibri Light" w:cs="Calibri Light"/>
          <w:lang w:val="mk-MK"/>
        </w:rPr>
        <w:t>Ibid.</w:t>
      </w:r>
    </w:p>
  </w:footnote>
  <w:footnote w:id="108">
    <w:p w:rsidR="00BB5110" w:rsidRPr="004625C1" w:rsidRDefault="00BB5110" w:rsidP="00170F76">
      <w:pPr>
        <w:pStyle w:val="FootnoteText"/>
        <w:rPr>
          <w:lang w:val="mk-MK"/>
        </w:rPr>
      </w:pPr>
      <w:r>
        <w:rPr>
          <w:rStyle w:val="FootnoteReference"/>
        </w:rPr>
        <w:footnoteRef/>
      </w:r>
      <w:r>
        <w:rPr>
          <w:rFonts w:ascii="Calibri Light" w:hAnsi="Calibri Light" w:cs="Calibri Light"/>
          <w:lang w:val="mk-MK"/>
        </w:rPr>
        <w:t>Ibid.</w:t>
      </w:r>
    </w:p>
  </w:footnote>
  <w:footnote w:id="109">
    <w:p w:rsidR="00BB5110" w:rsidRPr="00993E32" w:rsidRDefault="00BB5110" w:rsidP="007D2F3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eastAsia="Arial Unicode MS" w:hAnsiTheme="minorHAnsi" w:cstheme="minorHAnsi"/>
          <w:sz w:val="18"/>
          <w:szCs w:val="18"/>
          <w:lang w:val="sq-AL"/>
        </w:rPr>
        <w:t>Në kushtet dhe për kushtet maqedonase</w:t>
      </w:r>
      <w:r>
        <w:rPr>
          <w:rFonts w:asciiTheme="minorHAnsi" w:eastAsia="Arial Unicode MS" w:hAnsiTheme="minorHAnsi" w:cstheme="minorHAnsi"/>
          <w:sz w:val="18"/>
          <w:szCs w:val="18"/>
          <w:lang w:val="mk-MK"/>
        </w:rPr>
        <w:t xml:space="preserve"> Ivanovi krizën e përcakton edhe si: </w:t>
      </w:r>
      <w:r>
        <w:rPr>
          <w:rFonts w:asciiTheme="minorHAnsi" w:eastAsia="Arial Unicode MS" w:hAnsiTheme="minorHAnsi" w:cstheme="minorHAnsi"/>
          <w:sz w:val="18"/>
          <w:szCs w:val="18"/>
          <w:lang w:val="sq-AL"/>
        </w:rPr>
        <w:t>‘’përvojë e aspiratave afatgjata, sistemike për ndryshimin e mënyrës së vendimeve personale dhe bëerja e zgjedhjeve kolektive për qëllimet shoqërore të dëshuaruara</w:t>
      </w:r>
      <w:r>
        <w:rPr>
          <w:rFonts w:asciiTheme="minorHAnsi" w:eastAsia="Arial Unicode MS" w:hAnsiTheme="minorHAnsi" w:cstheme="minorHAnsi"/>
          <w:sz w:val="18"/>
          <w:szCs w:val="18"/>
          <w:lang w:val="mk-MK"/>
        </w:rPr>
        <w:t xml:space="preserve">“, </w:t>
      </w:r>
      <w:r>
        <w:rPr>
          <w:rFonts w:asciiTheme="minorHAnsi" w:eastAsia="Arial Unicode MS" w:hAnsiTheme="minorHAnsi" w:cstheme="minorHAnsi"/>
          <w:sz w:val="18"/>
          <w:szCs w:val="18"/>
          <w:lang w:val="sq-AL"/>
        </w:rPr>
        <w:t>përkatësisht</w:t>
      </w:r>
      <w:r>
        <w:rPr>
          <w:rFonts w:asciiTheme="minorHAnsi" w:eastAsia="Arial Unicode MS" w:hAnsiTheme="minorHAnsi" w:cstheme="minorHAnsi"/>
          <w:sz w:val="18"/>
          <w:szCs w:val="18"/>
          <w:lang w:val="mk-MK"/>
        </w:rPr>
        <w:t xml:space="preserve">, </w:t>
      </w:r>
      <w:r>
        <w:rPr>
          <w:rFonts w:asciiTheme="minorHAnsi" w:eastAsia="Arial Unicode MS" w:hAnsiTheme="minorHAnsi" w:cstheme="minorHAnsi"/>
          <w:sz w:val="18"/>
          <w:szCs w:val="18"/>
          <w:lang w:val="sq-AL"/>
        </w:rPr>
        <w:t>në të ai shënon mosefektimin thelbësor të ndryshimeve</w:t>
      </w:r>
      <w:r>
        <w:rPr>
          <w:rFonts w:asciiTheme="minorHAnsi" w:eastAsia="Arial Unicode MS" w:hAnsiTheme="minorHAnsi" w:cstheme="minorHAnsi"/>
          <w:sz w:val="18"/>
          <w:szCs w:val="18"/>
          <w:lang w:val="mk-MK"/>
        </w:rPr>
        <w:t xml:space="preserve"> – </w:t>
      </w:r>
      <w:r>
        <w:rPr>
          <w:rFonts w:asciiTheme="minorHAnsi" w:eastAsia="Arial Unicode MS" w:hAnsiTheme="minorHAnsi" w:cstheme="minorHAnsi"/>
          <w:sz w:val="18"/>
          <w:szCs w:val="18"/>
          <w:lang w:val="sq-AL"/>
        </w:rPr>
        <w:t>pengimin e tyre, pengimin e aspiratave për ndryshime</w:t>
      </w:r>
      <w:r>
        <w:rPr>
          <w:rFonts w:asciiTheme="minorHAnsi" w:eastAsia="Arial Unicode MS" w:hAnsiTheme="minorHAnsi" w:cstheme="minorHAnsi"/>
          <w:sz w:val="18"/>
          <w:szCs w:val="18"/>
          <w:lang w:val="mk-MK"/>
        </w:rPr>
        <w:t xml:space="preserve">. </w:t>
      </w:r>
      <w:r>
        <w:rPr>
          <w:rFonts w:asciiTheme="minorHAnsi" w:eastAsia="Arial Unicode MS" w:hAnsiTheme="minorHAnsi" w:cstheme="minorHAnsi"/>
          <w:sz w:val="18"/>
          <w:szCs w:val="18"/>
          <w:lang w:val="sq-AL"/>
        </w:rPr>
        <w:t>Bojan Ivanov</w:t>
      </w:r>
      <w:r>
        <w:rPr>
          <w:rFonts w:asciiTheme="minorHAnsi" w:eastAsia="Arial Unicode MS" w:hAnsiTheme="minorHAnsi" w:cstheme="minorHAnsi"/>
          <w:sz w:val="18"/>
          <w:szCs w:val="18"/>
          <w:lang w:val="mk-MK"/>
        </w:rPr>
        <w:t xml:space="preserve">  „Предговор“, </w:t>
      </w:r>
      <w:r>
        <w:rPr>
          <w:rFonts w:asciiTheme="minorHAnsi" w:eastAsia="Arial Unicode MS" w:hAnsiTheme="minorHAnsi" w:cstheme="minorHAnsi"/>
          <w:sz w:val="18"/>
          <w:szCs w:val="18"/>
          <w:lang w:val="sq-AL"/>
        </w:rPr>
        <w:t>te</w:t>
      </w:r>
      <w:r w:rsidRPr="00993E32">
        <w:rPr>
          <w:rFonts w:asciiTheme="minorHAnsi" w:eastAsia="Arial Unicode MS" w:hAnsiTheme="minorHAnsi" w:cstheme="minorHAnsi"/>
          <w:sz w:val="18"/>
          <w:szCs w:val="18"/>
          <w:lang w:val="mk-MK"/>
        </w:rPr>
        <w:t>:</w:t>
      </w:r>
      <w:r w:rsidRPr="00C26B23">
        <w:rPr>
          <w:rStyle w:val="None"/>
          <w:rFonts w:asciiTheme="minorHAnsi" w:eastAsia="Arial Unicode MS" w:hAnsiTheme="minorHAnsi" w:cstheme="minorHAnsi"/>
          <w:sz w:val="18"/>
          <w:szCs w:val="18"/>
          <w:lang w:val="ru-RU"/>
        </w:rPr>
        <w:t xml:space="preserve"> Мирослав Грчев</w:t>
      </w:r>
      <w:r w:rsidRPr="00993E32">
        <w:rPr>
          <w:rFonts w:asciiTheme="minorHAnsi" w:eastAsia="Arial Unicode MS" w:hAnsiTheme="minorHAnsi" w:cstheme="minorHAnsi"/>
          <w:sz w:val="18"/>
          <w:szCs w:val="18"/>
          <w:lang w:val="mk-MK"/>
        </w:rPr>
        <w:t xml:space="preserve">, </w:t>
      </w:r>
      <w:r w:rsidRPr="00C26B23">
        <w:rPr>
          <w:rStyle w:val="None"/>
          <w:rFonts w:asciiTheme="minorHAnsi" w:eastAsia="Arial Unicode MS" w:hAnsiTheme="minorHAnsi" w:cstheme="minorHAnsi"/>
          <w:i/>
          <w:iCs/>
          <w:sz w:val="18"/>
          <w:szCs w:val="18"/>
          <w:lang w:val="ru-RU"/>
        </w:rPr>
        <w:t>Искри според чичко</w:t>
      </w:r>
      <w:r w:rsidRPr="00993E32">
        <w:rPr>
          <w:rStyle w:val="None"/>
          <w:rFonts w:asciiTheme="minorHAnsi" w:eastAsia="Arial Unicode MS" w:hAnsiTheme="minorHAnsi" w:cstheme="minorHAnsi"/>
          <w:i/>
          <w:iCs/>
          <w:sz w:val="18"/>
          <w:szCs w:val="18"/>
          <w:lang w:val="mk-MK"/>
        </w:rPr>
        <w:t xml:space="preserve"> Марка Цепенко,</w:t>
      </w:r>
      <w:r w:rsidRPr="00C26B23">
        <w:rPr>
          <w:rStyle w:val="None"/>
          <w:rFonts w:asciiTheme="minorHAnsi" w:eastAsia="Arial Unicode MS" w:hAnsiTheme="minorHAnsi" w:cstheme="minorHAnsi"/>
          <w:sz w:val="18"/>
          <w:szCs w:val="18"/>
          <w:lang w:val="ru-RU"/>
        </w:rPr>
        <w:t xml:space="preserve"> Темплум</w:t>
      </w:r>
      <w:r w:rsidRPr="00993E32">
        <w:rPr>
          <w:rFonts w:asciiTheme="minorHAnsi" w:eastAsia="Arial Unicode MS" w:hAnsiTheme="minorHAnsi" w:cstheme="minorHAnsi"/>
          <w:sz w:val="18"/>
          <w:szCs w:val="18"/>
          <w:lang w:val="mk-MK"/>
        </w:rPr>
        <w:t>, Скопје, 2018, (непаг.).</w:t>
      </w:r>
    </w:p>
  </w:footnote>
  <w:footnote w:id="110">
    <w:p w:rsidR="00BB5110" w:rsidRPr="00993E32" w:rsidRDefault="00BB5110" w:rsidP="007D2F3E">
      <w:pPr>
        <w:pStyle w:val="FootnoteText"/>
        <w:rPr>
          <w:rFonts w:asciiTheme="minorHAnsi" w:hAnsiTheme="minorHAnsi" w:cstheme="minorHAnsi"/>
          <w:sz w:val="18"/>
          <w:szCs w:val="18"/>
          <w:lang w:val="mk-MK"/>
        </w:rPr>
      </w:pPr>
      <w:r w:rsidRPr="00C26B23">
        <w:rPr>
          <w:rStyle w:val="None"/>
          <w:rFonts w:asciiTheme="minorHAnsi" w:hAnsiTheme="minorHAnsi" w:cstheme="minorHAnsi"/>
          <w:sz w:val="18"/>
          <w:szCs w:val="18"/>
          <w:vertAlign w:val="superscript"/>
        </w:rPr>
        <w:footnoteRef/>
      </w:r>
      <w:r>
        <w:rPr>
          <w:rStyle w:val="None"/>
          <w:rFonts w:asciiTheme="minorHAnsi" w:hAnsiTheme="minorHAnsi" w:cstheme="minorHAnsi"/>
          <w:sz w:val="18"/>
          <w:szCs w:val="18"/>
          <w:lang w:val="sq-AL"/>
        </w:rPr>
        <w:t>Ministria e Kulturës</w:t>
      </w:r>
      <w:r w:rsidRPr="00993E32">
        <w:rPr>
          <w:rStyle w:val="None"/>
          <w:rFonts w:asciiTheme="minorHAnsi" w:hAnsiTheme="minorHAnsi" w:cstheme="minorHAnsi"/>
          <w:sz w:val="18"/>
          <w:szCs w:val="18"/>
          <w:lang w:val="mk-MK"/>
        </w:rPr>
        <w:t>, „</w:t>
      </w:r>
      <w:r>
        <w:rPr>
          <w:rStyle w:val="None"/>
          <w:rFonts w:asciiTheme="minorHAnsi" w:hAnsiTheme="minorHAnsi" w:cstheme="minorHAnsi"/>
          <w:sz w:val="18"/>
          <w:szCs w:val="18"/>
          <w:lang w:val="sq-AL"/>
        </w:rPr>
        <w:t>Strategjia kombëtare për zhvillimin e kulturës në Republikën e Maqedonisë për periudhën</w:t>
      </w:r>
      <w:r>
        <w:rPr>
          <w:rStyle w:val="None"/>
          <w:rFonts w:asciiTheme="minorHAnsi" w:hAnsiTheme="minorHAnsi" w:cstheme="minorHAnsi"/>
          <w:sz w:val="18"/>
          <w:szCs w:val="18"/>
          <w:lang w:val="mk-MK"/>
        </w:rPr>
        <w:t xml:space="preserve"> 2013-2017“, </w:t>
      </w:r>
      <w:r>
        <w:rPr>
          <w:rStyle w:val="None"/>
          <w:rFonts w:asciiTheme="minorHAnsi" w:hAnsiTheme="minorHAnsi" w:cstheme="minorHAnsi"/>
          <w:sz w:val="18"/>
          <w:szCs w:val="18"/>
          <w:lang w:val="sq-AL"/>
        </w:rPr>
        <w:t>janar</w:t>
      </w:r>
      <w:r w:rsidRPr="00993E32">
        <w:rPr>
          <w:rStyle w:val="None"/>
          <w:rFonts w:asciiTheme="minorHAnsi" w:hAnsiTheme="minorHAnsi" w:cstheme="minorHAnsi"/>
          <w:sz w:val="18"/>
          <w:szCs w:val="18"/>
          <w:lang w:val="mk-MK"/>
        </w:rPr>
        <w:t xml:space="preserve"> 2013 [http://kultura.gov.mk/nacionalna-strategija-za-razvoj-na-kultura/; пристапено на 20 март </w:t>
      </w:r>
      <w:r w:rsidRPr="00C26B23">
        <w:rPr>
          <w:rStyle w:val="None"/>
          <w:rFonts w:asciiTheme="minorHAnsi" w:hAnsiTheme="minorHAnsi" w:cstheme="minorHAnsi"/>
          <w:sz w:val="18"/>
          <w:szCs w:val="18"/>
          <w:lang w:val="pt-PT"/>
        </w:rPr>
        <w:t>2019]</w:t>
      </w:r>
    </w:p>
  </w:footnote>
  <w:footnote w:id="111">
    <w:p w:rsidR="00BB5110" w:rsidRPr="00574E54" w:rsidRDefault="00BB5110" w:rsidP="007D2F3E">
      <w:pPr>
        <w:pStyle w:val="FootnoteText"/>
        <w:rPr>
          <w:rFonts w:asciiTheme="minorHAnsi" w:hAnsiTheme="minorHAnsi" w:cstheme="minorHAnsi"/>
          <w:sz w:val="18"/>
          <w:szCs w:val="18"/>
          <w:lang w:val="mk-MK"/>
        </w:rPr>
      </w:pPr>
      <w:r w:rsidRPr="00C26B23">
        <w:rPr>
          <w:rStyle w:val="None"/>
          <w:rFonts w:asciiTheme="minorHAnsi" w:hAnsiTheme="minorHAnsi" w:cstheme="minorHAnsi"/>
          <w:sz w:val="18"/>
          <w:szCs w:val="18"/>
          <w:vertAlign w:val="superscript"/>
        </w:rPr>
        <w:footnoteRef/>
      </w:r>
      <w:r>
        <w:rPr>
          <w:rStyle w:val="None"/>
          <w:rFonts w:asciiTheme="minorHAnsi" w:hAnsiTheme="minorHAnsi" w:cstheme="minorHAnsi"/>
          <w:sz w:val="18"/>
          <w:szCs w:val="18"/>
          <w:lang w:val="sq-AL"/>
        </w:rPr>
        <w:t>Kuvendi i Republikës së Maqedonisë</w:t>
      </w:r>
      <w:r>
        <w:rPr>
          <w:rStyle w:val="None"/>
          <w:rFonts w:asciiTheme="minorHAnsi" w:hAnsiTheme="minorHAnsi" w:cstheme="minorHAnsi"/>
          <w:sz w:val="18"/>
          <w:szCs w:val="18"/>
          <w:lang w:val="mk-MK"/>
        </w:rPr>
        <w:t xml:space="preserve">, </w:t>
      </w:r>
      <w:r>
        <w:rPr>
          <w:rStyle w:val="None"/>
          <w:rFonts w:asciiTheme="minorHAnsi" w:hAnsiTheme="minorHAnsi" w:cstheme="minorHAnsi"/>
          <w:sz w:val="18"/>
          <w:szCs w:val="18"/>
          <w:lang w:val="sq-AL"/>
        </w:rPr>
        <w:t>‘’Urdhëresë për shpalljen e ligjit të kulturës</w:t>
      </w:r>
      <w:r>
        <w:rPr>
          <w:rStyle w:val="None"/>
          <w:rFonts w:asciiTheme="minorHAnsi" w:hAnsiTheme="minorHAnsi" w:cstheme="minorHAnsi"/>
          <w:sz w:val="18"/>
          <w:szCs w:val="18"/>
          <w:lang w:val="mk-MK"/>
        </w:rPr>
        <w:t xml:space="preserve">“, 24 </w:t>
      </w:r>
      <w:r>
        <w:rPr>
          <w:rStyle w:val="None"/>
          <w:rFonts w:asciiTheme="minorHAnsi" w:hAnsiTheme="minorHAnsi" w:cstheme="minorHAnsi"/>
          <w:sz w:val="18"/>
          <w:szCs w:val="18"/>
          <w:lang w:val="sq-AL"/>
        </w:rPr>
        <w:t>qershor</w:t>
      </w:r>
      <w:r w:rsidRPr="00574E54">
        <w:rPr>
          <w:rStyle w:val="None"/>
          <w:rFonts w:asciiTheme="minorHAnsi" w:hAnsiTheme="minorHAnsi" w:cstheme="minorHAnsi"/>
          <w:sz w:val="18"/>
          <w:szCs w:val="18"/>
          <w:lang w:val="mk-MK"/>
        </w:rPr>
        <w:t xml:space="preserve"> 1998 [http://kultura.gov.mk/wp-content/uploads/2019/02/Zakon-za-kulturata-31_98.pdf; пристапено на 26 март </w:t>
      </w:r>
      <w:r w:rsidRPr="00C26B23">
        <w:rPr>
          <w:rStyle w:val="None"/>
          <w:rFonts w:asciiTheme="minorHAnsi" w:hAnsiTheme="minorHAnsi" w:cstheme="minorHAnsi"/>
          <w:sz w:val="18"/>
          <w:szCs w:val="18"/>
          <w:lang w:val="pt-PT"/>
        </w:rPr>
        <w:t>2019].</w:t>
      </w:r>
    </w:p>
  </w:footnote>
  <w:footnote w:id="112">
    <w:p w:rsidR="00BB5110" w:rsidRPr="00574E54" w:rsidRDefault="00BB5110" w:rsidP="007D2F3E">
      <w:pPr>
        <w:pStyle w:val="FootnoteText"/>
        <w:rPr>
          <w:rFonts w:asciiTheme="minorHAnsi" w:hAnsiTheme="minorHAnsi" w:cstheme="minorHAnsi"/>
          <w:sz w:val="18"/>
          <w:szCs w:val="18"/>
          <w:lang w:val="mk-MK"/>
        </w:rPr>
      </w:pPr>
      <w:r w:rsidRPr="00C26B23">
        <w:rPr>
          <w:rStyle w:val="None"/>
          <w:rFonts w:asciiTheme="minorHAnsi" w:hAnsiTheme="minorHAnsi" w:cstheme="minorHAnsi"/>
          <w:sz w:val="18"/>
          <w:szCs w:val="18"/>
          <w:vertAlign w:val="superscript"/>
        </w:rPr>
        <w:footnoteRef/>
      </w:r>
      <w:r w:rsidRPr="00574E54">
        <w:rPr>
          <w:rStyle w:val="None"/>
          <w:rFonts w:asciiTheme="minorHAnsi" w:hAnsiTheme="minorHAnsi" w:cstheme="minorHAnsi"/>
          <w:sz w:val="18"/>
          <w:szCs w:val="18"/>
          <w:lang w:val="mk-MK"/>
        </w:rPr>
        <w:t xml:space="preserve"> </w:t>
      </w:r>
      <w:r w:rsidRPr="00574E54">
        <w:rPr>
          <w:rStyle w:val="None"/>
          <w:rFonts w:asciiTheme="minorHAnsi" w:hAnsiTheme="minorHAnsi" w:cstheme="minorHAnsi"/>
          <w:sz w:val="18"/>
          <w:szCs w:val="18"/>
          <w:lang w:val="mk-MK"/>
        </w:rPr>
        <w:t>http://arhiva.kultura.gov.mk/index.php/legislativa/2011-03-04-10-39-07/287-z</w:t>
      </w:r>
      <w:r>
        <w:rPr>
          <w:rStyle w:val="None"/>
          <w:rFonts w:asciiTheme="minorHAnsi" w:hAnsiTheme="minorHAnsi" w:cstheme="minorHAnsi"/>
          <w:sz w:val="18"/>
          <w:szCs w:val="18"/>
          <w:lang w:val="mk-MK"/>
        </w:rPr>
        <w:t>akon-za-kulturata [</w:t>
      </w:r>
      <w:r>
        <w:rPr>
          <w:rStyle w:val="None"/>
          <w:rFonts w:asciiTheme="minorHAnsi" w:hAnsiTheme="minorHAnsi" w:cstheme="minorHAnsi"/>
          <w:sz w:val="18"/>
          <w:szCs w:val="18"/>
          <w:lang w:val="sq-AL"/>
        </w:rPr>
        <w:t>qasur në</w:t>
      </w:r>
      <w:r>
        <w:rPr>
          <w:rStyle w:val="None"/>
          <w:rFonts w:asciiTheme="minorHAnsi" w:hAnsiTheme="minorHAnsi" w:cstheme="minorHAnsi"/>
          <w:sz w:val="18"/>
          <w:szCs w:val="18"/>
          <w:lang w:val="mk-MK"/>
        </w:rPr>
        <w:t xml:space="preserve"> 24 </w:t>
      </w:r>
      <w:r>
        <w:rPr>
          <w:rStyle w:val="None"/>
          <w:rFonts w:asciiTheme="minorHAnsi" w:hAnsiTheme="minorHAnsi" w:cstheme="minorHAnsi"/>
          <w:sz w:val="18"/>
          <w:szCs w:val="18"/>
          <w:lang w:val="sq-AL"/>
        </w:rPr>
        <w:t>mars</w:t>
      </w:r>
      <w:r w:rsidRPr="00C26B23">
        <w:rPr>
          <w:rStyle w:val="None"/>
          <w:rFonts w:asciiTheme="minorHAnsi" w:hAnsiTheme="minorHAnsi" w:cstheme="minorHAnsi"/>
          <w:sz w:val="18"/>
          <w:szCs w:val="18"/>
          <w:lang w:val="pt-PT"/>
        </w:rPr>
        <w:t>2019]</w:t>
      </w:r>
    </w:p>
  </w:footnote>
  <w:footnote w:id="113">
    <w:p w:rsidR="00BB5110" w:rsidRPr="00574E54" w:rsidRDefault="00BB5110" w:rsidP="007D2F3E">
      <w:pPr>
        <w:pStyle w:val="FootnoteText"/>
        <w:rPr>
          <w:rFonts w:asciiTheme="minorHAnsi" w:hAnsiTheme="minorHAnsi" w:cstheme="minorHAnsi"/>
          <w:sz w:val="18"/>
          <w:szCs w:val="18"/>
          <w:lang w:val="mk-MK"/>
        </w:rPr>
      </w:pPr>
      <w:r w:rsidRPr="00C26B23">
        <w:rPr>
          <w:rStyle w:val="None"/>
          <w:rFonts w:asciiTheme="minorHAnsi" w:hAnsiTheme="minorHAnsi" w:cstheme="minorHAnsi"/>
          <w:sz w:val="18"/>
          <w:szCs w:val="18"/>
          <w:vertAlign w:val="superscript"/>
        </w:rPr>
        <w:footnoteRef/>
      </w:r>
      <w:r>
        <w:rPr>
          <w:rStyle w:val="None"/>
          <w:rFonts w:asciiTheme="minorHAnsi" w:hAnsiTheme="minorHAnsi" w:cstheme="minorHAnsi"/>
          <w:sz w:val="18"/>
          <w:szCs w:val="18"/>
          <w:lang w:val="sq-AL"/>
        </w:rPr>
        <w:t>Një nga shembujt e tillë është formimi i Panairit të Librit i botuesve shqiptarë kundrejt Panairit të Librit i botuesve maqedonas.Për financimin e të dyja panaireve Ministria e Kulturës thirrej pikërisht tek ai multikulturalizëm, duke siguruar në atë mënyre të drejtat e botuesve shqiptarë në përpjekjet e tyre për ruajtjen dhe zhvillimin e krijimtarisë botuese dhe letrare të shqiptarëve, jo vetëm në Republikën e Maqedonisë, por edhe në dy republikat fqinje, atë të Shqipërisë dhe të Kosovës</w:t>
      </w:r>
      <w:r w:rsidRPr="00574E54">
        <w:rPr>
          <w:rStyle w:val="None"/>
          <w:rFonts w:asciiTheme="minorHAnsi" w:hAnsiTheme="minorHAnsi" w:cstheme="minorHAnsi"/>
          <w:sz w:val="18"/>
          <w:szCs w:val="18"/>
          <w:lang w:val="mk-MK"/>
        </w:rPr>
        <w:t xml:space="preserve">. Сf. Љупка Литајкова, „Албанските издавачи денеска отвораат свој, </w:t>
      </w:r>
      <w:r w:rsidRPr="00C26B23">
        <w:rPr>
          <w:rStyle w:val="None"/>
          <w:rFonts w:asciiTheme="minorHAnsi" w:hAnsiTheme="minorHAnsi" w:cstheme="minorHAnsi"/>
          <w:sz w:val="18"/>
          <w:szCs w:val="18"/>
          <w:lang w:val="ru-RU"/>
        </w:rPr>
        <w:t>паралелен саем на книгата</w:t>
      </w:r>
      <w:r w:rsidRPr="00574E54">
        <w:rPr>
          <w:rStyle w:val="None"/>
          <w:rFonts w:asciiTheme="minorHAnsi" w:hAnsiTheme="minorHAnsi" w:cstheme="minorHAnsi"/>
          <w:sz w:val="18"/>
          <w:szCs w:val="18"/>
          <w:lang w:val="mk-MK"/>
        </w:rPr>
        <w:t xml:space="preserve">“, </w:t>
      </w:r>
      <w:r w:rsidRPr="00574E54">
        <w:rPr>
          <w:rStyle w:val="None"/>
          <w:rFonts w:asciiTheme="minorHAnsi" w:hAnsiTheme="minorHAnsi" w:cstheme="minorHAnsi"/>
          <w:i/>
          <w:iCs/>
          <w:sz w:val="18"/>
          <w:szCs w:val="18"/>
          <w:lang w:val="mk-MK"/>
        </w:rPr>
        <w:t>Дневник</w:t>
      </w:r>
      <w:r w:rsidRPr="00C26B23">
        <w:rPr>
          <w:rStyle w:val="None"/>
          <w:rFonts w:asciiTheme="minorHAnsi" w:hAnsiTheme="minorHAnsi" w:cstheme="minorHAnsi"/>
          <w:sz w:val="18"/>
          <w:szCs w:val="18"/>
          <w:lang w:val="pt-PT"/>
        </w:rPr>
        <w:t>, 17.04.2002 [</w:t>
      </w:r>
      <w:r w:rsidRPr="00574E54">
        <w:rPr>
          <w:rStyle w:val="None"/>
          <w:rFonts w:asciiTheme="minorHAnsi" w:hAnsiTheme="minorHAnsi" w:cstheme="minorHAnsi"/>
          <w:sz w:val="18"/>
          <w:szCs w:val="18"/>
          <w:lang w:val="mk-MK"/>
        </w:rPr>
        <w:t>https://time.mk/arhiva/?d1=01&amp;m1=01&amp;y1=1991&amp;d2=31&amp;m2=12&amp;y2=2012&amp;all=0&amp;dnevnik=1&amp;fulltext=2&amp;timeup=2&amp;show=1&amp;q=албанските%20издавачи%20денеска%20отвораат%20свој%20паралелен%20</w:t>
      </w:r>
      <w:r w:rsidRPr="00C26B23">
        <w:rPr>
          <w:rStyle w:val="None"/>
          <w:rFonts w:asciiTheme="minorHAnsi" w:hAnsiTheme="minorHAnsi" w:cstheme="minorHAnsi"/>
          <w:sz w:val="18"/>
          <w:szCs w:val="18"/>
          <w:lang w:val="ru-RU"/>
        </w:rPr>
        <w:t>саем</w:t>
      </w:r>
      <w:r w:rsidRPr="00574E54">
        <w:rPr>
          <w:rStyle w:val="None"/>
          <w:rFonts w:asciiTheme="minorHAnsi" w:hAnsiTheme="minorHAnsi" w:cstheme="minorHAnsi"/>
          <w:sz w:val="18"/>
          <w:szCs w:val="18"/>
          <w:lang w:val="mk-MK"/>
        </w:rPr>
        <w:t>%20на%20</w:t>
      </w:r>
      <w:r w:rsidRPr="00C26B23">
        <w:rPr>
          <w:rStyle w:val="None"/>
          <w:rFonts w:asciiTheme="minorHAnsi" w:hAnsiTheme="minorHAnsi" w:cstheme="minorHAnsi"/>
          <w:sz w:val="18"/>
          <w:szCs w:val="18"/>
          <w:lang w:val="ru-RU"/>
        </w:rPr>
        <w:t>книгата</w:t>
      </w:r>
      <w:r w:rsidRPr="00574E54">
        <w:rPr>
          <w:rStyle w:val="None"/>
          <w:rFonts w:asciiTheme="minorHAnsi" w:hAnsiTheme="minorHAnsi" w:cstheme="minorHAnsi"/>
          <w:sz w:val="18"/>
          <w:szCs w:val="18"/>
          <w:lang w:val="mk-MK"/>
        </w:rPr>
        <w:t>&amp;rea</w:t>
      </w:r>
      <w:r>
        <w:rPr>
          <w:rStyle w:val="None"/>
          <w:rFonts w:asciiTheme="minorHAnsi" w:hAnsiTheme="minorHAnsi" w:cstheme="minorHAnsi"/>
          <w:sz w:val="18"/>
          <w:szCs w:val="18"/>
          <w:lang w:val="mk-MK"/>
        </w:rPr>
        <w:t xml:space="preserve">d=e72dd0a2044d51c; qasur në 24 </w:t>
      </w:r>
      <w:r>
        <w:rPr>
          <w:rStyle w:val="None"/>
          <w:rFonts w:asciiTheme="minorHAnsi" w:hAnsiTheme="minorHAnsi" w:cstheme="minorHAnsi"/>
          <w:sz w:val="18"/>
          <w:szCs w:val="18"/>
          <w:lang w:val="sq-AL"/>
        </w:rPr>
        <w:t>mars</w:t>
      </w:r>
      <w:r w:rsidRPr="00C26B23">
        <w:rPr>
          <w:rStyle w:val="None"/>
          <w:rFonts w:asciiTheme="minorHAnsi" w:hAnsiTheme="minorHAnsi" w:cstheme="minorHAnsi"/>
          <w:sz w:val="18"/>
          <w:szCs w:val="18"/>
          <w:lang w:val="pt-PT"/>
        </w:rPr>
        <w:t>2019]</w:t>
      </w:r>
    </w:p>
  </w:footnote>
  <w:footnote w:id="114">
    <w:p w:rsidR="00BB5110" w:rsidRPr="00574E54" w:rsidRDefault="00BB5110" w:rsidP="007D2F3E">
      <w:pPr>
        <w:pStyle w:val="FootnoteText"/>
        <w:rPr>
          <w:rFonts w:asciiTheme="minorHAnsi" w:hAnsiTheme="minorHAnsi" w:cstheme="minorHAnsi"/>
          <w:sz w:val="18"/>
          <w:szCs w:val="18"/>
          <w:lang w:val="mk-MK"/>
        </w:rPr>
      </w:pPr>
      <w:r w:rsidRPr="00C26B23">
        <w:rPr>
          <w:rStyle w:val="None"/>
          <w:rFonts w:asciiTheme="minorHAnsi" w:hAnsiTheme="minorHAnsi" w:cstheme="minorHAnsi"/>
          <w:sz w:val="18"/>
          <w:szCs w:val="18"/>
          <w:vertAlign w:val="superscript"/>
        </w:rPr>
        <w:footnoteRef/>
      </w:r>
      <w:r>
        <w:rPr>
          <w:rStyle w:val="None"/>
          <w:rFonts w:asciiTheme="minorHAnsi" w:hAnsiTheme="minorHAnsi" w:cstheme="minorHAnsi"/>
          <w:sz w:val="18"/>
          <w:szCs w:val="18"/>
          <w:shd w:val="clear" w:color="auto" w:fill="FFFFFF"/>
          <w:lang w:val="sq-AL"/>
        </w:rPr>
        <w:t>Qeveria e Republikës së Maqedonisë</w:t>
      </w:r>
      <w:r w:rsidRPr="00574E54">
        <w:rPr>
          <w:rStyle w:val="None"/>
          <w:rFonts w:asciiTheme="minorHAnsi" w:hAnsiTheme="minorHAnsi" w:cstheme="minorHAnsi"/>
          <w:sz w:val="18"/>
          <w:szCs w:val="18"/>
          <w:shd w:val="clear" w:color="auto" w:fill="FFFFFF"/>
          <w:lang w:val="mk-MK"/>
        </w:rPr>
        <w:t xml:space="preserve">, </w:t>
      </w:r>
      <w:r>
        <w:rPr>
          <w:rStyle w:val="None"/>
          <w:rFonts w:asciiTheme="minorHAnsi" w:hAnsiTheme="minorHAnsi" w:cstheme="minorHAnsi"/>
          <w:i/>
          <w:iCs/>
          <w:sz w:val="18"/>
          <w:szCs w:val="18"/>
          <w:shd w:val="clear" w:color="auto" w:fill="FFFFFF"/>
          <w:lang w:val="sq-AL"/>
        </w:rPr>
        <w:t>Programi për punën e Qeverisë</w:t>
      </w:r>
      <w:r w:rsidRPr="00574E54">
        <w:rPr>
          <w:rStyle w:val="None"/>
          <w:rFonts w:asciiTheme="minorHAnsi" w:hAnsiTheme="minorHAnsi" w:cstheme="minorHAnsi"/>
          <w:i/>
          <w:iCs/>
          <w:sz w:val="18"/>
          <w:szCs w:val="18"/>
          <w:shd w:val="clear" w:color="auto" w:fill="FFFFFF"/>
          <w:lang w:val="mk-MK"/>
        </w:rPr>
        <w:t xml:space="preserve"> 2017-2020</w:t>
      </w:r>
      <w:r w:rsidRPr="00574E54">
        <w:rPr>
          <w:rStyle w:val="None"/>
          <w:rFonts w:asciiTheme="minorHAnsi" w:hAnsiTheme="minorHAnsi" w:cstheme="minorHAnsi"/>
          <w:sz w:val="18"/>
          <w:szCs w:val="18"/>
          <w:shd w:val="clear" w:color="auto" w:fill="FFFFFF"/>
          <w:lang w:val="mk-MK"/>
        </w:rPr>
        <w:t xml:space="preserve">, </w:t>
      </w:r>
      <w:r>
        <w:rPr>
          <w:rStyle w:val="None"/>
          <w:rFonts w:asciiTheme="minorHAnsi" w:hAnsiTheme="minorHAnsi" w:cstheme="minorHAnsi"/>
          <w:sz w:val="18"/>
          <w:szCs w:val="18"/>
          <w:shd w:val="clear" w:color="auto" w:fill="FFFFFF"/>
          <w:lang w:val="sq-AL"/>
        </w:rPr>
        <w:t>Shkup</w:t>
      </w:r>
      <w:r w:rsidRPr="00574E54">
        <w:rPr>
          <w:rStyle w:val="None"/>
          <w:rFonts w:asciiTheme="minorHAnsi" w:hAnsiTheme="minorHAnsi" w:cstheme="minorHAnsi"/>
          <w:sz w:val="18"/>
          <w:szCs w:val="18"/>
          <w:shd w:val="clear" w:color="auto" w:fill="FFFFFF"/>
          <w:lang w:val="mk-MK"/>
        </w:rPr>
        <w:t>[</w:t>
      </w:r>
      <w:r w:rsidRPr="00574E54">
        <w:rPr>
          <w:rStyle w:val="None"/>
          <w:rFonts w:asciiTheme="minorHAnsi" w:hAnsiTheme="minorHAnsi" w:cstheme="minorHAnsi"/>
          <w:sz w:val="18"/>
          <w:szCs w:val="18"/>
          <w:lang w:val="mk-MK"/>
        </w:rPr>
        <w:t xml:space="preserve">https://vlada.mk/sites/default/files/programa/2017-2020/Programa_Vlada_2017-2020_MKD.pdf, пристапено на 20 март </w:t>
      </w:r>
      <w:r w:rsidRPr="00C26B23">
        <w:rPr>
          <w:rStyle w:val="None"/>
          <w:rFonts w:asciiTheme="minorHAnsi" w:hAnsiTheme="minorHAnsi" w:cstheme="minorHAnsi"/>
          <w:sz w:val="18"/>
          <w:szCs w:val="18"/>
          <w:lang w:val="pt-PT"/>
        </w:rPr>
        <w:t>2019]</w:t>
      </w:r>
    </w:p>
  </w:footnote>
  <w:footnote w:id="115">
    <w:p w:rsidR="00BB5110" w:rsidRPr="00574E54" w:rsidRDefault="00BB5110" w:rsidP="007D2F3E">
      <w:pPr>
        <w:pStyle w:val="FootnoteText"/>
        <w:rPr>
          <w:rFonts w:asciiTheme="minorHAnsi" w:hAnsiTheme="minorHAnsi" w:cstheme="minorHAnsi"/>
          <w:sz w:val="18"/>
          <w:szCs w:val="18"/>
          <w:lang w:val="mk-MK"/>
        </w:rPr>
      </w:pPr>
      <w:r w:rsidRPr="00C26B23">
        <w:rPr>
          <w:rStyle w:val="None"/>
          <w:rFonts w:asciiTheme="minorHAnsi" w:hAnsiTheme="minorHAnsi" w:cstheme="minorHAnsi"/>
          <w:sz w:val="18"/>
          <w:szCs w:val="18"/>
          <w:vertAlign w:val="superscript"/>
        </w:rPr>
        <w:footnoteRef/>
      </w:r>
      <w:r>
        <w:rPr>
          <w:rStyle w:val="None"/>
          <w:rFonts w:asciiTheme="minorHAnsi" w:hAnsiTheme="minorHAnsi" w:cstheme="minorHAnsi"/>
          <w:sz w:val="18"/>
          <w:szCs w:val="18"/>
          <w:lang w:val="sq-AL"/>
        </w:rPr>
        <w:t>Kuvendi i Republikës së Maqedonisë</w:t>
      </w:r>
      <w:r w:rsidRPr="00574E54">
        <w:rPr>
          <w:rStyle w:val="None"/>
          <w:rFonts w:asciiTheme="minorHAnsi" w:hAnsiTheme="minorHAnsi" w:cstheme="minorHAnsi"/>
          <w:sz w:val="18"/>
          <w:szCs w:val="18"/>
          <w:lang w:val="mk-MK"/>
        </w:rPr>
        <w:t xml:space="preserve">, </w:t>
      </w:r>
      <w:r>
        <w:rPr>
          <w:rStyle w:val="None"/>
          <w:rFonts w:asciiTheme="minorHAnsi" w:hAnsiTheme="minorHAnsi" w:cstheme="minorHAnsi"/>
          <w:i/>
          <w:iCs/>
          <w:sz w:val="18"/>
          <w:szCs w:val="18"/>
          <w:lang w:val="sq-AL"/>
        </w:rPr>
        <w:t>Strategjia kombëtare për zhvillimin e kulturës në Republikën e Maqedonisë në periudhën</w:t>
      </w:r>
      <w:r w:rsidRPr="00574E54">
        <w:rPr>
          <w:rStyle w:val="None"/>
          <w:rFonts w:asciiTheme="minorHAnsi" w:hAnsiTheme="minorHAnsi" w:cstheme="minorHAnsi"/>
          <w:i/>
          <w:iCs/>
          <w:sz w:val="18"/>
          <w:szCs w:val="18"/>
          <w:lang w:val="mk-MK"/>
        </w:rPr>
        <w:t xml:space="preserve"> 2018-2022</w:t>
      </w:r>
      <w:r w:rsidRPr="00574E54">
        <w:rPr>
          <w:rStyle w:val="None"/>
          <w:rFonts w:asciiTheme="minorHAnsi" w:hAnsiTheme="minorHAnsi" w:cstheme="minorHAnsi"/>
          <w:sz w:val="18"/>
          <w:szCs w:val="18"/>
          <w:lang w:val="mk-MK"/>
        </w:rPr>
        <w:t xml:space="preserve">, </w:t>
      </w:r>
      <w:r>
        <w:rPr>
          <w:rStyle w:val="None"/>
          <w:rFonts w:asciiTheme="minorHAnsi" w:hAnsiTheme="minorHAnsi" w:cstheme="minorHAnsi"/>
          <w:i/>
          <w:iCs/>
          <w:sz w:val="18"/>
          <w:szCs w:val="18"/>
          <w:lang w:val="pt-PT"/>
        </w:rPr>
        <w:t xml:space="preserve">Gazeta Zyrtare e Republikës së Maqedonisë </w:t>
      </w:r>
      <w:r w:rsidRPr="00C26B23">
        <w:rPr>
          <w:rStyle w:val="None"/>
          <w:rFonts w:asciiTheme="minorHAnsi" w:hAnsiTheme="minorHAnsi" w:cstheme="minorHAnsi"/>
          <w:sz w:val="18"/>
          <w:szCs w:val="18"/>
          <w:lang w:val="pt-PT"/>
        </w:rPr>
        <w:t>, 81 (8.5.2018) [</w:t>
      </w:r>
      <w:r w:rsidRPr="00574E54">
        <w:rPr>
          <w:rStyle w:val="None"/>
          <w:rFonts w:asciiTheme="minorHAnsi" w:hAnsiTheme="minorHAnsi" w:cstheme="minorHAnsi"/>
          <w:sz w:val="18"/>
          <w:szCs w:val="18"/>
          <w:lang w:val="mk-MK"/>
        </w:rPr>
        <w:t>http://www.slvesnik.com.mk/Issues/8f10a5033d1e49c6bf66e8cedb004fb8.pdf</w:t>
      </w:r>
      <w:r>
        <w:rPr>
          <w:rStyle w:val="None"/>
          <w:rFonts w:asciiTheme="minorHAnsi" w:hAnsiTheme="minorHAnsi" w:cstheme="minorHAnsi"/>
          <w:sz w:val="18"/>
          <w:szCs w:val="18"/>
          <w:lang w:val="pt-PT"/>
        </w:rPr>
        <w:t xml:space="preserve">; qasur në 3 prill </w:t>
      </w:r>
      <w:r w:rsidRPr="00C26B23">
        <w:rPr>
          <w:rStyle w:val="None"/>
          <w:rFonts w:asciiTheme="minorHAnsi" w:hAnsiTheme="minorHAnsi" w:cstheme="minorHAnsi"/>
          <w:sz w:val="18"/>
          <w:szCs w:val="18"/>
          <w:lang w:val="pt-PT"/>
        </w:rPr>
        <w:t>2019].</w:t>
      </w:r>
    </w:p>
  </w:footnote>
  <w:footnote w:id="116">
    <w:p w:rsidR="00BB5110" w:rsidRPr="00574E54" w:rsidRDefault="00BB5110" w:rsidP="007D2F3E">
      <w:pPr>
        <w:pStyle w:val="FootnoteText"/>
        <w:rPr>
          <w:rFonts w:asciiTheme="minorHAnsi" w:hAnsiTheme="minorHAnsi" w:cstheme="minorHAnsi"/>
          <w:sz w:val="18"/>
          <w:szCs w:val="18"/>
          <w:lang w:val="mk-MK"/>
        </w:rPr>
      </w:pPr>
      <w:r w:rsidRPr="00C26B23">
        <w:rPr>
          <w:rStyle w:val="None"/>
          <w:rFonts w:asciiTheme="minorHAnsi" w:hAnsiTheme="minorHAnsi" w:cstheme="minorHAnsi"/>
          <w:sz w:val="18"/>
          <w:szCs w:val="18"/>
          <w:vertAlign w:val="superscript"/>
        </w:rPr>
        <w:footnoteRef/>
      </w:r>
      <w:r>
        <w:rPr>
          <w:rStyle w:val="None"/>
          <w:rFonts w:asciiTheme="minorHAnsi" w:eastAsia="Arial Unicode MS" w:hAnsiTheme="minorHAnsi" w:cstheme="minorHAnsi"/>
          <w:sz w:val="18"/>
          <w:szCs w:val="18"/>
          <w:lang w:val="sq-AL"/>
        </w:rPr>
        <w:t>Në këtë nocion bëjnë pjesë grupet e lëndueshme të qytetarëve</w:t>
      </w:r>
      <w:r w:rsidRPr="00574E54">
        <w:rPr>
          <w:rStyle w:val="None"/>
          <w:rFonts w:asciiTheme="minorHAnsi" w:eastAsia="Arial Unicode MS" w:hAnsiTheme="minorHAnsi" w:cstheme="minorHAnsi"/>
          <w:sz w:val="18"/>
          <w:szCs w:val="18"/>
          <w:lang w:val="mk-MK"/>
        </w:rPr>
        <w:t>,</w:t>
      </w:r>
      <w:r>
        <w:rPr>
          <w:rStyle w:val="None"/>
          <w:rFonts w:asciiTheme="minorHAnsi" w:eastAsia="Arial Unicode MS" w:hAnsiTheme="minorHAnsi" w:cstheme="minorHAnsi"/>
          <w:sz w:val="18"/>
          <w:szCs w:val="18"/>
          <w:lang w:val="sq-AL"/>
        </w:rPr>
        <w:t xml:space="preserve"> si</w:t>
      </w:r>
      <w:r>
        <w:rPr>
          <w:rStyle w:val="None"/>
          <w:rFonts w:asciiTheme="minorHAnsi" w:eastAsia="Arial Unicode MS" w:hAnsiTheme="minorHAnsi" w:cstheme="minorHAnsi"/>
          <w:sz w:val="18"/>
          <w:szCs w:val="18"/>
          <w:lang w:val="mk-MK"/>
        </w:rPr>
        <w:t xml:space="preserve">: </w:t>
      </w:r>
      <w:r>
        <w:rPr>
          <w:rStyle w:val="None"/>
          <w:rFonts w:asciiTheme="minorHAnsi" w:eastAsia="Arial Unicode MS" w:hAnsiTheme="minorHAnsi" w:cstheme="minorHAnsi"/>
          <w:sz w:val="18"/>
          <w:szCs w:val="18"/>
          <w:lang w:val="sq-AL"/>
        </w:rPr>
        <w:t>personat me kufizime, pjesëtarët e bashkësisë LGBT, personat pa letërnjoftim, emigrantët dhe refugjatët, të varfrit, nënat evetme, punonjësit e kompanive të falimentuara, etj</w:t>
      </w:r>
      <w:r w:rsidRPr="00574E54">
        <w:rPr>
          <w:rStyle w:val="None"/>
          <w:rFonts w:asciiTheme="minorHAnsi" w:eastAsia="Arial Unicode MS" w:hAnsiTheme="minorHAnsi" w:cstheme="minorHAnsi"/>
          <w:sz w:val="18"/>
          <w:szCs w:val="18"/>
          <w:lang w:val="mk-MK"/>
        </w:rPr>
        <w:t>.</w:t>
      </w:r>
    </w:p>
  </w:footnote>
  <w:footnote w:id="117">
    <w:p w:rsidR="00BB5110" w:rsidRPr="00574E54" w:rsidRDefault="00BB5110" w:rsidP="007D2F3E">
      <w:pPr>
        <w:pStyle w:val="FootnoteText"/>
        <w:rPr>
          <w:rFonts w:asciiTheme="minorHAnsi" w:hAnsiTheme="minorHAnsi" w:cstheme="minorHAnsi"/>
          <w:sz w:val="18"/>
          <w:szCs w:val="18"/>
          <w:lang w:val="mk-MK"/>
        </w:rPr>
      </w:pPr>
      <w:r w:rsidRPr="00C26B23">
        <w:rPr>
          <w:rStyle w:val="None"/>
          <w:rFonts w:asciiTheme="minorHAnsi" w:hAnsiTheme="minorHAnsi" w:cstheme="minorHAnsi"/>
          <w:sz w:val="18"/>
          <w:szCs w:val="18"/>
          <w:vertAlign w:val="superscript"/>
        </w:rPr>
        <w:footnoteRef/>
      </w:r>
      <w:r>
        <w:rPr>
          <w:rStyle w:val="None"/>
          <w:rFonts w:asciiTheme="minorHAnsi" w:eastAsia="Arial Unicode MS" w:hAnsiTheme="minorHAnsi" w:cstheme="minorHAnsi"/>
          <w:sz w:val="18"/>
          <w:szCs w:val="18"/>
          <w:lang w:val="sq-AL"/>
        </w:rPr>
        <w:t>Kuvendi i Republikës së Maqedonisë</w:t>
      </w:r>
      <w:r w:rsidRPr="00574E54">
        <w:rPr>
          <w:rStyle w:val="None"/>
          <w:rFonts w:asciiTheme="minorHAnsi" w:eastAsia="Arial Unicode MS" w:hAnsiTheme="minorHAnsi" w:cstheme="minorHAnsi"/>
          <w:sz w:val="18"/>
          <w:szCs w:val="18"/>
          <w:lang w:val="mk-MK"/>
        </w:rPr>
        <w:t xml:space="preserve">, </w:t>
      </w:r>
      <w:r>
        <w:rPr>
          <w:rStyle w:val="None"/>
          <w:rFonts w:asciiTheme="minorHAnsi" w:eastAsia="Arial Unicode MS" w:hAnsiTheme="minorHAnsi" w:cstheme="minorHAnsi"/>
          <w:i/>
          <w:iCs/>
          <w:sz w:val="18"/>
          <w:szCs w:val="18"/>
          <w:lang w:val="sq-AL"/>
        </w:rPr>
        <w:t>Strategjia kombëtare për zhvillimin e kulturës në Republikën e Maqedonisë për periudhën</w:t>
      </w:r>
      <w:r w:rsidRPr="00574E54">
        <w:rPr>
          <w:rStyle w:val="None"/>
          <w:rFonts w:asciiTheme="minorHAnsi" w:eastAsia="Arial Unicode MS" w:hAnsiTheme="minorHAnsi" w:cstheme="minorHAnsi"/>
          <w:i/>
          <w:iCs/>
          <w:sz w:val="18"/>
          <w:szCs w:val="18"/>
          <w:lang w:val="mk-MK"/>
        </w:rPr>
        <w:t xml:space="preserve"> 2018-2022</w:t>
      </w:r>
      <w:r w:rsidRPr="00574E54">
        <w:rPr>
          <w:rStyle w:val="None"/>
          <w:rFonts w:asciiTheme="minorHAnsi" w:eastAsia="Arial Unicode MS" w:hAnsiTheme="minorHAnsi" w:cstheme="minorHAnsi"/>
          <w:sz w:val="18"/>
          <w:szCs w:val="18"/>
          <w:lang w:val="mk-MK"/>
        </w:rPr>
        <w:t>,</w:t>
      </w:r>
      <w:r>
        <w:rPr>
          <w:rStyle w:val="None"/>
          <w:rFonts w:asciiTheme="minorHAnsi" w:eastAsia="Arial Unicode MS" w:hAnsiTheme="minorHAnsi" w:cstheme="minorHAnsi"/>
          <w:sz w:val="18"/>
          <w:szCs w:val="18"/>
          <w:lang w:val="mk-MK"/>
        </w:rPr>
        <w:t>(</w:t>
      </w:r>
      <w:r>
        <w:rPr>
          <w:rStyle w:val="None"/>
          <w:rFonts w:asciiTheme="minorHAnsi" w:eastAsia="Arial Unicode MS" w:hAnsiTheme="minorHAnsi" w:cstheme="minorHAnsi"/>
          <w:sz w:val="18"/>
          <w:szCs w:val="18"/>
          <w:lang w:val="sq-AL"/>
        </w:rPr>
        <w:t>kapitujt</w:t>
      </w:r>
      <w:r w:rsidRPr="00574E54">
        <w:rPr>
          <w:rStyle w:val="None"/>
          <w:rFonts w:asciiTheme="minorHAnsi" w:eastAsia="Arial Unicode MS" w:hAnsiTheme="minorHAnsi" w:cstheme="minorHAnsi"/>
          <w:sz w:val="18"/>
          <w:szCs w:val="18"/>
          <w:lang w:val="mk-MK"/>
        </w:rPr>
        <w:t xml:space="preserve"> 4.3.), 12.</w:t>
      </w:r>
    </w:p>
  </w:footnote>
  <w:footnote w:id="118">
    <w:p w:rsidR="00BB5110" w:rsidRPr="00C26B23" w:rsidRDefault="00BB5110" w:rsidP="007D2F3E">
      <w:pPr>
        <w:pStyle w:val="FootnoteText"/>
        <w:rPr>
          <w:rFonts w:asciiTheme="minorHAnsi" w:hAnsiTheme="minorHAnsi" w:cstheme="minorHAnsi"/>
          <w:sz w:val="18"/>
          <w:szCs w:val="18"/>
        </w:rPr>
      </w:pPr>
      <w:r w:rsidRPr="00C26B23">
        <w:rPr>
          <w:rStyle w:val="None"/>
          <w:rFonts w:asciiTheme="minorHAnsi" w:hAnsiTheme="minorHAnsi" w:cstheme="minorHAnsi"/>
          <w:sz w:val="18"/>
          <w:szCs w:val="18"/>
          <w:vertAlign w:val="superscript"/>
        </w:rPr>
        <w:footnoteRef/>
      </w:r>
      <w:r w:rsidRPr="00C26B23">
        <w:rPr>
          <w:rStyle w:val="None"/>
          <w:rFonts w:asciiTheme="minorHAnsi" w:eastAsia="Arial Unicode MS" w:hAnsiTheme="minorHAnsi" w:cstheme="minorHAnsi"/>
          <w:sz w:val="18"/>
          <w:szCs w:val="18"/>
        </w:rPr>
        <w:t xml:space="preserve"> Bojan Ivanov, „On the Current Thematizations of Crisis in the Social Superstructure“, 49.</w:t>
      </w:r>
    </w:p>
  </w:footnote>
  <w:footnote w:id="119">
    <w:p w:rsidR="00BB5110" w:rsidRPr="00C26B23" w:rsidRDefault="00BB5110" w:rsidP="007D2F3E">
      <w:pPr>
        <w:pStyle w:val="FootnoteText"/>
        <w:rPr>
          <w:rFonts w:asciiTheme="minorHAnsi" w:hAnsiTheme="minorHAnsi" w:cstheme="minorHAnsi"/>
          <w:sz w:val="18"/>
          <w:szCs w:val="18"/>
        </w:rPr>
      </w:pPr>
      <w:r w:rsidRPr="00C26B23">
        <w:rPr>
          <w:rStyle w:val="None"/>
          <w:rFonts w:asciiTheme="minorHAnsi" w:hAnsiTheme="minorHAnsi" w:cstheme="minorHAnsi"/>
          <w:sz w:val="18"/>
          <w:szCs w:val="18"/>
          <w:vertAlign w:val="superscript"/>
        </w:rPr>
        <w:footnoteRef/>
      </w:r>
      <w:r w:rsidRPr="00C26B23">
        <w:rPr>
          <w:rStyle w:val="None"/>
          <w:rFonts w:asciiTheme="minorHAnsi" w:hAnsiTheme="minorHAnsi" w:cstheme="minorHAnsi"/>
          <w:sz w:val="18"/>
          <w:szCs w:val="18"/>
        </w:rPr>
        <w:t xml:space="preserve"> Петар Атанасов, </w:t>
      </w:r>
      <w:r w:rsidRPr="00C26B23">
        <w:rPr>
          <w:rStyle w:val="None"/>
          <w:rFonts w:asciiTheme="minorHAnsi" w:hAnsiTheme="minorHAnsi" w:cstheme="minorHAnsi"/>
          <w:i/>
          <w:iCs/>
          <w:sz w:val="18"/>
          <w:szCs w:val="18"/>
        </w:rPr>
        <w:t xml:space="preserve">Македонски мултиетнички јазли: </w:t>
      </w:r>
      <w:r w:rsidRPr="00C26B23">
        <w:rPr>
          <w:rStyle w:val="None"/>
          <w:rFonts w:asciiTheme="minorHAnsi" w:hAnsiTheme="minorHAnsi" w:cstheme="minorHAnsi"/>
          <w:i/>
          <w:iCs/>
          <w:sz w:val="18"/>
          <w:szCs w:val="18"/>
          <w:lang w:val="ru-RU"/>
        </w:rPr>
        <w:t>битка за едно или две општества</w:t>
      </w:r>
      <w:r w:rsidRPr="00C26B23">
        <w:rPr>
          <w:rStyle w:val="None"/>
          <w:rFonts w:asciiTheme="minorHAnsi" w:hAnsiTheme="minorHAnsi" w:cstheme="minorHAnsi"/>
          <w:sz w:val="18"/>
          <w:szCs w:val="18"/>
        </w:rPr>
        <w:t>, Просветно дело, Скопје, 2017.</w:t>
      </w:r>
    </w:p>
  </w:footnote>
  <w:footnote w:id="120">
    <w:p w:rsidR="00BB5110" w:rsidRPr="00C26B23" w:rsidRDefault="00BB5110" w:rsidP="007D2F3E">
      <w:pPr>
        <w:pStyle w:val="FootnoteText"/>
        <w:rPr>
          <w:rFonts w:asciiTheme="minorHAnsi" w:hAnsiTheme="minorHAnsi" w:cstheme="minorHAnsi"/>
          <w:sz w:val="18"/>
          <w:szCs w:val="18"/>
        </w:rPr>
      </w:pPr>
      <w:r w:rsidRPr="00C26B23">
        <w:rPr>
          <w:rStyle w:val="None"/>
          <w:rFonts w:asciiTheme="minorHAnsi" w:hAnsiTheme="minorHAnsi" w:cstheme="minorHAnsi"/>
          <w:sz w:val="18"/>
          <w:szCs w:val="18"/>
          <w:vertAlign w:val="superscript"/>
        </w:rPr>
        <w:footnoteRef/>
      </w:r>
      <w:r w:rsidRPr="00C26B23">
        <w:rPr>
          <w:rStyle w:val="None"/>
          <w:rFonts w:asciiTheme="minorHAnsi" w:hAnsiTheme="minorHAnsi" w:cstheme="minorHAnsi"/>
          <w:sz w:val="18"/>
          <w:szCs w:val="18"/>
        </w:rPr>
        <w:t xml:space="preserve"> cf. </w:t>
      </w:r>
      <w:r w:rsidRPr="00C26B23">
        <w:rPr>
          <w:rStyle w:val="None"/>
          <w:rFonts w:asciiTheme="minorHAnsi" w:hAnsiTheme="minorHAnsi" w:cstheme="minorHAnsi"/>
          <w:sz w:val="18"/>
          <w:szCs w:val="18"/>
          <w:lang w:val="ru-RU"/>
        </w:rPr>
        <w:t>Бранислав Саркањац</w:t>
      </w:r>
      <w:r w:rsidRPr="00C26B23">
        <w:rPr>
          <w:rStyle w:val="None"/>
          <w:rFonts w:asciiTheme="minorHAnsi" w:hAnsiTheme="minorHAnsi" w:cstheme="minorHAnsi"/>
          <w:sz w:val="18"/>
          <w:szCs w:val="18"/>
        </w:rPr>
        <w:t xml:space="preserve">, (прир.), </w:t>
      </w:r>
      <w:r w:rsidRPr="00C26B23">
        <w:rPr>
          <w:rStyle w:val="None"/>
          <w:rFonts w:asciiTheme="minorHAnsi" w:hAnsiTheme="minorHAnsi" w:cstheme="minorHAnsi"/>
          <w:i/>
          <w:iCs/>
          <w:sz w:val="18"/>
          <w:szCs w:val="18"/>
        </w:rPr>
        <w:t>Комши капиџик: култура и политика. Уметноста и дефицитот на сетилноста,</w:t>
      </w:r>
      <w:r w:rsidRPr="00C26B23">
        <w:rPr>
          <w:rStyle w:val="None"/>
          <w:rFonts w:asciiTheme="minorHAnsi" w:hAnsiTheme="minorHAnsi" w:cstheme="minorHAnsi"/>
          <w:sz w:val="18"/>
          <w:szCs w:val="18"/>
        </w:rPr>
        <w:t xml:space="preserve"> 359</w:t>
      </w:r>
      <w:r w:rsidRPr="00993E32">
        <w:rPr>
          <w:rStyle w:val="None"/>
          <w:rFonts w:asciiTheme="minorHAnsi" w:hAnsiTheme="minorHAnsi" w:cstheme="minorHAnsi"/>
          <w:sz w:val="18"/>
          <w:szCs w:val="18"/>
        </w:rPr>
        <w:t>°</w:t>
      </w:r>
      <w:r w:rsidRPr="00C26B23">
        <w:rPr>
          <w:rStyle w:val="None"/>
          <w:rFonts w:asciiTheme="minorHAnsi" w:hAnsiTheme="minorHAnsi" w:cstheme="minorHAnsi"/>
          <w:sz w:val="18"/>
          <w:szCs w:val="18"/>
        </w:rPr>
        <w:t>, Скопје, 2000.</w:t>
      </w:r>
    </w:p>
  </w:footnote>
  <w:footnote w:id="121">
    <w:p w:rsidR="00BB5110" w:rsidRPr="00C26B23" w:rsidRDefault="00BB5110" w:rsidP="007D2F3E">
      <w:pPr>
        <w:pStyle w:val="FootnoteText"/>
        <w:rPr>
          <w:rFonts w:asciiTheme="minorHAnsi" w:hAnsiTheme="minorHAnsi" w:cstheme="minorHAnsi"/>
          <w:sz w:val="18"/>
          <w:szCs w:val="18"/>
        </w:rPr>
      </w:pPr>
      <w:r w:rsidRPr="00C26B23">
        <w:rPr>
          <w:rStyle w:val="None"/>
          <w:rFonts w:asciiTheme="minorHAnsi" w:hAnsiTheme="minorHAnsi" w:cstheme="minorHAnsi"/>
          <w:sz w:val="18"/>
          <w:szCs w:val="18"/>
          <w:vertAlign w:val="superscript"/>
        </w:rPr>
        <w:footnoteRef/>
      </w:r>
      <w:r w:rsidRPr="00C26B23">
        <w:rPr>
          <w:rStyle w:val="None"/>
          <w:rFonts w:asciiTheme="minorHAnsi" w:eastAsia="Arial Unicode MS" w:hAnsiTheme="minorHAnsi" w:cstheme="minorHAnsi"/>
          <w:i/>
          <w:iCs/>
          <w:sz w:val="18"/>
          <w:szCs w:val="18"/>
        </w:rPr>
        <w:t>Дебати за културата. Граѓанска иницијатива,</w:t>
      </w:r>
      <w:r>
        <w:rPr>
          <w:rStyle w:val="None"/>
          <w:rFonts w:asciiTheme="minorHAnsi" w:eastAsia="Arial Unicode MS" w:hAnsiTheme="minorHAnsi" w:cstheme="minorHAnsi"/>
          <w:sz w:val="18"/>
          <w:szCs w:val="18"/>
        </w:rPr>
        <w:t xml:space="preserve"> QAP Multimedia, Shkup</w:t>
      </w:r>
      <w:r w:rsidRPr="00C26B23">
        <w:rPr>
          <w:rStyle w:val="None"/>
          <w:rFonts w:asciiTheme="minorHAnsi" w:eastAsia="Arial Unicode MS" w:hAnsiTheme="minorHAnsi" w:cstheme="minorHAnsi"/>
          <w:sz w:val="18"/>
          <w:szCs w:val="18"/>
        </w:rPr>
        <w:t>, 2005.</w:t>
      </w:r>
    </w:p>
  </w:footnote>
  <w:footnote w:id="122">
    <w:p w:rsidR="00BB5110" w:rsidRPr="00C26B23" w:rsidRDefault="00BB5110" w:rsidP="007D2F3E">
      <w:pPr>
        <w:pStyle w:val="FootnoteText"/>
        <w:rPr>
          <w:rFonts w:asciiTheme="minorHAnsi" w:hAnsiTheme="minorHAnsi" w:cstheme="minorHAnsi"/>
          <w:sz w:val="18"/>
          <w:szCs w:val="18"/>
        </w:rPr>
      </w:pPr>
      <w:r w:rsidRPr="00C26B23">
        <w:rPr>
          <w:rStyle w:val="None"/>
          <w:rFonts w:asciiTheme="minorHAnsi" w:hAnsiTheme="minorHAnsi" w:cstheme="minorHAnsi"/>
          <w:sz w:val="18"/>
          <w:szCs w:val="18"/>
          <w:vertAlign w:val="superscript"/>
        </w:rPr>
        <w:footnoteRef/>
      </w:r>
      <w:r>
        <w:rPr>
          <w:rStyle w:val="None"/>
          <w:rFonts w:asciiTheme="minorHAnsi" w:eastAsia="Arial Unicode MS" w:hAnsiTheme="minorHAnsi" w:cstheme="minorHAnsi"/>
          <w:sz w:val="18"/>
          <w:szCs w:val="18"/>
        </w:rPr>
        <w:t xml:space="preserve"> Виолета Симјановска (dorac</w:t>
      </w:r>
      <w:r w:rsidRPr="00C26B23">
        <w:rPr>
          <w:rStyle w:val="None"/>
          <w:rFonts w:asciiTheme="minorHAnsi" w:eastAsia="Arial Unicode MS" w:hAnsiTheme="minorHAnsi" w:cstheme="minorHAnsi"/>
          <w:sz w:val="18"/>
          <w:szCs w:val="18"/>
        </w:rPr>
        <w:t xml:space="preserve">.), </w:t>
      </w:r>
      <w:r w:rsidRPr="00C26B23">
        <w:rPr>
          <w:rStyle w:val="None"/>
          <w:rFonts w:asciiTheme="minorHAnsi" w:eastAsia="Arial Unicode MS" w:hAnsiTheme="minorHAnsi" w:cstheme="minorHAnsi"/>
          <w:i/>
          <w:iCs/>
          <w:sz w:val="18"/>
          <w:szCs w:val="18"/>
        </w:rPr>
        <w:t>Резултати од истражувањето за културниот живот во Општина Тетово</w:t>
      </w:r>
      <w:r w:rsidRPr="00C26B23">
        <w:rPr>
          <w:rStyle w:val="None"/>
          <w:rFonts w:asciiTheme="minorHAnsi" w:eastAsia="Arial Unicode MS" w:hAnsiTheme="minorHAnsi" w:cstheme="minorHAnsi"/>
          <w:sz w:val="18"/>
          <w:szCs w:val="18"/>
        </w:rPr>
        <w:t>, Центар за изведувачки уметности М</w:t>
      </w:r>
      <w:r>
        <w:rPr>
          <w:rStyle w:val="None"/>
          <w:rFonts w:asciiTheme="minorHAnsi" w:eastAsia="Arial Unicode MS" w:hAnsiTheme="minorHAnsi" w:cstheme="minorHAnsi"/>
          <w:sz w:val="18"/>
          <w:szCs w:val="18"/>
        </w:rPr>
        <w:t xml:space="preserve">ултимедиа, Скопје, 2010.; Po ajo  </w:t>
      </w:r>
      <w:r w:rsidRPr="00C26B23">
        <w:rPr>
          <w:rStyle w:val="None"/>
          <w:rFonts w:asciiTheme="minorHAnsi" w:eastAsia="Arial Unicode MS" w:hAnsiTheme="minorHAnsi" w:cstheme="minorHAnsi"/>
          <w:sz w:val="18"/>
          <w:szCs w:val="18"/>
        </w:rPr>
        <w:t>,</w:t>
      </w:r>
      <w:r w:rsidRPr="00C26B23">
        <w:rPr>
          <w:rStyle w:val="None"/>
          <w:rFonts w:asciiTheme="minorHAnsi" w:eastAsia="Arial Unicode MS" w:hAnsiTheme="minorHAnsi" w:cstheme="minorHAnsi"/>
          <w:i/>
          <w:iCs/>
          <w:sz w:val="18"/>
          <w:szCs w:val="18"/>
        </w:rPr>
        <w:t>Резултати од истражувањето за културниот живот во Општина Гостивар</w:t>
      </w:r>
      <w:r>
        <w:rPr>
          <w:rStyle w:val="None"/>
          <w:rFonts w:asciiTheme="minorHAnsi" w:eastAsia="Arial Unicode MS" w:hAnsiTheme="minorHAnsi" w:cstheme="minorHAnsi"/>
          <w:sz w:val="18"/>
          <w:szCs w:val="18"/>
        </w:rPr>
        <w:t>, Qendra e Arteve Performuese Multimedia, Shkup, 2010.; Po ajo</w:t>
      </w:r>
      <w:r w:rsidRPr="00C26B23">
        <w:rPr>
          <w:rStyle w:val="None"/>
          <w:rFonts w:asciiTheme="minorHAnsi" w:eastAsia="Arial Unicode MS" w:hAnsiTheme="minorHAnsi" w:cstheme="minorHAnsi"/>
          <w:sz w:val="18"/>
          <w:szCs w:val="18"/>
        </w:rPr>
        <w:t xml:space="preserve">, </w:t>
      </w:r>
      <w:r w:rsidRPr="00C26B23">
        <w:rPr>
          <w:rStyle w:val="None"/>
          <w:rFonts w:asciiTheme="minorHAnsi" w:eastAsia="Arial Unicode MS" w:hAnsiTheme="minorHAnsi" w:cstheme="minorHAnsi"/>
          <w:i/>
          <w:iCs/>
          <w:sz w:val="18"/>
          <w:szCs w:val="18"/>
        </w:rPr>
        <w:t>Резултати од истражувањето за културниот живот во Општина Кичево</w:t>
      </w:r>
      <w:r>
        <w:rPr>
          <w:rStyle w:val="None"/>
          <w:rFonts w:asciiTheme="minorHAnsi" w:eastAsia="Arial Unicode MS" w:hAnsiTheme="minorHAnsi" w:cstheme="minorHAnsi"/>
          <w:sz w:val="18"/>
          <w:szCs w:val="18"/>
        </w:rPr>
        <w:t>, Qendra e Arsteve Pëermformuese Multimet, Shkup</w:t>
      </w:r>
      <w:r w:rsidRPr="00C26B23">
        <w:rPr>
          <w:rStyle w:val="None"/>
          <w:rFonts w:asciiTheme="minorHAnsi" w:eastAsia="Arial Unicode MS" w:hAnsiTheme="minorHAnsi" w:cstheme="minorHAnsi"/>
          <w:sz w:val="18"/>
          <w:szCs w:val="18"/>
        </w:rPr>
        <w:t>, 2010.</w:t>
      </w:r>
    </w:p>
  </w:footnote>
  <w:footnote w:id="123">
    <w:p w:rsidR="00BB5110" w:rsidRPr="00C26B23" w:rsidRDefault="00BB5110" w:rsidP="007D2F3E">
      <w:pPr>
        <w:pStyle w:val="FootnoteText"/>
        <w:rPr>
          <w:rFonts w:asciiTheme="minorHAnsi" w:hAnsiTheme="minorHAnsi" w:cstheme="minorHAnsi"/>
          <w:sz w:val="18"/>
          <w:szCs w:val="18"/>
        </w:rPr>
      </w:pPr>
      <w:r w:rsidRPr="00C26B23">
        <w:rPr>
          <w:rStyle w:val="None"/>
          <w:rFonts w:asciiTheme="minorHAnsi" w:hAnsiTheme="minorHAnsi" w:cstheme="minorHAnsi"/>
          <w:sz w:val="18"/>
          <w:szCs w:val="18"/>
          <w:vertAlign w:val="superscript"/>
        </w:rPr>
        <w:footnoteRef/>
      </w:r>
      <w:r w:rsidRPr="00C26B23">
        <w:rPr>
          <w:rStyle w:val="None"/>
          <w:rFonts w:asciiTheme="minorHAnsi" w:eastAsia="Arial Unicode MS" w:hAnsiTheme="minorHAnsi" w:cstheme="minorHAnsi"/>
          <w:sz w:val="18"/>
          <w:szCs w:val="18"/>
        </w:rPr>
        <w:t xml:space="preserve"> Violeta Simjanovska (Ed.) </w:t>
      </w:r>
      <w:r w:rsidRPr="00C26B23">
        <w:rPr>
          <w:rStyle w:val="None"/>
          <w:rFonts w:asciiTheme="minorHAnsi" w:eastAsia="Arial Unicode MS" w:hAnsiTheme="minorHAnsi" w:cstheme="minorHAnsi"/>
          <w:i/>
          <w:iCs/>
          <w:sz w:val="18"/>
          <w:szCs w:val="18"/>
        </w:rPr>
        <w:t>Re-thinking Local Cultural Policy: new identity and new paradigm</w:t>
      </w:r>
      <w:r w:rsidRPr="00C26B23">
        <w:rPr>
          <w:rStyle w:val="None"/>
          <w:rFonts w:asciiTheme="minorHAnsi" w:eastAsia="Arial Unicode MS" w:hAnsiTheme="minorHAnsi" w:cstheme="minorHAnsi"/>
          <w:sz w:val="18"/>
          <w:szCs w:val="18"/>
        </w:rPr>
        <w:t>, PAC Multimedia, Skopje, 2011.</w:t>
      </w:r>
    </w:p>
  </w:footnote>
  <w:footnote w:id="124">
    <w:p w:rsidR="00BB5110" w:rsidRPr="00993E32" w:rsidRDefault="00BB5110" w:rsidP="007D2F3E">
      <w:pPr>
        <w:pStyle w:val="FootnoteText"/>
        <w:rPr>
          <w:rFonts w:asciiTheme="minorHAnsi" w:hAnsiTheme="minorHAnsi" w:cstheme="minorHAnsi"/>
          <w:sz w:val="18"/>
          <w:szCs w:val="18"/>
          <w:lang w:val="pt-PT"/>
        </w:rPr>
      </w:pPr>
      <w:r w:rsidRPr="00C26B23">
        <w:rPr>
          <w:rStyle w:val="None"/>
          <w:rFonts w:asciiTheme="minorHAnsi" w:hAnsiTheme="minorHAnsi" w:cstheme="minorHAnsi"/>
          <w:sz w:val="18"/>
          <w:szCs w:val="18"/>
          <w:vertAlign w:val="superscript"/>
        </w:rPr>
        <w:footnoteRef/>
      </w:r>
      <w:r w:rsidRPr="00C26B23">
        <w:rPr>
          <w:rStyle w:val="None"/>
          <w:rFonts w:asciiTheme="minorHAnsi" w:hAnsiTheme="minorHAnsi" w:cstheme="minorHAnsi"/>
          <w:sz w:val="18"/>
          <w:szCs w:val="18"/>
        </w:rPr>
        <w:t xml:space="preserve"> Robert Alagjozovski, „Cultural decentralization in Macedonia: Chance or threat</w:t>
      </w:r>
      <w:proofErr w:type="gramStart"/>
      <w:r w:rsidRPr="00C26B23">
        <w:rPr>
          <w:rStyle w:val="None"/>
          <w:rFonts w:asciiTheme="minorHAnsi" w:hAnsiTheme="minorHAnsi" w:cstheme="minorHAnsi"/>
          <w:sz w:val="18"/>
          <w:szCs w:val="18"/>
        </w:rPr>
        <w:t>?“</w:t>
      </w:r>
      <w:proofErr w:type="gramEnd"/>
      <w:r w:rsidRPr="00C26B23">
        <w:rPr>
          <w:rStyle w:val="None"/>
          <w:rFonts w:asciiTheme="minorHAnsi" w:hAnsiTheme="minorHAnsi" w:cstheme="minorHAnsi"/>
          <w:sz w:val="18"/>
          <w:szCs w:val="18"/>
        </w:rPr>
        <w:t xml:space="preserve">, </w:t>
      </w:r>
      <w:r w:rsidRPr="00C26B23">
        <w:rPr>
          <w:rStyle w:val="None"/>
          <w:rFonts w:asciiTheme="minorHAnsi" w:hAnsiTheme="minorHAnsi" w:cstheme="minorHAnsi"/>
          <w:i/>
          <w:iCs/>
          <w:sz w:val="18"/>
          <w:szCs w:val="18"/>
        </w:rPr>
        <w:t>Eurozine</w:t>
      </w:r>
      <w:r w:rsidRPr="00C26B23">
        <w:rPr>
          <w:rStyle w:val="None"/>
          <w:rFonts w:asciiTheme="minorHAnsi" w:hAnsiTheme="minorHAnsi" w:cstheme="minorHAnsi"/>
          <w:sz w:val="18"/>
          <w:szCs w:val="18"/>
        </w:rPr>
        <w:t>, 16 July 2004 [https://www.eurozine.com/cultural-decentralization-in-macedonia-chance-o</w:t>
      </w:r>
      <w:r>
        <w:rPr>
          <w:rStyle w:val="None"/>
          <w:rFonts w:asciiTheme="minorHAnsi" w:hAnsiTheme="minorHAnsi" w:cstheme="minorHAnsi"/>
          <w:sz w:val="18"/>
          <w:szCs w:val="18"/>
        </w:rPr>
        <w:t>r-threat/; qasur në 28 mars</w:t>
      </w:r>
      <w:r w:rsidRPr="00C26B23">
        <w:rPr>
          <w:rStyle w:val="None"/>
          <w:rFonts w:asciiTheme="minorHAnsi" w:hAnsiTheme="minorHAnsi" w:cstheme="minorHAnsi"/>
          <w:sz w:val="18"/>
          <w:szCs w:val="18"/>
          <w:lang w:val="pt-PT"/>
        </w:rPr>
        <w:t xml:space="preserve">2019]. </w:t>
      </w:r>
      <w:r w:rsidRPr="000B5A4E">
        <w:rPr>
          <w:rStyle w:val="None"/>
          <w:rFonts w:asciiTheme="minorHAnsi" w:hAnsiTheme="minorHAnsi" w:cstheme="minorHAnsi"/>
          <w:sz w:val="18"/>
          <w:szCs w:val="18"/>
          <w:lang w:val="pt-PT"/>
        </w:rPr>
        <w:t xml:space="preserve">Shembu dhe analoza të tjera për decentralizimin dhe demokratizimin </w:t>
      </w:r>
      <w:r w:rsidRPr="00993E32">
        <w:rPr>
          <w:rStyle w:val="None"/>
          <w:rFonts w:asciiTheme="minorHAnsi" w:hAnsiTheme="minorHAnsi" w:cstheme="minorHAnsi"/>
          <w:sz w:val="18"/>
          <w:szCs w:val="18"/>
          <w:lang w:val="pt-PT"/>
        </w:rPr>
        <w:t xml:space="preserve"> cf. </w:t>
      </w:r>
      <w:r w:rsidRPr="00C26B23">
        <w:rPr>
          <w:rStyle w:val="None"/>
          <w:rFonts w:asciiTheme="minorHAnsi" w:hAnsiTheme="minorHAnsi" w:cstheme="minorHAnsi"/>
          <w:sz w:val="18"/>
          <w:szCs w:val="18"/>
        </w:rPr>
        <w:t>ВиолетаСимјановска</w:t>
      </w:r>
      <w:r w:rsidRPr="00993E32">
        <w:rPr>
          <w:rStyle w:val="None"/>
          <w:rFonts w:asciiTheme="minorHAnsi" w:hAnsiTheme="minorHAnsi" w:cstheme="minorHAnsi"/>
          <w:sz w:val="18"/>
          <w:szCs w:val="18"/>
          <w:lang w:val="pt-PT"/>
        </w:rPr>
        <w:t xml:space="preserve">, </w:t>
      </w:r>
      <w:r w:rsidRPr="00C26B23">
        <w:rPr>
          <w:rStyle w:val="None"/>
          <w:rFonts w:asciiTheme="minorHAnsi" w:hAnsiTheme="minorHAnsi" w:cstheme="minorHAnsi"/>
          <w:i/>
          <w:iCs/>
          <w:sz w:val="18"/>
          <w:szCs w:val="18"/>
        </w:rPr>
        <w:t>Дебатизакултурата</w:t>
      </w:r>
      <w:r w:rsidRPr="00993E32">
        <w:rPr>
          <w:rStyle w:val="None"/>
          <w:rFonts w:asciiTheme="minorHAnsi" w:hAnsiTheme="minorHAnsi" w:cstheme="minorHAnsi"/>
          <w:i/>
          <w:iCs/>
          <w:sz w:val="18"/>
          <w:szCs w:val="18"/>
          <w:lang w:val="pt-PT"/>
        </w:rPr>
        <w:t xml:space="preserve">. </w:t>
      </w:r>
      <w:r w:rsidRPr="00C26B23">
        <w:rPr>
          <w:rStyle w:val="None"/>
          <w:rFonts w:asciiTheme="minorHAnsi" w:hAnsiTheme="minorHAnsi" w:cstheme="minorHAnsi"/>
          <w:i/>
          <w:iCs/>
          <w:sz w:val="18"/>
          <w:szCs w:val="18"/>
        </w:rPr>
        <w:t>Граѓанскаиницијатива</w:t>
      </w:r>
      <w:r>
        <w:rPr>
          <w:rStyle w:val="None"/>
          <w:rFonts w:asciiTheme="minorHAnsi" w:hAnsiTheme="minorHAnsi" w:cstheme="minorHAnsi"/>
          <w:sz w:val="18"/>
          <w:szCs w:val="18"/>
          <w:lang w:val="pt-PT"/>
        </w:rPr>
        <w:t>, 143-170; ndërsa për decentralizimin dhe demokratizimin përmes aspekteve të multikulturalizmit</w:t>
      </w:r>
      <w:r w:rsidRPr="00993E32">
        <w:rPr>
          <w:rStyle w:val="None"/>
          <w:rFonts w:asciiTheme="minorHAnsi" w:hAnsiTheme="minorHAnsi" w:cstheme="minorHAnsi"/>
          <w:sz w:val="18"/>
          <w:szCs w:val="18"/>
          <w:lang w:val="pt-PT"/>
        </w:rPr>
        <w:t xml:space="preserve"> cf. </w:t>
      </w:r>
      <w:r w:rsidRPr="000B5A4E">
        <w:rPr>
          <w:rStyle w:val="None"/>
          <w:rFonts w:asciiTheme="minorHAnsi" w:hAnsiTheme="minorHAnsi" w:cstheme="minorHAnsi"/>
          <w:sz w:val="18"/>
          <w:szCs w:val="18"/>
          <w:lang w:val="pt-PT"/>
        </w:rPr>
        <w:t>po ashtu</w:t>
      </w:r>
      <w:r w:rsidRPr="00993E32">
        <w:rPr>
          <w:rStyle w:val="None"/>
          <w:rFonts w:asciiTheme="minorHAnsi" w:hAnsiTheme="minorHAnsi" w:cstheme="minorHAnsi"/>
          <w:sz w:val="18"/>
          <w:szCs w:val="18"/>
          <w:lang w:val="pt-PT"/>
        </w:rPr>
        <w:t>, 171-187.</w:t>
      </w:r>
    </w:p>
  </w:footnote>
  <w:footnote w:id="125">
    <w:p w:rsidR="00BB5110" w:rsidRPr="00993E32" w:rsidRDefault="00BB5110" w:rsidP="007D2F3E">
      <w:pPr>
        <w:pStyle w:val="FootnoteText"/>
        <w:rPr>
          <w:rFonts w:asciiTheme="minorHAnsi" w:hAnsiTheme="minorHAnsi" w:cstheme="minorHAnsi"/>
          <w:sz w:val="18"/>
          <w:szCs w:val="18"/>
          <w:lang w:val="pt-PT"/>
        </w:rPr>
      </w:pPr>
      <w:r w:rsidRPr="00C26B23">
        <w:rPr>
          <w:rStyle w:val="None"/>
          <w:rFonts w:asciiTheme="minorHAnsi" w:hAnsiTheme="minorHAnsi" w:cstheme="minorHAnsi"/>
          <w:sz w:val="18"/>
          <w:szCs w:val="18"/>
          <w:vertAlign w:val="superscript"/>
        </w:rPr>
        <w:footnoteRef/>
      </w:r>
      <w:r w:rsidRPr="00C26B23">
        <w:rPr>
          <w:rStyle w:val="None"/>
          <w:rFonts w:asciiTheme="minorHAnsi" w:hAnsiTheme="minorHAnsi" w:cstheme="minorHAnsi"/>
          <w:sz w:val="18"/>
          <w:szCs w:val="18"/>
          <w:lang w:val="ru-RU"/>
        </w:rPr>
        <w:t>Мариглен Демири</w:t>
      </w:r>
      <w:r w:rsidRPr="00993E32">
        <w:rPr>
          <w:rStyle w:val="None"/>
          <w:rFonts w:asciiTheme="minorHAnsi" w:hAnsiTheme="minorHAnsi" w:cstheme="minorHAnsi"/>
          <w:sz w:val="18"/>
          <w:szCs w:val="18"/>
          <w:lang w:val="pt-PT"/>
        </w:rPr>
        <w:t>, „</w:t>
      </w:r>
      <w:r w:rsidRPr="00C26B23">
        <w:rPr>
          <w:rStyle w:val="None"/>
          <w:rFonts w:asciiTheme="minorHAnsi" w:hAnsiTheme="minorHAnsi" w:cstheme="minorHAnsi"/>
          <w:sz w:val="18"/>
          <w:szCs w:val="18"/>
          <w:shd w:val="clear" w:color="auto" w:fill="FFFFFF"/>
        </w:rPr>
        <w:t>Плоштадот</w:t>
      </w:r>
      <w:r w:rsidRPr="00993E32">
        <w:rPr>
          <w:rStyle w:val="None"/>
          <w:rFonts w:asciiTheme="minorHAnsi" w:hAnsiTheme="minorHAnsi" w:cstheme="minorHAnsi"/>
          <w:sz w:val="18"/>
          <w:szCs w:val="18"/>
          <w:shd w:val="clear" w:color="auto" w:fill="FFFFFF"/>
          <w:lang w:val="pt-PT"/>
        </w:rPr>
        <w:t xml:space="preserve"> ’</w:t>
      </w:r>
      <w:r w:rsidRPr="00C26B23">
        <w:rPr>
          <w:rStyle w:val="None"/>
          <w:rFonts w:asciiTheme="minorHAnsi" w:hAnsiTheme="minorHAnsi" w:cstheme="minorHAnsi"/>
          <w:sz w:val="18"/>
          <w:szCs w:val="18"/>
          <w:shd w:val="clear" w:color="auto" w:fill="FFFFFF"/>
        </w:rPr>
        <w:t>Скендербег</w:t>
      </w:r>
      <w:r w:rsidRPr="00993E32">
        <w:rPr>
          <w:rStyle w:val="None"/>
          <w:rFonts w:asciiTheme="minorHAnsi" w:hAnsiTheme="minorHAnsi" w:cstheme="minorHAnsi"/>
          <w:sz w:val="18"/>
          <w:szCs w:val="18"/>
          <w:shd w:val="clear" w:color="auto" w:fill="FFFFFF"/>
          <w:lang w:val="pt-PT"/>
        </w:rPr>
        <w:t xml:space="preserve">‘, </w:t>
      </w:r>
      <w:r w:rsidRPr="00C26B23">
        <w:rPr>
          <w:rStyle w:val="None"/>
          <w:rFonts w:asciiTheme="minorHAnsi" w:hAnsiTheme="minorHAnsi" w:cstheme="minorHAnsi"/>
          <w:sz w:val="18"/>
          <w:szCs w:val="18"/>
          <w:shd w:val="clear" w:color="auto" w:fill="FFFFFF"/>
        </w:rPr>
        <w:t>мозаикнаетноцентризам</w:t>
      </w:r>
      <w:r w:rsidRPr="00993E32">
        <w:rPr>
          <w:rStyle w:val="None"/>
          <w:rFonts w:asciiTheme="minorHAnsi" w:hAnsiTheme="minorHAnsi" w:cstheme="minorHAnsi"/>
          <w:sz w:val="18"/>
          <w:szCs w:val="18"/>
          <w:shd w:val="clear" w:color="auto" w:fill="FFFFFF"/>
          <w:lang w:val="pt-PT"/>
        </w:rPr>
        <w:t xml:space="preserve">“, </w:t>
      </w:r>
      <w:r w:rsidRPr="00C26B23">
        <w:rPr>
          <w:rStyle w:val="None"/>
          <w:rFonts w:asciiTheme="minorHAnsi" w:hAnsiTheme="minorHAnsi" w:cstheme="minorHAnsi"/>
          <w:sz w:val="18"/>
          <w:szCs w:val="18"/>
          <w:shd w:val="clear" w:color="auto" w:fill="FFFFFF"/>
        </w:rPr>
        <w:t>веб</w:t>
      </w:r>
      <w:r w:rsidRPr="00993E32">
        <w:rPr>
          <w:rStyle w:val="None"/>
          <w:rFonts w:asciiTheme="minorHAnsi" w:hAnsiTheme="minorHAnsi" w:cstheme="minorHAnsi"/>
          <w:sz w:val="18"/>
          <w:szCs w:val="18"/>
          <w:shd w:val="clear" w:color="auto" w:fill="FFFFFF"/>
          <w:lang w:val="pt-PT"/>
        </w:rPr>
        <w:t>-</w:t>
      </w:r>
      <w:r w:rsidRPr="00C26B23">
        <w:rPr>
          <w:rStyle w:val="None"/>
          <w:rFonts w:asciiTheme="minorHAnsi" w:hAnsiTheme="minorHAnsi" w:cstheme="minorHAnsi"/>
          <w:sz w:val="18"/>
          <w:szCs w:val="18"/>
          <w:shd w:val="clear" w:color="auto" w:fill="FFFFFF"/>
          <w:lang w:val="ru-RU"/>
        </w:rPr>
        <w:t xml:space="preserve">портал </w:t>
      </w:r>
      <w:r w:rsidRPr="00C26B23">
        <w:rPr>
          <w:rStyle w:val="None"/>
          <w:rFonts w:asciiTheme="minorHAnsi" w:hAnsiTheme="minorHAnsi" w:cstheme="minorHAnsi"/>
          <w:i/>
          <w:iCs/>
          <w:sz w:val="18"/>
          <w:szCs w:val="18"/>
          <w:shd w:val="clear" w:color="auto" w:fill="FFFFFF"/>
        </w:rPr>
        <w:t>Гласник</w:t>
      </w:r>
      <w:r w:rsidRPr="00993E32">
        <w:rPr>
          <w:rStyle w:val="None"/>
          <w:rFonts w:asciiTheme="minorHAnsi" w:hAnsiTheme="minorHAnsi" w:cstheme="minorHAnsi"/>
          <w:i/>
          <w:iCs/>
          <w:sz w:val="18"/>
          <w:szCs w:val="18"/>
          <w:shd w:val="clear" w:color="auto" w:fill="FFFFFF"/>
          <w:lang w:val="pt-PT"/>
        </w:rPr>
        <w:t xml:space="preserve">, </w:t>
      </w:r>
      <w:r w:rsidRPr="00993E32">
        <w:rPr>
          <w:rStyle w:val="None"/>
          <w:rFonts w:asciiTheme="minorHAnsi" w:hAnsiTheme="minorHAnsi" w:cstheme="minorHAnsi"/>
          <w:sz w:val="18"/>
          <w:szCs w:val="18"/>
          <w:lang w:val="pt-PT"/>
        </w:rPr>
        <w:t>2017</w:t>
      </w:r>
      <w:r w:rsidRPr="00993E32">
        <w:rPr>
          <w:rStyle w:val="None"/>
          <w:rFonts w:asciiTheme="minorHAnsi" w:hAnsiTheme="minorHAnsi" w:cstheme="minorHAnsi"/>
          <w:sz w:val="18"/>
          <w:szCs w:val="18"/>
          <w:shd w:val="clear" w:color="auto" w:fill="FFFFFF"/>
          <w:lang w:val="pt-PT"/>
        </w:rPr>
        <w:t xml:space="preserve"> [http://glasnik.mk/plostadot-skenderbeg-mozaik-etnocentrizam/; </w:t>
      </w:r>
      <w:r w:rsidRPr="000B5A4E">
        <w:rPr>
          <w:rStyle w:val="None"/>
          <w:rFonts w:asciiTheme="minorHAnsi" w:hAnsiTheme="minorHAnsi" w:cstheme="minorHAnsi"/>
          <w:sz w:val="18"/>
          <w:szCs w:val="18"/>
          <w:shd w:val="clear" w:color="auto" w:fill="FFFFFF"/>
          <w:lang w:val="pt-PT"/>
        </w:rPr>
        <w:t>qasur në</w:t>
      </w:r>
      <w:r w:rsidRPr="00993E32">
        <w:rPr>
          <w:rStyle w:val="None"/>
          <w:rFonts w:asciiTheme="minorHAnsi" w:hAnsiTheme="minorHAnsi" w:cstheme="minorHAnsi"/>
          <w:sz w:val="18"/>
          <w:szCs w:val="18"/>
          <w:shd w:val="clear" w:color="auto" w:fill="FFFFFF"/>
          <w:lang w:val="pt-PT"/>
        </w:rPr>
        <w:t xml:space="preserve"> 21 </w:t>
      </w:r>
      <w:r w:rsidRPr="000B5A4E">
        <w:rPr>
          <w:rStyle w:val="None"/>
          <w:rFonts w:asciiTheme="minorHAnsi" w:hAnsiTheme="minorHAnsi" w:cstheme="minorHAnsi"/>
          <w:sz w:val="18"/>
          <w:szCs w:val="18"/>
          <w:shd w:val="clear" w:color="auto" w:fill="FFFFFF"/>
          <w:lang w:val="pt-PT"/>
        </w:rPr>
        <w:t>gusht</w:t>
      </w:r>
      <w:r w:rsidRPr="00C26B23">
        <w:rPr>
          <w:rStyle w:val="None"/>
          <w:rFonts w:asciiTheme="minorHAnsi" w:hAnsiTheme="minorHAnsi" w:cstheme="minorHAnsi"/>
          <w:sz w:val="18"/>
          <w:szCs w:val="18"/>
          <w:shd w:val="clear" w:color="auto" w:fill="FFFFFF"/>
          <w:lang w:val="pt-PT"/>
        </w:rPr>
        <w:t>2017]</w:t>
      </w:r>
    </w:p>
  </w:footnote>
  <w:footnote w:id="126">
    <w:p w:rsidR="00BB5110" w:rsidRPr="00993E32" w:rsidRDefault="00BB5110" w:rsidP="007D2F3E">
      <w:pPr>
        <w:pStyle w:val="FootnoteText"/>
        <w:rPr>
          <w:rFonts w:asciiTheme="minorHAnsi" w:hAnsiTheme="minorHAnsi" w:cstheme="minorHAnsi"/>
          <w:sz w:val="18"/>
          <w:szCs w:val="18"/>
          <w:lang w:val="pt-PT"/>
        </w:rPr>
      </w:pPr>
      <w:r w:rsidRPr="00C26B23">
        <w:rPr>
          <w:rStyle w:val="None"/>
          <w:rFonts w:asciiTheme="minorHAnsi" w:hAnsiTheme="minorHAnsi" w:cstheme="minorHAnsi"/>
          <w:sz w:val="18"/>
          <w:szCs w:val="18"/>
          <w:vertAlign w:val="superscript"/>
        </w:rPr>
        <w:footnoteRef/>
      </w:r>
      <w:r w:rsidRPr="00C26B23">
        <w:rPr>
          <w:rStyle w:val="None"/>
          <w:rFonts w:asciiTheme="minorHAnsi" w:hAnsiTheme="minorHAnsi" w:cstheme="minorHAnsi"/>
          <w:sz w:val="18"/>
          <w:szCs w:val="18"/>
        </w:rPr>
        <w:t>НебојшаВилиќ</w:t>
      </w:r>
      <w:r w:rsidRPr="00993E32">
        <w:rPr>
          <w:rStyle w:val="None"/>
          <w:rFonts w:asciiTheme="minorHAnsi" w:hAnsiTheme="minorHAnsi" w:cstheme="minorHAnsi"/>
          <w:sz w:val="18"/>
          <w:szCs w:val="18"/>
          <w:lang w:val="pt-PT"/>
        </w:rPr>
        <w:t>, „</w:t>
      </w:r>
      <w:r w:rsidRPr="00C26B23">
        <w:rPr>
          <w:rStyle w:val="None"/>
          <w:rFonts w:asciiTheme="minorHAnsi" w:hAnsiTheme="minorHAnsi" w:cstheme="minorHAnsi"/>
          <w:sz w:val="18"/>
          <w:szCs w:val="18"/>
          <w:shd w:val="clear" w:color="auto" w:fill="FFFFFF"/>
        </w:rPr>
        <w:t>Ретроградностанаеденидеолошкиполитизиран</w:t>
      </w:r>
      <w:r w:rsidRPr="00993E32">
        <w:rPr>
          <w:rStyle w:val="None"/>
          <w:rFonts w:asciiTheme="minorHAnsi" w:hAnsiTheme="minorHAnsi" w:cstheme="minorHAnsi"/>
          <w:sz w:val="18"/>
          <w:szCs w:val="18"/>
          <w:shd w:val="clear" w:color="auto" w:fill="FFFFFF"/>
          <w:lang w:val="pt-PT"/>
        </w:rPr>
        <w:t xml:space="preserve"> (</w:t>
      </w:r>
      <w:r w:rsidRPr="00C26B23">
        <w:rPr>
          <w:rStyle w:val="None"/>
          <w:rFonts w:asciiTheme="minorHAnsi" w:hAnsiTheme="minorHAnsi" w:cstheme="minorHAnsi"/>
          <w:sz w:val="18"/>
          <w:szCs w:val="18"/>
          <w:shd w:val="clear" w:color="auto" w:fill="FFFFFF"/>
        </w:rPr>
        <w:t>ипромашен</w:t>
      </w:r>
      <w:r w:rsidRPr="00993E32">
        <w:rPr>
          <w:rStyle w:val="None"/>
          <w:rFonts w:asciiTheme="minorHAnsi" w:hAnsiTheme="minorHAnsi" w:cstheme="minorHAnsi"/>
          <w:sz w:val="18"/>
          <w:szCs w:val="18"/>
          <w:shd w:val="clear" w:color="auto" w:fill="FFFFFF"/>
          <w:lang w:val="pt-PT"/>
        </w:rPr>
        <w:t xml:space="preserve">) </w:t>
      </w:r>
      <w:r w:rsidRPr="00C26B23">
        <w:rPr>
          <w:rStyle w:val="None"/>
          <w:rFonts w:asciiTheme="minorHAnsi" w:hAnsiTheme="minorHAnsi" w:cstheme="minorHAnsi"/>
          <w:sz w:val="18"/>
          <w:szCs w:val="18"/>
          <w:shd w:val="clear" w:color="auto" w:fill="FFFFFF"/>
        </w:rPr>
        <w:t>проект</w:t>
      </w:r>
      <w:r w:rsidRPr="00993E32">
        <w:rPr>
          <w:rStyle w:val="None"/>
          <w:rFonts w:asciiTheme="minorHAnsi" w:hAnsiTheme="minorHAnsi" w:cstheme="minorHAnsi"/>
          <w:sz w:val="18"/>
          <w:szCs w:val="18"/>
          <w:shd w:val="clear" w:color="auto" w:fill="FFFFFF"/>
          <w:lang w:val="pt-PT"/>
        </w:rPr>
        <w:t xml:space="preserve"> – </w:t>
      </w:r>
      <w:r w:rsidRPr="000B5A4E">
        <w:rPr>
          <w:rStyle w:val="None"/>
          <w:rFonts w:asciiTheme="minorHAnsi" w:hAnsiTheme="minorHAnsi" w:cstheme="minorHAnsi"/>
          <w:sz w:val="18"/>
          <w:szCs w:val="18"/>
          <w:shd w:val="clear" w:color="auto" w:fill="FFFFFF"/>
          <w:lang w:val="pt-PT"/>
        </w:rPr>
        <w:t>Maringlen Demiri në bisedë me Nebojsha Viliçin</w:t>
      </w:r>
      <w:r w:rsidRPr="00993E32">
        <w:rPr>
          <w:rStyle w:val="None"/>
          <w:rFonts w:asciiTheme="minorHAnsi" w:hAnsiTheme="minorHAnsi" w:cstheme="minorHAnsi"/>
          <w:sz w:val="18"/>
          <w:szCs w:val="18"/>
          <w:shd w:val="clear" w:color="auto" w:fill="FFFFFF"/>
          <w:lang w:val="pt-PT"/>
        </w:rPr>
        <w:t xml:space="preserve"> “, </w:t>
      </w:r>
      <w:r w:rsidRPr="00C26B23">
        <w:rPr>
          <w:rStyle w:val="None"/>
          <w:rFonts w:asciiTheme="minorHAnsi" w:hAnsiTheme="minorHAnsi" w:cstheme="minorHAnsi"/>
          <w:i/>
          <w:iCs/>
          <w:sz w:val="18"/>
          <w:szCs w:val="18"/>
          <w:shd w:val="clear" w:color="auto" w:fill="FFFFFF"/>
          <w:lang w:val="ru-RU"/>
        </w:rPr>
        <w:t>Критика</w:t>
      </w:r>
      <w:r w:rsidRPr="00993E32">
        <w:rPr>
          <w:rStyle w:val="None"/>
          <w:rFonts w:asciiTheme="minorHAnsi" w:hAnsiTheme="minorHAnsi" w:cstheme="minorHAnsi"/>
          <w:sz w:val="18"/>
          <w:szCs w:val="18"/>
          <w:shd w:val="clear" w:color="auto" w:fill="FFFFFF"/>
          <w:lang w:val="pt-PT"/>
        </w:rPr>
        <w:t xml:space="preserve"> (</w:t>
      </w:r>
      <w:r w:rsidRPr="00C26B23">
        <w:rPr>
          <w:rStyle w:val="None"/>
          <w:rFonts w:asciiTheme="minorHAnsi" w:hAnsiTheme="minorHAnsi" w:cstheme="minorHAnsi"/>
          <w:sz w:val="18"/>
          <w:szCs w:val="18"/>
          <w:shd w:val="clear" w:color="auto" w:fill="FFFFFF"/>
        </w:rPr>
        <w:t>Скопје</w:t>
      </w:r>
      <w:r w:rsidRPr="00993E32">
        <w:rPr>
          <w:rStyle w:val="None"/>
          <w:rFonts w:asciiTheme="minorHAnsi" w:hAnsiTheme="minorHAnsi" w:cstheme="minorHAnsi"/>
          <w:sz w:val="18"/>
          <w:szCs w:val="18"/>
          <w:shd w:val="clear" w:color="auto" w:fill="FFFFFF"/>
          <w:lang w:val="pt-PT"/>
        </w:rPr>
        <w:t xml:space="preserve">) V 1 (8) </w:t>
      </w:r>
      <w:r w:rsidRPr="00993E32">
        <w:rPr>
          <w:rStyle w:val="None"/>
          <w:rFonts w:asciiTheme="minorHAnsi" w:hAnsiTheme="minorHAnsi" w:cstheme="minorHAnsi"/>
          <w:sz w:val="18"/>
          <w:szCs w:val="18"/>
          <w:lang w:val="pt-PT"/>
        </w:rPr>
        <w:t>(2017)</w:t>
      </w:r>
      <w:r w:rsidRPr="00993E32">
        <w:rPr>
          <w:rStyle w:val="None"/>
          <w:rFonts w:asciiTheme="minorHAnsi" w:hAnsiTheme="minorHAnsi" w:cstheme="minorHAnsi"/>
          <w:sz w:val="18"/>
          <w:szCs w:val="18"/>
          <w:shd w:val="clear" w:color="auto" w:fill="FFFFFF"/>
          <w:lang w:val="pt-PT"/>
        </w:rPr>
        <w:t>: 59-64 [</w:t>
      </w:r>
      <w:r w:rsidRPr="00993E32">
        <w:rPr>
          <w:rStyle w:val="None"/>
          <w:rFonts w:asciiTheme="minorHAnsi" w:hAnsiTheme="minorHAnsi" w:cstheme="minorHAnsi"/>
          <w:sz w:val="18"/>
          <w:szCs w:val="18"/>
          <w:lang w:val="pt-PT"/>
        </w:rPr>
        <w:t>https://kritickamisla.wordpress.com/2017/12/10/</w:t>
      </w:r>
      <w:r w:rsidRPr="00C26B23">
        <w:rPr>
          <w:rStyle w:val="None"/>
          <w:rFonts w:asciiTheme="minorHAnsi" w:hAnsiTheme="minorHAnsi" w:cstheme="minorHAnsi"/>
          <w:sz w:val="18"/>
          <w:szCs w:val="18"/>
        </w:rPr>
        <w:t>критика</w:t>
      </w:r>
      <w:r w:rsidRPr="00993E32">
        <w:rPr>
          <w:rStyle w:val="None"/>
          <w:rFonts w:asciiTheme="minorHAnsi" w:hAnsiTheme="minorHAnsi" w:cstheme="minorHAnsi"/>
          <w:sz w:val="18"/>
          <w:szCs w:val="18"/>
          <w:lang w:val="pt-PT"/>
        </w:rPr>
        <w:t>-v1-8/</w:t>
      </w:r>
      <w:r w:rsidRPr="00993E32">
        <w:rPr>
          <w:rStyle w:val="None"/>
          <w:rFonts w:asciiTheme="minorHAnsi" w:hAnsiTheme="minorHAnsi" w:cstheme="minorHAnsi"/>
          <w:sz w:val="18"/>
          <w:szCs w:val="18"/>
          <w:shd w:val="clear" w:color="auto" w:fill="FFFFFF"/>
          <w:lang w:val="pt-PT"/>
        </w:rPr>
        <w:t xml:space="preserve">; </w:t>
      </w:r>
      <w:r w:rsidRPr="000B5A4E">
        <w:rPr>
          <w:rStyle w:val="None"/>
          <w:rFonts w:asciiTheme="minorHAnsi" w:hAnsiTheme="minorHAnsi" w:cstheme="minorHAnsi"/>
          <w:sz w:val="18"/>
          <w:szCs w:val="18"/>
          <w:shd w:val="clear" w:color="auto" w:fill="FFFFFF"/>
          <w:lang w:val="pt-PT"/>
        </w:rPr>
        <w:t>qasur më</w:t>
      </w:r>
      <w:r w:rsidRPr="00993E32">
        <w:rPr>
          <w:rStyle w:val="None"/>
          <w:rFonts w:asciiTheme="minorHAnsi" w:hAnsiTheme="minorHAnsi" w:cstheme="minorHAnsi"/>
          <w:sz w:val="18"/>
          <w:szCs w:val="18"/>
          <w:shd w:val="clear" w:color="auto" w:fill="FFFFFF"/>
          <w:lang w:val="pt-PT"/>
        </w:rPr>
        <w:t xml:space="preserve"> 20 </w:t>
      </w:r>
      <w:r w:rsidRPr="000B5A4E">
        <w:rPr>
          <w:rStyle w:val="None"/>
          <w:rFonts w:asciiTheme="minorHAnsi" w:hAnsiTheme="minorHAnsi" w:cstheme="minorHAnsi"/>
          <w:sz w:val="18"/>
          <w:szCs w:val="18"/>
          <w:shd w:val="clear" w:color="auto" w:fill="FFFFFF"/>
          <w:lang w:val="pt-PT"/>
        </w:rPr>
        <w:t>mars</w:t>
      </w:r>
      <w:r w:rsidRPr="00C26B23">
        <w:rPr>
          <w:rStyle w:val="None"/>
          <w:rFonts w:asciiTheme="minorHAnsi" w:hAnsiTheme="minorHAnsi" w:cstheme="minorHAnsi"/>
          <w:sz w:val="18"/>
          <w:szCs w:val="18"/>
          <w:shd w:val="clear" w:color="auto" w:fill="FFFFFF"/>
          <w:lang w:val="pt-PT"/>
        </w:rPr>
        <w:t>2019]</w:t>
      </w:r>
    </w:p>
  </w:footnote>
  <w:footnote w:id="127">
    <w:p w:rsidR="00BB5110" w:rsidRPr="00993E32" w:rsidRDefault="00BB5110" w:rsidP="007D2F3E">
      <w:pPr>
        <w:pStyle w:val="FootnoteText"/>
        <w:rPr>
          <w:rFonts w:asciiTheme="minorHAnsi" w:hAnsiTheme="minorHAnsi" w:cstheme="minorHAnsi"/>
          <w:sz w:val="18"/>
          <w:szCs w:val="18"/>
          <w:lang w:val="pt-PT"/>
        </w:rPr>
      </w:pPr>
      <w:r w:rsidRPr="00C26B23">
        <w:rPr>
          <w:rStyle w:val="None"/>
          <w:rFonts w:asciiTheme="minorHAnsi" w:hAnsiTheme="minorHAnsi" w:cstheme="minorHAnsi"/>
          <w:sz w:val="18"/>
          <w:szCs w:val="18"/>
          <w:vertAlign w:val="superscript"/>
        </w:rPr>
        <w:footnoteRef/>
      </w:r>
      <w:r w:rsidRPr="00993E32">
        <w:rPr>
          <w:rStyle w:val="None"/>
          <w:rFonts w:asciiTheme="minorHAnsi" w:eastAsia="Arial Unicode MS" w:hAnsiTheme="minorHAnsi" w:cstheme="minorHAnsi"/>
          <w:sz w:val="18"/>
          <w:szCs w:val="18"/>
          <w:lang w:val="pt-PT"/>
        </w:rPr>
        <w:t xml:space="preserve"> </w:t>
      </w:r>
      <w:r w:rsidRPr="00993E32">
        <w:rPr>
          <w:rStyle w:val="None"/>
          <w:rFonts w:asciiTheme="minorHAnsi" w:eastAsia="Arial Unicode MS" w:hAnsiTheme="minorHAnsi" w:cstheme="minorHAnsi"/>
          <w:sz w:val="18"/>
          <w:szCs w:val="18"/>
          <w:lang w:val="pt-PT"/>
        </w:rPr>
        <w:t>„</w:t>
      </w:r>
      <w:r>
        <w:rPr>
          <w:rStyle w:val="None"/>
          <w:rFonts w:asciiTheme="minorHAnsi" w:eastAsia="Arial Unicode MS" w:hAnsiTheme="minorHAnsi" w:cstheme="minorHAnsi"/>
          <w:sz w:val="18"/>
          <w:szCs w:val="18"/>
        </w:rPr>
        <w:t>Marrëveshja e Ohrit</w:t>
      </w:r>
      <w:r w:rsidRPr="00993E32">
        <w:rPr>
          <w:rStyle w:val="None"/>
          <w:rFonts w:asciiTheme="minorHAnsi" w:eastAsia="Arial Unicode MS" w:hAnsiTheme="minorHAnsi" w:cstheme="minorHAnsi"/>
          <w:sz w:val="18"/>
          <w:szCs w:val="18"/>
          <w:lang w:val="pt-PT"/>
        </w:rPr>
        <w:t xml:space="preserve">“, 13 </w:t>
      </w:r>
      <w:r>
        <w:rPr>
          <w:rStyle w:val="None"/>
          <w:rFonts w:asciiTheme="minorHAnsi" w:eastAsia="Arial Unicode MS" w:hAnsiTheme="minorHAnsi" w:cstheme="minorHAnsi"/>
          <w:sz w:val="18"/>
          <w:szCs w:val="18"/>
        </w:rPr>
        <w:t>gusht</w:t>
      </w:r>
      <w:r w:rsidRPr="00993E32">
        <w:rPr>
          <w:rStyle w:val="None"/>
          <w:rFonts w:asciiTheme="minorHAnsi" w:eastAsia="Arial Unicode MS" w:hAnsiTheme="minorHAnsi" w:cstheme="minorHAnsi"/>
          <w:sz w:val="18"/>
          <w:szCs w:val="18"/>
          <w:lang w:val="pt-PT"/>
        </w:rPr>
        <w:t xml:space="preserve"> 2001 [http://www.siofa.gov.mk/data/file/Ramkoven_dogovor_mk.pdf]</w:t>
      </w:r>
    </w:p>
  </w:footnote>
  <w:footnote w:id="128">
    <w:p w:rsidR="00BB5110" w:rsidRPr="00074AA5" w:rsidRDefault="00BB5110" w:rsidP="00074AA5">
      <w:pPr>
        <w:pStyle w:val="CommentText"/>
        <w:rPr>
          <w:sz w:val="18"/>
          <w:szCs w:val="18"/>
          <w:lang w:val="sq-AL"/>
        </w:rPr>
      </w:pPr>
      <w:r w:rsidRPr="00C26B23">
        <w:rPr>
          <w:rStyle w:val="None"/>
          <w:rFonts w:asciiTheme="minorHAnsi" w:hAnsiTheme="minorHAnsi" w:cstheme="minorHAnsi"/>
          <w:sz w:val="18"/>
          <w:szCs w:val="18"/>
          <w:vertAlign w:val="superscript"/>
        </w:rPr>
        <w:footnoteRef/>
      </w:r>
      <w:hyperlink r:id="rId21" w:history="1">
        <w:r w:rsidRPr="000B5A4E">
          <w:rPr>
            <w:rStyle w:val="Hyperlink"/>
            <w:rFonts w:asciiTheme="minorHAnsi" w:eastAsia="Arial Unicode MS" w:hAnsiTheme="minorHAnsi" w:cstheme="minorHAnsi"/>
            <w:sz w:val="18"/>
            <w:szCs w:val="18"/>
            <w:lang w:val="pt-PT"/>
          </w:rPr>
          <w:t>http://www.siofa.gov.mk/mk/</w:t>
        </w:r>
      </w:hyperlink>
      <w:r>
        <w:rPr>
          <w:rStyle w:val="None"/>
          <w:rFonts w:asciiTheme="minorHAnsi" w:eastAsia="Arial Unicode MS" w:hAnsiTheme="minorHAnsi" w:cstheme="minorHAnsi"/>
          <w:sz w:val="18"/>
          <w:szCs w:val="18"/>
          <w:lang w:val="mk-MK"/>
        </w:rPr>
        <w:t xml:space="preserve">. </w:t>
      </w:r>
      <w:r>
        <w:rPr>
          <w:rStyle w:val="None"/>
          <w:rFonts w:asciiTheme="minorHAnsi" w:eastAsia="Arial Unicode MS" w:hAnsiTheme="minorHAnsi" w:cstheme="minorHAnsi"/>
          <w:sz w:val="18"/>
          <w:szCs w:val="18"/>
          <w:lang w:val="sq-AL"/>
        </w:rPr>
        <w:t>Kompetencat e Sekretariatit do t’i marrë Ministria e re e Sistemeve Politike dhe Marrëdhënieve mes Bashkësive.</w:t>
      </w:r>
    </w:p>
  </w:footnote>
  <w:footnote w:id="129">
    <w:p w:rsidR="00BB5110" w:rsidRPr="00C26B23" w:rsidRDefault="00BB5110" w:rsidP="007D2F3E">
      <w:pPr>
        <w:pStyle w:val="FootnoteText"/>
        <w:rPr>
          <w:rFonts w:asciiTheme="minorHAnsi" w:hAnsiTheme="minorHAnsi" w:cstheme="minorHAnsi"/>
          <w:sz w:val="18"/>
          <w:szCs w:val="18"/>
          <w:lang w:val="mk-MK"/>
        </w:rPr>
      </w:pPr>
      <w:r w:rsidRPr="00C26B23">
        <w:rPr>
          <w:rStyle w:val="None"/>
          <w:rFonts w:asciiTheme="minorHAnsi" w:hAnsiTheme="minorHAnsi" w:cstheme="minorHAnsi"/>
          <w:sz w:val="18"/>
          <w:szCs w:val="18"/>
          <w:shd w:val="clear" w:color="auto" w:fill="FFFFFF"/>
          <w:vertAlign w:val="superscript"/>
        </w:rPr>
        <w:footnoteRef/>
      </w:r>
      <w:r>
        <w:rPr>
          <w:rStyle w:val="None"/>
          <w:rFonts w:asciiTheme="minorHAnsi" w:eastAsia="Arial Unicode MS" w:hAnsiTheme="minorHAnsi" w:cstheme="minorHAnsi"/>
          <w:sz w:val="18"/>
          <w:szCs w:val="18"/>
          <w:lang w:val="sq-AL"/>
        </w:rPr>
        <w:t>Kuvendi i Republikës së Maqedonisë</w:t>
      </w:r>
      <w:r>
        <w:rPr>
          <w:rStyle w:val="None"/>
          <w:rFonts w:asciiTheme="minorHAnsi" w:eastAsia="Arial Unicode MS" w:hAnsiTheme="minorHAnsi" w:cstheme="minorHAnsi"/>
          <w:sz w:val="18"/>
          <w:szCs w:val="18"/>
          <w:lang w:val="mk-MK"/>
        </w:rPr>
        <w:t xml:space="preserve">, </w:t>
      </w:r>
      <w:r>
        <w:rPr>
          <w:rStyle w:val="None"/>
          <w:rFonts w:asciiTheme="minorHAnsi" w:eastAsia="Arial Unicode MS" w:hAnsiTheme="minorHAnsi" w:cstheme="minorHAnsi"/>
          <w:sz w:val="18"/>
          <w:szCs w:val="18"/>
          <w:lang w:val="sq-AL"/>
        </w:rPr>
        <w:t>neni</w:t>
      </w:r>
      <w:r>
        <w:rPr>
          <w:rStyle w:val="None"/>
          <w:rFonts w:asciiTheme="minorHAnsi" w:eastAsia="Arial Unicode MS" w:hAnsiTheme="minorHAnsi" w:cstheme="minorHAnsi"/>
          <w:sz w:val="18"/>
          <w:szCs w:val="18"/>
          <w:lang w:val="mk-MK"/>
        </w:rPr>
        <w:t>. 15</w:t>
      </w:r>
      <w:r>
        <w:rPr>
          <w:rStyle w:val="None"/>
          <w:rFonts w:asciiTheme="minorHAnsi" w:eastAsia="Arial Unicode MS" w:hAnsiTheme="minorHAnsi" w:cstheme="minorHAnsi"/>
          <w:sz w:val="18"/>
          <w:szCs w:val="18"/>
          <w:lang w:val="sq-AL"/>
        </w:rPr>
        <w:t xml:space="preserve"> i ‘’Ligjit për vancimin dhe mbrojtjen e të drejtave të pjesëtarëve që janë më pak se</w:t>
      </w:r>
      <w:r>
        <w:rPr>
          <w:rStyle w:val="None"/>
          <w:rFonts w:asciiTheme="minorHAnsi" w:eastAsia="Arial Unicode MS" w:hAnsiTheme="minorHAnsi" w:cstheme="minorHAnsi"/>
          <w:sz w:val="18"/>
          <w:szCs w:val="18"/>
          <w:lang w:val="mk-MK"/>
        </w:rPr>
        <w:t xml:space="preserve"> 20% </w:t>
      </w:r>
      <w:r>
        <w:rPr>
          <w:rStyle w:val="None"/>
          <w:rFonts w:asciiTheme="minorHAnsi" w:eastAsia="Arial Unicode MS" w:hAnsiTheme="minorHAnsi" w:cstheme="minorHAnsi"/>
          <w:sz w:val="18"/>
          <w:szCs w:val="18"/>
          <w:lang w:val="sq-AL"/>
        </w:rPr>
        <w:t>e popullsisë së Republikës së Maqedonisë</w:t>
      </w:r>
      <w:r w:rsidRPr="00993E32">
        <w:rPr>
          <w:rStyle w:val="None"/>
          <w:rFonts w:asciiTheme="minorHAnsi" w:eastAsia="Arial Unicode MS" w:hAnsiTheme="minorHAnsi" w:cstheme="minorHAnsi"/>
          <w:sz w:val="18"/>
          <w:szCs w:val="18"/>
          <w:lang w:val="mk-MK"/>
        </w:rPr>
        <w:t xml:space="preserve"> “</w:t>
      </w:r>
      <w:r>
        <w:rPr>
          <w:rStyle w:val="None"/>
          <w:rFonts w:asciiTheme="minorHAnsi" w:eastAsia="Arial Unicode MS" w:hAnsiTheme="minorHAnsi" w:cstheme="minorHAnsi"/>
          <w:i/>
          <w:iCs/>
          <w:sz w:val="18"/>
          <w:szCs w:val="18"/>
          <w:lang w:val="mk-MK"/>
        </w:rPr>
        <w:t xml:space="preserve">. </w:t>
      </w:r>
      <w:r>
        <w:rPr>
          <w:rStyle w:val="None"/>
          <w:rFonts w:asciiTheme="minorHAnsi" w:eastAsia="Arial Unicode MS" w:hAnsiTheme="minorHAnsi" w:cstheme="minorHAnsi"/>
          <w:i/>
          <w:iCs/>
          <w:sz w:val="18"/>
          <w:szCs w:val="18"/>
          <w:lang w:val="sq-AL"/>
        </w:rPr>
        <w:t>Gazeta Zyrtare e Republikës së Maqedonisë</w:t>
      </w:r>
      <w:r w:rsidRPr="00993E32">
        <w:rPr>
          <w:rStyle w:val="None"/>
          <w:rFonts w:asciiTheme="minorHAnsi" w:eastAsia="Arial Unicode MS" w:hAnsiTheme="minorHAnsi" w:cstheme="minorHAnsi"/>
          <w:sz w:val="18"/>
          <w:szCs w:val="18"/>
          <w:lang w:val="mk-MK"/>
        </w:rPr>
        <w:t xml:space="preserve"> LXIV (92) (2</w:t>
      </w:r>
      <w:r>
        <w:rPr>
          <w:rStyle w:val="None"/>
          <w:rFonts w:asciiTheme="minorHAnsi" w:eastAsia="Arial Unicode MS" w:hAnsiTheme="minorHAnsi" w:cstheme="minorHAnsi"/>
          <w:sz w:val="18"/>
          <w:szCs w:val="18"/>
          <w:lang w:val="mk-MK"/>
        </w:rPr>
        <w:t xml:space="preserve">2 </w:t>
      </w:r>
      <w:r>
        <w:rPr>
          <w:rStyle w:val="None"/>
          <w:rFonts w:asciiTheme="minorHAnsi" w:eastAsia="Arial Unicode MS" w:hAnsiTheme="minorHAnsi" w:cstheme="minorHAnsi"/>
          <w:sz w:val="18"/>
          <w:szCs w:val="18"/>
          <w:lang w:val="sq-AL"/>
        </w:rPr>
        <w:t>korrik</w:t>
      </w:r>
      <w:r w:rsidRPr="00993E32">
        <w:rPr>
          <w:rStyle w:val="None"/>
          <w:rFonts w:asciiTheme="minorHAnsi" w:eastAsia="Arial Unicode MS" w:hAnsiTheme="minorHAnsi" w:cstheme="minorHAnsi"/>
          <w:sz w:val="18"/>
          <w:szCs w:val="18"/>
          <w:lang w:val="mk-MK"/>
        </w:rPr>
        <w:t xml:space="preserve"> 2008), 1-3[http://www.slvesnik.com.mk/Issues/ED8DC7AF8F917D4B9</w:t>
      </w:r>
      <w:r>
        <w:rPr>
          <w:rStyle w:val="None"/>
          <w:rFonts w:asciiTheme="minorHAnsi" w:eastAsia="Arial Unicode MS" w:hAnsiTheme="minorHAnsi" w:cstheme="minorHAnsi"/>
          <w:sz w:val="18"/>
          <w:szCs w:val="18"/>
          <w:lang w:val="mk-MK"/>
        </w:rPr>
        <w:t xml:space="preserve">704F49E8EFCD0DB.pdf; </w:t>
      </w:r>
      <w:r>
        <w:rPr>
          <w:rStyle w:val="None"/>
          <w:rFonts w:asciiTheme="minorHAnsi" w:eastAsia="Arial Unicode MS" w:hAnsiTheme="minorHAnsi" w:cstheme="minorHAnsi"/>
          <w:sz w:val="18"/>
          <w:szCs w:val="18"/>
          <w:lang w:val="sq-AL"/>
        </w:rPr>
        <w:t xml:space="preserve">qasur më </w:t>
      </w:r>
      <w:r>
        <w:rPr>
          <w:rStyle w:val="None"/>
          <w:rFonts w:asciiTheme="minorHAnsi" w:eastAsia="Arial Unicode MS" w:hAnsiTheme="minorHAnsi" w:cstheme="minorHAnsi"/>
          <w:sz w:val="18"/>
          <w:szCs w:val="18"/>
          <w:lang w:val="mk-MK"/>
        </w:rPr>
        <w:t xml:space="preserve"> 1 </w:t>
      </w:r>
      <w:r>
        <w:rPr>
          <w:rStyle w:val="None"/>
          <w:rFonts w:asciiTheme="minorHAnsi" w:eastAsia="Arial Unicode MS" w:hAnsiTheme="minorHAnsi" w:cstheme="minorHAnsi"/>
          <w:sz w:val="18"/>
          <w:szCs w:val="18"/>
          <w:lang w:val="sq-AL"/>
        </w:rPr>
        <w:t>prill</w:t>
      </w:r>
      <w:r w:rsidRPr="00993E32">
        <w:rPr>
          <w:rStyle w:val="None"/>
          <w:rFonts w:asciiTheme="minorHAnsi" w:eastAsia="Arial Unicode MS" w:hAnsiTheme="minorHAnsi" w:cstheme="minorHAnsi"/>
          <w:sz w:val="18"/>
          <w:szCs w:val="18"/>
          <w:lang w:val="mk-MK"/>
        </w:rPr>
        <w:t xml:space="preserve"> 2019 [http://kultura.gov.mk/ministerstvo/]</w:t>
      </w:r>
      <w:r>
        <w:rPr>
          <w:rStyle w:val="None"/>
          <w:rFonts w:asciiTheme="minorHAnsi" w:eastAsia="Arial Unicode MS" w:hAnsiTheme="minorHAnsi" w:cstheme="minorHAnsi"/>
          <w:sz w:val="18"/>
          <w:szCs w:val="18"/>
          <w:lang w:val="sq-AL"/>
        </w:rPr>
        <w:t>Drejtoria shndërrohet në Ministrinë e Sistemit Politik dhe Marrëdhënieve mes Bashkësive</w:t>
      </w:r>
      <w:r w:rsidRPr="00C26B23">
        <w:rPr>
          <w:rStyle w:val="None"/>
          <w:rFonts w:asciiTheme="minorHAnsi" w:eastAsia="Arial Unicode MS" w:hAnsiTheme="minorHAnsi" w:cstheme="minorHAnsi"/>
          <w:sz w:val="18"/>
          <w:szCs w:val="18"/>
          <w:lang w:val="mk-MK"/>
        </w:rPr>
        <w:t xml:space="preserve">. </w:t>
      </w:r>
    </w:p>
  </w:footnote>
  <w:footnote w:id="130">
    <w:p w:rsidR="00BB5110" w:rsidRPr="006924A9" w:rsidRDefault="00BB5110" w:rsidP="00EE218D">
      <w:pPr>
        <w:pStyle w:val="FootnoteText"/>
        <w:jc w:val="both"/>
        <w:rPr>
          <w:rFonts w:asciiTheme="minorHAnsi" w:hAnsiTheme="minorHAnsi" w:cstheme="minorHAnsi"/>
          <w:sz w:val="18"/>
          <w:szCs w:val="18"/>
          <w:lang w:val="sq-AL"/>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Strategjia kombëtare për të rinjtë e Republikës së Maqedonisë</w:t>
      </w:r>
    </w:p>
    <w:p w:rsidR="00BB5110" w:rsidRPr="00993E32" w:rsidRDefault="00BB5110" w:rsidP="00EE218D">
      <w:pPr>
        <w:pStyle w:val="FootnoteText"/>
        <w:jc w:val="both"/>
        <w:rPr>
          <w:rFonts w:asciiTheme="minorHAnsi" w:hAnsiTheme="minorHAnsi" w:cstheme="minorHAnsi"/>
          <w:sz w:val="18"/>
          <w:szCs w:val="18"/>
          <w:lang w:val="mk-MK"/>
        </w:rPr>
      </w:pPr>
      <w:r w:rsidRPr="00993E32">
        <w:rPr>
          <w:rFonts w:asciiTheme="minorHAnsi" w:hAnsiTheme="minorHAnsi" w:cstheme="minorHAnsi"/>
          <w:sz w:val="18"/>
          <w:szCs w:val="18"/>
          <w:lang w:val="mk-MK"/>
        </w:rPr>
        <w:t>(</w:t>
      </w:r>
      <w:hyperlink r:id="rId22" w:history="1">
        <w:r w:rsidRPr="00993E32">
          <w:rPr>
            <w:rStyle w:val="Hyperlink"/>
            <w:rFonts w:asciiTheme="minorHAnsi" w:hAnsiTheme="minorHAnsi" w:cstheme="minorHAnsi"/>
            <w:sz w:val="18"/>
            <w:szCs w:val="18"/>
            <w:lang w:val="mk-MK"/>
          </w:rPr>
          <w:t>https://www.na.org.mk/tl_files/docs/eplus/2018/eksperti/2/NDzM%202016%20-%202025.pdf</w:t>
        </w:r>
      </w:hyperlink>
      <w:r w:rsidRPr="00993E32">
        <w:rPr>
          <w:rFonts w:asciiTheme="minorHAnsi" w:hAnsiTheme="minorHAnsi" w:cstheme="minorHAnsi"/>
          <w:sz w:val="18"/>
          <w:szCs w:val="18"/>
          <w:lang w:val="mk-MK"/>
        </w:rPr>
        <w:t>)</w:t>
      </w:r>
    </w:p>
  </w:footnote>
  <w:footnote w:id="131">
    <w:p w:rsidR="00BB5110" w:rsidRPr="00574E54" w:rsidRDefault="00BB5110" w:rsidP="00EE218D">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Ministria e Punës dhe Politikave Sociale</w:t>
      </w:r>
      <w:r>
        <w:rPr>
          <w:rFonts w:asciiTheme="minorHAnsi" w:hAnsiTheme="minorHAnsi" w:cstheme="minorHAnsi"/>
          <w:sz w:val="18"/>
          <w:szCs w:val="18"/>
          <w:lang w:val="mk-MK"/>
        </w:rPr>
        <w:t>, “</w:t>
      </w:r>
      <w:r>
        <w:rPr>
          <w:rFonts w:asciiTheme="minorHAnsi" w:hAnsiTheme="minorHAnsi" w:cstheme="minorHAnsi"/>
          <w:sz w:val="18"/>
          <w:szCs w:val="18"/>
          <w:lang w:val="sq-AL"/>
        </w:rPr>
        <w:t>Strategjia kombëtare e punësimit e Republikës së Maqedonisl</w:t>
      </w:r>
      <w:r>
        <w:rPr>
          <w:rFonts w:asciiTheme="minorHAnsi" w:hAnsiTheme="minorHAnsi" w:cstheme="minorHAnsi"/>
          <w:sz w:val="18"/>
          <w:szCs w:val="18"/>
          <w:lang w:val="mk-MK"/>
        </w:rPr>
        <w:t xml:space="preserve"> 2016-2020,” </w:t>
      </w:r>
      <w:r>
        <w:rPr>
          <w:rFonts w:asciiTheme="minorHAnsi" w:hAnsiTheme="minorHAnsi" w:cstheme="minorHAnsi"/>
          <w:sz w:val="18"/>
          <w:szCs w:val="18"/>
          <w:lang w:val="sq-AL"/>
        </w:rPr>
        <w:t>tetor</w:t>
      </w:r>
      <w:r w:rsidRPr="00574E54">
        <w:rPr>
          <w:rFonts w:asciiTheme="minorHAnsi" w:hAnsiTheme="minorHAnsi" w:cstheme="minorHAnsi"/>
          <w:sz w:val="18"/>
          <w:szCs w:val="18"/>
          <w:lang w:val="mk-MK"/>
        </w:rPr>
        <w:t xml:space="preserve"> 2015, http://www.mtsp.gov.mk/content/pdf/strategii/Nacionalna%20Strategija%20za%20Vrabotuvane%20na%20Republika%20Makedonija%20za%20Vlada%2016102015.pdf. </w:t>
      </w:r>
    </w:p>
  </w:footnote>
  <w:footnote w:id="132">
    <w:p w:rsidR="00BB5110" w:rsidRPr="00574E54" w:rsidRDefault="00BB5110" w:rsidP="00EE218D">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hyperlink r:id="rId23" w:history="1">
        <w:r w:rsidRPr="00574E54">
          <w:rPr>
            <w:rStyle w:val="Hyperlink"/>
            <w:rFonts w:asciiTheme="minorHAnsi" w:hAnsiTheme="minorHAnsi" w:cstheme="minorHAnsi"/>
            <w:sz w:val="18"/>
            <w:szCs w:val="18"/>
            <w:lang w:val="mk-MK"/>
          </w:rPr>
          <w:t>http://www.mtsp.gov.mk/dokumenti.nspx</w:t>
        </w:r>
      </w:hyperlink>
    </w:p>
  </w:footnote>
  <w:footnote w:id="133">
    <w:p w:rsidR="00BB5110" w:rsidRPr="00574E54" w:rsidRDefault="00BB5110" w:rsidP="00EE218D">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hyperlink r:id="rId24" w:history="1">
        <w:r w:rsidRPr="00574E54">
          <w:rPr>
            <w:rStyle w:val="Hyperlink"/>
            <w:rFonts w:asciiTheme="minorHAnsi" w:hAnsiTheme="minorHAnsi" w:cstheme="minorHAnsi"/>
            <w:sz w:val="18"/>
            <w:szCs w:val="18"/>
            <w:lang w:val="mk-MK"/>
          </w:rPr>
          <w:t>http://www.mtsp.gov.mk/dokumenti.nspx</w:t>
        </w:r>
      </w:hyperlink>
    </w:p>
  </w:footnote>
  <w:footnote w:id="134">
    <w:p w:rsidR="00BB5110" w:rsidRPr="00574E54" w:rsidRDefault="00BB5110" w:rsidP="00EE218D">
      <w:pPr>
        <w:spacing w:after="0" w:line="240" w:lineRule="auto"/>
        <w:jc w:val="both"/>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hyperlink r:id="rId25" w:history="1">
        <w:r w:rsidRPr="00574E54">
          <w:rPr>
            <w:rStyle w:val="Hyperlink"/>
            <w:rFonts w:asciiTheme="minorHAnsi" w:hAnsiTheme="minorHAnsi" w:cstheme="minorHAnsi"/>
            <w:sz w:val="18"/>
            <w:szCs w:val="18"/>
            <w:lang w:val="mk-MK"/>
          </w:rPr>
          <w:t>http://www.mtsp.gov.mk/dokumenti.nspx</w:t>
        </w:r>
      </w:hyperlink>
    </w:p>
  </w:footnote>
  <w:footnote w:id="135">
    <w:p w:rsidR="00BB5110" w:rsidRPr="00C26B23" w:rsidRDefault="00BB5110" w:rsidP="00EE218D">
      <w:pPr>
        <w:spacing w:after="0" w:line="240" w:lineRule="auto"/>
        <w:jc w:val="both"/>
        <w:rPr>
          <w:rFonts w:asciiTheme="minorHAnsi" w:hAnsiTheme="minorHAnsi" w:cstheme="minorHAnsi"/>
          <w:sz w:val="18"/>
          <w:szCs w:val="18"/>
          <w:lang w:val="ru-RU"/>
        </w:rPr>
      </w:pPr>
      <w:r w:rsidRPr="00C26B23">
        <w:rPr>
          <w:rFonts w:asciiTheme="minorHAnsi" w:hAnsiTheme="minorHAnsi" w:cstheme="minorHAnsi"/>
          <w:sz w:val="18"/>
          <w:szCs w:val="18"/>
          <w:lang w:val="ru-RU"/>
        </w:rPr>
        <w:footnoteRef/>
      </w:r>
      <w:r>
        <w:rPr>
          <w:rFonts w:asciiTheme="minorHAnsi" w:hAnsiTheme="minorHAnsi" w:cstheme="minorHAnsi"/>
          <w:sz w:val="18"/>
          <w:szCs w:val="18"/>
          <w:lang w:val="sq-AL"/>
        </w:rPr>
        <w:t>MPPS</w:t>
      </w:r>
      <w:r>
        <w:rPr>
          <w:rFonts w:asciiTheme="minorHAnsi" w:hAnsiTheme="minorHAnsi" w:cstheme="minorHAnsi"/>
          <w:sz w:val="18"/>
          <w:szCs w:val="18"/>
          <w:lang w:val="ru-RU"/>
        </w:rPr>
        <w:t xml:space="preserve"> (2019). </w:t>
      </w:r>
      <w:r>
        <w:rPr>
          <w:rFonts w:asciiTheme="minorHAnsi" w:hAnsiTheme="minorHAnsi" w:cstheme="minorHAnsi"/>
          <w:sz w:val="18"/>
          <w:szCs w:val="18"/>
          <w:lang w:val="sq-AL"/>
        </w:rPr>
        <w:t>PLANI OPERATIV për programe dhe masa aktive për punësim dhe shërbime në tregun e punës për vitin</w:t>
      </w:r>
      <w:r>
        <w:rPr>
          <w:rFonts w:asciiTheme="minorHAnsi" w:hAnsiTheme="minorHAnsi" w:cstheme="minorHAnsi"/>
          <w:sz w:val="18"/>
          <w:szCs w:val="18"/>
          <w:lang w:val="ru-RU"/>
        </w:rPr>
        <w:t xml:space="preserve"> 2019, </w:t>
      </w:r>
      <w:r>
        <w:rPr>
          <w:rFonts w:asciiTheme="minorHAnsi" w:hAnsiTheme="minorHAnsi" w:cstheme="minorHAnsi"/>
          <w:sz w:val="18"/>
          <w:szCs w:val="18"/>
          <w:lang w:val="sq-AL"/>
        </w:rPr>
        <w:t>Shkup</w:t>
      </w:r>
      <w:r>
        <w:rPr>
          <w:rFonts w:asciiTheme="minorHAnsi" w:hAnsiTheme="minorHAnsi" w:cstheme="minorHAnsi"/>
          <w:sz w:val="18"/>
          <w:szCs w:val="18"/>
          <w:lang w:val="ru-RU"/>
        </w:rPr>
        <w:t xml:space="preserve">: </w:t>
      </w:r>
      <w:r>
        <w:rPr>
          <w:rFonts w:asciiTheme="minorHAnsi" w:hAnsiTheme="minorHAnsi" w:cstheme="minorHAnsi"/>
          <w:sz w:val="18"/>
          <w:szCs w:val="18"/>
          <w:lang w:val="sq-AL"/>
        </w:rPr>
        <w:t>Qeversia e RMV-së</w:t>
      </w:r>
      <w:r>
        <w:rPr>
          <w:rFonts w:asciiTheme="minorHAnsi" w:hAnsiTheme="minorHAnsi" w:cstheme="minorHAnsi"/>
          <w:sz w:val="18"/>
          <w:szCs w:val="18"/>
          <w:lang w:val="ru-RU"/>
        </w:rPr>
        <w:t xml:space="preserve">, </w:t>
      </w:r>
      <w:r>
        <w:rPr>
          <w:rFonts w:asciiTheme="minorHAnsi" w:hAnsiTheme="minorHAnsi" w:cstheme="minorHAnsi"/>
          <w:sz w:val="18"/>
          <w:szCs w:val="18"/>
          <w:lang w:val="sq-AL"/>
        </w:rPr>
        <w:t>fq</w:t>
      </w:r>
      <w:r w:rsidRPr="00C26B23">
        <w:rPr>
          <w:rFonts w:asciiTheme="minorHAnsi" w:hAnsiTheme="minorHAnsi" w:cstheme="minorHAnsi"/>
          <w:sz w:val="18"/>
          <w:szCs w:val="18"/>
          <w:lang w:val="ru-RU"/>
        </w:rPr>
        <w:t>. 46-52.</w:t>
      </w:r>
    </w:p>
  </w:footnote>
  <w:footnote w:id="136">
    <w:p w:rsidR="00BB5110" w:rsidRPr="00993E32" w:rsidRDefault="00BB5110" w:rsidP="00EE218D">
      <w:pPr>
        <w:spacing w:after="0"/>
        <w:rPr>
          <w:rFonts w:asciiTheme="minorHAnsi" w:hAnsiTheme="minorHAnsi" w:cstheme="minorHAnsi"/>
          <w:sz w:val="18"/>
          <w:szCs w:val="18"/>
          <w:lang w:val="ru-RU"/>
        </w:rPr>
      </w:pPr>
      <w:r w:rsidRPr="00C26B23">
        <w:rPr>
          <w:rStyle w:val="FootnoteReference"/>
          <w:rFonts w:asciiTheme="minorHAnsi" w:hAnsiTheme="minorHAnsi" w:cstheme="minorHAnsi"/>
          <w:sz w:val="18"/>
          <w:szCs w:val="18"/>
        </w:rPr>
        <w:footnoteRef/>
      </w:r>
      <w:hyperlink r:id="rId26" w:history="1">
        <w:r w:rsidRPr="00C26B23">
          <w:rPr>
            <w:rStyle w:val="Hyperlink"/>
            <w:rFonts w:asciiTheme="minorHAnsi" w:hAnsiTheme="minorHAnsi" w:cstheme="minorHAnsi"/>
            <w:sz w:val="18"/>
            <w:szCs w:val="18"/>
          </w:rPr>
          <w:t>http</w:t>
        </w:r>
        <w:r w:rsidRPr="00993E32">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www</w:t>
        </w:r>
        <w:r w:rsidRPr="00993E32">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mtsp</w:t>
        </w:r>
        <w:r w:rsidRPr="00993E32">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gov</w:t>
        </w:r>
        <w:r w:rsidRPr="00993E32">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mk</w:t>
        </w:r>
        <w:r w:rsidRPr="00993E32">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pocetna</w:t>
        </w:r>
        <w:r w:rsidRPr="00993E32">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nspx</w:t>
        </w:r>
      </w:hyperlink>
    </w:p>
  </w:footnote>
  <w:footnote w:id="137">
    <w:p w:rsidR="00BB5110" w:rsidRPr="00993E32" w:rsidRDefault="00BB5110" w:rsidP="00EE218D">
      <w:pPr>
        <w:pStyle w:val="FootnoteText"/>
        <w:rPr>
          <w:rFonts w:asciiTheme="minorHAnsi" w:hAnsiTheme="minorHAnsi" w:cstheme="minorHAnsi"/>
          <w:sz w:val="18"/>
          <w:szCs w:val="18"/>
          <w:lang w:val="ru-RU"/>
        </w:rPr>
      </w:pPr>
      <w:r w:rsidRPr="00C26B23">
        <w:rPr>
          <w:rStyle w:val="FootnoteReference"/>
          <w:rFonts w:asciiTheme="minorHAnsi" w:hAnsiTheme="minorHAnsi" w:cstheme="minorHAnsi"/>
          <w:sz w:val="18"/>
          <w:szCs w:val="18"/>
        </w:rPr>
        <w:footnoteRef/>
      </w:r>
      <w:hyperlink r:id="rId27" w:history="1">
        <w:r w:rsidRPr="00C26B23">
          <w:rPr>
            <w:rStyle w:val="Hyperlink"/>
            <w:rFonts w:asciiTheme="minorHAnsi" w:hAnsiTheme="minorHAnsi" w:cstheme="minorHAnsi"/>
            <w:sz w:val="18"/>
            <w:szCs w:val="18"/>
          </w:rPr>
          <w:t>http</w:t>
        </w:r>
        <w:r w:rsidRPr="00993E32">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www</w:t>
        </w:r>
        <w:r w:rsidRPr="00993E32">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avrm</w:t>
        </w:r>
        <w:r w:rsidRPr="00993E32">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gov</w:t>
        </w:r>
        <w:r w:rsidRPr="00993E32">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mk</w:t>
        </w:r>
        <w:r w:rsidRPr="00993E32">
          <w:rPr>
            <w:rStyle w:val="Hyperlink"/>
            <w:rFonts w:asciiTheme="minorHAnsi" w:hAnsiTheme="minorHAnsi" w:cstheme="minorHAnsi"/>
            <w:sz w:val="18"/>
            <w:szCs w:val="18"/>
            <w:lang w:val="ru-RU"/>
          </w:rPr>
          <w:t>/</w:t>
        </w:r>
      </w:hyperlink>
    </w:p>
  </w:footnote>
  <w:footnote w:id="138">
    <w:p w:rsidR="00BB5110" w:rsidRPr="00574E54" w:rsidRDefault="00BB5110" w:rsidP="00EE218D">
      <w:pPr>
        <w:pStyle w:val="FootnoteText"/>
        <w:rPr>
          <w:rFonts w:asciiTheme="minorHAnsi" w:hAnsiTheme="minorHAnsi" w:cstheme="minorHAnsi"/>
          <w:sz w:val="18"/>
          <w:szCs w:val="18"/>
          <w:lang w:val="ru-RU"/>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ru-RU"/>
        </w:rPr>
        <w:t>Kuvendi i Republikës së Maqedonisë, “</w:t>
      </w:r>
      <w:r>
        <w:rPr>
          <w:rFonts w:asciiTheme="minorHAnsi" w:hAnsiTheme="minorHAnsi" w:cstheme="minorHAnsi"/>
          <w:sz w:val="18"/>
          <w:szCs w:val="18"/>
          <w:lang w:val="sq-AL"/>
        </w:rPr>
        <w:t>Komisioni i Arsimit, Shkencës dhe Sportit</w:t>
      </w:r>
      <w:r w:rsidRPr="00574E54">
        <w:rPr>
          <w:rFonts w:asciiTheme="minorHAnsi" w:hAnsiTheme="minorHAnsi" w:cstheme="minorHAnsi"/>
          <w:sz w:val="18"/>
          <w:szCs w:val="18"/>
          <w:lang w:val="ru-RU"/>
        </w:rPr>
        <w:t xml:space="preserve">,” </w:t>
      </w:r>
      <w:r w:rsidRPr="000B5A4E">
        <w:rPr>
          <w:rFonts w:asciiTheme="minorHAnsi" w:hAnsiTheme="minorHAnsi" w:cstheme="minorHAnsi"/>
          <w:sz w:val="18"/>
          <w:szCs w:val="18"/>
          <w:lang w:val="it-IT"/>
        </w:rPr>
        <w:t>n</w:t>
      </w:r>
      <w:r w:rsidRPr="00574E54">
        <w:rPr>
          <w:rFonts w:asciiTheme="minorHAnsi" w:hAnsiTheme="minorHAnsi" w:cstheme="minorHAnsi"/>
          <w:sz w:val="18"/>
          <w:szCs w:val="18"/>
          <w:lang w:val="ru-RU"/>
        </w:rPr>
        <w:t>.</w:t>
      </w:r>
      <w:r w:rsidRPr="000B5A4E">
        <w:rPr>
          <w:rFonts w:asciiTheme="minorHAnsi" w:hAnsiTheme="minorHAnsi" w:cstheme="minorHAnsi"/>
          <w:sz w:val="18"/>
          <w:szCs w:val="18"/>
          <w:lang w:val="it-IT"/>
        </w:rPr>
        <w:t>d</w:t>
      </w:r>
      <w:r w:rsidRPr="00574E54">
        <w:rPr>
          <w:rFonts w:asciiTheme="minorHAnsi" w:hAnsiTheme="minorHAnsi" w:cstheme="minorHAnsi"/>
          <w:sz w:val="18"/>
          <w:szCs w:val="18"/>
          <w:lang w:val="ru-RU"/>
        </w:rPr>
        <w:t xml:space="preserve">., </w:t>
      </w:r>
      <w:r w:rsidRPr="000B5A4E">
        <w:rPr>
          <w:rFonts w:asciiTheme="minorHAnsi" w:hAnsiTheme="minorHAnsi" w:cstheme="minorHAnsi"/>
          <w:sz w:val="18"/>
          <w:szCs w:val="18"/>
          <w:lang w:val="it-IT"/>
        </w:rPr>
        <w:t>https</w:t>
      </w:r>
      <w:r w:rsidRPr="00574E54">
        <w:rPr>
          <w:rFonts w:asciiTheme="minorHAnsi" w:hAnsiTheme="minorHAnsi" w:cstheme="minorHAnsi"/>
          <w:sz w:val="18"/>
          <w:szCs w:val="18"/>
          <w:lang w:val="ru-RU"/>
        </w:rPr>
        <w:t>://</w:t>
      </w:r>
      <w:r w:rsidRPr="000B5A4E">
        <w:rPr>
          <w:rFonts w:asciiTheme="minorHAnsi" w:hAnsiTheme="minorHAnsi" w:cstheme="minorHAnsi"/>
          <w:sz w:val="18"/>
          <w:szCs w:val="18"/>
          <w:lang w:val="it-IT"/>
        </w:rPr>
        <w:t>www</w:t>
      </w:r>
      <w:r w:rsidRPr="00574E54">
        <w:rPr>
          <w:rFonts w:asciiTheme="minorHAnsi" w:hAnsiTheme="minorHAnsi" w:cstheme="minorHAnsi"/>
          <w:sz w:val="18"/>
          <w:szCs w:val="18"/>
          <w:lang w:val="ru-RU"/>
        </w:rPr>
        <w:t>.</w:t>
      </w:r>
      <w:r w:rsidRPr="000B5A4E">
        <w:rPr>
          <w:rFonts w:asciiTheme="minorHAnsi" w:hAnsiTheme="minorHAnsi" w:cstheme="minorHAnsi"/>
          <w:sz w:val="18"/>
          <w:szCs w:val="18"/>
          <w:lang w:val="it-IT"/>
        </w:rPr>
        <w:t>sobranie</w:t>
      </w:r>
      <w:r w:rsidRPr="00574E54">
        <w:rPr>
          <w:rFonts w:asciiTheme="minorHAnsi" w:hAnsiTheme="minorHAnsi" w:cstheme="minorHAnsi"/>
          <w:sz w:val="18"/>
          <w:szCs w:val="18"/>
          <w:lang w:val="ru-RU"/>
        </w:rPr>
        <w:t>.</w:t>
      </w:r>
      <w:r w:rsidRPr="000B5A4E">
        <w:rPr>
          <w:rFonts w:asciiTheme="minorHAnsi" w:hAnsiTheme="minorHAnsi" w:cstheme="minorHAnsi"/>
          <w:sz w:val="18"/>
          <w:szCs w:val="18"/>
          <w:lang w:val="it-IT"/>
        </w:rPr>
        <w:t>mk</w:t>
      </w:r>
      <w:r w:rsidRPr="00574E54">
        <w:rPr>
          <w:rFonts w:asciiTheme="minorHAnsi" w:hAnsiTheme="minorHAnsi" w:cstheme="minorHAnsi"/>
          <w:sz w:val="18"/>
          <w:szCs w:val="18"/>
          <w:lang w:val="ru-RU"/>
        </w:rPr>
        <w:t>/</w:t>
      </w:r>
      <w:r w:rsidRPr="000B5A4E">
        <w:rPr>
          <w:rFonts w:asciiTheme="minorHAnsi" w:hAnsiTheme="minorHAnsi" w:cstheme="minorHAnsi"/>
          <w:sz w:val="18"/>
          <w:szCs w:val="18"/>
          <w:lang w:val="it-IT"/>
        </w:rPr>
        <w:t>rabotni</w:t>
      </w:r>
      <w:r w:rsidRPr="00574E54">
        <w:rPr>
          <w:rFonts w:asciiTheme="minorHAnsi" w:hAnsiTheme="minorHAnsi" w:cstheme="minorHAnsi"/>
          <w:sz w:val="18"/>
          <w:szCs w:val="18"/>
          <w:lang w:val="ru-RU"/>
        </w:rPr>
        <w:t>-</w:t>
      </w:r>
      <w:r w:rsidRPr="000B5A4E">
        <w:rPr>
          <w:rFonts w:asciiTheme="minorHAnsi" w:hAnsiTheme="minorHAnsi" w:cstheme="minorHAnsi"/>
          <w:sz w:val="18"/>
          <w:szCs w:val="18"/>
          <w:lang w:val="it-IT"/>
        </w:rPr>
        <w:t>tela</w:t>
      </w:r>
      <w:r w:rsidRPr="00574E54">
        <w:rPr>
          <w:rFonts w:asciiTheme="minorHAnsi" w:hAnsiTheme="minorHAnsi" w:cstheme="minorHAnsi"/>
          <w:sz w:val="18"/>
          <w:szCs w:val="18"/>
          <w:lang w:val="ru-RU"/>
        </w:rPr>
        <w:t>-2016-2020-</w:t>
      </w:r>
      <w:r w:rsidRPr="000B5A4E">
        <w:rPr>
          <w:rFonts w:asciiTheme="minorHAnsi" w:hAnsiTheme="minorHAnsi" w:cstheme="minorHAnsi"/>
          <w:sz w:val="18"/>
          <w:szCs w:val="18"/>
          <w:lang w:val="it-IT"/>
        </w:rPr>
        <w:t>ns</w:t>
      </w:r>
      <w:r w:rsidRPr="00574E54">
        <w:rPr>
          <w:rFonts w:asciiTheme="minorHAnsi" w:hAnsiTheme="minorHAnsi" w:cstheme="minorHAnsi"/>
          <w:sz w:val="18"/>
          <w:szCs w:val="18"/>
          <w:lang w:val="ru-RU"/>
        </w:rPr>
        <w:t>_</w:t>
      </w:r>
      <w:r w:rsidRPr="000B5A4E">
        <w:rPr>
          <w:rFonts w:asciiTheme="minorHAnsi" w:hAnsiTheme="minorHAnsi" w:cstheme="minorHAnsi"/>
          <w:sz w:val="18"/>
          <w:szCs w:val="18"/>
          <w:lang w:val="it-IT"/>
        </w:rPr>
        <w:t>article</w:t>
      </w:r>
      <w:r w:rsidRPr="00574E54">
        <w:rPr>
          <w:rFonts w:asciiTheme="minorHAnsi" w:hAnsiTheme="minorHAnsi" w:cstheme="minorHAnsi"/>
          <w:sz w:val="18"/>
          <w:szCs w:val="18"/>
          <w:lang w:val="ru-RU"/>
        </w:rPr>
        <w:t>-</w:t>
      </w:r>
      <w:r w:rsidRPr="000B5A4E">
        <w:rPr>
          <w:rFonts w:asciiTheme="minorHAnsi" w:hAnsiTheme="minorHAnsi" w:cstheme="minorHAnsi"/>
          <w:sz w:val="18"/>
          <w:szCs w:val="18"/>
          <w:lang w:val="it-IT"/>
        </w:rPr>
        <w:t>komisija</w:t>
      </w:r>
      <w:r w:rsidRPr="00574E54">
        <w:rPr>
          <w:rFonts w:asciiTheme="minorHAnsi" w:hAnsiTheme="minorHAnsi" w:cstheme="minorHAnsi"/>
          <w:sz w:val="18"/>
          <w:szCs w:val="18"/>
          <w:lang w:val="ru-RU"/>
        </w:rPr>
        <w:t>-</w:t>
      </w:r>
      <w:r w:rsidRPr="000B5A4E">
        <w:rPr>
          <w:rFonts w:asciiTheme="minorHAnsi" w:hAnsiTheme="minorHAnsi" w:cstheme="minorHAnsi"/>
          <w:sz w:val="18"/>
          <w:szCs w:val="18"/>
          <w:lang w:val="it-IT"/>
        </w:rPr>
        <w:t>za</w:t>
      </w:r>
      <w:r w:rsidRPr="00574E54">
        <w:rPr>
          <w:rFonts w:asciiTheme="minorHAnsi" w:hAnsiTheme="minorHAnsi" w:cstheme="minorHAnsi"/>
          <w:sz w:val="18"/>
          <w:szCs w:val="18"/>
          <w:lang w:val="ru-RU"/>
        </w:rPr>
        <w:t>-</w:t>
      </w:r>
      <w:r w:rsidRPr="000B5A4E">
        <w:rPr>
          <w:rFonts w:asciiTheme="minorHAnsi" w:hAnsiTheme="minorHAnsi" w:cstheme="minorHAnsi"/>
          <w:sz w:val="18"/>
          <w:szCs w:val="18"/>
          <w:lang w:val="it-IT"/>
        </w:rPr>
        <w:t>obrazovanie</w:t>
      </w:r>
      <w:r w:rsidRPr="00574E54">
        <w:rPr>
          <w:rFonts w:asciiTheme="minorHAnsi" w:hAnsiTheme="minorHAnsi" w:cstheme="minorHAnsi"/>
          <w:sz w:val="18"/>
          <w:szCs w:val="18"/>
          <w:lang w:val="ru-RU"/>
        </w:rPr>
        <w:t>-</w:t>
      </w:r>
      <w:r w:rsidRPr="000B5A4E">
        <w:rPr>
          <w:rFonts w:asciiTheme="minorHAnsi" w:hAnsiTheme="minorHAnsi" w:cstheme="minorHAnsi"/>
          <w:sz w:val="18"/>
          <w:szCs w:val="18"/>
          <w:lang w:val="it-IT"/>
        </w:rPr>
        <w:t>nauka</w:t>
      </w:r>
      <w:r w:rsidRPr="00574E54">
        <w:rPr>
          <w:rFonts w:asciiTheme="minorHAnsi" w:hAnsiTheme="minorHAnsi" w:cstheme="minorHAnsi"/>
          <w:sz w:val="18"/>
          <w:szCs w:val="18"/>
          <w:lang w:val="ru-RU"/>
        </w:rPr>
        <w:t>-</w:t>
      </w:r>
      <w:r w:rsidRPr="000B5A4E">
        <w:rPr>
          <w:rFonts w:asciiTheme="minorHAnsi" w:hAnsiTheme="minorHAnsi" w:cstheme="minorHAnsi"/>
          <w:sz w:val="18"/>
          <w:szCs w:val="18"/>
          <w:lang w:val="it-IT"/>
        </w:rPr>
        <w:t>i</w:t>
      </w:r>
      <w:r w:rsidRPr="00574E54">
        <w:rPr>
          <w:rFonts w:asciiTheme="minorHAnsi" w:hAnsiTheme="minorHAnsi" w:cstheme="minorHAnsi"/>
          <w:sz w:val="18"/>
          <w:szCs w:val="18"/>
          <w:lang w:val="ru-RU"/>
        </w:rPr>
        <w:t>-</w:t>
      </w:r>
      <w:r w:rsidRPr="000B5A4E">
        <w:rPr>
          <w:rFonts w:asciiTheme="minorHAnsi" w:hAnsiTheme="minorHAnsi" w:cstheme="minorHAnsi"/>
          <w:sz w:val="18"/>
          <w:szCs w:val="18"/>
          <w:lang w:val="it-IT"/>
        </w:rPr>
        <w:t>sport</w:t>
      </w:r>
      <w:r w:rsidRPr="00574E54">
        <w:rPr>
          <w:rFonts w:asciiTheme="minorHAnsi" w:hAnsiTheme="minorHAnsi" w:cstheme="minorHAnsi"/>
          <w:sz w:val="18"/>
          <w:szCs w:val="18"/>
          <w:lang w:val="ru-RU"/>
        </w:rPr>
        <w:t>-16.</w:t>
      </w:r>
      <w:r w:rsidRPr="000B5A4E">
        <w:rPr>
          <w:rFonts w:asciiTheme="minorHAnsi" w:hAnsiTheme="minorHAnsi" w:cstheme="minorHAnsi"/>
          <w:sz w:val="18"/>
          <w:szCs w:val="18"/>
          <w:lang w:val="it-IT"/>
        </w:rPr>
        <w:t>nspx</w:t>
      </w:r>
      <w:r w:rsidRPr="00574E54">
        <w:rPr>
          <w:rFonts w:asciiTheme="minorHAnsi" w:hAnsiTheme="minorHAnsi" w:cstheme="minorHAnsi"/>
          <w:sz w:val="18"/>
          <w:szCs w:val="18"/>
          <w:lang w:val="ru-RU"/>
        </w:rPr>
        <w:t>.</w:t>
      </w:r>
    </w:p>
  </w:footnote>
  <w:footnote w:id="139">
    <w:p w:rsidR="00BB5110" w:rsidRPr="00574E54" w:rsidRDefault="00BB5110" w:rsidP="00EE218D">
      <w:pPr>
        <w:pStyle w:val="FootnoteText"/>
        <w:rPr>
          <w:rFonts w:asciiTheme="minorHAnsi" w:hAnsiTheme="minorHAnsi" w:cstheme="minorHAnsi"/>
          <w:sz w:val="18"/>
          <w:szCs w:val="18"/>
          <w:lang w:val="ru-RU"/>
        </w:rPr>
      </w:pPr>
      <w:r w:rsidRPr="00C26B23">
        <w:rPr>
          <w:rStyle w:val="FootnoteReference"/>
          <w:rFonts w:asciiTheme="minorHAnsi" w:hAnsiTheme="minorHAnsi" w:cstheme="minorHAnsi"/>
          <w:sz w:val="18"/>
          <w:szCs w:val="18"/>
        </w:rPr>
        <w:footnoteRef/>
      </w:r>
      <w:hyperlink r:id="rId28" w:history="1">
        <w:r w:rsidRPr="00C26B23">
          <w:rPr>
            <w:rStyle w:val="Hyperlink"/>
            <w:rFonts w:asciiTheme="minorHAnsi" w:hAnsiTheme="minorHAnsi" w:cstheme="minorHAnsi"/>
            <w:sz w:val="18"/>
            <w:szCs w:val="18"/>
          </w:rPr>
          <w:t>http</w:t>
        </w:r>
        <w:r w:rsidRPr="00574E54">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www</w:t>
        </w:r>
        <w:r w:rsidRPr="00574E54">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mon</w:t>
        </w:r>
        <w:r w:rsidRPr="00574E54">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gov</w:t>
        </w:r>
        <w:r w:rsidRPr="00574E54">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mk</w:t>
        </w:r>
        <w:r w:rsidRPr="00574E54">
          <w:rPr>
            <w:rStyle w:val="Hyperlink"/>
            <w:rFonts w:asciiTheme="minorHAnsi" w:hAnsiTheme="minorHAnsi" w:cstheme="minorHAnsi"/>
            <w:sz w:val="18"/>
            <w:szCs w:val="18"/>
            <w:lang w:val="ru-RU"/>
          </w:rPr>
          <w:t>/</w:t>
        </w:r>
      </w:hyperlink>
    </w:p>
  </w:footnote>
  <w:footnote w:id="140">
    <w:p w:rsidR="00BB5110" w:rsidRPr="00574E54" w:rsidRDefault="00BB5110" w:rsidP="00EE218D">
      <w:pPr>
        <w:spacing w:after="0"/>
        <w:rPr>
          <w:rFonts w:asciiTheme="minorHAnsi" w:hAnsiTheme="minorHAnsi" w:cstheme="minorHAnsi"/>
          <w:sz w:val="18"/>
          <w:szCs w:val="18"/>
          <w:lang w:val="ru-RU"/>
        </w:rPr>
      </w:pPr>
      <w:r w:rsidRPr="00C26B23">
        <w:rPr>
          <w:rStyle w:val="FootnoteReference"/>
          <w:rFonts w:asciiTheme="minorHAnsi" w:hAnsiTheme="minorHAnsi" w:cstheme="minorHAnsi"/>
          <w:sz w:val="18"/>
          <w:szCs w:val="18"/>
        </w:rPr>
        <w:footnoteRef/>
      </w:r>
      <w:hyperlink r:id="rId29" w:history="1">
        <w:r w:rsidRPr="00C26B23">
          <w:rPr>
            <w:rStyle w:val="Hyperlink"/>
            <w:rFonts w:asciiTheme="minorHAnsi" w:hAnsiTheme="minorHAnsi" w:cstheme="minorHAnsi"/>
            <w:sz w:val="18"/>
            <w:szCs w:val="18"/>
          </w:rPr>
          <w:t>https</w:t>
        </w:r>
        <w:r w:rsidRPr="00574E54">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www</w:t>
        </w:r>
        <w:r w:rsidRPr="00574E54">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rycowb</w:t>
        </w:r>
        <w:r w:rsidRPr="00574E54">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org</w:t>
        </w:r>
        <w:r w:rsidRPr="00574E54">
          <w:rPr>
            <w:rStyle w:val="Hyperlink"/>
            <w:rFonts w:asciiTheme="minorHAnsi" w:hAnsiTheme="minorHAnsi" w:cstheme="minorHAnsi"/>
            <w:sz w:val="18"/>
            <w:szCs w:val="18"/>
            <w:lang w:val="ru-RU"/>
          </w:rPr>
          <w:t>/</w:t>
        </w:r>
      </w:hyperlink>
      <w:r w:rsidRPr="00574E54">
        <w:rPr>
          <w:rFonts w:asciiTheme="minorHAnsi" w:hAnsiTheme="minorHAnsi" w:cstheme="minorHAnsi"/>
          <w:sz w:val="18"/>
          <w:szCs w:val="18"/>
          <w:lang w:val="ru-RU"/>
        </w:rPr>
        <w:t xml:space="preserve"> ; </w:t>
      </w:r>
      <w:hyperlink r:id="rId30" w:history="1">
        <w:r w:rsidRPr="00C26B23">
          <w:rPr>
            <w:rStyle w:val="Hyperlink"/>
            <w:rFonts w:asciiTheme="minorHAnsi" w:hAnsiTheme="minorHAnsi" w:cstheme="minorHAnsi"/>
            <w:sz w:val="18"/>
            <w:szCs w:val="18"/>
          </w:rPr>
          <w:t>https</w:t>
        </w:r>
        <w:r w:rsidRPr="00574E54">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www</w:t>
        </w:r>
        <w:r w:rsidRPr="00574E54">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rycowb</w:t>
        </w:r>
        <w:r w:rsidRPr="00574E54">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org</w:t>
        </w:r>
        <w:r w:rsidRPr="00574E54">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page</w:t>
        </w:r>
        <w:r w:rsidRPr="00574E54">
          <w:rPr>
            <w:rStyle w:val="Hyperlink"/>
            <w:rFonts w:asciiTheme="minorHAnsi" w:hAnsiTheme="minorHAnsi" w:cstheme="minorHAnsi"/>
            <w:sz w:val="18"/>
            <w:szCs w:val="18"/>
            <w:lang w:val="ru-RU"/>
          </w:rPr>
          <w:t>_</w:t>
        </w:r>
        <w:r w:rsidRPr="00C26B23">
          <w:rPr>
            <w:rStyle w:val="Hyperlink"/>
            <w:rFonts w:asciiTheme="minorHAnsi" w:hAnsiTheme="minorHAnsi" w:cstheme="minorHAnsi"/>
            <w:sz w:val="18"/>
            <w:szCs w:val="18"/>
          </w:rPr>
          <w:t>id</w:t>
        </w:r>
        <w:r w:rsidRPr="00574E54">
          <w:rPr>
            <w:rStyle w:val="Hyperlink"/>
            <w:rFonts w:asciiTheme="minorHAnsi" w:hAnsiTheme="minorHAnsi" w:cstheme="minorHAnsi"/>
            <w:sz w:val="18"/>
            <w:szCs w:val="18"/>
            <w:lang w:val="ru-RU"/>
          </w:rPr>
          <w:t>=3184</w:t>
        </w:r>
      </w:hyperlink>
    </w:p>
  </w:footnote>
  <w:footnote w:id="141">
    <w:p w:rsidR="00BB5110" w:rsidRPr="00574E54" w:rsidRDefault="00BB5110" w:rsidP="00EE218D">
      <w:pPr>
        <w:pStyle w:val="FootnoteText"/>
        <w:rPr>
          <w:rFonts w:asciiTheme="minorHAnsi" w:hAnsiTheme="minorHAnsi" w:cstheme="minorHAnsi"/>
          <w:sz w:val="18"/>
          <w:szCs w:val="18"/>
          <w:lang w:val="ru-RU"/>
        </w:rPr>
      </w:pPr>
      <w:r w:rsidRPr="00C26B23">
        <w:rPr>
          <w:rStyle w:val="FootnoteReference"/>
          <w:rFonts w:asciiTheme="minorHAnsi" w:hAnsiTheme="minorHAnsi" w:cstheme="minorHAnsi"/>
          <w:sz w:val="18"/>
          <w:szCs w:val="18"/>
        </w:rPr>
        <w:footnoteRef/>
      </w:r>
      <w:hyperlink r:id="rId31" w:history="1">
        <w:r w:rsidRPr="00C26B23">
          <w:rPr>
            <w:rStyle w:val="Hyperlink"/>
            <w:rFonts w:asciiTheme="minorHAnsi" w:hAnsiTheme="minorHAnsi" w:cstheme="minorHAnsi"/>
            <w:sz w:val="18"/>
            <w:szCs w:val="18"/>
          </w:rPr>
          <w:t>https</w:t>
        </w:r>
        <w:r w:rsidRPr="00574E54">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www</w:t>
        </w:r>
        <w:r w:rsidRPr="00574E54">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na</w:t>
        </w:r>
        <w:r w:rsidRPr="00574E54">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org</w:t>
        </w:r>
        <w:r w:rsidRPr="00574E54">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mk</w:t>
        </w:r>
        <w:r w:rsidRPr="00574E54">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index</w:t>
        </w:r>
        <w:r w:rsidRPr="00574E54">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php</w:t>
        </w:r>
        <w:r w:rsidRPr="00574E54">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mk</w:t>
        </w:r>
        <w:r w:rsidRPr="00574E54">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klucna</w:t>
        </w:r>
        <w:r w:rsidRPr="00574E54">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akcija</w:t>
        </w:r>
        <w:r w:rsidRPr="00574E54">
          <w:rPr>
            <w:rStyle w:val="Hyperlink"/>
            <w:rFonts w:asciiTheme="minorHAnsi" w:hAnsiTheme="minorHAnsi" w:cstheme="minorHAnsi"/>
            <w:sz w:val="18"/>
            <w:szCs w:val="18"/>
            <w:lang w:val="ru-RU"/>
          </w:rPr>
          <w:t>-1.</w:t>
        </w:r>
        <w:r w:rsidRPr="00C26B23">
          <w:rPr>
            <w:rStyle w:val="Hyperlink"/>
            <w:rFonts w:asciiTheme="minorHAnsi" w:hAnsiTheme="minorHAnsi" w:cstheme="minorHAnsi"/>
            <w:sz w:val="18"/>
            <w:szCs w:val="18"/>
          </w:rPr>
          <w:t>html</w:t>
        </w:r>
      </w:hyperlink>
    </w:p>
  </w:footnote>
  <w:footnote w:id="142">
    <w:p w:rsidR="00BB5110" w:rsidRPr="00AF4C3C" w:rsidRDefault="00BB5110" w:rsidP="00EE218D">
      <w:pPr>
        <w:pStyle w:val="FootnoteText"/>
        <w:jc w:val="both"/>
        <w:rPr>
          <w:rFonts w:asciiTheme="minorHAnsi" w:hAnsiTheme="minorHAnsi" w:cstheme="minorHAnsi"/>
          <w:sz w:val="18"/>
          <w:szCs w:val="18"/>
          <w:lang w:val="sq-AL"/>
        </w:rPr>
      </w:pPr>
      <w:r w:rsidRPr="00C26B23">
        <w:rPr>
          <w:rStyle w:val="FootnoteReference"/>
          <w:rFonts w:asciiTheme="minorHAnsi" w:hAnsiTheme="minorHAnsi" w:cstheme="minorHAnsi"/>
          <w:sz w:val="18"/>
          <w:szCs w:val="18"/>
        </w:rPr>
        <w:footnoteRef/>
      </w:r>
      <w:bookmarkStart w:id="30" w:name="_Hlk5923833"/>
      <w:r>
        <w:rPr>
          <w:rFonts w:asciiTheme="minorHAnsi" w:hAnsiTheme="minorHAnsi" w:cstheme="minorHAnsi"/>
          <w:sz w:val="18"/>
          <w:szCs w:val="18"/>
          <w:lang w:val="sq-AL"/>
        </w:rPr>
        <w:t>Procesi i krijimit të ligjit për pjesëmarrjen rinore dhe politikat rinore ka nisur dhe për të punohet intensivisht.Me këtë ligj do të përcaktohen nevojat, të drejtat dhe detyrimet e të rinjve. Nga informatat e marra, ligji duhet të sillet gjatë vitit</w:t>
      </w:r>
      <w:r w:rsidRPr="00574E54">
        <w:rPr>
          <w:rFonts w:asciiTheme="minorHAnsi" w:hAnsiTheme="minorHAnsi" w:cstheme="minorHAnsi"/>
          <w:sz w:val="18"/>
          <w:szCs w:val="18"/>
          <w:lang w:val="ru-RU"/>
        </w:rPr>
        <w:t xml:space="preserve"> 2019</w:t>
      </w:r>
      <w:bookmarkEnd w:id="30"/>
      <w:r>
        <w:rPr>
          <w:rFonts w:asciiTheme="minorHAnsi" w:hAnsiTheme="minorHAnsi" w:cstheme="minorHAnsi"/>
          <w:sz w:val="18"/>
          <w:szCs w:val="18"/>
          <w:lang w:val="sq-AL"/>
        </w:rPr>
        <w:t>.</w:t>
      </w:r>
    </w:p>
  </w:footnote>
  <w:footnote w:id="143">
    <w:p w:rsidR="00BB5110" w:rsidRPr="00C26B23" w:rsidRDefault="00BB5110" w:rsidP="00EE218D">
      <w:pPr>
        <w:pStyle w:val="FootnoteText"/>
        <w:jc w:val="both"/>
        <w:rPr>
          <w:rFonts w:asciiTheme="minorHAnsi" w:hAnsiTheme="minorHAnsi" w:cstheme="minorHAnsi"/>
          <w:sz w:val="18"/>
          <w:szCs w:val="18"/>
          <w:lang w:val="ru-RU"/>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Një grup profesorësh të UKM</w:t>
      </w:r>
      <w:r w:rsidRPr="00C26B23">
        <w:rPr>
          <w:rFonts w:asciiTheme="minorHAnsi" w:hAnsiTheme="minorHAnsi" w:cstheme="minorHAnsi"/>
          <w:sz w:val="18"/>
          <w:szCs w:val="18"/>
          <w:lang w:val="ru-RU"/>
        </w:rPr>
        <w:t>, (2016). Студија за младите во Република Македонија 2016, Скопје: Институт за социолошки и поли</w:t>
      </w:r>
      <w:r>
        <w:rPr>
          <w:rFonts w:asciiTheme="minorHAnsi" w:hAnsiTheme="minorHAnsi" w:cstheme="minorHAnsi"/>
          <w:sz w:val="18"/>
          <w:szCs w:val="18"/>
          <w:lang w:val="ru-RU"/>
        </w:rPr>
        <w:t xml:space="preserve">тичко-правни истражувања, </w:t>
      </w:r>
      <w:r>
        <w:rPr>
          <w:rFonts w:asciiTheme="minorHAnsi" w:hAnsiTheme="minorHAnsi" w:cstheme="minorHAnsi"/>
          <w:sz w:val="18"/>
          <w:szCs w:val="18"/>
          <w:lang w:val="sq-AL"/>
        </w:rPr>
        <w:t>Botoi</w:t>
      </w:r>
      <w:r w:rsidRPr="00C26B23">
        <w:rPr>
          <w:rFonts w:asciiTheme="minorHAnsi" w:hAnsiTheme="minorHAnsi" w:cstheme="minorHAnsi"/>
          <w:sz w:val="18"/>
          <w:szCs w:val="18"/>
          <w:lang w:val="ru-RU"/>
        </w:rPr>
        <w:t>: Европа 92 – Кочани.</w:t>
      </w:r>
    </w:p>
  </w:footnote>
  <w:footnote w:id="144">
    <w:p w:rsidR="00BB5110" w:rsidRPr="00C26B23" w:rsidRDefault="00BB5110" w:rsidP="00EE218D">
      <w:pPr>
        <w:pStyle w:val="FootnoteText"/>
        <w:jc w:val="both"/>
        <w:rPr>
          <w:rFonts w:asciiTheme="minorHAnsi" w:hAnsiTheme="minorHAnsi" w:cstheme="minorHAnsi"/>
          <w:sz w:val="18"/>
          <w:szCs w:val="18"/>
          <w:lang w:val="ru-RU"/>
        </w:rPr>
      </w:pPr>
      <w:r w:rsidRPr="00C26B23">
        <w:rPr>
          <w:rStyle w:val="FootnoteReference"/>
          <w:rFonts w:asciiTheme="minorHAnsi" w:hAnsiTheme="minorHAnsi" w:cstheme="minorHAnsi"/>
          <w:sz w:val="18"/>
          <w:szCs w:val="18"/>
        </w:rPr>
        <w:footnoteRef/>
      </w:r>
      <w:r w:rsidRPr="00C26B23">
        <w:rPr>
          <w:rFonts w:asciiTheme="minorHAnsi" w:hAnsiTheme="minorHAnsi" w:cstheme="minorHAnsi"/>
          <w:sz w:val="18"/>
          <w:szCs w:val="18"/>
          <w:lang w:val="ru-RU"/>
        </w:rPr>
        <w:t>Јаќимовски Јорде, (2016).  Младите на пазарот на трудот, Скопје Студија за младите во Република Македонија 2016, Скопје: Институт за социолошки и поли</w:t>
      </w:r>
      <w:r>
        <w:rPr>
          <w:rFonts w:asciiTheme="minorHAnsi" w:hAnsiTheme="minorHAnsi" w:cstheme="minorHAnsi"/>
          <w:sz w:val="18"/>
          <w:szCs w:val="18"/>
          <w:lang w:val="ru-RU"/>
        </w:rPr>
        <w:t xml:space="preserve">тичко-правни истражувања, </w:t>
      </w:r>
      <w:r>
        <w:rPr>
          <w:rFonts w:asciiTheme="minorHAnsi" w:hAnsiTheme="minorHAnsi" w:cstheme="minorHAnsi"/>
          <w:sz w:val="18"/>
          <w:szCs w:val="18"/>
          <w:lang w:val="sq-AL"/>
        </w:rPr>
        <w:t>Botoi</w:t>
      </w:r>
      <w:r w:rsidRPr="00C26B23">
        <w:rPr>
          <w:rFonts w:asciiTheme="minorHAnsi" w:hAnsiTheme="minorHAnsi" w:cstheme="minorHAnsi"/>
          <w:sz w:val="18"/>
          <w:szCs w:val="18"/>
          <w:lang w:val="ru-RU"/>
        </w:rPr>
        <w:t>: Европа 92 – Ко</w:t>
      </w:r>
      <w:r>
        <w:rPr>
          <w:rFonts w:asciiTheme="minorHAnsi" w:hAnsiTheme="minorHAnsi" w:cstheme="minorHAnsi"/>
          <w:sz w:val="18"/>
          <w:szCs w:val="18"/>
          <w:lang w:val="ru-RU"/>
        </w:rPr>
        <w:t xml:space="preserve">чани, </w:t>
      </w:r>
      <w:r>
        <w:rPr>
          <w:rFonts w:asciiTheme="minorHAnsi" w:hAnsiTheme="minorHAnsi" w:cstheme="minorHAnsi"/>
          <w:sz w:val="18"/>
          <w:szCs w:val="18"/>
          <w:lang w:val="sq-AL"/>
        </w:rPr>
        <w:t>fq</w:t>
      </w:r>
      <w:r w:rsidRPr="00C26B23">
        <w:rPr>
          <w:rFonts w:asciiTheme="minorHAnsi" w:hAnsiTheme="minorHAnsi" w:cstheme="minorHAnsi"/>
          <w:sz w:val="18"/>
          <w:szCs w:val="18"/>
          <w:lang w:val="ru-RU"/>
        </w:rPr>
        <w:t>. 31.</w:t>
      </w:r>
    </w:p>
  </w:footnote>
  <w:footnote w:id="145">
    <w:p w:rsidR="00BB5110" w:rsidRPr="00C26B23" w:rsidRDefault="00BB5110" w:rsidP="00EE218D">
      <w:pPr>
        <w:pStyle w:val="FootnoteText"/>
        <w:jc w:val="both"/>
        <w:rPr>
          <w:rFonts w:asciiTheme="minorHAnsi" w:hAnsiTheme="minorHAnsi" w:cstheme="minorHAnsi"/>
          <w:sz w:val="18"/>
          <w:szCs w:val="18"/>
          <w:lang w:val="ru-RU"/>
        </w:rPr>
      </w:pPr>
      <w:r w:rsidRPr="00C26B23">
        <w:rPr>
          <w:rFonts w:asciiTheme="minorHAnsi" w:hAnsiTheme="minorHAnsi" w:cstheme="minorHAnsi"/>
          <w:sz w:val="18"/>
          <w:szCs w:val="18"/>
          <w:vertAlign w:val="superscript"/>
          <w:lang w:val="ru-RU"/>
        </w:rPr>
        <w:footnoteRef/>
      </w:r>
      <w:r w:rsidRPr="00C26B23">
        <w:rPr>
          <w:rFonts w:asciiTheme="minorHAnsi" w:hAnsiTheme="minorHAnsi" w:cstheme="minorHAnsi"/>
          <w:sz w:val="18"/>
          <w:szCs w:val="18"/>
          <w:lang w:val="ru-RU"/>
        </w:rPr>
        <w:t xml:space="preserve"> </w:t>
      </w:r>
      <w:r w:rsidRPr="00C26B23">
        <w:rPr>
          <w:rFonts w:asciiTheme="minorHAnsi" w:hAnsiTheme="minorHAnsi" w:cstheme="minorHAnsi"/>
          <w:sz w:val="18"/>
          <w:szCs w:val="18"/>
          <w:lang w:val="ru-RU"/>
        </w:rPr>
        <w:t>Македонија во</w:t>
      </w:r>
      <w:r>
        <w:rPr>
          <w:rFonts w:asciiTheme="minorHAnsi" w:hAnsiTheme="minorHAnsi" w:cstheme="minorHAnsi"/>
          <w:sz w:val="18"/>
          <w:szCs w:val="18"/>
          <w:lang w:val="ru-RU"/>
        </w:rPr>
        <w:t xml:space="preserve"> бројки, (2016). Скопје: </w:t>
      </w:r>
      <w:r>
        <w:rPr>
          <w:rFonts w:asciiTheme="minorHAnsi" w:hAnsiTheme="minorHAnsi" w:cstheme="minorHAnsi"/>
          <w:sz w:val="18"/>
          <w:szCs w:val="18"/>
          <w:lang w:val="sq-AL"/>
        </w:rPr>
        <w:t>Botues</w:t>
      </w:r>
      <w:r>
        <w:rPr>
          <w:rFonts w:asciiTheme="minorHAnsi" w:hAnsiTheme="minorHAnsi" w:cstheme="minorHAnsi"/>
          <w:sz w:val="18"/>
          <w:szCs w:val="18"/>
          <w:lang w:val="ru-RU"/>
        </w:rPr>
        <w:t xml:space="preserve">: </w:t>
      </w:r>
      <w:r>
        <w:rPr>
          <w:rFonts w:asciiTheme="minorHAnsi" w:hAnsiTheme="minorHAnsi" w:cstheme="minorHAnsi"/>
          <w:sz w:val="18"/>
          <w:szCs w:val="18"/>
          <w:lang w:val="sq-AL"/>
        </w:rPr>
        <w:t>Republika e Maqedonisë</w:t>
      </w:r>
      <w:r w:rsidRPr="00C26B23">
        <w:rPr>
          <w:rFonts w:asciiTheme="minorHAnsi" w:hAnsiTheme="minorHAnsi" w:cstheme="minorHAnsi"/>
          <w:sz w:val="18"/>
          <w:szCs w:val="18"/>
          <w:lang w:val="ru-RU"/>
        </w:rPr>
        <w:t xml:space="preserve">, </w:t>
      </w:r>
      <w:r>
        <w:rPr>
          <w:rFonts w:asciiTheme="minorHAnsi" w:hAnsiTheme="minorHAnsi" w:cstheme="minorHAnsi"/>
          <w:sz w:val="18"/>
          <w:szCs w:val="18"/>
          <w:lang w:val="sq-AL"/>
        </w:rPr>
        <w:t>Enti Shtetëror i Statistikave</w:t>
      </w:r>
      <w:r>
        <w:rPr>
          <w:rFonts w:asciiTheme="minorHAnsi" w:hAnsiTheme="minorHAnsi" w:cstheme="minorHAnsi"/>
          <w:sz w:val="18"/>
          <w:szCs w:val="18"/>
          <w:lang w:val="ru-RU"/>
        </w:rPr>
        <w:t xml:space="preserve">, </w:t>
      </w:r>
      <w:r>
        <w:rPr>
          <w:rFonts w:asciiTheme="minorHAnsi" w:hAnsiTheme="minorHAnsi" w:cstheme="minorHAnsi"/>
          <w:sz w:val="18"/>
          <w:szCs w:val="18"/>
          <w:lang w:val="sq-AL"/>
        </w:rPr>
        <w:t>fq</w:t>
      </w:r>
      <w:r w:rsidRPr="00C26B23">
        <w:rPr>
          <w:rFonts w:asciiTheme="minorHAnsi" w:hAnsiTheme="minorHAnsi" w:cstheme="minorHAnsi"/>
          <w:sz w:val="18"/>
          <w:szCs w:val="18"/>
          <w:lang w:val="ru-RU"/>
        </w:rPr>
        <w:t xml:space="preserve">.61. </w:t>
      </w:r>
    </w:p>
  </w:footnote>
  <w:footnote w:id="146">
    <w:p w:rsidR="00BB5110" w:rsidRPr="00993E32" w:rsidRDefault="00BB5110" w:rsidP="00EE218D">
      <w:pPr>
        <w:pStyle w:val="FootnoteText"/>
        <w:jc w:val="both"/>
        <w:rPr>
          <w:rFonts w:asciiTheme="minorHAnsi" w:hAnsiTheme="minorHAnsi" w:cstheme="minorHAnsi"/>
          <w:sz w:val="18"/>
          <w:szCs w:val="18"/>
          <w:lang w:val="ru-RU"/>
        </w:rPr>
      </w:pPr>
      <w:r w:rsidRPr="00C26B23">
        <w:rPr>
          <w:rStyle w:val="FootnoteReference"/>
          <w:rFonts w:asciiTheme="minorHAnsi" w:hAnsiTheme="minorHAnsi" w:cstheme="minorHAnsi"/>
          <w:sz w:val="18"/>
          <w:szCs w:val="18"/>
        </w:rPr>
        <w:footnoteRef/>
      </w:r>
      <w:r w:rsidRPr="00993E32">
        <w:rPr>
          <w:rFonts w:asciiTheme="minorHAnsi" w:hAnsiTheme="minorHAnsi" w:cstheme="minorHAnsi"/>
          <w:sz w:val="18"/>
          <w:szCs w:val="18"/>
          <w:lang w:val="ru-RU"/>
        </w:rPr>
        <w:t xml:space="preserve"> </w:t>
      </w:r>
      <w:r w:rsidRPr="00993E32">
        <w:rPr>
          <w:rFonts w:asciiTheme="minorHAnsi" w:hAnsiTheme="minorHAnsi" w:cstheme="minorHAnsi"/>
          <w:sz w:val="18"/>
          <w:szCs w:val="18"/>
          <w:lang w:val="ru-RU"/>
        </w:rPr>
        <w:t>Топузовска, Лактовиќ, М., Борота Поповска, М., Серафимовска, Е. Цекиќ, А. Старова, Н. (2019). Студија за млади во Северна Македонија 2018/2019, Скопје: Фондациј</w:t>
      </w:r>
      <w:r>
        <w:rPr>
          <w:rFonts w:asciiTheme="minorHAnsi" w:hAnsiTheme="minorHAnsi" w:cstheme="minorHAnsi"/>
          <w:sz w:val="18"/>
          <w:szCs w:val="18"/>
          <w:lang w:val="ru-RU"/>
        </w:rPr>
        <w:t xml:space="preserve">а Фридрих Еберт – Скопје, </w:t>
      </w:r>
      <w:r>
        <w:rPr>
          <w:rFonts w:asciiTheme="minorHAnsi" w:hAnsiTheme="minorHAnsi" w:cstheme="minorHAnsi"/>
          <w:sz w:val="18"/>
          <w:szCs w:val="18"/>
          <w:lang w:val="sq-AL"/>
        </w:rPr>
        <w:t>botoi</w:t>
      </w:r>
      <w:r w:rsidRPr="00C26B23">
        <w:rPr>
          <w:rFonts w:asciiTheme="minorHAnsi" w:hAnsiTheme="minorHAnsi" w:cstheme="minorHAnsi"/>
          <w:sz w:val="18"/>
          <w:szCs w:val="18"/>
          <w:lang w:val="en-GB"/>
        </w:rPr>
        <w:t>bubBonnerUniversitatsBuchdruckerei</w:t>
      </w:r>
      <w:r w:rsidRPr="00993E32">
        <w:rPr>
          <w:rFonts w:asciiTheme="minorHAnsi" w:hAnsiTheme="minorHAnsi" w:cstheme="minorHAnsi"/>
          <w:sz w:val="18"/>
          <w:szCs w:val="18"/>
          <w:lang w:val="ru-RU"/>
        </w:rPr>
        <w:t>,</w:t>
      </w:r>
    </w:p>
  </w:footnote>
  <w:footnote w:id="147">
    <w:p w:rsidR="00BB5110" w:rsidRPr="00574E54" w:rsidRDefault="00BB5110" w:rsidP="00EE218D">
      <w:pPr>
        <w:pStyle w:val="FootnoteText"/>
        <w:jc w:val="both"/>
        <w:rPr>
          <w:rFonts w:asciiTheme="minorHAnsi" w:hAnsiTheme="minorHAnsi" w:cstheme="minorHAnsi"/>
          <w:sz w:val="18"/>
          <w:szCs w:val="18"/>
          <w:lang w:val="ru-RU"/>
        </w:rPr>
      </w:pPr>
      <w:r w:rsidRPr="00C26B23">
        <w:rPr>
          <w:rStyle w:val="FootnoteReference"/>
          <w:rFonts w:asciiTheme="minorHAnsi" w:hAnsiTheme="minorHAnsi" w:cstheme="minorHAnsi"/>
          <w:sz w:val="18"/>
          <w:szCs w:val="18"/>
        </w:rPr>
        <w:footnoteRef/>
      </w:r>
      <w:r w:rsidRPr="00574E54">
        <w:rPr>
          <w:rFonts w:asciiTheme="minorHAnsi" w:hAnsiTheme="minorHAnsi" w:cstheme="minorHAnsi"/>
          <w:sz w:val="18"/>
          <w:szCs w:val="18"/>
          <w:lang w:val="ru-RU"/>
        </w:rPr>
        <w:t xml:space="preserve"> </w:t>
      </w:r>
      <w:r w:rsidRPr="00574E54">
        <w:rPr>
          <w:rFonts w:asciiTheme="minorHAnsi" w:hAnsiTheme="minorHAnsi" w:cstheme="minorHAnsi"/>
          <w:sz w:val="18"/>
          <w:szCs w:val="18"/>
          <w:lang w:val="ru-RU"/>
        </w:rPr>
        <w:t>Топузовска, Лактовиќ, М., Борота Поповска, М., Серафимовска, Е. Цекиќ, А. Старова, Н. (2019). Студија за млади во Северна Македонија 2018/2019, Скопје: Фондациј</w:t>
      </w:r>
      <w:r>
        <w:rPr>
          <w:rFonts w:asciiTheme="minorHAnsi" w:hAnsiTheme="minorHAnsi" w:cstheme="minorHAnsi"/>
          <w:sz w:val="18"/>
          <w:szCs w:val="18"/>
          <w:lang w:val="ru-RU"/>
        </w:rPr>
        <w:t xml:space="preserve">а Фридрих Еберт – Скопје, </w:t>
      </w:r>
      <w:r>
        <w:rPr>
          <w:rFonts w:asciiTheme="minorHAnsi" w:hAnsiTheme="minorHAnsi" w:cstheme="minorHAnsi"/>
          <w:sz w:val="18"/>
          <w:szCs w:val="18"/>
          <w:lang w:val="sq-AL"/>
        </w:rPr>
        <w:t>botoi</w:t>
      </w:r>
      <w:r w:rsidRPr="00BB5110">
        <w:rPr>
          <w:rFonts w:asciiTheme="minorHAnsi" w:hAnsiTheme="minorHAnsi" w:cstheme="minorHAnsi"/>
          <w:sz w:val="18"/>
          <w:szCs w:val="18"/>
          <w:lang w:val="ru-RU"/>
        </w:rPr>
        <w:t xml:space="preserve"> </w:t>
      </w:r>
      <w:r w:rsidRPr="00C26B23">
        <w:rPr>
          <w:rFonts w:asciiTheme="minorHAnsi" w:hAnsiTheme="minorHAnsi" w:cstheme="minorHAnsi"/>
          <w:sz w:val="18"/>
          <w:szCs w:val="18"/>
          <w:lang w:val="en-GB"/>
        </w:rPr>
        <w:t>BonnerUniversitatsBuchdruckerei</w:t>
      </w:r>
      <w:r>
        <w:rPr>
          <w:rFonts w:asciiTheme="minorHAnsi" w:hAnsiTheme="minorHAnsi" w:cstheme="minorHAnsi"/>
          <w:sz w:val="18"/>
          <w:szCs w:val="18"/>
          <w:lang w:val="ru-RU"/>
        </w:rPr>
        <w:t xml:space="preserve">,, </w:t>
      </w:r>
      <w:r>
        <w:rPr>
          <w:rFonts w:asciiTheme="minorHAnsi" w:hAnsiTheme="minorHAnsi" w:cstheme="minorHAnsi"/>
          <w:sz w:val="18"/>
          <w:szCs w:val="18"/>
        </w:rPr>
        <w:t>fq</w:t>
      </w:r>
      <w:r w:rsidRPr="00BB5110">
        <w:rPr>
          <w:rFonts w:asciiTheme="minorHAnsi" w:hAnsiTheme="minorHAnsi" w:cstheme="minorHAnsi"/>
          <w:sz w:val="18"/>
          <w:szCs w:val="18"/>
          <w:lang w:val="ru-RU"/>
        </w:rPr>
        <w:t>.</w:t>
      </w:r>
      <w:r w:rsidRPr="00574E54">
        <w:rPr>
          <w:rFonts w:asciiTheme="minorHAnsi" w:hAnsiTheme="minorHAnsi" w:cstheme="minorHAnsi"/>
          <w:sz w:val="18"/>
          <w:szCs w:val="18"/>
          <w:lang w:val="ru-RU"/>
        </w:rPr>
        <w:t>.50</w:t>
      </w:r>
    </w:p>
  </w:footnote>
  <w:footnote w:id="148">
    <w:p w:rsidR="00BB5110" w:rsidRPr="00574E54" w:rsidRDefault="00BB5110" w:rsidP="006A621A">
      <w:pPr>
        <w:pStyle w:val="FootnoteText"/>
        <w:rPr>
          <w:rFonts w:asciiTheme="minorHAnsi" w:hAnsiTheme="minorHAnsi" w:cstheme="minorHAnsi"/>
          <w:sz w:val="18"/>
          <w:szCs w:val="18"/>
          <w:lang w:val="ru-RU"/>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Kuvendi i RMV-së</w:t>
      </w:r>
      <w:r w:rsidRPr="00C26B23">
        <w:rPr>
          <w:rFonts w:asciiTheme="minorHAnsi" w:hAnsiTheme="minorHAnsi" w:cstheme="minorHAnsi"/>
          <w:sz w:val="18"/>
          <w:szCs w:val="18"/>
          <w:lang w:val="mk-MK"/>
        </w:rPr>
        <w:t xml:space="preserve">, </w:t>
      </w:r>
      <w:r>
        <w:rPr>
          <w:rFonts w:asciiTheme="minorHAnsi" w:hAnsiTheme="minorHAnsi" w:cstheme="minorHAnsi"/>
          <w:i/>
          <w:iCs/>
          <w:sz w:val="18"/>
          <w:szCs w:val="18"/>
          <w:lang w:val="sq-AL"/>
        </w:rPr>
        <w:t>Strategjia kombëtare për zhvillimin e kulturës në RMV</w:t>
      </w:r>
      <w:r w:rsidRPr="00C26B23">
        <w:rPr>
          <w:rFonts w:asciiTheme="minorHAnsi" w:hAnsiTheme="minorHAnsi" w:cstheme="minorHAnsi"/>
          <w:i/>
          <w:iCs/>
          <w:sz w:val="18"/>
          <w:szCs w:val="18"/>
          <w:lang w:val="mk-MK"/>
        </w:rPr>
        <w:t xml:space="preserve"> 2018-2022,</w:t>
      </w:r>
      <w:r>
        <w:rPr>
          <w:rFonts w:asciiTheme="minorHAnsi" w:hAnsiTheme="minorHAnsi" w:cstheme="minorHAnsi"/>
          <w:sz w:val="18"/>
          <w:szCs w:val="18"/>
          <w:lang w:val="sq-AL"/>
        </w:rPr>
        <w:t>Shkup</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ndodhet në</w:t>
      </w:r>
      <w:r w:rsidRPr="00C26B23">
        <w:rPr>
          <w:rFonts w:asciiTheme="minorHAnsi" w:hAnsiTheme="minorHAnsi" w:cstheme="minorHAnsi"/>
          <w:sz w:val="18"/>
          <w:szCs w:val="18"/>
          <w:lang w:val="mk-MK"/>
        </w:rPr>
        <w:t xml:space="preserve">: </w:t>
      </w:r>
      <w:hyperlink r:id="rId32" w:history="1">
        <w:r w:rsidRPr="00C26B23">
          <w:rPr>
            <w:rStyle w:val="Hyperlink"/>
            <w:rFonts w:asciiTheme="minorHAnsi" w:hAnsiTheme="minorHAnsi" w:cstheme="minorHAnsi"/>
            <w:sz w:val="18"/>
            <w:szCs w:val="18"/>
          </w:rPr>
          <w:t>https</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drive</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google</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com</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file</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/1</w:t>
        </w:r>
        <w:r w:rsidRPr="00C26B23">
          <w:rPr>
            <w:rStyle w:val="Hyperlink"/>
            <w:rFonts w:asciiTheme="minorHAnsi" w:hAnsiTheme="minorHAnsi" w:cstheme="minorHAnsi"/>
            <w:sz w:val="18"/>
            <w:szCs w:val="18"/>
          </w:rPr>
          <w:t>gfzA</w:t>
        </w:r>
        <w:r w:rsidRPr="00C26B23">
          <w:rPr>
            <w:rStyle w:val="Hyperlink"/>
            <w:rFonts w:asciiTheme="minorHAnsi" w:hAnsiTheme="minorHAnsi" w:cstheme="minorHAnsi"/>
            <w:sz w:val="18"/>
            <w:szCs w:val="18"/>
            <w:lang w:val="ru-RU"/>
          </w:rPr>
          <w:t>76</w:t>
        </w:r>
        <w:r w:rsidRPr="00C26B23">
          <w:rPr>
            <w:rStyle w:val="Hyperlink"/>
            <w:rFonts w:asciiTheme="minorHAnsi" w:hAnsiTheme="minorHAnsi" w:cstheme="minorHAnsi"/>
            <w:sz w:val="18"/>
            <w:szCs w:val="18"/>
          </w:rPr>
          <w:t>RBOTS</w:t>
        </w:r>
        <w:r w:rsidRPr="00C26B23">
          <w:rPr>
            <w:rStyle w:val="Hyperlink"/>
            <w:rFonts w:asciiTheme="minorHAnsi" w:hAnsiTheme="minorHAnsi" w:cstheme="minorHAnsi"/>
            <w:sz w:val="18"/>
            <w:szCs w:val="18"/>
            <w:lang w:val="ru-RU"/>
          </w:rPr>
          <w:t>1_</w:t>
        </w:r>
        <w:r w:rsidRPr="00C26B23">
          <w:rPr>
            <w:rStyle w:val="Hyperlink"/>
            <w:rFonts w:asciiTheme="minorHAnsi" w:hAnsiTheme="minorHAnsi" w:cstheme="minorHAnsi"/>
            <w:sz w:val="18"/>
            <w:szCs w:val="18"/>
          </w:rPr>
          <w:t>A</w:t>
        </w:r>
        <w:r w:rsidRPr="00C26B23">
          <w:rPr>
            <w:rStyle w:val="Hyperlink"/>
            <w:rFonts w:asciiTheme="minorHAnsi" w:hAnsiTheme="minorHAnsi" w:cstheme="minorHAnsi"/>
            <w:sz w:val="18"/>
            <w:szCs w:val="18"/>
            <w:lang w:val="ru-RU"/>
          </w:rPr>
          <w:t>00</w:t>
        </w:r>
        <w:r w:rsidRPr="00C26B23">
          <w:rPr>
            <w:rStyle w:val="Hyperlink"/>
            <w:rFonts w:asciiTheme="minorHAnsi" w:hAnsiTheme="minorHAnsi" w:cstheme="minorHAnsi"/>
            <w:sz w:val="18"/>
            <w:szCs w:val="18"/>
          </w:rPr>
          <w:t>fNn</w:t>
        </w:r>
        <w:r w:rsidRPr="00C26B23">
          <w:rPr>
            <w:rStyle w:val="Hyperlink"/>
            <w:rFonts w:asciiTheme="minorHAnsi" w:hAnsiTheme="minorHAnsi" w:cstheme="minorHAnsi"/>
            <w:sz w:val="18"/>
            <w:szCs w:val="18"/>
            <w:lang w:val="ru-RU"/>
          </w:rPr>
          <w:t>62</w:t>
        </w:r>
        <w:r w:rsidRPr="00C26B23">
          <w:rPr>
            <w:rStyle w:val="Hyperlink"/>
            <w:rFonts w:asciiTheme="minorHAnsi" w:hAnsiTheme="minorHAnsi" w:cstheme="minorHAnsi"/>
            <w:sz w:val="18"/>
            <w:szCs w:val="18"/>
          </w:rPr>
          <w:t>n</w:t>
        </w:r>
        <w:r w:rsidRPr="00C26B23">
          <w:rPr>
            <w:rStyle w:val="Hyperlink"/>
            <w:rFonts w:asciiTheme="minorHAnsi" w:hAnsiTheme="minorHAnsi" w:cstheme="minorHAnsi"/>
            <w:sz w:val="18"/>
            <w:szCs w:val="18"/>
            <w:lang w:val="ru-RU"/>
          </w:rPr>
          <w:t>352</w:t>
        </w:r>
        <w:r w:rsidRPr="00C26B23">
          <w:rPr>
            <w:rStyle w:val="Hyperlink"/>
            <w:rFonts w:asciiTheme="minorHAnsi" w:hAnsiTheme="minorHAnsi" w:cstheme="minorHAnsi"/>
            <w:sz w:val="18"/>
            <w:szCs w:val="18"/>
          </w:rPr>
          <w:t>E</w:t>
        </w:r>
        <w:r w:rsidRPr="00C26B23">
          <w:rPr>
            <w:rStyle w:val="Hyperlink"/>
            <w:rFonts w:asciiTheme="minorHAnsi" w:hAnsiTheme="minorHAnsi" w:cstheme="minorHAnsi"/>
            <w:sz w:val="18"/>
            <w:szCs w:val="18"/>
            <w:lang w:val="ru-RU"/>
          </w:rPr>
          <w:t>3</w:t>
        </w:r>
        <w:r w:rsidRPr="00C26B23">
          <w:rPr>
            <w:rStyle w:val="Hyperlink"/>
            <w:rFonts w:asciiTheme="minorHAnsi" w:hAnsiTheme="minorHAnsi" w:cstheme="minorHAnsi"/>
            <w:sz w:val="18"/>
            <w:szCs w:val="18"/>
          </w:rPr>
          <w:t>nr</w:t>
        </w:r>
        <w:r w:rsidRPr="00C26B23">
          <w:rPr>
            <w:rStyle w:val="Hyperlink"/>
            <w:rFonts w:asciiTheme="minorHAnsi" w:hAnsiTheme="minorHAnsi" w:cstheme="minorHAnsi"/>
            <w:sz w:val="18"/>
            <w:szCs w:val="18"/>
            <w:lang w:val="ru-RU"/>
          </w:rPr>
          <w:t>8</w:t>
        </w:r>
        <w:r w:rsidRPr="00C26B23">
          <w:rPr>
            <w:rStyle w:val="Hyperlink"/>
            <w:rFonts w:asciiTheme="minorHAnsi" w:hAnsiTheme="minorHAnsi" w:cstheme="minorHAnsi"/>
            <w:sz w:val="18"/>
            <w:szCs w:val="18"/>
          </w:rPr>
          <w:t>kB</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view</w:t>
        </w:r>
      </w:hyperlink>
    </w:p>
  </w:footnote>
  <w:footnote w:id="149">
    <w:p w:rsidR="00BB5110" w:rsidRPr="00574E54" w:rsidRDefault="00BB5110" w:rsidP="006A621A">
      <w:pPr>
        <w:pStyle w:val="FootnoteText"/>
        <w:rPr>
          <w:rFonts w:asciiTheme="minorHAnsi" w:hAnsiTheme="minorHAnsi" w:cstheme="minorHAnsi"/>
          <w:sz w:val="18"/>
          <w:szCs w:val="18"/>
          <w:lang w:val="ru-RU"/>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OKB</w:t>
      </w:r>
      <w:r w:rsidRPr="00C26B23">
        <w:rPr>
          <w:rFonts w:asciiTheme="minorHAnsi" w:hAnsiTheme="minorHAnsi" w:cstheme="minorHAnsi"/>
          <w:sz w:val="18"/>
          <w:szCs w:val="18"/>
          <w:lang w:val="mk-MK"/>
        </w:rPr>
        <w:t xml:space="preserve">, </w:t>
      </w:r>
      <w:r>
        <w:rPr>
          <w:rFonts w:asciiTheme="minorHAnsi" w:hAnsiTheme="minorHAnsi" w:cstheme="minorHAnsi"/>
          <w:sz w:val="18"/>
          <w:szCs w:val="18"/>
          <w:lang w:val="sq-AL"/>
        </w:rPr>
        <w:t>Deklarata Universale  për të Drejtat e Njeriut</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ndodhet në</w:t>
      </w:r>
      <w:r w:rsidRPr="00C26B23">
        <w:rPr>
          <w:rFonts w:asciiTheme="minorHAnsi" w:hAnsiTheme="minorHAnsi" w:cstheme="minorHAnsi"/>
          <w:sz w:val="18"/>
          <w:szCs w:val="18"/>
          <w:lang w:val="mk-MK"/>
        </w:rPr>
        <w:t xml:space="preserve">: </w:t>
      </w:r>
      <w:hyperlink r:id="rId33" w:history="1">
        <w:r w:rsidRPr="00C26B23">
          <w:rPr>
            <w:rStyle w:val="Hyperlink"/>
            <w:rFonts w:asciiTheme="minorHAnsi" w:hAnsiTheme="minorHAnsi" w:cstheme="minorHAnsi"/>
            <w:sz w:val="18"/>
            <w:szCs w:val="18"/>
          </w:rPr>
          <w:t>https</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www</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un</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org</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en</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universal</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declaration</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human</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rights</w:t>
        </w:r>
        <w:r w:rsidRPr="00C26B23">
          <w:rPr>
            <w:rStyle w:val="Hyperlink"/>
            <w:rFonts w:asciiTheme="minorHAnsi" w:hAnsiTheme="minorHAnsi" w:cstheme="minorHAnsi"/>
            <w:sz w:val="18"/>
            <w:szCs w:val="18"/>
            <w:lang w:val="ru-RU"/>
          </w:rPr>
          <w:t>/</w:t>
        </w:r>
      </w:hyperlink>
    </w:p>
  </w:footnote>
  <w:footnote w:id="150">
    <w:p w:rsidR="00BB5110" w:rsidRPr="00574E54" w:rsidRDefault="00BB5110" w:rsidP="006A621A">
      <w:pPr>
        <w:pStyle w:val="FootnoteText"/>
        <w:rPr>
          <w:rFonts w:asciiTheme="minorHAnsi" w:hAnsiTheme="minorHAnsi" w:cstheme="minorHAnsi"/>
          <w:sz w:val="18"/>
          <w:szCs w:val="18"/>
          <w:lang w:val="ru-RU"/>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OKB</w:t>
      </w:r>
      <w:r w:rsidRPr="00C26B23">
        <w:rPr>
          <w:rFonts w:asciiTheme="minorHAnsi" w:hAnsiTheme="minorHAnsi" w:cstheme="minorHAnsi"/>
          <w:sz w:val="18"/>
          <w:szCs w:val="18"/>
          <w:lang w:val="mk-MK"/>
        </w:rPr>
        <w:t>,</w:t>
      </w:r>
      <w:r>
        <w:rPr>
          <w:rFonts w:asciiTheme="minorHAnsi" w:hAnsiTheme="minorHAnsi" w:cstheme="minorHAnsi"/>
          <w:sz w:val="18"/>
          <w:szCs w:val="18"/>
          <w:lang w:val="sq-AL"/>
        </w:rPr>
        <w:t xml:space="preserve"> Pakti Ndërkombëtar për të Drejtat Qytetare dhe Politike</w:t>
      </w:r>
      <w:r w:rsidRPr="00C26B23">
        <w:rPr>
          <w:rFonts w:asciiTheme="minorHAnsi" w:hAnsiTheme="minorHAnsi" w:cstheme="minorHAnsi"/>
          <w:i/>
          <w:iCs/>
          <w:sz w:val="18"/>
          <w:szCs w:val="18"/>
          <w:lang w:val="mk-MK"/>
        </w:rPr>
        <w:t>,</w:t>
      </w:r>
      <w:r>
        <w:rPr>
          <w:rFonts w:asciiTheme="minorHAnsi" w:hAnsiTheme="minorHAnsi" w:cstheme="minorHAnsi"/>
          <w:sz w:val="18"/>
          <w:szCs w:val="18"/>
          <w:lang w:val="sq-AL"/>
        </w:rPr>
        <w:t>ndodhet në</w:t>
      </w:r>
      <w:r w:rsidRPr="00C26B23">
        <w:rPr>
          <w:rFonts w:asciiTheme="minorHAnsi" w:hAnsiTheme="minorHAnsi" w:cstheme="minorHAnsi"/>
          <w:sz w:val="18"/>
          <w:szCs w:val="18"/>
          <w:lang w:val="mk-MK"/>
        </w:rPr>
        <w:t xml:space="preserve">: </w:t>
      </w:r>
      <w:hyperlink r:id="rId34" w:history="1">
        <w:r w:rsidRPr="00C26B23">
          <w:rPr>
            <w:rStyle w:val="Hyperlink"/>
            <w:rFonts w:asciiTheme="minorHAnsi" w:hAnsiTheme="minorHAnsi" w:cstheme="minorHAnsi"/>
            <w:sz w:val="18"/>
            <w:szCs w:val="18"/>
          </w:rPr>
          <w:t>https</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treaties</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un</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org</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doc</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publication</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unts</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volume</w:t>
        </w:r>
        <w:r w:rsidRPr="00C26B23">
          <w:rPr>
            <w:rStyle w:val="Hyperlink"/>
            <w:rFonts w:asciiTheme="minorHAnsi" w:hAnsiTheme="minorHAnsi" w:cstheme="minorHAnsi"/>
            <w:sz w:val="18"/>
            <w:szCs w:val="18"/>
            <w:lang w:val="ru-RU"/>
          </w:rPr>
          <w:t>%20999/</w:t>
        </w:r>
        <w:r w:rsidRPr="00C26B23">
          <w:rPr>
            <w:rStyle w:val="Hyperlink"/>
            <w:rFonts w:asciiTheme="minorHAnsi" w:hAnsiTheme="minorHAnsi" w:cstheme="minorHAnsi"/>
            <w:sz w:val="18"/>
            <w:szCs w:val="18"/>
          </w:rPr>
          <w:t>volume</w:t>
        </w:r>
        <w:r w:rsidRPr="00C26B23">
          <w:rPr>
            <w:rStyle w:val="Hyperlink"/>
            <w:rFonts w:asciiTheme="minorHAnsi" w:hAnsiTheme="minorHAnsi" w:cstheme="minorHAnsi"/>
            <w:sz w:val="18"/>
            <w:szCs w:val="18"/>
            <w:lang w:val="ru-RU"/>
          </w:rPr>
          <w:t>-999-</w:t>
        </w:r>
        <w:r w:rsidRPr="00C26B23">
          <w:rPr>
            <w:rStyle w:val="Hyperlink"/>
            <w:rFonts w:asciiTheme="minorHAnsi" w:hAnsiTheme="minorHAnsi" w:cstheme="minorHAnsi"/>
            <w:sz w:val="18"/>
            <w:szCs w:val="18"/>
          </w:rPr>
          <w:t>i</w:t>
        </w:r>
        <w:r w:rsidRPr="00C26B23">
          <w:rPr>
            <w:rStyle w:val="Hyperlink"/>
            <w:rFonts w:asciiTheme="minorHAnsi" w:hAnsiTheme="minorHAnsi" w:cstheme="minorHAnsi"/>
            <w:sz w:val="18"/>
            <w:szCs w:val="18"/>
            <w:lang w:val="ru-RU"/>
          </w:rPr>
          <w:t>-14668-</w:t>
        </w:r>
        <w:r w:rsidRPr="00C26B23">
          <w:rPr>
            <w:rStyle w:val="Hyperlink"/>
            <w:rFonts w:asciiTheme="minorHAnsi" w:hAnsiTheme="minorHAnsi" w:cstheme="minorHAnsi"/>
            <w:sz w:val="18"/>
            <w:szCs w:val="18"/>
          </w:rPr>
          <w:t>english</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pdf</w:t>
        </w:r>
      </w:hyperlink>
    </w:p>
  </w:footnote>
  <w:footnote w:id="151">
    <w:p w:rsidR="00BB5110" w:rsidRPr="00574E54" w:rsidRDefault="00BB5110" w:rsidP="006A621A">
      <w:pPr>
        <w:pStyle w:val="FootnoteText"/>
        <w:rPr>
          <w:rFonts w:asciiTheme="minorHAnsi" w:hAnsiTheme="minorHAnsi" w:cstheme="minorHAnsi"/>
          <w:sz w:val="18"/>
          <w:szCs w:val="18"/>
          <w:lang w:val="ru-RU"/>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Qeveria e Republikës së Maqedonisë</w:t>
      </w:r>
      <w:r w:rsidRPr="00C26B23">
        <w:rPr>
          <w:rFonts w:asciiTheme="minorHAnsi" w:hAnsiTheme="minorHAnsi" w:cstheme="minorHAnsi"/>
          <w:sz w:val="18"/>
          <w:szCs w:val="18"/>
          <w:lang w:val="mk-MK"/>
        </w:rPr>
        <w:t xml:space="preserve">, </w:t>
      </w:r>
      <w:r>
        <w:rPr>
          <w:rFonts w:asciiTheme="minorHAnsi" w:hAnsiTheme="minorHAnsi" w:cstheme="minorHAnsi"/>
          <w:i/>
          <w:iCs/>
          <w:sz w:val="18"/>
          <w:szCs w:val="18"/>
          <w:lang w:val="sq-AL"/>
        </w:rPr>
        <w:t>Programi për punën e Qeverisë</w:t>
      </w:r>
      <w:r w:rsidRPr="00C26B23">
        <w:rPr>
          <w:rFonts w:asciiTheme="minorHAnsi" w:hAnsiTheme="minorHAnsi" w:cstheme="minorHAnsi"/>
          <w:i/>
          <w:iCs/>
          <w:sz w:val="18"/>
          <w:szCs w:val="18"/>
          <w:lang w:val="mk-MK"/>
        </w:rPr>
        <w:t xml:space="preserve"> 2017-2020</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Shkup</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ndodhet në</w:t>
      </w:r>
      <w:r w:rsidRPr="00C26B23">
        <w:rPr>
          <w:rFonts w:asciiTheme="minorHAnsi" w:hAnsiTheme="minorHAnsi" w:cstheme="minorHAnsi"/>
          <w:sz w:val="18"/>
          <w:szCs w:val="18"/>
          <w:lang w:val="mk-MK"/>
        </w:rPr>
        <w:t xml:space="preserve">: </w:t>
      </w:r>
      <w:hyperlink r:id="rId35" w:history="1">
        <w:r w:rsidRPr="00C26B23">
          <w:rPr>
            <w:rStyle w:val="Hyperlink"/>
            <w:rFonts w:asciiTheme="minorHAnsi" w:hAnsiTheme="minorHAnsi" w:cstheme="minorHAnsi"/>
            <w:sz w:val="18"/>
            <w:szCs w:val="18"/>
          </w:rPr>
          <w:t>https</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vlada</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mk</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sites</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default</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files</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programa</w:t>
        </w:r>
        <w:r w:rsidRPr="00C26B23">
          <w:rPr>
            <w:rStyle w:val="Hyperlink"/>
            <w:rFonts w:asciiTheme="minorHAnsi" w:hAnsiTheme="minorHAnsi" w:cstheme="minorHAnsi"/>
            <w:sz w:val="18"/>
            <w:szCs w:val="18"/>
            <w:lang w:val="ru-RU"/>
          </w:rPr>
          <w:t>/2017-2020/</w:t>
        </w:r>
        <w:r w:rsidRPr="00C26B23">
          <w:rPr>
            <w:rStyle w:val="Hyperlink"/>
            <w:rFonts w:asciiTheme="minorHAnsi" w:hAnsiTheme="minorHAnsi" w:cstheme="minorHAnsi"/>
            <w:sz w:val="18"/>
            <w:szCs w:val="18"/>
          </w:rPr>
          <w:t>Programa</w:t>
        </w:r>
        <w:r w:rsidRPr="00C26B23">
          <w:rPr>
            <w:rStyle w:val="Hyperlink"/>
            <w:rFonts w:asciiTheme="minorHAnsi" w:hAnsiTheme="minorHAnsi" w:cstheme="minorHAnsi"/>
            <w:sz w:val="18"/>
            <w:szCs w:val="18"/>
            <w:lang w:val="ru-RU"/>
          </w:rPr>
          <w:t>_</w:t>
        </w:r>
        <w:r w:rsidRPr="00C26B23">
          <w:rPr>
            <w:rStyle w:val="Hyperlink"/>
            <w:rFonts w:asciiTheme="minorHAnsi" w:hAnsiTheme="minorHAnsi" w:cstheme="minorHAnsi"/>
            <w:sz w:val="18"/>
            <w:szCs w:val="18"/>
          </w:rPr>
          <w:t>Vlada</w:t>
        </w:r>
        <w:r w:rsidRPr="00C26B23">
          <w:rPr>
            <w:rStyle w:val="Hyperlink"/>
            <w:rFonts w:asciiTheme="minorHAnsi" w:hAnsiTheme="minorHAnsi" w:cstheme="minorHAnsi"/>
            <w:sz w:val="18"/>
            <w:szCs w:val="18"/>
            <w:lang w:val="ru-RU"/>
          </w:rPr>
          <w:t>_2017-2020_</w:t>
        </w:r>
        <w:r w:rsidRPr="00C26B23">
          <w:rPr>
            <w:rStyle w:val="Hyperlink"/>
            <w:rFonts w:asciiTheme="minorHAnsi" w:hAnsiTheme="minorHAnsi" w:cstheme="minorHAnsi"/>
            <w:sz w:val="18"/>
            <w:szCs w:val="18"/>
          </w:rPr>
          <w:t>MKD</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pdf</w:t>
        </w:r>
      </w:hyperlink>
    </w:p>
  </w:footnote>
  <w:footnote w:id="152">
    <w:p w:rsidR="00BB5110" w:rsidRPr="00574E54" w:rsidRDefault="00BB5110" w:rsidP="006A621A">
      <w:pPr>
        <w:pStyle w:val="FootnoteText"/>
        <w:rPr>
          <w:rFonts w:asciiTheme="minorHAnsi" w:hAnsiTheme="minorHAnsi" w:cstheme="minorHAnsi"/>
          <w:sz w:val="18"/>
          <w:szCs w:val="18"/>
          <w:lang w:val="ru-RU"/>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Instituti për Hulumtimin e Zhvillimit Shoqëror RESIS</w:t>
      </w:r>
      <w:r w:rsidRPr="00C26B23">
        <w:rPr>
          <w:rFonts w:asciiTheme="minorHAnsi" w:hAnsiTheme="minorHAnsi" w:cstheme="minorHAnsi"/>
          <w:sz w:val="18"/>
          <w:szCs w:val="18"/>
          <w:lang w:val="mk-MK"/>
        </w:rPr>
        <w:t xml:space="preserve">, </w:t>
      </w:r>
      <w:r w:rsidRPr="00C26B23">
        <w:rPr>
          <w:rFonts w:asciiTheme="minorHAnsi" w:hAnsiTheme="minorHAnsi" w:cstheme="minorHAnsi"/>
          <w:i/>
          <w:iCs/>
          <w:sz w:val="18"/>
          <w:szCs w:val="18"/>
          <w:lang w:val="mk-MK"/>
        </w:rPr>
        <w:t xml:space="preserve">Мониторинг на медиумскиот плурализам во Европа: Примена на Мониторот на медиумскиот плурализам 2017 во Европската унија, Македонија, Србија и Турција </w:t>
      </w:r>
      <w:r w:rsidRPr="00C26B23">
        <w:rPr>
          <w:rFonts w:asciiTheme="minorHAnsi" w:hAnsiTheme="minorHAnsi" w:cstheme="minorHAnsi"/>
          <w:sz w:val="18"/>
          <w:szCs w:val="18"/>
          <w:lang w:val="mk-MK"/>
        </w:rPr>
        <w:t>(С</w:t>
      </w:r>
      <w:r>
        <w:rPr>
          <w:rFonts w:asciiTheme="minorHAnsi" w:hAnsiTheme="minorHAnsi" w:cstheme="minorHAnsi"/>
          <w:sz w:val="18"/>
          <w:szCs w:val="18"/>
          <w:lang w:val="mk-MK"/>
        </w:rPr>
        <w:t xml:space="preserve">копје: РЕСИС, 2018), </w:t>
      </w:r>
      <w:r>
        <w:rPr>
          <w:rFonts w:asciiTheme="minorHAnsi" w:hAnsiTheme="minorHAnsi" w:cstheme="minorHAnsi"/>
          <w:sz w:val="18"/>
          <w:szCs w:val="18"/>
          <w:lang w:val="sq-AL"/>
        </w:rPr>
        <w:t>ndodhet në</w:t>
      </w:r>
      <w:r w:rsidRPr="00C26B23">
        <w:rPr>
          <w:rFonts w:asciiTheme="minorHAnsi" w:hAnsiTheme="minorHAnsi" w:cstheme="minorHAnsi"/>
          <w:sz w:val="18"/>
          <w:szCs w:val="18"/>
          <w:lang w:val="mk-MK"/>
        </w:rPr>
        <w:t xml:space="preserve">: </w:t>
      </w:r>
      <w:hyperlink r:id="rId36" w:history="1">
        <w:r w:rsidRPr="00C26B23">
          <w:rPr>
            <w:rStyle w:val="Hyperlink"/>
            <w:rFonts w:asciiTheme="minorHAnsi" w:hAnsiTheme="minorHAnsi" w:cstheme="minorHAnsi"/>
            <w:sz w:val="18"/>
            <w:szCs w:val="18"/>
          </w:rPr>
          <w:t>https</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resis</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mk</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wp</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content</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uploads</w:t>
        </w:r>
        <w:r w:rsidRPr="00C26B23">
          <w:rPr>
            <w:rStyle w:val="Hyperlink"/>
            <w:rFonts w:asciiTheme="minorHAnsi" w:hAnsiTheme="minorHAnsi" w:cstheme="minorHAnsi"/>
            <w:sz w:val="18"/>
            <w:szCs w:val="18"/>
            <w:lang w:val="ru-RU"/>
          </w:rPr>
          <w:t>/2018/11/</w:t>
        </w:r>
        <w:r w:rsidRPr="00C26B23">
          <w:rPr>
            <w:rStyle w:val="Hyperlink"/>
            <w:rFonts w:asciiTheme="minorHAnsi" w:hAnsiTheme="minorHAnsi" w:cstheme="minorHAnsi"/>
            <w:sz w:val="18"/>
            <w:szCs w:val="18"/>
          </w:rPr>
          <w:t>Macedonia</w:t>
        </w:r>
        <w:r w:rsidRPr="00C26B23">
          <w:rPr>
            <w:rStyle w:val="Hyperlink"/>
            <w:rFonts w:asciiTheme="minorHAnsi" w:hAnsiTheme="minorHAnsi" w:cstheme="minorHAnsi"/>
            <w:sz w:val="18"/>
            <w:szCs w:val="18"/>
            <w:lang w:val="ru-RU"/>
          </w:rPr>
          <w:t>_</w:t>
        </w:r>
        <w:r w:rsidRPr="00C26B23">
          <w:rPr>
            <w:rStyle w:val="Hyperlink"/>
            <w:rFonts w:asciiTheme="minorHAnsi" w:hAnsiTheme="minorHAnsi" w:cstheme="minorHAnsi"/>
            <w:sz w:val="18"/>
            <w:szCs w:val="18"/>
          </w:rPr>
          <w:t>MPM</w:t>
        </w:r>
        <w:r w:rsidRPr="00C26B23">
          <w:rPr>
            <w:rStyle w:val="Hyperlink"/>
            <w:rFonts w:asciiTheme="minorHAnsi" w:hAnsiTheme="minorHAnsi" w:cstheme="minorHAnsi"/>
            <w:sz w:val="18"/>
            <w:szCs w:val="18"/>
            <w:lang w:val="ru-RU"/>
          </w:rPr>
          <w:t>2017_</w:t>
        </w:r>
        <w:r w:rsidRPr="00C26B23">
          <w:rPr>
            <w:rStyle w:val="Hyperlink"/>
            <w:rFonts w:asciiTheme="minorHAnsi" w:hAnsiTheme="minorHAnsi" w:cstheme="minorHAnsi"/>
            <w:sz w:val="18"/>
            <w:szCs w:val="18"/>
          </w:rPr>
          <w:t>narrative</w:t>
        </w:r>
        <w:r w:rsidRPr="00C26B23">
          <w:rPr>
            <w:rStyle w:val="Hyperlink"/>
            <w:rFonts w:asciiTheme="minorHAnsi" w:hAnsiTheme="minorHAnsi" w:cstheme="minorHAnsi"/>
            <w:sz w:val="18"/>
            <w:szCs w:val="18"/>
            <w:lang w:val="ru-RU"/>
          </w:rPr>
          <w:t>_</w:t>
        </w:r>
        <w:r w:rsidRPr="00C26B23">
          <w:rPr>
            <w:rStyle w:val="Hyperlink"/>
            <w:rFonts w:asciiTheme="minorHAnsi" w:hAnsiTheme="minorHAnsi" w:cstheme="minorHAnsi"/>
            <w:sz w:val="18"/>
            <w:szCs w:val="18"/>
          </w:rPr>
          <w:t>report</w:t>
        </w:r>
        <w:r w:rsidRPr="00C26B23">
          <w:rPr>
            <w:rStyle w:val="Hyperlink"/>
            <w:rFonts w:asciiTheme="minorHAnsi" w:hAnsiTheme="minorHAnsi" w:cstheme="minorHAnsi"/>
            <w:sz w:val="18"/>
            <w:szCs w:val="18"/>
            <w:lang w:val="ru-RU"/>
          </w:rPr>
          <w:t>_</w:t>
        </w:r>
        <w:r w:rsidRPr="00C26B23">
          <w:rPr>
            <w:rStyle w:val="Hyperlink"/>
            <w:rFonts w:asciiTheme="minorHAnsi" w:hAnsiTheme="minorHAnsi" w:cstheme="minorHAnsi"/>
            <w:sz w:val="18"/>
            <w:szCs w:val="18"/>
          </w:rPr>
          <w:t>MK</w:t>
        </w:r>
        <w:r w:rsidRPr="00C26B23">
          <w:rPr>
            <w:rStyle w:val="Hyperlink"/>
            <w:rFonts w:asciiTheme="minorHAnsi" w:hAnsiTheme="minorHAnsi" w:cstheme="minorHAnsi"/>
            <w:sz w:val="18"/>
            <w:szCs w:val="18"/>
            <w:lang w:val="ru-RU"/>
          </w:rPr>
          <w:t>_</w:t>
        </w:r>
        <w:r w:rsidRPr="00C26B23">
          <w:rPr>
            <w:rStyle w:val="Hyperlink"/>
            <w:rFonts w:asciiTheme="minorHAnsi" w:hAnsiTheme="minorHAnsi" w:cstheme="minorHAnsi"/>
            <w:sz w:val="18"/>
            <w:szCs w:val="18"/>
          </w:rPr>
          <w:t>FINAL</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pdf</w:t>
        </w:r>
      </w:hyperlink>
    </w:p>
  </w:footnote>
  <w:footnote w:id="153">
    <w:p w:rsidR="00BB5110" w:rsidRPr="00574E54" w:rsidRDefault="00BB5110" w:rsidP="006A621A">
      <w:pPr>
        <w:pStyle w:val="FootnoteText"/>
        <w:rPr>
          <w:rFonts w:asciiTheme="minorHAnsi" w:hAnsiTheme="minorHAnsi" w:cstheme="minorHAnsi"/>
          <w:sz w:val="18"/>
          <w:szCs w:val="18"/>
          <w:lang w:val="ru-RU"/>
        </w:rPr>
      </w:pPr>
      <w:r w:rsidRPr="00C26B23">
        <w:rPr>
          <w:rStyle w:val="FootnoteReference"/>
          <w:rFonts w:asciiTheme="minorHAnsi" w:hAnsiTheme="minorHAnsi" w:cstheme="minorHAnsi"/>
          <w:sz w:val="18"/>
          <w:szCs w:val="18"/>
        </w:rPr>
        <w:footnoteRef/>
      </w:r>
      <w:r w:rsidRPr="00C26B23">
        <w:rPr>
          <w:rFonts w:asciiTheme="minorHAnsi" w:hAnsiTheme="minorHAnsi" w:cstheme="minorHAnsi"/>
          <w:sz w:val="18"/>
          <w:szCs w:val="18"/>
          <w:lang w:val="mk-MK"/>
        </w:rPr>
        <w:t xml:space="preserve">Мицевски, И., Трпевска, С., Трајкоска, Ж. </w:t>
      </w:r>
      <w:r w:rsidRPr="00C26B23">
        <w:rPr>
          <w:rFonts w:asciiTheme="minorHAnsi" w:hAnsiTheme="minorHAnsi" w:cstheme="minorHAnsi"/>
          <w:i/>
          <w:iCs/>
          <w:sz w:val="18"/>
          <w:szCs w:val="18"/>
          <w:lang w:val="mk-MK"/>
        </w:rPr>
        <w:t>Известување од паралални светови: медиумите на заедниците во Македонија</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Shkup</w:t>
      </w:r>
      <w:r>
        <w:rPr>
          <w:rFonts w:asciiTheme="minorHAnsi" w:hAnsiTheme="minorHAnsi" w:cstheme="minorHAnsi"/>
          <w:sz w:val="18"/>
          <w:szCs w:val="18"/>
          <w:lang w:val="mk-MK"/>
        </w:rPr>
        <w:t>:</w:t>
      </w:r>
      <w:r>
        <w:rPr>
          <w:rFonts w:asciiTheme="minorHAnsi" w:hAnsiTheme="minorHAnsi" w:cstheme="minorHAnsi"/>
          <w:sz w:val="18"/>
          <w:szCs w:val="18"/>
          <w:lang w:val="sq-AL"/>
        </w:rPr>
        <w:t>Instituti i studimeve të komunikacionit,</w:t>
      </w:r>
      <w:r w:rsidRPr="00C26B23">
        <w:rPr>
          <w:rFonts w:asciiTheme="minorHAnsi" w:hAnsiTheme="minorHAnsi" w:cstheme="minorHAnsi"/>
          <w:sz w:val="18"/>
          <w:szCs w:val="18"/>
          <w:lang w:val="mk-MK"/>
        </w:rPr>
        <w:t xml:space="preserve"> 2013)</w:t>
      </w:r>
    </w:p>
  </w:footnote>
  <w:footnote w:id="154">
    <w:p w:rsidR="00BB5110" w:rsidRPr="00C26B23" w:rsidRDefault="00BB5110" w:rsidP="001E2063">
      <w:pPr>
        <w:pStyle w:val="FootnoteText"/>
        <w:rPr>
          <w:sz w:val="18"/>
          <w:szCs w:val="18"/>
          <w:lang w:val="mk-MK"/>
        </w:rPr>
      </w:pPr>
      <w:r w:rsidRPr="00C26B23">
        <w:rPr>
          <w:rStyle w:val="FootnoteReference"/>
          <w:sz w:val="18"/>
          <w:szCs w:val="18"/>
        </w:rPr>
        <w:footnoteRef/>
      </w:r>
      <w:r>
        <w:rPr>
          <w:sz w:val="18"/>
          <w:szCs w:val="18"/>
          <w:lang w:val="sq-AL"/>
        </w:rPr>
        <w:t>Ndodhet në</w:t>
      </w:r>
      <w:r w:rsidRPr="00C26B23">
        <w:rPr>
          <w:sz w:val="18"/>
          <w:szCs w:val="18"/>
          <w:lang w:val="mk-MK"/>
        </w:rPr>
        <w:t xml:space="preserve">: </w:t>
      </w:r>
      <w:hyperlink r:id="rId37" w:history="1">
        <w:r w:rsidRPr="00C26B23">
          <w:rPr>
            <w:rStyle w:val="Hyperlink"/>
            <w:sz w:val="18"/>
            <w:szCs w:val="18"/>
          </w:rPr>
          <w:t>http</w:t>
        </w:r>
        <w:r w:rsidRPr="00574E54">
          <w:rPr>
            <w:rStyle w:val="Hyperlink"/>
            <w:sz w:val="18"/>
            <w:szCs w:val="18"/>
            <w:lang w:val="ru-RU"/>
          </w:rPr>
          <w:t>://</w:t>
        </w:r>
        <w:r w:rsidRPr="00C26B23">
          <w:rPr>
            <w:rStyle w:val="Hyperlink"/>
            <w:sz w:val="18"/>
            <w:szCs w:val="18"/>
          </w:rPr>
          <w:t>www</w:t>
        </w:r>
        <w:r w:rsidRPr="00574E54">
          <w:rPr>
            <w:rStyle w:val="Hyperlink"/>
            <w:sz w:val="18"/>
            <w:szCs w:val="18"/>
            <w:lang w:val="ru-RU"/>
          </w:rPr>
          <w:t>.</w:t>
        </w:r>
        <w:r w:rsidRPr="00C26B23">
          <w:rPr>
            <w:rStyle w:val="Hyperlink"/>
            <w:sz w:val="18"/>
            <w:szCs w:val="18"/>
          </w:rPr>
          <w:t>mtsp</w:t>
        </w:r>
        <w:r w:rsidRPr="00574E54">
          <w:rPr>
            <w:rStyle w:val="Hyperlink"/>
            <w:sz w:val="18"/>
            <w:szCs w:val="18"/>
            <w:lang w:val="ru-RU"/>
          </w:rPr>
          <w:t>.</w:t>
        </w:r>
        <w:r w:rsidRPr="00C26B23">
          <w:rPr>
            <w:rStyle w:val="Hyperlink"/>
            <w:sz w:val="18"/>
            <w:szCs w:val="18"/>
          </w:rPr>
          <w:t>gov</w:t>
        </w:r>
        <w:r w:rsidRPr="00574E54">
          <w:rPr>
            <w:rStyle w:val="Hyperlink"/>
            <w:sz w:val="18"/>
            <w:szCs w:val="18"/>
            <w:lang w:val="ru-RU"/>
          </w:rPr>
          <w:t>.</w:t>
        </w:r>
        <w:r w:rsidRPr="00C26B23">
          <w:rPr>
            <w:rStyle w:val="Hyperlink"/>
            <w:sz w:val="18"/>
            <w:szCs w:val="18"/>
          </w:rPr>
          <w:t>mk</w:t>
        </w:r>
        <w:r w:rsidRPr="00574E54">
          <w:rPr>
            <w:rStyle w:val="Hyperlink"/>
            <w:sz w:val="18"/>
            <w:szCs w:val="18"/>
            <w:lang w:val="ru-RU"/>
          </w:rPr>
          <w:t>/</w:t>
        </w:r>
        <w:r w:rsidRPr="00C26B23">
          <w:rPr>
            <w:rStyle w:val="Hyperlink"/>
            <w:sz w:val="18"/>
            <w:szCs w:val="18"/>
          </w:rPr>
          <w:t>rodova</w:t>
        </w:r>
        <w:r w:rsidRPr="00574E54">
          <w:rPr>
            <w:rStyle w:val="Hyperlink"/>
            <w:sz w:val="18"/>
            <w:szCs w:val="18"/>
            <w:lang w:val="ru-RU"/>
          </w:rPr>
          <w:t>-</w:t>
        </w:r>
        <w:r w:rsidRPr="00C26B23">
          <w:rPr>
            <w:rStyle w:val="Hyperlink"/>
            <w:sz w:val="18"/>
            <w:szCs w:val="18"/>
          </w:rPr>
          <w:t>ramnopravnost</w:t>
        </w:r>
        <w:r w:rsidRPr="00574E54">
          <w:rPr>
            <w:rStyle w:val="Hyperlink"/>
            <w:sz w:val="18"/>
            <w:szCs w:val="18"/>
            <w:lang w:val="ru-RU"/>
          </w:rPr>
          <w:t>.</w:t>
        </w:r>
        <w:r w:rsidRPr="00C26B23">
          <w:rPr>
            <w:rStyle w:val="Hyperlink"/>
            <w:sz w:val="18"/>
            <w:szCs w:val="18"/>
          </w:rPr>
          <w:t>nspx</w:t>
        </w:r>
      </w:hyperlink>
    </w:p>
  </w:footnote>
  <w:footnote w:id="155">
    <w:p w:rsidR="00BB5110" w:rsidRPr="000B5A4E" w:rsidRDefault="00BB5110" w:rsidP="00933D26">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sidRPr="00C26B23">
        <w:rPr>
          <w:rFonts w:asciiTheme="minorHAnsi" w:hAnsiTheme="minorHAnsi" w:cstheme="minorHAnsi"/>
          <w:sz w:val="18"/>
          <w:szCs w:val="18"/>
          <w:lang w:val="mk-MK"/>
        </w:rPr>
        <w:t xml:space="preserve">Собрание на РСМ, </w:t>
      </w:r>
      <w:r w:rsidRPr="00C26B23">
        <w:rPr>
          <w:rFonts w:asciiTheme="minorHAnsi" w:hAnsiTheme="minorHAnsi" w:cstheme="minorHAnsi"/>
          <w:i/>
          <w:iCs/>
          <w:sz w:val="18"/>
          <w:szCs w:val="18"/>
          <w:lang w:val="mk-MK"/>
        </w:rPr>
        <w:t>Одлука за прогласување на Уставот на СРМ</w:t>
      </w:r>
      <w:r>
        <w:rPr>
          <w:rFonts w:asciiTheme="minorHAnsi" w:hAnsiTheme="minorHAnsi" w:cstheme="minorHAnsi"/>
          <w:sz w:val="18"/>
          <w:szCs w:val="18"/>
          <w:lang w:val="mk-MK"/>
        </w:rPr>
        <w:t>, Скопје,</w:t>
      </w:r>
      <w:r w:rsidRPr="00BB5110">
        <w:rPr>
          <w:rFonts w:asciiTheme="minorHAnsi" w:hAnsiTheme="minorHAnsi" w:cstheme="minorHAnsi"/>
          <w:sz w:val="18"/>
          <w:szCs w:val="18"/>
          <w:lang w:val="mk-MK"/>
        </w:rPr>
        <w:t xml:space="preserve"> ndodhet ne</w:t>
      </w:r>
      <w:r w:rsidRPr="00C26B23">
        <w:rPr>
          <w:rFonts w:asciiTheme="minorHAnsi" w:hAnsiTheme="minorHAnsi" w:cstheme="minorHAnsi"/>
          <w:sz w:val="18"/>
          <w:szCs w:val="18"/>
          <w:lang w:val="mk-MK"/>
        </w:rPr>
        <w:t xml:space="preserve">: </w:t>
      </w:r>
      <w:hyperlink r:id="rId38" w:history="1">
        <w:r w:rsidRPr="000B5A4E">
          <w:rPr>
            <w:rStyle w:val="Hyperlink"/>
            <w:rFonts w:asciiTheme="minorHAnsi" w:hAnsiTheme="minorHAnsi" w:cstheme="minorHAnsi"/>
            <w:sz w:val="18"/>
            <w:szCs w:val="18"/>
            <w:lang w:val="mk-MK"/>
          </w:rPr>
          <w:t>https</w:t>
        </w:r>
        <w:r w:rsidRPr="00C26B23">
          <w:rPr>
            <w:rStyle w:val="Hyperlink"/>
            <w:rFonts w:asciiTheme="minorHAnsi" w:hAnsiTheme="minorHAnsi" w:cstheme="minorHAnsi"/>
            <w:sz w:val="18"/>
            <w:szCs w:val="18"/>
            <w:lang w:val="ru-RU"/>
          </w:rPr>
          <w:t>://</w:t>
        </w:r>
        <w:r w:rsidRPr="000B5A4E">
          <w:rPr>
            <w:rStyle w:val="Hyperlink"/>
            <w:rFonts w:asciiTheme="minorHAnsi" w:hAnsiTheme="minorHAnsi" w:cstheme="minorHAnsi"/>
            <w:sz w:val="18"/>
            <w:szCs w:val="18"/>
            <w:lang w:val="mk-MK"/>
          </w:rPr>
          <w:t>www</w:t>
        </w:r>
        <w:r w:rsidRPr="00C26B23">
          <w:rPr>
            <w:rStyle w:val="Hyperlink"/>
            <w:rFonts w:asciiTheme="minorHAnsi" w:hAnsiTheme="minorHAnsi" w:cstheme="minorHAnsi"/>
            <w:sz w:val="18"/>
            <w:szCs w:val="18"/>
            <w:lang w:val="ru-RU"/>
          </w:rPr>
          <w:t>.</w:t>
        </w:r>
        <w:r w:rsidRPr="000B5A4E">
          <w:rPr>
            <w:rStyle w:val="Hyperlink"/>
            <w:rFonts w:asciiTheme="minorHAnsi" w:hAnsiTheme="minorHAnsi" w:cstheme="minorHAnsi"/>
            <w:sz w:val="18"/>
            <w:szCs w:val="18"/>
            <w:lang w:val="mk-MK"/>
          </w:rPr>
          <w:t>sobranie</w:t>
        </w:r>
        <w:r w:rsidRPr="00C26B23">
          <w:rPr>
            <w:rStyle w:val="Hyperlink"/>
            <w:rFonts w:asciiTheme="minorHAnsi" w:hAnsiTheme="minorHAnsi" w:cstheme="minorHAnsi"/>
            <w:sz w:val="18"/>
            <w:szCs w:val="18"/>
            <w:lang w:val="ru-RU"/>
          </w:rPr>
          <w:t>.</w:t>
        </w:r>
        <w:r w:rsidRPr="000B5A4E">
          <w:rPr>
            <w:rStyle w:val="Hyperlink"/>
            <w:rFonts w:asciiTheme="minorHAnsi" w:hAnsiTheme="minorHAnsi" w:cstheme="minorHAnsi"/>
            <w:sz w:val="18"/>
            <w:szCs w:val="18"/>
            <w:lang w:val="mk-MK"/>
          </w:rPr>
          <w:t>mk</w:t>
        </w:r>
        <w:r w:rsidRPr="00C26B23">
          <w:rPr>
            <w:rStyle w:val="Hyperlink"/>
            <w:rFonts w:asciiTheme="minorHAnsi" w:hAnsiTheme="minorHAnsi" w:cstheme="minorHAnsi"/>
            <w:sz w:val="18"/>
            <w:szCs w:val="18"/>
            <w:lang w:val="ru-RU"/>
          </w:rPr>
          <w:t>/</w:t>
        </w:r>
        <w:r w:rsidRPr="000B5A4E">
          <w:rPr>
            <w:rStyle w:val="Hyperlink"/>
            <w:rFonts w:asciiTheme="minorHAnsi" w:hAnsiTheme="minorHAnsi" w:cstheme="minorHAnsi"/>
            <w:sz w:val="18"/>
            <w:szCs w:val="18"/>
            <w:lang w:val="mk-MK"/>
          </w:rPr>
          <w:t>WBStorage</w:t>
        </w:r>
        <w:r w:rsidRPr="00C26B23">
          <w:rPr>
            <w:rStyle w:val="Hyperlink"/>
            <w:rFonts w:asciiTheme="minorHAnsi" w:hAnsiTheme="minorHAnsi" w:cstheme="minorHAnsi"/>
            <w:sz w:val="18"/>
            <w:szCs w:val="18"/>
            <w:lang w:val="ru-RU"/>
          </w:rPr>
          <w:t>/</w:t>
        </w:r>
        <w:r w:rsidRPr="000B5A4E">
          <w:rPr>
            <w:rStyle w:val="Hyperlink"/>
            <w:rFonts w:asciiTheme="minorHAnsi" w:hAnsiTheme="minorHAnsi" w:cstheme="minorHAnsi"/>
            <w:sz w:val="18"/>
            <w:szCs w:val="18"/>
            <w:lang w:val="mk-MK"/>
          </w:rPr>
          <w:t>Files</w:t>
        </w:r>
        <w:r w:rsidRPr="00C26B23">
          <w:rPr>
            <w:rStyle w:val="Hyperlink"/>
            <w:rFonts w:asciiTheme="minorHAnsi" w:hAnsiTheme="minorHAnsi" w:cstheme="minorHAnsi"/>
            <w:sz w:val="18"/>
            <w:szCs w:val="18"/>
            <w:lang w:val="ru-RU"/>
          </w:rPr>
          <w:t>/</w:t>
        </w:r>
        <w:r w:rsidRPr="000B5A4E">
          <w:rPr>
            <w:rStyle w:val="Hyperlink"/>
            <w:rFonts w:asciiTheme="minorHAnsi" w:hAnsiTheme="minorHAnsi" w:cstheme="minorHAnsi"/>
            <w:sz w:val="18"/>
            <w:szCs w:val="18"/>
            <w:lang w:val="mk-MK"/>
          </w:rPr>
          <w:t>UstavnaRmizmeni</w:t>
        </w:r>
        <w:r w:rsidRPr="00C26B23">
          <w:rPr>
            <w:rStyle w:val="Hyperlink"/>
            <w:rFonts w:asciiTheme="minorHAnsi" w:hAnsiTheme="minorHAnsi" w:cstheme="minorHAnsi"/>
            <w:sz w:val="18"/>
            <w:szCs w:val="18"/>
            <w:lang w:val="ru-RU"/>
          </w:rPr>
          <w:t>.</w:t>
        </w:r>
        <w:r w:rsidRPr="000B5A4E">
          <w:rPr>
            <w:rStyle w:val="Hyperlink"/>
            <w:rFonts w:asciiTheme="minorHAnsi" w:hAnsiTheme="minorHAnsi" w:cstheme="minorHAnsi"/>
            <w:sz w:val="18"/>
            <w:szCs w:val="18"/>
            <w:lang w:val="mk-MK"/>
          </w:rPr>
          <w:t>pdf</w:t>
        </w:r>
      </w:hyperlink>
    </w:p>
  </w:footnote>
  <w:footnote w:id="156">
    <w:p w:rsidR="00BB5110" w:rsidRPr="000B5A4E" w:rsidRDefault="00BB5110" w:rsidP="007F145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sidRPr="00C26B23">
        <w:rPr>
          <w:rFonts w:asciiTheme="minorHAnsi" w:hAnsiTheme="minorHAnsi" w:cstheme="minorHAnsi"/>
          <w:sz w:val="18"/>
          <w:szCs w:val="18"/>
          <w:lang w:val="ru-RU"/>
        </w:rPr>
        <w:t xml:space="preserve"> </w:t>
      </w:r>
      <w:r w:rsidRPr="00C26B23">
        <w:rPr>
          <w:rFonts w:asciiTheme="minorHAnsi" w:hAnsiTheme="minorHAnsi" w:cstheme="minorHAnsi"/>
          <w:sz w:val="18"/>
          <w:szCs w:val="18"/>
          <w:lang w:val="ru-RU"/>
        </w:rPr>
        <w:t>Сферата на печатените медиуми во РСМ не е уредена со ниту еден закон, односно правото на немнозинските заедници да основаат печатени медиуми директно произлегува од Уставот.</w:t>
      </w:r>
    </w:p>
  </w:footnote>
  <w:footnote w:id="157">
    <w:p w:rsidR="00BB5110" w:rsidRPr="000B5A4E" w:rsidRDefault="00BB5110" w:rsidP="007F145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sidRPr="00C26B23">
        <w:rPr>
          <w:rFonts w:asciiTheme="minorHAnsi" w:hAnsiTheme="minorHAnsi" w:cstheme="minorHAnsi"/>
          <w:sz w:val="18"/>
          <w:szCs w:val="18"/>
          <w:lang w:val="ru-RU"/>
        </w:rPr>
        <w:t xml:space="preserve"> </w:t>
      </w:r>
      <w:r w:rsidRPr="00C26B23">
        <w:rPr>
          <w:rFonts w:asciiTheme="minorHAnsi" w:hAnsiTheme="minorHAnsi" w:cstheme="minorHAnsi"/>
          <w:sz w:val="18"/>
          <w:szCs w:val="18"/>
          <w:lang w:val="ru-RU"/>
        </w:rPr>
        <w:t>Сферата на печатените медиуми во РСМ не е уредена со ниту еден закон, односно правото на немнозинските заедници да основаат печатени медиуми директно произлегува од Уставот.</w:t>
      </w:r>
    </w:p>
  </w:footnote>
  <w:footnote w:id="158">
    <w:p w:rsidR="00BB5110" w:rsidRPr="00993E32" w:rsidRDefault="00BB5110" w:rsidP="006A621A">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sidRPr="00195261">
        <w:rPr>
          <w:rFonts w:asciiTheme="minorHAnsi" w:hAnsiTheme="minorHAnsi" w:cstheme="minorHAnsi"/>
          <w:i/>
          <w:sz w:val="18"/>
          <w:szCs w:val="18"/>
          <w:lang w:val="sq-AL"/>
        </w:rPr>
        <w:t>Kuvendi i Republikës së Maqedonisë</w:t>
      </w:r>
      <w:r w:rsidRPr="00195261">
        <w:rPr>
          <w:rFonts w:asciiTheme="minorHAnsi" w:hAnsiTheme="minorHAnsi" w:cstheme="minorHAnsi"/>
          <w:i/>
          <w:sz w:val="18"/>
          <w:szCs w:val="18"/>
          <w:lang w:val="mk-MK"/>
        </w:rPr>
        <w:t xml:space="preserve">, </w:t>
      </w:r>
      <w:r w:rsidRPr="00195261">
        <w:rPr>
          <w:rFonts w:asciiTheme="minorHAnsi" w:hAnsiTheme="minorHAnsi" w:cstheme="minorHAnsi"/>
          <w:i/>
          <w:sz w:val="18"/>
          <w:szCs w:val="18"/>
          <w:lang w:val="sq-AL"/>
        </w:rPr>
        <w:t>Urdhëresë për shpalljen e ligjit për ndryshimin dhe plotësimin e ligjit për shërbime mediatike audi dhe audiovizuale</w:t>
      </w:r>
      <w:r w:rsidRPr="00195261">
        <w:rPr>
          <w:rFonts w:asciiTheme="minorHAnsi" w:hAnsiTheme="minorHAnsi" w:cstheme="minorHAnsi"/>
          <w:i/>
          <w:sz w:val="18"/>
          <w:szCs w:val="18"/>
          <w:lang w:val="mk-MK"/>
        </w:rPr>
        <w:t xml:space="preserve">, </w:t>
      </w:r>
      <w:r w:rsidRPr="00195261">
        <w:rPr>
          <w:rFonts w:asciiTheme="minorHAnsi" w:hAnsiTheme="minorHAnsi" w:cstheme="minorHAnsi"/>
          <w:i/>
          <w:sz w:val="18"/>
          <w:szCs w:val="18"/>
          <w:lang w:val="sq-AL"/>
        </w:rPr>
        <w:t>ndodhet në</w:t>
      </w:r>
      <w:r w:rsidRPr="00C26B23">
        <w:rPr>
          <w:rFonts w:asciiTheme="minorHAnsi" w:hAnsiTheme="minorHAnsi" w:cstheme="minorHAnsi"/>
          <w:sz w:val="18"/>
          <w:szCs w:val="18"/>
          <w:lang w:val="mk-MK"/>
        </w:rPr>
        <w:t>:</w:t>
      </w:r>
      <w:hyperlink r:id="rId39" w:history="1">
        <w:r w:rsidRPr="00993E32">
          <w:rPr>
            <w:rStyle w:val="Hyperlink"/>
            <w:rFonts w:asciiTheme="minorHAnsi" w:hAnsiTheme="minorHAnsi" w:cstheme="minorHAnsi"/>
            <w:sz w:val="18"/>
            <w:szCs w:val="18"/>
            <w:lang w:val="mk-MK"/>
          </w:rPr>
          <w:t>http</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avmu</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mk</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wp</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content</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uploads</w:t>
        </w:r>
        <w:r w:rsidRPr="00C26B23">
          <w:rPr>
            <w:rStyle w:val="Hyperlink"/>
            <w:rFonts w:asciiTheme="minorHAnsi" w:hAnsiTheme="minorHAnsi" w:cstheme="minorHAnsi"/>
            <w:sz w:val="18"/>
            <w:szCs w:val="18"/>
            <w:lang w:val="ru-RU"/>
          </w:rPr>
          <w:t>/2017/11/001-</w:t>
        </w:r>
        <w:r w:rsidRPr="00993E32">
          <w:rPr>
            <w:rStyle w:val="Hyperlink"/>
            <w:rFonts w:asciiTheme="minorHAnsi" w:hAnsiTheme="minorHAnsi" w:cstheme="minorHAnsi"/>
            <w:sz w:val="18"/>
            <w:szCs w:val="18"/>
            <w:lang w:val="mk-MK"/>
          </w:rPr>
          <w:t>Zakon</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za</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izmenuvanje</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i</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dopolnuvanje</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na</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ZAAVMU</w:t>
        </w:r>
        <w:r w:rsidRPr="00C26B23">
          <w:rPr>
            <w:rStyle w:val="Hyperlink"/>
            <w:rFonts w:asciiTheme="minorHAnsi" w:hAnsiTheme="minorHAnsi" w:cstheme="minorHAnsi"/>
            <w:sz w:val="18"/>
            <w:szCs w:val="18"/>
            <w:lang w:val="ru-RU"/>
          </w:rPr>
          <w:t>-248-18-</w:t>
        </w:r>
        <w:r w:rsidRPr="00993E32">
          <w:rPr>
            <w:rStyle w:val="Hyperlink"/>
            <w:rFonts w:asciiTheme="minorHAnsi" w:hAnsiTheme="minorHAnsi" w:cstheme="minorHAnsi"/>
            <w:sz w:val="18"/>
            <w:szCs w:val="18"/>
            <w:lang w:val="mk-MK"/>
          </w:rPr>
          <w:t>od</w:t>
        </w:r>
        <w:r w:rsidRPr="00C26B23">
          <w:rPr>
            <w:rStyle w:val="Hyperlink"/>
            <w:rFonts w:asciiTheme="minorHAnsi" w:hAnsiTheme="minorHAnsi" w:cstheme="minorHAnsi"/>
            <w:sz w:val="18"/>
            <w:szCs w:val="18"/>
            <w:lang w:val="ru-RU"/>
          </w:rPr>
          <w:t>-31.12.2018-</w:t>
        </w:r>
        <w:r w:rsidRPr="00993E32">
          <w:rPr>
            <w:rStyle w:val="Hyperlink"/>
            <w:rFonts w:asciiTheme="minorHAnsi" w:hAnsiTheme="minorHAnsi" w:cstheme="minorHAnsi"/>
            <w:sz w:val="18"/>
            <w:szCs w:val="18"/>
            <w:lang w:val="mk-MK"/>
          </w:rPr>
          <w:t>odina</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pdf</w:t>
        </w:r>
      </w:hyperlink>
    </w:p>
  </w:footnote>
  <w:footnote w:id="159">
    <w:p w:rsidR="00BB5110" w:rsidRPr="00993E32" w:rsidRDefault="00BB5110" w:rsidP="006A621A">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sidRPr="00195261">
        <w:rPr>
          <w:rFonts w:asciiTheme="minorHAnsi" w:hAnsiTheme="minorHAnsi" w:cstheme="minorHAnsi"/>
          <w:i/>
          <w:sz w:val="18"/>
          <w:szCs w:val="18"/>
          <w:lang w:val="sq-AL"/>
        </w:rPr>
        <w:t>Kuvendi i Republikës së Maqedonisë</w:t>
      </w:r>
      <w:r w:rsidRPr="00195261">
        <w:rPr>
          <w:rFonts w:asciiTheme="minorHAnsi" w:hAnsiTheme="minorHAnsi" w:cstheme="minorHAnsi"/>
          <w:i/>
          <w:sz w:val="18"/>
          <w:szCs w:val="18"/>
          <w:lang w:val="mk-MK"/>
        </w:rPr>
        <w:t xml:space="preserve">, </w:t>
      </w:r>
      <w:r w:rsidRPr="00195261">
        <w:rPr>
          <w:rFonts w:asciiTheme="minorHAnsi" w:hAnsiTheme="minorHAnsi" w:cstheme="minorHAnsi"/>
          <w:i/>
          <w:sz w:val="18"/>
          <w:szCs w:val="18"/>
          <w:lang w:val="sq-AL"/>
        </w:rPr>
        <w:t>Urdhëresë për shpalljen e ligjit</w:t>
      </w:r>
      <w:r w:rsidRPr="00195261">
        <w:rPr>
          <w:rFonts w:asciiTheme="minorHAnsi" w:hAnsiTheme="minorHAnsi" w:cstheme="minorHAnsi"/>
          <w:i/>
          <w:iCs/>
          <w:sz w:val="18"/>
          <w:szCs w:val="18"/>
          <w:lang w:val="sq-AL"/>
        </w:rPr>
        <w:t xml:space="preserve"> për mbrojtjen e të drejtave të pjesëtarëve të bashkësive që janë më pak se</w:t>
      </w:r>
      <w:r w:rsidRPr="00195261">
        <w:rPr>
          <w:rFonts w:asciiTheme="minorHAnsi" w:hAnsiTheme="minorHAnsi" w:cstheme="minorHAnsi"/>
          <w:i/>
          <w:iCs/>
          <w:sz w:val="18"/>
          <w:szCs w:val="18"/>
          <w:lang w:val="mk-MK"/>
        </w:rPr>
        <w:t xml:space="preserve"> 20% </w:t>
      </w:r>
      <w:r w:rsidRPr="00195261">
        <w:rPr>
          <w:rFonts w:asciiTheme="minorHAnsi" w:hAnsiTheme="minorHAnsi" w:cstheme="minorHAnsi"/>
          <w:i/>
          <w:iCs/>
          <w:sz w:val="18"/>
          <w:szCs w:val="18"/>
          <w:lang w:val="sq-AL"/>
        </w:rPr>
        <w:t>e popullsisë së RMV-së</w:t>
      </w:r>
      <w:r>
        <w:rPr>
          <w:rFonts w:asciiTheme="minorHAnsi" w:hAnsiTheme="minorHAnsi" w:cstheme="minorHAnsi"/>
          <w:i/>
          <w:iCs/>
          <w:sz w:val="18"/>
          <w:szCs w:val="18"/>
          <w:lang w:val="sq-AL"/>
        </w:rPr>
        <w:t xml:space="preserve">, </w:t>
      </w:r>
      <w:r w:rsidRPr="00195261">
        <w:rPr>
          <w:rFonts w:asciiTheme="minorHAnsi" w:hAnsiTheme="minorHAnsi" w:cstheme="minorHAnsi"/>
          <w:iCs/>
          <w:sz w:val="18"/>
          <w:szCs w:val="18"/>
          <w:lang w:val="sq-AL"/>
        </w:rPr>
        <w:t>ndodhet në</w:t>
      </w:r>
      <w:r w:rsidRPr="00C26B23">
        <w:rPr>
          <w:rFonts w:asciiTheme="minorHAnsi" w:hAnsiTheme="minorHAnsi" w:cstheme="minorHAnsi"/>
          <w:sz w:val="18"/>
          <w:szCs w:val="18"/>
          <w:lang w:val="mk-MK"/>
        </w:rPr>
        <w:t>:</w:t>
      </w:r>
      <w:hyperlink r:id="rId40" w:history="1">
        <w:r w:rsidRPr="00993E32">
          <w:rPr>
            <w:rStyle w:val="Hyperlink"/>
            <w:rFonts w:asciiTheme="minorHAnsi" w:hAnsiTheme="minorHAnsi" w:cstheme="minorHAnsi"/>
            <w:sz w:val="18"/>
            <w:szCs w:val="18"/>
            <w:lang w:val="mk-MK"/>
          </w:rPr>
          <w:t>http</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aopz</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gov</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mk</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wp</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content</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uploads</w:t>
        </w:r>
        <w:r w:rsidRPr="00C26B23">
          <w:rPr>
            <w:rStyle w:val="Hyperlink"/>
            <w:rFonts w:asciiTheme="minorHAnsi" w:hAnsiTheme="minorHAnsi" w:cstheme="minorHAnsi"/>
            <w:sz w:val="18"/>
            <w:szCs w:val="18"/>
            <w:lang w:val="ru-RU"/>
          </w:rPr>
          <w:t>/2014/11/%</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0%97%</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0%90%</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w:t>
        </w:r>
        <w:r w:rsidRPr="00993E32">
          <w:rPr>
            <w:rStyle w:val="Hyperlink"/>
            <w:rFonts w:asciiTheme="minorHAnsi" w:hAnsiTheme="minorHAnsi" w:cstheme="minorHAnsi"/>
            <w:sz w:val="18"/>
            <w:szCs w:val="18"/>
            <w:lang w:val="mk-MK"/>
          </w:rPr>
          <w:t>A</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w:t>
        </w:r>
        <w:r w:rsidRPr="00993E32">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0%90-%</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0%90%</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0%93%</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0%95%</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993E32">
          <w:rPr>
            <w:rStyle w:val="Hyperlink"/>
            <w:rFonts w:asciiTheme="minorHAnsi" w:hAnsiTheme="minorHAnsi" w:cstheme="minorHAnsi"/>
            <w:sz w:val="18"/>
            <w:szCs w:val="18"/>
            <w:lang w:val="mk-MK"/>
          </w:rPr>
          <w:t>A</w:t>
        </w:r>
        <w:r w:rsidRPr="00C26B23">
          <w:rPr>
            <w:rStyle w:val="Hyperlink"/>
            <w:rFonts w:asciiTheme="minorHAnsi" w:hAnsiTheme="minorHAnsi" w:cstheme="minorHAnsi"/>
            <w:sz w:val="18"/>
            <w:szCs w:val="18"/>
            <w:lang w:val="ru-RU"/>
          </w:rPr>
          <w:t>6%</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0%98%</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0%88%</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0%90.</w:t>
        </w:r>
        <w:r w:rsidRPr="00993E32">
          <w:rPr>
            <w:rStyle w:val="Hyperlink"/>
            <w:rFonts w:asciiTheme="minorHAnsi" w:hAnsiTheme="minorHAnsi" w:cstheme="minorHAnsi"/>
            <w:sz w:val="18"/>
            <w:szCs w:val="18"/>
            <w:lang w:val="mk-MK"/>
          </w:rPr>
          <w:t>pdf</w:t>
        </w:r>
      </w:hyperlink>
    </w:p>
  </w:footnote>
  <w:footnote w:id="160">
    <w:p w:rsidR="00BB5110" w:rsidRPr="00993E32" w:rsidRDefault="00BB5110" w:rsidP="006A621A">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sidRPr="00195261">
        <w:rPr>
          <w:rFonts w:asciiTheme="minorHAnsi" w:hAnsiTheme="minorHAnsi" w:cstheme="minorHAnsi"/>
          <w:i/>
          <w:sz w:val="18"/>
          <w:szCs w:val="18"/>
          <w:lang w:val="sq-AL"/>
        </w:rPr>
        <w:t>Kuvendi i Republikës së Maqedonisë</w:t>
      </w:r>
      <w:r w:rsidRPr="00195261">
        <w:rPr>
          <w:rFonts w:asciiTheme="minorHAnsi" w:hAnsiTheme="minorHAnsi" w:cstheme="minorHAnsi"/>
          <w:i/>
          <w:sz w:val="18"/>
          <w:szCs w:val="18"/>
          <w:lang w:val="mk-MK"/>
        </w:rPr>
        <w:t xml:space="preserve">, </w:t>
      </w:r>
      <w:r w:rsidRPr="00195261">
        <w:rPr>
          <w:rFonts w:asciiTheme="minorHAnsi" w:hAnsiTheme="minorHAnsi" w:cstheme="minorHAnsi"/>
          <w:i/>
          <w:sz w:val="18"/>
          <w:szCs w:val="18"/>
          <w:lang w:val="sq-AL"/>
        </w:rPr>
        <w:t>Urdhëresë për shpalljen e ligjit</w:t>
      </w:r>
      <w:r>
        <w:rPr>
          <w:rFonts w:asciiTheme="minorHAnsi" w:hAnsiTheme="minorHAnsi" w:cstheme="minorHAnsi"/>
          <w:i/>
          <w:iCs/>
          <w:sz w:val="18"/>
          <w:szCs w:val="18"/>
          <w:lang w:val="sq-AL"/>
        </w:rPr>
        <w:t xml:space="preserve"> për komunkimet elektronike</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ndodhet në</w:t>
      </w:r>
      <w:r w:rsidRPr="00C26B23">
        <w:rPr>
          <w:rFonts w:asciiTheme="minorHAnsi" w:hAnsiTheme="minorHAnsi" w:cstheme="minorHAnsi"/>
          <w:sz w:val="18"/>
          <w:szCs w:val="18"/>
          <w:lang w:val="mk-MK"/>
        </w:rPr>
        <w:t xml:space="preserve">: </w:t>
      </w:r>
      <w:hyperlink r:id="rId41" w:history="1">
        <w:r w:rsidRPr="00993E32">
          <w:rPr>
            <w:rStyle w:val="Hyperlink"/>
            <w:rFonts w:asciiTheme="minorHAnsi" w:hAnsiTheme="minorHAnsi" w:cstheme="minorHAnsi"/>
            <w:sz w:val="18"/>
            <w:szCs w:val="18"/>
            <w:lang w:val="mk-MK"/>
          </w:rPr>
          <w:t>http</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www</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mio</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gov</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mk</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sites</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default</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files</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pbl</w:t>
        </w:r>
        <w:r w:rsidRPr="00C26B23">
          <w:rPr>
            <w:rStyle w:val="Hyperlink"/>
            <w:rFonts w:asciiTheme="minorHAnsi" w:hAnsiTheme="minorHAnsi" w:cstheme="minorHAnsi"/>
            <w:sz w:val="18"/>
            <w:szCs w:val="18"/>
            <w:lang w:val="ru-RU"/>
          </w:rPr>
          <w:t>_</w:t>
        </w:r>
        <w:r w:rsidRPr="00993E32">
          <w:rPr>
            <w:rStyle w:val="Hyperlink"/>
            <w:rFonts w:asciiTheme="minorHAnsi" w:hAnsiTheme="minorHAnsi" w:cstheme="minorHAnsi"/>
            <w:sz w:val="18"/>
            <w:szCs w:val="18"/>
            <w:lang w:val="mk-MK"/>
          </w:rPr>
          <w:t>files</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documents</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legislation</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Zakon</w:t>
        </w:r>
        <w:r w:rsidRPr="00C26B23">
          <w:rPr>
            <w:rStyle w:val="Hyperlink"/>
            <w:rFonts w:asciiTheme="minorHAnsi" w:hAnsiTheme="minorHAnsi" w:cstheme="minorHAnsi"/>
            <w:sz w:val="18"/>
            <w:szCs w:val="18"/>
            <w:lang w:val="ru-RU"/>
          </w:rPr>
          <w:t>%20</w:t>
        </w:r>
        <w:r w:rsidRPr="00993E32">
          <w:rPr>
            <w:rStyle w:val="Hyperlink"/>
            <w:rFonts w:asciiTheme="minorHAnsi" w:hAnsiTheme="minorHAnsi" w:cstheme="minorHAnsi"/>
            <w:sz w:val="18"/>
            <w:szCs w:val="18"/>
            <w:lang w:val="mk-MK"/>
          </w:rPr>
          <w:t>za</w:t>
        </w:r>
        <w:r w:rsidRPr="00C26B23">
          <w:rPr>
            <w:rStyle w:val="Hyperlink"/>
            <w:rFonts w:asciiTheme="minorHAnsi" w:hAnsiTheme="minorHAnsi" w:cstheme="minorHAnsi"/>
            <w:sz w:val="18"/>
            <w:szCs w:val="18"/>
            <w:lang w:val="ru-RU"/>
          </w:rPr>
          <w:t>%20</w:t>
        </w:r>
        <w:r w:rsidRPr="00993E32">
          <w:rPr>
            <w:rStyle w:val="Hyperlink"/>
            <w:rFonts w:asciiTheme="minorHAnsi" w:hAnsiTheme="minorHAnsi" w:cstheme="minorHAnsi"/>
            <w:sz w:val="18"/>
            <w:szCs w:val="18"/>
            <w:lang w:val="mk-MK"/>
          </w:rPr>
          <w:t>elektronskite</w:t>
        </w:r>
        <w:r w:rsidRPr="00C26B23">
          <w:rPr>
            <w:rStyle w:val="Hyperlink"/>
            <w:rFonts w:asciiTheme="minorHAnsi" w:hAnsiTheme="minorHAnsi" w:cstheme="minorHAnsi"/>
            <w:sz w:val="18"/>
            <w:szCs w:val="18"/>
            <w:lang w:val="ru-RU"/>
          </w:rPr>
          <w:t>%20</w:t>
        </w:r>
        <w:r w:rsidRPr="00993E32">
          <w:rPr>
            <w:rStyle w:val="Hyperlink"/>
            <w:rFonts w:asciiTheme="minorHAnsi" w:hAnsiTheme="minorHAnsi" w:cstheme="minorHAnsi"/>
            <w:sz w:val="18"/>
            <w:szCs w:val="18"/>
            <w:lang w:val="mk-MK"/>
          </w:rPr>
          <w:t>komunikacii</w:t>
        </w:r>
        <w:r w:rsidRPr="00C26B23">
          <w:rPr>
            <w:rStyle w:val="Hyperlink"/>
            <w:rFonts w:asciiTheme="minorHAnsi" w:hAnsiTheme="minorHAnsi" w:cstheme="minorHAnsi"/>
            <w:sz w:val="18"/>
            <w:szCs w:val="18"/>
            <w:lang w:val="ru-RU"/>
          </w:rPr>
          <w:t>_2014.</w:t>
        </w:r>
        <w:r w:rsidRPr="00993E32">
          <w:rPr>
            <w:rStyle w:val="Hyperlink"/>
            <w:rFonts w:asciiTheme="minorHAnsi" w:hAnsiTheme="minorHAnsi" w:cstheme="minorHAnsi"/>
            <w:sz w:val="18"/>
            <w:szCs w:val="18"/>
            <w:lang w:val="mk-MK"/>
          </w:rPr>
          <w:t>pdf</w:t>
        </w:r>
      </w:hyperlink>
    </w:p>
  </w:footnote>
  <w:footnote w:id="161">
    <w:p w:rsidR="00BB5110" w:rsidRPr="00993E32" w:rsidRDefault="00BB5110" w:rsidP="001E2063">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Kodi Penal</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ndodhet në</w:t>
      </w:r>
      <w:r w:rsidRPr="00C26B23">
        <w:rPr>
          <w:rFonts w:asciiTheme="minorHAnsi" w:hAnsiTheme="minorHAnsi" w:cstheme="minorHAnsi"/>
          <w:sz w:val="18"/>
          <w:szCs w:val="18"/>
          <w:lang w:val="mk-MK"/>
        </w:rPr>
        <w:t>:</w:t>
      </w:r>
      <w:hyperlink r:id="rId42" w:history="1">
        <w:r w:rsidRPr="00993E32">
          <w:rPr>
            <w:rStyle w:val="Hyperlink"/>
            <w:rFonts w:asciiTheme="minorHAnsi" w:hAnsiTheme="minorHAnsi" w:cstheme="minorHAnsi"/>
            <w:sz w:val="18"/>
            <w:szCs w:val="18"/>
            <w:lang w:val="mk-MK"/>
          </w:rPr>
          <w:t>http</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jorm</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gov</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mk</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wp</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content</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uploads</w:t>
        </w:r>
        <w:r w:rsidRPr="00C26B23">
          <w:rPr>
            <w:rStyle w:val="Hyperlink"/>
            <w:rFonts w:asciiTheme="minorHAnsi" w:hAnsiTheme="minorHAnsi" w:cstheme="minorHAnsi"/>
            <w:sz w:val="18"/>
            <w:szCs w:val="18"/>
            <w:lang w:val="ru-RU"/>
          </w:rPr>
          <w:t>/2016/03/%</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w:t>
        </w:r>
        <w:r w:rsidRPr="00993E32">
          <w:rPr>
            <w:rStyle w:val="Hyperlink"/>
            <w:rFonts w:asciiTheme="minorHAnsi" w:hAnsiTheme="minorHAnsi" w:cstheme="minorHAnsi"/>
            <w:sz w:val="18"/>
            <w:szCs w:val="18"/>
            <w:lang w:val="mk-MK"/>
          </w:rPr>
          <w:t>A</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1%80%</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993E32">
          <w:rPr>
            <w:rStyle w:val="Hyperlink"/>
            <w:rFonts w:asciiTheme="minorHAnsi" w:hAnsiTheme="minorHAnsi" w:cstheme="minorHAnsi"/>
            <w:sz w:val="18"/>
            <w:szCs w:val="18"/>
            <w:lang w:val="mk-MK"/>
          </w:rPr>
          <w:t>B</w:t>
        </w:r>
        <w:r w:rsidRPr="00C26B23">
          <w:rPr>
            <w:rStyle w:val="Hyperlink"/>
            <w:rFonts w:asciiTheme="minorHAnsi" w:hAnsiTheme="minorHAnsi" w:cstheme="minorHAnsi"/>
            <w:sz w:val="18"/>
            <w:szCs w:val="18"/>
            <w:lang w:val="ru-RU"/>
          </w:rPr>
          <w:t>8%</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993E32">
          <w:rPr>
            <w:rStyle w:val="Hyperlink"/>
            <w:rFonts w:asciiTheme="minorHAnsi" w:hAnsiTheme="minorHAnsi" w:cstheme="minorHAnsi"/>
            <w:sz w:val="18"/>
            <w:szCs w:val="18"/>
            <w:lang w:val="mk-MK"/>
          </w:rPr>
          <w:t>B</w:t>
        </w:r>
        <w:r w:rsidRPr="00C26B23">
          <w:rPr>
            <w:rStyle w:val="Hyperlink"/>
            <w:rFonts w:asciiTheme="minorHAnsi" w:hAnsiTheme="minorHAnsi" w:cstheme="minorHAnsi"/>
            <w:sz w:val="18"/>
            <w:szCs w:val="18"/>
            <w:lang w:val="ru-RU"/>
          </w:rPr>
          <w:t>2%</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993E32">
          <w:rPr>
            <w:rStyle w:val="Hyperlink"/>
            <w:rFonts w:asciiTheme="minorHAnsi" w:hAnsiTheme="minorHAnsi" w:cstheme="minorHAnsi"/>
            <w:sz w:val="18"/>
            <w:szCs w:val="18"/>
            <w:lang w:val="mk-MK"/>
          </w:rPr>
          <w:t>B</w:t>
        </w:r>
        <w:r w:rsidRPr="00C26B23">
          <w:rPr>
            <w:rStyle w:val="Hyperlink"/>
            <w:rFonts w:asciiTheme="minorHAnsi" w:hAnsiTheme="minorHAnsi" w:cstheme="minorHAnsi"/>
            <w:sz w:val="18"/>
            <w:szCs w:val="18"/>
            <w:lang w:val="ru-RU"/>
          </w:rPr>
          <w:t>8%</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1%87%</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993E32">
          <w:rPr>
            <w:rStyle w:val="Hyperlink"/>
            <w:rFonts w:asciiTheme="minorHAnsi" w:hAnsiTheme="minorHAnsi" w:cstheme="minorHAnsi"/>
            <w:sz w:val="18"/>
            <w:szCs w:val="18"/>
            <w:lang w:val="mk-MK"/>
          </w:rPr>
          <w:t>B</w:t>
        </w:r>
        <w:r w:rsidRPr="00C26B23">
          <w:rPr>
            <w:rStyle w:val="Hyperlink"/>
            <w:rFonts w:asciiTheme="minorHAnsi" w:hAnsiTheme="minorHAnsi" w:cstheme="minorHAnsi"/>
            <w:sz w:val="18"/>
            <w:szCs w:val="18"/>
            <w:lang w:val="ru-RU"/>
          </w:rPr>
          <w:t>5%</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993E32">
          <w:rPr>
            <w:rStyle w:val="Hyperlink"/>
            <w:rFonts w:asciiTheme="minorHAnsi" w:hAnsiTheme="minorHAnsi" w:cstheme="minorHAnsi"/>
            <w:sz w:val="18"/>
            <w:szCs w:val="18"/>
            <w:lang w:val="mk-MK"/>
          </w:rPr>
          <w:t>BD</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993E32">
          <w:rPr>
            <w:rStyle w:val="Hyperlink"/>
            <w:rFonts w:asciiTheme="minorHAnsi" w:hAnsiTheme="minorHAnsi" w:cstheme="minorHAnsi"/>
            <w:sz w:val="18"/>
            <w:szCs w:val="18"/>
            <w:lang w:val="mk-MK"/>
          </w:rPr>
          <w:t>B</w:t>
        </w:r>
        <w:r w:rsidRPr="00C26B23">
          <w:rPr>
            <w:rStyle w:val="Hyperlink"/>
            <w:rFonts w:asciiTheme="minorHAnsi" w:hAnsiTheme="minorHAnsi" w:cstheme="minorHAnsi"/>
            <w:sz w:val="18"/>
            <w:szCs w:val="18"/>
            <w:lang w:val="ru-RU"/>
          </w:rPr>
          <w:t>7%</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993E32">
          <w:rPr>
            <w:rStyle w:val="Hyperlink"/>
            <w:rFonts w:asciiTheme="minorHAnsi" w:hAnsiTheme="minorHAnsi" w:cstheme="minorHAnsi"/>
            <w:sz w:val="18"/>
            <w:szCs w:val="18"/>
            <w:lang w:val="mk-MK"/>
          </w:rPr>
          <w:t>B</w:t>
        </w:r>
        <w:r w:rsidRPr="00C26B23">
          <w:rPr>
            <w:rStyle w:val="Hyperlink"/>
            <w:rFonts w:asciiTheme="minorHAnsi" w:hAnsiTheme="minorHAnsi" w:cstheme="minorHAnsi"/>
            <w:sz w:val="18"/>
            <w:szCs w:val="18"/>
            <w:lang w:val="ru-RU"/>
          </w:rPr>
          <w:t>0%</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993E32">
          <w:rPr>
            <w:rStyle w:val="Hyperlink"/>
            <w:rFonts w:asciiTheme="minorHAnsi" w:hAnsiTheme="minorHAnsi" w:cstheme="minorHAnsi"/>
            <w:sz w:val="18"/>
            <w:szCs w:val="18"/>
            <w:lang w:val="mk-MK"/>
          </w:rPr>
          <w:t>BA</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993E32">
          <w:rPr>
            <w:rStyle w:val="Hyperlink"/>
            <w:rFonts w:asciiTheme="minorHAnsi" w:hAnsiTheme="minorHAnsi" w:cstheme="minorHAnsi"/>
            <w:sz w:val="18"/>
            <w:szCs w:val="18"/>
            <w:lang w:val="mk-MK"/>
          </w:rPr>
          <w:t>BE</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993E32">
          <w:rPr>
            <w:rStyle w:val="Hyperlink"/>
            <w:rFonts w:asciiTheme="minorHAnsi" w:hAnsiTheme="minorHAnsi" w:cstheme="minorHAnsi"/>
            <w:sz w:val="18"/>
            <w:szCs w:val="18"/>
            <w:lang w:val="mk-MK"/>
          </w:rPr>
          <w:t>BD</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993E32">
          <w:rPr>
            <w:rStyle w:val="Hyperlink"/>
            <w:rFonts w:asciiTheme="minorHAnsi" w:hAnsiTheme="minorHAnsi" w:cstheme="minorHAnsi"/>
            <w:sz w:val="18"/>
            <w:szCs w:val="18"/>
            <w:lang w:val="mk-MK"/>
          </w:rPr>
          <w:t>B</w:t>
        </w:r>
        <w:r w:rsidRPr="00C26B23">
          <w:rPr>
            <w:rStyle w:val="Hyperlink"/>
            <w:rFonts w:asciiTheme="minorHAnsi" w:hAnsiTheme="minorHAnsi" w:cstheme="minorHAnsi"/>
            <w:sz w:val="18"/>
            <w:szCs w:val="18"/>
            <w:lang w:val="ru-RU"/>
          </w:rPr>
          <w:t>8%</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993E32">
          <w:rPr>
            <w:rStyle w:val="Hyperlink"/>
            <w:rFonts w:asciiTheme="minorHAnsi" w:hAnsiTheme="minorHAnsi" w:cstheme="minorHAnsi"/>
            <w:sz w:val="18"/>
            <w:szCs w:val="18"/>
            <w:lang w:val="mk-MK"/>
          </w:rPr>
          <w:t>BA</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993E32">
          <w:rPr>
            <w:rStyle w:val="Hyperlink"/>
            <w:rFonts w:asciiTheme="minorHAnsi" w:hAnsiTheme="minorHAnsi" w:cstheme="minorHAnsi"/>
            <w:sz w:val="18"/>
            <w:szCs w:val="18"/>
            <w:lang w:val="mk-MK"/>
          </w:rPr>
          <w:t>BF</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1%80%</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993E32">
          <w:rPr>
            <w:rStyle w:val="Hyperlink"/>
            <w:rFonts w:asciiTheme="minorHAnsi" w:hAnsiTheme="minorHAnsi" w:cstheme="minorHAnsi"/>
            <w:sz w:val="18"/>
            <w:szCs w:val="18"/>
            <w:lang w:val="mk-MK"/>
          </w:rPr>
          <w:t>B</w:t>
        </w:r>
        <w:r w:rsidRPr="00C26B23">
          <w:rPr>
            <w:rStyle w:val="Hyperlink"/>
            <w:rFonts w:asciiTheme="minorHAnsi" w:hAnsiTheme="minorHAnsi" w:cstheme="minorHAnsi"/>
            <w:sz w:val="18"/>
            <w:szCs w:val="18"/>
            <w:lang w:val="ru-RU"/>
          </w:rPr>
          <w:t>5%</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1%87%</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993E32">
          <w:rPr>
            <w:rStyle w:val="Hyperlink"/>
            <w:rFonts w:asciiTheme="minorHAnsi" w:hAnsiTheme="minorHAnsi" w:cstheme="minorHAnsi"/>
            <w:sz w:val="18"/>
            <w:szCs w:val="18"/>
            <w:lang w:val="mk-MK"/>
          </w:rPr>
          <w:t>B</w:t>
        </w:r>
        <w:r w:rsidRPr="00C26B23">
          <w:rPr>
            <w:rStyle w:val="Hyperlink"/>
            <w:rFonts w:asciiTheme="minorHAnsi" w:hAnsiTheme="minorHAnsi" w:cstheme="minorHAnsi"/>
            <w:sz w:val="18"/>
            <w:szCs w:val="18"/>
            <w:lang w:val="ru-RU"/>
          </w:rPr>
          <w:t>8%</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1%81%</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1%82%</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993E32">
          <w:rPr>
            <w:rStyle w:val="Hyperlink"/>
            <w:rFonts w:asciiTheme="minorHAnsi" w:hAnsiTheme="minorHAnsi" w:cstheme="minorHAnsi"/>
            <w:sz w:val="18"/>
            <w:szCs w:val="18"/>
            <w:lang w:val="mk-MK"/>
          </w:rPr>
          <w:t>B</w:t>
        </w:r>
        <w:r w:rsidRPr="00C26B23">
          <w:rPr>
            <w:rStyle w:val="Hyperlink"/>
            <w:rFonts w:asciiTheme="minorHAnsi" w:hAnsiTheme="minorHAnsi" w:cstheme="minorHAnsi"/>
            <w:sz w:val="18"/>
            <w:szCs w:val="18"/>
            <w:lang w:val="ru-RU"/>
          </w:rPr>
          <w:t>5%</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993E32">
          <w:rPr>
            <w:rStyle w:val="Hyperlink"/>
            <w:rFonts w:asciiTheme="minorHAnsi" w:hAnsiTheme="minorHAnsi" w:cstheme="minorHAnsi"/>
            <w:sz w:val="18"/>
            <w:szCs w:val="18"/>
            <w:lang w:val="mk-MK"/>
          </w:rPr>
          <w:t>BD</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1%82%</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993E32">
          <w:rPr>
            <w:rStyle w:val="Hyperlink"/>
            <w:rFonts w:asciiTheme="minorHAnsi" w:hAnsiTheme="minorHAnsi" w:cstheme="minorHAnsi"/>
            <w:sz w:val="18"/>
            <w:szCs w:val="18"/>
            <w:lang w:val="mk-MK"/>
          </w:rPr>
          <w:t>B</w:t>
        </w:r>
        <w:r w:rsidRPr="00C26B23">
          <w:rPr>
            <w:rStyle w:val="Hyperlink"/>
            <w:rFonts w:asciiTheme="minorHAnsi" w:hAnsiTheme="minorHAnsi" w:cstheme="minorHAnsi"/>
            <w:sz w:val="18"/>
            <w:szCs w:val="18"/>
            <w:lang w:val="ru-RU"/>
          </w:rPr>
          <w:t>5%</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993E32">
          <w:rPr>
            <w:rStyle w:val="Hyperlink"/>
            <w:rFonts w:asciiTheme="minorHAnsi" w:hAnsiTheme="minorHAnsi" w:cstheme="minorHAnsi"/>
            <w:sz w:val="18"/>
            <w:szCs w:val="18"/>
            <w:lang w:val="mk-MK"/>
          </w:rPr>
          <w:t>BA</w:t>
        </w:r>
        <w:r w:rsidRPr="00C26B23">
          <w:rPr>
            <w:rStyle w:val="Hyperlink"/>
            <w:rFonts w:asciiTheme="minorHAnsi" w:hAnsiTheme="minorHAnsi" w:cstheme="minorHAnsi"/>
            <w:sz w:val="18"/>
            <w:szCs w:val="18"/>
            <w:lang w:val="ru-RU"/>
          </w:rPr>
          <w:t>%</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1%81%</w:t>
        </w:r>
        <w:r w:rsidRPr="00993E32">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1%82.</w:t>
        </w:r>
        <w:r w:rsidRPr="00993E32">
          <w:rPr>
            <w:rStyle w:val="Hyperlink"/>
            <w:rFonts w:asciiTheme="minorHAnsi" w:hAnsiTheme="minorHAnsi" w:cstheme="minorHAnsi"/>
            <w:sz w:val="18"/>
            <w:szCs w:val="18"/>
            <w:lang w:val="mk-MK"/>
          </w:rPr>
          <w:t>pdf</w:t>
        </w:r>
      </w:hyperlink>
    </w:p>
  </w:footnote>
  <w:footnote w:id="162">
    <w:p w:rsidR="00BB5110" w:rsidRPr="00C26B23" w:rsidRDefault="00BB5110" w:rsidP="006A621A">
      <w:pPr>
        <w:pStyle w:val="FootnoteText"/>
        <w:rPr>
          <w:rFonts w:asciiTheme="minorHAnsi" w:hAnsiTheme="minorHAnsi" w:cstheme="minorHAnsi"/>
          <w:sz w:val="18"/>
          <w:szCs w:val="18"/>
          <w:lang w:val="ru-RU"/>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Në këtë dokument jepen vetëm dokumentet e Këshillitë të Evropës meqë Republika e Maqedonisë së Veriut është anëtare e kësaj organizate. Përndryshe të drejtat e bashkësive kombëtare joshumicë garantohen edhe me instrumente të tjera ndërkombëtare</w:t>
      </w:r>
      <w:r w:rsidRPr="00C26B23">
        <w:rPr>
          <w:rFonts w:asciiTheme="minorHAnsi" w:hAnsiTheme="minorHAnsi" w:cstheme="minorHAnsi"/>
          <w:sz w:val="18"/>
          <w:szCs w:val="18"/>
          <w:lang w:val="ru-RU"/>
        </w:rPr>
        <w:t xml:space="preserve">: </w:t>
      </w:r>
      <w:r>
        <w:rPr>
          <w:rFonts w:asciiTheme="minorHAnsi" w:hAnsiTheme="minorHAnsi" w:cstheme="minorHAnsi"/>
          <w:sz w:val="18"/>
          <w:szCs w:val="18"/>
          <w:lang w:val="sq-AL"/>
        </w:rPr>
        <w:t>Deklarata Universale e të Drejtave të Njeriut, Pakti Ndërkombëtar për të Drejtat Qytetare dhe Politike</w:t>
      </w:r>
      <w:r w:rsidRPr="00C26B23">
        <w:rPr>
          <w:rFonts w:asciiTheme="minorHAnsi" w:hAnsiTheme="minorHAnsi" w:cstheme="minorHAnsi"/>
          <w:sz w:val="18"/>
          <w:szCs w:val="18"/>
          <w:lang w:val="ru-RU"/>
        </w:rPr>
        <w:t xml:space="preserve">, </w:t>
      </w:r>
      <w:r>
        <w:rPr>
          <w:rFonts w:asciiTheme="minorHAnsi" w:hAnsiTheme="minorHAnsi" w:cstheme="minorHAnsi"/>
          <w:sz w:val="18"/>
          <w:szCs w:val="18"/>
          <w:lang w:val="sq-AL"/>
        </w:rPr>
        <w:t>Deklarata e OKB-së për mbrojtjen e të drejtave të personave që iu takojnë pakicave kombëtare ose etnike, religjioze dhe gjuhësore</w:t>
      </w:r>
      <w:r>
        <w:rPr>
          <w:rFonts w:asciiTheme="minorHAnsi" w:hAnsiTheme="minorHAnsi" w:cstheme="minorHAnsi"/>
          <w:sz w:val="18"/>
          <w:szCs w:val="18"/>
          <w:lang w:val="ru-RU"/>
        </w:rPr>
        <w:t xml:space="preserve">, </w:t>
      </w:r>
      <w:r>
        <w:rPr>
          <w:rFonts w:asciiTheme="minorHAnsi" w:hAnsiTheme="minorHAnsi" w:cstheme="minorHAnsi"/>
          <w:sz w:val="18"/>
          <w:szCs w:val="18"/>
          <w:lang w:val="sq-AL"/>
        </w:rPr>
        <w:t>etj</w:t>
      </w:r>
      <w:r w:rsidRPr="00C26B23">
        <w:rPr>
          <w:rFonts w:asciiTheme="minorHAnsi" w:hAnsiTheme="minorHAnsi" w:cstheme="minorHAnsi"/>
          <w:sz w:val="18"/>
          <w:szCs w:val="18"/>
          <w:lang w:val="ru-RU"/>
        </w:rPr>
        <w:t>.</w:t>
      </w:r>
    </w:p>
  </w:footnote>
  <w:footnote w:id="163">
    <w:p w:rsidR="00BB5110" w:rsidRPr="00C26B23" w:rsidRDefault="00BB5110" w:rsidP="006A621A">
      <w:pPr>
        <w:pStyle w:val="FootnoteText"/>
        <w:rPr>
          <w:rFonts w:asciiTheme="minorHAnsi" w:hAnsiTheme="minorHAnsi" w:cstheme="minorHAnsi"/>
          <w:sz w:val="18"/>
          <w:szCs w:val="18"/>
          <w:lang w:val="ru-RU"/>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Rekomandimi është miratuar nga Komiteti i Ministrave në datë</w:t>
      </w:r>
      <w:r>
        <w:rPr>
          <w:rFonts w:asciiTheme="minorHAnsi" w:hAnsiTheme="minorHAnsi" w:cstheme="minorHAnsi"/>
          <w:sz w:val="18"/>
          <w:szCs w:val="18"/>
          <w:lang w:val="ru-RU"/>
        </w:rPr>
        <w:t xml:space="preserve"> 7 </w:t>
      </w:r>
      <w:r>
        <w:rPr>
          <w:rFonts w:asciiTheme="minorHAnsi" w:hAnsiTheme="minorHAnsi" w:cstheme="minorHAnsi"/>
          <w:sz w:val="18"/>
          <w:szCs w:val="18"/>
          <w:lang w:val="sq-AL"/>
        </w:rPr>
        <w:t>mars</w:t>
      </w:r>
      <w:r>
        <w:rPr>
          <w:rFonts w:asciiTheme="minorHAnsi" w:hAnsiTheme="minorHAnsi" w:cstheme="minorHAnsi"/>
          <w:sz w:val="18"/>
          <w:szCs w:val="18"/>
          <w:lang w:val="ru-RU"/>
        </w:rPr>
        <w:t xml:space="preserve"> 2018 година, </w:t>
      </w:r>
      <w:r>
        <w:rPr>
          <w:rFonts w:asciiTheme="minorHAnsi" w:hAnsiTheme="minorHAnsi" w:cstheme="minorHAnsi"/>
          <w:sz w:val="18"/>
          <w:szCs w:val="18"/>
          <w:lang w:val="sq-AL"/>
        </w:rPr>
        <w:t>në takimin e</w:t>
      </w:r>
      <w:r>
        <w:rPr>
          <w:rFonts w:asciiTheme="minorHAnsi" w:hAnsiTheme="minorHAnsi" w:cstheme="minorHAnsi"/>
          <w:sz w:val="18"/>
          <w:szCs w:val="18"/>
          <w:lang w:val="ru-RU"/>
        </w:rPr>
        <w:t xml:space="preserve"> 1309-</w:t>
      </w:r>
      <w:r>
        <w:rPr>
          <w:rFonts w:asciiTheme="minorHAnsi" w:hAnsiTheme="minorHAnsi" w:cstheme="minorHAnsi"/>
          <w:sz w:val="18"/>
          <w:szCs w:val="18"/>
          <w:lang w:val="sq-AL"/>
        </w:rPr>
        <w:t>të të zëvendësministrave, ndodhet këtu</w:t>
      </w:r>
      <w:r w:rsidRPr="00C26B23">
        <w:rPr>
          <w:rFonts w:asciiTheme="minorHAnsi" w:hAnsiTheme="minorHAnsi" w:cstheme="minorHAnsi"/>
          <w:sz w:val="18"/>
          <w:szCs w:val="18"/>
          <w:lang w:val="ru-RU"/>
        </w:rPr>
        <w:t xml:space="preserve">: </w:t>
      </w:r>
      <w:hyperlink r:id="rId43" w:history="1">
        <w:r w:rsidRPr="00C26B23">
          <w:rPr>
            <w:rStyle w:val="Hyperlink"/>
            <w:rFonts w:asciiTheme="minorHAnsi" w:hAnsiTheme="minorHAnsi" w:cstheme="minorHAnsi"/>
            <w:sz w:val="18"/>
            <w:szCs w:val="18"/>
          </w:rPr>
          <w:t>https</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rm</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coe</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int</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recommendation</w:t>
        </w:r>
        <w:r w:rsidRPr="00C26B23">
          <w:rPr>
            <w:rStyle w:val="Hyperlink"/>
            <w:rFonts w:asciiTheme="minorHAnsi" w:hAnsiTheme="minorHAnsi" w:cstheme="minorHAnsi"/>
            <w:sz w:val="18"/>
            <w:szCs w:val="18"/>
            <w:lang w:val="ru-RU"/>
          </w:rPr>
          <w:t>-2018-1-</w:t>
        </w:r>
        <w:r w:rsidRPr="00C26B23">
          <w:rPr>
            <w:rStyle w:val="Hyperlink"/>
            <w:rFonts w:asciiTheme="minorHAnsi" w:hAnsiTheme="minorHAnsi" w:cstheme="minorHAnsi"/>
            <w:sz w:val="18"/>
            <w:szCs w:val="18"/>
          </w:rPr>
          <w:t>on</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media</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pluralism</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macedonian</w:t>
        </w:r>
        <w:r w:rsidRPr="00C26B23">
          <w:rPr>
            <w:rStyle w:val="Hyperlink"/>
            <w:rFonts w:asciiTheme="minorHAnsi" w:hAnsiTheme="minorHAnsi" w:cstheme="minorHAnsi"/>
            <w:sz w:val="18"/>
            <w:szCs w:val="18"/>
            <w:lang w:val="ru-RU"/>
          </w:rPr>
          <w:t>/16808</w:t>
        </w:r>
        <w:r w:rsidRPr="00C26B23">
          <w:rPr>
            <w:rStyle w:val="Hyperlink"/>
            <w:rFonts w:asciiTheme="minorHAnsi" w:hAnsiTheme="minorHAnsi" w:cstheme="minorHAnsi"/>
            <w:sz w:val="18"/>
            <w:szCs w:val="18"/>
          </w:rPr>
          <w:t>c</w:t>
        </w:r>
        <w:r w:rsidRPr="00C26B23">
          <w:rPr>
            <w:rStyle w:val="Hyperlink"/>
            <w:rFonts w:asciiTheme="minorHAnsi" w:hAnsiTheme="minorHAnsi" w:cstheme="minorHAnsi"/>
            <w:sz w:val="18"/>
            <w:szCs w:val="18"/>
            <w:lang w:val="ru-RU"/>
          </w:rPr>
          <w:t>9</w:t>
        </w:r>
        <w:r w:rsidRPr="00C26B23">
          <w:rPr>
            <w:rStyle w:val="Hyperlink"/>
            <w:rFonts w:asciiTheme="minorHAnsi" w:hAnsiTheme="minorHAnsi" w:cstheme="minorHAnsi"/>
            <w:sz w:val="18"/>
            <w:szCs w:val="18"/>
          </w:rPr>
          <w:t>c</w:t>
        </w:r>
        <w:r w:rsidRPr="00C26B23">
          <w:rPr>
            <w:rStyle w:val="Hyperlink"/>
            <w:rFonts w:asciiTheme="minorHAnsi" w:hAnsiTheme="minorHAnsi" w:cstheme="minorHAnsi"/>
            <w:sz w:val="18"/>
            <w:szCs w:val="18"/>
            <w:lang w:val="ru-RU"/>
          </w:rPr>
          <w:t>79</w:t>
        </w:r>
      </w:hyperlink>
    </w:p>
  </w:footnote>
  <w:footnote w:id="164">
    <w:p w:rsidR="00BB5110" w:rsidRPr="00C26B23" w:rsidRDefault="00BB5110" w:rsidP="006A621A">
      <w:pPr>
        <w:pStyle w:val="FootnoteText"/>
        <w:rPr>
          <w:rFonts w:asciiTheme="minorHAnsi" w:hAnsiTheme="minorHAnsi" w:cstheme="minorHAnsi"/>
          <w:sz w:val="18"/>
          <w:szCs w:val="18"/>
        </w:rPr>
      </w:pPr>
      <w:r w:rsidRPr="00C26B23">
        <w:rPr>
          <w:rStyle w:val="FootnoteReference"/>
          <w:rFonts w:asciiTheme="minorHAnsi" w:hAnsiTheme="minorHAnsi" w:cstheme="minorHAnsi"/>
          <w:sz w:val="18"/>
          <w:szCs w:val="18"/>
        </w:rPr>
        <w:footnoteRef/>
      </w:r>
      <w:r w:rsidRPr="00C26B23">
        <w:rPr>
          <w:rFonts w:asciiTheme="minorHAnsi" w:hAnsiTheme="minorHAnsi" w:cstheme="minorHAnsi"/>
          <w:sz w:val="18"/>
          <w:szCs w:val="18"/>
        </w:rPr>
        <w:t xml:space="preserve"> Council of Europe, </w:t>
      </w:r>
      <w:r w:rsidRPr="00C26B23">
        <w:rPr>
          <w:rFonts w:asciiTheme="minorHAnsi" w:hAnsiTheme="minorHAnsi" w:cstheme="minorHAnsi"/>
          <w:i/>
          <w:iCs/>
          <w:sz w:val="18"/>
          <w:szCs w:val="18"/>
        </w:rPr>
        <w:t>Framework Convention for the Protection of National Minorities</w:t>
      </w:r>
      <w:r w:rsidRPr="00C26B23">
        <w:rPr>
          <w:rFonts w:asciiTheme="minorHAnsi" w:hAnsiTheme="minorHAnsi" w:cstheme="minorHAnsi"/>
          <w:sz w:val="18"/>
          <w:szCs w:val="18"/>
        </w:rPr>
        <w:t xml:space="preserve">, Strasbourg, </w:t>
      </w:r>
      <w:r w:rsidRPr="00C26B23">
        <w:rPr>
          <w:rFonts w:asciiTheme="minorHAnsi" w:hAnsiTheme="minorHAnsi" w:cstheme="minorHAnsi"/>
          <w:sz w:val="18"/>
          <w:szCs w:val="18"/>
          <w:lang w:val="mk-MK"/>
        </w:rPr>
        <w:t xml:space="preserve">достапно на: </w:t>
      </w:r>
      <w:hyperlink r:id="rId44" w:history="1">
        <w:r w:rsidRPr="00C26B23">
          <w:rPr>
            <w:rStyle w:val="Hyperlink"/>
            <w:rFonts w:asciiTheme="minorHAnsi" w:hAnsiTheme="minorHAnsi" w:cstheme="minorHAnsi"/>
            <w:sz w:val="18"/>
            <w:szCs w:val="18"/>
          </w:rPr>
          <w:t>http://www.coe.int/t/dghl/monitoring/minorities/1_AtGlance/PDF_Text_FCNM_mk.pdf</w:t>
        </w:r>
      </w:hyperlink>
    </w:p>
  </w:footnote>
  <w:footnote w:id="165">
    <w:p w:rsidR="00BB5110" w:rsidRPr="00C26B23" w:rsidRDefault="00BB5110" w:rsidP="006A621A">
      <w:pPr>
        <w:pStyle w:val="FootnoteText"/>
        <w:rPr>
          <w:rFonts w:asciiTheme="minorHAnsi" w:hAnsiTheme="minorHAnsi" w:cstheme="minorHAnsi"/>
          <w:sz w:val="18"/>
          <w:szCs w:val="18"/>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Republika e Maqedonisë këtë Konventë  e ka nënshkruar në datën</w:t>
      </w:r>
      <w:r>
        <w:rPr>
          <w:rFonts w:asciiTheme="minorHAnsi" w:hAnsiTheme="minorHAnsi" w:cstheme="minorHAnsi"/>
          <w:sz w:val="18"/>
          <w:szCs w:val="18"/>
          <w:lang w:val="ru-RU"/>
        </w:rPr>
        <w:t xml:space="preserve"> 25 </w:t>
      </w:r>
      <w:r>
        <w:rPr>
          <w:rFonts w:asciiTheme="minorHAnsi" w:hAnsiTheme="minorHAnsi" w:cstheme="minorHAnsi"/>
          <w:sz w:val="18"/>
          <w:szCs w:val="18"/>
          <w:lang w:val="sq-AL"/>
        </w:rPr>
        <w:t>korrik</w:t>
      </w:r>
      <w:r>
        <w:rPr>
          <w:rFonts w:asciiTheme="minorHAnsi" w:hAnsiTheme="minorHAnsi" w:cstheme="minorHAnsi"/>
          <w:sz w:val="18"/>
          <w:szCs w:val="18"/>
          <w:lang w:val="ru-RU"/>
        </w:rPr>
        <w:t xml:space="preserve"> 1996,  </w:t>
      </w:r>
      <w:r>
        <w:rPr>
          <w:rFonts w:asciiTheme="minorHAnsi" w:hAnsiTheme="minorHAnsi" w:cstheme="minorHAnsi"/>
          <w:sz w:val="18"/>
          <w:szCs w:val="18"/>
          <w:lang w:val="sq-AL"/>
        </w:rPr>
        <w:t>po ajo nuk është ratifikuar akoma, që do të thotë se nuk është detyruese</w:t>
      </w:r>
      <w:r w:rsidRPr="00C26B23">
        <w:rPr>
          <w:rFonts w:asciiTheme="minorHAnsi" w:hAnsiTheme="minorHAnsi" w:cstheme="minorHAnsi"/>
          <w:sz w:val="18"/>
          <w:szCs w:val="18"/>
          <w:lang w:val="mk-MK"/>
        </w:rPr>
        <w:t xml:space="preserve">. </w:t>
      </w:r>
    </w:p>
  </w:footnote>
  <w:footnote w:id="166">
    <w:p w:rsidR="00BB5110" w:rsidRPr="00C26B23" w:rsidRDefault="00BB5110" w:rsidP="006A621A">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Shih faqen</w:t>
      </w:r>
      <w:r>
        <w:rPr>
          <w:rFonts w:asciiTheme="minorHAnsi" w:hAnsiTheme="minorHAnsi" w:cstheme="minorHAnsi"/>
          <w:sz w:val="18"/>
          <w:szCs w:val="18"/>
          <w:lang w:val="mk-MK"/>
        </w:rPr>
        <w:t xml:space="preserve">. 6 </w:t>
      </w:r>
      <w:r>
        <w:rPr>
          <w:rFonts w:asciiTheme="minorHAnsi" w:hAnsiTheme="minorHAnsi" w:cstheme="minorHAnsi"/>
          <w:sz w:val="18"/>
          <w:szCs w:val="18"/>
          <w:lang w:val="sq-AL"/>
        </w:rPr>
        <w:t>nga Mendimi i katërt i Komitetit Këshillimor i datës</w:t>
      </w:r>
      <w:r>
        <w:rPr>
          <w:rFonts w:asciiTheme="minorHAnsi" w:hAnsiTheme="minorHAnsi" w:cstheme="minorHAnsi"/>
          <w:sz w:val="18"/>
          <w:szCs w:val="18"/>
          <w:lang w:val="mk-MK"/>
        </w:rPr>
        <w:t xml:space="preserve"> 24 </w:t>
      </w:r>
      <w:r>
        <w:rPr>
          <w:rFonts w:asciiTheme="minorHAnsi" w:hAnsiTheme="minorHAnsi" w:cstheme="minorHAnsi"/>
          <w:sz w:val="18"/>
          <w:szCs w:val="18"/>
          <w:lang w:val="sq-AL"/>
        </w:rPr>
        <w:t>shkurt</w:t>
      </w:r>
      <w:r>
        <w:rPr>
          <w:rFonts w:asciiTheme="minorHAnsi" w:hAnsiTheme="minorHAnsi" w:cstheme="minorHAnsi"/>
          <w:sz w:val="18"/>
          <w:szCs w:val="18"/>
          <w:lang w:val="mk-MK"/>
        </w:rPr>
        <w:t xml:space="preserve"> 2016. </w:t>
      </w:r>
      <w:r>
        <w:rPr>
          <w:rFonts w:asciiTheme="minorHAnsi" w:hAnsiTheme="minorHAnsi" w:cstheme="minorHAnsi"/>
          <w:sz w:val="18"/>
          <w:szCs w:val="18"/>
          <w:lang w:val="sq-AL"/>
        </w:rPr>
        <w:t>Ndodhet në</w:t>
      </w:r>
      <w:r w:rsidRPr="00C26B23">
        <w:rPr>
          <w:rFonts w:asciiTheme="minorHAnsi" w:hAnsiTheme="minorHAnsi" w:cstheme="minorHAnsi"/>
          <w:sz w:val="18"/>
          <w:szCs w:val="18"/>
          <w:lang w:val="mk-MK"/>
        </w:rPr>
        <w:t xml:space="preserve">:  </w:t>
      </w:r>
      <w:hyperlink r:id="rId45" w:history="1">
        <w:r w:rsidRPr="00C26B23">
          <w:rPr>
            <w:rStyle w:val="Hyperlink"/>
            <w:rFonts w:asciiTheme="minorHAnsi" w:hAnsiTheme="minorHAnsi" w:cstheme="minorHAnsi"/>
            <w:sz w:val="18"/>
            <w:szCs w:val="18"/>
            <w:lang w:val="mk-MK"/>
          </w:rPr>
          <w:t>https</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rm</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coe</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int</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CoERMPublicCommonSearchServices</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DisplayDCTMContent</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documentId</w:t>
        </w:r>
        <w:r w:rsidRPr="00C26B23">
          <w:rPr>
            <w:rStyle w:val="Hyperlink"/>
            <w:rFonts w:asciiTheme="minorHAnsi" w:hAnsiTheme="minorHAnsi" w:cstheme="minorHAnsi"/>
            <w:sz w:val="18"/>
            <w:szCs w:val="18"/>
            <w:lang w:val="ru-RU"/>
          </w:rPr>
          <w:t>=09000016806</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23</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3</w:t>
        </w:r>
      </w:hyperlink>
    </w:p>
  </w:footnote>
  <w:footnote w:id="167">
    <w:p w:rsidR="00BB5110" w:rsidRPr="00C26B23" w:rsidRDefault="00BB5110" w:rsidP="001E2063">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hyperlink r:id="rId46" w:history="1">
        <w:r w:rsidRPr="00C26B23">
          <w:rPr>
            <w:rStyle w:val="Hyperlink"/>
            <w:rFonts w:asciiTheme="minorHAnsi" w:hAnsiTheme="minorHAnsi" w:cstheme="minorHAnsi"/>
            <w:sz w:val="18"/>
            <w:szCs w:val="18"/>
            <w:lang w:val="mk-MK"/>
          </w:rPr>
          <w:t>ibid</w:t>
        </w:r>
      </w:hyperlink>
      <w:r w:rsidRPr="00C26B23">
        <w:rPr>
          <w:rFonts w:asciiTheme="minorHAnsi" w:hAnsiTheme="minorHAnsi" w:cstheme="minorHAnsi"/>
          <w:sz w:val="18"/>
          <w:szCs w:val="18"/>
          <w:lang w:val="ru-RU"/>
        </w:rPr>
        <w:t xml:space="preserve">, </w:t>
      </w:r>
      <w:r w:rsidRPr="00C26B23">
        <w:rPr>
          <w:rFonts w:asciiTheme="minorHAnsi" w:hAnsiTheme="minorHAnsi" w:cstheme="minorHAnsi"/>
          <w:sz w:val="18"/>
          <w:szCs w:val="18"/>
          <w:lang w:val="mk-MK"/>
        </w:rPr>
        <w:t xml:space="preserve">стр.6  </w:t>
      </w:r>
    </w:p>
  </w:footnote>
  <w:footnote w:id="168">
    <w:p w:rsidR="00BB5110" w:rsidRPr="00C26B23" w:rsidRDefault="00BB5110" w:rsidP="001E2063">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sidRPr="00C26B23">
        <w:rPr>
          <w:rFonts w:asciiTheme="minorHAnsi" w:hAnsiTheme="minorHAnsi" w:cstheme="minorHAnsi"/>
          <w:sz w:val="18"/>
          <w:szCs w:val="18"/>
          <w:lang w:val="mk-MK"/>
        </w:rPr>
        <w:t>Ibid</w:t>
      </w:r>
    </w:p>
  </w:footnote>
  <w:footnote w:id="169">
    <w:p w:rsidR="00BB5110" w:rsidRPr="00C26B23" w:rsidRDefault="00BB5110" w:rsidP="006A621A">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Qeveria e RMV-së</w:t>
      </w:r>
      <w:r w:rsidRPr="00C26B23">
        <w:rPr>
          <w:rFonts w:asciiTheme="minorHAnsi" w:hAnsiTheme="minorHAnsi" w:cstheme="minorHAnsi"/>
          <w:sz w:val="18"/>
          <w:szCs w:val="18"/>
          <w:lang w:val="mk-MK"/>
        </w:rPr>
        <w:t xml:space="preserve">, </w:t>
      </w:r>
      <w:r>
        <w:rPr>
          <w:rFonts w:asciiTheme="minorHAnsi" w:hAnsiTheme="minorHAnsi" w:cstheme="minorHAnsi"/>
          <w:i/>
          <w:iCs/>
          <w:sz w:val="18"/>
          <w:szCs w:val="18"/>
          <w:lang w:val="sq-AL"/>
        </w:rPr>
        <w:t>Strategjia kombëtare për barazinë dhe mosdiskriminimin</w:t>
      </w:r>
      <w:r w:rsidRPr="00C26B23">
        <w:rPr>
          <w:rFonts w:asciiTheme="minorHAnsi" w:hAnsiTheme="minorHAnsi" w:cstheme="minorHAnsi"/>
          <w:i/>
          <w:iCs/>
          <w:sz w:val="18"/>
          <w:szCs w:val="18"/>
          <w:lang w:val="mk-MK"/>
        </w:rPr>
        <w:t xml:space="preserve"> 2016-2020</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ndodhet në</w:t>
      </w:r>
      <w:r w:rsidRPr="00C26B23">
        <w:rPr>
          <w:rFonts w:asciiTheme="minorHAnsi" w:hAnsiTheme="minorHAnsi" w:cstheme="minorHAnsi"/>
          <w:sz w:val="18"/>
          <w:szCs w:val="18"/>
          <w:lang w:val="mk-MK"/>
        </w:rPr>
        <w:t xml:space="preserve">: </w:t>
      </w:r>
      <w:hyperlink r:id="rId47" w:history="1">
        <w:r w:rsidRPr="00C26B23">
          <w:rPr>
            <w:rStyle w:val="Hyperlink"/>
            <w:rFonts w:asciiTheme="minorHAnsi" w:hAnsiTheme="minorHAnsi" w:cstheme="minorHAnsi"/>
            <w:sz w:val="18"/>
            <w:szCs w:val="18"/>
            <w:lang w:val="mk-MK"/>
          </w:rPr>
          <w:t>http</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www</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mtsp</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gov</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mk</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content</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pdf</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dokumenti</w:t>
        </w:r>
        <w:r w:rsidRPr="00C26B23">
          <w:rPr>
            <w:rStyle w:val="Hyperlink"/>
            <w:rFonts w:asciiTheme="minorHAnsi" w:hAnsiTheme="minorHAnsi" w:cstheme="minorHAnsi"/>
            <w:sz w:val="18"/>
            <w:szCs w:val="18"/>
            <w:lang w:val="ru-RU"/>
          </w:rPr>
          <w:t>/7.7_</w:t>
        </w:r>
        <w:r w:rsidRPr="00C26B23">
          <w:rPr>
            <w:rStyle w:val="Hyperlink"/>
            <w:rFonts w:asciiTheme="minorHAnsi" w:hAnsiTheme="minorHAnsi" w:cstheme="minorHAnsi"/>
            <w:sz w:val="18"/>
            <w:szCs w:val="18"/>
            <w:lang w:val="mk-MK"/>
          </w:rPr>
          <w:t>Strategija</w:t>
        </w:r>
        <w:r w:rsidRPr="00C26B23">
          <w:rPr>
            <w:rStyle w:val="Hyperlink"/>
            <w:rFonts w:asciiTheme="minorHAnsi" w:hAnsiTheme="minorHAnsi" w:cstheme="minorHAnsi"/>
            <w:sz w:val="18"/>
            <w:szCs w:val="18"/>
            <w:lang w:val="ru-RU"/>
          </w:rPr>
          <w:t>%20</w:t>
        </w:r>
        <w:r w:rsidRPr="00C26B23">
          <w:rPr>
            <w:rStyle w:val="Hyperlink"/>
            <w:rFonts w:asciiTheme="minorHAnsi" w:hAnsiTheme="minorHAnsi" w:cstheme="minorHAnsi"/>
            <w:sz w:val="18"/>
            <w:szCs w:val="18"/>
            <w:lang w:val="mk-MK"/>
          </w:rPr>
          <w:t>za</w:t>
        </w:r>
        <w:r w:rsidRPr="00C26B23">
          <w:rPr>
            <w:rStyle w:val="Hyperlink"/>
            <w:rFonts w:asciiTheme="minorHAnsi" w:hAnsiTheme="minorHAnsi" w:cstheme="minorHAnsi"/>
            <w:sz w:val="18"/>
            <w:szCs w:val="18"/>
            <w:lang w:val="ru-RU"/>
          </w:rPr>
          <w:t>%20</w:t>
        </w:r>
        <w:r w:rsidRPr="00C26B23">
          <w:rPr>
            <w:rStyle w:val="Hyperlink"/>
            <w:rFonts w:asciiTheme="minorHAnsi" w:hAnsiTheme="minorHAnsi" w:cstheme="minorHAnsi"/>
            <w:sz w:val="18"/>
            <w:szCs w:val="18"/>
            <w:lang w:val="mk-MK"/>
          </w:rPr>
          <w:t>ednakvost</w:t>
        </w:r>
        <w:r w:rsidRPr="00C26B23">
          <w:rPr>
            <w:rStyle w:val="Hyperlink"/>
            <w:rFonts w:asciiTheme="minorHAnsi" w:hAnsiTheme="minorHAnsi" w:cstheme="minorHAnsi"/>
            <w:sz w:val="18"/>
            <w:szCs w:val="18"/>
            <w:lang w:val="ru-RU"/>
          </w:rPr>
          <w:t>%20</w:t>
        </w:r>
        <w:r w:rsidRPr="00C26B23">
          <w:rPr>
            <w:rStyle w:val="Hyperlink"/>
            <w:rFonts w:asciiTheme="minorHAnsi" w:hAnsiTheme="minorHAnsi" w:cstheme="minorHAnsi"/>
            <w:sz w:val="18"/>
            <w:szCs w:val="18"/>
            <w:lang w:val="mk-MK"/>
          </w:rPr>
          <w:t>i</w:t>
        </w:r>
        <w:r w:rsidRPr="00C26B23">
          <w:rPr>
            <w:rStyle w:val="Hyperlink"/>
            <w:rFonts w:asciiTheme="minorHAnsi" w:hAnsiTheme="minorHAnsi" w:cstheme="minorHAnsi"/>
            <w:sz w:val="18"/>
            <w:szCs w:val="18"/>
            <w:lang w:val="ru-RU"/>
          </w:rPr>
          <w:t>%20</w:t>
        </w:r>
        <w:r w:rsidRPr="00C26B23">
          <w:rPr>
            <w:rStyle w:val="Hyperlink"/>
            <w:rFonts w:asciiTheme="minorHAnsi" w:hAnsiTheme="minorHAnsi" w:cstheme="minorHAnsi"/>
            <w:sz w:val="18"/>
            <w:szCs w:val="18"/>
            <w:lang w:val="mk-MK"/>
          </w:rPr>
          <w:t>nediskriminacija</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pdf</w:t>
        </w:r>
      </w:hyperlink>
    </w:p>
  </w:footnote>
  <w:footnote w:id="170">
    <w:p w:rsidR="00BB5110" w:rsidRPr="00C26B23" w:rsidRDefault="00BB5110" w:rsidP="006A621A">
      <w:pPr>
        <w:pStyle w:val="NormalWeb"/>
        <w:shd w:val="clear" w:color="auto" w:fill="FFFFFF"/>
        <w:spacing w:before="0" w:beforeAutospacing="0" w:after="0" w:afterAutospacing="0"/>
        <w:textAlignment w:val="baseline"/>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Më 14 janar</w:t>
      </w:r>
      <w:r>
        <w:rPr>
          <w:rFonts w:asciiTheme="minorHAnsi" w:hAnsiTheme="minorHAnsi" w:cstheme="minorHAnsi"/>
          <w:sz w:val="18"/>
          <w:szCs w:val="18"/>
          <w:lang w:val="ru-RU"/>
        </w:rPr>
        <w:t xml:space="preserve"> 2016, </w:t>
      </w:r>
      <w:r>
        <w:rPr>
          <w:rFonts w:asciiTheme="minorHAnsi" w:hAnsiTheme="minorHAnsi" w:cstheme="minorHAnsi"/>
          <w:sz w:val="18"/>
          <w:szCs w:val="18"/>
          <w:lang w:val="sq-AL"/>
        </w:rPr>
        <w:t>Ministria e Arsimit dhe Shkencës e RMV-së e pranoi Konceptimin e ri për arsimin interkulturo, si dokument zyrtar i MASH-it</w:t>
      </w:r>
      <w:r w:rsidRPr="00C26B23">
        <w:rPr>
          <w:rFonts w:asciiTheme="minorHAnsi" w:hAnsiTheme="minorHAnsi" w:cstheme="minorHAnsi"/>
          <w:sz w:val="18"/>
          <w:szCs w:val="18"/>
          <w:lang w:val="ru-RU"/>
        </w:rPr>
        <w:t>.</w:t>
      </w:r>
      <w:r>
        <w:rPr>
          <w:rFonts w:asciiTheme="minorHAnsi" w:hAnsiTheme="minorHAnsi" w:cstheme="minorHAnsi"/>
          <w:sz w:val="18"/>
          <w:szCs w:val="18"/>
          <w:lang w:val="sq-AL"/>
        </w:rPr>
        <w:t>Ndodhet në</w:t>
      </w:r>
      <w:hyperlink r:id="rId48" w:history="1">
        <w:r w:rsidRPr="00C26B23">
          <w:rPr>
            <w:rStyle w:val="Hyperlink"/>
            <w:rFonts w:asciiTheme="minorHAnsi" w:hAnsiTheme="minorHAnsi" w:cstheme="minorHAnsi"/>
            <w:sz w:val="18"/>
            <w:szCs w:val="18"/>
            <w:lang w:val="mk-MK"/>
          </w:rPr>
          <w:t>http</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www</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mon</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gov</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mk</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images</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Koncepcija</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mk</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pdf</w:t>
        </w:r>
      </w:hyperlink>
    </w:p>
  </w:footnote>
  <w:footnote w:id="171">
    <w:p w:rsidR="00BB5110" w:rsidRPr="00C26B23" w:rsidRDefault="00BB5110" w:rsidP="001E2063">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sidRPr="00C26B23">
        <w:rPr>
          <w:rFonts w:asciiTheme="minorHAnsi" w:hAnsiTheme="minorHAnsi" w:cstheme="minorHAnsi"/>
          <w:sz w:val="18"/>
          <w:szCs w:val="18"/>
          <w:lang w:val="mk-MK"/>
        </w:rPr>
        <w:t xml:space="preserve">Тунева, М., </w:t>
      </w:r>
      <w:r w:rsidRPr="00C26B23">
        <w:rPr>
          <w:rFonts w:asciiTheme="minorHAnsi" w:hAnsiTheme="minorHAnsi" w:cstheme="minorHAnsi"/>
          <w:i/>
          <w:iCs/>
          <w:sz w:val="18"/>
          <w:szCs w:val="18"/>
          <w:lang w:val="mk-MK"/>
        </w:rPr>
        <w:t>Анализа за правата и известувањето за етничките заедници во медиумската сфера</w:t>
      </w:r>
      <w:r w:rsidRPr="00C26B23">
        <w:rPr>
          <w:rFonts w:asciiTheme="minorHAnsi" w:hAnsiTheme="minorHAnsi" w:cstheme="minorHAnsi"/>
          <w:sz w:val="18"/>
          <w:szCs w:val="18"/>
          <w:lang w:val="mk-MK"/>
        </w:rPr>
        <w:t xml:space="preserve">, </w:t>
      </w:r>
      <w:r>
        <w:rPr>
          <w:rFonts w:asciiTheme="minorHAnsi" w:hAnsiTheme="minorHAnsi" w:cstheme="minorHAnsi"/>
          <w:sz w:val="18"/>
          <w:szCs w:val="18"/>
          <w:lang w:val="mk-MK"/>
        </w:rPr>
        <w:t xml:space="preserve">(Скопје, АОПЗ: 2013) </w:t>
      </w:r>
      <w:r>
        <w:rPr>
          <w:rFonts w:asciiTheme="minorHAnsi" w:hAnsiTheme="minorHAnsi" w:cstheme="minorHAnsi"/>
          <w:sz w:val="18"/>
          <w:szCs w:val="18"/>
          <w:lang w:val="sq-AL"/>
        </w:rPr>
        <w:t>Ndodhet në</w:t>
      </w:r>
      <w:r w:rsidRPr="00C26B23">
        <w:rPr>
          <w:rFonts w:asciiTheme="minorHAnsi" w:hAnsiTheme="minorHAnsi" w:cstheme="minorHAnsi"/>
          <w:sz w:val="18"/>
          <w:szCs w:val="18"/>
          <w:lang w:val="mk-MK"/>
        </w:rPr>
        <w:t xml:space="preserve">: </w:t>
      </w:r>
      <w:hyperlink r:id="rId49" w:history="1">
        <w:r w:rsidRPr="00C26B23">
          <w:rPr>
            <w:rStyle w:val="Hyperlink"/>
            <w:rFonts w:asciiTheme="minorHAnsi" w:hAnsiTheme="minorHAnsi" w:cstheme="minorHAnsi"/>
            <w:sz w:val="18"/>
            <w:szCs w:val="18"/>
            <w:lang w:val="mk-MK"/>
          </w:rPr>
          <w:t>http</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aopz</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gov</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mk</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wp</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content</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uploads</w:t>
        </w:r>
        <w:r w:rsidRPr="00C26B23">
          <w:rPr>
            <w:rStyle w:val="Hyperlink"/>
            <w:rFonts w:asciiTheme="minorHAnsi" w:hAnsiTheme="minorHAnsi" w:cstheme="minorHAnsi"/>
            <w:sz w:val="18"/>
            <w:szCs w:val="18"/>
            <w:lang w:val="ru-RU"/>
          </w:rPr>
          <w:t>/2015/01/</w:t>
        </w:r>
        <w:r w:rsidRPr="00C26B23">
          <w:rPr>
            <w:rStyle w:val="Hyperlink"/>
            <w:rFonts w:asciiTheme="minorHAnsi" w:hAnsiTheme="minorHAnsi" w:cstheme="minorHAnsi"/>
            <w:sz w:val="18"/>
            <w:szCs w:val="18"/>
            <w:lang w:val="mk-MK"/>
          </w:rPr>
          <w:t>MK</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C</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ED</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EB</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8%</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7%</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F</w:t>
        </w:r>
        <w:r w:rsidRPr="00C26B23">
          <w:rPr>
            <w:rStyle w:val="Hyperlink"/>
            <w:rFonts w:asciiTheme="minorHAnsi" w:hAnsiTheme="minorHAnsi" w:cstheme="minorHAnsi"/>
            <w:sz w:val="18"/>
            <w:szCs w:val="18"/>
            <w:lang w:val="ru-RU"/>
          </w:rPr>
          <w:t>2%</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ED</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2%</w:t>
        </w:r>
        <w:r w:rsidRPr="00C26B23">
          <w:rPr>
            <w:rStyle w:val="Hyperlink"/>
            <w:rFonts w:asciiTheme="minorHAnsi" w:hAnsiTheme="minorHAnsi" w:cstheme="minorHAnsi"/>
            <w:sz w:val="18"/>
            <w:szCs w:val="18"/>
            <w:lang w:val="mk-MK"/>
          </w:rPr>
          <w:t>F</w:t>
        </w:r>
        <w:r w:rsidRPr="00C26B23">
          <w:rPr>
            <w:rStyle w:val="Hyperlink"/>
            <w:rFonts w:asciiTheme="minorHAnsi" w:hAnsiTheme="minorHAnsi" w:cstheme="minorHAnsi"/>
            <w:sz w:val="18"/>
            <w:szCs w:val="18"/>
            <w:lang w:val="ru-RU"/>
          </w:rPr>
          <w:t>3%</w:t>
        </w:r>
        <w:r w:rsidRPr="00C26B23">
          <w:rPr>
            <w:rStyle w:val="Hyperlink"/>
            <w:rFonts w:asciiTheme="minorHAnsi" w:hAnsiTheme="minorHAnsi" w:cstheme="minorHAnsi"/>
            <w:sz w:val="18"/>
            <w:szCs w:val="18"/>
            <w:lang w:val="mk-MK"/>
          </w:rPr>
          <w:t>ED</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5%</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2%</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pdf</w:t>
        </w:r>
      </w:hyperlink>
    </w:p>
  </w:footnote>
  <w:footnote w:id="172">
    <w:p w:rsidR="00BB5110" w:rsidRPr="00C26B23" w:rsidRDefault="00BB5110" w:rsidP="006A621A">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Agjencia e Shërbimeve Mediatike Audio dhe Audiovizuale</w:t>
      </w:r>
      <w:r w:rsidRPr="00C26B23">
        <w:rPr>
          <w:rFonts w:asciiTheme="minorHAnsi" w:hAnsiTheme="minorHAnsi" w:cstheme="minorHAnsi"/>
          <w:sz w:val="18"/>
          <w:szCs w:val="18"/>
          <w:lang w:val="mk-MK"/>
        </w:rPr>
        <w:t xml:space="preserve">, </w:t>
      </w:r>
      <w:r>
        <w:rPr>
          <w:rFonts w:asciiTheme="minorHAnsi" w:hAnsiTheme="minorHAnsi" w:cstheme="minorHAnsi"/>
          <w:i/>
          <w:iCs/>
          <w:sz w:val="18"/>
          <w:szCs w:val="18"/>
          <w:lang w:val="sq-AL"/>
        </w:rPr>
        <w:t>Regjistri i televizioneve</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ndodhet në</w:t>
      </w:r>
      <w:r w:rsidRPr="00C26B23">
        <w:rPr>
          <w:rFonts w:asciiTheme="minorHAnsi" w:hAnsiTheme="minorHAnsi" w:cstheme="minorHAnsi"/>
          <w:sz w:val="18"/>
          <w:szCs w:val="18"/>
          <w:lang w:val="mk-MK"/>
        </w:rPr>
        <w:t xml:space="preserve">: </w:t>
      </w:r>
      <w:hyperlink r:id="rId50" w:history="1">
        <w:r w:rsidRPr="00C26B23">
          <w:rPr>
            <w:rStyle w:val="Hyperlink"/>
            <w:rFonts w:asciiTheme="minorHAnsi" w:hAnsiTheme="minorHAnsi" w:cstheme="minorHAnsi"/>
            <w:sz w:val="18"/>
            <w:szCs w:val="18"/>
            <w:lang w:val="mk-MK"/>
          </w:rPr>
          <w:t>http</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avmu</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mk</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registar</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na</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televizii</w:t>
        </w:r>
        <w:r w:rsidRPr="00C26B23">
          <w:rPr>
            <w:rStyle w:val="Hyperlink"/>
            <w:rFonts w:asciiTheme="minorHAnsi" w:hAnsiTheme="minorHAnsi" w:cstheme="minorHAnsi"/>
            <w:sz w:val="18"/>
            <w:szCs w:val="18"/>
            <w:lang w:val="ru-RU"/>
          </w:rPr>
          <w:t>/</w:t>
        </w:r>
      </w:hyperlink>
    </w:p>
  </w:footnote>
  <w:footnote w:id="173">
    <w:p w:rsidR="00BB5110" w:rsidRPr="00C26B23" w:rsidRDefault="00BB5110" w:rsidP="006A621A">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Agjencia e Shërbimeve Mediatike Audio dhe Audiovizuale</w:t>
      </w:r>
      <w:r w:rsidRPr="00C26B23">
        <w:rPr>
          <w:rFonts w:asciiTheme="minorHAnsi" w:hAnsiTheme="minorHAnsi" w:cstheme="minorHAnsi"/>
          <w:sz w:val="18"/>
          <w:szCs w:val="18"/>
          <w:lang w:val="mk-MK"/>
        </w:rPr>
        <w:t xml:space="preserve">, </w:t>
      </w:r>
      <w:r>
        <w:rPr>
          <w:rFonts w:asciiTheme="minorHAnsi" w:hAnsiTheme="minorHAnsi" w:cstheme="minorHAnsi"/>
          <w:i/>
          <w:iCs/>
          <w:sz w:val="18"/>
          <w:szCs w:val="18"/>
          <w:lang w:val="sq-AL"/>
        </w:rPr>
        <w:t>Regjistri i botuesve të mediave të shtypura</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ndodhet në</w:t>
      </w:r>
      <w:r w:rsidRPr="00C26B23">
        <w:rPr>
          <w:rFonts w:asciiTheme="minorHAnsi" w:hAnsiTheme="minorHAnsi" w:cstheme="minorHAnsi"/>
          <w:sz w:val="18"/>
          <w:szCs w:val="18"/>
          <w:lang w:val="mk-MK"/>
        </w:rPr>
        <w:t xml:space="preserve">: </w:t>
      </w:r>
      <w:hyperlink r:id="rId51" w:history="1">
        <w:r w:rsidRPr="00C26B23">
          <w:rPr>
            <w:rStyle w:val="Hyperlink"/>
            <w:rFonts w:asciiTheme="minorHAnsi" w:hAnsiTheme="minorHAnsi" w:cstheme="minorHAnsi"/>
            <w:sz w:val="18"/>
            <w:szCs w:val="18"/>
            <w:lang w:val="mk-MK"/>
          </w:rPr>
          <w:t>http://avmu.mk/pechateni-mediumi/</w:t>
        </w:r>
      </w:hyperlink>
    </w:p>
  </w:footnote>
  <w:footnote w:id="174">
    <w:p w:rsidR="00BB5110" w:rsidRPr="00C26B23" w:rsidRDefault="00BB5110" w:rsidP="001E2063">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AGM</w:t>
      </w:r>
      <w:r w:rsidRPr="00C26B23">
        <w:rPr>
          <w:rFonts w:asciiTheme="minorHAnsi" w:hAnsiTheme="minorHAnsi" w:cstheme="minorHAnsi"/>
          <w:sz w:val="18"/>
          <w:szCs w:val="18"/>
          <w:lang w:val="mk-MK"/>
        </w:rPr>
        <w:t xml:space="preserve">, </w:t>
      </w:r>
      <w:r>
        <w:rPr>
          <w:rFonts w:asciiTheme="minorHAnsi" w:hAnsiTheme="minorHAnsi" w:cstheme="minorHAnsi"/>
          <w:i/>
          <w:iCs/>
          <w:sz w:val="18"/>
          <w:szCs w:val="18"/>
          <w:lang w:val="sq-AL"/>
        </w:rPr>
        <w:t>Rekomandime për media online të përgjejgjshme</w:t>
      </w:r>
      <w:r>
        <w:rPr>
          <w:rFonts w:asciiTheme="minorHAnsi" w:hAnsiTheme="minorHAnsi" w:cstheme="minorHAnsi"/>
          <w:sz w:val="18"/>
          <w:szCs w:val="18"/>
          <w:lang w:val="mk-MK"/>
        </w:rPr>
        <w:t>, (</w:t>
      </w:r>
      <w:r>
        <w:rPr>
          <w:rFonts w:asciiTheme="minorHAnsi" w:hAnsiTheme="minorHAnsi" w:cstheme="minorHAnsi"/>
          <w:sz w:val="18"/>
          <w:szCs w:val="18"/>
          <w:lang w:val="sq-AL"/>
        </w:rPr>
        <w:t>AGM</w:t>
      </w:r>
      <w:r>
        <w:rPr>
          <w:rFonts w:asciiTheme="minorHAnsi" w:hAnsiTheme="minorHAnsi" w:cstheme="minorHAnsi"/>
          <w:sz w:val="18"/>
          <w:szCs w:val="18"/>
          <w:lang w:val="mk-MK"/>
        </w:rPr>
        <w:t xml:space="preserve">:2017), </w:t>
      </w:r>
      <w:r>
        <w:rPr>
          <w:rFonts w:asciiTheme="minorHAnsi" w:hAnsiTheme="minorHAnsi" w:cstheme="minorHAnsi"/>
          <w:sz w:val="18"/>
          <w:szCs w:val="18"/>
          <w:lang w:val="sq-AL"/>
        </w:rPr>
        <w:t>ndodhet në</w:t>
      </w:r>
      <w:r w:rsidRPr="00C26B23">
        <w:rPr>
          <w:rFonts w:asciiTheme="minorHAnsi" w:hAnsiTheme="minorHAnsi" w:cstheme="minorHAnsi"/>
          <w:sz w:val="18"/>
          <w:szCs w:val="18"/>
          <w:lang w:val="mk-MK"/>
        </w:rPr>
        <w:t xml:space="preserve">: </w:t>
      </w:r>
      <w:hyperlink r:id="rId52" w:history="1">
        <w:r w:rsidRPr="00D8287C">
          <w:rPr>
            <w:rStyle w:val="Hyperlink"/>
            <w:rFonts w:asciiTheme="minorHAnsi" w:hAnsiTheme="minorHAnsi" w:cstheme="minorHAnsi"/>
            <w:sz w:val="18"/>
            <w:szCs w:val="18"/>
            <w:lang w:val="mk-MK"/>
          </w:rPr>
          <w:t>http</w:t>
        </w:r>
        <w:r w:rsidRPr="00D8287C">
          <w:rPr>
            <w:rStyle w:val="Hyperlink"/>
            <w:rFonts w:asciiTheme="minorHAnsi" w:hAnsiTheme="minorHAnsi" w:cstheme="minorHAnsi"/>
            <w:sz w:val="18"/>
            <w:szCs w:val="18"/>
            <w:lang w:val="ru-RU"/>
          </w:rPr>
          <w:t>://</w:t>
        </w:r>
        <w:r w:rsidRPr="00D8287C">
          <w:rPr>
            <w:rStyle w:val="Hyperlink"/>
            <w:rFonts w:asciiTheme="minorHAnsi" w:hAnsiTheme="minorHAnsi" w:cstheme="minorHAnsi"/>
            <w:sz w:val="18"/>
            <w:szCs w:val="18"/>
            <w:lang w:val="mk-MK"/>
          </w:rPr>
          <w:t>znm</w:t>
        </w:r>
        <w:r w:rsidRPr="00D8287C">
          <w:rPr>
            <w:rStyle w:val="Hyperlink"/>
            <w:rFonts w:asciiTheme="minorHAnsi" w:hAnsiTheme="minorHAnsi" w:cstheme="minorHAnsi"/>
            <w:sz w:val="18"/>
            <w:szCs w:val="18"/>
            <w:lang w:val="ru-RU"/>
          </w:rPr>
          <w:t>.</w:t>
        </w:r>
        <w:r w:rsidRPr="00D8287C">
          <w:rPr>
            <w:rStyle w:val="Hyperlink"/>
            <w:rFonts w:asciiTheme="minorHAnsi" w:hAnsiTheme="minorHAnsi" w:cstheme="minorHAnsi"/>
            <w:sz w:val="18"/>
            <w:szCs w:val="18"/>
            <w:lang w:val="mk-MK"/>
          </w:rPr>
          <w:t>org</w:t>
        </w:r>
        <w:r w:rsidRPr="00D8287C">
          <w:rPr>
            <w:rStyle w:val="Hyperlink"/>
            <w:rFonts w:asciiTheme="minorHAnsi" w:hAnsiTheme="minorHAnsi" w:cstheme="minorHAnsi"/>
            <w:sz w:val="18"/>
            <w:szCs w:val="18"/>
            <w:lang w:val="ru-RU"/>
          </w:rPr>
          <w:t>.</w:t>
        </w:r>
        <w:r w:rsidRPr="00D8287C">
          <w:rPr>
            <w:rStyle w:val="Hyperlink"/>
            <w:rFonts w:asciiTheme="minorHAnsi" w:hAnsiTheme="minorHAnsi" w:cstheme="minorHAnsi"/>
            <w:sz w:val="18"/>
            <w:szCs w:val="18"/>
            <w:lang w:val="mk-MK"/>
          </w:rPr>
          <w:t>mk</w:t>
        </w:r>
        <w:r w:rsidRPr="00D8287C">
          <w:rPr>
            <w:rStyle w:val="Hyperlink"/>
            <w:rFonts w:asciiTheme="minorHAnsi" w:hAnsiTheme="minorHAnsi" w:cstheme="minorHAnsi"/>
            <w:sz w:val="18"/>
            <w:szCs w:val="18"/>
            <w:lang w:val="ru-RU"/>
          </w:rPr>
          <w:t>/</w:t>
        </w:r>
        <w:r w:rsidRPr="00D8287C">
          <w:rPr>
            <w:rStyle w:val="Hyperlink"/>
            <w:rFonts w:asciiTheme="minorHAnsi" w:hAnsiTheme="minorHAnsi" w:cstheme="minorHAnsi"/>
            <w:sz w:val="18"/>
            <w:szCs w:val="18"/>
            <w:lang w:val="mk-MK"/>
          </w:rPr>
          <w:t>wp</w:t>
        </w:r>
        <w:r w:rsidRPr="00D8287C">
          <w:rPr>
            <w:rStyle w:val="Hyperlink"/>
            <w:rFonts w:asciiTheme="minorHAnsi" w:hAnsiTheme="minorHAnsi" w:cstheme="minorHAnsi"/>
            <w:sz w:val="18"/>
            <w:szCs w:val="18"/>
            <w:lang w:val="ru-RU"/>
          </w:rPr>
          <w:t>-</w:t>
        </w:r>
        <w:r w:rsidRPr="00D8287C">
          <w:rPr>
            <w:rStyle w:val="Hyperlink"/>
            <w:rFonts w:asciiTheme="minorHAnsi" w:hAnsiTheme="minorHAnsi" w:cstheme="minorHAnsi"/>
            <w:sz w:val="18"/>
            <w:szCs w:val="18"/>
            <w:lang w:val="mk-MK"/>
          </w:rPr>
          <w:t>content</w:t>
        </w:r>
        <w:r w:rsidRPr="00D8287C">
          <w:rPr>
            <w:rStyle w:val="Hyperlink"/>
            <w:rFonts w:asciiTheme="minorHAnsi" w:hAnsiTheme="minorHAnsi" w:cstheme="minorHAnsi"/>
            <w:sz w:val="18"/>
            <w:szCs w:val="18"/>
            <w:lang w:val="ru-RU"/>
          </w:rPr>
          <w:t>/</w:t>
        </w:r>
        <w:r w:rsidRPr="00D8287C">
          <w:rPr>
            <w:rStyle w:val="Hyperlink"/>
            <w:rFonts w:asciiTheme="minorHAnsi" w:hAnsiTheme="minorHAnsi" w:cstheme="minorHAnsi"/>
            <w:sz w:val="18"/>
            <w:szCs w:val="18"/>
            <w:lang w:val="mk-MK"/>
          </w:rPr>
          <w:t>uploads</w:t>
        </w:r>
        <w:r w:rsidRPr="00D8287C">
          <w:rPr>
            <w:rStyle w:val="Hyperlink"/>
            <w:rFonts w:asciiTheme="minorHAnsi" w:hAnsiTheme="minorHAnsi" w:cstheme="minorHAnsi"/>
            <w:sz w:val="18"/>
            <w:szCs w:val="18"/>
            <w:lang w:val="ru-RU"/>
          </w:rPr>
          <w:t>/2016/03/%</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0%9</w:t>
        </w:r>
        <w:r w:rsidRPr="00D8287C">
          <w:rPr>
            <w:rStyle w:val="Hyperlink"/>
            <w:rFonts w:asciiTheme="minorHAnsi" w:hAnsiTheme="minorHAnsi" w:cstheme="minorHAnsi"/>
            <w:sz w:val="18"/>
            <w:szCs w:val="18"/>
            <w:lang w:val="mk-MK"/>
          </w:rPr>
          <w:t>F</w:t>
        </w:r>
        <w:r w:rsidRPr="00D8287C">
          <w:rPr>
            <w:rStyle w:val="Hyperlink"/>
            <w:rFonts w:asciiTheme="minorHAnsi" w:hAnsiTheme="minorHAnsi" w:cstheme="minorHAnsi"/>
            <w:sz w:val="18"/>
            <w:szCs w:val="18"/>
            <w:lang w:val="ru-RU"/>
          </w:rPr>
          <w:t>%</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1%80%</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0%</w:t>
        </w:r>
        <w:r w:rsidRPr="00D8287C">
          <w:rPr>
            <w:rStyle w:val="Hyperlink"/>
            <w:rFonts w:asciiTheme="minorHAnsi" w:hAnsiTheme="minorHAnsi" w:cstheme="minorHAnsi"/>
            <w:sz w:val="18"/>
            <w:szCs w:val="18"/>
            <w:lang w:val="mk-MK"/>
          </w:rPr>
          <w:t>B</w:t>
        </w:r>
        <w:r w:rsidRPr="00D8287C">
          <w:rPr>
            <w:rStyle w:val="Hyperlink"/>
            <w:rFonts w:asciiTheme="minorHAnsi" w:hAnsiTheme="minorHAnsi" w:cstheme="minorHAnsi"/>
            <w:sz w:val="18"/>
            <w:szCs w:val="18"/>
            <w:lang w:val="ru-RU"/>
          </w:rPr>
          <w:t>5%</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0%</w:t>
        </w:r>
        <w:r w:rsidRPr="00D8287C">
          <w:rPr>
            <w:rStyle w:val="Hyperlink"/>
            <w:rFonts w:asciiTheme="minorHAnsi" w:hAnsiTheme="minorHAnsi" w:cstheme="minorHAnsi"/>
            <w:sz w:val="18"/>
            <w:szCs w:val="18"/>
            <w:lang w:val="mk-MK"/>
          </w:rPr>
          <w:t>BF</w:t>
        </w:r>
        <w:r w:rsidRPr="00D8287C">
          <w:rPr>
            <w:rStyle w:val="Hyperlink"/>
            <w:rFonts w:asciiTheme="minorHAnsi" w:hAnsiTheme="minorHAnsi" w:cstheme="minorHAnsi"/>
            <w:sz w:val="18"/>
            <w:szCs w:val="18"/>
            <w:lang w:val="ru-RU"/>
          </w:rPr>
          <w:t>%</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0%</w:t>
        </w:r>
        <w:r w:rsidRPr="00D8287C">
          <w:rPr>
            <w:rStyle w:val="Hyperlink"/>
            <w:rFonts w:asciiTheme="minorHAnsi" w:hAnsiTheme="minorHAnsi" w:cstheme="minorHAnsi"/>
            <w:sz w:val="18"/>
            <w:szCs w:val="18"/>
            <w:lang w:val="mk-MK"/>
          </w:rPr>
          <w:t>BE</w:t>
        </w:r>
        <w:r w:rsidRPr="00D8287C">
          <w:rPr>
            <w:rStyle w:val="Hyperlink"/>
            <w:rFonts w:asciiTheme="minorHAnsi" w:hAnsiTheme="minorHAnsi" w:cstheme="minorHAnsi"/>
            <w:sz w:val="18"/>
            <w:szCs w:val="18"/>
            <w:lang w:val="ru-RU"/>
          </w:rPr>
          <w:t>%</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1%80%</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0%</w:t>
        </w:r>
        <w:r w:rsidRPr="00D8287C">
          <w:rPr>
            <w:rStyle w:val="Hyperlink"/>
            <w:rFonts w:asciiTheme="minorHAnsi" w:hAnsiTheme="minorHAnsi" w:cstheme="minorHAnsi"/>
            <w:sz w:val="18"/>
            <w:szCs w:val="18"/>
            <w:lang w:val="mk-MK"/>
          </w:rPr>
          <w:t>B</w:t>
        </w:r>
        <w:r w:rsidRPr="00D8287C">
          <w:rPr>
            <w:rStyle w:val="Hyperlink"/>
            <w:rFonts w:asciiTheme="minorHAnsi" w:hAnsiTheme="minorHAnsi" w:cstheme="minorHAnsi"/>
            <w:sz w:val="18"/>
            <w:szCs w:val="18"/>
            <w:lang w:val="ru-RU"/>
          </w:rPr>
          <w:t>0%</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0%</w:t>
        </w:r>
        <w:r w:rsidRPr="00D8287C">
          <w:rPr>
            <w:rStyle w:val="Hyperlink"/>
            <w:rFonts w:asciiTheme="minorHAnsi" w:hAnsiTheme="minorHAnsi" w:cstheme="minorHAnsi"/>
            <w:sz w:val="18"/>
            <w:szCs w:val="18"/>
            <w:lang w:val="mk-MK"/>
          </w:rPr>
          <w:t>BA</w:t>
        </w:r>
        <w:r w:rsidRPr="00D8287C">
          <w:rPr>
            <w:rStyle w:val="Hyperlink"/>
            <w:rFonts w:asciiTheme="minorHAnsi" w:hAnsiTheme="minorHAnsi" w:cstheme="minorHAnsi"/>
            <w:sz w:val="18"/>
            <w:szCs w:val="18"/>
            <w:lang w:val="ru-RU"/>
          </w:rPr>
          <w:t>%</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0%</w:t>
        </w:r>
        <w:r w:rsidRPr="00D8287C">
          <w:rPr>
            <w:rStyle w:val="Hyperlink"/>
            <w:rFonts w:asciiTheme="minorHAnsi" w:hAnsiTheme="minorHAnsi" w:cstheme="minorHAnsi"/>
            <w:sz w:val="18"/>
            <w:szCs w:val="18"/>
            <w:lang w:val="mk-MK"/>
          </w:rPr>
          <w:t>B</w:t>
        </w:r>
        <w:r w:rsidRPr="00D8287C">
          <w:rPr>
            <w:rStyle w:val="Hyperlink"/>
            <w:rFonts w:asciiTheme="minorHAnsi" w:hAnsiTheme="minorHAnsi" w:cstheme="minorHAnsi"/>
            <w:sz w:val="18"/>
            <w:szCs w:val="18"/>
            <w:lang w:val="ru-RU"/>
          </w:rPr>
          <w:t>8-%</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0%</w:t>
        </w:r>
        <w:r w:rsidRPr="00D8287C">
          <w:rPr>
            <w:rStyle w:val="Hyperlink"/>
            <w:rFonts w:asciiTheme="minorHAnsi" w:hAnsiTheme="minorHAnsi" w:cstheme="minorHAnsi"/>
            <w:sz w:val="18"/>
            <w:szCs w:val="18"/>
            <w:lang w:val="mk-MK"/>
          </w:rPr>
          <w:t>B</w:t>
        </w:r>
        <w:r w:rsidRPr="00D8287C">
          <w:rPr>
            <w:rStyle w:val="Hyperlink"/>
            <w:rFonts w:asciiTheme="minorHAnsi" w:hAnsiTheme="minorHAnsi" w:cstheme="minorHAnsi"/>
            <w:sz w:val="18"/>
            <w:szCs w:val="18"/>
            <w:lang w:val="ru-RU"/>
          </w:rPr>
          <w:t>7%</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0%</w:t>
        </w:r>
        <w:r w:rsidRPr="00D8287C">
          <w:rPr>
            <w:rStyle w:val="Hyperlink"/>
            <w:rFonts w:asciiTheme="minorHAnsi" w:hAnsiTheme="minorHAnsi" w:cstheme="minorHAnsi"/>
            <w:sz w:val="18"/>
            <w:szCs w:val="18"/>
            <w:lang w:val="mk-MK"/>
          </w:rPr>
          <w:t>B</w:t>
        </w:r>
        <w:r w:rsidRPr="00D8287C">
          <w:rPr>
            <w:rStyle w:val="Hyperlink"/>
            <w:rFonts w:asciiTheme="minorHAnsi" w:hAnsiTheme="minorHAnsi" w:cstheme="minorHAnsi"/>
            <w:sz w:val="18"/>
            <w:szCs w:val="18"/>
            <w:lang w:val="ru-RU"/>
          </w:rPr>
          <w:t>0-%</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0%</w:t>
        </w:r>
        <w:r w:rsidRPr="00D8287C">
          <w:rPr>
            <w:rStyle w:val="Hyperlink"/>
            <w:rFonts w:asciiTheme="minorHAnsi" w:hAnsiTheme="minorHAnsi" w:cstheme="minorHAnsi"/>
            <w:sz w:val="18"/>
            <w:szCs w:val="18"/>
            <w:lang w:val="mk-MK"/>
          </w:rPr>
          <w:t>BE</w:t>
        </w:r>
        <w:r w:rsidRPr="00D8287C">
          <w:rPr>
            <w:rStyle w:val="Hyperlink"/>
            <w:rFonts w:asciiTheme="minorHAnsi" w:hAnsiTheme="minorHAnsi" w:cstheme="minorHAnsi"/>
            <w:sz w:val="18"/>
            <w:szCs w:val="18"/>
            <w:lang w:val="ru-RU"/>
          </w:rPr>
          <w:t>%</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0%</w:t>
        </w:r>
        <w:r w:rsidRPr="00D8287C">
          <w:rPr>
            <w:rStyle w:val="Hyperlink"/>
            <w:rFonts w:asciiTheme="minorHAnsi" w:hAnsiTheme="minorHAnsi" w:cstheme="minorHAnsi"/>
            <w:sz w:val="18"/>
            <w:szCs w:val="18"/>
            <w:lang w:val="mk-MK"/>
          </w:rPr>
          <w:t>B</w:t>
        </w:r>
        <w:r w:rsidRPr="00D8287C">
          <w:rPr>
            <w:rStyle w:val="Hyperlink"/>
            <w:rFonts w:asciiTheme="minorHAnsi" w:hAnsiTheme="minorHAnsi" w:cstheme="minorHAnsi"/>
            <w:sz w:val="18"/>
            <w:szCs w:val="18"/>
            <w:lang w:val="ru-RU"/>
          </w:rPr>
          <w:t>4%</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0%</w:t>
        </w:r>
        <w:r w:rsidRPr="00D8287C">
          <w:rPr>
            <w:rStyle w:val="Hyperlink"/>
            <w:rFonts w:asciiTheme="minorHAnsi" w:hAnsiTheme="minorHAnsi" w:cstheme="minorHAnsi"/>
            <w:sz w:val="18"/>
            <w:szCs w:val="18"/>
            <w:lang w:val="mk-MK"/>
          </w:rPr>
          <w:t>B</w:t>
        </w:r>
        <w:r w:rsidRPr="00D8287C">
          <w:rPr>
            <w:rStyle w:val="Hyperlink"/>
            <w:rFonts w:asciiTheme="minorHAnsi" w:hAnsiTheme="minorHAnsi" w:cstheme="minorHAnsi"/>
            <w:sz w:val="18"/>
            <w:szCs w:val="18"/>
            <w:lang w:val="ru-RU"/>
          </w:rPr>
          <w:t>3%</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0%</w:t>
        </w:r>
        <w:r w:rsidRPr="00D8287C">
          <w:rPr>
            <w:rStyle w:val="Hyperlink"/>
            <w:rFonts w:asciiTheme="minorHAnsi" w:hAnsiTheme="minorHAnsi" w:cstheme="minorHAnsi"/>
            <w:sz w:val="18"/>
            <w:szCs w:val="18"/>
            <w:lang w:val="mk-MK"/>
          </w:rPr>
          <w:t>BE</w:t>
        </w:r>
        <w:r w:rsidRPr="00D8287C">
          <w:rPr>
            <w:rStyle w:val="Hyperlink"/>
            <w:rFonts w:asciiTheme="minorHAnsi" w:hAnsiTheme="minorHAnsi" w:cstheme="minorHAnsi"/>
            <w:sz w:val="18"/>
            <w:szCs w:val="18"/>
            <w:lang w:val="ru-RU"/>
          </w:rPr>
          <w:t>%</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0%</w:t>
        </w:r>
        <w:r w:rsidRPr="00D8287C">
          <w:rPr>
            <w:rStyle w:val="Hyperlink"/>
            <w:rFonts w:asciiTheme="minorHAnsi" w:hAnsiTheme="minorHAnsi" w:cstheme="minorHAnsi"/>
            <w:sz w:val="18"/>
            <w:szCs w:val="18"/>
            <w:lang w:val="mk-MK"/>
          </w:rPr>
          <w:t>B</w:t>
        </w:r>
        <w:r w:rsidRPr="00D8287C">
          <w:rPr>
            <w:rStyle w:val="Hyperlink"/>
            <w:rFonts w:asciiTheme="minorHAnsi" w:hAnsiTheme="minorHAnsi" w:cstheme="minorHAnsi"/>
            <w:sz w:val="18"/>
            <w:szCs w:val="18"/>
            <w:lang w:val="ru-RU"/>
          </w:rPr>
          <w:t>2%</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0%</w:t>
        </w:r>
        <w:r w:rsidRPr="00D8287C">
          <w:rPr>
            <w:rStyle w:val="Hyperlink"/>
            <w:rFonts w:asciiTheme="minorHAnsi" w:hAnsiTheme="minorHAnsi" w:cstheme="minorHAnsi"/>
            <w:sz w:val="18"/>
            <w:szCs w:val="18"/>
            <w:lang w:val="mk-MK"/>
          </w:rPr>
          <w:t>BE</w:t>
        </w:r>
        <w:r w:rsidRPr="00D8287C">
          <w:rPr>
            <w:rStyle w:val="Hyperlink"/>
            <w:rFonts w:asciiTheme="minorHAnsi" w:hAnsiTheme="minorHAnsi" w:cstheme="minorHAnsi"/>
            <w:sz w:val="18"/>
            <w:szCs w:val="18"/>
            <w:lang w:val="ru-RU"/>
          </w:rPr>
          <w:t>%</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1%80%</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0%</w:t>
        </w:r>
        <w:r w:rsidRPr="00D8287C">
          <w:rPr>
            <w:rStyle w:val="Hyperlink"/>
            <w:rFonts w:asciiTheme="minorHAnsi" w:hAnsiTheme="minorHAnsi" w:cstheme="minorHAnsi"/>
            <w:sz w:val="18"/>
            <w:szCs w:val="18"/>
            <w:lang w:val="mk-MK"/>
          </w:rPr>
          <w:t>BD</w:t>
        </w:r>
        <w:r w:rsidRPr="00D8287C">
          <w:rPr>
            <w:rStyle w:val="Hyperlink"/>
            <w:rFonts w:asciiTheme="minorHAnsi" w:hAnsiTheme="minorHAnsi" w:cstheme="minorHAnsi"/>
            <w:sz w:val="18"/>
            <w:szCs w:val="18"/>
            <w:lang w:val="ru-RU"/>
          </w:rPr>
          <w:t>%</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0%</w:t>
        </w:r>
        <w:r w:rsidRPr="00D8287C">
          <w:rPr>
            <w:rStyle w:val="Hyperlink"/>
            <w:rFonts w:asciiTheme="minorHAnsi" w:hAnsiTheme="minorHAnsi" w:cstheme="minorHAnsi"/>
            <w:sz w:val="18"/>
            <w:szCs w:val="18"/>
            <w:lang w:val="mk-MK"/>
          </w:rPr>
          <w:t>B</w:t>
        </w:r>
        <w:r w:rsidRPr="00D8287C">
          <w:rPr>
            <w:rStyle w:val="Hyperlink"/>
            <w:rFonts w:asciiTheme="minorHAnsi" w:hAnsiTheme="minorHAnsi" w:cstheme="minorHAnsi"/>
            <w:sz w:val="18"/>
            <w:szCs w:val="18"/>
            <w:lang w:val="ru-RU"/>
          </w:rPr>
          <w:t>8-%</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0%</w:t>
        </w:r>
        <w:r w:rsidRPr="00D8287C">
          <w:rPr>
            <w:rStyle w:val="Hyperlink"/>
            <w:rFonts w:asciiTheme="minorHAnsi" w:hAnsiTheme="minorHAnsi" w:cstheme="minorHAnsi"/>
            <w:sz w:val="18"/>
            <w:szCs w:val="18"/>
            <w:lang w:val="mk-MK"/>
          </w:rPr>
          <w:t>BE</w:t>
        </w:r>
        <w:r w:rsidRPr="00D8287C">
          <w:rPr>
            <w:rStyle w:val="Hyperlink"/>
            <w:rFonts w:asciiTheme="minorHAnsi" w:hAnsiTheme="minorHAnsi" w:cstheme="minorHAnsi"/>
            <w:sz w:val="18"/>
            <w:szCs w:val="18"/>
            <w:lang w:val="ru-RU"/>
          </w:rPr>
          <w:t>%</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0%</w:t>
        </w:r>
        <w:r w:rsidRPr="00D8287C">
          <w:rPr>
            <w:rStyle w:val="Hyperlink"/>
            <w:rFonts w:asciiTheme="minorHAnsi" w:hAnsiTheme="minorHAnsi" w:cstheme="minorHAnsi"/>
            <w:sz w:val="18"/>
            <w:szCs w:val="18"/>
            <w:lang w:val="mk-MK"/>
          </w:rPr>
          <w:t>BD</w:t>
        </w:r>
        <w:r w:rsidRPr="00D8287C">
          <w:rPr>
            <w:rStyle w:val="Hyperlink"/>
            <w:rFonts w:asciiTheme="minorHAnsi" w:hAnsiTheme="minorHAnsi" w:cstheme="minorHAnsi"/>
            <w:sz w:val="18"/>
            <w:szCs w:val="18"/>
            <w:lang w:val="ru-RU"/>
          </w:rPr>
          <w:t>%</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0%</w:t>
        </w:r>
        <w:r w:rsidRPr="00D8287C">
          <w:rPr>
            <w:rStyle w:val="Hyperlink"/>
            <w:rFonts w:asciiTheme="minorHAnsi" w:hAnsiTheme="minorHAnsi" w:cstheme="minorHAnsi"/>
            <w:sz w:val="18"/>
            <w:szCs w:val="18"/>
            <w:lang w:val="mk-MK"/>
          </w:rPr>
          <w:t>BB</w:t>
        </w:r>
        <w:r w:rsidRPr="00D8287C">
          <w:rPr>
            <w:rStyle w:val="Hyperlink"/>
            <w:rFonts w:asciiTheme="minorHAnsi" w:hAnsiTheme="minorHAnsi" w:cstheme="minorHAnsi"/>
            <w:sz w:val="18"/>
            <w:szCs w:val="18"/>
            <w:lang w:val="ru-RU"/>
          </w:rPr>
          <w:t>%</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0%</w:t>
        </w:r>
        <w:r w:rsidRPr="00D8287C">
          <w:rPr>
            <w:rStyle w:val="Hyperlink"/>
            <w:rFonts w:asciiTheme="minorHAnsi" w:hAnsiTheme="minorHAnsi" w:cstheme="minorHAnsi"/>
            <w:sz w:val="18"/>
            <w:szCs w:val="18"/>
            <w:lang w:val="mk-MK"/>
          </w:rPr>
          <w:t>B</w:t>
        </w:r>
        <w:r w:rsidRPr="00D8287C">
          <w:rPr>
            <w:rStyle w:val="Hyperlink"/>
            <w:rFonts w:asciiTheme="minorHAnsi" w:hAnsiTheme="minorHAnsi" w:cstheme="minorHAnsi"/>
            <w:sz w:val="18"/>
            <w:szCs w:val="18"/>
            <w:lang w:val="ru-RU"/>
          </w:rPr>
          <w:t>0%</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1%98%</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0%</w:t>
        </w:r>
        <w:r w:rsidRPr="00D8287C">
          <w:rPr>
            <w:rStyle w:val="Hyperlink"/>
            <w:rFonts w:asciiTheme="minorHAnsi" w:hAnsiTheme="minorHAnsi" w:cstheme="minorHAnsi"/>
            <w:sz w:val="18"/>
            <w:szCs w:val="18"/>
            <w:lang w:val="mk-MK"/>
          </w:rPr>
          <w:t>BD</w:t>
        </w:r>
        <w:r w:rsidRPr="00D8287C">
          <w:rPr>
            <w:rStyle w:val="Hyperlink"/>
            <w:rFonts w:asciiTheme="minorHAnsi" w:hAnsiTheme="minorHAnsi" w:cstheme="minorHAnsi"/>
            <w:sz w:val="18"/>
            <w:szCs w:val="18"/>
            <w:lang w:val="ru-RU"/>
          </w:rPr>
          <w:t>-%</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0%</w:t>
        </w:r>
        <w:r w:rsidRPr="00D8287C">
          <w:rPr>
            <w:rStyle w:val="Hyperlink"/>
            <w:rFonts w:asciiTheme="minorHAnsi" w:hAnsiTheme="minorHAnsi" w:cstheme="minorHAnsi"/>
            <w:sz w:val="18"/>
            <w:szCs w:val="18"/>
            <w:lang w:val="mk-MK"/>
          </w:rPr>
          <w:t>BC</w:t>
        </w:r>
        <w:r w:rsidRPr="00D8287C">
          <w:rPr>
            <w:rStyle w:val="Hyperlink"/>
            <w:rFonts w:asciiTheme="minorHAnsi" w:hAnsiTheme="minorHAnsi" w:cstheme="minorHAnsi"/>
            <w:sz w:val="18"/>
            <w:szCs w:val="18"/>
            <w:lang w:val="ru-RU"/>
          </w:rPr>
          <w:t>%</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0%</w:t>
        </w:r>
        <w:r w:rsidRPr="00D8287C">
          <w:rPr>
            <w:rStyle w:val="Hyperlink"/>
            <w:rFonts w:asciiTheme="minorHAnsi" w:hAnsiTheme="minorHAnsi" w:cstheme="minorHAnsi"/>
            <w:sz w:val="18"/>
            <w:szCs w:val="18"/>
            <w:lang w:val="mk-MK"/>
          </w:rPr>
          <w:t>B</w:t>
        </w:r>
        <w:r w:rsidRPr="00D8287C">
          <w:rPr>
            <w:rStyle w:val="Hyperlink"/>
            <w:rFonts w:asciiTheme="minorHAnsi" w:hAnsiTheme="minorHAnsi" w:cstheme="minorHAnsi"/>
            <w:sz w:val="18"/>
            <w:szCs w:val="18"/>
            <w:lang w:val="ru-RU"/>
          </w:rPr>
          <w:t>5%</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0%</w:t>
        </w:r>
        <w:r w:rsidRPr="00D8287C">
          <w:rPr>
            <w:rStyle w:val="Hyperlink"/>
            <w:rFonts w:asciiTheme="minorHAnsi" w:hAnsiTheme="minorHAnsi" w:cstheme="minorHAnsi"/>
            <w:sz w:val="18"/>
            <w:szCs w:val="18"/>
            <w:lang w:val="mk-MK"/>
          </w:rPr>
          <w:t>B</w:t>
        </w:r>
        <w:r w:rsidRPr="00D8287C">
          <w:rPr>
            <w:rStyle w:val="Hyperlink"/>
            <w:rFonts w:asciiTheme="minorHAnsi" w:hAnsiTheme="minorHAnsi" w:cstheme="minorHAnsi"/>
            <w:sz w:val="18"/>
            <w:szCs w:val="18"/>
            <w:lang w:val="ru-RU"/>
          </w:rPr>
          <w:t>4%</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0%</w:t>
        </w:r>
        <w:r w:rsidRPr="00D8287C">
          <w:rPr>
            <w:rStyle w:val="Hyperlink"/>
            <w:rFonts w:asciiTheme="minorHAnsi" w:hAnsiTheme="minorHAnsi" w:cstheme="minorHAnsi"/>
            <w:sz w:val="18"/>
            <w:szCs w:val="18"/>
            <w:lang w:val="mk-MK"/>
          </w:rPr>
          <w:t>B</w:t>
        </w:r>
        <w:r w:rsidRPr="00D8287C">
          <w:rPr>
            <w:rStyle w:val="Hyperlink"/>
            <w:rFonts w:asciiTheme="minorHAnsi" w:hAnsiTheme="minorHAnsi" w:cstheme="minorHAnsi"/>
            <w:sz w:val="18"/>
            <w:szCs w:val="18"/>
            <w:lang w:val="ru-RU"/>
          </w:rPr>
          <w:t>8%</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1%83%</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0%</w:t>
        </w:r>
        <w:r w:rsidRPr="00D8287C">
          <w:rPr>
            <w:rStyle w:val="Hyperlink"/>
            <w:rFonts w:asciiTheme="minorHAnsi" w:hAnsiTheme="minorHAnsi" w:cstheme="minorHAnsi"/>
            <w:sz w:val="18"/>
            <w:szCs w:val="18"/>
            <w:lang w:val="mk-MK"/>
          </w:rPr>
          <w:t>BC</w:t>
        </w:r>
        <w:r w:rsidRPr="00D8287C">
          <w:rPr>
            <w:rStyle w:val="Hyperlink"/>
            <w:rFonts w:asciiTheme="minorHAnsi" w:hAnsiTheme="minorHAnsi" w:cstheme="minorHAnsi"/>
            <w:sz w:val="18"/>
            <w:szCs w:val="18"/>
            <w:lang w:val="ru-RU"/>
          </w:rPr>
          <w:t>%</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0%</w:t>
        </w:r>
        <w:r w:rsidRPr="00D8287C">
          <w:rPr>
            <w:rStyle w:val="Hyperlink"/>
            <w:rFonts w:asciiTheme="minorHAnsi" w:hAnsiTheme="minorHAnsi" w:cstheme="minorHAnsi"/>
            <w:sz w:val="18"/>
            <w:szCs w:val="18"/>
            <w:lang w:val="mk-MK"/>
          </w:rPr>
          <w:t>B</w:t>
        </w:r>
        <w:r w:rsidRPr="00D8287C">
          <w:rPr>
            <w:rStyle w:val="Hyperlink"/>
            <w:rFonts w:asciiTheme="minorHAnsi" w:hAnsiTheme="minorHAnsi" w:cstheme="minorHAnsi"/>
            <w:sz w:val="18"/>
            <w:szCs w:val="18"/>
            <w:lang w:val="ru-RU"/>
          </w:rPr>
          <w:t>8-%</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0%</w:t>
        </w:r>
        <w:r w:rsidRPr="00D8287C">
          <w:rPr>
            <w:rStyle w:val="Hyperlink"/>
            <w:rFonts w:asciiTheme="minorHAnsi" w:hAnsiTheme="minorHAnsi" w:cstheme="minorHAnsi"/>
            <w:sz w:val="18"/>
            <w:szCs w:val="18"/>
            <w:lang w:val="mk-MK"/>
          </w:rPr>
          <w:t>BD</w:t>
        </w:r>
        <w:r w:rsidRPr="00D8287C">
          <w:rPr>
            <w:rStyle w:val="Hyperlink"/>
            <w:rFonts w:asciiTheme="minorHAnsi" w:hAnsiTheme="minorHAnsi" w:cstheme="minorHAnsi"/>
            <w:sz w:val="18"/>
            <w:szCs w:val="18"/>
            <w:lang w:val="ru-RU"/>
          </w:rPr>
          <w:t>%</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0%</w:t>
        </w:r>
        <w:r w:rsidRPr="00D8287C">
          <w:rPr>
            <w:rStyle w:val="Hyperlink"/>
            <w:rFonts w:asciiTheme="minorHAnsi" w:hAnsiTheme="minorHAnsi" w:cstheme="minorHAnsi"/>
            <w:sz w:val="18"/>
            <w:szCs w:val="18"/>
            <w:lang w:val="mk-MK"/>
          </w:rPr>
          <w:t>BE</w:t>
        </w:r>
        <w:r w:rsidRPr="00D8287C">
          <w:rPr>
            <w:rStyle w:val="Hyperlink"/>
            <w:rFonts w:asciiTheme="minorHAnsi" w:hAnsiTheme="minorHAnsi" w:cstheme="minorHAnsi"/>
            <w:sz w:val="18"/>
            <w:szCs w:val="18"/>
            <w:lang w:val="ru-RU"/>
          </w:rPr>
          <w:t>%</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0%</w:t>
        </w:r>
        <w:r w:rsidRPr="00D8287C">
          <w:rPr>
            <w:rStyle w:val="Hyperlink"/>
            <w:rFonts w:asciiTheme="minorHAnsi" w:hAnsiTheme="minorHAnsi" w:cstheme="minorHAnsi"/>
            <w:sz w:val="18"/>
            <w:szCs w:val="18"/>
            <w:lang w:val="mk-MK"/>
          </w:rPr>
          <w:t>B</w:t>
        </w:r>
        <w:r w:rsidRPr="00D8287C">
          <w:rPr>
            <w:rStyle w:val="Hyperlink"/>
            <w:rFonts w:asciiTheme="minorHAnsi" w:hAnsiTheme="minorHAnsi" w:cstheme="minorHAnsi"/>
            <w:sz w:val="18"/>
            <w:szCs w:val="18"/>
            <w:lang w:val="ru-RU"/>
          </w:rPr>
          <w:t>5%</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0%</w:t>
        </w:r>
        <w:r w:rsidRPr="00D8287C">
          <w:rPr>
            <w:rStyle w:val="Hyperlink"/>
            <w:rFonts w:asciiTheme="minorHAnsi" w:hAnsiTheme="minorHAnsi" w:cstheme="minorHAnsi"/>
            <w:sz w:val="18"/>
            <w:szCs w:val="18"/>
            <w:lang w:val="mk-MK"/>
          </w:rPr>
          <w:t>BC</w:t>
        </w:r>
        <w:r w:rsidRPr="00D8287C">
          <w:rPr>
            <w:rStyle w:val="Hyperlink"/>
            <w:rFonts w:asciiTheme="minorHAnsi" w:hAnsiTheme="minorHAnsi" w:cstheme="minorHAnsi"/>
            <w:sz w:val="18"/>
            <w:szCs w:val="18"/>
            <w:lang w:val="ru-RU"/>
          </w:rPr>
          <w:t>%</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0%</w:t>
        </w:r>
        <w:r w:rsidRPr="00D8287C">
          <w:rPr>
            <w:rStyle w:val="Hyperlink"/>
            <w:rFonts w:asciiTheme="minorHAnsi" w:hAnsiTheme="minorHAnsi" w:cstheme="minorHAnsi"/>
            <w:sz w:val="18"/>
            <w:szCs w:val="18"/>
            <w:lang w:val="mk-MK"/>
          </w:rPr>
          <w:t>B</w:t>
        </w:r>
        <w:r w:rsidRPr="00D8287C">
          <w:rPr>
            <w:rStyle w:val="Hyperlink"/>
            <w:rFonts w:asciiTheme="minorHAnsi" w:hAnsiTheme="minorHAnsi" w:cstheme="minorHAnsi"/>
            <w:sz w:val="18"/>
            <w:szCs w:val="18"/>
            <w:lang w:val="ru-RU"/>
          </w:rPr>
          <w:t>2%</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1%80%</w:t>
        </w:r>
        <w:r w:rsidRPr="00D8287C">
          <w:rPr>
            <w:rStyle w:val="Hyperlink"/>
            <w:rFonts w:asciiTheme="minorHAnsi" w:hAnsiTheme="minorHAnsi" w:cstheme="minorHAnsi"/>
            <w:sz w:val="18"/>
            <w:szCs w:val="18"/>
            <w:lang w:val="mk-MK"/>
          </w:rPr>
          <w:t>D</w:t>
        </w:r>
        <w:r w:rsidRPr="00D8287C">
          <w:rPr>
            <w:rStyle w:val="Hyperlink"/>
            <w:rFonts w:asciiTheme="minorHAnsi" w:hAnsiTheme="minorHAnsi" w:cstheme="minorHAnsi"/>
            <w:sz w:val="18"/>
            <w:szCs w:val="18"/>
            <w:lang w:val="ru-RU"/>
          </w:rPr>
          <w:t>0%</w:t>
        </w:r>
        <w:r w:rsidRPr="00D8287C">
          <w:rPr>
            <w:rStyle w:val="Hyperlink"/>
            <w:rFonts w:asciiTheme="minorHAnsi" w:hAnsiTheme="minorHAnsi" w:cstheme="minorHAnsi"/>
            <w:sz w:val="18"/>
            <w:szCs w:val="18"/>
            <w:lang w:val="mk-MK"/>
          </w:rPr>
          <w:t>B</w:t>
        </w:r>
        <w:r w:rsidRPr="00D8287C">
          <w:rPr>
            <w:rStyle w:val="Hyperlink"/>
            <w:rFonts w:asciiTheme="minorHAnsi" w:hAnsiTheme="minorHAnsi" w:cstheme="minorHAnsi"/>
            <w:sz w:val="18"/>
            <w:szCs w:val="18"/>
            <w:lang w:val="ru-RU"/>
          </w:rPr>
          <w:t>8-2017.</w:t>
        </w:r>
        <w:r w:rsidRPr="00D8287C">
          <w:rPr>
            <w:rStyle w:val="Hyperlink"/>
            <w:rFonts w:asciiTheme="minorHAnsi" w:hAnsiTheme="minorHAnsi" w:cstheme="minorHAnsi"/>
            <w:sz w:val="18"/>
            <w:szCs w:val="18"/>
            <w:lang w:val="mk-MK"/>
          </w:rPr>
          <w:t>pdf</w:t>
        </w:r>
      </w:hyperlink>
    </w:p>
  </w:footnote>
  <w:footnote w:id="175">
    <w:p w:rsidR="00BB5110" w:rsidRPr="00C26B23" w:rsidRDefault="00BB5110" w:rsidP="004C44AD">
      <w:pPr>
        <w:pStyle w:val="FootnoteText"/>
        <w:rPr>
          <w:sz w:val="18"/>
          <w:szCs w:val="18"/>
          <w:lang w:val="mk-MK"/>
        </w:rPr>
      </w:pPr>
      <w:r w:rsidRPr="00C26B23">
        <w:rPr>
          <w:rStyle w:val="FootnoteReference"/>
          <w:sz w:val="18"/>
          <w:szCs w:val="18"/>
        </w:rPr>
        <w:footnoteRef/>
      </w:r>
      <w:r>
        <w:rPr>
          <w:rFonts w:asciiTheme="minorHAnsi" w:hAnsiTheme="minorHAnsi" w:cstheme="minorHAnsi"/>
          <w:sz w:val="18"/>
          <w:szCs w:val="18"/>
          <w:lang w:val="sq-AL"/>
        </w:rPr>
        <w:t>Agjencia e Shërbimeve Mediatike Audio dhe Audiovizuale</w:t>
      </w:r>
      <w:r w:rsidRPr="00C26B23">
        <w:rPr>
          <w:i/>
          <w:iCs/>
          <w:sz w:val="18"/>
          <w:szCs w:val="18"/>
          <w:lang w:val="mk-MK"/>
        </w:rPr>
        <w:t>Програма за работа за 2019 година</w:t>
      </w:r>
      <w:r>
        <w:rPr>
          <w:sz w:val="18"/>
          <w:szCs w:val="18"/>
          <w:lang w:val="mk-MK"/>
        </w:rPr>
        <w:t xml:space="preserve">, </w:t>
      </w:r>
      <w:r>
        <w:rPr>
          <w:sz w:val="18"/>
          <w:szCs w:val="18"/>
          <w:lang w:val="sq-AL"/>
        </w:rPr>
        <w:t>ndodhet në</w:t>
      </w:r>
      <w:hyperlink r:id="rId53" w:history="1">
        <w:r w:rsidRPr="00C26B23">
          <w:rPr>
            <w:rStyle w:val="Hyperlink"/>
            <w:sz w:val="18"/>
            <w:szCs w:val="18"/>
            <w:lang w:val="mk-MK"/>
          </w:rPr>
          <w:t>http</w:t>
        </w:r>
        <w:r w:rsidRPr="00C26B23">
          <w:rPr>
            <w:rStyle w:val="Hyperlink"/>
            <w:sz w:val="18"/>
            <w:szCs w:val="18"/>
            <w:lang w:val="ru-RU"/>
          </w:rPr>
          <w:t>://</w:t>
        </w:r>
        <w:r w:rsidRPr="00C26B23">
          <w:rPr>
            <w:rStyle w:val="Hyperlink"/>
            <w:sz w:val="18"/>
            <w:szCs w:val="18"/>
            <w:lang w:val="mk-MK"/>
          </w:rPr>
          <w:t>avmu</w:t>
        </w:r>
        <w:r w:rsidRPr="00C26B23">
          <w:rPr>
            <w:rStyle w:val="Hyperlink"/>
            <w:sz w:val="18"/>
            <w:szCs w:val="18"/>
            <w:lang w:val="ru-RU"/>
          </w:rPr>
          <w:t>.</w:t>
        </w:r>
        <w:r w:rsidRPr="00C26B23">
          <w:rPr>
            <w:rStyle w:val="Hyperlink"/>
            <w:sz w:val="18"/>
            <w:szCs w:val="18"/>
            <w:lang w:val="mk-MK"/>
          </w:rPr>
          <w:t>mk</w:t>
        </w:r>
        <w:r w:rsidRPr="00C26B23">
          <w:rPr>
            <w:rStyle w:val="Hyperlink"/>
            <w:sz w:val="18"/>
            <w:szCs w:val="18"/>
            <w:lang w:val="ru-RU"/>
          </w:rPr>
          <w:t>/</w:t>
        </w:r>
        <w:r w:rsidRPr="00C26B23">
          <w:rPr>
            <w:rStyle w:val="Hyperlink"/>
            <w:sz w:val="18"/>
            <w:szCs w:val="18"/>
            <w:lang w:val="mk-MK"/>
          </w:rPr>
          <w:t>wp</w:t>
        </w:r>
        <w:r w:rsidRPr="00C26B23">
          <w:rPr>
            <w:rStyle w:val="Hyperlink"/>
            <w:sz w:val="18"/>
            <w:szCs w:val="18"/>
            <w:lang w:val="ru-RU"/>
          </w:rPr>
          <w:t>-</w:t>
        </w:r>
        <w:r w:rsidRPr="00C26B23">
          <w:rPr>
            <w:rStyle w:val="Hyperlink"/>
            <w:sz w:val="18"/>
            <w:szCs w:val="18"/>
            <w:lang w:val="mk-MK"/>
          </w:rPr>
          <w:t>content</w:t>
        </w:r>
        <w:r w:rsidRPr="00C26B23">
          <w:rPr>
            <w:rStyle w:val="Hyperlink"/>
            <w:sz w:val="18"/>
            <w:szCs w:val="18"/>
            <w:lang w:val="ru-RU"/>
          </w:rPr>
          <w:t>/</w:t>
        </w:r>
        <w:r w:rsidRPr="00C26B23">
          <w:rPr>
            <w:rStyle w:val="Hyperlink"/>
            <w:sz w:val="18"/>
            <w:szCs w:val="18"/>
            <w:lang w:val="mk-MK"/>
          </w:rPr>
          <w:t>uploads</w:t>
        </w:r>
        <w:r w:rsidRPr="00C26B23">
          <w:rPr>
            <w:rStyle w:val="Hyperlink"/>
            <w:sz w:val="18"/>
            <w:szCs w:val="18"/>
            <w:lang w:val="ru-RU"/>
          </w:rPr>
          <w:t>/2018/12/3.-%</w:t>
        </w:r>
        <w:r w:rsidRPr="00C26B23">
          <w:rPr>
            <w:rStyle w:val="Hyperlink"/>
            <w:sz w:val="18"/>
            <w:szCs w:val="18"/>
            <w:lang w:val="mk-MK"/>
          </w:rPr>
          <w:t>D</w:t>
        </w:r>
        <w:r w:rsidRPr="00C26B23">
          <w:rPr>
            <w:rStyle w:val="Hyperlink"/>
            <w:sz w:val="18"/>
            <w:szCs w:val="18"/>
            <w:lang w:val="ru-RU"/>
          </w:rPr>
          <w:t>0%9</w:t>
        </w:r>
        <w:r w:rsidRPr="00C26B23">
          <w:rPr>
            <w:rStyle w:val="Hyperlink"/>
            <w:sz w:val="18"/>
            <w:szCs w:val="18"/>
            <w:lang w:val="mk-MK"/>
          </w:rPr>
          <w:t>F</w:t>
        </w:r>
        <w:r w:rsidRPr="00C26B23">
          <w:rPr>
            <w:rStyle w:val="Hyperlink"/>
            <w:sz w:val="18"/>
            <w:szCs w:val="18"/>
            <w:lang w:val="ru-RU"/>
          </w:rPr>
          <w:t>%</w:t>
        </w:r>
        <w:r w:rsidRPr="00C26B23">
          <w:rPr>
            <w:rStyle w:val="Hyperlink"/>
            <w:sz w:val="18"/>
            <w:szCs w:val="18"/>
            <w:lang w:val="mk-MK"/>
          </w:rPr>
          <w:t>D</w:t>
        </w:r>
        <w:r w:rsidRPr="00C26B23">
          <w:rPr>
            <w:rStyle w:val="Hyperlink"/>
            <w:sz w:val="18"/>
            <w:szCs w:val="18"/>
            <w:lang w:val="ru-RU"/>
          </w:rPr>
          <w:t>1%80%</w:t>
        </w:r>
        <w:r w:rsidRPr="00C26B23">
          <w:rPr>
            <w:rStyle w:val="Hyperlink"/>
            <w:sz w:val="18"/>
            <w:szCs w:val="18"/>
            <w:lang w:val="mk-MK"/>
          </w:rPr>
          <w:t>D</w:t>
        </w:r>
        <w:r w:rsidRPr="00C26B23">
          <w:rPr>
            <w:rStyle w:val="Hyperlink"/>
            <w:sz w:val="18"/>
            <w:szCs w:val="18"/>
            <w:lang w:val="ru-RU"/>
          </w:rPr>
          <w:t>0%</w:t>
        </w:r>
        <w:r w:rsidRPr="00C26B23">
          <w:rPr>
            <w:rStyle w:val="Hyperlink"/>
            <w:sz w:val="18"/>
            <w:szCs w:val="18"/>
            <w:lang w:val="mk-MK"/>
          </w:rPr>
          <w:t>BE</w:t>
        </w:r>
        <w:r w:rsidRPr="00C26B23">
          <w:rPr>
            <w:rStyle w:val="Hyperlink"/>
            <w:sz w:val="18"/>
            <w:szCs w:val="18"/>
            <w:lang w:val="ru-RU"/>
          </w:rPr>
          <w:t>%</w:t>
        </w:r>
        <w:r w:rsidRPr="00C26B23">
          <w:rPr>
            <w:rStyle w:val="Hyperlink"/>
            <w:sz w:val="18"/>
            <w:szCs w:val="18"/>
            <w:lang w:val="mk-MK"/>
          </w:rPr>
          <w:t>D</w:t>
        </w:r>
        <w:r w:rsidRPr="00C26B23">
          <w:rPr>
            <w:rStyle w:val="Hyperlink"/>
            <w:sz w:val="18"/>
            <w:szCs w:val="18"/>
            <w:lang w:val="ru-RU"/>
          </w:rPr>
          <w:t>0%</w:t>
        </w:r>
        <w:r w:rsidRPr="00C26B23">
          <w:rPr>
            <w:rStyle w:val="Hyperlink"/>
            <w:sz w:val="18"/>
            <w:szCs w:val="18"/>
            <w:lang w:val="mk-MK"/>
          </w:rPr>
          <w:t>B</w:t>
        </w:r>
        <w:r w:rsidRPr="00C26B23">
          <w:rPr>
            <w:rStyle w:val="Hyperlink"/>
            <w:sz w:val="18"/>
            <w:szCs w:val="18"/>
            <w:lang w:val="ru-RU"/>
          </w:rPr>
          <w:t>3%</w:t>
        </w:r>
        <w:r w:rsidRPr="00C26B23">
          <w:rPr>
            <w:rStyle w:val="Hyperlink"/>
            <w:sz w:val="18"/>
            <w:szCs w:val="18"/>
            <w:lang w:val="mk-MK"/>
          </w:rPr>
          <w:t>D</w:t>
        </w:r>
        <w:r w:rsidRPr="00C26B23">
          <w:rPr>
            <w:rStyle w:val="Hyperlink"/>
            <w:sz w:val="18"/>
            <w:szCs w:val="18"/>
            <w:lang w:val="ru-RU"/>
          </w:rPr>
          <w:t>1%80%</w:t>
        </w:r>
        <w:r w:rsidRPr="00C26B23">
          <w:rPr>
            <w:rStyle w:val="Hyperlink"/>
            <w:sz w:val="18"/>
            <w:szCs w:val="18"/>
            <w:lang w:val="mk-MK"/>
          </w:rPr>
          <w:t>D</w:t>
        </w:r>
        <w:r w:rsidRPr="00C26B23">
          <w:rPr>
            <w:rStyle w:val="Hyperlink"/>
            <w:sz w:val="18"/>
            <w:szCs w:val="18"/>
            <w:lang w:val="ru-RU"/>
          </w:rPr>
          <w:t>0%</w:t>
        </w:r>
        <w:r w:rsidRPr="00C26B23">
          <w:rPr>
            <w:rStyle w:val="Hyperlink"/>
            <w:sz w:val="18"/>
            <w:szCs w:val="18"/>
            <w:lang w:val="mk-MK"/>
          </w:rPr>
          <w:t>B</w:t>
        </w:r>
        <w:r w:rsidRPr="00C26B23">
          <w:rPr>
            <w:rStyle w:val="Hyperlink"/>
            <w:sz w:val="18"/>
            <w:szCs w:val="18"/>
            <w:lang w:val="ru-RU"/>
          </w:rPr>
          <w:t>0%</w:t>
        </w:r>
        <w:r w:rsidRPr="00C26B23">
          <w:rPr>
            <w:rStyle w:val="Hyperlink"/>
            <w:sz w:val="18"/>
            <w:szCs w:val="18"/>
            <w:lang w:val="mk-MK"/>
          </w:rPr>
          <w:t>D</w:t>
        </w:r>
        <w:r w:rsidRPr="00C26B23">
          <w:rPr>
            <w:rStyle w:val="Hyperlink"/>
            <w:sz w:val="18"/>
            <w:szCs w:val="18"/>
            <w:lang w:val="ru-RU"/>
          </w:rPr>
          <w:t>0%</w:t>
        </w:r>
        <w:r w:rsidRPr="00C26B23">
          <w:rPr>
            <w:rStyle w:val="Hyperlink"/>
            <w:sz w:val="18"/>
            <w:szCs w:val="18"/>
            <w:lang w:val="mk-MK"/>
          </w:rPr>
          <w:t>BC</w:t>
        </w:r>
        <w:r w:rsidRPr="00C26B23">
          <w:rPr>
            <w:rStyle w:val="Hyperlink"/>
            <w:sz w:val="18"/>
            <w:szCs w:val="18"/>
            <w:lang w:val="ru-RU"/>
          </w:rPr>
          <w:t>%</w:t>
        </w:r>
        <w:r w:rsidRPr="00C26B23">
          <w:rPr>
            <w:rStyle w:val="Hyperlink"/>
            <w:sz w:val="18"/>
            <w:szCs w:val="18"/>
            <w:lang w:val="mk-MK"/>
          </w:rPr>
          <w:t>D</w:t>
        </w:r>
        <w:r w:rsidRPr="00C26B23">
          <w:rPr>
            <w:rStyle w:val="Hyperlink"/>
            <w:sz w:val="18"/>
            <w:szCs w:val="18"/>
            <w:lang w:val="ru-RU"/>
          </w:rPr>
          <w:t>0%</w:t>
        </w:r>
        <w:r w:rsidRPr="00C26B23">
          <w:rPr>
            <w:rStyle w:val="Hyperlink"/>
            <w:sz w:val="18"/>
            <w:szCs w:val="18"/>
            <w:lang w:val="mk-MK"/>
          </w:rPr>
          <w:t>B</w:t>
        </w:r>
        <w:r w:rsidRPr="00C26B23">
          <w:rPr>
            <w:rStyle w:val="Hyperlink"/>
            <w:sz w:val="18"/>
            <w:szCs w:val="18"/>
            <w:lang w:val="ru-RU"/>
          </w:rPr>
          <w:t>0-%</w:t>
        </w:r>
        <w:r w:rsidRPr="00C26B23">
          <w:rPr>
            <w:rStyle w:val="Hyperlink"/>
            <w:sz w:val="18"/>
            <w:szCs w:val="18"/>
            <w:lang w:val="mk-MK"/>
          </w:rPr>
          <w:t>D</w:t>
        </w:r>
        <w:r w:rsidRPr="00C26B23">
          <w:rPr>
            <w:rStyle w:val="Hyperlink"/>
            <w:sz w:val="18"/>
            <w:szCs w:val="18"/>
            <w:lang w:val="ru-RU"/>
          </w:rPr>
          <w:t>0%</w:t>
        </w:r>
        <w:r w:rsidRPr="00C26B23">
          <w:rPr>
            <w:rStyle w:val="Hyperlink"/>
            <w:sz w:val="18"/>
            <w:szCs w:val="18"/>
            <w:lang w:val="mk-MK"/>
          </w:rPr>
          <w:t>B</w:t>
        </w:r>
        <w:r w:rsidRPr="00C26B23">
          <w:rPr>
            <w:rStyle w:val="Hyperlink"/>
            <w:sz w:val="18"/>
            <w:szCs w:val="18"/>
            <w:lang w:val="ru-RU"/>
          </w:rPr>
          <w:t>7%</w:t>
        </w:r>
        <w:r w:rsidRPr="00C26B23">
          <w:rPr>
            <w:rStyle w:val="Hyperlink"/>
            <w:sz w:val="18"/>
            <w:szCs w:val="18"/>
            <w:lang w:val="mk-MK"/>
          </w:rPr>
          <w:t>D</w:t>
        </w:r>
        <w:r w:rsidRPr="00C26B23">
          <w:rPr>
            <w:rStyle w:val="Hyperlink"/>
            <w:sz w:val="18"/>
            <w:szCs w:val="18"/>
            <w:lang w:val="ru-RU"/>
          </w:rPr>
          <w:t>0%</w:t>
        </w:r>
        <w:r w:rsidRPr="00C26B23">
          <w:rPr>
            <w:rStyle w:val="Hyperlink"/>
            <w:sz w:val="18"/>
            <w:szCs w:val="18"/>
            <w:lang w:val="mk-MK"/>
          </w:rPr>
          <w:t>B</w:t>
        </w:r>
        <w:r w:rsidRPr="00C26B23">
          <w:rPr>
            <w:rStyle w:val="Hyperlink"/>
            <w:sz w:val="18"/>
            <w:szCs w:val="18"/>
            <w:lang w:val="ru-RU"/>
          </w:rPr>
          <w:t>0-%</w:t>
        </w:r>
        <w:r w:rsidRPr="00C26B23">
          <w:rPr>
            <w:rStyle w:val="Hyperlink"/>
            <w:sz w:val="18"/>
            <w:szCs w:val="18"/>
            <w:lang w:val="mk-MK"/>
          </w:rPr>
          <w:t>D</w:t>
        </w:r>
        <w:r w:rsidRPr="00C26B23">
          <w:rPr>
            <w:rStyle w:val="Hyperlink"/>
            <w:sz w:val="18"/>
            <w:szCs w:val="18"/>
            <w:lang w:val="ru-RU"/>
          </w:rPr>
          <w:t>1%80%</w:t>
        </w:r>
        <w:r w:rsidRPr="00C26B23">
          <w:rPr>
            <w:rStyle w:val="Hyperlink"/>
            <w:sz w:val="18"/>
            <w:szCs w:val="18"/>
            <w:lang w:val="mk-MK"/>
          </w:rPr>
          <w:t>D</w:t>
        </w:r>
        <w:r w:rsidRPr="00C26B23">
          <w:rPr>
            <w:rStyle w:val="Hyperlink"/>
            <w:sz w:val="18"/>
            <w:szCs w:val="18"/>
            <w:lang w:val="ru-RU"/>
          </w:rPr>
          <w:t>0%</w:t>
        </w:r>
        <w:r w:rsidRPr="00C26B23">
          <w:rPr>
            <w:rStyle w:val="Hyperlink"/>
            <w:sz w:val="18"/>
            <w:szCs w:val="18"/>
            <w:lang w:val="mk-MK"/>
          </w:rPr>
          <w:t>B</w:t>
        </w:r>
        <w:r w:rsidRPr="00C26B23">
          <w:rPr>
            <w:rStyle w:val="Hyperlink"/>
            <w:sz w:val="18"/>
            <w:szCs w:val="18"/>
            <w:lang w:val="ru-RU"/>
          </w:rPr>
          <w:t>0%</w:t>
        </w:r>
        <w:r w:rsidRPr="00C26B23">
          <w:rPr>
            <w:rStyle w:val="Hyperlink"/>
            <w:sz w:val="18"/>
            <w:szCs w:val="18"/>
            <w:lang w:val="mk-MK"/>
          </w:rPr>
          <w:t>D</w:t>
        </w:r>
        <w:r w:rsidRPr="00C26B23">
          <w:rPr>
            <w:rStyle w:val="Hyperlink"/>
            <w:sz w:val="18"/>
            <w:szCs w:val="18"/>
            <w:lang w:val="ru-RU"/>
          </w:rPr>
          <w:t>0%</w:t>
        </w:r>
        <w:r w:rsidRPr="00C26B23">
          <w:rPr>
            <w:rStyle w:val="Hyperlink"/>
            <w:sz w:val="18"/>
            <w:szCs w:val="18"/>
            <w:lang w:val="mk-MK"/>
          </w:rPr>
          <w:t>B</w:t>
        </w:r>
        <w:r w:rsidRPr="00C26B23">
          <w:rPr>
            <w:rStyle w:val="Hyperlink"/>
            <w:sz w:val="18"/>
            <w:szCs w:val="18"/>
            <w:lang w:val="ru-RU"/>
          </w:rPr>
          <w:t>1%</w:t>
        </w:r>
        <w:r w:rsidRPr="00C26B23">
          <w:rPr>
            <w:rStyle w:val="Hyperlink"/>
            <w:sz w:val="18"/>
            <w:szCs w:val="18"/>
            <w:lang w:val="mk-MK"/>
          </w:rPr>
          <w:t>D</w:t>
        </w:r>
        <w:r w:rsidRPr="00C26B23">
          <w:rPr>
            <w:rStyle w:val="Hyperlink"/>
            <w:sz w:val="18"/>
            <w:szCs w:val="18"/>
            <w:lang w:val="ru-RU"/>
          </w:rPr>
          <w:t>0%</w:t>
        </w:r>
        <w:r w:rsidRPr="00C26B23">
          <w:rPr>
            <w:rStyle w:val="Hyperlink"/>
            <w:sz w:val="18"/>
            <w:szCs w:val="18"/>
            <w:lang w:val="mk-MK"/>
          </w:rPr>
          <w:t>BE</w:t>
        </w:r>
        <w:r w:rsidRPr="00C26B23">
          <w:rPr>
            <w:rStyle w:val="Hyperlink"/>
            <w:sz w:val="18"/>
            <w:szCs w:val="18"/>
            <w:lang w:val="ru-RU"/>
          </w:rPr>
          <w:t>%</w:t>
        </w:r>
        <w:r w:rsidRPr="00C26B23">
          <w:rPr>
            <w:rStyle w:val="Hyperlink"/>
            <w:sz w:val="18"/>
            <w:szCs w:val="18"/>
            <w:lang w:val="mk-MK"/>
          </w:rPr>
          <w:t>D</w:t>
        </w:r>
        <w:r w:rsidRPr="00C26B23">
          <w:rPr>
            <w:rStyle w:val="Hyperlink"/>
            <w:sz w:val="18"/>
            <w:szCs w:val="18"/>
            <w:lang w:val="ru-RU"/>
          </w:rPr>
          <w:t>1%82%</w:t>
        </w:r>
        <w:r w:rsidRPr="00C26B23">
          <w:rPr>
            <w:rStyle w:val="Hyperlink"/>
            <w:sz w:val="18"/>
            <w:szCs w:val="18"/>
            <w:lang w:val="mk-MK"/>
          </w:rPr>
          <w:t>D</w:t>
        </w:r>
        <w:r w:rsidRPr="00C26B23">
          <w:rPr>
            <w:rStyle w:val="Hyperlink"/>
            <w:sz w:val="18"/>
            <w:szCs w:val="18"/>
            <w:lang w:val="ru-RU"/>
          </w:rPr>
          <w:t>0%</w:t>
        </w:r>
        <w:r w:rsidRPr="00C26B23">
          <w:rPr>
            <w:rStyle w:val="Hyperlink"/>
            <w:sz w:val="18"/>
            <w:szCs w:val="18"/>
            <w:lang w:val="mk-MK"/>
          </w:rPr>
          <w:t>B</w:t>
        </w:r>
        <w:r w:rsidRPr="00C26B23">
          <w:rPr>
            <w:rStyle w:val="Hyperlink"/>
            <w:sz w:val="18"/>
            <w:szCs w:val="18"/>
            <w:lang w:val="ru-RU"/>
          </w:rPr>
          <w:t>0-%</w:t>
        </w:r>
        <w:r w:rsidRPr="00C26B23">
          <w:rPr>
            <w:rStyle w:val="Hyperlink"/>
            <w:sz w:val="18"/>
            <w:szCs w:val="18"/>
            <w:lang w:val="mk-MK"/>
          </w:rPr>
          <w:t>D</w:t>
        </w:r>
        <w:r w:rsidRPr="00C26B23">
          <w:rPr>
            <w:rStyle w:val="Hyperlink"/>
            <w:sz w:val="18"/>
            <w:szCs w:val="18"/>
            <w:lang w:val="ru-RU"/>
          </w:rPr>
          <w:t>0%</w:t>
        </w:r>
        <w:r w:rsidRPr="00C26B23">
          <w:rPr>
            <w:rStyle w:val="Hyperlink"/>
            <w:sz w:val="18"/>
            <w:szCs w:val="18"/>
            <w:lang w:val="mk-MK"/>
          </w:rPr>
          <w:t>B</w:t>
        </w:r>
        <w:r w:rsidRPr="00C26B23">
          <w:rPr>
            <w:rStyle w:val="Hyperlink"/>
            <w:sz w:val="18"/>
            <w:szCs w:val="18"/>
            <w:lang w:val="ru-RU"/>
          </w:rPr>
          <w:t>7%</w:t>
        </w:r>
        <w:r w:rsidRPr="00C26B23">
          <w:rPr>
            <w:rStyle w:val="Hyperlink"/>
            <w:sz w:val="18"/>
            <w:szCs w:val="18"/>
            <w:lang w:val="mk-MK"/>
          </w:rPr>
          <w:t>D</w:t>
        </w:r>
        <w:r w:rsidRPr="00C26B23">
          <w:rPr>
            <w:rStyle w:val="Hyperlink"/>
            <w:sz w:val="18"/>
            <w:szCs w:val="18"/>
            <w:lang w:val="ru-RU"/>
          </w:rPr>
          <w:t>0%</w:t>
        </w:r>
        <w:r w:rsidRPr="00C26B23">
          <w:rPr>
            <w:rStyle w:val="Hyperlink"/>
            <w:sz w:val="18"/>
            <w:szCs w:val="18"/>
            <w:lang w:val="mk-MK"/>
          </w:rPr>
          <w:t>B</w:t>
        </w:r>
        <w:r w:rsidRPr="00C26B23">
          <w:rPr>
            <w:rStyle w:val="Hyperlink"/>
            <w:sz w:val="18"/>
            <w:szCs w:val="18"/>
            <w:lang w:val="ru-RU"/>
          </w:rPr>
          <w:t>0-2019-%</w:t>
        </w:r>
        <w:r w:rsidRPr="00C26B23">
          <w:rPr>
            <w:rStyle w:val="Hyperlink"/>
            <w:sz w:val="18"/>
            <w:szCs w:val="18"/>
            <w:lang w:val="mk-MK"/>
          </w:rPr>
          <w:t>D</w:t>
        </w:r>
        <w:r w:rsidRPr="00C26B23">
          <w:rPr>
            <w:rStyle w:val="Hyperlink"/>
            <w:sz w:val="18"/>
            <w:szCs w:val="18"/>
            <w:lang w:val="ru-RU"/>
          </w:rPr>
          <w:t>0%</w:t>
        </w:r>
        <w:r w:rsidRPr="00C26B23">
          <w:rPr>
            <w:rStyle w:val="Hyperlink"/>
            <w:sz w:val="18"/>
            <w:szCs w:val="18"/>
            <w:lang w:val="mk-MK"/>
          </w:rPr>
          <w:t>B</w:t>
        </w:r>
        <w:r w:rsidRPr="00C26B23">
          <w:rPr>
            <w:rStyle w:val="Hyperlink"/>
            <w:sz w:val="18"/>
            <w:szCs w:val="18"/>
            <w:lang w:val="ru-RU"/>
          </w:rPr>
          <w:t>3%</w:t>
        </w:r>
        <w:r w:rsidRPr="00C26B23">
          <w:rPr>
            <w:rStyle w:val="Hyperlink"/>
            <w:sz w:val="18"/>
            <w:szCs w:val="18"/>
            <w:lang w:val="mk-MK"/>
          </w:rPr>
          <w:t>D</w:t>
        </w:r>
        <w:r w:rsidRPr="00C26B23">
          <w:rPr>
            <w:rStyle w:val="Hyperlink"/>
            <w:sz w:val="18"/>
            <w:szCs w:val="18"/>
            <w:lang w:val="ru-RU"/>
          </w:rPr>
          <w:t>0%</w:t>
        </w:r>
        <w:r w:rsidRPr="00C26B23">
          <w:rPr>
            <w:rStyle w:val="Hyperlink"/>
            <w:sz w:val="18"/>
            <w:szCs w:val="18"/>
            <w:lang w:val="mk-MK"/>
          </w:rPr>
          <w:t>BE</w:t>
        </w:r>
        <w:r w:rsidRPr="00C26B23">
          <w:rPr>
            <w:rStyle w:val="Hyperlink"/>
            <w:sz w:val="18"/>
            <w:szCs w:val="18"/>
            <w:lang w:val="ru-RU"/>
          </w:rPr>
          <w:t>%</w:t>
        </w:r>
        <w:r w:rsidRPr="00C26B23">
          <w:rPr>
            <w:rStyle w:val="Hyperlink"/>
            <w:sz w:val="18"/>
            <w:szCs w:val="18"/>
            <w:lang w:val="mk-MK"/>
          </w:rPr>
          <w:t>D</w:t>
        </w:r>
        <w:r w:rsidRPr="00C26B23">
          <w:rPr>
            <w:rStyle w:val="Hyperlink"/>
            <w:sz w:val="18"/>
            <w:szCs w:val="18"/>
            <w:lang w:val="ru-RU"/>
          </w:rPr>
          <w:t>0%</w:t>
        </w:r>
        <w:r w:rsidRPr="00C26B23">
          <w:rPr>
            <w:rStyle w:val="Hyperlink"/>
            <w:sz w:val="18"/>
            <w:szCs w:val="18"/>
            <w:lang w:val="mk-MK"/>
          </w:rPr>
          <w:t>B</w:t>
        </w:r>
        <w:r w:rsidRPr="00C26B23">
          <w:rPr>
            <w:rStyle w:val="Hyperlink"/>
            <w:sz w:val="18"/>
            <w:szCs w:val="18"/>
            <w:lang w:val="ru-RU"/>
          </w:rPr>
          <w:t>4%</w:t>
        </w:r>
        <w:r w:rsidRPr="00C26B23">
          <w:rPr>
            <w:rStyle w:val="Hyperlink"/>
            <w:sz w:val="18"/>
            <w:szCs w:val="18"/>
            <w:lang w:val="mk-MK"/>
          </w:rPr>
          <w:t>D</w:t>
        </w:r>
        <w:r w:rsidRPr="00C26B23">
          <w:rPr>
            <w:rStyle w:val="Hyperlink"/>
            <w:sz w:val="18"/>
            <w:szCs w:val="18"/>
            <w:lang w:val="ru-RU"/>
          </w:rPr>
          <w:t>0%</w:t>
        </w:r>
        <w:r w:rsidRPr="00C26B23">
          <w:rPr>
            <w:rStyle w:val="Hyperlink"/>
            <w:sz w:val="18"/>
            <w:szCs w:val="18"/>
            <w:lang w:val="mk-MK"/>
          </w:rPr>
          <w:t>B</w:t>
        </w:r>
        <w:r w:rsidRPr="00C26B23">
          <w:rPr>
            <w:rStyle w:val="Hyperlink"/>
            <w:sz w:val="18"/>
            <w:szCs w:val="18"/>
            <w:lang w:val="ru-RU"/>
          </w:rPr>
          <w:t>8%</w:t>
        </w:r>
        <w:r w:rsidRPr="00C26B23">
          <w:rPr>
            <w:rStyle w:val="Hyperlink"/>
            <w:sz w:val="18"/>
            <w:szCs w:val="18"/>
            <w:lang w:val="mk-MK"/>
          </w:rPr>
          <w:t>D</w:t>
        </w:r>
        <w:r w:rsidRPr="00C26B23">
          <w:rPr>
            <w:rStyle w:val="Hyperlink"/>
            <w:sz w:val="18"/>
            <w:szCs w:val="18"/>
            <w:lang w:val="ru-RU"/>
          </w:rPr>
          <w:t>0%</w:t>
        </w:r>
        <w:r w:rsidRPr="00C26B23">
          <w:rPr>
            <w:rStyle w:val="Hyperlink"/>
            <w:sz w:val="18"/>
            <w:szCs w:val="18"/>
            <w:lang w:val="mk-MK"/>
          </w:rPr>
          <w:t>BD</w:t>
        </w:r>
        <w:r w:rsidRPr="00C26B23">
          <w:rPr>
            <w:rStyle w:val="Hyperlink"/>
            <w:sz w:val="18"/>
            <w:szCs w:val="18"/>
            <w:lang w:val="ru-RU"/>
          </w:rPr>
          <w:t>%</w:t>
        </w:r>
        <w:r w:rsidRPr="00C26B23">
          <w:rPr>
            <w:rStyle w:val="Hyperlink"/>
            <w:sz w:val="18"/>
            <w:szCs w:val="18"/>
            <w:lang w:val="mk-MK"/>
          </w:rPr>
          <w:t>D</w:t>
        </w:r>
        <w:r w:rsidRPr="00C26B23">
          <w:rPr>
            <w:rStyle w:val="Hyperlink"/>
            <w:sz w:val="18"/>
            <w:szCs w:val="18"/>
            <w:lang w:val="ru-RU"/>
          </w:rPr>
          <w:t>0%</w:t>
        </w:r>
        <w:r w:rsidRPr="00C26B23">
          <w:rPr>
            <w:rStyle w:val="Hyperlink"/>
            <w:sz w:val="18"/>
            <w:szCs w:val="18"/>
            <w:lang w:val="mk-MK"/>
          </w:rPr>
          <w:t>B</w:t>
        </w:r>
        <w:r w:rsidRPr="00C26B23">
          <w:rPr>
            <w:rStyle w:val="Hyperlink"/>
            <w:sz w:val="18"/>
            <w:szCs w:val="18"/>
            <w:lang w:val="ru-RU"/>
          </w:rPr>
          <w:t>0.</w:t>
        </w:r>
        <w:r w:rsidRPr="00C26B23">
          <w:rPr>
            <w:rStyle w:val="Hyperlink"/>
            <w:sz w:val="18"/>
            <w:szCs w:val="18"/>
            <w:lang w:val="mk-MK"/>
          </w:rPr>
          <w:t>pdf</w:t>
        </w:r>
      </w:hyperlink>
    </w:p>
  </w:footnote>
  <w:footnote w:id="176">
    <w:p w:rsidR="00BB5110" w:rsidRPr="00C26B23" w:rsidRDefault="00BB5110" w:rsidP="006A621A">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Agjencia e Shërbimeve Mediatike Audio dhe Audiovizuale</w:t>
      </w:r>
      <w:r w:rsidRPr="00C26B23">
        <w:rPr>
          <w:rFonts w:asciiTheme="minorHAnsi" w:hAnsiTheme="minorHAnsi" w:cstheme="minorHAnsi"/>
          <w:sz w:val="18"/>
          <w:szCs w:val="18"/>
          <w:lang w:val="ru-RU"/>
        </w:rPr>
        <w:t xml:space="preserve">, </w:t>
      </w:r>
      <w:r w:rsidRPr="00C26B23">
        <w:rPr>
          <w:rFonts w:asciiTheme="minorHAnsi" w:hAnsiTheme="minorHAnsi" w:cstheme="minorHAnsi"/>
          <w:i/>
          <w:iCs/>
          <w:sz w:val="18"/>
          <w:szCs w:val="18"/>
          <w:lang w:val="ru-RU"/>
        </w:rPr>
        <w:t>Водичот на мониторинг на „говорот на омраза“</w:t>
      </w:r>
      <w:r w:rsidRPr="00C26B23">
        <w:rPr>
          <w:rFonts w:asciiTheme="minorHAnsi" w:hAnsiTheme="minorHAnsi" w:cstheme="minorHAnsi"/>
          <w:sz w:val="18"/>
          <w:szCs w:val="18"/>
          <w:lang w:val="ru-RU"/>
        </w:rPr>
        <w:t xml:space="preserve">, </w:t>
      </w:r>
      <w:r>
        <w:rPr>
          <w:rFonts w:asciiTheme="minorHAnsi" w:hAnsiTheme="minorHAnsi" w:cstheme="minorHAnsi"/>
          <w:sz w:val="18"/>
          <w:szCs w:val="18"/>
          <w:lang w:val="sq-AL"/>
        </w:rPr>
        <w:t>ndodhet në</w:t>
      </w:r>
      <w:r w:rsidRPr="00C26B23">
        <w:rPr>
          <w:rFonts w:asciiTheme="minorHAnsi" w:hAnsiTheme="minorHAnsi" w:cstheme="minorHAnsi"/>
          <w:sz w:val="18"/>
          <w:szCs w:val="18"/>
          <w:lang w:val="ru-RU"/>
        </w:rPr>
        <w:t xml:space="preserve">: </w:t>
      </w:r>
      <w:r w:rsidRPr="00C26B23">
        <w:rPr>
          <w:rFonts w:asciiTheme="minorHAnsi" w:hAnsiTheme="minorHAnsi" w:cstheme="minorHAnsi"/>
          <w:sz w:val="18"/>
          <w:szCs w:val="18"/>
          <w:lang w:val="mk-MK"/>
        </w:rPr>
        <w:t>http</w:t>
      </w:r>
      <w:r w:rsidRPr="00C26B23">
        <w:rPr>
          <w:rFonts w:asciiTheme="minorHAnsi" w:hAnsiTheme="minorHAnsi" w:cstheme="minorHAnsi"/>
          <w:sz w:val="18"/>
          <w:szCs w:val="18"/>
          <w:lang w:val="ru-RU"/>
        </w:rPr>
        <w:t>://</w:t>
      </w:r>
      <w:r w:rsidRPr="00C26B23">
        <w:rPr>
          <w:rFonts w:asciiTheme="minorHAnsi" w:hAnsiTheme="minorHAnsi" w:cstheme="minorHAnsi"/>
          <w:sz w:val="18"/>
          <w:szCs w:val="18"/>
          <w:lang w:val="mk-MK"/>
        </w:rPr>
        <w:t>avmu</w:t>
      </w:r>
      <w:r w:rsidRPr="00C26B23">
        <w:rPr>
          <w:rFonts w:asciiTheme="minorHAnsi" w:hAnsiTheme="minorHAnsi" w:cstheme="minorHAnsi"/>
          <w:sz w:val="18"/>
          <w:szCs w:val="18"/>
          <w:lang w:val="ru-RU"/>
        </w:rPr>
        <w:t>.</w:t>
      </w:r>
      <w:r w:rsidRPr="00C26B23">
        <w:rPr>
          <w:rFonts w:asciiTheme="minorHAnsi" w:hAnsiTheme="minorHAnsi" w:cstheme="minorHAnsi"/>
          <w:sz w:val="18"/>
          <w:szCs w:val="18"/>
          <w:lang w:val="mk-MK"/>
        </w:rPr>
        <w:t>mk</w:t>
      </w:r>
      <w:r w:rsidRPr="00C26B23">
        <w:rPr>
          <w:rFonts w:asciiTheme="minorHAnsi" w:hAnsiTheme="minorHAnsi" w:cstheme="minorHAnsi"/>
          <w:sz w:val="18"/>
          <w:szCs w:val="18"/>
          <w:lang w:val="ru-RU"/>
        </w:rPr>
        <w:t>/</w:t>
      </w:r>
      <w:r w:rsidRPr="00C26B23">
        <w:rPr>
          <w:rFonts w:asciiTheme="minorHAnsi" w:hAnsiTheme="minorHAnsi" w:cstheme="minorHAnsi"/>
          <w:sz w:val="18"/>
          <w:szCs w:val="18"/>
          <w:lang w:val="mk-MK"/>
        </w:rPr>
        <w:t>wp</w:t>
      </w:r>
      <w:r w:rsidRPr="00C26B23">
        <w:rPr>
          <w:rFonts w:asciiTheme="minorHAnsi" w:hAnsiTheme="minorHAnsi" w:cstheme="minorHAnsi"/>
          <w:sz w:val="18"/>
          <w:szCs w:val="18"/>
          <w:lang w:val="ru-RU"/>
        </w:rPr>
        <w:t>-</w:t>
      </w:r>
      <w:r w:rsidRPr="00C26B23">
        <w:rPr>
          <w:rFonts w:asciiTheme="minorHAnsi" w:hAnsiTheme="minorHAnsi" w:cstheme="minorHAnsi"/>
          <w:sz w:val="18"/>
          <w:szCs w:val="18"/>
          <w:lang w:val="mk-MK"/>
        </w:rPr>
        <w:t>content</w:t>
      </w:r>
      <w:r w:rsidRPr="00C26B23">
        <w:rPr>
          <w:rFonts w:asciiTheme="minorHAnsi" w:hAnsiTheme="minorHAnsi" w:cstheme="minorHAnsi"/>
          <w:sz w:val="18"/>
          <w:szCs w:val="18"/>
          <w:lang w:val="ru-RU"/>
        </w:rPr>
        <w:t>/</w:t>
      </w:r>
      <w:r w:rsidRPr="00C26B23">
        <w:rPr>
          <w:rFonts w:asciiTheme="minorHAnsi" w:hAnsiTheme="minorHAnsi" w:cstheme="minorHAnsi"/>
          <w:sz w:val="18"/>
          <w:szCs w:val="18"/>
          <w:lang w:val="mk-MK"/>
        </w:rPr>
        <w:t>uploads</w:t>
      </w:r>
      <w:r w:rsidRPr="00C26B23">
        <w:rPr>
          <w:rFonts w:asciiTheme="minorHAnsi" w:hAnsiTheme="minorHAnsi" w:cstheme="minorHAnsi"/>
          <w:sz w:val="18"/>
          <w:szCs w:val="18"/>
          <w:lang w:val="ru-RU"/>
        </w:rPr>
        <w:t>/2017/05/</w:t>
      </w:r>
      <w:r w:rsidRPr="00C26B23">
        <w:rPr>
          <w:rFonts w:asciiTheme="minorHAnsi" w:hAnsiTheme="minorHAnsi" w:cstheme="minorHAnsi"/>
          <w:sz w:val="18"/>
          <w:szCs w:val="18"/>
          <w:lang w:val="mk-MK"/>
        </w:rPr>
        <w:t>Vodic</w:t>
      </w:r>
      <w:r w:rsidRPr="00C26B23">
        <w:rPr>
          <w:rFonts w:asciiTheme="minorHAnsi" w:hAnsiTheme="minorHAnsi" w:cstheme="minorHAnsi"/>
          <w:sz w:val="18"/>
          <w:szCs w:val="18"/>
          <w:lang w:val="ru-RU"/>
        </w:rPr>
        <w:t>-</w:t>
      </w:r>
      <w:r w:rsidRPr="00C26B23">
        <w:rPr>
          <w:rFonts w:asciiTheme="minorHAnsi" w:hAnsiTheme="minorHAnsi" w:cstheme="minorHAnsi"/>
          <w:sz w:val="18"/>
          <w:szCs w:val="18"/>
          <w:lang w:val="mk-MK"/>
        </w:rPr>
        <w:t>zamonitoring</w:t>
      </w:r>
      <w:r w:rsidRPr="00C26B23">
        <w:rPr>
          <w:rFonts w:asciiTheme="minorHAnsi" w:hAnsiTheme="minorHAnsi" w:cstheme="minorHAnsi"/>
          <w:sz w:val="18"/>
          <w:szCs w:val="18"/>
          <w:lang w:val="ru-RU"/>
        </w:rPr>
        <w:t>-</w:t>
      </w:r>
      <w:r w:rsidRPr="00C26B23">
        <w:rPr>
          <w:rFonts w:asciiTheme="minorHAnsi" w:hAnsiTheme="minorHAnsi" w:cstheme="minorHAnsi"/>
          <w:sz w:val="18"/>
          <w:szCs w:val="18"/>
          <w:lang w:val="mk-MK"/>
        </w:rPr>
        <w:t>za</w:t>
      </w:r>
      <w:r w:rsidRPr="00C26B23">
        <w:rPr>
          <w:rFonts w:asciiTheme="minorHAnsi" w:hAnsiTheme="minorHAnsi" w:cstheme="minorHAnsi"/>
          <w:sz w:val="18"/>
          <w:szCs w:val="18"/>
          <w:lang w:val="ru-RU"/>
        </w:rPr>
        <w:t>-</w:t>
      </w:r>
      <w:r w:rsidRPr="00C26B23">
        <w:rPr>
          <w:rFonts w:asciiTheme="minorHAnsi" w:hAnsiTheme="minorHAnsi" w:cstheme="minorHAnsi"/>
          <w:sz w:val="18"/>
          <w:szCs w:val="18"/>
          <w:lang w:val="mk-MK"/>
        </w:rPr>
        <w:t>govorot</w:t>
      </w:r>
      <w:r w:rsidRPr="00C26B23">
        <w:rPr>
          <w:rFonts w:asciiTheme="minorHAnsi" w:hAnsiTheme="minorHAnsi" w:cstheme="minorHAnsi"/>
          <w:sz w:val="18"/>
          <w:szCs w:val="18"/>
          <w:lang w:val="ru-RU"/>
        </w:rPr>
        <w:t>-</w:t>
      </w:r>
      <w:r w:rsidRPr="00C26B23">
        <w:rPr>
          <w:rFonts w:asciiTheme="minorHAnsi" w:hAnsiTheme="minorHAnsi" w:cstheme="minorHAnsi"/>
          <w:sz w:val="18"/>
          <w:szCs w:val="18"/>
          <w:lang w:val="mk-MK"/>
        </w:rPr>
        <w:t>na</w:t>
      </w:r>
      <w:r w:rsidRPr="00C26B23">
        <w:rPr>
          <w:rFonts w:asciiTheme="minorHAnsi" w:hAnsiTheme="minorHAnsi" w:cstheme="minorHAnsi"/>
          <w:sz w:val="18"/>
          <w:szCs w:val="18"/>
          <w:lang w:val="ru-RU"/>
        </w:rPr>
        <w:t>-</w:t>
      </w:r>
      <w:r w:rsidRPr="00C26B23">
        <w:rPr>
          <w:rFonts w:asciiTheme="minorHAnsi" w:hAnsiTheme="minorHAnsi" w:cstheme="minorHAnsi"/>
          <w:sz w:val="18"/>
          <w:szCs w:val="18"/>
          <w:lang w:val="mk-MK"/>
        </w:rPr>
        <w:t>omraza</w:t>
      </w:r>
      <w:r w:rsidRPr="00C26B23">
        <w:rPr>
          <w:rFonts w:asciiTheme="minorHAnsi" w:hAnsiTheme="minorHAnsi" w:cstheme="minorHAnsi"/>
          <w:sz w:val="18"/>
          <w:szCs w:val="18"/>
          <w:lang w:val="ru-RU"/>
        </w:rPr>
        <w:t>-</w:t>
      </w:r>
      <w:r w:rsidRPr="00C26B23">
        <w:rPr>
          <w:rFonts w:asciiTheme="minorHAnsi" w:hAnsiTheme="minorHAnsi" w:cstheme="minorHAnsi"/>
          <w:sz w:val="18"/>
          <w:szCs w:val="18"/>
          <w:lang w:val="mk-MK"/>
        </w:rPr>
        <w:t>Mak</w:t>
      </w:r>
      <w:r w:rsidRPr="00C26B23">
        <w:rPr>
          <w:rFonts w:asciiTheme="minorHAnsi" w:hAnsiTheme="minorHAnsi" w:cstheme="minorHAnsi"/>
          <w:sz w:val="18"/>
          <w:szCs w:val="18"/>
          <w:lang w:val="ru-RU"/>
        </w:rPr>
        <w:t>.</w:t>
      </w:r>
      <w:r w:rsidRPr="00C26B23">
        <w:rPr>
          <w:rFonts w:asciiTheme="minorHAnsi" w:hAnsiTheme="minorHAnsi" w:cstheme="minorHAnsi"/>
          <w:sz w:val="18"/>
          <w:szCs w:val="18"/>
          <w:lang w:val="mk-MK"/>
        </w:rPr>
        <w:t>pdf</w:t>
      </w:r>
    </w:p>
  </w:footnote>
  <w:footnote w:id="177">
    <w:p w:rsidR="00BB5110" w:rsidRPr="00C26B23" w:rsidRDefault="00BB5110" w:rsidP="006A621A">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Kuvendi i Republikës së Maqedonisë</w:t>
      </w:r>
      <w:r w:rsidRPr="00C26B23">
        <w:rPr>
          <w:rFonts w:asciiTheme="minorHAnsi" w:hAnsiTheme="minorHAnsi" w:cstheme="minorHAnsi"/>
          <w:sz w:val="18"/>
          <w:szCs w:val="18"/>
          <w:lang w:val="mk-MK"/>
        </w:rPr>
        <w:t xml:space="preserve">, </w:t>
      </w:r>
      <w:r>
        <w:rPr>
          <w:rFonts w:asciiTheme="minorHAnsi" w:hAnsiTheme="minorHAnsi" w:cstheme="minorHAnsi"/>
          <w:i/>
          <w:iCs/>
          <w:sz w:val="18"/>
          <w:szCs w:val="18"/>
          <w:lang w:val="sq-AL"/>
        </w:rPr>
        <w:t>Ligji për parandalimin dhe mbrojtjen nga diskriminimi</w:t>
      </w:r>
      <w:r w:rsidRPr="00C26B23">
        <w:rPr>
          <w:rFonts w:asciiTheme="minorHAnsi" w:hAnsiTheme="minorHAnsi" w:cstheme="minorHAnsi"/>
          <w:i/>
          <w:iCs/>
          <w:sz w:val="18"/>
          <w:szCs w:val="18"/>
          <w:lang w:val="mk-MK"/>
        </w:rPr>
        <w:t>,</w:t>
      </w:r>
      <w:r>
        <w:rPr>
          <w:rFonts w:asciiTheme="minorHAnsi" w:hAnsiTheme="minorHAnsi" w:cstheme="minorHAnsi"/>
          <w:sz w:val="18"/>
          <w:szCs w:val="18"/>
          <w:lang w:val="sq-AL"/>
        </w:rPr>
        <w:t>ndodhet në</w:t>
      </w:r>
      <w:r w:rsidRPr="00C26B23">
        <w:rPr>
          <w:rFonts w:asciiTheme="minorHAnsi" w:hAnsiTheme="minorHAnsi" w:cstheme="minorHAnsi"/>
          <w:sz w:val="18"/>
          <w:szCs w:val="18"/>
          <w:lang w:val="mk-MK"/>
        </w:rPr>
        <w:t xml:space="preserve">: </w:t>
      </w:r>
      <w:hyperlink r:id="rId54" w:history="1">
        <w:r w:rsidRPr="00C26B23">
          <w:rPr>
            <w:rStyle w:val="Hyperlink"/>
            <w:rFonts w:asciiTheme="minorHAnsi" w:hAnsiTheme="minorHAnsi" w:cstheme="minorHAnsi"/>
            <w:sz w:val="18"/>
            <w:szCs w:val="18"/>
            <w:lang w:val="mk-MK"/>
          </w:rPr>
          <w:t>http</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www</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mps</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mk</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wp</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content</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themes</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mps</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pravni</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akti</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pdf</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PT</w:t>
        </w:r>
        <w:r w:rsidRPr="00C26B23">
          <w:rPr>
            <w:rStyle w:val="Hyperlink"/>
            <w:rFonts w:asciiTheme="minorHAnsi" w:hAnsiTheme="minorHAnsi" w:cstheme="minorHAnsi"/>
            <w:sz w:val="18"/>
            <w:szCs w:val="18"/>
            <w:lang w:val="ru-RU"/>
          </w:rPr>
          <w:t>_</w:t>
        </w:r>
        <w:r w:rsidRPr="00C26B23">
          <w:rPr>
            <w:rStyle w:val="Hyperlink"/>
            <w:rFonts w:asciiTheme="minorHAnsi" w:hAnsiTheme="minorHAnsi" w:cstheme="minorHAnsi"/>
            <w:sz w:val="18"/>
            <w:szCs w:val="18"/>
            <w:lang w:val="mk-MK"/>
          </w:rPr>
          <w:t>na</w:t>
        </w:r>
        <w:r w:rsidRPr="00C26B23">
          <w:rPr>
            <w:rStyle w:val="Hyperlink"/>
            <w:rFonts w:asciiTheme="minorHAnsi" w:hAnsiTheme="minorHAnsi" w:cstheme="minorHAnsi"/>
            <w:sz w:val="18"/>
            <w:szCs w:val="18"/>
            <w:lang w:val="ru-RU"/>
          </w:rPr>
          <w:t>_</w:t>
        </w:r>
        <w:r w:rsidRPr="00C26B23">
          <w:rPr>
            <w:rStyle w:val="Hyperlink"/>
            <w:rFonts w:asciiTheme="minorHAnsi" w:hAnsiTheme="minorHAnsi" w:cstheme="minorHAnsi"/>
            <w:sz w:val="18"/>
            <w:szCs w:val="18"/>
            <w:lang w:val="mk-MK"/>
          </w:rPr>
          <w:t>Zakon</w:t>
        </w:r>
        <w:r w:rsidRPr="00C26B23">
          <w:rPr>
            <w:rStyle w:val="Hyperlink"/>
            <w:rFonts w:asciiTheme="minorHAnsi" w:hAnsiTheme="minorHAnsi" w:cstheme="minorHAnsi"/>
            <w:sz w:val="18"/>
            <w:szCs w:val="18"/>
            <w:lang w:val="ru-RU"/>
          </w:rPr>
          <w:t>_</w:t>
        </w:r>
        <w:r w:rsidRPr="00C26B23">
          <w:rPr>
            <w:rStyle w:val="Hyperlink"/>
            <w:rFonts w:asciiTheme="minorHAnsi" w:hAnsiTheme="minorHAnsi" w:cstheme="minorHAnsi"/>
            <w:sz w:val="18"/>
            <w:szCs w:val="18"/>
            <w:lang w:val="mk-MK"/>
          </w:rPr>
          <w:t>za</w:t>
        </w:r>
        <w:r w:rsidRPr="00C26B23">
          <w:rPr>
            <w:rStyle w:val="Hyperlink"/>
            <w:rFonts w:asciiTheme="minorHAnsi" w:hAnsiTheme="minorHAnsi" w:cstheme="minorHAnsi"/>
            <w:sz w:val="18"/>
            <w:szCs w:val="18"/>
            <w:lang w:val="ru-RU"/>
          </w:rPr>
          <w:t>_</w:t>
        </w:r>
        <w:r w:rsidRPr="00C26B23">
          <w:rPr>
            <w:rStyle w:val="Hyperlink"/>
            <w:rFonts w:asciiTheme="minorHAnsi" w:hAnsiTheme="minorHAnsi" w:cstheme="minorHAnsi"/>
            <w:sz w:val="18"/>
            <w:szCs w:val="18"/>
            <w:lang w:val="mk-MK"/>
          </w:rPr>
          <w:t>sprecuvanje</w:t>
        </w:r>
        <w:r w:rsidRPr="00C26B23">
          <w:rPr>
            <w:rStyle w:val="Hyperlink"/>
            <w:rFonts w:asciiTheme="minorHAnsi" w:hAnsiTheme="minorHAnsi" w:cstheme="minorHAnsi"/>
            <w:sz w:val="18"/>
            <w:szCs w:val="18"/>
            <w:lang w:val="ru-RU"/>
          </w:rPr>
          <w:t>_</w:t>
        </w:r>
        <w:r w:rsidRPr="00C26B23">
          <w:rPr>
            <w:rStyle w:val="Hyperlink"/>
            <w:rFonts w:asciiTheme="minorHAnsi" w:hAnsiTheme="minorHAnsi" w:cstheme="minorHAnsi"/>
            <w:sz w:val="18"/>
            <w:szCs w:val="18"/>
            <w:lang w:val="mk-MK"/>
          </w:rPr>
          <w:t>i</w:t>
        </w:r>
        <w:r w:rsidRPr="00C26B23">
          <w:rPr>
            <w:rStyle w:val="Hyperlink"/>
            <w:rFonts w:asciiTheme="minorHAnsi" w:hAnsiTheme="minorHAnsi" w:cstheme="minorHAnsi"/>
            <w:sz w:val="18"/>
            <w:szCs w:val="18"/>
            <w:lang w:val="ru-RU"/>
          </w:rPr>
          <w:t>_</w:t>
        </w:r>
        <w:r w:rsidRPr="00C26B23">
          <w:rPr>
            <w:rStyle w:val="Hyperlink"/>
            <w:rFonts w:asciiTheme="minorHAnsi" w:hAnsiTheme="minorHAnsi" w:cstheme="minorHAnsi"/>
            <w:sz w:val="18"/>
            <w:szCs w:val="18"/>
            <w:lang w:val="mk-MK"/>
          </w:rPr>
          <w:t>zastita</w:t>
        </w:r>
        <w:r w:rsidRPr="00C26B23">
          <w:rPr>
            <w:rStyle w:val="Hyperlink"/>
            <w:rFonts w:asciiTheme="minorHAnsi" w:hAnsiTheme="minorHAnsi" w:cstheme="minorHAnsi"/>
            <w:sz w:val="18"/>
            <w:szCs w:val="18"/>
            <w:lang w:val="ru-RU"/>
          </w:rPr>
          <w:t>_</w:t>
        </w:r>
        <w:r w:rsidRPr="00C26B23">
          <w:rPr>
            <w:rStyle w:val="Hyperlink"/>
            <w:rFonts w:asciiTheme="minorHAnsi" w:hAnsiTheme="minorHAnsi" w:cstheme="minorHAnsi"/>
            <w:sz w:val="18"/>
            <w:szCs w:val="18"/>
            <w:lang w:val="mk-MK"/>
          </w:rPr>
          <w:t>od</w:t>
        </w:r>
        <w:r w:rsidRPr="00C26B23">
          <w:rPr>
            <w:rStyle w:val="Hyperlink"/>
            <w:rFonts w:asciiTheme="minorHAnsi" w:hAnsiTheme="minorHAnsi" w:cstheme="minorHAnsi"/>
            <w:sz w:val="18"/>
            <w:szCs w:val="18"/>
            <w:lang w:val="ru-RU"/>
          </w:rPr>
          <w:t>_</w:t>
        </w:r>
        <w:r w:rsidRPr="00C26B23">
          <w:rPr>
            <w:rStyle w:val="Hyperlink"/>
            <w:rFonts w:asciiTheme="minorHAnsi" w:hAnsiTheme="minorHAnsi" w:cstheme="minorHAnsi"/>
            <w:sz w:val="18"/>
            <w:szCs w:val="18"/>
            <w:lang w:val="mk-MK"/>
          </w:rPr>
          <w:t>diskriminacija</w:t>
        </w:r>
        <w:r w:rsidRPr="00C26B23">
          <w:rPr>
            <w:rStyle w:val="Hyperlink"/>
            <w:rFonts w:asciiTheme="minorHAnsi" w:hAnsiTheme="minorHAnsi" w:cstheme="minorHAnsi"/>
            <w:sz w:val="18"/>
            <w:szCs w:val="18"/>
            <w:lang w:val="ru-RU"/>
          </w:rPr>
          <w:t>_177_14102015.</w:t>
        </w:r>
        <w:r w:rsidRPr="00C26B23">
          <w:rPr>
            <w:rStyle w:val="Hyperlink"/>
            <w:rFonts w:asciiTheme="minorHAnsi" w:hAnsiTheme="minorHAnsi" w:cstheme="minorHAnsi"/>
            <w:sz w:val="18"/>
            <w:szCs w:val="18"/>
            <w:lang w:val="mk-MK"/>
          </w:rPr>
          <w:t>pdf</w:t>
        </w:r>
      </w:hyperlink>
    </w:p>
  </w:footnote>
  <w:footnote w:id="178">
    <w:p w:rsidR="00BB5110" w:rsidRPr="00C26B23" w:rsidRDefault="00BB5110" w:rsidP="006A621A">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Kuvendi i RMV-së</w:t>
      </w:r>
      <w:r w:rsidRPr="00C26B23">
        <w:rPr>
          <w:rFonts w:asciiTheme="minorHAnsi" w:hAnsiTheme="minorHAnsi" w:cstheme="minorHAnsi"/>
          <w:sz w:val="18"/>
          <w:szCs w:val="18"/>
          <w:lang w:val="mk-MK"/>
        </w:rPr>
        <w:t xml:space="preserve">, </w:t>
      </w:r>
      <w:r>
        <w:rPr>
          <w:rFonts w:asciiTheme="minorHAnsi" w:hAnsiTheme="minorHAnsi" w:cstheme="minorHAnsi"/>
          <w:i/>
          <w:iCs/>
          <w:sz w:val="18"/>
          <w:szCs w:val="18"/>
          <w:lang w:val="sq-AL"/>
        </w:rPr>
        <w:t>Urdhëresë për shpalljen e ligjit për avancimin dhe mbrojtjen e të drejtave të pjesëtarëve të bashkësive që janë më pak se</w:t>
      </w:r>
      <w:r>
        <w:rPr>
          <w:rFonts w:asciiTheme="minorHAnsi" w:hAnsiTheme="minorHAnsi" w:cstheme="minorHAnsi"/>
          <w:i/>
          <w:iCs/>
          <w:sz w:val="18"/>
          <w:szCs w:val="18"/>
          <w:lang w:val="mk-MK"/>
        </w:rPr>
        <w:t xml:space="preserve"> 20% </w:t>
      </w:r>
      <w:r>
        <w:rPr>
          <w:rFonts w:asciiTheme="minorHAnsi" w:hAnsiTheme="minorHAnsi" w:cstheme="minorHAnsi"/>
          <w:i/>
          <w:iCs/>
          <w:sz w:val="18"/>
          <w:szCs w:val="18"/>
          <w:lang w:val="sq-AL"/>
        </w:rPr>
        <w:t>e popullsisë së RMV-së</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ndodhe në</w:t>
      </w:r>
      <w:r w:rsidRPr="00C26B23">
        <w:rPr>
          <w:rFonts w:asciiTheme="minorHAnsi" w:hAnsiTheme="minorHAnsi" w:cstheme="minorHAnsi"/>
          <w:sz w:val="18"/>
          <w:szCs w:val="18"/>
          <w:lang w:val="mk-MK"/>
        </w:rPr>
        <w:t>:</w:t>
      </w:r>
      <w:hyperlink r:id="rId55" w:history="1">
        <w:r w:rsidRPr="00C26B23">
          <w:rPr>
            <w:rStyle w:val="Hyperlink"/>
            <w:rFonts w:asciiTheme="minorHAnsi" w:hAnsiTheme="minorHAnsi" w:cstheme="minorHAnsi"/>
            <w:sz w:val="18"/>
            <w:szCs w:val="18"/>
            <w:lang w:val="mk-MK"/>
          </w:rPr>
          <w:t>http</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aopz</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gov</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mk</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wp</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content</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uploads</w:t>
        </w:r>
        <w:r w:rsidRPr="00C26B23">
          <w:rPr>
            <w:rStyle w:val="Hyperlink"/>
            <w:rFonts w:asciiTheme="minorHAnsi" w:hAnsiTheme="minorHAnsi" w:cstheme="minorHAnsi"/>
            <w:sz w:val="18"/>
            <w:szCs w:val="18"/>
            <w:lang w:val="ru-RU"/>
          </w:rPr>
          <w:t>/2014/11/%</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0%97%</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0%90%</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w:t>
        </w:r>
        <w:r w:rsidRPr="00C26B23">
          <w:rPr>
            <w:rStyle w:val="Hyperlink"/>
            <w:rFonts w:asciiTheme="minorHAnsi" w:hAnsiTheme="minorHAnsi" w:cstheme="minorHAnsi"/>
            <w:sz w:val="18"/>
            <w:szCs w:val="18"/>
            <w:lang w:val="mk-MK"/>
          </w:rPr>
          <w:t>A</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0%90-%</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0%90%</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0%93%</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0%95%</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A</w:t>
        </w:r>
        <w:r w:rsidRPr="00C26B23">
          <w:rPr>
            <w:rStyle w:val="Hyperlink"/>
            <w:rFonts w:asciiTheme="minorHAnsi" w:hAnsiTheme="minorHAnsi" w:cstheme="minorHAnsi"/>
            <w:sz w:val="18"/>
            <w:szCs w:val="18"/>
            <w:lang w:val="ru-RU"/>
          </w:rPr>
          <w:t>6%</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0%98%</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0%88%</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0%90.</w:t>
        </w:r>
        <w:r w:rsidRPr="00C26B23">
          <w:rPr>
            <w:rStyle w:val="Hyperlink"/>
            <w:rFonts w:asciiTheme="minorHAnsi" w:hAnsiTheme="minorHAnsi" w:cstheme="minorHAnsi"/>
            <w:sz w:val="18"/>
            <w:szCs w:val="18"/>
            <w:lang w:val="mk-MK"/>
          </w:rPr>
          <w:t>pdf</w:t>
        </w:r>
      </w:hyperlink>
    </w:p>
  </w:footnote>
  <w:footnote w:id="179">
    <w:p w:rsidR="00BB5110" w:rsidRPr="00C26B23" w:rsidRDefault="00BB5110" w:rsidP="006A621A">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sidRPr="00C26B23">
        <w:rPr>
          <w:rFonts w:asciiTheme="minorHAnsi" w:hAnsiTheme="minorHAnsi" w:cstheme="minorHAnsi"/>
          <w:sz w:val="18"/>
          <w:szCs w:val="18"/>
          <w:lang w:val="mk-MK"/>
        </w:rPr>
        <w:t xml:space="preserve">Тунева, М., </w:t>
      </w:r>
      <w:r w:rsidRPr="00C26B23">
        <w:rPr>
          <w:rFonts w:asciiTheme="minorHAnsi" w:hAnsiTheme="minorHAnsi" w:cstheme="minorHAnsi"/>
          <w:i/>
          <w:iCs/>
          <w:sz w:val="18"/>
          <w:szCs w:val="18"/>
          <w:lang w:val="mk-MK"/>
        </w:rPr>
        <w:t>Анализа за правата и известувањето за етничките заедници во медиумската сфера</w:t>
      </w:r>
      <w:r>
        <w:rPr>
          <w:rFonts w:asciiTheme="minorHAnsi" w:hAnsiTheme="minorHAnsi" w:cstheme="minorHAnsi"/>
          <w:sz w:val="18"/>
          <w:szCs w:val="18"/>
          <w:lang w:val="mk-MK"/>
        </w:rPr>
        <w:t>, (</w:t>
      </w:r>
      <w:r>
        <w:rPr>
          <w:rFonts w:asciiTheme="minorHAnsi" w:hAnsiTheme="minorHAnsi" w:cstheme="minorHAnsi"/>
          <w:sz w:val="18"/>
          <w:szCs w:val="18"/>
          <w:lang w:val="sq-AL"/>
        </w:rPr>
        <w:t>Shkup</w:t>
      </w:r>
      <w:r>
        <w:rPr>
          <w:rFonts w:asciiTheme="minorHAnsi" w:hAnsiTheme="minorHAnsi" w:cstheme="minorHAnsi"/>
          <w:sz w:val="18"/>
          <w:szCs w:val="18"/>
          <w:lang w:val="mk-MK"/>
        </w:rPr>
        <w:t>, А</w:t>
      </w:r>
      <w:r>
        <w:rPr>
          <w:rFonts w:asciiTheme="minorHAnsi" w:hAnsiTheme="minorHAnsi" w:cstheme="minorHAnsi"/>
          <w:sz w:val="18"/>
          <w:szCs w:val="18"/>
          <w:lang w:val="sq-AL"/>
        </w:rPr>
        <w:t>MMB</w:t>
      </w:r>
      <w:r w:rsidRPr="00C26B23">
        <w:rPr>
          <w:rFonts w:asciiTheme="minorHAnsi" w:hAnsiTheme="minorHAnsi" w:cstheme="minorHAnsi"/>
          <w:sz w:val="18"/>
          <w:szCs w:val="18"/>
          <w:lang w:val="mk-MK"/>
        </w:rPr>
        <w:t xml:space="preserve">: 2013) Достапно на: </w:t>
      </w:r>
      <w:hyperlink r:id="rId56" w:history="1">
        <w:r w:rsidRPr="00C26B23">
          <w:rPr>
            <w:rStyle w:val="Hyperlink"/>
            <w:rFonts w:asciiTheme="minorHAnsi" w:hAnsiTheme="minorHAnsi" w:cstheme="minorHAnsi"/>
            <w:sz w:val="18"/>
            <w:szCs w:val="18"/>
            <w:lang w:val="mk-MK"/>
          </w:rPr>
          <w:t>http</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aopz</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gov</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mk</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wp</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content</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uploads</w:t>
        </w:r>
        <w:r w:rsidRPr="00C26B23">
          <w:rPr>
            <w:rStyle w:val="Hyperlink"/>
            <w:rFonts w:asciiTheme="minorHAnsi" w:hAnsiTheme="minorHAnsi" w:cstheme="minorHAnsi"/>
            <w:sz w:val="18"/>
            <w:szCs w:val="18"/>
            <w:lang w:val="ru-RU"/>
          </w:rPr>
          <w:t>/2015/01/</w:t>
        </w:r>
        <w:r w:rsidRPr="00C26B23">
          <w:rPr>
            <w:rStyle w:val="Hyperlink"/>
            <w:rFonts w:asciiTheme="minorHAnsi" w:hAnsiTheme="minorHAnsi" w:cstheme="minorHAnsi"/>
            <w:sz w:val="18"/>
            <w:szCs w:val="18"/>
            <w:lang w:val="mk-MK"/>
          </w:rPr>
          <w:t>MK</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C</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ED</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EB</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8%</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7%</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F</w:t>
        </w:r>
        <w:r w:rsidRPr="00C26B23">
          <w:rPr>
            <w:rStyle w:val="Hyperlink"/>
            <w:rFonts w:asciiTheme="minorHAnsi" w:hAnsiTheme="minorHAnsi" w:cstheme="minorHAnsi"/>
            <w:sz w:val="18"/>
            <w:szCs w:val="18"/>
            <w:lang w:val="ru-RU"/>
          </w:rPr>
          <w:t>2%</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ED</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2%</w:t>
        </w:r>
        <w:r w:rsidRPr="00C26B23">
          <w:rPr>
            <w:rStyle w:val="Hyperlink"/>
            <w:rFonts w:asciiTheme="minorHAnsi" w:hAnsiTheme="minorHAnsi" w:cstheme="minorHAnsi"/>
            <w:sz w:val="18"/>
            <w:szCs w:val="18"/>
            <w:lang w:val="mk-MK"/>
          </w:rPr>
          <w:t>F</w:t>
        </w:r>
        <w:r w:rsidRPr="00C26B23">
          <w:rPr>
            <w:rStyle w:val="Hyperlink"/>
            <w:rFonts w:asciiTheme="minorHAnsi" w:hAnsiTheme="minorHAnsi" w:cstheme="minorHAnsi"/>
            <w:sz w:val="18"/>
            <w:szCs w:val="18"/>
            <w:lang w:val="ru-RU"/>
          </w:rPr>
          <w:t>3%</w:t>
        </w:r>
        <w:r w:rsidRPr="00C26B23">
          <w:rPr>
            <w:rStyle w:val="Hyperlink"/>
            <w:rFonts w:asciiTheme="minorHAnsi" w:hAnsiTheme="minorHAnsi" w:cstheme="minorHAnsi"/>
            <w:sz w:val="18"/>
            <w:szCs w:val="18"/>
            <w:lang w:val="mk-MK"/>
          </w:rPr>
          <w:t>ED</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5%</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2%</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pdf</w:t>
        </w:r>
      </w:hyperlink>
    </w:p>
  </w:footnote>
  <w:footnote w:id="180">
    <w:p w:rsidR="00BB5110" w:rsidRPr="00C26B23" w:rsidRDefault="00BB5110" w:rsidP="006A621A">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Strategjia e komunikacionit e SZMO-së e përgatitur nga autori i kësaj analize</w:t>
      </w:r>
      <w:r w:rsidRPr="00C26B23">
        <w:rPr>
          <w:rFonts w:asciiTheme="minorHAnsi" w:hAnsiTheme="minorHAnsi" w:cstheme="minorHAnsi"/>
          <w:sz w:val="18"/>
          <w:szCs w:val="18"/>
          <w:lang w:val="mk-MK"/>
        </w:rPr>
        <w:t xml:space="preserve">. </w:t>
      </w:r>
    </w:p>
  </w:footnote>
  <w:footnote w:id="181">
    <w:p w:rsidR="00BB5110" w:rsidRPr="00C26B23" w:rsidRDefault="00BB5110" w:rsidP="006A621A">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Kuvendi i Republikës së Maqedonisë</w:t>
      </w:r>
      <w:r w:rsidRPr="00C26B23">
        <w:rPr>
          <w:rFonts w:asciiTheme="minorHAnsi" w:hAnsiTheme="minorHAnsi" w:cstheme="minorHAnsi"/>
          <w:sz w:val="18"/>
          <w:szCs w:val="18"/>
          <w:lang w:val="mk-MK"/>
        </w:rPr>
        <w:t xml:space="preserve">, </w:t>
      </w:r>
      <w:r>
        <w:rPr>
          <w:rFonts w:asciiTheme="minorHAnsi" w:hAnsiTheme="minorHAnsi" w:cstheme="minorHAnsi"/>
          <w:i/>
          <w:iCs/>
          <w:sz w:val="18"/>
          <w:szCs w:val="18"/>
          <w:lang w:val="sq-AL"/>
        </w:rPr>
        <w:t>Ligji për Avokatin e Popullit</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ndodhet në</w:t>
      </w:r>
      <w:r w:rsidRPr="00C26B23">
        <w:rPr>
          <w:rFonts w:asciiTheme="minorHAnsi" w:hAnsiTheme="minorHAnsi" w:cstheme="minorHAnsi"/>
          <w:sz w:val="18"/>
          <w:szCs w:val="18"/>
          <w:lang w:val="mk-MK"/>
        </w:rPr>
        <w:t xml:space="preserve">: </w:t>
      </w:r>
      <w:hyperlink r:id="rId57" w:history="1">
        <w:r w:rsidRPr="00C26B23">
          <w:rPr>
            <w:rStyle w:val="Hyperlink"/>
            <w:rFonts w:asciiTheme="minorHAnsi" w:hAnsiTheme="minorHAnsi" w:cstheme="minorHAnsi"/>
            <w:sz w:val="18"/>
            <w:szCs w:val="18"/>
            <w:lang w:val="mk-MK"/>
          </w:rPr>
          <w:t>http</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ombudsman</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mk</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upload</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documents</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Zakon</w:t>
        </w:r>
        <w:r w:rsidRPr="00C26B23">
          <w:rPr>
            <w:rStyle w:val="Hyperlink"/>
            <w:rFonts w:asciiTheme="minorHAnsi" w:hAnsiTheme="minorHAnsi" w:cstheme="minorHAnsi"/>
            <w:sz w:val="18"/>
            <w:szCs w:val="18"/>
            <w:lang w:val="ru-RU"/>
          </w:rPr>
          <w:t>%20</w:t>
        </w:r>
        <w:r w:rsidRPr="00C26B23">
          <w:rPr>
            <w:rStyle w:val="Hyperlink"/>
            <w:rFonts w:asciiTheme="minorHAnsi" w:hAnsiTheme="minorHAnsi" w:cstheme="minorHAnsi"/>
            <w:sz w:val="18"/>
            <w:szCs w:val="18"/>
            <w:lang w:val="mk-MK"/>
          </w:rPr>
          <w:t>na</w:t>
        </w:r>
        <w:r w:rsidRPr="00C26B23">
          <w:rPr>
            <w:rStyle w:val="Hyperlink"/>
            <w:rFonts w:asciiTheme="minorHAnsi" w:hAnsiTheme="minorHAnsi" w:cstheme="minorHAnsi"/>
            <w:sz w:val="18"/>
            <w:szCs w:val="18"/>
            <w:lang w:val="ru-RU"/>
          </w:rPr>
          <w:t>%20</w:t>
        </w:r>
        <w:r w:rsidRPr="00C26B23">
          <w:rPr>
            <w:rStyle w:val="Hyperlink"/>
            <w:rFonts w:asciiTheme="minorHAnsi" w:hAnsiTheme="minorHAnsi" w:cstheme="minorHAnsi"/>
            <w:sz w:val="18"/>
            <w:szCs w:val="18"/>
            <w:lang w:val="mk-MK"/>
          </w:rPr>
          <w:t>NP</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PDF</w:t>
        </w:r>
      </w:hyperlink>
    </w:p>
  </w:footnote>
  <w:footnote w:id="182">
    <w:p w:rsidR="00BB5110" w:rsidRPr="00C26B23" w:rsidRDefault="00BB5110" w:rsidP="006A621A">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Avokati i Popullit</w:t>
      </w:r>
      <w:r w:rsidRPr="00C26B23">
        <w:rPr>
          <w:rFonts w:asciiTheme="minorHAnsi" w:hAnsiTheme="minorHAnsi" w:cstheme="minorHAnsi"/>
          <w:sz w:val="18"/>
          <w:szCs w:val="18"/>
          <w:lang w:val="mk-MK"/>
        </w:rPr>
        <w:t xml:space="preserve">, </w:t>
      </w:r>
      <w:r>
        <w:rPr>
          <w:rFonts w:asciiTheme="minorHAnsi" w:hAnsiTheme="minorHAnsi" w:cstheme="minorHAnsi"/>
          <w:i/>
          <w:iCs/>
          <w:sz w:val="18"/>
          <w:szCs w:val="18"/>
          <w:lang w:val="sq-AL"/>
        </w:rPr>
        <w:t>Programi i punës për vitin</w:t>
      </w:r>
      <w:r>
        <w:rPr>
          <w:rFonts w:asciiTheme="minorHAnsi" w:hAnsiTheme="minorHAnsi" w:cstheme="minorHAnsi"/>
          <w:i/>
          <w:iCs/>
          <w:sz w:val="18"/>
          <w:szCs w:val="18"/>
          <w:lang w:val="mk-MK"/>
        </w:rPr>
        <w:t xml:space="preserve"> 2017</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ndodhet në</w:t>
      </w:r>
      <w:r w:rsidRPr="00C26B23">
        <w:rPr>
          <w:rFonts w:asciiTheme="minorHAnsi" w:hAnsiTheme="minorHAnsi" w:cstheme="minorHAnsi"/>
          <w:sz w:val="18"/>
          <w:szCs w:val="18"/>
          <w:lang w:val="mk-MK"/>
        </w:rPr>
        <w:t xml:space="preserve">: </w:t>
      </w:r>
      <w:hyperlink r:id="rId58" w:history="1">
        <w:r w:rsidRPr="00C26B23">
          <w:rPr>
            <w:rStyle w:val="Hyperlink"/>
            <w:rFonts w:asciiTheme="minorHAnsi" w:hAnsiTheme="minorHAnsi" w:cstheme="minorHAnsi"/>
            <w:sz w:val="18"/>
            <w:szCs w:val="18"/>
            <w:lang w:val="mk-MK"/>
          </w:rPr>
          <w:t>http</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ombudsman</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mk</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upload</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Programa</w:t>
        </w:r>
        <w:r w:rsidRPr="00C26B23">
          <w:rPr>
            <w:rStyle w:val="Hyperlink"/>
            <w:rFonts w:asciiTheme="minorHAnsi" w:hAnsiTheme="minorHAnsi" w:cstheme="minorHAnsi"/>
            <w:sz w:val="18"/>
            <w:szCs w:val="18"/>
            <w:lang w:val="ru-RU"/>
          </w:rPr>
          <w:t>%20</w:t>
        </w:r>
        <w:r w:rsidRPr="00C26B23">
          <w:rPr>
            <w:rStyle w:val="Hyperlink"/>
            <w:rFonts w:asciiTheme="minorHAnsi" w:hAnsiTheme="minorHAnsi" w:cstheme="minorHAnsi"/>
            <w:sz w:val="18"/>
            <w:szCs w:val="18"/>
            <w:lang w:val="mk-MK"/>
          </w:rPr>
          <w:t>za</w:t>
        </w:r>
        <w:r w:rsidRPr="00C26B23">
          <w:rPr>
            <w:rStyle w:val="Hyperlink"/>
            <w:rFonts w:asciiTheme="minorHAnsi" w:hAnsiTheme="minorHAnsi" w:cstheme="minorHAnsi"/>
            <w:sz w:val="18"/>
            <w:szCs w:val="18"/>
            <w:lang w:val="ru-RU"/>
          </w:rPr>
          <w:t>%20</w:t>
        </w:r>
        <w:r w:rsidRPr="00C26B23">
          <w:rPr>
            <w:rStyle w:val="Hyperlink"/>
            <w:rFonts w:asciiTheme="minorHAnsi" w:hAnsiTheme="minorHAnsi" w:cstheme="minorHAnsi"/>
            <w:sz w:val="18"/>
            <w:szCs w:val="18"/>
            <w:lang w:val="mk-MK"/>
          </w:rPr>
          <w:t>rabota</w:t>
        </w:r>
        <w:r w:rsidRPr="00C26B23">
          <w:rPr>
            <w:rStyle w:val="Hyperlink"/>
            <w:rFonts w:asciiTheme="minorHAnsi" w:hAnsiTheme="minorHAnsi" w:cstheme="minorHAnsi"/>
            <w:sz w:val="18"/>
            <w:szCs w:val="18"/>
            <w:lang w:val="ru-RU"/>
          </w:rPr>
          <w:t>/2017/</w:t>
        </w:r>
        <w:r w:rsidRPr="00C26B23">
          <w:rPr>
            <w:rStyle w:val="Hyperlink"/>
            <w:rFonts w:asciiTheme="minorHAnsi" w:hAnsiTheme="minorHAnsi" w:cstheme="minorHAnsi"/>
            <w:sz w:val="18"/>
            <w:szCs w:val="18"/>
            <w:lang w:val="mk-MK"/>
          </w:rPr>
          <w:t>Programa</w:t>
        </w:r>
        <w:r w:rsidRPr="00C26B23">
          <w:rPr>
            <w:rStyle w:val="Hyperlink"/>
            <w:rFonts w:asciiTheme="minorHAnsi" w:hAnsiTheme="minorHAnsi" w:cstheme="minorHAnsi"/>
            <w:sz w:val="18"/>
            <w:szCs w:val="18"/>
            <w:lang w:val="ru-RU"/>
          </w:rPr>
          <w:t>%20</w:t>
        </w:r>
        <w:r w:rsidRPr="00C26B23">
          <w:rPr>
            <w:rStyle w:val="Hyperlink"/>
            <w:rFonts w:asciiTheme="minorHAnsi" w:hAnsiTheme="minorHAnsi" w:cstheme="minorHAnsi"/>
            <w:sz w:val="18"/>
            <w:szCs w:val="18"/>
            <w:lang w:val="mk-MK"/>
          </w:rPr>
          <w:t>za</w:t>
        </w:r>
        <w:r w:rsidRPr="00C26B23">
          <w:rPr>
            <w:rStyle w:val="Hyperlink"/>
            <w:rFonts w:asciiTheme="minorHAnsi" w:hAnsiTheme="minorHAnsi" w:cstheme="minorHAnsi"/>
            <w:sz w:val="18"/>
            <w:szCs w:val="18"/>
            <w:lang w:val="ru-RU"/>
          </w:rPr>
          <w:t>%20</w:t>
        </w:r>
        <w:r w:rsidRPr="00C26B23">
          <w:rPr>
            <w:rStyle w:val="Hyperlink"/>
            <w:rFonts w:asciiTheme="minorHAnsi" w:hAnsiTheme="minorHAnsi" w:cstheme="minorHAnsi"/>
            <w:sz w:val="18"/>
            <w:szCs w:val="18"/>
            <w:lang w:val="mk-MK"/>
          </w:rPr>
          <w:t>rabota</w:t>
        </w:r>
        <w:r w:rsidRPr="00C26B23">
          <w:rPr>
            <w:rStyle w:val="Hyperlink"/>
            <w:rFonts w:asciiTheme="minorHAnsi" w:hAnsiTheme="minorHAnsi" w:cstheme="minorHAnsi"/>
            <w:sz w:val="18"/>
            <w:szCs w:val="18"/>
            <w:lang w:val="ru-RU"/>
          </w:rPr>
          <w:t>-2017.</w:t>
        </w:r>
        <w:r w:rsidRPr="00C26B23">
          <w:rPr>
            <w:rStyle w:val="Hyperlink"/>
            <w:rFonts w:asciiTheme="minorHAnsi" w:hAnsiTheme="minorHAnsi" w:cstheme="minorHAnsi"/>
            <w:sz w:val="18"/>
            <w:szCs w:val="18"/>
            <w:lang w:val="mk-MK"/>
          </w:rPr>
          <w:t>pdf</w:t>
        </w:r>
      </w:hyperlink>
    </w:p>
  </w:footnote>
  <w:footnote w:id="183">
    <w:p w:rsidR="00BB5110" w:rsidRPr="00C26B23" w:rsidRDefault="00BB5110" w:rsidP="0093615A">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Në analizë po përmendim disa nga ta, si: Fondacioni Shoqëri e Hapur, Rrjeti për mbrojtjen nga diskriminimi, Koalicioni Margini, Komiteti i Helsinkut për të Drejta e Njeriut</w:t>
      </w:r>
      <w:r w:rsidRPr="00C26B23">
        <w:rPr>
          <w:rFonts w:asciiTheme="minorHAnsi" w:hAnsiTheme="minorHAnsi" w:cstheme="minorHAnsi"/>
          <w:sz w:val="18"/>
          <w:szCs w:val="18"/>
          <w:lang w:val="ru-RU"/>
        </w:rPr>
        <w:t xml:space="preserve">, </w:t>
      </w:r>
      <w:r>
        <w:rPr>
          <w:rFonts w:asciiTheme="minorHAnsi" w:hAnsiTheme="minorHAnsi" w:cstheme="minorHAnsi"/>
          <w:sz w:val="18"/>
          <w:szCs w:val="18"/>
          <w:lang w:val="sq-AL"/>
        </w:rPr>
        <w:t>Instituti për të Drejtat e Njeriut, Qendra Maqedonase e Bashkëpunimit Ndërkombëtar, Iniciativa Qytetare e Grave ANTIKO</w:t>
      </w:r>
      <w:r w:rsidRPr="00C26B23">
        <w:rPr>
          <w:rFonts w:asciiTheme="minorHAnsi" w:hAnsiTheme="minorHAnsi" w:cstheme="minorHAnsi"/>
          <w:sz w:val="18"/>
          <w:szCs w:val="18"/>
          <w:lang w:val="mk-MK"/>
        </w:rPr>
        <w:t xml:space="preserve">, </w:t>
      </w:r>
      <w:r>
        <w:rPr>
          <w:rFonts w:asciiTheme="minorHAnsi" w:hAnsiTheme="minorHAnsi" w:cstheme="minorHAnsi"/>
          <w:sz w:val="18"/>
          <w:szCs w:val="18"/>
          <w:lang w:val="sq-AL"/>
        </w:rPr>
        <w:t>Asociacioni për emancipimin, barazinë dhe solidaritetin e grave</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Qendra për mbështetjen e LGBT-së</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Asociacioni për zhvillimin demokratik të romëve Sonce</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Qendra Evropianë për të drejtat e romëve</w:t>
      </w:r>
      <w:r w:rsidRPr="00C26B23">
        <w:rPr>
          <w:rFonts w:asciiTheme="minorHAnsi" w:hAnsiTheme="minorHAnsi" w:cstheme="minorHAnsi"/>
          <w:sz w:val="18"/>
          <w:szCs w:val="18"/>
          <w:lang w:val="mk-MK"/>
        </w:rPr>
        <w:t xml:space="preserve">, </w:t>
      </w:r>
      <w:r>
        <w:rPr>
          <w:rFonts w:asciiTheme="minorHAnsi" w:hAnsiTheme="minorHAnsi" w:cstheme="minorHAnsi"/>
          <w:sz w:val="18"/>
          <w:szCs w:val="18"/>
          <w:lang w:val="sq-AL"/>
        </w:rPr>
        <w:t>Meseçina Dibër</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DROM Kumanovë</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Polio Plus Lëvizja kundër handikapit</w:t>
      </w:r>
      <w:r w:rsidRPr="00C26B23">
        <w:rPr>
          <w:rFonts w:asciiTheme="minorHAnsi" w:hAnsiTheme="minorHAnsi" w:cstheme="minorHAnsi"/>
          <w:sz w:val="18"/>
          <w:szCs w:val="18"/>
          <w:lang w:val="mk-MK"/>
        </w:rPr>
        <w:t xml:space="preserve">, </w:t>
      </w:r>
      <w:r>
        <w:rPr>
          <w:rFonts w:asciiTheme="minorHAnsi" w:hAnsiTheme="minorHAnsi" w:cstheme="minorHAnsi"/>
          <w:sz w:val="18"/>
          <w:szCs w:val="18"/>
          <w:lang w:val="sq-AL"/>
        </w:rPr>
        <w:t>Asociacioni për mbështetjen e personave me sëmundje mendore dhe grupet e tjera të margjinalizuara etj. Lista nuk i përjashton edhe organizatat e tjera qytetare, rrjetet dhe koalicionet  që veprojnë për promovimin e konceptit të barazisë, mosdiskriminimit dhe respektimit të të drejtave të njeriut</w:t>
      </w:r>
      <w:r w:rsidRPr="00C26B23">
        <w:rPr>
          <w:rFonts w:asciiTheme="minorHAnsi" w:hAnsiTheme="minorHAnsi" w:cstheme="minorHAnsi"/>
          <w:sz w:val="18"/>
          <w:szCs w:val="18"/>
          <w:lang w:val="mk-MK"/>
        </w:rPr>
        <w:t xml:space="preserve">. </w:t>
      </w:r>
    </w:p>
  </w:footnote>
  <w:footnote w:id="184">
    <w:p w:rsidR="00BB5110" w:rsidRPr="00660C97" w:rsidRDefault="00BB5110" w:rsidP="006A621A">
      <w:pPr>
        <w:pStyle w:val="FootnoteText"/>
        <w:rPr>
          <w:rFonts w:asciiTheme="minorHAnsi" w:hAnsiTheme="minorHAnsi" w:cstheme="minorHAnsi"/>
          <w:sz w:val="18"/>
          <w:szCs w:val="18"/>
          <w:lang w:val="sq-AL"/>
        </w:rPr>
      </w:pPr>
      <w:r w:rsidRPr="00C26B23">
        <w:rPr>
          <w:rStyle w:val="FootnoteReference"/>
          <w:rFonts w:asciiTheme="minorHAnsi" w:hAnsiTheme="minorHAnsi" w:cstheme="minorHAnsi"/>
          <w:sz w:val="18"/>
          <w:szCs w:val="18"/>
        </w:rPr>
        <w:footnoteRef/>
      </w:r>
      <w:hyperlink r:id="rId59" w:history="1">
        <w:r w:rsidRPr="00C26B23">
          <w:rPr>
            <w:rStyle w:val="Hyperlink"/>
            <w:rFonts w:asciiTheme="minorHAnsi" w:hAnsiTheme="minorHAnsi" w:cstheme="minorHAnsi"/>
            <w:sz w:val="18"/>
            <w:szCs w:val="18"/>
            <w:lang w:val="mk-MK"/>
          </w:rPr>
          <w:t>Извештај</w:t>
        </w:r>
      </w:hyperlink>
      <w:r>
        <w:rPr>
          <w:rStyle w:val="Hyperlink"/>
          <w:rFonts w:asciiTheme="minorHAnsi" w:hAnsiTheme="minorHAnsi" w:cstheme="minorHAnsi"/>
          <w:sz w:val="18"/>
          <w:szCs w:val="18"/>
          <w:lang w:val="sq-AL"/>
        </w:rPr>
        <w:t xml:space="preserve">iKE-së për RM-në  vitin </w:t>
      </w:r>
      <w:r>
        <w:rPr>
          <w:rStyle w:val="Hyperlink"/>
          <w:rFonts w:asciiTheme="minorHAnsi" w:hAnsiTheme="minorHAnsi" w:cstheme="minorHAnsi"/>
          <w:sz w:val="18"/>
          <w:szCs w:val="18"/>
          <w:lang w:val="mk-MK"/>
        </w:rPr>
        <w:t>2018</w:t>
      </w:r>
    </w:p>
  </w:footnote>
  <w:footnote w:id="185">
    <w:p w:rsidR="00BB5110" w:rsidRPr="00C26B23" w:rsidRDefault="00BB5110" w:rsidP="006A621A">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Strategjia e hartuar në kuadër të partneritetit strategjik me OBSE-në në Shkup, a si pjesë e projektit ‘’Mbështetje për zhvilimin e mëtejshëm të infrastrukturës efektive për barazi</w:t>
      </w:r>
      <w:r w:rsidRPr="00C26B23">
        <w:rPr>
          <w:rFonts w:asciiTheme="minorHAnsi" w:hAnsiTheme="minorHAnsi" w:cstheme="minorHAnsi"/>
          <w:sz w:val="18"/>
          <w:szCs w:val="18"/>
          <w:lang w:val="mk-MK"/>
        </w:rPr>
        <w:t xml:space="preserve"> “.</w:t>
      </w:r>
    </w:p>
  </w:footnote>
  <w:footnote w:id="186">
    <w:p w:rsidR="00BB5110" w:rsidRPr="00C26B23" w:rsidRDefault="00BB5110" w:rsidP="0093615A">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hyperlink r:id="rId60" w:history="1">
        <w:r w:rsidRPr="00C26B23">
          <w:rPr>
            <w:rStyle w:val="Hyperlink"/>
            <w:rFonts w:asciiTheme="minorHAnsi" w:hAnsiTheme="minorHAnsi" w:cstheme="minorHAnsi"/>
            <w:sz w:val="18"/>
            <w:szCs w:val="18"/>
            <w:lang w:val="mk-MK"/>
          </w:rPr>
          <w:t>Извештај</w:t>
        </w:r>
      </w:hyperlink>
      <w:r>
        <w:rPr>
          <w:rStyle w:val="Hyperlink"/>
          <w:rFonts w:asciiTheme="minorHAnsi" w:hAnsiTheme="minorHAnsi" w:cstheme="minorHAnsi"/>
          <w:sz w:val="18"/>
          <w:szCs w:val="18"/>
          <w:lang w:val="sq-AL"/>
        </w:rPr>
        <w:t xml:space="preserve">i KE-së për RM-në </w:t>
      </w:r>
      <w:r>
        <w:rPr>
          <w:rStyle w:val="Hyperlink"/>
          <w:rFonts w:asciiTheme="minorHAnsi" w:hAnsiTheme="minorHAnsi" w:cstheme="minorHAnsi"/>
          <w:sz w:val="18"/>
          <w:szCs w:val="18"/>
          <w:lang w:val="mk-MK"/>
        </w:rPr>
        <w:t>2018</w:t>
      </w:r>
      <w:r w:rsidRPr="00C26B23">
        <w:rPr>
          <w:rStyle w:val="Hyperlink"/>
          <w:rFonts w:asciiTheme="minorHAnsi" w:hAnsiTheme="minorHAnsi" w:cstheme="minorHAnsi"/>
          <w:sz w:val="18"/>
          <w:szCs w:val="18"/>
          <w:lang w:val="mk-MK"/>
        </w:rPr>
        <w:t xml:space="preserve">. </w:t>
      </w:r>
    </w:p>
  </w:footnote>
  <w:footnote w:id="187">
    <w:p w:rsidR="00BB5110" w:rsidRPr="00C26B23" w:rsidRDefault="00BB5110" w:rsidP="006A621A">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sidRPr="00C26B23">
        <w:rPr>
          <w:rFonts w:asciiTheme="minorHAnsi" w:hAnsiTheme="minorHAnsi" w:cstheme="minorHAnsi"/>
          <w:sz w:val="18"/>
          <w:szCs w:val="18"/>
          <w:lang w:val="mk-MK"/>
        </w:rPr>
        <w:t xml:space="preserve">ОБСЕ/АОПЗ, </w:t>
      </w:r>
      <w:r>
        <w:rPr>
          <w:rFonts w:asciiTheme="minorHAnsi" w:hAnsiTheme="minorHAnsi" w:cstheme="minorHAnsi"/>
          <w:i/>
          <w:iCs/>
          <w:sz w:val="18"/>
          <w:szCs w:val="18"/>
          <w:lang w:val="sq-AL"/>
        </w:rPr>
        <w:t>Vlerësimi i zbatimit të ligjit për avancimin e mbrojtjes së të drejtave të pjesëtarëve të bashkësive që janë më pak se</w:t>
      </w:r>
      <w:r>
        <w:rPr>
          <w:rFonts w:asciiTheme="minorHAnsi" w:hAnsiTheme="minorHAnsi" w:cstheme="minorHAnsi"/>
          <w:i/>
          <w:iCs/>
          <w:sz w:val="18"/>
          <w:szCs w:val="18"/>
          <w:lang w:val="mk-MK"/>
        </w:rPr>
        <w:t xml:space="preserve"> 20% </w:t>
      </w:r>
      <w:r>
        <w:rPr>
          <w:rFonts w:asciiTheme="minorHAnsi" w:hAnsiTheme="minorHAnsi" w:cstheme="minorHAnsi"/>
          <w:i/>
          <w:iCs/>
          <w:sz w:val="18"/>
          <w:szCs w:val="18"/>
          <w:lang w:val="sq-AL"/>
        </w:rPr>
        <w:t>e popullsisë</w:t>
      </w:r>
      <w:r>
        <w:rPr>
          <w:rFonts w:asciiTheme="minorHAnsi" w:hAnsiTheme="minorHAnsi" w:cstheme="minorHAnsi"/>
          <w:i/>
          <w:iCs/>
          <w:sz w:val="18"/>
          <w:szCs w:val="18"/>
          <w:lang w:val="mk-MK"/>
        </w:rPr>
        <w:t xml:space="preserve"> – </w:t>
      </w:r>
      <w:r>
        <w:rPr>
          <w:rFonts w:asciiTheme="minorHAnsi" w:hAnsiTheme="minorHAnsi" w:cstheme="minorHAnsi"/>
          <w:i/>
          <w:iCs/>
          <w:sz w:val="18"/>
          <w:szCs w:val="18"/>
          <w:lang w:val="sq-AL"/>
        </w:rPr>
        <w:t>raporti përfundimtar</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ndodhet në</w:t>
      </w:r>
      <w:r w:rsidRPr="00C26B23">
        <w:rPr>
          <w:rFonts w:asciiTheme="minorHAnsi" w:hAnsiTheme="minorHAnsi" w:cstheme="minorHAnsi"/>
          <w:sz w:val="18"/>
          <w:szCs w:val="18"/>
          <w:lang w:val="mk-MK"/>
        </w:rPr>
        <w:t xml:space="preserve">: </w:t>
      </w:r>
      <w:hyperlink r:id="rId61" w:history="1">
        <w:r w:rsidRPr="00C26B23">
          <w:rPr>
            <w:rStyle w:val="Hyperlink"/>
            <w:rFonts w:asciiTheme="minorHAnsi" w:hAnsiTheme="minorHAnsi" w:cstheme="minorHAnsi"/>
            <w:sz w:val="18"/>
            <w:szCs w:val="18"/>
            <w:lang w:val="mk-MK"/>
          </w:rPr>
          <w:t>http</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aopz</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gov</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mk</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wp</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content</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uploads</w:t>
        </w:r>
        <w:r w:rsidRPr="00C26B23">
          <w:rPr>
            <w:rStyle w:val="Hyperlink"/>
            <w:rFonts w:asciiTheme="minorHAnsi" w:hAnsiTheme="minorHAnsi" w:cstheme="minorHAnsi"/>
            <w:sz w:val="18"/>
            <w:szCs w:val="18"/>
            <w:lang w:val="ru-RU"/>
          </w:rPr>
          <w:t>/2016/11/</w:t>
        </w:r>
        <w:r w:rsidRPr="00C26B23">
          <w:rPr>
            <w:rStyle w:val="Hyperlink"/>
            <w:rFonts w:asciiTheme="minorHAnsi" w:hAnsiTheme="minorHAnsi" w:cstheme="minorHAnsi"/>
            <w:sz w:val="18"/>
            <w:szCs w:val="18"/>
            <w:lang w:val="mk-MK"/>
          </w:rPr>
          <w:t>MK</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FINAL</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Ex</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Post</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Evaluation</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Report</w:t>
        </w:r>
        <w:r w:rsidRPr="00C26B23">
          <w:rPr>
            <w:rStyle w:val="Hyperlink"/>
            <w:rFonts w:asciiTheme="minorHAnsi" w:hAnsiTheme="minorHAnsi" w:cstheme="minorHAnsi"/>
            <w:sz w:val="18"/>
            <w:szCs w:val="18"/>
            <w:lang w:val="ru-RU"/>
          </w:rPr>
          <w:t>-21.01.2015-</w:t>
        </w:r>
        <w:r w:rsidRPr="00C26B23">
          <w:rPr>
            <w:rStyle w:val="Hyperlink"/>
            <w:rFonts w:asciiTheme="minorHAnsi" w:hAnsiTheme="minorHAnsi" w:cstheme="minorHAnsi"/>
            <w:sz w:val="18"/>
            <w:szCs w:val="18"/>
            <w:lang w:val="mk-MK"/>
          </w:rPr>
          <w:t>RM</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pdf</w:t>
        </w:r>
      </w:hyperlink>
    </w:p>
  </w:footnote>
  <w:footnote w:id="188">
    <w:p w:rsidR="00BB5110" w:rsidRPr="00C26B23" w:rsidRDefault="00BB5110" w:rsidP="007F145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sidRPr="00C26B23">
        <w:rPr>
          <w:rFonts w:asciiTheme="minorHAnsi" w:hAnsiTheme="minorHAnsi" w:cstheme="minorHAnsi"/>
          <w:sz w:val="18"/>
          <w:szCs w:val="18"/>
          <w:lang w:val="mk-MK"/>
        </w:rPr>
        <w:t xml:space="preserve">ОБСЕ/АОПЗ, </w:t>
      </w:r>
      <w:r w:rsidRPr="00C26B23">
        <w:rPr>
          <w:rFonts w:asciiTheme="minorHAnsi" w:hAnsiTheme="minorHAnsi" w:cstheme="minorHAnsi"/>
          <w:i/>
          <w:iCs/>
          <w:sz w:val="18"/>
          <w:szCs w:val="18"/>
          <w:lang w:val="mk-MK"/>
        </w:rPr>
        <w:t>Оценка за спроведувањето на Законот за унапредување и заштита на правата на припадниците на заедниците кои се помалку од 20% од населението – конечен извештај</w:t>
      </w:r>
      <w:r w:rsidRPr="00C26B23">
        <w:rPr>
          <w:rFonts w:asciiTheme="minorHAnsi" w:hAnsiTheme="minorHAnsi" w:cstheme="minorHAnsi"/>
          <w:sz w:val="18"/>
          <w:szCs w:val="18"/>
          <w:lang w:val="mk-MK"/>
        </w:rPr>
        <w:t xml:space="preserve">, достапно на: </w:t>
      </w:r>
      <w:hyperlink r:id="rId62" w:history="1">
        <w:r w:rsidRPr="00C26B23">
          <w:rPr>
            <w:rStyle w:val="Hyperlink"/>
            <w:rFonts w:asciiTheme="minorHAnsi" w:hAnsiTheme="minorHAnsi" w:cstheme="minorHAnsi"/>
            <w:sz w:val="18"/>
            <w:szCs w:val="18"/>
            <w:lang w:val="mk-MK"/>
          </w:rPr>
          <w:t>http</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aopz</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gov</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mk</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wp</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content</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uploads</w:t>
        </w:r>
        <w:r w:rsidRPr="00C26B23">
          <w:rPr>
            <w:rStyle w:val="Hyperlink"/>
            <w:rFonts w:asciiTheme="minorHAnsi" w:hAnsiTheme="minorHAnsi" w:cstheme="minorHAnsi"/>
            <w:sz w:val="18"/>
            <w:szCs w:val="18"/>
            <w:lang w:val="ru-RU"/>
          </w:rPr>
          <w:t>/2016/11/</w:t>
        </w:r>
        <w:r w:rsidRPr="00C26B23">
          <w:rPr>
            <w:rStyle w:val="Hyperlink"/>
            <w:rFonts w:asciiTheme="minorHAnsi" w:hAnsiTheme="minorHAnsi" w:cstheme="minorHAnsi"/>
            <w:sz w:val="18"/>
            <w:szCs w:val="18"/>
            <w:lang w:val="mk-MK"/>
          </w:rPr>
          <w:t>MK</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FINAL</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Ex</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Post</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Evaluation</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Report</w:t>
        </w:r>
        <w:r w:rsidRPr="00C26B23">
          <w:rPr>
            <w:rStyle w:val="Hyperlink"/>
            <w:rFonts w:asciiTheme="minorHAnsi" w:hAnsiTheme="minorHAnsi" w:cstheme="minorHAnsi"/>
            <w:sz w:val="18"/>
            <w:szCs w:val="18"/>
            <w:lang w:val="ru-RU"/>
          </w:rPr>
          <w:t>-21.01.2015-</w:t>
        </w:r>
        <w:r w:rsidRPr="00C26B23">
          <w:rPr>
            <w:rStyle w:val="Hyperlink"/>
            <w:rFonts w:asciiTheme="minorHAnsi" w:hAnsiTheme="minorHAnsi" w:cstheme="minorHAnsi"/>
            <w:sz w:val="18"/>
            <w:szCs w:val="18"/>
            <w:lang w:val="mk-MK"/>
          </w:rPr>
          <w:t>RM</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pdf</w:t>
        </w:r>
      </w:hyperlink>
    </w:p>
  </w:footnote>
  <w:footnote w:id="189">
    <w:p w:rsidR="00BB5110" w:rsidRPr="00C26B23" w:rsidRDefault="00BB5110" w:rsidP="0093615A">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Kuvendi i RMV-së</w:t>
      </w:r>
      <w:r w:rsidRPr="00C26B23">
        <w:rPr>
          <w:rFonts w:asciiTheme="minorHAnsi" w:hAnsiTheme="minorHAnsi" w:cstheme="minorHAnsi"/>
          <w:sz w:val="18"/>
          <w:szCs w:val="18"/>
          <w:lang w:val="mk-MK"/>
        </w:rPr>
        <w:t xml:space="preserve">, </w:t>
      </w:r>
      <w:r>
        <w:rPr>
          <w:rFonts w:asciiTheme="minorHAnsi" w:hAnsiTheme="minorHAnsi" w:cstheme="minorHAnsi"/>
          <w:i/>
          <w:iCs/>
          <w:sz w:val="18"/>
          <w:szCs w:val="18"/>
          <w:lang w:val="sq-AL"/>
        </w:rPr>
        <w:t>Urdhëresë për shpalljen e ligjit për avancimin dhe mbrojtjen e të drejtave të pjesëtarëve të bashkësive që janë më pak se</w:t>
      </w:r>
      <w:r>
        <w:rPr>
          <w:rFonts w:asciiTheme="minorHAnsi" w:hAnsiTheme="minorHAnsi" w:cstheme="minorHAnsi"/>
          <w:i/>
          <w:iCs/>
          <w:sz w:val="18"/>
          <w:szCs w:val="18"/>
          <w:lang w:val="mk-MK"/>
        </w:rPr>
        <w:t xml:space="preserve"> 20% </w:t>
      </w:r>
      <w:r>
        <w:rPr>
          <w:rFonts w:asciiTheme="minorHAnsi" w:hAnsiTheme="minorHAnsi" w:cstheme="minorHAnsi"/>
          <w:i/>
          <w:iCs/>
          <w:sz w:val="18"/>
          <w:szCs w:val="18"/>
          <w:lang w:val="sq-AL"/>
        </w:rPr>
        <w:t>e popullsisë së RMV-së</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ndodhet në</w:t>
      </w:r>
      <w:r w:rsidRPr="00C26B23">
        <w:rPr>
          <w:rFonts w:asciiTheme="minorHAnsi" w:hAnsiTheme="minorHAnsi" w:cstheme="minorHAnsi"/>
          <w:sz w:val="18"/>
          <w:szCs w:val="18"/>
          <w:lang w:val="mk-MK"/>
        </w:rPr>
        <w:t>:</w:t>
      </w:r>
      <w:hyperlink r:id="rId63" w:history="1">
        <w:r w:rsidRPr="00C26B23">
          <w:rPr>
            <w:rStyle w:val="Hyperlink"/>
            <w:rFonts w:asciiTheme="minorHAnsi" w:hAnsiTheme="minorHAnsi" w:cstheme="minorHAnsi"/>
            <w:sz w:val="18"/>
            <w:szCs w:val="18"/>
            <w:lang w:val="mk-MK"/>
          </w:rPr>
          <w:t>http</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aopz</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gov</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mk</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wp</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content</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uploads</w:t>
        </w:r>
        <w:r w:rsidRPr="00C26B23">
          <w:rPr>
            <w:rStyle w:val="Hyperlink"/>
            <w:rFonts w:asciiTheme="minorHAnsi" w:hAnsiTheme="minorHAnsi" w:cstheme="minorHAnsi"/>
            <w:sz w:val="18"/>
            <w:szCs w:val="18"/>
            <w:lang w:val="ru-RU"/>
          </w:rPr>
          <w:t>/2014/11/%</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0%97%</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0%90%</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w:t>
        </w:r>
        <w:r w:rsidRPr="00C26B23">
          <w:rPr>
            <w:rStyle w:val="Hyperlink"/>
            <w:rFonts w:asciiTheme="minorHAnsi" w:hAnsiTheme="minorHAnsi" w:cstheme="minorHAnsi"/>
            <w:sz w:val="18"/>
            <w:szCs w:val="18"/>
            <w:lang w:val="mk-MK"/>
          </w:rPr>
          <w:t>A</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0%90-%</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0%90%</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0%93%</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0%95%</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A</w:t>
        </w:r>
        <w:r w:rsidRPr="00C26B23">
          <w:rPr>
            <w:rStyle w:val="Hyperlink"/>
            <w:rFonts w:asciiTheme="minorHAnsi" w:hAnsiTheme="minorHAnsi" w:cstheme="minorHAnsi"/>
            <w:sz w:val="18"/>
            <w:szCs w:val="18"/>
            <w:lang w:val="ru-RU"/>
          </w:rPr>
          <w:t>6%</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0%98%</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0%88%</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0%90.</w:t>
        </w:r>
        <w:r w:rsidRPr="00C26B23">
          <w:rPr>
            <w:rStyle w:val="Hyperlink"/>
            <w:rFonts w:asciiTheme="minorHAnsi" w:hAnsiTheme="minorHAnsi" w:cstheme="minorHAnsi"/>
            <w:sz w:val="18"/>
            <w:szCs w:val="18"/>
            <w:lang w:val="mk-MK"/>
          </w:rPr>
          <w:t>pdf</w:t>
        </w:r>
      </w:hyperlink>
    </w:p>
  </w:footnote>
  <w:footnote w:id="190">
    <w:p w:rsidR="00BB5110" w:rsidRPr="00C26B23" w:rsidRDefault="00BB5110" w:rsidP="006A621A">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Raporti ndodhet në</w:t>
      </w:r>
      <w:r w:rsidRPr="00C26B23">
        <w:rPr>
          <w:rFonts w:asciiTheme="minorHAnsi" w:hAnsiTheme="minorHAnsi" w:cstheme="minorHAnsi"/>
          <w:sz w:val="18"/>
          <w:szCs w:val="18"/>
          <w:lang w:val="mk-MK"/>
        </w:rPr>
        <w:t xml:space="preserve">: </w:t>
      </w:r>
      <w:hyperlink r:id="rId64" w:history="1">
        <w:r w:rsidRPr="00C26B23">
          <w:rPr>
            <w:rStyle w:val="Hyperlink"/>
            <w:rFonts w:asciiTheme="minorHAnsi" w:hAnsiTheme="minorHAnsi" w:cstheme="minorHAnsi"/>
            <w:sz w:val="18"/>
            <w:szCs w:val="18"/>
            <w:lang w:val="mk-MK"/>
          </w:rPr>
          <w:t>http</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aopz</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gov</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mk</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wp</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content</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uploads</w:t>
        </w:r>
        <w:r w:rsidRPr="00C26B23">
          <w:rPr>
            <w:rStyle w:val="Hyperlink"/>
            <w:rFonts w:asciiTheme="minorHAnsi" w:hAnsiTheme="minorHAnsi" w:cstheme="minorHAnsi"/>
            <w:sz w:val="18"/>
            <w:szCs w:val="18"/>
            <w:lang w:val="ru-RU"/>
          </w:rPr>
          <w:t>/2015/01/%</w:t>
        </w:r>
        <w:r w:rsidRPr="00C26B23">
          <w:rPr>
            <w:rStyle w:val="Hyperlink"/>
            <w:rFonts w:asciiTheme="minorHAnsi" w:hAnsiTheme="minorHAnsi" w:cstheme="minorHAnsi"/>
            <w:sz w:val="18"/>
            <w:szCs w:val="18"/>
            <w:lang w:val="mk-MK"/>
          </w:rPr>
          <w:t>C</w:t>
        </w:r>
        <w:r w:rsidRPr="00C26B23">
          <w:rPr>
            <w:rStyle w:val="Hyperlink"/>
            <w:rFonts w:asciiTheme="minorHAnsi" w:hAnsiTheme="minorHAnsi" w:cstheme="minorHAnsi"/>
            <w:sz w:val="18"/>
            <w:szCs w:val="18"/>
            <w:lang w:val="ru-RU"/>
          </w:rPr>
          <w:t>8%</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7%</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2%</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5%</w:t>
        </w:r>
        <w:r w:rsidRPr="00C26B23">
          <w:rPr>
            <w:rStyle w:val="Hyperlink"/>
            <w:rFonts w:asciiTheme="minorHAnsi" w:hAnsiTheme="minorHAnsi" w:cstheme="minorHAnsi"/>
            <w:sz w:val="18"/>
            <w:szCs w:val="18"/>
            <w:lang w:val="mk-MK"/>
          </w:rPr>
          <w:t>F</w:t>
        </w:r>
        <w:r w:rsidRPr="00C26B23">
          <w:rPr>
            <w:rStyle w:val="Hyperlink"/>
            <w:rFonts w:asciiTheme="minorHAnsi" w:hAnsiTheme="minorHAnsi" w:cstheme="minorHAnsi"/>
            <w:sz w:val="18"/>
            <w:szCs w:val="18"/>
            <w:lang w:val="ru-RU"/>
          </w:rPr>
          <w:t>8%</w:t>
        </w:r>
        <w:r w:rsidRPr="00C26B23">
          <w:rPr>
            <w:rStyle w:val="Hyperlink"/>
            <w:rFonts w:asciiTheme="minorHAnsi" w:hAnsiTheme="minorHAnsi" w:cstheme="minorHAnsi"/>
            <w:sz w:val="18"/>
            <w:szCs w:val="18"/>
            <w:lang w:val="mk-MK"/>
          </w:rPr>
          <w:t>F</w:t>
        </w:r>
        <w:r w:rsidRPr="00C26B23">
          <w:rPr>
            <w:rStyle w:val="Hyperlink"/>
            <w:rFonts w:asciiTheme="minorHAnsi" w:hAnsiTheme="minorHAnsi" w:cstheme="minorHAnsi"/>
            <w:sz w:val="18"/>
            <w:szCs w:val="18"/>
            <w:lang w:val="ru-RU"/>
          </w:rPr>
          <w:t>2%</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BC</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CE</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F</w:t>
        </w:r>
        <w:r w:rsidRPr="00C26B23">
          <w:rPr>
            <w:rStyle w:val="Hyperlink"/>
            <w:rFonts w:asciiTheme="minorHAnsi" w:hAnsiTheme="minorHAnsi" w:cstheme="minorHAnsi"/>
            <w:sz w:val="18"/>
            <w:szCs w:val="18"/>
            <w:lang w:val="ru-RU"/>
          </w:rPr>
          <w:t>1%</w:t>
        </w:r>
        <w:r w:rsidRPr="00C26B23">
          <w:rPr>
            <w:rStyle w:val="Hyperlink"/>
            <w:rFonts w:asciiTheme="minorHAnsi" w:hAnsiTheme="minorHAnsi" w:cstheme="minorHAnsi"/>
            <w:sz w:val="18"/>
            <w:szCs w:val="18"/>
            <w:lang w:val="mk-MK"/>
          </w:rPr>
          <w:t>F</w:t>
        </w:r>
        <w:r w:rsidRPr="00C26B23">
          <w:rPr>
            <w:rStyle w:val="Hyperlink"/>
            <w:rFonts w:asciiTheme="minorHAnsi" w:hAnsiTheme="minorHAnsi" w:cstheme="minorHAnsi"/>
            <w:sz w:val="18"/>
            <w:szCs w:val="18"/>
            <w:lang w:val="ru-RU"/>
          </w:rPr>
          <w:t>2%</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2%</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F</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F</w:t>
        </w:r>
        <w:r w:rsidRPr="00C26B23">
          <w:rPr>
            <w:rStyle w:val="Hyperlink"/>
            <w:rFonts w:asciiTheme="minorHAnsi" w:hAnsiTheme="minorHAnsi" w:cstheme="minorHAnsi"/>
            <w:sz w:val="18"/>
            <w:szCs w:val="18"/>
            <w:lang w:val="ru-RU"/>
          </w:rPr>
          <w:t>3%</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2%</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0%9</w:t>
        </w:r>
        <w:r w:rsidRPr="00C26B23">
          <w:rPr>
            <w:rStyle w:val="Hyperlink"/>
            <w:rFonts w:asciiTheme="minorHAnsi" w:hAnsiTheme="minorHAnsi" w:cstheme="minorHAnsi"/>
            <w:sz w:val="18"/>
            <w:szCs w:val="18"/>
            <w:lang w:val="mk-MK"/>
          </w:rPr>
          <w:t>C</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5-%</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8-%</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7%</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F</w:t>
        </w:r>
        <w:r w:rsidRPr="00C26B23">
          <w:rPr>
            <w:rStyle w:val="Hyperlink"/>
            <w:rFonts w:asciiTheme="minorHAnsi" w:hAnsiTheme="minorHAnsi" w:cstheme="minorHAnsi"/>
            <w:sz w:val="18"/>
            <w:szCs w:val="18"/>
            <w:lang w:val="ru-RU"/>
          </w:rPr>
          <w:t>8%</w:t>
        </w:r>
        <w:r w:rsidRPr="00C26B23">
          <w:rPr>
            <w:rStyle w:val="Hyperlink"/>
            <w:rFonts w:asciiTheme="minorHAnsi" w:hAnsiTheme="minorHAnsi" w:cstheme="minorHAnsi"/>
            <w:sz w:val="18"/>
            <w:szCs w:val="18"/>
            <w:lang w:val="mk-MK"/>
          </w:rPr>
          <w:t>F</w:t>
        </w:r>
        <w:r w:rsidRPr="00C26B23">
          <w:rPr>
            <w:rStyle w:val="Hyperlink"/>
            <w:rFonts w:asciiTheme="minorHAnsi" w:hAnsiTheme="minorHAnsi" w:cstheme="minorHAnsi"/>
            <w:sz w:val="18"/>
            <w:szCs w:val="18"/>
            <w:lang w:val="ru-RU"/>
          </w:rPr>
          <w:t>2%</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8%</w:t>
        </w:r>
        <w:r w:rsidRPr="00C26B23">
          <w:rPr>
            <w:rStyle w:val="Hyperlink"/>
            <w:rFonts w:asciiTheme="minorHAnsi" w:hAnsiTheme="minorHAnsi" w:cstheme="minorHAnsi"/>
            <w:sz w:val="18"/>
            <w:szCs w:val="18"/>
            <w:lang w:val="mk-MK"/>
          </w:rPr>
          <w:t>F</w:t>
        </w:r>
        <w:r w:rsidRPr="00C26B23">
          <w:rPr>
            <w:rStyle w:val="Hyperlink"/>
            <w:rFonts w:asciiTheme="minorHAnsi" w:hAnsiTheme="minorHAnsi" w:cstheme="minorHAnsi"/>
            <w:sz w:val="18"/>
            <w:szCs w:val="18"/>
            <w:lang w:val="ru-RU"/>
          </w:rPr>
          <w:t>2%</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ED</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EF</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F</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2%</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F</w:t>
        </w:r>
        <w:r w:rsidRPr="00C26B23">
          <w:rPr>
            <w:rStyle w:val="Hyperlink"/>
            <w:rFonts w:asciiTheme="minorHAnsi" w:hAnsiTheme="minorHAnsi" w:cstheme="minorHAnsi"/>
            <w:sz w:val="18"/>
            <w:szCs w:val="18"/>
            <w:lang w:val="ru-RU"/>
          </w:rPr>
          <w:t>2%</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ED</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5%</w:t>
        </w:r>
        <w:r w:rsidRPr="00C26B23">
          <w:rPr>
            <w:rStyle w:val="Hyperlink"/>
            <w:rFonts w:asciiTheme="minorHAnsi" w:hAnsiTheme="minorHAnsi" w:cstheme="minorHAnsi"/>
            <w:sz w:val="18"/>
            <w:szCs w:val="18"/>
            <w:lang w:val="mk-MK"/>
          </w:rPr>
          <w:t>F</w:t>
        </w:r>
        <w:r w:rsidRPr="00C26B23">
          <w:rPr>
            <w:rStyle w:val="Hyperlink"/>
            <w:rFonts w:asciiTheme="minorHAnsi" w:hAnsiTheme="minorHAnsi" w:cstheme="minorHAnsi"/>
            <w:sz w:val="18"/>
            <w:szCs w:val="18"/>
            <w:lang w:val="ru-RU"/>
          </w:rPr>
          <w:t>2%</w:t>
        </w:r>
        <w:r w:rsidRPr="00C26B23">
          <w:rPr>
            <w:rStyle w:val="Hyperlink"/>
            <w:rFonts w:asciiTheme="minorHAnsi" w:hAnsiTheme="minorHAnsi" w:cstheme="minorHAnsi"/>
            <w:sz w:val="18"/>
            <w:szCs w:val="18"/>
            <w:lang w:val="mk-MK"/>
          </w:rPr>
          <w:t>ED</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8%</w:t>
        </w:r>
        <w:r w:rsidRPr="00C26B23">
          <w:rPr>
            <w:rStyle w:val="Hyperlink"/>
            <w:rFonts w:asciiTheme="minorHAnsi" w:hAnsiTheme="minorHAnsi" w:cstheme="minorHAnsi"/>
            <w:sz w:val="18"/>
            <w:szCs w:val="18"/>
            <w:lang w:val="mk-MK"/>
          </w:rPr>
          <w:t>F</w:t>
        </w:r>
        <w:r w:rsidRPr="00C26B23">
          <w:rPr>
            <w:rStyle w:val="Hyperlink"/>
            <w:rFonts w:asciiTheme="minorHAnsi" w:hAnsiTheme="minorHAnsi" w:cstheme="minorHAnsi"/>
            <w:sz w:val="18"/>
            <w:szCs w:val="18"/>
            <w:lang w:val="ru-RU"/>
          </w:rPr>
          <w:t>7%</w:t>
        </w:r>
        <w:r w:rsidRPr="00C26B23">
          <w:rPr>
            <w:rStyle w:val="Hyperlink"/>
            <w:rFonts w:asciiTheme="minorHAnsi" w:hAnsiTheme="minorHAnsi" w:cstheme="minorHAnsi"/>
            <w:sz w:val="18"/>
            <w:szCs w:val="18"/>
            <w:lang w:val="mk-MK"/>
          </w:rPr>
          <w:t>EA</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8%</w:t>
        </w:r>
        <w:r w:rsidRPr="00C26B23">
          <w:rPr>
            <w:rStyle w:val="Hyperlink"/>
            <w:rFonts w:asciiTheme="minorHAnsi" w:hAnsiTheme="minorHAnsi" w:cstheme="minorHAnsi"/>
            <w:sz w:val="18"/>
            <w:szCs w:val="18"/>
            <w:lang w:val="mk-MK"/>
          </w:rPr>
          <w:t>F</w:t>
        </w:r>
        <w:r w:rsidRPr="00C26B23">
          <w:rPr>
            <w:rStyle w:val="Hyperlink"/>
            <w:rFonts w:asciiTheme="minorHAnsi" w:hAnsiTheme="minorHAnsi" w:cstheme="minorHAnsi"/>
            <w:sz w:val="18"/>
            <w:szCs w:val="18"/>
            <w:lang w:val="ru-RU"/>
          </w:rPr>
          <w:t>2%</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5-%</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7%</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5%</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4%</w:t>
        </w:r>
        <w:r w:rsidRPr="00C26B23">
          <w:rPr>
            <w:rStyle w:val="Hyperlink"/>
            <w:rFonts w:asciiTheme="minorHAnsi" w:hAnsiTheme="minorHAnsi" w:cstheme="minorHAnsi"/>
            <w:sz w:val="18"/>
            <w:szCs w:val="18"/>
            <w:lang w:val="mk-MK"/>
          </w:rPr>
          <w:t>ED</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8%</w:t>
        </w:r>
        <w:r w:rsidRPr="00C26B23">
          <w:rPr>
            <w:rStyle w:val="Hyperlink"/>
            <w:rFonts w:asciiTheme="minorHAnsi" w:hAnsiTheme="minorHAnsi" w:cstheme="minorHAnsi"/>
            <w:sz w:val="18"/>
            <w:szCs w:val="18"/>
            <w:lang w:val="mk-MK"/>
          </w:rPr>
          <w:t>F</w:t>
        </w:r>
        <w:r w:rsidRPr="00C26B23">
          <w:rPr>
            <w:rStyle w:val="Hyperlink"/>
            <w:rFonts w:asciiTheme="minorHAnsi" w:hAnsiTheme="minorHAnsi" w:cstheme="minorHAnsi"/>
            <w:sz w:val="18"/>
            <w:szCs w:val="18"/>
            <w:lang w:val="ru-RU"/>
          </w:rPr>
          <w:t>6%</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8-%</w:t>
        </w:r>
        <w:r w:rsidRPr="00C26B23">
          <w:rPr>
            <w:rStyle w:val="Hyperlink"/>
            <w:rFonts w:asciiTheme="minorHAnsi" w:hAnsiTheme="minorHAnsi" w:cstheme="minorHAnsi"/>
            <w:sz w:val="18"/>
            <w:szCs w:val="18"/>
            <w:lang w:val="mk-MK"/>
          </w:rPr>
          <w:t>ED</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EB</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EE</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EA</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EB</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ED</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EE</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ED</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8%</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2%</w:t>
        </w:r>
        <w:r w:rsidRPr="00C26B23">
          <w:rPr>
            <w:rStyle w:val="Hyperlink"/>
            <w:rFonts w:asciiTheme="minorHAnsi" w:hAnsiTheme="minorHAnsi" w:cstheme="minorHAnsi"/>
            <w:sz w:val="18"/>
            <w:szCs w:val="18"/>
            <w:lang w:val="mk-MK"/>
          </w:rPr>
          <w:t>EE</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pdf</w:t>
        </w:r>
      </w:hyperlink>
    </w:p>
  </w:footnote>
  <w:footnote w:id="191">
    <w:p w:rsidR="00BB5110" w:rsidRPr="00C26B23" w:rsidRDefault="00BB5110" w:rsidP="006A621A">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Faqja e internetit e Rrjetit të alfabetizmit mediatik në RMV</w:t>
      </w:r>
      <w:hyperlink r:id="rId65" w:history="1">
        <w:r w:rsidRPr="00C26B23">
          <w:rPr>
            <w:rStyle w:val="Hyperlink"/>
            <w:rFonts w:asciiTheme="minorHAnsi" w:hAnsiTheme="minorHAnsi" w:cstheme="minorHAnsi"/>
            <w:sz w:val="18"/>
            <w:szCs w:val="18"/>
            <w:lang w:val="mk-MK"/>
          </w:rPr>
          <w:t>http</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mediumskapismenost</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mk</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BF</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BE</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1%87%</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B</w:t>
        </w:r>
        <w:r w:rsidRPr="00C26B23">
          <w:rPr>
            <w:rStyle w:val="Hyperlink"/>
            <w:rFonts w:asciiTheme="minorHAnsi" w:hAnsiTheme="minorHAnsi" w:cstheme="minorHAnsi"/>
            <w:sz w:val="18"/>
            <w:szCs w:val="18"/>
            <w:lang w:val="ru-RU"/>
          </w:rPr>
          <w:t>5%</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1%82%</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BD</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B</w:t>
        </w:r>
        <w:r w:rsidRPr="00C26B23">
          <w:rPr>
            <w:rStyle w:val="Hyperlink"/>
            <w:rFonts w:asciiTheme="minorHAnsi" w:hAnsiTheme="minorHAnsi" w:cstheme="minorHAnsi"/>
            <w:sz w:val="18"/>
            <w:szCs w:val="18"/>
            <w:lang w:val="ru-RU"/>
          </w:rPr>
          <w:t>0/</w:t>
        </w:r>
      </w:hyperlink>
    </w:p>
  </w:footnote>
  <w:footnote w:id="192">
    <w:p w:rsidR="00BB5110" w:rsidRPr="00C26B23" w:rsidRDefault="00BB5110" w:rsidP="006A621A">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Ky dokument është përgatitur në kuadër të projektit të përbashkët të BE-së dhe Këshillit të Evropës‘’Përforcimi i ekspertizës gjyqësore për lirinë e shprehjes dhe mediat në Evropën Juglindore</w:t>
      </w:r>
      <w:r w:rsidRPr="00C26B23">
        <w:rPr>
          <w:rFonts w:asciiTheme="minorHAnsi" w:hAnsiTheme="minorHAnsi" w:cstheme="minorHAnsi"/>
          <w:sz w:val="18"/>
          <w:szCs w:val="18"/>
          <w:lang w:val="ru-RU"/>
        </w:rPr>
        <w:t xml:space="preserve"> (</w:t>
      </w:r>
      <w:r w:rsidRPr="00C26B23">
        <w:rPr>
          <w:rFonts w:asciiTheme="minorHAnsi" w:hAnsiTheme="minorHAnsi" w:cstheme="minorHAnsi"/>
          <w:sz w:val="18"/>
          <w:szCs w:val="18"/>
          <w:lang w:val="mk-MK"/>
        </w:rPr>
        <w:t>JUFREX</w:t>
      </w:r>
      <w:r w:rsidRPr="00C26B23">
        <w:rPr>
          <w:rFonts w:asciiTheme="minorHAnsi" w:hAnsiTheme="minorHAnsi" w:cstheme="minorHAnsi"/>
          <w:sz w:val="18"/>
          <w:szCs w:val="18"/>
          <w:lang w:val="ru-RU"/>
        </w:rPr>
        <w:t>)”</w:t>
      </w:r>
    </w:p>
  </w:footnote>
  <w:footnote w:id="193">
    <w:p w:rsidR="00BB5110" w:rsidRPr="00C26B23" w:rsidRDefault="00BB5110" w:rsidP="006A621A">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Këshilli i Etikës në Media</w:t>
      </w:r>
      <w:r w:rsidRPr="00C26B23">
        <w:rPr>
          <w:rFonts w:asciiTheme="minorHAnsi" w:hAnsiTheme="minorHAnsi" w:cstheme="minorHAnsi"/>
          <w:sz w:val="18"/>
          <w:szCs w:val="18"/>
          <w:lang w:val="mk-MK"/>
        </w:rPr>
        <w:t xml:space="preserve">, </w:t>
      </w:r>
      <w:r w:rsidRPr="00C26B23">
        <w:rPr>
          <w:rFonts w:asciiTheme="minorHAnsi" w:hAnsiTheme="minorHAnsi" w:cstheme="minorHAnsi"/>
          <w:i/>
          <w:iCs/>
          <w:sz w:val="18"/>
          <w:szCs w:val="18"/>
          <w:lang w:val="mk-MK"/>
        </w:rPr>
        <w:t>Декларација за борба против говорот на омраза во медиумите и на Интернетот</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ndodhet</w:t>
      </w:r>
      <w:r w:rsidRPr="00C26B23">
        <w:rPr>
          <w:rFonts w:asciiTheme="minorHAnsi" w:hAnsiTheme="minorHAnsi" w:cstheme="minorHAnsi"/>
          <w:sz w:val="18"/>
          <w:szCs w:val="18"/>
          <w:lang w:val="mk-MK"/>
        </w:rPr>
        <w:t xml:space="preserve">: </w:t>
      </w:r>
      <w:hyperlink r:id="rId66" w:history="1">
        <w:r w:rsidRPr="00C26B23">
          <w:rPr>
            <w:rStyle w:val="Hyperlink"/>
            <w:rFonts w:asciiTheme="minorHAnsi" w:hAnsiTheme="minorHAnsi" w:cstheme="minorHAnsi"/>
            <w:sz w:val="18"/>
            <w:szCs w:val="18"/>
            <w:lang w:val="mk-MK"/>
          </w:rPr>
          <w:t>http</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semm</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mk</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attachments</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deklaracija</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pdf</w:t>
        </w:r>
      </w:hyperlink>
    </w:p>
  </w:footnote>
  <w:footnote w:id="194">
    <w:p w:rsidR="00BB5110" w:rsidRPr="00C26B23" w:rsidRDefault="00BB5110" w:rsidP="006A621A">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Këshilli i Evropës</w:t>
      </w:r>
      <w:r>
        <w:rPr>
          <w:rFonts w:asciiTheme="minorHAnsi" w:hAnsiTheme="minorHAnsi" w:cstheme="minorHAnsi"/>
          <w:sz w:val="18"/>
          <w:szCs w:val="18"/>
          <w:lang w:val="mk-MK"/>
        </w:rPr>
        <w:t>/</w:t>
      </w:r>
      <w:r>
        <w:rPr>
          <w:rFonts w:asciiTheme="minorHAnsi" w:hAnsiTheme="minorHAnsi" w:cstheme="minorHAnsi"/>
          <w:sz w:val="18"/>
          <w:szCs w:val="18"/>
          <w:lang w:val="sq-AL"/>
        </w:rPr>
        <w:t>Komiteti Këshillimor për konventën kornizë për mbrojtjen e pakicave kombëtare</w:t>
      </w:r>
      <w:r w:rsidRPr="00C26B23">
        <w:rPr>
          <w:rFonts w:asciiTheme="minorHAnsi" w:hAnsiTheme="minorHAnsi" w:cstheme="minorHAnsi"/>
          <w:sz w:val="18"/>
          <w:szCs w:val="18"/>
          <w:lang w:val="mk-MK"/>
        </w:rPr>
        <w:t xml:space="preserve">, </w:t>
      </w:r>
      <w:r>
        <w:rPr>
          <w:rFonts w:asciiTheme="minorHAnsi" w:hAnsiTheme="minorHAnsi" w:cstheme="minorHAnsi"/>
          <w:i/>
          <w:iCs/>
          <w:sz w:val="18"/>
          <w:szCs w:val="18"/>
          <w:lang w:val="sq-AL"/>
        </w:rPr>
        <w:t>Mendimi i katërt për Republikën e Maqedonisë së Veriut</w:t>
      </w:r>
      <w:r w:rsidRPr="00C26B23">
        <w:rPr>
          <w:rFonts w:asciiTheme="minorHAnsi" w:hAnsiTheme="minorHAnsi" w:cstheme="minorHAnsi"/>
          <w:i/>
          <w:iCs/>
          <w:sz w:val="18"/>
          <w:szCs w:val="18"/>
          <w:lang w:val="mk-MK"/>
        </w:rPr>
        <w:t>,</w:t>
      </w:r>
      <w:r>
        <w:rPr>
          <w:rFonts w:asciiTheme="minorHAnsi" w:hAnsiTheme="minorHAnsi" w:cstheme="minorHAnsi"/>
          <w:sz w:val="18"/>
          <w:szCs w:val="18"/>
          <w:lang w:val="sq-AL"/>
        </w:rPr>
        <w:t>ndodhet në</w:t>
      </w:r>
      <w:r w:rsidRPr="00C26B23">
        <w:rPr>
          <w:rFonts w:asciiTheme="minorHAnsi" w:hAnsiTheme="minorHAnsi" w:cstheme="minorHAnsi"/>
          <w:sz w:val="18"/>
          <w:szCs w:val="18"/>
          <w:lang w:val="mk-MK"/>
        </w:rPr>
        <w:t xml:space="preserve">: </w:t>
      </w:r>
      <w:hyperlink r:id="rId67" w:history="1">
        <w:r w:rsidRPr="00C26B23">
          <w:rPr>
            <w:rStyle w:val="Hyperlink"/>
            <w:rFonts w:asciiTheme="minorHAnsi" w:hAnsiTheme="minorHAnsi" w:cstheme="minorHAnsi"/>
            <w:sz w:val="18"/>
            <w:szCs w:val="18"/>
            <w:lang w:val="mk-MK"/>
          </w:rPr>
          <w:t>https</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rm</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coe</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int</w:t>
        </w:r>
        <w:r w:rsidRPr="00C26B23">
          <w:rPr>
            <w:rStyle w:val="Hyperlink"/>
            <w:rFonts w:asciiTheme="minorHAnsi" w:hAnsiTheme="minorHAnsi" w:cstheme="minorHAnsi"/>
            <w:sz w:val="18"/>
            <w:szCs w:val="18"/>
            <w:lang w:val="ru-RU"/>
          </w:rPr>
          <w:t>/16806</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23</w:t>
        </w:r>
        <w:r w:rsidRPr="00C26B23">
          <w:rPr>
            <w:rStyle w:val="Hyperlink"/>
            <w:rFonts w:asciiTheme="minorHAnsi" w:hAnsiTheme="minorHAnsi" w:cstheme="minorHAnsi"/>
            <w:sz w:val="18"/>
            <w:szCs w:val="18"/>
            <w:lang w:val="mk-MK"/>
          </w:rPr>
          <w:t>e</w:t>
        </w:r>
        <w:r w:rsidRPr="00C26B23">
          <w:rPr>
            <w:rStyle w:val="Hyperlink"/>
            <w:rFonts w:asciiTheme="minorHAnsi" w:hAnsiTheme="minorHAnsi" w:cstheme="minorHAnsi"/>
            <w:sz w:val="18"/>
            <w:szCs w:val="18"/>
            <w:lang w:val="ru-RU"/>
          </w:rPr>
          <w:t>3</w:t>
        </w:r>
      </w:hyperlink>
    </w:p>
  </w:footnote>
  <w:footnote w:id="195">
    <w:p w:rsidR="00BB5110" w:rsidRPr="00C26B23" w:rsidRDefault="00BB5110" w:rsidP="00E92BE4">
      <w:pPr>
        <w:pStyle w:val="FootnoteText"/>
        <w:rPr>
          <w:rFonts w:asciiTheme="minorHAnsi" w:hAnsiTheme="minorHAnsi" w:cstheme="minorHAnsi"/>
          <w:sz w:val="18"/>
          <w:szCs w:val="18"/>
        </w:rPr>
      </w:pPr>
      <w:r w:rsidRPr="00C26B23">
        <w:rPr>
          <w:rStyle w:val="FootnoteReference"/>
          <w:rFonts w:asciiTheme="minorHAnsi" w:hAnsiTheme="minorHAnsi" w:cstheme="minorHAnsi"/>
          <w:sz w:val="18"/>
          <w:szCs w:val="18"/>
        </w:rPr>
        <w:footnoteRef/>
      </w:r>
      <w:r w:rsidRPr="00C26B23">
        <w:rPr>
          <w:rFonts w:asciiTheme="minorHAnsi" w:hAnsiTheme="minorHAnsi" w:cstheme="minorHAnsi"/>
          <w:sz w:val="18"/>
          <w:szCs w:val="18"/>
        </w:rPr>
        <w:t xml:space="preserve"> Freedom House, </w:t>
      </w:r>
      <w:r w:rsidRPr="00C26B23">
        <w:rPr>
          <w:rFonts w:asciiTheme="minorHAnsi" w:hAnsiTheme="minorHAnsi" w:cstheme="minorHAnsi"/>
          <w:i/>
          <w:iCs/>
          <w:sz w:val="18"/>
          <w:szCs w:val="18"/>
        </w:rPr>
        <w:t>Nations in Transit 2018: Macedonia Country Report,</w:t>
      </w:r>
      <w:r>
        <w:rPr>
          <w:rFonts w:asciiTheme="minorHAnsi" w:hAnsiTheme="minorHAnsi" w:cstheme="minorHAnsi"/>
          <w:sz w:val="18"/>
          <w:szCs w:val="18"/>
          <w:lang w:val="sq-AL"/>
        </w:rPr>
        <w:t xml:space="preserve"> ndodhet në</w:t>
      </w:r>
      <w:r w:rsidRPr="00C26B23">
        <w:rPr>
          <w:rFonts w:asciiTheme="minorHAnsi" w:hAnsiTheme="minorHAnsi" w:cstheme="minorHAnsi"/>
          <w:sz w:val="18"/>
          <w:szCs w:val="18"/>
          <w:lang w:val="mk-MK"/>
        </w:rPr>
        <w:t xml:space="preserve">: </w:t>
      </w:r>
      <w:hyperlink r:id="rId68" w:history="1">
        <w:r w:rsidRPr="00C26B23">
          <w:rPr>
            <w:rStyle w:val="Hyperlink"/>
            <w:rFonts w:asciiTheme="minorHAnsi" w:hAnsiTheme="minorHAnsi" w:cstheme="minorHAnsi"/>
            <w:sz w:val="18"/>
            <w:szCs w:val="18"/>
          </w:rPr>
          <w:t>https://freedomhouse.org/sites/default/files/NiT2018_Macedonia.pdf</w:t>
        </w:r>
      </w:hyperlink>
    </w:p>
  </w:footnote>
  <w:footnote w:id="196">
    <w:p w:rsidR="00BB5110" w:rsidRPr="00C26B23" w:rsidRDefault="00BB5110" w:rsidP="006A621A">
      <w:pPr>
        <w:pStyle w:val="FootnoteText"/>
        <w:rPr>
          <w:rFonts w:asciiTheme="minorHAnsi" w:hAnsiTheme="minorHAnsi" w:cstheme="minorHAnsi"/>
          <w:sz w:val="18"/>
          <w:szCs w:val="18"/>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Instituti Maqedonas i Mediave</w:t>
      </w:r>
      <w:r w:rsidRPr="00C26B23">
        <w:rPr>
          <w:rFonts w:asciiTheme="minorHAnsi" w:hAnsiTheme="minorHAnsi" w:cstheme="minorHAnsi"/>
          <w:sz w:val="18"/>
          <w:szCs w:val="18"/>
          <w:lang w:val="mk-MK"/>
        </w:rPr>
        <w:t xml:space="preserve">, </w:t>
      </w:r>
      <w:r>
        <w:rPr>
          <w:rFonts w:asciiTheme="minorHAnsi" w:hAnsiTheme="minorHAnsi" w:cstheme="minorHAnsi"/>
          <w:i/>
          <w:iCs/>
          <w:sz w:val="18"/>
          <w:szCs w:val="18"/>
          <w:lang w:val="sq-AL"/>
        </w:rPr>
        <w:t>Libra i Bardhë</w:t>
      </w:r>
      <w:r>
        <w:rPr>
          <w:rFonts w:asciiTheme="minorHAnsi" w:hAnsiTheme="minorHAnsi" w:cstheme="minorHAnsi"/>
          <w:i/>
          <w:iCs/>
          <w:sz w:val="18"/>
          <w:szCs w:val="18"/>
          <w:lang w:val="mk-MK"/>
        </w:rPr>
        <w:t xml:space="preserve">, </w:t>
      </w:r>
      <w:r>
        <w:rPr>
          <w:rFonts w:asciiTheme="minorHAnsi" w:hAnsiTheme="minorHAnsi" w:cstheme="minorHAnsi"/>
          <w:i/>
          <w:iCs/>
          <w:sz w:val="18"/>
          <w:szCs w:val="18"/>
          <w:lang w:val="sq-AL"/>
        </w:rPr>
        <w:t>prioritete dhe mekanizma për avancimin e bashkëpunimit mes organizatave qytetare dhe mediave për mbrojtjen efikas të të drejtave të njeriut</w:t>
      </w:r>
      <w:r>
        <w:rPr>
          <w:rFonts w:asciiTheme="minorHAnsi" w:hAnsiTheme="minorHAnsi" w:cstheme="minorHAnsi"/>
          <w:sz w:val="18"/>
          <w:szCs w:val="18"/>
          <w:lang w:val="mk-MK"/>
        </w:rPr>
        <w:t>, (</w:t>
      </w:r>
      <w:r>
        <w:rPr>
          <w:rFonts w:asciiTheme="minorHAnsi" w:hAnsiTheme="minorHAnsi" w:cstheme="minorHAnsi"/>
          <w:sz w:val="18"/>
          <w:szCs w:val="18"/>
          <w:lang w:val="sq-AL"/>
        </w:rPr>
        <w:t>Shkup</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IMM</w:t>
      </w:r>
      <w:r>
        <w:rPr>
          <w:rFonts w:asciiTheme="minorHAnsi" w:hAnsiTheme="minorHAnsi" w:cstheme="minorHAnsi"/>
          <w:sz w:val="18"/>
          <w:szCs w:val="18"/>
          <w:lang w:val="mk-MK"/>
        </w:rPr>
        <w:t xml:space="preserve">, 2013), </w:t>
      </w:r>
      <w:r>
        <w:rPr>
          <w:rFonts w:asciiTheme="minorHAnsi" w:hAnsiTheme="minorHAnsi" w:cstheme="minorHAnsi"/>
          <w:sz w:val="18"/>
          <w:szCs w:val="18"/>
          <w:lang w:val="sq-AL"/>
        </w:rPr>
        <w:t>ndodhet në</w:t>
      </w:r>
      <w:hyperlink r:id="rId69" w:history="1">
        <w:r w:rsidRPr="00C26B23">
          <w:rPr>
            <w:rStyle w:val="Hyperlink"/>
            <w:rFonts w:asciiTheme="minorHAnsi" w:hAnsiTheme="minorHAnsi" w:cstheme="minorHAnsi"/>
            <w:sz w:val="18"/>
            <w:szCs w:val="18"/>
            <w:lang w:val="mk-MK"/>
          </w:rPr>
          <w:t>http://medium.edu.mk/images/resursi/BelaKniga_web_v1.pdf</w:t>
        </w:r>
      </w:hyperlink>
    </w:p>
  </w:footnote>
  <w:footnote w:id="197">
    <w:p w:rsidR="00BB5110" w:rsidRPr="00C26B23" w:rsidRDefault="00BB5110" w:rsidP="006A621A">
      <w:pPr>
        <w:pStyle w:val="FootnoteText"/>
        <w:rPr>
          <w:rFonts w:asciiTheme="minorHAnsi" w:hAnsiTheme="minorHAnsi" w:cstheme="minorHAnsi"/>
          <w:sz w:val="18"/>
          <w:szCs w:val="18"/>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Hulumtimin  e kreu një grup ekpertësh të angazhuar nga Qendra Maqedonase për Bashkëpunim Ndërkombëtar në kuadër të projektit të Misionit Vëzghues të OSBE-së në Shkup dhe SZMO-së, ndodhet në</w:t>
      </w:r>
      <w:r w:rsidRPr="00C26B23">
        <w:rPr>
          <w:rFonts w:asciiTheme="minorHAnsi" w:hAnsiTheme="minorHAnsi" w:cstheme="minorHAnsi"/>
          <w:sz w:val="18"/>
          <w:szCs w:val="18"/>
          <w:lang w:val="ru-RU"/>
        </w:rPr>
        <w:t xml:space="preserve">: </w:t>
      </w:r>
      <w:hyperlink r:id="rId70" w:history="1">
        <w:r w:rsidRPr="00C26B23">
          <w:rPr>
            <w:rStyle w:val="Hyperlink"/>
            <w:rFonts w:asciiTheme="minorHAnsi" w:hAnsiTheme="minorHAnsi" w:cstheme="minorHAnsi"/>
            <w:sz w:val="18"/>
            <w:szCs w:val="18"/>
          </w:rPr>
          <w:t>https</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www</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osce</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org</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mk</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skopje</w:t>
        </w:r>
        <w:r w:rsidRPr="00C26B23">
          <w:rPr>
            <w:rStyle w:val="Hyperlink"/>
            <w:rFonts w:asciiTheme="minorHAnsi" w:hAnsiTheme="minorHAnsi" w:cstheme="minorHAnsi"/>
            <w:sz w:val="18"/>
            <w:szCs w:val="18"/>
            <w:lang w:val="ru-RU"/>
          </w:rPr>
          <w:t>/116792?</w:t>
        </w:r>
        <w:r w:rsidRPr="00C26B23">
          <w:rPr>
            <w:rStyle w:val="Hyperlink"/>
            <w:rFonts w:asciiTheme="minorHAnsi" w:hAnsiTheme="minorHAnsi" w:cstheme="minorHAnsi"/>
            <w:sz w:val="18"/>
            <w:szCs w:val="18"/>
          </w:rPr>
          <w:t>download</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true</w:t>
        </w:r>
      </w:hyperlink>
    </w:p>
  </w:footnote>
  <w:footnote w:id="198">
    <w:p w:rsidR="00BB5110" w:rsidRPr="00C26B23" w:rsidRDefault="00BB5110" w:rsidP="00E92BE4">
      <w:pPr>
        <w:pStyle w:val="FootnoteText"/>
        <w:rPr>
          <w:rFonts w:asciiTheme="minorHAnsi" w:hAnsiTheme="minorHAnsi" w:cstheme="minorHAnsi"/>
          <w:sz w:val="18"/>
          <w:szCs w:val="18"/>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mk-MK"/>
        </w:rPr>
        <w:t>А</w:t>
      </w:r>
      <w:r>
        <w:rPr>
          <w:rFonts w:asciiTheme="minorHAnsi" w:hAnsiTheme="minorHAnsi" w:cstheme="minorHAnsi"/>
          <w:sz w:val="18"/>
          <w:szCs w:val="18"/>
          <w:lang w:val="sq-AL"/>
        </w:rPr>
        <w:t>gjencia e Shërbimeve Mediatike Audio dhe Audiovizuale</w:t>
      </w:r>
      <w:r w:rsidRPr="00C26B23">
        <w:rPr>
          <w:rFonts w:asciiTheme="minorHAnsi" w:hAnsiTheme="minorHAnsi" w:cstheme="minorHAnsi"/>
          <w:sz w:val="18"/>
          <w:szCs w:val="18"/>
          <w:lang w:val="mk-MK"/>
        </w:rPr>
        <w:t xml:space="preserve">, </w:t>
      </w:r>
      <w:r w:rsidRPr="00C26B23">
        <w:rPr>
          <w:rFonts w:asciiTheme="minorHAnsi" w:hAnsiTheme="minorHAnsi" w:cstheme="minorHAnsi"/>
          <w:i/>
          <w:iCs/>
          <w:sz w:val="18"/>
          <w:szCs w:val="18"/>
          <w:lang w:val="mk-MK"/>
        </w:rPr>
        <w:t xml:space="preserve">Истражување на мислењето на публиката </w:t>
      </w:r>
      <w:r>
        <w:rPr>
          <w:rFonts w:asciiTheme="minorHAnsi" w:hAnsiTheme="minorHAnsi" w:cstheme="minorHAnsi"/>
          <w:sz w:val="18"/>
          <w:szCs w:val="18"/>
          <w:lang w:val="mk-MK"/>
        </w:rPr>
        <w:t>(</w:t>
      </w:r>
      <w:r>
        <w:rPr>
          <w:rFonts w:asciiTheme="minorHAnsi" w:hAnsiTheme="minorHAnsi" w:cstheme="minorHAnsi"/>
          <w:sz w:val="18"/>
          <w:szCs w:val="18"/>
          <w:lang w:val="sq-AL"/>
        </w:rPr>
        <w:t>Shkup</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ASHMAAV</w:t>
      </w:r>
      <w:r w:rsidRPr="00C26B23">
        <w:rPr>
          <w:rFonts w:asciiTheme="minorHAnsi" w:hAnsiTheme="minorHAnsi" w:cstheme="minorHAnsi"/>
          <w:sz w:val="18"/>
          <w:szCs w:val="18"/>
          <w:lang w:val="mk-MK"/>
        </w:rPr>
        <w:t>, 2017),</w:t>
      </w:r>
      <w:r>
        <w:rPr>
          <w:rFonts w:asciiTheme="minorHAnsi" w:hAnsiTheme="minorHAnsi" w:cstheme="minorHAnsi"/>
          <w:sz w:val="18"/>
          <w:szCs w:val="18"/>
          <w:lang w:val="sq-AL"/>
        </w:rPr>
        <w:t>ndodhet në</w:t>
      </w:r>
      <w:r w:rsidRPr="00C26B23">
        <w:rPr>
          <w:rFonts w:asciiTheme="minorHAnsi" w:hAnsiTheme="minorHAnsi" w:cstheme="minorHAnsi"/>
          <w:sz w:val="18"/>
          <w:szCs w:val="18"/>
          <w:lang w:val="mk-MK"/>
        </w:rPr>
        <w:t>:</w:t>
      </w:r>
      <w:hyperlink r:id="rId71" w:history="1">
        <w:r w:rsidRPr="00C26B23">
          <w:rPr>
            <w:rStyle w:val="Hyperlink"/>
            <w:rFonts w:asciiTheme="minorHAnsi" w:hAnsiTheme="minorHAnsi" w:cstheme="minorHAnsi"/>
            <w:sz w:val="18"/>
            <w:szCs w:val="18"/>
          </w:rPr>
          <w:t>http</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avmu</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mk</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wp</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ontent</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uploads</w:t>
        </w:r>
        <w:r w:rsidRPr="00C26B23">
          <w:rPr>
            <w:rStyle w:val="Hyperlink"/>
            <w:rFonts w:asciiTheme="minorHAnsi" w:hAnsiTheme="minorHAnsi" w:cstheme="minorHAnsi"/>
            <w:sz w:val="18"/>
            <w:szCs w:val="18"/>
            <w:lang w:val="ru-RU"/>
          </w:rPr>
          <w:t>/2017/06/%</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0%98%</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1%81%</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1%82%</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1%80%</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rPr>
          <w:t>B</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rPr>
          <w:t>B</w:t>
        </w:r>
        <w:r w:rsidRPr="00C26B23">
          <w:rPr>
            <w:rStyle w:val="Hyperlink"/>
            <w:rFonts w:asciiTheme="minorHAnsi" w:hAnsiTheme="minorHAnsi" w:cstheme="minorHAnsi"/>
            <w:sz w:val="18"/>
            <w:szCs w:val="18"/>
            <w:lang w:val="ru-RU"/>
          </w:rPr>
          <w:t>6%</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1%83%</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rPr>
          <w:t>B</w:t>
        </w:r>
        <w:r w:rsidRPr="00C26B23">
          <w:rPr>
            <w:rStyle w:val="Hyperlink"/>
            <w:rFonts w:asciiTheme="minorHAnsi" w:hAnsiTheme="minorHAnsi" w:cstheme="minorHAnsi"/>
            <w:sz w:val="18"/>
            <w:szCs w:val="18"/>
            <w:lang w:val="ru-RU"/>
          </w:rPr>
          <w:t>2%</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rPr>
          <w:t>B</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1%9</w:t>
        </w:r>
        <w:r w:rsidRPr="00C26B23">
          <w:rPr>
            <w:rStyle w:val="Hyperlink"/>
            <w:rFonts w:asciiTheme="minorHAnsi" w:hAnsiTheme="minorHAnsi" w:cstheme="minorHAnsi"/>
            <w:sz w:val="18"/>
            <w:szCs w:val="18"/>
          </w:rPr>
          <w:t>A</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rPr>
          <w:t>B</w:t>
        </w:r>
        <w:r w:rsidRPr="00C26B23">
          <w:rPr>
            <w:rStyle w:val="Hyperlink"/>
            <w:rFonts w:asciiTheme="minorHAnsi" w:hAnsiTheme="minorHAnsi" w:cstheme="minorHAnsi"/>
            <w:sz w:val="18"/>
            <w:szCs w:val="18"/>
            <w:lang w:val="ru-RU"/>
          </w:rPr>
          <w:t>5-%</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rPr>
          <w:t>BD</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rPr>
          <w:t>B</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1%98%</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rPr>
          <w:t>B</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rPr>
          <w:t>B</w:t>
        </w:r>
        <w:r w:rsidRPr="00C26B23">
          <w:rPr>
            <w:rStyle w:val="Hyperlink"/>
            <w:rFonts w:asciiTheme="minorHAnsi" w:hAnsiTheme="minorHAnsi" w:cstheme="minorHAnsi"/>
            <w:sz w:val="18"/>
            <w:szCs w:val="18"/>
            <w:lang w:val="ru-RU"/>
          </w:rPr>
          <w:t>2%</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rPr>
          <w:t>BD</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rPr>
          <w:t>BE</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1%82%</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rPr>
          <w:t>BE</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rPr>
          <w:t>BC</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rPr>
          <w:t>B</w:t>
        </w:r>
        <w:r w:rsidRPr="00C26B23">
          <w:rPr>
            <w:rStyle w:val="Hyperlink"/>
            <w:rFonts w:asciiTheme="minorHAnsi" w:hAnsiTheme="minorHAnsi" w:cstheme="minorHAnsi"/>
            <w:sz w:val="18"/>
            <w:szCs w:val="18"/>
            <w:lang w:val="ru-RU"/>
          </w:rPr>
          <w:t>8%</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1%81%</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rPr>
          <w:t>BB</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rPr>
          <w:t>B</w:t>
        </w:r>
        <w:r w:rsidRPr="00C26B23">
          <w:rPr>
            <w:rStyle w:val="Hyperlink"/>
            <w:rFonts w:asciiTheme="minorHAnsi" w:hAnsiTheme="minorHAnsi" w:cstheme="minorHAnsi"/>
            <w:sz w:val="18"/>
            <w:szCs w:val="18"/>
            <w:lang w:val="ru-RU"/>
          </w:rPr>
          <w:t>5%</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1%9</w:t>
        </w:r>
        <w:r w:rsidRPr="00C26B23">
          <w:rPr>
            <w:rStyle w:val="Hyperlink"/>
            <w:rFonts w:asciiTheme="minorHAnsi" w:hAnsiTheme="minorHAnsi" w:cstheme="minorHAnsi"/>
            <w:sz w:val="18"/>
            <w:szCs w:val="18"/>
          </w:rPr>
          <w:t>A</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rPr>
          <w:t>B</w:t>
        </w:r>
        <w:r w:rsidRPr="00C26B23">
          <w:rPr>
            <w:rStyle w:val="Hyperlink"/>
            <w:rFonts w:asciiTheme="minorHAnsi" w:hAnsiTheme="minorHAnsi" w:cstheme="minorHAnsi"/>
            <w:sz w:val="18"/>
            <w:szCs w:val="18"/>
            <w:lang w:val="ru-RU"/>
          </w:rPr>
          <w:t>5-%</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rPr>
          <w:t>BD</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rPr>
          <w:t>B</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rPr>
          <w:t>BF</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1%83%</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rPr>
          <w:t>B</w:t>
        </w:r>
        <w:r w:rsidRPr="00C26B23">
          <w:rPr>
            <w:rStyle w:val="Hyperlink"/>
            <w:rFonts w:asciiTheme="minorHAnsi" w:hAnsiTheme="minorHAnsi" w:cstheme="minorHAnsi"/>
            <w:sz w:val="18"/>
            <w:szCs w:val="18"/>
            <w:lang w:val="ru-RU"/>
          </w:rPr>
          <w:t>1%</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rPr>
          <w:t>BB</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rPr>
          <w:t>B</w:t>
        </w:r>
        <w:r w:rsidRPr="00C26B23">
          <w:rPr>
            <w:rStyle w:val="Hyperlink"/>
            <w:rFonts w:asciiTheme="minorHAnsi" w:hAnsiTheme="minorHAnsi" w:cstheme="minorHAnsi"/>
            <w:sz w:val="18"/>
            <w:szCs w:val="18"/>
            <w:lang w:val="ru-RU"/>
          </w:rPr>
          <w:t>8%</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rPr>
          <w:t>BA</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rPr>
          <w:t>B</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1%82%</w:t>
        </w:r>
        <w:r w:rsidRPr="00C26B23">
          <w:rPr>
            <w:rStyle w:val="Hyperlink"/>
            <w:rFonts w:asciiTheme="minorHAnsi" w:hAnsiTheme="minorHAnsi" w:cstheme="minorHAnsi"/>
            <w:sz w:val="18"/>
            <w:szCs w:val="18"/>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rPr>
          <w:t>B</w:t>
        </w:r>
        <w:r w:rsidRPr="00C26B23">
          <w:rPr>
            <w:rStyle w:val="Hyperlink"/>
            <w:rFonts w:asciiTheme="minorHAnsi" w:hAnsiTheme="minorHAnsi" w:cstheme="minorHAnsi"/>
            <w:sz w:val="18"/>
            <w:szCs w:val="18"/>
            <w:lang w:val="ru-RU"/>
          </w:rPr>
          <w:t>0-17.04.</w:t>
        </w:r>
        <w:r w:rsidRPr="00C26B23">
          <w:rPr>
            <w:rStyle w:val="Hyperlink"/>
            <w:rFonts w:asciiTheme="minorHAnsi" w:hAnsiTheme="minorHAnsi" w:cstheme="minorHAnsi"/>
            <w:sz w:val="18"/>
            <w:szCs w:val="18"/>
          </w:rPr>
          <w:t>pdf</w:t>
        </w:r>
      </w:hyperlink>
    </w:p>
  </w:footnote>
  <w:footnote w:id="199">
    <w:p w:rsidR="00BB5110" w:rsidRPr="00C26B23" w:rsidRDefault="00BB5110" w:rsidP="006A621A">
      <w:pPr>
        <w:pStyle w:val="FootnoteText"/>
        <w:rPr>
          <w:rFonts w:asciiTheme="minorHAnsi" w:hAnsiTheme="minorHAnsi" w:cstheme="minorHAnsi"/>
          <w:sz w:val="18"/>
          <w:szCs w:val="18"/>
        </w:rPr>
      </w:pPr>
      <w:r w:rsidRPr="00C26B23">
        <w:rPr>
          <w:rStyle w:val="FootnoteReference"/>
          <w:rFonts w:asciiTheme="minorHAnsi" w:hAnsiTheme="minorHAnsi" w:cstheme="minorHAnsi"/>
          <w:sz w:val="18"/>
          <w:szCs w:val="18"/>
        </w:rPr>
        <w:footnoteRef/>
      </w:r>
      <w:hyperlink r:id="rId72" w:history="1">
        <w:r w:rsidRPr="00C26B23">
          <w:rPr>
            <w:rStyle w:val="Hyperlink"/>
            <w:rFonts w:asciiTheme="minorHAnsi" w:hAnsiTheme="minorHAnsi" w:cstheme="minorHAnsi"/>
            <w:sz w:val="18"/>
            <w:szCs w:val="18"/>
            <w:lang w:val="mk-MK"/>
          </w:rPr>
          <w:t>Извештај</w:t>
        </w:r>
      </w:hyperlink>
      <w:r>
        <w:rPr>
          <w:rStyle w:val="Hyperlink"/>
          <w:rFonts w:asciiTheme="minorHAnsi" w:hAnsiTheme="minorHAnsi" w:cstheme="minorHAnsi"/>
          <w:sz w:val="18"/>
          <w:szCs w:val="18"/>
          <w:lang w:val="mk-MK"/>
        </w:rPr>
        <w:t xml:space="preserve"> i KE-së për </w:t>
      </w:r>
      <w:r>
        <w:rPr>
          <w:rStyle w:val="Hyperlink"/>
          <w:rFonts w:asciiTheme="minorHAnsi" w:hAnsiTheme="minorHAnsi" w:cstheme="minorHAnsi"/>
          <w:sz w:val="18"/>
          <w:szCs w:val="18"/>
          <w:lang w:val="sq-AL"/>
        </w:rPr>
        <w:t>RM-në</w:t>
      </w:r>
      <w:r>
        <w:rPr>
          <w:rStyle w:val="Hyperlink"/>
          <w:rFonts w:asciiTheme="minorHAnsi" w:hAnsiTheme="minorHAnsi" w:cstheme="minorHAnsi"/>
          <w:sz w:val="18"/>
          <w:szCs w:val="18"/>
          <w:lang w:val="mk-MK"/>
        </w:rPr>
        <w:t xml:space="preserve"> 2018</w:t>
      </w:r>
      <w:r w:rsidRPr="00C26B23">
        <w:rPr>
          <w:rStyle w:val="Hyperlink"/>
          <w:rFonts w:asciiTheme="minorHAnsi" w:hAnsiTheme="minorHAnsi" w:cstheme="minorHAnsi"/>
          <w:sz w:val="18"/>
          <w:szCs w:val="18"/>
          <w:lang w:val="mk-MK"/>
        </w:rPr>
        <w:t xml:space="preserve">. </w:t>
      </w:r>
    </w:p>
  </w:footnote>
  <w:footnote w:id="200">
    <w:p w:rsidR="00BB5110" w:rsidRPr="00C26B23" w:rsidRDefault="00BB5110" w:rsidP="00E92BE4">
      <w:pPr>
        <w:pStyle w:val="FootnoteText"/>
        <w:rPr>
          <w:rFonts w:asciiTheme="minorHAnsi" w:hAnsiTheme="minorHAnsi" w:cstheme="minorHAnsi"/>
          <w:sz w:val="18"/>
          <w:szCs w:val="18"/>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mk-MK"/>
        </w:rPr>
        <w:t>А</w:t>
      </w:r>
      <w:r>
        <w:rPr>
          <w:rFonts w:asciiTheme="minorHAnsi" w:hAnsiTheme="minorHAnsi" w:cstheme="minorHAnsi"/>
          <w:sz w:val="18"/>
          <w:szCs w:val="18"/>
          <w:lang w:val="sq-AL"/>
        </w:rPr>
        <w:t>gjencia e Shërbimeve Mediatike Audio dhe Audiovizuale</w:t>
      </w:r>
      <w:r w:rsidRPr="00C26B23">
        <w:rPr>
          <w:rFonts w:asciiTheme="minorHAnsi" w:hAnsiTheme="minorHAnsi" w:cstheme="minorHAnsi"/>
          <w:sz w:val="18"/>
          <w:szCs w:val="18"/>
          <w:lang w:val="mk-MK"/>
        </w:rPr>
        <w:t xml:space="preserve">, </w:t>
      </w:r>
      <w:r w:rsidRPr="00C26B23">
        <w:rPr>
          <w:rFonts w:asciiTheme="minorHAnsi" w:hAnsiTheme="minorHAnsi" w:cstheme="minorHAnsi"/>
          <w:i/>
          <w:iCs/>
          <w:sz w:val="18"/>
          <w:szCs w:val="18"/>
          <w:lang w:val="mk-MK"/>
        </w:rPr>
        <w:t>Предлог стратегија за развој на радиодифузната дејност за периодот 2013-2017 година</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ndodhet në</w:t>
      </w:r>
      <w:r w:rsidRPr="00C26B23">
        <w:rPr>
          <w:rFonts w:asciiTheme="minorHAnsi" w:hAnsiTheme="minorHAnsi" w:cstheme="minorHAnsi"/>
          <w:sz w:val="18"/>
          <w:szCs w:val="18"/>
          <w:lang w:val="mk-MK"/>
        </w:rPr>
        <w:t xml:space="preserve">: </w:t>
      </w:r>
      <w:hyperlink r:id="rId73" w:history="1">
        <w:r w:rsidRPr="00C26B23">
          <w:rPr>
            <w:rStyle w:val="Hyperlink"/>
            <w:rFonts w:asciiTheme="minorHAnsi" w:hAnsiTheme="minorHAnsi" w:cstheme="minorHAnsi"/>
            <w:sz w:val="18"/>
            <w:szCs w:val="18"/>
          </w:rPr>
          <w:t>http</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avmu</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mk</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wp</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content</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uploads</w:t>
        </w:r>
        <w:r w:rsidRPr="00C26B23">
          <w:rPr>
            <w:rStyle w:val="Hyperlink"/>
            <w:rFonts w:asciiTheme="minorHAnsi" w:hAnsiTheme="minorHAnsi" w:cstheme="minorHAnsi"/>
            <w:sz w:val="18"/>
            <w:szCs w:val="18"/>
            <w:lang w:val="ru-RU"/>
          </w:rPr>
          <w:t>/2017/05/</w:t>
        </w:r>
        <w:r w:rsidRPr="00C26B23">
          <w:rPr>
            <w:rStyle w:val="Hyperlink"/>
            <w:rFonts w:asciiTheme="minorHAnsi" w:hAnsiTheme="minorHAnsi" w:cstheme="minorHAnsi"/>
            <w:sz w:val="18"/>
            <w:szCs w:val="18"/>
          </w:rPr>
          <w:t>Predlog</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Strategija</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i</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Akciski</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plan</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pdf</w:t>
        </w:r>
      </w:hyperlink>
    </w:p>
  </w:footnote>
  <w:footnote w:id="201">
    <w:p w:rsidR="00BB5110" w:rsidRPr="00C26B23" w:rsidRDefault="00BB5110" w:rsidP="00E92BE4">
      <w:pPr>
        <w:pStyle w:val="FootnoteText"/>
        <w:rPr>
          <w:rFonts w:asciiTheme="minorHAnsi" w:hAnsiTheme="minorHAnsi" w:cstheme="minorHAnsi"/>
          <w:sz w:val="18"/>
          <w:szCs w:val="18"/>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Këshilli i Evropës</w:t>
      </w:r>
      <w:r>
        <w:rPr>
          <w:rFonts w:asciiTheme="minorHAnsi" w:hAnsiTheme="minorHAnsi" w:cstheme="minorHAnsi"/>
          <w:sz w:val="18"/>
          <w:szCs w:val="18"/>
          <w:lang w:val="mk-MK"/>
        </w:rPr>
        <w:t>/</w:t>
      </w:r>
      <w:r>
        <w:rPr>
          <w:rFonts w:asciiTheme="minorHAnsi" w:hAnsiTheme="minorHAnsi" w:cstheme="minorHAnsi"/>
          <w:sz w:val="18"/>
          <w:szCs w:val="18"/>
          <w:lang w:val="sq-AL"/>
        </w:rPr>
        <w:t>Komiteti Këshillimor përKKPK-në</w:t>
      </w:r>
      <w:r>
        <w:rPr>
          <w:rFonts w:asciiTheme="minorHAnsi" w:hAnsiTheme="minorHAnsi" w:cstheme="minorHAnsi"/>
          <w:sz w:val="18"/>
          <w:szCs w:val="18"/>
          <w:lang w:val="mk-MK"/>
        </w:rPr>
        <w:t>, Përmbledhja e mendimeve të Komitetit Këshillimor</w:t>
      </w:r>
      <w:r>
        <w:rPr>
          <w:rFonts w:asciiTheme="minorHAnsi" w:hAnsiTheme="minorHAnsi" w:cstheme="minorHAnsi"/>
          <w:i/>
          <w:iCs/>
          <w:sz w:val="18"/>
          <w:szCs w:val="18"/>
          <w:lang w:val="sq-AL"/>
        </w:rPr>
        <w:t xml:space="preserve"> për nenin</w:t>
      </w:r>
      <w:r>
        <w:rPr>
          <w:rFonts w:asciiTheme="minorHAnsi" w:hAnsiTheme="minorHAnsi" w:cstheme="minorHAnsi"/>
          <w:i/>
          <w:iCs/>
          <w:sz w:val="18"/>
          <w:szCs w:val="18"/>
          <w:lang w:val="mk-MK"/>
        </w:rPr>
        <w:t xml:space="preserve"> 9 </w:t>
      </w:r>
      <w:r>
        <w:rPr>
          <w:rFonts w:asciiTheme="minorHAnsi" w:hAnsiTheme="minorHAnsi" w:cstheme="minorHAnsi"/>
          <w:i/>
          <w:iCs/>
          <w:sz w:val="18"/>
          <w:szCs w:val="18"/>
          <w:lang w:val="sq-AL"/>
        </w:rPr>
        <w:t>të KKPK-në</w:t>
      </w:r>
      <w:r>
        <w:rPr>
          <w:rFonts w:asciiTheme="minorHAnsi" w:hAnsiTheme="minorHAnsi" w:cstheme="minorHAnsi"/>
          <w:i/>
          <w:iCs/>
          <w:sz w:val="18"/>
          <w:szCs w:val="18"/>
          <w:lang w:val="mk-MK"/>
        </w:rPr>
        <w:t xml:space="preserve"> (</w:t>
      </w:r>
      <w:r>
        <w:rPr>
          <w:rFonts w:asciiTheme="minorHAnsi" w:hAnsiTheme="minorHAnsi" w:cstheme="minorHAnsi"/>
          <w:i/>
          <w:iCs/>
          <w:sz w:val="18"/>
          <w:szCs w:val="18"/>
          <w:lang w:val="sq-AL"/>
        </w:rPr>
        <w:t>cikli i katër</w:t>
      </w:r>
      <w:r w:rsidRPr="00C26B23">
        <w:rPr>
          <w:rFonts w:asciiTheme="minorHAnsi" w:hAnsiTheme="minorHAnsi" w:cstheme="minorHAnsi"/>
          <w:i/>
          <w:iCs/>
          <w:sz w:val="18"/>
          <w:szCs w:val="18"/>
          <w:lang w:val="mk-MK"/>
        </w:rPr>
        <w:t>),</w:t>
      </w:r>
      <w:r w:rsidRPr="00C26B23">
        <w:rPr>
          <w:rFonts w:asciiTheme="minorHAnsi" w:hAnsiTheme="minorHAnsi" w:cstheme="minorHAnsi"/>
          <w:sz w:val="18"/>
          <w:szCs w:val="18"/>
          <w:lang w:val="mk-MK"/>
        </w:rPr>
        <w:t xml:space="preserve"> достапно на:</w:t>
      </w:r>
      <w:hyperlink r:id="rId74" w:history="1">
        <w:r w:rsidRPr="00C26B23">
          <w:rPr>
            <w:rStyle w:val="Hyperlink"/>
            <w:rFonts w:asciiTheme="minorHAnsi" w:hAnsiTheme="minorHAnsi" w:cstheme="minorHAnsi"/>
            <w:sz w:val="18"/>
            <w:szCs w:val="18"/>
          </w:rPr>
          <w:t>https</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rm</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coe</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int</w:t>
        </w:r>
        <w:r w:rsidRPr="00C26B23">
          <w:rPr>
            <w:rStyle w:val="Hyperlink"/>
            <w:rFonts w:asciiTheme="minorHAnsi" w:hAnsiTheme="minorHAnsi" w:cstheme="minorHAnsi"/>
            <w:sz w:val="18"/>
            <w:szCs w:val="18"/>
            <w:lang w:val="ru-RU"/>
          </w:rPr>
          <w:t>/1680648</w:t>
        </w:r>
        <w:r w:rsidRPr="00C26B23">
          <w:rPr>
            <w:rStyle w:val="Hyperlink"/>
            <w:rFonts w:asciiTheme="minorHAnsi" w:hAnsiTheme="minorHAnsi" w:cstheme="minorHAnsi"/>
            <w:sz w:val="18"/>
            <w:szCs w:val="18"/>
          </w:rPr>
          <w:t>f</w:t>
        </w:r>
        <w:r w:rsidRPr="00C26B23">
          <w:rPr>
            <w:rStyle w:val="Hyperlink"/>
            <w:rFonts w:asciiTheme="minorHAnsi" w:hAnsiTheme="minorHAnsi" w:cstheme="minorHAnsi"/>
            <w:sz w:val="18"/>
            <w:szCs w:val="18"/>
            <w:lang w:val="ru-RU"/>
          </w:rPr>
          <w:t>5</w:t>
        </w:r>
        <w:r w:rsidRPr="00C26B23">
          <w:rPr>
            <w:rStyle w:val="Hyperlink"/>
            <w:rFonts w:asciiTheme="minorHAnsi" w:hAnsiTheme="minorHAnsi" w:cstheme="minorHAnsi"/>
            <w:sz w:val="18"/>
            <w:szCs w:val="18"/>
          </w:rPr>
          <w:t>c</w:t>
        </w:r>
      </w:hyperlink>
    </w:p>
  </w:footnote>
  <w:footnote w:id="202">
    <w:p w:rsidR="00BB5110" w:rsidRPr="00C26B23" w:rsidRDefault="00BB5110" w:rsidP="006A621A">
      <w:pPr>
        <w:pStyle w:val="FootnoteText"/>
        <w:rPr>
          <w:rFonts w:asciiTheme="minorHAnsi" w:hAnsiTheme="minorHAnsi" w:cstheme="minorHAnsi"/>
          <w:sz w:val="18"/>
          <w:szCs w:val="18"/>
          <w:lang w:val="ru-RU"/>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Me vendim të Qeverisë, për këtë program janë ndarë</w:t>
      </w:r>
      <w:r>
        <w:rPr>
          <w:rFonts w:asciiTheme="minorHAnsi" w:hAnsiTheme="minorHAnsi" w:cstheme="minorHAnsi"/>
          <w:sz w:val="18"/>
          <w:szCs w:val="18"/>
          <w:lang w:val="ru-RU"/>
        </w:rPr>
        <w:t xml:space="preserve"> 50 </w:t>
      </w:r>
      <w:r>
        <w:rPr>
          <w:rFonts w:asciiTheme="minorHAnsi" w:hAnsiTheme="minorHAnsi" w:cstheme="minorHAnsi"/>
          <w:sz w:val="18"/>
          <w:szCs w:val="18"/>
          <w:lang w:val="sq-AL"/>
        </w:rPr>
        <w:t>milionë denarë të të mbuluar harxhimet e shtypjes dhe shpërndarjes në mediat e shkruara për vitin</w:t>
      </w:r>
      <w:r>
        <w:rPr>
          <w:rFonts w:asciiTheme="minorHAnsi" w:hAnsiTheme="minorHAnsi" w:cstheme="minorHAnsi"/>
          <w:sz w:val="18"/>
          <w:szCs w:val="18"/>
          <w:lang w:val="ru-RU"/>
        </w:rPr>
        <w:t xml:space="preserve"> 2017, </w:t>
      </w:r>
      <w:r>
        <w:rPr>
          <w:rFonts w:asciiTheme="minorHAnsi" w:hAnsiTheme="minorHAnsi" w:cstheme="minorHAnsi"/>
          <w:sz w:val="18"/>
          <w:szCs w:val="18"/>
          <w:lang w:val="sq-AL"/>
        </w:rPr>
        <w:t xml:space="preserve">në shkallë deri </w:t>
      </w:r>
      <w:r>
        <w:rPr>
          <w:rFonts w:asciiTheme="minorHAnsi" w:hAnsiTheme="minorHAnsi" w:cstheme="minorHAnsi"/>
          <w:sz w:val="18"/>
          <w:szCs w:val="18"/>
          <w:lang w:val="ru-RU"/>
        </w:rPr>
        <w:t xml:space="preserve">50%  për mediat e shkruara në maqedonisht, dhe në shkallë prej të paktën 50%, </w:t>
      </w:r>
      <w:r>
        <w:rPr>
          <w:rFonts w:asciiTheme="minorHAnsi" w:hAnsiTheme="minorHAnsi" w:cstheme="minorHAnsi"/>
          <w:sz w:val="18"/>
          <w:szCs w:val="18"/>
          <w:lang w:val="sq-AL"/>
        </w:rPr>
        <w:t>por jo më shumë se</w:t>
      </w:r>
      <w:r>
        <w:rPr>
          <w:rFonts w:asciiTheme="minorHAnsi" w:hAnsiTheme="minorHAnsi" w:cstheme="minorHAnsi"/>
          <w:sz w:val="18"/>
          <w:szCs w:val="18"/>
          <w:lang w:val="ru-RU"/>
        </w:rPr>
        <w:t xml:space="preserve"> 70% </w:t>
      </w:r>
      <w:r>
        <w:rPr>
          <w:rFonts w:asciiTheme="minorHAnsi" w:hAnsiTheme="minorHAnsi" w:cstheme="minorHAnsi"/>
          <w:sz w:val="18"/>
          <w:szCs w:val="18"/>
          <w:lang w:val="sq-AL"/>
        </w:rPr>
        <w:t>për botimet e shkruara në gjuhët e bashkësive të tjera etnike</w:t>
      </w:r>
      <w:r w:rsidRPr="00C26B23">
        <w:rPr>
          <w:rFonts w:asciiTheme="minorHAnsi" w:hAnsiTheme="minorHAnsi" w:cstheme="minorHAnsi"/>
          <w:sz w:val="18"/>
          <w:szCs w:val="18"/>
          <w:lang w:val="ru-RU"/>
        </w:rPr>
        <w:t xml:space="preserve">. </w:t>
      </w:r>
      <w:r w:rsidRPr="00C26B23">
        <w:rPr>
          <w:rFonts w:asciiTheme="minorHAnsi" w:hAnsiTheme="minorHAnsi" w:cstheme="minorHAnsi"/>
          <w:sz w:val="18"/>
          <w:szCs w:val="18"/>
          <w:lang w:val="mk-MK"/>
        </w:rPr>
        <w:t xml:space="preserve">Програмата е достапна на: </w:t>
      </w:r>
      <w:hyperlink r:id="rId75" w:history="1">
        <w:r w:rsidRPr="00C26B23">
          <w:rPr>
            <w:rStyle w:val="Hyperlink"/>
            <w:rFonts w:asciiTheme="minorHAnsi" w:hAnsiTheme="minorHAnsi" w:cstheme="minorHAnsi"/>
            <w:sz w:val="18"/>
            <w:szCs w:val="18"/>
          </w:rPr>
          <w:t>https</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vlada</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mk</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sites</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default</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files</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dokumenti</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programa</w:t>
        </w:r>
        <w:r w:rsidRPr="00C26B23">
          <w:rPr>
            <w:rStyle w:val="Hyperlink"/>
            <w:rFonts w:asciiTheme="minorHAnsi" w:hAnsiTheme="minorHAnsi" w:cstheme="minorHAnsi"/>
            <w:sz w:val="18"/>
            <w:szCs w:val="18"/>
            <w:lang w:val="ru-RU"/>
          </w:rPr>
          <w:t>_</w:t>
        </w:r>
        <w:r w:rsidRPr="00C26B23">
          <w:rPr>
            <w:rStyle w:val="Hyperlink"/>
            <w:rFonts w:asciiTheme="minorHAnsi" w:hAnsiTheme="minorHAnsi" w:cstheme="minorHAnsi"/>
            <w:sz w:val="18"/>
            <w:szCs w:val="18"/>
          </w:rPr>
          <w:t>za</w:t>
        </w:r>
        <w:r w:rsidRPr="00C26B23">
          <w:rPr>
            <w:rStyle w:val="Hyperlink"/>
            <w:rFonts w:asciiTheme="minorHAnsi" w:hAnsiTheme="minorHAnsi" w:cstheme="minorHAnsi"/>
            <w:sz w:val="18"/>
            <w:szCs w:val="18"/>
            <w:lang w:val="ru-RU"/>
          </w:rPr>
          <w:t>_</w:t>
        </w:r>
        <w:r w:rsidRPr="00C26B23">
          <w:rPr>
            <w:rStyle w:val="Hyperlink"/>
            <w:rFonts w:asciiTheme="minorHAnsi" w:hAnsiTheme="minorHAnsi" w:cstheme="minorHAnsi"/>
            <w:sz w:val="18"/>
            <w:szCs w:val="18"/>
          </w:rPr>
          <w:t>finansiska</w:t>
        </w:r>
        <w:r w:rsidRPr="00C26B23">
          <w:rPr>
            <w:rStyle w:val="Hyperlink"/>
            <w:rFonts w:asciiTheme="minorHAnsi" w:hAnsiTheme="minorHAnsi" w:cstheme="minorHAnsi"/>
            <w:sz w:val="18"/>
            <w:szCs w:val="18"/>
            <w:lang w:val="ru-RU"/>
          </w:rPr>
          <w:t>_</w:t>
        </w:r>
        <w:r w:rsidRPr="00C26B23">
          <w:rPr>
            <w:rStyle w:val="Hyperlink"/>
            <w:rFonts w:asciiTheme="minorHAnsi" w:hAnsiTheme="minorHAnsi" w:cstheme="minorHAnsi"/>
            <w:sz w:val="18"/>
            <w:szCs w:val="18"/>
          </w:rPr>
          <w:t>poddrshka</w:t>
        </w:r>
        <w:r w:rsidRPr="00C26B23">
          <w:rPr>
            <w:rStyle w:val="Hyperlink"/>
            <w:rFonts w:asciiTheme="minorHAnsi" w:hAnsiTheme="minorHAnsi" w:cstheme="minorHAnsi"/>
            <w:sz w:val="18"/>
            <w:szCs w:val="18"/>
            <w:lang w:val="ru-RU"/>
          </w:rPr>
          <w:t>_</w:t>
        </w:r>
        <w:r w:rsidRPr="00C26B23">
          <w:rPr>
            <w:rStyle w:val="Hyperlink"/>
            <w:rFonts w:asciiTheme="minorHAnsi" w:hAnsiTheme="minorHAnsi" w:cstheme="minorHAnsi"/>
            <w:sz w:val="18"/>
            <w:szCs w:val="18"/>
          </w:rPr>
          <w:t>za</w:t>
        </w:r>
        <w:r w:rsidRPr="00C26B23">
          <w:rPr>
            <w:rStyle w:val="Hyperlink"/>
            <w:rFonts w:asciiTheme="minorHAnsi" w:hAnsiTheme="minorHAnsi" w:cstheme="minorHAnsi"/>
            <w:sz w:val="18"/>
            <w:szCs w:val="18"/>
            <w:lang w:val="ru-RU"/>
          </w:rPr>
          <w:t>_</w:t>
        </w:r>
        <w:r w:rsidRPr="00C26B23">
          <w:rPr>
            <w:rStyle w:val="Hyperlink"/>
            <w:rFonts w:asciiTheme="minorHAnsi" w:hAnsiTheme="minorHAnsi" w:cstheme="minorHAnsi"/>
            <w:sz w:val="18"/>
            <w:szCs w:val="18"/>
          </w:rPr>
          <w:t>pechatenje</w:t>
        </w:r>
        <w:r w:rsidRPr="00C26B23">
          <w:rPr>
            <w:rStyle w:val="Hyperlink"/>
            <w:rFonts w:asciiTheme="minorHAnsi" w:hAnsiTheme="minorHAnsi" w:cstheme="minorHAnsi"/>
            <w:sz w:val="18"/>
            <w:szCs w:val="18"/>
            <w:lang w:val="ru-RU"/>
          </w:rPr>
          <w:t>_</w:t>
        </w:r>
        <w:r w:rsidRPr="00C26B23">
          <w:rPr>
            <w:rStyle w:val="Hyperlink"/>
            <w:rFonts w:asciiTheme="minorHAnsi" w:hAnsiTheme="minorHAnsi" w:cstheme="minorHAnsi"/>
            <w:sz w:val="18"/>
            <w:szCs w:val="18"/>
          </w:rPr>
          <w:t>i</w:t>
        </w:r>
        <w:r w:rsidRPr="00C26B23">
          <w:rPr>
            <w:rStyle w:val="Hyperlink"/>
            <w:rFonts w:asciiTheme="minorHAnsi" w:hAnsiTheme="minorHAnsi" w:cstheme="minorHAnsi"/>
            <w:sz w:val="18"/>
            <w:szCs w:val="18"/>
            <w:lang w:val="ru-RU"/>
          </w:rPr>
          <w:t>_</w:t>
        </w:r>
        <w:r w:rsidRPr="00C26B23">
          <w:rPr>
            <w:rStyle w:val="Hyperlink"/>
            <w:rFonts w:asciiTheme="minorHAnsi" w:hAnsiTheme="minorHAnsi" w:cstheme="minorHAnsi"/>
            <w:sz w:val="18"/>
            <w:szCs w:val="18"/>
          </w:rPr>
          <w:t>distribucija</w:t>
        </w:r>
        <w:r w:rsidRPr="00C26B23">
          <w:rPr>
            <w:rStyle w:val="Hyperlink"/>
            <w:rFonts w:asciiTheme="minorHAnsi" w:hAnsiTheme="minorHAnsi" w:cstheme="minorHAnsi"/>
            <w:sz w:val="18"/>
            <w:szCs w:val="18"/>
            <w:lang w:val="ru-RU"/>
          </w:rPr>
          <w:t>_</w:t>
        </w:r>
        <w:r w:rsidRPr="00C26B23">
          <w:rPr>
            <w:rStyle w:val="Hyperlink"/>
            <w:rFonts w:asciiTheme="minorHAnsi" w:hAnsiTheme="minorHAnsi" w:cstheme="minorHAnsi"/>
            <w:sz w:val="18"/>
            <w:szCs w:val="18"/>
          </w:rPr>
          <w:t>na</w:t>
        </w:r>
        <w:r w:rsidRPr="00C26B23">
          <w:rPr>
            <w:rStyle w:val="Hyperlink"/>
            <w:rFonts w:asciiTheme="minorHAnsi" w:hAnsiTheme="minorHAnsi" w:cstheme="minorHAnsi"/>
            <w:sz w:val="18"/>
            <w:szCs w:val="18"/>
            <w:lang w:val="ru-RU"/>
          </w:rPr>
          <w:t>_</w:t>
        </w:r>
        <w:r w:rsidRPr="00C26B23">
          <w:rPr>
            <w:rStyle w:val="Hyperlink"/>
            <w:rFonts w:asciiTheme="minorHAnsi" w:hAnsiTheme="minorHAnsi" w:cstheme="minorHAnsi"/>
            <w:sz w:val="18"/>
            <w:szCs w:val="18"/>
          </w:rPr>
          <w:t>pechatenite</w:t>
        </w:r>
        <w:r w:rsidRPr="00C26B23">
          <w:rPr>
            <w:rStyle w:val="Hyperlink"/>
            <w:rFonts w:asciiTheme="minorHAnsi" w:hAnsiTheme="minorHAnsi" w:cstheme="minorHAnsi"/>
            <w:sz w:val="18"/>
            <w:szCs w:val="18"/>
            <w:lang w:val="ru-RU"/>
          </w:rPr>
          <w:t>_</w:t>
        </w:r>
        <w:r w:rsidRPr="00C26B23">
          <w:rPr>
            <w:rStyle w:val="Hyperlink"/>
            <w:rFonts w:asciiTheme="minorHAnsi" w:hAnsiTheme="minorHAnsi" w:cstheme="minorHAnsi"/>
            <w:sz w:val="18"/>
            <w:szCs w:val="18"/>
          </w:rPr>
          <w:t>mediumi</w:t>
        </w:r>
        <w:r w:rsidRPr="00C26B23">
          <w:rPr>
            <w:rStyle w:val="Hyperlink"/>
            <w:rFonts w:asciiTheme="minorHAnsi" w:hAnsiTheme="minorHAnsi" w:cstheme="minorHAnsi"/>
            <w:sz w:val="18"/>
            <w:szCs w:val="18"/>
            <w:lang w:val="ru-RU"/>
          </w:rPr>
          <w:t>_</w:t>
        </w:r>
        <w:r w:rsidRPr="00C26B23">
          <w:rPr>
            <w:rStyle w:val="Hyperlink"/>
            <w:rFonts w:asciiTheme="minorHAnsi" w:hAnsiTheme="minorHAnsi" w:cstheme="minorHAnsi"/>
            <w:sz w:val="18"/>
            <w:szCs w:val="18"/>
          </w:rPr>
          <w:t>za</w:t>
        </w:r>
        <w:r w:rsidRPr="00C26B23">
          <w:rPr>
            <w:rStyle w:val="Hyperlink"/>
            <w:rFonts w:asciiTheme="minorHAnsi" w:hAnsiTheme="minorHAnsi" w:cstheme="minorHAnsi"/>
            <w:sz w:val="18"/>
            <w:szCs w:val="18"/>
            <w:lang w:val="ru-RU"/>
          </w:rPr>
          <w:t>_2018_</w:t>
        </w:r>
        <w:r w:rsidRPr="00C26B23">
          <w:rPr>
            <w:rStyle w:val="Hyperlink"/>
            <w:rFonts w:asciiTheme="minorHAnsi" w:hAnsiTheme="minorHAnsi" w:cstheme="minorHAnsi"/>
            <w:sz w:val="18"/>
            <w:szCs w:val="18"/>
          </w:rPr>
          <w:t>godina</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pdf</w:t>
        </w:r>
      </w:hyperlink>
    </w:p>
  </w:footnote>
  <w:footnote w:id="203">
    <w:p w:rsidR="00BB5110" w:rsidRPr="00C26B23" w:rsidRDefault="00BB5110" w:rsidP="00507649">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Në janar të këtij viti gazeta ‘’Zaman</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bëri të ditur se heq dorë nga mbështetja e Qeverisë. Më shumë në</w:t>
      </w:r>
      <w:r w:rsidRPr="00C26B23">
        <w:rPr>
          <w:rFonts w:asciiTheme="minorHAnsi" w:hAnsiTheme="minorHAnsi" w:cstheme="minorHAnsi"/>
          <w:sz w:val="18"/>
          <w:szCs w:val="18"/>
          <w:lang w:val="mk-MK"/>
        </w:rPr>
        <w:t xml:space="preserve">: </w:t>
      </w:r>
      <w:hyperlink r:id="rId76" w:history="1">
        <w:r w:rsidRPr="00C26B23">
          <w:rPr>
            <w:rStyle w:val="Hyperlink"/>
            <w:rFonts w:asciiTheme="minorHAnsi" w:hAnsiTheme="minorHAnsi" w:cstheme="minorHAnsi"/>
            <w:sz w:val="18"/>
            <w:szCs w:val="18"/>
            <w:lang w:val="mk-MK"/>
          </w:rPr>
          <w:t>https</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civilmedia</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mk</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zaman</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se</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otkazha</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od</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vladinata</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subventsija</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po</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obvinuvanata</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od</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turtsija</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za</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povrzanost</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so</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terorizam</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print</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pdf</w:t>
        </w:r>
      </w:hyperlink>
    </w:p>
  </w:footnote>
  <w:footnote w:id="204">
    <w:p w:rsidR="00BB5110" w:rsidRPr="00C26B23" w:rsidRDefault="00BB5110" w:rsidP="00E92BE4">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Këshilli i Evropës</w:t>
      </w:r>
      <w:r w:rsidRPr="00C26B23">
        <w:rPr>
          <w:rFonts w:asciiTheme="minorHAnsi" w:hAnsiTheme="minorHAnsi" w:cstheme="minorHAnsi"/>
          <w:sz w:val="18"/>
          <w:szCs w:val="18"/>
          <w:lang w:val="mk-MK"/>
        </w:rPr>
        <w:t>,</w:t>
      </w:r>
      <w:r>
        <w:rPr>
          <w:rFonts w:asciiTheme="minorHAnsi" w:hAnsiTheme="minorHAnsi" w:cstheme="minorHAnsi"/>
          <w:i/>
          <w:iCs/>
          <w:sz w:val="18"/>
          <w:szCs w:val="18"/>
          <w:lang w:val="sq-AL"/>
        </w:rPr>
        <w:t xml:space="preserve"> Libri i Bardhë i dialogut ndërkulturor ‘’Jetojmë së bashkë të barabartë në dinjitet</w:t>
      </w:r>
      <w:r>
        <w:rPr>
          <w:rFonts w:asciiTheme="minorHAnsi" w:hAnsiTheme="minorHAnsi" w:cstheme="minorHAnsi"/>
          <w:sz w:val="18"/>
          <w:szCs w:val="18"/>
          <w:lang w:val="mk-MK"/>
        </w:rPr>
        <w:t xml:space="preserve">“, (Starsburg: 2008), </w:t>
      </w:r>
      <w:r>
        <w:rPr>
          <w:rFonts w:asciiTheme="minorHAnsi" w:hAnsiTheme="minorHAnsi" w:cstheme="minorHAnsi"/>
          <w:sz w:val="18"/>
          <w:szCs w:val="18"/>
          <w:lang w:val="sq-AL"/>
        </w:rPr>
        <w:t>ndodhet në</w:t>
      </w:r>
      <w:r w:rsidRPr="00C26B23">
        <w:rPr>
          <w:rFonts w:asciiTheme="minorHAnsi" w:hAnsiTheme="minorHAnsi" w:cstheme="minorHAnsi"/>
          <w:sz w:val="18"/>
          <w:szCs w:val="18"/>
          <w:lang w:val="mk-MK"/>
        </w:rPr>
        <w:t xml:space="preserve">: </w:t>
      </w:r>
      <w:hyperlink r:id="rId77" w:history="1">
        <w:r w:rsidRPr="00C26B23">
          <w:rPr>
            <w:rStyle w:val="Hyperlink"/>
            <w:rFonts w:asciiTheme="minorHAnsi" w:hAnsiTheme="minorHAnsi" w:cstheme="minorHAnsi"/>
            <w:sz w:val="18"/>
            <w:szCs w:val="18"/>
            <w:lang w:val="mk-MK"/>
          </w:rPr>
          <w:t>https</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rm</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coe</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int</w:t>
        </w:r>
        <w:r w:rsidRPr="00C26B23">
          <w:rPr>
            <w:rStyle w:val="Hyperlink"/>
            <w:rFonts w:asciiTheme="minorHAnsi" w:hAnsiTheme="minorHAnsi" w:cstheme="minorHAnsi"/>
            <w:sz w:val="18"/>
            <w:szCs w:val="18"/>
            <w:lang w:val="ru-RU"/>
          </w:rPr>
          <w:t>/16804</w:t>
        </w:r>
        <w:r w:rsidRPr="00C26B23">
          <w:rPr>
            <w:rStyle w:val="Hyperlink"/>
            <w:rFonts w:asciiTheme="minorHAnsi" w:hAnsiTheme="minorHAnsi" w:cstheme="minorHAnsi"/>
            <w:sz w:val="18"/>
            <w:szCs w:val="18"/>
            <w:lang w:val="mk-MK"/>
          </w:rPr>
          <w:t>ec</w:t>
        </w:r>
        <w:r w:rsidRPr="00C26B23">
          <w:rPr>
            <w:rStyle w:val="Hyperlink"/>
            <w:rFonts w:asciiTheme="minorHAnsi" w:hAnsiTheme="minorHAnsi" w:cstheme="minorHAnsi"/>
            <w:sz w:val="18"/>
            <w:szCs w:val="18"/>
            <w:lang w:val="ru-RU"/>
          </w:rPr>
          <w:t>73</w:t>
        </w:r>
        <w:r w:rsidRPr="00C26B23">
          <w:rPr>
            <w:rStyle w:val="Hyperlink"/>
            <w:rFonts w:asciiTheme="minorHAnsi" w:hAnsiTheme="minorHAnsi" w:cstheme="minorHAnsi"/>
            <w:sz w:val="18"/>
            <w:szCs w:val="18"/>
            <w:lang w:val="mk-MK"/>
          </w:rPr>
          <w:t>d</w:t>
        </w:r>
      </w:hyperlink>
    </w:p>
  </w:footnote>
  <w:footnote w:id="205">
    <w:p w:rsidR="00BB5110" w:rsidRPr="00C26B23" w:rsidRDefault="00BB5110" w:rsidP="006A621A">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Instituti Maqedonas i Mediave</w:t>
      </w:r>
      <w:r w:rsidRPr="00C26B23">
        <w:rPr>
          <w:rFonts w:asciiTheme="minorHAnsi" w:hAnsiTheme="minorHAnsi" w:cstheme="minorHAnsi"/>
          <w:sz w:val="18"/>
          <w:szCs w:val="18"/>
          <w:lang w:val="mk-MK"/>
        </w:rPr>
        <w:t xml:space="preserve">, </w:t>
      </w:r>
      <w:r w:rsidRPr="00C26B23">
        <w:rPr>
          <w:rFonts w:asciiTheme="minorHAnsi" w:hAnsiTheme="minorHAnsi" w:cstheme="minorHAnsi"/>
          <w:i/>
          <w:iCs/>
          <w:sz w:val="18"/>
          <w:szCs w:val="18"/>
          <w:lang w:val="mk-MK"/>
        </w:rPr>
        <w:t>Истражување за образовните потреби на новинарите и за медиумската писменост на публиката</w:t>
      </w:r>
      <w:r>
        <w:rPr>
          <w:rFonts w:asciiTheme="minorHAnsi" w:hAnsiTheme="minorHAnsi" w:cstheme="minorHAnsi"/>
          <w:sz w:val="18"/>
          <w:szCs w:val="18"/>
          <w:lang w:val="mk-MK"/>
        </w:rPr>
        <w:t xml:space="preserve"> (Скопје: 2016), </w:t>
      </w:r>
      <w:r>
        <w:rPr>
          <w:rFonts w:asciiTheme="minorHAnsi" w:hAnsiTheme="minorHAnsi" w:cstheme="minorHAnsi"/>
          <w:sz w:val="18"/>
          <w:szCs w:val="18"/>
          <w:lang w:val="sq-AL"/>
        </w:rPr>
        <w:t>ndodhet në</w:t>
      </w:r>
      <w:r w:rsidRPr="00C26B23">
        <w:rPr>
          <w:rFonts w:asciiTheme="minorHAnsi" w:hAnsiTheme="minorHAnsi" w:cstheme="minorHAnsi"/>
          <w:sz w:val="18"/>
          <w:szCs w:val="18"/>
          <w:lang w:val="mk-MK"/>
        </w:rPr>
        <w:t xml:space="preserve">: </w:t>
      </w:r>
      <w:hyperlink r:id="rId78" w:history="1">
        <w:r w:rsidRPr="00C26B23">
          <w:rPr>
            <w:rStyle w:val="Hyperlink"/>
            <w:rFonts w:asciiTheme="minorHAnsi" w:hAnsiTheme="minorHAnsi" w:cstheme="minorHAnsi"/>
            <w:sz w:val="18"/>
            <w:szCs w:val="18"/>
            <w:lang w:val="mk-MK"/>
          </w:rPr>
          <w:t>https</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mim</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org</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mk</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attachments</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article</w:t>
        </w:r>
        <w:r w:rsidRPr="00C26B23">
          <w:rPr>
            <w:rStyle w:val="Hyperlink"/>
            <w:rFonts w:asciiTheme="minorHAnsi" w:hAnsiTheme="minorHAnsi" w:cstheme="minorHAnsi"/>
            <w:sz w:val="18"/>
            <w:szCs w:val="18"/>
            <w:lang w:val="ru-RU"/>
          </w:rPr>
          <w:t>/1092/</w:t>
        </w:r>
        <w:r w:rsidRPr="00C26B23">
          <w:rPr>
            <w:rStyle w:val="Hyperlink"/>
            <w:rFonts w:asciiTheme="minorHAnsi" w:hAnsiTheme="minorHAnsi" w:cstheme="minorHAnsi"/>
            <w:sz w:val="18"/>
            <w:szCs w:val="18"/>
            <w:lang w:val="mk-MK"/>
          </w:rPr>
          <w:t>Istrazuvanje</w:t>
        </w:r>
        <w:r w:rsidRPr="00C26B23">
          <w:rPr>
            <w:rStyle w:val="Hyperlink"/>
            <w:rFonts w:asciiTheme="minorHAnsi" w:hAnsiTheme="minorHAnsi" w:cstheme="minorHAnsi"/>
            <w:sz w:val="18"/>
            <w:szCs w:val="18"/>
            <w:lang w:val="ru-RU"/>
          </w:rPr>
          <w:t>_</w:t>
        </w:r>
        <w:r w:rsidRPr="00C26B23">
          <w:rPr>
            <w:rStyle w:val="Hyperlink"/>
            <w:rFonts w:asciiTheme="minorHAnsi" w:hAnsiTheme="minorHAnsi" w:cstheme="minorHAnsi"/>
            <w:sz w:val="18"/>
            <w:szCs w:val="18"/>
            <w:lang w:val="mk-MK"/>
          </w:rPr>
          <w:t>za</w:t>
        </w:r>
        <w:r w:rsidRPr="00C26B23">
          <w:rPr>
            <w:rStyle w:val="Hyperlink"/>
            <w:rFonts w:asciiTheme="minorHAnsi" w:hAnsiTheme="minorHAnsi" w:cstheme="minorHAnsi"/>
            <w:sz w:val="18"/>
            <w:szCs w:val="18"/>
            <w:lang w:val="ru-RU"/>
          </w:rPr>
          <w:t>_</w:t>
        </w:r>
        <w:r w:rsidRPr="00C26B23">
          <w:rPr>
            <w:rStyle w:val="Hyperlink"/>
            <w:rFonts w:asciiTheme="minorHAnsi" w:hAnsiTheme="minorHAnsi" w:cstheme="minorHAnsi"/>
            <w:sz w:val="18"/>
            <w:szCs w:val="18"/>
            <w:lang w:val="mk-MK"/>
          </w:rPr>
          <w:t>obrazovnite</w:t>
        </w:r>
        <w:r w:rsidRPr="00C26B23">
          <w:rPr>
            <w:rStyle w:val="Hyperlink"/>
            <w:rFonts w:asciiTheme="minorHAnsi" w:hAnsiTheme="minorHAnsi" w:cstheme="minorHAnsi"/>
            <w:sz w:val="18"/>
            <w:szCs w:val="18"/>
            <w:lang w:val="ru-RU"/>
          </w:rPr>
          <w:t>_</w:t>
        </w:r>
        <w:r w:rsidRPr="00C26B23">
          <w:rPr>
            <w:rStyle w:val="Hyperlink"/>
            <w:rFonts w:asciiTheme="minorHAnsi" w:hAnsiTheme="minorHAnsi" w:cstheme="minorHAnsi"/>
            <w:sz w:val="18"/>
            <w:szCs w:val="18"/>
            <w:lang w:val="mk-MK"/>
          </w:rPr>
          <w:t>potrebi</w:t>
        </w:r>
        <w:r w:rsidRPr="00C26B23">
          <w:rPr>
            <w:rStyle w:val="Hyperlink"/>
            <w:rFonts w:asciiTheme="minorHAnsi" w:hAnsiTheme="minorHAnsi" w:cstheme="minorHAnsi"/>
            <w:sz w:val="18"/>
            <w:szCs w:val="18"/>
            <w:lang w:val="ru-RU"/>
          </w:rPr>
          <w:t>_</w:t>
        </w:r>
        <w:r w:rsidRPr="00C26B23">
          <w:rPr>
            <w:rStyle w:val="Hyperlink"/>
            <w:rFonts w:asciiTheme="minorHAnsi" w:hAnsiTheme="minorHAnsi" w:cstheme="minorHAnsi"/>
            <w:sz w:val="18"/>
            <w:szCs w:val="18"/>
            <w:lang w:val="mk-MK"/>
          </w:rPr>
          <w:t>na</w:t>
        </w:r>
        <w:r w:rsidRPr="00C26B23">
          <w:rPr>
            <w:rStyle w:val="Hyperlink"/>
            <w:rFonts w:asciiTheme="minorHAnsi" w:hAnsiTheme="minorHAnsi" w:cstheme="minorHAnsi"/>
            <w:sz w:val="18"/>
            <w:szCs w:val="18"/>
            <w:lang w:val="ru-RU"/>
          </w:rPr>
          <w:t>_</w:t>
        </w:r>
        <w:r w:rsidRPr="00C26B23">
          <w:rPr>
            <w:rStyle w:val="Hyperlink"/>
            <w:rFonts w:asciiTheme="minorHAnsi" w:hAnsiTheme="minorHAnsi" w:cstheme="minorHAnsi"/>
            <w:sz w:val="18"/>
            <w:szCs w:val="18"/>
            <w:lang w:val="mk-MK"/>
          </w:rPr>
          <w:t>novinarite</w:t>
        </w:r>
        <w:r w:rsidRPr="00C26B23">
          <w:rPr>
            <w:rStyle w:val="Hyperlink"/>
            <w:rFonts w:asciiTheme="minorHAnsi" w:hAnsiTheme="minorHAnsi" w:cstheme="minorHAnsi"/>
            <w:sz w:val="18"/>
            <w:szCs w:val="18"/>
            <w:lang w:val="ru-RU"/>
          </w:rPr>
          <w:t>_</w:t>
        </w:r>
        <w:r w:rsidRPr="00C26B23">
          <w:rPr>
            <w:rStyle w:val="Hyperlink"/>
            <w:rFonts w:asciiTheme="minorHAnsi" w:hAnsiTheme="minorHAnsi" w:cstheme="minorHAnsi"/>
            <w:sz w:val="18"/>
            <w:szCs w:val="18"/>
            <w:lang w:val="mk-MK"/>
          </w:rPr>
          <w:t>i</w:t>
        </w:r>
        <w:r w:rsidRPr="00C26B23">
          <w:rPr>
            <w:rStyle w:val="Hyperlink"/>
            <w:rFonts w:asciiTheme="minorHAnsi" w:hAnsiTheme="minorHAnsi" w:cstheme="minorHAnsi"/>
            <w:sz w:val="18"/>
            <w:szCs w:val="18"/>
            <w:lang w:val="ru-RU"/>
          </w:rPr>
          <w:t>_</w:t>
        </w:r>
        <w:r w:rsidRPr="00C26B23">
          <w:rPr>
            <w:rStyle w:val="Hyperlink"/>
            <w:rFonts w:asciiTheme="minorHAnsi" w:hAnsiTheme="minorHAnsi" w:cstheme="minorHAnsi"/>
            <w:sz w:val="18"/>
            <w:szCs w:val="18"/>
            <w:lang w:val="mk-MK"/>
          </w:rPr>
          <w:t>publikata</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pdf</w:t>
        </w:r>
      </w:hyperlink>
    </w:p>
  </w:footnote>
  <w:footnote w:id="206">
    <w:p w:rsidR="00BB5110" w:rsidRPr="00C26B23" w:rsidRDefault="00BB5110" w:rsidP="006A621A">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sidRPr="00C26B23">
        <w:rPr>
          <w:rFonts w:asciiTheme="minorHAnsi" w:hAnsiTheme="minorHAnsi" w:cstheme="minorHAnsi"/>
          <w:sz w:val="18"/>
          <w:szCs w:val="18"/>
          <w:lang w:val="mk-MK"/>
        </w:rPr>
        <w:t xml:space="preserve">Никодиноска, В. Миленковски, С., Василова, И. </w:t>
      </w:r>
      <w:r w:rsidRPr="00C26B23">
        <w:rPr>
          <w:rFonts w:asciiTheme="minorHAnsi" w:hAnsiTheme="minorHAnsi" w:cstheme="minorHAnsi"/>
          <w:i/>
          <w:iCs/>
          <w:sz w:val="18"/>
          <w:szCs w:val="18"/>
          <w:lang w:val="mk-MK"/>
        </w:rPr>
        <w:t>Медиумска и информациска писменост, политика и практики</w:t>
      </w:r>
      <w:r w:rsidRPr="00C26B23">
        <w:rPr>
          <w:rFonts w:asciiTheme="minorHAnsi" w:hAnsiTheme="minorHAnsi" w:cstheme="minorHAnsi"/>
          <w:i/>
          <w:iCs/>
          <w:sz w:val="18"/>
          <w:szCs w:val="18"/>
          <w:lang w:val="ru-RU"/>
        </w:rPr>
        <w:t xml:space="preserve"> –</w:t>
      </w:r>
      <w:r w:rsidRPr="00C26B23">
        <w:rPr>
          <w:rFonts w:asciiTheme="minorHAnsi" w:hAnsiTheme="minorHAnsi" w:cstheme="minorHAnsi"/>
          <w:i/>
          <w:iCs/>
          <w:sz w:val="18"/>
          <w:szCs w:val="18"/>
          <w:lang w:val="mk-MK"/>
        </w:rPr>
        <w:t xml:space="preserve">вовед во истражувачкиот извештај, </w:t>
      </w:r>
      <w:r>
        <w:rPr>
          <w:rFonts w:asciiTheme="minorHAnsi" w:hAnsiTheme="minorHAnsi" w:cstheme="minorHAnsi"/>
          <w:sz w:val="18"/>
          <w:szCs w:val="18"/>
          <w:lang w:val="sq-AL"/>
        </w:rPr>
        <w:t>ndodhet</w:t>
      </w:r>
      <w:r w:rsidRPr="00C26B23">
        <w:rPr>
          <w:rFonts w:asciiTheme="minorHAnsi" w:hAnsiTheme="minorHAnsi" w:cstheme="minorHAnsi"/>
          <w:sz w:val="18"/>
          <w:szCs w:val="18"/>
          <w:lang w:val="mk-MK"/>
        </w:rPr>
        <w:t xml:space="preserve">: </w:t>
      </w:r>
      <w:hyperlink r:id="rId79" w:history="1">
        <w:r w:rsidRPr="00C26B23">
          <w:rPr>
            <w:rStyle w:val="Hyperlink"/>
            <w:rFonts w:asciiTheme="minorHAnsi" w:hAnsiTheme="minorHAnsi" w:cstheme="minorHAnsi"/>
            <w:sz w:val="18"/>
            <w:szCs w:val="18"/>
            <w:lang w:val="mk-MK"/>
          </w:rPr>
          <w:t>http</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seenpm</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org</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wp</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content</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uploads</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0%92%</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BE</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B</w:t>
        </w:r>
        <w:r w:rsidRPr="00C26B23">
          <w:rPr>
            <w:rStyle w:val="Hyperlink"/>
            <w:rFonts w:asciiTheme="minorHAnsi" w:hAnsiTheme="minorHAnsi" w:cstheme="minorHAnsi"/>
            <w:sz w:val="18"/>
            <w:szCs w:val="18"/>
            <w:lang w:val="ru-RU"/>
          </w:rPr>
          <w:t>2%</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B</w:t>
        </w:r>
        <w:r w:rsidRPr="00C26B23">
          <w:rPr>
            <w:rStyle w:val="Hyperlink"/>
            <w:rFonts w:asciiTheme="minorHAnsi" w:hAnsiTheme="minorHAnsi" w:cstheme="minorHAnsi"/>
            <w:sz w:val="18"/>
            <w:szCs w:val="18"/>
            <w:lang w:val="ru-RU"/>
          </w:rPr>
          <w:t>5%</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B</w:t>
        </w:r>
        <w:r w:rsidRPr="00C26B23">
          <w:rPr>
            <w:rStyle w:val="Hyperlink"/>
            <w:rFonts w:asciiTheme="minorHAnsi" w:hAnsiTheme="minorHAnsi" w:cstheme="minorHAnsi"/>
            <w:sz w:val="18"/>
            <w:szCs w:val="18"/>
            <w:lang w:val="ru-RU"/>
          </w:rPr>
          <w:t>4-%</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B</w:t>
        </w:r>
        <w:r w:rsidRPr="00C26B23">
          <w:rPr>
            <w:rStyle w:val="Hyperlink"/>
            <w:rFonts w:asciiTheme="minorHAnsi" w:hAnsiTheme="minorHAnsi" w:cstheme="minorHAnsi"/>
            <w:sz w:val="18"/>
            <w:szCs w:val="18"/>
            <w:lang w:val="ru-RU"/>
          </w:rPr>
          <w:t>2%</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BE</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B</w:t>
        </w:r>
        <w:r w:rsidRPr="00C26B23">
          <w:rPr>
            <w:rStyle w:val="Hyperlink"/>
            <w:rFonts w:asciiTheme="minorHAnsi" w:hAnsiTheme="minorHAnsi" w:cstheme="minorHAnsi"/>
            <w:sz w:val="18"/>
            <w:szCs w:val="18"/>
            <w:lang w:val="ru-RU"/>
          </w:rPr>
          <w:t>8%</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1%81%</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1%82%</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1%80%</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B</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B</w:t>
        </w:r>
        <w:r w:rsidRPr="00C26B23">
          <w:rPr>
            <w:rStyle w:val="Hyperlink"/>
            <w:rFonts w:asciiTheme="minorHAnsi" w:hAnsiTheme="minorHAnsi" w:cstheme="minorHAnsi"/>
            <w:sz w:val="18"/>
            <w:szCs w:val="18"/>
            <w:lang w:val="ru-RU"/>
          </w:rPr>
          <w:t>6%</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1%83%</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B</w:t>
        </w:r>
        <w:r w:rsidRPr="00C26B23">
          <w:rPr>
            <w:rStyle w:val="Hyperlink"/>
            <w:rFonts w:asciiTheme="minorHAnsi" w:hAnsiTheme="minorHAnsi" w:cstheme="minorHAnsi"/>
            <w:sz w:val="18"/>
            <w:szCs w:val="18"/>
            <w:lang w:val="ru-RU"/>
          </w:rPr>
          <w:t>2%</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B</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1%87%</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BA</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B</w:t>
        </w:r>
        <w:r w:rsidRPr="00C26B23">
          <w:rPr>
            <w:rStyle w:val="Hyperlink"/>
            <w:rFonts w:asciiTheme="minorHAnsi" w:hAnsiTheme="minorHAnsi" w:cstheme="minorHAnsi"/>
            <w:sz w:val="18"/>
            <w:szCs w:val="18"/>
            <w:lang w:val="ru-RU"/>
          </w:rPr>
          <w:t>8%</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BE</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1%82-%</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B</w:t>
        </w:r>
        <w:r w:rsidRPr="00C26B23">
          <w:rPr>
            <w:rStyle w:val="Hyperlink"/>
            <w:rFonts w:asciiTheme="minorHAnsi" w:hAnsiTheme="minorHAnsi" w:cstheme="minorHAnsi"/>
            <w:sz w:val="18"/>
            <w:szCs w:val="18"/>
            <w:lang w:val="ru-RU"/>
          </w:rPr>
          <w:t>8%</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B</w:t>
        </w:r>
        <w:r w:rsidRPr="00C26B23">
          <w:rPr>
            <w:rStyle w:val="Hyperlink"/>
            <w:rFonts w:asciiTheme="minorHAnsi" w:hAnsiTheme="minorHAnsi" w:cstheme="minorHAnsi"/>
            <w:sz w:val="18"/>
            <w:szCs w:val="18"/>
            <w:lang w:val="ru-RU"/>
          </w:rPr>
          <w:t>7%</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B</w:t>
        </w:r>
        <w:r w:rsidRPr="00C26B23">
          <w:rPr>
            <w:rStyle w:val="Hyperlink"/>
            <w:rFonts w:asciiTheme="minorHAnsi" w:hAnsiTheme="minorHAnsi" w:cstheme="minorHAnsi"/>
            <w:sz w:val="18"/>
            <w:szCs w:val="18"/>
            <w:lang w:val="ru-RU"/>
          </w:rPr>
          <w:t>2%</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B</w:t>
        </w:r>
        <w:r w:rsidRPr="00C26B23">
          <w:rPr>
            <w:rStyle w:val="Hyperlink"/>
            <w:rFonts w:asciiTheme="minorHAnsi" w:hAnsiTheme="minorHAnsi" w:cstheme="minorHAnsi"/>
            <w:sz w:val="18"/>
            <w:szCs w:val="18"/>
            <w:lang w:val="ru-RU"/>
          </w:rPr>
          <w:t>5%</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1%88%</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1%82%</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B</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1%98-%</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0%9</w:t>
        </w:r>
        <w:r w:rsidRPr="00C26B23">
          <w:rPr>
            <w:rStyle w:val="Hyperlink"/>
            <w:rFonts w:asciiTheme="minorHAnsi" w:hAnsiTheme="minorHAnsi" w:cstheme="minorHAnsi"/>
            <w:sz w:val="18"/>
            <w:szCs w:val="18"/>
            <w:lang w:val="mk-MK"/>
          </w:rPr>
          <w:t>C</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B</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BA</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B</w:t>
        </w:r>
        <w:r w:rsidRPr="00C26B23">
          <w:rPr>
            <w:rStyle w:val="Hyperlink"/>
            <w:rFonts w:asciiTheme="minorHAnsi" w:hAnsiTheme="minorHAnsi" w:cstheme="minorHAnsi"/>
            <w:sz w:val="18"/>
            <w:szCs w:val="18"/>
            <w:lang w:val="ru-RU"/>
          </w:rPr>
          <w:t>5%</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B</w:t>
        </w:r>
        <w:r w:rsidRPr="00C26B23">
          <w:rPr>
            <w:rStyle w:val="Hyperlink"/>
            <w:rFonts w:asciiTheme="minorHAnsi" w:hAnsiTheme="minorHAnsi" w:cstheme="minorHAnsi"/>
            <w:sz w:val="18"/>
            <w:szCs w:val="18"/>
            <w:lang w:val="ru-RU"/>
          </w:rPr>
          <w:t>4%</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BE</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BD</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B</w:t>
        </w:r>
        <w:r w:rsidRPr="00C26B23">
          <w:rPr>
            <w:rStyle w:val="Hyperlink"/>
            <w:rFonts w:asciiTheme="minorHAnsi" w:hAnsiTheme="minorHAnsi" w:cstheme="minorHAnsi"/>
            <w:sz w:val="18"/>
            <w:szCs w:val="18"/>
            <w:lang w:val="ru-RU"/>
          </w:rPr>
          <w:t>8%</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1%98%</w:t>
        </w:r>
        <w:r w:rsidRPr="00C26B23">
          <w:rPr>
            <w:rStyle w:val="Hyperlink"/>
            <w:rFonts w:asciiTheme="minorHAnsi" w:hAnsiTheme="minorHAnsi" w:cstheme="minorHAnsi"/>
            <w:sz w:val="18"/>
            <w:szCs w:val="18"/>
            <w:lang w:val="mk-MK"/>
          </w:rPr>
          <w:t>D</w:t>
        </w:r>
        <w:r w:rsidRPr="00C26B23">
          <w:rPr>
            <w:rStyle w:val="Hyperlink"/>
            <w:rFonts w:asciiTheme="minorHAnsi" w:hAnsiTheme="minorHAnsi" w:cstheme="minorHAnsi"/>
            <w:sz w:val="18"/>
            <w:szCs w:val="18"/>
            <w:lang w:val="ru-RU"/>
          </w:rPr>
          <w:t>0%</w:t>
        </w:r>
        <w:r w:rsidRPr="00C26B23">
          <w:rPr>
            <w:rStyle w:val="Hyperlink"/>
            <w:rFonts w:asciiTheme="minorHAnsi" w:hAnsiTheme="minorHAnsi" w:cstheme="minorHAnsi"/>
            <w:sz w:val="18"/>
            <w:szCs w:val="18"/>
            <w:lang w:val="mk-MK"/>
          </w:rPr>
          <w:t>B</w:t>
        </w:r>
        <w:r w:rsidRPr="00C26B23">
          <w:rPr>
            <w:rStyle w:val="Hyperlink"/>
            <w:rFonts w:asciiTheme="minorHAnsi" w:hAnsiTheme="minorHAnsi" w:cstheme="minorHAnsi"/>
            <w:sz w:val="18"/>
            <w:szCs w:val="18"/>
            <w:lang w:val="ru-RU"/>
          </w:rPr>
          <w:t>01.</w:t>
        </w:r>
        <w:r w:rsidRPr="00C26B23">
          <w:rPr>
            <w:rStyle w:val="Hyperlink"/>
            <w:rFonts w:asciiTheme="minorHAnsi" w:hAnsiTheme="minorHAnsi" w:cstheme="minorHAnsi"/>
            <w:sz w:val="18"/>
            <w:szCs w:val="18"/>
            <w:lang w:val="mk-MK"/>
          </w:rPr>
          <w:t>pdf</w:t>
        </w:r>
      </w:hyperlink>
    </w:p>
  </w:footnote>
  <w:footnote w:id="207">
    <w:p w:rsidR="00BB5110" w:rsidRPr="00C26B23" w:rsidRDefault="00BB5110" w:rsidP="00E92BE4">
      <w:pPr>
        <w:pStyle w:val="FootnoteText"/>
        <w:rPr>
          <w:rFonts w:asciiTheme="minorHAnsi" w:hAnsiTheme="minorHAnsi" w:cstheme="minorHAnsi"/>
          <w:sz w:val="18"/>
          <w:szCs w:val="18"/>
        </w:rPr>
      </w:pPr>
      <w:r w:rsidRPr="00C26B23">
        <w:rPr>
          <w:rStyle w:val="FootnoteReference"/>
          <w:rFonts w:asciiTheme="minorHAnsi" w:hAnsiTheme="minorHAnsi" w:cstheme="minorHAnsi"/>
          <w:sz w:val="18"/>
          <w:szCs w:val="18"/>
        </w:rPr>
        <w:footnoteRef/>
      </w:r>
      <w:r w:rsidRPr="00C26B23">
        <w:rPr>
          <w:rFonts w:asciiTheme="minorHAnsi" w:hAnsiTheme="minorHAnsi" w:cstheme="minorHAnsi"/>
          <w:sz w:val="18"/>
          <w:szCs w:val="18"/>
        </w:rPr>
        <w:t xml:space="preserve"> Pinar, A., Tuneva, M. and Mengu, S. (2018) Intercultural Communication and the Media: A Study of Effects of Globalization and New Technologies, in Linking Business and Communication: From a Sparkle to a Flame, DOBA Business School, Maribor  </w:t>
      </w:r>
    </w:p>
  </w:footnote>
  <w:footnote w:id="208">
    <w:p w:rsidR="00BB5110" w:rsidRPr="00C26B23" w:rsidRDefault="00BB5110" w:rsidP="00E92BE4">
      <w:pPr>
        <w:pStyle w:val="FootnoteText"/>
        <w:rPr>
          <w:rFonts w:asciiTheme="minorHAnsi" w:hAnsiTheme="minorHAnsi" w:cstheme="minorHAnsi"/>
          <w:sz w:val="18"/>
          <w:szCs w:val="18"/>
        </w:rPr>
      </w:pPr>
      <w:r w:rsidRPr="00C26B23">
        <w:rPr>
          <w:rStyle w:val="FootnoteReference"/>
          <w:rFonts w:asciiTheme="minorHAnsi" w:hAnsiTheme="minorHAnsi" w:cstheme="minorHAnsi"/>
          <w:sz w:val="18"/>
          <w:szCs w:val="18"/>
        </w:rPr>
        <w:footnoteRef/>
      </w:r>
      <w:r w:rsidRPr="00C26B23">
        <w:rPr>
          <w:rFonts w:asciiTheme="minorHAnsi" w:hAnsiTheme="minorHAnsi" w:cstheme="minorHAnsi"/>
          <w:sz w:val="18"/>
          <w:szCs w:val="18"/>
        </w:rPr>
        <w:t xml:space="preserve">Troshanovski, M. </w:t>
      </w:r>
      <w:r w:rsidRPr="00C26B23">
        <w:rPr>
          <w:rFonts w:asciiTheme="minorHAnsi" w:hAnsiTheme="minorHAnsi" w:cstheme="minorHAnsi"/>
          <w:i/>
          <w:iCs/>
          <w:sz w:val="18"/>
          <w:szCs w:val="18"/>
        </w:rPr>
        <w:t>Representation of Minorities in the New Media – analysis of professional journalistic standards in new media practices</w:t>
      </w:r>
      <w:r>
        <w:rPr>
          <w:rFonts w:asciiTheme="minorHAnsi" w:hAnsiTheme="minorHAnsi" w:cstheme="minorHAnsi"/>
          <w:sz w:val="18"/>
          <w:szCs w:val="18"/>
        </w:rPr>
        <w:t>, ndodhet në</w:t>
      </w:r>
      <w:r w:rsidRPr="00C26B23">
        <w:rPr>
          <w:rFonts w:asciiTheme="minorHAnsi" w:hAnsiTheme="minorHAnsi" w:cstheme="minorHAnsi"/>
          <w:sz w:val="18"/>
          <w:szCs w:val="18"/>
          <w:lang w:val="mk-MK"/>
        </w:rPr>
        <w:t>:</w:t>
      </w:r>
      <w:hyperlink r:id="rId80" w:history="1">
        <w:r w:rsidRPr="00C26B23">
          <w:rPr>
            <w:rStyle w:val="Hyperlink"/>
            <w:rFonts w:asciiTheme="minorHAnsi" w:hAnsiTheme="minorHAnsi" w:cstheme="minorHAnsi"/>
            <w:sz w:val="18"/>
            <w:szCs w:val="18"/>
          </w:rPr>
          <w:t>http://mediaobservatory.net/sites/default/files/Final-report-Minority-representation-in-new-media.pdf</w:t>
        </w:r>
      </w:hyperlink>
    </w:p>
  </w:footnote>
  <w:footnote w:id="209">
    <w:p w:rsidR="00BB5110" w:rsidRPr="00C26B23" w:rsidRDefault="00BB5110" w:rsidP="00E92BE4">
      <w:pPr>
        <w:pStyle w:val="FootnoteText"/>
        <w:rPr>
          <w:rFonts w:asciiTheme="minorHAnsi" w:hAnsiTheme="minorHAnsi" w:cstheme="minorHAnsi"/>
          <w:sz w:val="18"/>
          <w:szCs w:val="18"/>
        </w:rPr>
      </w:pPr>
      <w:r w:rsidRPr="00C26B23">
        <w:rPr>
          <w:rStyle w:val="FootnoteReference"/>
          <w:rFonts w:asciiTheme="minorHAnsi" w:hAnsiTheme="minorHAnsi" w:cstheme="minorHAnsi"/>
          <w:sz w:val="18"/>
          <w:szCs w:val="18"/>
        </w:rPr>
        <w:footnoteRef/>
      </w:r>
      <w:r w:rsidRPr="00C26B23">
        <w:rPr>
          <w:rFonts w:asciiTheme="minorHAnsi" w:hAnsiTheme="minorHAnsi" w:cstheme="minorHAnsi"/>
          <w:sz w:val="18"/>
          <w:szCs w:val="18"/>
          <w:lang w:val="mk-MK"/>
        </w:rPr>
        <w:t xml:space="preserve">Јовановски, М., </w:t>
      </w:r>
      <w:r w:rsidRPr="00C26B23">
        <w:rPr>
          <w:rFonts w:asciiTheme="minorHAnsi" w:hAnsiTheme="minorHAnsi" w:cstheme="minorHAnsi"/>
          <w:i/>
          <w:iCs/>
          <w:sz w:val="18"/>
          <w:szCs w:val="18"/>
          <w:lang w:val="mk-MK"/>
        </w:rPr>
        <w:t>Механизми за субвенционирање на медиумите и на новинарството во Македонија и во европските земји,</w:t>
      </w:r>
      <w:r>
        <w:rPr>
          <w:rFonts w:asciiTheme="minorHAnsi" w:hAnsiTheme="minorHAnsi" w:cstheme="minorHAnsi"/>
          <w:sz w:val="18"/>
          <w:szCs w:val="18"/>
          <w:lang w:val="mk-MK"/>
        </w:rPr>
        <w:t xml:space="preserve">(Скопје: МИМ, 2018), </w:t>
      </w:r>
      <w:r>
        <w:rPr>
          <w:rFonts w:asciiTheme="minorHAnsi" w:hAnsiTheme="minorHAnsi" w:cstheme="minorHAnsi"/>
          <w:sz w:val="18"/>
          <w:szCs w:val="18"/>
          <w:lang w:val="sq-AL"/>
        </w:rPr>
        <w:t>ndodhet në</w:t>
      </w:r>
      <w:r w:rsidRPr="00C26B23">
        <w:rPr>
          <w:rFonts w:asciiTheme="minorHAnsi" w:hAnsiTheme="minorHAnsi" w:cstheme="minorHAnsi"/>
          <w:sz w:val="18"/>
          <w:szCs w:val="18"/>
          <w:lang w:val="mk-MK"/>
        </w:rPr>
        <w:t xml:space="preserve">: </w:t>
      </w:r>
      <w:hyperlink r:id="rId81" w:history="1">
        <w:r w:rsidRPr="00C26B23">
          <w:rPr>
            <w:rStyle w:val="Hyperlink"/>
            <w:rFonts w:asciiTheme="minorHAnsi" w:hAnsiTheme="minorHAnsi" w:cstheme="minorHAnsi"/>
            <w:sz w:val="18"/>
            <w:szCs w:val="18"/>
          </w:rPr>
          <w:t>https</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mim</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org</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mk</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attachments</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article</w:t>
        </w:r>
        <w:r w:rsidRPr="00C26B23">
          <w:rPr>
            <w:rStyle w:val="Hyperlink"/>
            <w:rFonts w:asciiTheme="minorHAnsi" w:hAnsiTheme="minorHAnsi" w:cstheme="minorHAnsi"/>
            <w:sz w:val="18"/>
            <w:szCs w:val="18"/>
            <w:lang w:val="ru-RU"/>
          </w:rPr>
          <w:t>/1125/</w:t>
        </w:r>
        <w:r w:rsidRPr="00C26B23">
          <w:rPr>
            <w:rStyle w:val="Hyperlink"/>
            <w:rFonts w:asciiTheme="minorHAnsi" w:hAnsiTheme="minorHAnsi" w:cstheme="minorHAnsi"/>
            <w:sz w:val="18"/>
            <w:szCs w:val="18"/>
          </w:rPr>
          <w:t>mehanizmi</w:t>
        </w:r>
        <w:r w:rsidRPr="00C26B23">
          <w:rPr>
            <w:rStyle w:val="Hyperlink"/>
            <w:rFonts w:asciiTheme="minorHAnsi" w:hAnsiTheme="minorHAnsi" w:cstheme="minorHAnsi"/>
            <w:sz w:val="18"/>
            <w:szCs w:val="18"/>
            <w:lang w:val="ru-RU"/>
          </w:rPr>
          <w:t>%20</w:t>
        </w:r>
        <w:r w:rsidRPr="00C26B23">
          <w:rPr>
            <w:rStyle w:val="Hyperlink"/>
            <w:rFonts w:asciiTheme="minorHAnsi" w:hAnsiTheme="minorHAnsi" w:cstheme="minorHAnsi"/>
            <w:sz w:val="18"/>
            <w:szCs w:val="18"/>
          </w:rPr>
          <w:t>za</w:t>
        </w:r>
        <w:r w:rsidRPr="00C26B23">
          <w:rPr>
            <w:rStyle w:val="Hyperlink"/>
            <w:rFonts w:asciiTheme="minorHAnsi" w:hAnsiTheme="minorHAnsi" w:cstheme="minorHAnsi"/>
            <w:sz w:val="18"/>
            <w:szCs w:val="18"/>
            <w:lang w:val="ru-RU"/>
          </w:rPr>
          <w:t>%20</w:t>
        </w:r>
        <w:r w:rsidRPr="00C26B23">
          <w:rPr>
            <w:rStyle w:val="Hyperlink"/>
            <w:rFonts w:asciiTheme="minorHAnsi" w:hAnsiTheme="minorHAnsi" w:cstheme="minorHAnsi"/>
            <w:sz w:val="18"/>
            <w:szCs w:val="18"/>
          </w:rPr>
          <w:t>subvencioniranje</w:t>
        </w:r>
        <w:r w:rsidRPr="00C26B23">
          <w:rPr>
            <w:rStyle w:val="Hyperlink"/>
            <w:rFonts w:asciiTheme="minorHAnsi" w:hAnsiTheme="minorHAnsi" w:cstheme="minorHAnsi"/>
            <w:sz w:val="18"/>
            <w:szCs w:val="18"/>
            <w:lang w:val="ru-RU"/>
          </w:rPr>
          <w:t>%20</w:t>
        </w:r>
        <w:r w:rsidRPr="00C26B23">
          <w:rPr>
            <w:rStyle w:val="Hyperlink"/>
            <w:rFonts w:asciiTheme="minorHAnsi" w:hAnsiTheme="minorHAnsi" w:cstheme="minorHAnsi"/>
            <w:sz w:val="18"/>
            <w:szCs w:val="18"/>
          </w:rPr>
          <w:t>na</w:t>
        </w:r>
        <w:r w:rsidRPr="00C26B23">
          <w:rPr>
            <w:rStyle w:val="Hyperlink"/>
            <w:rFonts w:asciiTheme="minorHAnsi" w:hAnsiTheme="minorHAnsi" w:cstheme="minorHAnsi"/>
            <w:sz w:val="18"/>
            <w:szCs w:val="18"/>
            <w:lang w:val="ru-RU"/>
          </w:rPr>
          <w:t>%20</w:t>
        </w:r>
        <w:r w:rsidRPr="00C26B23">
          <w:rPr>
            <w:rStyle w:val="Hyperlink"/>
            <w:rFonts w:asciiTheme="minorHAnsi" w:hAnsiTheme="minorHAnsi" w:cstheme="minorHAnsi"/>
            <w:sz w:val="18"/>
            <w:szCs w:val="18"/>
          </w:rPr>
          <w:t>mediumite</w:t>
        </w:r>
        <w:r w:rsidRPr="00C26B23">
          <w:rPr>
            <w:rStyle w:val="Hyperlink"/>
            <w:rFonts w:asciiTheme="minorHAnsi" w:hAnsiTheme="minorHAnsi" w:cstheme="minorHAnsi"/>
            <w:sz w:val="18"/>
            <w:szCs w:val="18"/>
            <w:lang w:val="ru-RU"/>
          </w:rPr>
          <w:t>.</w:t>
        </w:r>
        <w:r w:rsidRPr="00C26B23">
          <w:rPr>
            <w:rStyle w:val="Hyperlink"/>
            <w:rFonts w:asciiTheme="minorHAnsi" w:hAnsiTheme="minorHAnsi" w:cstheme="minorHAnsi"/>
            <w:sz w:val="18"/>
            <w:szCs w:val="18"/>
          </w:rPr>
          <w:t>pdf</w:t>
        </w:r>
      </w:hyperlink>
    </w:p>
  </w:footnote>
  <w:footnote w:id="210">
    <w:p w:rsidR="00BB5110" w:rsidRPr="00C26B23" w:rsidRDefault="00BB5110" w:rsidP="007D2F3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Marrëveshja Kornizë e Ohrit</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neni</w:t>
      </w:r>
      <w:r>
        <w:rPr>
          <w:rFonts w:asciiTheme="minorHAnsi" w:hAnsiTheme="minorHAnsi" w:cstheme="minorHAnsi"/>
          <w:sz w:val="18"/>
          <w:szCs w:val="18"/>
          <w:lang w:val="mk-MK"/>
        </w:rPr>
        <w:t xml:space="preserve"> 4; </w:t>
      </w:r>
      <w:r>
        <w:rPr>
          <w:rFonts w:asciiTheme="minorHAnsi" w:hAnsiTheme="minorHAnsi" w:cstheme="minorHAnsi"/>
          <w:sz w:val="18"/>
          <w:szCs w:val="18"/>
          <w:lang w:val="sq-AL"/>
        </w:rPr>
        <w:t>neni</w:t>
      </w:r>
      <w:r>
        <w:rPr>
          <w:rFonts w:asciiTheme="minorHAnsi" w:hAnsiTheme="minorHAnsi" w:cstheme="minorHAnsi"/>
          <w:sz w:val="18"/>
          <w:szCs w:val="18"/>
          <w:lang w:val="mk-MK"/>
        </w:rPr>
        <w:t xml:space="preserve"> 7; </w:t>
      </w:r>
      <w:r>
        <w:rPr>
          <w:rFonts w:asciiTheme="minorHAnsi" w:hAnsiTheme="minorHAnsi" w:cstheme="minorHAnsi"/>
          <w:sz w:val="18"/>
          <w:szCs w:val="18"/>
          <w:lang w:val="sq-AL"/>
        </w:rPr>
        <w:t>neni</w:t>
      </w:r>
      <w:r>
        <w:rPr>
          <w:rFonts w:asciiTheme="minorHAnsi" w:hAnsiTheme="minorHAnsi" w:cstheme="minorHAnsi"/>
          <w:sz w:val="18"/>
          <w:szCs w:val="18"/>
          <w:lang w:val="mk-MK"/>
        </w:rPr>
        <w:t xml:space="preserve"> 48 </w:t>
      </w:r>
      <w:r>
        <w:rPr>
          <w:rFonts w:asciiTheme="minorHAnsi" w:hAnsiTheme="minorHAnsi" w:cstheme="minorHAnsi"/>
          <w:sz w:val="18"/>
          <w:szCs w:val="18"/>
          <w:lang w:val="sq-AL"/>
        </w:rPr>
        <w:t>i amendamenteve kushtetuese</w:t>
      </w:r>
      <w:r>
        <w:rPr>
          <w:rFonts w:asciiTheme="minorHAnsi" w:hAnsiTheme="minorHAnsi" w:cstheme="minorHAnsi"/>
          <w:sz w:val="18"/>
          <w:szCs w:val="18"/>
          <w:lang w:val="mk-MK"/>
        </w:rPr>
        <w:t>;</w:t>
      </w:r>
      <w:r>
        <w:rPr>
          <w:rFonts w:asciiTheme="minorHAnsi" w:hAnsiTheme="minorHAnsi" w:cstheme="minorHAnsi"/>
          <w:sz w:val="18"/>
          <w:szCs w:val="18"/>
          <w:lang w:val="sq-AL"/>
        </w:rPr>
        <w:t xml:space="preserve"> neni</w:t>
      </w:r>
      <w:r>
        <w:rPr>
          <w:rFonts w:asciiTheme="minorHAnsi" w:hAnsiTheme="minorHAnsi" w:cstheme="minorHAnsi"/>
          <w:sz w:val="18"/>
          <w:szCs w:val="18"/>
          <w:lang w:val="mk-MK"/>
        </w:rPr>
        <w:t xml:space="preserve"> 5 </w:t>
      </w:r>
      <w:r>
        <w:rPr>
          <w:rFonts w:asciiTheme="minorHAnsi" w:hAnsiTheme="minorHAnsi" w:cstheme="minorHAnsi"/>
          <w:sz w:val="18"/>
          <w:szCs w:val="18"/>
          <w:lang w:val="sq-AL"/>
        </w:rPr>
        <w:t>dhe</w:t>
      </w:r>
      <w:r>
        <w:rPr>
          <w:rFonts w:asciiTheme="minorHAnsi" w:hAnsiTheme="minorHAnsi" w:cstheme="minorHAnsi"/>
          <w:sz w:val="18"/>
          <w:szCs w:val="18"/>
          <w:lang w:val="mk-MK"/>
        </w:rPr>
        <w:t xml:space="preserve"> 6 </w:t>
      </w:r>
      <w:r>
        <w:rPr>
          <w:rFonts w:asciiTheme="minorHAnsi" w:hAnsiTheme="minorHAnsi" w:cstheme="minorHAnsi"/>
          <w:sz w:val="18"/>
          <w:szCs w:val="18"/>
          <w:lang w:val="sq-AL"/>
        </w:rPr>
        <w:t>të ankeksitC</w:t>
      </w:r>
      <w:r w:rsidRPr="00C26B23">
        <w:rPr>
          <w:rFonts w:asciiTheme="minorHAnsi" w:hAnsiTheme="minorHAnsi" w:cstheme="minorHAnsi"/>
          <w:sz w:val="18"/>
          <w:szCs w:val="18"/>
          <w:lang w:val="mk-MK"/>
        </w:rPr>
        <w:t>)</w:t>
      </w:r>
    </w:p>
  </w:footnote>
  <w:footnote w:id="211">
    <w:p w:rsidR="00BB5110" w:rsidRPr="0094551D" w:rsidRDefault="00BB5110" w:rsidP="007D2F3E">
      <w:pPr>
        <w:pStyle w:val="FootnoteText"/>
        <w:rPr>
          <w:rFonts w:asciiTheme="minorHAnsi" w:hAnsiTheme="minorHAnsi" w:cstheme="minorHAnsi"/>
          <w:sz w:val="18"/>
          <w:szCs w:val="18"/>
          <w:lang w:val="sq-AL"/>
        </w:rPr>
      </w:pPr>
      <w:r w:rsidRPr="00C26B23">
        <w:rPr>
          <w:rStyle w:val="FootnoteReference"/>
          <w:rFonts w:asciiTheme="minorHAnsi" w:hAnsiTheme="minorHAnsi" w:cstheme="minorHAnsi"/>
          <w:sz w:val="18"/>
          <w:szCs w:val="18"/>
        </w:rPr>
        <w:footnoteRef/>
      </w:r>
      <w:r>
        <w:rPr>
          <w:rFonts w:asciiTheme="minorHAnsi" w:hAnsiTheme="minorHAnsi" w:cstheme="minorHAnsi"/>
          <w:color w:val="2B2B2B"/>
          <w:sz w:val="18"/>
          <w:szCs w:val="18"/>
          <w:lang w:val="sq-AL"/>
        </w:rPr>
        <w:t>Byroja e Zhvillimit Rajonal e RMV-së</w:t>
      </w:r>
    </w:p>
  </w:footnote>
  <w:footnote w:id="212">
    <w:p w:rsidR="00BB5110" w:rsidRPr="00CD2CE8" w:rsidRDefault="00BB5110" w:rsidP="007D2F3E">
      <w:pPr>
        <w:pStyle w:val="FootnoteText"/>
        <w:rPr>
          <w:rFonts w:asciiTheme="minorHAnsi" w:hAnsiTheme="minorHAnsi" w:cstheme="minorHAnsi"/>
          <w:sz w:val="18"/>
          <w:szCs w:val="18"/>
          <w:lang w:val="sq-AL"/>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Qeveria e Republikës së Maqedonisë</w:t>
      </w:r>
      <w:r w:rsidRPr="00C26B23">
        <w:rPr>
          <w:rFonts w:asciiTheme="minorHAnsi" w:hAnsiTheme="minorHAnsi" w:cstheme="minorHAnsi"/>
          <w:sz w:val="18"/>
          <w:szCs w:val="18"/>
          <w:lang w:val="mk-MK"/>
        </w:rPr>
        <w:t xml:space="preserve">. 2018. </w:t>
      </w:r>
      <w:r>
        <w:rPr>
          <w:rFonts w:asciiTheme="minorHAnsi" w:hAnsiTheme="minorHAnsi" w:cstheme="minorHAnsi"/>
          <w:i/>
          <w:iCs/>
          <w:sz w:val="18"/>
          <w:szCs w:val="18"/>
          <w:lang w:val="sq-AL"/>
        </w:rPr>
        <w:t>Vendimi për përcaktimin e prioriteteve strategjike të Qeverisë së Republikës së Maqedonisë në vitin</w:t>
      </w:r>
      <w:r>
        <w:rPr>
          <w:rFonts w:asciiTheme="minorHAnsi" w:hAnsiTheme="minorHAnsi" w:cstheme="minorHAnsi"/>
          <w:i/>
          <w:iCs/>
          <w:sz w:val="18"/>
          <w:szCs w:val="18"/>
          <w:lang w:val="mk-MK"/>
        </w:rPr>
        <w:t xml:space="preserve"> 2019</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Shkup</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Gazeta Zyrtare e RM-së, nr</w:t>
      </w:r>
      <w:r>
        <w:rPr>
          <w:rFonts w:asciiTheme="minorHAnsi" w:hAnsiTheme="minorHAnsi" w:cstheme="minorHAnsi"/>
          <w:sz w:val="18"/>
          <w:szCs w:val="18"/>
          <w:lang w:val="mk-MK"/>
        </w:rPr>
        <w:t xml:space="preserve">. 84 </w:t>
      </w:r>
      <w:r>
        <w:rPr>
          <w:rFonts w:asciiTheme="minorHAnsi" w:hAnsiTheme="minorHAnsi" w:cstheme="minorHAnsi"/>
          <w:sz w:val="18"/>
          <w:szCs w:val="18"/>
          <w:lang w:val="sq-AL"/>
        </w:rPr>
        <w:t xml:space="preserve"> i datës </w:t>
      </w:r>
      <w:r w:rsidRPr="00C26B23">
        <w:rPr>
          <w:rFonts w:asciiTheme="minorHAnsi" w:hAnsiTheme="minorHAnsi" w:cstheme="minorHAnsi"/>
          <w:sz w:val="18"/>
          <w:szCs w:val="18"/>
          <w:lang w:val="mk-MK"/>
        </w:rPr>
        <w:t xml:space="preserve"> 9.</w:t>
      </w:r>
      <w:r>
        <w:rPr>
          <w:rFonts w:asciiTheme="minorHAnsi" w:hAnsiTheme="minorHAnsi" w:cstheme="minorHAnsi"/>
          <w:sz w:val="18"/>
          <w:szCs w:val="18"/>
          <w:lang w:val="mk-MK"/>
        </w:rPr>
        <w:t>5.2018</w:t>
      </w:r>
      <w:r>
        <w:rPr>
          <w:rFonts w:asciiTheme="minorHAnsi" w:hAnsiTheme="minorHAnsi" w:cstheme="minorHAnsi"/>
          <w:sz w:val="18"/>
          <w:szCs w:val="18"/>
          <w:lang w:val="sq-AL"/>
        </w:rPr>
        <w:t>.</w:t>
      </w:r>
    </w:p>
  </w:footnote>
  <w:footnote w:id="213">
    <w:p w:rsidR="00BB5110" w:rsidRPr="00DD265B" w:rsidRDefault="00BB5110" w:rsidP="007D2F3E">
      <w:pPr>
        <w:pStyle w:val="FootnoteText"/>
        <w:rPr>
          <w:rFonts w:asciiTheme="minorHAnsi" w:hAnsiTheme="minorHAnsi" w:cstheme="minorHAnsi"/>
          <w:sz w:val="18"/>
          <w:szCs w:val="18"/>
          <w:lang w:val="sq-AL"/>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Enti Shtetëror i Statistikave</w:t>
      </w:r>
      <w:r w:rsidRPr="00C26B23">
        <w:rPr>
          <w:rFonts w:asciiTheme="minorHAnsi" w:hAnsiTheme="minorHAnsi" w:cstheme="minorHAnsi"/>
          <w:sz w:val="18"/>
          <w:szCs w:val="18"/>
          <w:lang w:val="mk-MK"/>
        </w:rPr>
        <w:t xml:space="preserve">. 2018. </w:t>
      </w:r>
      <w:r>
        <w:rPr>
          <w:rFonts w:asciiTheme="minorHAnsi" w:hAnsiTheme="minorHAnsi" w:cstheme="minorHAnsi"/>
          <w:i/>
          <w:sz w:val="18"/>
          <w:szCs w:val="18"/>
          <w:lang w:val="sq-AL"/>
        </w:rPr>
        <w:t>Rajonet e Republikës së Maqedonisë</w:t>
      </w:r>
    </w:p>
  </w:footnote>
  <w:footnote w:id="214">
    <w:p w:rsidR="00BB5110" w:rsidRPr="00BB5110" w:rsidRDefault="00BB5110" w:rsidP="007D2F3E">
      <w:pPr>
        <w:spacing w:after="0" w:line="240" w:lineRule="auto"/>
        <w:jc w:val="both"/>
        <w:rPr>
          <w:rFonts w:asciiTheme="minorHAnsi" w:hAnsiTheme="minorHAnsi" w:cstheme="minorHAnsi"/>
          <w:sz w:val="18"/>
          <w:szCs w:val="18"/>
        </w:rPr>
      </w:pPr>
      <w:r w:rsidRPr="00C26B23">
        <w:rPr>
          <w:rStyle w:val="FootnoteReference"/>
          <w:rFonts w:asciiTheme="minorHAnsi" w:hAnsiTheme="minorHAnsi" w:cstheme="minorHAnsi"/>
          <w:sz w:val="18"/>
          <w:szCs w:val="18"/>
        </w:rPr>
        <w:footnoteRef/>
      </w:r>
      <w:r w:rsidRPr="00C26B23">
        <w:rPr>
          <w:rFonts w:asciiTheme="minorHAnsi" w:hAnsiTheme="minorHAnsi" w:cstheme="minorHAnsi"/>
          <w:sz w:val="18"/>
          <w:szCs w:val="18"/>
          <w:lang w:val="mk-MK"/>
        </w:rPr>
        <w:t xml:space="preserve">Penev Slagan and Trenovski Borce. </w:t>
      </w:r>
      <w:r w:rsidRPr="00C26B23">
        <w:rPr>
          <w:rFonts w:asciiTheme="minorHAnsi" w:hAnsiTheme="minorHAnsi" w:cstheme="minorHAnsi"/>
          <w:sz w:val="18"/>
          <w:szCs w:val="18"/>
        </w:rPr>
        <w:t xml:space="preserve">2016. </w:t>
      </w:r>
      <w:r w:rsidRPr="00C26B23">
        <w:rPr>
          <w:rFonts w:asciiTheme="minorHAnsi" w:hAnsiTheme="minorHAnsi" w:cstheme="minorHAnsi"/>
          <w:i/>
          <w:iCs/>
          <w:sz w:val="18"/>
          <w:szCs w:val="18"/>
        </w:rPr>
        <w:t>Policy on Balanced Regional Development in Macedonia - Goals, Challenges, Trends.</w:t>
      </w:r>
      <w:r w:rsidRPr="00BB5110">
        <w:rPr>
          <w:rFonts w:asciiTheme="minorHAnsi" w:hAnsiTheme="minorHAnsi" w:cstheme="minorHAnsi"/>
          <w:sz w:val="18"/>
          <w:szCs w:val="18"/>
        </w:rPr>
        <w:t xml:space="preserve">Skopje: FORUM-CSID </w:t>
      </w:r>
    </w:p>
  </w:footnote>
  <w:footnote w:id="215">
    <w:p w:rsidR="00BB5110" w:rsidRPr="00DD265B" w:rsidRDefault="00BB5110" w:rsidP="007D2F3E">
      <w:pPr>
        <w:pStyle w:val="FootnoteText"/>
        <w:rPr>
          <w:rFonts w:asciiTheme="minorHAnsi" w:hAnsiTheme="minorHAnsi" w:cstheme="minorHAnsi"/>
          <w:sz w:val="18"/>
          <w:szCs w:val="18"/>
          <w:lang w:val="sq-AL"/>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Raporti i Fondit Monetar Ndërkombëtar për Maqedonini për vitin</w:t>
      </w:r>
      <w:r>
        <w:rPr>
          <w:rFonts w:asciiTheme="minorHAnsi" w:hAnsiTheme="minorHAnsi" w:cstheme="minorHAnsi"/>
          <w:sz w:val="18"/>
          <w:szCs w:val="18"/>
          <w:lang w:val="mk-MK"/>
        </w:rPr>
        <w:t xml:space="preserve"> 2018</w:t>
      </w:r>
    </w:p>
  </w:footnote>
  <w:footnote w:id="216">
    <w:p w:rsidR="00BB5110" w:rsidRPr="000B5A4E" w:rsidRDefault="00BB5110" w:rsidP="007D2F3E">
      <w:pPr>
        <w:spacing w:after="0" w:line="240" w:lineRule="auto"/>
        <w:jc w:val="both"/>
        <w:rPr>
          <w:rFonts w:asciiTheme="minorHAnsi" w:hAnsiTheme="minorHAnsi" w:cstheme="minorHAnsi"/>
          <w:i/>
          <w:sz w:val="18"/>
          <w:szCs w:val="18"/>
          <w:lang w:val="it-IT"/>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Enti Shtetëror i Statistikave</w:t>
      </w:r>
      <w:r w:rsidRPr="00C26B23">
        <w:rPr>
          <w:rFonts w:asciiTheme="minorHAnsi" w:hAnsiTheme="minorHAnsi" w:cstheme="minorHAnsi"/>
          <w:sz w:val="18"/>
          <w:szCs w:val="18"/>
          <w:lang w:val="mk-MK"/>
        </w:rPr>
        <w:t xml:space="preserve">. 2018. </w:t>
      </w:r>
      <w:r>
        <w:rPr>
          <w:rFonts w:asciiTheme="minorHAnsi" w:hAnsiTheme="minorHAnsi" w:cstheme="minorHAnsi"/>
          <w:i/>
          <w:sz w:val="18"/>
          <w:szCs w:val="18"/>
          <w:lang w:val="sq-AL"/>
        </w:rPr>
        <w:t>Rajonet e Republikës së Maqedonisë</w:t>
      </w:r>
    </w:p>
  </w:footnote>
  <w:footnote w:id="217">
    <w:p w:rsidR="00BB5110" w:rsidRPr="00C26B23" w:rsidRDefault="00BB5110" w:rsidP="007D2F3E">
      <w:pPr>
        <w:pStyle w:val="FootnoteText"/>
        <w:rPr>
          <w:rFonts w:asciiTheme="minorHAnsi" w:hAnsiTheme="minorHAnsi" w:cstheme="minorHAnsi"/>
          <w:b/>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Kuvendi i Republikës së Maqedonisë</w:t>
      </w:r>
      <w:r>
        <w:rPr>
          <w:rFonts w:asciiTheme="minorHAnsi" w:hAnsiTheme="minorHAnsi" w:cstheme="minorHAnsi"/>
          <w:i/>
          <w:sz w:val="18"/>
          <w:szCs w:val="18"/>
          <w:lang w:val="mk-MK"/>
        </w:rPr>
        <w:t xml:space="preserve">. 2009. </w:t>
      </w:r>
      <w:r>
        <w:rPr>
          <w:rFonts w:asciiTheme="minorHAnsi" w:hAnsiTheme="minorHAnsi" w:cstheme="minorHAnsi"/>
          <w:i/>
          <w:sz w:val="18"/>
          <w:szCs w:val="18"/>
          <w:lang w:val="sq-AL"/>
        </w:rPr>
        <w:t>Stategjia e zhvillimit rajon të Republikës së Maqedonisë</w:t>
      </w:r>
      <w:r w:rsidRPr="00C26B23">
        <w:rPr>
          <w:rFonts w:asciiTheme="minorHAnsi" w:hAnsiTheme="minorHAnsi" w:cstheme="minorHAnsi"/>
          <w:i/>
          <w:sz w:val="18"/>
          <w:szCs w:val="18"/>
          <w:lang w:val="mk-MK"/>
        </w:rPr>
        <w:t xml:space="preserve"> 2009-2019.</w:t>
      </w:r>
      <w:r>
        <w:rPr>
          <w:rFonts w:asciiTheme="minorHAnsi" w:hAnsiTheme="minorHAnsi" w:cstheme="minorHAnsi"/>
          <w:sz w:val="18"/>
          <w:szCs w:val="18"/>
          <w:lang w:val="sq-AL"/>
        </w:rPr>
        <w:t>Shkup</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Gazeta Zyrtare e RM-së</w:t>
      </w:r>
      <w:r w:rsidRPr="00C26B23">
        <w:rPr>
          <w:rFonts w:asciiTheme="minorHAnsi" w:hAnsiTheme="minorHAnsi" w:cstheme="minorHAnsi"/>
          <w:sz w:val="18"/>
          <w:szCs w:val="18"/>
          <w:lang w:val="mk-MK"/>
        </w:rPr>
        <w:t>.</w:t>
      </w:r>
    </w:p>
  </w:footnote>
  <w:footnote w:id="218">
    <w:p w:rsidR="00BB5110" w:rsidRPr="00C26B23" w:rsidRDefault="00BB5110" w:rsidP="007D2F3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sidRPr="00C26B23">
        <w:rPr>
          <w:rFonts w:asciiTheme="minorHAnsi" w:hAnsiTheme="minorHAnsi" w:cstheme="minorHAnsi"/>
          <w:sz w:val="18"/>
          <w:szCs w:val="18"/>
          <w:lang w:val="mk-MK"/>
        </w:rPr>
        <w:t xml:space="preserve"> </w:t>
      </w:r>
      <w:r w:rsidRPr="00C26B23">
        <w:rPr>
          <w:rFonts w:asciiTheme="minorHAnsi" w:hAnsiTheme="minorHAnsi" w:cstheme="minorHAnsi"/>
          <w:sz w:val="18"/>
          <w:szCs w:val="18"/>
          <w:lang w:val="mk-MK"/>
        </w:rPr>
        <w:t>Реактор, 2012 Демографските политики и родовата еднаквост во Р. Македонија</w:t>
      </w:r>
    </w:p>
  </w:footnote>
  <w:footnote w:id="219">
    <w:p w:rsidR="00BB5110" w:rsidRPr="00C26B23" w:rsidRDefault="00BB5110" w:rsidP="007D2F3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color w:val="000000" w:themeColor="text1"/>
          <w:sz w:val="18"/>
          <w:szCs w:val="18"/>
          <w:lang w:val="sq-AL"/>
        </w:rPr>
        <w:t>Ministria e Punës dhe Politikave Sociale</w:t>
      </w:r>
      <w:r>
        <w:rPr>
          <w:rFonts w:asciiTheme="minorHAnsi" w:hAnsiTheme="minorHAnsi" w:cstheme="minorHAnsi"/>
          <w:color w:val="000000" w:themeColor="text1"/>
          <w:sz w:val="18"/>
          <w:szCs w:val="18"/>
          <w:lang w:val="mk-MK"/>
        </w:rPr>
        <w:t xml:space="preserve">, </w:t>
      </w:r>
      <w:r>
        <w:rPr>
          <w:rFonts w:asciiTheme="minorHAnsi" w:hAnsiTheme="minorHAnsi" w:cstheme="minorHAnsi"/>
          <w:color w:val="000000" w:themeColor="text1"/>
          <w:sz w:val="18"/>
          <w:szCs w:val="18"/>
          <w:lang w:val="sq-AL"/>
        </w:rPr>
        <w:t>Strategjia e barazisë gjinore</w:t>
      </w:r>
      <w:r>
        <w:rPr>
          <w:rFonts w:asciiTheme="minorHAnsi" w:hAnsiTheme="minorHAnsi" w:cstheme="minorHAnsi"/>
          <w:color w:val="000000" w:themeColor="text1"/>
          <w:sz w:val="18"/>
          <w:szCs w:val="18"/>
          <w:lang w:val="mk-MK"/>
        </w:rPr>
        <w:t xml:space="preserve"> 2013 – 2020, </w:t>
      </w:r>
      <w:r>
        <w:rPr>
          <w:rFonts w:asciiTheme="minorHAnsi" w:hAnsiTheme="minorHAnsi" w:cstheme="minorHAnsi"/>
          <w:color w:val="000000" w:themeColor="text1"/>
          <w:sz w:val="18"/>
          <w:szCs w:val="18"/>
          <w:lang w:val="sq-AL"/>
        </w:rPr>
        <w:t>ndodhet në</w:t>
      </w:r>
      <w:r w:rsidRPr="00C26B23">
        <w:rPr>
          <w:rFonts w:asciiTheme="minorHAnsi" w:hAnsiTheme="minorHAnsi" w:cstheme="minorHAnsi"/>
          <w:color w:val="000000" w:themeColor="text1"/>
          <w:sz w:val="18"/>
          <w:szCs w:val="18"/>
          <w:lang w:val="mk-MK"/>
        </w:rPr>
        <w:t>:</w:t>
      </w:r>
      <w:hyperlink r:id="rId82" w:history="1">
        <w:r w:rsidRPr="00C26B23">
          <w:rPr>
            <w:rStyle w:val="Hyperlink"/>
            <w:rFonts w:asciiTheme="minorHAnsi" w:hAnsiTheme="minorHAnsi" w:cstheme="minorHAnsi"/>
            <w:sz w:val="18"/>
            <w:szCs w:val="18"/>
            <w:lang w:val="mk-MK"/>
          </w:rPr>
          <w:t>http://morm.gov.mk/wp-content/uploads/2018/03/Strategija-2013-2020.pdf</w:t>
        </w:r>
      </w:hyperlink>
    </w:p>
  </w:footnote>
  <w:footnote w:id="220">
    <w:p w:rsidR="00BB5110" w:rsidRPr="00C26B23" w:rsidRDefault="00BB5110" w:rsidP="007D2F3E">
      <w:pPr>
        <w:pStyle w:val="FootnoteText"/>
        <w:rPr>
          <w:rFonts w:asciiTheme="minorHAnsi" w:hAnsiTheme="minorHAnsi" w:cstheme="minorHAnsi"/>
          <w:sz w:val="18"/>
          <w:szCs w:val="18"/>
        </w:rPr>
      </w:pPr>
      <w:r w:rsidRPr="00C26B23">
        <w:rPr>
          <w:rStyle w:val="FootnoteReference"/>
          <w:rFonts w:asciiTheme="minorHAnsi" w:hAnsiTheme="minorHAnsi" w:cstheme="minorHAnsi"/>
          <w:sz w:val="18"/>
          <w:szCs w:val="18"/>
        </w:rPr>
        <w:footnoteRef/>
      </w:r>
      <w:r w:rsidRPr="00C26B23">
        <w:rPr>
          <w:rFonts w:asciiTheme="minorHAnsi" w:hAnsiTheme="minorHAnsi" w:cstheme="minorHAnsi"/>
          <w:sz w:val="18"/>
          <w:szCs w:val="18"/>
        </w:rPr>
        <w:fldChar w:fldCharType="begin"/>
      </w:r>
      <w:r w:rsidRPr="00C26B23">
        <w:rPr>
          <w:rFonts w:asciiTheme="minorHAnsi" w:hAnsiTheme="minorHAnsi" w:cstheme="minorHAnsi"/>
          <w:sz w:val="18"/>
          <w:szCs w:val="18"/>
        </w:rPr>
        <w:instrText xml:space="preserve"> ADDIN ZOTERO_ITEM CSL_CITATION {"citationID":"qFav0myO","properties":{"formattedCitation":"\\uc0\\u1052{}\\uc0\\u1080{}\\uc0\\u1085{}\\uc0\\u1080{}\\uc0\\u1089{}\\uc0\\u1090{}\\uc0\\u1077{}\\uc0\\u1088{}\\uc0\\u1089{}\\uc0\\u1090{}\\uc0\\u1074{}\\uc0\\u1086{} \\uc0\\u1079{}\\uc0\\u1072{} \\uc0\\u1090{}\\uc0\\u1088{}\\uc0\\u1091{}\\uc0\\u1076{} \\uc0\\u1080{} \\uc0\\u1089{}\\uc0\\u1086{}\\uc0\\u1094{}\\uc0\\u1080{}\\uc0\\u1112{}\\uc0\\u1072{}\\uc0\\u1083{}\\uc0\\u1085{}\\uc0\\u1072{} \\uc0\\u1087{}\\uc0\\u1086{}\\uc0\\u1083{}\\uc0\\u1080{}\\uc0\\u1090{}\\uc0\\u1080{}\\uc0\\u1082{}\\uc0\\u1072{}, \\uc0\\u8220{}\\uc0\\u1040{}\\uc0\\u1082{}\\uc0\\u1094{}\\uc0\\u1080{}\\uc0\\u1089{}\\uc0\\u1082{}\\uc0\\u1080{} \\uc0\\u1055{}\\uc0\\u1083{}\\uc0\\u1072{}\\uc0\\u1085{} \\uc0\\u1047{}\\uc0\\u1072{} \\uc0\\u1057{}\\uc0\\u1087{}\\uc0\\u1088{}\\uc0\\u1086{}\\uc0\\u1074{}\\uc0\\u1077{}\\uc0\\u1076{}\\uc0\\u1091{}\\uc0\\u1074{}\\uc0\\u1072{}\\uc0\\u1114{}\\uc0\\u1077{} \\uc0\\u1053{}\\uc0\\u1072{} \\uc0\\u1050{}\\uc0\\u1086{}\\uc0\\u1085{}\\uc0\\u1074{}\\uc0\\u1077{}\\uc0\\u1085{}\\uc0\\u1094{}\\uc0\\u1080{}\\uc0\\u1112{}\\uc0\\u1072{}\\uc0\\u1090{}\\uc0\\u1072{} \\uc0\\u1047{}\\uc0\\u1072{} \\uc0\\u1057{}\\uc0\\u1087{}\\uc0\\u1088{}\\uc0\\u1077{}\\uc0\\u1095{}\\uc0\\u1091{}\\uc0\\u1074{}\\uc0\\u1072{}\\uc0\\u1114{}\\uc0\\u1077{} \\uc0\\u1080{} \\uc0\\u1041{}\\uc0\\u1086{}\\uc0\\u1088{}\\uc0\\u1073{}\\uc0\\u1072{} \\uc0\\u1055{}\\uc0\\u1088{}\\uc0\\u1086{}\\uc0\\u1090{}\\uc0\\u1080{}\\uc0\\u1074{} \\uc0\\u1053{}\\uc0\\u1072{}\\uc0\\u1089{}\\uc0\\u1080{}\\uc0\\u1083{}\\uc0\\u1089{}\\uc0\\u1090{}\\uc0\\u1074{}\\uc0\\u1086{}\\uc0\\u1090{}\\uc0\\u1086{} \\uc0\\u1042{}\\uc0\\u1088{}\\uc0\\u1079{} \\uc0\\u1046{}\\uc0\\u1077{}\\uc0\\u1085{}\\uc0\\u1080{}\\uc0\\u1090{}\\uc0\\u1077{} \\uc0\\u1080{} \\uc0\\u1057{}\\uc0\\u1077{}\\uc0\\u1084{}\\uc0\\u1077{}\\uc0\\u1112{}\\uc0\\u1085{}\\uc0\\u1086{}\\uc0\\u1090{}\\uc0\\u1086{} \\uc0\\u1053{}\\uc0\\u1072{}\\uc0\\u1089{}\\uc0\\u1080{}\\uc0\\u1083{}\\uc0\\u1089{}\\uc0\\u1090{}\\uc0\\u1074{}\\uc0\\u1086{} \\uc0\\u1053{}\\uc0\\u1072{} \\uc0\\u1056{}\\uc0\\u1077{}\\uc0\\u1087{}\\uc0\\u1091{}\\uc0\\u1073{}\\uc0\\u1083{}\\uc0\\u1080{}\\uc0\\u1082{}\\uc0\\u1072{} \\uc0\\u1052{}\\uc0\\u1072{}\\uc0\\u1082{}\\uc0\\u1077{}\\uc0\\u1076{}\\uc0\\u1086{}\\uc0\\u1085{}\\uc0\\u1080{}\\uc0\\u1112{}\\uc0\\u1072{} 2018 - 2023.\\uc0\\u8</w:instrText>
      </w:r>
      <w:r>
        <w:rPr>
          <w:rFonts w:asciiTheme="minorHAnsi" w:hAnsiTheme="minorHAnsi" w:cstheme="minorHAnsi"/>
          <w:sz w:val="18"/>
          <w:szCs w:val="18"/>
        </w:rPr>
        <w:instrText>221{}","plainCitation": Ministria e Punës dhe Politikave Sociale,  “Plani i aksionit për zbatimin  e Konventës për Parandalimin dhe Luftën kundër Dhunës mbi Gratë dhe Dhunës në Familje në Republikën e Maqedonisë</w:instrText>
      </w:r>
      <w:r w:rsidRPr="00C26B23">
        <w:rPr>
          <w:rFonts w:asciiTheme="minorHAnsi" w:hAnsiTheme="minorHAnsi" w:cstheme="minorHAnsi"/>
          <w:sz w:val="18"/>
          <w:szCs w:val="18"/>
        </w:rPr>
        <w:instrText xml:space="preserve"> 2018 - 2023.”","noteIndex":329},"citationItems":[{"id":731,"uris":["http://zotero.org/groups/2282413/items/ZVUYLRNV"],"uri":["http://zotero.org/groups/2282413/items/ZVUYLRNV"],"itemData":{"id":731,"type":"article","title":"</w:instrText>
      </w:r>
      <w:r>
        <w:rPr>
          <w:rFonts w:asciiTheme="minorHAnsi" w:hAnsiTheme="minorHAnsi" w:cstheme="minorHAnsi"/>
          <w:sz w:val="18"/>
          <w:szCs w:val="18"/>
        </w:rPr>
        <w:instrText>Plani i aksionit për zbatimin  e Konventës për Parandalimin  dhe Luftën kundër Dhunës mbi Gratë dhe Dhunës në Familje në Republikën e Maqedonisë</w:instrText>
      </w:r>
      <w:r w:rsidRPr="00C26B23">
        <w:rPr>
          <w:rFonts w:asciiTheme="minorHAnsi" w:hAnsiTheme="minorHAnsi" w:cstheme="minorHAnsi"/>
          <w:sz w:val="18"/>
          <w:szCs w:val="18"/>
        </w:rPr>
        <w:instrText xml:space="preserve"> 2018 - 2023","URL":"http://www.mtsp.gov.mk/content/word/oglasi/New%20node/%D0%A4%D0%B8%D0%BD%D0%B0%D0%BB%20%D0%B4%D1%80%D0%B0%D1%84%D1%82%20%D0%9D%D0%90%D0%9F%20%D0%98%D0%9A%202018-2023.02.docx","author":[{"family":"Министерство за труд и социјална политика","given":""}],"issued":{"date-parts":[["2018"]]},"accessed":{"date-parts":[["2019",9,4]]}}}],"schema":"https://github.com/citation-style-language/schema/raw/master/csl-citation.json"} </w:instrText>
      </w:r>
      <w:r w:rsidRPr="00C26B23">
        <w:rPr>
          <w:rFonts w:asciiTheme="minorHAnsi" w:hAnsiTheme="minorHAnsi" w:cstheme="minorHAnsi"/>
          <w:sz w:val="18"/>
          <w:szCs w:val="18"/>
        </w:rPr>
        <w:fldChar w:fldCharType="separate"/>
      </w:r>
      <w:r w:rsidRPr="00C26B23">
        <w:rPr>
          <w:rFonts w:asciiTheme="minorHAnsi" w:hAnsiTheme="minorHAnsi" w:cstheme="minorHAnsi"/>
          <w:sz w:val="18"/>
          <w:szCs w:val="18"/>
        </w:rPr>
        <w:t>Министерство за труд и социјална политика, “Акциски План За Спроведување На Конвенцијата За Спречување и Борба Против Насилството Врз Жените и Семејното Насилство На Република Македонија 2018 - 2023.”</w:t>
      </w:r>
      <w:r w:rsidRPr="00C26B23">
        <w:rPr>
          <w:rFonts w:asciiTheme="minorHAnsi" w:hAnsiTheme="minorHAnsi" w:cstheme="minorHAnsi"/>
          <w:sz w:val="18"/>
          <w:szCs w:val="18"/>
        </w:rPr>
        <w:fldChar w:fldCharType="end"/>
      </w:r>
    </w:p>
  </w:footnote>
  <w:footnote w:id="221">
    <w:p w:rsidR="00BB5110" w:rsidRPr="00C26B23" w:rsidRDefault="00BB5110" w:rsidP="007110D1">
      <w:pPr>
        <w:shd w:val="clear" w:color="auto" w:fill="FFFFFF"/>
        <w:spacing w:after="0" w:line="240" w:lineRule="auto"/>
        <w:jc w:val="both"/>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sidRPr="00C26B23">
        <w:rPr>
          <w:rFonts w:asciiTheme="minorHAnsi" w:hAnsiTheme="minorHAnsi" w:cstheme="minorHAnsi"/>
          <w:sz w:val="18"/>
          <w:szCs w:val="18"/>
          <w:lang w:val="mk-MK"/>
        </w:rPr>
        <w:t xml:space="preserve"> </w:t>
      </w:r>
      <w:r w:rsidRPr="00C26B23">
        <w:rPr>
          <w:rFonts w:asciiTheme="minorHAnsi" w:hAnsiTheme="minorHAnsi" w:cstheme="minorHAnsi"/>
          <w:sz w:val="18"/>
          <w:szCs w:val="18"/>
          <w:lang w:val="mk-MK"/>
        </w:rPr>
        <w:t xml:space="preserve">МТСП, </w:t>
      </w:r>
      <w:hyperlink r:id="rId83" w:tgtFrame="_blank" w:history="1">
        <w:r w:rsidRPr="00C26B23">
          <w:rPr>
            <w:rStyle w:val="Hyperlink"/>
            <w:rFonts w:asciiTheme="minorHAnsi" w:hAnsiTheme="minorHAnsi" w:cstheme="minorHAnsi"/>
            <w:color w:val="4D4D4D"/>
            <w:sz w:val="18"/>
            <w:szCs w:val="18"/>
            <w:lang w:val="mk-MK"/>
          </w:rPr>
          <w:t>Анализа за квалитативното учество на жените во јавниот и политичкиот живот во единиците на локалната самоуправа</w:t>
        </w:r>
      </w:hyperlink>
    </w:p>
  </w:footnote>
  <w:footnote w:id="222">
    <w:p w:rsidR="00BB5110" w:rsidRPr="00C26B23" w:rsidRDefault="00BB5110" w:rsidP="007D2F3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Komisioni për mbrojtjen nga diskriminimi</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Diskriminimi në shpalljet  e punës</w:t>
      </w:r>
      <w:r>
        <w:rPr>
          <w:rFonts w:asciiTheme="minorHAnsi" w:hAnsiTheme="minorHAnsi" w:cstheme="minorHAnsi"/>
          <w:sz w:val="18"/>
          <w:szCs w:val="18"/>
          <w:lang w:val="mk-MK"/>
        </w:rPr>
        <w:t xml:space="preserve">, 2013, </w:t>
      </w:r>
      <w:r>
        <w:rPr>
          <w:rFonts w:asciiTheme="minorHAnsi" w:hAnsiTheme="minorHAnsi" w:cstheme="minorHAnsi"/>
          <w:sz w:val="18"/>
          <w:szCs w:val="18"/>
          <w:lang w:val="sq-AL"/>
        </w:rPr>
        <w:t>fq</w:t>
      </w:r>
      <w:r w:rsidRPr="00C26B23">
        <w:rPr>
          <w:rFonts w:asciiTheme="minorHAnsi" w:hAnsiTheme="minorHAnsi" w:cstheme="minorHAnsi"/>
          <w:sz w:val="18"/>
          <w:szCs w:val="18"/>
          <w:lang w:val="mk-MK"/>
        </w:rPr>
        <w:t>. 60.</w:t>
      </w:r>
    </w:p>
  </w:footnote>
  <w:footnote w:id="223">
    <w:p w:rsidR="00BB5110" w:rsidRPr="00C26B23" w:rsidRDefault="00BB5110" w:rsidP="007D2F3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MPPS</w:t>
      </w:r>
      <w:r>
        <w:rPr>
          <w:rFonts w:asciiTheme="minorHAnsi" w:hAnsiTheme="minorHAnsi" w:cstheme="minorHAnsi"/>
          <w:sz w:val="18"/>
          <w:szCs w:val="18"/>
          <w:lang w:val="mk-MK"/>
        </w:rPr>
        <w:t xml:space="preserve">, </w:t>
      </w:r>
      <w:r>
        <w:rPr>
          <w:rFonts w:asciiTheme="minorHAnsi" w:hAnsiTheme="minorHAnsi" w:cstheme="minorHAnsi"/>
          <w:sz w:val="18"/>
          <w:szCs w:val="18"/>
          <w:lang w:val="sq-AL"/>
        </w:rPr>
        <w:t>Analiza e pjesëmarrjes së grave në pazarin e punës</w:t>
      </w:r>
    </w:p>
  </w:footnote>
  <w:footnote w:id="224">
    <w:p w:rsidR="00BB5110" w:rsidRPr="00DA5BD0" w:rsidRDefault="00BB5110">
      <w:pPr>
        <w:pStyle w:val="FootnoteText"/>
        <w:rPr>
          <w:sz w:val="18"/>
          <w:szCs w:val="18"/>
          <w:lang w:val="sq-AL"/>
        </w:rPr>
      </w:pPr>
      <w:r w:rsidRPr="00C26B23">
        <w:rPr>
          <w:rStyle w:val="FootnoteReference"/>
          <w:sz w:val="18"/>
          <w:szCs w:val="18"/>
        </w:rPr>
        <w:footnoteRef/>
      </w:r>
      <w:r>
        <w:rPr>
          <w:sz w:val="18"/>
          <w:szCs w:val="18"/>
          <w:lang w:val="sq-AL"/>
        </w:rPr>
        <w:t>Shih Raportin e KE-së për RM-në për vitin</w:t>
      </w:r>
      <w:r>
        <w:rPr>
          <w:sz w:val="18"/>
          <w:szCs w:val="18"/>
          <w:lang w:val="mk-MK"/>
        </w:rPr>
        <w:t xml:space="preserve"> 2018</w:t>
      </w:r>
    </w:p>
  </w:footnote>
  <w:footnote w:id="225">
    <w:p w:rsidR="00BB5110" w:rsidRPr="00C26B23" w:rsidRDefault="00BB5110" w:rsidP="007D2F3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Pr>
          <w:rFonts w:asciiTheme="minorHAnsi" w:hAnsiTheme="minorHAnsi" w:cstheme="minorHAnsi"/>
          <w:sz w:val="18"/>
          <w:szCs w:val="18"/>
          <w:lang w:val="sq-AL"/>
        </w:rPr>
        <w:t>Për më gjerë shih</w:t>
      </w:r>
      <w:r w:rsidRPr="00C26B23">
        <w:rPr>
          <w:rFonts w:asciiTheme="minorHAnsi" w:hAnsiTheme="minorHAnsi" w:cstheme="minorHAnsi"/>
          <w:sz w:val="18"/>
          <w:szCs w:val="18"/>
          <w:lang w:val="mk-MK"/>
        </w:rPr>
        <w:t>: Matevski, Zoran, 2012(A); 2012(B); 2013(A); 2013(B); 2014; 2015; 2017(</w:t>
      </w:r>
      <w:r w:rsidRPr="00C26B23">
        <w:rPr>
          <w:rFonts w:asciiTheme="minorHAnsi" w:hAnsiTheme="minorHAnsi" w:cstheme="minorHAnsi"/>
          <w:sz w:val="18"/>
          <w:szCs w:val="18"/>
        </w:rPr>
        <w:t>A); 2017(B).</w:t>
      </w:r>
    </w:p>
  </w:footnote>
  <w:footnote w:id="226">
    <w:p w:rsidR="00BB5110" w:rsidRPr="00C26B23" w:rsidRDefault="00BB5110" w:rsidP="007D2F3E">
      <w:pPr>
        <w:pStyle w:val="FootnoteText"/>
        <w:rPr>
          <w:rFonts w:asciiTheme="minorHAnsi" w:hAnsiTheme="minorHAnsi" w:cstheme="minorHAnsi"/>
          <w:sz w:val="18"/>
          <w:szCs w:val="18"/>
          <w:lang w:val="mk-MK"/>
        </w:rPr>
      </w:pPr>
      <w:r w:rsidRPr="00C26B23">
        <w:rPr>
          <w:rStyle w:val="FootnoteReference"/>
          <w:rFonts w:asciiTheme="minorHAnsi" w:hAnsiTheme="minorHAnsi" w:cstheme="minorHAnsi"/>
          <w:sz w:val="18"/>
          <w:szCs w:val="18"/>
        </w:rPr>
        <w:footnoteRef/>
      </w:r>
      <w:r w:rsidRPr="00C26B23">
        <w:rPr>
          <w:rFonts w:asciiTheme="minorHAnsi" w:hAnsiTheme="minorHAnsi" w:cstheme="minorHAnsi"/>
          <w:sz w:val="18"/>
          <w:szCs w:val="18"/>
          <w:lang w:val="mk-MK"/>
        </w:rPr>
        <w:t xml:space="preserve"> </w:t>
      </w:r>
      <w:r w:rsidRPr="00C26B23">
        <w:rPr>
          <w:rFonts w:asciiTheme="minorHAnsi" w:hAnsiTheme="minorHAnsi" w:cstheme="minorHAnsi"/>
          <w:sz w:val="18"/>
          <w:szCs w:val="18"/>
          <w:lang w:val="mk-MK"/>
        </w:rPr>
        <w:t>http://www.stat.gov.mk/PrikaziPoslednaPublikacija.aspx?id=23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2EB0"/>
    <w:multiLevelType w:val="hybridMultilevel"/>
    <w:tmpl w:val="B07C31C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5D62519"/>
    <w:multiLevelType w:val="multilevel"/>
    <w:tmpl w:val="D6E830BC"/>
    <w:lvl w:ilvl="0">
      <w:start w:val="2"/>
      <w:numFmt w:val="decimal"/>
      <w:lvlText w:val="%1"/>
      <w:lvlJc w:val="left"/>
      <w:pPr>
        <w:ind w:left="480" w:hanging="480"/>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C0013B2"/>
    <w:multiLevelType w:val="hybridMultilevel"/>
    <w:tmpl w:val="80F4974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0E2E3DFD"/>
    <w:multiLevelType w:val="hybridMultilevel"/>
    <w:tmpl w:val="515A76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D0752F7"/>
    <w:multiLevelType w:val="hybridMultilevel"/>
    <w:tmpl w:val="960A7C64"/>
    <w:lvl w:ilvl="0" w:tplc="FCCCA04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1D5C1B68"/>
    <w:multiLevelType w:val="hybridMultilevel"/>
    <w:tmpl w:val="BB1C8FA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1FF10F7E"/>
    <w:multiLevelType w:val="multilevel"/>
    <w:tmpl w:val="517ECDDE"/>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20516A60"/>
    <w:multiLevelType w:val="multilevel"/>
    <w:tmpl w:val="5BF6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5E00CC"/>
    <w:multiLevelType w:val="multilevel"/>
    <w:tmpl w:val="64569BD6"/>
    <w:lvl w:ilvl="0">
      <w:start w:val="1"/>
      <w:numFmt w:val="decimal"/>
      <w:lvlText w:val="%1."/>
      <w:lvlJc w:val="left"/>
      <w:pPr>
        <w:ind w:left="720" w:hanging="360"/>
      </w:pPr>
      <w:rPr>
        <w:rFonts w:hint="default"/>
      </w:rPr>
    </w:lvl>
    <w:lvl w:ilvl="1">
      <w:start w:val="3"/>
      <w:numFmt w:val="decimal"/>
      <w:isLgl/>
      <w:lvlText w:val="%1.%2"/>
      <w:lvlJc w:val="left"/>
      <w:pPr>
        <w:ind w:left="1035" w:hanging="495"/>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9" w15:restartNumberingAfterBreak="0">
    <w:nsid w:val="24FE5FEF"/>
    <w:multiLevelType w:val="hybridMultilevel"/>
    <w:tmpl w:val="2C123A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6463A7"/>
    <w:multiLevelType w:val="hybridMultilevel"/>
    <w:tmpl w:val="C00CFD0A"/>
    <w:lvl w:ilvl="0" w:tplc="39BAE43E">
      <w:numFmt w:val="bullet"/>
      <w:lvlText w:val="-"/>
      <w:lvlJc w:val="left"/>
      <w:pPr>
        <w:ind w:left="720" w:hanging="360"/>
      </w:pPr>
      <w:rPr>
        <w:rFonts w:ascii="Calibri" w:eastAsia="Calibri" w:hAnsi="Calibri" w:cstheme="minorHAns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2D473434"/>
    <w:multiLevelType w:val="hybridMultilevel"/>
    <w:tmpl w:val="FCA87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C4B06"/>
    <w:multiLevelType w:val="hybridMultilevel"/>
    <w:tmpl w:val="262A6E88"/>
    <w:lvl w:ilvl="0" w:tplc="F2926730">
      <w:numFmt w:val="bullet"/>
      <w:lvlText w:val="-"/>
      <w:lvlJc w:val="left"/>
      <w:pPr>
        <w:ind w:left="1080" w:hanging="360"/>
      </w:pPr>
      <w:rPr>
        <w:rFonts w:ascii="Calibri" w:eastAsia="Calibri" w:hAnsi="Calibri" w:cstheme="minorHAnsi"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3" w15:restartNumberingAfterBreak="0">
    <w:nsid w:val="32F22D09"/>
    <w:multiLevelType w:val="hybridMultilevel"/>
    <w:tmpl w:val="904C37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7B859E3"/>
    <w:multiLevelType w:val="hybridMultilevel"/>
    <w:tmpl w:val="281C2AA0"/>
    <w:lvl w:ilvl="0" w:tplc="042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A641A7"/>
    <w:multiLevelType w:val="hybridMultilevel"/>
    <w:tmpl w:val="BDB42B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CB94B60"/>
    <w:multiLevelType w:val="hybridMultilevel"/>
    <w:tmpl w:val="BB1C8FA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42B01E7B"/>
    <w:multiLevelType w:val="hybridMultilevel"/>
    <w:tmpl w:val="1AE2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B97295"/>
    <w:multiLevelType w:val="hybridMultilevel"/>
    <w:tmpl w:val="2856E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8C68E2"/>
    <w:multiLevelType w:val="hybridMultilevel"/>
    <w:tmpl w:val="082CE06C"/>
    <w:lvl w:ilvl="0" w:tplc="042F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49E470B4"/>
    <w:multiLevelType w:val="hybridMultilevel"/>
    <w:tmpl w:val="D400B5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F4299C"/>
    <w:multiLevelType w:val="hybridMultilevel"/>
    <w:tmpl w:val="15E66418"/>
    <w:lvl w:ilvl="0" w:tplc="F08A819E">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6F53A4"/>
    <w:multiLevelType w:val="hybridMultilevel"/>
    <w:tmpl w:val="4420FC72"/>
    <w:lvl w:ilvl="0" w:tplc="864EFC4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30559E0"/>
    <w:multiLevelType w:val="hybridMultilevel"/>
    <w:tmpl w:val="C64CF9C2"/>
    <w:lvl w:ilvl="0" w:tplc="B72EF446">
      <w:start w:val="1"/>
      <w:numFmt w:val="bullet"/>
      <w:lvlText w:val="-"/>
      <w:lvlJc w:val="left"/>
      <w:pPr>
        <w:ind w:left="360" w:hanging="360"/>
      </w:pPr>
      <w:rPr>
        <w:rFonts w:ascii="Calibri" w:eastAsia="Times New Roman" w:hAnsi="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4" w15:restartNumberingAfterBreak="0">
    <w:nsid w:val="78BA5CD9"/>
    <w:multiLevelType w:val="multilevel"/>
    <w:tmpl w:val="517ECDDE"/>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5"/>
  </w:num>
  <w:num w:numId="2">
    <w:abstractNumId w:val="16"/>
  </w:num>
  <w:num w:numId="3">
    <w:abstractNumId w:val="23"/>
  </w:num>
  <w:num w:numId="4">
    <w:abstractNumId w:val="13"/>
  </w:num>
  <w:num w:numId="5">
    <w:abstractNumId w:val="3"/>
  </w:num>
  <w:num w:numId="6">
    <w:abstractNumId w:val="1"/>
  </w:num>
  <w:num w:numId="7">
    <w:abstractNumId w:val="24"/>
  </w:num>
  <w:num w:numId="8">
    <w:abstractNumId w:val="6"/>
  </w:num>
  <w:num w:numId="9">
    <w:abstractNumId w:val="4"/>
  </w:num>
  <w:num w:numId="10">
    <w:abstractNumId w:val="7"/>
  </w:num>
  <w:num w:numId="11">
    <w:abstractNumId w:val="20"/>
  </w:num>
  <w:num w:numId="12">
    <w:abstractNumId w:val="14"/>
  </w:num>
  <w:num w:numId="13">
    <w:abstractNumId w:val="19"/>
  </w:num>
  <w:num w:numId="14">
    <w:abstractNumId w:val="2"/>
  </w:num>
  <w:num w:numId="15">
    <w:abstractNumId w:val="11"/>
  </w:num>
  <w:num w:numId="16">
    <w:abstractNumId w:val="22"/>
  </w:num>
  <w:num w:numId="17">
    <w:abstractNumId w:val="5"/>
  </w:num>
  <w:num w:numId="18">
    <w:abstractNumId w:val="0"/>
  </w:num>
  <w:num w:numId="19">
    <w:abstractNumId w:val="8"/>
  </w:num>
  <w:num w:numId="20">
    <w:abstractNumId w:val="9"/>
  </w:num>
  <w:num w:numId="21">
    <w:abstractNumId w:val="17"/>
  </w:num>
  <w:num w:numId="22">
    <w:abstractNumId w:val="18"/>
  </w:num>
  <w:num w:numId="23">
    <w:abstractNumId w:val="21"/>
  </w:num>
  <w:num w:numId="24">
    <w:abstractNumId w:val="1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7278A7"/>
    <w:rsid w:val="00000F8B"/>
    <w:rsid w:val="0000479A"/>
    <w:rsid w:val="00010A58"/>
    <w:rsid w:val="00012944"/>
    <w:rsid w:val="00012999"/>
    <w:rsid w:val="0001300E"/>
    <w:rsid w:val="00014593"/>
    <w:rsid w:val="00020612"/>
    <w:rsid w:val="000265AE"/>
    <w:rsid w:val="00030FCE"/>
    <w:rsid w:val="00036A4D"/>
    <w:rsid w:val="000405C9"/>
    <w:rsid w:val="00040D44"/>
    <w:rsid w:val="00043ACE"/>
    <w:rsid w:val="00045254"/>
    <w:rsid w:val="00045A97"/>
    <w:rsid w:val="00045EE9"/>
    <w:rsid w:val="0004737C"/>
    <w:rsid w:val="00051796"/>
    <w:rsid w:val="0005226F"/>
    <w:rsid w:val="0005323C"/>
    <w:rsid w:val="000554F3"/>
    <w:rsid w:val="000556AD"/>
    <w:rsid w:val="00055A83"/>
    <w:rsid w:val="00063939"/>
    <w:rsid w:val="00063FD2"/>
    <w:rsid w:val="000676B4"/>
    <w:rsid w:val="000714DB"/>
    <w:rsid w:val="00074308"/>
    <w:rsid w:val="00074AA5"/>
    <w:rsid w:val="00074EF0"/>
    <w:rsid w:val="00075698"/>
    <w:rsid w:val="00076037"/>
    <w:rsid w:val="000846B5"/>
    <w:rsid w:val="00085A5B"/>
    <w:rsid w:val="00085F28"/>
    <w:rsid w:val="0009128A"/>
    <w:rsid w:val="00091D1A"/>
    <w:rsid w:val="000953E8"/>
    <w:rsid w:val="000974CC"/>
    <w:rsid w:val="000A035B"/>
    <w:rsid w:val="000A139B"/>
    <w:rsid w:val="000A41F1"/>
    <w:rsid w:val="000A7098"/>
    <w:rsid w:val="000B15E5"/>
    <w:rsid w:val="000B4AE0"/>
    <w:rsid w:val="000B5A4E"/>
    <w:rsid w:val="000C56D6"/>
    <w:rsid w:val="000C7A49"/>
    <w:rsid w:val="000D077C"/>
    <w:rsid w:val="000D4F89"/>
    <w:rsid w:val="000D7068"/>
    <w:rsid w:val="000D7DC7"/>
    <w:rsid w:val="000E2159"/>
    <w:rsid w:val="000E2438"/>
    <w:rsid w:val="000E2949"/>
    <w:rsid w:val="000E2B8A"/>
    <w:rsid w:val="000E3FBA"/>
    <w:rsid w:val="000F00B0"/>
    <w:rsid w:val="000F09E0"/>
    <w:rsid w:val="000F4C6A"/>
    <w:rsid w:val="000F56C0"/>
    <w:rsid w:val="000F5CF2"/>
    <w:rsid w:val="000F5E91"/>
    <w:rsid w:val="00101810"/>
    <w:rsid w:val="00102E53"/>
    <w:rsid w:val="001060DD"/>
    <w:rsid w:val="00106B73"/>
    <w:rsid w:val="001117BF"/>
    <w:rsid w:val="00113F80"/>
    <w:rsid w:val="00115CB9"/>
    <w:rsid w:val="0011644E"/>
    <w:rsid w:val="0012300B"/>
    <w:rsid w:val="00124B2B"/>
    <w:rsid w:val="00127BB4"/>
    <w:rsid w:val="00130A3F"/>
    <w:rsid w:val="00141C9C"/>
    <w:rsid w:val="001447C4"/>
    <w:rsid w:val="00146D99"/>
    <w:rsid w:val="0014794A"/>
    <w:rsid w:val="00150C95"/>
    <w:rsid w:val="0015103F"/>
    <w:rsid w:val="00151294"/>
    <w:rsid w:val="0015693F"/>
    <w:rsid w:val="0016579E"/>
    <w:rsid w:val="00166BDE"/>
    <w:rsid w:val="00170F76"/>
    <w:rsid w:val="00174A98"/>
    <w:rsid w:val="001755BE"/>
    <w:rsid w:val="001813FC"/>
    <w:rsid w:val="001872F7"/>
    <w:rsid w:val="001915A0"/>
    <w:rsid w:val="00195261"/>
    <w:rsid w:val="00195558"/>
    <w:rsid w:val="00197E0A"/>
    <w:rsid w:val="001A16D4"/>
    <w:rsid w:val="001A4829"/>
    <w:rsid w:val="001A5F6D"/>
    <w:rsid w:val="001B0FD3"/>
    <w:rsid w:val="001B1B27"/>
    <w:rsid w:val="001B27A8"/>
    <w:rsid w:val="001B6D7F"/>
    <w:rsid w:val="001C0851"/>
    <w:rsid w:val="001C75B8"/>
    <w:rsid w:val="001C795A"/>
    <w:rsid w:val="001D03AF"/>
    <w:rsid w:val="001D1742"/>
    <w:rsid w:val="001D19D6"/>
    <w:rsid w:val="001D1E68"/>
    <w:rsid w:val="001D230B"/>
    <w:rsid w:val="001D2778"/>
    <w:rsid w:val="001D52F1"/>
    <w:rsid w:val="001D5868"/>
    <w:rsid w:val="001E2063"/>
    <w:rsid w:val="001E2392"/>
    <w:rsid w:val="001E5905"/>
    <w:rsid w:val="001E624B"/>
    <w:rsid w:val="001E63CC"/>
    <w:rsid w:val="001F01C1"/>
    <w:rsid w:val="001F534F"/>
    <w:rsid w:val="001F56FA"/>
    <w:rsid w:val="0020179B"/>
    <w:rsid w:val="002022EA"/>
    <w:rsid w:val="00207B00"/>
    <w:rsid w:val="00213FD3"/>
    <w:rsid w:val="00215E73"/>
    <w:rsid w:val="00217DD7"/>
    <w:rsid w:val="002233FD"/>
    <w:rsid w:val="002317BB"/>
    <w:rsid w:val="0023254A"/>
    <w:rsid w:val="002331A4"/>
    <w:rsid w:val="00234125"/>
    <w:rsid w:val="002354AF"/>
    <w:rsid w:val="00237CFD"/>
    <w:rsid w:val="00243410"/>
    <w:rsid w:val="00245DC4"/>
    <w:rsid w:val="002500D7"/>
    <w:rsid w:val="00250375"/>
    <w:rsid w:val="002608DC"/>
    <w:rsid w:val="00261B70"/>
    <w:rsid w:val="0026395E"/>
    <w:rsid w:val="00267D5D"/>
    <w:rsid w:val="00270CD4"/>
    <w:rsid w:val="00270E8F"/>
    <w:rsid w:val="002711EC"/>
    <w:rsid w:val="002814CD"/>
    <w:rsid w:val="00283087"/>
    <w:rsid w:val="0028640C"/>
    <w:rsid w:val="00286993"/>
    <w:rsid w:val="00290B57"/>
    <w:rsid w:val="00291CD4"/>
    <w:rsid w:val="002927C7"/>
    <w:rsid w:val="00295AE0"/>
    <w:rsid w:val="002A33BE"/>
    <w:rsid w:val="002A5751"/>
    <w:rsid w:val="002A62A9"/>
    <w:rsid w:val="002B1216"/>
    <w:rsid w:val="002B1B7F"/>
    <w:rsid w:val="002B40CC"/>
    <w:rsid w:val="002B6C55"/>
    <w:rsid w:val="002C11FA"/>
    <w:rsid w:val="002C37F4"/>
    <w:rsid w:val="002C438E"/>
    <w:rsid w:val="002C5B01"/>
    <w:rsid w:val="002C5B5C"/>
    <w:rsid w:val="002C7D2B"/>
    <w:rsid w:val="002D4E3A"/>
    <w:rsid w:val="002E5330"/>
    <w:rsid w:val="002E6C4E"/>
    <w:rsid w:val="002F34B1"/>
    <w:rsid w:val="002F6FE0"/>
    <w:rsid w:val="0030034A"/>
    <w:rsid w:val="00304445"/>
    <w:rsid w:val="003109AE"/>
    <w:rsid w:val="00313EFF"/>
    <w:rsid w:val="00314649"/>
    <w:rsid w:val="003174A0"/>
    <w:rsid w:val="003206D6"/>
    <w:rsid w:val="00322968"/>
    <w:rsid w:val="00322F3C"/>
    <w:rsid w:val="0032456D"/>
    <w:rsid w:val="0033296A"/>
    <w:rsid w:val="00334C4A"/>
    <w:rsid w:val="0033660A"/>
    <w:rsid w:val="003377A9"/>
    <w:rsid w:val="0034052E"/>
    <w:rsid w:val="00340653"/>
    <w:rsid w:val="00340DCD"/>
    <w:rsid w:val="003446A7"/>
    <w:rsid w:val="00347379"/>
    <w:rsid w:val="0035171D"/>
    <w:rsid w:val="003517C0"/>
    <w:rsid w:val="00353CC1"/>
    <w:rsid w:val="0035757D"/>
    <w:rsid w:val="00365C72"/>
    <w:rsid w:val="003703A6"/>
    <w:rsid w:val="003725CC"/>
    <w:rsid w:val="00374F21"/>
    <w:rsid w:val="00376EBF"/>
    <w:rsid w:val="00380032"/>
    <w:rsid w:val="003814DB"/>
    <w:rsid w:val="00381F1F"/>
    <w:rsid w:val="003835B0"/>
    <w:rsid w:val="00384EBE"/>
    <w:rsid w:val="00385871"/>
    <w:rsid w:val="00386768"/>
    <w:rsid w:val="00387762"/>
    <w:rsid w:val="00390FCD"/>
    <w:rsid w:val="003912B7"/>
    <w:rsid w:val="003946B7"/>
    <w:rsid w:val="00395EDC"/>
    <w:rsid w:val="003A0A51"/>
    <w:rsid w:val="003A188D"/>
    <w:rsid w:val="003A5775"/>
    <w:rsid w:val="003B2E56"/>
    <w:rsid w:val="003B5DBF"/>
    <w:rsid w:val="003C2524"/>
    <w:rsid w:val="003C4416"/>
    <w:rsid w:val="003C5D2D"/>
    <w:rsid w:val="003C65F0"/>
    <w:rsid w:val="003E0B1E"/>
    <w:rsid w:val="003E5CCE"/>
    <w:rsid w:val="003E680F"/>
    <w:rsid w:val="003E70FD"/>
    <w:rsid w:val="003F11D2"/>
    <w:rsid w:val="003F27C9"/>
    <w:rsid w:val="003F2E30"/>
    <w:rsid w:val="003F3E98"/>
    <w:rsid w:val="003F4389"/>
    <w:rsid w:val="003F4FFB"/>
    <w:rsid w:val="003F57DB"/>
    <w:rsid w:val="00402716"/>
    <w:rsid w:val="00406B31"/>
    <w:rsid w:val="00406F13"/>
    <w:rsid w:val="0040748A"/>
    <w:rsid w:val="00407F5B"/>
    <w:rsid w:val="00420F6C"/>
    <w:rsid w:val="00422D02"/>
    <w:rsid w:val="0043087E"/>
    <w:rsid w:val="00430DB3"/>
    <w:rsid w:val="00431FA0"/>
    <w:rsid w:val="00432B17"/>
    <w:rsid w:val="00433329"/>
    <w:rsid w:val="004347A0"/>
    <w:rsid w:val="00441335"/>
    <w:rsid w:val="0044208D"/>
    <w:rsid w:val="00443AEA"/>
    <w:rsid w:val="004443A0"/>
    <w:rsid w:val="00445E12"/>
    <w:rsid w:val="0044615F"/>
    <w:rsid w:val="00447825"/>
    <w:rsid w:val="00450FB7"/>
    <w:rsid w:val="004549C6"/>
    <w:rsid w:val="004607F8"/>
    <w:rsid w:val="00463276"/>
    <w:rsid w:val="004645E8"/>
    <w:rsid w:val="004728FC"/>
    <w:rsid w:val="0047412B"/>
    <w:rsid w:val="00474F66"/>
    <w:rsid w:val="00474FF7"/>
    <w:rsid w:val="00475A57"/>
    <w:rsid w:val="00475A76"/>
    <w:rsid w:val="00483236"/>
    <w:rsid w:val="004837BC"/>
    <w:rsid w:val="00483A7E"/>
    <w:rsid w:val="00491886"/>
    <w:rsid w:val="00495D1D"/>
    <w:rsid w:val="004975CA"/>
    <w:rsid w:val="004A03CA"/>
    <w:rsid w:val="004A4568"/>
    <w:rsid w:val="004A6526"/>
    <w:rsid w:val="004B35E4"/>
    <w:rsid w:val="004B5837"/>
    <w:rsid w:val="004B5A50"/>
    <w:rsid w:val="004B61C7"/>
    <w:rsid w:val="004C0598"/>
    <w:rsid w:val="004C2191"/>
    <w:rsid w:val="004C44AD"/>
    <w:rsid w:val="004C498B"/>
    <w:rsid w:val="004C4A5E"/>
    <w:rsid w:val="004C4C28"/>
    <w:rsid w:val="004C66CC"/>
    <w:rsid w:val="004D1BD0"/>
    <w:rsid w:val="004D1EA0"/>
    <w:rsid w:val="004D6387"/>
    <w:rsid w:val="004D787F"/>
    <w:rsid w:val="004E51E7"/>
    <w:rsid w:val="004E7FF4"/>
    <w:rsid w:val="004F1024"/>
    <w:rsid w:val="004F27AB"/>
    <w:rsid w:val="004F3DD7"/>
    <w:rsid w:val="004F461F"/>
    <w:rsid w:val="004F4B7F"/>
    <w:rsid w:val="00500D2B"/>
    <w:rsid w:val="00502E8A"/>
    <w:rsid w:val="005048F7"/>
    <w:rsid w:val="00505A65"/>
    <w:rsid w:val="00507649"/>
    <w:rsid w:val="00507E52"/>
    <w:rsid w:val="00510EC3"/>
    <w:rsid w:val="00513888"/>
    <w:rsid w:val="00514711"/>
    <w:rsid w:val="00515484"/>
    <w:rsid w:val="0051570E"/>
    <w:rsid w:val="00516528"/>
    <w:rsid w:val="00516B9D"/>
    <w:rsid w:val="0052137D"/>
    <w:rsid w:val="005216F4"/>
    <w:rsid w:val="00525410"/>
    <w:rsid w:val="00526D08"/>
    <w:rsid w:val="005302E4"/>
    <w:rsid w:val="00530D85"/>
    <w:rsid w:val="0053128F"/>
    <w:rsid w:val="00545BDD"/>
    <w:rsid w:val="0055189A"/>
    <w:rsid w:val="005529ED"/>
    <w:rsid w:val="005550B3"/>
    <w:rsid w:val="005554C5"/>
    <w:rsid w:val="005566F2"/>
    <w:rsid w:val="00556A4D"/>
    <w:rsid w:val="00556C8E"/>
    <w:rsid w:val="00561D67"/>
    <w:rsid w:val="005641A0"/>
    <w:rsid w:val="005662D8"/>
    <w:rsid w:val="0057195F"/>
    <w:rsid w:val="00574E54"/>
    <w:rsid w:val="00575120"/>
    <w:rsid w:val="00583D7A"/>
    <w:rsid w:val="0058574B"/>
    <w:rsid w:val="0058580B"/>
    <w:rsid w:val="00586B08"/>
    <w:rsid w:val="00590273"/>
    <w:rsid w:val="00592DBF"/>
    <w:rsid w:val="00593039"/>
    <w:rsid w:val="00596201"/>
    <w:rsid w:val="005A6468"/>
    <w:rsid w:val="005B2377"/>
    <w:rsid w:val="005B26EB"/>
    <w:rsid w:val="005B60D0"/>
    <w:rsid w:val="005B6A56"/>
    <w:rsid w:val="005B7E8C"/>
    <w:rsid w:val="005C02CE"/>
    <w:rsid w:val="005C3F3C"/>
    <w:rsid w:val="005D04FB"/>
    <w:rsid w:val="005D282B"/>
    <w:rsid w:val="005D6448"/>
    <w:rsid w:val="005E3B63"/>
    <w:rsid w:val="005E6F9A"/>
    <w:rsid w:val="005F05FC"/>
    <w:rsid w:val="005F2BB8"/>
    <w:rsid w:val="005F4D9E"/>
    <w:rsid w:val="005F4F66"/>
    <w:rsid w:val="005F79B1"/>
    <w:rsid w:val="006075CD"/>
    <w:rsid w:val="00607842"/>
    <w:rsid w:val="006102FE"/>
    <w:rsid w:val="006231B9"/>
    <w:rsid w:val="00625AD9"/>
    <w:rsid w:val="00632418"/>
    <w:rsid w:val="006328D6"/>
    <w:rsid w:val="00632CD7"/>
    <w:rsid w:val="00636748"/>
    <w:rsid w:val="0063714F"/>
    <w:rsid w:val="00641FAF"/>
    <w:rsid w:val="006427A1"/>
    <w:rsid w:val="00643070"/>
    <w:rsid w:val="0064597F"/>
    <w:rsid w:val="00645A11"/>
    <w:rsid w:val="006466DC"/>
    <w:rsid w:val="00646D16"/>
    <w:rsid w:val="006470B1"/>
    <w:rsid w:val="00651829"/>
    <w:rsid w:val="00654BA3"/>
    <w:rsid w:val="00655050"/>
    <w:rsid w:val="00656365"/>
    <w:rsid w:val="00660C97"/>
    <w:rsid w:val="00661AF6"/>
    <w:rsid w:val="0066511C"/>
    <w:rsid w:val="006664E3"/>
    <w:rsid w:val="00670D20"/>
    <w:rsid w:val="00670F72"/>
    <w:rsid w:val="00671093"/>
    <w:rsid w:val="00675E33"/>
    <w:rsid w:val="00681373"/>
    <w:rsid w:val="006846CE"/>
    <w:rsid w:val="006869E5"/>
    <w:rsid w:val="00687C39"/>
    <w:rsid w:val="006900BD"/>
    <w:rsid w:val="00691732"/>
    <w:rsid w:val="006924A9"/>
    <w:rsid w:val="00693CF6"/>
    <w:rsid w:val="0069586F"/>
    <w:rsid w:val="006A13C2"/>
    <w:rsid w:val="006A2054"/>
    <w:rsid w:val="006A575F"/>
    <w:rsid w:val="006A621A"/>
    <w:rsid w:val="006C25E2"/>
    <w:rsid w:val="006C27A5"/>
    <w:rsid w:val="006C4F17"/>
    <w:rsid w:val="006D037B"/>
    <w:rsid w:val="006D45E8"/>
    <w:rsid w:val="006D792D"/>
    <w:rsid w:val="006E0623"/>
    <w:rsid w:val="006E4D68"/>
    <w:rsid w:val="006F03DB"/>
    <w:rsid w:val="006F393F"/>
    <w:rsid w:val="006F3C72"/>
    <w:rsid w:val="00700E01"/>
    <w:rsid w:val="0070180F"/>
    <w:rsid w:val="007110D1"/>
    <w:rsid w:val="00712DE7"/>
    <w:rsid w:val="00714DCA"/>
    <w:rsid w:val="00716FC4"/>
    <w:rsid w:val="007204C5"/>
    <w:rsid w:val="0072243E"/>
    <w:rsid w:val="007242BF"/>
    <w:rsid w:val="0072554C"/>
    <w:rsid w:val="00725656"/>
    <w:rsid w:val="00726B4F"/>
    <w:rsid w:val="007278A7"/>
    <w:rsid w:val="007309F9"/>
    <w:rsid w:val="00730CB4"/>
    <w:rsid w:val="0073591B"/>
    <w:rsid w:val="00736242"/>
    <w:rsid w:val="007410A5"/>
    <w:rsid w:val="00744F92"/>
    <w:rsid w:val="0075020D"/>
    <w:rsid w:val="00751D68"/>
    <w:rsid w:val="0075274B"/>
    <w:rsid w:val="00760D91"/>
    <w:rsid w:val="00761333"/>
    <w:rsid w:val="00762A9D"/>
    <w:rsid w:val="0076673B"/>
    <w:rsid w:val="00767DED"/>
    <w:rsid w:val="0077442D"/>
    <w:rsid w:val="00774CCF"/>
    <w:rsid w:val="007751F2"/>
    <w:rsid w:val="007759B3"/>
    <w:rsid w:val="00781989"/>
    <w:rsid w:val="007912D9"/>
    <w:rsid w:val="00796AD6"/>
    <w:rsid w:val="00797814"/>
    <w:rsid w:val="007A0CC7"/>
    <w:rsid w:val="007A0F4A"/>
    <w:rsid w:val="007A2C70"/>
    <w:rsid w:val="007A3125"/>
    <w:rsid w:val="007B00BA"/>
    <w:rsid w:val="007B2D34"/>
    <w:rsid w:val="007B3045"/>
    <w:rsid w:val="007B347E"/>
    <w:rsid w:val="007B69A0"/>
    <w:rsid w:val="007B6D5D"/>
    <w:rsid w:val="007B6EA9"/>
    <w:rsid w:val="007B6F00"/>
    <w:rsid w:val="007B7DA0"/>
    <w:rsid w:val="007D2F3E"/>
    <w:rsid w:val="007D3D37"/>
    <w:rsid w:val="007D6AD7"/>
    <w:rsid w:val="007D7290"/>
    <w:rsid w:val="007E3479"/>
    <w:rsid w:val="007E44C9"/>
    <w:rsid w:val="007E4999"/>
    <w:rsid w:val="007E6273"/>
    <w:rsid w:val="007E7402"/>
    <w:rsid w:val="007F145E"/>
    <w:rsid w:val="007F1F69"/>
    <w:rsid w:val="007F4C14"/>
    <w:rsid w:val="00805F17"/>
    <w:rsid w:val="00806CC7"/>
    <w:rsid w:val="00813028"/>
    <w:rsid w:val="0081578E"/>
    <w:rsid w:val="00816089"/>
    <w:rsid w:val="00816671"/>
    <w:rsid w:val="00817C4D"/>
    <w:rsid w:val="00820170"/>
    <w:rsid w:val="008205B6"/>
    <w:rsid w:val="0082476E"/>
    <w:rsid w:val="00824A68"/>
    <w:rsid w:val="00825026"/>
    <w:rsid w:val="00830145"/>
    <w:rsid w:val="008314F4"/>
    <w:rsid w:val="00831ECC"/>
    <w:rsid w:val="008331FC"/>
    <w:rsid w:val="00833415"/>
    <w:rsid w:val="008337D5"/>
    <w:rsid w:val="00840F86"/>
    <w:rsid w:val="00844CE2"/>
    <w:rsid w:val="00846604"/>
    <w:rsid w:val="00847DCE"/>
    <w:rsid w:val="008524E3"/>
    <w:rsid w:val="00854D50"/>
    <w:rsid w:val="00855B73"/>
    <w:rsid w:val="00863AFB"/>
    <w:rsid w:val="00863E5C"/>
    <w:rsid w:val="008646C4"/>
    <w:rsid w:val="008650E9"/>
    <w:rsid w:val="00872163"/>
    <w:rsid w:val="0087353D"/>
    <w:rsid w:val="00874A2C"/>
    <w:rsid w:val="00874F41"/>
    <w:rsid w:val="0087682D"/>
    <w:rsid w:val="008868BE"/>
    <w:rsid w:val="00886F73"/>
    <w:rsid w:val="00892E43"/>
    <w:rsid w:val="0089409D"/>
    <w:rsid w:val="008974BE"/>
    <w:rsid w:val="008976ED"/>
    <w:rsid w:val="008A00F2"/>
    <w:rsid w:val="008A22E9"/>
    <w:rsid w:val="008A2D85"/>
    <w:rsid w:val="008B0254"/>
    <w:rsid w:val="008B4330"/>
    <w:rsid w:val="008B6F42"/>
    <w:rsid w:val="008B7A04"/>
    <w:rsid w:val="008C24F8"/>
    <w:rsid w:val="008C5A3E"/>
    <w:rsid w:val="008D3C5B"/>
    <w:rsid w:val="008D4966"/>
    <w:rsid w:val="008E7B88"/>
    <w:rsid w:val="008F01F9"/>
    <w:rsid w:val="008F358A"/>
    <w:rsid w:val="00900F91"/>
    <w:rsid w:val="00901893"/>
    <w:rsid w:val="00901D44"/>
    <w:rsid w:val="00905E83"/>
    <w:rsid w:val="0090634D"/>
    <w:rsid w:val="0091125C"/>
    <w:rsid w:val="009117BF"/>
    <w:rsid w:val="009118D0"/>
    <w:rsid w:val="00911F76"/>
    <w:rsid w:val="00913C75"/>
    <w:rsid w:val="009160D7"/>
    <w:rsid w:val="00920174"/>
    <w:rsid w:val="009202D5"/>
    <w:rsid w:val="009230ED"/>
    <w:rsid w:val="00924240"/>
    <w:rsid w:val="00925A51"/>
    <w:rsid w:val="00926667"/>
    <w:rsid w:val="0092753D"/>
    <w:rsid w:val="00927DA4"/>
    <w:rsid w:val="00930B58"/>
    <w:rsid w:val="00933D26"/>
    <w:rsid w:val="0093423D"/>
    <w:rsid w:val="0093615A"/>
    <w:rsid w:val="00941EDC"/>
    <w:rsid w:val="0094551D"/>
    <w:rsid w:val="00947E36"/>
    <w:rsid w:val="00947ECE"/>
    <w:rsid w:val="00950EFF"/>
    <w:rsid w:val="009519CE"/>
    <w:rsid w:val="0095345C"/>
    <w:rsid w:val="00956497"/>
    <w:rsid w:val="00962691"/>
    <w:rsid w:val="009633BF"/>
    <w:rsid w:val="009648BF"/>
    <w:rsid w:val="00967CFE"/>
    <w:rsid w:val="009713E3"/>
    <w:rsid w:val="009721C7"/>
    <w:rsid w:val="00972895"/>
    <w:rsid w:val="00972F8E"/>
    <w:rsid w:val="0097365D"/>
    <w:rsid w:val="0097449C"/>
    <w:rsid w:val="00981585"/>
    <w:rsid w:val="0098457C"/>
    <w:rsid w:val="00984947"/>
    <w:rsid w:val="00984C37"/>
    <w:rsid w:val="00985D4E"/>
    <w:rsid w:val="0099051C"/>
    <w:rsid w:val="00992272"/>
    <w:rsid w:val="009928CF"/>
    <w:rsid w:val="00993E32"/>
    <w:rsid w:val="00996B3C"/>
    <w:rsid w:val="009A2815"/>
    <w:rsid w:val="009A4659"/>
    <w:rsid w:val="009B783F"/>
    <w:rsid w:val="009C12F5"/>
    <w:rsid w:val="009C1ECC"/>
    <w:rsid w:val="009C32E1"/>
    <w:rsid w:val="009C52EA"/>
    <w:rsid w:val="009C661D"/>
    <w:rsid w:val="009C6A07"/>
    <w:rsid w:val="009D36CB"/>
    <w:rsid w:val="009D67C7"/>
    <w:rsid w:val="009D7077"/>
    <w:rsid w:val="009E0B8C"/>
    <w:rsid w:val="009E27C4"/>
    <w:rsid w:val="009E2813"/>
    <w:rsid w:val="009E361F"/>
    <w:rsid w:val="009E51DA"/>
    <w:rsid w:val="009E72B4"/>
    <w:rsid w:val="009F3AFB"/>
    <w:rsid w:val="009F3EFA"/>
    <w:rsid w:val="009F526A"/>
    <w:rsid w:val="009F5729"/>
    <w:rsid w:val="00A00E74"/>
    <w:rsid w:val="00A02ED8"/>
    <w:rsid w:val="00A035EB"/>
    <w:rsid w:val="00A06490"/>
    <w:rsid w:val="00A127CC"/>
    <w:rsid w:val="00A13286"/>
    <w:rsid w:val="00A14921"/>
    <w:rsid w:val="00A17011"/>
    <w:rsid w:val="00A255F9"/>
    <w:rsid w:val="00A27546"/>
    <w:rsid w:val="00A276C2"/>
    <w:rsid w:val="00A32008"/>
    <w:rsid w:val="00A36267"/>
    <w:rsid w:val="00A37439"/>
    <w:rsid w:val="00A426F7"/>
    <w:rsid w:val="00A42771"/>
    <w:rsid w:val="00A44EB6"/>
    <w:rsid w:val="00A46853"/>
    <w:rsid w:val="00A51762"/>
    <w:rsid w:val="00A52245"/>
    <w:rsid w:val="00A5279A"/>
    <w:rsid w:val="00A63E6E"/>
    <w:rsid w:val="00A64284"/>
    <w:rsid w:val="00A66974"/>
    <w:rsid w:val="00A67DFC"/>
    <w:rsid w:val="00A71C52"/>
    <w:rsid w:val="00A73C69"/>
    <w:rsid w:val="00A756DE"/>
    <w:rsid w:val="00A7703D"/>
    <w:rsid w:val="00A80E66"/>
    <w:rsid w:val="00A817A8"/>
    <w:rsid w:val="00A8213F"/>
    <w:rsid w:val="00A866AF"/>
    <w:rsid w:val="00A86F02"/>
    <w:rsid w:val="00A9190D"/>
    <w:rsid w:val="00A962ED"/>
    <w:rsid w:val="00A969DC"/>
    <w:rsid w:val="00A97F1D"/>
    <w:rsid w:val="00AA0111"/>
    <w:rsid w:val="00AA0582"/>
    <w:rsid w:val="00AA163F"/>
    <w:rsid w:val="00AA2502"/>
    <w:rsid w:val="00AB3612"/>
    <w:rsid w:val="00AB3A68"/>
    <w:rsid w:val="00AB60A8"/>
    <w:rsid w:val="00AB74E5"/>
    <w:rsid w:val="00AC499A"/>
    <w:rsid w:val="00AC4BCB"/>
    <w:rsid w:val="00AC4F4D"/>
    <w:rsid w:val="00AC78ED"/>
    <w:rsid w:val="00AD33A5"/>
    <w:rsid w:val="00AE0729"/>
    <w:rsid w:val="00AE16FF"/>
    <w:rsid w:val="00AE23AB"/>
    <w:rsid w:val="00AE4273"/>
    <w:rsid w:val="00AF2970"/>
    <w:rsid w:val="00AF3F16"/>
    <w:rsid w:val="00AF4C3C"/>
    <w:rsid w:val="00AF60A7"/>
    <w:rsid w:val="00B062C8"/>
    <w:rsid w:val="00B078CD"/>
    <w:rsid w:val="00B10C83"/>
    <w:rsid w:val="00B1192B"/>
    <w:rsid w:val="00B17808"/>
    <w:rsid w:val="00B22F6D"/>
    <w:rsid w:val="00B27A05"/>
    <w:rsid w:val="00B3147D"/>
    <w:rsid w:val="00B322D5"/>
    <w:rsid w:val="00B3735A"/>
    <w:rsid w:val="00B377C6"/>
    <w:rsid w:val="00B410BA"/>
    <w:rsid w:val="00B43E28"/>
    <w:rsid w:val="00B45269"/>
    <w:rsid w:val="00B46295"/>
    <w:rsid w:val="00B47105"/>
    <w:rsid w:val="00B52526"/>
    <w:rsid w:val="00B5272D"/>
    <w:rsid w:val="00B53D6D"/>
    <w:rsid w:val="00B55EAC"/>
    <w:rsid w:val="00B56F6A"/>
    <w:rsid w:val="00B602CD"/>
    <w:rsid w:val="00B6495E"/>
    <w:rsid w:val="00B64CAE"/>
    <w:rsid w:val="00B65EA4"/>
    <w:rsid w:val="00B6658C"/>
    <w:rsid w:val="00B67B0F"/>
    <w:rsid w:val="00B71C87"/>
    <w:rsid w:val="00B74F8D"/>
    <w:rsid w:val="00B81A71"/>
    <w:rsid w:val="00B85D30"/>
    <w:rsid w:val="00B86DBC"/>
    <w:rsid w:val="00B946EE"/>
    <w:rsid w:val="00B9485E"/>
    <w:rsid w:val="00BA2881"/>
    <w:rsid w:val="00BA54F9"/>
    <w:rsid w:val="00BA6912"/>
    <w:rsid w:val="00BA6ACF"/>
    <w:rsid w:val="00BA6D7A"/>
    <w:rsid w:val="00BB01D0"/>
    <w:rsid w:val="00BB04E6"/>
    <w:rsid w:val="00BB1F1B"/>
    <w:rsid w:val="00BB4F17"/>
    <w:rsid w:val="00BB5110"/>
    <w:rsid w:val="00BB7B3D"/>
    <w:rsid w:val="00BC07ED"/>
    <w:rsid w:val="00BC1BBB"/>
    <w:rsid w:val="00BC3205"/>
    <w:rsid w:val="00BC4488"/>
    <w:rsid w:val="00BC58D2"/>
    <w:rsid w:val="00BC61BB"/>
    <w:rsid w:val="00BD0FD0"/>
    <w:rsid w:val="00BD1F46"/>
    <w:rsid w:val="00BE32BC"/>
    <w:rsid w:val="00BE5471"/>
    <w:rsid w:val="00BE6491"/>
    <w:rsid w:val="00BF076E"/>
    <w:rsid w:val="00BF31FC"/>
    <w:rsid w:val="00BF578C"/>
    <w:rsid w:val="00C026F2"/>
    <w:rsid w:val="00C0321C"/>
    <w:rsid w:val="00C04803"/>
    <w:rsid w:val="00C05BE6"/>
    <w:rsid w:val="00C1143E"/>
    <w:rsid w:val="00C1405A"/>
    <w:rsid w:val="00C140EB"/>
    <w:rsid w:val="00C17DAD"/>
    <w:rsid w:val="00C24524"/>
    <w:rsid w:val="00C26291"/>
    <w:rsid w:val="00C26B23"/>
    <w:rsid w:val="00C30723"/>
    <w:rsid w:val="00C31530"/>
    <w:rsid w:val="00C363FA"/>
    <w:rsid w:val="00C40599"/>
    <w:rsid w:val="00C406EB"/>
    <w:rsid w:val="00C43337"/>
    <w:rsid w:val="00C50A26"/>
    <w:rsid w:val="00C54147"/>
    <w:rsid w:val="00C55952"/>
    <w:rsid w:val="00C573A9"/>
    <w:rsid w:val="00C603FD"/>
    <w:rsid w:val="00C64F2C"/>
    <w:rsid w:val="00C74546"/>
    <w:rsid w:val="00C74EB7"/>
    <w:rsid w:val="00C77CE3"/>
    <w:rsid w:val="00C86644"/>
    <w:rsid w:val="00C92DA8"/>
    <w:rsid w:val="00C93F40"/>
    <w:rsid w:val="00C961BA"/>
    <w:rsid w:val="00C96CC1"/>
    <w:rsid w:val="00CB200E"/>
    <w:rsid w:val="00CB2AE4"/>
    <w:rsid w:val="00CB5ECC"/>
    <w:rsid w:val="00CC27EE"/>
    <w:rsid w:val="00CC2950"/>
    <w:rsid w:val="00CC5BDD"/>
    <w:rsid w:val="00CC7627"/>
    <w:rsid w:val="00CD0107"/>
    <w:rsid w:val="00CD06DD"/>
    <w:rsid w:val="00CD2CE8"/>
    <w:rsid w:val="00CD644D"/>
    <w:rsid w:val="00CD7267"/>
    <w:rsid w:val="00CD7301"/>
    <w:rsid w:val="00CD78C6"/>
    <w:rsid w:val="00CE2D57"/>
    <w:rsid w:val="00CF206B"/>
    <w:rsid w:val="00CF20F9"/>
    <w:rsid w:val="00CF2242"/>
    <w:rsid w:val="00CF3DD8"/>
    <w:rsid w:val="00CF5884"/>
    <w:rsid w:val="00CF61F4"/>
    <w:rsid w:val="00CF7678"/>
    <w:rsid w:val="00D02C1B"/>
    <w:rsid w:val="00D04FA5"/>
    <w:rsid w:val="00D05905"/>
    <w:rsid w:val="00D07B4A"/>
    <w:rsid w:val="00D07B66"/>
    <w:rsid w:val="00D07BD4"/>
    <w:rsid w:val="00D11CD1"/>
    <w:rsid w:val="00D11F9C"/>
    <w:rsid w:val="00D1227E"/>
    <w:rsid w:val="00D13822"/>
    <w:rsid w:val="00D143B6"/>
    <w:rsid w:val="00D15106"/>
    <w:rsid w:val="00D21374"/>
    <w:rsid w:val="00D245B2"/>
    <w:rsid w:val="00D24F28"/>
    <w:rsid w:val="00D24F77"/>
    <w:rsid w:val="00D26B27"/>
    <w:rsid w:val="00D27368"/>
    <w:rsid w:val="00D3061F"/>
    <w:rsid w:val="00D31245"/>
    <w:rsid w:val="00D324A4"/>
    <w:rsid w:val="00D34259"/>
    <w:rsid w:val="00D342F2"/>
    <w:rsid w:val="00D349BB"/>
    <w:rsid w:val="00D414C1"/>
    <w:rsid w:val="00D42B37"/>
    <w:rsid w:val="00D52A4E"/>
    <w:rsid w:val="00D61B06"/>
    <w:rsid w:val="00D67753"/>
    <w:rsid w:val="00D72B94"/>
    <w:rsid w:val="00D7382A"/>
    <w:rsid w:val="00D761C9"/>
    <w:rsid w:val="00D768C1"/>
    <w:rsid w:val="00D86247"/>
    <w:rsid w:val="00D86F9F"/>
    <w:rsid w:val="00D91D82"/>
    <w:rsid w:val="00D96D7E"/>
    <w:rsid w:val="00DA5BD0"/>
    <w:rsid w:val="00DA6627"/>
    <w:rsid w:val="00DB1ECF"/>
    <w:rsid w:val="00DB598E"/>
    <w:rsid w:val="00DB5C36"/>
    <w:rsid w:val="00DC30C6"/>
    <w:rsid w:val="00DC4851"/>
    <w:rsid w:val="00DD25CF"/>
    <w:rsid w:val="00DD265B"/>
    <w:rsid w:val="00DD31D5"/>
    <w:rsid w:val="00DD5DF2"/>
    <w:rsid w:val="00DE3707"/>
    <w:rsid w:val="00DE56BD"/>
    <w:rsid w:val="00DE66D6"/>
    <w:rsid w:val="00DE7BA7"/>
    <w:rsid w:val="00DF192F"/>
    <w:rsid w:val="00DF477E"/>
    <w:rsid w:val="00DF496E"/>
    <w:rsid w:val="00DF6562"/>
    <w:rsid w:val="00DF66EE"/>
    <w:rsid w:val="00E00FAE"/>
    <w:rsid w:val="00E2141D"/>
    <w:rsid w:val="00E253ED"/>
    <w:rsid w:val="00E27F89"/>
    <w:rsid w:val="00E302FD"/>
    <w:rsid w:val="00E332DF"/>
    <w:rsid w:val="00E512E2"/>
    <w:rsid w:val="00E51887"/>
    <w:rsid w:val="00E54136"/>
    <w:rsid w:val="00E6136D"/>
    <w:rsid w:val="00E61EBE"/>
    <w:rsid w:val="00E62DCC"/>
    <w:rsid w:val="00E63A98"/>
    <w:rsid w:val="00E66E54"/>
    <w:rsid w:val="00E67A51"/>
    <w:rsid w:val="00E712BA"/>
    <w:rsid w:val="00E71920"/>
    <w:rsid w:val="00E72B01"/>
    <w:rsid w:val="00E743D7"/>
    <w:rsid w:val="00E74469"/>
    <w:rsid w:val="00E76D4F"/>
    <w:rsid w:val="00E86FCB"/>
    <w:rsid w:val="00E87639"/>
    <w:rsid w:val="00E92BE4"/>
    <w:rsid w:val="00E96AB2"/>
    <w:rsid w:val="00EA4424"/>
    <w:rsid w:val="00EA4ED5"/>
    <w:rsid w:val="00EA74FC"/>
    <w:rsid w:val="00EB008B"/>
    <w:rsid w:val="00EB08E7"/>
    <w:rsid w:val="00EB0FE0"/>
    <w:rsid w:val="00EB1DCF"/>
    <w:rsid w:val="00EB251F"/>
    <w:rsid w:val="00EB4265"/>
    <w:rsid w:val="00EB61C3"/>
    <w:rsid w:val="00EC028C"/>
    <w:rsid w:val="00EC0906"/>
    <w:rsid w:val="00EC492D"/>
    <w:rsid w:val="00EC53DD"/>
    <w:rsid w:val="00EC56E1"/>
    <w:rsid w:val="00EC7543"/>
    <w:rsid w:val="00EC79DE"/>
    <w:rsid w:val="00EC7B23"/>
    <w:rsid w:val="00ED07B0"/>
    <w:rsid w:val="00ED20E2"/>
    <w:rsid w:val="00ED2707"/>
    <w:rsid w:val="00ED42CB"/>
    <w:rsid w:val="00EE0094"/>
    <w:rsid w:val="00EE149B"/>
    <w:rsid w:val="00EE218D"/>
    <w:rsid w:val="00EE3A1F"/>
    <w:rsid w:val="00EE3DA7"/>
    <w:rsid w:val="00EE5FBB"/>
    <w:rsid w:val="00EE6502"/>
    <w:rsid w:val="00EE670E"/>
    <w:rsid w:val="00EF4FE9"/>
    <w:rsid w:val="00EF6CA3"/>
    <w:rsid w:val="00F0115E"/>
    <w:rsid w:val="00F05799"/>
    <w:rsid w:val="00F11C19"/>
    <w:rsid w:val="00F13644"/>
    <w:rsid w:val="00F16198"/>
    <w:rsid w:val="00F207DA"/>
    <w:rsid w:val="00F2420A"/>
    <w:rsid w:val="00F24AE1"/>
    <w:rsid w:val="00F26E60"/>
    <w:rsid w:val="00F276C4"/>
    <w:rsid w:val="00F3029A"/>
    <w:rsid w:val="00F30D71"/>
    <w:rsid w:val="00F32EA8"/>
    <w:rsid w:val="00F35665"/>
    <w:rsid w:val="00F362BB"/>
    <w:rsid w:val="00F4183B"/>
    <w:rsid w:val="00F41E79"/>
    <w:rsid w:val="00F42B28"/>
    <w:rsid w:val="00F42F6A"/>
    <w:rsid w:val="00F452D0"/>
    <w:rsid w:val="00F53853"/>
    <w:rsid w:val="00F53D11"/>
    <w:rsid w:val="00F53E82"/>
    <w:rsid w:val="00F56BC6"/>
    <w:rsid w:val="00F56BFE"/>
    <w:rsid w:val="00F63ED9"/>
    <w:rsid w:val="00F650EC"/>
    <w:rsid w:val="00F668E7"/>
    <w:rsid w:val="00F67830"/>
    <w:rsid w:val="00F700A4"/>
    <w:rsid w:val="00F70FBA"/>
    <w:rsid w:val="00F7317F"/>
    <w:rsid w:val="00F80486"/>
    <w:rsid w:val="00F8092F"/>
    <w:rsid w:val="00F8239A"/>
    <w:rsid w:val="00F84ADB"/>
    <w:rsid w:val="00F853E7"/>
    <w:rsid w:val="00F87F53"/>
    <w:rsid w:val="00F87FAC"/>
    <w:rsid w:val="00F914FD"/>
    <w:rsid w:val="00F92685"/>
    <w:rsid w:val="00F94779"/>
    <w:rsid w:val="00F97565"/>
    <w:rsid w:val="00F97998"/>
    <w:rsid w:val="00FA06E9"/>
    <w:rsid w:val="00FA442F"/>
    <w:rsid w:val="00FA583D"/>
    <w:rsid w:val="00FB3CC2"/>
    <w:rsid w:val="00FB4D41"/>
    <w:rsid w:val="00FB63A9"/>
    <w:rsid w:val="00FC0C54"/>
    <w:rsid w:val="00FC1B07"/>
    <w:rsid w:val="00FC5312"/>
    <w:rsid w:val="00FD1C4B"/>
    <w:rsid w:val="00FD5351"/>
    <w:rsid w:val="00FE051E"/>
    <w:rsid w:val="00FE2EFB"/>
    <w:rsid w:val="00FE313F"/>
    <w:rsid w:val="00FE3535"/>
    <w:rsid w:val="00FE6BFB"/>
    <w:rsid w:val="00FF26DD"/>
    <w:rsid w:val="00FF575E"/>
    <w:rsid w:val="00FF5FAD"/>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76DC9DC8"/>
  <w15:docId w15:val="{DAF92E6E-D153-4B86-AE04-68D6D2FF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808"/>
    <w:pPr>
      <w:spacing w:after="160" w:line="259" w:lineRule="auto"/>
    </w:pPr>
    <w:rPr>
      <w:rFonts w:cs="Calibri"/>
      <w:sz w:val="22"/>
      <w:szCs w:val="22"/>
      <w:lang w:eastAsia="en-US"/>
    </w:rPr>
  </w:style>
  <w:style w:type="paragraph" w:styleId="Heading1">
    <w:name w:val="heading 1"/>
    <w:basedOn w:val="Normal"/>
    <w:next w:val="Normal"/>
    <w:link w:val="Heading1Char"/>
    <w:uiPriority w:val="99"/>
    <w:qFormat/>
    <w:rsid w:val="007278A7"/>
    <w:pPr>
      <w:keepNext/>
      <w:keepLines/>
      <w:spacing w:before="240" w:after="0"/>
      <w:outlineLvl w:val="0"/>
    </w:pPr>
    <w:rPr>
      <w:rFonts w:ascii="Calibri Light" w:eastAsia="Times New Roman" w:hAnsi="Calibri Light" w:cs="Calibri Light"/>
      <w:color w:val="2E74B5"/>
      <w:sz w:val="32"/>
      <w:szCs w:val="32"/>
    </w:rPr>
  </w:style>
  <w:style w:type="paragraph" w:styleId="Heading2">
    <w:name w:val="heading 2"/>
    <w:basedOn w:val="Normal"/>
    <w:next w:val="Normal"/>
    <w:link w:val="Heading2Char"/>
    <w:uiPriority w:val="99"/>
    <w:qFormat/>
    <w:rsid w:val="007278A7"/>
    <w:pPr>
      <w:keepNext/>
      <w:keepLines/>
      <w:spacing w:before="40" w:after="0"/>
      <w:outlineLvl w:val="1"/>
    </w:pPr>
    <w:rPr>
      <w:rFonts w:ascii="Calibri Light" w:eastAsia="Times New Roman" w:hAnsi="Calibri Light" w:cs="Calibri Light"/>
      <w:color w:val="2E74B5"/>
      <w:sz w:val="26"/>
      <w:szCs w:val="26"/>
    </w:rPr>
  </w:style>
  <w:style w:type="paragraph" w:styleId="Heading3">
    <w:name w:val="heading 3"/>
    <w:basedOn w:val="Normal"/>
    <w:next w:val="Normal"/>
    <w:link w:val="Heading3Char"/>
    <w:uiPriority w:val="99"/>
    <w:qFormat/>
    <w:rsid w:val="007278A7"/>
    <w:pPr>
      <w:keepNext/>
      <w:keepLines/>
      <w:spacing w:before="40" w:after="0"/>
      <w:outlineLvl w:val="2"/>
    </w:pPr>
    <w:rPr>
      <w:rFonts w:ascii="Calibri Light" w:eastAsia="Times New Roman" w:hAnsi="Calibri Light" w:cs="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78A7"/>
    <w:rPr>
      <w:rFonts w:ascii="Calibri Light" w:hAnsi="Calibri Light" w:cs="Calibri Light"/>
      <w:color w:val="2E74B5"/>
      <w:sz w:val="32"/>
      <w:szCs w:val="32"/>
    </w:rPr>
  </w:style>
  <w:style w:type="character" w:customStyle="1" w:styleId="Heading2Char">
    <w:name w:val="Heading 2 Char"/>
    <w:basedOn w:val="DefaultParagraphFont"/>
    <w:link w:val="Heading2"/>
    <w:uiPriority w:val="99"/>
    <w:locked/>
    <w:rsid w:val="007278A7"/>
    <w:rPr>
      <w:rFonts w:ascii="Calibri Light" w:hAnsi="Calibri Light" w:cs="Calibri Light"/>
      <w:color w:val="2E74B5"/>
      <w:sz w:val="26"/>
      <w:szCs w:val="26"/>
    </w:rPr>
  </w:style>
  <w:style w:type="character" w:customStyle="1" w:styleId="Heading3Char">
    <w:name w:val="Heading 3 Char"/>
    <w:basedOn w:val="DefaultParagraphFont"/>
    <w:link w:val="Heading3"/>
    <w:uiPriority w:val="99"/>
    <w:locked/>
    <w:rsid w:val="007278A7"/>
    <w:rPr>
      <w:rFonts w:ascii="Calibri Light" w:hAnsi="Calibri Light" w:cs="Calibri Light"/>
      <w:color w:val="1F4D78"/>
      <w:sz w:val="24"/>
      <w:szCs w:val="24"/>
    </w:rPr>
  </w:style>
  <w:style w:type="paragraph" w:styleId="ListParagraph">
    <w:name w:val="List Paragraph"/>
    <w:basedOn w:val="Normal"/>
    <w:uiPriority w:val="34"/>
    <w:qFormat/>
    <w:rsid w:val="007278A7"/>
    <w:pPr>
      <w:ind w:left="720"/>
    </w:pPr>
  </w:style>
  <w:style w:type="paragraph" w:styleId="Header">
    <w:name w:val="header"/>
    <w:basedOn w:val="Normal"/>
    <w:link w:val="HeaderChar"/>
    <w:uiPriority w:val="99"/>
    <w:rsid w:val="007278A7"/>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278A7"/>
  </w:style>
  <w:style w:type="paragraph" w:styleId="Footer">
    <w:name w:val="footer"/>
    <w:basedOn w:val="Normal"/>
    <w:link w:val="FooterChar"/>
    <w:uiPriority w:val="99"/>
    <w:rsid w:val="007278A7"/>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278A7"/>
  </w:style>
  <w:style w:type="character" w:styleId="Hyperlink">
    <w:name w:val="Hyperlink"/>
    <w:basedOn w:val="DefaultParagraphFont"/>
    <w:uiPriority w:val="99"/>
    <w:rsid w:val="003946B7"/>
    <w:rPr>
      <w:color w:val="0563C1"/>
      <w:u w:val="single"/>
    </w:rPr>
  </w:style>
  <w:style w:type="paragraph" w:styleId="FootnoteText">
    <w:name w:val="footnote text"/>
    <w:aliases w:val="Fußnotentextf,Fußnote,Footnote,Footnote Text Char1 Char,Footnote Text Char Char Char,Footnote Text Char1 Char Char Char,Footnote Text Char Char Char Char Char,Footnote Text Char1 Char1 Char,Footnote Text Char Char Char1 Char,FOOTNOTES,fn,f"/>
    <w:basedOn w:val="Normal"/>
    <w:link w:val="FootnoteTextChar"/>
    <w:uiPriority w:val="99"/>
    <w:qFormat/>
    <w:rsid w:val="003946B7"/>
    <w:pPr>
      <w:spacing w:after="0" w:line="240" w:lineRule="auto"/>
    </w:pPr>
    <w:rPr>
      <w:sz w:val="20"/>
      <w:szCs w:val="20"/>
      <w:lang w:val="en-US"/>
    </w:rPr>
  </w:style>
  <w:style w:type="character" w:customStyle="1" w:styleId="FootnoteTextChar">
    <w:name w:val="Footnote Text Char"/>
    <w:aliases w:val="Fußnotentextf Char,Fußnote Char,Footnote Char,Footnote Text Char1 Char Char,Footnote Text Char Char Char Char,Footnote Text Char1 Char Char Char Char,Footnote Text Char Char Char Char Char Char,Footnote Text Char1 Char1 Char Char"/>
    <w:basedOn w:val="DefaultParagraphFont"/>
    <w:link w:val="FootnoteText"/>
    <w:uiPriority w:val="99"/>
    <w:locked/>
    <w:rsid w:val="003946B7"/>
    <w:rPr>
      <w:sz w:val="20"/>
      <w:szCs w:val="20"/>
      <w:lang w:val="en-US"/>
    </w:rPr>
  </w:style>
  <w:style w:type="character" w:styleId="FootnoteReference">
    <w:name w:val="footnote reference"/>
    <w:aliases w:val="BVI fnr,16 Point,Superscript 6 Point,nota pié di pagina,Footnote symbol,ftref,Footnote Reference Number,Ref,de nota al pie,(NECG) Footnote Reference,Footnote number,SUPERS,Footnote Reference_LVL6,Footnote Reference_LVL61,BVI fnr Char"/>
    <w:basedOn w:val="DefaultParagraphFont"/>
    <w:uiPriority w:val="99"/>
    <w:rsid w:val="003946B7"/>
    <w:rPr>
      <w:vertAlign w:val="superscript"/>
    </w:rPr>
  </w:style>
  <w:style w:type="character" w:styleId="BookTitle">
    <w:name w:val="Book Title"/>
    <w:basedOn w:val="DefaultParagraphFont"/>
    <w:uiPriority w:val="33"/>
    <w:qFormat/>
    <w:rsid w:val="00BF578C"/>
    <w:rPr>
      <w:b/>
      <w:bCs/>
      <w:i/>
      <w:iCs/>
      <w:spacing w:val="5"/>
    </w:rPr>
  </w:style>
  <w:style w:type="paragraph" w:styleId="NormalWeb">
    <w:name w:val="Normal (Web)"/>
    <w:basedOn w:val="Normal"/>
    <w:uiPriority w:val="99"/>
    <w:rsid w:val="00BF578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BF578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eastAsia="Arial Unicode MS" w:hAnsi="Helvetica Neue" w:cs="Helvetica Neue"/>
      <w:color w:val="000000"/>
      <w:sz w:val="22"/>
      <w:szCs w:val="22"/>
      <w:u w:color="000000"/>
    </w:rPr>
  </w:style>
  <w:style w:type="character" w:customStyle="1" w:styleId="apple-style-span">
    <w:name w:val="apple-style-span"/>
    <w:basedOn w:val="DefaultParagraphFont"/>
    <w:uiPriority w:val="99"/>
    <w:rsid w:val="006470B1"/>
  </w:style>
  <w:style w:type="character" w:customStyle="1" w:styleId="apple-converted-space">
    <w:name w:val="apple-converted-space"/>
    <w:basedOn w:val="DefaultParagraphFont"/>
    <w:uiPriority w:val="99"/>
    <w:rsid w:val="006470B1"/>
  </w:style>
  <w:style w:type="paragraph" w:styleId="TOCHeading">
    <w:name w:val="TOC Heading"/>
    <w:basedOn w:val="Heading1"/>
    <w:next w:val="Normal"/>
    <w:uiPriority w:val="99"/>
    <w:qFormat/>
    <w:rsid w:val="00656365"/>
    <w:pPr>
      <w:outlineLvl w:val="9"/>
    </w:pPr>
    <w:rPr>
      <w:lang w:val="en-US"/>
    </w:rPr>
  </w:style>
  <w:style w:type="paragraph" w:styleId="TOC1">
    <w:name w:val="toc 1"/>
    <w:basedOn w:val="Normal"/>
    <w:next w:val="Normal"/>
    <w:autoRedefine/>
    <w:uiPriority w:val="39"/>
    <w:rsid w:val="00F53853"/>
    <w:pPr>
      <w:tabs>
        <w:tab w:val="left" w:pos="440"/>
        <w:tab w:val="right" w:leader="dot" w:pos="9736"/>
      </w:tabs>
      <w:spacing w:after="100"/>
    </w:pPr>
  </w:style>
  <w:style w:type="paragraph" w:styleId="TOC2">
    <w:name w:val="toc 2"/>
    <w:basedOn w:val="Normal"/>
    <w:next w:val="Normal"/>
    <w:autoRedefine/>
    <w:uiPriority w:val="39"/>
    <w:rsid w:val="00A17011"/>
    <w:pPr>
      <w:tabs>
        <w:tab w:val="right" w:leader="dot" w:pos="9736"/>
      </w:tabs>
      <w:spacing w:after="100"/>
      <w:ind w:left="220"/>
    </w:pPr>
    <w:rPr>
      <w:noProof/>
      <w:lang w:val="mk-MK"/>
    </w:rPr>
  </w:style>
  <w:style w:type="paragraph" w:styleId="TOC3">
    <w:name w:val="toc 3"/>
    <w:basedOn w:val="Normal"/>
    <w:next w:val="Normal"/>
    <w:autoRedefine/>
    <w:uiPriority w:val="39"/>
    <w:rsid w:val="00AF2970"/>
    <w:pPr>
      <w:tabs>
        <w:tab w:val="right" w:leader="dot" w:pos="9736"/>
      </w:tabs>
      <w:spacing w:after="100"/>
      <w:ind w:left="440"/>
    </w:pPr>
  </w:style>
  <w:style w:type="character" w:styleId="CommentReference">
    <w:name w:val="annotation reference"/>
    <w:basedOn w:val="DefaultParagraphFont"/>
    <w:uiPriority w:val="99"/>
    <w:semiHidden/>
    <w:rsid w:val="001915A0"/>
    <w:rPr>
      <w:sz w:val="16"/>
      <w:szCs w:val="16"/>
    </w:rPr>
  </w:style>
  <w:style w:type="paragraph" w:styleId="CommentText">
    <w:name w:val="annotation text"/>
    <w:basedOn w:val="Normal"/>
    <w:link w:val="CommentTextChar"/>
    <w:uiPriority w:val="99"/>
    <w:semiHidden/>
    <w:rsid w:val="001915A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915A0"/>
    <w:rPr>
      <w:sz w:val="20"/>
      <w:szCs w:val="20"/>
    </w:rPr>
  </w:style>
  <w:style w:type="paragraph" w:styleId="BalloonText">
    <w:name w:val="Balloon Text"/>
    <w:basedOn w:val="Normal"/>
    <w:link w:val="BalloonTextChar"/>
    <w:uiPriority w:val="99"/>
    <w:semiHidden/>
    <w:rsid w:val="001915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915A0"/>
    <w:rPr>
      <w:rFonts w:ascii="Segoe UI" w:hAnsi="Segoe UI" w:cs="Segoe UI"/>
      <w:sz w:val="18"/>
      <w:szCs w:val="18"/>
    </w:rPr>
  </w:style>
  <w:style w:type="paragraph" w:styleId="CommentSubject">
    <w:name w:val="annotation subject"/>
    <w:basedOn w:val="CommentText"/>
    <w:next w:val="CommentText"/>
    <w:link w:val="CommentSubjectChar"/>
    <w:uiPriority w:val="99"/>
    <w:semiHidden/>
    <w:rsid w:val="006E4D68"/>
    <w:rPr>
      <w:b/>
      <w:bCs/>
    </w:rPr>
  </w:style>
  <w:style w:type="character" w:customStyle="1" w:styleId="CommentSubjectChar">
    <w:name w:val="Comment Subject Char"/>
    <w:basedOn w:val="CommentTextChar"/>
    <w:link w:val="CommentSubject"/>
    <w:uiPriority w:val="99"/>
    <w:semiHidden/>
    <w:locked/>
    <w:rsid w:val="006E4D68"/>
    <w:rPr>
      <w:b/>
      <w:bCs/>
      <w:sz w:val="20"/>
      <w:szCs w:val="20"/>
    </w:rPr>
  </w:style>
  <w:style w:type="table" w:styleId="TableGrid">
    <w:name w:val="Table Grid"/>
    <w:basedOn w:val="TableNormal"/>
    <w:uiPriority w:val="99"/>
    <w:rsid w:val="005662D8"/>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4F461F"/>
    <w:rPr>
      <w:b/>
      <w:bCs/>
    </w:rPr>
  </w:style>
  <w:style w:type="paragraph" w:styleId="Revision">
    <w:name w:val="Revision"/>
    <w:hidden/>
    <w:uiPriority w:val="99"/>
    <w:semiHidden/>
    <w:rsid w:val="001D2778"/>
    <w:rPr>
      <w:rFonts w:cs="Calibri"/>
      <w:sz w:val="22"/>
      <w:szCs w:val="22"/>
      <w:lang w:eastAsia="en-US"/>
    </w:rPr>
  </w:style>
  <w:style w:type="paragraph" w:customStyle="1" w:styleId="Body">
    <w:name w:val="Body"/>
    <w:rsid w:val="00781989"/>
    <w:pPr>
      <w:pBdr>
        <w:top w:val="nil"/>
        <w:left w:val="nil"/>
        <w:bottom w:val="nil"/>
        <w:right w:val="nil"/>
        <w:between w:val="nil"/>
        <w:bar w:val="nil"/>
      </w:pBdr>
      <w:spacing w:after="160" w:line="259" w:lineRule="auto"/>
    </w:pPr>
    <w:rPr>
      <w:rFonts w:eastAsia="Arial Unicode MS" w:cs="Arial Unicode MS"/>
      <w:color w:val="000000"/>
      <w:sz w:val="22"/>
      <w:szCs w:val="22"/>
      <w:u w:color="000000"/>
      <w:bdr w:val="nil"/>
    </w:rPr>
  </w:style>
  <w:style w:type="character" w:customStyle="1" w:styleId="None">
    <w:name w:val="None"/>
    <w:rsid w:val="00781989"/>
  </w:style>
  <w:style w:type="character" w:styleId="FollowedHyperlink">
    <w:name w:val="FollowedHyperlink"/>
    <w:basedOn w:val="DefaultParagraphFont"/>
    <w:uiPriority w:val="99"/>
    <w:semiHidden/>
    <w:unhideWhenUsed/>
    <w:rsid w:val="00A64284"/>
    <w:rPr>
      <w:color w:val="954F72" w:themeColor="followedHyperlink"/>
      <w:u w:val="single"/>
    </w:rPr>
  </w:style>
  <w:style w:type="paragraph" w:styleId="NoSpacing">
    <w:name w:val="No Spacing"/>
    <w:link w:val="NoSpacingChar"/>
    <w:uiPriority w:val="1"/>
    <w:qFormat/>
    <w:rsid w:val="00F53853"/>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F53853"/>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826196">
      <w:bodyDiv w:val="1"/>
      <w:marLeft w:val="0"/>
      <w:marRight w:val="0"/>
      <w:marTop w:val="0"/>
      <w:marBottom w:val="0"/>
      <w:divBdr>
        <w:top w:val="none" w:sz="0" w:space="0" w:color="auto"/>
        <w:left w:val="none" w:sz="0" w:space="0" w:color="auto"/>
        <w:bottom w:val="none" w:sz="0" w:space="0" w:color="auto"/>
        <w:right w:val="none" w:sz="0" w:space="0" w:color="auto"/>
      </w:divBdr>
    </w:div>
    <w:div w:id="1075861918">
      <w:bodyDiv w:val="1"/>
      <w:marLeft w:val="0"/>
      <w:marRight w:val="0"/>
      <w:marTop w:val="0"/>
      <w:marBottom w:val="0"/>
      <w:divBdr>
        <w:top w:val="none" w:sz="0" w:space="0" w:color="auto"/>
        <w:left w:val="none" w:sz="0" w:space="0" w:color="auto"/>
        <w:bottom w:val="none" w:sz="0" w:space="0" w:color="auto"/>
        <w:right w:val="none" w:sz="0" w:space="0" w:color="auto"/>
      </w:divBdr>
    </w:div>
    <w:div w:id="1117992557">
      <w:marLeft w:val="0"/>
      <w:marRight w:val="0"/>
      <w:marTop w:val="0"/>
      <w:marBottom w:val="0"/>
      <w:divBdr>
        <w:top w:val="none" w:sz="0" w:space="0" w:color="auto"/>
        <w:left w:val="none" w:sz="0" w:space="0" w:color="auto"/>
        <w:bottom w:val="none" w:sz="0" w:space="0" w:color="auto"/>
        <w:right w:val="none" w:sz="0" w:space="0" w:color="auto"/>
      </w:divBdr>
    </w:div>
    <w:div w:id="1117992558">
      <w:marLeft w:val="0"/>
      <w:marRight w:val="0"/>
      <w:marTop w:val="0"/>
      <w:marBottom w:val="0"/>
      <w:divBdr>
        <w:top w:val="none" w:sz="0" w:space="0" w:color="auto"/>
        <w:left w:val="none" w:sz="0" w:space="0" w:color="auto"/>
        <w:bottom w:val="none" w:sz="0" w:space="0" w:color="auto"/>
        <w:right w:val="none" w:sz="0" w:space="0" w:color="auto"/>
      </w:divBdr>
    </w:div>
    <w:div w:id="1117992559">
      <w:marLeft w:val="0"/>
      <w:marRight w:val="0"/>
      <w:marTop w:val="0"/>
      <w:marBottom w:val="0"/>
      <w:divBdr>
        <w:top w:val="none" w:sz="0" w:space="0" w:color="auto"/>
        <w:left w:val="none" w:sz="0" w:space="0" w:color="auto"/>
        <w:bottom w:val="none" w:sz="0" w:space="0" w:color="auto"/>
        <w:right w:val="none" w:sz="0" w:space="0" w:color="auto"/>
      </w:divBdr>
    </w:div>
    <w:div w:id="1190682471">
      <w:bodyDiv w:val="1"/>
      <w:marLeft w:val="0"/>
      <w:marRight w:val="0"/>
      <w:marTop w:val="0"/>
      <w:marBottom w:val="0"/>
      <w:divBdr>
        <w:top w:val="none" w:sz="0" w:space="0" w:color="auto"/>
        <w:left w:val="none" w:sz="0" w:space="0" w:color="auto"/>
        <w:bottom w:val="none" w:sz="0" w:space="0" w:color="auto"/>
        <w:right w:val="none" w:sz="0" w:space="0" w:color="auto"/>
      </w:divBdr>
    </w:div>
    <w:div w:id="1308897017">
      <w:bodyDiv w:val="1"/>
      <w:marLeft w:val="0"/>
      <w:marRight w:val="0"/>
      <w:marTop w:val="0"/>
      <w:marBottom w:val="0"/>
      <w:divBdr>
        <w:top w:val="none" w:sz="0" w:space="0" w:color="auto"/>
        <w:left w:val="none" w:sz="0" w:space="0" w:color="auto"/>
        <w:bottom w:val="none" w:sz="0" w:space="0" w:color="auto"/>
        <w:right w:val="none" w:sz="0" w:space="0" w:color="auto"/>
      </w:divBdr>
    </w:div>
    <w:div w:id="1575433643">
      <w:bodyDiv w:val="1"/>
      <w:marLeft w:val="0"/>
      <w:marRight w:val="0"/>
      <w:marTop w:val="0"/>
      <w:marBottom w:val="0"/>
      <w:divBdr>
        <w:top w:val="none" w:sz="0" w:space="0" w:color="auto"/>
        <w:left w:val="none" w:sz="0" w:space="0" w:color="auto"/>
        <w:bottom w:val="none" w:sz="0" w:space="0" w:color="auto"/>
        <w:right w:val="none" w:sz="0" w:space="0" w:color="auto"/>
      </w:divBdr>
    </w:div>
    <w:div w:id="1731883284">
      <w:bodyDiv w:val="1"/>
      <w:marLeft w:val="0"/>
      <w:marRight w:val="0"/>
      <w:marTop w:val="0"/>
      <w:marBottom w:val="0"/>
      <w:divBdr>
        <w:top w:val="none" w:sz="0" w:space="0" w:color="auto"/>
        <w:left w:val="none" w:sz="0" w:space="0" w:color="auto"/>
        <w:bottom w:val="none" w:sz="0" w:space="0" w:color="auto"/>
        <w:right w:val="none" w:sz="0" w:space="0" w:color="auto"/>
      </w:divBdr>
    </w:div>
    <w:div w:id="209751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vmu.mk/registar-na-televizii/" TargetMode="External"/><Relationship Id="rId18" Type="http://schemas.openxmlformats.org/officeDocument/2006/relationships/hyperlink" Target="https://idscs.org.mk/wp-content/uploads/2009/08/ljp-nemnozinski-zaednici-mkd.pdf" TargetMode="External"/><Relationship Id="rId26" Type="http://schemas.openxmlformats.org/officeDocument/2006/relationships/hyperlink" Target="http://www.stat.gov.mk/Publikacii/RegionalenGodisnik2018.pdf" TargetMode="External"/><Relationship Id="rId39" Type="http://schemas.openxmlformats.org/officeDocument/2006/relationships/hyperlink" Target="https://bit.ly/2GW5nvD" TargetMode="External"/><Relationship Id="rId21" Type="http://schemas.openxmlformats.org/officeDocument/2006/relationships/hyperlink" Target="https://vlada.gov.mk/programa" TargetMode="External"/><Relationship Id="rId34" Type="http://schemas.openxmlformats.org/officeDocument/2006/relationships/hyperlink" Target="https://www.iri.org/sites/default/files/iri_macedonia_july_2018_poll_public_final.pdf" TargetMode="External"/><Relationship Id="rId42" Type="http://schemas.openxmlformats.org/officeDocument/2006/relationships/hyperlink" Target="https://time.mk/arhiva/?d1=01&amp;m1=01&amp;y1=1991&amp;d2=31&amp;m2=12&amp;y2=2012&amp;all=0&amp;dnevnik=1&amp;fulltext=2&amp;timeup=2&amp;show=1&amp;q=&#1072;&#1083;&#1073;&#1072;&#1085;&#1089;&#1082;&#1080;&#1090;&#1077;%20&#1080;&#1079;&#1076;&#1072;&#1074;&#1072;&#1095;&#1080;%20&#1076;&#1077;&#1085;&#1077;&#1089;&#1082;&#1072;%20&#1086;&#1090;&#1074;&#1086;&#1088;&#1072;&#1072;&#1090;%20&#1089;&#1074;&#1086;&#1112;%20&#1087;&#1072;&#1088;&#1072;&#1083;&#1077;&#1083;&#1077;&#1085;%20&#1089;&#1072;&#1077;&#1084;%20&#1085;&#1072;%20&#1082;&#1085;&#1080;&#1075;&#1072;&#1090;&#1072;&amp;read=e72dd0a2044d51c" TargetMode="External"/><Relationship Id="rId47" Type="http://schemas.openxmlformats.org/officeDocument/2006/relationships/hyperlink" Target="http://mls.gov.mk/images/documents/regionalenrazvoj/2.%20%20%20%20Programa%20za%20odrzliv%20lokalen%20razvoj%20i%20%20decentralizacija-Revidirana-Precisten%20tekst-MAK-lektor.pdf" TargetMode="External"/><Relationship Id="rId50" Type="http://schemas.openxmlformats.org/officeDocument/2006/relationships/hyperlink" Target="http://www.mtsp.gov.mk/content/pdf/dokumenti/7.7_Strategija%20za%20ednakvost%20i%20nediskriminacija.pdf" TargetMode="External"/><Relationship Id="rId55" Type="http://schemas.openxmlformats.org/officeDocument/2006/relationships/hyperlink" Target="https://www.osce.org/mk/hcnm/100449?download=true" TargetMode="External"/><Relationship Id="rId63" Type="http://schemas.openxmlformats.org/officeDocument/2006/relationships/hyperlink" Target="http://kultura.gov.mk/wp-content/uploads/2019/02/Zakon-za-kulturata-31_98.pdf" TargetMode="External"/><Relationship Id="rId68" Type="http://schemas.openxmlformats.org/officeDocument/2006/relationships/hyperlink" Target="https://rm.coe.int/16804ec73d" TargetMode="External"/><Relationship Id="rId76" Type="http://schemas.openxmlformats.org/officeDocument/2006/relationships/hyperlink" Target="http://pmio.mk/wp-content/uploads/2016/12/Electronic-survey-report-MAK.pdf" TargetMode="External"/><Relationship Id="rId7" Type="http://schemas.openxmlformats.org/officeDocument/2006/relationships/footnotes" Target="footnotes.xml"/><Relationship Id="rId71" Type="http://schemas.openxmlformats.org/officeDocument/2006/relationships/hyperlink" Target="https://rm.coe.int/16806d23e3" TargetMode="External"/><Relationship Id="rId2" Type="http://schemas.openxmlformats.org/officeDocument/2006/relationships/customXml" Target="../customXml/item2.xml"/><Relationship Id="rId16" Type="http://schemas.openxmlformats.org/officeDocument/2006/relationships/hyperlink" Target="http://epi.org.mk/docs/D4V_Social%20cohesion_mk.pdf" TargetMode="External"/><Relationship Id="rId29" Type="http://schemas.openxmlformats.org/officeDocument/2006/relationships/hyperlink" Target="https://ec.europa.eu/neighbourhood-enlargement/sites/near/files/20180417-the-former-yugoslav-republic-of-macedonia-report.pdf" TargetMode="External"/><Relationship Id="rId11" Type="http://schemas.openxmlformats.org/officeDocument/2006/relationships/hyperlink" Target="http://avmu.mk/wp-content/uploads/2017/05/Predlog-Strategija-i-Akciski-plan.pdf" TargetMode="External"/><Relationship Id="rId24" Type="http://schemas.openxmlformats.org/officeDocument/2006/relationships/hyperlink" Target="https://www.osce.org/mk/skopje/116792?download=true" TargetMode="External"/><Relationship Id="rId32" Type="http://schemas.openxmlformats.org/officeDocument/2006/relationships/hyperlink" Target="http://znm.org.mk/wp-content/uploads/2016/03/%D0%9F%D1%80%D0%B5%D0%BF%D0%BE%D1%80%D0%B0%D0%BA%D0%B8-%D0%B7%D0%B0-%D0%BE%D0%B4%D0%B3%D0%BE%D0%B2%D0%BE%D1%80%D0%BD%D0%B8-%D0%BE%D0%BD%D0%BB%D0%B0%D1%98%D0%BD-%D0%BC%D0%B5%D0%B4%D0%B8%D1%83%D0%BC%D0%B8-%D0%BD%D0%BE%D0%B5%D0%BC%D0%B2%D1%80%D0%B8-2017.pdf" TargetMode="External"/><Relationship Id="rId37" Type="http://schemas.openxmlformats.org/officeDocument/2006/relationships/hyperlink" Target="https://mim.org.mk/attachments/article/1125/mehanizmi%20za%20subvencioniranje%20na%20mediumite.pdf" TargetMode="External"/><Relationship Id="rId40" Type="http://schemas.openxmlformats.org/officeDocument/2006/relationships/hyperlink" Target="http://jorm.gov.mk/wp-content/uploads/2016/03/%D0%9A%D1%80%D0%B8%D0%B2%D0%B8%D1%87%D0%B5%D0%BD-%D0%B7%D0%B0%D0%BA%D0%BE%D0%BD%D0%B8%D0%BA-%D0%BF%D1%80%D0%B5%D1%87%D0%B8%D1%81%D1%82%D0%B5%D0%BD-%D1%82%D0%B5%D0%BA%D1%81%D1%82.pdf" TargetMode="External"/><Relationship Id="rId45" Type="http://schemas.openxmlformats.org/officeDocument/2006/relationships/hyperlink" Target="http://kultura.gov.mk/nacionalna-strategija-za-razvoj-na-kultura/" TargetMode="External"/><Relationship Id="rId53" Type="http://schemas.openxmlformats.org/officeDocument/2006/relationships/hyperlink" Target="http://seenpm.org/wp-content/uploads/%D0%92%D0%BE%D0%B2%D0%B5%D0%B4-%D0%B2%D0%BE-%D0%B8%D1%81%D1%82%D1%80%D0%B0%D0%B6%D1%83%D0%B2%D0%B0%D1%87%D0%BA%D0%B8%D0%BE%D1%82-%D0%B8%D0%B7%D0%B2%D0%B5%D1%88%D1%82%D0%B0%D1%98-%D0%9C%D0%B0%D0%BA%D0%B5%D0%B4%D0%BE%D0%BD%D0%B8%D1%98%D0%B01.pdf" TargetMode="External"/><Relationship Id="rId58" Type="http://schemas.openxmlformats.org/officeDocument/2006/relationships/hyperlink" Target="http://www.reactor.org.mk/CMS/Files/Publications/Documents/Rodova%20ednakvost%20i%20demografski%20politiki.pdf" TargetMode="External"/><Relationship Id="rId66" Type="http://schemas.openxmlformats.org/officeDocument/2006/relationships/hyperlink" Target="http://www.mio.gov.mk/sites/default/files/pbl_files/documents/legislation/Zakon%20za%20elektronskite%20komunikacii_2014.pdf" TargetMode="External"/><Relationship Id="rId74" Type="http://schemas.openxmlformats.org/officeDocument/2006/relationships/hyperlink" Target="http://gld.mk/codeframe/external/media/source/istrazuvanja/Analiza%20CIVICA%2028%20Junji%202018.pdf" TargetMode="External"/><Relationship Id="rId79" Type="http://schemas.openxmlformats.org/officeDocument/2006/relationships/hyperlink" Target="https://rm.coe.int/CoERMPublicCommonSearchServices/DisplayDCTMContent?documentId=09000016806d23e3" TargetMode="External"/><Relationship Id="rId5" Type="http://schemas.openxmlformats.org/officeDocument/2006/relationships/settings" Target="settings.xml"/><Relationship Id="rId61" Type="http://schemas.openxmlformats.org/officeDocument/2006/relationships/hyperlink" Target="http://www.slvesnik.com.mk/Issues/ED8DC7AF8F917D4B9704F49E8EFCD0DB.pdf" TargetMode="External"/><Relationship Id="rId82" Type="http://schemas.openxmlformats.org/officeDocument/2006/relationships/fontTable" Target="fontTable.xml"/><Relationship Id="rId10" Type="http://schemas.openxmlformats.org/officeDocument/2006/relationships/hyperlink" Target="http://avmu.mk/wp-ontent/uploads/2017/06/%D0%98%D1%81%D1%82%D1%80%D0%B0%D0%B6%D1%83%D0%B2%D0%B0%D1%9A%D0%B5-%D0%BD%D0%B0-%D1%98%D0%B0%D0%B2%D0%BD%D0%BE%D1%82%D0%BE-%D0%BC%D0%B8%D1%81%D0%BB%D0%B5%D1%9A%D0%B5-%D0%BD%D0%B0-%D0%BF%D1%83%D0%B1%D0%BB%D0%B8%D0%BA%D0%B0%D1%82%D0%B0-17.04.pdf" TargetMode="External"/><Relationship Id="rId19" Type="http://schemas.openxmlformats.org/officeDocument/2006/relationships/hyperlink" Target="https://kritickamisla.wordpress.com/2017/12/10/&#1082;&#1088;&#1080;&#1090;&#1080;&#1082;&#1072;-v1-8/" TargetMode="External"/><Relationship Id="rId31" Type="http://schemas.openxmlformats.org/officeDocument/2006/relationships/hyperlink" Target="http://zipinstitute.mk/wp-content/uploads/2012/09/CICR-Publication_ENG_Version_ZIP.pdf" TargetMode="External"/><Relationship Id="rId44" Type="http://schemas.openxmlformats.org/officeDocument/2006/relationships/hyperlink" Target="https://mim.org.mk/attachments/article/1092/Istrazuvanje_za_obrazovnite_potrebi_na_novinarite_i_publikata.pdf" TargetMode="External"/><Relationship Id="rId52" Type="http://schemas.openxmlformats.org/officeDocument/2006/relationships/hyperlink" Target="http://ombudsman.mk/upload/Programa%20za%20rabota/2017/Programa%20za%20rabota-2017.pdf" TargetMode="External"/><Relationship Id="rId60" Type="http://schemas.openxmlformats.org/officeDocument/2006/relationships/hyperlink" Target="http://www.slvesnik.com.mk/Issues/8f10a5033d1e49c6bf66e8cedb004fb8.pdf" TargetMode="External"/><Relationship Id="rId65" Type="http://schemas.openxmlformats.org/officeDocument/2006/relationships/hyperlink" Target="http://aopz.gov.mk/wp-content/uploads/2014/11/%D0%97%D0%90%D0%9A%D0%9E%D0%9D-%D0%9D%D0%90-%D0%90%D0%93%D0%95%D0%9D%D0%A6%D0%98%D0%88%D0%90.pdf" TargetMode="External"/><Relationship Id="rId73" Type="http://schemas.openxmlformats.org/officeDocument/2006/relationships/hyperlink" Target="http://aopz.gov.mk/wp-content/uploads/2015/01/MK-%C0%ED%E0%EB%E8%E7%E0%F2%E0-%ED%E0-%D2%F3%ED%E5%E2%E0.pdf" TargetMode="External"/><Relationship Id="rId78" Type="http://schemas.openxmlformats.org/officeDocument/2006/relationships/hyperlink" Target="https://www.scribd.com/document/398829282/From-Ethnic-to-Civic-Nationalism" TargetMode="External"/><Relationship Id="rId81"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avmu.mk/wp-content/uploads/2017/05/Vodic-zamonitoring-za-govorot-na-omraza-Mak.pdf" TargetMode="External"/><Relationship Id="rId14" Type="http://schemas.openxmlformats.org/officeDocument/2006/relationships/hyperlink" Target="http://avmu.mk/pechateni-mediumi/" TargetMode="External"/><Relationship Id="rId22" Type="http://schemas.openxmlformats.org/officeDocument/2006/relationships/hyperlink" Target="http://www.mchamber.mk/upload/Asocijacii/MTA/mk/Sobranie/New%20Folder/Odluka%20strateski%20prioriteti%20na%20Vladata%20na%20RM%20vo%202019%20god..pdf?AspxAutoDetectCookieSupport=1" TargetMode="External"/><Relationship Id="rId27" Type="http://schemas.openxmlformats.org/officeDocument/2006/relationships/hyperlink" Target="http://www.stat.gov.mk/Publikacii/6.4.15.03.pdf" TargetMode="External"/><Relationship Id="rId30" Type="http://schemas.openxmlformats.org/officeDocument/2006/relationships/hyperlink" Target="http://www.zels.org.mk/Upload/Content/Documents/Dokumenti/%D0%9C%D0%9A/2018/FINAL-%20SISTEMATIZIRANI%20STAVOVI%20na%20ZELS%202018.pdf" TargetMode="External"/><Relationship Id="rId35" Type="http://schemas.openxmlformats.org/officeDocument/2006/relationships/hyperlink" Target="https://www.nvosorabotka.gov.mk/sites/default/files/analiza-na-politiki-komisii-za-odnosi-megju-zaednicite.pdf" TargetMode="External"/><Relationship Id="rId43" Type="http://schemas.openxmlformats.org/officeDocument/2006/relationships/hyperlink" Target="http://medium.edu.mk/images/resursi/BelaKniga_web_v1.pdf" TargetMode="External"/><Relationship Id="rId48" Type="http://schemas.openxmlformats.org/officeDocument/2006/relationships/hyperlink" Target="http://mon.gov.mk/images/Florentin_MON/%D0%90%D0%BD%D0%B0%D1%81%D1%82%D0%B0%D1%81%D0%B8%D1%98%D0%B0/%D0%A1%D1%82%D1%80%D0%B0%D1%82%D0%B5%D1%88%D0%BA%D0%B8_%D0%BF%D0%BB%D0%B0%D0%BD__2019-2021_-_1.pdf" TargetMode="External"/><Relationship Id="rId56" Type="http://schemas.openxmlformats.org/officeDocument/2006/relationships/hyperlink" Target="https://treaties.un.org/doc/publication/unts/volume%20999/volume-999-i-14668-english.pdf" TargetMode="External"/><Relationship Id="rId64" Type="http://schemas.openxmlformats.org/officeDocument/2006/relationships/hyperlink" Target="http://avmu.mk/wp-content/uploads/2017/11/001-Zakon-za-izmenuvanje-i-dopolnuvanje-na-ZAAVMU-248-18-od-31.12.2018-odina.pdf" TargetMode="External"/><Relationship Id="rId69" Type="http://schemas.openxmlformats.org/officeDocument/2006/relationships/hyperlink" Target="https://rm.coe.int/16804ec73d" TargetMode="External"/><Relationship Id="rId77" Type="http://schemas.openxmlformats.org/officeDocument/2006/relationships/hyperlink" Target="http://mk.pmio.mk/wp-content/uploads/2013/04/IIEP-BASELINE-STUDY_MAC.pdf" TargetMode="External"/><Relationship Id="rId8" Type="http://schemas.openxmlformats.org/officeDocument/2006/relationships/endnotes" Target="endnotes.xml"/><Relationship Id="rId51" Type="http://schemas.openxmlformats.org/officeDocument/2006/relationships/hyperlink" Target="http://morm.gov.mk/wp-content/uploads/2018/03/Strategija-2013-2020.pdf" TargetMode="External"/><Relationship Id="rId72" Type="http://schemas.openxmlformats.org/officeDocument/2006/relationships/hyperlink" Target="https://rm.coe.int/1680648f5c" TargetMode="External"/><Relationship Id="rId80" Type="http://schemas.openxmlformats.org/officeDocument/2006/relationships/hyperlink" Target="http://www.coe.int/t/dghl/monitoring/minorities/1_AtGlance/PDF_Text_FCNM_mk.pdf" TargetMode="External"/><Relationship Id="rId3" Type="http://schemas.openxmlformats.org/officeDocument/2006/relationships/numbering" Target="numbering.xml"/><Relationship Id="rId12" Type="http://schemas.openxmlformats.org/officeDocument/2006/relationships/hyperlink" Target="http://avmu.mk/wp-content/uploads/2018/12/3.-%D0%9F%D1%80%D0%BE%D0%B3%D1%80%D0%B0%D0%BC%D0%B0-%D0%B7%D0%B0-%D1%80%D0%B0%D0%B1%D0%BE%D1%82%D0%B0-%D0%B7%D0%B0-2019-%D0%B3%D0%BE%D0%B4%D0%B8%D0%BD%D0%B0.pdf" TargetMode="External"/><Relationship Id="rId17" Type="http://schemas.openxmlformats.org/officeDocument/2006/relationships/hyperlink" Target="https://www.bro.gov.mk/wp-content/uploads/2019/03/&#1057;&#1087;&#1080;&#1089;&#1086;&#1082;-&#1089;&#1086;-&#1083;&#1077;&#1082;&#1090;&#1080;&#1088;&#1080;-&#1086;&#1076;-&#1074;&#1090;&#1086;&#1088;&#1086;-&#1076;&#1086;-&#1076;&#1077;&#1074;&#1077;&#1090;&#1090;&#1086;-&#1086;&#1076;&#1076;&#1077;&#1083;&#1077;&#1085;&#1080;&#1077;-&#1084;&#1082;&#1076;.pdf" TargetMode="External"/><Relationship Id="rId25" Type="http://schemas.openxmlformats.org/officeDocument/2006/relationships/hyperlink" Target="http://glasnik.mk/plostadot-skenderbeg-mozaik-etnocentrizam/" TargetMode="External"/><Relationship Id="rId33" Type="http://schemas.openxmlformats.org/officeDocument/2006/relationships/hyperlink" Target="https://ec.europa.eu/neighbourhood-enlargement/sites/near/files/news_corner/news/news-files/20150619_recommendations_of_the_senior_experts_group.pdf" TargetMode="External"/><Relationship Id="rId38" Type="http://schemas.openxmlformats.org/officeDocument/2006/relationships/hyperlink" Target="http://aopz.gov.mk/wp-content/uploads/2015/01/%C8%E7%E2%E5%F8%F2%E0%BC-%CE%F1%F2%E2%E0%F0%F3%E2%E0%9C%E5-%E8-%E7%E0%F8%F2%E8%F2%E0-%ED%E0-%EF%F0%E0%E2%E0%F2%E0-%ED%E0-%E5%F2%ED%E8%F7%EA%E8%F2%E5-%E7%E0%E5%E4%ED%E8%F6%E8-%ED%E0-%EB%EE%EA%E0%EB%ED%EE-%ED%E8%E2%EE.pdf" TargetMode="External"/><Relationship Id="rId46" Type="http://schemas.openxmlformats.org/officeDocument/2006/relationships/hyperlink" Target="http://arhiva.kultura.gov.mk/index.php/legislativa/2011-03-04-10-39-07/287-zakon-za-kulturata" TargetMode="External"/><Relationship Id="rId59" Type="http://schemas.openxmlformats.org/officeDocument/2006/relationships/hyperlink" Target="http://ombudsman.mk/upload/documents/Zakon%20na%20NP.PDF" TargetMode="External"/><Relationship Id="rId67" Type="http://schemas.openxmlformats.org/officeDocument/2006/relationships/hyperlink" Target="http://semm.mk/attachments/deklaracija.pdf" TargetMode="External"/><Relationship Id="rId20" Type="http://schemas.openxmlformats.org/officeDocument/2006/relationships/hyperlink" Target="http://www.siofa.gov.mk/data/file/dokumenti/ATT01290.docx" TargetMode="External"/><Relationship Id="rId41" Type="http://schemas.openxmlformats.org/officeDocument/2006/relationships/hyperlink" Target="http://www.mon.gov.mk/images/Koncepcija-mk.pdf" TargetMode="External"/><Relationship Id="rId54" Type="http://schemas.openxmlformats.org/officeDocument/2006/relationships/hyperlink" Target="http://aopz.gov.mk/wp-content/uploads/2016/11/MK-FINAL-Ex-Post-Evaluation-Report-21.01.2015-RM.pdf" TargetMode="External"/><Relationship Id="rId62" Type="http://schemas.openxmlformats.org/officeDocument/2006/relationships/hyperlink" Target="https://www.sobranie.mk/WBStorage/Files/UstavnaRmizmeni.pdf" TargetMode="External"/><Relationship Id="rId70" Type="http://schemas.openxmlformats.org/officeDocument/2006/relationships/hyperlink" Target="https://rm.coe.int/recommendation-2018-1-on-media-pluralism-macedonian/16808c9c79" TargetMode="External"/><Relationship Id="rId75" Type="http://schemas.openxmlformats.org/officeDocument/2006/relationships/hyperlink" Target="https://freedomhouse.org/sites/default/files/NiT2018_Macedonia.pdf"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eurozine.com/cultural-decentralization-in-macedonia-chance-or-threat/" TargetMode="External"/><Relationship Id="rId23" Type="http://schemas.openxmlformats.org/officeDocument/2006/relationships/hyperlink" Target="https://vlada.mk/sites/default/files/programa/2017-2020/Programa_na_Vladata_2019.pdf" TargetMode="External"/><Relationship Id="rId28" Type="http://schemas.openxmlformats.org/officeDocument/2006/relationships/hyperlink" Target="https://ec.europa.eu/neighbourhood-enlargement/sites/near/files/pdf/key_documents/2016/20161109_report_the_former_yugoslav_republic_of_macedonia.pdf" TargetMode="External"/><Relationship Id="rId36" Type="http://schemas.openxmlformats.org/officeDocument/2006/relationships/hyperlink" Target="https://resis.mk/wp-content/uploads/2018/11/Macedonia_MPM2017_narrative_report_MK_FINAL.pdf" TargetMode="External"/><Relationship Id="rId49" Type="http://schemas.openxmlformats.org/officeDocument/2006/relationships/hyperlink" Target="http://www.mtsp.gov.mk/WBStorage/Files/informacija%20za%20analiza_lokalna%20samouprava.pdf" TargetMode="External"/><Relationship Id="rId57" Type="http://schemas.openxmlformats.org/officeDocument/2006/relationships/hyperlink" Target="https://www.un.org/en/universal-declaration-human-rights/"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mon.gov.mk/images/Florentin_MON/%D0%90%D0%BD%D0%B0%D1%81%D1%82%D0%B0%D1%81%D0%B8%D1%98%D0%B0/%D0%A1%D1%82%D1%80%D0%B0%D1%82%D0%B5%D1%88%D0%BA%D0%B8_%D0%BF%D0%BB%D0%B0%D0%BD__2019-2021_-_1.pdf" TargetMode="External"/><Relationship Id="rId18" Type="http://schemas.openxmlformats.org/officeDocument/2006/relationships/hyperlink" Target="http://pmio.mk/" TargetMode="External"/><Relationship Id="rId26" Type="http://schemas.openxmlformats.org/officeDocument/2006/relationships/hyperlink" Target="http://www.mtsp.gov.mk/pocetna.nspx" TargetMode="External"/><Relationship Id="rId39" Type="http://schemas.openxmlformats.org/officeDocument/2006/relationships/hyperlink" Target="http://avmu.mk/wp-content/uploads/2017/11/001-Zakon-za-izmenuvanje-i-dopolnuvanje-na-ZAAVMU-248-18-od-31.12.2018-odina.pdf" TargetMode="External"/><Relationship Id="rId21" Type="http://schemas.openxmlformats.org/officeDocument/2006/relationships/hyperlink" Target="http://www.siofa.gov.mk/mk/" TargetMode="External"/><Relationship Id="rId34" Type="http://schemas.openxmlformats.org/officeDocument/2006/relationships/hyperlink" Target="https://treaties.un.org/doc/publication/unts/volume%20999/volume-999-i-14668-english.pdf" TargetMode="External"/><Relationship Id="rId42" Type="http://schemas.openxmlformats.org/officeDocument/2006/relationships/hyperlink" Target="http://jorm.gov.mk/wp-content/uploads/2016/03/%D0%9A%D1%80%D0%B8%D0%B2%D0%B8%D1%87%D0%B5%D0%BD-%D0%B7%D0%B0%D0%BA%D0%BE%D0%BD%D0%B8%D0%BA-%D0%BF%D1%80%D0%B5%D1%87%D0%B8%D1%81%D1%82%D0%B5%D0%BD-%D1%82%D0%B5%D0%BA%D1%81%D1%82.pdf" TargetMode="External"/><Relationship Id="rId47" Type="http://schemas.openxmlformats.org/officeDocument/2006/relationships/hyperlink" Target="http://www.mtsp.gov.mk/content/pdf/dokumenti/7.7_Strategija%20za%20ednakvost%20i%20nediskriminacija.pdf" TargetMode="External"/><Relationship Id="rId50" Type="http://schemas.openxmlformats.org/officeDocument/2006/relationships/hyperlink" Target="http://avmu.mk/registar-na-televizii/" TargetMode="External"/><Relationship Id="rId55" Type="http://schemas.openxmlformats.org/officeDocument/2006/relationships/hyperlink" Target="http://aopz.gov.mk/wp-content/uploads/2014/11/%D0%97%D0%90%D0%9A%D0%9E%D0%9D-%D0%9D%D0%90-%D0%90%D0%93%D0%95%D0%9D%D0%A6%D0%98%D0%88%D0%90.pdf" TargetMode="External"/><Relationship Id="rId63" Type="http://schemas.openxmlformats.org/officeDocument/2006/relationships/hyperlink" Target="http://aopz.gov.mk/wp-content/uploads/2014/11/%D0%97%D0%90%D0%9A%D0%9E%D0%9D-%D0%9D%D0%90-%D0%90%D0%93%D0%95%D0%9D%D0%A6%D0%98%D0%88%D0%90.pdf" TargetMode="External"/><Relationship Id="rId68" Type="http://schemas.openxmlformats.org/officeDocument/2006/relationships/hyperlink" Target="https://freedomhouse.org/sites/default/files/NiT2018_Macedonia.pdf" TargetMode="External"/><Relationship Id="rId76" Type="http://schemas.openxmlformats.org/officeDocument/2006/relationships/hyperlink" Target="https://civilmedia.mk/zaman-se-otkazha-od-vladinata-subventsija-po-obvinuvanata-od-turtsija-za-povrzanost-so-terorizam/?print=pdf" TargetMode="External"/><Relationship Id="rId7" Type="http://schemas.openxmlformats.org/officeDocument/2006/relationships/hyperlink" Target="https://bit.ly/2qJP0Kv" TargetMode="External"/><Relationship Id="rId71" Type="http://schemas.openxmlformats.org/officeDocument/2006/relationships/hyperlink" Target="http://avmu.mk/wp-ontent/uploads/2017/06/%D0%98%D1%81%D1%82%D1%80%D0%B0%D0%B6%D1%83%D0%B2%D0%B0%D1%9A%D0%B5-%D0%BD%D0%B0-%D1%98%D0%B0%D0%B2%D0%BD%D0%BE%D1%82%D0%BE-%D0%BC%D0%B8%D1%81%D0%BB%D0%B5%D1%9A%D0%B5-%D0%BD%D0%B0-%D0%BF%D1%83%D0%B1%D0%BB%D0%B8%D0%BA%D0%B0%D1%82%D0%B0-17.04.pdf" TargetMode="External"/><Relationship Id="rId2" Type="http://schemas.openxmlformats.org/officeDocument/2006/relationships/hyperlink" Target="https://www.osce.org/mk/hcnm/100449?download=true" TargetMode="External"/><Relationship Id="rId16" Type="http://schemas.openxmlformats.org/officeDocument/2006/relationships/hyperlink" Target="https://nmie.org/about-the-nansen-model-for-intercultural-education/" TargetMode="External"/><Relationship Id="rId29" Type="http://schemas.openxmlformats.org/officeDocument/2006/relationships/hyperlink" Target="https://www.rycowb.org/" TargetMode="External"/><Relationship Id="rId11" Type="http://schemas.openxmlformats.org/officeDocument/2006/relationships/hyperlink" Target="http://epi.org.mk/docs/D4V_Social%20cohesion_mk.pdf" TargetMode="External"/><Relationship Id="rId24" Type="http://schemas.openxmlformats.org/officeDocument/2006/relationships/hyperlink" Target="http://www.mtsp.gov.mk/dokumenti.nspx" TargetMode="External"/><Relationship Id="rId32" Type="http://schemas.openxmlformats.org/officeDocument/2006/relationships/hyperlink" Target="https://drive.google.com/file/d/1gfzA76RBOTS1_A00fNn62n352E3nr8kB/view" TargetMode="External"/><Relationship Id="rId37" Type="http://schemas.openxmlformats.org/officeDocument/2006/relationships/hyperlink" Target="http://www.mtsp.gov.mk/rodova-ramnopravnost.nspx" TargetMode="External"/><Relationship Id="rId40" Type="http://schemas.openxmlformats.org/officeDocument/2006/relationships/hyperlink" Target="http://aopz.gov.mk/wp-content/uploads/2014/11/%D0%97%D0%90%D0%9A%D0%9E%D0%9D-%D0%9D%D0%90-%D0%90%D0%93%D0%95%D0%9D%D0%A6%D0%98%D0%88%D0%90.pdf" TargetMode="External"/><Relationship Id="rId45" Type="http://schemas.openxmlformats.org/officeDocument/2006/relationships/hyperlink" Target="https://rm.coe.int/CoERMPublicCommonSearchServices/DisplayDCTMContent?documentId=09000016806d23e3" TargetMode="External"/><Relationship Id="rId53" Type="http://schemas.openxmlformats.org/officeDocument/2006/relationships/hyperlink" Target="http://avmu.mk/wp-content/uploads/2018/12/3.-%D0%9F%D1%80%D0%BE%D0%B3%D1%80%D0%B0%D0%BC%D0%B0-%D0%B7%D0%B0-%D1%80%D0%B0%D0%B1%D0%BE%D1%82%D0%B0-%D0%B7%D0%B0-2019-%D0%B3%D0%BE%D0%B4%D0%B8%D0%BD%D0%B0.pdf" TargetMode="External"/><Relationship Id="rId58" Type="http://schemas.openxmlformats.org/officeDocument/2006/relationships/hyperlink" Target="http://ombudsman.mk/upload/Programa%20za%20rabota/2017/Programa%20za%20rabota-2017.pdf" TargetMode="External"/><Relationship Id="rId66" Type="http://schemas.openxmlformats.org/officeDocument/2006/relationships/hyperlink" Target="http://semm.mk/attachments/deklaracija.pdf" TargetMode="External"/><Relationship Id="rId74" Type="http://schemas.openxmlformats.org/officeDocument/2006/relationships/hyperlink" Target="https://rm.coe.int/1680648f5c" TargetMode="External"/><Relationship Id="rId79" Type="http://schemas.openxmlformats.org/officeDocument/2006/relationships/hyperlink" Target="http://seenpm.org/wp-content/uploads/%D0%92%D0%BE%D0%B2%D0%B5%D0%B4-%D0%B2%D0%BE-%D0%B8%D1%81%D1%82%D1%80%D0%B0%D0%B6%D1%83%D0%B2%D0%B0%D1%87%D0%BA%D0%B8%D0%BE%D1%82-%D0%B8%D0%B7%D0%B2%D0%B5%D1%88%D1%82%D0%B0%D1%98-%D0%9C%D0%B0%D0%BA%D0%B5%D0%B4%D0%BE%D0%BD%D0%B8%D1%98%D0%B01.pdf" TargetMode="External"/><Relationship Id="rId5" Type="http://schemas.openxmlformats.org/officeDocument/2006/relationships/hyperlink" Target="https://rm.coe.int/16804ec73%20d" TargetMode="External"/><Relationship Id="rId61" Type="http://schemas.openxmlformats.org/officeDocument/2006/relationships/hyperlink" Target="http://aopz.gov.mk/wp-content/uploads/2016/11/MK-FINAL-Ex-Post-Evaluation-Report-21.01.2015-RM.pdf" TargetMode="External"/><Relationship Id="rId82" Type="http://schemas.openxmlformats.org/officeDocument/2006/relationships/hyperlink" Target="http://morm.gov.mk/wp-content/uploads/2018/03/Strategija-2013-2020.pdf" TargetMode="External"/><Relationship Id="rId10" Type="http://schemas.openxmlformats.org/officeDocument/2006/relationships/hyperlink" Target="http://mk.pmio.mk/wp-content/uploads/2013/04/IIEP-BASELINE-STUDY_MAC.pdf" TargetMode="External"/><Relationship Id="rId19" Type="http://schemas.openxmlformats.org/officeDocument/2006/relationships/hyperlink" Target="http://mk.mcgo.org.mk/projects/usaid-yei/" TargetMode="External"/><Relationship Id="rId31" Type="http://schemas.openxmlformats.org/officeDocument/2006/relationships/hyperlink" Target="https://www.na.org.mk/index.php/mk/klucna-akcija-1.html" TargetMode="External"/><Relationship Id="rId44" Type="http://schemas.openxmlformats.org/officeDocument/2006/relationships/hyperlink" Target="http://www.coe.int/t/dghl/monitoring/minorities/1_AtGlance/PDF_Text_FCNM_mk.pdf" TargetMode="External"/><Relationship Id="rId52" Type="http://schemas.openxmlformats.org/officeDocument/2006/relationships/hyperlink" Target="http://znm.org.mk/wp-content/uploads/2016/03/%D0%9F%D1%80%D0%B5%D0%BF%D0%BE%D1%80%D0%B0%D0%BA%D0%B8-%D0%B7%D0%B0-%D0%BE%D0%B4%D0%B3%D0%BE%D0%B2%D0%BE%D1%80%D0%BD%D0%B8-%D0%BE%D0%BD%D0%BB%D0%B0%D1%98%D0%BD-%D0%BC%D0%B5%D0%B4%D0%B8%D1%83%D0%BC%D0%B8-%D0%BD%D0%BE%D0%B5%D0%BC%D0%B2%D1%80%D0%B8-2017.pdf" TargetMode="External"/><Relationship Id="rId60" Type="http://schemas.openxmlformats.org/officeDocument/2006/relationships/hyperlink" Target="https://www.pravdiko.mk/wp-content/uploads/2018/04/20180417-the-former-yugoslav-republic-of-macedonia-report.pdf" TargetMode="External"/><Relationship Id="rId65" Type="http://schemas.openxmlformats.org/officeDocument/2006/relationships/hyperlink" Target="http://mediumskapismenost.mk/%D0%BF%D0%BE%D1%87%D0%B5%D1%82%D0%BD%D0%B0/" TargetMode="External"/><Relationship Id="rId73" Type="http://schemas.openxmlformats.org/officeDocument/2006/relationships/hyperlink" Target="http://avmu.mk/wp-content/uploads/2017/05/Predlog-Strategija-i-Akciski-plan.pdf" TargetMode="External"/><Relationship Id="rId78" Type="http://schemas.openxmlformats.org/officeDocument/2006/relationships/hyperlink" Target="https://mim.org.mk/attachments/article/1092/Istrazuvanje_za_obrazovnite_potrebi_na_novinarite_i_publikata.pdf" TargetMode="External"/><Relationship Id="rId81" Type="http://schemas.openxmlformats.org/officeDocument/2006/relationships/hyperlink" Target="https://mim.org.mk/attachments/article/1125/mehanizmi%20za%20subvencioniranje%20na%20mediumite.pdf" TargetMode="External"/><Relationship Id="rId4" Type="http://schemas.openxmlformats.org/officeDocument/2006/relationships/hyperlink" Target="http://www.mtsp.gov.mk/content/pdf/dokumenti/7.7_Strategija%20za%20ednakvost%20i%20nediskriminacija.pdf" TargetMode="External"/><Relationship Id="rId9" Type="http://schemas.openxmlformats.org/officeDocument/2006/relationships/hyperlink" Target="https://www.coe.int/en/web/european-commission-against-racism-and-intolerance/country-monitoring" TargetMode="External"/><Relationship Id="rId14" Type="http://schemas.openxmlformats.org/officeDocument/2006/relationships/hyperlink" Target="https://bit.ly/2qJP0Kv" TargetMode="External"/><Relationship Id="rId22" Type="http://schemas.openxmlformats.org/officeDocument/2006/relationships/hyperlink" Target="https://www.na.org.mk/tl_files/docs/eplus/2018/eksperti/2/NDzM%202016%20-%202025.pdf" TargetMode="External"/><Relationship Id="rId27" Type="http://schemas.openxmlformats.org/officeDocument/2006/relationships/hyperlink" Target="http://www.avrm.gov.mk/" TargetMode="External"/><Relationship Id="rId30" Type="http://schemas.openxmlformats.org/officeDocument/2006/relationships/hyperlink" Target="https://www.rycowb.org/?page_id=3184" TargetMode="External"/><Relationship Id="rId35" Type="http://schemas.openxmlformats.org/officeDocument/2006/relationships/hyperlink" Target="https://vlada.mk/sites/default/files/programa/2017-2020/Programa_Vlada_2017-2020_MKD.pdf" TargetMode="External"/><Relationship Id="rId43" Type="http://schemas.openxmlformats.org/officeDocument/2006/relationships/hyperlink" Target="https://rm.coe.int/recommendation-2018-1-on-media-pluralism-macedonian/16808c9c79" TargetMode="External"/><Relationship Id="rId48" Type="http://schemas.openxmlformats.org/officeDocument/2006/relationships/hyperlink" Target="http://www.mon.gov.mk/images/Koncepcija-mk.pdf" TargetMode="External"/><Relationship Id="rId56" Type="http://schemas.openxmlformats.org/officeDocument/2006/relationships/hyperlink" Target="http://aopz.gov.mk/wp-content/uploads/2015/01/MK-%C0%ED%E0%EB%E8%E7%E0%F2%E0-%ED%E0-%D2%F3%ED%E5%E2%E0.pdf" TargetMode="External"/><Relationship Id="rId64" Type="http://schemas.openxmlformats.org/officeDocument/2006/relationships/hyperlink" Target="http://aopz.gov.mk/wp-content/uploads/2015/01/%C8%E7%E2%E5%F8%F2%E0%BC-%CE%F1%F2%E2%E0%F0%F3%E2%E0%9C%E5-%E8-%E7%E0%F8%F2%E8%F2%E0-%ED%E0-%EF%F0%E0%E2%E0%F2%E0-%ED%E0-%E5%F2%ED%E8%F7%EA%E8%F2%E5-%E7%E0%E5%E4%ED%E8%F6%E8-%ED%E0-%EB%EE%EA%E0%EB%ED%EE-%ED%E8%E2%EE.pdf" TargetMode="External"/><Relationship Id="rId69" Type="http://schemas.openxmlformats.org/officeDocument/2006/relationships/hyperlink" Target="http://medium.edu.mk/images/resursi/BelaKniga_web_v1.pdf" TargetMode="External"/><Relationship Id="rId77" Type="http://schemas.openxmlformats.org/officeDocument/2006/relationships/hyperlink" Target="https://rm.coe.int/16804ec73d" TargetMode="External"/><Relationship Id="rId8" Type="http://schemas.openxmlformats.org/officeDocument/2006/relationships/hyperlink" Target="https://www.coe.int/en/web/minorities/country-specific-monitoring" TargetMode="External"/><Relationship Id="rId51" Type="http://schemas.openxmlformats.org/officeDocument/2006/relationships/hyperlink" Target="http://avmu.mk/pechateni-mediumi/" TargetMode="External"/><Relationship Id="rId72" Type="http://schemas.openxmlformats.org/officeDocument/2006/relationships/hyperlink" Target="https://www.pravdiko.mk/wp-content/uploads/2018/04/20180417-the-former-yugoslav-republic-of-macedonia-report.pdf" TargetMode="External"/><Relationship Id="rId80" Type="http://schemas.openxmlformats.org/officeDocument/2006/relationships/hyperlink" Target="http://mediaobservatory.net/sites/default/files/Final-report-Minority-representation-in-new-media.pdf" TargetMode="External"/><Relationship Id="rId3" Type="http://schemas.openxmlformats.org/officeDocument/2006/relationships/hyperlink" Target="https://www.osce.org/mk/hcnm/100449?download=true" TargetMode="External"/><Relationship Id="rId12" Type="http://schemas.openxmlformats.org/officeDocument/2006/relationships/hyperlink" Target="https://www.scribd.com/document/398829282/From-Ethnic-to-Civic-Nationalism" TargetMode="External"/><Relationship Id="rId17" Type="http://schemas.openxmlformats.org/officeDocument/2006/relationships/hyperlink" Target="https://nmie.org/mk/uculista/" TargetMode="External"/><Relationship Id="rId25" Type="http://schemas.openxmlformats.org/officeDocument/2006/relationships/hyperlink" Target="http://www.mtsp.gov.mk/dokumenti.nspx" TargetMode="External"/><Relationship Id="rId33" Type="http://schemas.openxmlformats.org/officeDocument/2006/relationships/hyperlink" Target="https://www.un.org/en/universal-declaration-human-rights/" TargetMode="External"/><Relationship Id="rId38" Type="http://schemas.openxmlformats.org/officeDocument/2006/relationships/hyperlink" Target="https://www.sobranie.mk/WBStorage/Files/UstavnaRmizmeni.pdf" TargetMode="External"/><Relationship Id="rId46" Type="http://schemas.openxmlformats.org/officeDocument/2006/relationships/hyperlink" Target="file:///C:\Users\Simonida\AppData\Local\Downloads\ibid" TargetMode="External"/><Relationship Id="rId59" Type="http://schemas.openxmlformats.org/officeDocument/2006/relationships/hyperlink" Target="https://www.pravdiko.mk/wp-content/uploads/2018/04/20180417-the-former-yugoslav-republic-of-macedonia-report.pdf" TargetMode="External"/><Relationship Id="rId67" Type="http://schemas.openxmlformats.org/officeDocument/2006/relationships/hyperlink" Target="https://rm.coe.int/16806d23e3" TargetMode="External"/><Relationship Id="rId20" Type="http://schemas.openxmlformats.org/officeDocument/2006/relationships/hyperlink" Target="https://www.nvosorabotka.gov.mk/sites/default/files/analiza-na-politiki-komisii-za-odnosi-megju-zaednicite.pdf" TargetMode="External"/><Relationship Id="rId41" Type="http://schemas.openxmlformats.org/officeDocument/2006/relationships/hyperlink" Target="http://www.mio.gov.mk/sites/default/files/pbl_files/documents/legislation/Zakon%20za%20elektronskite%20komunikacii_2014.pdf" TargetMode="External"/><Relationship Id="rId54" Type="http://schemas.openxmlformats.org/officeDocument/2006/relationships/hyperlink" Target="http://www.mps.mk/wp-content/themes/mps/pravni-akti-pdf/PT_na_Zakon_za_sprecuvanje_i_zastita_od_diskriminacija_177_14102015.pdf" TargetMode="External"/><Relationship Id="rId62" Type="http://schemas.openxmlformats.org/officeDocument/2006/relationships/hyperlink" Target="http://aopz.gov.mk/wp-content/uploads/2016/11/MK-FINAL-Ex-Post-Evaluation-Report-21.01.2015-RM.pdf" TargetMode="External"/><Relationship Id="rId70" Type="http://schemas.openxmlformats.org/officeDocument/2006/relationships/hyperlink" Target="https://www.osce.org/mk/skopje/116792?download=true" TargetMode="External"/><Relationship Id="rId75" Type="http://schemas.openxmlformats.org/officeDocument/2006/relationships/hyperlink" Target="https://vlada.mk/sites/default/files/dokumenti/programa_za_finansiska_poddrshka_za_pechatenje_i_distribucija_na_pechatenite_mediumi_za_2018_godina.pdf" TargetMode="External"/><Relationship Id="rId83" Type="http://schemas.openxmlformats.org/officeDocument/2006/relationships/hyperlink" Target="http://www.mtsp.gov.mk/WBStorage/Files/informacija%20za%20analiza_lokalna%20samouprava.pdf" TargetMode="External"/><Relationship Id="rId1" Type="http://schemas.openxmlformats.org/officeDocument/2006/relationships/hyperlink" Target="https://rm.coe.int/CoERMPublicCommonSearchServices/DisplayDCTMContent?documentId=09000016806d23e3" TargetMode="External"/><Relationship Id="rId6" Type="http://schemas.openxmlformats.org/officeDocument/2006/relationships/hyperlink" Target="https://rm.coe.int/16804ec73d" TargetMode="External"/><Relationship Id="rId15" Type="http://schemas.openxmlformats.org/officeDocument/2006/relationships/hyperlink" Target="https://nmie.org/publications/" TargetMode="External"/><Relationship Id="rId23" Type="http://schemas.openxmlformats.org/officeDocument/2006/relationships/hyperlink" Target="http://www.mtsp.gov.mk/dokumenti.nspx" TargetMode="External"/><Relationship Id="rId28" Type="http://schemas.openxmlformats.org/officeDocument/2006/relationships/hyperlink" Target="http://www.mon.gov.mk/" TargetMode="External"/><Relationship Id="rId36" Type="http://schemas.openxmlformats.org/officeDocument/2006/relationships/hyperlink" Target="https://resis.mk/wp-content/uploads/2018/11/Macedonia_MPM2017_narrative_report_MK_FINAL.pdf" TargetMode="External"/><Relationship Id="rId49" Type="http://schemas.openxmlformats.org/officeDocument/2006/relationships/hyperlink" Target="http://aopz.gov.mk/wp-content/uploads/2015/01/MK-%C0%ED%E0%EB%E8%E7%E0%F2%E0-%ED%E0-%D2%F3%ED%E5%E2%E0.pdf" TargetMode="External"/><Relationship Id="rId57" Type="http://schemas.openxmlformats.org/officeDocument/2006/relationships/hyperlink" Target="http://ombudsman.mk/upload/documents/Zakon%20na%20N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maj 2019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7994B9-7B01-43D2-A5CB-48B1823A4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63</Pages>
  <Words>31311</Words>
  <Characters>178478</Characters>
  <Application>Microsoft Office Word</Application>
  <DocSecurity>0</DocSecurity>
  <Lines>1487</Lines>
  <Paragraphs>418</Paragraphs>
  <ScaleCrop>false</ScaleCrop>
  <HeadingPairs>
    <vt:vector size="2" baseType="variant">
      <vt:variant>
        <vt:lpstr>Title</vt:lpstr>
      </vt:variant>
      <vt:variant>
        <vt:i4>1</vt:i4>
      </vt:variant>
    </vt:vector>
  </HeadingPairs>
  <TitlesOfParts>
    <vt:vector size="1" baseType="lpstr">
      <vt:lpstr>Strategjia shtetërore për zhvillimin e konceptit për një shoqëri dhe interkulturalizmit</vt:lpstr>
    </vt:vector>
  </TitlesOfParts>
  <Company>Hewlett-Packard Company</Company>
  <LinksUpToDate>false</LinksUpToDate>
  <CharactersWithSpaces>209371</CharactersWithSpaces>
  <SharedDoc>false</SharedDoc>
  <HLinks>
    <vt:vector size="750" baseType="variant">
      <vt:variant>
        <vt:i4>2162703</vt:i4>
      </vt:variant>
      <vt:variant>
        <vt:i4>254</vt:i4>
      </vt:variant>
      <vt:variant>
        <vt:i4>0</vt:i4>
      </vt:variant>
      <vt:variant>
        <vt:i4>5</vt:i4>
      </vt:variant>
      <vt:variant>
        <vt:lpwstr/>
      </vt:variant>
      <vt:variant>
        <vt:lpwstr>_Toc6586153</vt:lpwstr>
      </vt:variant>
      <vt:variant>
        <vt:i4>2162703</vt:i4>
      </vt:variant>
      <vt:variant>
        <vt:i4>248</vt:i4>
      </vt:variant>
      <vt:variant>
        <vt:i4>0</vt:i4>
      </vt:variant>
      <vt:variant>
        <vt:i4>5</vt:i4>
      </vt:variant>
      <vt:variant>
        <vt:lpwstr/>
      </vt:variant>
      <vt:variant>
        <vt:lpwstr>_Toc6586152</vt:lpwstr>
      </vt:variant>
      <vt:variant>
        <vt:i4>2162703</vt:i4>
      </vt:variant>
      <vt:variant>
        <vt:i4>242</vt:i4>
      </vt:variant>
      <vt:variant>
        <vt:i4>0</vt:i4>
      </vt:variant>
      <vt:variant>
        <vt:i4>5</vt:i4>
      </vt:variant>
      <vt:variant>
        <vt:lpwstr/>
      </vt:variant>
      <vt:variant>
        <vt:lpwstr>_Toc6586151</vt:lpwstr>
      </vt:variant>
      <vt:variant>
        <vt:i4>2162703</vt:i4>
      </vt:variant>
      <vt:variant>
        <vt:i4>236</vt:i4>
      </vt:variant>
      <vt:variant>
        <vt:i4>0</vt:i4>
      </vt:variant>
      <vt:variant>
        <vt:i4>5</vt:i4>
      </vt:variant>
      <vt:variant>
        <vt:lpwstr/>
      </vt:variant>
      <vt:variant>
        <vt:lpwstr>_Toc6586150</vt:lpwstr>
      </vt:variant>
      <vt:variant>
        <vt:i4>2097167</vt:i4>
      </vt:variant>
      <vt:variant>
        <vt:i4>230</vt:i4>
      </vt:variant>
      <vt:variant>
        <vt:i4>0</vt:i4>
      </vt:variant>
      <vt:variant>
        <vt:i4>5</vt:i4>
      </vt:variant>
      <vt:variant>
        <vt:lpwstr/>
      </vt:variant>
      <vt:variant>
        <vt:lpwstr>_Toc6586149</vt:lpwstr>
      </vt:variant>
      <vt:variant>
        <vt:i4>2097167</vt:i4>
      </vt:variant>
      <vt:variant>
        <vt:i4>224</vt:i4>
      </vt:variant>
      <vt:variant>
        <vt:i4>0</vt:i4>
      </vt:variant>
      <vt:variant>
        <vt:i4>5</vt:i4>
      </vt:variant>
      <vt:variant>
        <vt:lpwstr/>
      </vt:variant>
      <vt:variant>
        <vt:lpwstr>_Toc6586148</vt:lpwstr>
      </vt:variant>
      <vt:variant>
        <vt:i4>2097167</vt:i4>
      </vt:variant>
      <vt:variant>
        <vt:i4>218</vt:i4>
      </vt:variant>
      <vt:variant>
        <vt:i4>0</vt:i4>
      </vt:variant>
      <vt:variant>
        <vt:i4>5</vt:i4>
      </vt:variant>
      <vt:variant>
        <vt:lpwstr/>
      </vt:variant>
      <vt:variant>
        <vt:lpwstr>_Toc6586147</vt:lpwstr>
      </vt:variant>
      <vt:variant>
        <vt:i4>2097167</vt:i4>
      </vt:variant>
      <vt:variant>
        <vt:i4>212</vt:i4>
      </vt:variant>
      <vt:variant>
        <vt:i4>0</vt:i4>
      </vt:variant>
      <vt:variant>
        <vt:i4>5</vt:i4>
      </vt:variant>
      <vt:variant>
        <vt:lpwstr/>
      </vt:variant>
      <vt:variant>
        <vt:lpwstr>_Toc6586146</vt:lpwstr>
      </vt:variant>
      <vt:variant>
        <vt:i4>2097167</vt:i4>
      </vt:variant>
      <vt:variant>
        <vt:i4>206</vt:i4>
      </vt:variant>
      <vt:variant>
        <vt:i4>0</vt:i4>
      </vt:variant>
      <vt:variant>
        <vt:i4>5</vt:i4>
      </vt:variant>
      <vt:variant>
        <vt:lpwstr/>
      </vt:variant>
      <vt:variant>
        <vt:lpwstr>_Toc6586145</vt:lpwstr>
      </vt:variant>
      <vt:variant>
        <vt:i4>2097167</vt:i4>
      </vt:variant>
      <vt:variant>
        <vt:i4>200</vt:i4>
      </vt:variant>
      <vt:variant>
        <vt:i4>0</vt:i4>
      </vt:variant>
      <vt:variant>
        <vt:i4>5</vt:i4>
      </vt:variant>
      <vt:variant>
        <vt:lpwstr/>
      </vt:variant>
      <vt:variant>
        <vt:lpwstr>_Toc6586144</vt:lpwstr>
      </vt:variant>
      <vt:variant>
        <vt:i4>2097167</vt:i4>
      </vt:variant>
      <vt:variant>
        <vt:i4>194</vt:i4>
      </vt:variant>
      <vt:variant>
        <vt:i4>0</vt:i4>
      </vt:variant>
      <vt:variant>
        <vt:i4>5</vt:i4>
      </vt:variant>
      <vt:variant>
        <vt:lpwstr/>
      </vt:variant>
      <vt:variant>
        <vt:lpwstr>_Toc6586143</vt:lpwstr>
      </vt:variant>
      <vt:variant>
        <vt:i4>2097167</vt:i4>
      </vt:variant>
      <vt:variant>
        <vt:i4>188</vt:i4>
      </vt:variant>
      <vt:variant>
        <vt:i4>0</vt:i4>
      </vt:variant>
      <vt:variant>
        <vt:i4>5</vt:i4>
      </vt:variant>
      <vt:variant>
        <vt:lpwstr/>
      </vt:variant>
      <vt:variant>
        <vt:lpwstr>_Toc6586142</vt:lpwstr>
      </vt:variant>
      <vt:variant>
        <vt:i4>2097167</vt:i4>
      </vt:variant>
      <vt:variant>
        <vt:i4>182</vt:i4>
      </vt:variant>
      <vt:variant>
        <vt:i4>0</vt:i4>
      </vt:variant>
      <vt:variant>
        <vt:i4>5</vt:i4>
      </vt:variant>
      <vt:variant>
        <vt:lpwstr/>
      </vt:variant>
      <vt:variant>
        <vt:lpwstr>_Toc6586141</vt:lpwstr>
      </vt:variant>
      <vt:variant>
        <vt:i4>2097167</vt:i4>
      </vt:variant>
      <vt:variant>
        <vt:i4>176</vt:i4>
      </vt:variant>
      <vt:variant>
        <vt:i4>0</vt:i4>
      </vt:variant>
      <vt:variant>
        <vt:i4>5</vt:i4>
      </vt:variant>
      <vt:variant>
        <vt:lpwstr/>
      </vt:variant>
      <vt:variant>
        <vt:lpwstr>_Toc6586140</vt:lpwstr>
      </vt:variant>
      <vt:variant>
        <vt:i4>2555919</vt:i4>
      </vt:variant>
      <vt:variant>
        <vt:i4>170</vt:i4>
      </vt:variant>
      <vt:variant>
        <vt:i4>0</vt:i4>
      </vt:variant>
      <vt:variant>
        <vt:i4>5</vt:i4>
      </vt:variant>
      <vt:variant>
        <vt:lpwstr/>
      </vt:variant>
      <vt:variant>
        <vt:lpwstr>_Toc6586139</vt:lpwstr>
      </vt:variant>
      <vt:variant>
        <vt:i4>2555919</vt:i4>
      </vt:variant>
      <vt:variant>
        <vt:i4>164</vt:i4>
      </vt:variant>
      <vt:variant>
        <vt:i4>0</vt:i4>
      </vt:variant>
      <vt:variant>
        <vt:i4>5</vt:i4>
      </vt:variant>
      <vt:variant>
        <vt:lpwstr/>
      </vt:variant>
      <vt:variant>
        <vt:lpwstr>_Toc6586138</vt:lpwstr>
      </vt:variant>
      <vt:variant>
        <vt:i4>2555919</vt:i4>
      </vt:variant>
      <vt:variant>
        <vt:i4>158</vt:i4>
      </vt:variant>
      <vt:variant>
        <vt:i4>0</vt:i4>
      </vt:variant>
      <vt:variant>
        <vt:i4>5</vt:i4>
      </vt:variant>
      <vt:variant>
        <vt:lpwstr/>
      </vt:variant>
      <vt:variant>
        <vt:lpwstr>_Toc6586137</vt:lpwstr>
      </vt:variant>
      <vt:variant>
        <vt:i4>2555919</vt:i4>
      </vt:variant>
      <vt:variant>
        <vt:i4>152</vt:i4>
      </vt:variant>
      <vt:variant>
        <vt:i4>0</vt:i4>
      </vt:variant>
      <vt:variant>
        <vt:i4>5</vt:i4>
      </vt:variant>
      <vt:variant>
        <vt:lpwstr/>
      </vt:variant>
      <vt:variant>
        <vt:lpwstr>_Toc6586136</vt:lpwstr>
      </vt:variant>
      <vt:variant>
        <vt:i4>2555919</vt:i4>
      </vt:variant>
      <vt:variant>
        <vt:i4>146</vt:i4>
      </vt:variant>
      <vt:variant>
        <vt:i4>0</vt:i4>
      </vt:variant>
      <vt:variant>
        <vt:i4>5</vt:i4>
      </vt:variant>
      <vt:variant>
        <vt:lpwstr/>
      </vt:variant>
      <vt:variant>
        <vt:lpwstr>_Toc6586135</vt:lpwstr>
      </vt:variant>
      <vt:variant>
        <vt:i4>2555919</vt:i4>
      </vt:variant>
      <vt:variant>
        <vt:i4>140</vt:i4>
      </vt:variant>
      <vt:variant>
        <vt:i4>0</vt:i4>
      </vt:variant>
      <vt:variant>
        <vt:i4>5</vt:i4>
      </vt:variant>
      <vt:variant>
        <vt:lpwstr/>
      </vt:variant>
      <vt:variant>
        <vt:lpwstr>_Toc6586134</vt:lpwstr>
      </vt:variant>
      <vt:variant>
        <vt:i4>2555919</vt:i4>
      </vt:variant>
      <vt:variant>
        <vt:i4>134</vt:i4>
      </vt:variant>
      <vt:variant>
        <vt:i4>0</vt:i4>
      </vt:variant>
      <vt:variant>
        <vt:i4>5</vt:i4>
      </vt:variant>
      <vt:variant>
        <vt:lpwstr/>
      </vt:variant>
      <vt:variant>
        <vt:lpwstr>_Toc6586133</vt:lpwstr>
      </vt:variant>
      <vt:variant>
        <vt:i4>2555919</vt:i4>
      </vt:variant>
      <vt:variant>
        <vt:i4>128</vt:i4>
      </vt:variant>
      <vt:variant>
        <vt:i4>0</vt:i4>
      </vt:variant>
      <vt:variant>
        <vt:i4>5</vt:i4>
      </vt:variant>
      <vt:variant>
        <vt:lpwstr/>
      </vt:variant>
      <vt:variant>
        <vt:lpwstr>_Toc6586132</vt:lpwstr>
      </vt:variant>
      <vt:variant>
        <vt:i4>2555919</vt:i4>
      </vt:variant>
      <vt:variant>
        <vt:i4>122</vt:i4>
      </vt:variant>
      <vt:variant>
        <vt:i4>0</vt:i4>
      </vt:variant>
      <vt:variant>
        <vt:i4>5</vt:i4>
      </vt:variant>
      <vt:variant>
        <vt:lpwstr/>
      </vt:variant>
      <vt:variant>
        <vt:lpwstr>_Toc6586131</vt:lpwstr>
      </vt:variant>
      <vt:variant>
        <vt:i4>2555919</vt:i4>
      </vt:variant>
      <vt:variant>
        <vt:i4>116</vt:i4>
      </vt:variant>
      <vt:variant>
        <vt:i4>0</vt:i4>
      </vt:variant>
      <vt:variant>
        <vt:i4>5</vt:i4>
      </vt:variant>
      <vt:variant>
        <vt:lpwstr/>
      </vt:variant>
      <vt:variant>
        <vt:lpwstr>_Toc6586130</vt:lpwstr>
      </vt:variant>
      <vt:variant>
        <vt:i4>2490383</vt:i4>
      </vt:variant>
      <vt:variant>
        <vt:i4>110</vt:i4>
      </vt:variant>
      <vt:variant>
        <vt:i4>0</vt:i4>
      </vt:variant>
      <vt:variant>
        <vt:i4>5</vt:i4>
      </vt:variant>
      <vt:variant>
        <vt:lpwstr/>
      </vt:variant>
      <vt:variant>
        <vt:lpwstr>_Toc6586129</vt:lpwstr>
      </vt:variant>
      <vt:variant>
        <vt:i4>2490383</vt:i4>
      </vt:variant>
      <vt:variant>
        <vt:i4>104</vt:i4>
      </vt:variant>
      <vt:variant>
        <vt:i4>0</vt:i4>
      </vt:variant>
      <vt:variant>
        <vt:i4>5</vt:i4>
      </vt:variant>
      <vt:variant>
        <vt:lpwstr/>
      </vt:variant>
      <vt:variant>
        <vt:lpwstr>_Toc6586128</vt:lpwstr>
      </vt:variant>
      <vt:variant>
        <vt:i4>2490383</vt:i4>
      </vt:variant>
      <vt:variant>
        <vt:i4>98</vt:i4>
      </vt:variant>
      <vt:variant>
        <vt:i4>0</vt:i4>
      </vt:variant>
      <vt:variant>
        <vt:i4>5</vt:i4>
      </vt:variant>
      <vt:variant>
        <vt:lpwstr/>
      </vt:variant>
      <vt:variant>
        <vt:lpwstr>_Toc6586127</vt:lpwstr>
      </vt:variant>
      <vt:variant>
        <vt:i4>2490383</vt:i4>
      </vt:variant>
      <vt:variant>
        <vt:i4>92</vt:i4>
      </vt:variant>
      <vt:variant>
        <vt:i4>0</vt:i4>
      </vt:variant>
      <vt:variant>
        <vt:i4>5</vt:i4>
      </vt:variant>
      <vt:variant>
        <vt:lpwstr/>
      </vt:variant>
      <vt:variant>
        <vt:lpwstr>_Toc6586126</vt:lpwstr>
      </vt:variant>
      <vt:variant>
        <vt:i4>2490383</vt:i4>
      </vt:variant>
      <vt:variant>
        <vt:i4>86</vt:i4>
      </vt:variant>
      <vt:variant>
        <vt:i4>0</vt:i4>
      </vt:variant>
      <vt:variant>
        <vt:i4>5</vt:i4>
      </vt:variant>
      <vt:variant>
        <vt:lpwstr/>
      </vt:variant>
      <vt:variant>
        <vt:lpwstr>_Toc6586125</vt:lpwstr>
      </vt:variant>
      <vt:variant>
        <vt:i4>2490383</vt:i4>
      </vt:variant>
      <vt:variant>
        <vt:i4>80</vt:i4>
      </vt:variant>
      <vt:variant>
        <vt:i4>0</vt:i4>
      </vt:variant>
      <vt:variant>
        <vt:i4>5</vt:i4>
      </vt:variant>
      <vt:variant>
        <vt:lpwstr/>
      </vt:variant>
      <vt:variant>
        <vt:lpwstr>_Toc6586124</vt:lpwstr>
      </vt:variant>
      <vt:variant>
        <vt:i4>2490383</vt:i4>
      </vt:variant>
      <vt:variant>
        <vt:i4>74</vt:i4>
      </vt:variant>
      <vt:variant>
        <vt:i4>0</vt:i4>
      </vt:variant>
      <vt:variant>
        <vt:i4>5</vt:i4>
      </vt:variant>
      <vt:variant>
        <vt:lpwstr/>
      </vt:variant>
      <vt:variant>
        <vt:lpwstr>_Toc6586123</vt:lpwstr>
      </vt:variant>
      <vt:variant>
        <vt:i4>2490383</vt:i4>
      </vt:variant>
      <vt:variant>
        <vt:i4>68</vt:i4>
      </vt:variant>
      <vt:variant>
        <vt:i4>0</vt:i4>
      </vt:variant>
      <vt:variant>
        <vt:i4>5</vt:i4>
      </vt:variant>
      <vt:variant>
        <vt:lpwstr/>
      </vt:variant>
      <vt:variant>
        <vt:lpwstr>_Toc6586122</vt:lpwstr>
      </vt:variant>
      <vt:variant>
        <vt:i4>2490383</vt:i4>
      </vt:variant>
      <vt:variant>
        <vt:i4>62</vt:i4>
      </vt:variant>
      <vt:variant>
        <vt:i4>0</vt:i4>
      </vt:variant>
      <vt:variant>
        <vt:i4>5</vt:i4>
      </vt:variant>
      <vt:variant>
        <vt:lpwstr/>
      </vt:variant>
      <vt:variant>
        <vt:lpwstr>_Toc6586121</vt:lpwstr>
      </vt:variant>
      <vt:variant>
        <vt:i4>2490383</vt:i4>
      </vt:variant>
      <vt:variant>
        <vt:i4>56</vt:i4>
      </vt:variant>
      <vt:variant>
        <vt:i4>0</vt:i4>
      </vt:variant>
      <vt:variant>
        <vt:i4>5</vt:i4>
      </vt:variant>
      <vt:variant>
        <vt:lpwstr/>
      </vt:variant>
      <vt:variant>
        <vt:lpwstr>_Toc6586120</vt:lpwstr>
      </vt:variant>
      <vt:variant>
        <vt:i4>2424847</vt:i4>
      </vt:variant>
      <vt:variant>
        <vt:i4>50</vt:i4>
      </vt:variant>
      <vt:variant>
        <vt:i4>0</vt:i4>
      </vt:variant>
      <vt:variant>
        <vt:i4>5</vt:i4>
      </vt:variant>
      <vt:variant>
        <vt:lpwstr/>
      </vt:variant>
      <vt:variant>
        <vt:lpwstr>_Toc6586119</vt:lpwstr>
      </vt:variant>
      <vt:variant>
        <vt:i4>2424847</vt:i4>
      </vt:variant>
      <vt:variant>
        <vt:i4>44</vt:i4>
      </vt:variant>
      <vt:variant>
        <vt:i4>0</vt:i4>
      </vt:variant>
      <vt:variant>
        <vt:i4>5</vt:i4>
      </vt:variant>
      <vt:variant>
        <vt:lpwstr/>
      </vt:variant>
      <vt:variant>
        <vt:lpwstr>_Toc6586118</vt:lpwstr>
      </vt:variant>
      <vt:variant>
        <vt:i4>2424847</vt:i4>
      </vt:variant>
      <vt:variant>
        <vt:i4>38</vt:i4>
      </vt:variant>
      <vt:variant>
        <vt:i4>0</vt:i4>
      </vt:variant>
      <vt:variant>
        <vt:i4>5</vt:i4>
      </vt:variant>
      <vt:variant>
        <vt:lpwstr/>
      </vt:variant>
      <vt:variant>
        <vt:lpwstr>_Toc6586117</vt:lpwstr>
      </vt:variant>
      <vt:variant>
        <vt:i4>2424847</vt:i4>
      </vt:variant>
      <vt:variant>
        <vt:i4>32</vt:i4>
      </vt:variant>
      <vt:variant>
        <vt:i4>0</vt:i4>
      </vt:variant>
      <vt:variant>
        <vt:i4>5</vt:i4>
      </vt:variant>
      <vt:variant>
        <vt:lpwstr/>
      </vt:variant>
      <vt:variant>
        <vt:lpwstr>_Toc6586116</vt:lpwstr>
      </vt:variant>
      <vt:variant>
        <vt:i4>2424847</vt:i4>
      </vt:variant>
      <vt:variant>
        <vt:i4>26</vt:i4>
      </vt:variant>
      <vt:variant>
        <vt:i4>0</vt:i4>
      </vt:variant>
      <vt:variant>
        <vt:i4>5</vt:i4>
      </vt:variant>
      <vt:variant>
        <vt:lpwstr/>
      </vt:variant>
      <vt:variant>
        <vt:lpwstr>_Toc6586115</vt:lpwstr>
      </vt:variant>
      <vt:variant>
        <vt:i4>2424847</vt:i4>
      </vt:variant>
      <vt:variant>
        <vt:i4>20</vt:i4>
      </vt:variant>
      <vt:variant>
        <vt:i4>0</vt:i4>
      </vt:variant>
      <vt:variant>
        <vt:i4>5</vt:i4>
      </vt:variant>
      <vt:variant>
        <vt:lpwstr/>
      </vt:variant>
      <vt:variant>
        <vt:lpwstr>_Toc6586114</vt:lpwstr>
      </vt:variant>
      <vt:variant>
        <vt:i4>2424847</vt:i4>
      </vt:variant>
      <vt:variant>
        <vt:i4>14</vt:i4>
      </vt:variant>
      <vt:variant>
        <vt:i4>0</vt:i4>
      </vt:variant>
      <vt:variant>
        <vt:i4>5</vt:i4>
      </vt:variant>
      <vt:variant>
        <vt:lpwstr/>
      </vt:variant>
      <vt:variant>
        <vt:lpwstr>_Toc6586113</vt:lpwstr>
      </vt:variant>
      <vt:variant>
        <vt:i4>2424847</vt:i4>
      </vt:variant>
      <vt:variant>
        <vt:i4>8</vt:i4>
      </vt:variant>
      <vt:variant>
        <vt:i4>0</vt:i4>
      </vt:variant>
      <vt:variant>
        <vt:i4>5</vt:i4>
      </vt:variant>
      <vt:variant>
        <vt:lpwstr/>
      </vt:variant>
      <vt:variant>
        <vt:lpwstr>_Toc6586112</vt:lpwstr>
      </vt:variant>
      <vt:variant>
        <vt:i4>2424847</vt:i4>
      </vt:variant>
      <vt:variant>
        <vt:i4>2</vt:i4>
      </vt:variant>
      <vt:variant>
        <vt:i4>0</vt:i4>
      </vt:variant>
      <vt:variant>
        <vt:i4>5</vt:i4>
      </vt:variant>
      <vt:variant>
        <vt:lpwstr/>
      </vt:variant>
      <vt:variant>
        <vt:lpwstr>_Toc6586111</vt:lpwstr>
      </vt:variant>
      <vt:variant>
        <vt:i4>1245186</vt:i4>
      </vt:variant>
      <vt:variant>
        <vt:i4>243</vt:i4>
      </vt:variant>
      <vt:variant>
        <vt:i4>0</vt:i4>
      </vt:variant>
      <vt:variant>
        <vt:i4>5</vt:i4>
      </vt:variant>
      <vt:variant>
        <vt:lpwstr>http://www.stat.gov.mk/PrikaziPoslednaPublikacija.aspx?id=23</vt:lpwstr>
      </vt:variant>
      <vt:variant>
        <vt:lpwstr/>
      </vt:variant>
      <vt:variant>
        <vt:i4>3342396</vt:i4>
      </vt:variant>
      <vt:variant>
        <vt:i4>237</vt:i4>
      </vt:variant>
      <vt:variant>
        <vt:i4>0</vt:i4>
      </vt:variant>
      <vt:variant>
        <vt:i4>5</vt:i4>
      </vt:variant>
      <vt:variant>
        <vt:lpwstr>http://morm.gov.mk/wp-content/uploads/2018/03/Strategija-2013-2020.pdf</vt:lpwstr>
      </vt:variant>
      <vt:variant>
        <vt:lpwstr/>
      </vt:variant>
      <vt:variant>
        <vt:i4>2359349</vt:i4>
      </vt:variant>
      <vt:variant>
        <vt:i4>234</vt:i4>
      </vt:variant>
      <vt:variant>
        <vt:i4>0</vt:i4>
      </vt:variant>
      <vt:variant>
        <vt:i4>5</vt:i4>
      </vt:variant>
      <vt:variant>
        <vt:lpwstr>https://mim.org.mk/attachments/article/1125/mehanizmi za subvencioniranje na mediumite.pdf</vt:lpwstr>
      </vt:variant>
      <vt:variant>
        <vt:lpwstr/>
      </vt:variant>
      <vt:variant>
        <vt:i4>4325384</vt:i4>
      </vt:variant>
      <vt:variant>
        <vt:i4>231</vt:i4>
      </vt:variant>
      <vt:variant>
        <vt:i4>0</vt:i4>
      </vt:variant>
      <vt:variant>
        <vt:i4>5</vt:i4>
      </vt:variant>
      <vt:variant>
        <vt:lpwstr>http://mediaobservatory.net/sites/default/files/Final-report-Minority-representation-in-new-media.pdf</vt:lpwstr>
      </vt:variant>
      <vt:variant>
        <vt:lpwstr/>
      </vt:variant>
      <vt:variant>
        <vt:i4>6684795</vt:i4>
      </vt:variant>
      <vt:variant>
        <vt:i4>228</vt:i4>
      </vt:variant>
      <vt:variant>
        <vt:i4>0</vt:i4>
      </vt:variant>
      <vt:variant>
        <vt:i4>5</vt:i4>
      </vt:variant>
      <vt:variant>
        <vt:lpwstr>http://seenpm.org/wp-content/uploads/%D0%92%D0%BE%D0%B2%D0%B5%D0%B4-%D0%B2%D0%BE-%D0%B8%D1%81%D1%82%D1%80%D0%B0%D0%B6%D1%83%D0%B2%D0%B0%D1%87%D0%BA%D0%B8%D0%BE%D1%82-%D0%B8%D0%B7%D0%B2%D0%B5%D1%88%D1%82%D0%B0%D1%98-%D0%9C%D0%B0%D0%BA%D0%B5%D0%B4%D0%BE%D0%BD%D0%B8%D1%98%D0%B01.pdf</vt:lpwstr>
      </vt:variant>
      <vt:variant>
        <vt:lpwstr/>
      </vt:variant>
      <vt:variant>
        <vt:i4>2359298</vt:i4>
      </vt:variant>
      <vt:variant>
        <vt:i4>225</vt:i4>
      </vt:variant>
      <vt:variant>
        <vt:i4>0</vt:i4>
      </vt:variant>
      <vt:variant>
        <vt:i4>5</vt:i4>
      </vt:variant>
      <vt:variant>
        <vt:lpwstr>https://mim.org.mk/attachments/article/1092/Istrazuvanje_za_obrazovnite_potrebi_na_novinarite_i_publikata.pdf</vt:lpwstr>
      </vt:variant>
      <vt:variant>
        <vt:lpwstr/>
      </vt:variant>
      <vt:variant>
        <vt:i4>655432</vt:i4>
      </vt:variant>
      <vt:variant>
        <vt:i4>222</vt:i4>
      </vt:variant>
      <vt:variant>
        <vt:i4>0</vt:i4>
      </vt:variant>
      <vt:variant>
        <vt:i4>5</vt:i4>
      </vt:variant>
      <vt:variant>
        <vt:lpwstr>https://rm.coe.int/16804ec73d</vt:lpwstr>
      </vt:variant>
      <vt:variant>
        <vt:lpwstr/>
      </vt:variant>
      <vt:variant>
        <vt:i4>7733294</vt:i4>
      </vt:variant>
      <vt:variant>
        <vt:i4>219</vt:i4>
      </vt:variant>
      <vt:variant>
        <vt:i4>0</vt:i4>
      </vt:variant>
      <vt:variant>
        <vt:i4>5</vt:i4>
      </vt:variant>
      <vt:variant>
        <vt:lpwstr>http://aopz.gov.mk/wp-content/uploads/2015/01/%C8%E7%E2%E5%F8%F2%E0%BC-%CE%F1%F2%E2%E0%F0%F3%E2%E0%9C%E5-%E8-%E7%E0%F8%F2%E8%F2%E0-%ED%E0-%EF%F0%E0%E2%E0%F2%E0-%ED%E0-%E5%F2%ED%E8%F7%EA%E8%F2%E5-%E7%E0%E5%E4%ED%E8%F6%E8-%ED%E0-%EB%EE%EA%E0%EB%ED%EE-%ED%E8%E2%EE.pdf</vt:lpwstr>
      </vt:variant>
      <vt:variant>
        <vt:lpwstr/>
      </vt:variant>
      <vt:variant>
        <vt:i4>7733294</vt:i4>
      </vt:variant>
      <vt:variant>
        <vt:i4>216</vt:i4>
      </vt:variant>
      <vt:variant>
        <vt:i4>0</vt:i4>
      </vt:variant>
      <vt:variant>
        <vt:i4>5</vt:i4>
      </vt:variant>
      <vt:variant>
        <vt:lpwstr>http://aopz.gov.mk/wp-content/uploads/2015/01/%C8%E7%E2%E5%F8%F2%E0%BC-%CE%F1%F2%E2%E0%F0%F3%E2%E0%9C%E5-%E8-%E7%E0%F8%F2%E8%F2%E0-%ED%E0-%EF%F0%E0%E2%E0%F2%E0-%ED%E0-%E5%F2%ED%E8%F7%EA%E8%F2%E5-%E7%E0%E5%E4%ED%E8%F6%E8-%ED%E0-%EB%EE%EA%E0%EB%ED%EE-%ED%E8%E2%EE.pdf</vt:lpwstr>
      </vt:variant>
      <vt:variant>
        <vt:lpwstr/>
      </vt:variant>
      <vt:variant>
        <vt:i4>3735667</vt:i4>
      </vt:variant>
      <vt:variant>
        <vt:i4>213</vt:i4>
      </vt:variant>
      <vt:variant>
        <vt:i4>0</vt:i4>
      </vt:variant>
      <vt:variant>
        <vt:i4>5</vt:i4>
      </vt:variant>
      <vt:variant>
        <vt:lpwstr>http://aopz.gov.mk/wp-content/uploads/2014/11/%D0%97%D0%90%D0%9A%D0%9E%D0%9D-%D0%9D%D0%90-%D0%90%D0%93%D0%95%D0%9D%D0%A6%D0%98%D0%88%D0%90.pdf</vt:lpwstr>
      </vt:variant>
      <vt:variant>
        <vt:lpwstr/>
      </vt:variant>
      <vt:variant>
        <vt:i4>7274549</vt:i4>
      </vt:variant>
      <vt:variant>
        <vt:i4>210</vt:i4>
      </vt:variant>
      <vt:variant>
        <vt:i4>0</vt:i4>
      </vt:variant>
      <vt:variant>
        <vt:i4>5</vt:i4>
      </vt:variant>
      <vt:variant>
        <vt:lpwstr>http://aopz.gov.mk/wp-content/uploads/2016/11/MK-FINAL-Ex-Post-Evaluation-Report-21.01.2015-RM.pdf</vt:lpwstr>
      </vt:variant>
      <vt:variant>
        <vt:lpwstr/>
      </vt:variant>
      <vt:variant>
        <vt:i4>1835074</vt:i4>
      </vt:variant>
      <vt:variant>
        <vt:i4>207</vt:i4>
      </vt:variant>
      <vt:variant>
        <vt:i4>0</vt:i4>
      </vt:variant>
      <vt:variant>
        <vt:i4>5</vt:i4>
      </vt:variant>
      <vt:variant>
        <vt:lpwstr>https://civilmedia.mk/zaman-se-otkazha-od-vladinata-subventsija-po-obvinuvanata-od-turtsija-za-povrzanost-so-terorizam/?print=pdf</vt:lpwstr>
      </vt:variant>
      <vt:variant>
        <vt:lpwstr/>
      </vt:variant>
      <vt:variant>
        <vt:i4>1310763</vt:i4>
      </vt:variant>
      <vt:variant>
        <vt:i4>204</vt:i4>
      </vt:variant>
      <vt:variant>
        <vt:i4>0</vt:i4>
      </vt:variant>
      <vt:variant>
        <vt:i4>5</vt:i4>
      </vt:variant>
      <vt:variant>
        <vt:lpwstr>https://vlada.mk/sites/default/files/dokumenti/programa_za_finansiska_poddrshka_za_pechatenje_i_distribucija_na_pechatenite_mediumi_za_2018_godina.pdf</vt:lpwstr>
      </vt:variant>
      <vt:variant>
        <vt:lpwstr/>
      </vt:variant>
      <vt:variant>
        <vt:i4>5570632</vt:i4>
      </vt:variant>
      <vt:variant>
        <vt:i4>201</vt:i4>
      </vt:variant>
      <vt:variant>
        <vt:i4>0</vt:i4>
      </vt:variant>
      <vt:variant>
        <vt:i4>5</vt:i4>
      </vt:variant>
      <vt:variant>
        <vt:lpwstr>https://rm.coe.int/1680648f5c</vt:lpwstr>
      </vt:variant>
      <vt:variant>
        <vt:lpwstr/>
      </vt:variant>
      <vt:variant>
        <vt:i4>2621542</vt:i4>
      </vt:variant>
      <vt:variant>
        <vt:i4>198</vt:i4>
      </vt:variant>
      <vt:variant>
        <vt:i4>0</vt:i4>
      </vt:variant>
      <vt:variant>
        <vt:i4>5</vt:i4>
      </vt:variant>
      <vt:variant>
        <vt:lpwstr>http://avmu.mk/wp-content/uploads/2017/05/Predlog-Strategija-i-Akciski-plan.pdf</vt:lpwstr>
      </vt:variant>
      <vt:variant>
        <vt:lpwstr/>
      </vt:variant>
      <vt:variant>
        <vt:i4>1310795</vt:i4>
      </vt:variant>
      <vt:variant>
        <vt:i4>195</vt:i4>
      </vt:variant>
      <vt:variant>
        <vt:i4>0</vt:i4>
      </vt:variant>
      <vt:variant>
        <vt:i4>5</vt:i4>
      </vt:variant>
      <vt:variant>
        <vt:lpwstr>https://ec.europa.eu/neighbourhood-enlargement/sites/near/files/20180417-the-former-yugoslav-republic-of-macedonia-report.pdf</vt:lpwstr>
      </vt:variant>
      <vt:variant>
        <vt:lpwstr/>
      </vt:variant>
      <vt:variant>
        <vt:i4>3735601</vt:i4>
      </vt:variant>
      <vt:variant>
        <vt:i4>192</vt:i4>
      </vt:variant>
      <vt:variant>
        <vt:i4>0</vt:i4>
      </vt:variant>
      <vt:variant>
        <vt:i4>5</vt:i4>
      </vt:variant>
      <vt:variant>
        <vt:lpwstr>http://avmu.mk/wp-ontent/uploads/2017/06/%D0%98%D1%81%D1%82%D1%80%D0%B0%D0%B6%D1%83%D0%B2%D0%B0%D1%9A%D0%B5-%D0%BD%D0%B0-%D1%98%D0%B0%D0%B2%D0%BD%D0%BE%D1%82%D0%BE-%D0%BC%D0%B8%D1%81%D0%BB%D0%B5%D1%9A%D0%B5-%D0%BD%D0%B0-%D0%BF%D1%83%D0%B1%D0%BB%D0%B8%D0%BA%D0%B0%D1%82%D0%B0-17.04.pdf</vt:lpwstr>
      </vt:variant>
      <vt:variant>
        <vt:lpwstr/>
      </vt:variant>
      <vt:variant>
        <vt:i4>6291560</vt:i4>
      </vt:variant>
      <vt:variant>
        <vt:i4>189</vt:i4>
      </vt:variant>
      <vt:variant>
        <vt:i4>0</vt:i4>
      </vt:variant>
      <vt:variant>
        <vt:i4>5</vt:i4>
      </vt:variant>
      <vt:variant>
        <vt:lpwstr>https://www.osce.org/mk/skopje/116792?download=true</vt:lpwstr>
      </vt:variant>
      <vt:variant>
        <vt:lpwstr/>
      </vt:variant>
      <vt:variant>
        <vt:i4>1638429</vt:i4>
      </vt:variant>
      <vt:variant>
        <vt:i4>186</vt:i4>
      </vt:variant>
      <vt:variant>
        <vt:i4>0</vt:i4>
      </vt:variant>
      <vt:variant>
        <vt:i4>5</vt:i4>
      </vt:variant>
      <vt:variant>
        <vt:lpwstr>http://medium.edu.mk/images/resursi/BelaKniga_web_v1.pdf</vt:lpwstr>
      </vt:variant>
      <vt:variant>
        <vt:lpwstr/>
      </vt:variant>
      <vt:variant>
        <vt:i4>7733279</vt:i4>
      </vt:variant>
      <vt:variant>
        <vt:i4>183</vt:i4>
      </vt:variant>
      <vt:variant>
        <vt:i4>0</vt:i4>
      </vt:variant>
      <vt:variant>
        <vt:i4>5</vt:i4>
      </vt:variant>
      <vt:variant>
        <vt:lpwstr>https://freedomhouse.org/sites/default/files/NiT2018_Macedonia.pdf</vt:lpwstr>
      </vt:variant>
      <vt:variant>
        <vt:lpwstr/>
      </vt:variant>
      <vt:variant>
        <vt:i4>983117</vt:i4>
      </vt:variant>
      <vt:variant>
        <vt:i4>180</vt:i4>
      </vt:variant>
      <vt:variant>
        <vt:i4>0</vt:i4>
      </vt:variant>
      <vt:variant>
        <vt:i4>5</vt:i4>
      </vt:variant>
      <vt:variant>
        <vt:lpwstr>https://rm.coe.int/16806d23e3</vt:lpwstr>
      </vt:variant>
      <vt:variant>
        <vt:lpwstr/>
      </vt:variant>
      <vt:variant>
        <vt:i4>5767244</vt:i4>
      </vt:variant>
      <vt:variant>
        <vt:i4>177</vt:i4>
      </vt:variant>
      <vt:variant>
        <vt:i4>0</vt:i4>
      </vt:variant>
      <vt:variant>
        <vt:i4>5</vt:i4>
      </vt:variant>
      <vt:variant>
        <vt:lpwstr>http://www.medium.edu.mk/</vt:lpwstr>
      </vt:variant>
      <vt:variant>
        <vt:lpwstr/>
      </vt:variant>
      <vt:variant>
        <vt:i4>6750264</vt:i4>
      </vt:variant>
      <vt:variant>
        <vt:i4>174</vt:i4>
      </vt:variant>
      <vt:variant>
        <vt:i4>0</vt:i4>
      </vt:variant>
      <vt:variant>
        <vt:i4>5</vt:i4>
      </vt:variant>
      <vt:variant>
        <vt:lpwstr>http://semm.mk/attachments/deklaracija.pdf</vt:lpwstr>
      </vt:variant>
      <vt:variant>
        <vt:lpwstr/>
      </vt:variant>
      <vt:variant>
        <vt:i4>4259866</vt:i4>
      </vt:variant>
      <vt:variant>
        <vt:i4>171</vt:i4>
      </vt:variant>
      <vt:variant>
        <vt:i4>0</vt:i4>
      </vt:variant>
      <vt:variant>
        <vt:i4>5</vt:i4>
      </vt:variant>
      <vt:variant>
        <vt:lpwstr>http://mediumskapismenost.mk/%D0%BF%D0%BE%D1%87%D0%B5%D1%82%D0%BD%D0%B0/</vt:lpwstr>
      </vt:variant>
      <vt:variant>
        <vt:lpwstr/>
      </vt:variant>
      <vt:variant>
        <vt:i4>7078004</vt:i4>
      </vt:variant>
      <vt:variant>
        <vt:i4>168</vt:i4>
      </vt:variant>
      <vt:variant>
        <vt:i4>0</vt:i4>
      </vt:variant>
      <vt:variant>
        <vt:i4>5</vt:i4>
      </vt:variant>
      <vt:variant>
        <vt:lpwstr>http://ombudsman.mk/upload/Programa za rabota/2017/Programa za rabota-2017.pdf</vt:lpwstr>
      </vt:variant>
      <vt:variant>
        <vt:lpwstr/>
      </vt:variant>
      <vt:variant>
        <vt:i4>5767262</vt:i4>
      </vt:variant>
      <vt:variant>
        <vt:i4>165</vt:i4>
      </vt:variant>
      <vt:variant>
        <vt:i4>0</vt:i4>
      </vt:variant>
      <vt:variant>
        <vt:i4>5</vt:i4>
      </vt:variant>
      <vt:variant>
        <vt:lpwstr>http://ombudsman.mk/upload/documents/Zakon na NP.PDF</vt:lpwstr>
      </vt:variant>
      <vt:variant>
        <vt:lpwstr/>
      </vt:variant>
      <vt:variant>
        <vt:i4>7143461</vt:i4>
      </vt:variant>
      <vt:variant>
        <vt:i4>162</vt:i4>
      </vt:variant>
      <vt:variant>
        <vt:i4>0</vt:i4>
      </vt:variant>
      <vt:variant>
        <vt:i4>5</vt:i4>
      </vt:variant>
      <vt:variant>
        <vt:lpwstr>http://aopz.gov.mk/wp-content/uploads/2015/01/MK-%C0%ED%E0%EB%E8%E7%E0%F2%E0-%ED%E0-%D2%F3%ED%E5%E2%E0.pdf</vt:lpwstr>
      </vt:variant>
      <vt:variant>
        <vt:lpwstr/>
      </vt:variant>
      <vt:variant>
        <vt:i4>3735667</vt:i4>
      </vt:variant>
      <vt:variant>
        <vt:i4>159</vt:i4>
      </vt:variant>
      <vt:variant>
        <vt:i4>0</vt:i4>
      </vt:variant>
      <vt:variant>
        <vt:i4>5</vt:i4>
      </vt:variant>
      <vt:variant>
        <vt:lpwstr>http://aopz.gov.mk/wp-content/uploads/2014/11/%D0%97%D0%90%D0%9A%D0%9E%D0%9D-%D0%9D%D0%90-%D0%90%D0%93%D0%95%D0%9D%D0%A6%D0%98%D0%88%D0%90.pdf</vt:lpwstr>
      </vt:variant>
      <vt:variant>
        <vt:lpwstr/>
      </vt:variant>
      <vt:variant>
        <vt:i4>1507399</vt:i4>
      </vt:variant>
      <vt:variant>
        <vt:i4>156</vt:i4>
      </vt:variant>
      <vt:variant>
        <vt:i4>0</vt:i4>
      </vt:variant>
      <vt:variant>
        <vt:i4>5</vt:i4>
      </vt:variant>
      <vt:variant>
        <vt:lpwstr>http://www.mps.mk/wp-content/themes/mps/pravni-akti-pdf/PT_na_Zakon_za_sprecuvanje_i_zastita_od_diskriminacija_177_14102015.pdf</vt:lpwstr>
      </vt:variant>
      <vt:variant>
        <vt:lpwstr/>
      </vt:variant>
      <vt:variant>
        <vt:i4>6488169</vt:i4>
      </vt:variant>
      <vt:variant>
        <vt:i4>153</vt:i4>
      </vt:variant>
      <vt:variant>
        <vt:i4>0</vt:i4>
      </vt:variant>
      <vt:variant>
        <vt:i4>5</vt:i4>
      </vt:variant>
      <vt:variant>
        <vt:lpwstr>http://avmu.mk/wp-content/uploads/2018/12/3.-%D0%9F%D1%80%D0%BE%D0%B3%D1%80%D0%B0%D0%BC%D0%B0-%D0%B7%D0%B0-%D1%80%D0%B0%D0%B1%D0%BE%D1%82%D0%B0-%D0%B7%D0%B0-2019-%D0%B3%D0%BE%D0%B4%D0%B8%D0%BD%D0%B0.pdf</vt:lpwstr>
      </vt:variant>
      <vt:variant>
        <vt:lpwstr/>
      </vt:variant>
      <vt:variant>
        <vt:i4>2228328</vt:i4>
      </vt:variant>
      <vt:variant>
        <vt:i4>150</vt:i4>
      </vt:variant>
      <vt:variant>
        <vt:i4>0</vt:i4>
      </vt:variant>
      <vt:variant>
        <vt:i4>5</vt:i4>
      </vt:variant>
      <vt:variant>
        <vt:lpwstr>http://znm.org.mk/wp-content/uploads/2016/03/%D0%9F%D1%80%D0%B5%D0%BF%D0%BE%D1%80%D0%B0%D0%BA%D0%B8-%D0%B7%D0%B0-%D0%BE%D0%B4%D0%B3%D0%BE%D0%B2%D0%BE%D1%80%D0%BD%D0%B8-%D0%BE%D0%BD%D0%BB%D0%B0%D1%98%D0%BD-%D0%BC%D0%B5%D0%B4%D0%B8%D1%83%D0%BC%D0%B8-%D0%BD%D0%BE%D0%B5%D0%BC%D0%B2%D1%80%D0%B8-2017.pdf</vt:lpwstr>
      </vt:variant>
      <vt:variant>
        <vt:lpwstr/>
      </vt:variant>
      <vt:variant>
        <vt:i4>589843</vt:i4>
      </vt:variant>
      <vt:variant>
        <vt:i4>147</vt:i4>
      </vt:variant>
      <vt:variant>
        <vt:i4>0</vt:i4>
      </vt:variant>
      <vt:variant>
        <vt:i4>5</vt:i4>
      </vt:variant>
      <vt:variant>
        <vt:lpwstr>http://avmu.mk/pechateni-mediumi/</vt:lpwstr>
      </vt:variant>
      <vt:variant>
        <vt:lpwstr/>
      </vt:variant>
      <vt:variant>
        <vt:i4>5505025</vt:i4>
      </vt:variant>
      <vt:variant>
        <vt:i4>144</vt:i4>
      </vt:variant>
      <vt:variant>
        <vt:i4>0</vt:i4>
      </vt:variant>
      <vt:variant>
        <vt:i4>5</vt:i4>
      </vt:variant>
      <vt:variant>
        <vt:lpwstr>http://avmu.mk/registar-na-televizii/</vt:lpwstr>
      </vt:variant>
      <vt:variant>
        <vt:lpwstr/>
      </vt:variant>
      <vt:variant>
        <vt:i4>7143461</vt:i4>
      </vt:variant>
      <vt:variant>
        <vt:i4>141</vt:i4>
      </vt:variant>
      <vt:variant>
        <vt:i4>0</vt:i4>
      </vt:variant>
      <vt:variant>
        <vt:i4>5</vt:i4>
      </vt:variant>
      <vt:variant>
        <vt:lpwstr>http://aopz.gov.mk/wp-content/uploads/2015/01/MK-%C0%ED%E0%EB%E8%E7%E0%F2%E0-%ED%E0-%D2%F3%ED%E5%E2%E0.pdf</vt:lpwstr>
      </vt:variant>
      <vt:variant>
        <vt:lpwstr/>
      </vt:variant>
      <vt:variant>
        <vt:i4>3866666</vt:i4>
      </vt:variant>
      <vt:variant>
        <vt:i4>138</vt:i4>
      </vt:variant>
      <vt:variant>
        <vt:i4>0</vt:i4>
      </vt:variant>
      <vt:variant>
        <vt:i4>5</vt:i4>
      </vt:variant>
      <vt:variant>
        <vt:lpwstr>http://www.mon.gov.mk/images/Koncepcija-mk.pdf</vt:lpwstr>
      </vt:variant>
      <vt:variant>
        <vt:lpwstr/>
      </vt:variant>
      <vt:variant>
        <vt:i4>4063263</vt:i4>
      </vt:variant>
      <vt:variant>
        <vt:i4>135</vt:i4>
      </vt:variant>
      <vt:variant>
        <vt:i4>0</vt:i4>
      </vt:variant>
      <vt:variant>
        <vt:i4>5</vt:i4>
      </vt:variant>
      <vt:variant>
        <vt:lpwstr>http://www.mtsp.gov.mk/content/pdf/dokumenti/7.7_Strategija za ednakvost i nediskriminacija.pdf</vt:lpwstr>
      </vt:variant>
      <vt:variant>
        <vt:lpwstr/>
      </vt:variant>
      <vt:variant>
        <vt:i4>3211304</vt:i4>
      </vt:variant>
      <vt:variant>
        <vt:i4>132</vt:i4>
      </vt:variant>
      <vt:variant>
        <vt:i4>0</vt:i4>
      </vt:variant>
      <vt:variant>
        <vt:i4>5</vt:i4>
      </vt:variant>
      <vt:variant>
        <vt:lpwstr>../AppData/Local/Downloads/ibid</vt:lpwstr>
      </vt:variant>
      <vt:variant>
        <vt:lpwstr/>
      </vt:variant>
      <vt:variant>
        <vt:i4>1507332</vt:i4>
      </vt:variant>
      <vt:variant>
        <vt:i4>129</vt:i4>
      </vt:variant>
      <vt:variant>
        <vt:i4>0</vt:i4>
      </vt:variant>
      <vt:variant>
        <vt:i4>5</vt:i4>
      </vt:variant>
      <vt:variant>
        <vt:lpwstr>https://rm.coe.int/CoERMPublicCommonSearchServices/DisplayDCTMContent?documentId=09000016806d23e3</vt:lpwstr>
      </vt:variant>
      <vt:variant>
        <vt:lpwstr/>
      </vt:variant>
      <vt:variant>
        <vt:i4>6225934</vt:i4>
      </vt:variant>
      <vt:variant>
        <vt:i4>126</vt:i4>
      </vt:variant>
      <vt:variant>
        <vt:i4>0</vt:i4>
      </vt:variant>
      <vt:variant>
        <vt:i4>5</vt:i4>
      </vt:variant>
      <vt:variant>
        <vt:lpwstr>https://www.coe.int/en/web/minorities/country-specific-monitoring</vt:lpwstr>
      </vt:variant>
      <vt:variant>
        <vt:lpwstr/>
      </vt:variant>
      <vt:variant>
        <vt:i4>7274553</vt:i4>
      </vt:variant>
      <vt:variant>
        <vt:i4>123</vt:i4>
      </vt:variant>
      <vt:variant>
        <vt:i4>0</vt:i4>
      </vt:variant>
      <vt:variant>
        <vt:i4>5</vt:i4>
      </vt:variant>
      <vt:variant>
        <vt:lpwstr>http://www.coe.int/t/dghl/monitoring/minorities/1_AtGlance/PDF_Text_FCNM_mk.pdf</vt:lpwstr>
      </vt:variant>
      <vt:variant>
        <vt:lpwstr/>
      </vt:variant>
      <vt:variant>
        <vt:i4>589914</vt:i4>
      </vt:variant>
      <vt:variant>
        <vt:i4>120</vt:i4>
      </vt:variant>
      <vt:variant>
        <vt:i4>0</vt:i4>
      </vt:variant>
      <vt:variant>
        <vt:i4>5</vt:i4>
      </vt:variant>
      <vt:variant>
        <vt:lpwstr>https://rm.coe.int/recommendation-2018-1-on-media-pluralism-macedonian/16808c9c79</vt:lpwstr>
      </vt:variant>
      <vt:variant>
        <vt:lpwstr/>
      </vt:variant>
      <vt:variant>
        <vt:i4>3932199</vt:i4>
      </vt:variant>
      <vt:variant>
        <vt:i4>117</vt:i4>
      </vt:variant>
      <vt:variant>
        <vt:i4>0</vt:i4>
      </vt:variant>
      <vt:variant>
        <vt:i4>5</vt:i4>
      </vt:variant>
      <vt:variant>
        <vt:lpwstr>http://jorm.gov.mk/wp-content/uploads/2016/03/%D0%9A%D1%80%D0%B8%D0%B2%D0%B8%D1%87%D0%B5%D0%BD-%D0%B7%D0%B0%D0%BA%D0%BE%D0%BD%D0%B8%D0%BA-%D0%BF%D1%80%D0%B5%D1%87%D0%B8%D1%81%D1%82%D0%B5%D0%BD-%D1%82%D0%B5%D0%BA%D1%81%D1%82.pdf</vt:lpwstr>
      </vt:variant>
      <vt:variant>
        <vt:lpwstr/>
      </vt:variant>
      <vt:variant>
        <vt:i4>3670126</vt:i4>
      </vt:variant>
      <vt:variant>
        <vt:i4>114</vt:i4>
      </vt:variant>
      <vt:variant>
        <vt:i4>0</vt:i4>
      </vt:variant>
      <vt:variant>
        <vt:i4>5</vt:i4>
      </vt:variant>
      <vt:variant>
        <vt:lpwstr>http://www.mio.gov.mk/sites/default/files/pbl_files/documents/legislation/Zakon za elektronskite komunikacii_2014.pdf</vt:lpwstr>
      </vt:variant>
      <vt:variant>
        <vt:lpwstr/>
      </vt:variant>
      <vt:variant>
        <vt:i4>3735667</vt:i4>
      </vt:variant>
      <vt:variant>
        <vt:i4>111</vt:i4>
      </vt:variant>
      <vt:variant>
        <vt:i4>0</vt:i4>
      </vt:variant>
      <vt:variant>
        <vt:i4>5</vt:i4>
      </vt:variant>
      <vt:variant>
        <vt:lpwstr>http://aopz.gov.mk/wp-content/uploads/2014/11/%D0%97%D0%90%D0%9A%D0%9E%D0%9D-%D0%9D%D0%90-%D0%90%D0%93%D0%95%D0%9D%D0%A6%D0%98%D0%88%D0%90.pdf</vt:lpwstr>
      </vt:variant>
      <vt:variant>
        <vt:lpwstr/>
      </vt:variant>
      <vt:variant>
        <vt:i4>2818171</vt:i4>
      </vt:variant>
      <vt:variant>
        <vt:i4>108</vt:i4>
      </vt:variant>
      <vt:variant>
        <vt:i4>0</vt:i4>
      </vt:variant>
      <vt:variant>
        <vt:i4>5</vt:i4>
      </vt:variant>
      <vt:variant>
        <vt:lpwstr>http://avmu.mk/wp-content/uploads/2017/11/001-Zakon-za-izmenuvanje-i-dopolnuvanje-na-ZAAVMU-248-18-od-31.12.2018-odina.pdf</vt:lpwstr>
      </vt:variant>
      <vt:variant>
        <vt:lpwstr/>
      </vt:variant>
      <vt:variant>
        <vt:i4>3997815</vt:i4>
      </vt:variant>
      <vt:variant>
        <vt:i4>105</vt:i4>
      </vt:variant>
      <vt:variant>
        <vt:i4>0</vt:i4>
      </vt:variant>
      <vt:variant>
        <vt:i4>5</vt:i4>
      </vt:variant>
      <vt:variant>
        <vt:lpwstr>https://www.sobranie.mk/WBStorage/Files/UstavnaRmizmeni.pdf</vt:lpwstr>
      </vt:variant>
      <vt:variant>
        <vt:lpwstr/>
      </vt:variant>
      <vt:variant>
        <vt:i4>6029381</vt:i4>
      </vt:variant>
      <vt:variant>
        <vt:i4>102</vt:i4>
      </vt:variant>
      <vt:variant>
        <vt:i4>0</vt:i4>
      </vt:variant>
      <vt:variant>
        <vt:i4>5</vt:i4>
      </vt:variant>
      <vt:variant>
        <vt:lpwstr>http://ec.europa.eu/information_society/media_taskforce/doc/pluralism/study/final_report_09.pdf</vt:lpwstr>
      </vt:variant>
      <vt:variant>
        <vt:lpwstr/>
      </vt:variant>
      <vt:variant>
        <vt:i4>2818121</vt:i4>
      </vt:variant>
      <vt:variant>
        <vt:i4>99</vt:i4>
      </vt:variant>
      <vt:variant>
        <vt:i4>0</vt:i4>
      </vt:variant>
      <vt:variant>
        <vt:i4>5</vt:i4>
      </vt:variant>
      <vt:variant>
        <vt:lpwstr>https://resis.mk/wp-content/uploads/2018/11/Macedonia_MPM2017_narrative_report_MK_FINAL.pdf</vt:lpwstr>
      </vt:variant>
      <vt:variant>
        <vt:lpwstr/>
      </vt:variant>
      <vt:variant>
        <vt:i4>458873</vt:i4>
      </vt:variant>
      <vt:variant>
        <vt:i4>96</vt:i4>
      </vt:variant>
      <vt:variant>
        <vt:i4>0</vt:i4>
      </vt:variant>
      <vt:variant>
        <vt:i4>5</vt:i4>
      </vt:variant>
      <vt:variant>
        <vt:lpwstr>https://vlada.mk/sites/default/files/programa/2017-2020/Programa_Vlada_2017-2020_MKD.pdf</vt:lpwstr>
      </vt:variant>
      <vt:variant>
        <vt:lpwstr/>
      </vt:variant>
      <vt:variant>
        <vt:i4>7340084</vt:i4>
      </vt:variant>
      <vt:variant>
        <vt:i4>93</vt:i4>
      </vt:variant>
      <vt:variant>
        <vt:i4>0</vt:i4>
      </vt:variant>
      <vt:variant>
        <vt:i4>5</vt:i4>
      </vt:variant>
      <vt:variant>
        <vt:lpwstr>https://treaties.un.org/doc/publication/unts/volume 999/volume-999-i-14668-english.pdf</vt:lpwstr>
      </vt:variant>
      <vt:variant>
        <vt:lpwstr/>
      </vt:variant>
      <vt:variant>
        <vt:i4>4456516</vt:i4>
      </vt:variant>
      <vt:variant>
        <vt:i4>90</vt:i4>
      </vt:variant>
      <vt:variant>
        <vt:i4>0</vt:i4>
      </vt:variant>
      <vt:variant>
        <vt:i4>5</vt:i4>
      </vt:variant>
      <vt:variant>
        <vt:lpwstr>https://www.un.org/en/universal-declaration-human-rights/</vt:lpwstr>
      </vt:variant>
      <vt:variant>
        <vt:lpwstr/>
      </vt:variant>
      <vt:variant>
        <vt:i4>5832829</vt:i4>
      </vt:variant>
      <vt:variant>
        <vt:i4>87</vt:i4>
      </vt:variant>
      <vt:variant>
        <vt:i4>0</vt:i4>
      </vt:variant>
      <vt:variant>
        <vt:i4>5</vt:i4>
      </vt:variant>
      <vt:variant>
        <vt:lpwstr>https://drive.google.com/file/d/1gfzA76RBOTS1_A00fNn62n352E3nr8kB/view</vt:lpwstr>
      </vt:variant>
      <vt:variant>
        <vt:lpwstr/>
      </vt:variant>
      <vt:variant>
        <vt:i4>917597</vt:i4>
      </vt:variant>
      <vt:variant>
        <vt:i4>84</vt:i4>
      </vt:variant>
      <vt:variant>
        <vt:i4>0</vt:i4>
      </vt:variant>
      <vt:variant>
        <vt:i4>5</vt:i4>
      </vt:variant>
      <vt:variant>
        <vt:lpwstr>http://strategijazamladi.mk/</vt:lpwstr>
      </vt:variant>
      <vt:variant>
        <vt:lpwstr/>
      </vt:variant>
      <vt:variant>
        <vt:i4>7602184</vt:i4>
      </vt:variant>
      <vt:variant>
        <vt:i4>81</vt:i4>
      </vt:variant>
      <vt:variant>
        <vt:i4>0</vt:i4>
      </vt:variant>
      <vt:variant>
        <vt:i4>5</vt:i4>
      </vt:variant>
      <vt:variant>
        <vt:lpwstr>https://en.wikipedia.org/wiki/Youth_council</vt:lpwstr>
      </vt:variant>
      <vt:variant>
        <vt:lpwstr>References</vt:lpwstr>
      </vt:variant>
      <vt:variant>
        <vt:i4>2883604</vt:i4>
      </vt:variant>
      <vt:variant>
        <vt:i4>78</vt:i4>
      </vt:variant>
      <vt:variant>
        <vt:i4>0</vt:i4>
      </vt:variant>
      <vt:variant>
        <vt:i4>5</vt:i4>
      </vt:variant>
      <vt:variant>
        <vt:lpwstr>http://zipinstitute.mk/wp-content/uploads/2012/09/CICR-Publication_ENG_Version_ZIP.pdf</vt:lpwstr>
      </vt:variant>
      <vt:variant>
        <vt:lpwstr/>
      </vt:variant>
      <vt:variant>
        <vt:i4>3604605</vt:i4>
      </vt:variant>
      <vt:variant>
        <vt:i4>75</vt:i4>
      </vt:variant>
      <vt:variant>
        <vt:i4>0</vt:i4>
      </vt:variant>
      <vt:variant>
        <vt:i4>5</vt:i4>
      </vt:variant>
      <vt:variant>
        <vt:lpwstr>http://web.iaincirebon.ac.id/ebook/moon/CivilSociety/CS and CD.pdf</vt:lpwstr>
      </vt:variant>
      <vt:variant>
        <vt:lpwstr/>
      </vt:variant>
      <vt:variant>
        <vt:i4>4390913</vt:i4>
      </vt:variant>
      <vt:variant>
        <vt:i4>72</vt:i4>
      </vt:variant>
      <vt:variant>
        <vt:i4>0</vt:i4>
      </vt:variant>
      <vt:variant>
        <vt:i4>5</vt:i4>
      </vt:variant>
      <vt:variant>
        <vt:lpwstr>https://ec.europa.eu/neighbourhood-    enlargement/sites/near/files/pdf/key_documents/2016/20161109_report_the_former_yugoslav_republic_of_macedonia.pdf</vt:lpwstr>
      </vt:variant>
      <vt:variant>
        <vt:lpwstr/>
      </vt:variant>
      <vt:variant>
        <vt:i4>4390913</vt:i4>
      </vt:variant>
      <vt:variant>
        <vt:i4>69</vt:i4>
      </vt:variant>
      <vt:variant>
        <vt:i4>0</vt:i4>
      </vt:variant>
      <vt:variant>
        <vt:i4>5</vt:i4>
      </vt:variant>
      <vt:variant>
        <vt:lpwstr>https://ec.europa.eu/neighbourhood-enlargement/sites/near/files/pdf/key_documents/2016/20161109_report_the_former_yugoslav_republic_of_macedonia.pdf</vt:lpwstr>
      </vt:variant>
      <vt:variant>
        <vt:lpwstr/>
      </vt:variant>
      <vt:variant>
        <vt:i4>7733353</vt:i4>
      </vt:variant>
      <vt:variant>
        <vt:i4>66</vt:i4>
      </vt:variant>
      <vt:variant>
        <vt:i4>0</vt:i4>
      </vt:variant>
      <vt:variant>
        <vt:i4>5</vt:i4>
      </vt:variant>
      <vt:variant>
        <vt:lpwstr>http://mls.gov.mk/images/documents/regionalenrazvoj/2.    Programa za odrzliv lokalen razvoj i  decentralizacija-Revidirana-Precisten tekst-MAK-lektor.pdf</vt:lpwstr>
      </vt:variant>
      <vt:variant>
        <vt:lpwstr/>
      </vt:variant>
      <vt:variant>
        <vt:i4>4587522</vt:i4>
      </vt:variant>
      <vt:variant>
        <vt:i4>63</vt:i4>
      </vt:variant>
      <vt:variant>
        <vt:i4>0</vt:i4>
      </vt:variant>
      <vt:variant>
        <vt:i4>5</vt:i4>
      </vt:variant>
      <vt:variant>
        <vt:lpwstr>http://mk.mcgo.org.mk/projects/usaid-yei/</vt:lpwstr>
      </vt:variant>
      <vt:variant>
        <vt:lpwstr/>
      </vt:variant>
      <vt:variant>
        <vt:i4>7798886</vt:i4>
      </vt:variant>
      <vt:variant>
        <vt:i4>60</vt:i4>
      </vt:variant>
      <vt:variant>
        <vt:i4>0</vt:i4>
      </vt:variant>
      <vt:variant>
        <vt:i4>5</vt:i4>
      </vt:variant>
      <vt:variant>
        <vt:lpwstr>http://pmio.mk/</vt:lpwstr>
      </vt:variant>
      <vt:variant>
        <vt:lpwstr/>
      </vt:variant>
      <vt:variant>
        <vt:i4>5111874</vt:i4>
      </vt:variant>
      <vt:variant>
        <vt:i4>57</vt:i4>
      </vt:variant>
      <vt:variant>
        <vt:i4>0</vt:i4>
      </vt:variant>
      <vt:variant>
        <vt:i4>5</vt:i4>
      </vt:variant>
      <vt:variant>
        <vt:lpwstr>https://nmie.org/mk/uculista/</vt:lpwstr>
      </vt:variant>
      <vt:variant>
        <vt:lpwstr/>
      </vt:variant>
      <vt:variant>
        <vt:i4>5832768</vt:i4>
      </vt:variant>
      <vt:variant>
        <vt:i4>54</vt:i4>
      </vt:variant>
      <vt:variant>
        <vt:i4>0</vt:i4>
      </vt:variant>
      <vt:variant>
        <vt:i4>5</vt:i4>
      </vt:variant>
      <vt:variant>
        <vt:lpwstr>https://nmie.org/about-the-nansen-model-for-intercultural-education/</vt:lpwstr>
      </vt:variant>
      <vt:variant>
        <vt:lpwstr/>
      </vt:variant>
      <vt:variant>
        <vt:i4>2293798</vt:i4>
      </vt:variant>
      <vt:variant>
        <vt:i4>51</vt:i4>
      </vt:variant>
      <vt:variant>
        <vt:i4>0</vt:i4>
      </vt:variant>
      <vt:variant>
        <vt:i4>5</vt:i4>
      </vt:variant>
      <vt:variant>
        <vt:lpwstr>https://nmie.org/publications/</vt:lpwstr>
      </vt:variant>
      <vt:variant>
        <vt:lpwstr/>
      </vt:variant>
      <vt:variant>
        <vt:i4>5636099</vt:i4>
      </vt:variant>
      <vt:variant>
        <vt:i4>48</vt:i4>
      </vt:variant>
      <vt:variant>
        <vt:i4>0</vt:i4>
      </vt:variant>
      <vt:variant>
        <vt:i4>5</vt:i4>
      </vt:variant>
      <vt:variant>
        <vt:lpwstr>https://www.pravdiko.mk/wp-content/uploads/2018/04/20180417-the-former-yugoslav-republic-of-macedonia-report.pdf</vt:lpwstr>
      </vt:variant>
      <vt:variant>
        <vt:lpwstr/>
      </vt:variant>
      <vt:variant>
        <vt:i4>7536687</vt:i4>
      </vt:variant>
      <vt:variant>
        <vt:i4>45</vt:i4>
      </vt:variant>
      <vt:variant>
        <vt:i4>0</vt:i4>
      </vt:variant>
      <vt:variant>
        <vt:i4>5</vt:i4>
      </vt:variant>
      <vt:variant>
        <vt:lpwstr>https://www.scribd.com/document/398829282/From-Ethnic-to-Civic-Nationalism</vt:lpwstr>
      </vt:variant>
      <vt:variant>
        <vt:lpwstr/>
      </vt:variant>
      <vt:variant>
        <vt:i4>917544</vt:i4>
      </vt:variant>
      <vt:variant>
        <vt:i4>42</vt:i4>
      </vt:variant>
      <vt:variant>
        <vt:i4>0</vt:i4>
      </vt:variant>
      <vt:variant>
        <vt:i4>5</vt:i4>
      </vt:variant>
      <vt:variant>
        <vt:lpwstr>http://www.merc.org.mk/Files/Write/00001/Files/policy_framework/MKD/%5bD4V%5d%D0%9A%D0%B0%D0%BA%D0%BE-%D0%B4%D0%BE-%D0%B2%D0%B8%D1%81%D1%82%D0%B8%D0%BD%D1%81%D0%BA%D0%B8-%D0%B8%D0%BD%D1%82%D0%B5%D0%B3%D1%80%D0%B8%D1%80%D0%B0%D0%BD%D0%BE-%D0%BE%D0%B1%D1%80%D0%B0%D0%B7%D0%BE%D0%B2%D0%B0%D0%BD%D0%B8%D0%B5-%D0%B2%D0%BE-%D0%A0%D0%9C-%D1%80%D0%B0%D0%BC%D0%BA%D0%B0_%D0%9C%D0%9A.pdf</vt:lpwstr>
      </vt:variant>
      <vt:variant>
        <vt:lpwstr/>
      </vt:variant>
      <vt:variant>
        <vt:i4>1638453</vt:i4>
      </vt:variant>
      <vt:variant>
        <vt:i4>39</vt:i4>
      </vt:variant>
      <vt:variant>
        <vt:i4>0</vt:i4>
      </vt:variant>
      <vt:variant>
        <vt:i4>5</vt:i4>
      </vt:variant>
      <vt:variant>
        <vt:lpwstr>http://mk.pmio.mk/wp-content/uploads/2013/04/IIEP-BASELINE-STUDY_MAC.pdf</vt:lpwstr>
      </vt:variant>
      <vt:variant>
        <vt:lpwstr/>
      </vt:variant>
      <vt:variant>
        <vt:i4>4063263</vt:i4>
      </vt:variant>
      <vt:variant>
        <vt:i4>36</vt:i4>
      </vt:variant>
      <vt:variant>
        <vt:i4>0</vt:i4>
      </vt:variant>
      <vt:variant>
        <vt:i4>5</vt:i4>
      </vt:variant>
      <vt:variant>
        <vt:lpwstr>http://www.mtsp.gov.mk/content/pdf/dokumenti/7.7_Strategija za ednakvost i nediskriminacija.pdf</vt:lpwstr>
      </vt:variant>
      <vt:variant>
        <vt:lpwstr/>
      </vt:variant>
      <vt:variant>
        <vt:i4>1507332</vt:i4>
      </vt:variant>
      <vt:variant>
        <vt:i4>33</vt:i4>
      </vt:variant>
      <vt:variant>
        <vt:i4>0</vt:i4>
      </vt:variant>
      <vt:variant>
        <vt:i4>5</vt:i4>
      </vt:variant>
      <vt:variant>
        <vt:lpwstr>https://rm.coe.int/CoERMPublicCommonSearchServices/DisplayDCTMContent?documentId=09000016806d23e3</vt:lpwstr>
      </vt:variant>
      <vt:variant>
        <vt:lpwstr/>
      </vt:variant>
      <vt:variant>
        <vt:i4>524378</vt:i4>
      </vt:variant>
      <vt:variant>
        <vt:i4>30</vt:i4>
      </vt:variant>
      <vt:variant>
        <vt:i4>0</vt:i4>
      </vt:variant>
      <vt:variant>
        <vt:i4>5</vt:i4>
      </vt:variant>
      <vt:variant>
        <vt:lpwstr>https://rm.coe.int/fifth-report-on-the-former-yugoslav-republic-of-macedonia-macedonian-t/16808b590d</vt:lpwstr>
      </vt:variant>
      <vt:variant>
        <vt:lpwstr/>
      </vt:variant>
      <vt:variant>
        <vt:i4>5439560</vt:i4>
      </vt:variant>
      <vt:variant>
        <vt:i4>27</vt:i4>
      </vt:variant>
      <vt:variant>
        <vt:i4>0</vt:i4>
      </vt:variant>
      <vt:variant>
        <vt:i4>5</vt:i4>
      </vt:variant>
      <vt:variant>
        <vt:lpwstr>http://www.eip.org/sites/default/files/OFA Review on Social Cohesion.pdf</vt:lpwstr>
      </vt:variant>
      <vt:variant>
        <vt:lpwstr/>
      </vt:variant>
      <vt:variant>
        <vt:i4>5439560</vt:i4>
      </vt:variant>
      <vt:variant>
        <vt:i4>24</vt:i4>
      </vt:variant>
      <vt:variant>
        <vt:i4>0</vt:i4>
      </vt:variant>
      <vt:variant>
        <vt:i4>5</vt:i4>
      </vt:variant>
      <vt:variant>
        <vt:lpwstr>http://www.eip.org/sites/default/files/OFA Review on Social Cohesion.pdf</vt:lpwstr>
      </vt:variant>
      <vt:variant>
        <vt:lpwstr/>
      </vt:variant>
      <vt:variant>
        <vt:i4>1441864</vt:i4>
      </vt:variant>
      <vt:variant>
        <vt:i4>21</vt:i4>
      </vt:variant>
      <vt:variant>
        <vt:i4>0</vt:i4>
      </vt:variant>
      <vt:variant>
        <vt:i4>5</vt:i4>
      </vt:variant>
      <vt:variant>
        <vt:lpwstr>https://www.coe.int/en/web/minorities/-the-former-yugoslav-republic-of-macedonia-</vt:lpwstr>
      </vt:variant>
      <vt:variant>
        <vt:lpwstr/>
      </vt:variant>
      <vt:variant>
        <vt:i4>1310795</vt:i4>
      </vt:variant>
      <vt:variant>
        <vt:i4>18</vt:i4>
      </vt:variant>
      <vt:variant>
        <vt:i4>0</vt:i4>
      </vt:variant>
      <vt:variant>
        <vt:i4>5</vt:i4>
      </vt:variant>
      <vt:variant>
        <vt:lpwstr>https://ec.europa.eu/neighbourhood-enlargement/sites/near/files/20180417-the-former-yugoslav-republic-of-macedonia-report.pdf</vt:lpwstr>
      </vt:variant>
      <vt:variant>
        <vt:lpwstr/>
      </vt:variant>
      <vt:variant>
        <vt:i4>7143483</vt:i4>
      </vt:variant>
      <vt:variant>
        <vt:i4>15</vt:i4>
      </vt:variant>
      <vt:variant>
        <vt:i4>0</vt:i4>
      </vt:variant>
      <vt:variant>
        <vt:i4>5</vt:i4>
      </vt:variant>
      <vt:variant>
        <vt:lpwstr>https://www.equalitylaw.eu/downloads/4758-fyr-macedonia-country-report-non-discrimination-2018-pdf-2-66-mb</vt:lpwstr>
      </vt:variant>
      <vt:variant>
        <vt:lpwstr/>
      </vt:variant>
      <vt:variant>
        <vt:i4>4063263</vt:i4>
      </vt:variant>
      <vt:variant>
        <vt:i4>12</vt:i4>
      </vt:variant>
      <vt:variant>
        <vt:i4>0</vt:i4>
      </vt:variant>
      <vt:variant>
        <vt:i4>5</vt:i4>
      </vt:variant>
      <vt:variant>
        <vt:lpwstr>http://www.mtsp.gov.mk/content/pdf/dokumenti/7.7_Strategija za ednakvost i nediskriminacija.pdf</vt:lpwstr>
      </vt:variant>
      <vt:variant>
        <vt:lpwstr/>
      </vt:variant>
      <vt:variant>
        <vt:i4>1769489</vt:i4>
      </vt:variant>
      <vt:variant>
        <vt:i4>9</vt:i4>
      </vt:variant>
      <vt:variant>
        <vt:i4>0</vt:i4>
      </vt:variant>
      <vt:variant>
        <vt:i4>5</vt:i4>
      </vt:variant>
      <vt:variant>
        <vt:lpwstr>https://www.osce.org/mk/hcnm/100449?download=true</vt:lpwstr>
      </vt:variant>
      <vt:variant>
        <vt:lpwstr/>
      </vt:variant>
      <vt:variant>
        <vt:i4>1507332</vt:i4>
      </vt:variant>
      <vt:variant>
        <vt:i4>6</vt:i4>
      </vt:variant>
      <vt:variant>
        <vt:i4>0</vt:i4>
      </vt:variant>
      <vt:variant>
        <vt:i4>5</vt:i4>
      </vt:variant>
      <vt:variant>
        <vt:lpwstr>https://rm.coe.int/CoERMPublicCommonSearchServices/DisplayDCTMContent?documentId=09000016806d23e3</vt:lpwstr>
      </vt:variant>
      <vt:variant>
        <vt:lpwstr/>
      </vt:variant>
      <vt:variant>
        <vt:i4>655432</vt:i4>
      </vt:variant>
      <vt:variant>
        <vt:i4>3</vt:i4>
      </vt:variant>
      <vt:variant>
        <vt:i4>0</vt:i4>
      </vt:variant>
      <vt:variant>
        <vt:i4>5</vt:i4>
      </vt:variant>
      <vt:variant>
        <vt:lpwstr>https://rm.coe.int/16804ec73d</vt:lpwstr>
      </vt:variant>
      <vt:variant>
        <vt:lpwstr/>
      </vt:variant>
      <vt:variant>
        <vt:i4>655432</vt:i4>
      </vt:variant>
      <vt:variant>
        <vt:i4>0</vt:i4>
      </vt:variant>
      <vt:variant>
        <vt:i4>0</vt:i4>
      </vt:variant>
      <vt:variant>
        <vt:i4>5</vt:i4>
      </vt:variant>
      <vt:variant>
        <vt:lpwstr>https://rm.coe.int/16804ec73d</vt:lpwstr>
      </vt:variant>
      <vt:variant>
        <vt:lpwstr/>
      </vt:variant>
      <vt:variant>
        <vt:i4>720960</vt:i4>
      </vt:variant>
      <vt:variant>
        <vt:i4>0</vt:i4>
      </vt:variant>
      <vt:variant>
        <vt:i4>0</vt:i4>
      </vt:variant>
      <vt:variant>
        <vt:i4>5</vt:i4>
      </vt:variant>
      <vt:variant>
        <vt:lpwstr>http://reactor.org.mk/Publications.aspx?id=4&amp;&amp;catID=1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Strategjia shtetërore për zhvillimin e konceptit për një shoqëri dhe interkulturalizmit</dc:title>
  <dc:subject>VERSIONI 2 – KORRIK 2019</dc:subject>
  <dc:creator>Petar Atanasov</dc:creator>
  <cp:lastModifiedBy>elsi</cp:lastModifiedBy>
  <cp:revision>3</cp:revision>
  <cp:lastPrinted>2019-05-09T15:53:00Z</cp:lastPrinted>
  <dcterms:created xsi:type="dcterms:W3CDTF">2019-08-06T11:23:00Z</dcterms:created>
  <dcterms:modified xsi:type="dcterms:W3CDTF">2019-08-06T16:44:00Z</dcterms:modified>
</cp:coreProperties>
</file>