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BC" w:rsidRPr="004B286D" w:rsidRDefault="007A2EBC" w:rsidP="007A2EBC">
      <w:p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Sipas Programit për zhvillimin e sipërmarrësisë dhe konkurrueshmërisë së ndërmarrjeve të vogla dhe të mesme për vitin 2025 (“Gazeta Zyrtare e Republikës së Maqedonisë së Veriut” nr. 27/2025), Ministria e Ekonomisë dhe Punës shpall:</w:t>
      </w:r>
    </w:p>
    <w:p w:rsidR="007A2EBC" w:rsidRDefault="007A2EBC" w:rsidP="007A2EBC">
      <w:pPr>
        <w:rPr>
          <w:rFonts w:ascii="StobiSerif Regular" w:hAnsi="StobiSerif Regular"/>
          <w:sz w:val="22"/>
          <w:szCs w:val="22"/>
          <w:lang w:val="sq-AL"/>
        </w:rPr>
      </w:pPr>
    </w:p>
    <w:p w:rsidR="004B286D" w:rsidRPr="004B286D" w:rsidRDefault="004B286D" w:rsidP="007A2EBC">
      <w:pPr>
        <w:rPr>
          <w:rFonts w:ascii="StobiSerif Regular" w:hAnsi="StobiSerif Regular"/>
          <w:sz w:val="22"/>
          <w:szCs w:val="22"/>
          <w:lang w:val="sq-AL"/>
        </w:rPr>
      </w:pPr>
    </w:p>
    <w:p w:rsidR="007A2EBC" w:rsidRPr="004B286D" w:rsidRDefault="007A2EBC" w:rsidP="003E0C32">
      <w:pPr>
        <w:jc w:val="center"/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4B286D">
        <w:rPr>
          <w:rFonts w:ascii="StobiSerif Regular" w:hAnsi="StobiSerif Regular"/>
          <w:b/>
          <w:bCs/>
          <w:sz w:val="22"/>
          <w:szCs w:val="22"/>
          <w:lang w:val="sq-AL"/>
        </w:rPr>
        <w:t>THIRRJE PUBLIKE</w:t>
      </w:r>
    </w:p>
    <w:p w:rsidR="007A2EBC" w:rsidRPr="004B286D" w:rsidRDefault="007A2EBC" w:rsidP="003E0C32">
      <w:pPr>
        <w:jc w:val="center"/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4B286D">
        <w:rPr>
          <w:rFonts w:ascii="StobiSerif Regular" w:hAnsi="StobiSerif Regular"/>
          <w:b/>
          <w:bCs/>
          <w:sz w:val="22"/>
          <w:szCs w:val="22"/>
          <w:lang w:val="sq-AL"/>
        </w:rPr>
        <w:t>për kompensimin e një pjese të shpenzimeve të NMVM  për çertifikimin e sistemeve të cilësisë sipas standardeve ISO</w:t>
      </w:r>
    </w:p>
    <w:p w:rsidR="007A2EBC" w:rsidRPr="004B286D" w:rsidRDefault="007A2EBC" w:rsidP="007A2EBC">
      <w:pPr>
        <w:rPr>
          <w:rFonts w:ascii="StobiSerif Regular" w:hAnsi="StobiSerif Regular"/>
          <w:b/>
          <w:bCs/>
          <w:sz w:val="22"/>
          <w:szCs w:val="22"/>
          <w:lang w:val="sq-AL"/>
        </w:rPr>
      </w:pPr>
    </w:p>
    <w:p w:rsidR="007A2EBC" w:rsidRPr="004B286D" w:rsidRDefault="007A2EBC" w:rsidP="007A2EBC">
      <w:pPr>
        <w:numPr>
          <w:ilvl w:val="0"/>
          <w:numId w:val="1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b/>
          <w:bCs/>
          <w:sz w:val="22"/>
          <w:szCs w:val="22"/>
          <w:lang w:val="sq-AL"/>
        </w:rPr>
        <w:t>Lënda e thirrjes publike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 është kompensimi i një pjese të shpenzimeve të ndërmarrjeve mikro, të vogla dhe të mesme për çertifikimin e sistemeve të cilësisë sipas standardeve ISO, përkatësisht 40% të shpenzimeve të vërtetuara, por jo më shumë se 150.000 denarë individualisht për secilin aplikant.</w:t>
      </w:r>
    </w:p>
    <w:p w:rsidR="007A2EBC" w:rsidRPr="004B286D" w:rsidRDefault="007A2EBC" w:rsidP="007A2EBC">
      <w:pPr>
        <w:rPr>
          <w:rFonts w:ascii="StobiSerif Regular" w:hAnsi="StobiSerif Regular"/>
          <w:sz w:val="22"/>
          <w:szCs w:val="22"/>
          <w:lang w:val="sq-AL"/>
        </w:rPr>
      </w:pPr>
    </w:p>
    <w:p w:rsidR="007A2EBC" w:rsidRPr="004B286D" w:rsidRDefault="007A2EBC" w:rsidP="007A2EBC">
      <w:p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Sipas Programit për zhvillimin e sipërmarrësisë dhe konkurrueshmërisë së ndërmarrjeve të vogla dhe të mesme për vitin 2025, neni 2, MASA 3. Kompensimi i një pjese të shpenzimeve të ndërmarrjeve mikro, të vogla dhe të mesme për çertifikimin e sistemeve të cilësisë sipas standardeve ISO,  janë miratuar mjete në vlerë të pergjithshme  1.500.000 denarë.</w:t>
      </w:r>
    </w:p>
    <w:p w:rsidR="007A2EBC" w:rsidRPr="004B286D" w:rsidRDefault="007A2EBC" w:rsidP="007A2EBC">
      <w:pPr>
        <w:rPr>
          <w:rFonts w:ascii="StobiSerif Regular" w:hAnsi="StobiSerif Regular"/>
          <w:sz w:val="22"/>
          <w:szCs w:val="22"/>
        </w:rPr>
      </w:pPr>
    </w:p>
    <w:p w:rsidR="007A2EBC" w:rsidRPr="004B286D" w:rsidRDefault="007A2EBC" w:rsidP="007A2EBC">
      <w:p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Të subvencionuara do të jenë shpenzimet e dëshmuara për qëllimet e synuara të bëra gjatë vitit  2024 dhe 2025.</w:t>
      </w:r>
    </w:p>
    <w:p w:rsidR="003410DA" w:rsidRPr="004B286D" w:rsidRDefault="003410DA" w:rsidP="0000704B">
      <w:pPr>
        <w:rPr>
          <w:rFonts w:ascii="StobiSerif Regular" w:hAnsi="StobiSerif Regular"/>
          <w:sz w:val="22"/>
          <w:szCs w:val="22"/>
        </w:rPr>
      </w:pPr>
    </w:p>
    <w:p w:rsidR="007A2EBC" w:rsidRPr="004B286D" w:rsidRDefault="007A2EBC" w:rsidP="007A2EBC">
      <w:pPr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4B286D">
        <w:rPr>
          <w:rFonts w:ascii="StobiSerif Regular" w:hAnsi="StobiSerif Regular"/>
          <w:b/>
          <w:bCs/>
          <w:sz w:val="22"/>
          <w:szCs w:val="22"/>
          <w:lang w:val="sq-AL"/>
        </w:rPr>
        <w:t>2. Të drejtë për pjesëmarrje në thirrjen publike kanë ndërmarrjet private që plotësojnë kushtet e mëposhtme:</w:t>
      </w:r>
    </w:p>
    <w:p w:rsidR="007A2EBC" w:rsidRPr="004B286D" w:rsidRDefault="007A2EBC" w:rsidP="007A2EBC">
      <w:pPr>
        <w:numPr>
          <w:ilvl w:val="0"/>
          <w:numId w:val="2"/>
        </w:numPr>
        <w:tabs>
          <w:tab w:val="clear" w:pos="420"/>
        </w:tabs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b/>
          <w:sz w:val="22"/>
          <w:szCs w:val="22"/>
          <w:lang w:val="sq-AL"/>
        </w:rPr>
        <w:t xml:space="preserve"> </w:t>
      </w:r>
      <w:r w:rsidRPr="004B286D">
        <w:rPr>
          <w:rFonts w:ascii="StobiSerif Regular" w:hAnsi="StobiSerif Regular"/>
          <w:sz w:val="22"/>
          <w:szCs w:val="22"/>
          <w:lang w:val="sq-AL"/>
        </w:rPr>
        <w:t>I përkasin kategorisë së ndërmarrjeve mikro, të vogla dhe të mesme;</w:t>
      </w:r>
    </w:p>
    <w:p w:rsidR="007A2EBC" w:rsidRPr="004B286D" w:rsidRDefault="007A2EBC" w:rsidP="007A2EBC">
      <w:pPr>
        <w:numPr>
          <w:ilvl w:val="0"/>
          <w:numId w:val="2"/>
        </w:numPr>
        <w:tabs>
          <w:tab w:val="clear" w:pos="420"/>
        </w:tabs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Kryejnë një aktivitet mbizotërues të specifikuar në gjendjen rrjedhëse, i cili i përket sektorit C/B - Industria përpunuese (10-33.20) sipas Klasifikimit Nacional të Veprimtarive-Rev.2;</w:t>
      </w:r>
    </w:p>
    <w:p w:rsidR="007A2EBC" w:rsidRPr="004B286D" w:rsidRDefault="007A2EBC" w:rsidP="007A2EBC">
      <w:pPr>
        <w:numPr>
          <w:ilvl w:val="0"/>
          <w:numId w:val="2"/>
        </w:numPr>
        <w:tabs>
          <w:tab w:val="clear" w:pos="420"/>
        </w:tabs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Kanë statusin e ndërmarrjes aktive mbi të cilën nuk ka filluar procedura falimentimi apo likuidimi;</w:t>
      </w:r>
    </w:p>
    <w:p w:rsidR="007A2EBC" w:rsidRPr="004B286D" w:rsidRDefault="007A2EBC" w:rsidP="007A2EBC">
      <w:pPr>
        <w:numPr>
          <w:ilvl w:val="0"/>
          <w:numId w:val="2"/>
        </w:numPr>
        <w:tabs>
          <w:tab w:val="clear" w:pos="420"/>
        </w:tabs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Punë për një periudhë së paku dymbëdhjetë muaj para shpalljes së thirrjes publike (regjistrimi në regjistrin tregtar);</w:t>
      </w:r>
    </w:p>
    <w:p w:rsidR="007A2EBC" w:rsidRPr="004B286D" w:rsidRDefault="007A2EBC" w:rsidP="007A2EBC">
      <w:pPr>
        <w:numPr>
          <w:ilvl w:val="0"/>
          <w:numId w:val="2"/>
        </w:numPr>
        <w:tabs>
          <w:tab w:val="clear" w:pos="420"/>
        </w:tabs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Kanë seli afariste në teritorin e Republikës së Maqedonisë së Veriut;</w:t>
      </w:r>
    </w:p>
    <w:p w:rsidR="007A2EBC" w:rsidRPr="004B286D" w:rsidRDefault="007A2EBC" w:rsidP="007A2EBC">
      <w:pPr>
        <w:numPr>
          <w:ilvl w:val="0"/>
          <w:numId w:val="2"/>
        </w:numPr>
        <w:tabs>
          <w:tab w:val="clear" w:pos="420"/>
        </w:tabs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 xml:space="preserve"> Kanë arritur rezultat financiar pozitiv në vitin 2024;</w:t>
      </w:r>
    </w:p>
    <w:p w:rsidR="007A2EBC" w:rsidRPr="004B286D" w:rsidRDefault="007A2EBC" w:rsidP="007A2EBC">
      <w:pPr>
        <w:numPr>
          <w:ilvl w:val="0"/>
          <w:numId w:val="2"/>
        </w:numPr>
        <w:tabs>
          <w:tab w:val="clear" w:pos="420"/>
        </w:tabs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Përmbushja e detyrimeve ndaj shtetit dhe punonjësve;</w:t>
      </w:r>
    </w:p>
    <w:p w:rsidR="007A2EBC" w:rsidRPr="004B286D" w:rsidRDefault="007A2EBC" w:rsidP="007A2EBC">
      <w:pPr>
        <w:numPr>
          <w:ilvl w:val="0"/>
          <w:numId w:val="2"/>
        </w:numPr>
        <w:tabs>
          <w:tab w:val="clear" w:pos="420"/>
        </w:tabs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Nuk kanë marrë ndihmë shtetërore nga Buxheti i Republikës së Maqedonisë së Veriut ose nga donator i huaj për të njëjtin qëllim;</w:t>
      </w:r>
    </w:p>
    <w:p w:rsidR="007A2EBC" w:rsidRPr="004B286D" w:rsidRDefault="007A2EBC" w:rsidP="007A2EBC">
      <w:pPr>
        <w:numPr>
          <w:ilvl w:val="0"/>
          <w:numId w:val="2"/>
        </w:numPr>
        <w:tabs>
          <w:tab w:val="clear" w:pos="420"/>
        </w:tabs>
        <w:rPr>
          <w:rFonts w:ascii="StobiSerif Regular" w:hAnsi="StobiSerif Regular"/>
          <w:sz w:val="22"/>
          <w:szCs w:val="22"/>
          <w:lang w:val="en-US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lastRenderedPageBreak/>
        <w:t>Shuma e ndihmës shtetërore të marrë (si ndihmë horizontale) nuk kalon shumën prej 200.000 euro në denarë për shfrytëzues në çdo periudhë trevjeçare, në pajtim me nenin 11 paragrafi 1 pika 2 të  Dekretit  për kushtet dhe procedurën për dhënien e ndihmës horizontale (“Gazeta Zyrtare e Republikës së Maqedonisë” nr. 03/14);</w:t>
      </w:r>
    </w:p>
    <w:p w:rsidR="0000704B" w:rsidRPr="004B286D" w:rsidRDefault="0000704B" w:rsidP="0000704B">
      <w:pPr>
        <w:ind w:left="420"/>
        <w:rPr>
          <w:rFonts w:ascii="StobiSerif Regular" w:hAnsi="StobiSerif Regular"/>
          <w:sz w:val="22"/>
          <w:szCs w:val="22"/>
        </w:rPr>
      </w:pPr>
    </w:p>
    <w:p w:rsidR="007A2EBC" w:rsidRPr="004B286D" w:rsidRDefault="007A2EBC" w:rsidP="007A2EBC">
      <w:pPr>
        <w:rPr>
          <w:rFonts w:ascii="StobiSerif Regular" w:hAnsi="StobiSerif Regular"/>
          <w:b/>
          <w:sz w:val="22"/>
          <w:szCs w:val="22"/>
          <w:lang w:val="sq-AL"/>
        </w:rPr>
      </w:pPr>
      <w:r w:rsidRPr="004B286D">
        <w:rPr>
          <w:rFonts w:ascii="StobiSerif Regular" w:hAnsi="StobiSerif Regular"/>
          <w:b/>
          <w:bCs/>
          <w:sz w:val="22"/>
          <w:szCs w:val="22"/>
          <w:lang w:val="sq-AL"/>
        </w:rPr>
        <w:t>3. Shpërndarja e fondeve</w:t>
      </w:r>
      <w:r w:rsidRPr="004B286D">
        <w:rPr>
          <w:rFonts w:ascii="StobiSerif Regular" w:hAnsi="StobiSerif Regular"/>
          <w:b/>
          <w:sz w:val="22"/>
          <w:szCs w:val="22"/>
          <w:lang w:val="sq-AL"/>
        </w:rPr>
        <w:t>:</w:t>
      </w:r>
    </w:p>
    <w:p w:rsidR="007A2EBC" w:rsidRPr="004B286D" w:rsidRDefault="007A2EBC" w:rsidP="007A2EBC">
      <w:p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Nëse shuma e përgjithshme e aprovuar e mjeteve për subvencionimin e të gjithë aplikantëve të cilët i plotësojnë kushtet e parapara në Thirrjen Publike tejkalon shumën e planifikuar të mjeteve prej 1.500.000 denarë për realizimin e kësaj mase, shuma individuale e mjeteve për bashkëfinancim të secilit aplikues do të zvogëlohet.</w:t>
      </w:r>
    </w:p>
    <w:p w:rsidR="007A2EBC" w:rsidRPr="004B286D" w:rsidRDefault="007A2EBC" w:rsidP="007A2EBC">
      <w:pPr>
        <w:rPr>
          <w:rFonts w:ascii="StobiSerif Regular" w:hAnsi="StobiSerif Regular"/>
          <w:sz w:val="22"/>
          <w:szCs w:val="22"/>
          <w:lang w:val="sq-AL"/>
        </w:rPr>
      </w:pPr>
    </w:p>
    <w:p w:rsidR="007A2EBC" w:rsidRPr="004B286D" w:rsidRDefault="007A2EBC" w:rsidP="007A2EBC">
      <w:p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Përqindja e uljes së barabartë të shumës individuale të mjeteve të bashkëfinancimit të secilit aplikant do të përcaktohet në varësi të diferencës ndërmjet fondeve të nevojshme dhe atyre të disponueshme për subvencionim.</w:t>
      </w:r>
    </w:p>
    <w:p w:rsidR="0000704B" w:rsidRPr="004B286D" w:rsidRDefault="0000704B" w:rsidP="007A2EBC">
      <w:pPr>
        <w:rPr>
          <w:rFonts w:ascii="StobiSerif Regular" w:hAnsi="StobiSerif Regular"/>
          <w:sz w:val="22"/>
          <w:szCs w:val="22"/>
        </w:rPr>
      </w:pPr>
    </w:p>
    <w:p w:rsidR="007A2EBC" w:rsidRPr="00CD1C39" w:rsidRDefault="007A2EBC" w:rsidP="00CD1C39">
      <w:pPr>
        <w:pStyle w:val="ListParagraph"/>
        <w:numPr>
          <w:ilvl w:val="0"/>
          <w:numId w:val="11"/>
        </w:numPr>
        <w:tabs>
          <w:tab w:val="left" w:pos="360"/>
        </w:tabs>
        <w:spacing w:after="120"/>
        <w:ind w:left="90" w:firstLine="0"/>
        <w:rPr>
          <w:rFonts w:ascii="StobiSerif Regular" w:hAnsi="StobiSerif Regular"/>
          <w:b/>
          <w:bCs/>
          <w:lang w:val="sq-AL"/>
        </w:rPr>
      </w:pPr>
      <w:r w:rsidRPr="00CD1C39">
        <w:rPr>
          <w:rFonts w:ascii="StobiSerif Regular" w:hAnsi="StobiSerif Regular"/>
          <w:b/>
          <w:bCs/>
          <w:lang w:val="sq-AL"/>
        </w:rPr>
        <w:t>Dokumentet e nevojshme për paraqitje: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Formulari i plotësuar "Kërkesë - ISO 2025" (mund të shkarkohet nga arkivi ose nga uebfaqja e Ministrisë së Ekonomisë dhe Punës www.economy.gov.mk);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 xml:space="preserve">Formulari i plotësuar “Deklarata – Ndihmë Shtetërore 2025”, i vërtetuar nga noteri (mund të shkarkohet nga arkivi ose nga uebfaqja e Ministrisë së Ekonomisë dhe Punës </w:t>
      </w:r>
      <w:hyperlink r:id="rId10" w:history="1">
        <w:r w:rsidRPr="004B286D">
          <w:rPr>
            <w:rStyle w:val="Hyperlink"/>
            <w:rFonts w:ascii="StobiSerif Regular" w:hAnsi="StobiSerif Regular"/>
            <w:sz w:val="22"/>
            <w:szCs w:val="22"/>
            <w:lang w:val="sq-AL"/>
          </w:rPr>
          <w:t>www.economy.gov.mk</w:t>
        </w:r>
      </w:hyperlink>
      <w:r w:rsidRPr="004B286D">
        <w:rPr>
          <w:rFonts w:ascii="StobiSerif Regular" w:hAnsi="StobiSerif Regular"/>
          <w:sz w:val="22"/>
          <w:szCs w:val="22"/>
          <w:lang w:val="sq-AL"/>
        </w:rPr>
        <w:t>);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Formulari i plotësuar “Deklaratë - 2025”, i vërtetuar nga noteri (mund të shkarkohet nga arkivi ose nga uebfaqja e Ministrisë së Ekonomisë dhe Punës  www.economy.gov.mk);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Gjendja rrjedhëse nga Regjistri Qendror i Republikës së Maqedonisë së Veriut - jo më i vjetër se 2 (dy) muaj;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Vërtetim për procedurë falimentimi nga Regjistri Qendror i Republikës së Maqedonisë së Veriut, jo më i vjetër se 2 (dy) muaj;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Vërtetim për procedurë likuidimi nga Regjistri Qendror i Republikës së Maqedonisë së Veriut, jo më i vjetër se 2 (dy) muaj;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Vërtetim për tatimet dhe kontributet e paguara nga Drejtoria pët të hyrat publike të Republikës së Maqedonisë së Veriut, jo më e vjetër se 6 (gjashtë) muaj;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Llogaria vjetore me Bilansin e suksesit për vitin 2024 e cila është dorëzuar në Regjistrin Qendror të Republikës së Maqedonisë së Veriut;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 xml:space="preserve">Marrëveshja ndërmjet aplikantit dhe trupit çertifikues, e lidhur gjatë vitit 2024 ose 2025 (data e Marrëveshjes të jetë para datës së çertifikatës së lëshuar). Nëse trupi çertifikues është nga jashtë, përveç Marrëveshjes, është e nevojshme të dorëzohet </w:t>
      </w:r>
      <w:r w:rsidRPr="004B286D">
        <w:rPr>
          <w:rFonts w:ascii="StobiSerif Regular" w:hAnsi="StobiSerif Regular"/>
          <w:sz w:val="22"/>
          <w:szCs w:val="22"/>
          <w:lang w:val="sq-AL"/>
        </w:rPr>
        <w:lastRenderedPageBreak/>
        <w:t>përkthimi i marrëveshjes në gjuhën maqedonase nga përkthyesi i autorizuar gjyqësor;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 xml:space="preserve">Çertifikatë e lëshuar gjatë vitit 2024 ose 2025 nga trupi çertifikues* për menaxhment sistemet; </w:t>
      </w:r>
    </w:p>
    <w:p w:rsidR="007A2EBC" w:rsidRPr="004B286D" w:rsidRDefault="007A2EBC" w:rsidP="007A2EBC">
      <w:pPr>
        <w:ind w:left="360"/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*Trupi çertifikues duhet të jetë i akredituar nga një organ akreditues i cili është nënshkrues i EA-MLA / IAF-MLA ose i akredituar nga Instituti i Akreditimit i Republikës së Maqedonisë së Veriut (IARSM). Çertifikata e lëshuar nga trupi çertifikues duhet të përmbajë një shenjë/simbol akreditimi ose tekst që i referohet statusit të akredituar të trupit çertifikues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i/>
          <w:iCs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Faturë/fatura nga trupi çertifikues;</w:t>
      </w:r>
      <w:r w:rsidRPr="004B286D">
        <w:rPr>
          <w:rFonts w:ascii="StobiSerif Regular" w:hAnsi="StobiSerif Regular"/>
          <w:i/>
          <w:iCs/>
          <w:sz w:val="22"/>
          <w:szCs w:val="22"/>
          <w:lang w:val="sq-AL"/>
        </w:rPr>
        <w:t xml:space="preserve"> </w:t>
      </w:r>
    </w:p>
    <w:p w:rsidR="007A2EBC" w:rsidRPr="004B286D" w:rsidRDefault="007A2EBC" w:rsidP="007A2EBC">
      <w:pPr>
        <w:ind w:left="360"/>
        <w:rPr>
          <w:rFonts w:ascii="StobiSerif Regular" w:hAnsi="StobiSerif Regular"/>
          <w:i/>
          <w:iCs/>
          <w:sz w:val="22"/>
          <w:szCs w:val="22"/>
          <w:lang w:val="sq-AL"/>
        </w:rPr>
      </w:pPr>
      <w:r w:rsidRPr="004B286D">
        <w:rPr>
          <w:rFonts w:ascii="StobiSerif Regular" w:hAnsi="StobiSerif Regular"/>
          <w:i/>
          <w:iCs/>
          <w:sz w:val="22"/>
          <w:szCs w:val="22"/>
          <w:lang w:val="sq-AL"/>
        </w:rPr>
        <w:t>Nëse faturat janë në gjuhë të huaj, është e nevojshme të dorëzohet përkthimi në gjuhën maqedonase nga një përkthyes i autorizuar gjyqësor;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Deklaratë nga banka e depozituesit ose SWIFT që tregon se subjekti afarist ka shlyer plotësisht detyrimin ndaj trupit çertifikues sipas Marrëveshjes.</w:t>
      </w:r>
    </w:p>
    <w:p w:rsidR="007A2EBC" w:rsidRPr="004B286D" w:rsidRDefault="007A2EBC" w:rsidP="007A2EBC">
      <w:pPr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Kopje nga Xhiro llogaria e subjektit afarist/kërkuesit</w:t>
      </w:r>
    </w:p>
    <w:p w:rsidR="007A2EBC" w:rsidRPr="004B286D" w:rsidRDefault="007A2EBC" w:rsidP="007A2EBC">
      <w:pPr>
        <w:ind w:left="360"/>
        <w:rPr>
          <w:rFonts w:ascii="StobiSerif Regular" w:hAnsi="StobiSerif Regular"/>
          <w:sz w:val="22"/>
          <w:szCs w:val="22"/>
          <w:lang w:val="sq-AL"/>
        </w:rPr>
      </w:pPr>
    </w:p>
    <w:p w:rsidR="007A2EBC" w:rsidRPr="004B286D" w:rsidRDefault="007A2EBC" w:rsidP="007A2EBC">
      <w:pPr>
        <w:rPr>
          <w:rFonts w:ascii="StobiSerif Regular" w:hAnsi="StobiSerif Regular"/>
          <w:sz w:val="22"/>
          <w:szCs w:val="22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Dokumentacioni i mësipërm dorëzohet në origjinal ose kopje.</w:t>
      </w:r>
    </w:p>
    <w:p w:rsidR="009B2C55" w:rsidRPr="004B286D" w:rsidRDefault="007A2EBC" w:rsidP="009B2C55">
      <w:pPr>
        <w:spacing w:after="120"/>
        <w:rPr>
          <w:rFonts w:ascii="StobiSerif Regular" w:hAnsi="StobiSerif Regular" w:cs="StobiSans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Nëse dokumentacioni dorëzohet në kopje, aplikanti konfirmon vërtetësinë me nënshkrimin dhe vulën e tij.</w:t>
      </w:r>
      <w:r w:rsidR="009B2C55" w:rsidRPr="004B286D">
        <w:rPr>
          <w:rFonts w:ascii="StobiSerif Regular" w:hAnsi="StobiSerif Regular" w:cs="StobiSans Regular"/>
          <w:sz w:val="22"/>
          <w:szCs w:val="22"/>
          <w:lang w:val="sq-AL"/>
        </w:rPr>
        <w:t xml:space="preserve"> </w:t>
      </w:r>
    </w:p>
    <w:p w:rsidR="007A2EBC" w:rsidRPr="004B286D" w:rsidRDefault="009B2C55" w:rsidP="007A2EBC">
      <w:pPr>
        <w:spacing w:after="120"/>
        <w:rPr>
          <w:rFonts w:ascii="StobiSerif Regular" w:hAnsi="StobiSerif Regular"/>
          <w:sz w:val="22"/>
          <w:szCs w:val="22"/>
          <w:lang w:val="en-US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Nëse aplikanti nuk dorëzon dokumentet e nevojshme të marra nga Regjistri Qendror (aline</w:t>
      </w:r>
      <w:r w:rsidR="000478EE">
        <w:rPr>
          <w:rFonts w:ascii="StobiSerif Regular" w:hAnsi="StobiSerif Regular"/>
          <w:sz w:val="22"/>
          <w:szCs w:val="22"/>
          <w:lang w:val="sq-AL"/>
        </w:rPr>
        <w:t>j</w:t>
      </w:r>
      <w:r w:rsidRPr="004B286D">
        <w:rPr>
          <w:rFonts w:ascii="StobiSerif Regular" w:hAnsi="StobiSerif Regular"/>
          <w:sz w:val="22"/>
          <w:szCs w:val="22"/>
          <w:lang w:val="sq-AL"/>
        </w:rPr>
        <w:t>a 4, 5 dhe 6) dhe nga Drejtoria për të hyrat publike (aline</w:t>
      </w:r>
      <w:r w:rsidR="00B70783">
        <w:rPr>
          <w:rFonts w:ascii="StobiSerif Regular" w:hAnsi="StobiSerif Regular"/>
          <w:sz w:val="22"/>
          <w:szCs w:val="22"/>
          <w:lang w:val="sq-AL"/>
        </w:rPr>
        <w:t>j</w:t>
      </w:r>
      <w:r w:rsidRPr="004B286D">
        <w:rPr>
          <w:rFonts w:ascii="StobiSerif Regular" w:hAnsi="StobiSerif Regular"/>
          <w:sz w:val="22"/>
          <w:szCs w:val="22"/>
          <w:lang w:val="sq-AL"/>
        </w:rPr>
        <w:t>a 7), Ministria e Ekonomisë dhe Punës do t'i sigurojë ato sipas detyrës zyrtare.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sz w:val="22"/>
          <w:szCs w:val="22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Një aplikues mund të shfrytëzojë  subvencion vetëm një herë pas kësaj Thirrjeje Publike.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Përveç dokumenteve të mësipërme, aplikanti duhet të dorëzojë edhe fletëpagesat për tarifat administrative të paguara në përputhje me Ligjin për taksat administrative, përkatësisht: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u w:val="single"/>
          <w:lang w:val="sq-AL"/>
        </w:rPr>
        <w:t>Fletëpagesa me shumë nga 250,00 denarë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 (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>Qëllimi i dërgesës: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 Pagimi i taksës administrative, 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>Emri dhe selia e pranuesit: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 Të ardhurat e organeve të administratës, 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>Banka e pranuesit: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 Banka Popullore e Republikës së Maqedonisë së Veriut, 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>Lllogaria e thesarit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: 100000000063095,  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>Llogaria e pagimit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: 840 _______ (varësisht nga komuna)  06116, 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i/>
          <w:sz w:val="22"/>
          <w:szCs w:val="22"/>
          <w:lang w:val="sq-AL"/>
        </w:rPr>
        <w:t>Kodi i të ardhurave dhe programi</w:t>
      </w:r>
      <w:r w:rsidRPr="004B286D">
        <w:rPr>
          <w:rFonts w:ascii="StobiSerif Regular" w:hAnsi="StobiSerif Regular"/>
          <w:sz w:val="22"/>
          <w:szCs w:val="22"/>
          <w:lang w:val="sq-AL"/>
        </w:rPr>
        <w:t>: 725930 00.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u w:val="single"/>
          <w:lang w:val="sq-AL"/>
        </w:rPr>
        <w:t>Fletëpagesa me shumë nga 50,00 denarë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 (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>Qëllimi i dërgesës: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 Pagimi i taksës administrative, 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>Emri dhe selia e pranuesit: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 Të ardhurat e organeve të administratës, 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>Banka e pranuesit: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 Banka Popullore e Republikës së Maqedonisë së Veriut, 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 xml:space="preserve">Lllogaria e 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lastRenderedPageBreak/>
        <w:t>thesarit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: 100000000063095,  </w:t>
      </w:r>
      <w:r w:rsidRPr="004B286D">
        <w:rPr>
          <w:rFonts w:ascii="StobiSerif Regular" w:hAnsi="StobiSerif Regular"/>
          <w:i/>
          <w:sz w:val="22"/>
          <w:szCs w:val="22"/>
          <w:lang w:val="sq-AL"/>
        </w:rPr>
        <w:t>Llogaria e pagimit</w:t>
      </w:r>
      <w:r w:rsidRPr="004B286D">
        <w:rPr>
          <w:rFonts w:ascii="StobiSerif Regular" w:hAnsi="StobiSerif Regular"/>
          <w:sz w:val="22"/>
          <w:szCs w:val="22"/>
          <w:lang w:val="sq-AL"/>
        </w:rPr>
        <w:t xml:space="preserve">: 840 _______ (varësisht nga komuna) 03161,  </w:t>
      </w:r>
    </w:p>
    <w:p w:rsidR="007A2EBC" w:rsidRPr="004B286D" w:rsidRDefault="007A2EBC" w:rsidP="003B7F06">
      <w:pPr>
        <w:rPr>
          <w:rFonts w:ascii="StobiSerif Regular" w:hAnsi="StobiSerif Regular"/>
          <w:sz w:val="22"/>
          <w:szCs w:val="22"/>
        </w:rPr>
      </w:pPr>
      <w:r w:rsidRPr="004B286D">
        <w:rPr>
          <w:rFonts w:ascii="StobiSerif Regular" w:hAnsi="StobiSerif Regular"/>
          <w:i/>
          <w:sz w:val="22"/>
          <w:szCs w:val="22"/>
          <w:lang w:val="sq-AL"/>
        </w:rPr>
        <w:t>Kodi i të ardhurave dhe programi</w:t>
      </w:r>
      <w:r w:rsidRPr="004B286D">
        <w:rPr>
          <w:rFonts w:ascii="StobiSerif Regular" w:hAnsi="StobiSerif Regular"/>
          <w:sz w:val="22"/>
          <w:szCs w:val="22"/>
          <w:lang w:val="sq-AL"/>
        </w:rPr>
        <w:t>: 722313 00.</w:t>
      </w:r>
    </w:p>
    <w:p w:rsidR="00927888" w:rsidRPr="004B286D" w:rsidRDefault="00927888" w:rsidP="00927888">
      <w:pPr>
        <w:rPr>
          <w:rFonts w:ascii="StobiSerif Regular" w:hAnsi="StobiSerif Regular"/>
          <w:sz w:val="22"/>
          <w:szCs w:val="22"/>
        </w:rPr>
      </w:pPr>
    </w:p>
    <w:p w:rsidR="007A2EBC" w:rsidRPr="00F70D32" w:rsidRDefault="007A2EBC" w:rsidP="00F70D32">
      <w:pPr>
        <w:pStyle w:val="ListParagraph"/>
        <w:numPr>
          <w:ilvl w:val="0"/>
          <w:numId w:val="11"/>
        </w:numPr>
        <w:tabs>
          <w:tab w:val="left" w:pos="360"/>
        </w:tabs>
        <w:spacing w:after="120"/>
        <w:ind w:left="90" w:firstLine="0"/>
        <w:rPr>
          <w:rFonts w:ascii="StobiSerif Regular" w:hAnsi="StobiSerif Regular"/>
          <w:b/>
          <w:bCs/>
          <w:lang w:val="sq-AL"/>
        </w:rPr>
      </w:pPr>
      <w:r w:rsidRPr="00F70D32">
        <w:rPr>
          <w:rFonts w:ascii="StobiSerif Regular" w:hAnsi="StobiSerif Regular"/>
          <w:b/>
          <w:bCs/>
          <w:lang w:val="sq-AL"/>
        </w:rPr>
        <w:t>Mënyra dhe afati i paraqitjes dhe shqyrtimit të kërkesave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sz w:val="22"/>
          <w:szCs w:val="22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Kërkesat së bashku me dokumentacionin e nevojshëm dorëzohen në zarf të mbyllur deri te Arkivi i Ministrisë së ekonomisë dhe punës, rr. "Jurij Gagarin" nr. 15, Shkup.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b/>
          <w:sz w:val="22"/>
          <w:szCs w:val="22"/>
          <w:u w:val="single"/>
          <w:lang w:val="sq-AL"/>
        </w:rPr>
      </w:pPr>
      <w:r w:rsidRPr="004B286D">
        <w:rPr>
          <w:rFonts w:ascii="StobiSerif Regular" w:hAnsi="StobiSerif Regular"/>
          <w:b/>
          <w:sz w:val="22"/>
          <w:szCs w:val="22"/>
          <w:u w:val="single"/>
          <w:lang w:val="sq-AL"/>
        </w:rPr>
        <w:t>Në pjesën e përparme e zarfit duhet të qëndrojë: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bCs/>
          <w:sz w:val="22"/>
          <w:szCs w:val="22"/>
          <w:lang w:val="sq-AL"/>
        </w:rPr>
      </w:pPr>
      <w:r w:rsidRPr="004B286D">
        <w:rPr>
          <w:rFonts w:ascii="StobiSerif Regular" w:hAnsi="StobiSerif Regular"/>
          <w:bCs/>
          <w:sz w:val="22"/>
          <w:szCs w:val="22"/>
          <w:lang w:val="sq-AL"/>
        </w:rPr>
        <w:t>Deri te Ministria e Ekonomisë dhe Punës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bCs/>
          <w:sz w:val="22"/>
          <w:szCs w:val="22"/>
          <w:lang w:val="sq-AL"/>
        </w:rPr>
      </w:pPr>
      <w:r w:rsidRPr="004B286D">
        <w:rPr>
          <w:rFonts w:ascii="StobiSerif Regular" w:hAnsi="StobiSerif Regular"/>
          <w:bCs/>
          <w:sz w:val="22"/>
          <w:szCs w:val="22"/>
          <w:lang w:val="sq-AL"/>
        </w:rPr>
        <w:t>Për Thirrje Publike për kompensim të një pjese të shpenzimeve  të NMVM për çertifikimin e sistemeve të cilësisë sipas standardeve ISO</w:t>
      </w:r>
      <w:r w:rsidRPr="004B286D">
        <w:rPr>
          <w:rFonts w:ascii="StobiSerif Regular" w:hAnsi="StobiSerif Regular"/>
          <w:bCs/>
          <w:sz w:val="22"/>
          <w:szCs w:val="22"/>
        </w:rPr>
        <w:t xml:space="preserve"> 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b/>
          <w:sz w:val="22"/>
          <w:szCs w:val="22"/>
          <w:u w:val="single"/>
          <w:lang w:val="sq-AL"/>
        </w:rPr>
      </w:pPr>
      <w:r w:rsidRPr="004B286D">
        <w:rPr>
          <w:rFonts w:ascii="StobiSerif Regular" w:hAnsi="StobiSerif Regular"/>
          <w:b/>
          <w:sz w:val="22"/>
          <w:szCs w:val="22"/>
          <w:u w:val="single"/>
          <w:lang w:val="sq-AL"/>
        </w:rPr>
        <w:t>Në pjesën e pasme e zarfit duhet të qëndrojë:</w:t>
      </w:r>
    </w:p>
    <w:p w:rsidR="007A2EBC" w:rsidRPr="004B286D" w:rsidRDefault="007A2EBC" w:rsidP="00927888">
      <w:pPr>
        <w:rPr>
          <w:rFonts w:ascii="StobiSerif Regular" w:hAnsi="StobiSerif Regular"/>
          <w:bCs/>
          <w:sz w:val="22"/>
          <w:szCs w:val="22"/>
          <w:lang w:val="sq-AL"/>
        </w:rPr>
      </w:pPr>
      <w:r w:rsidRPr="004B286D">
        <w:rPr>
          <w:rFonts w:ascii="StobiSerif Regular" w:hAnsi="StobiSerif Regular"/>
          <w:bCs/>
          <w:sz w:val="22"/>
          <w:szCs w:val="22"/>
          <w:lang w:val="sq-AL"/>
        </w:rPr>
        <w:t>Emri dhe selia e ndërmarrjes.</w:t>
      </w:r>
    </w:p>
    <w:p w:rsidR="007A2EBC" w:rsidRPr="004B286D" w:rsidRDefault="007A2EBC" w:rsidP="00927888">
      <w:pPr>
        <w:rPr>
          <w:rFonts w:ascii="StobiSerif Regular" w:hAnsi="StobiSerif Regular"/>
          <w:b/>
          <w:sz w:val="22"/>
          <w:szCs w:val="22"/>
          <w:lang w:val="sq-AL"/>
        </w:rPr>
      </w:pPr>
    </w:p>
    <w:p w:rsidR="007A2EBC" w:rsidRPr="004B286D" w:rsidRDefault="007A2EBC" w:rsidP="007A2EBC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 xml:space="preserve">Kërkesat </w:t>
      </w:r>
      <w:r w:rsidR="00D04722" w:rsidRPr="004B286D">
        <w:rPr>
          <w:rFonts w:ascii="StobiSerif Regular" w:hAnsi="StobiSerif Regular"/>
          <w:sz w:val="22"/>
          <w:szCs w:val="22"/>
          <w:lang w:val="sq-AL"/>
        </w:rPr>
        <w:t xml:space="preserve">për kompensimin e </w:t>
      </w:r>
      <w:r w:rsidR="004E6815" w:rsidRPr="004B286D">
        <w:rPr>
          <w:rFonts w:ascii="StobiSerif Regular" w:hAnsi="StobiSerif Regular"/>
          <w:sz w:val="22"/>
          <w:szCs w:val="22"/>
          <w:lang w:val="sq-AL"/>
        </w:rPr>
        <w:t xml:space="preserve">një pjese të </w:t>
      </w:r>
      <w:r w:rsidR="00D04722" w:rsidRPr="004B286D">
        <w:rPr>
          <w:rFonts w:ascii="StobiSerif Regular" w:hAnsi="StobiSerif Regular"/>
          <w:sz w:val="22"/>
          <w:szCs w:val="22"/>
          <w:lang w:val="sq-AL"/>
        </w:rPr>
        <w:t xml:space="preserve">shpenzimeve </w:t>
      </w:r>
      <w:r w:rsidRPr="004B286D">
        <w:rPr>
          <w:rFonts w:ascii="StobiSerif Regular" w:hAnsi="StobiSerif Regular"/>
          <w:sz w:val="22"/>
          <w:szCs w:val="22"/>
          <w:lang w:val="sq-AL"/>
        </w:rPr>
        <w:t>do të shqyrtohen nga Komisioni i krijuar nga Ministri i Ekonomisë dhe Punës.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sz w:val="22"/>
          <w:szCs w:val="22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 xml:space="preserve">Në rast se kërkesa e dorëzuar për subvencionim nuk është e plotë, pra mungon ndonjë nga dokumentet e nevojshme të cekura në Thirrjen Publike, </w:t>
      </w:r>
      <w:r w:rsidR="00E05D43" w:rsidRPr="004B286D">
        <w:rPr>
          <w:rFonts w:ascii="StobiSerif Regular" w:hAnsi="StobiSerif Regular"/>
          <w:sz w:val="22"/>
          <w:szCs w:val="22"/>
          <w:lang w:val="sq-AL"/>
        </w:rPr>
        <w:t xml:space="preserve">të cilat Ministria e Ekonomisë dhe e Punës nuk mund ti marrë sipas detyrës zyrtare, </w:t>
      </w:r>
      <w:r w:rsidRPr="004B286D">
        <w:rPr>
          <w:rFonts w:ascii="StobiSerif Regular" w:hAnsi="StobiSerif Regular"/>
          <w:sz w:val="22"/>
          <w:szCs w:val="22"/>
          <w:lang w:val="sq-AL"/>
        </w:rPr>
        <w:t>Komisioni do t'i kërkojë me shkrim aplikantit plotësimin e kërkesës me dokumentet që mungojnë, brenda një afati të caktuar.</w:t>
      </w:r>
    </w:p>
    <w:p w:rsidR="00927888" w:rsidRPr="004B286D" w:rsidRDefault="007A2EBC" w:rsidP="003B7F06">
      <w:pPr>
        <w:spacing w:after="120"/>
        <w:rPr>
          <w:rFonts w:ascii="StobiSerif Regular" w:hAnsi="StobiSerif Regular"/>
          <w:sz w:val="22"/>
          <w:szCs w:val="22"/>
          <w:lang w:val="en-US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 xml:space="preserve">Thirrja publike është publikuar në ueb faqen e Ministrisë së Ekonomisë dhe Punës </w:t>
      </w:r>
      <w:hyperlink r:id="rId11" w:history="1">
        <w:r w:rsidR="00927888" w:rsidRPr="004B286D">
          <w:rPr>
            <w:rStyle w:val="Hyperlink"/>
            <w:rFonts w:ascii="StobiSerif Regular" w:hAnsi="StobiSerif Regular"/>
            <w:sz w:val="22"/>
            <w:szCs w:val="22"/>
            <w:lang w:val="sq-AL"/>
          </w:rPr>
          <w:t>www.economy.gov.mk</w:t>
        </w:r>
      </w:hyperlink>
      <w:r w:rsidRPr="004B286D">
        <w:rPr>
          <w:rFonts w:ascii="StobiSerif Regular" w:hAnsi="StobiSerif Regular"/>
          <w:sz w:val="22"/>
          <w:szCs w:val="22"/>
          <w:lang w:val="sq-AL"/>
        </w:rPr>
        <w:t>.</w:t>
      </w:r>
    </w:p>
    <w:p w:rsidR="007A2EBC" w:rsidRPr="004B286D" w:rsidRDefault="007A2EBC" w:rsidP="003B7F06">
      <w:pPr>
        <w:rPr>
          <w:rFonts w:ascii="StobiSerif Regular" w:hAnsi="StobiSerif Regular"/>
          <w:bCs/>
          <w:sz w:val="22"/>
          <w:szCs w:val="22"/>
        </w:rPr>
      </w:pPr>
      <w:r w:rsidRPr="004B286D">
        <w:rPr>
          <w:rFonts w:ascii="StobiSerif Regular" w:hAnsi="StobiSerif Regular"/>
          <w:bCs/>
          <w:sz w:val="22"/>
          <w:szCs w:val="22"/>
          <w:lang w:val="sq-AL"/>
        </w:rPr>
        <w:t xml:space="preserve">Afati i fundit për aplikim për këtë Thirrje publike është deri </w:t>
      </w:r>
      <w:r w:rsidR="00A22B7F">
        <w:rPr>
          <w:rFonts w:ascii="StobiSerif Regular" w:hAnsi="StobiSerif Regular"/>
          <w:bCs/>
          <w:sz w:val="22"/>
          <w:szCs w:val="22"/>
          <w:lang w:val="sq-AL"/>
        </w:rPr>
        <w:t>18</w:t>
      </w:r>
      <w:r w:rsidRPr="004B286D">
        <w:rPr>
          <w:rFonts w:ascii="StobiSerif Regular" w:hAnsi="StobiSerif Regular"/>
          <w:bCs/>
          <w:sz w:val="22"/>
          <w:szCs w:val="22"/>
          <w:lang w:val="sq-AL"/>
        </w:rPr>
        <w:t>.0</w:t>
      </w:r>
      <w:r w:rsidR="00A22B7F">
        <w:rPr>
          <w:rFonts w:ascii="StobiSerif Regular" w:hAnsi="StobiSerif Regular"/>
          <w:bCs/>
          <w:sz w:val="22"/>
          <w:szCs w:val="22"/>
          <w:lang w:val="sq-AL"/>
        </w:rPr>
        <w:t>7</w:t>
      </w:r>
      <w:bookmarkStart w:id="0" w:name="_GoBack"/>
      <w:bookmarkEnd w:id="0"/>
      <w:r w:rsidRPr="004B286D">
        <w:rPr>
          <w:rFonts w:ascii="StobiSerif Regular" w:hAnsi="StobiSerif Regular"/>
          <w:bCs/>
          <w:sz w:val="22"/>
          <w:szCs w:val="22"/>
          <w:lang w:val="sq-AL"/>
        </w:rPr>
        <w:t>.2025.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>Aplikimet të cilat do të arrijnë pas afatit të aplikimit nuk do të</w:t>
      </w:r>
      <w:r w:rsidRPr="004B286D">
        <w:rPr>
          <w:rFonts w:ascii="StobiSerif Regular" w:hAnsi="StobiSerif Regular"/>
          <w:sz w:val="22"/>
          <w:szCs w:val="22"/>
        </w:rPr>
        <w:t xml:space="preserve"> </w:t>
      </w:r>
      <w:r w:rsidRPr="004B286D">
        <w:rPr>
          <w:rFonts w:ascii="StobiSerif Regular" w:hAnsi="StobiSerif Regular"/>
          <w:sz w:val="22"/>
          <w:szCs w:val="22"/>
          <w:lang w:val="sq-AL"/>
        </w:rPr>
        <w:t>shqyrtohen.</w:t>
      </w:r>
    </w:p>
    <w:p w:rsidR="007A2EBC" w:rsidRPr="004B286D" w:rsidRDefault="007A2EBC" w:rsidP="007A2EBC">
      <w:pPr>
        <w:spacing w:after="120"/>
        <w:rPr>
          <w:rFonts w:ascii="StobiSerif Regular" w:hAnsi="StobiSerif Regular"/>
          <w:b/>
          <w:sz w:val="22"/>
          <w:szCs w:val="22"/>
          <w:lang w:val="sq-AL"/>
        </w:rPr>
      </w:pPr>
    </w:p>
    <w:p w:rsidR="007A2EBC" w:rsidRPr="004B286D" w:rsidRDefault="007A2EBC" w:rsidP="00927888">
      <w:pPr>
        <w:spacing w:after="120"/>
        <w:jc w:val="center"/>
        <w:rPr>
          <w:rFonts w:ascii="StobiSerif Regular" w:hAnsi="StobiSerif Regular"/>
          <w:sz w:val="22"/>
          <w:szCs w:val="22"/>
          <w:lang w:val="sq-AL"/>
        </w:rPr>
      </w:pPr>
      <w:r w:rsidRPr="004B286D">
        <w:rPr>
          <w:rFonts w:ascii="StobiSerif Regular" w:hAnsi="StobiSerif Regular"/>
          <w:sz w:val="22"/>
          <w:szCs w:val="22"/>
          <w:lang w:val="sq-AL"/>
        </w:rPr>
        <w:t xml:space="preserve">02 3093 508; 3093 501; 3093 500; </w:t>
      </w:r>
      <w:r w:rsidRPr="004B286D">
        <w:rPr>
          <w:rFonts w:ascii="StobiSerif Regular" w:hAnsi="StobiSerif Regular"/>
          <w:sz w:val="22"/>
          <w:szCs w:val="22"/>
        </w:rPr>
        <w:t>3093-423</w:t>
      </w:r>
    </w:p>
    <w:p w:rsidR="0000704B" w:rsidRPr="004B286D" w:rsidRDefault="006645A7" w:rsidP="00927888">
      <w:pPr>
        <w:spacing w:after="120"/>
        <w:jc w:val="center"/>
        <w:rPr>
          <w:rFonts w:ascii="StobiSerif Regular" w:hAnsi="StobiSerif Regular"/>
          <w:sz w:val="22"/>
          <w:szCs w:val="22"/>
        </w:rPr>
      </w:pPr>
      <w:hyperlink r:id="rId12" w:history="1">
        <w:r w:rsidR="007A2EBC" w:rsidRPr="004B286D">
          <w:rPr>
            <w:rStyle w:val="Hyperlink"/>
            <w:rFonts w:ascii="StobiSerif Regular" w:hAnsi="StobiSerif Regular"/>
            <w:b/>
            <w:sz w:val="22"/>
            <w:szCs w:val="22"/>
          </w:rPr>
          <w:t>www.economy.gov.mk</w:t>
        </w:r>
      </w:hyperlink>
    </w:p>
    <w:sectPr w:rsidR="0000704B" w:rsidRPr="004B286D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A7" w:rsidRDefault="006645A7">
      <w:r>
        <w:separator/>
      </w:r>
    </w:p>
  </w:endnote>
  <w:endnote w:type="continuationSeparator" w:id="0">
    <w:p w:rsidR="006645A7" w:rsidRDefault="0066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DA" w:rsidRDefault="00165979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299720</wp:posOffset>
              </wp:positionH>
              <wp:positionV relativeFrom="paragraph">
                <wp:posOffset>-394335</wp:posOffset>
              </wp:positionV>
              <wp:extent cx="1909445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9267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0DA" w:rsidRDefault="00165979">
                          <w:pPr>
                            <w:pStyle w:val="FooterTXT"/>
                          </w:pPr>
                          <w:r>
                            <w:t>Министерство за економија и труд на</w:t>
                          </w:r>
                        </w:p>
                        <w:p w:rsidR="003410DA" w:rsidRDefault="00165979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left:0;text-align:left;margin-left:23.6pt;margin-top:-31.05pt;width:150.35pt;height:2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LjGgIAACIEAAAOAAAAZHJzL2Uyb0RvYy54bWysU9+PGiEQfm/S/4HwXnf11KvG9WLvYtPE&#10;9C7xmj4jCy4JMBTQXfvXd2DVM22fmr7AML+Y75uZxUNnNDkKHxTYig4HJSXCcqiV3Vf02+v6w0dK&#10;QmS2ZhqsqOhJBPqwfP9u0bq5GEEDuhaeYBIb5q2raBOjmxdF4I0wLAzACYtGCd6wiE+/L2rPWsxu&#10;dDEqy2nRgq+dBy5CQO1Tb6TLnF9KweOzlEFEoiuKtcV8+nzu0lksF2y+98w1ip/LYP9QhWHK4qfX&#10;VE8sMnLw6o9URnEPAWQccDAFSKm4yBgQzbD8Dc22YU5kLEhOcFeawv9Ly78eXzxRdUUnI0osM9ij&#10;V9FF8gk6girkp3Vhjm5bh46xQz32+aIPqEywO+lNuhEQQTsyfbqym7LxFDQrZ6PpPSUcbXfT8XiW&#10;6S/eop0P8bMAQ5JQUY/dy6Sy4yZErARdLy7pMwtrpXXuoLakrej0blLmgKsFI7TFwIShrzVJsdt1&#10;GfMV3w7qE8Lz0A9IcHytsIYNC/GFeZwIRIRTHp/xkBrwLzhLlDTgf/5Nn/yxUWilpMUJq2j4cWBe&#10;UKK/WGzhbDgep5HMj/HkfoQPf2vZ3VrswTwCDvEQ98nxLCb/qC+i9GC+4zKs0q9oYpbj3xXl0V8e&#10;j7GffFwnLlar7IZj6Fjc2K3jKXnP6+oQQapMeeKrZ+dMIw5i7sR5adKk376z19tqL38BAAD//wMA&#10;UEsDBBQABgAIAAAAIQAMNJjt4QAAAAkBAAAPAAAAZHJzL2Rvd25yZXYueG1sTI/BTsMwDIbvSLxD&#10;ZCQuaEtXqnWUphOahNRDLxsIabesMU21xilJ1pW3J5zgaPvT7+8vt7MZ2ITO95YErJYJMKTWqp46&#10;Ae9vr4sNMB8kKTlYQgHf6GFb3d6UslD2SnucDqFjMYR8IQXoEMaCc99qNNIv7YgUb5/WGRni6Dqu&#10;nLzGcDPwNEnW3Mie4gctR9xpbM+HixEwfdSZ2k86uIddUyf1ufnKj40Q93fzyzOwgHP4g+FXP6pD&#10;FZ1O9kLKs0FAlqeRFLBYpytgEXjM8idgp7jJcuBVyf83qH4AAAD//wMAUEsBAi0AFAAGAAgAAAAh&#10;ALaDOJL+AAAA4QEAABMAAAAAAAAAAAAAAAAAAAAAAFtDb250ZW50X1R5cGVzXS54bWxQSwECLQAU&#10;AAYACAAAACEAOP0h/9YAAACUAQAACwAAAAAAAAAAAAAAAAAvAQAAX3JlbHMvLnJlbHNQSwECLQAU&#10;AAYACAAAACEAZS8y4xoCAAAiBAAADgAAAAAAAAAAAAAAAAAuAgAAZHJzL2Uyb0RvYy54bWxQSwEC&#10;LQAUAAYACAAAACEADDSY7eEAAAAJAQAADwAAAAAAAAAAAAAAAAB0BAAAZHJzL2Rvd25yZXYueG1s&#10;UEsFBgAAAAAEAAQA8wAAAIIFAAAAAA==&#10;" filled="f" stroked="f" strokeweight=".5pt">
              <v:textbox>
                <w:txbxContent>
                  <w:p w:rsidR="003410DA" w:rsidRDefault="00165979">
                    <w:pPr>
                      <w:pStyle w:val="FooterTXT"/>
                    </w:pPr>
                    <w:r>
                      <w:t>Министерство за економија и труд на</w:t>
                    </w:r>
                  </w:p>
                  <w:p w:rsidR="003410DA" w:rsidRDefault="00165979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en-US" w:eastAsia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5478780</wp:posOffset>
          </wp:positionH>
          <wp:positionV relativeFrom="paragraph">
            <wp:posOffset>-445770</wp:posOffset>
          </wp:positionV>
          <wp:extent cx="1199515" cy="480060"/>
          <wp:effectExtent l="0" t="0" r="635" b="0"/>
          <wp:wrapNone/>
          <wp:docPr id="1" name="Picture 1" descr="ISO 9001:2015&#10;CERTIFICATE&#10;Q 1113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SO 9001:2015&#10;CERTIFICATE&#10;Q 1113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51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2209165</wp:posOffset>
              </wp:positionH>
              <wp:positionV relativeFrom="paragraph">
                <wp:posOffset>-401955</wp:posOffset>
              </wp:positionV>
              <wp:extent cx="170434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0DA" w:rsidRDefault="00165979">
                          <w:pPr>
                            <w:pStyle w:val="FooterTXT"/>
                          </w:pPr>
                          <w:r>
                            <w:t xml:space="preserve">Ул. „Јуриј Гагарин “ бр. 15, Скопје </w:t>
                          </w:r>
                        </w:p>
                        <w:p w:rsidR="003410DA" w:rsidRDefault="00165979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3" o:spid="_x0000_s1029" type="#_x0000_t202" style="position:absolute;left:0;text-align:left;margin-left:173.95pt;margin-top:-31.65pt;width:134.2pt;height:2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epFwIAACIEAAAOAAAAZHJzL2Uyb0RvYy54bWysU8lu2zAQvRfoPxC815K3JDUsB24CFwWC&#10;JoBT9ExTpC2AW0nakvv1faRsx2h7KnqhZtObmTcz8/tOK3IQPjTWVHQ4KCkRhtu6MduKfntdfbij&#10;JERmaqasERU9ikDvF+/fzVs3EyO7s6oWngDEhFnrKrqL0c2KIvCd0CwMrBMGTmm9ZhGq3xa1Zy3Q&#10;tSpGZXlTtNbXzlsuQoD1sXfSRcaXUvD4LGUQkaiKoraYX5/fTXqLxZzNtp65XcNPZbB/qEKzxiDp&#10;BeqRRUb2vvkDSjfc22BlHHCrCytlw0XuAd0My9+6We+YE7kXkBPchabw/2D518OLJ01d0emYEsM0&#10;ZvQqukg+2Y7ABH5aF2YIWzsExg52zPlsDzCmtjvpdfqiIQI/mD5e2E1oPP10W07GE7g4fOPp3RAy&#10;4Iu3v50P8bOwmiShoh7Ty6Syw1OIfeg5JCUzdtUolSeoDGkrejOelvmHiwfgyiBH6qGvNUmx23S5&#10;50t/G1sf0Z63/YIEx1cNanhiIb4wj41A2djy+IxHKotc9iRRsrP+59/sKR6DgpeSFhtW0fBjz7yg&#10;RH0xGOHH4SSxEbMymd6OoPhrz+baY/b6wWKJh7gnx7OY4qM6i9Jb/R3HsExZ4WKGI3dFefRn5SH2&#10;m49z4mK5zGFYQ8fik1k7nsB7Xpf7aGWTKU989eycaMQi5qGdjiZt+rWeo95Oe/ELAAD//wMAUEsD&#10;BBQABgAIAAAAIQBkXAbd4QAAAAoBAAAPAAAAZHJzL2Rvd25yZXYueG1sTI89T8MwEIZ3JP6DdUgs&#10;qHVKqrQNcSpUCSlDlhaE1M2NjzhqbAfbTcO/5zrBdh+P3nuu2E6mZyP60DkrYDFPgKFtnOpsK+Dj&#10;/W22BhaitEr2zqKAHwywLe/vCpkrd7V7HA+xZRRiQy4F6BiHnPPQaDQyzN2AlnZfzhsZqfUtV15e&#10;Kdz0/DlJMm5kZ+mClgPuNDbnw8UIGD+rpdqPOvqnXV0l1bn+Xh1rIR4fptcXYBGn+AfDTZ/UoSSn&#10;k7tYFVgvIF2uNoQKmGVpCoyIbJFRcbpNNsDLgv9/ofwFAAD//wMAUEsBAi0AFAAGAAgAAAAhALaD&#10;OJL+AAAA4QEAABMAAAAAAAAAAAAAAAAAAAAAAFtDb250ZW50X1R5cGVzXS54bWxQSwECLQAUAAYA&#10;CAAAACEAOP0h/9YAAACUAQAACwAAAAAAAAAAAAAAAAAvAQAAX3JlbHMvLnJlbHNQSwECLQAUAAYA&#10;CAAAACEAxs03qRcCAAAiBAAADgAAAAAAAAAAAAAAAAAuAgAAZHJzL2Uyb0RvYy54bWxQSwECLQAU&#10;AAYACAAAACEAZFwG3eEAAAAKAQAADwAAAAAAAAAAAAAAAABxBAAAZHJzL2Rvd25yZXYueG1sUEsF&#10;BgAAAAAEAAQA8wAAAH8FAAAAAA==&#10;" filled="f" stroked="f" strokeweight=".5pt">
              <v:textbox>
                <w:txbxContent>
                  <w:p w:rsidR="003410DA" w:rsidRDefault="00165979">
                    <w:pPr>
                      <w:pStyle w:val="FooterTXT"/>
                    </w:pPr>
                    <w:r>
                      <w:t xml:space="preserve">Ул. „Јуриј Гагарин “ бр. 15, Скопје </w:t>
                    </w:r>
                  </w:p>
                  <w:p w:rsidR="003410DA" w:rsidRDefault="00165979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4088765</wp:posOffset>
              </wp:positionH>
              <wp:positionV relativeFrom="paragraph">
                <wp:posOffset>-401320</wp:posOffset>
              </wp:positionV>
              <wp:extent cx="117030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432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0DA" w:rsidRDefault="00165979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+389 2</w:t>
                          </w:r>
                          <w:r>
                            <w:rPr>
                              <w:lang w:val="en-US"/>
                            </w:rPr>
                            <w:t xml:space="preserve"> 3093 471</w:t>
                          </w:r>
                        </w:p>
                        <w:p w:rsidR="003410DA" w:rsidRDefault="00165979">
                          <w:pPr>
                            <w:pStyle w:val="FooterTXT"/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economy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4" o:spid="_x0000_s1030" type="#_x0000_t202" style="position:absolute;left:0;text-align:left;margin-left:321.95pt;margin-top:-31.6pt;width:92.15pt;height:2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xZGQIAACIEAAAOAAAAZHJzL2Uyb0RvYy54bWysU0uP2jAQvlfqf7B8LwmvZYsIK7orqkqo&#10;uxJb9Wwcm1iyPa5tSOiv79gBFrU9Vb0488rMfN/MLB46o8lR+KDAVnQ4KCkRlkOt7L6i317XH+4p&#10;CZHZmmmwoqInEejD8v27RevmYgQN6Fp4gklsmLeuok2Mbl4UgTfCsDAAJyw6JXjDIqp+X9SetZjd&#10;6GJUlndFC752HrgIAa1PvZMuc34pBY/PUgYRia4o9hbz6/O7S2+xXLD53jPXKH5ug/1DF4Ypi0Wv&#10;qZ5YZOTg1R+pjOIeAsg44GAKkFJxkTEgmmH5G5ptw5zIWJCc4K40hf+Xln89vnii6opOJ5RYZnBG&#10;r6KL5BN0BE3IT+vCHMO2DgNjh3ac88Ue0Jhgd9Kb9EVABP3I9OnKbsrG00/DWTkZjyjh6BvPylE5&#10;TWmKt7+dD/GzAEOSUFGP08uksuMmxD70EpKKWVgrrfMEtSVtRe/G0zL/cPVgcm2xRsLQ95qk2O26&#10;jPmKbwf1CeF56BckOL5W2MOGhfjCPG4EIsItj8/4SA1YC84SJQ34n3+zp3gcFHopaXHDKhp+HJgX&#10;lOgvFkf4cTiZpJXMymQ6G6Hibz27W489mEfAJR7iPTmexRQf9UWUHsx3PIZVqoouZjnWriiP/qI8&#10;xn7z8Zy4WK1yGK6hY3Fjt46n5D2vq0MEqTLlia+enTONuIh5aOejSZt+q+eot9Ne/gIAAP//AwBQ&#10;SwMEFAAGAAgAAAAhAGYLOh/iAAAACgEAAA8AAABkcnMvZG93bnJldi54bWxMjz1rwzAQhvdC/4O4&#10;QpeSyHWM67iWQwkUPHhJWgrZFOtim1iSKymO++97nZrtPh7ee67YzHpgEzrfWyPgeRkBQ9NY1ZtW&#10;wOfH+yID5oM0Sg7WoIAf9LAp7+8KmSt7NTuc9qFlFGJ8LgV0IYw5577pUEu/tCMa2p2s0zJQ61qu&#10;nLxSuB54HEUp17I3dKGTI247bM77ixYwfVWJ2k1dcE/buoqqc/39cqiFeHyY316BBZzDPwx/+qQO&#10;JTkd7cUozwYBabJaEypgka5iYERkcUbFkSbJGnhZ8NsXyl8AAAD//wMAUEsBAi0AFAAGAAgAAAAh&#10;ALaDOJL+AAAA4QEAABMAAAAAAAAAAAAAAAAAAAAAAFtDb250ZW50X1R5cGVzXS54bWxQSwECLQAU&#10;AAYACAAAACEAOP0h/9YAAACUAQAACwAAAAAAAAAAAAAAAAAvAQAAX3JlbHMvLnJlbHNQSwECLQAU&#10;AAYACAAAACEA7tN8WRkCAAAiBAAADgAAAAAAAAAAAAAAAAAuAgAAZHJzL2Uyb0RvYy54bWxQSwEC&#10;LQAUAAYACAAAACEAZgs6H+IAAAAKAQAADwAAAAAAAAAAAAAAAABzBAAAZHJzL2Rvd25yZXYueG1s&#10;UEsFBgAAAAAEAAQA8wAAAIIFAAAAAA==&#10;" filled="f" stroked="f" strokeweight=".5pt">
              <v:textbox>
                <w:txbxContent>
                  <w:p w:rsidR="003410DA" w:rsidRDefault="00165979">
                    <w:pPr>
                      <w:pStyle w:val="FooterTXT"/>
                      <w:rPr>
                        <w:lang w:val="en-US"/>
                      </w:rPr>
                    </w:pPr>
                    <w:r>
                      <w:t>+389 2</w:t>
                    </w:r>
                    <w:r>
                      <w:rPr>
                        <w:lang w:val="en-US"/>
                      </w:rPr>
                      <w:t xml:space="preserve"> 3093 471</w:t>
                    </w:r>
                  </w:p>
                  <w:p w:rsidR="003410DA" w:rsidRDefault="00165979">
                    <w:pPr>
                      <w:pStyle w:val="FooterTXT"/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economy</w:t>
                    </w:r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0DA" w:rsidRDefault="00165979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22B7F"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1" type="#_x0000_t202" style="position:absolute;left:0;text-align:left;margin-left:-30pt;margin-top:-28.35pt;width:38.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IWFwIAACEEAAAOAAAAZHJzL2Uyb0RvYy54bWysU11v2jAUfZ+0/2D5fSRQygoiVKwV0yS0&#10;VqLVno1jk0jxx2xDwn79jh2g7ONp2ovj+5F77zn3eH7fqYYchPO10QUdDnJKhOamrPWuoK8vqw93&#10;lPjAdMkao0VBj8LT+8X7d/PWzsTIVKYphSMoov2stQWtQrCzLPO8Eor5gbFCIyiNUyzAdLusdKxF&#10;ddVkozyfZK1xpXWGC+/hfeyDdJHqSyl4eJLSi0CagmK2kE6Xzm08s8WczXaO2armpzHYP0yhWK3R&#10;9FLqkQVG9q7+o5SquTPeyDDgRmVGypqLhAFohvlvaDYVsyJhATneXmjy/68s/3p4dqQuC3oLejRT&#10;2NGL6AL5ZDoCF/hprZ8hbWORGDr4seez38MZYXfSqfgFIII4Sh0v7MZqHM7xdDiZDinhCN3k47s8&#10;Vc/efrbOh8/CKBIvBXVYXuKUHdY+YBCknlNiL21WddOkBTaatAWd3GDgXyL4o9H4MULoR4230G27&#10;HvIZxtaUR6BzpteHt3xVY4Y18+GZOQgCgCDy8IRDNga9zOlGSWXcj7/5Yz72hCglLQRWUP99z5yg&#10;pPmiscHpcDyOikzG+PbjCIa7jmyvI3qvHgw0DP4wXbrG/NCcr9IZ9Q1vYRm7IsQ0R++C8uDOxkPo&#10;hY/XxMVymdKgQsvCWm8sj8V79pb7YGSdKI989eycaIQO0yZObyYK/dpOWW8ve/ETAAD//wMAUEsD&#10;BBQABgAIAAAAIQCGwszI4AAAAAkBAAAPAAAAZHJzL2Rvd25yZXYueG1sTI/BTsMwEETvSPyDtUhc&#10;UGuDSlKFOBWqhJRDLm0REjc3XuKo8TrYbhr+HvcEt92d0eybcjPbgU3oQ+9IwuNSAENqne6pk/B+&#10;eFusgYWoSKvBEUr4wQCb6vamVIV2F9rhtI8dSyEUCiXBxDgWnIfWoFVh6UakpH05b1VMq++49uqS&#10;wu3An4TIuFU9pQ9Gjbg12J72Zyth+qhXejeZ6B+2TS3qU/OdfzZS3t/Nry/AIs7xzwxX/IQOVWI6&#10;ujPpwAYJi0ykLjENz1kO7OrIV8CO6bDOgVcl/9+g+gUAAP//AwBQSwECLQAUAAYACAAAACEAtoM4&#10;kv4AAADhAQAAEwAAAAAAAAAAAAAAAAAAAAAAW0NvbnRlbnRfVHlwZXNdLnhtbFBLAQItABQABgAI&#10;AAAAIQA4/SH/1gAAAJQBAAALAAAAAAAAAAAAAAAAAC8BAABfcmVscy8ucmVsc1BLAQItABQABgAI&#10;AAAAIQCVygIWFwIAACEEAAAOAAAAAAAAAAAAAAAAAC4CAABkcnMvZTJvRG9jLnhtbFBLAQItABQA&#10;BgAIAAAAIQCGwszI4AAAAAkBAAAPAAAAAAAAAAAAAAAAAHEEAABkcnMvZG93bnJldi54bWxQSwUG&#10;AAAAAAQABADzAAAAfgUAAAAA&#10;" filled="f" stroked="f" strokeweight=".5pt">
              <v:textbox>
                <w:txbxContent>
                  <w:p w:rsidR="003410DA" w:rsidRDefault="00165979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A22B7F">
                      <w:rPr>
                        <w:b/>
                        <w:noProof/>
                      </w:rPr>
                      <w:t>4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191135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6614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15.05pt;margin-top:-34.2pt;height:36pt;width:0pt;z-index:251660288;mso-width-relative:page;mso-height-relative:page;" filled="f" stroked="t" coordsize="21600,21600" o:gfxdata="UEsDBAoAAAAAAIdO4kAAAAAAAAAAAAAAAAAEAAAAZHJzL1BLAwQUAAAACACHTuJA39ua0dQAAAAH&#10;AQAADwAAAGRycy9kb3ducmV2LnhtbE2OwUoDMRCG74LvEEbw1iarEsq62VIEPQnSWoXe0s24u3Qz&#10;CZt02769oxc9DTP/xz9ftTz7QUw4pj6QgWKuQCA1wfXUGti+P88WIFK25OwQCA1cMMGyvr6qbOnC&#10;idY4bXIruIRSaQ10OcdSytR06G2ah4jE2VcYvc28jq10oz1xuR/knVJaetsTf+hsxKcOm8Pm6A3o&#10;S1aradd/5tf1h9f5ZRfTWzTm9qZQjyAynvMfDD/6rA41O+3DkVwSg4F7VTBpYKYXDyAY+D3seWqQ&#10;dSX/+9ffUEsDBBQAAAAIAIdO4kCWYnO41wEAALYDAAAOAAAAZHJzL2Uyb0RvYy54bWytU8tu2zAQ&#10;vBfoPxC817KNxAkEy0FhI70UbYC0H7CmKIkAX9hlLPvvu6RUp00vOVQHarmP4c5wuX04OytOGskE&#10;38jVYimF9iq0xveN/Pnj8dO9FJTAt2CD1428aJIPu48ftmOs9ToMwbYaBYN4qsfYyCGlWFcVqUE7&#10;oEWI2nOwC+gg8Rb7qkUYGd3Zar1cbqoxYBsxKE3E3sMUlDMivgcwdJ1R+hDUi9M+TaioLSSmRIOJ&#10;JHel267TKn3vOtJJ2EYy01RWPoTtY16r3RbqHiEORs0twHtaeMPJgfF86BXqAAnEC5p/oJxRGCh0&#10;aaGCqyYiRRFmsVq+0eZ5gKgLF5aa4lV0+n+w6tvpCYVpG3m7ksKD4xt/TgimH5LYB+9ZwYCCg6zU&#10;GKnmgr1/wnlH8Qkz7XOHLv+ZkDgXdS9XdfU5CTU5FXtvbu94DDJc9VoXkdIXHZzIRiOt8Zk31HD6&#10;SmlK/Z2S3T48GmvZD7X1YuQxXt8xplDAA9nxILDpIpMi30sBtudJVwkLJAVr2lyeqwn7496iOAHP&#10;x2azull/njv7Ky2ffQAaprwSymlQO5P4MVjjGnm/zN9cbT3Ty3JNAmXrGNpL0a34+TqLAPPo5Xn5&#10;c1+qX5/b7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f25rR1AAAAAcBAAAPAAAAAAAAAAEAIAAA&#10;ACIAAABkcnMvZG93bnJldi54bWxQSwECFAAUAAAACACHTuJAlmJzuNcBAAC2AwAADgAAAAAAAAAB&#10;ACAAAAAjAQAAZHJzL2Uyb0RvYy54bWxQSwUGAAAAAAYABgBZAQAAbAUAAAAA&#10;">
              <v:fill on="f" focussize="0,0"/>
              <v:stroke weight="1pt" color="#66142A [3204]" miterlimit="8" joinstyle="miter"/>
              <v:imagedata o:title=""/>
              <o:lock v:ext="edit" aspectratio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A7" w:rsidRDefault="006645A7">
      <w:r>
        <w:separator/>
      </w:r>
    </w:p>
  </w:footnote>
  <w:footnote w:type="continuationSeparator" w:id="0">
    <w:p w:rsidR="006645A7" w:rsidRDefault="00664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DA" w:rsidRDefault="006645A7"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3075" type="#_x0000_t75" style="position:absolute;left:0;text-align:left;margin-left:0;margin-top:0;width:450.75pt;height:475.5pt;z-index:-251650048;mso-position-horizontal:center;mso-position-horizontal-relative:margin;mso-position-vertical:center;mso-position-vertical-relative:margin;mso-width-relative:page;mso-height-relative:page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DA" w:rsidRDefault="00165979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2924810</wp:posOffset>
              </wp:positionH>
              <wp:positionV relativeFrom="paragraph">
                <wp:posOffset>951230</wp:posOffset>
              </wp:positionV>
              <wp:extent cx="3042285" cy="7442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2138" cy="7444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0DA" w:rsidRDefault="00165979">
                          <w:pPr>
                            <w:jc w:val="center"/>
                            <w:rPr>
                              <w:rFonts w:ascii="StobiSerif Regular" w:hAnsi="StobiSerif Regular"/>
                              <w:lang w:val="it-IT"/>
                            </w:rPr>
                          </w:pPr>
                          <w:r>
                            <w:rPr>
                              <w:rFonts w:ascii="StobiSerif Regular" w:hAnsi="StobiSerif Regular"/>
                              <w:lang w:val="it-IT"/>
                            </w:rPr>
                            <w:t>Sektori i Sipërmarrësisë dhe Konkurrueshmërisë së Ndërmarrjeve të Vogla dhe të Mesme (NVM)</w:t>
                          </w:r>
                        </w:p>
                        <w:p w:rsidR="003410DA" w:rsidRDefault="003410DA">
                          <w:pPr>
                            <w:pStyle w:val="HeaderTXT"/>
                          </w:pPr>
                        </w:p>
                        <w:p w:rsidR="003410DA" w:rsidRDefault="003410DA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30.3pt;margin-top:74.9pt;width:239.55pt;height:5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xrFgIAABcEAAAOAAAAZHJzL2Uyb0RvYy54bWysU8Fu2zAMvQ/YPwi6L7YTN+2COEXWIsOA&#10;YC2QDjsrshQbkERNUmJnXz9KTtJg66nYRaZI+lF8fJzf91qRg3C+BVPRYpRTIgyHujW7iv54WX26&#10;o8QHZmqmwIiKHoWn94uPH+adnYkxNKBq4QiCGD/rbEWbEOwsyzxvhGZ+BFYYDEpwmgW8ul1WO9Yh&#10;ulbZOM+nWQeutg648B69j0OQLhK+lIKHJym9CERVFN8W0unSuY1ntpiz2c4x27T89Az2jldo1hos&#10;eoF6ZIGRvWv/gdItd+BBhhEHnYGULRepB+ymyP/qZtMwK1IvSI63F5r8/4Pl3w/PjrR1RUtKDNM4&#10;ohfRB/IFelJGdjrrZ5i0sZgWenTjlM9+j87YdC+djl9sh2AceT5euI1gHJ2TvBwXE1QDx9htWZbF&#10;NMJkr39b58NXAZpEo6IOZ5coZYe1D0PqOSUWM7BqlUrzU4Z0FZ1ObvL0wyWC4MpgjdjD8NZohX7b&#10;nxrbQn3EvhwMuvCWr1osvmY+PDOHQsBWUNzhCQ+pAIvAyaKkAff7LX/Mx/lglJIOhVVR/2vPnKBE&#10;fTM4uc9FWUYlpkt5czvGi7uObK8jZq8fALVb4BpZnsyYH9TZlA70T9yBZayKIWY41q5oOJsPYZA7&#10;7hAXy2VKQu1ZFtZmY3mEHuhc7gPINjEdaRq4ObGH6kuzOm1KlPf1PWW97vPiDwAAAP//AwBQSwME&#10;FAAGAAgAAAAhACUq/wDiAAAACwEAAA8AAABkcnMvZG93bnJldi54bWxMj8tOwzAQRfdI/IM1SOyo&#10;TShpE+JUVaQKCdFFSzfsnHiaRPgRYrcNfD3DCpaje3Tn3GI1WcPOOIbeOwn3MwEMXeN171oJh7fN&#10;3RJYiMppZbxDCV8YYFVeXxUq1/7idnjex5ZRiQu5ktDFOOSch6ZDq8LMD+goO/rRqkjn2HI9qguV&#10;W8MTIVJuVe/oQ6cGrDpsPvYnK+Gl2mzVrk7s8ttUz6/H9fB5eH+U8vZmWj8BizjFPxh+9UkdSnKq&#10;/cnpwIyEeSpSQimYZ7SBiOwhWwCrJSTpQgAvC/5/Q/kDAAD//wMAUEsBAi0AFAAGAAgAAAAhALaD&#10;OJL+AAAA4QEAABMAAAAAAAAAAAAAAAAAAAAAAFtDb250ZW50X1R5cGVzXS54bWxQSwECLQAUAAYA&#10;CAAAACEAOP0h/9YAAACUAQAACwAAAAAAAAAAAAAAAAAvAQAAX3JlbHMvLnJlbHNQSwECLQAUAAYA&#10;CAAAACEANiy8axYCAAAXBAAADgAAAAAAAAAAAAAAAAAuAgAAZHJzL2Uyb0RvYy54bWxQSwECLQAU&#10;AAYACAAAACEAJSr/AOIAAAALAQAADwAAAAAAAAAAAAAAAABwBAAAZHJzL2Rvd25yZXYueG1sUEsF&#10;BgAAAAAEAAQA8wAAAH8FAAAAAA==&#10;" filled="f" stroked="f" strokeweight=".5pt">
              <v:textbox>
                <w:txbxContent>
                  <w:p w:rsidR="003410DA" w:rsidRDefault="00165979">
                    <w:pPr>
                      <w:jc w:val="center"/>
                      <w:rPr>
                        <w:rFonts w:ascii="StobiSerif Regular" w:hAnsi="StobiSerif Regular"/>
                        <w:lang w:val="it-IT"/>
                      </w:rPr>
                    </w:pPr>
                    <w:r>
                      <w:rPr>
                        <w:rFonts w:ascii="StobiSerif Regular" w:hAnsi="StobiSerif Regular"/>
                        <w:lang w:val="it-IT"/>
                      </w:rPr>
                      <w:t>Sektori i Sipërmarrësisë dhe Konkurrueshmërisë së Ndërmarrjeve të Vogla dhe të Mesme (NVM)</w:t>
                    </w:r>
                  </w:p>
                  <w:p w:rsidR="003410DA" w:rsidRDefault="003410DA">
                    <w:pPr>
                      <w:pStyle w:val="HeaderTXT"/>
                    </w:pPr>
                  </w:p>
                  <w:p w:rsidR="003410DA" w:rsidRDefault="003410DA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951230</wp:posOffset>
              </wp:positionV>
              <wp:extent cx="3042285" cy="7442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2138" cy="7444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0DA" w:rsidRDefault="00165979">
                          <w:pPr>
                            <w:pStyle w:val="HeaderTXT"/>
                          </w:pPr>
                          <w:r>
                            <w:t>Сектор за претприемништво и конкурентност на мали и средни претпријатија (МСП)</w:t>
                          </w:r>
                        </w:p>
                        <w:p w:rsidR="003410DA" w:rsidRDefault="003410DA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7" type="#_x0000_t202" style="position:absolute;left:0;text-align:left;margin-left:-12pt;margin-top:74.9pt;width:239.55pt;height:5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8SGAIAAB4EAAAOAAAAZHJzL2Uyb0RvYy54bWysU01v2zAMvQ/YfxB0X/wRN+2COEXWIsOA&#10;Yi2QDjsrshQbkERNUmJnv36UnKTBttOwi0yRNKn3+Li4H7QiB+F8B6amxSSnRBgOTWd2Nf32uv5w&#10;R4kPzDRMgRE1PQpP75fv3y16OxcltKAa4QgWMX7e25q2Idh5lnneCs38BKwwGJTgNAt4dbuscazH&#10;6lplZZ7Psh5cYx1w4T16H8cgXab6UgoenqX0IhBVU3xbSKdL5zae2XLB5jvHbNvx0zPYP7xCs85g&#10;00upRxYY2bvuj1K64w48yDDhoDOQsuMiYUA0Rf4bmk3LrEhYkBxvLzT5/1eWfz28ONI1NS0pMUzj&#10;iF7FEMgnGEgZ2emtn2PSxmJaGNCNUz77PToj6EE6Hb8Ih2AceT5euI3FODqneVUWU1QDx9htVVXF&#10;LJbJ3v62zofPAjSJRk0dzi5Ryg5PPoyp55TYzMC6UyrNTxnS13Q2vcnTD5cIFlcGe0QM41ujFYbt&#10;kBBfcGyhOSI8B6M8vOXrDt/wxHx4YQ71gIhQ4+EZD6kAe8HJoqQF9/Nv/piPY8IoJT3qq6b+x545&#10;QYn6YnCAH4uqioJMl+rmtsSLu45sryNmrx8AJVzgNlmezJgf1NmUDvR3XIVV7IohZjj2rmk4mw9h&#10;VD2uEherVUpCCVoWnszG8lh6ZHW1DyC7RHhka+TmRCKKMI3stDBR5df3lPW21stfAAAA//8DAFBL&#10;AwQUAAYACAAAACEAy51i0uIAAAALAQAADwAAAGRycy9kb3ducmV2LnhtbEyPQUvDQBCF74L/YRnB&#10;W7tpSGqN2ZQSKILoobUXb5PsNglmZ2N220Z/veOpHof3ePN9+XqyvTib0XeOFCzmEQhDtdMdNQoO&#10;79vZCoQPSBp7R0bBt/GwLm5vcsy0u9DOnPehETxCPkMFbQhDJqWvW2PRz91giLOjGy0GPsdG6hEv&#10;PG57GUfRUlrsiD+0OJiyNfXn/mQVvJTbN9xVsV399OXz63EzfB0+UqXu76bNE4hgpnAtwx8+o0PB&#10;TJU7kfaiVzCLE3YJHCSP7MCNJE0XICoF8fIhAlnk8r9D8QsAAP//AwBQSwECLQAUAAYACAAAACEA&#10;toM4kv4AAADhAQAAEwAAAAAAAAAAAAAAAAAAAAAAW0NvbnRlbnRfVHlwZXNdLnhtbFBLAQItABQA&#10;BgAIAAAAIQA4/SH/1gAAAJQBAAALAAAAAAAAAAAAAAAAAC8BAABfcmVscy8ucmVsc1BLAQItABQA&#10;BgAIAAAAIQCDCE8SGAIAAB4EAAAOAAAAAAAAAAAAAAAAAC4CAABkcnMvZTJvRG9jLnhtbFBLAQIt&#10;ABQABgAIAAAAIQDLnWLS4gAAAAsBAAAPAAAAAAAAAAAAAAAAAHIEAABkcnMvZG93bnJldi54bWxQ&#10;SwUGAAAAAAQABADzAAAAgQUAAAAA&#10;" filled="f" stroked="f" strokeweight=".5pt">
              <v:textbox>
                <w:txbxContent>
                  <w:p w:rsidR="003410DA" w:rsidRDefault="00165979">
                    <w:pPr>
                      <w:pStyle w:val="HeaderTXT"/>
                    </w:pPr>
                    <w:r>
                      <w:t>Сектор за претприемништво и конкурентност на мали и средни претпријатија (МСП)</w:t>
                    </w:r>
                  </w:p>
                  <w:p w:rsidR="003410DA" w:rsidRDefault="003410DA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5731510" cy="1202055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10DA" w:rsidRDefault="006645A7">
    <w:pPr>
      <w:jc w:val="center"/>
    </w:pPr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3074" type="#_x0000_t75" style="position:absolute;left:0;text-align:left;margin-left:-3.1pt;margin-top:108.2pt;width:457.3pt;height:482.4pt;z-index:-251649024;mso-position-horizontal-relative:margin;mso-position-vertical-relative:margin;mso-width-relative:page;mso-height-relative:page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DA" w:rsidRDefault="006645A7"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3073" type="#_x0000_t75" style="position:absolute;left:0;text-align:left;margin-left:0;margin-top:0;width:450.75pt;height:475.5pt;z-index:-251651072;mso-position-horizontal:center;mso-position-horizontal-relative:margin;mso-position-vertical:center;mso-position-vertical-relative:margin;mso-width-relative:page;mso-height-relative:page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587569"/>
    <w:multiLevelType w:val="singleLevel"/>
    <w:tmpl w:val="CF587569"/>
    <w:lvl w:ilvl="0">
      <w:start w:val="3"/>
      <w:numFmt w:val="decimal"/>
      <w:suff w:val="space"/>
      <w:lvlText w:val="%1."/>
      <w:lvlJc w:val="left"/>
    </w:lvl>
  </w:abstractNum>
  <w:abstractNum w:abstractNumId="1">
    <w:nsid w:val="DDF9CD1A"/>
    <w:multiLevelType w:val="singleLevel"/>
    <w:tmpl w:val="DDF9CD1A"/>
    <w:lvl w:ilvl="0">
      <w:start w:val="1"/>
      <w:numFmt w:val="decimal"/>
      <w:suff w:val="space"/>
      <w:lvlText w:val="%1."/>
      <w:lvlJc w:val="left"/>
    </w:lvl>
  </w:abstractNum>
  <w:abstractNum w:abstractNumId="2">
    <w:nsid w:val="ED9EA1BE"/>
    <w:multiLevelType w:val="singleLevel"/>
    <w:tmpl w:val="ED9EA1B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11E35CAE"/>
    <w:multiLevelType w:val="hybridMultilevel"/>
    <w:tmpl w:val="82D0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51E2B"/>
    <w:multiLevelType w:val="hybridMultilevel"/>
    <w:tmpl w:val="1F64B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80040B"/>
    <w:multiLevelType w:val="multilevel"/>
    <w:tmpl w:val="2880040B"/>
    <w:lvl w:ilvl="0">
      <w:numFmt w:val="bullet"/>
      <w:lvlText w:val="-"/>
      <w:lvlJc w:val="left"/>
      <w:pPr>
        <w:tabs>
          <w:tab w:val="left" w:pos="778"/>
        </w:tabs>
        <w:ind w:left="778" w:hanging="360"/>
      </w:pPr>
      <w:rPr>
        <w:rFonts w:ascii="Myriad Pro" w:eastAsia="SimSun" w:hAnsi="Myriad Pro" w:cs="Arial" w:hint="default"/>
      </w:rPr>
    </w:lvl>
    <w:lvl w:ilvl="1">
      <w:start w:val="1"/>
      <w:numFmt w:val="bullet"/>
      <w:lvlText w:val="o"/>
      <w:lvlJc w:val="left"/>
      <w:pPr>
        <w:tabs>
          <w:tab w:val="left" w:pos="1498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18"/>
        </w:tabs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38"/>
        </w:tabs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58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78"/>
        </w:tabs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98"/>
        </w:tabs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18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38"/>
        </w:tabs>
        <w:ind w:left="6538" w:hanging="360"/>
      </w:pPr>
      <w:rPr>
        <w:rFonts w:ascii="Wingdings" w:hAnsi="Wingdings" w:hint="default"/>
      </w:rPr>
    </w:lvl>
  </w:abstractNum>
  <w:abstractNum w:abstractNumId="6">
    <w:nsid w:val="318A32BA"/>
    <w:multiLevelType w:val="hybridMultilevel"/>
    <w:tmpl w:val="EC9A966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335D3AB"/>
    <w:multiLevelType w:val="singleLevel"/>
    <w:tmpl w:val="4335D3A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61AA59AD"/>
    <w:multiLevelType w:val="singleLevel"/>
    <w:tmpl w:val="61AA59A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65856886"/>
    <w:multiLevelType w:val="hybridMultilevel"/>
    <w:tmpl w:val="74FEBD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11416"/>
    <w:multiLevelType w:val="hybridMultilevel"/>
    <w:tmpl w:val="8D40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49"/>
    <w:rsid w:val="00001514"/>
    <w:rsid w:val="000019FD"/>
    <w:rsid w:val="00001E20"/>
    <w:rsid w:val="00002503"/>
    <w:rsid w:val="0000704B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8EE"/>
    <w:rsid w:val="00050210"/>
    <w:rsid w:val="00050E62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6568"/>
    <w:rsid w:val="000A65D2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0A5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5979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51FA"/>
    <w:rsid w:val="001E6E72"/>
    <w:rsid w:val="001F047A"/>
    <w:rsid w:val="001F0A01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252"/>
    <w:rsid w:val="002A3AD5"/>
    <w:rsid w:val="002A6D32"/>
    <w:rsid w:val="002A6EA0"/>
    <w:rsid w:val="002A6ED3"/>
    <w:rsid w:val="002A754A"/>
    <w:rsid w:val="002B0BFC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0DA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B7F06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C32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86D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6397"/>
    <w:rsid w:val="004E6815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A76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3FBC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449E2"/>
    <w:rsid w:val="00650646"/>
    <w:rsid w:val="00654330"/>
    <w:rsid w:val="00655D23"/>
    <w:rsid w:val="006570B2"/>
    <w:rsid w:val="00661E32"/>
    <w:rsid w:val="00663FC9"/>
    <w:rsid w:val="006645A7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1385"/>
    <w:rsid w:val="006E42AD"/>
    <w:rsid w:val="006F1E5B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2EBC"/>
    <w:rsid w:val="007A7102"/>
    <w:rsid w:val="007B0E6E"/>
    <w:rsid w:val="007B29EB"/>
    <w:rsid w:val="007B3E13"/>
    <w:rsid w:val="007C05BC"/>
    <w:rsid w:val="007C1E57"/>
    <w:rsid w:val="007C55FF"/>
    <w:rsid w:val="007D1B72"/>
    <w:rsid w:val="007D28EC"/>
    <w:rsid w:val="007D3D43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6420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5BC3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AD1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14A04"/>
    <w:rsid w:val="00920FE1"/>
    <w:rsid w:val="00923914"/>
    <w:rsid w:val="00923CCD"/>
    <w:rsid w:val="00924340"/>
    <w:rsid w:val="00926883"/>
    <w:rsid w:val="00927246"/>
    <w:rsid w:val="00927888"/>
    <w:rsid w:val="009312A2"/>
    <w:rsid w:val="00932082"/>
    <w:rsid w:val="00933D9F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394"/>
    <w:rsid w:val="009A370B"/>
    <w:rsid w:val="009A42EE"/>
    <w:rsid w:val="009A456F"/>
    <w:rsid w:val="009A59AB"/>
    <w:rsid w:val="009A6256"/>
    <w:rsid w:val="009B299F"/>
    <w:rsid w:val="009B2C55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2B7F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2E4C"/>
    <w:rsid w:val="00AA61D0"/>
    <w:rsid w:val="00AB696E"/>
    <w:rsid w:val="00AB6F09"/>
    <w:rsid w:val="00AC06F7"/>
    <w:rsid w:val="00AC0A6A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06B"/>
    <w:rsid w:val="00AE37F0"/>
    <w:rsid w:val="00AE48DC"/>
    <w:rsid w:val="00AE6519"/>
    <w:rsid w:val="00AE65F7"/>
    <w:rsid w:val="00AF13BC"/>
    <w:rsid w:val="00AF2284"/>
    <w:rsid w:val="00AF3DA7"/>
    <w:rsid w:val="00AF47FC"/>
    <w:rsid w:val="00AF772F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2300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0783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1BE1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1F62"/>
    <w:rsid w:val="00CB6B68"/>
    <w:rsid w:val="00CC096F"/>
    <w:rsid w:val="00CC19EB"/>
    <w:rsid w:val="00CC29F3"/>
    <w:rsid w:val="00CD0363"/>
    <w:rsid w:val="00CD0834"/>
    <w:rsid w:val="00CD1C39"/>
    <w:rsid w:val="00CD5537"/>
    <w:rsid w:val="00CE0DB7"/>
    <w:rsid w:val="00CE1F2C"/>
    <w:rsid w:val="00CE28F2"/>
    <w:rsid w:val="00CE32B4"/>
    <w:rsid w:val="00CE3E8E"/>
    <w:rsid w:val="00CF032E"/>
    <w:rsid w:val="00CF3981"/>
    <w:rsid w:val="00CF5ED5"/>
    <w:rsid w:val="00CF76EE"/>
    <w:rsid w:val="00CF7777"/>
    <w:rsid w:val="00D000AE"/>
    <w:rsid w:val="00D024D8"/>
    <w:rsid w:val="00D04722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5D43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51E1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109"/>
    <w:rsid w:val="00EB7DA4"/>
    <w:rsid w:val="00EC16EC"/>
    <w:rsid w:val="00EC4965"/>
    <w:rsid w:val="00EC5337"/>
    <w:rsid w:val="00EC734A"/>
    <w:rsid w:val="00ED1CCB"/>
    <w:rsid w:val="00ED2658"/>
    <w:rsid w:val="00ED3C8C"/>
    <w:rsid w:val="00ED4E7A"/>
    <w:rsid w:val="00ED78C8"/>
    <w:rsid w:val="00ED7A57"/>
    <w:rsid w:val="00EE0688"/>
    <w:rsid w:val="00EE5A11"/>
    <w:rsid w:val="00EE6082"/>
    <w:rsid w:val="00EE793A"/>
    <w:rsid w:val="00EF025B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0D32"/>
    <w:rsid w:val="00F72063"/>
    <w:rsid w:val="00F73D16"/>
    <w:rsid w:val="00F77613"/>
    <w:rsid w:val="00F85438"/>
    <w:rsid w:val="00F90858"/>
    <w:rsid w:val="00F90BB0"/>
    <w:rsid w:val="00F95079"/>
    <w:rsid w:val="00FA0A5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  <w:rsid w:val="023A4A6B"/>
    <w:rsid w:val="059B6651"/>
    <w:rsid w:val="0961341C"/>
    <w:rsid w:val="14674480"/>
    <w:rsid w:val="14F8412B"/>
    <w:rsid w:val="1AD87628"/>
    <w:rsid w:val="31695B2F"/>
    <w:rsid w:val="3AA472C4"/>
    <w:rsid w:val="3F097466"/>
    <w:rsid w:val="41DA6B83"/>
    <w:rsid w:val="423C68F8"/>
    <w:rsid w:val="44CE23F8"/>
    <w:rsid w:val="460E233C"/>
    <w:rsid w:val="46F44F3C"/>
    <w:rsid w:val="51502548"/>
    <w:rsid w:val="543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qFormat="1"/>
    <w:lsdException w:name="header" w:locked="1" w:qFormat="1"/>
    <w:lsdException w:name="footer" w:locked="1" w:uiPriority="99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Default Paragraph Font" w:semiHidden="1" w:uiPriority="1" w:unhideWhenUsed="1" w:qFormat="1"/>
    <w:lsdException w:name="Body Text" w:locked="1" w:unhideWhenUsed="1" w:qFormat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Hyperlink" w:qFormat="1"/>
    <w:lsdException w:name="FollowedHyperlink" w:qFormat="1"/>
    <w:lsdException w:name="Strong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 w:uiPriority="99" w:qFormat="1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autoRedefine/>
    <w:qFormat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nhideWhenUsed/>
    <w:qFormat/>
    <w:locked/>
    <w:pPr>
      <w:suppressAutoHyphens w:val="0"/>
      <w:spacing w:after="120"/>
      <w:jc w:val="left"/>
    </w:pPr>
    <w:rPr>
      <w:rFonts w:ascii="Times New Roman" w:hAnsi="Times New Roman"/>
      <w:lang w:val="en-GB"/>
    </w:rPr>
  </w:style>
  <w:style w:type="paragraph" w:styleId="CommentText">
    <w:name w:val="annotation text"/>
    <w:basedOn w:val="Normal"/>
    <w:qFormat/>
    <w:pPr>
      <w:jc w:val="left"/>
    </w:pPr>
  </w:style>
  <w:style w:type="character" w:styleId="Emphasis">
    <w:name w:val="Emphasis"/>
    <w:uiPriority w:val="20"/>
    <w:qFormat/>
    <w:locked/>
    <w:rPr>
      <w:i/>
      <w:iCs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locked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locked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lock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rFonts w:ascii="StobiSerif Regular" w:hAnsi="StobiSerif Regular"/>
      <w:sz w:val="20"/>
      <w:szCs w:val="22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CarCar">
    <w:name w:val="Car Car"/>
    <w:basedOn w:val="Normal"/>
    <w:qFormat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qFormat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qFormat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qFormat/>
    <w:locked/>
  </w:style>
  <w:style w:type="paragraph" w:customStyle="1" w:styleId="ydpb99752e3msonormal">
    <w:name w:val="ydpb99752e3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qFormat/>
    <w:locked/>
  </w:style>
  <w:style w:type="paragraph" w:customStyle="1" w:styleId="ydp502b8be0msonormal">
    <w:name w:val="ydp502b8be0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qFormat/>
    <w:locked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qFormat/>
    <w:locked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GB" w:eastAsia="en-GB"/>
    </w:rPr>
  </w:style>
  <w:style w:type="character" w:customStyle="1" w:styleId="Heading1Char">
    <w:name w:val="Heading 1 Char"/>
    <w:link w:val="Heading1"/>
    <w:qFormat/>
    <w:rPr>
      <w:rFonts w:ascii="StobiSerif Medium" w:hAnsi="StobiSerif Medium"/>
      <w:b/>
      <w:sz w:val="28"/>
      <w:szCs w:val="26"/>
      <w:lang w:val="mk-MK"/>
    </w:rPr>
  </w:style>
  <w:style w:type="character" w:customStyle="1" w:styleId="SubtitleChar">
    <w:name w:val="Subtitle Char"/>
    <w:link w:val="Subtitle"/>
    <w:qFormat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qFormat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locked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qFormat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qFormat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Pr>
      <w:b w:val="0"/>
      <w:sz w:val="16"/>
    </w:rPr>
  </w:style>
  <w:style w:type="character" w:customStyle="1" w:styleId="Char0">
    <w:name w:val="Болд текст Char"/>
    <w:basedOn w:val="Heading1Char"/>
    <w:link w:val="a"/>
    <w:qFormat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qFormat/>
    <w:rPr>
      <w:rFonts w:ascii="StobiSerif Medium" w:hAnsi="StobiSerif Medium"/>
      <w:b w:val="0"/>
      <w:sz w:val="16"/>
      <w:szCs w:val="24"/>
      <w:lang w:val="mk-MK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mk-MK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qFormat="1"/>
    <w:lsdException w:name="header" w:locked="1" w:qFormat="1"/>
    <w:lsdException w:name="footer" w:locked="1" w:uiPriority="99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Default Paragraph Font" w:semiHidden="1" w:uiPriority="1" w:unhideWhenUsed="1" w:qFormat="1"/>
    <w:lsdException w:name="Body Text" w:locked="1" w:unhideWhenUsed="1" w:qFormat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Hyperlink" w:qFormat="1"/>
    <w:lsdException w:name="FollowedHyperlink" w:qFormat="1"/>
    <w:lsdException w:name="Strong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 w:uiPriority="99" w:qFormat="1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autoRedefine/>
    <w:qFormat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nhideWhenUsed/>
    <w:qFormat/>
    <w:locked/>
    <w:pPr>
      <w:suppressAutoHyphens w:val="0"/>
      <w:spacing w:after="120"/>
      <w:jc w:val="left"/>
    </w:pPr>
    <w:rPr>
      <w:rFonts w:ascii="Times New Roman" w:hAnsi="Times New Roman"/>
      <w:lang w:val="en-GB"/>
    </w:rPr>
  </w:style>
  <w:style w:type="paragraph" w:styleId="CommentText">
    <w:name w:val="annotation text"/>
    <w:basedOn w:val="Normal"/>
    <w:qFormat/>
    <w:pPr>
      <w:jc w:val="left"/>
    </w:pPr>
  </w:style>
  <w:style w:type="character" w:styleId="Emphasis">
    <w:name w:val="Emphasis"/>
    <w:uiPriority w:val="20"/>
    <w:qFormat/>
    <w:locked/>
    <w:rPr>
      <w:i/>
      <w:iCs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locked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locked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lock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rFonts w:ascii="StobiSerif Regular" w:hAnsi="StobiSerif Regular"/>
      <w:sz w:val="20"/>
      <w:szCs w:val="22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CarCar">
    <w:name w:val="Car Car"/>
    <w:basedOn w:val="Normal"/>
    <w:qFormat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qFormat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qFormat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qFormat/>
    <w:locked/>
  </w:style>
  <w:style w:type="paragraph" w:customStyle="1" w:styleId="ydpb99752e3msonormal">
    <w:name w:val="ydpb99752e3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qFormat/>
    <w:locked/>
  </w:style>
  <w:style w:type="paragraph" w:customStyle="1" w:styleId="ydp502b8be0msonormal">
    <w:name w:val="ydp502b8be0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qFormat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qFormat/>
    <w:locked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qFormat/>
    <w:locked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GB" w:eastAsia="en-GB"/>
    </w:rPr>
  </w:style>
  <w:style w:type="character" w:customStyle="1" w:styleId="Heading1Char">
    <w:name w:val="Heading 1 Char"/>
    <w:link w:val="Heading1"/>
    <w:qFormat/>
    <w:rPr>
      <w:rFonts w:ascii="StobiSerif Medium" w:hAnsi="StobiSerif Medium"/>
      <w:b/>
      <w:sz w:val="28"/>
      <w:szCs w:val="26"/>
      <w:lang w:val="mk-MK"/>
    </w:rPr>
  </w:style>
  <w:style w:type="character" w:customStyle="1" w:styleId="SubtitleChar">
    <w:name w:val="Subtitle Char"/>
    <w:link w:val="Subtitle"/>
    <w:qFormat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qFormat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locked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qFormat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qFormat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Pr>
      <w:b w:val="0"/>
      <w:sz w:val="16"/>
    </w:rPr>
  </w:style>
  <w:style w:type="character" w:customStyle="1" w:styleId="Char0">
    <w:name w:val="Болд текст Char"/>
    <w:basedOn w:val="Heading1Char"/>
    <w:link w:val="a"/>
    <w:qFormat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qFormat/>
    <w:rPr>
      <w:rFonts w:ascii="StobiSerif Medium" w:hAnsi="StobiSerif Medium"/>
      <w:b w:val="0"/>
      <w:sz w:val="16"/>
      <w:szCs w:val="24"/>
      <w:lang w:val="mk-MK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economy.gov.m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onomy.gov.mk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economy.gov.m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D7CFA-799C-4C53-8C51-6C992BAB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26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Kemal Ibraimi</cp:lastModifiedBy>
  <cp:revision>26</cp:revision>
  <cp:lastPrinted>2024-07-03T07:21:00Z</cp:lastPrinted>
  <dcterms:created xsi:type="dcterms:W3CDTF">2025-04-16T11:26:00Z</dcterms:created>
  <dcterms:modified xsi:type="dcterms:W3CDTF">2025-05-22T12:57:00Z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EBEC207FE19047549EBCE5610AA6D156_13</vt:lpwstr>
  </property>
</Properties>
</file>