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047A" w14:textId="77777777" w:rsidR="00806A25" w:rsidRPr="00576AE5" w:rsidRDefault="00806A25" w:rsidP="00806A2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ПРОЕКТ ЗА УНАПРЕДУВАЊЕ НА ОСНОВНОТО ОБРАЗОВАНИЕ</w:t>
      </w:r>
    </w:p>
    <w:p w14:paraId="4C8579E9" w14:textId="77777777" w:rsidR="00806A25" w:rsidRPr="00576AE5" w:rsidRDefault="00DE49D8" w:rsidP="00806A25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РАБОТНА ЗАДАЧА</w:t>
      </w:r>
    </w:p>
    <w:p w14:paraId="37A2C553" w14:textId="2398828C" w:rsidR="00806A25" w:rsidRPr="00576AE5" w:rsidRDefault="00D45703" w:rsidP="00806A25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 xml:space="preserve">за </w:t>
      </w:r>
      <w:r w:rsidR="00C11336" w:rsidRPr="00576AE5">
        <w:rPr>
          <w:rFonts w:eastAsia="Times New Roman" w:cstheme="minorHAnsi"/>
          <w:b/>
          <w:bCs/>
          <w:sz w:val="24"/>
          <w:szCs w:val="24"/>
        </w:rPr>
        <w:t>н</w:t>
      </w:r>
      <w:r w:rsidRPr="00576AE5">
        <w:rPr>
          <w:rFonts w:eastAsia="Times New Roman" w:cstheme="minorHAnsi"/>
          <w:b/>
          <w:bCs/>
          <w:sz w:val="24"/>
          <w:szCs w:val="24"/>
        </w:rPr>
        <w:t xml:space="preserve">адзор над работите за </w:t>
      </w:r>
      <w:r w:rsidR="00C11336" w:rsidRPr="00576AE5">
        <w:rPr>
          <w:rFonts w:eastAsia="Times New Roman" w:cstheme="minorHAnsi"/>
          <w:b/>
          <w:bCs/>
          <w:sz w:val="24"/>
          <w:szCs w:val="24"/>
        </w:rPr>
        <w:t>д</w:t>
      </w:r>
      <w:r w:rsidRPr="00576AE5">
        <w:rPr>
          <w:rFonts w:eastAsia="Times New Roman" w:cstheme="minorHAnsi"/>
          <w:b/>
          <w:bCs/>
          <w:sz w:val="24"/>
          <w:szCs w:val="24"/>
        </w:rPr>
        <w:t xml:space="preserve">оградба и </w:t>
      </w:r>
      <w:r w:rsidR="00C11336" w:rsidRPr="00576AE5">
        <w:rPr>
          <w:rFonts w:eastAsia="Times New Roman" w:cstheme="minorHAnsi"/>
          <w:b/>
          <w:bCs/>
          <w:sz w:val="24"/>
          <w:szCs w:val="24"/>
        </w:rPr>
        <w:t>а</w:t>
      </w:r>
      <w:r w:rsidRPr="00576AE5">
        <w:rPr>
          <w:rFonts w:eastAsia="Times New Roman" w:cstheme="minorHAnsi"/>
          <w:b/>
          <w:bCs/>
          <w:sz w:val="24"/>
          <w:szCs w:val="24"/>
        </w:rPr>
        <w:t xml:space="preserve">даптација на </w:t>
      </w:r>
      <w:r w:rsidR="00C11336" w:rsidRPr="00576AE5">
        <w:rPr>
          <w:rFonts w:eastAsia="Times New Roman" w:cstheme="minorHAnsi"/>
          <w:b/>
          <w:bCs/>
          <w:sz w:val="24"/>
          <w:szCs w:val="24"/>
        </w:rPr>
        <w:t>о</w:t>
      </w:r>
      <w:r w:rsidRPr="00576AE5">
        <w:rPr>
          <w:rFonts w:eastAsia="Times New Roman" w:cstheme="minorHAnsi"/>
          <w:b/>
          <w:bCs/>
          <w:sz w:val="24"/>
          <w:szCs w:val="24"/>
        </w:rPr>
        <w:t xml:space="preserve">сновни </w:t>
      </w:r>
      <w:r w:rsidR="00C11336" w:rsidRPr="00576AE5">
        <w:rPr>
          <w:rFonts w:eastAsia="Times New Roman" w:cstheme="minorHAnsi"/>
          <w:b/>
          <w:bCs/>
          <w:sz w:val="24"/>
          <w:szCs w:val="24"/>
        </w:rPr>
        <w:t>у</w:t>
      </w:r>
      <w:r w:rsidR="00806A25" w:rsidRPr="00576AE5">
        <w:rPr>
          <w:rFonts w:eastAsia="Times New Roman" w:cstheme="minorHAnsi"/>
          <w:b/>
          <w:bCs/>
          <w:sz w:val="24"/>
          <w:szCs w:val="24"/>
        </w:rPr>
        <w:t>чилишта</w:t>
      </w:r>
    </w:p>
    <w:p w14:paraId="7A78C748" w14:textId="77777777" w:rsidR="00806A25" w:rsidRPr="00576AE5" w:rsidRDefault="00806A25" w:rsidP="00111CC9">
      <w:pPr>
        <w:shd w:val="clear" w:color="auto" w:fill="DEEAF6" w:themeFill="accent1" w:themeFillTint="33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ВОВЕД</w:t>
      </w:r>
    </w:p>
    <w:p w14:paraId="47913B22" w14:textId="3861EE95" w:rsidR="00806A25" w:rsidRPr="00576AE5" w:rsidRDefault="00806A25" w:rsidP="008A73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Министерството за образование и наука на Република Северна Македонија (МОН) го спроведува Проектот за унапредување на основното образование (П</w:t>
      </w:r>
      <w:r w:rsidR="0018006B" w:rsidRPr="00576AE5">
        <w:rPr>
          <w:rFonts w:eastAsia="Times New Roman" w:cstheme="minorHAnsi"/>
          <w:sz w:val="24"/>
          <w:szCs w:val="24"/>
        </w:rPr>
        <w:t>ЕИП</w:t>
      </w:r>
      <w:r w:rsidRPr="00576AE5">
        <w:rPr>
          <w:rFonts w:eastAsia="Times New Roman" w:cstheme="minorHAnsi"/>
          <w:sz w:val="24"/>
          <w:szCs w:val="24"/>
        </w:rPr>
        <w:t>) од 2021 година. Главната цел на проектот е подобрување на условите за учење во основното образование. Проектот се реализира во урбани, полуурбани и рурални средини низ целата држава</w:t>
      </w:r>
      <w:r w:rsidR="0018006B" w:rsidRPr="00576AE5">
        <w:rPr>
          <w:rFonts w:eastAsia="Times New Roman" w:cstheme="minorHAnsi"/>
          <w:sz w:val="24"/>
          <w:szCs w:val="24"/>
        </w:rPr>
        <w:t>. П</w:t>
      </w:r>
      <w:r w:rsidRPr="00576AE5">
        <w:rPr>
          <w:rFonts w:eastAsia="Times New Roman" w:cstheme="minorHAnsi"/>
          <w:sz w:val="24"/>
          <w:szCs w:val="24"/>
        </w:rPr>
        <w:t>роектот ја поддржува Владата на Република Северна Македонија во насока на поголеми и поефикасни инвестиции во квалитетот на наставата и учењето во основното образование.</w:t>
      </w:r>
    </w:p>
    <w:p w14:paraId="29966D1B" w14:textId="5F66E6A4" w:rsidR="00806A25" w:rsidRPr="00576AE5" w:rsidRDefault="00806A25" w:rsidP="008A73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П</w:t>
      </w:r>
      <w:r w:rsidR="0018006B" w:rsidRPr="00576AE5">
        <w:rPr>
          <w:rFonts w:eastAsia="Times New Roman" w:cstheme="minorHAnsi"/>
          <w:sz w:val="24"/>
          <w:szCs w:val="24"/>
        </w:rPr>
        <w:t>ЕИП</w:t>
      </w:r>
      <w:r w:rsidRPr="00576AE5">
        <w:rPr>
          <w:rFonts w:eastAsia="Times New Roman" w:cstheme="minorHAnsi"/>
          <w:sz w:val="24"/>
          <w:szCs w:val="24"/>
        </w:rPr>
        <w:t xml:space="preserve"> е организиран околу три главни компоненти кои се меѓусебно комплементарни. Две од нив се насочени кон системски реформи поврзани со развој на сеопфатна национална програма за оценување и унапредување на компетенциите на наставниците, </w:t>
      </w:r>
      <w:r w:rsidR="008A73F1" w:rsidRPr="00576AE5">
        <w:rPr>
          <w:rFonts w:eastAsia="Times New Roman" w:cstheme="minorHAnsi"/>
          <w:sz w:val="24"/>
          <w:szCs w:val="24"/>
        </w:rPr>
        <w:t>стручните соработници</w:t>
      </w:r>
      <w:r w:rsidRPr="00576AE5">
        <w:rPr>
          <w:rFonts w:eastAsia="Times New Roman" w:cstheme="minorHAnsi"/>
          <w:sz w:val="24"/>
          <w:szCs w:val="24"/>
        </w:rPr>
        <w:t xml:space="preserve"> и раководниот кадар во училиштата. Со тоа се создаваат неопходни предуслови училиштата да имаат пристап до податоци за резултатите од учењето и до современа обука. </w:t>
      </w:r>
      <w:r w:rsidR="0018006B" w:rsidRPr="00576AE5">
        <w:rPr>
          <w:rFonts w:eastAsia="Times New Roman" w:cstheme="minorHAnsi"/>
          <w:sz w:val="24"/>
          <w:szCs w:val="24"/>
        </w:rPr>
        <w:t>Останатата</w:t>
      </w:r>
      <w:r w:rsidRPr="00576AE5">
        <w:rPr>
          <w:rFonts w:eastAsia="Times New Roman" w:cstheme="minorHAnsi"/>
          <w:sz w:val="24"/>
          <w:szCs w:val="24"/>
        </w:rPr>
        <w:t xml:space="preserve"> компонента се фокусира на интервенции на ниво на училиштата.</w:t>
      </w:r>
    </w:p>
    <w:p w14:paraId="0AE471EA" w14:textId="77777777" w:rsidR="00806A25" w:rsidRPr="00576AE5" w:rsidRDefault="00806A25" w:rsidP="008A73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Министерството за образование и наука е посветено на подобрување на квалитетот на основното образование преку премин на училиштата од двосменско во едносменско работење. Целта е да се продолжи наставниот процес, да се подобрат образовните резултати и да се создаде поповолна средина за учење. Преминот кон едносменско работење е во согласност и со националните цели за енергетска ефикасност и одржлив развој, бидејќи се очекува да придонесе за намалување на потрошувачката на енергија и оперативните трошоци.</w:t>
      </w:r>
    </w:p>
    <w:p w14:paraId="78F2CDF5" w14:textId="41DAB6DC" w:rsidR="00806A25" w:rsidRPr="00576AE5" w:rsidRDefault="00806A25" w:rsidP="008A73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Според анализата на ОЕЦД (2016), учениците во Северна Македонија на возраст под 14 години добиваат приближно 900 наставни часа помалку од нивните врсници во земјите-членки на ОЕЦД. Ова ограничено време за настава ја намалува длабочината и обемот на учење, како и можностите за учество во воннаставни активности. Според Светска банка, еден од главните фактори што го спречува зголемувањето на време</w:t>
      </w:r>
      <w:r w:rsidR="008A73F1" w:rsidRPr="00576AE5">
        <w:rPr>
          <w:rFonts w:eastAsia="Times New Roman" w:cstheme="minorHAnsi"/>
          <w:sz w:val="24"/>
          <w:szCs w:val="24"/>
        </w:rPr>
        <w:t>то за настава</w:t>
      </w:r>
      <w:r w:rsidRPr="00576AE5">
        <w:rPr>
          <w:rFonts w:eastAsia="Times New Roman" w:cstheme="minorHAnsi"/>
          <w:sz w:val="24"/>
          <w:szCs w:val="24"/>
        </w:rPr>
        <w:t xml:space="preserve"> е </w:t>
      </w:r>
      <w:r w:rsidR="008A73F1" w:rsidRPr="00576AE5">
        <w:rPr>
          <w:rFonts w:eastAsia="Times New Roman" w:cstheme="minorHAnsi"/>
          <w:sz w:val="24"/>
          <w:szCs w:val="24"/>
        </w:rPr>
        <w:t xml:space="preserve">фактот што </w:t>
      </w:r>
      <w:r w:rsidRPr="00576AE5">
        <w:rPr>
          <w:rFonts w:eastAsia="Times New Roman" w:cstheme="minorHAnsi"/>
          <w:sz w:val="24"/>
          <w:szCs w:val="24"/>
        </w:rPr>
        <w:t>голем број училишта работат во две смени. Владата е посветена на подобрување на квалитетот на образованието, при што ед</w:t>
      </w:r>
      <w:r w:rsidR="008A73F1" w:rsidRPr="00576AE5">
        <w:rPr>
          <w:rFonts w:eastAsia="Times New Roman" w:cstheme="minorHAnsi"/>
          <w:sz w:val="24"/>
          <w:szCs w:val="24"/>
        </w:rPr>
        <w:t>е</w:t>
      </w:r>
      <w:r w:rsidRPr="00576AE5">
        <w:rPr>
          <w:rFonts w:eastAsia="Times New Roman" w:cstheme="minorHAnsi"/>
          <w:sz w:val="24"/>
          <w:szCs w:val="24"/>
        </w:rPr>
        <w:t>н од главните приоритети на Министерството е воведувањето на едносменск</w:t>
      </w:r>
      <w:r w:rsidR="008A73F1" w:rsidRPr="00576AE5">
        <w:rPr>
          <w:rFonts w:eastAsia="Times New Roman" w:cstheme="minorHAnsi"/>
          <w:sz w:val="24"/>
          <w:szCs w:val="24"/>
        </w:rPr>
        <w:t>а настава</w:t>
      </w:r>
      <w:r w:rsidRPr="00576AE5">
        <w:rPr>
          <w:rFonts w:eastAsia="Times New Roman" w:cstheme="minorHAnsi"/>
          <w:sz w:val="24"/>
          <w:szCs w:val="24"/>
        </w:rPr>
        <w:t>.</w:t>
      </w:r>
    </w:p>
    <w:p w14:paraId="15D439CD" w14:textId="77777777" w:rsidR="00806A25" w:rsidRPr="00576AE5" w:rsidRDefault="00806A25" w:rsidP="00111CC9">
      <w:pPr>
        <w:shd w:val="clear" w:color="auto" w:fill="DEEAF6" w:themeFill="accent1" w:themeFillTint="33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ПОВРЗАНОСТ</w:t>
      </w:r>
    </w:p>
    <w:p w14:paraId="09BA2273" w14:textId="0CD26E28" w:rsidR="00806A25" w:rsidRPr="00576AE5" w:rsidRDefault="00806A25" w:rsidP="00806A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Со цел да се постигне оваа цел и да се подобри квалитетот на образованието преку имплементација на едносменско работење, Министерството за образование и наука </w:t>
      </w:r>
      <w:r w:rsidRPr="00576AE5">
        <w:rPr>
          <w:rFonts w:eastAsia="Times New Roman" w:cstheme="minorHAnsi"/>
          <w:sz w:val="24"/>
          <w:szCs w:val="24"/>
        </w:rPr>
        <w:lastRenderedPageBreak/>
        <w:t xml:space="preserve">изработи </w:t>
      </w:r>
      <w:r w:rsidRPr="00576AE5">
        <w:rPr>
          <w:rFonts w:eastAsia="Times New Roman" w:cstheme="minorHAnsi"/>
          <w:bCs/>
          <w:sz w:val="24"/>
          <w:szCs w:val="24"/>
        </w:rPr>
        <w:t xml:space="preserve">Студија за изводливост за премин </w:t>
      </w:r>
      <w:r w:rsidR="008A73F1" w:rsidRPr="00576AE5">
        <w:rPr>
          <w:rFonts w:eastAsia="Times New Roman" w:cstheme="minorHAnsi"/>
          <w:bCs/>
          <w:sz w:val="24"/>
          <w:szCs w:val="24"/>
        </w:rPr>
        <w:t>кон</w:t>
      </w:r>
      <w:r w:rsidRPr="00576AE5">
        <w:rPr>
          <w:rFonts w:eastAsia="Times New Roman" w:cstheme="minorHAnsi"/>
          <w:bCs/>
          <w:sz w:val="24"/>
          <w:szCs w:val="24"/>
        </w:rPr>
        <w:t xml:space="preserve"> едносменско работење во 106 основни училишта</w:t>
      </w:r>
      <w:r w:rsidRPr="00576AE5">
        <w:rPr>
          <w:rFonts w:eastAsia="Times New Roman" w:cstheme="minorHAnsi"/>
          <w:sz w:val="24"/>
          <w:szCs w:val="24"/>
        </w:rPr>
        <w:t xml:space="preserve"> во државата.</w:t>
      </w:r>
    </w:p>
    <w:p w14:paraId="44C8595D" w14:textId="77777777" w:rsidR="00806A25" w:rsidRPr="00576AE5" w:rsidRDefault="00806A25" w:rsidP="008A73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Истражувањето и проценката на училиштата опфатени со студијата вклучуваа сеопфатна анализа на оправданоста, економичноста, степенот на предизвици поврзани со зголемување на капацитетите, идентификација на инфраструктурни и оперативни потреби, како и образовните и социјалните придобивки. Во анализата беа земени предвид и двата клучни аспекта на одржливиот развој – влијанието врз животната средина и енергетската ефикасност.</w:t>
      </w:r>
    </w:p>
    <w:p w14:paraId="5519187B" w14:textId="2DD8EA26" w:rsidR="00806A25" w:rsidRPr="00576AE5" w:rsidRDefault="00806A25" w:rsidP="008A73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По утврдувањето на училиштата кои </w:t>
      </w:r>
      <w:r w:rsidR="008A73F1" w:rsidRPr="00576AE5">
        <w:rPr>
          <w:rFonts w:eastAsia="Times New Roman" w:cstheme="minorHAnsi"/>
          <w:sz w:val="24"/>
          <w:szCs w:val="24"/>
        </w:rPr>
        <w:t>ќе</w:t>
      </w:r>
      <w:r w:rsidRPr="00576AE5">
        <w:rPr>
          <w:rFonts w:eastAsia="Times New Roman" w:cstheme="minorHAnsi"/>
          <w:sz w:val="24"/>
          <w:szCs w:val="24"/>
        </w:rPr>
        <w:t xml:space="preserve"> бидат </w:t>
      </w:r>
      <w:r w:rsidR="0018006B" w:rsidRPr="00576AE5">
        <w:rPr>
          <w:rFonts w:eastAsia="Times New Roman" w:cstheme="minorHAnsi"/>
          <w:sz w:val="24"/>
          <w:szCs w:val="24"/>
        </w:rPr>
        <w:t>проширени</w:t>
      </w:r>
      <w:r w:rsidRPr="00576AE5">
        <w:rPr>
          <w:rFonts w:eastAsia="Times New Roman" w:cstheme="minorHAnsi"/>
          <w:sz w:val="24"/>
          <w:szCs w:val="24"/>
        </w:rPr>
        <w:t>, беа подготвени детални проекти, а во тек е постапката за избор на изведувачи на градежните работи.</w:t>
      </w:r>
    </w:p>
    <w:p w14:paraId="3ECCFC67" w14:textId="77777777" w:rsidR="00806A25" w:rsidRPr="00576AE5" w:rsidRDefault="00806A25" w:rsidP="00806A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Со оваа </w:t>
      </w:r>
      <w:r w:rsidRPr="00576AE5">
        <w:rPr>
          <w:rFonts w:eastAsia="Times New Roman" w:cstheme="minorHAnsi"/>
          <w:bCs/>
          <w:sz w:val="24"/>
          <w:szCs w:val="24"/>
        </w:rPr>
        <w:t>работна задача</w:t>
      </w:r>
      <w:r w:rsidRPr="00576AE5">
        <w:rPr>
          <w:rFonts w:eastAsia="Times New Roman" w:cstheme="minorHAnsi"/>
          <w:sz w:val="24"/>
          <w:szCs w:val="24"/>
        </w:rPr>
        <w:t xml:space="preserve">, МОН има намера да ангажира </w:t>
      </w:r>
      <w:r w:rsidRPr="00576AE5">
        <w:rPr>
          <w:rFonts w:eastAsia="Times New Roman" w:cstheme="minorHAnsi"/>
          <w:bCs/>
          <w:sz w:val="24"/>
          <w:szCs w:val="24"/>
        </w:rPr>
        <w:t>компанија – консултант</w:t>
      </w:r>
      <w:r w:rsidRPr="00576AE5">
        <w:rPr>
          <w:rFonts w:eastAsia="Times New Roman" w:cstheme="minorHAnsi"/>
          <w:sz w:val="24"/>
          <w:szCs w:val="24"/>
        </w:rPr>
        <w:t xml:space="preserve"> за вршење стручен надзор на градежните работи за време на изведбата.</w:t>
      </w:r>
    </w:p>
    <w:p w14:paraId="58FBCD77" w14:textId="77777777" w:rsidR="00806A25" w:rsidRPr="00576AE5" w:rsidRDefault="00806A25" w:rsidP="00111CC9">
      <w:pPr>
        <w:shd w:val="clear" w:color="auto" w:fill="DEEAF6" w:themeFill="accent1" w:themeFillTint="33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ЦЕЛ НА ЗАДАЧАТА</w:t>
      </w:r>
    </w:p>
    <w:p w14:paraId="4F062419" w14:textId="6B7CF108" w:rsidR="00806A25" w:rsidRPr="00576AE5" w:rsidRDefault="00806A25" w:rsidP="008A73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Целта на оваа задача е обезбедување </w:t>
      </w:r>
      <w:r w:rsidRPr="00576AE5">
        <w:rPr>
          <w:rFonts w:eastAsia="Times New Roman" w:cstheme="minorHAnsi"/>
          <w:bCs/>
          <w:sz w:val="24"/>
          <w:szCs w:val="24"/>
        </w:rPr>
        <w:t>професионален надзор на градилиште</w:t>
      </w:r>
      <w:r w:rsidRPr="00576AE5">
        <w:rPr>
          <w:rFonts w:eastAsia="Times New Roman" w:cstheme="minorHAnsi"/>
          <w:sz w:val="24"/>
          <w:szCs w:val="24"/>
        </w:rPr>
        <w:t xml:space="preserve">, управување со договорот и контрола на квалитетот при изведбата на работите за </w:t>
      </w:r>
      <w:r w:rsidR="008A73F1" w:rsidRPr="00576AE5">
        <w:rPr>
          <w:rFonts w:eastAsia="Times New Roman" w:cstheme="minorHAnsi"/>
          <w:sz w:val="24"/>
          <w:szCs w:val="24"/>
        </w:rPr>
        <w:t>доградби или адаптации на основните училишта</w:t>
      </w:r>
      <w:r w:rsidRPr="00576AE5">
        <w:rPr>
          <w:rFonts w:eastAsia="Times New Roman" w:cstheme="minorHAnsi"/>
          <w:sz w:val="24"/>
          <w:szCs w:val="24"/>
        </w:rPr>
        <w:t>, со цел истите да бидат изведени согласно договорот, одобрените проекти, техничките спецификации, важечките стандарди и во рамки на договорените рокови и буџет.</w:t>
      </w:r>
    </w:p>
    <w:p w14:paraId="39A3B311" w14:textId="5022B573" w:rsidR="00806A25" w:rsidRPr="00576AE5" w:rsidRDefault="00D45703" w:rsidP="00806A2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76AE5">
        <w:rPr>
          <w:sz w:val="24"/>
          <w:szCs w:val="24"/>
        </w:rPr>
        <w:t xml:space="preserve">Проценетиот број на основни училишта кои ќе бидат предмет на доградба или адаптација изнесува 25 (индикативната листа е дадена во Анекс 1), со вкупна проценета површина од 5630 m². Се проценува дека започнувањето на градежните работи на сите локации нема да биде истовремено, </w:t>
      </w:r>
      <w:r w:rsidR="0018006B" w:rsidRPr="00576AE5">
        <w:rPr>
          <w:sz w:val="24"/>
          <w:szCs w:val="24"/>
        </w:rPr>
        <w:t xml:space="preserve">односно изведбите ќе се одвиваат </w:t>
      </w:r>
      <w:r w:rsidRPr="00576AE5">
        <w:rPr>
          <w:sz w:val="24"/>
          <w:szCs w:val="24"/>
        </w:rPr>
        <w:t>во неколку фази, во периодот од март 2026 до јануари 2028 година.</w:t>
      </w:r>
    </w:p>
    <w:p w14:paraId="581960CD" w14:textId="77777777" w:rsidR="00806A25" w:rsidRPr="00576AE5" w:rsidRDefault="00806A25" w:rsidP="00111CC9">
      <w:pPr>
        <w:shd w:val="clear" w:color="auto" w:fill="DEEAF6" w:themeFill="accent1" w:themeFillTint="33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ОПФАТ НА УСЛУГИТЕ</w:t>
      </w:r>
    </w:p>
    <w:p w14:paraId="60A37934" w14:textId="77777777" w:rsidR="00806A25" w:rsidRPr="00576AE5" w:rsidRDefault="00361110" w:rsidP="00806A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Консултантот </w:t>
      </w:r>
      <w:r w:rsidR="00D45703" w:rsidRPr="00576AE5">
        <w:rPr>
          <w:rFonts w:eastAsia="Times New Roman" w:cstheme="minorHAnsi"/>
          <w:sz w:val="24"/>
          <w:szCs w:val="24"/>
        </w:rPr>
        <w:t xml:space="preserve">треба да </w:t>
      </w:r>
      <w:r w:rsidR="00806A25" w:rsidRPr="00576AE5">
        <w:rPr>
          <w:rFonts w:eastAsia="Times New Roman" w:cstheme="minorHAnsi"/>
          <w:sz w:val="24"/>
          <w:szCs w:val="24"/>
        </w:rPr>
        <w:t xml:space="preserve">ги </w:t>
      </w:r>
      <w:r w:rsidR="00D45703" w:rsidRPr="00576AE5">
        <w:rPr>
          <w:rFonts w:eastAsia="Times New Roman" w:cstheme="minorHAnsi"/>
          <w:sz w:val="24"/>
          <w:szCs w:val="24"/>
        </w:rPr>
        <w:t>изврши</w:t>
      </w:r>
      <w:r w:rsidR="00806A25" w:rsidRPr="00576AE5">
        <w:rPr>
          <w:rFonts w:eastAsia="Times New Roman" w:cstheme="minorHAnsi"/>
          <w:sz w:val="24"/>
          <w:szCs w:val="24"/>
        </w:rPr>
        <w:t>, но не е ограничен само на</w:t>
      </w:r>
      <w:r w:rsidR="00D45703" w:rsidRPr="00576AE5">
        <w:rPr>
          <w:rFonts w:eastAsia="Times New Roman" w:cstheme="minorHAnsi"/>
          <w:sz w:val="24"/>
          <w:szCs w:val="24"/>
        </w:rPr>
        <w:t>,</w:t>
      </w:r>
      <w:r w:rsidR="00806A25" w:rsidRPr="00576AE5">
        <w:rPr>
          <w:rFonts w:eastAsia="Times New Roman" w:cstheme="minorHAnsi"/>
          <w:sz w:val="24"/>
          <w:szCs w:val="24"/>
        </w:rPr>
        <w:t xml:space="preserve"> следниве услуги:</w:t>
      </w:r>
    </w:p>
    <w:p w14:paraId="7A6DACD5" w14:textId="77777777" w:rsidR="00D45703" w:rsidRPr="00576AE5" w:rsidRDefault="00E40CE1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се запознае со Договорите пред почетокот на работите на градилиштето</w:t>
      </w:r>
    </w:p>
    <w:p w14:paraId="5C8C6BA0" w14:textId="77777777" w:rsidR="00D45703" w:rsidRPr="00576AE5" w:rsidRDefault="00E40CE1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ги надгледува работите изведени од изведувачот</w:t>
      </w:r>
      <w:r w:rsidR="00D45703" w:rsidRPr="00576AE5">
        <w:rPr>
          <w:rFonts w:asciiTheme="minorHAnsi" w:hAnsiTheme="minorHAnsi" w:cstheme="minorHAnsi"/>
        </w:rPr>
        <w:t xml:space="preserve"> на дневна/неделна основа, согласно договореното.</w:t>
      </w:r>
    </w:p>
    <w:p w14:paraId="1209C9E5" w14:textId="77777777" w:rsidR="00D45703" w:rsidRPr="00576AE5" w:rsidRDefault="00E40CE1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 xml:space="preserve">Да го следи напредокот според одобрениот динамички план </w:t>
      </w:r>
      <w:r w:rsidR="00D45703" w:rsidRPr="00576AE5">
        <w:rPr>
          <w:rFonts w:asciiTheme="minorHAnsi" w:hAnsiTheme="minorHAnsi" w:cstheme="minorHAnsi"/>
        </w:rPr>
        <w:t xml:space="preserve">и </w:t>
      </w:r>
      <w:r w:rsidRPr="00576AE5">
        <w:rPr>
          <w:rFonts w:asciiTheme="minorHAnsi" w:hAnsiTheme="minorHAnsi" w:cstheme="minorHAnsi"/>
        </w:rPr>
        <w:t xml:space="preserve">да подготвува </w:t>
      </w:r>
      <w:r w:rsidR="00D45703" w:rsidRPr="00576AE5">
        <w:rPr>
          <w:rFonts w:asciiTheme="minorHAnsi" w:hAnsiTheme="minorHAnsi" w:cstheme="minorHAnsi"/>
        </w:rPr>
        <w:t>извештаи за напредок.</w:t>
      </w:r>
    </w:p>
    <w:p w14:paraId="1C9317D5" w14:textId="59915FCE" w:rsidR="00D45703" w:rsidRPr="00576AE5" w:rsidRDefault="00E40CE1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в</w:t>
      </w:r>
      <w:r w:rsidR="00D45703" w:rsidRPr="00576AE5">
        <w:rPr>
          <w:rFonts w:asciiTheme="minorHAnsi" w:hAnsiTheme="minorHAnsi" w:cstheme="minorHAnsi"/>
        </w:rPr>
        <w:t>рши увид, мерење и потврдување на и</w:t>
      </w:r>
      <w:r w:rsidRPr="00576AE5">
        <w:rPr>
          <w:rFonts w:asciiTheme="minorHAnsi" w:hAnsiTheme="minorHAnsi" w:cstheme="minorHAnsi"/>
        </w:rPr>
        <w:t>зв</w:t>
      </w:r>
      <w:r w:rsidR="008A73F1" w:rsidRPr="00576AE5">
        <w:rPr>
          <w:rFonts w:asciiTheme="minorHAnsi" w:hAnsiTheme="minorHAnsi" w:cstheme="minorHAnsi"/>
        </w:rPr>
        <w:t>едените</w:t>
      </w:r>
      <w:r w:rsidRPr="00576AE5">
        <w:rPr>
          <w:rFonts w:asciiTheme="minorHAnsi" w:hAnsiTheme="minorHAnsi" w:cstheme="minorHAnsi"/>
        </w:rPr>
        <w:t xml:space="preserve"> работи за плаќање (</w:t>
      </w:r>
      <w:r w:rsidR="00D45703" w:rsidRPr="00576AE5">
        <w:rPr>
          <w:rFonts w:asciiTheme="minorHAnsi" w:hAnsiTheme="minorHAnsi" w:cstheme="minorHAnsi"/>
        </w:rPr>
        <w:t xml:space="preserve">времено и </w:t>
      </w:r>
      <w:r w:rsidR="008A73F1" w:rsidRPr="00576AE5">
        <w:rPr>
          <w:rFonts w:asciiTheme="minorHAnsi" w:hAnsiTheme="minorHAnsi" w:cstheme="minorHAnsi"/>
        </w:rPr>
        <w:t>конечно</w:t>
      </w:r>
      <w:r w:rsidR="00D45703" w:rsidRPr="00576AE5">
        <w:rPr>
          <w:rFonts w:asciiTheme="minorHAnsi" w:hAnsiTheme="minorHAnsi" w:cstheme="minorHAnsi"/>
        </w:rPr>
        <w:t xml:space="preserve"> примопредавање).</w:t>
      </w:r>
    </w:p>
    <w:p w14:paraId="5205FE59" w14:textId="77777777" w:rsidR="00D45703" w:rsidRPr="00576AE5" w:rsidRDefault="00E40CE1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 xml:space="preserve">Да ги провери и одобри </w:t>
      </w:r>
      <w:r w:rsidR="00D45703" w:rsidRPr="00576AE5">
        <w:rPr>
          <w:rFonts w:asciiTheme="minorHAnsi" w:hAnsiTheme="minorHAnsi" w:cstheme="minorHAnsi"/>
        </w:rPr>
        <w:t>методи</w:t>
      </w:r>
      <w:r w:rsidRPr="00576AE5">
        <w:rPr>
          <w:rFonts w:asciiTheme="minorHAnsi" w:hAnsiTheme="minorHAnsi" w:cstheme="minorHAnsi"/>
        </w:rPr>
        <w:t>те за работа</w:t>
      </w:r>
      <w:r w:rsidR="00D45703" w:rsidRPr="00576AE5">
        <w:rPr>
          <w:rFonts w:asciiTheme="minorHAnsi" w:hAnsiTheme="minorHAnsi" w:cstheme="minorHAnsi"/>
        </w:rPr>
        <w:t>, работилнички цртежи, примероци и материјали доставени од изведувачот.</w:t>
      </w:r>
    </w:p>
    <w:p w14:paraId="4AFB9078" w14:textId="33E610D0" w:rsidR="00D45703" w:rsidRPr="00576AE5" w:rsidRDefault="00E40CE1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lastRenderedPageBreak/>
        <w:t xml:space="preserve">Да ги разгледа и даде препораки на барањата од изведувачот за промени/варијации и </w:t>
      </w:r>
      <w:r w:rsidR="00D45703" w:rsidRPr="00576AE5">
        <w:rPr>
          <w:rFonts w:asciiTheme="minorHAnsi" w:hAnsiTheme="minorHAnsi" w:cstheme="minorHAnsi"/>
        </w:rPr>
        <w:t xml:space="preserve"> </w:t>
      </w:r>
      <w:r w:rsidRPr="00576AE5">
        <w:rPr>
          <w:rFonts w:asciiTheme="minorHAnsi" w:hAnsiTheme="minorHAnsi" w:cstheme="minorHAnsi"/>
        </w:rPr>
        <w:t xml:space="preserve">побарувања од </w:t>
      </w:r>
      <w:r w:rsidR="00D45703" w:rsidRPr="00576AE5">
        <w:rPr>
          <w:rFonts w:asciiTheme="minorHAnsi" w:hAnsiTheme="minorHAnsi" w:cstheme="minorHAnsi"/>
        </w:rPr>
        <w:t xml:space="preserve">изведувачот; </w:t>
      </w:r>
      <w:r w:rsidRPr="00576AE5">
        <w:rPr>
          <w:rFonts w:asciiTheme="minorHAnsi" w:hAnsiTheme="minorHAnsi" w:cstheme="minorHAnsi"/>
        </w:rPr>
        <w:t>да подготви промен</w:t>
      </w:r>
      <w:r w:rsidR="006323C7" w:rsidRPr="00576AE5">
        <w:rPr>
          <w:rFonts w:asciiTheme="minorHAnsi" w:hAnsiTheme="minorHAnsi" w:cstheme="minorHAnsi"/>
        </w:rPr>
        <w:t>и/</w:t>
      </w:r>
      <w:r w:rsidR="00D45703" w:rsidRPr="00576AE5">
        <w:rPr>
          <w:rFonts w:asciiTheme="minorHAnsi" w:hAnsiTheme="minorHAnsi" w:cstheme="minorHAnsi"/>
        </w:rPr>
        <w:t xml:space="preserve">варијации и </w:t>
      </w:r>
      <w:r w:rsidRPr="00576AE5">
        <w:rPr>
          <w:rFonts w:asciiTheme="minorHAnsi" w:hAnsiTheme="minorHAnsi" w:cstheme="minorHAnsi"/>
        </w:rPr>
        <w:t xml:space="preserve">да ги одобри </w:t>
      </w:r>
      <w:r w:rsidR="00D45703" w:rsidRPr="00576AE5">
        <w:rPr>
          <w:rFonts w:asciiTheme="minorHAnsi" w:hAnsiTheme="minorHAnsi" w:cstheme="minorHAnsi"/>
        </w:rPr>
        <w:t>предлози</w:t>
      </w:r>
      <w:r w:rsidRPr="00576AE5">
        <w:rPr>
          <w:rFonts w:asciiTheme="minorHAnsi" w:hAnsiTheme="minorHAnsi" w:cstheme="minorHAnsi"/>
        </w:rPr>
        <w:t xml:space="preserve">те </w:t>
      </w:r>
      <w:r w:rsidR="00D45703" w:rsidRPr="00576AE5">
        <w:rPr>
          <w:rFonts w:asciiTheme="minorHAnsi" w:hAnsiTheme="minorHAnsi" w:cstheme="minorHAnsi"/>
        </w:rPr>
        <w:t>за трошоци/рокови.</w:t>
      </w:r>
    </w:p>
    <w:p w14:paraId="2FE23A44" w14:textId="75B3F74A" w:rsidR="00D45703" w:rsidRPr="00576AE5" w:rsidRDefault="00712EF3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 xml:space="preserve">Да организира редовни состаноци </w:t>
      </w:r>
      <w:r w:rsidR="006323C7" w:rsidRPr="00576AE5">
        <w:rPr>
          <w:rFonts w:asciiTheme="minorHAnsi" w:hAnsiTheme="minorHAnsi" w:cstheme="minorHAnsi"/>
        </w:rPr>
        <w:t xml:space="preserve">на </w:t>
      </w:r>
      <w:r w:rsidR="00D45703" w:rsidRPr="00576AE5">
        <w:rPr>
          <w:rFonts w:asciiTheme="minorHAnsi" w:hAnsiTheme="minorHAnsi" w:cstheme="minorHAnsi"/>
        </w:rPr>
        <w:t xml:space="preserve">градилиштето и </w:t>
      </w:r>
      <w:r w:rsidRPr="00576AE5">
        <w:rPr>
          <w:rFonts w:asciiTheme="minorHAnsi" w:hAnsiTheme="minorHAnsi" w:cstheme="minorHAnsi"/>
        </w:rPr>
        <w:t xml:space="preserve">да води </w:t>
      </w:r>
      <w:r w:rsidR="00D45703" w:rsidRPr="00576AE5">
        <w:rPr>
          <w:rFonts w:asciiTheme="minorHAnsi" w:hAnsiTheme="minorHAnsi" w:cstheme="minorHAnsi"/>
        </w:rPr>
        <w:t>записници.</w:t>
      </w:r>
    </w:p>
    <w:p w14:paraId="14E2010C" w14:textId="77777777" w:rsidR="00D45703" w:rsidRPr="00576AE5" w:rsidRDefault="00712EF3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 xml:space="preserve">Да спроведува </w:t>
      </w:r>
      <w:r w:rsidR="00D45703" w:rsidRPr="00576AE5">
        <w:rPr>
          <w:rFonts w:asciiTheme="minorHAnsi" w:hAnsiTheme="minorHAnsi" w:cstheme="minorHAnsi"/>
        </w:rPr>
        <w:t xml:space="preserve">процедури за контрола на квалитет и планови за </w:t>
      </w:r>
      <w:r w:rsidRPr="00576AE5">
        <w:rPr>
          <w:rFonts w:asciiTheme="minorHAnsi" w:hAnsiTheme="minorHAnsi" w:cstheme="minorHAnsi"/>
        </w:rPr>
        <w:t xml:space="preserve">инспекција и </w:t>
      </w:r>
      <w:r w:rsidR="00D45703" w:rsidRPr="00576AE5">
        <w:rPr>
          <w:rFonts w:asciiTheme="minorHAnsi" w:hAnsiTheme="minorHAnsi" w:cstheme="minorHAnsi"/>
        </w:rPr>
        <w:t>тестирање.</w:t>
      </w:r>
    </w:p>
    <w:p w14:paraId="3D4EE1A2" w14:textId="16CE4892" w:rsidR="00D45703" w:rsidRPr="00576AE5" w:rsidRDefault="00712EF3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прис</w:t>
      </w:r>
      <w:r w:rsidR="006323C7" w:rsidRPr="00576AE5">
        <w:rPr>
          <w:rFonts w:asciiTheme="minorHAnsi" w:hAnsiTheme="minorHAnsi" w:cstheme="minorHAnsi"/>
        </w:rPr>
        <w:t>у</w:t>
      </w:r>
      <w:r w:rsidR="00D45703" w:rsidRPr="00576AE5">
        <w:rPr>
          <w:rFonts w:asciiTheme="minorHAnsi" w:hAnsiTheme="minorHAnsi" w:cstheme="minorHAnsi"/>
        </w:rPr>
        <w:t>ствув</w:t>
      </w:r>
      <w:r w:rsidR="0013168A" w:rsidRPr="00576AE5">
        <w:rPr>
          <w:rFonts w:asciiTheme="minorHAnsi" w:hAnsiTheme="minorHAnsi" w:cstheme="minorHAnsi"/>
        </w:rPr>
        <w:t>а</w:t>
      </w:r>
      <w:r w:rsidR="00D45703" w:rsidRPr="00576AE5">
        <w:rPr>
          <w:rFonts w:asciiTheme="minorHAnsi" w:hAnsiTheme="minorHAnsi" w:cstheme="minorHAnsi"/>
        </w:rPr>
        <w:t xml:space="preserve"> </w:t>
      </w:r>
      <w:r w:rsidRPr="00576AE5">
        <w:rPr>
          <w:rFonts w:asciiTheme="minorHAnsi" w:hAnsiTheme="minorHAnsi" w:cstheme="minorHAnsi"/>
        </w:rPr>
        <w:t>и да</w:t>
      </w:r>
      <w:r w:rsidR="00D45703" w:rsidRPr="00576AE5">
        <w:rPr>
          <w:rFonts w:asciiTheme="minorHAnsi" w:hAnsiTheme="minorHAnsi" w:cstheme="minorHAnsi"/>
        </w:rPr>
        <w:t xml:space="preserve"> организира т</w:t>
      </w:r>
      <w:r w:rsidR="0013168A" w:rsidRPr="00576AE5">
        <w:rPr>
          <w:rFonts w:asciiTheme="minorHAnsi" w:hAnsiTheme="minorHAnsi" w:cstheme="minorHAnsi"/>
        </w:rPr>
        <w:t>естирање на материјали и работи при изведбата и</w:t>
      </w:r>
      <w:r w:rsidR="00D45703" w:rsidRPr="00576AE5">
        <w:rPr>
          <w:rFonts w:asciiTheme="minorHAnsi" w:hAnsiTheme="minorHAnsi" w:cstheme="minorHAnsi"/>
        </w:rPr>
        <w:t xml:space="preserve"> </w:t>
      </w:r>
      <w:r w:rsidR="0013168A" w:rsidRPr="00576AE5">
        <w:rPr>
          <w:rFonts w:asciiTheme="minorHAnsi" w:hAnsiTheme="minorHAnsi" w:cstheme="minorHAnsi"/>
        </w:rPr>
        <w:t xml:space="preserve">да </w:t>
      </w:r>
      <w:r w:rsidR="00D45703" w:rsidRPr="00576AE5">
        <w:rPr>
          <w:rFonts w:asciiTheme="minorHAnsi" w:hAnsiTheme="minorHAnsi" w:cstheme="minorHAnsi"/>
        </w:rPr>
        <w:t>води евиденција за тестовите.</w:t>
      </w:r>
    </w:p>
    <w:p w14:paraId="1632C724" w14:textId="77777777" w:rsidR="00D45703" w:rsidRPr="00576AE5" w:rsidRDefault="0013168A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осигура</w:t>
      </w:r>
      <w:r w:rsidR="00D45703" w:rsidRPr="00576AE5">
        <w:rPr>
          <w:rFonts w:asciiTheme="minorHAnsi" w:hAnsiTheme="minorHAnsi" w:cstheme="minorHAnsi"/>
        </w:rPr>
        <w:t xml:space="preserve"> усогласеност со спецификациите </w:t>
      </w:r>
      <w:r w:rsidRPr="00576AE5">
        <w:rPr>
          <w:rFonts w:asciiTheme="minorHAnsi" w:hAnsiTheme="minorHAnsi" w:cstheme="minorHAnsi"/>
        </w:rPr>
        <w:t>од</w:t>
      </w:r>
      <w:r w:rsidR="00D45703" w:rsidRPr="00576AE5">
        <w:rPr>
          <w:rFonts w:asciiTheme="minorHAnsi" w:hAnsiTheme="minorHAnsi" w:cstheme="minorHAnsi"/>
        </w:rPr>
        <w:t xml:space="preserve"> договорот, цртежите и стандардите.</w:t>
      </w:r>
    </w:p>
    <w:p w14:paraId="350E67E7" w14:textId="7C3AE877" w:rsidR="00D45703" w:rsidRPr="00576AE5" w:rsidRDefault="0013168A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ја с</w:t>
      </w:r>
      <w:r w:rsidR="00D45703" w:rsidRPr="00576AE5">
        <w:rPr>
          <w:rFonts w:asciiTheme="minorHAnsi" w:hAnsiTheme="minorHAnsi" w:cstheme="minorHAnsi"/>
        </w:rPr>
        <w:t xml:space="preserve">леди усогласеноста на изведувачот со барањата за здравје, безбедност и </w:t>
      </w:r>
      <w:r w:rsidR="006323C7" w:rsidRPr="00576AE5">
        <w:rPr>
          <w:rFonts w:asciiTheme="minorHAnsi" w:hAnsiTheme="minorHAnsi" w:cstheme="minorHAnsi"/>
        </w:rPr>
        <w:t xml:space="preserve">заштита на </w:t>
      </w:r>
      <w:r w:rsidR="00D45703" w:rsidRPr="00576AE5">
        <w:rPr>
          <w:rFonts w:asciiTheme="minorHAnsi" w:hAnsiTheme="minorHAnsi" w:cstheme="minorHAnsi"/>
        </w:rPr>
        <w:t xml:space="preserve">животна средина, вклучително и </w:t>
      </w:r>
      <w:r w:rsidRPr="00576AE5">
        <w:rPr>
          <w:rFonts w:asciiTheme="minorHAnsi" w:hAnsiTheme="minorHAnsi" w:cstheme="minorHAnsi"/>
        </w:rPr>
        <w:t xml:space="preserve">плановите за </w:t>
      </w:r>
      <w:r w:rsidR="00D45703" w:rsidRPr="00576AE5">
        <w:rPr>
          <w:rFonts w:asciiTheme="minorHAnsi" w:hAnsiTheme="minorHAnsi" w:cstheme="minorHAnsi"/>
        </w:rPr>
        <w:t>безбеднос</w:t>
      </w:r>
      <w:r w:rsidRPr="00576AE5">
        <w:rPr>
          <w:rFonts w:asciiTheme="minorHAnsi" w:hAnsiTheme="minorHAnsi" w:cstheme="minorHAnsi"/>
        </w:rPr>
        <w:t>т</w:t>
      </w:r>
      <w:r w:rsidR="00D45703" w:rsidRPr="00576AE5">
        <w:rPr>
          <w:rFonts w:asciiTheme="minorHAnsi" w:hAnsiTheme="minorHAnsi" w:cstheme="minorHAnsi"/>
        </w:rPr>
        <w:t xml:space="preserve"> на градилиштето.</w:t>
      </w:r>
    </w:p>
    <w:p w14:paraId="04B4C8C3" w14:textId="77777777" w:rsidR="00D45703" w:rsidRPr="00576AE5" w:rsidRDefault="0013168A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пријавува</w:t>
      </w:r>
      <w:r w:rsidR="00D45703" w:rsidRPr="00576AE5">
        <w:rPr>
          <w:rFonts w:asciiTheme="minorHAnsi" w:hAnsiTheme="minorHAnsi" w:cstheme="minorHAnsi"/>
        </w:rPr>
        <w:t xml:space="preserve"> инциденти и </w:t>
      </w:r>
      <w:r w:rsidRPr="00576AE5">
        <w:rPr>
          <w:rFonts w:asciiTheme="minorHAnsi" w:hAnsiTheme="minorHAnsi" w:cstheme="minorHAnsi"/>
        </w:rPr>
        <w:t xml:space="preserve">да </w:t>
      </w:r>
      <w:r w:rsidR="00D45703" w:rsidRPr="00576AE5">
        <w:rPr>
          <w:rFonts w:asciiTheme="minorHAnsi" w:hAnsiTheme="minorHAnsi" w:cstheme="minorHAnsi"/>
        </w:rPr>
        <w:t>обезбеди спроведување на корективни мерки.</w:t>
      </w:r>
    </w:p>
    <w:p w14:paraId="26868B07" w14:textId="77777777" w:rsidR="00D45703" w:rsidRPr="00576AE5" w:rsidRDefault="0013168A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подготвува</w:t>
      </w:r>
      <w:r w:rsidR="00D45703" w:rsidRPr="00576AE5">
        <w:rPr>
          <w:rFonts w:asciiTheme="minorHAnsi" w:hAnsiTheme="minorHAnsi" w:cstheme="minorHAnsi"/>
        </w:rPr>
        <w:t xml:space="preserve"> неделни/месечни извештаи за напредок</w:t>
      </w:r>
      <w:r w:rsidRPr="00576AE5">
        <w:rPr>
          <w:rFonts w:asciiTheme="minorHAnsi" w:hAnsiTheme="minorHAnsi" w:cstheme="minorHAnsi"/>
        </w:rPr>
        <w:t xml:space="preserve">от, </w:t>
      </w:r>
      <w:r w:rsidR="00D45703" w:rsidRPr="00576AE5">
        <w:rPr>
          <w:rFonts w:asciiTheme="minorHAnsi" w:hAnsiTheme="minorHAnsi" w:cstheme="minorHAnsi"/>
        </w:rPr>
        <w:t xml:space="preserve">со вклучени фотографии, ажуриран </w:t>
      </w:r>
      <w:r w:rsidRPr="00576AE5">
        <w:rPr>
          <w:rFonts w:asciiTheme="minorHAnsi" w:hAnsiTheme="minorHAnsi" w:cstheme="minorHAnsi"/>
        </w:rPr>
        <w:t>динамички план</w:t>
      </w:r>
      <w:r w:rsidR="00D45703" w:rsidRPr="00576AE5">
        <w:rPr>
          <w:rFonts w:asciiTheme="minorHAnsi" w:hAnsiTheme="minorHAnsi" w:cstheme="minorHAnsi"/>
        </w:rPr>
        <w:t>, проблеми и препораки.</w:t>
      </w:r>
    </w:p>
    <w:p w14:paraId="12904923" w14:textId="5D808008" w:rsidR="00D45703" w:rsidRPr="00576AE5" w:rsidRDefault="0013168A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п</w:t>
      </w:r>
      <w:r w:rsidR="00D45703" w:rsidRPr="00576AE5">
        <w:rPr>
          <w:rFonts w:asciiTheme="minorHAnsi" w:hAnsiTheme="minorHAnsi" w:cstheme="minorHAnsi"/>
        </w:rPr>
        <w:t xml:space="preserve">одготви нацрт </w:t>
      </w:r>
      <w:r w:rsidR="006323C7" w:rsidRPr="00576AE5">
        <w:rPr>
          <w:rFonts w:asciiTheme="minorHAnsi" w:hAnsiTheme="minorHAnsi" w:cstheme="minorHAnsi"/>
        </w:rPr>
        <w:t>Конечен</w:t>
      </w:r>
      <w:r w:rsidR="00D45703" w:rsidRPr="00576AE5">
        <w:rPr>
          <w:rFonts w:asciiTheme="minorHAnsi" w:hAnsiTheme="minorHAnsi" w:cstheme="minorHAnsi"/>
        </w:rPr>
        <w:t xml:space="preserve"> извештај за завршување и преглед на </w:t>
      </w:r>
      <w:r w:rsidR="006323C7" w:rsidRPr="00576AE5">
        <w:rPr>
          <w:rFonts w:asciiTheme="minorHAnsi" w:hAnsiTheme="minorHAnsi" w:cstheme="minorHAnsi"/>
        </w:rPr>
        <w:t>и</w:t>
      </w:r>
      <w:r w:rsidRPr="00576AE5">
        <w:rPr>
          <w:rFonts w:asciiTheme="minorHAnsi" w:hAnsiTheme="minorHAnsi" w:cstheme="minorHAnsi"/>
        </w:rPr>
        <w:t>зведбената</w:t>
      </w:r>
      <w:r w:rsidR="00D45703" w:rsidRPr="00576AE5">
        <w:rPr>
          <w:rFonts w:asciiTheme="minorHAnsi" w:hAnsiTheme="minorHAnsi" w:cstheme="minorHAnsi"/>
        </w:rPr>
        <w:t xml:space="preserve"> документацијата.</w:t>
      </w:r>
    </w:p>
    <w:p w14:paraId="44528308" w14:textId="3A677EB0" w:rsidR="00D45703" w:rsidRPr="00576AE5" w:rsidRDefault="0013168A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>Да п</w:t>
      </w:r>
      <w:r w:rsidR="00D45703" w:rsidRPr="00576AE5">
        <w:rPr>
          <w:rFonts w:asciiTheme="minorHAnsi" w:hAnsiTheme="minorHAnsi" w:cstheme="minorHAnsi"/>
        </w:rPr>
        <w:t>рис</w:t>
      </w:r>
      <w:r w:rsidR="006323C7" w:rsidRPr="00576AE5">
        <w:rPr>
          <w:rFonts w:asciiTheme="minorHAnsi" w:hAnsiTheme="minorHAnsi" w:cstheme="minorHAnsi"/>
        </w:rPr>
        <w:t>у</w:t>
      </w:r>
      <w:r w:rsidR="00D45703" w:rsidRPr="00576AE5">
        <w:rPr>
          <w:rFonts w:asciiTheme="minorHAnsi" w:hAnsiTheme="minorHAnsi" w:cstheme="minorHAnsi"/>
        </w:rPr>
        <w:t xml:space="preserve">ствува на </w:t>
      </w:r>
      <w:r w:rsidRPr="00576AE5">
        <w:rPr>
          <w:rFonts w:asciiTheme="minorHAnsi" w:hAnsiTheme="minorHAnsi" w:cstheme="minorHAnsi"/>
        </w:rPr>
        <w:t>завршнит</w:t>
      </w:r>
      <w:r w:rsidR="006323C7" w:rsidRPr="00576AE5">
        <w:rPr>
          <w:rFonts w:asciiTheme="minorHAnsi" w:hAnsiTheme="minorHAnsi" w:cstheme="minorHAnsi"/>
        </w:rPr>
        <w:t>е технички п</w:t>
      </w:r>
      <w:r w:rsidRPr="00576AE5">
        <w:rPr>
          <w:rFonts w:asciiTheme="minorHAnsi" w:hAnsiTheme="minorHAnsi" w:cstheme="minorHAnsi"/>
        </w:rPr>
        <w:t xml:space="preserve">риеми </w:t>
      </w:r>
      <w:r w:rsidR="00D45703" w:rsidRPr="00576AE5">
        <w:rPr>
          <w:rFonts w:asciiTheme="minorHAnsi" w:hAnsiTheme="minorHAnsi" w:cstheme="minorHAnsi"/>
        </w:rPr>
        <w:t xml:space="preserve">и </w:t>
      </w:r>
      <w:r w:rsidRPr="00576AE5">
        <w:rPr>
          <w:rFonts w:asciiTheme="minorHAnsi" w:hAnsiTheme="minorHAnsi" w:cstheme="minorHAnsi"/>
        </w:rPr>
        <w:t xml:space="preserve">да </w:t>
      </w:r>
      <w:r w:rsidR="00D45703" w:rsidRPr="00576AE5">
        <w:rPr>
          <w:rFonts w:asciiTheme="minorHAnsi" w:hAnsiTheme="minorHAnsi" w:cstheme="minorHAnsi"/>
        </w:rPr>
        <w:t>препорач</w:t>
      </w:r>
      <w:r w:rsidRPr="00576AE5">
        <w:rPr>
          <w:rFonts w:asciiTheme="minorHAnsi" w:hAnsiTheme="minorHAnsi" w:cstheme="minorHAnsi"/>
        </w:rPr>
        <w:t>а</w:t>
      </w:r>
      <w:r w:rsidR="00D45703" w:rsidRPr="00576AE5">
        <w:rPr>
          <w:rFonts w:asciiTheme="minorHAnsi" w:hAnsiTheme="minorHAnsi" w:cstheme="minorHAnsi"/>
        </w:rPr>
        <w:t xml:space="preserve"> издавање на Сертификат за примопредавање кога е соодветно.</w:t>
      </w:r>
    </w:p>
    <w:p w14:paraId="2C79900A" w14:textId="77777777" w:rsidR="00D45703" w:rsidRPr="00576AE5" w:rsidRDefault="0013168A" w:rsidP="005878E1">
      <w:pPr>
        <w:pStyle w:val="NormalWeb"/>
        <w:numPr>
          <w:ilvl w:val="0"/>
          <w:numId w:val="17"/>
        </w:numPr>
        <w:spacing w:line="276" w:lineRule="auto"/>
        <w:ind w:left="426" w:hanging="294"/>
        <w:jc w:val="both"/>
        <w:rPr>
          <w:rFonts w:asciiTheme="minorHAnsi" w:hAnsiTheme="minorHAnsi" w:cstheme="minorHAnsi"/>
        </w:rPr>
      </w:pPr>
      <w:r w:rsidRPr="00576AE5">
        <w:rPr>
          <w:rFonts w:asciiTheme="minorHAnsi" w:hAnsiTheme="minorHAnsi" w:cstheme="minorHAnsi"/>
        </w:rPr>
        <w:t xml:space="preserve">Да ги надгледува </w:t>
      </w:r>
      <w:r w:rsidR="00D45703" w:rsidRPr="00576AE5">
        <w:rPr>
          <w:rFonts w:asciiTheme="minorHAnsi" w:hAnsiTheme="minorHAnsi" w:cstheme="minorHAnsi"/>
        </w:rPr>
        <w:t xml:space="preserve">работите за отстранување дефекти во </w:t>
      </w:r>
      <w:r w:rsidRPr="00576AE5">
        <w:rPr>
          <w:rFonts w:asciiTheme="minorHAnsi" w:hAnsiTheme="minorHAnsi" w:cstheme="minorHAnsi"/>
        </w:rPr>
        <w:t xml:space="preserve">гарантниот </w:t>
      </w:r>
      <w:r w:rsidR="00D45703" w:rsidRPr="00576AE5">
        <w:rPr>
          <w:rFonts w:asciiTheme="minorHAnsi" w:hAnsiTheme="minorHAnsi" w:cstheme="minorHAnsi"/>
        </w:rPr>
        <w:t xml:space="preserve">период (365 дена) на барање </w:t>
      </w:r>
      <w:r w:rsidRPr="00576AE5">
        <w:rPr>
          <w:rFonts w:asciiTheme="minorHAnsi" w:hAnsiTheme="minorHAnsi" w:cstheme="minorHAnsi"/>
        </w:rPr>
        <w:t>од</w:t>
      </w:r>
      <w:r w:rsidR="00D45703" w:rsidRPr="00576AE5">
        <w:rPr>
          <w:rFonts w:asciiTheme="minorHAnsi" w:hAnsiTheme="minorHAnsi" w:cstheme="minorHAnsi"/>
        </w:rPr>
        <w:t xml:space="preserve"> МОН.</w:t>
      </w:r>
    </w:p>
    <w:p w14:paraId="4E97AA12" w14:textId="77777777" w:rsidR="00111CC9" w:rsidRPr="00576AE5" w:rsidRDefault="00111CC9" w:rsidP="00772A2E">
      <w:pPr>
        <w:shd w:val="clear" w:color="auto" w:fill="DEEAF6" w:themeFill="accent1" w:themeFillTint="33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ИСПОРАКИ И РОКОВИ</w:t>
      </w:r>
    </w:p>
    <w:p w14:paraId="2B645799" w14:textId="467EA718" w:rsidR="00111CC9" w:rsidRPr="00576AE5" w:rsidRDefault="00111CC9" w:rsidP="00111C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Консултантот треба да ги достав</w:t>
      </w:r>
      <w:r w:rsidR="006323C7" w:rsidRPr="00576AE5">
        <w:rPr>
          <w:rFonts w:eastAsia="Times New Roman" w:cstheme="minorHAnsi"/>
          <w:sz w:val="24"/>
          <w:szCs w:val="24"/>
        </w:rPr>
        <w:t>ува</w:t>
      </w:r>
      <w:r w:rsidRPr="00576AE5">
        <w:rPr>
          <w:rFonts w:eastAsia="Times New Roman" w:cstheme="minorHAnsi"/>
          <w:sz w:val="24"/>
          <w:szCs w:val="24"/>
        </w:rPr>
        <w:t xml:space="preserve"> следниве документи на </w:t>
      </w:r>
      <w:r w:rsidRPr="00576AE5">
        <w:rPr>
          <w:rFonts w:eastAsia="Times New Roman" w:cstheme="minorHAnsi"/>
          <w:bCs/>
          <w:sz w:val="24"/>
          <w:szCs w:val="24"/>
        </w:rPr>
        <w:t>македонски јази</w:t>
      </w:r>
      <w:r w:rsidR="0018006B" w:rsidRPr="00576AE5">
        <w:rPr>
          <w:rFonts w:eastAsia="Times New Roman" w:cstheme="minorHAnsi"/>
          <w:bCs/>
          <w:sz w:val="24"/>
          <w:szCs w:val="24"/>
        </w:rPr>
        <w:t>к</w:t>
      </w:r>
      <w:r w:rsidRPr="00576AE5">
        <w:rPr>
          <w:rFonts w:eastAsia="Times New Roman" w:cstheme="minorHAnsi"/>
          <w:sz w:val="24"/>
          <w:szCs w:val="24"/>
        </w:rPr>
        <w:t>:</w:t>
      </w:r>
    </w:p>
    <w:p w14:paraId="43814101" w14:textId="7998E73B" w:rsidR="00111CC9" w:rsidRPr="00576AE5" w:rsidRDefault="00111CC9" w:rsidP="006323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Cs/>
          <w:sz w:val="24"/>
          <w:szCs w:val="24"/>
        </w:rPr>
        <w:t>Неделни извештаи</w:t>
      </w:r>
      <w:r w:rsidRPr="00576AE5">
        <w:rPr>
          <w:rFonts w:eastAsia="Times New Roman" w:cstheme="minorHAnsi"/>
          <w:sz w:val="24"/>
          <w:szCs w:val="24"/>
        </w:rPr>
        <w:t xml:space="preserve"> – првиот</w:t>
      </w:r>
      <w:r w:rsidR="0013168A" w:rsidRPr="00576AE5">
        <w:rPr>
          <w:rFonts w:eastAsia="Times New Roman" w:cstheme="minorHAnsi"/>
          <w:sz w:val="24"/>
          <w:szCs w:val="24"/>
        </w:rPr>
        <w:t xml:space="preserve"> работен ден од следната недела (</w:t>
      </w:r>
      <w:r w:rsidRPr="00576AE5">
        <w:rPr>
          <w:rFonts w:eastAsia="Times New Roman" w:cstheme="minorHAnsi"/>
          <w:sz w:val="24"/>
          <w:szCs w:val="24"/>
        </w:rPr>
        <w:t>во електронска форма</w:t>
      </w:r>
      <w:r w:rsidR="0013168A" w:rsidRPr="00576AE5">
        <w:rPr>
          <w:rFonts w:eastAsia="Times New Roman" w:cstheme="minorHAnsi"/>
          <w:sz w:val="24"/>
          <w:szCs w:val="24"/>
        </w:rPr>
        <w:t xml:space="preserve"> по електронска пошта</w:t>
      </w:r>
      <w:r w:rsidR="0018006B" w:rsidRPr="00576AE5">
        <w:rPr>
          <w:rFonts w:eastAsia="Times New Roman" w:cstheme="minorHAnsi"/>
          <w:sz w:val="24"/>
          <w:szCs w:val="24"/>
        </w:rPr>
        <w:t>)</w:t>
      </w:r>
    </w:p>
    <w:p w14:paraId="50A79496" w14:textId="02A85AD8" w:rsidR="00111CC9" w:rsidRPr="00576AE5" w:rsidRDefault="00111CC9" w:rsidP="006323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Cs/>
          <w:sz w:val="24"/>
          <w:szCs w:val="24"/>
        </w:rPr>
        <w:t>Месечни извештаи за напредок</w:t>
      </w:r>
      <w:r w:rsidRPr="00576AE5">
        <w:rPr>
          <w:rFonts w:eastAsia="Times New Roman" w:cstheme="minorHAnsi"/>
          <w:sz w:val="24"/>
          <w:szCs w:val="24"/>
        </w:rPr>
        <w:t xml:space="preserve"> – во рок од 7 дена по завршување на секој месец</w:t>
      </w:r>
      <w:r w:rsidR="0048628E" w:rsidRPr="00576AE5">
        <w:rPr>
          <w:rFonts w:eastAsia="Times New Roman" w:cstheme="minorHAnsi"/>
          <w:sz w:val="24"/>
          <w:szCs w:val="24"/>
        </w:rPr>
        <w:t xml:space="preserve"> (електронски и п</w:t>
      </w:r>
      <w:r w:rsidR="0018006B" w:rsidRPr="00576AE5">
        <w:rPr>
          <w:rFonts w:eastAsia="Times New Roman" w:cstheme="minorHAnsi"/>
          <w:sz w:val="24"/>
          <w:szCs w:val="24"/>
        </w:rPr>
        <w:t>ечатена</w:t>
      </w:r>
      <w:r w:rsidR="0048628E" w:rsidRPr="00576AE5">
        <w:rPr>
          <w:rFonts w:eastAsia="Times New Roman" w:cstheme="minorHAnsi"/>
          <w:sz w:val="24"/>
          <w:szCs w:val="24"/>
        </w:rPr>
        <w:t xml:space="preserve"> копија);</w:t>
      </w:r>
    </w:p>
    <w:p w14:paraId="47FC146F" w14:textId="48926D1C" w:rsidR="00111CC9" w:rsidRPr="00576AE5" w:rsidRDefault="00111CC9" w:rsidP="006323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Cs/>
          <w:sz w:val="24"/>
          <w:szCs w:val="24"/>
        </w:rPr>
        <w:t>Евиденција за инспекции и тестови</w:t>
      </w:r>
      <w:r w:rsidRPr="00576AE5">
        <w:rPr>
          <w:rFonts w:eastAsia="Times New Roman" w:cstheme="minorHAnsi"/>
          <w:sz w:val="24"/>
          <w:szCs w:val="24"/>
        </w:rPr>
        <w:t xml:space="preserve"> – континуирано, со месечна достава</w:t>
      </w:r>
      <w:r w:rsidR="0013168A" w:rsidRPr="00576AE5">
        <w:rPr>
          <w:rFonts w:eastAsia="Times New Roman" w:cstheme="minorHAnsi"/>
          <w:sz w:val="24"/>
          <w:szCs w:val="24"/>
        </w:rPr>
        <w:t xml:space="preserve"> (електронска форма /</w:t>
      </w:r>
      <w:r w:rsidR="0018006B" w:rsidRPr="00576AE5">
        <w:rPr>
          <w:rFonts w:eastAsia="Times New Roman" w:cstheme="minorHAnsi"/>
          <w:sz w:val="24"/>
          <w:szCs w:val="24"/>
        </w:rPr>
        <w:t>pdf</w:t>
      </w:r>
      <w:r w:rsidR="0013168A" w:rsidRPr="00576AE5">
        <w:rPr>
          <w:rFonts w:eastAsia="Times New Roman" w:cstheme="minorHAnsi"/>
          <w:sz w:val="24"/>
          <w:szCs w:val="24"/>
        </w:rPr>
        <w:t>)</w:t>
      </w:r>
      <w:r w:rsidRPr="00576AE5">
        <w:rPr>
          <w:rFonts w:eastAsia="Times New Roman" w:cstheme="minorHAnsi"/>
          <w:sz w:val="24"/>
          <w:szCs w:val="24"/>
        </w:rPr>
        <w:t>;</w:t>
      </w:r>
    </w:p>
    <w:p w14:paraId="2CA8CD47" w14:textId="44FE69B5" w:rsidR="00111CC9" w:rsidRPr="00576AE5" w:rsidRDefault="00111CC9" w:rsidP="006323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Cs/>
          <w:sz w:val="24"/>
          <w:szCs w:val="24"/>
        </w:rPr>
        <w:t>Документи за административно управување со договорот</w:t>
      </w:r>
      <w:r w:rsidRPr="00576AE5">
        <w:rPr>
          <w:rFonts w:eastAsia="Times New Roman" w:cstheme="minorHAnsi"/>
          <w:sz w:val="24"/>
          <w:szCs w:val="24"/>
        </w:rPr>
        <w:t xml:space="preserve"> (сертификати, варијации, записници) – по издавање</w:t>
      </w:r>
      <w:r w:rsidR="0013168A" w:rsidRPr="00576AE5">
        <w:rPr>
          <w:rFonts w:eastAsia="Times New Roman" w:cstheme="minorHAnsi"/>
          <w:sz w:val="24"/>
          <w:szCs w:val="24"/>
        </w:rPr>
        <w:t xml:space="preserve"> (електронски и п</w:t>
      </w:r>
      <w:r w:rsidR="0018006B" w:rsidRPr="00576AE5">
        <w:rPr>
          <w:rFonts w:eastAsia="Times New Roman" w:cstheme="minorHAnsi"/>
          <w:sz w:val="24"/>
          <w:szCs w:val="24"/>
        </w:rPr>
        <w:t>ечатена</w:t>
      </w:r>
      <w:r w:rsidR="0013168A" w:rsidRPr="00576AE5">
        <w:rPr>
          <w:rFonts w:eastAsia="Times New Roman" w:cstheme="minorHAnsi"/>
          <w:sz w:val="24"/>
          <w:szCs w:val="24"/>
        </w:rPr>
        <w:t xml:space="preserve"> копија)</w:t>
      </w:r>
      <w:r w:rsidRPr="00576AE5">
        <w:rPr>
          <w:rFonts w:eastAsia="Times New Roman" w:cstheme="minorHAnsi"/>
          <w:sz w:val="24"/>
          <w:szCs w:val="24"/>
        </w:rPr>
        <w:t>;</w:t>
      </w:r>
    </w:p>
    <w:p w14:paraId="62D7E64C" w14:textId="64D31063" w:rsidR="00111CC9" w:rsidRPr="00576AE5" w:rsidRDefault="0048628E" w:rsidP="006323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Cs/>
          <w:sz w:val="24"/>
          <w:szCs w:val="24"/>
        </w:rPr>
        <w:t>В</w:t>
      </w:r>
      <w:r w:rsidR="00111CC9" w:rsidRPr="00576AE5">
        <w:rPr>
          <w:rFonts w:eastAsia="Times New Roman" w:cstheme="minorHAnsi"/>
          <w:bCs/>
          <w:sz w:val="24"/>
          <w:szCs w:val="24"/>
        </w:rPr>
        <w:t>ремени ситуации за плаќање</w:t>
      </w:r>
      <w:r w:rsidR="00111CC9" w:rsidRPr="00576AE5">
        <w:rPr>
          <w:rFonts w:eastAsia="Times New Roman" w:cstheme="minorHAnsi"/>
          <w:sz w:val="24"/>
          <w:szCs w:val="24"/>
        </w:rPr>
        <w:t xml:space="preserve"> – според процедурите на </w:t>
      </w:r>
      <w:r w:rsidR="00257DBA" w:rsidRPr="00576AE5">
        <w:rPr>
          <w:rFonts w:eastAsia="Times New Roman" w:cstheme="minorHAnsi"/>
          <w:sz w:val="24"/>
          <w:szCs w:val="24"/>
        </w:rPr>
        <w:t>клиентот/работодавачот</w:t>
      </w:r>
      <w:r w:rsidRPr="00576AE5">
        <w:rPr>
          <w:rFonts w:eastAsia="Times New Roman" w:cstheme="minorHAnsi"/>
          <w:sz w:val="24"/>
          <w:szCs w:val="24"/>
        </w:rPr>
        <w:t xml:space="preserve"> (п</w:t>
      </w:r>
      <w:r w:rsidR="0018006B" w:rsidRPr="00576AE5">
        <w:rPr>
          <w:rFonts w:eastAsia="Times New Roman" w:cstheme="minorHAnsi"/>
          <w:sz w:val="24"/>
          <w:szCs w:val="24"/>
        </w:rPr>
        <w:t>ечатена</w:t>
      </w:r>
      <w:r w:rsidRPr="00576AE5">
        <w:rPr>
          <w:rFonts w:eastAsia="Times New Roman" w:cstheme="minorHAnsi"/>
          <w:sz w:val="24"/>
          <w:szCs w:val="24"/>
        </w:rPr>
        <w:t xml:space="preserve"> копија)</w:t>
      </w:r>
      <w:r w:rsidR="00111CC9" w:rsidRPr="00576AE5">
        <w:rPr>
          <w:rFonts w:eastAsia="Times New Roman" w:cstheme="minorHAnsi"/>
          <w:sz w:val="24"/>
          <w:szCs w:val="24"/>
        </w:rPr>
        <w:t>;</w:t>
      </w:r>
    </w:p>
    <w:p w14:paraId="0FAAD2B8" w14:textId="03DD2834" w:rsidR="00111CC9" w:rsidRPr="00576AE5" w:rsidRDefault="00111CC9" w:rsidP="006323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Завршен извештај и ревизија на </w:t>
      </w:r>
      <w:r w:rsidR="0048628E" w:rsidRPr="00576AE5">
        <w:rPr>
          <w:rFonts w:eastAsia="Times New Roman" w:cstheme="minorHAnsi"/>
          <w:sz w:val="24"/>
          <w:szCs w:val="24"/>
        </w:rPr>
        <w:t>проектот за изведена состојба</w:t>
      </w:r>
      <w:r w:rsidRPr="00576AE5">
        <w:rPr>
          <w:rFonts w:eastAsia="Times New Roman" w:cstheme="minorHAnsi"/>
          <w:sz w:val="24"/>
          <w:szCs w:val="24"/>
        </w:rPr>
        <w:t xml:space="preserve"> – во рок од 30 дена по завршување на работите</w:t>
      </w:r>
      <w:r w:rsidR="0048628E" w:rsidRPr="00576AE5">
        <w:rPr>
          <w:rFonts w:eastAsia="Times New Roman" w:cstheme="minorHAnsi"/>
          <w:sz w:val="24"/>
          <w:szCs w:val="24"/>
        </w:rPr>
        <w:t xml:space="preserve"> (п</w:t>
      </w:r>
      <w:r w:rsidR="0018006B" w:rsidRPr="00576AE5">
        <w:rPr>
          <w:rFonts w:eastAsia="Times New Roman" w:cstheme="minorHAnsi"/>
          <w:sz w:val="24"/>
          <w:szCs w:val="24"/>
        </w:rPr>
        <w:t>ечатена</w:t>
      </w:r>
      <w:r w:rsidR="0048628E" w:rsidRPr="00576AE5">
        <w:rPr>
          <w:rFonts w:eastAsia="Times New Roman" w:cstheme="minorHAnsi"/>
          <w:sz w:val="24"/>
          <w:szCs w:val="24"/>
        </w:rPr>
        <w:t xml:space="preserve"> копија)</w:t>
      </w:r>
    </w:p>
    <w:p w14:paraId="27629FE8" w14:textId="77777777" w:rsidR="00111CC9" w:rsidRPr="00576AE5" w:rsidRDefault="00111CC9" w:rsidP="00772A2E">
      <w:pPr>
        <w:shd w:val="clear" w:color="auto" w:fill="DEEAF6" w:themeFill="accent1" w:themeFillTint="33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КЛУЧНИ ЗАДАЧИ И ОДГОВОРНОСТИ</w:t>
      </w:r>
    </w:p>
    <w:p w14:paraId="0D9D5091" w14:textId="77777777" w:rsidR="00111CC9" w:rsidRPr="00576AE5" w:rsidRDefault="00111CC9" w:rsidP="00772A2E">
      <w:pPr>
        <w:spacing w:after="0" w:line="276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Одговорности на Консултантот</w:t>
      </w:r>
    </w:p>
    <w:p w14:paraId="67287083" w14:textId="7DE6C60E" w:rsidR="00111CC9" w:rsidRPr="00576AE5" w:rsidRDefault="00111CC9" w:rsidP="00361110">
      <w:pPr>
        <w:pStyle w:val="ListParagraph"/>
        <w:numPr>
          <w:ilvl w:val="0"/>
          <w:numId w:val="11"/>
        </w:numPr>
        <w:spacing w:after="0" w:line="276" w:lineRule="auto"/>
        <w:ind w:left="709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lastRenderedPageBreak/>
        <w:t xml:space="preserve">Да постапува во најдобар интерес на </w:t>
      </w:r>
      <w:r w:rsidR="00257DBA" w:rsidRPr="00576AE5">
        <w:rPr>
          <w:rFonts w:eastAsia="Times New Roman" w:cstheme="minorHAnsi"/>
          <w:sz w:val="24"/>
          <w:szCs w:val="24"/>
        </w:rPr>
        <w:t>клиентот/работодавачот</w:t>
      </w:r>
      <w:r w:rsidRPr="00576AE5">
        <w:rPr>
          <w:rFonts w:eastAsia="Times New Roman" w:cstheme="minorHAnsi"/>
          <w:sz w:val="24"/>
          <w:szCs w:val="24"/>
        </w:rPr>
        <w:t>, истовремено задржувајќи професионална непристрасност;</w:t>
      </w:r>
    </w:p>
    <w:p w14:paraId="15714761" w14:textId="77777777" w:rsidR="00111CC9" w:rsidRPr="00576AE5" w:rsidRDefault="00111CC9" w:rsidP="006323C7">
      <w:pPr>
        <w:pStyle w:val="ListParagraph"/>
        <w:numPr>
          <w:ilvl w:val="0"/>
          <w:numId w:val="11"/>
        </w:numPr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Да обезбеди навремено донесување одлуки и водење точна евиденција;</w:t>
      </w:r>
    </w:p>
    <w:p w14:paraId="35CC1C65" w14:textId="7221CDB9" w:rsidR="00111CC9" w:rsidRPr="00576AE5" w:rsidRDefault="00111CC9" w:rsidP="00361110">
      <w:pPr>
        <w:pStyle w:val="ListParagraph"/>
        <w:numPr>
          <w:ilvl w:val="0"/>
          <w:numId w:val="11"/>
        </w:numPr>
        <w:spacing w:after="0" w:line="276" w:lineRule="auto"/>
        <w:ind w:left="709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Да ги координира </w:t>
      </w:r>
      <w:r w:rsidR="006323C7" w:rsidRPr="00576AE5">
        <w:rPr>
          <w:rFonts w:eastAsia="Times New Roman" w:cstheme="minorHAnsi"/>
          <w:sz w:val="24"/>
          <w:szCs w:val="24"/>
        </w:rPr>
        <w:t>инспекциите</w:t>
      </w:r>
      <w:r w:rsidRPr="00576AE5">
        <w:rPr>
          <w:rFonts w:eastAsia="Times New Roman" w:cstheme="minorHAnsi"/>
          <w:sz w:val="24"/>
          <w:szCs w:val="24"/>
        </w:rPr>
        <w:t xml:space="preserve"> и тестирањата;</w:t>
      </w:r>
    </w:p>
    <w:p w14:paraId="726A2575" w14:textId="7EEAE61F" w:rsidR="00111CC9" w:rsidRPr="00576AE5" w:rsidRDefault="00111CC9" w:rsidP="006323C7">
      <w:pPr>
        <w:pStyle w:val="ListParagraph"/>
        <w:numPr>
          <w:ilvl w:val="0"/>
          <w:numId w:val="11"/>
        </w:numPr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Да обезбеди следење и сп</w:t>
      </w:r>
      <w:r w:rsidR="0048628E" w:rsidRPr="00576AE5">
        <w:rPr>
          <w:rFonts w:eastAsia="Times New Roman" w:cstheme="minorHAnsi"/>
          <w:sz w:val="24"/>
          <w:szCs w:val="24"/>
        </w:rPr>
        <w:t xml:space="preserve">роведување на планот за здравје, </w:t>
      </w:r>
      <w:r w:rsidRPr="00576AE5">
        <w:rPr>
          <w:rFonts w:eastAsia="Times New Roman" w:cstheme="minorHAnsi"/>
          <w:sz w:val="24"/>
          <w:szCs w:val="24"/>
        </w:rPr>
        <w:t xml:space="preserve">безбедност </w:t>
      </w:r>
      <w:r w:rsidR="0048628E" w:rsidRPr="00576AE5">
        <w:rPr>
          <w:rFonts w:eastAsia="Times New Roman" w:cstheme="minorHAnsi"/>
          <w:sz w:val="24"/>
          <w:szCs w:val="24"/>
        </w:rPr>
        <w:t xml:space="preserve">и </w:t>
      </w:r>
      <w:r w:rsidR="006323C7" w:rsidRPr="00576AE5">
        <w:rPr>
          <w:rFonts w:eastAsia="Times New Roman" w:cstheme="minorHAnsi"/>
          <w:sz w:val="24"/>
          <w:szCs w:val="24"/>
        </w:rPr>
        <w:t xml:space="preserve">заштита на </w:t>
      </w:r>
      <w:r w:rsidR="0048628E" w:rsidRPr="00576AE5">
        <w:rPr>
          <w:rFonts w:eastAsia="Times New Roman" w:cstheme="minorHAnsi"/>
          <w:sz w:val="24"/>
          <w:szCs w:val="24"/>
        </w:rPr>
        <w:t xml:space="preserve">животна средина при работа </w:t>
      </w:r>
      <w:r w:rsidRPr="00576AE5">
        <w:rPr>
          <w:rFonts w:eastAsia="Times New Roman" w:cstheme="minorHAnsi"/>
          <w:sz w:val="24"/>
          <w:szCs w:val="24"/>
        </w:rPr>
        <w:t xml:space="preserve">на изведувачот и </w:t>
      </w:r>
      <w:r w:rsidR="0048628E" w:rsidRPr="00576AE5">
        <w:rPr>
          <w:rFonts w:eastAsia="Times New Roman" w:cstheme="minorHAnsi"/>
          <w:sz w:val="24"/>
          <w:szCs w:val="24"/>
        </w:rPr>
        <w:t xml:space="preserve">и да осигура </w:t>
      </w:r>
      <w:r w:rsidRPr="00576AE5">
        <w:rPr>
          <w:rFonts w:eastAsia="Times New Roman" w:cstheme="minorHAnsi"/>
          <w:sz w:val="24"/>
          <w:szCs w:val="24"/>
        </w:rPr>
        <w:t>усогласено</w:t>
      </w:r>
      <w:r w:rsidR="0048628E" w:rsidRPr="00576AE5">
        <w:rPr>
          <w:rFonts w:eastAsia="Times New Roman" w:cstheme="minorHAnsi"/>
          <w:sz w:val="24"/>
          <w:szCs w:val="24"/>
        </w:rPr>
        <w:t xml:space="preserve">ст со локалните законски барања. </w:t>
      </w:r>
      <w:r w:rsidRPr="00576AE5">
        <w:rPr>
          <w:rFonts w:eastAsia="Times New Roman" w:cstheme="minorHAnsi"/>
          <w:sz w:val="24"/>
          <w:szCs w:val="24"/>
        </w:rPr>
        <w:t xml:space="preserve">Консултантот е должен </w:t>
      </w:r>
      <w:r w:rsidRPr="00576AE5">
        <w:rPr>
          <w:rFonts w:eastAsia="Times New Roman" w:cstheme="minorHAnsi"/>
          <w:bCs/>
          <w:sz w:val="24"/>
          <w:szCs w:val="24"/>
        </w:rPr>
        <w:t>веднаш</w:t>
      </w:r>
      <w:r w:rsidRPr="00576AE5">
        <w:rPr>
          <w:rFonts w:eastAsia="Times New Roman" w:cstheme="minorHAnsi"/>
          <w:sz w:val="24"/>
          <w:szCs w:val="24"/>
        </w:rPr>
        <w:t xml:space="preserve"> да го извести </w:t>
      </w:r>
      <w:r w:rsidR="00257DBA" w:rsidRPr="00576AE5">
        <w:rPr>
          <w:rFonts w:eastAsia="Times New Roman" w:cstheme="minorHAnsi"/>
          <w:sz w:val="24"/>
          <w:szCs w:val="24"/>
        </w:rPr>
        <w:t xml:space="preserve">клиентот/работодавачот </w:t>
      </w:r>
      <w:r w:rsidRPr="00576AE5">
        <w:rPr>
          <w:rFonts w:eastAsia="Times New Roman" w:cstheme="minorHAnsi"/>
          <w:sz w:val="24"/>
          <w:szCs w:val="24"/>
        </w:rPr>
        <w:t xml:space="preserve">и надлежните институции за секој поголем инцидент поврзан со </w:t>
      </w:r>
      <w:r w:rsidR="0048628E" w:rsidRPr="00576AE5">
        <w:rPr>
          <w:rFonts w:eastAsia="Times New Roman" w:cstheme="minorHAnsi"/>
          <w:sz w:val="24"/>
          <w:szCs w:val="24"/>
        </w:rPr>
        <w:t>ЗБЖ</w:t>
      </w:r>
      <w:r w:rsidRPr="00576AE5">
        <w:rPr>
          <w:rFonts w:eastAsia="Times New Roman" w:cstheme="minorHAnsi"/>
          <w:sz w:val="24"/>
          <w:szCs w:val="24"/>
        </w:rPr>
        <w:t>.</w:t>
      </w:r>
    </w:p>
    <w:p w14:paraId="6D2BE061" w14:textId="77777777" w:rsidR="00111CC9" w:rsidRPr="00576AE5" w:rsidRDefault="00111CC9" w:rsidP="00772A2E">
      <w:pPr>
        <w:spacing w:after="0" w:line="276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Одговорности на Изведувачот</w:t>
      </w:r>
    </w:p>
    <w:p w14:paraId="474BD236" w14:textId="77777777" w:rsidR="00111CC9" w:rsidRPr="00576AE5" w:rsidRDefault="00111CC9" w:rsidP="00361110">
      <w:pPr>
        <w:numPr>
          <w:ilvl w:val="0"/>
          <w:numId w:val="12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Да обезбеди потребни документи, план за здравје и безбедност, план за работа и пристап до градилиштето;</w:t>
      </w:r>
    </w:p>
    <w:p w14:paraId="42CC4DE4" w14:textId="77777777" w:rsidR="00111CC9" w:rsidRPr="00576AE5" w:rsidRDefault="00111CC9" w:rsidP="00361110">
      <w:pPr>
        <w:numPr>
          <w:ilvl w:val="0"/>
          <w:numId w:val="12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Да соработува со Консултантот и да ги спроведува барањата и корективните мерки кога ќе бидат наложени.</w:t>
      </w:r>
    </w:p>
    <w:p w14:paraId="32D4E95D" w14:textId="4060FCC0" w:rsidR="00111CC9" w:rsidRPr="00576AE5" w:rsidRDefault="00111CC9" w:rsidP="00772A2E">
      <w:pPr>
        <w:spacing w:after="0" w:line="276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 xml:space="preserve">Одговорности на </w:t>
      </w:r>
      <w:r w:rsidR="00257DBA" w:rsidRPr="00576AE5">
        <w:rPr>
          <w:rFonts w:eastAsia="Times New Roman" w:cstheme="minorHAnsi"/>
          <w:b/>
          <w:bCs/>
          <w:sz w:val="24"/>
          <w:szCs w:val="24"/>
        </w:rPr>
        <w:t>Клиентот/работодавачот</w:t>
      </w:r>
    </w:p>
    <w:p w14:paraId="2D095DD7" w14:textId="77777777" w:rsidR="00111CC9" w:rsidRPr="00576AE5" w:rsidRDefault="00111CC9" w:rsidP="006323C7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Да обезбеди пристап до локацијата и </w:t>
      </w:r>
      <w:r w:rsidR="0048628E" w:rsidRPr="00576AE5">
        <w:rPr>
          <w:rFonts w:eastAsia="Times New Roman" w:cstheme="minorHAnsi"/>
          <w:sz w:val="24"/>
          <w:szCs w:val="24"/>
        </w:rPr>
        <w:t xml:space="preserve">релеванти </w:t>
      </w:r>
      <w:r w:rsidRPr="00576AE5">
        <w:rPr>
          <w:rFonts w:eastAsia="Times New Roman" w:cstheme="minorHAnsi"/>
          <w:sz w:val="24"/>
          <w:szCs w:val="24"/>
        </w:rPr>
        <w:t xml:space="preserve">информации поврзани со </w:t>
      </w:r>
      <w:r w:rsidR="0048628E" w:rsidRPr="00576AE5">
        <w:rPr>
          <w:rFonts w:eastAsia="Times New Roman" w:cstheme="minorHAnsi"/>
          <w:sz w:val="24"/>
          <w:szCs w:val="24"/>
        </w:rPr>
        <w:t>администрирањето на договорот</w:t>
      </w:r>
      <w:r w:rsidRPr="00576AE5">
        <w:rPr>
          <w:rFonts w:eastAsia="Times New Roman" w:cstheme="minorHAnsi"/>
          <w:sz w:val="24"/>
          <w:szCs w:val="24"/>
        </w:rPr>
        <w:t>;</w:t>
      </w:r>
    </w:p>
    <w:p w14:paraId="5B61DEC4" w14:textId="77777777" w:rsidR="00111CC9" w:rsidRPr="00576AE5" w:rsidRDefault="00111CC9" w:rsidP="006323C7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Да обезбеди навремени плаќања кон Консултантот </w:t>
      </w:r>
      <w:r w:rsidR="0048628E" w:rsidRPr="00576AE5">
        <w:rPr>
          <w:rFonts w:eastAsia="Times New Roman" w:cstheme="minorHAnsi"/>
          <w:sz w:val="24"/>
          <w:szCs w:val="24"/>
        </w:rPr>
        <w:t>и Изведувачот согласно договорите.</w:t>
      </w:r>
    </w:p>
    <w:p w14:paraId="54ABE0FD" w14:textId="77777777" w:rsidR="00DF367B" w:rsidRPr="00576AE5" w:rsidRDefault="00DF367B" w:rsidP="00772A2E">
      <w:pPr>
        <w:spacing w:after="0" w:line="276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60E3374E" w14:textId="77777777" w:rsidR="00111CC9" w:rsidRPr="00576AE5" w:rsidRDefault="00111CC9" w:rsidP="00DF367B">
      <w:pPr>
        <w:shd w:val="clear" w:color="auto" w:fill="DEEAF6" w:themeFill="accent1" w:themeFillTint="33"/>
        <w:spacing w:after="0" w:line="276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КВАЛИФИКАЦИИ НА КОМПАНИЈАТА И ПОЕДИНЕЧНИТЕ ЕКСПЕРТИ</w:t>
      </w:r>
    </w:p>
    <w:p w14:paraId="07CD8CAC" w14:textId="77777777" w:rsidR="00DF367B" w:rsidRPr="00576AE5" w:rsidRDefault="00DF367B" w:rsidP="00772A2E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739A5416" w14:textId="77777777" w:rsidR="00111CC9" w:rsidRPr="00576AE5" w:rsidRDefault="00111CC9" w:rsidP="00772A2E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Консултантот треба да биде </w:t>
      </w:r>
      <w:r w:rsidRPr="00576AE5">
        <w:rPr>
          <w:rFonts w:eastAsia="Times New Roman" w:cstheme="minorHAnsi"/>
          <w:b/>
          <w:bCs/>
          <w:sz w:val="24"/>
          <w:szCs w:val="24"/>
        </w:rPr>
        <w:t>фирма или конзорциум</w:t>
      </w:r>
      <w:r w:rsidRPr="00576AE5">
        <w:rPr>
          <w:rFonts w:eastAsia="Times New Roman" w:cstheme="minorHAnsi"/>
          <w:sz w:val="24"/>
          <w:szCs w:val="24"/>
        </w:rPr>
        <w:t xml:space="preserve"> со следниве квалификации:</w:t>
      </w:r>
    </w:p>
    <w:p w14:paraId="0298B347" w14:textId="77777777" w:rsidR="00111CC9" w:rsidRPr="00576AE5" w:rsidRDefault="00111CC9" w:rsidP="00772A2E">
      <w:pPr>
        <w:spacing w:after="0" w:line="276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Општ профил и искуство (30 поени)</w:t>
      </w:r>
    </w:p>
    <w:p w14:paraId="372251D5" w14:textId="77777777" w:rsidR="00111CC9" w:rsidRPr="00576AE5" w:rsidRDefault="00111CC9" w:rsidP="00361110">
      <w:pPr>
        <w:numPr>
          <w:ilvl w:val="0"/>
          <w:numId w:val="14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Минимум </w:t>
      </w:r>
      <w:r w:rsidRPr="00576AE5">
        <w:rPr>
          <w:rFonts w:eastAsia="Times New Roman" w:cstheme="minorHAnsi"/>
          <w:bCs/>
          <w:sz w:val="24"/>
          <w:szCs w:val="24"/>
        </w:rPr>
        <w:t>10 години искуство</w:t>
      </w:r>
      <w:r w:rsidRPr="00576AE5">
        <w:rPr>
          <w:rFonts w:eastAsia="Times New Roman" w:cstheme="minorHAnsi"/>
          <w:sz w:val="24"/>
          <w:szCs w:val="24"/>
        </w:rPr>
        <w:t xml:space="preserve"> во стручен надзор на јавни објекти, по можност на национално ниво;</w:t>
      </w:r>
    </w:p>
    <w:p w14:paraId="3AAA2436" w14:textId="77777777" w:rsidR="00111CC9" w:rsidRPr="00576AE5" w:rsidRDefault="00111CC9" w:rsidP="006323C7">
      <w:pPr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Валидна </w:t>
      </w:r>
      <w:r w:rsidRPr="00576AE5">
        <w:rPr>
          <w:rFonts w:eastAsia="Times New Roman" w:cstheme="minorHAnsi"/>
          <w:bCs/>
          <w:sz w:val="24"/>
          <w:szCs w:val="24"/>
        </w:rPr>
        <w:t>Лиценца Б за надзор на градби</w:t>
      </w:r>
      <w:r w:rsidRPr="00576AE5">
        <w:rPr>
          <w:rFonts w:eastAsia="Times New Roman" w:cstheme="minorHAnsi"/>
          <w:sz w:val="24"/>
          <w:szCs w:val="24"/>
        </w:rPr>
        <w:t>, издадена од надлежниот орган (во случај на конзорциум, секој член мора да ја поседува оваа лиценца);</w:t>
      </w:r>
    </w:p>
    <w:p w14:paraId="2C3BEF34" w14:textId="335EC851" w:rsidR="00111CC9" w:rsidRPr="00576AE5" w:rsidRDefault="00111CC9" w:rsidP="006323C7">
      <w:pPr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Валидни сертификати за следниве стандарди</w:t>
      </w:r>
      <w:r w:rsidR="00F32C6D" w:rsidRPr="00576AE5">
        <w:rPr>
          <w:rFonts w:eastAsia="Times New Roman" w:cstheme="minorHAnsi"/>
          <w:sz w:val="24"/>
          <w:szCs w:val="24"/>
        </w:rPr>
        <w:t xml:space="preserve"> или еквиваленти на</w:t>
      </w:r>
      <w:r w:rsidRPr="00576AE5">
        <w:rPr>
          <w:rFonts w:eastAsia="Times New Roman" w:cstheme="minorHAnsi"/>
          <w:sz w:val="24"/>
          <w:szCs w:val="24"/>
        </w:rPr>
        <w:t xml:space="preserve"> </w:t>
      </w:r>
      <w:r w:rsidRPr="00576AE5">
        <w:rPr>
          <w:rFonts w:eastAsia="Times New Roman" w:cstheme="minorHAnsi"/>
          <w:bCs/>
          <w:sz w:val="24"/>
          <w:szCs w:val="24"/>
        </w:rPr>
        <w:t>ISO 9001</w:t>
      </w:r>
      <w:r w:rsidRPr="00576AE5">
        <w:rPr>
          <w:rFonts w:eastAsia="Times New Roman" w:cstheme="minorHAnsi"/>
          <w:sz w:val="24"/>
          <w:szCs w:val="24"/>
        </w:rPr>
        <w:t xml:space="preserve">, </w:t>
      </w:r>
      <w:r w:rsidRPr="00576AE5">
        <w:rPr>
          <w:rFonts w:eastAsia="Times New Roman" w:cstheme="minorHAnsi"/>
          <w:bCs/>
          <w:sz w:val="24"/>
          <w:szCs w:val="24"/>
        </w:rPr>
        <w:t>ISO 14001</w:t>
      </w:r>
      <w:r w:rsidRPr="00576AE5">
        <w:rPr>
          <w:rFonts w:eastAsia="Times New Roman" w:cstheme="minorHAnsi"/>
          <w:sz w:val="24"/>
          <w:szCs w:val="24"/>
        </w:rPr>
        <w:t xml:space="preserve"> и </w:t>
      </w:r>
      <w:r w:rsidRPr="00576AE5">
        <w:rPr>
          <w:rFonts w:eastAsia="Times New Roman" w:cstheme="minorHAnsi"/>
          <w:bCs/>
          <w:sz w:val="24"/>
          <w:szCs w:val="24"/>
        </w:rPr>
        <w:t>ISO 45001</w:t>
      </w:r>
      <w:r w:rsidR="00F32C6D" w:rsidRPr="00576AE5">
        <w:rPr>
          <w:rFonts w:eastAsia="Times New Roman" w:cstheme="minorHAnsi"/>
          <w:bCs/>
          <w:sz w:val="24"/>
          <w:szCs w:val="24"/>
        </w:rPr>
        <w:t>/OHSAS 18001</w:t>
      </w:r>
      <w:r w:rsidRPr="00576AE5">
        <w:rPr>
          <w:rFonts w:eastAsia="Times New Roman" w:cstheme="minorHAnsi"/>
          <w:sz w:val="24"/>
          <w:szCs w:val="24"/>
        </w:rPr>
        <w:t xml:space="preserve"> (во случај на конзорциум, секој член мора да ги исполнува овие услови).</w:t>
      </w:r>
    </w:p>
    <w:p w14:paraId="12547197" w14:textId="77777777" w:rsidR="00111CC9" w:rsidRPr="00576AE5" w:rsidRDefault="00111CC9" w:rsidP="00772A2E">
      <w:pPr>
        <w:spacing w:after="0" w:line="276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Специфично искуство (50 поени)</w:t>
      </w:r>
    </w:p>
    <w:p w14:paraId="4C965D36" w14:textId="77777777" w:rsidR="00111CC9" w:rsidRPr="00576AE5" w:rsidRDefault="00111CC9" w:rsidP="00361110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Најмалку три (3) успешно завршени задачи/проекти во последните пет (5) години со слична природа и обем;</w:t>
      </w:r>
    </w:p>
    <w:p w14:paraId="3F82B2AA" w14:textId="77777777" w:rsidR="00111CC9" w:rsidRPr="00576AE5" w:rsidRDefault="00111CC9" w:rsidP="006323C7">
      <w:pPr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Сите проекти треба да вклучуваат активности и цели слични на оваа задача (на пример, стручен надзор за изградба/адаптација/реконструкција на о</w:t>
      </w:r>
      <w:r w:rsidR="0048628E" w:rsidRPr="00576AE5">
        <w:rPr>
          <w:rFonts w:eastAsia="Times New Roman" w:cstheme="minorHAnsi"/>
          <w:sz w:val="24"/>
          <w:szCs w:val="24"/>
        </w:rPr>
        <w:t xml:space="preserve">бразовни или социјални објекти). </w:t>
      </w:r>
      <w:r w:rsidRPr="00576AE5">
        <w:rPr>
          <w:rFonts w:eastAsia="Times New Roman" w:cstheme="minorHAnsi"/>
          <w:sz w:val="24"/>
          <w:szCs w:val="24"/>
        </w:rPr>
        <w:t xml:space="preserve">Претходно искуство со Министерството за образование и наука на слични задачи, со докажани задоволителни резултати, ќе се смета за </w:t>
      </w:r>
      <w:r w:rsidRPr="00576AE5">
        <w:rPr>
          <w:rFonts w:eastAsia="Times New Roman" w:cstheme="minorHAnsi"/>
          <w:bCs/>
          <w:sz w:val="24"/>
          <w:szCs w:val="24"/>
        </w:rPr>
        <w:t>предност</w:t>
      </w:r>
      <w:r w:rsidRPr="00576AE5">
        <w:rPr>
          <w:rFonts w:eastAsia="Times New Roman" w:cstheme="minorHAnsi"/>
          <w:sz w:val="24"/>
          <w:szCs w:val="24"/>
        </w:rPr>
        <w:t>.</w:t>
      </w:r>
    </w:p>
    <w:p w14:paraId="140CF9A1" w14:textId="77777777" w:rsidR="00361110" w:rsidRPr="00576AE5" w:rsidRDefault="00361110" w:rsidP="00361110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50D14F1C" w14:textId="77777777" w:rsidR="00111CC9" w:rsidRPr="00576AE5" w:rsidRDefault="00111CC9" w:rsidP="00361110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Организациски капацитет (20 поени)</w:t>
      </w:r>
    </w:p>
    <w:p w14:paraId="08D4B2CD" w14:textId="77777777" w:rsidR="00111CC9" w:rsidRPr="00576AE5" w:rsidRDefault="00111CC9" w:rsidP="002C7EBD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Консултантот треба да има потребен организациски капацитет и квалификуван кадар, со најмалку 10 вработени со полно работно време</w:t>
      </w:r>
      <w:r w:rsidR="0048628E" w:rsidRPr="00576AE5">
        <w:rPr>
          <w:rFonts w:eastAsia="Times New Roman" w:cstheme="minorHAnsi"/>
          <w:sz w:val="24"/>
          <w:szCs w:val="24"/>
        </w:rPr>
        <w:t xml:space="preserve">. </w:t>
      </w:r>
      <w:r w:rsidRPr="00576AE5">
        <w:rPr>
          <w:rFonts w:eastAsia="Times New Roman" w:cstheme="minorHAnsi"/>
          <w:sz w:val="24"/>
          <w:szCs w:val="24"/>
        </w:rPr>
        <w:t>Тимот што ќе биде ангажиран за реализација на проектот треба да се состои од клучни експерти со високо стручно знаење во согласност со барањата наведени подолу, како и помошен персонал што Ко</w:t>
      </w:r>
      <w:r w:rsidR="0048628E" w:rsidRPr="00576AE5">
        <w:rPr>
          <w:rFonts w:eastAsia="Times New Roman" w:cstheme="minorHAnsi"/>
          <w:sz w:val="24"/>
          <w:szCs w:val="24"/>
        </w:rPr>
        <w:t>нсултантот го смета за потребен.</w:t>
      </w:r>
    </w:p>
    <w:p w14:paraId="62DC1CD7" w14:textId="77777777" w:rsidR="00111CC9" w:rsidRPr="00576AE5" w:rsidRDefault="00111CC9" w:rsidP="0048628E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/>
          <w:sz w:val="24"/>
          <w:szCs w:val="24"/>
        </w:rPr>
        <w:t>Општото искуство</w:t>
      </w:r>
      <w:r w:rsidRPr="00576AE5">
        <w:rPr>
          <w:rFonts w:eastAsia="Times New Roman" w:cstheme="minorHAnsi"/>
          <w:sz w:val="24"/>
          <w:szCs w:val="24"/>
        </w:rPr>
        <w:t xml:space="preserve"> се прикажува во </w:t>
      </w:r>
      <w:r w:rsidRPr="00576AE5">
        <w:rPr>
          <w:rFonts w:eastAsia="Times New Roman" w:cstheme="minorHAnsi"/>
          <w:bCs/>
          <w:sz w:val="24"/>
          <w:szCs w:val="24"/>
        </w:rPr>
        <w:t>листа на референци</w:t>
      </w:r>
      <w:r w:rsidRPr="00576AE5">
        <w:rPr>
          <w:rFonts w:eastAsia="Times New Roman" w:cstheme="minorHAnsi"/>
          <w:sz w:val="24"/>
          <w:szCs w:val="24"/>
        </w:rPr>
        <w:t xml:space="preserve"> за проекти каде што се вршени услуги за стручен надзор во последните 10 години;</w:t>
      </w:r>
    </w:p>
    <w:p w14:paraId="314B510D" w14:textId="402568EF" w:rsidR="00111CC9" w:rsidRPr="00576AE5" w:rsidRDefault="00111CC9" w:rsidP="002C7EB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/>
          <w:sz w:val="24"/>
          <w:szCs w:val="24"/>
        </w:rPr>
        <w:t>Специфичното искуство</w:t>
      </w:r>
      <w:r w:rsidRPr="00576AE5">
        <w:rPr>
          <w:rFonts w:eastAsia="Times New Roman" w:cstheme="minorHAnsi"/>
          <w:sz w:val="24"/>
          <w:szCs w:val="24"/>
        </w:rPr>
        <w:t xml:space="preserve"> треба да биде потврдено со </w:t>
      </w:r>
      <w:r w:rsidRPr="00576AE5">
        <w:rPr>
          <w:rFonts w:eastAsia="Times New Roman" w:cstheme="minorHAnsi"/>
          <w:bCs/>
          <w:sz w:val="24"/>
          <w:szCs w:val="24"/>
        </w:rPr>
        <w:t>референтно писмо од клиентот</w:t>
      </w:r>
      <w:r w:rsidR="00CF720F" w:rsidRPr="00576AE5">
        <w:rPr>
          <w:rFonts w:eastAsia="Times New Roman" w:cstheme="minorHAnsi"/>
          <w:bCs/>
          <w:sz w:val="24"/>
          <w:szCs w:val="24"/>
        </w:rPr>
        <w:t>/инвеститорот</w:t>
      </w:r>
      <w:r w:rsidRPr="00576AE5">
        <w:rPr>
          <w:rFonts w:eastAsia="Times New Roman" w:cstheme="minorHAnsi"/>
          <w:sz w:val="24"/>
          <w:szCs w:val="24"/>
        </w:rPr>
        <w:t>, и поддржано со детален опис кој ги вклучува следниве информации:</w:t>
      </w:r>
    </w:p>
    <w:p w14:paraId="31713D9C" w14:textId="77777777" w:rsidR="00111CC9" w:rsidRPr="00576AE5" w:rsidRDefault="00111CC9" w:rsidP="00233E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обезбедени услуги;</w:t>
      </w:r>
    </w:p>
    <w:p w14:paraId="60555400" w14:textId="77777777" w:rsidR="00111CC9" w:rsidRPr="00576AE5" w:rsidRDefault="00111CC9" w:rsidP="00233E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вредност на договорот;</w:t>
      </w:r>
    </w:p>
    <w:p w14:paraId="44846508" w14:textId="77777777" w:rsidR="00111CC9" w:rsidRPr="00576AE5" w:rsidRDefault="00111CC9" w:rsidP="00233E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договорен орган/клиент;</w:t>
      </w:r>
    </w:p>
    <w:p w14:paraId="2624C65D" w14:textId="77777777" w:rsidR="00111CC9" w:rsidRPr="00576AE5" w:rsidRDefault="00111CC9" w:rsidP="00233E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локација/држава на проектот;</w:t>
      </w:r>
    </w:p>
    <w:p w14:paraId="6BDAAB2F" w14:textId="77777777" w:rsidR="00111CC9" w:rsidRPr="00576AE5" w:rsidRDefault="00111CC9" w:rsidP="00233E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времетраење;</w:t>
      </w:r>
    </w:p>
    <w:p w14:paraId="3EE61C44" w14:textId="77777777" w:rsidR="00111CC9" w:rsidRPr="00576AE5" w:rsidRDefault="00111CC9" w:rsidP="00233E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процент на работа извршен од Консултантот (во случај на конзорциум или подизведувач);</w:t>
      </w:r>
    </w:p>
    <w:p w14:paraId="1CD72FA7" w14:textId="77777777" w:rsidR="00111CC9" w:rsidRPr="00576AE5" w:rsidRDefault="00111CC9" w:rsidP="00233E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главни активности.</w:t>
      </w:r>
    </w:p>
    <w:p w14:paraId="064BD012" w14:textId="44AAB2A9" w:rsidR="00111CC9" w:rsidRPr="00576AE5" w:rsidRDefault="00111CC9" w:rsidP="002C7EB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b/>
          <w:sz w:val="24"/>
          <w:szCs w:val="24"/>
        </w:rPr>
        <w:t>Организацискиот капацитет</w:t>
      </w:r>
      <w:r w:rsidRPr="00576AE5">
        <w:rPr>
          <w:rFonts w:eastAsia="Times New Roman" w:cstheme="minorHAnsi"/>
          <w:sz w:val="24"/>
          <w:szCs w:val="24"/>
        </w:rPr>
        <w:t xml:space="preserve"> треба да биде прикажан преку </w:t>
      </w:r>
      <w:r w:rsidRPr="00576AE5">
        <w:rPr>
          <w:rFonts w:eastAsia="Times New Roman" w:cstheme="minorHAnsi"/>
          <w:bCs/>
          <w:sz w:val="24"/>
          <w:szCs w:val="24"/>
        </w:rPr>
        <w:t>преглед на капацитетите на компанијата</w:t>
      </w:r>
      <w:r w:rsidRPr="00576AE5">
        <w:rPr>
          <w:rFonts w:eastAsia="Times New Roman" w:cstheme="minorHAnsi"/>
          <w:sz w:val="24"/>
          <w:szCs w:val="24"/>
        </w:rPr>
        <w:t xml:space="preserve">, дополнет со доказ за бројот на вработени издаден од </w:t>
      </w:r>
      <w:r w:rsidRPr="00576AE5">
        <w:rPr>
          <w:rFonts w:eastAsia="Times New Roman" w:cstheme="minorHAnsi"/>
          <w:bCs/>
          <w:sz w:val="24"/>
          <w:szCs w:val="24"/>
        </w:rPr>
        <w:t>Агенцијата за вработување на Република Северна Македонија</w:t>
      </w:r>
      <w:r w:rsidRPr="00576AE5">
        <w:rPr>
          <w:rFonts w:eastAsia="Times New Roman" w:cstheme="minorHAnsi"/>
          <w:sz w:val="24"/>
          <w:szCs w:val="24"/>
        </w:rPr>
        <w:t xml:space="preserve">, не постар од 6 месеци од денот на поднесување на </w:t>
      </w:r>
      <w:r w:rsidR="002C7EBD" w:rsidRPr="00576AE5">
        <w:rPr>
          <w:rFonts w:eastAsia="Times New Roman" w:cstheme="minorHAnsi"/>
          <w:sz w:val="24"/>
          <w:szCs w:val="24"/>
        </w:rPr>
        <w:t>Изјавата за</w:t>
      </w:r>
      <w:r w:rsidRPr="00576AE5">
        <w:rPr>
          <w:rFonts w:eastAsia="Times New Roman" w:cstheme="minorHAnsi"/>
          <w:sz w:val="24"/>
          <w:szCs w:val="24"/>
        </w:rPr>
        <w:t xml:space="preserve"> интерес.</w:t>
      </w:r>
    </w:p>
    <w:p w14:paraId="2579F112" w14:textId="61FD745A" w:rsidR="00111CC9" w:rsidRPr="00576AE5" w:rsidRDefault="00CF720F" w:rsidP="002C7EB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Само </w:t>
      </w:r>
      <w:r w:rsidR="00111CC9" w:rsidRPr="00576AE5">
        <w:rPr>
          <w:rFonts w:eastAsia="Times New Roman" w:cstheme="minorHAnsi"/>
          <w:sz w:val="24"/>
          <w:szCs w:val="24"/>
        </w:rPr>
        <w:t xml:space="preserve">Консултантот кој, врз основа на овие квалификации, ќе биде оценет како </w:t>
      </w:r>
      <w:r w:rsidR="00111CC9" w:rsidRPr="00576AE5">
        <w:rPr>
          <w:rFonts w:eastAsia="Times New Roman" w:cstheme="minorHAnsi"/>
          <w:bCs/>
          <w:sz w:val="24"/>
          <w:szCs w:val="24"/>
        </w:rPr>
        <w:t>најквалификуван (прва фаза)</w:t>
      </w:r>
      <w:r w:rsidR="00111CC9" w:rsidRPr="00576AE5">
        <w:rPr>
          <w:rFonts w:eastAsia="Times New Roman" w:cstheme="minorHAnsi"/>
          <w:sz w:val="24"/>
          <w:szCs w:val="24"/>
        </w:rPr>
        <w:t xml:space="preserve">, ќе биде поканет да поднесе </w:t>
      </w:r>
      <w:r w:rsidR="00111CC9" w:rsidRPr="00576AE5">
        <w:rPr>
          <w:rFonts w:eastAsia="Times New Roman" w:cstheme="minorHAnsi"/>
          <w:bCs/>
          <w:sz w:val="24"/>
          <w:szCs w:val="24"/>
        </w:rPr>
        <w:t>комбинирана техничко-финансиска понуда (втора фаза)</w:t>
      </w:r>
      <w:r w:rsidR="00111CC9" w:rsidRPr="00576AE5">
        <w:rPr>
          <w:rFonts w:eastAsia="Times New Roman" w:cstheme="minorHAnsi"/>
          <w:sz w:val="24"/>
          <w:szCs w:val="24"/>
        </w:rPr>
        <w:t xml:space="preserve">, која ќе вклучува </w:t>
      </w:r>
      <w:r w:rsidR="002C7EBD" w:rsidRPr="00576AE5">
        <w:rPr>
          <w:rFonts w:eastAsia="Times New Roman" w:cstheme="minorHAnsi"/>
          <w:sz w:val="24"/>
          <w:szCs w:val="24"/>
        </w:rPr>
        <w:t xml:space="preserve">и </w:t>
      </w:r>
      <w:r w:rsidR="00111CC9" w:rsidRPr="00576AE5">
        <w:rPr>
          <w:rFonts w:eastAsia="Times New Roman" w:cstheme="minorHAnsi"/>
          <w:sz w:val="24"/>
          <w:szCs w:val="24"/>
        </w:rPr>
        <w:t xml:space="preserve">информации (CV-а) за клучниот персонал со </w:t>
      </w:r>
      <w:r w:rsidRPr="00576AE5">
        <w:rPr>
          <w:rFonts w:eastAsia="Times New Roman" w:cstheme="minorHAnsi"/>
          <w:sz w:val="24"/>
          <w:szCs w:val="24"/>
        </w:rPr>
        <w:t>истакнато</w:t>
      </w:r>
      <w:r w:rsidR="00111CC9" w:rsidRPr="00576AE5">
        <w:rPr>
          <w:rFonts w:eastAsia="Times New Roman" w:cstheme="minorHAnsi"/>
          <w:sz w:val="24"/>
          <w:szCs w:val="24"/>
        </w:rPr>
        <w:t xml:space="preserve"> знаење и искуство во согласност со барањата подолу.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7392"/>
      </w:tblGrid>
      <w:tr w:rsidR="002C7EBD" w:rsidRPr="00576AE5" w14:paraId="75617C4B" w14:textId="77777777" w:rsidTr="00233EBB">
        <w:trPr>
          <w:trHeight w:val="37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22211A9" w14:textId="77777777" w:rsidR="00111CC9" w:rsidRPr="00576AE5" w:rsidRDefault="00111CC9" w:rsidP="00772A2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6AE5">
              <w:rPr>
                <w:rFonts w:eastAsia="Times New Roman" w:cstheme="minorHAnsi"/>
                <w:b/>
                <w:bCs/>
              </w:rPr>
              <w:t>Клучен кадар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00C5D3C" w14:textId="77777777" w:rsidR="00111CC9" w:rsidRPr="00576AE5" w:rsidRDefault="00111CC9" w:rsidP="00772A2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6AE5">
              <w:rPr>
                <w:rFonts w:eastAsia="Times New Roman" w:cstheme="minorHAnsi"/>
                <w:b/>
                <w:bCs/>
              </w:rPr>
              <w:t>Минимални квалификациски барања</w:t>
            </w:r>
          </w:p>
        </w:tc>
      </w:tr>
      <w:tr w:rsidR="002C7EBD" w:rsidRPr="00576AE5" w14:paraId="3027B4CD" w14:textId="77777777" w:rsidTr="00111CC9">
        <w:tc>
          <w:tcPr>
            <w:tcW w:w="0" w:type="auto"/>
            <w:hideMark/>
          </w:tcPr>
          <w:p w14:paraId="37EA3D9D" w14:textId="77777777" w:rsidR="00111CC9" w:rsidRPr="00576AE5" w:rsidRDefault="00111CC9" w:rsidP="00772A2E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576AE5">
              <w:rPr>
                <w:rFonts w:eastAsia="Times New Roman" w:cstheme="minorHAnsi"/>
                <w:b/>
                <w:bCs/>
              </w:rPr>
              <w:t>Градежен инженер</w:t>
            </w:r>
          </w:p>
          <w:p w14:paraId="304A7499" w14:textId="77777777" w:rsidR="00233EBB" w:rsidRPr="00576AE5" w:rsidRDefault="00233EBB" w:rsidP="00772A2E">
            <w:pPr>
              <w:spacing w:line="276" w:lineRule="auto"/>
              <w:rPr>
                <w:rFonts w:eastAsia="Times New Roman" w:cstheme="minorHAnsi"/>
              </w:rPr>
            </w:pPr>
            <w:r w:rsidRPr="00576AE5">
              <w:rPr>
                <w:rFonts w:eastAsia="Times New Roman" w:cstheme="minorHAnsi"/>
                <w:bCs/>
              </w:rPr>
              <w:t>(две лица)</w:t>
            </w:r>
          </w:p>
        </w:tc>
        <w:tc>
          <w:tcPr>
            <w:tcW w:w="0" w:type="auto"/>
            <w:hideMark/>
          </w:tcPr>
          <w:p w14:paraId="3367CCC7" w14:textId="315DFE85" w:rsidR="00111CC9" w:rsidRPr="00576AE5" w:rsidRDefault="00111CC9" w:rsidP="002C7EBD">
            <w:pPr>
              <w:spacing w:line="276" w:lineRule="auto"/>
              <w:rPr>
                <w:rFonts w:eastAsia="Times New Roman" w:cstheme="minorHAnsi"/>
              </w:rPr>
            </w:pPr>
            <w:r w:rsidRPr="00576AE5">
              <w:rPr>
                <w:rFonts w:eastAsia="Times New Roman" w:cstheme="minorHAnsi"/>
              </w:rPr>
              <w:t xml:space="preserve">- </w:t>
            </w:r>
            <w:r w:rsidR="002C7EBD" w:rsidRPr="00576AE5">
              <w:rPr>
                <w:rFonts w:eastAsia="Times New Roman" w:cstheme="minorHAnsi"/>
              </w:rPr>
              <w:t>Универзитетска д</w:t>
            </w:r>
            <w:r w:rsidRPr="00576AE5">
              <w:rPr>
                <w:rFonts w:eastAsia="Times New Roman" w:cstheme="minorHAnsi"/>
              </w:rPr>
              <w:t>иплома од</w:t>
            </w:r>
            <w:r w:rsidR="002C7EBD" w:rsidRPr="00576AE5">
              <w:rPr>
                <w:rFonts w:eastAsia="Times New Roman" w:cstheme="minorHAnsi"/>
              </w:rPr>
              <w:t xml:space="preserve"> областа градежништво,</w:t>
            </w:r>
            <w:r w:rsidRPr="00576AE5">
              <w:rPr>
                <w:rFonts w:eastAsia="Times New Roman" w:cstheme="minorHAnsi"/>
              </w:rPr>
              <w:t xml:space="preserve"> овластување Б за надзор во областа на градежништвото </w:t>
            </w:r>
            <w:r w:rsidR="002C7EBD" w:rsidRPr="00576AE5">
              <w:rPr>
                <w:rFonts w:eastAsia="Times New Roman" w:cstheme="minorHAnsi"/>
              </w:rPr>
              <w:t xml:space="preserve">и </w:t>
            </w:r>
            <w:r w:rsidR="00361110" w:rsidRPr="00576AE5">
              <w:rPr>
                <w:rFonts w:eastAsia="Times New Roman" w:cstheme="minorHAnsi"/>
              </w:rPr>
              <w:t xml:space="preserve">познавање на </w:t>
            </w:r>
            <w:r w:rsidRPr="00576AE5">
              <w:rPr>
                <w:rFonts w:eastAsia="Times New Roman" w:cstheme="minorHAnsi"/>
              </w:rPr>
              <w:t xml:space="preserve">DIN стандардите. </w:t>
            </w:r>
            <w:r w:rsidRPr="00576AE5">
              <w:rPr>
                <w:rFonts w:eastAsia="Times New Roman" w:cstheme="minorHAnsi"/>
              </w:rPr>
              <w:br/>
              <w:t xml:space="preserve">- </w:t>
            </w:r>
            <w:r w:rsidR="002C7EBD" w:rsidRPr="00576AE5">
              <w:rPr>
                <w:rFonts w:eastAsia="Times New Roman" w:cstheme="minorHAnsi"/>
              </w:rPr>
              <w:t>Најмалку</w:t>
            </w:r>
            <w:r w:rsidRPr="00576AE5">
              <w:rPr>
                <w:rFonts w:eastAsia="Times New Roman" w:cstheme="minorHAnsi"/>
              </w:rPr>
              <w:t xml:space="preserve"> 5 години професионално искуство во надзор при изградба/</w:t>
            </w:r>
            <w:r w:rsidR="002C7EBD" w:rsidRPr="00576AE5">
              <w:rPr>
                <w:rFonts w:eastAsia="Times New Roman" w:cstheme="minorHAnsi"/>
              </w:rPr>
              <w:t xml:space="preserve"> </w:t>
            </w:r>
            <w:r w:rsidRPr="00576AE5">
              <w:rPr>
                <w:rFonts w:eastAsia="Times New Roman" w:cstheme="minorHAnsi"/>
              </w:rPr>
              <w:t>доградба/</w:t>
            </w:r>
            <w:r w:rsidR="002C7EBD" w:rsidRPr="00576AE5">
              <w:rPr>
                <w:rFonts w:eastAsia="Times New Roman" w:cstheme="minorHAnsi"/>
              </w:rPr>
              <w:t xml:space="preserve"> </w:t>
            </w:r>
            <w:r w:rsidRPr="00576AE5">
              <w:rPr>
                <w:rFonts w:eastAsia="Times New Roman" w:cstheme="minorHAnsi"/>
              </w:rPr>
              <w:t xml:space="preserve">реконструкција на објекти. </w:t>
            </w:r>
            <w:r w:rsidRPr="00576AE5">
              <w:rPr>
                <w:rFonts w:eastAsia="Times New Roman" w:cstheme="minorHAnsi"/>
              </w:rPr>
              <w:br/>
              <w:t>- Искуство на најмалку еден (1) проект со слична природа како овој проект.</w:t>
            </w:r>
          </w:p>
        </w:tc>
      </w:tr>
      <w:tr w:rsidR="002C7EBD" w:rsidRPr="00576AE5" w14:paraId="097E3321" w14:textId="77777777" w:rsidTr="00111CC9">
        <w:tc>
          <w:tcPr>
            <w:tcW w:w="0" w:type="auto"/>
            <w:hideMark/>
          </w:tcPr>
          <w:p w14:paraId="7E4FF363" w14:textId="77777777" w:rsidR="00111CC9" w:rsidRPr="00576AE5" w:rsidRDefault="00111CC9" w:rsidP="00772A2E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576AE5">
              <w:rPr>
                <w:rFonts w:eastAsia="Times New Roman" w:cstheme="minorHAnsi"/>
                <w:b/>
                <w:bCs/>
              </w:rPr>
              <w:t>Архитект</w:t>
            </w:r>
          </w:p>
          <w:p w14:paraId="5C3911C7" w14:textId="77777777" w:rsidR="00233EBB" w:rsidRPr="00576AE5" w:rsidRDefault="00233EBB" w:rsidP="00772A2E">
            <w:pPr>
              <w:spacing w:line="276" w:lineRule="auto"/>
              <w:rPr>
                <w:rFonts w:eastAsia="Times New Roman" w:cstheme="minorHAnsi"/>
              </w:rPr>
            </w:pPr>
            <w:r w:rsidRPr="00576AE5">
              <w:rPr>
                <w:rFonts w:eastAsia="Times New Roman" w:cstheme="minorHAnsi"/>
                <w:bCs/>
              </w:rPr>
              <w:t>(две лица)</w:t>
            </w:r>
          </w:p>
        </w:tc>
        <w:tc>
          <w:tcPr>
            <w:tcW w:w="0" w:type="auto"/>
            <w:hideMark/>
          </w:tcPr>
          <w:p w14:paraId="146BE007" w14:textId="74A032C9" w:rsidR="00111CC9" w:rsidRPr="00576AE5" w:rsidRDefault="00111CC9" w:rsidP="00361110">
            <w:pPr>
              <w:spacing w:line="276" w:lineRule="auto"/>
              <w:rPr>
                <w:rFonts w:eastAsia="Times New Roman" w:cstheme="minorHAnsi"/>
              </w:rPr>
            </w:pPr>
            <w:r w:rsidRPr="00576AE5">
              <w:rPr>
                <w:rFonts w:eastAsia="Times New Roman" w:cstheme="minorHAnsi"/>
              </w:rPr>
              <w:t xml:space="preserve">- </w:t>
            </w:r>
            <w:r w:rsidR="002C7EBD" w:rsidRPr="00576AE5">
              <w:rPr>
                <w:rFonts w:eastAsia="Times New Roman" w:cstheme="minorHAnsi"/>
              </w:rPr>
              <w:t>Универзитетска д</w:t>
            </w:r>
            <w:r w:rsidRPr="00576AE5">
              <w:rPr>
                <w:rFonts w:eastAsia="Times New Roman" w:cstheme="minorHAnsi"/>
              </w:rPr>
              <w:t xml:space="preserve">иплома од </w:t>
            </w:r>
            <w:r w:rsidR="002C7EBD" w:rsidRPr="00576AE5">
              <w:rPr>
                <w:rFonts w:eastAsia="Times New Roman" w:cstheme="minorHAnsi"/>
              </w:rPr>
              <w:t xml:space="preserve">областа на </w:t>
            </w:r>
            <w:r w:rsidRPr="00576AE5">
              <w:rPr>
                <w:rFonts w:eastAsia="Times New Roman" w:cstheme="minorHAnsi"/>
              </w:rPr>
              <w:t>архитект</w:t>
            </w:r>
            <w:r w:rsidR="002C7EBD" w:rsidRPr="00576AE5">
              <w:rPr>
                <w:rFonts w:eastAsia="Times New Roman" w:cstheme="minorHAnsi"/>
              </w:rPr>
              <w:t>ура,</w:t>
            </w:r>
            <w:r w:rsidRPr="00576AE5">
              <w:rPr>
                <w:rFonts w:eastAsia="Times New Roman" w:cstheme="minorHAnsi"/>
              </w:rPr>
              <w:t xml:space="preserve"> овластување Б за </w:t>
            </w:r>
            <w:r w:rsidR="002C7EBD" w:rsidRPr="00576AE5">
              <w:rPr>
                <w:rFonts w:eastAsia="Times New Roman" w:cstheme="minorHAnsi"/>
              </w:rPr>
              <w:t>надзор</w:t>
            </w:r>
            <w:r w:rsidRPr="00576AE5">
              <w:rPr>
                <w:rFonts w:eastAsia="Times New Roman" w:cstheme="minorHAnsi"/>
              </w:rPr>
              <w:t xml:space="preserve"> во областа на </w:t>
            </w:r>
            <w:r w:rsidR="002C7EBD" w:rsidRPr="00576AE5">
              <w:rPr>
                <w:rFonts w:eastAsia="Times New Roman" w:cstheme="minorHAnsi"/>
              </w:rPr>
              <w:t>архитектура и</w:t>
            </w:r>
            <w:r w:rsidRPr="00576AE5">
              <w:rPr>
                <w:rFonts w:eastAsia="Times New Roman" w:cstheme="minorHAnsi"/>
              </w:rPr>
              <w:t xml:space="preserve"> </w:t>
            </w:r>
            <w:r w:rsidR="00361110" w:rsidRPr="00576AE5">
              <w:rPr>
                <w:rFonts w:eastAsia="Times New Roman" w:cstheme="minorHAnsi"/>
              </w:rPr>
              <w:t xml:space="preserve">познавање на </w:t>
            </w:r>
            <w:r w:rsidRPr="00576AE5">
              <w:rPr>
                <w:rFonts w:eastAsia="Times New Roman" w:cstheme="minorHAnsi"/>
              </w:rPr>
              <w:t xml:space="preserve">DIN стандардите. </w:t>
            </w:r>
            <w:r w:rsidRPr="00576AE5">
              <w:rPr>
                <w:rFonts w:eastAsia="Times New Roman" w:cstheme="minorHAnsi"/>
              </w:rPr>
              <w:br/>
              <w:t xml:space="preserve">- Минимум 5 години професионално искуство во надзор при </w:t>
            </w:r>
            <w:r w:rsidRPr="00576AE5">
              <w:rPr>
                <w:rFonts w:eastAsia="Times New Roman" w:cstheme="minorHAnsi"/>
              </w:rPr>
              <w:lastRenderedPageBreak/>
              <w:t xml:space="preserve">изградба/доградба/реконструкција на објекти. </w:t>
            </w:r>
            <w:r w:rsidRPr="00576AE5">
              <w:rPr>
                <w:rFonts w:eastAsia="Times New Roman" w:cstheme="minorHAnsi"/>
              </w:rPr>
              <w:br/>
              <w:t>- Искуство на најмалку еден (1) проект со слична природа како овој проект.</w:t>
            </w:r>
          </w:p>
        </w:tc>
      </w:tr>
      <w:tr w:rsidR="002C7EBD" w:rsidRPr="00576AE5" w14:paraId="3484FCE0" w14:textId="77777777" w:rsidTr="00111CC9">
        <w:tc>
          <w:tcPr>
            <w:tcW w:w="0" w:type="auto"/>
            <w:hideMark/>
          </w:tcPr>
          <w:p w14:paraId="497C3083" w14:textId="77777777" w:rsidR="00111CC9" w:rsidRPr="00576AE5" w:rsidRDefault="00111CC9" w:rsidP="00772A2E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576AE5">
              <w:rPr>
                <w:rFonts w:eastAsia="Times New Roman" w:cstheme="minorHAnsi"/>
                <w:b/>
                <w:bCs/>
              </w:rPr>
              <w:lastRenderedPageBreak/>
              <w:t>Машински инженер</w:t>
            </w:r>
          </w:p>
          <w:p w14:paraId="3C5DDBEB" w14:textId="77777777" w:rsidR="00233EBB" w:rsidRPr="00576AE5" w:rsidRDefault="00233EBB" w:rsidP="00772A2E">
            <w:pPr>
              <w:spacing w:line="276" w:lineRule="auto"/>
              <w:rPr>
                <w:rFonts w:eastAsia="Times New Roman" w:cstheme="minorHAnsi"/>
              </w:rPr>
            </w:pPr>
            <w:r w:rsidRPr="00576AE5">
              <w:rPr>
                <w:rFonts w:eastAsia="Times New Roman" w:cstheme="minorHAnsi"/>
                <w:bCs/>
              </w:rPr>
              <w:t>(две лица)</w:t>
            </w:r>
          </w:p>
        </w:tc>
        <w:tc>
          <w:tcPr>
            <w:tcW w:w="0" w:type="auto"/>
            <w:hideMark/>
          </w:tcPr>
          <w:p w14:paraId="77CAA766" w14:textId="29FE3F15" w:rsidR="00111CC9" w:rsidRPr="00576AE5" w:rsidRDefault="00111CC9" w:rsidP="00361110">
            <w:pPr>
              <w:spacing w:line="276" w:lineRule="auto"/>
              <w:rPr>
                <w:rFonts w:eastAsia="Times New Roman" w:cstheme="minorHAnsi"/>
              </w:rPr>
            </w:pPr>
            <w:r w:rsidRPr="00576AE5">
              <w:rPr>
                <w:rFonts w:eastAsia="Times New Roman" w:cstheme="minorHAnsi"/>
              </w:rPr>
              <w:t xml:space="preserve">- </w:t>
            </w:r>
            <w:r w:rsidR="002C7EBD" w:rsidRPr="00576AE5">
              <w:rPr>
                <w:rFonts w:eastAsia="Times New Roman" w:cstheme="minorHAnsi"/>
              </w:rPr>
              <w:t>Универзитетска д</w:t>
            </w:r>
            <w:r w:rsidRPr="00576AE5">
              <w:rPr>
                <w:rFonts w:eastAsia="Times New Roman" w:cstheme="minorHAnsi"/>
              </w:rPr>
              <w:t xml:space="preserve">иплома од </w:t>
            </w:r>
            <w:r w:rsidR="002C7EBD" w:rsidRPr="00576AE5">
              <w:rPr>
                <w:rFonts w:eastAsia="Times New Roman" w:cstheme="minorHAnsi"/>
              </w:rPr>
              <w:t>областа на машинско инженерство,</w:t>
            </w:r>
            <w:r w:rsidRPr="00576AE5">
              <w:rPr>
                <w:rFonts w:eastAsia="Times New Roman" w:cstheme="minorHAnsi"/>
              </w:rPr>
              <w:t xml:space="preserve"> овластување Б за надзор во областа на машинство</w:t>
            </w:r>
            <w:r w:rsidR="002C7EBD" w:rsidRPr="00576AE5">
              <w:rPr>
                <w:rFonts w:eastAsia="Times New Roman" w:cstheme="minorHAnsi"/>
              </w:rPr>
              <w:t xml:space="preserve"> и</w:t>
            </w:r>
            <w:r w:rsidRPr="00576AE5">
              <w:rPr>
                <w:rFonts w:eastAsia="Times New Roman" w:cstheme="minorHAnsi"/>
              </w:rPr>
              <w:t xml:space="preserve"> </w:t>
            </w:r>
            <w:r w:rsidR="00361110" w:rsidRPr="00576AE5">
              <w:rPr>
                <w:rFonts w:eastAsia="Times New Roman" w:cstheme="minorHAnsi"/>
              </w:rPr>
              <w:t xml:space="preserve">познавање на </w:t>
            </w:r>
            <w:r w:rsidRPr="00576AE5">
              <w:rPr>
                <w:rFonts w:eastAsia="Times New Roman" w:cstheme="minorHAnsi"/>
              </w:rPr>
              <w:t xml:space="preserve">DIN стандардите. </w:t>
            </w:r>
            <w:r w:rsidRPr="00576AE5">
              <w:rPr>
                <w:rFonts w:eastAsia="Times New Roman" w:cstheme="minorHAnsi"/>
              </w:rPr>
              <w:br/>
              <w:t xml:space="preserve">- Минимум 5 години професионално искуство во надзор при изградба/доградба/реконструкција на објекти. </w:t>
            </w:r>
            <w:r w:rsidRPr="00576AE5">
              <w:rPr>
                <w:rFonts w:eastAsia="Times New Roman" w:cstheme="minorHAnsi"/>
              </w:rPr>
              <w:br/>
              <w:t>- Искуство на најмалку еден (1) проект со слична природа како овој проект.</w:t>
            </w:r>
          </w:p>
        </w:tc>
      </w:tr>
      <w:tr w:rsidR="002C7EBD" w:rsidRPr="00576AE5" w14:paraId="59456629" w14:textId="77777777" w:rsidTr="00111CC9">
        <w:tc>
          <w:tcPr>
            <w:tcW w:w="0" w:type="auto"/>
            <w:hideMark/>
          </w:tcPr>
          <w:p w14:paraId="6CE5EAEC" w14:textId="77777777" w:rsidR="00111CC9" w:rsidRPr="00576AE5" w:rsidRDefault="00111CC9" w:rsidP="00772A2E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576AE5">
              <w:rPr>
                <w:rFonts w:eastAsia="Times New Roman" w:cstheme="minorHAnsi"/>
                <w:b/>
                <w:bCs/>
              </w:rPr>
              <w:t>Електроинженер</w:t>
            </w:r>
          </w:p>
          <w:p w14:paraId="4B725FDD" w14:textId="77777777" w:rsidR="00233EBB" w:rsidRPr="00576AE5" w:rsidRDefault="00233EBB" w:rsidP="00772A2E">
            <w:pPr>
              <w:spacing w:line="276" w:lineRule="auto"/>
              <w:rPr>
                <w:rFonts w:eastAsia="Times New Roman" w:cstheme="minorHAnsi"/>
              </w:rPr>
            </w:pPr>
            <w:r w:rsidRPr="00576AE5">
              <w:rPr>
                <w:rFonts w:eastAsia="Times New Roman" w:cstheme="minorHAnsi"/>
                <w:bCs/>
              </w:rPr>
              <w:t>(две лица)</w:t>
            </w:r>
          </w:p>
        </w:tc>
        <w:tc>
          <w:tcPr>
            <w:tcW w:w="0" w:type="auto"/>
            <w:hideMark/>
          </w:tcPr>
          <w:p w14:paraId="7DD46C23" w14:textId="054AE295" w:rsidR="00111CC9" w:rsidRPr="00576AE5" w:rsidRDefault="00111CC9" w:rsidP="00361110">
            <w:pPr>
              <w:spacing w:line="276" w:lineRule="auto"/>
              <w:rPr>
                <w:rFonts w:eastAsia="Times New Roman" w:cstheme="minorHAnsi"/>
              </w:rPr>
            </w:pPr>
            <w:r w:rsidRPr="00576AE5">
              <w:rPr>
                <w:rFonts w:eastAsia="Times New Roman" w:cstheme="minorHAnsi"/>
              </w:rPr>
              <w:t xml:space="preserve">- </w:t>
            </w:r>
            <w:r w:rsidR="002C7EBD" w:rsidRPr="00576AE5">
              <w:rPr>
                <w:rFonts w:eastAsia="Times New Roman" w:cstheme="minorHAnsi"/>
              </w:rPr>
              <w:t>Универзитетска д</w:t>
            </w:r>
            <w:r w:rsidRPr="00576AE5">
              <w:rPr>
                <w:rFonts w:eastAsia="Times New Roman" w:cstheme="minorHAnsi"/>
              </w:rPr>
              <w:t xml:space="preserve">иплома </w:t>
            </w:r>
            <w:r w:rsidR="002C7EBD" w:rsidRPr="00576AE5">
              <w:rPr>
                <w:rFonts w:eastAsia="Times New Roman" w:cstheme="minorHAnsi"/>
              </w:rPr>
              <w:t xml:space="preserve">во областа на </w:t>
            </w:r>
            <w:r w:rsidRPr="00576AE5">
              <w:rPr>
                <w:rFonts w:eastAsia="Times New Roman" w:cstheme="minorHAnsi"/>
              </w:rPr>
              <w:t>електротехни</w:t>
            </w:r>
            <w:r w:rsidR="002C7EBD" w:rsidRPr="00576AE5">
              <w:rPr>
                <w:rFonts w:eastAsia="Times New Roman" w:cstheme="minorHAnsi"/>
              </w:rPr>
              <w:t>ка,</w:t>
            </w:r>
            <w:r w:rsidRPr="00576AE5">
              <w:rPr>
                <w:rFonts w:eastAsia="Times New Roman" w:cstheme="minorHAnsi"/>
              </w:rPr>
              <w:t xml:space="preserve"> овластување Б за надзор во областа на електротехника, </w:t>
            </w:r>
            <w:r w:rsidR="00361110" w:rsidRPr="00576AE5">
              <w:rPr>
                <w:rFonts w:eastAsia="Times New Roman" w:cstheme="minorHAnsi"/>
              </w:rPr>
              <w:t>познавање на</w:t>
            </w:r>
            <w:r w:rsidRPr="00576AE5">
              <w:rPr>
                <w:rFonts w:eastAsia="Times New Roman" w:cstheme="minorHAnsi"/>
              </w:rPr>
              <w:t xml:space="preserve"> DIN стандардите. </w:t>
            </w:r>
            <w:r w:rsidRPr="00576AE5">
              <w:rPr>
                <w:rFonts w:eastAsia="Times New Roman" w:cstheme="minorHAnsi"/>
              </w:rPr>
              <w:br/>
              <w:t xml:space="preserve">- Минимум 5 години професионално искуство во надзор при изградба/доградба/реконструкција на објекти. </w:t>
            </w:r>
            <w:r w:rsidRPr="00576AE5">
              <w:rPr>
                <w:rFonts w:eastAsia="Times New Roman" w:cstheme="minorHAnsi"/>
              </w:rPr>
              <w:br/>
              <w:t>- Искуство на најмалку еден (1) проект со слична природа како овој проект.</w:t>
            </w:r>
          </w:p>
        </w:tc>
      </w:tr>
    </w:tbl>
    <w:p w14:paraId="566D1F04" w14:textId="77777777" w:rsidR="00233EBB" w:rsidRPr="00576AE5" w:rsidRDefault="00233EBB" w:rsidP="00233E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4BBA6A" w14:textId="77777777" w:rsidR="00111CC9" w:rsidRPr="00576AE5" w:rsidRDefault="00111CC9" w:rsidP="000A393B">
      <w:pPr>
        <w:shd w:val="clear" w:color="auto" w:fill="DEEAF6" w:themeFill="accent1" w:themeFillTint="33"/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ВРЕМЕТРАЕЊЕ НА ДОГОВОРОТ И УСЛОВИ НА ПЛАЌАЊЕ</w:t>
      </w:r>
    </w:p>
    <w:p w14:paraId="7B3B45CD" w14:textId="6313A339" w:rsidR="00111CC9" w:rsidRPr="00576AE5" w:rsidRDefault="00111CC9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Очекуваното времетраење на овој договор е </w:t>
      </w:r>
      <w:r w:rsidR="00233EBB" w:rsidRPr="00576AE5">
        <w:rPr>
          <w:rFonts w:eastAsia="Times New Roman" w:cstheme="minorHAnsi"/>
          <w:sz w:val="24"/>
          <w:szCs w:val="24"/>
        </w:rPr>
        <w:t xml:space="preserve">до </w:t>
      </w:r>
      <w:r w:rsidR="00CF720F" w:rsidRPr="00576AE5">
        <w:rPr>
          <w:rFonts w:eastAsia="Times New Roman" w:cstheme="minorHAnsi"/>
          <w:b/>
          <w:bCs/>
          <w:sz w:val="24"/>
          <w:szCs w:val="24"/>
        </w:rPr>
        <w:t>ј</w:t>
      </w:r>
      <w:r w:rsidR="00233EBB" w:rsidRPr="00576AE5">
        <w:rPr>
          <w:rFonts w:eastAsia="Times New Roman" w:cstheme="minorHAnsi"/>
          <w:b/>
          <w:sz w:val="24"/>
          <w:szCs w:val="24"/>
        </w:rPr>
        <w:t>ануари 2028</w:t>
      </w:r>
      <w:r w:rsidR="00233EBB" w:rsidRPr="00576AE5">
        <w:rPr>
          <w:rFonts w:eastAsia="Times New Roman" w:cstheme="minorHAnsi"/>
          <w:sz w:val="24"/>
          <w:szCs w:val="24"/>
        </w:rPr>
        <w:t xml:space="preserve"> година</w:t>
      </w:r>
      <w:r w:rsidRPr="00576AE5">
        <w:rPr>
          <w:rFonts w:eastAsia="Times New Roman" w:cstheme="minorHAnsi"/>
          <w:sz w:val="24"/>
          <w:szCs w:val="24"/>
        </w:rPr>
        <w:t>.</w:t>
      </w:r>
      <w:r w:rsidR="00DF367B" w:rsidRPr="00576AE5">
        <w:rPr>
          <w:rFonts w:eastAsia="Times New Roman" w:cstheme="minorHAnsi"/>
          <w:sz w:val="24"/>
          <w:szCs w:val="24"/>
        </w:rPr>
        <w:t xml:space="preserve"> </w:t>
      </w:r>
      <w:r w:rsidRPr="00576AE5">
        <w:rPr>
          <w:rFonts w:eastAsia="Times New Roman" w:cstheme="minorHAnsi"/>
          <w:sz w:val="24"/>
          <w:szCs w:val="24"/>
        </w:rPr>
        <w:t>Очекуваниот почеток на услугите е</w:t>
      </w:r>
      <w:r w:rsidR="00CF720F" w:rsidRPr="00576AE5">
        <w:rPr>
          <w:rFonts w:eastAsia="Times New Roman" w:cstheme="minorHAnsi"/>
          <w:sz w:val="24"/>
          <w:szCs w:val="24"/>
        </w:rPr>
        <w:t xml:space="preserve"> </w:t>
      </w:r>
      <w:r w:rsidR="00CF720F" w:rsidRPr="00576AE5">
        <w:rPr>
          <w:rFonts w:eastAsia="Times New Roman" w:cstheme="minorHAnsi"/>
          <w:b/>
          <w:bCs/>
          <w:sz w:val="24"/>
          <w:szCs w:val="24"/>
        </w:rPr>
        <w:t>м</w:t>
      </w:r>
      <w:r w:rsidR="00233EBB" w:rsidRPr="00576AE5">
        <w:rPr>
          <w:rFonts w:eastAsia="Times New Roman" w:cstheme="minorHAnsi"/>
          <w:b/>
          <w:bCs/>
          <w:sz w:val="24"/>
          <w:szCs w:val="24"/>
        </w:rPr>
        <w:t>арт</w:t>
      </w:r>
      <w:r w:rsidRPr="00576AE5">
        <w:rPr>
          <w:rFonts w:eastAsia="Times New Roman" w:cstheme="minorHAnsi"/>
          <w:b/>
          <w:bCs/>
          <w:sz w:val="24"/>
          <w:szCs w:val="24"/>
        </w:rPr>
        <w:t xml:space="preserve"> 2026 година</w:t>
      </w:r>
      <w:r w:rsidRPr="00576AE5">
        <w:rPr>
          <w:rFonts w:eastAsia="Times New Roman" w:cstheme="minorHAnsi"/>
          <w:sz w:val="24"/>
          <w:szCs w:val="24"/>
        </w:rPr>
        <w:t>.</w:t>
      </w:r>
    </w:p>
    <w:p w14:paraId="2BF1CCC0" w14:textId="77777777" w:rsidR="00233EBB" w:rsidRPr="00576AE5" w:rsidRDefault="00233EBB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Консултантот е должен да ги посетува и надгледува градежните работи најмалку три пати неделно.</w:t>
      </w:r>
    </w:p>
    <w:p w14:paraId="76489E37" w14:textId="49023FB8" w:rsidR="00111CC9" w:rsidRPr="00576AE5" w:rsidRDefault="00233EBB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Исплатата на месечните надоместоци за надзор ќе се врши врз основа на одобрени времени ситуации на Изведувачот, фактурата и месечните извештаи од надзорот</w:t>
      </w:r>
      <w:r w:rsidR="002C7EBD" w:rsidRPr="00576AE5">
        <w:rPr>
          <w:rFonts w:eastAsia="Times New Roman" w:cstheme="minorHAnsi"/>
          <w:sz w:val="24"/>
          <w:szCs w:val="24"/>
        </w:rPr>
        <w:t>/консултантот</w:t>
      </w:r>
      <w:r w:rsidRPr="00576AE5">
        <w:rPr>
          <w:rFonts w:eastAsia="Times New Roman" w:cstheme="minorHAnsi"/>
          <w:sz w:val="24"/>
          <w:szCs w:val="24"/>
        </w:rPr>
        <w:t xml:space="preserve">, одобрени од </w:t>
      </w:r>
      <w:bookmarkStart w:id="0" w:name="_Hlk216168493"/>
      <w:r w:rsidR="002C7EBD" w:rsidRPr="00576AE5">
        <w:rPr>
          <w:rFonts w:eastAsia="Times New Roman" w:cstheme="minorHAnsi"/>
          <w:sz w:val="24"/>
          <w:szCs w:val="24"/>
        </w:rPr>
        <w:t>клиентот/р</w:t>
      </w:r>
      <w:r w:rsidR="00CF720F" w:rsidRPr="00576AE5">
        <w:rPr>
          <w:rFonts w:eastAsia="Times New Roman" w:cstheme="minorHAnsi"/>
          <w:sz w:val="24"/>
          <w:szCs w:val="24"/>
        </w:rPr>
        <w:t>аботодавачот</w:t>
      </w:r>
      <w:bookmarkEnd w:id="0"/>
      <w:r w:rsidRPr="00576AE5">
        <w:rPr>
          <w:rFonts w:eastAsia="Times New Roman" w:cstheme="minorHAnsi"/>
          <w:sz w:val="24"/>
          <w:szCs w:val="24"/>
        </w:rPr>
        <w:t xml:space="preserve">. </w:t>
      </w:r>
      <w:r w:rsidR="00257DBA" w:rsidRPr="00576AE5">
        <w:rPr>
          <w:rFonts w:eastAsia="Times New Roman" w:cstheme="minorHAnsi"/>
          <w:sz w:val="24"/>
          <w:szCs w:val="24"/>
        </w:rPr>
        <w:t>Крајната</w:t>
      </w:r>
      <w:r w:rsidRPr="00576AE5">
        <w:rPr>
          <w:rFonts w:eastAsia="Times New Roman" w:cstheme="minorHAnsi"/>
          <w:sz w:val="24"/>
          <w:szCs w:val="24"/>
        </w:rPr>
        <w:t xml:space="preserve"> вредност на договорот</w:t>
      </w:r>
      <w:r w:rsidR="002C7EBD" w:rsidRPr="00576AE5">
        <w:rPr>
          <w:rFonts w:eastAsia="Times New Roman" w:cstheme="minorHAnsi"/>
          <w:sz w:val="24"/>
          <w:szCs w:val="24"/>
        </w:rPr>
        <w:t xml:space="preserve"> и пресметката на надоместокот за надзорот </w:t>
      </w:r>
      <w:r w:rsidRPr="00576AE5">
        <w:rPr>
          <w:rFonts w:eastAsia="Times New Roman" w:cstheme="minorHAnsi"/>
          <w:sz w:val="24"/>
          <w:szCs w:val="24"/>
        </w:rPr>
        <w:t xml:space="preserve">ќе </w:t>
      </w:r>
      <w:r w:rsidR="002C7EBD" w:rsidRPr="00576AE5">
        <w:rPr>
          <w:rFonts w:eastAsia="Times New Roman" w:cstheme="minorHAnsi"/>
          <w:sz w:val="24"/>
          <w:szCs w:val="24"/>
        </w:rPr>
        <w:t>се пресмета</w:t>
      </w:r>
      <w:r w:rsidRPr="00576AE5">
        <w:rPr>
          <w:rFonts w:eastAsia="Times New Roman" w:cstheme="minorHAnsi"/>
          <w:sz w:val="24"/>
          <w:szCs w:val="24"/>
        </w:rPr>
        <w:t xml:space="preserve"> врз основа на договорен</w:t>
      </w:r>
      <w:r w:rsidR="002C7EBD" w:rsidRPr="00576AE5">
        <w:rPr>
          <w:rFonts w:eastAsia="Times New Roman" w:cstheme="minorHAnsi"/>
          <w:sz w:val="24"/>
          <w:szCs w:val="24"/>
        </w:rPr>
        <w:t>иот</w:t>
      </w:r>
      <w:r w:rsidRPr="00576AE5">
        <w:rPr>
          <w:rFonts w:eastAsia="Times New Roman" w:cstheme="minorHAnsi"/>
          <w:sz w:val="24"/>
          <w:szCs w:val="24"/>
        </w:rPr>
        <w:t xml:space="preserve"> процент од реалната вредност на изведените и одобрени работи.</w:t>
      </w:r>
      <w:r w:rsidR="005878E1" w:rsidRPr="00576AE5">
        <w:rPr>
          <w:rFonts w:eastAsia="Times New Roman" w:cstheme="minorHAnsi"/>
          <w:sz w:val="24"/>
          <w:szCs w:val="24"/>
        </w:rPr>
        <w:t xml:space="preserve"> </w:t>
      </w:r>
      <w:r w:rsidRPr="00576AE5">
        <w:rPr>
          <w:rFonts w:eastAsia="Times New Roman" w:cstheme="minorHAnsi"/>
          <w:sz w:val="24"/>
          <w:szCs w:val="24"/>
        </w:rPr>
        <w:t>Доколку вкупната вредност на работите за секоја локација поединечно биде поголема или помала од првично проценетата, надоместокот за надзор ќе се наплати како процент од таа реална вредност.</w:t>
      </w:r>
      <w:r w:rsidR="005878E1" w:rsidRPr="00576AE5">
        <w:rPr>
          <w:rFonts w:eastAsia="Times New Roman" w:cstheme="minorHAnsi"/>
          <w:sz w:val="24"/>
          <w:szCs w:val="24"/>
        </w:rPr>
        <w:t xml:space="preserve"> </w:t>
      </w:r>
      <w:r w:rsidRPr="00576AE5">
        <w:rPr>
          <w:rFonts w:eastAsia="Times New Roman" w:cstheme="minorHAnsi"/>
          <w:sz w:val="24"/>
          <w:szCs w:val="24"/>
        </w:rPr>
        <w:t xml:space="preserve">Во таков случај, договорот за надзор ќе биде изменет за да се овозможи корекција на </w:t>
      </w:r>
      <w:r w:rsidR="005878E1" w:rsidRPr="00576AE5">
        <w:rPr>
          <w:rFonts w:eastAsia="Times New Roman" w:cstheme="minorHAnsi"/>
          <w:sz w:val="24"/>
          <w:szCs w:val="24"/>
        </w:rPr>
        <w:t>максималната вредност</w:t>
      </w:r>
      <w:r w:rsidRPr="00576AE5">
        <w:rPr>
          <w:rFonts w:eastAsia="Times New Roman" w:cstheme="minorHAnsi"/>
          <w:sz w:val="24"/>
          <w:szCs w:val="24"/>
        </w:rPr>
        <w:t xml:space="preserve"> на договорот.</w:t>
      </w:r>
    </w:p>
    <w:p w14:paraId="5AEA9439" w14:textId="77777777" w:rsidR="005878E1" w:rsidRPr="00576AE5" w:rsidRDefault="005878E1" w:rsidP="00233EB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452C71" w14:textId="77777777" w:rsidR="00111CC9" w:rsidRPr="00576AE5" w:rsidRDefault="00111CC9" w:rsidP="000A393B">
      <w:pPr>
        <w:shd w:val="clear" w:color="auto" w:fill="DEEAF6" w:themeFill="accent1" w:themeFillTint="33"/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76AE5">
        <w:rPr>
          <w:rFonts w:eastAsia="Times New Roman" w:cstheme="minorHAnsi"/>
          <w:b/>
          <w:bCs/>
          <w:sz w:val="24"/>
          <w:szCs w:val="24"/>
        </w:rPr>
        <w:t>ИНТЕЛЕКТУАЛНА СОПСТВЕНОСТ</w:t>
      </w:r>
    </w:p>
    <w:p w14:paraId="1CC6CDCF" w14:textId="77777777" w:rsidR="00111CC9" w:rsidRPr="00576AE5" w:rsidRDefault="00111CC9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Министерството за образование и наука ќе ги има </w:t>
      </w:r>
      <w:r w:rsidRPr="00576AE5">
        <w:rPr>
          <w:rFonts w:eastAsia="Times New Roman" w:cstheme="minorHAnsi"/>
          <w:bCs/>
          <w:sz w:val="24"/>
          <w:szCs w:val="24"/>
        </w:rPr>
        <w:t>исклучивите и единствени права</w:t>
      </w:r>
      <w:r w:rsidRPr="00576AE5">
        <w:rPr>
          <w:rFonts w:eastAsia="Times New Roman" w:cstheme="minorHAnsi"/>
          <w:sz w:val="24"/>
          <w:szCs w:val="24"/>
        </w:rPr>
        <w:t xml:space="preserve"> на сите трудови создадени во рамките на оваа задача/договор, вклучувајќи ги сите податоци, документи, информации, авторски права, патенти, трговски марки, трговски тајни или други сопственички права поврзани со изработените </w:t>
      </w:r>
      <w:r w:rsidR="00361110" w:rsidRPr="00576AE5">
        <w:rPr>
          <w:rFonts w:eastAsia="Times New Roman" w:cstheme="minorHAnsi"/>
          <w:sz w:val="24"/>
          <w:szCs w:val="24"/>
        </w:rPr>
        <w:t>прилози</w:t>
      </w:r>
      <w:r w:rsidRPr="00576AE5">
        <w:rPr>
          <w:rFonts w:eastAsia="Times New Roman" w:cstheme="minorHAnsi"/>
          <w:sz w:val="24"/>
          <w:szCs w:val="24"/>
        </w:rPr>
        <w:t>.</w:t>
      </w:r>
    </w:p>
    <w:p w14:paraId="11D24143" w14:textId="77777777" w:rsidR="00516FA7" w:rsidRPr="00576AE5" w:rsidRDefault="00111CC9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 xml:space="preserve">Консултантот </w:t>
      </w:r>
      <w:r w:rsidRPr="00576AE5">
        <w:rPr>
          <w:rFonts w:eastAsia="Times New Roman" w:cstheme="minorHAnsi"/>
          <w:bCs/>
          <w:sz w:val="24"/>
          <w:szCs w:val="24"/>
        </w:rPr>
        <w:t>нема право да објавува или јавно да споделува</w:t>
      </w:r>
      <w:r w:rsidRPr="00576AE5">
        <w:rPr>
          <w:rFonts w:eastAsia="Times New Roman" w:cstheme="minorHAnsi"/>
          <w:sz w:val="24"/>
          <w:szCs w:val="24"/>
        </w:rPr>
        <w:t xml:space="preserve"> (електронски или во печатена форма) информации поврзани со проектот </w:t>
      </w:r>
      <w:r w:rsidRPr="00576AE5">
        <w:rPr>
          <w:rFonts w:eastAsia="Times New Roman" w:cstheme="minorHAnsi"/>
          <w:bCs/>
          <w:sz w:val="24"/>
          <w:szCs w:val="24"/>
        </w:rPr>
        <w:t>без изречна писмена согласност</w:t>
      </w:r>
      <w:r w:rsidRPr="00576AE5">
        <w:rPr>
          <w:rFonts w:eastAsia="Times New Roman" w:cstheme="minorHAnsi"/>
          <w:sz w:val="24"/>
          <w:szCs w:val="24"/>
        </w:rPr>
        <w:t xml:space="preserve"> од Министерството за образование и наука.</w:t>
      </w:r>
    </w:p>
    <w:p w14:paraId="4A1E709F" w14:textId="77777777" w:rsidR="005878E1" w:rsidRPr="00576AE5" w:rsidRDefault="005878E1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0B3080F" w14:textId="77777777" w:rsidR="00CF720F" w:rsidRPr="00576AE5" w:rsidRDefault="00CF720F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FF9B797" w14:textId="77777777" w:rsidR="00CF720F" w:rsidRPr="00576AE5" w:rsidRDefault="00CF720F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7CBE7F2" w14:textId="77777777" w:rsidR="00CF720F" w:rsidRPr="00576AE5" w:rsidRDefault="00CF720F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654B868" w14:textId="77777777" w:rsidR="00CF720F" w:rsidRPr="00576AE5" w:rsidRDefault="00CF720F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D34FF8" w14:textId="2B335928" w:rsidR="005878E1" w:rsidRPr="00576AE5" w:rsidRDefault="005878E1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6AE5">
        <w:rPr>
          <w:rFonts w:eastAsia="Times New Roman" w:cstheme="minorHAnsi"/>
          <w:sz w:val="24"/>
          <w:szCs w:val="24"/>
        </w:rPr>
        <w:t>Анекс 1</w:t>
      </w:r>
      <w:r w:rsidR="00CF720F" w:rsidRPr="00576AE5">
        <w:rPr>
          <w:rFonts w:eastAsia="Times New Roman" w:cstheme="minorHAnsi"/>
          <w:sz w:val="24"/>
          <w:szCs w:val="24"/>
        </w:rPr>
        <w:t>.</w:t>
      </w:r>
      <w:r w:rsidRPr="00576AE5">
        <w:rPr>
          <w:rFonts w:eastAsia="Times New Roman" w:cstheme="minorHAnsi"/>
          <w:sz w:val="24"/>
          <w:szCs w:val="24"/>
        </w:rPr>
        <w:t xml:space="preserve"> Индикативна листа </w:t>
      </w:r>
      <w:r w:rsidR="004770B8" w:rsidRPr="00576AE5">
        <w:rPr>
          <w:rFonts w:eastAsia="Times New Roman" w:cstheme="minorHAnsi"/>
          <w:sz w:val="24"/>
          <w:szCs w:val="24"/>
        </w:rPr>
        <w:t>на училишта</w:t>
      </w:r>
    </w:p>
    <w:p w14:paraId="21AF8628" w14:textId="77777777" w:rsidR="004770B8" w:rsidRPr="00576AE5" w:rsidRDefault="004770B8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38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1276"/>
        <w:gridCol w:w="1276"/>
        <w:gridCol w:w="3969"/>
        <w:gridCol w:w="1276"/>
        <w:gridCol w:w="992"/>
      </w:tblGrid>
      <w:tr w:rsidR="004770B8" w:rsidRPr="00576AE5" w14:paraId="34713313" w14:textId="77777777" w:rsidTr="004770B8">
        <w:trPr>
          <w:trHeight w:val="6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BA74A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бр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D1B5AB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Градежен зафат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D73924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Општина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5BF239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Училиште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0C5B02D" w14:textId="442D0374" w:rsidR="004770B8" w:rsidRPr="00576AE5" w:rsidRDefault="00865F80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Очекуван број на дополнителни</w:t>
            </w:r>
            <w:r w:rsidR="004770B8" w:rsidRPr="00576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училници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B04710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м2</w:t>
            </w:r>
          </w:p>
        </w:tc>
      </w:tr>
      <w:tr w:rsidR="004770B8" w:rsidRPr="00576AE5" w14:paraId="2EC262B7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25C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621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222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Аеродром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7660" w14:textId="6BF0123E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 Александар Македонски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1CA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6CC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</w:tr>
      <w:tr w:rsidR="004770B8" w:rsidRPr="00576AE5" w14:paraId="404B83A2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DE7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9EB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E011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Ѓорче Петров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B800" w14:textId="73F8D5FF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У Страшо Пинџур  нас Даме Груев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D15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A08A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</w:tr>
      <w:tr w:rsidR="004770B8" w:rsidRPr="00576AE5" w14:paraId="25148055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ABDA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A76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192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Бутел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9A18" w14:textId="2C36930C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 Панајот Гиновски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70C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1E8A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</w:tr>
      <w:tr w:rsidR="004770B8" w:rsidRPr="00576AE5" w14:paraId="57A04216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FB7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119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AB23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Гази Баба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637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ООУ Његош  Јурумлери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888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452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</w:tr>
      <w:tr w:rsidR="004770B8" w:rsidRPr="00576AE5" w14:paraId="721827E5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1A1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AA03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F28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Карпош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2325" w14:textId="44B3ED21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У Димо Хаџи Димов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372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B98C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</w:tr>
      <w:tr w:rsidR="004770B8" w:rsidRPr="00576AE5" w14:paraId="2767D9F4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6C9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BA8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823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Карпош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76CB" w14:textId="459CE68D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У Петар Поп Арсов 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144D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9D8D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</w:tr>
      <w:tr w:rsidR="004770B8" w:rsidRPr="00576AE5" w14:paraId="7E4FD3EE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342A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16E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BDF5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Боговиње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4263" w14:textId="2F4587B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У САМИ ФРАШЕРИ                  с. Пирок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966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9701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</w:tr>
      <w:tr w:rsidR="004770B8" w:rsidRPr="00576AE5" w14:paraId="2097F20A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581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ED6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9FD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Кисела Вода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FF40" w14:textId="19743ED1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 Круме Кепески  Кисела Вода централно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0A6D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B8B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</w:tr>
      <w:tr w:rsidR="004770B8" w:rsidRPr="00576AE5" w14:paraId="72D1E982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2DE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6FE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BB5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Кисела Вода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E8F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ООУ Кузман Шапкарев  Драчево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B063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6DF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</w:tr>
      <w:tr w:rsidR="004770B8" w:rsidRPr="00576AE5" w14:paraId="6244FCCA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0A5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F3C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3393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Велес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41CE" w14:textId="1B9A8868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 Васил Главинов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468A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F9A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</w:tr>
      <w:tr w:rsidR="004770B8" w:rsidRPr="00576AE5" w14:paraId="39838A1E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C70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EB65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71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Штип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56F1" w14:textId="126FC544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У Славејко Арсов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252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4B1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</w:tr>
      <w:tr w:rsidR="004770B8" w:rsidRPr="00576AE5" w14:paraId="14AD737E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6A8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924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1BE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Желино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9D7E" w14:textId="64EF801E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У Фан Ноли  с. Требош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D64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EE3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</w:tr>
      <w:tr w:rsidR="004770B8" w:rsidRPr="00576AE5" w14:paraId="264C7E62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6A4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5CBD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Доградба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94AD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Желино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EC6" w14:textId="16D4E808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ОУ Ибрахим Темо                    с. Стримница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B0F3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3BC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</w:tr>
      <w:tr w:rsidR="004770B8" w:rsidRPr="00576AE5" w14:paraId="639E8A37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47A5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812D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4F8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Кавадарци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7BB8" w14:textId="00D6331B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Димката Ангелов Габерот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293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4E5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4770B8" w:rsidRPr="00576AE5" w14:paraId="56EDA6C1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50AC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B78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2568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Кичево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A8C" w14:textId="34734F20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Кузман Јосифовски Питу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98C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4AC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770B8" w:rsidRPr="00576AE5" w14:paraId="379EE08C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0F7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113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A2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6AE5">
              <w:rPr>
                <w:rFonts w:ascii="Arial" w:hAnsi="Arial" w:cs="Arial"/>
                <w:color w:val="000000"/>
                <w:sz w:val="18"/>
                <w:szCs w:val="18"/>
              </w:rPr>
              <w:t>Куманово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32F1" w14:textId="46AF60EF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ОУ Карпош  с. Умин Дол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E8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8FE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4770B8" w:rsidRPr="00576AE5" w14:paraId="2C22A871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1AD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D55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602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Јегуновце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0524" w14:textId="51267BCA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Александар Здравковски с. Јегуновце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1B8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080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770B8" w:rsidRPr="00576AE5" w14:paraId="2AA5C051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B29E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0B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C810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Јегуновце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DE36" w14:textId="4C67D723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Шемшево с.Шемшево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93A3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9BC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770B8" w:rsidRPr="00576AE5" w14:paraId="69FC048E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9E8C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2066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418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Охрид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9ACC" w14:textId="46B542FD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CF720F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У Живко Чинго  с. Велгошти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1EE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F551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770B8" w:rsidRPr="00576AE5" w14:paraId="7637CDFC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BD8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231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A3F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Охрид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EB3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Ванчо Николески с. Лескоец</w:t>
            </w:r>
            <w:r w:rsidRPr="00576AE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3E1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29DC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770B8" w:rsidRPr="00576AE5" w14:paraId="02DEC1A1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407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1D0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8E0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Пласница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7F62" w14:textId="32D7C59E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Мустафа Кемал Ататурк с.Пласница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881A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1B7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4770B8" w:rsidRPr="00576AE5" w14:paraId="010F8390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EF7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87FE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EAFF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Прилеп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1CAA" w14:textId="1AC512D8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Страшо Пинџур с.Мало Коњаре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9267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61C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770B8" w:rsidRPr="00576AE5" w14:paraId="506EAD2B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E47C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333B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16A1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Прилеп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012B" w14:textId="1570B725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Св. Кирил и Методиј с. Канатларци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B0EE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59EC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770B8" w:rsidRPr="00576AE5" w14:paraId="66AF6879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1CF8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2179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Адаптација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EE7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Битола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CDA1" w14:textId="202ED5A5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Д-р Трифун Пановски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C2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3B9A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770B8" w:rsidRPr="00576AE5" w14:paraId="3DA30845" w14:textId="77777777" w:rsidTr="004770B8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C884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52A2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Адаптација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F33C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Центар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0B3A" w14:textId="3FC6CE31" w:rsidR="004770B8" w:rsidRPr="00576AE5" w:rsidRDefault="00CF720F" w:rsidP="00477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</w:t>
            </w:r>
            <w:r w:rsidR="004770B8"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ОУ Киро Глигоров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A661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D02D" w14:textId="77777777" w:rsidR="004770B8" w:rsidRPr="00576AE5" w:rsidRDefault="004770B8" w:rsidP="00477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6AE5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</w:tbl>
    <w:p w14:paraId="32810234" w14:textId="77777777" w:rsidR="004770B8" w:rsidRPr="005878E1" w:rsidRDefault="004770B8" w:rsidP="005878E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sectPr w:rsidR="004770B8" w:rsidRPr="00587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C87"/>
    <w:multiLevelType w:val="multilevel"/>
    <w:tmpl w:val="DB0C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73D1B"/>
    <w:multiLevelType w:val="multilevel"/>
    <w:tmpl w:val="ECC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C6A2D"/>
    <w:multiLevelType w:val="multilevel"/>
    <w:tmpl w:val="2AF2EE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11C35"/>
    <w:multiLevelType w:val="multilevel"/>
    <w:tmpl w:val="B91A8D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629D3"/>
    <w:multiLevelType w:val="multilevel"/>
    <w:tmpl w:val="9FEC9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47A45"/>
    <w:multiLevelType w:val="hybridMultilevel"/>
    <w:tmpl w:val="10F280CE"/>
    <w:lvl w:ilvl="0" w:tplc="8D160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25AA7"/>
    <w:multiLevelType w:val="multilevel"/>
    <w:tmpl w:val="F83219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20190"/>
    <w:multiLevelType w:val="multilevel"/>
    <w:tmpl w:val="460CA3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86DED"/>
    <w:multiLevelType w:val="hybridMultilevel"/>
    <w:tmpl w:val="D18A2A52"/>
    <w:lvl w:ilvl="0" w:tplc="8D1609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3768D"/>
    <w:multiLevelType w:val="multilevel"/>
    <w:tmpl w:val="85F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45684"/>
    <w:multiLevelType w:val="multilevel"/>
    <w:tmpl w:val="9F28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C10136"/>
    <w:multiLevelType w:val="multilevel"/>
    <w:tmpl w:val="5356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F3249"/>
    <w:multiLevelType w:val="multilevel"/>
    <w:tmpl w:val="B9CEA1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9453A"/>
    <w:multiLevelType w:val="multilevel"/>
    <w:tmpl w:val="22D257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376F78"/>
    <w:multiLevelType w:val="multilevel"/>
    <w:tmpl w:val="492E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B250C6"/>
    <w:multiLevelType w:val="multilevel"/>
    <w:tmpl w:val="1ACE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635279"/>
    <w:multiLevelType w:val="multilevel"/>
    <w:tmpl w:val="7728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A3C21"/>
    <w:multiLevelType w:val="multilevel"/>
    <w:tmpl w:val="DD08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C6967"/>
    <w:multiLevelType w:val="hybridMultilevel"/>
    <w:tmpl w:val="6ABC492E"/>
    <w:lvl w:ilvl="0" w:tplc="48B227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23002">
    <w:abstractNumId w:val="14"/>
  </w:num>
  <w:num w:numId="2" w16cid:durableId="1681276943">
    <w:abstractNumId w:val="4"/>
  </w:num>
  <w:num w:numId="3" w16cid:durableId="540554659">
    <w:abstractNumId w:val="11"/>
  </w:num>
  <w:num w:numId="4" w16cid:durableId="430012312">
    <w:abstractNumId w:val="9"/>
  </w:num>
  <w:num w:numId="5" w16cid:durableId="252520367">
    <w:abstractNumId w:val="15"/>
  </w:num>
  <w:num w:numId="6" w16cid:durableId="708069806">
    <w:abstractNumId w:val="1"/>
  </w:num>
  <w:num w:numId="7" w16cid:durableId="82920288">
    <w:abstractNumId w:val="10"/>
  </w:num>
  <w:num w:numId="8" w16cid:durableId="24256837">
    <w:abstractNumId w:val="17"/>
  </w:num>
  <w:num w:numId="9" w16cid:durableId="360134430">
    <w:abstractNumId w:val="0"/>
  </w:num>
  <w:num w:numId="10" w16cid:durableId="1574706000">
    <w:abstractNumId w:val="13"/>
  </w:num>
  <w:num w:numId="11" w16cid:durableId="1313363393">
    <w:abstractNumId w:val="8"/>
  </w:num>
  <w:num w:numId="12" w16cid:durableId="528837341">
    <w:abstractNumId w:val="6"/>
  </w:num>
  <w:num w:numId="13" w16cid:durableId="2142188993">
    <w:abstractNumId w:val="2"/>
  </w:num>
  <w:num w:numId="14" w16cid:durableId="1728726270">
    <w:abstractNumId w:val="7"/>
  </w:num>
  <w:num w:numId="15" w16cid:durableId="1228346400">
    <w:abstractNumId w:val="12"/>
  </w:num>
  <w:num w:numId="16" w16cid:durableId="1217625995">
    <w:abstractNumId w:val="3"/>
  </w:num>
  <w:num w:numId="17" w16cid:durableId="2094038461">
    <w:abstractNumId w:val="5"/>
  </w:num>
  <w:num w:numId="18" w16cid:durableId="96995795">
    <w:abstractNumId w:val="18"/>
  </w:num>
  <w:num w:numId="19" w16cid:durableId="1221211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25"/>
    <w:rsid w:val="000A393B"/>
    <w:rsid w:val="00111CC9"/>
    <w:rsid w:val="0013168A"/>
    <w:rsid w:val="00160E71"/>
    <w:rsid w:val="0018006B"/>
    <w:rsid w:val="00227500"/>
    <w:rsid w:val="00233EBB"/>
    <w:rsid w:val="00257DBA"/>
    <w:rsid w:val="002C7EBD"/>
    <w:rsid w:val="00361110"/>
    <w:rsid w:val="00411415"/>
    <w:rsid w:val="00422558"/>
    <w:rsid w:val="004770B8"/>
    <w:rsid w:val="0048628E"/>
    <w:rsid w:val="00516FA7"/>
    <w:rsid w:val="00576AE5"/>
    <w:rsid w:val="005878E1"/>
    <w:rsid w:val="006323C7"/>
    <w:rsid w:val="00712EF3"/>
    <w:rsid w:val="00772A2E"/>
    <w:rsid w:val="007F5F02"/>
    <w:rsid w:val="00806A25"/>
    <w:rsid w:val="00865F80"/>
    <w:rsid w:val="008A73F1"/>
    <w:rsid w:val="008B4FC6"/>
    <w:rsid w:val="008C2411"/>
    <w:rsid w:val="0098772F"/>
    <w:rsid w:val="00BE3736"/>
    <w:rsid w:val="00C11336"/>
    <w:rsid w:val="00CF4FE6"/>
    <w:rsid w:val="00CF720F"/>
    <w:rsid w:val="00D45703"/>
    <w:rsid w:val="00DE49D8"/>
    <w:rsid w:val="00DF367B"/>
    <w:rsid w:val="00E40CE1"/>
    <w:rsid w:val="00EE037E"/>
    <w:rsid w:val="00F3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134C"/>
  <w15:chartTrackingRefBased/>
  <w15:docId w15:val="{C7AE9D21-A9EA-4AE0-A85E-7E3152E3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1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E561-F427-4329-92C2-4B204D9D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2157</Words>
  <Characters>12385</Characters>
  <Application>Microsoft Office Word</Application>
  <DocSecurity>0</DocSecurity>
  <Lines>399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Danijela Maneva</cp:lastModifiedBy>
  <cp:revision>12</cp:revision>
  <dcterms:created xsi:type="dcterms:W3CDTF">2025-11-18T12:58:00Z</dcterms:created>
  <dcterms:modified xsi:type="dcterms:W3CDTF">2025-12-19T11:08:00Z</dcterms:modified>
</cp:coreProperties>
</file>