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FE7D" w14:textId="77777777" w:rsidR="009803B4" w:rsidRPr="00D72835" w:rsidRDefault="009803B4" w:rsidP="009803B4">
      <w:pPr>
        <w:pStyle w:val="Heading2"/>
        <w:jc w:val="center"/>
        <w:rPr>
          <w:rFonts w:asciiTheme="majorBidi" w:hAnsiTheme="majorBidi" w:cstheme="majorBidi"/>
        </w:rPr>
      </w:pPr>
      <w:r w:rsidRPr="00D72835">
        <w:rPr>
          <w:rFonts w:asciiTheme="majorBidi" w:hAnsiTheme="majorBidi" w:cstheme="majorBidi"/>
        </w:rPr>
        <w:t>PRIMARY EDUCATION IMPROVEMENT PROJECT (PEIP)</w:t>
      </w:r>
    </w:p>
    <w:p w14:paraId="4883A90C" w14:textId="77777777" w:rsidR="009803B4" w:rsidRPr="00D72835" w:rsidRDefault="009803B4" w:rsidP="009803B4">
      <w:pPr>
        <w:pStyle w:val="Heading3"/>
        <w:jc w:val="center"/>
        <w:rPr>
          <w:rFonts w:asciiTheme="majorBidi" w:hAnsiTheme="majorBidi" w:cstheme="majorBidi"/>
        </w:rPr>
      </w:pPr>
      <w:r w:rsidRPr="00D72835">
        <w:rPr>
          <w:rFonts w:asciiTheme="majorBidi" w:hAnsiTheme="majorBidi" w:cstheme="majorBidi"/>
        </w:rPr>
        <w:t>TERMS OF REFERENCE</w:t>
      </w:r>
    </w:p>
    <w:p w14:paraId="7DF90E91" w14:textId="77777777" w:rsidR="009803B4" w:rsidRPr="00D72835" w:rsidRDefault="00813A6D" w:rsidP="009803B4">
      <w:pPr>
        <w:pStyle w:val="Heading3"/>
        <w:jc w:val="center"/>
        <w:rPr>
          <w:rFonts w:asciiTheme="majorBidi" w:hAnsiTheme="majorBidi" w:cstheme="majorBidi"/>
        </w:rPr>
      </w:pPr>
      <w:r w:rsidRPr="00D72835">
        <w:rPr>
          <w:rFonts w:asciiTheme="majorBidi" w:hAnsiTheme="majorBidi" w:cstheme="majorBidi"/>
        </w:rPr>
        <w:t xml:space="preserve">TECHNICAL ASSISTANCE </w:t>
      </w:r>
      <w:r w:rsidR="009803B4" w:rsidRPr="00D72835">
        <w:rPr>
          <w:rFonts w:asciiTheme="majorBidi" w:hAnsiTheme="majorBidi" w:cstheme="majorBidi"/>
        </w:rPr>
        <w:t>FOR DESIGN AND IMPLEMENTATION OF THE WHOLE DAY SCHOOL (WDS) MODEL IN PRIMARY SCHOOLS</w:t>
      </w:r>
    </w:p>
    <w:p w14:paraId="56B0CF61" w14:textId="4DB4603C" w:rsidR="009803B4" w:rsidRPr="00D72835" w:rsidRDefault="009803B4" w:rsidP="009803B4">
      <w:pPr>
        <w:rPr>
          <w:rFonts w:asciiTheme="majorBidi" w:hAnsiTheme="majorBidi" w:cstheme="majorBidi"/>
        </w:rPr>
      </w:pPr>
    </w:p>
    <w:p w14:paraId="58109C12" w14:textId="77777777" w:rsidR="009803B4" w:rsidRPr="00D72835" w:rsidRDefault="009803B4" w:rsidP="009803B4">
      <w:pPr>
        <w:pStyle w:val="Heading3"/>
        <w:jc w:val="both"/>
        <w:rPr>
          <w:rFonts w:asciiTheme="majorBidi" w:hAnsiTheme="majorBidi" w:cstheme="majorBidi"/>
        </w:rPr>
      </w:pPr>
      <w:r w:rsidRPr="00D72835">
        <w:rPr>
          <w:rFonts w:asciiTheme="majorBidi" w:hAnsiTheme="majorBidi" w:cstheme="majorBidi"/>
        </w:rPr>
        <w:t>1. Background of the Project</w:t>
      </w:r>
    </w:p>
    <w:p w14:paraId="10404498"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The Primary Education Improvement Project (PEIP) aims to improve conditions for learning in primary education in North Macedonia.</w:t>
      </w:r>
    </w:p>
    <w:p w14:paraId="0C943DD5" w14:textId="77777777" w:rsidR="00DC49AE" w:rsidRPr="00D72835" w:rsidRDefault="009803B4" w:rsidP="00DC49AE">
      <w:pPr>
        <w:pStyle w:val="NormalWeb"/>
        <w:jc w:val="both"/>
        <w:rPr>
          <w:rFonts w:asciiTheme="majorBidi" w:hAnsiTheme="majorBidi" w:cstheme="majorBidi"/>
        </w:rPr>
      </w:pPr>
      <w:r w:rsidRPr="00D72835">
        <w:rPr>
          <w:rFonts w:asciiTheme="majorBidi" w:hAnsiTheme="majorBidi" w:cstheme="majorBidi"/>
        </w:rPr>
        <w:t>The Project supports the Government’s initiatives to:</w:t>
      </w:r>
    </w:p>
    <w:p w14:paraId="2E14DA37" w14:textId="77777777" w:rsidR="00DC49AE" w:rsidRPr="00D72835" w:rsidRDefault="009803B4" w:rsidP="00DC49AE">
      <w:pPr>
        <w:pStyle w:val="NormalWeb"/>
        <w:numPr>
          <w:ilvl w:val="0"/>
          <w:numId w:val="16"/>
        </w:numPr>
        <w:jc w:val="both"/>
        <w:rPr>
          <w:rFonts w:asciiTheme="majorBidi" w:hAnsiTheme="majorBidi" w:cstheme="majorBidi"/>
        </w:rPr>
      </w:pPr>
      <w:r w:rsidRPr="00D72835">
        <w:rPr>
          <w:rFonts w:asciiTheme="majorBidi" w:hAnsiTheme="majorBidi" w:cstheme="majorBidi"/>
        </w:rPr>
        <w:t>Improve the learning environment at the primary level;</w:t>
      </w:r>
    </w:p>
    <w:p w14:paraId="71042E8B" w14:textId="77777777" w:rsidR="00DC49AE" w:rsidRPr="00D72835" w:rsidRDefault="009803B4" w:rsidP="00DC49AE">
      <w:pPr>
        <w:pStyle w:val="NormalWeb"/>
        <w:numPr>
          <w:ilvl w:val="0"/>
          <w:numId w:val="16"/>
        </w:numPr>
        <w:jc w:val="both"/>
        <w:rPr>
          <w:rFonts w:asciiTheme="majorBidi" w:hAnsiTheme="majorBidi" w:cstheme="majorBidi"/>
        </w:rPr>
      </w:pPr>
      <w:r w:rsidRPr="00D72835">
        <w:rPr>
          <w:rFonts w:asciiTheme="majorBidi" w:hAnsiTheme="majorBidi" w:cstheme="majorBidi"/>
        </w:rPr>
        <w:t>Increase the number of primary education teachers with proven professional practice in key teacher competencies (teaching and learning, and creating a stimulating learning environment);</w:t>
      </w:r>
    </w:p>
    <w:p w14:paraId="487A7E09" w14:textId="77777777" w:rsidR="00DC49AE" w:rsidRPr="00D72835" w:rsidRDefault="009803B4" w:rsidP="00DC49AE">
      <w:pPr>
        <w:pStyle w:val="NormalWeb"/>
        <w:numPr>
          <w:ilvl w:val="0"/>
          <w:numId w:val="16"/>
        </w:numPr>
        <w:jc w:val="both"/>
        <w:rPr>
          <w:rFonts w:asciiTheme="majorBidi" w:hAnsiTheme="majorBidi" w:cstheme="majorBidi"/>
        </w:rPr>
      </w:pPr>
      <w:r w:rsidRPr="00D72835">
        <w:rPr>
          <w:rFonts w:asciiTheme="majorBidi" w:hAnsiTheme="majorBidi" w:cstheme="majorBidi"/>
        </w:rPr>
        <w:t>Improve the quality of teaching practices; and</w:t>
      </w:r>
    </w:p>
    <w:p w14:paraId="1E41FCB5" w14:textId="77777777" w:rsidR="009803B4" w:rsidRPr="00D72835" w:rsidRDefault="009803B4" w:rsidP="00DC49AE">
      <w:pPr>
        <w:pStyle w:val="NormalWeb"/>
        <w:numPr>
          <w:ilvl w:val="0"/>
          <w:numId w:val="16"/>
        </w:numPr>
        <w:jc w:val="both"/>
        <w:rPr>
          <w:rFonts w:asciiTheme="majorBidi" w:hAnsiTheme="majorBidi" w:cstheme="majorBidi"/>
        </w:rPr>
      </w:pPr>
      <w:r w:rsidRPr="00D72835">
        <w:rPr>
          <w:rFonts w:asciiTheme="majorBidi" w:hAnsiTheme="majorBidi" w:cstheme="majorBidi"/>
        </w:rPr>
        <w:t>Implement school improvement plans that use performance data and monitoring tools to improve student learning outcomes.</w:t>
      </w:r>
    </w:p>
    <w:p w14:paraId="648872A2" w14:textId="77777777" w:rsidR="00DC49AE" w:rsidRPr="00D72835" w:rsidRDefault="009803B4" w:rsidP="009803B4">
      <w:pPr>
        <w:pStyle w:val="NormalWeb"/>
        <w:jc w:val="both"/>
        <w:rPr>
          <w:rFonts w:asciiTheme="majorBidi" w:hAnsiTheme="majorBidi" w:cstheme="majorBidi"/>
        </w:rPr>
      </w:pPr>
      <w:r w:rsidRPr="00D72835">
        <w:rPr>
          <w:rFonts w:asciiTheme="majorBidi" w:hAnsiTheme="majorBidi" w:cstheme="majorBidi"/>
        </w:rPr>
        <w:t>The project is implemented through four main components:</w:t>
      </w:r>
    </w:p>
    <w:p w14:paraId="61A2AA9C" w14:textId="77777777" w:rsidR="00DC49AE" w:rsidRPr="00D72835" w:rsidRDefault="009803B4" w:rsidP="00DC49AE">
      <w:pPr>
        <w:pStyle w:val="NormalWeb"/>
        <w:numPr>
          <w:ilvl w:val="0"/>
          <w:numId w:val="14"/>
        </w:numPr>
        <w:jc w:val="both"/>
        <w:rPr>
          <w:rFonts w:asciiTheme="majorBidi" w:hAnsiTheme="majorBidi" w:cstheme="majorBidi"/>
        </w:rPr>
      </w:pPr>
      <w:r w:rsidRPr="00D72835">
        <w:rPr>
          <w:rStyle w:val="Strong"/>
          <w:rFonts w:asciiTheme="majorBidi" w:hAnsiTheme="majorBidi" w:cstheme="majorBidi"/>
        </w:rPr>
        <w:t>Component 1:</w:t>
      </w:r>
      <w:r w:rsidR="00813A6D" w:rsidRPr="00D72835">
        <w:rPr>
          <w:rFonts w:asciiTheme="majorBidi" w:hAnsiTheme="majorBidi" w:cstheme="majorBidi"/>
        </w:rPr>
        <w:t xml:space="preserve">Improving learning at the school level </w:t>
      </w:r>
    </w:p>
    <w:p w14:paraId="387802E1" w14:textId="77777777" w:rsidR="00DC49AE" w:rsidRPr="00D72835" w:rsidRDefault="009803B4" w:rsidP="00813A6D">
      <w:pPr>
        <w:pStyle w:val="NormalWeb"/>
        <w:numPr>
          <w:ilvl w:val="0"/>
          <w:numId w:val="14"/>
        </w:numPr>
        <w:jc w:val="both"/>
        <w:rPr>
          <w:rFonts w:asciiTheme="majorBidi" w:hAnsiTheme="majorBidi" w:cstheme="majorBidi"/>
        </w:rPr>
      </w:pPr>
      <w:r w:rsidRPr="00D72835">
        <w:rPr>
          <w:rStyle w:val="Strong"/>
          <w:rFonts w:asciiTheme="majorBidi" w:hAnsiTheme="majorBidi" w:cstheme="majorBidi"/>
        </w:rPr>
        <w:t>Component 2:</w:t>
      </w:r>
      <w:r w:rsidR="00813A6D" w:rsidRPr="00D72835">
        <w:rPr>
          <w:rFonts w:asciiTheme="majorBidi" w:hAnsiTheme="majorBidi" w:cstheme="majorBidi"/>
        </w:rPr>
        <w:t xml:space="preserve">Reform of the monitoring and evaluation of national progress in learning </w:t>
      </w:r>
    </w:p>
    <w:p w14:paraId="6F135444" w14:textId="77777777" w:rsidR="00DC49AE" w:rsidRPr="00D72835" w:rsidRDefault="009803B4" w:rsidP="00DC49AE">
      <w:pPr>
        <w:pStyle w:val="NormalWeb"/>
        <w:numPr>
          <w:ilvl w:val="0"/>
          <w:numId w:val="14"/>
        </w:numPr>
        <w:jc w:val="both"/>
        <w:rPr>
          <w:rFonts w:asciiTheme="majorBidi" w:hAnsiTheme="majorBidi" w:cstheme="majorBidi"/>
        </w:rPr>
      </w:pPr>
      <w:r w:rsidRPr="00D72835">
        <w:rPr>
          <w:rStyle w:val="Strong"/>
          <w:rFonts w:asciiTheme="majorBidi" w:hAnsiTheme="majorBidi" w:cstheme="majorBidi"/>
        </w:rPr>
        <w:t>Component 3:</w:t>
      </w:r>
      <w:r w:rsidR="00813A6D" w:rsidRPr="00D72835">
        <w:rPr>
          <w:rFonts w:asciiTheme="majorBidi" w:hAnsiTheme="majorBidi" w:cstheme="majorBidi"/>
        </w:rPr>
        <w:t>Enhancing Teacher, Multi-Professional Support Teams and School leader competencies</w:t>
      </w:r>
    </w:p>
    <w:p w14:paraId="5394AF6F" w14:textId="77777777" w:rsidR="009803B4" w:rsidRPr="00D72835" w:rsidRDefault="009803B4" w:rsidP="00DC49AE">
      <w:pPr>
        <w:pStyle w:val="NormalWeb"/>
        <w:numPr>
          <w:ilvl w:val="0"/>
          <w:numId w:val="14"/>
        </w:numPr>
        <w:jc w:val="both"/>
        <w:rPr>
          <w:rFonts w:asciiTheme="majorBidi" w:hAnsiTheme="majorBidi" w:cstheme="majorBidi"/>
        </w:rPr>
      </w:pPr>
      <w:r w:rsidRPr="00D72835">
        <w:rPr>
          <w:rStyle w:val="Strong"/>
          <w:rFonts w:asciiTheme="majorBidi" w:hAnsiTheme="majorBidi" w:cstheme="majorBidi"/>
        </w:rPr>
        <w:t>Component 4:</w:t>
      </w:r>
      <w:r w:rsidRPr="00D72835">
        <w:rPr>
          <w:rFonts w:asciiTheme="majorBidi" w:hAnsiTheme="majorBidi" w:cstheme="majorBidi"/>
        </w:rPr>
        <w:t xml:space="preserve"> Enhancing sector and project management, monitoring, and evaluation.</w:t>
      </w:r>
    </w:p>
    <w:p w14:paraId="0A1B238C"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The Ministry of Education and Science (</w:t>
      </w:r>
      <w:proofErr w:type="spellStart"/>
      <w:r w:rsidRPr="00D72835">
        <w:rPr>
          <w:rFonts w:asciiTheme="majorBidi" w:hAnsiTheme="majorBidi" w:cstheme="majorBidi"/>
        </w:rPr>
        <w:t>MoES</w:t>
      </w:r>
      <w:proofErr w:type="spellEnd"/>
      <w:r w:rsidRPr="00D72835">
        <w:rPr>
          <w:rFonts w:asciiTheme="majorBidi" w:hAnsiTheme="majorBidi" w:cstheme="majorBidi"/>
        </w:rPr>
        <w:t>) is the main implementing agency, in close cooperation with the National Examination Center (NEC), the Bureau for Development of Education (BDE), and the State Education Inspectorate (SEI).</w:t>
      </w:r>
    </w:p>
    <w:p w14:paraId="4E2F6CC1"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 xml:space="preserve">Direct beneficiaries include primary education students, teachers, school principals, and </w:t>
      </w:r>
      <w:r w:rsidR="00813A6D" w:rsidRPr="00D72835">
        <w:rPr>
          <w:rFonts w:asciiTheme="majorBidi" w:hAnsiTheme="majorBidi" w:cstheme="majorBidi"/>
        </w:rPr>
        <w:t>m</w:t>
      </w:r>
      <w:r w:rsidRPr="00D72835">
        <w:rPr>
          <w:rFonts w:asciiTheme="majorBidi" w:hAnsiTheme="majorBidi" w:cstheme="majorBidi"/>
        </w:rPr>
        <w:t>ulti-</w:t>
      </w:r>
      <w:r w:rsidR="00813A6D" w:rsidRPr="00D72835">
        <w:rPr>
          <w:rFonts w:asciiTheme="majorBidi" w:hAnsiTheme="majorBidi" w:cstheme="majorBidi"/>
        </w:rPr>
        <w:t>p</w:t>
      </w:r>
      <w:r w:rsidRPr="00D72835">
        <w:rPr>
          <w:rFonts w:asciiTheme="majorBidi" w:hAnsiTheme="majorBidi" w:cstheme="majorBidi"/>
        </w:rPr>
        <w:t xml:space="preserve">rofessional </w:t>
      </w:r>
      <w:r w:rsidR="00813A6D" w:rsidRPr="00D72835">
        <w:rPr>
          <w:rFonts w:asciiTheme="majorBidi" w:hAnsiTheme="majorBidi" w:cstheme="majorBidi"/>
        </w:rPr>
        <w:t>s</w:t>
      </w:r>
      <w:r w:rsidRPr="00D72835">
        <w:rPr>
          <w:rFonts w:asciiTheme="majorBidi" w:hAnsiTheme="majorBidi" w:cstheme="majorBidi"/>
        </w:rPr>
        <w:t xml:space="preserve">upport </w:t>
      </w:r>
      <w:r w:rsidR="00813A6D" w:rsidRPr="00D72835">
        <w:rPr>
          <w:rFonts w:asciiTheme="majorBidi" w:hAnsiTheme="majorBidi" w:cstheme="majorBidi"/>
        </w:rPr>
        <w:t>t</w:t>
      </w:r>
      <w:r w:rsidRPr="00D72835">
        <w:rPr>
          <w:rFonts w:asciiTheme="majorBidi" w:hAnsiTheme="majorBidi" w:cstheme="majorBidi"/>
        </w:rPr>
        <w:t>eams (MPSTs).</w:t>
      </w:r>
    </w:p>
    <w:p w14:paraId="25408E93"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2.</w:t>
      </w:r>
      <w:r w:rsidR="009803B4" w:rsidRPr="00D72835">
        <w:rPr>
          <w:rFonts w:asciiTheme="majorBidi" w:hAnsiTheme="majorBidi" w:cstheme="majorBidi"/>
        </w:rPr>
        <w:t xml:space="preserve"> Specific Background Regarding the Assignment</w:t>
      </w:r>
    </w:p>
    <w:p w14:paraId="38AA6A5B" w14:textId="500CECAF"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 xml:space="preserve">As part of Component 1, </w:t>
      </w:r>
      <w:proofErr w:type="spellStart"/>
      <w:r w:rsidRPr="00D72835">
        <w:rPr>
          <w:rFonts w:asciiTheme="majorBidi" w:hAnsiTheme="majorBidi" w:cstheme="majorBidi"/>
        </w:rPr>
        <w:t>MoES</w:t>
      </w:r>
      <w:proofErr w:type="spellEnd"/>
      <w:r w:rsidR="00D72835" w:rsidRPr="00D72835">
        <w:rPr>
          <w:rFonts w:asciiTheme="majorBidi" w:hAnsiTheme="majorBidi" w:cstheme="majorBidi"/>
        </w:rPr>
        <w:t xml:space="preserve"> </w:t>
      </w:r>
      <w:r w:rsidR="00813A6D" w:rsidRPr="00D72835">
        <w:rPr>
          <w:rFonts w:asciiTheme="majorBidi" w:hAnsiTheme="majorBidi" w:cstheme="majorBidi"/>
        </w:rPr>
        <w:t>would like to</w:t>
      </w:r>
      <w:r w:rsidR="00D72835" w:rsidRPr="00D72835">
        <w:rPr>
          <w:rFonts w:asciiTheme="majorBidi" w:hAnsiTheme="majorBidi" w:cstheme="majorBidi"/>
        </w:rPr>
        <w:t xml:space="preserve"> </w:t>
      </w:r>
      <w:r w:rsidR="00813A6D" w:rsidRPr="00D72835">
        <w:rPr>
          <w:rFonts w:asciiTheme="majorBidi" w:hAnsiTheme="majorBidi" w:cstheme="majorBidi"/>
        </w:rPr>
        <w:t xml:space="preserve">design and </w:t>
      </w:r>
      <w:r w:rsidR="00D72835" w:rsidRPr="00D72835">
        <w:rPr>
          <w:rFonts w:asciiTheme="majorBidi" w:hAnsiTheme="majorBidi" w:cstheme="majorBidi"/>
        </w:rPr>
        <w:t>roll out</w:t>
      </w:r>
      <w:r w:rsidR="00813A6D" w:rsidRPr="00D72835">
        <w:rPr>
          <w:rFonts w:asciiTheme="majorBidi" w:hAnsiTheme="majorBidi" w:cstheme="majorBidi"/>
        </w:rPr>
        <w:t xml:space="preserve"> </w:t>
      </w:r>
      <w:r w:rsidRPr="00D72835">
        <w:rPr>
          <w:rFonts w:asciiTheme="majorBidi" w:hAnsiTheme="majorBidi" w:cstheme="majorBidi"/>
        </w:rPr>
        <w:t>a Whole Day School (WDS) model in selected primary schools under the education system modernization agenda.</w:t>
      </w:r>
    </w:p>
    <w:p w14:paraId="7CBEED70"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lastRenderedPageBreak/>
        <w:t>The WDS model involves extending the regular school day to provide additional instructional time, extracurricular activities, and support services designed to enhance students’ learning outcomes and overall development. It aims to promote holistic learning, social and emotional well-being, and equity by providing access to academic, creative, and recreational opportunities throughout the day.</w:t>
      </w:r>
    </w:p>
    <w:p w14:paraId="43A7CD5C"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The model also seeks to support teachers’ professional growth through the design and facilitation of extracurricular activities and improve parents’ time management and work–life balance.</w:t>
      </w:r>
    </w:p>
    <w:p w14:paraId="61EC42EF"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3</w:t>
      </w:r>
      <w:r w:rsidR="009803B4" w:rsidRPr="00D72835">
        <w:rPr>
          <w:rFonts w:asciiTheme="majorBidi" w:hAnsiTheme="majorBidi" w:cstheme="majorBidi"/>
        </w:rPr>
        <w:t>. Objective of the Assignment</w:t>
      </w:r>
    </w:p>
    <w:p w14:paraId="10A0853B" w14:textId="77777777" w:rsidR="00682040" w:rsidRPr="00D72835" w:rsidRDefault="00682040" w:rsidP="00682040">
      <w:pPr>
        <w:pStyle w:val="NormalWeb"/>
        <w:jc w:val="both"/>
        <w:rPr>
          <w:rFonts w:asciiTheme="majorBidi" w:hAnsiTheme="majorBidi" w:cstheme="majorBidi"/>
        </w:rPr>
      </w:pPr>
      <w:r w:rsidRPr="00D72835">
        <w:rPr>
          <w:rFonts w:asciiTheme="majorBidi" w:hAnsiTheme="majorBidi" w:cstheme="majorBidi"/>
        </w:rPr>
        <w:t xml:space="preserve">To enable successful introduction and sustainability of the WDS model, </w:t>
      </w:r>
      <w:proofErr w:type="spellStart"/>
      <w:r w:rsidRPr="00D72835">
        <w:rPr>
          <w:rFonts w:asciiTheme="majorBidi" w:hAnsiTheme="majorBidi" w:cstheme="majorBidi"/>
        </w:rPr>
        <w:t>MoES</w:t>
      </w:r>
      <w:proofErr w:type="spellEnd"/>
      <w:r w:rsidRPr="00D72835">
        <w:rPr>
          <w:rFonts w:asciiTheme="majorBidi" w:hAnsiTheme="majorBidi" w:cstheme="majorBidi"/>
        </w:rPr>
        <w:t xml:space="preserve"> will engage a consulting firm to design the model concept, develop operational guidelines, and prepare supporting materials and training modules that will enable schools to apply for and implement WDS Grants under the PEIP.</w:t>
      </w:r>
    </w:p>
    <w:p w14:paraId="7923DC22" w14:textId="77777777" w:rsidR="00682040" w:rsidRPr="00D72835" w:rsidRDefault="00682040" w:rsidP="00682040">
      <w:pPr>
        <w:pStyle w:val="NormalWeb"/>
        <w:jc w:val="both"/>
        <w:rPr>
          <w:rFonts w:asciiTheme="majorBidi" w:hAnsiTheme="majorBidi" w:cstheme="majorBidi"/>
        </w:rPr>
      </w:pPr>
      <w:r w:rsidRPr="00D72835">
        <w:rPr>
          <w:rFonts w:asciiTheme="majorBidi" w:hAnsiTheme="majorBidi" w:cstheme="majorBidi"/>
        </w:rPr>
        <w:t>The estimated coverage of the WDS model will include only primary schools currently operating in a single-shift system, which is approximately 200 schools nationwide.</w:t>
      </w:r>
      <w:r>
        <w:rPr>
          <w:rFonts w:asciiTheme="majorBidi" w:hAnsiTheme="majorBidi" w:cstheme="majorBidi"/>
        </w:rPr>
        <w:t xml:space="preserve"> These schools shall be invited to express their interest in implementing the WDS model. Those that express such interest, shall receive technical assistance and shall be eligible to apply for grants for implementing this model. The expected number of grants/schools to be awarded is 20. </w:t>
      </w:r>
    </w:p>
    <w:p w14:paraId="3FD0C016" w14:textId="23F9DB8A"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 xml:space="preserve">The overall objective of this assignment is to design, operationalize, and build capacity for implementation of the Whole Day School (WDS) model in primary schools in North Macedonia, </w:t>
      </w:r>
      <w:r w:rsidR="001819DF">
        <w:rPr>
          <w:rFonts w:asciiTheme="majorBidi" w:hAnsiTheme="majorBidi" w:cstheme="majorBidi"/>
        </w:rPr>
        <w:t xml:space="preserve">with a focus on extra-curricular activities, </w:t>
      </w:r>
      <w:r w:rsidRPr="00D72835">
        <w:rPr>
          <w:rFonts w:asciiTheme="majorBidi" w:hAnsiTheme="majorBidi" w:cstheme="majorBidi"/>
        </w:rPr>
        <w:t xml:space="preserve">and to ensure its integration into schools’ </w:t>
      </w:r>
      <w:r w:rsidRPr="00D72835">
        <w:rPr>
          <w:rStyle w:val="Strong"/>
          <w:rFonts w:asciiTheme="majorBidi" w:hAnsiTheme="majorBidi" w:cstheme="majorBidi"/>
          <w:b w:val="0"/>
          <w:bCs w:val="0"/>
        </w:rPr>
        <w:t>School Improvement Plans (SIPs)</w:t>
      </w:r>
      <w:r w:rsidRPr="00D72835">
        <w:rPr>
          <w:rFonts w:asciiTheme="majorBidi" w:hAnsiTheme="majorBidi" w:cstheme="majorBidi"/>
          <w:b/>
        </w:rPr>
        <w:t>.</w:t>
      </w:r>
    </w:p>
    <w:p w14:paraId="4665F019"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Specifically, the consulting firm shall:</w:t>
      </w:r>
    </w:p>
    <w:p w14:paraId="4FB8BC55" w14:textId="77777777" w:rsidR="009803B4" w:rsidRPr="00D72835" w:rsidRDefault="009803B4" w:rsidP="009803B4">
      <w:pPr>
        <w:pStyle w:val="NormalWeb"/>
        <w:numPr>
          <w:ilvl w:val="0"/>
          <w:numId w:val="8"/>
        </w:numPr>
        <w:jc w:val="both"/>
        <w:rPr>
          <w:rFonts w:asciiTheme="majorBidi" w:hAnsiTheme="majorBidi" w:cstheme="majorBidi"/>
        </w:rPr>
      </w:pPr>
      <w:r w:rsidRPr="00D72835">
        <w:rPr>
          <w:rFonts w:asciiTheme="majorBidi" w:hAnsiTheme="majorBidi" w:cstheme="majorBidi"/>
        </w:rPr>
        <w:t>Design the overall WDS concept and model framework tailored to the national education context;</w:t>
      </w:r>
    </w:p>
    <w:p w14:paraId="7D1DED21" w14:textId="77777777" w:rsidR="009803B4" w:rsidRPr="00D72835" w:rsidRDefault="009803B4" w:rsidP="009803B4">
      <w:pPr>
        <w:pStyle w:val="NormalWeb"/>
        <w:numPr>
          <w:ilvl w:val="0"/>
          <w:numId w:val="8"/>
        </w:numPr>
        <w:jc w:val="both"/>
        <w:rPr>
          <w:rFonts w:asciiTheme="majorBidi" w:hAnsiTheme="majorBidi" w:cstheme="majorBidi"/>
        </w:rPr>
      </w:pPr>
      <w:r w:rsidRPr="00D72835">
        <w:rPr>
          <w:rFonts w:asciiTheme="majorBidi" w:hAnsiTheme="majorBidi" w:cstheme="majorBidi"/>
        </w:rPr>
        <w:t>Develop all relevant documentation, including manuals, operational guidelines, and application materials for schools to apply under the WDS Grant Program;</w:t>
      </w:r>
    </w:p>
    <w:p w14:paraId="001F0C8B" w14:textId="77777777" w:rsidR="009803B4" w:rsidRPr="00D72835" w:rsidRDefault="009803B4" w:rsidP="009803B4">
      <w:pPr>
        <w:pStyle w:val="NormalWeb"/>
        <w:numPr>
          <w:ilvl w:val="0"/>
          <w:numId w:val="8"/>
        </w:numPr>
        <w:jc w:val="both"/>
        <w:rPr>
          <w:rFonts w:asciiTheme="majorBidi" w:hAnsiTheme="majorBidi" w:cstheme="majorBidi"/>
        </w:rPr>
      </w:pPr>
      <w:r w:rsidRPr="00D72835">
        <w:rPr>
          <w:rFonts w:asciiTheme="majorBidi" w:hAnsiTheme="majorBidi" w:cstheme="majorBidi"/>
        </w:rPr>
        <w:t>Build the capacities of schools, teachers, and municipal representatives to implement the model through training, mentoring, and dissemination activities; and</w:t>
      </w:r>
    </w:p>
    <w:p w14:paraId="4230E638" w14:textId="2E67F985" w:rsidR="009803B4" w:rsidRPr="00D72835" w:rsidRDefault="009803B4" w:rsidP="009803B4">
      <w:pPr>
        <w:pStyle w:val="NormalWeb"/>
        <w:numPr>
          <w:ilvl w:val="0"/>
          <w:numId w:val="8"/>
        </w:numPr>
        <w:jc w:val="both"/>
        <w:rPr>
          <w:rFonts w:asciiTheme="majorBidi" w:hAnsiTheme="majorBidi" w:cstheme="majorBidi"/>
        </w:rPr>
      </w:pPr>
      <w:r w:rsidRPr="00D72835">
        <w:rPr>
          <w:rFonts w:asciiTheme="majorBidi" w:hAnsiTheme="majorBidi" w:cstheme="majorBidi"/>
        </w:rPr>
        <w:t xml:space="preserve">Support schools in revising their </w:t>
      </w:r>
      <w:r w:rsidRPr="00D72835">
        <w:rPr>
          <w:rStyle w:val="Strong"/>
          <w:rFonts w:asciiTheme="majorBidi" w:hAnsiTheme="majorBidi" w:cstheme="majorBidi"/>
          <w:b w:val="0"/>
          <w:bCs w:val="0"/>
        </w:rPr>
        <w:t>School Improvement Plans (SIPs)</w:t>
      </w:r>
      <w:r w:rsidRPr="00D72835">
        <w:rPr>
          <w:rFonts w:asciiTheme="majorBidi" w:hAnsiTheme="majorBidi" w:cstheme="majorBidi"/>
        </w:rPr>
        <w:t xml:space="preserve"> to include activities related to the WDS model and ensure alignment with institutional </w:t>
      </w:r>
      <w:proofErr w:type="spellStart"/>
      <w:r w:rsidRPr="00D72835">
        <w:rPr>
          <w:rFonts w:asciiTheme="majorBidi" w:hAnsiTheme="majorBidi" w:cstheme="majorBidi"/>
        </w:rPr>
        <w:t>goals.</w:t>
      </w:r>
      <w:r w:rsidR="00E0374A">
        <w:rPr>
          <w:rFonts w:asciiTheme="majorBidi" w:hAnsiTheme="majorBidi" w:cstheme="majorBidi"/>
        </w:rPr>
        <w:t>+support</w:t>
      </w:r>
      <w:proofErr w:type="spellEnd"/>
      <w:r w:rsidR="00E0374A">
        <w:rPr>
          <w:rFonts w:asciiTheme="majorBidi" w:hAnsiTheme="majorBidi" w:cstheme="majorBidi"/>
        </w:rPr>
        <w:t xml:space="preserve"> in development the </w:t>
      </w:r>
      <w:proofErr w:type="spellStart"/>
      <w:r w:rsidR="00E0374A">
        <w:rPr>
          <w:rFonts w:asciiTheme="majorBidi" w:hAnsiTheme="majorBidi" w:cstheme="majorBidi"/>
        </w:rPr>
        <w:t>extracurr</w:t>
      </w:r>
      <w:proofErr w:type="spellEnd"/>
      <w:r w:rsidR="00E0374A">
        <w:rPr>
          <w:rFonts w:asciiTheme="majorBidi" w:hAnsiTheme="majorBidi" w:cstheme="majorBidi"/>
        </w:rPr>
        <w:t xml:space="preserve"> activities</w:t>
      </w:r>
    </w:p>
    <w:p w14:paraId="468DD77C"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4</w:t>
      </w:r>
      <w:r w:rsidR="009803B4" w:rsidRPr="00D72835">
        <w:rPr>
          <w:rFonts w:asciiTheme="majorBidi" w:hAnsiTheme="majorBidi" w:cstheme="majorBidi"/>
        </w:rPr>
        <w:t>. Scope of Work and Specific Tasks</w:t>
      </w:r>
    </w:p>
    <w:p w14:paraId="4A9084B7"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The consulting firm shall undertake the following tasks:</w:t>
      </w:r>
    </w:p>
    <w:p w14:paraId="25404410" w14:textId="77777777" w:rsidR="009803B4" w:rsidRPr="00D72835" w:rsidRDefault="009803B4" w:rsidP="009803B4">
      <w:pPr>
        <w:pStyle w:val="Heading4"/>
        <w:jc w:val="both"/>
        <w:rPr>
          <w:rFonts w:asciiTheme="majorBidi" w:hAnsiTheme="majorBidi"/>
        </w:rPr>
      </w:pPr>
      <w:r w:rsidRPr="00D72835">
        <w:rPr>
          <w:rFonts w:asciiTheme="majorBidi" w:hAnsiTheme="majorBidi"/>
        </w:rPr>
        <w:lastRenderedPageBreak/>
        <w:t>1. Conceptual Design of the WDS Model</w:t>
      </w:r>
    </w:p>
    <w:p w14:paraId="2D7FDCA6" w14:textId="77777777" w:rsidR="009803B4" w:rsidRPr="00D72835" w:rsidRDefault="009803B4" w:rsidP="009803B4">
      <w:pPr>
        <w:pStyle w:val="NormalWeb"/>
        <w:numPr>
          <w:ilvl w:val="0"/>
          <w:numId w:val="9"/>
        </w:numPr>
        <w:jc w:val="both"/>
        <w:rPr>
          <w:rFonts w:asciiTheme="majorBidi" w:hAnsiTheme="majorBidi" w:cstheme="majorBidi"/>
        </w:rPr>
      </w:pPr>
      <w:r w:rsidRPr="00D72835">
        <w:rPr>
          <w:rFonts w:asciiTheme="majorBidi" w:hAnsiTheme="majorBidi" w:cstheme="majorBidi"/>
        </w:rPr>
        <w:t>Review national education policies, strategies, and regulations relevant to extended school programs;</w:t>
      </w:r>
    </w:p>
    <w:p w14:paraId="1D40A70C" w14:textId="77777777" w:rsidR="009803B4" w:rsidRPr="00D72835" w:rsidRDefault="009803B4" w:rsidP="009803B4">
      <w:pPr>
        <w:pStyle w:val="NormalWeb"/>
        <w:numPr>
          <w:ilvl w:val="0"/>
          <w:numId w:val="9"/>
        </w:numPr>
        <w:jc w:val="both"/>
        <w:rPr>
          <w:rFonts w:asciiTheme="majorBidi" w:hAnsiTheme="majorBidi" w:cstheme="majorBidi"/>
        </w:rPr>
      </w:pPr>
      <w:r w:rsidRPr="00D72835">
        <w:rPr>
          <w:rFonts w:asciiTheme="majorBidi" w:hAnsiTheme="majorBidi" w:cstheme="majorBidi"/>
        </w:rPr>
        <w:t>Conduct a needs assessment through consultation with key stakeholders (</w:t>
      </w:r>
      <w:proofErr w:type="spellStart"/>
      <w:r w:rsidRPr="00D72835">
        <w:rPr>
          <w:rFonts w:asciiTheme="majorBidi" w:hAnsiTheme="majorBidi" w:cstheme="majorBidi"/>
        </w:rPr>
        <w:t>MoES</w:t>
      </w:r>
      <w:proofErr w:type="spellEnd"/>
      <w:r w:rsidRPr="00D72835">
        <w:rPr>
          <w:rFonts w:asciiTheme="majorBidi" w:hAnsiTheme="majorBidi" w:cstheme="majorBidi"/>
        </w:rPr>
        <w:t>, BDE, NEC, SEI, schools, teachers, parents, and municipalities);</w:t>
      </w:r>
    </w:p>
    <w:p w14:paraId="5455298F" w14:textId="77777777" w:rsidR="009803B4" w:rsidRPr="00D72835" w:rsidRDefault="009803B4" w:rsidP="009803B4">
      <w:pPr>
        <w:pStyle w:val="NormalWeb"/>
        <w:numPr>
          <w:ilvl w:val="0"/>
          <w:numId w:val="9"/>
        </w:numPr>
        <w:jc w:val="both"/>
        <w:rPr>
          <w:rFonts w:asciiTheme="majorBidi" w:hAnsiTheme="majorBidi" w:cstheme="majorBidi"/>
        </w:rPr>
      </w:pPr>
      <w:r w:rsidRPr="00D72835">
        <w:rPr>
          <w:rFonts w:asciiTheme="majorBidi" w:hAnsiTheme="majorBidi" w:cstheme="majorBidi"/>
        </w:rPr>
        <w:t>Propose a comprehensive conceptual framework for the WDS model, including pedagogical, organizational, and logistical aspects;</w:t>
      </w:r>
    </w:p>
    <w:p w14:paraId="6228479C" w14:textId="77777777" w:rsidR="009803B4" w:rsidRPr="00D72835" w:rsidRDefault="009803B4" w:rsidP="009803B4">
      <w:pPr>
        <w:pStyle w:val="NormalWeb"/>
        <w:numPr>
          <w:ilvl w:val="0"/>
          <w:numId w:val="9"/>
        </w:numPr>
        <w:jc w:val="both"/>
        <w:rPr>
          <w:rFonts w:asciiTheme="majorBidi" w:hAnsiTheme="majorBidi" w:cstheme="majorBidi"/>
        </w:rPr>
      </w:pPr>
      <w:r w:rsidRPr="00D72835">
        <w:rPr>
          <w:rFonts w:asciiTheme="majorBidi" w:hAnsiTheme="majorBidi" w:cstheme="majorBidi"/>
        </w:rPr>
        <w:t>Define possible implementation models (e.g., full-day, modular, or partial WDS arrangements).</w:t>
      </w:r>
    </w:p>
    <w:p w14:paraId="3E5024C2" w14:textId="77777777" w:rsidR="009803B4" w:rsidRPr="00D72835" w:rsidRDefault="009803B4" w:rsidP="009803B4">
      <w:pPr>
        <w:pStyle w:val="Heading4"/>
        <w:jc w:val="both"/>
        <w:rPr>
          <w:rFonts w:asciiTheme="majorBidi" w:hAnsiTheme="majorBidi"/>
        </w:rPr>
      </w:pPr>
      <w:r w:rsidRPr="00D72835">
        <w:rPr>
          <w:rFonts w:asciiTheme="majorBidi" w:hAnsiTheme="majorBidi"/>
        </w:rPr>
        <w:t>2. Development of the Operational Package and Documentation</w:t>
      </w:r>
    </w:p>
    <w:p w14:paraId="239EEE56" w14:textId="77777777" w:rsidR="009803B4" w:rsidRPr="00D72835" w:rsidRDefault="009803B4" w:rsidP="009803B4">
      <w:pPr>
        <w:pStyle w:val="NormalWeb"/>
        <w:numPr>
          <w:ilvl w:val="0"/>
          <w:numId w:val="10"/>
        </w:numPr>
        <w:jc w:val="both"/>
        <w:rPr>
          <w:rFonts w:asciiTheme="majorBidi" w:hAnsiTheme="majorBidi" w:cstheme="majorBidi"/>
        </w:rPr>
      </w:pPr>
      <w:r w:rsidRPr="00D72835">
        <w:rPr>
          <w:rFonts w:asciiTheme="majorBidi" w:hAnsiTheme="majorBidi" w:cstheme="majorBidi"/>
        </w:rPr>
        <w:t>Develop a WDS Implementation Manual outlining procedures, requirements, and standards;</w:t>
      </w:r>
    </w:p>
    <w:p w14:paraId="232A1423" w14:textId="77777777" w:rsidR="009803B4" w:rsidRPr="00D72835" w:rsidRDefault="009803B4" w:rsidP="009803B4">
      <w:pPr>
        <w:pStyle w:val="NormalWeb"/>
        <w:numPr>
          <w:ilvl w:val="0"/>
          <w:numId w:val="10"/>
        </w:numPr>
        <w:jc w:val="both"/>
        <w:rPr>
          <w:rFonts w:asciiTheme="majorBidi" w:hAnsiTheme="majorBidi" w:cstheme="majorBidi"/>
        </w:rPr>
      </w:pPr>
      <w:r w:rsidRPr="00D72835">
        <w:rPr>
          <w:rFonts w:asciiTheme="majorBidi" w:hAnsiTheme="majorBidi" w:cstheme="majorBidi"/>
        </w:rPr>
        <w:t>Develop Guidelines for Schools to prepare and submit applications for WDS grants;</w:t>
      </w:r>
    </w:p>
    <w:p w14:paraId="205353B7" w14:textId="77777777" w:rsidR="009803B4" w:rsidRPr="00D72835" w:rsidRDefault="009803B4" w:rsidP="009803B4">
      <w:pPr>
        <w:pStyle w:val="NormalWeb"/>
        <w:numPr>
          <w:ilvl w:val="0"/>
          <w:numId w:val="10"/>
        </w:numPr>
        <w:jc w:val="both"/>
        <w:rPr>
          <w:rFonts w:asciiTheme="majorBidi" w:hAnsiTheme="majorBidi" w:cstheme="majorBidi"/>
        </w:rPr>
      </w:pPr>
      <w:r w:rsidRPr="00D72835">
        <w:rPr>
          <w:rFonts w:asciiTheme="majorBidi" w:hAnsiTheme="majorBidi" w:cstheme="majorBidi"/>
        </w:rPr>
        <w:t>Draft templates and forms (grant application form, implementation plan, reporting forms, etc.);</w:t>
      </w:r>
    </w:p>
    <w:p w14:paraId="37BF5485" w14:textId="77777777" w:rsidR="009803B4" w:rsidRPr="00D72835" w:rsidRDefault="009803B4" w:rsidP="009803B4">
      <w:pPr>
        <w:pStyle w:val="NormalWeb"/>
        <w:numPr>
          <w:ilvl w:val="0"/>
          <w:numId w:val="10"/>
        </w:numPr>
        <w:jc w:val="both"/>
        <w:rPr>
          <w:rFonts w:asciiTheme="majorBidi" w:hAnsiTheme="majorBidi" w:cstheme="majorBidi"/>
        </w:rPr>
      </w:pPr>
      <w:r w:rsidRPr="00D72835">
        <w:rPr>
          <w:rFonts w:asciiTheme="majorBidi" w:hAnsiTheme="majorBidi" w:cstheme="majorBidi"/>
        </w:rPr>
        <w:t>Prepare guidelines for monitoring and evaluation of WDS implementation at the school level;</w:t>
      </w:r>
    </w:p>
    <w:p w14:paraId="421A3F45" w14:textId="77777777" w:rsidR="009803B4" w:rsidRPr="00D72835" w:rsidRDefault="009803B4" w:rsidP="009803B4">
      <w:pPr>
        <w:pStyle w:val="NormalWeb"/>
        <w:numPr>
          <w:ilvl w:val="0"/>
          <w:numId w:val="10"/>
        </w:numPr>
        <w:jc w:val="both"/>
        <w:rPr>
          <w:rFonts w:asciiTheme="majorBidi" w:hAnsiTheme="majorBidi" w:cstheme="majorBidi"/>
        </w:rPr>
      </w:pPr>
      <w:r w:rsidRPr="00D72835">
        <w:rPr>
          <w:rFonts w:asciiTheme="majorBidi" w:hAnsiTheme="majorBidi" w:cstheme="majorBidi"/>
        </w:rPr>
        <w:t xml:space="preserve">Ensure that all materials align with national legislation and </w:t>
      </w:r>
      <w:proofErr w:type="spellStart"/>
      <w:r w:rsidRPr="00D72835">
        <w:rPr>
          <w:rFonts w:asciiTheme="majorBidi" w:hAnsiTheme="majorBidi" w:cstheme="majorBidi"/>
        </w:rPr>
        <w:t>MoES</w:t>
      </w:r>
      <w:proofErr w:type="spellEnd"/>
      <w:r w:rsidRPr="00D72835">
        <w:rPr>
          <w:rFonts w:asciiTheme="majorBidi" w:hAnsiTheme="majorBidi" w:cstheme="majorBidi"/>
        </w:rPr>
        <w:t xml:space="preserve"> standards.</w:t>
      </w:r>
    </w:p>
    <w:p w14:paraId="03FA0273" w14:textId="6E9D0AB3" w:rsidR="009803B4" w:rsidRPr="00D72835" w:rsidRDefault="009803B4" w:rsidP="009803B4">
      <w:pPr>
        <w:pStyle w:val="Heading4"/>
        <w:jc w:val="both"/>
        <w:rPr>
          <w:rFonts w:asciiTheme="majorBidi" w:hAnsiTheme="majorBidi"/>
        </w:rPr>
      </w:pPr>
      <w:r w:rsidRPr="00D72835">
        <w:rPr>
          <w:rFonts w:asciiTheme="majorBidi" w:hAnsiTheme="majorBidi"/>
        </w:rPr>
        <w:t>3. Capacity Building and Training</w:t>
      </w:r>
      <w:r w:rsidR="00FF4BF7">
        <w:rPr>
          <w:rFonts w:asciiTheme="majorBidi" w:hAnsiTheme="majorBidi"/>
        </w:rPr>
        <w:t xml:space="preserve"> (for the schools that will express interest in applying this model)</w:t>
      </w:r>
    </w:p>
    <w:p w14:paraId="293CBB16" w14:textId="08D14B50" w:rsidR="009803B4" w:rsidRPr="00D72835" w:rsidRDefault="009803B4" w:rsidP="009803B4">
      <w:pPr>
        <w:pStyle w:val="NormalWeb"/>
        <w:numPr>
          <w:ilvl w:val="0"/>
          <w:numId w:val="11"/>
        </w:numPr>
        <w:jc w:val="both"/>
        <w:rPr>
          <w:rFonts w:asciiTheme="majorBidi" w:hAnsiTheme="majorBidi" w:cstheme="majorBidi"/>
        </w:rPr>
      </w:pPr>
      <w:r w:rsidRPr="00D72835">
        <w:rPr>
          <w:rFonts w:asciiTheme="majorBidi" w:hAnsiTheme="majorBidi" w:cstheme="majorBidi"/>
        </w:rPr>
        <w:t>Design and deliver a training program for school management teams, teachers, and municipal education staff on the WDS model;</w:t>
      </w:r>
    </w:p>
    <w:p w14:paraId="19E21582" w14:textId="77777777" w:rsidR="009803B4" w:rsidRPr="00D72835" w:rsidRDefault="009803B4" w:rsidP="009803B4">
      <w:pPr>
        <w:pStyle w:val="NormalWeb"/>
        <w:numPr>
          <w:ilvl w:val="0"/>
          <w:numId w:val="11"/>
        </w:numPr>
        <w:jc w:val="both"/>
        <w:rPr>
          <w:rFonts w:asciiTheme="majorBidi" w:hAnsiTheme="majorBidi" w:cstheme="majorBidi"/>
        </w:rPr>
      </w:pPr>
      <w:r w:rsidRPr="00D72835">
        <w:rPr>
          <w:rFonts w:asciiTheme="majorBidi" w:hAnsiTheme="majorBidi" w:cstheme="majorBidi"/>
        </w:rPr>
        <w:t>Prepare training manuals, presentations, and handouts;</w:t>
      </w:r>
    </w:p>
    <w:p w14:paraId="115FDFE4" w14:textId="77777777" w:rsidR="009803B4" w:rsidRPr="00D72835" w:rsidRDefault="009803B4" w:rsidP="009803B4">
      <w:pPr>
        <w:pStyle w:val="NormalWeb"/>
        <w:numPr>
          <w:ilvl w:val="0"/>
          <w:numId w:val="11"/>
        </w:numPr>
        <w:jc w:val="both"/>
        <w:rPr>
          <w:rFonts w:asciiTheme="majorBidi" w:hAnsiTheme="majorBidi" w:cstheme="majorBidi"/>
        </w:rPr>
      </w:pPr>
      <w:r w:rsidRPr="00D72835">
        <w:rPr>
          <w:rFonts w:asciiTheme="majorBidi" w:hAnsiTheme="majorBidi" w:cstheme="majorBidi"/>
        </w:rPr>
        <w:t>Conduct training sessions and workshops (by May 2026) to build knowledge and skills needed for implementation;</w:t>
      </w:r>
    </w:p>
    <w:p w14:paraId="3D1BDD96" w14:textId="77777777" w:rsidR="009803B4" w:rsidRPr="00D72835" w:rsidRDefault="009803B4" w:rsidP="009803B4">
      <w:pPr>
        <w:pStyle w:val="NormalWeb"/>
        <w:numPr>
          <w:ilvl w:val="0"/>
          <w:numId w:val="11"/>
        </w:numPr>
        <w:jc w:val="both"/>
        <w:rPr>
          <w:rFonts w:asciiTheme="majorBidi" w:hAnsiTheme="majorBidi" w:cstheme="majorBidi"/>
        </w:rPr>
      </w:pPr>
      <w:r w:rsidRPr="00D72835">
        <w:rPr>
          <w:rFonts w:asciiTheme="majorBidi" w:hAnsiTheme="majorBidi" w:cstheme="majorBidi"/>
        </w:rPr>
        <w:t xml:space="preserve">Provide hands-on technical assistance to schools in integrating WDS-related activities into their </w:t>
      </w:r>
      <w:r w:rsidRPr="00D72835">
        <w:rPr>
          <w:rStyle w:val="Strong"/>
          <w:rFonts w:asciiTheme="majorBidi" w:hAnsiTheme="majorBidi" w:cstheme="majorBidi"/>
        </w:rPr>
        <w:t>School Improvement Plans (SIPs)</w:t>
      </w:r>
      <w:r w:rsidRPr="00D72835">
        <w:rPr>
          <w:rFonts w:asciiTheme="majorBidi" w:hAnsiTheme="majorBidi" w:cstheme="majorBidi"/>
        </w:rPr>
        <w:t>;</w:t>
      </w:r>
    </w:p>
    <w:p w14:paraId="6B448935" w14:textId="77777777" w:rsidR="00FF4BF7" w:rsidRPr="00D72835" w:rsidRDefault="00FF4BF7" w:rsidP="00FF4BF7">
      <w:pPr>
        <w:pStyle w:val="NormalWeb"/>
        <w:numPr>
          <w:ilvl w:val="0"/>
          <w:numId w:val="11"/>
        </w:numPr>
        <w:jc w:val="both"/>
        <w:rPr>
          <w:rFonts w:asciiTheme="majorBidi" w:hAnsiTheme="majorBidi" w:cstheme="majorBidi"/>
        </w:rPr>
      </w:pPr>
      <w:r w:rsidRPr="00D72835">
        <w:rPr>
          <w:rFonts w:asciiTheme="majorBidi" w:hAnsiTheme="majorBidi" w:cstheme="majorBidi"/>
        </w:rPr>
        <w:t>Provide technical assistance and mentoring during the initial call for grant applications (June–August 2026);</w:t>
      </w:r>
    </w:p>
    <w:p w14:paraId="711095E9" w14:textId="77777777" w:rsidR="009803B4" w:rsidRPr="00D72835" w:rsidRDefault="009803B4" w:rsidP="009803B4">
      <w:pPr>
        <w:pStyle w:val="NormalWeb"/>
        <w:numPr>
          <w:ilvl w:val="0"/>
          <w:numId w:val="11"/>
        </w:numPr>
        <w:jc w:val="both"/>
        <w:rPr>
          <w:rFonts w:asciiTheme="majorBidi" w:hAnsiTheme="majorBidi" w:cstheme="majorBidi"/>
        </w:rPr>
      </w:pPr>
      <w:r w:rsidRPr="00D72835">
        <w:rPr>
          <w:rFonts w:asciiTheme="majorBidi" w:hAnsiTheme="majorBidi" w:cstheme="majorBidi"/>
        </w:rPr>
        <w:t xml:space="preserve">Offer feedback and mentoring to ensure that WDS objectives are reflected in the </w:t>
      </w:r>
      <w:proofErr w:type="spellStart"/>
      <w:r w:rsidRPr="00D72835">
        <w:rPr>
          <w:rFonts w:asciiTheme="majorBidi" w:hAnsiTheme="majorBidi" w:cstheme="majorBidi"/>
        </w:rPr>
        <w:t>SIPs’</w:t>
      </w:r>
      <w:proofErr w:type="spellEnd"/>
      <w:r w:rsidRPr="00D72835">
        <w:rPr>
          <w:rFonts w:asciiTheme="majorBidi" w:hAnsiTheme="majorBidi" w:cstheme="majorBidi"/>
        </w:rPr>
        <w:t xml:space="preserve"> structure, objectives, and performance indicators.</w:t>
      </w:r>
    </w:p>
    <w:p w14:paraId="2454045B" w14:textId="77777777" w:rsidR="009803B4" w:rsidRPr="00D72835" w:rsidRDefault="009803B4" w:rsidP="009803B4">
      <w:pPr>
        <w:pStyle w:val="Heading4"/>
        <w:jc w:val="both"/>
        <w:rPr>
          <w:rFonts w:asciiTheme="majorBidi" w:hAnsiTheme="majorBidi"/>
        </w:rPr>
      </w:pPr>
      <w:r w:rsidRPr="00D72835">
        <w:rPr>
          <w:rFonts w:asciiTheme="majorBidi" w:hAnsiTheme="majorBidi"/>
        </w:rPr>
        <w:t>4. Communication and Dissemination</w:t>
      </w:r>
    </w:p>
    <w:p w14:paraId="4637E283" w14:textId="77777777" w:rsidR="009803B4" w:rsidRPr="00D72835" w:rsidRDefault="009803B4" w:rsidP="009803B4">
      <w:pPr>
        <w:pStyle w:val="NormalWeb"/>
        <w:numPr>
          <w:ilvl w:val="0"/>
          <w:numId w:val="12"/>
        </w:numPr>
        <w:jc w:val="both"/>
        <w:rPr>
          <w:rFonts w:asciiTheme="majorBidi" w:hAnsiTheme="majorBidi" w:cstheme="majorBidi"/>
        </w:rPr>
      </w:pPr>
      <w:r w:rsidRPr="00D72835">
        <w:rPr>
          <w:rFonts w:asciiTheme="majorBidi" w:hAnsiTheme="majorBidi" w:cstheme="majorBidi"/>
        </w:rPr>
        <w:t xml:space="preserve">Support </w:t>
      </w:r>
      <w:proofErr w:type="spellStart"/>
      <w:r w:rsidRPr="00D72835">
        <w:rPr>
          <w:rFonts w:asciiTheme="majorBidi" w:hAnsiTheme="majorBidi" w:cstheme="majorBidi"/>
        </w:rPr>
        <w:t>MoES</w:t>
      </w:r>
      <w:proofErr w:type="spellEnd"/>
      <w:r w:rsidRPr="00D72835">
        <w:rPr>
          <w:rFonts w:asciiTheme="majorBidi" w:hAnsiTheme="majorBidi" w:cstheme="majorBidi"/>
        </w:rPr>
        <w:t xml:space="preserve"> and PEIP PMU in preparing a communication plan to promote the WDS model;</w:t>
      </w:r>
    </w:p>
    <w:p w14:paraId="68F9920E" w14:textId="77777777" w:rsidR="009803B4" w:rsidRPr="00D72835" w:rsidRDefault="009803B4" w:rsidP="009803B4">
      <w:pPr>
        <w:pStyle w:val="NormalWeb"/>
        <w:numPr>
          <w:ilvl w:val="0"/>
          <w:numId w:val="12"/>
        </w:numPr>
        <w:jc w:val="both"/>
        <w:rPr>
          <w:rFonts w:asciiTheme="majorBidi" w:hAnsiTheme="majorBidi" w:cstheme="majorBidi"/>
        </w:rPr>
      </w:pPr>
      <w:r w:rsidRPr="00D72835">
        <w:rPr>
          <w:rFonts w:asciiTheme="majorBidi" w:hAnsiTheme="majorBidi" w:cstheme="majorBidi"/>
        </w:rPr>
        <w:t>Organize dissemination events and presentations for stakeholders;</w:t>
      </w:r>
    </w:p>
    <w:p w14:paraId="49651474" w14:textId="77777777" w:rsidR="009803B4" w:rsidRPr="00D72835" w:rsidRDefault="009803B4" w:rsidP="009803B4">
      <w:pPr>
        <w:pStyle w:val="NormalWeb"/>
        <w:numPr>
          <w:ilvl w:val="0"/>
          <w:numId w:val="12"/>
        </w:numPr>
        <w:jc w:val="both"/>
        <w:rPr>
          <w:rFonts w:asciiTheme="majorBidi" w:hAnsiTheme="majorBidi" w:cstheme="majorBidi"/>
        </w:rPr>
      </w:pPr>
      <w:r w:rsidRPr="00D72835">
        <w:rPr>
          <w:rFonts w:asciiTheme="majorBidi" w:hAnsiTheme="majorBidi" w:cstheme="majorBidi"/>
        </w:rPr>
        <w:t>Prepare concise communication materials (brochures, visuals, web content).</w:t>
      </w:r>
    </w:p>
    <w:p w14:paraId="45CE7929" w14:textId="77777777" w:rsidR="009803B4" w:rsidRPr="00D72835" w:rsidRDefault="009803B4" w:rsidP="009803B4">
      <w:pPr>
        <w:pStyle w:val="Heading4"/>
        <w:jc w:val="both"/>
        <w:rPr>
          <w:rFonts w:asciiTheme="majorBidi" w:hAnsiTheme="majorBidi"/>
        </w:rPr>
      </w:pPr>
      <w:r w:rsidRPr="00D72835">
        <w:rPr>
          <w:rFonts w:asciiTheme="majorBidi" w:hAnsiTheme="majorBidi"/>
        </w:rPr>
        <w:lastRenderedPageBreak/>
        <w:t>5. Finalization, Support, and Evaluation</w:t>
      </w:r>
    </w:p>
    <w:p w14:paraId="1D0AFDA0" w14:textId="2B0E7D93" w:rsidR="009803B4" w:rsidRPr="00D72835" w:rsidRDefault="009803B4" w:rsidP="009803B4">
      <w:pPr>
        <w:pStyle w:val="NormalWeb"/>
        <w:numPr>
          <w:ilvl w:val="0"/>
          <w:numId w:val="13"/>
        </w:numPr>
        <w:jc w:val="both"/>
        <w:rPr>
          <w:rFonts w:asciiTheme="majorBidi" w:hAnsiTheme="majorBidi" w:cstheme="majorBidi"/>
        </w:rPr>
      </w:pPr>
      <w:r w:rsidRPr="00D72835">
        <w:rPr>
          <w:rFonts w:asciiTheme="majorBidi" w:hAnsiTheme="majorBidi" w:cstheme="majorBidi"/>
        </w:rPr>
        <w:t xml:space="preserve">Provide continuous technical support to </w:t>
      </w:r>
      <w:r w:rsidR="00DE3286">
        <w:rPr>
          <w:rFonts w:asciiTheme="majorBidi" w:hAnsiTheme="majorBidi" w:cstheme="majorBidi"/>
        </w:rPr>
        <w:t xml:space="preserve">the </w:t>
      </w:r>
      <w:r w:rsidRPr="00D72835">
        <w:rPr>
          <w:rFonts w:asciiTheme="majorBidi" w:hAnsiTheme="majorBidi" w:cstheme="majorBidi"/>
        </w:rPr>
        <w:t>schools</w:t>
      </w:r>
      <w:r w:rsidR="00DE3286">
        <w:rPr>
          <w:rFonts w:asciiTheme="majorBidi" w:hAnsiTheme="majorBidi" w:cstheme="majorBidi"/>
        </w:rPr>
        <w:t xml:space="preserve"> that receive grants</w:t>
      </w:r>
      <w:r w:rsidRPr="00D72835">
        <w:rPr>
          <w:rFonts w:asciiTheme="majorBidi" w:hAnsiTheme="majorBidi" w:cstheme="majorBidi"/>
        </w:rPr>
        <w:t xml:space="preserve"> throughout 2026–2027 to strengthen implementation of WDS activities;</w:t>
      </w:r>
    </w:p>
    <w:p w14:paraId="49B0B3E6" w14:textId="77777777" w:rsidR="009803B4" w:rsidRPr="00D72835" w:rsidRDefault="009803B4" w:rsidP="009803B4">
      <w:pPr>
        <w:pStyle w:val="NormalWeb"/>
        <w:numPr>
          <w:ilvl w:val="0"/>
          <w:numId w:val="13"/>
        </w:numPr>
        <w:jc w:val="both"/>
        <w:rPr>
          <w:rFonts w:asciiTheme="majorBidi" w:hAnsiTheme="majorBidi" w:cstheme="majorBidi"/>
        </w:rPr>
      </w:pPr>
      <w:r w:rsidRPr="00D72835">
        <w:rPr>
          <w:rFonts w:asciiTheme="majorBidi" w:hAnsiTheme="majorBidi" w:cstheme="majorBidi"/>
        </w:rPr>
        <w:t xml:space="preserve">Measure and report on </w:t>
      </w:r>
      <w:r w:rsidRPr="00D72835">
        <w:rPr>
          <w:rStyle w:val="Strong"/>
          <w:rFonts w:asciiTheme="majorBidi" w:hAnsiTheme="majorBidi" w:cstheme="majorBidi"/>
        </w:rPr>
        <w:t>the satisfaction levels among students, parents, and school board members</w:t>
      </w:r>
      <w:r w:rsidRPr="00D72835">
        <w:rPr>
          <w:rFonts w:asciiTheme="majorBidi" w:hAnsiTheme="majorBidi" w:cstheme="majorBidi"/>
        </w:rPr>
        <w:t xml:space="preserve"> involved in the preparation and revision of the </w:t>
      </w:r>
      <w:r w:rsidRPr="00D72835">
        <w:rPr>
          <w:rStyle w:val="Strong"/>
          <w:rFonts w:asciiTheme="majorBidi" w:hAnsiTheme="majorBidi" w:cstheme="majorBidi"/>
        </w:rPr>
        <w:t>School Improvement Plans (SIPs)</w:t>
      </w:r>
      <w:r w:rsidRPr="00D72835">
        <w:rPr>
          <w:rFonts w:asciiTheme="majorBidi" w:hAnsiTheme="majorBidi" w:cstheme="majorBidi"/>
        </w:rPr>
        <w:t>, as well as their engagement in WDS-related activities;</w:t>
      </w:r>
    </w:p>
    <w:p w14:paraId="1AF2510E" w14:textId="77777777" w:rsidR="009803B4" w:rsidRPr="00D72835" w:rsidRDefault="009803B4" w:rsidP="009803B4">
      <w:pPr>
        <w:pStyle w:val="NormalWeb"/>
        <w:numPr>
          <w:ilvl w:val="0"/>
          <w:numId w:val="13"/>
        </w:numPr>
        <w:jc w:val="both"/>
        <w:rPr>
          <w:rFonts w:asciiTheme="majorBidi" w:hAnsiTheme="majorBidi" w:cstheme="majorBidi"/>
        </w:rPr>
      </w:pPr>
      <w:r w:rsidRPr="00D72835">
        <w:rPr>
          <w:rFonts w:asciiTheme="majorBidi" w:hAnsiTheme="majorBidi" w:cstheme="majorBidi"/>
        </w:rPr>
        <w:t>Submit analytical summaries of findings and recommendations for improving stakeholder involvement and satisfaction;</w:t>
      </w:r>
    </w:p>
    <w:p w14:paraId="5D1C3909" w14:textId="77777777" w:rsidR="009803B4" w:rsidRPr="00D72835" w:rsidRDefault="009803B4" w:rsidP="009803B4">
      <w:pPr>
        <w:pStyle w:val="NormalWeb"/>
        <w:numPr>
          <w:ilvl w:val="0"/>
          <w:numId w:val="13"/>
        </w:numPr>
        <w:jc w:val="both"/>
        <w:rPr>
          <w:rFonts w:asciiTheme="majorBidi" w:hAnsiTheme="majorBidi" w:cstheme="majorBidi"/>
        </w:rPr>
      </w:pPr>
      <w:r w:rsidRPr="00D72835">
        <w:rPr>
          <w:rFonts w:asciiTheme="majorBidi" w:hAnsiTheme="majorBidi" w:cstheme="majorBidi"/>
        </w:rPr>
        <w:t>Submit all finalized documents, manuals, and training materials in Macedonian and English;</w:t>
      </w:r>
    </w:p>
    <w:p w14:paraId="1EC4FBE4" w14:textId="77777777" w:rsidR="009803B4" w:rsidRPr="00D72835" w:rsidRDefault="009803B4" w:rsidP="009803B4">
      <w:pPr>
        <w:pStyle w:val="NormalWeb"/>
        <w:numPr>
          <w:ilvl w:val="0"/>
          <w:numId w:val="13"/>
        </w:numPr>
        <w:jc w:val="both"/>
        <w:rPr>
          <w:rFonts w:asciiTheme="majorBidi" w:hAnsiTheme="majorBidi" w:cstheme="majorBidi"/>
        </w:rPr>
      </w:pPr>
      <w:r w:rsidRPr="00D72835">
        <w:rPr>
          <w:rFonts w:asciiTheme="majorBidi" w:hAnsiTheme="majorBidi" w:cstheme="majorBidi"/>
        </w:rPr>
        <w:t>Provide recommendations for scaling up the WDS model nationwide.</w:t>
      </w:r>
    </w:p>
    <w:p w14:paraId="060029B5" w14:textId="17159CBA" w:rsidR="008B414F" w:rsidRPr="00D72835" w:rsidRDefault="008B414F" w:rsidP="008B414F">
      <w:pPr>
        <w:pStyle w:val="NormalWeb"/>
        <w:jc w:val="both"/>
        <w:rPr>
          <w:rFonts w:asciiTheme="majorBidi" w:hAnsiTheme="majorBidi" w:cstheme="majorBidi"/>
        </w:rPr>
      </w:pPr>
      <w:r w:rsidRPr="00D72835">
        <w:rPr>
          <w:rStyle w:val="Strong"/>
          <w:rFonts w:asciiTheme="majorBidi" w:hAnsiTheme="majorBidi" w:cstheme="majorBidi"/>
        </w:rPr>
        <w:t>Note:</w:t>
      </w:r>
      <w:r w:rsidRPr="00D72835">
        <w:rPr>
          <w:rFonts w:asciiTheme="majorBidi" w:hAnsiTheme="majorBidi" w:cstheme="majorBidi"/>
        </w:rPr>
        <w:t xml:space="preserve"> The assignment and all related support, training, and implementation activities are designed to cover </w:t>
      </w:r>
      <w:r w:rsidR="00885717">
        <w:rPr>
          <w:rFonts w:asciiTheme="majorBidi" w:hAnsiTheme="majorBidi" w:cstheme="majorBidi"/>
        </w:rPr>
        <w:t>up to</w:t>
      </w:r>
      <w:r w:rsidR="00885717" w:rsidRPr="00D72835">
        <w:rPr>
          <w:rFonts w:asciiTheme="majorBidi" w:hAnsiTheme="majorBidi" w:cstheme="majorBidi"/>
        </w:rPr>
        <w:t xml:space="preserve"> </w:t>
      </w:r>
      <w:r w:rsidRPr="00D72835">
        <w:rPr>
          <w:rFonts w:asciiTheme="majorBidi" w:hAnsiTheme="majorBidi" w:cstheme="majorBidi"/>
        </w:rPr>
        <w:t>200 primary schools currently operating in a single-shift system.</w:t>
      </w:r>
    </w:p>
    <w:p w14:paraId="4F4CA9FE" w14:textId="2F1DB4E9" w:rsidR="009803B4" w:rsidRPr="00D72835" w:rsidRDefault="00000000" w:rsidP="009803B4">
      <w:pPr>
        <w:jc w:val="both"/>
        <w:rPr>
          <w:rFonts w:asciiTheme="majorBidi" w:hAnsiTheme="majorBidi" w:cstheme="majorBidi"/>
        </w:rPr>
      </w:pPr>
      <w:r>
        <w:rPr>
          <w:rFonts w:asciiTheme="majorBidi" w:hAnsiTheme="majorBidi" w:cstheme="majorBidi"/>
        </w:rPr>
        <w:pict w14:anchorId="518F67EA">
          <v:rect id="_x0000_i1025" style="width:0;height:1.5pt" o:hralign="center" o:hrstd="t" o:hr="t" fillcolor="#a0a0a0" stroked="f"/>
        </w:pict>
      </w:r>
    </w:p>
    <w:p w14:paraId="4B2259AD"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5</w:t>
      </w:r>
      <w:r w:rsidR="009803B4" w:rsidRPr="00D72835">
        <w:rPr>
          <w:rFonts w:asciiTheme="majorBidi" w:hAnsiTheme="majorBidi" w:cstheme="majorBidi"/>
        </w:rPr>
        <w:t>. Methodology</w:t>
      </w:r>
    </w:p>
    <w:p w14:paraId="7FD72AF8" w14:textId="77777777" w:rsidR="00DC49AE" w:rsidRPr="00D72835" w:rsidRDefault="009803B4" w:rsidP="009803B4">
      <w:pPr>
        <w:pStyle w:val="NormalWeb"/>
        <w:jc w:val="both"/>
        <w:rPr>
          <w:rFonts w:asciiTheme="majorBidi" w:hAnsiTheme="majorBidi" w:cstheme="majorBidi"/>
        </w:rPr>
      </w:pPr>
      <w:r w:rsidRPr="00D72835">
        <w:rPr>
          <w:rFonts w:asciiTheme="majorBidi" w:hAnsiTheme="majorBidi" w:cstheme="majorBidi"/>
        </w:rPr>
        <w:t>The consulting firm is expected to use a participatory and evidence-based approach, including:</w:t>
      </w:r>
    </w:p>
    <w:p w14:paraId="7C986639" w14:textId="77777777" w:rsidR="00DC49AE" w:rsidRPr="00D72835" w:rsidRDefault="009803B4" w:rsidP="00DC49AE">
      <w:pPr>
        <w:pStyle w:val="NormalWeb"/>
        <w:numPr>
          <w:ilvl w:val="0"/>
          <w:numId w:val="17"/>
        </w:numPr>
        <w:jc w:val="both"/>
        <w:rPr>
          <w:rFonts w:asciiTheme="majorBidi" w:hAnsiTheme="majorBidi" w:cstheme="majorBidi"/>
        </w:rPr>
      </w:pPr>
      <w:r w:rsidRPr="00D72835">
        <w:rPr>
          <w:rFonts w:asciiTheme="majorBidi" w:hAnsiTheme="majorBidi" w:cstheme="majorBidi"/>
        </w:rPr>
        <w:t>Desk review of relevant national and international practices;</w:t>
      </w:r>
    </w:p>
    <w:p w14:paraId="7D969BE7" w14:textId="77777777" w:rsidR="00DC49AE" w:rsidRPr="00D72835" w:rsidRDefault="009803B4" w:rsidP="00DC49AE">
      <w:pPr>
        <w:pStyle w:val="NormalWeb"/>
        <w:numPr>
          <w:ilvl w:val="0"/>
          <w:numId w:val="17"/>
        </w:numPr>
        <w:jc w:val="both"/>
        <w:rPr>
          <w:rFonts w:asciiTheme="majorBidi" w:hAnsiTheme="majorBidi" w:cstheme="majorBidi"/>
        </w:rPr>
      </w:pPr>
      <w:r w:rsidRPr="00D72835">
        <w:rPr>
          <w:rFonts w:asciiTheme="majorBidi" w:hAnsiTheme="majorBidi" w:cstheme="majorBidi"/>
        </w:rPr>
        <w:t>Stakeholder consultations and focus groups;</w:t>
      </w:r>
    </w:p>
    <w:p w14:paraId="15E7EF39" w14:textId="77777777" w:rsidR="00DC49AE" w:rsidRPr="00D72835" w:rsidRDefault="009803B4" w:rsidP="00DC49AE">
      <w:pPr>
        <w:pStyle w:val="NormalWeb"/>
        <w:numPr>
          <w:ilvl w:val="0"/>
          <w:numId w:val="17"/>
        </w:numPr>
        <w:jc w:val="both"/>
        <w:rPr>
          <w:rFonts w:asciiTheme="majorBidi" w:hAnsiTheme="majorBidi" w:cstheme="majorBidi"/>
        </w:rPr>
      </w:pPr>
      <w:r w:rsidRPr="00D72835">
        <w:rPr>
          <w:rFonts w:asciiTheme="majorBidi" w:hAnsiTheme="majorBidi" w:cstheme="majorBidi"/>
        </w:rPr>
        <w:t xml:space="preserve">Co-design workshops with </w:t>
      </w:r>
      <w:proofErr w:type="spellStart"/>
      <w:r w:rsidRPr="00D72835">
        <w:rPr>
          <w:rFonts w:asciiTheme="majorBidi" w:hAnsiTheme="majorBidi" w:cstheme="majorBidi"/>
        </w:rPr>
        <w:t>MoES</w:t>
      </w:r>
      <w:proofErr w:type="spellEnd"/>
      <w:r w:rsidRPr="00D72835">
        <w:rPr>
          <w:rFonts w:asciiTheme="majorBidi" w:hAnsiTheme="majorBidi" w:cstheme="majorBidi"/>
        </w:rPr>
        <w:t>, BDE, and selected schools;</w:t>
      </w:r>
    </w:p>
    <w:p w14:paraId="7DD10C62" w14:textId="77777777" w:rsidR="00DC49AE" w:rsidRPr="00D72835" w:rsidRDefault="009803B4" w:rsidP="00DC49AE">
      <w:pPr>
        <w:pStyle w:val="NormalWeb"/>
        <w:numPr>
          <w:ilvl w:val="0"/>
          <w:numId w:val="17"/>
        </w:numPr>
        <w:jc w:val="both"/>
        <w:rPr>
          <w:rFonts w:asciiTheme="majorBidi" w:hAnsiTheme="majorBidi" w:cstheme="majorBidi"/>
        </w:rPr>
      </w:pPr>
      <w:r w:rsidRPr="00D72835">
        <w:rPr>
          <w:rFonts w:asciiTheme="majorBidi" w:hAnsiTheme="majorBidi" w:cstheme="majorBidi"/>
        </w:rPr>
        <w:t>Validation and piloting of draft materials before finalization;</w:t>
      </w:r>
    </w:p>
    <w:p w14:paraId="57D51206" w14:textId="77777777" w:rsidR="009803B4" w:rsidRPr="00D72835" w:rsidRDefault="009803B4" w:rsidP="00DC49AE">
      <w:pPr>
        <w:pStyle w:val="NormalWeb"/>
        <w:numPr>
          <w:ilvl w:val="0"/>
          <w:numId w:val="17"/>
        </w:numPr>
        <w:jc w:val="both"/>
        <w:rPr>
          <w:rFonts w:asciiTheme="majorBidi" w:hAnsiTheme="majorBidi" w:cstheme="majorBidi"/>
        </w:rPr>
      </w:pPr>
      <w:r w:rsidRPr="00D72835">
        <w:rPr>
          <w:rFonts w:asciiTheme="majorBidi" w:hAnsiTheme="majorBidi" w:cstheme="majorBidi"/>
        </w:rPr>
        <w:t>Use of mixed-method tools (questionnaires, focus groups, interviews) to assess satisfaction among students, parents, and school board members.</w:t>
      </w:r>
    </w:p>
    <w:p w14:paraId="242144ED" w14:textId="77777777" w:rsidR="009803B4" w:rsidRPr="00D72835" w:rsidRDefault="00000000" w:rsidP="009803B4">
      <w:pPr>
        <w:jc w:val="both"/>
        <w:rPr>
          <w:rFonts w:asciiTheme="majorBidi" w:hAnsiTheme="majorBidi" w:cstheme="majorBidi"/>
        </w:rPr>
      </w:pPr>
      <w:r>
        <w:rPr>
          <w:rFonts w:asciiTheme="majorBidi" w:hAnsiTheme="majorBidi" w:cstheme="majorBidi"/>
        </w:rPr>
        <w:pict w14:anchorId="05926EE0">
          <v:rect id="_x0000_i1026" style="width:0;height:1.5pt" o:hralign="center" o:hrstd="t" o:hr="t" fillcolor="#a0a0a0" stroked="f"/>
        </w:pict>
      </w:r>
    </w:p>
    <w:p w14:paraId="2B5DFC49"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6</w:t>
      </w:r>
      <w:r w:rsidR="009803B4" w:rsidRPr="00D72835">
        <w:rPr>
          <w:rFonts w:asciiTheme="majorBidi" w:hAnsiTheme="majorBidi" w:cstheme="majorBidi"/>
        </w:rPr>
        <w:t>. Timeframe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6651"/>
        <w:gridCol w:w="2004"/>
      </w:tblGrid>
      <w:tr w:rsidR="009803B4" w:rsidRPr="00D72835" w14:paraId="1BC56200" w14:textId="77777777" w:rsidTr="00DC49AE">
        <w:trPr>
          <w:tblHeader/>
          <w:tblCellSpacing w:w="15" w:type="dxa"/>
        </w:trPr>
        <w:tc>
          <w:tcPr>
            <w:tcW w:w="0" w:type="auto"/>
            <w:vAlign w:val="center"/>
            <w:hideMark/>
          </w:tcPr>
          <w:p w14:paraId="4FA43B3C" w14:textId="77777777" w:rsidR="009803B4" w:rsidRPr="00D72835" w:rsidRDefault="009803B4" w:rsidP="009803B4">
            <w:pPr>
              <w:jc w:val="both"/>
              <w:rPr>
                <w:rFonts w:asciiTheme="majorBidi" w:hAnsiTheme="majorBidi" w:cstheme="majorBidi"/>
                <w:b/>
                <w:bCs/>
              </w:rPr>
            </w:pPr>
            <w:r w:rsidRPr="00D72835">
              <w:rPr>
                <w:rFonts w:asciiTheme="majorBidi" w:hAnsiTheme="majorBidi" w:cstheme="majorBidi"/>
                <w:b/>
                <w:bCs/>
              </w:rPr>
              <w:t>Phase</w:t>
            </w:r>
          </w:p>
        </w:tc>
        <w:tc>
          <w:tcPr>
            <w:tcW w:w="0" w:type="auto"/>
            <w:vAlign w:val="center"/>
            <w:hideMark/>
          </w:tcPr>
          <w:p w14:paraId="6A8147E8" w14:textId="77777777" w:rsidR="009803B4" w:rsidRPr="00D72835" w:rsidRDefault="009803B4" w:rsidP="009803B4">
            <w:pPr>
              <w:jc w:val="both"/>
              <w:rPr>
                <w:rFonts w:asciiTheme="majorBidi" w:hAnsiTheme="majorBidi" w:cstheme="majorBidi"/>
                <w:b/>
                <w:bCs/>
              </w:rPr>
            </w:pPr>
            <w:r w:rsidRPr="00D72835">
              <w:rPr>
                <w:rFonts w:asciiTheme="majorBidi" w:hAnsiTheme="majorBidi" w:cstheme="majorBidi"/>
                <w:b/>
                <w:bCs/>
              </w:rPr>
              <w:t>Activity</w:t>
            </w:r>
          </w:p>
        </w:tc>
        <w:tc>
          <w:tcPr>
            <w:tcW w:w="0" w:type="auto"/>
            <w:vAlign w:val="center"/>
            <w:hideMark/>
          </w:tcPr>
          <w:p w14:paraId="7CB08AAF" w14:textId="77777777" w:rsidR="009803B4" w:rsidRPr="00D72835" w:rsidRDefault="009803B4" w:rsidP="009803B4">
            <w:pPr>
              <w:jc w:val="both"/>
              <w:rPr>
                <w:rFonts w:asciiTheme="majorBidi" w:hAnsiTheme="majorBidi" w:cstheme="majorBidi"/>
                <w:b/>
                <w:bCs/>
              </w:rPr>
            </w:pPr>
            <w:r w:rsidRPr="00D72835">
              <w:rPr>
                <w:rFonts w:asciiTheme="majorBidi" w:hAnsiTheme="majorBidi" w:cstheme="majorBidi"/>
                <w:b/>
                <w:bCs/>
              </w:rPr>
              <w:t>Tentative Timeline</w:t>
            </w:r>
          </w:p>
        </w:tc>
      </w:tr>
      <w:tr w:rsidR="009803B4" w:rsidRPr="00D72835" w14:paraId="65858102" w14:textId="77777777" w:rsidTr="00DC49AE">
        <w:trPr>
          <w:tblCellSpacing w:w="15" w:type="dxa"/>
        </w:trPr>
        <w:tc>
          <w:tcPr>
            <w:tcW w:w="0" w:type="auto"/>
            <w:vAlign w:val="center"/>
            <w:hideMark/>
          </w:tcPr>
          <w:p w14:paraId="7E4D4861"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1</w:t>
            </w:r>
          </w:p>
        </w:tc>
        <w:tc>
          <w:tcPr>
            <w:tcW w:w="0" w:type="auto"/>
            <w:vAlign w:val="center"/>
            <w:hideMark/>
          </w:tcPr>
          <w:p w14:paraId="75DE9BC9"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Inception phase: methodology, work plan, stakeholder consultations</w:t>
            </w:r>
          </w:p>
        </w:tc>
        <w:tc>
          <w:tcPr>
            <w:tcW w:w="0" w:type="auto"/>
            <w:vAlign w:val="center"/>
            <w:hideMark/>
          </w:tcPr>
          <w:p w14:paraId="780B533F"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January – February 2026</w:t>
            </w:r>
          </w:p>
        </w:tc>
      </w:tr>
      <w:tr w:rsidR="009803B4" w:rsidRPr="00D72835" w14:paraId="02BFED1B" w14:textId="77777777" w:rsidTr="00DC49AE">
        <w:trPr>
          <w:tblCellSpacing w:w="15" w:type="dxa"/>
        </w:trPr>
        <w:tc>
          <w:tcPr>
            <w:tcW w:w="0" w:type="auto"/>
            <w:vAlign w:val="center"/>
            <w:hideMark/>
          </w:tcPr>
          <w:p w14:paraId="4DB323EF"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2</w:t>
            </w:r>
          </w:p>
        </w:tc>
        <w:tc>
          <w:tcPr>
            <w:tcW w:w="0" w:type="auto"/>
            <w:vAlign w:val="center"/>
            <w:hideMark/>
          </w:tcPr>
          <w:p w14:paraId="6C766B7A"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Development of WDS model framework and draft materials</w:t>
            </w:r>
          </w:p>
        </w:tc>
        <w:tc>
          <w:tcPr>
            <w:tcW w:w="0" w:type="auto"/>
            <w:vAlign w:val="center"/>
            <w:hideMark/>
          </w:tcPr>
          <w:p w14:paraId="1606177E" w14:textId="0F09F1DE" w:rsidR="009803B4" w:rsidRPr="00D72835" w:rsidRDefault="00885717" w:rsidP="009803B4">
            <w:pPr>
              <w:jc w:val="both"/>
              <w:rPr>
                <w:rFonts w:asciiTheme="majorBidi" w:hAnsiTheme="majorBidi" w:cstheme="majorBidi"/>
              </w:rPr>
            </w:pPr>
            <w:r>
              <w:rPr>
                <w:rFonts w:asciiTheme="majorBidi" w:hAnsiTheme="majorBidi" w:cstheme="majorBidi"/>
              </w:rPr>
              <w:t xml:space="preserve">February- </w:t>
            </w:r>
            <w:r w:rsidR="009803B4" w:rsidRPr="00D72835">
              <w:rPr>
                <w:rFonts w:asciiTheme="majorBidi" w:hAnsiTheme="majorBidi" w:cstheme="majorBidi"/>
              </w:rPr>
              <w:t>March 2026</w:t>
            </w:r>
          </w:p>
        </w:tc>
      </w:tr>
      <w:tr w:rsidR="009803B4" w:rsidRPr="00D72835" w14:paraId="2DC055C0" w14:textId="77777777" w:rsidTr="00DC49AE">
        <w:trPr>
          <w:tblCellSpacing w:w="15" w:type="dxa"/>
        </w:trPr>
        <w:tc>
          <w:tcPr>
            <w:tcW w:w="0" w:type="auto"/>
            <w:vAlign w:val="center"/>
            <w:hideMark/>
          </w:tcPr>
          <w:p w14:paraId="17F7DE5B"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3</w:t>
            </w:r>
          </w:p>
        </w:tc>
        <w:tc>
          <w:tcPr>
            <w:tcW w:w="0" w:type="auto"/>
            <w:vAlign w:val="center"/>
            <w:hideMark/>
          </w:tcPr>
          <w:p w14:paraId="1B1A0FB9"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Validation and finalization of model and manuals</w:t>
            </w:r>
          </w:p>
        </w:tc>
        <w:tc>
          <w:tcPr>
            <w:tcW w:w="0" w:type="auto"/>
            <w:vAlign w:val="center"/>
            <w:hideMark/>
          </w:tcPr>
          <w:p w14:paraId="51D9DB56" w14:textId="332A3B00" w:rsidR="009803B4" w:rsidRPr="00D72835" w:rsidRDefault="00885717" w:rsidP="009803B4">
            <w:pPr>
              <w:jc w:val="both"/>
              <w:rPr>
                <w:rFonts w:asciiTheme="majorBidi" w:hAnsiTheme="majorBidi" w:cstheme="majorBidi"/>
              </w:rPr>
            </w:pPr>
            <w:r>
              <w:rPr>
                <w:rFonts w:asciiTheme="majorBidi" w:hAnsiTheme="majorBidi" w:cstheme="majorBidi"/>
              </w:rPr>
              <w:t xml:space="preserve">March- </w:t>
            </w:r>
            <w:r w:rsidR="009803B4" w:rsidRPr="00D72835">
              <w:rPr>
                <w:rFonts w:asciiTheme="majorBidi" w:hAnsiTheme="majorBidi" w:cstheme="majorBidi"/>
              </w:rPr>
              <w:t>April 2026</w:t>
            </w:r>
          </w:p>
        </w:tc>
      </w:tr>
      <w:tr w:rsidR="00885717" w:rsidRPr="00D72835" w14:paraId="79A7D0B1" w14:textId="77777777" w:rsidTr="00682040">
        <w:trPr>
          <w:trHeight w:val="582"/>
          <w:tblCellSpacing w:w="15" w:type="dxa"/>
        </w:trPr>
        <w:tc>
          <w:tcPr>
            <w:tcW w:w="0" w:type="auto"/>
            <w:vAlign w:val="center"/>
          </w:tcPr>
          <w:p w14:paraId="37360B5E" w14:textId="5C747C55" w:rsidR="00885717" w:rsidRPr="00D72835" w:rsidRDefault="00885717" w:rsidP="009803B4">
            <w:pPr>
              <w:jc w:val="both"/>
              <w:rPr>
                <w:rFonts w:asciiTheme="majorBidi" w:hAnsiTheme="majorBidi" w:cstheme="majorBidi"/>
              </w:rPr>
            </w:pPr>
            <w:r>
              <w:rPr>
                <w:rFonts w:asciiTheme="majorBidi" w:hAnsiTheme="majorBidi" w:cstheme="majorBidi"/>
              </w:rPr>
              <w:lastRenderedPageBreak/>
              <w:t>4</w:t>
            </w:r>
          </w:p>
        </w:tc>
        <w:tc>
          <w:tcPr>
            <w:tcW w:w="0" w:type="auto"/>
            <w:vAlign w:val="center"/>
          </w:tcPr>
          <w:p w14:paraId="2F5EDA4F" w14:textId="199A7D20" w:rsidR="00885717" w:rsidRPr="000F2727" w:rsidRDefault="00885717" w:rsidP="009803B4">
            <w:pPr>
              <w:jc w:val="both"/>
              <w:rPr>
                <w:rFonts w:asciiTheme="majorBidi" w:hAnsiTheme="majorBidi" w:cstheme="majorBidi"/>
              </w:rPr>
            </w:pPr>
            <w:r w:rsidRPr="000F2727">
              <w:rPr>
                <w:rFonts w:asciiTheme="majorBidi" w:hAnsiTheme="majorBidi" w:cstheme="majorBidi"/>
              </w:rPr>
              <w:t>Training and capacity building for schools interested in piloting the WDS</w:t>
            </w:r>
          </w:p>
        </w:tc>
        <w:tc>
          <w:tcPr>
            <w:tcW w:w="0" w:type="auto"/>
            <w:vAlign w:val="center"/>
          </w:tcPr>
          <w:p w14:paraId="64E9D546" w14:textId="1A42C37D" w:rsidR="00885717" w:rsidRPr="00D72835" w:rsidRDefault="00885717" w:rsidP="009803B4">
            <w:pPr>
              <w:jc w:val="both"/>
              <w:rPr>
                <w:rFonts w:asciiTheme="majorBidi" w:hAnsiTheme="majorBidi" w:cstheme="majorBidi"/>
              </w:rPr>
            </w:pPr>
            <w:r>
              <w:rPr>
                <w:rFonts w:asciiTheme="majorBidi" w:hAnsiTheme="majorBidi" w:cstheme="majorBidi"/>
              </w:rPr>
              <w:t>April- May 2026</w:t>
            </w:r>
          </w:p>
        </w:tc>
      </w:tr>
      <w:tr w:rsidR="009803B4" w:rsidRPr="00D72835" w14:paraId="351B6585" w14:textId="77777777" w:rsidTr="00DC49AE">
        <w:trPr>
          <w:tblCellSpacing w:w="15" w:type="dxa"/>
        </w:trPr>
        <w:tc>
          <w:tcPr>
            <w:tcW w:w="0" w:type="auto"/>
            <w:vAlign w:val="center"/>
            <w:hideMark/>
          </w:tcPr>
          <w:p w14:paraId="46A6629E" w14:textId="76264803" w:rsidR="009803B4" w:rsidRPr="00D72835" w:rsidRDefault="00885717" w:rsidP="009803B4">
            <w:pPr>
              <w:jc w:val="both"/>
              <w:rPr>
                <w:rFonts w:asciiTheme="majorBidi" w:hAnsiTheme="majorBidi" w:cstheme="majorBidi"/>
              </w:rPr>
            </w:pPr>
            <w:r>
              <w:rPr>
                <w:rFonts w:asciiTheme="majorBidi" w:hAnsiTheme="majorBidi" w:cstheme="majorBidi"/>
              </w:rPr>
              <w:t>5</w:t>
            </w:r>
          </w:p>
        </w:tc>
        <w:tc>
          <w:tcPr>
            <w:tcW w:w="0" w:type="auto"/>
            <w:vAlign w:val="center"/>
            <w:hideMark/>
          </w:tcPr>
          <w:p w14:paraId="78222641"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Training of schools and capacity building for grant application</w:t>
            </w:r>
          </w:p>
        </w:tc>
        <w:tc>
          <w:tcPr>
            <w:tcW w:w="0" w:type="auto"/>
            <w:vAlign w:val="center"/>
            <w:hideMark/>
          </w:tcPr>
          <w:p w14:paraId="51228A2B"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May – June 2026</w:t>
            </w:r>
          </w:p>
        </w:tc>
      </w:tr>
      <w:tr w:rsidR="009803B4" w:rsidRPr="00D72835" w14:paraId="3FECD8CB" w14:textId="77777777" w:rsidTr="00DC49AE">
        <w:trPr>
          <w:tblCellSpacing w:w="15" w:type="dxa"/>
        </w:trPr>
        <w:tc>
          <w:tcPr>
            <w:tcW w:w="0" w:type="auto"/>
            <w:vAlign w:val="center"/>
            <w:hideMark/>
          </w:tcPr>
          <w:p w14:paraId="7712673F" w14:textId="35A59333" w:rsidR="009803B4" w:rsidRPr="00D72835" w:rsidRDefault="00885717" w:rsidP="009803B4">
            <w:pPr>
              <w:jc w:val="both"/>
              <w:rPr>
                <w:rFonts w:asciiTheme="majorBidi" w:hAnsiTheme="majorBidi" w:cstheme="majorBidi"/>
              </w:rPr>
            </w:pPr>
            <w:r>
              <w:rPr>
                <w:rFonts w:asciiTheme="majorBidi" w:hAnsiTheme="majorBidi" w:cstheme="majorBidi"/>
              </w:rPr>
              <w:t>6</w:t>
            </w:r>
          </w:p>
        </w:tc>
        <w:tc>
          <w:tcPr>
            <w:tcW w:w="0" w:type="auto"/>
            <w:vAlign w:val="center"/>
            <w:hideMark/>
          </w:tcPr>
          <w:p w14:paraId="180FC41D"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Technical assistance during the first call for WDS grant applications</w:t>
            </w:r>
          </w:p>
        </w:tc>
        <w:tc>
          <w:tcPr>
            <w:tcW w:w="0" w:type="auto"/>
            <w:vAlign w:val="center"/>
            <w:hideMark/>
          </w:tcPr>
          <w:p w14:paraId="2FE3597D"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June – August 2026</w:t>
            </w:r>
          </w:p>
        </w:tc>
      </w:tr>
      <w:tr w:rsidR="009803B4" w:rsidRPr="00D72835" w14:paraId="029B47FA" w14:textId="77777777" w:rsidTr="00DC49AE">
        <w:trPr>
          <w:tblCellSpacing w:w="15" w:type="dxa"/>
        </w:trPr>
        <w:tc>
          <w:tcPr>
            <w:tcW w:w="0" w:type="auto"/>
            <w:vAlign w:val="center"/>
            <w:hideMark/>
          </w:tcPr>
          <w:p w14:paraId="7C45A90D" w14:textId="2C0CEBF6" w:rsidR="009803B4" w:rsidRPr="00D72835" w:rsidRDefault="00885717" w:rsidP="009803B4">
            <w:pPr>
              <w:jc w:val="both"/>
              <w:rPr>
                <w:rFonts w:asciiTheme="majorBidi" w:hAnsiTheme="majorBidi" w:cstheme="majorBidi"/>
              </w:rPr>
            </w:pPr>
            <w:r>
              <w:rPr>
                <w:rFonts w:asciiTheme="majorBidi" w:hAnsiTheme="majorBidi" w:cstheme="majorBidi"/>
              </w:rPr>
              <w:t>7</w:t>
            </w:r>
          </w:p>
        </w:tc>
        <w:tc>
          <w:tcPr>
            <w:tcW w:w="0" w:type="auto"/>
            <w:vAlign w:val="center"/>
            <w:hideMark/>
          </w:tcPr>
          <w:p w14:paraId="1773589A"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 xml:space="preserve">Support to schools in revising </w:t>
            </w:r>
            <w:r w:rsidRPr="00D72835">
              <w:rPr>
                <w:rStyle w:val="Strong"/>
                <w:rFonts w:asciiTheme="majorBidi" w:hAnsiTheme="majorBidi" w:cstheme="majorBidi"/>
              </w:rPr>
              <w:t>School Improvement Plans (SIPs)</w:t>
            </w:r>
            <w:r w:rsidRPr="00D72835">
              <w:rPr>
                <w:rFonts w:asciiTheme="majorBidi" w:hAnsiTheme="majorBidi" w:cstheme="majorBidi"/>
              </w:rPr>
              <w:t xml:space="preserve"> and continued mentoring</w:t>
            </w:r>
          </w:p>
        </w:tc>
        <w:tc>
          <w:tcPr>
            <w:tcW w:w="0" w:type="auto"/>
            <w:vAlign w:val="center"/>
            <w:hideMark/>
          </w:tcPr>
          <w:p w14:paraId="3F1ACF9B" w14:textId="77777777" w:rsidR="009803B4" w:rsidRPr="00D72835" w:rsidRDefault="00DC49AE" w:rsidP="00DC49AE">
            <w:pPr>
              <w:jc w:val="both"/>
              <w:rPr>
                <w:rFonts w:asciiTheme="majorBidi" w:hAnsiTheme="majorBidi" w:cstheme="majorBidi"/>
              </w:rPr>
            </w:pPr>
            <w:r w:rsidRPr="00D72835">
              <w:rPr>
                <w:rFonts w:asciiTheme="majorBidi" w:hAnsiTheme="majorBidi" w:cstheme="majorBidi"/>
              </w:rPr>
              <w:t>May</w:t>
            </w:r>
            <w:r w:rsidR="009803B4" w:rsidRPr="00D72835">
              <w:rPr>
                <w:rFonts w:asciiTheme="majorBidi" w:hAnsiTheme="majorBidi" w:cstheme="majorBidi"/>
              </w:rPr>
              <w:t xml:space="preserve"> – </w:t>
            </w:r>
            <w:r w:rsidRPr="00D72835">
              <w:rPr>
                <w:rFonts w:asciiTheme="majorBidi" w:hAnsiTheme="majorBidi" w:cstheme="majorBidi"/>
              </w:rPr>
              <w:t>June</w:t>
            </w:r>
            <w:r w:rsidR="009803B4" w:rsidRPr="00D72835">
              <w:rPr>
                <w:rFonts w:asciiTheme="majorBidi" w:hAnsiTheme="majorBidi" w:cstheme="majorBidi"/>
              </w:rPr>
              <w:t xml:space="preserve"> 2026</w:t>
            </w:r>
          </w:p>
        </w:tc>
      </w:tr>
      <w:tr w:rsidR="009803B4" w:rsidRPr="00D72835" w14:paraId="0ED56815" w14:textId="77777777" w:rsidTr="00DC49AE">
        <w:trPr>
          <w:tblCellSpacing w:w="15" w:type="dxa"/>
        </w:trPr>
        <w:tc>
          <w:tcPr>
            <w:tcW w:w="0" w:type="auto"/>
            <w:vAlign w:val="center"/>
            <w:hideMark/>
          </w:tcPr>
          <w:p w14:paraId="1A24ED0E" w14:textId="06C50D72" w:rsidR="009803B4" w:rsidRPr="00D72835" w:rsidRDefault="00885717" w:rsidP="009803B4">
            <w:pPr>
              <w:jc w:val="both"/>
              <w:rPr>
                <w:rFonts w:asciiTheme="majorBidi" w:hAnsiTheme="majorBidi" w:cstheme="majorBidi"/>
              </w:rPr>
            </w:pPr>
            <w:r>
              <w:rPr>
                <w:rFonts w:asciiTheme="majorBidi" w:hAnsiTheme="majorBidi" w:cstheme="majorBidi"/>
              </w:rPr>
              <w:t>8</w:t>
            </w:r>
          </w:p>
        </w:tc>
        <w:tc>
          <w:tcPr>
            <w:tcW w:w="0" w:type="auto"/>
            <w:vAlign w:val="center"/>
            <w:hideMark/>
          </w:tcPr>
          <w:p w14:paraId="15A70483"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Measurement of satisfaction among students, parents, and school board members; final report</w:t>
            </w:r>
          </w:p>
        </w:tc>
        <w:tc>
          <w:tcPr>
            <w:tcW w:w="0" w:type="auto"/>
            <w:vAlign w:val="center"/>
            <w:hideMark/>
          </w:tcPr>
          <w:p w14:paraId="4364D893"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January 2027</w:t>
            </w:r>
          </w:p>
        </w:tc>
      </w:tr>
      <w:tr w:rsidR="009803B4" w:rsidRPr="00D72835" w14:paraId="4A90AF60" w14:textId="77777777" w:rsidTr="00DC49AE">
        <w:trPr>
          <w:tblCellSpacing w:w="15" w:type="dxa"/>
        </w:trPr>
        <w:tc>
          <w:tcPr>
            <w:tcW w:w="0" w:type="auto"/>
            <w:vAlign w:val="center"/>
            <w:hideMark/>
          </w:tcPr>
          <w:p w14:paraId="2C069797" w14:textId="50A1700E" w:rsidR="009803B4" w:rsidRPr="00D72835" w:rsidRDefault="00885717" w:rsidP="009803B4">
            <w:pPr>
              <w:jc w:val="both"/>
              <w:rPr>
                <w:rFonts w:asciiTheme="majorBidi" w:hAnsiTheme="majorBidi" w:cstheme="majorBidi"/>
              </w:rPr>
            </w:pPr>
            <w:r>
              <w:rPr>
                <w:rFonts w:asciiTheme="majorBidi" w:hAnsiTheme="majorBidi" w:cstheme="majorBidi"/>
              </w:rPr>
              <w:t>9</w:t>
            </w:r>
          </w:p>
        </w:tc>
        <w:tc>
          <w:tcPr>
            <w:tcW w:w="0" w:type="auto"/>
            <w:vAlign w:val="center"/>
            <w:hideMark/>
          </w:tcPr>
          <w:p w14:paraId="13F24AE8"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Final Report including Recommendations for Scaling Up</w:t>
            </w:r>
          </w:p>
        </w:tc>
        <w:tc>
          <w:tcPr>
            <w:tcW w:w="0" w:type="auto"/>
            <w:vAlign w:val="center"/>
            <w:hideMark/>
          </w:tcPr>
          <w:p w14:paraId="513071F5"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July 2027</w:t>
            </w:r>
          </w:p>
        </w:tc>
      </w:tr>
    </w:tbl>
    <w:p w14:paraId="2BA4DAE1" w14:textId="63C775B7" w:rsidR="009803B4" w:rsidRPr="00D9730A" w:rsidRDefault="009803B4" w:rsidP="009803B4">
      <w:pPr>
        <w:pStyle w:val="NormalWeb"/>
        <w:jc w:val="both"/>
        <w:rPr>
          <w:rFonts w:asciiTheme="majorBidi" w:hAnsiTheme="majorBidi" w:cstheme="majorBidi"/>
          <w:lang w:val="mk-MK"/>
        </w:rPr>
      </w:pPr>
      <w:r w:rsidRPr="00D72835">
        <w:rPr>
          <w:rFonts w:asciiTheme="majorBidi" w:hAnsiTheme="majorBidi" w:cstheme="majorBidi"/>
        </w:rPr>
        <w:t xml:space="preserve">The WDS Grant Program is expected to launch in June 2026, with implementation in </w:t>
      </w:r>
      <w:r w:rsidR="00D72835">
        <w:rPr>
          <w:rFonts w:asciiTheme="majorBidi" w:hAnsiTheme="majorBidi" w:cstheme="majorBidi"/>
        </w:rPr>
        <w:t xml:space="preserve">20 </w:t>
      </w:r>
      <w:r w:rsidRPr="00D72835">
        <w:rPr>
          <w:rFonts w:asciiTheme="majorBidi" w:hAnsiTheme="majorBidi" w:cstheme="majorBidi"/>
        </w:rPr>
        <w:t>schools beginning in September 2026.</w:t>
      </w:r>
    </w:p>
    <w:p w14:paraId="6E6DBDE1" w14:textId="77777777" w:rsidR="009803B4" w:rsidRPr="00D72835" w:rsidRDefault="00000000" w:rsidP="009803B4">
      <w:pPr>
        <w:jc w:val="both"/>
        <w:rPr>
          <w:rFonts w:asciiTheme="majorBidi" w:hAnsiTheme="majorBidi" w:cstheme="majorBidi"/>
        </w:rPr>
      </w:pPr>
      <w:r>
        <w:rPr>
          <w:rFonts w:asciiTheme="majorBidi" w:hAnsiTheme="majorBidi" w:cstheme="majorBidi"/>
        </w:rPr>
        <w:pict w14:anchorId="5DB44C4F">
          <v:rect id="_x0000_i1027" style="width:0;height:1.5pt" o:hralign="center" o:hrstd="t" o:hr="t" fillcolor="#a0a0a0" stroked="f"/>
        </w:pict>
      </w:r>
    </w:p>
    <w:p w14:paraId="031A6045"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7</w:t>
      </w:r>
      <w:r w:rsidR="009803B4" w:rsidRPr="00D72835">
        <w:rPr>
          <w:rFonts w:asciiTheme="majorBidi" w:hAnsiTheme="majorBidi" w:cstheme="majorBidi"/>
        </w:rPr>
        <w:t>. Required Qualifications</w:t>
      </w:r>
    </w:p>
    <w:p w14:paraId="25EBF08A" w14:textId="5C3963D2" w:rsidR="00DC49AE" w:rsidRPr="00D72835" w:rsidRDefault="009803B4" w:rsidP="009803B4">
      <w:pPr>
        <w:pStyle w:val="NormalWeb"/>
        <w:jc w:val="both"/>
        <w:rPr>
          <w:rStyle w:val="Strong"/>
          <w:rFonts w:asciiTheme="majorBidi" w:hAnsiTheme="majorBidi" w:cstheme="majorBidi"/>
        </w:rPr>
      </w:pPr>
      <w:r w:rsidRPr="00D72835">
        <w:rPr>
          <w:rStyle w:val="Strong"/>
          <w:rFonts w:asciiTheme="majorBidi" w:hAnsiTheme="majorBidi" w:cstheme="majorBidi"/>
        </w:rPr>
        <w:t>Team Composition and Expertise</w:t>
      </w:r>
      <w:r w:rsidR="00D9730A">
        <w:rPr>
          <w:rStyle w:val="Strong"/>
          <w:rFonts w:asciiTheme="majorBidi" w:hAnsiTheme="majorBidi" w:cstheme="majorBidi"/>
        </w:rPr>
        <w:t xml:space="preserve"> (Key staff)</w:t>
      </w:r>
      <w:r w:rsidRPr="00D72835">
        <w:rPr>
          <w:rStyle w:val="Strong"/>
          <w:rFonts w:asciiTheme="majorBidi" w:hAnsiTheme="majorBidi" w:cstheme="majorBidi"/>
        </w:rPr>
        <w:t>:</w:t>
      </w:r>
    </w:p>
    <w:p w14:paraId="67779DD2" w14:textId="77777777" w:rsidR="00DC49AE" w:rsidRPr="00D72835" w:rsidRDefault="009803B4" w:rsidP="00DC49AE">
      <w:pPr>
        <w:pStyle w:val="NormalWeb"/>
        <w:numPr>
          <w:ilvl w:val="0"/>
          <w:numId w:val="18"/>
        </w:numPr>
        <w:jc w:val="both"/>
        <w:rPr>
          <w:rFonts w:asciiTheme="majorBidi" w:hAnsiTheme="majorBidi" w:cstheme="majorBidi"/>
        </w:rPr>
      </w:pPr>
      <w:r w:rsidRPr="00D72835">
        <w:rPr>
          <w:rFonts w:asciiTheme="majorBidi" w:hAnsiTheme="majorBidi" w:cstheme="majorBidi"/>
        </w:rPr>
        <w:t>Team Leader / Education Specialist: Master’s degree or higher in education, social sciences, or related field; at least 10 years of experience in education reform, curriculum development, or extended learning models.</w:t>
      </w:r>
    </w:p>
    <w:p w14:paraId="72EE8144" w14:textId="77777777" w:rsidR="00DC49AE" w:rsidRPr="00D72835" w:rsidRDefault="009803B4" w:rsidP="00DC49AE">
      <w:pPr>
        <w:pStyle w:val="NormalWeb"/>
        <w:numPr>
          <w:ilvl w:val="0"/>
          <w:numId w:val="18"/>
        </w:numPr>
        <w:jc w:val="both"/>
        <w:rPr>
          <w:rFonts w:asciiTheme="majorBidi" w:hAnsiTheme="majorBidi" w:cstheme="majorBidi"/>
        </w:rPr>
      </w:pPr>
      <w:r w:rsidRPr="00D72835">
        <w:rPr>
          <w:rFonts w:asciiTheme="majorBidi" w:hAnsiTheme="majorBidi" w:cstheme="majorBidi"/>
        </w:rPr>
        <w:t>Pedagogy Expert: Experience in development of extracurricular programs or activity-</w:t>
      </w:r>
      <w:r w:rsidR="00DC49AE" w:rsidRPr="00D72835">
        <w:rPr>
          <w:rFonts w:asciiTheme="majorBidi" w:hAnsiTheme="majorBidi" w:cstheme="majorBidi"/>
        </w:rPr>
        <w:t>based learning</w:t>
      </w:r>
      <w:r w:rsidRPr="00D72835">
        <w:rPr>
          <w:rFonts w:asciiTheme="majorBidi" w:hAnsiTheme="majorBidi" w:cstheme="majorBidi"/>
        </w:rPr>
        <w:t>.</w:t>
      </w:r>
    </w:p>
    <w:p w14:paraId="42E1F0D5" w14:textId="77777777" w:rsidR="00DC49AE" w:rsidRPr="00D72835" w:rsidRDefault="009803B4" w:rsidP="00DC49AE">
      <w:pPr>
        <w:pStyle w:val="NormalWeb"/>
        <w:numPr>
          <w:ilvl w:val="0"/>
          <w:numId w:val="18"/>
        </w:numPr>
        <w:jc w:val="both"/>
        <w:rPr>
          <w:rFonts w:asciiTheme="majorBidi" w:hAnsiTheme="majorBidi" w:cstheme="majorBidi"/>
        </w:rPr>
      </w:pPr>
      <w:r w:rsidRPr="00D72835">
        <w:rPr>
          <w:rFonts w:asciiTheme="majorBidi" w:hAnsiTheme="majorBidi" w:cstheme="majorBidi"/>
        </w:rPr>
        <w:t>Monitoring and Evaluation Expert: Experience in education data collection, indicators, and performance measurement.</w:t>
      </w:r>
    </w:p>
    <w:p w14:paraId="70E10134" w14:textId="77777777" w:rsidR="00DC49AE" w:rsidRPr="00D72835" w:rsidRDefault="009803B4" w:rsidP="00DC49AE">
      <w:pPr>
        <w:pStyle w:val="NormalWeb"/>
        <w:numPr>
          <w:ilvl w:val="0"/>
          <w:numId w:val="18"/>
        </w:numPr>
        <w:jc w:val="both"/>
        <w:rPr>
          <w:rFonts w:asciiTheme="majorBidi" w:hAnsiTheme="majorBidi" w:cstheme="majorBidi"/>
        </w:rPr>
      </w:pPr>
      <w:r w:rsidRPr="00D72835">
        <w:rPr>
          <w:rFonts w:asciiTheme="majorBidi" w:hAnsiTheme="majorBidi" w:cstheme="majorBidi"/>
        </w:rPr>
        <w:t>Training and Capacity Building Expert: Proven experience in adult learning, teacher training, or institutional capacity building.</w:t>
      </w:r>
    </w:p>
    <w:p w14:paraId="02F82254" w14:textId="77777777" w:rsidR="009803B4" w:rsidRPr="00D72835" w:rsidRDefault="009803B4" w:rsidP="00DC49AE">
      <w:pPr>
        <w:pStyle w:val="NormalWeb"/>
        <w:numPr>
          <w:ilvl w:val="0"/>
          <w:numId w:val="18"/>
        </w:numPr>
        <w:jc w:val="both"/>
        <w:rPr>
          <w:rFonts w:asciiTheme="majorBidi" w:hAnsiTheme="majorBidi" w:cstheme="majorBidi"/>
        </w:rPr>
      </w:pPr>
      <w:r w:rsidRPr="00D72835">
        <w:rPr>
          <w:rFonts w:asciiTheme="majorBidi" w:hAnsiTheme="majorBidi" w:cstheme="majorBidi"/>
        </w:rPr>
        <w:t>Legal/Administrative Expert: Knowledge of national education legislation and school operations framework.</w:t>
      </w:r>
    </w:p>
    <w:p w14:paraId="04499C81" w14:textId="77777777" w:rsidR="00DC49AE" w:rsidRPr="00D72835" w:rsidRDefault="009803B4" w:rsidP="00DC49AE">
      <w:pPr>
        <w:pStyle w:val="NormalWeb"/>
        <w:rPr>
          <w:rStyle w:val="Strong"/>
          <w:rFonts w:asciiTheme="majorBidi" w:hAnsiTheme="majorBidi" w:cstheme="majorBidi"/>
        </w:rPr>
      </w:pPr>
      <w:r w:rsidRPr="00D72835">
        <w:rPr>
          <w:rStyle w:val="Strong"/>
          <w:rFonts w:asciiTheme="majorBidi" w:hAnsiTheme="majorBidi" w:cstheme="majorBidi"/>
        </w:rPr>
        <w:t>Firm Experience:</w:t>
      </w:r>
    </w:p>
    <w:p w14:paraId="1705A5E2" w14:textId="4DEE2455" w:rsidR="00F32EA7" w:rsidRPr="00D72835" w:rsidRDefault="00F32EA7" w:rsidP="00F32EA7">
      <w:pPr>
        <w:pStyle w:val="NormalWeb"/>
        <w:numPr>
          <w:ilvl w:val="0"/>
          <w:numId w:val="19"/>
        </w:numPr>
        <w:rPr>
          <w:rFonts w:asciiTheme="majorBidi" w:hAnsiTheme="majorBidi" w:cstheme="majorBidi"/>
        </w:rPr>
      </w:pPr>
      <w:r w:rsidRPr="00D72835">
        <w:rPr>
          <w:rFonts w:asciiTheme="majorBidi" w:hAnsiTheme="majorBidi" w:cstheme="majorBidi"/>
        </w:rPr>
        <w:t>General experience: E</w:t>
      </w:r>
      <w:r w:rsidR="009803B4" w:rsidRPr="00D72835">
        <w:rPr>
          <w:rFonts w:asciiTheme="majorBidi" w:hAnsiTheme="majorBidi" w:cstheme="majorBidi"/>
        </w:rPr>
        <w:t xml:space="preserve">xperience </w:t>
      </w:r>
      <w:r w:rsidRPr="00D72835">
        <w:rPr>
          <w:rFonts w:asciiTheme="majorBidi" w:hAnsiTheme="majorBidi" w:cstheme="majorBidi"/>
        </w:rPr>
        <w:t>in</w:t>
      </w:r>
      <w:r w:rsidR="00D72835">
        <w:rPr>
          <w:rFonts w:asciiTheme="majorBidi" w:hAnsiTheme="majorBidi" w:cstheme="majorBidi"/>
        </w:rPr>
        <w:t xml:space="preserve"> </w:t>
      </w:r>
      <w:r w:rsidR="009803B4" w:rsidRPr="00D72835">
        <w:rPr>
          <w:rFonts w:asciiTheme="majorBidi" w:hAnsiTheme="majorBidi" w:cstheme="majorBidi"/>
        </w:rPr>
        <w:t>education sector reform</w:t>
      </w:r>
      <w:r w:rsidRPr="00D72835">
        <w:rPr>
          <w:rFonts w:asciiTheme="majorBidi" w:hAnsiTheme="majorBidi" w:cstheme="majorBidi"/>
        </w:rPr>
        <w:t>s and new initiatives. Understanding of the national education system and context.</w:t>
      </w:r>
      <w:r w:rsidR="00D72835">
        <w:rPr>
          <w:rFonts w:asciiTheme="majorBidi" w:hAnsiTheme="majorBidi" w:cstheme="majorBidi"/>
        </w:rPr>
        <w:t xml:space="preserve"> </w:t>
      </w:r>
      <w:r w:rsidRPr="00D72835">
        <w:rPr>
          <w:rFonts w:asciiTheme="majorBidi" w:hAnsiTheme="majorBidi" w:cstheme="majorBidi"/>
        </w:rPr>
        <w:t>Experience in donor-funded or international financing institutions</w:t>
      </w:r>
      <w:r w:rsidR="00D72835">
        <w:rPr>
          <w:rFonts w:asciiTheme="majorBidi" w:hAnsiTheme="majorBidi" w:cstheme="majorBidi"/>
        </w:rPr>
        <w:t xml:space="preserve"> </w:t>
      </w:r>
      <w:r w:rsidRPr="00D72835">
        <w:rPr>
          <w:rFonts w:asciiTheme="majorBidi" w:hAnsiTheme="majorBidi" w:cstheme="majorBidi"/>
        </w:rPr>
        <w:t>supported projects is an advantage;</w:t>
      </w:r>
    </w:p>
    <w:p w14:paraId="4EB98F3B" w14:textId="77777777" w:rsidR="00DC49AE" w:rsidRPr="00D72835" w:rsidRDefault="00F32EA7" w:rsidP="00DC49AE">
      <w:pPr>
        <w:pStyle w:val="NormalWeb"/>
        <w:numPr>
          <w:ilvl w:val="0"/>
          <w:numId w:val="19"/>
        </w:numPr>
        <w:rPr>
          <w:rFonts w:asciiTheme="majorBidi" w:hAnsiTheme="majorBidi" w:cstheme="majorBidi"/>
        </w:rPr>
      </w:pPr>
      <w:r w:rsidRPr="00D72835">
        <w:rPr>
          <w:rFonts w:asciiTheme="majorBidi" w:hAnsiTheme="majorBidi" w:cstheme="majorBidi"/>
        </w:rPr>
        <w:lastRenderedPageBreak/>
        <w:t>Specific experience: At least one similar assignment in the past 5 years</w:t>
      </w:r>
      <w:r w:rsidR="009803B4" w:rsidRPr="00D72835">
        <w:rPr>
          <w:rFonts w:asciiTheme="majorBidi" w:hAnsiTheme="majorBidi" w:cstheme="majorBidi"/>
        </w:rPr>
        <w:t>, preferably in designing models, programs, or manuals for school-level interventions;</w:t>
      </w:r>
    </w:p>
    <w:p w14:paraId="3FB8A79B" w14:textId="77777777" w:rsidR="00F52BC6" w:rsidRPr="00D72835" w:rsidRDefault="00FC2FA3">
      <w:pPr>
        <w:spacing w:before="100" w:beforeAutospacing="1" w:after="100" w:afterAutospacing="1" w:line="276" w:lineRule="auto"/>
        <w:ind w:left="360"/>
        <w:rPr>
          <w:rFonts w:asciiTheme="majorBidi" w:eastAsia="Times New Roman" w:hAnsiTheme="majorBidi" w:cstheme="majorBidi"/>
          <w:kern w:val="0"/>
        </w:rPr>
      </w:pPr>
      <w:r w:rsidRPr="00D72835">
        <w:rPr>
          <w:rFonts w:asciiTheme="majorBidi" w:eastAsia="Times New Roman" w:hAnsiTheme="majorBidi" w:cstheme="majorBidi"/>
          <w:kern w:val="0"/>
        </w:rPr>
        <w:t>General experience should be presented as a list of references for projects/activities where consulting services were provided over the past10 years.</w:t>
      </w:r>
    </w:p>
    <w:p w14:paraId="2A02CD50" w14:textId="77777777" w:rsidR="00F52BC6" w:rsidRPr="00D72835" w:rsidRDefault="00FC2FA3" w:rsidP="00D72835">
      <w:pPr>
        <w:spacing w:before="100" w:beforeAutospacing="1" w:after="100" w:afterAutospacing="1" w:line="276" w:lineRule="auto"/>
        <w:jc w:val="both"/>
        <w:rPr>
          <w:rFonts w:asciiTheme="majorBidi" w:eastAsia="Times New Roman" w:hAnsiTheme="majorBidi" w:cstheme="majorBidi"/>
          <w:kern w:val="0"/>
        </w:rPr>
      </w:pPr>
      <w:r w:rsidRPr="00D72835">
        <w:rPr>
          <w:rFonts w:asciiTheme="majorBidi" w:eastAsia="Times New Roman" w:hAnsiTheme="majorBidi" w:cstheme="majorBidi"/>
          <w:kern w:val="0"/>
        </w:rPr>
        <w:t>Specific experience should be confirmed with a letter of reference by the Client and supported by a detailed description of services provided, contract value, contracting authority/client, project location/country, duration, percentage of work performed by the Consultant in case of consortium or subcontracting, main activities.</w:t>
      </w:r>
    </w:p>
    <w:p w14:paraId="488B2E09" w14:textId="77777777" w:rsidR="00F32EA7" w:rsidRPr="00D72835" w:rsidRDefault="00F32EA7" w:rsidP="009803B4">
      <w:pPr>
        <w:pStyle w:val="Heading3"/>
        <w:jc w:val="both"/>
        <w:rPr>
          <w:rFonts w:asciiTheme="majorBidi" w:hAnsiTheme="majorBidi" w:cstheme="majorBidi"/>
        </w:rPr>
      </w:pPr>
    </w:p>
    <w:p w14:paraId="1E71DD0C"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8</w:t>
      </w:r>
      <w:r w:rsidR="009803B4" w:rsidRPr="00D72835">
        <w:rPr>
          <w:rFonts w:asciiTheme="majorBidi" w:hAnsiTheme="majorBidi" w:cstheme="majorBidi"/>
        </w:rPr>
        <w:t>.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6311"/>
        <w:gridCol w:w="1771"/>
      </w:tblGrid>
      <w:tr w:rsidR="009803B4" w:rsidRPr="00D72835" w14:paraId="76767039" w14:textId="77777777" w:rsidTr="00DC49AE">
        <w:trPr>
          <w:tblHeader/>
          <w:tblCellSpacing w:w="15" w:type="dxa"/>
        </w:trPr>
        <w:tc>
          <w:tcPr>
            <w:tcW w:w="0" w:type="auto"/>
            <w:vAlign w:val="center"/>
            <w:hideMark/>
          </w:tcPr>
          <w:p w14:paraId="1139DDAB" w14:textId="77777777" w:rsidR="009803B4" w:rsidRPr="00D72835" w:rsidRDefault="009803B4" w:rsidP="009803B4">
            <w:pPr>
              <w:jc w:val="both"/>
              <w:rPr>
                <w:rFonts w:asciiTheme="majorBidi" w:hAnsiTheme="majorBidi" w:cstheme="majorBidi"/>
                <w:b/>
                <w:bCs/>
              </w:rPr>
            </w:pPr>
            <w:r w:rsidRPr="00D72835">
              <w:rPr>
                <w:rFonts w:asciiTheme="majorBidi" w:hAnsiTheme="majorBidi" w:cstheme="majorBidi"/>
                <w:b/>
                <w:bCs/>
              </w:rPr>
              <w:t>Deliverable</w:t>
            </w:r>
          </w:p>
        </w:tc>
        <w:tc>
          <w:tcPr>
            <w:tcW w:w="0" w:type="auto"/>
            <w:vAlign w:val="center"/>
            <w:hideMark/>
          </w:tcPr>
          <w:p w14:paraId="73F9A775" w14:textId="77777777" w:rsidR="009803B4" w:rsidRPr="00D72835" w:rsidRDefault="009803B4" w:rsidP="009803B4">
            <w:pPr>
              <w:jc w:val="both"/>
              <w:rPr>
                <w:rFonts w:asciiTheme="majorBidi" w:hAnsiTheme="majorBidi" w:cstheme="majorBidi"/>
                <w:b/>
                <w:bCs/>
              </w:rPr>
            </w:pPr>
            <w:r w:rsidRPr="00D72835">
              <w:rPr>
                <w:rFonts w:asciiTheme="majorBidi" w:hAnsiTheme="majorBidi" w:cstheme="majorBidi"/>
                <w:b/>
                <w:bCs/>
              </w:rPr>
              <w:t>Description</w:t>
            </w:r>
          </w:p>
        </w:tc>
        <w:tc>
          <w:tcPr>
            <w:tcW w:w="0" w:type="auto"/>
            <w:vAlign w:val="center"/>
            <w:hideMark/>
          </w:tcPr>
          <w:p w14:paraId="4B9A3880" w14:textId="77777777" w:rsidR="009803B4" w:rsidRPr="00D72835" w:rsidRDefault="009803B4" w:rsidP="009803B4">
            <w:pPr>
              <w:jc w:val="both"/>
              <w:rPr>
                <w:rFonts w:asciiTheme="majorBidi" w:hAnsiTheme="majorBidi" w:cstheme="majorBidi"/>
                <w:b/>
                <w:bCs/>
              </w:rPr>
            </w:pPr>
            <w:r w:rsidRPr="00D72835">
              <w:rPr>
                <w:rFonts w:asciiTheme="majorBidi" w:hAnsiTheme="majorBidi" w:cstheme="majorBidi"/>
                <w:b/>
                <w:bCs/>
              </w:rPr>
              <w:t>Tentative Deadline</w:t>
            </w:r>
          </w:p>
        </w:tc>
      </w:tr>
      <w:tr w:rsidR="009803B4" w:rsidRPr="00D72835" w14:paraId="2FDB24BC" w14:textId="77777777" w:rsidTr="00DC49AE">
        <w:trPr>
          <w:tblCellSpacing w:w="15" w:type="dxa"/>
        </w:trPr>
        <w:tc>
          <w:tcPr>
            <w:tcW w:w="0" w:type="auto"/>
            <w:vAlign w:val="center"/>
            <w:hideMark/>
          </w:tcPr>
          <w:p w14:paraId="38BC1FDC"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1</w:t>
            </w:r>
          </w:p>
        </w:tc>
        <w:tc>
          <w:tcPr>
            <w:tcW w:w="0" w:type="auto"/>
            <w:vAlign w:val="center"/>
            <w:hideMark/>
          </w:tcPr>
          <w:p w14:paraId="241F1D28" w14:textId="2A9B3E8E" w:rsidR="009803B4" w:rsidRPr="00D72835" w:rsidRDefault="00D72835" w:rsidP="009803B4">
            <w:pPr>
              <w:jc w:val="both"/>
              <w:rPr>
                <w:rFonts w:asciiTheme="majorBidi" w:hAnsiTheme="majorBidi" w:cstheme="majorBidi"/>
              </w:rPr>
            </w:pPr>
            <w:r w:rsidRPr="00D72835">
              <w:rPr>
                <w:rFonts w:asciiTheme="majorBidi" w:hAnsiTheme="majorBidi" w:cstheme="majorBidi"/>
              </w:rPr>
              <w:t xml:space="preserve">Inception report </w:t>
            </w:r>
            <w:r w:rsidR="009803B4" w:rsidRPr="00D72835">
              <w:rPr>
                <w:rFonts w:asciiTheme="majorBidi" w:hAnsiTheme="majorBidi" w:cstheme="majorBidi"/>
              </w:rPr>
              <w:t>(methodology, work plan, and stakeholder engagement plan)</w:t>
            </w:r>
          </w:p>
        </w:tc>
        <w:tc>
          <w:tcPr>
            <w:tcW w:w="0" w:type="auto"/>
            <w:vAlign w:val="center"/>
            <w:hideMark/>
          </w:tcPr>
          <w:p w14:paraId="58AE4007"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February 2026</w:t>
            </w:r>
          </w:p>
        </w:tc>
      </w:tr>
      <w:tr w:rsidR="009803B4" w:rsidRPr="00D72835" w14:paraId="7A1D9096" w14:textId="77777777" w:rsidTr="00DC49AE">
        <w:trPr>
          <w:tblCellSpacing w:w="15" w:type="dxa"/>
        </w:trPr>
        <w:tc>
          <w:tcPr>
            <w:tcW w:w="0" w:type="auto"/>
            <w:vAlign w:val="center"/>
            <w:hideMark/>
          </w:tcPr>
          <w:p w14:paraId="051D121F"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2</w:t>
            </w:r>
          </w:p>
        </w:tc>
        <w:tc>
          <w:tcPr>
            <w:tcW w:w="0" w:type="auto"/>
            <w:vAlign w:val="center"/>
            <w:hideMark/>
          </w:tcPr>
          <w:p w14:paraId="474CF039" w14:textId="3187891E" w:rsidR="009803B4" w:rsidRPr="00D72835" w:rsidRDefault="00D72835" w:rsidP="009803B4">
            <w:pPr>
              <w:jc w:val="both"/>
              <w:rPr>
                <w:rFonts w:asciiTheme="majorBidi" w:hAnsiTheme="majorBidi" w:cstheme="majorBidi"/>
              </w:rPr>
            </w:pPr>
            <w:r w:rsidRPr="00D72835">
              <w:rPr>
                <w:rFonts w:asciiTheme="majorBidi" w:hAnsiTheme="majorBidi" w:cstheme="majorBidi"/>
              </w:rPr>
              <w:t>Draft concep</w:t>
            </w:r>
            <w:r w:rsidR="009803B4" w:rsidRPr="00D72835">
              <w:rPr>
                <w:rFonts w:asciiTheme="majorBidi" w:hAnsiTheme="majorBidi" w:cstheme="majorBidi"/>
              </w:rPr>
              <w:t xml:space="preserve">t and </w:t>
            </w:r>
            <w:r>
              <w:rPr>
                <w:rFonts w:asciiTheme="majorBidi" w:hAnsiTheme="majorBidi" w:cstheme="majorBidi"/>
              </w:rPr>
              <w:t>f</w:t>
            </w:r>
            <w:r w:rsidR="009803B4" w:rsidRPr="00D72835">
              <w:rPr>
                <w:rFonts w:asciiTheme="majorBidi" w:hAnsiTheme="majorBidi" w:cstheme="majorBidi"/>
              </w:rPr>
              <w:t>ramework for the WDS Model</w:t>
            </w:r>
          </w:p>
        </w:tc>
        <w:tc>
          <w:tcPr>
            <w:tcW w:w="0" w:type="auto"/>
            <w:vAlign w:val="center"/>
            <w:hideMark/>
          </w:tcPr>
          <w:p w14:paraId="6DA8A70D"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March 2026</w:t>
            </w:r>
          </w:p>
        </w:tc>
      </w:tr>
      <w:tr w:rsidR="009803B4" w:rsidRPr="00D72835" w14:paraId="7EE99298" w14:textId="77777777" w:rsidTr="00DC49AE">
        <w:trPr>
          <w:tblCellSpacing w:w="15" w:type="dxa"/>
        </w:trPr>
        <w:tc>
          <w:tcPr>
            <w:tcW w:w="0" w:type="auto"/>
            <w:vAlign w:val="center"/>
            <w:hideMark/>
          </w:tcPr>
          <w:p w14:paraId="5B40B5DD"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3</w:t>
            </w:r>
          </w:p>
        </w:tc>
        <w:tc>
          <w:tcPr>
            <w:tcW w:w="0" w:type="auto"/>
            <w:vAlign w:val="center"/>
            <w:hideMark/>
          </w:tcPr>
          <w:p w14:paraId="5C8DC45D" w14:textId="0D14D979" w:rsidR="009803B4" w:rsidRPr="00D72835" w:rsidRDefault="00D72835" w:rsidP="009803B4">
            <w:pPr>
              <w:jc w:val="both"/>
              <w:rPr>
                <w:rFonts w:asciiTheme="majorBidi" w:hAnsiTheme="majorBidi" w:cstheme="majorBidi"/>
              </w:rPr>
            </w:pPr>
            <w:r>
              <w:rPr>
                <w:rFonts w:asciiTheme="majorBidi" w:hAnsiTheme="majorBidi" w:cstheme="majorBidi"/>
              </w:rPr>
              <w:t>D</w:t>
            </w:r>
            <w:r w:rsidRPr="00D72835">
              <w:rPr>
                <w:rFonts w:asciiTheme="majorBidi" w:hAnsiTheme="majorBidi" w:cstheme="majorBidi"/>
              </w:rPr>
              <w:t>raft manuals and guidelines for implementation and grant application</w:t>
            </w:r>
          </w:p>
        </w:tc>
        <w:tc>
          <w:tcPr>
            <w:tcW w:w="0" w:type="auto"/>
            <w:vAlign w:val="center"/>
            <w:hideMark/>
          </w:tcPr>
          <w:p w14:paraId="45B2FEE6"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April 2026</w:t>
            </w:r>
          </w:p>
        </w:tc>
      </w:tr>
      <w:tr w:rsidR="009803B4" w:rsidRPr="00D72835" w14:paraId="04698753" w14:textId="77777777" w:rsidTr="00DC49AE">
        <w:trPr>
          <w:tblCellSpacing w:w="15" w:type="dxa"/>
        </w:trPr>
        <w:tc>
          <w:tcPr>
            <w:tcW w:w="0" w:type="auto"/>
            <w:vAlign w:val="center"/>
            <w:hideMark/>
          </w:tcPr>
          <w:p w14:paraId="61A9D7A3"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4</w:t>
            </w:r>
          </w:p>
        </w:tc>
        <w:tc>
          <w:tcPr>
            <w:tcW w:w="0" w:type="auto"/>
            <w:vAlign w:val="center"/>
            <w:hideMark/>
          </w:tcPr>
          <w:p w14:paraId="4BC28352" w14:textId="21CB0457" w:rsidR="009803B4" w:rsidRPr="00D72835" w:rsidRDefault="00D72835" w:rsidP="009803B4">
            <w:pPr>
              <w:jc w:val="both"/>
              <w:rPr>
                <w:rFonts w:asciiTheme="majorBidi" w:hAnsiTheme="majorBidi" w:cstheme="majorBidi"/>
              </w:rPr>
            </w:pPr>
            <w:r w:rsidRPr="00D72835">
              <w:rPr>
                <w:rFonts w:asciiTheme="majorBidi" w:hAnsiTheme="majorBidi" w:cstheme="majorBidi"/>
              </w:rPr>
              <w:t xml:space="preserve">Finalized operational </w:t>
            </w:r>
            <w:r>
              <w:rPr>
                <w:rFonts w:asciiTheme="majorBidi" w:hAnsiTheme="majorBidi" w:cstheme="majorBidi"/>
              </w:rPr>
              <w:t>p</w:t>
            </w:r>
            <w:r w:rsidR="009803B4" w:rsidRPr="00D72835">
              <w:rPr>
                <w:rFonts w:asciiTheme="majorBidi" w:hAnsiTheme="majorBidi" w:cstheme="majorBidi"/>
              </w:rPr>
              <w:t>ackage (manuals, templates, procedures)</w:t>
            </w:r>
          </w:p>
        </w:tc>
        <w:tc>
          <w:tcPr>
            <w:tcW w:w="0" w:type="auto"/>
            <w:vAlign w:val="center"/>
            <w:hideMark/>
          </w:tcPr>
          <w:p w14:paraId="0034CB57"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May 2026</w:t>
            </w:r>
          </w:p>
        </w:tc>
      </w:tr>
      <w:tr w:rsidR="009803B4" w:rsidRPr="00D72835" w14:paraId="32E0B94A" w14:textId="77777777" w:rsidTr="00DC49AE">
        <w:trPr>
          <w:tblCellSpacing w:w="15" w:type="dxa"/>
        </w:trPr>
        <w:tc>
          <w:tcPr>
            <w:tcW w:w="0" w:type="auto"/>
            <w:vAlign w:val="center"/>
            <w:hideMark/>
          </w:tcPr>
          <w:p w14:paraId="5F792FE7"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5</w:t>
            </w:r>
          </w:p>
        </w:tc>
        <w:tc>
          <w:tcPr>
            <w:tcW w:w="0" w:type="auto"/>
            <w:vAlign w:val="center"/>
            <w:hideMark/>
          </w:tcPr>
          <w:p w14:paraId="472F9455" w14:textId="65CD34A9" w:rsidR="009803B4" w:rsidRPr="00D72835" w:rsidRDefault="00D72835" w:rsidP="009803B4">
            <w:pPr>
              <w:jc w:val="both"/>
              <w:rPr>
                <w:rFonts w:asciiTheme="majorBidi" w:hAnsiTheme="majorBidi" w:cstheme="majorBidi"/>
              </w:rPr>
            </w:pPr>
            <w:r>
              <w:rPr>
                <w:rFonts w:asciiTheme="majorBidi" w:hAnsiTheme="majorBidi" w:cstheme="majorBidi"/>
              </w:rPr>
              <w:t>T</w:t>
            </w:r>
            <w:r w:rsidRPr="00D72835">
              <w:rPr>
                <w:rFonts w:asciiTheme="majorBidi" w:hAnsiTheme="majorBidi" w:cstheme="majorBidi"/>
              </w:rPr>
              <w:t>raining materials and delivery of training sessions</w:t>
            </w:r>
          </w:p>
        </w:tc>
        <w:tc>
          <w:tcPr>
            <w:tcW w:w="0" w:type="auto"/>
            <w:vAlign w:val="center"/>
            <w:hideMark/>
          </w:tcPr>
          <w:p w14:paraId="075A6BA8"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May–June 2026</w:t>
            </w:r>
          </w:p>
        </w:tc>
      </w:tr>
      <w:tr w:rsidR="009803B4" w:rsidRPr="00D72835" w14:paraId="51FDE1F2" w14:textId="77777777" w:rsidTr="00DC49AE">
        <w:trPr>
          <w:tblCellSpacing w:w="15" w:type="dxa"/>
        </w:trPr>
        <w:tc>
          <w:tcPr>
            <w:tcW w:w="0" w:type="auto"/>
            <w:vAlign w:val="center"/>
            <w:hideMark/>
          </w:tcPr>
          <w:p w14:paraId="72311AA1"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6</w:t>
            </w:r>
          </w:p>
        </w:tc>
        <w:tc>
          <w:tcPr>
            <w:tcW w:w="0" w:type="auto"/>
            <w:vAlign w:val="center"/>
            <w:hideMark/>
          </w:tcPr>
          <w:p w14:paraId="60D78F04" w14:textId="79524DC1" w:rsidR="009803B4" w:rsidRPr="00D72835" w:rsidRDefault="00D72835" w:rsidP="009803B4">
            <w:pPr>
              <w:jc w:val="both"/>
              <w:rPr>
                <w:rFonts w:asciiTheme="majorBidi" w:hAnsiTheme="majorBidi" w:cstheme="majorBidi"/>
              </w:rPr>
            </w:pPr>
            <w:r>
              <w:rPr>
                <w:rFonts w:asciiTheme="majorBidi" w:hAnsiTheme="majorBidi" w:cstheme="majorBidi"/>
              </w:rPr>
              <w:t>Report on technical</w:t>
            </w:r>
            <w:r w:rsidRPr="00D72835">
              <w:rPr>
                <w:rFonts w:asciiTheme="majorBidi" w:hAnsiTheme="majorBidi" w:cstheme="majorBidi"/>
              </w:rPr>
              <w:t xml:space="preserve"> assistance during grant application process</w:t>
            </w:r>
          </w:p>
        </w:tc>
        <w:tc>
          <w:tcPr>
            <w:tcW w:w="0" w:type="auto"/>
            <w:vAlign w:val="center"/>
            <w:hideMark/>
          </w:tcPr>
          <w:p w14:paraId="48968876"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June–August 2026</w:t>
            </w:r>
          </w:p>
        </w:tc>
      </w:tr>
      <w:tr w:rsidR="009803B4" w:rsidRPr="00D72835" w14:paraId="0BD8E9DB" w14:textId="77777777" w:rsidTr="00DC49AE">
        <w:trPr>
          <w:tblCellSpacing w:w="15" w:type="dxa"/>
        </w:trPr>
        <w:tc>
          <w:tcPr>
            <w:tcW w:w="0" w:type="auto"/>
            <w:vAlign w:val="center"/>
            <w:hideMark/>
          </w:tcPr>
          <w:p w14:paraId="13D1DAE8"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7</w:t>
            </w:r>
          </w:p>
        </w:tc>
        <w:tc>
          <w:tcPr>
            <w:tcW w:w="0" w:type="auto"/>
            <w:vAlign w:val="center"/>
            <w:hideMark/>
          </w:tcPr>
          <w:p w14:paraId="74C7AF86" w14:textId="5240BBEC" w:rsidR="009803B4" w:rsidRPr="00D72835" w:rsidRDefault="00D72835" w:rsidP="009803B4">
            <w:pPr>
              <w:jc w:val="both"/>
              <w:rPr>
                <w:rFonts w:asciiTheme="majorBidi" w:hAnsiTheme="majorBidi" w:cstheme="majorBidi"/>
              </w:rPr>
            </w:pPr>
            <w:r>
              <w:rPr>
                <w:rFonts w:asciiTheme="majorBidi" w:hAnsiTheme="majorBidi" w:cstheme="majorBidi"/>
              </w:rPr>
              <w:t>Report on support</w:t>
            </w:r>
            <w:r w:rsidRPr="00D72835">
              <w:rPr>
                <w:rFonts w:asciiTheme="majorBidi" w:hAnsiTheme="majorBidi" w:cstheme="majorBidi"/>
              </w:rPr>
              <w:t xml:space="preserve"> for revision </w:t>
            </w:r>
            <w:r w:rsidR="009803B4" w:rsidRPr="00D72835">
              <w:rPr>
                <w:rFonts w:asciiTheme="majorBidi" w:hAnsiTheme="majorBidi" w:cstheme="majorBidi"/>
              </w:rPr>
              <w:t xml:space="preserve">of </w:t>
            </w:r>
            <w:r w:rsidR="009803B4" w:rsidRPr="00D72835">
              <w:rPr>
                <w:rStyle w:val="Strong"/>
                <w:rFonts w:asciiTheme="majorBidi" w:hAnsiTheme="majorBidi" w:cstheme="majorBidi"/>
                <w:b w:val="0"/>
                <w:bCs w:val="0"/>
              </w:rPr>
              <w:t>School Improvement Plans (SIPs)</w:t>
            </w:r>
          </w:p>
        </w:tc>
        <w:tc>
          <w:tcPr>
            <w:tcW w:w="0" w:type="auto"/>
            <w:vAlign w:val="center"/>
            <w:hideMark/>
          </w:tcPr>
          <w:p w14:paraId="2BA59F31" w14:textId="77777777" w:rsidR="009803B4" w:rsidRPr="00D72835" w:rsidRDefault="00DC49AE" w:rsidP="00DC49AE">
            <w:pPr>
              <w:jc w:val="both"/>
              <w:rPr>
                <w:rFonts w:asciiTheme="majorBidi" w:hAnsiTheme="majorBidi" w:cstheme="majorBidi"/>
              </w:rPr>
            </w:pPr>
            <w:r w:rsidRPr="00D72835">
              <w:rPr>
                <w:rFonts w:asciiTheme="majorBidi" w:hAnsiTheme="majorBidi" w:cstheme="majorBidi"/>
              </w:rPr>
              <w:t>May</w:t>
            </w:r>
            <w:r w:rsidR="009803B4" w:rsidRPr="00D72835">
              <w:rPr>
                <w:rFonts w:asciiTheme="majorBidi" w:hAnsiTheme="majorBidi" w:cstheme="majorBidi"/>
              </w:rPr>
              <w:t xml:space="preserve"> –</w:t>
            </w:r>
            <w:r w:rsidRPr="00D72835">
              <w:rPr>
                <w:rFonts w:asciiTheme="majorBidi" w:hAnsiTheme="majorBidi" w:cstheme="majorBidi"/>
              </w:rPr>
              <w:t>June</w:t>
            </w:r>
            <w:r w:rsidR="009803B4" w:rsidRPr="00D72835">
              <w:rPr>
                <w:rFonts w:asciiTheme="majorBidi" w:hAnsiTheme="majorBidi" w:cstheme="majorBidi"/>
              </w:rPr>
              <w:t xml:space="preserve"> 2026</w:t>
            </w:r>
          </w:p>
        </w:tc>
      </w:tr>
      <w:tr w:rsidR="009803B4" w:rsidRPr="00D72835" w14:paraId="22E8DF75" w14:textId="77777777" w:rsidTr="00DC49AE">
        <w:trPr>
          <w:tblCellSpacing w:w="15" w:type="dxa"/>
        </w:trPr>
        <w:tc>
          <w:tcPr>
            <w:tcW w:w="0" w:type="auto"/>
            <w:vAlign w:val="center"/>
            <w:hideMark/>
          </w:tcPr>
          <w:p w14:paraId="1B901BE0"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8</w:t>
            </w:r>
          </w:p>
        </w:tc>
        <w:tc>
          <w:tcPr>
            <w:tcW w:w="0" w:type="auto"/>
            <w:vAlign w:val="center"/>
            <w:hideMark/>
          </w:tcPr>
          <w:p w14:paraId="028A2563" w14:textId="5524D59D" w:rsidR="009803B4" w:rsidRPr="00D72835" w:rsidRDefault="00D72835" w:rsidP="009803B4">
            <w:pPr>
              <w:jc w:val="both"/>
              <w:rPr>
                <w:rFonts w:asciiTheme="majorBidi" w:hAnsiTheme="majorBidi" w:cstheme="majorBidi"/>
              </w:rPr>
            </w:pPr>
            <w:r>
              <w:rPr>
                <w:rFonts w:asciiTheme="majorBidi" w:hAnsiTheme="majorBidi" w:cstheme="majorBidi"/>
              </w:rPr>
              <w:t>E</w:t>
            </w:r>
            <w:r w:rsidRPr="00D72835">
              <w:rPr>
                <w:rFonts w:asciiTheme="majorBidi" w:hAnsiTheme="majorBidi" w:cstheme="majorBidi"/>
              </w:rPr>
              <w:t>valuation report on satisfaction of students, parents, and school board members</w:t>
            </w:r>
          </w:p>
        </w:tc>
        <w:tc>
          <w:tcPr>
            <w:tcW w:w="0" w:type="auto"/>
            <w:vAlign w:val="center"/>
            <w:hideMark/>
          </w:tcPr>
          <w:p w14:paraId="08C9059C"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January 2027</w:t>
            </w:r>
          </w:p>
        </w:tc>
      </w:tr>
      <w:tr w:rsidR="009803B4" w:rsidRPr="00D72835" w14:paraId="568E9E12" w14:textId="77777777" w:rsidTr="00DC49AE">
        <w:trPr>
          <w:tblCellSpacing w:w="15" w:type="dxa"/>
        </w:trPr>
        <w:tc>
          <w:tcPr>
            <w:tcW w:w="0" w:type="auto"/>
            <w:vAlign w:val="center"/>
            <w:hideMark/>
          </w:tcPr>
          <w:p w14:paraId="5AD1554C"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9</w:t>
            </w:r>
          </w:p>
        </w:tc>
        <w:tc>
          <w:tcPr>
            <w:tcW w:w="0" w:type="auto"/>
            <w:vAlign w:val="center"/>
            <w:hideMark/>
          </w:tcPr>
          <w:p w14:paraId="2BC23258" w14:textId="67FF3D07" w:rsidR="009803B4" w:rsidRPr="00D72835" w:rsidRDefault="00D72835" w:rsidP="009803B4">
            <w:pPr>
              <w:jc w:val="both"/>
              <w:rPr>
                <w:rFonts w:asciiTheme="majorBidi" w:hAnsiTheme="majorBidi" w:cstheme="majorBidi"/>
              </w:rPr>
            </w:pPr>
            <w:r>
              <w:rPr>
                <w:rFonts w:asciiTheme="majorBidi" w:hAnsiTheme="majorBidi" w:cstheme="majorBidi"/>
              </w:rPr>
              <w:t>F</w:t>
            </w:r>
            <w:r w:rsidRPr="00D72835">
              <w:rPr>
                <w:rFonts w:asciiTheme="majorBidi" w:hAnsiTheme="majorBidi" w:cstheme="majorBidi"/>
              </w:rPr>
              <w:t>inal report including recommendations for scaling up</w:t>
            </w:r>
          </w:p>
        </w:tc>
        <w:tc>
          <w:tcPr>
            <w:tcW w:w="0" w:type="auto"/>
            <w:vAlign w:val="center"/>
            <w:hideMark/>
          </w:tcPr>
          <w:p w14:paraId="54122126" w14:textId="77777777" w:rsidR="009803B4" w:rsidRPr="00D72835" w:rsidRDefault="009803B4" w:rsidP="009803B4">
            <w:pPr>
              <w:jc w:val="both"/>
              <w:rPr>
                <w:rFonts w:asciiTheme="majorBidi" w:hAnsiTheme="majorBidi" w:cstheme="majorBidi"/>
              </w:rPr>
            </w:pPr>
            <w:r w:rsidRPr="00D72835">
              <w:rPr>
                <w:rFonts w:asciiTheme="majorBidi" w:hAnsiTheme="majorBidi" w:cstheme="majorBidi"/>
              </w:rPr>
              <w:t>July 2027</w:t>
            </w:r>
          </w:p>
        </w:tc>
      </w:tr>
    </w:tbl>
    <w:p w14:paraId="38530EA0" w14:textId="77777777" w:rsidR="009803B4" w:rsidRPr="00D72835" w:rsidRDefault="00000000" w:rsidP="009803B4">
      <w:pPr>
        <w:jc w:val="both"/>
        <w:rPr>
          <w:rFonts w:asciiTheme="majorBidi" w:hAnsiTheme="majorBidi" w:cstheme="majorBidi"/>
        </w:rPr>
      </w:pPr>
      <w:r>
        <w:rPr>
          <w:rFonts w:asciiTheme="majorBidi" w:hAnsiTheme="majorBidi" w:cstheme="majorBidi"/>
        </w:rPr>
        <w:pict w14:anchorId="68E050BB">
          <v:rect id="_x0000_i1028" style="width:0;height:1.5pt" o:hralign="center" o:hrstd="t" o:hr="t" fillcolor="#a0a0a0" stroked="f"/>
        </w:pict>
      </w:r>
    </w:p>
    <w:p w14:paraId="6564F427"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lastRenderedPageBreak/>
        <w:t>9</w:t>
      </w:r>
      <w:r w:rsidR="009803B4" w:rsidRPr="00D72835">
        <w:rPr>
          <w:rFonts w:asciiTheme="majorBidi" w:hAnsiTheme="majorBidi" w:cstheme="majorBidi"/>
        </w:rPr>
        <w:t>. Reporting and Supervision</w:t>
      </w:r>
    </w:p>
    <w:p w14:paraId="6CF768D0"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 xml:space="preserve">The consulting firm will work under the overall guidance of the PEIP Project Director, in close coordination with the Grants Coordinator, and </w:t>
      </w:r>
      <w:proofErr w:type="spellStart"/>
      <w:r w:rsidRPr="00D72835">
        <w:rPr>
          <w:rFonts w:asciiTheme="majorBidi" w:hAnsiTheme="majorBidi" w:cstheme="majorBidi"/>
        </w:rPr>
        <w:t>MoES</w:t>
      </w:r>
      <w:proofErr w:type="spellEnd"/>
      <w:r w:rsidRPr="00D72835">
        <w:rPr>
          <w:rFonts w:asciiTheme="majorBidi" w:hAnsiTheme="majorBidi" w:cstheme="majorBidi"/>
        </w:rPr>
        <w:t xml:space="preserve"> Working Group for WDS.</w:t>
      </w:r>
      <w:r w:rsidRPr="00D72835">
        <w:rPr>
          <w:rFonts w:asciiTheme="majorBidi" w:hAnsiTheme="majorBidi" w:cstheme="majorBidi"/>
        </w:rPr>
        <w:br/>
        <w:t>All deliverables will be reviewed and approved by the Project Management Unit (PMU).</w:t>
      </w:r>
    </w:p>
    <w:p w14:paraId="6A7CDBEF" w14:textId="77777777" w:rsidR="009803B4" w:rsidRPr="00D72835" w:rsidRDefault="00000000" w:rsidP="009803B4">
      <w:pPr>
        <w:jc w:val="both"/>
        <w:rPr>
          <w:rFonts w:asciiTheme="majorBidi" w:hAnsiTheme="majorBidi" w:cstheme="majorBidi"/>
        </w:rPr>
      </w:pPr>
      <w:r>
        <w:rPr>
          <w:rFonts w:asciiTheme="majorBidi" w:hAnsiTheme="majorBidi" w:cstheme="majorBidi"/>
        </w:rPr>
        <w:pict w14:anchorId="00861491">
          <v:rect id="_x0000_i1029" style="width:0;height:1.5pt" o:hralign="center" o:hrstd="t" o:hr="t" fillcolor="#a0a0a0" stroked="f"/>
        </w:pict>
      </w:r>
    </w:p>
    <w:p w14:paraId="530E6113" w14:textId="77777777" w:rsidR="009803B4" w:rsidRPr="00D72835" w:rsidRDefault="00F32EA7" w:rsidP="009803B4">
      <w:pPr>
        <w:pStyle w:val="Heading3"/>
        <w:jc w:val="both"/>
        <w:rPr>
          <w:rFonts w:asciiTheme="majorBidi" w:hAnsiTheme="majorBidi" w:cstheme="majorBidi"/>
        </w:rPr>
      </w:pPr>
      <w:r w:rsidRPr="00D72835">
        <w:rPr>
          <w:rFonts w:asciiTheme="majorBidi" w:hAnsiTheme="majorBidi" w:cstheme="majorBidi"/>
        </w:rPr>
        <w:t>10</w:t>
      </w:r>
      <w:r w:rsidR="009803B4" w:rsidRPr="00D72835">
        <w:rPr>
          <w:rFonts w:asciiTheme="majorBidi" w:hAnsiTheme="majorBidi" w:cstheme="majorBidi"/>
        </w:rPr>
        <w:t>. Duration and Payment</w:t>
      </w:r>
    </w:p>
    <w:p w14:paraId="69AEFC67" w14:textId="77777777"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 xml:space="preserve">The assignment is expected to start in </w:t>
      </w:r>
      <w:r w:rsidRPr="00D72835">
        <w:rPr>
          <w:rStyle w:val="Strong"/>
          <w:rFonts w:asciiTheme="majorBidi" w:hAnsiTheme="majorBidi" w:cstheme="majorBidi"/>
        </w:rPr>
        <w:t>January 2026</w:t>
      </w:r>
      <w:r w:rsidRPr="00D72835">
        <w:rPr>
          <w:rFonts w:asciiTheme="majorBidi" w:hAnsiTheme="majorBidi" w:cstheme="majorBidi"/>
        </w:rPr>
        <w:t xml:space="preserve"> and be completed by </w:t>
      </w:r>
      <w:r w:rsidRPr="00D72835">
        <w:rPr>
          <w:rStyle w:val="Strong"/>
          <w:rFonts w:asciiTheme="majorBidi" w:hAnsiTheme="majorBidi" w:cstheme="majorBidi"/>
        </w:rPr>
        <w:t>July 2027</w:t>
      </w:r>
      <w:r w:rsidRPr="00D72835">
        <w:rPr>
          <w:rFonts w:asciiTheme="majorBidi" w:hAnsiTheme="majorBidi" w:cstheme="majorBidi"/>
        </w:rPr>
        <w:t>.</w:t>
      </w:r>
      <w:r w:rsidRPr="00D72835">
        <w:rPr>
          <w:rFonts w:asciiTheme="majorBidi" w:hAnsiTheme="majorBidi" w:cstheme="majorBidi"/>
        </w:rPr>
        <w:br/>
        <w:t xml:space="preserve">However, </w:t>
      </w:r>
      <w:r w:rsidRPr="00D72835">
        <w:rPr>
          <w:rStyle w:val="Strong"/>
          <w:rFonts w:asciiTheme="majorBidi" w:hAnsiTheme="majorBidi" w:cstheme="majorBidi"/>
        </w:rPr>
        <w:t>the contract will remain valid until January 2028</w:t>
      </w:r>
      <w:r w:rsidRPr="00D72835">
        <w:rPr>
          <w:rFonts w:asciiTheme="majorBidi" w:hAnsiTheme="majorBidi" w:cstheme="majorBidi"/>
        </w:rPr>
        <w:t xml:space="preserve"> to allow for additional technical support, feedback, and post-implementation assistance to schools as required by the Ministry of Education and Science.</w:t>
      </w:r>
    </w:p>
    <w:p w14:paraId="7915E7D6" w14:textId="25BF6AD5" w:rsidR="009803B4" w:rsidRPr="00D72835" w:rsidRDefault="009803B4" w:rsidP="009803B4">
      <w:pPr>
        <w:pStyle w:val="NormalWeb"/>
        <w:jc w:val="both"/>
        <w:rPr>
          <w:rFonts w:asciiTheme="majorBidi" w:hAnsiTheme="majorBidi" w:cstheme="majorBidi"/>
        </w:rPr>
      </w:pPr>
      <w:r w:rsidRPr="00D72835">
        <w:rPr>
          <w:rFonts w:asciiTheme="majorBidi" w:hAnsiTheme="majorBidi" w:cstheme="majorBidi"/>
        </w:rPr>
        <w:t xml:space="preserve">The contract will be </w:t>
      </w:r>
      <w:r w:rsidRPr="00D72835">
        <w:rPr>
          <w:rStyle w:val="Strong"/>
          <w:rFonts w:asciiTheme="majorBidi" w:hAnsiTheme="majorBidi" w:cstheme="majorBidi"/>
        </w:rPr>
        <w:t>lump-sum</w:t>
      </w:r>
      <w:r w:rsidRPr="00D72835">
        <w:rPr>
          <w:rFonts w:asciiTheme="majorBidi" w:hAnsiTheme="majorBidi" w:cstheme="majorBidi"/>
        </w:rPr>
        <w:t xml:space="preserve">, based on deliverables and milestones. </w:t>
      </w:r>
      <w:r w:rsidR="00D9730A">
        <w:rPr>
          <w:rFonts w:asciiTheme="majorBidi" w:hAnsiTheme="majorBidi" w:cstheme="majorBidi"/>
        </w:rPr>
        <w:t xml:space="preserve">The estimated number of key staff days is 370. </w:t>
      </w:r>
      <w:r w:rsidRPr="00D72835">
        <w:rPr>
          <w:rFonts w:asciiTheme="majorBidi" w:hAnsiTheme="majorBidi" w:cstheme="majorBidi"/>
        </w:rPr>
        <w:t>Payments will be released upon approval of deliverables by the PEIP PMU.</w:t>
      </w:r>
    </w:p>
    <w:p w14:paraId="586BF693" w14:textId="77777777" w:rsidR="00B61967" w:rsidRPr="00D72835" w:rsidRDefault="00B61967" w:rsidP="009803B4">
      <w:pPr>
        <w:jc w:val="both"/>
        <w:rPr>
          <w:rFonts w:asciiTheme="majorBidi" w:hAnsiTheme="majorBidi" w:cstheme="majorBidi"/>
        </w:rPr>
      </w:pPr>
    </w:p>
    <w:sectPr w:rsidR="00B61967" w:rsidRPr="00D72835" w:rsidSect="00A70D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4A7"/>
    <w:multiLevelType w:val="multilevel"/>
    <w:tmpl w:val="D864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D00A7"/>
    <w:multiLevelType w:val="multilevel"/>
    <w:tmpl w:val="88440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07B63"/>
    <w:multiLevelType w:val="multilevel"/>
    <w:tmpl w:val="D31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E4C70"/>
    <w:multiLevelType w:val="multilevel"/>
    <w:tmpl w:val="768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C717F"/>
    <w:multiLevelType w:val="hybridMultilevel"/>
    <w:tmpl w:val="E8D2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65235"/>
    <w:multiLevelType w:val="multilevel"/>
    <w:tmpl w:val="1E3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05E9D"/>
    <w:multiLevelType w:val="multilevel"/>
    <w:tmpl w:val="CAE4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D717F"/>
    <w:multiLevelType w:val="multilevel"/>
    <w:tmpl w:val="EF9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544EF"/>
    <w:multiLevelType w:val="hybridMultilevel"/>
    <w:tmpl w:val="780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17D55"/>
    <w:multiLevelType w:val="multilevel"/>
    <w:tmpl w:val="CD8E3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7075B"/>
    <w:multiLevelType w:val="hybridMultilevel"/>
    <w:tmpl w:val="9C2E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06F33"/>
    <w:multiLevelType w:val="hybridMultilevel"/>
    <w:tmpl w:val="77F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23CE1"/>
    <w:multiLevelType w:val="hybridMultilevel"/>
    <w:tmpl w:val="7B30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85047"/>
    <w:multiLevelType w:val="multilevel"/>
    <w:tmpl w:val="0D0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1393E"/>
    <w:multiLevelType w:val="multilevel"/>
    <w:tmpl w:val="908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224BC"/>
    <w:multiLevelType w:val="multilevel"/>
    <w:tmpl w:val="E802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37EC7"/>
    <w:multiLevelType w:val="multilevel"/>
    <w:tmpl w:val="D4B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ED26C6"/>
    <w:multiLevelType w:val="multilevel"/>
    <w:tmpl w:val="6D1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849F4"/>
    <w:multiLevelType w:val="hybridMultilevel"/>
    <w:tmpl w:val="BCD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B23E6"/>
    <w:multiLevelType w:val="multilevel"/>
    <w:tmpl w:val="B3DE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511218">
    <w:abstractNumId w:val="19"/>
  </w:num>
  <w:num w:numId="2" w16cid:durableId="1472866475">
    <w:abstractNumId w:val="13"/>
  </w:num>
  <w:num w:numId="3" w16cid:durableId="1623420558">
    <w:abstractNumId w:val="2"/>
  </w:num>
  <w:num w:numId="4" w16cid:durableId="251207904">
    <w:abstractNumId w:val="1"/>
  </w:num>
  <w:num w:numId="5" w16cid:durableId="1674334459">
    <w:abstractNumId w:val="15"/>
  </w:num>
  <w:num w:numId="6" w16cid:durableId="1982299685">
    <w:abstractNumId w:val="17"/>
  </w:num>
  <w:num w:numId="7" w16cid:durableId="1965189236">
    <w:abstractNumId w:val="14"/>
  </w:num>
  <w:num w:numId="8" w16cid:durableId="268897468">
    <w:abstractNumId w:val="6"/>
  </w:num>
  <w:num w:numId="9" w16cid:durableId="538930696">
    <w:abstractNumId w:val="5"/>
  </w:num>
  <w:num w:numId="10" w16cid:durableId="1356270237">
    <w:abstractNumId w:val="7"/>
  </w:num>
  <w:num w:numId="11" w16cid:durableId="2095319333">
    <w:abstractNumId w:val="16"/>
  </w:num>
  <w:num w:numId="12" w16cid:durableId="1591692811">
    <w:abstractNumId w:val="3"/>
  </w:num>
  <w:num w:numId="13" w16cid:durableId="1449618793">
    <w:abstractNumId w:val="0"/>
  </w:num>
  <w:num w:numId="14" w16cid:durableId="2025669687">
    <w:abstractNumId w:val="8"/>
  </w:num>
  <w:num w:numId="15" w16cid:durableId="1586960253">
    <w:abstractNumId w:val="4"/>
  </w:num>
  <w:num w:numId="16" w16cid:durableId="225772002">
    <w:abstractNumId w:val="18"/>
  </w:num>
  <w:num w:numId="17" w16cid:durableId="1969431316">
    <w:abstractNumId w:val="12"/>
  </w:num>
  <w:num w:numId="18" w16cid:durableId="898058020">
    <w:abstractNumId w:val="11"/>
  </w:num>
  <w:num w:numId="19" w16cid:durableId="633602719">
    <w:abstractNumId w:val="10"/>
  </w:num>
  <w:num w:numId="20" w16cid:durableId="1392729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9F"/>
    <w:rsid w:val="000F2727"/>
    <w:rsid w:val="00116BE0"/>
    <w:rsid w:val="001819DF"/>
    <w:rsid w:val="002D0D15"/>
    <w:rsid w:val="003C32C4"/>
    <w:rsid w:val="00413CB1"/>
    <w:rsid w:val="0044122A"/>
    <w:rsid w:val="00490864"/>
    <w:rsid w:val="005D08FE"/>
    <w:rsid w:val="00682040"/>
    <w:rsid w:val="00766FEA"/>
    <w:rsid w:val="00813A6D"/>
    <w:rsid w:val="00885717"/>
    <w:rsid w:val="008B414F"/>
    <w:rsid w:val="00900CCD"/>
    <w:rsid w:val="0096231F"/>
    <w:rsid w:val="009803B4"/>
    <w:rsid w:val="00A30D70"/>
    <w:rsid w:val="00A70DDD"/>
    <w:rsid w:val="00B2039F"/>
    <w:rsid w:val="00B41B3F"/>
    <w:rsid w:val="00B61967"/>
    <w:rsid w:val="00B82C14"/>
    <w:rsid w:val="00D72835"/>
    <w:rsid w:val="00D9730A"/>
    <w:rsid w:val="00DC49AE"/>
    <w:rsid w:val="00DE3286"/>
    <w:rsid w:val="00E0374A"/>
    <w:rsid w:val="00E84455"/>
    <w:rsid w:val="00EF605E"/>
    <w:rsid w:val="00F32EA7"/>
    <w:rsid w:val="00F52BC6"/>
    <w:rsid w:val="00F960C2"/>
    <w:rsid w:val="00FC2FA3"/>
    <w:rsid w:val="00FF4B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07B6"/>
  <w15:docId w15:val="{A041B7E4-2C6C-4C9F-A828-1817EFF5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DDD"/>
  </w:style>
  <w:style w:type="paragraph" w:styleId="Heading1">
    <w:name w:val="heading 1"/>
    <w:basedOn w:val="Normal"/>
    <w:link w:val="Heading1Char"/>
    <w:uiPriority w:val="9"/>
    <w:qFormat/>
    <w:rsid w:val="00B20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039F"/>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B2039F"/>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9803B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3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039F"/>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B2039F"/>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B2039F"/>
    <w:rPr>
      <w:b/>
      <w:bCs/>
    </w:rPr>
  </w:style>
  <w:style w:type="paragraph" w:styleId="NormalWeb">
    <w:name w:val="Normal (Web)"/>
    <w:basedOn w:val="Normal"/>
    <w:uiPriority w:val="99"/>
    <w:semiHidden/>
    <w:unhideWhenUsed/>
    <w:rsid w:val="00B2039F"/>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B2039F"/>
    <w:rPr>
      <w:i/>
      <w:iCs/>
    </w:rPr>
  </w:style>
  <w:style w:type="character" w:customStyle="1" w:styleId="Heading4Char">
    <w:name w:val="Heading 4 Char"/>
    <w:basedOn w:val="DefaultParagraphFont"/>
    <w:link w:val="Heading4"/>
    <w:uiPriority w:val="9"/>
    <w:semiHidden/>
    <w:rsid w:val="009803B4"/>
    <w:rPr>
      <w:rFonts w:asciiTheme="majorHAnsi" w:eastAsiaTheme="majorEastAsia" w:hAnsiTheme="majorHAnsi" w:cstheme="majorBidi"/>
      <w:b/>
      <w:bCs/>
      <w:i/>
      <w:iCs/>
      <w:color w:val="4472C4" w:themeColor="accent1"/>
    </w:rPr>
  </w:style>
  <w:style w:type="paragraph" w:styleId="Revision">
    <w:name w:val="Revision"/>
    <w:hidden/>
    <w:uiPriority w:val="99"/>
    <w:semiHidden/>
    <w:rsid w:val="00813A6D"/>
    <w:pPr>
      <w:spacing w:after="0" w:line="240" w:lineRule="auto"/>
    </w:pPr>
  </w:style>
  <w:style w:type="paragraph" w:styleId="BalloonText">
    <w:name w:val="Balloon Text"/>
    <w:basedOn w:val="Normal"/>
    <w:link w:val="BalloonTextChar"/>
    <w:uiPriority w:val="99"/>
    <w:semiHidden/>
    <w:unhideWhenUsed/>
    <w:rsid w:val="00B41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B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32665">
      <w:bodyDiv w:val="1"/>
      <w:marLeft w:val="0"/>
      <w:marRight w:val="0"/>
      <w:marTop w:val="0"/>
      <w:marBottom w:val="0"/>
      <w:divBdr>
        <w:top w:val="none" w:sz="0" w:space="0" w:color="auto"/>
        <w:left w:val="none" w:sz="0" w:space="0" w:color="auto"/>
        <w:bottom w:val="none" w:sz="0" w:space="0" w:color="auto"/>
        <w:right w:val="none" w:sz="0" w:space="0" w:color="auto"/>
      </w:divBdr>
      <w:divsChild>
        <w:div w:id="641077045">
          <w:marLeft w:val="0"/>
          <w:marRight w:val="0"/>
          <w:marTop w:val="0"/>
          <w:marBottom w:val="0"/>
          <w:divBdr>
            <w:top w:val="none" w:sz="0" w:space="0" w:color="auto"/>
            <w:left w:val="none" w:sz="0" w:space="0" w:color="auto"/>
            <w:bottom w:val="none" w:sz="0" w:space="0" w:color="auto"/>
            <w:right w:val="none" w:sz="0" w:space="0" w:color="auto"/>
          </w:divBdr>
          <w:divsChild>
            <w:div w:id="755134920">
              <w:marLeft w:val="0"/>
              <w:marRight w:val="0"/>
              <w:marTop w:val="0"/>
              <w:marBottom w:val="0"/>
              <w:divBdr>
                <w:top w:val="none" w:sz="0" w:space="0" w:color="auto"/>
                <w:left w:val="none" w:sz="0" w:space="0" w:color="auto"/>
                <w:bottom w:val="none" w:sz="0" w:space="0" w:color="auto"/>
                <w:right w:val="none" w:sz="0" w:space="0" w:color="auto"/>
              </w:divBdr>
            </w:div>
          </w:divsChild>
        </w:div>
        <w:div w:id="971398749">
          <w:marLeft w:val="0"/>
          <w:marRight w:val="0"/>
          <w:marTop w:val="0"/>
          <w:marBottom w:val="0"/>
          <w:divBdr>
            <w:top w:val="none" w:sz="0" w:space="0" w:color="auto"/>
            <w:left w:val="none" w:sz="0" w:space="0" w:color="auto"/>
            <w:bottom w:val="none" w:sz="0" w:space="0" w:color="auto"/>
            <w:right w:val="none" w:sz="0" w:space="0" w:color="auto"/>
          </w:divBdr>
          <w:divsChild>
            <w:div w:id="17464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1433">
      <w:bodyDiv w:val="1"/>
      <w:marLeft w:val="0"/>
      <w:marRight w:val="0"/>
      <w:marTop w:val="0"/>
      <w:marBottom w:val="0"/>
      <w:divBdr>
        <w:top w:val="none" w:sz="0" w:space="0" w:color="auto"/>
        <w:left w:val="none" w:sz="0" w:space="0" w:color="auto"/>
        <w:bottom w:val="none" w:sz="0" w:space="0" w:color="auto"/>
        <w:right w:val="none" w:sz="0" w:space="0" w:color="auto"/>
      </w:divBdr>
      <w:divsChild>
        <w:div w:id="145365944">
          <w:marLeft w:val="0"/>
          <w:marRight w:val="0"/>
          <w:marTop w:val="0"/>
          <w:marBottom w:val="0"/>
          <w:divBdr>
            <w:top w:val="none" w:sz="0" w:space="0" w:color="auto"/>
            <w:left w:val="none" w:sz="0" w:space="0" w:color="auto"/>
            <w:bottom w:val="none" w:sz="0" w:space="0" w:color="auto"/>
            <w:right w:val="none" w:sz="0" w:space="0" w:color="auto"/>
          </w:divBdr>
          <w:divsChild>
            <w:div w:id="770396730">
              <w:marLeft w:val="0"/>
              <w:marRight w:val="0"/>
              <w:marTop w:val="0"/>
              <w:marBottom w:val="0"/>
              <w:divBdr>
                <w:top w:val="none" w:sz="0" w:space="0" w:color="auto"/>
                <w:left w:val="none" w:sz="0" w:space="0" w:color="auto"/>
                <w:bottom w:val="none" w:sz="0" w:space="0" w:color="auto"/>
                <w:right w:val="none" w:sz="0" w:space="0" w:color="auto"/>
              </w:divBdr>
            </w:div>
          </w:divsChild>
        </w:div>
        <w:div w:id="65349534">
          <w:marLeft w:val="0"/>
          <w:marRight w:val="0"/>
          <w:marTop w:val="0"/>
          <w:marBottom w:val="0"/>
          <w:divBdr>
            <w:top w:val="none" w:sz="0" w:space="0" w:color="auto"/>
            <w:left w:val="none" w:sz="0" w:space="0" w:color="auto"/>
            <w:bottom w:val="none" w:sz="0" w:space="0" w:color="auto"/>
            <w:right w:val="none" w:sz="0" w:space="0" w:color="auto"/>
          </w:divBdr>
          <w:divsChild>
            <w:div w:id="6650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740">
      <w:bodyDiv w:val="1"/>
      <w:marLeft w:val="0"/>
      <w:marRight w:val="0"/>
      <w:marTop w:val="0"/>
      <w:marBottom w:val="0"/>
      <w:divBdr>
        <w:top w:val="none" w:sz="0" w:space="0" w:color="auto"/>
        <w:left w:val="none" w:sz="0" w:space="0" w:color="auto"/>
        <w:bottom w:val="none" w:sz="0" w:space="0" w:color="auto"/>
        <w:right w:val="none" w:sz="0" w:space="0" w:color="auto"/>
      </w:divBdr>
      <w:divsChild>
        <w:div w:id="1043561776">
          <w:marLeft w:val="0"/>
          <w:marRight w:val="0"/>
          <w:marTop w:val="0"/>
          <w:marBottom w:val="0"/>
          <w:divBdr>
            <w:top w:val="none" w:sz="0" w:space="0" w:color="auto"/>
            <w:left w:val="none" w:sz="0" w:space="0" w:color="auto"/>
            <w:bottom w:val="none" w:sz="0" w:space="0" w:color="auto"/>
            <w:right w:val="none" w:sz="0" w:space="0" w:color="auto"/>
          </w:divBdr>
          <w:divsChild>
            <w:div w:id="296758814">
              <w:marLeft w:val="0"/>
              <w:marRight w:val="0"/>
              <w:marTop w:val="0"/>
              <w:marBottom w:val="0"/>
              <w:divBdr>
                <w:top w:val="none" w:sz="0" w:space="0" w:color="auto"/>
                <w:left w:val="none" w:sz="0" w:space="0" w:color="auto"/>
                <w:bottom w:val="none" w:sz="0" w:space="0" w:color="auto"/>
                <w:right w:val="none" w:sz="0" w:space="0" w:color="auto"/>
              </w:divBdr>
            </w:div>
          </w:divsChild>
        </w:div>
        <w:div w:id="820002763">
          <w:marLeft w:val="0"/>
          <w:marRight w:val="0"/>
          <w:marTop w:val="0"/>
          <w:marBottom w:val="0"/>
          <w:divBdr>
            <w:top w:val="none" w:sz="0" w:space="0" w:color="auto"/>
            <w:left w:val="none" w:sz="0" w:space="0" w:color="auto"/>
            <w:bottom w:val="none" w:sz="0" w:space="0" w:color="auto"/>
            <w:right w:val="none" w:sz="0" w:space="0" w:color="auto"/>
          </w:divBdr>
          <w:divsChild>
            <w:div w:id="10799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Danijela Maneva</cp:lastModifiedBy>
  <cp:revision>16</cp:revision>
  <dcterms:created xsi:type="dcterms:W3CDTF">2025-11-10T12:44:00Z</dcterms:created>
  <dcterms:modified xsi:type="dcterms:W3CDTF">2025-11-24T13:41:00Z</dcterms:modified>
</cp:coreProperties>
</file>