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386" w14:textId="39684EB5" w:rsidR="00F73916" w:rsidRDefault="00B80B64" w:rsidP="00F73916">
      <w:pPr>
        <w:tabs>
          <w:tab w:val="num" w:pos="1440"/>
        </w:tabs>
        <w:ind w:left="1440" w:right="288" w:hanging="720"/>
        <w:jc w:val="right"/>
        <w:outlineLvl w:val="4"/>
        <w:rPr>
          <w:b/>
          <w:bCs/>
        </w:rPr>
      </w:pPr>
      <w:r>
        <w:rPr>
          <w:b/>
          <w:bCs/>
          <w:lang w:val="en-US"/>
        </w:rPr>
        <w:t>30</w:t>
      </w:r>
      <w:r w:rsidR="00F73916">
        <w:rPr>
          <w:b/>
          <w:bCs/>
        </w:rPr>
        <w:t>.</w:t>
      </w:r>
      <w:r>
        <w:rPr>
          <w:b/>
          <w:bCs/>
          <w:lang w:val="en-US"/>
        </w:rPr>
        <w:t>12</w:t>
      </w:r>
      <w:r w:rsidR="00F73916">
        <w:rPr>
          <w:b/>
          <w:bCs/>
        </w:rPr>
        <w:t>.2025</w:t>
      </w:r>
    </w:p>
    <w:p w14:paraId="10F0C1BF" w14:textId="77777777" w:rsidR="00F73916" w:rsidRDefault="00F73916" w:rsidP="00F73916">
      <w:pPr>
        <w:tabs>
          <w:tab w:val="num" w:pos="1440"/>
        </w:tabs>
        <w:ind w:left="1440" w:right="288" w:hanging="720"/>
        <w:jc w:val="right"/>
        <w:outlineLvl w:val="4"/>
        <w:rPr>
          <w:b/>
          <w:bCs/>
        </w:rPr>
      </w:pPr>
    </w:p>
    <w:p w14:paraId="6F046242" w14:textId="1B2FE3AA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14709E20" w14:textId="6667AE68" w:rsidR="0012434C" w:rsidRDefault="00B80B64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B80B64">
        <w:rPr>
          <w:b/>
          <w:bCs/>
        </w:rPr>
        <w:t>MK-MES-524094-NC-RFQ/008-25</w:t>
      </w: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7AEEA713" w:rsidR="00CB2F38" w:rsidRPr="00200476" w:rsidRDefault="00F73916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/>
          <w:szCs w:val="24"/>
          <w:lang w:val="mk-MK"/>
        </w:rPr>
        <w:t>Економски оператор</w:t>
      </w:r>
      <w:r w:rsidR="007002B8" w:rsidRPr="007002B8">
        <w:rPr>
          <w:rFonts w:ascii="Times New Roman" w:hAnsi="Times New Roman"/>
          <w:b/>
          <w:szCs w:val="24"/>
          <w:lang w:val="mk-MK"/>
        </w:rPr>
        <w:t xml:space="preserve"> на кој е доделен договор: </w:t>
      </w:r>
      <w:r w:rsidR="00B80B64" w:rsidRPr="00B80B64">
        <w:rPr>
          <w:rFonts w:ascii="Times New Roman" w:hAnsi="Times New Roman"/>
          <w:b/>
          <w:szCs w:val="24"/>
          <w:lang w:val="mk-MK"/>
        </w:rPr>
        <w:t>Конгресен сервисен центар ДООЕЛ Скопје</w:t>
      </w:r>
    </w:p>
    <w:p w14:paraId="6A8C29ED" w14:textId="77777777" w:rsidR="00AA10F4" w:rsidRPr="00200476" w:rsidRDefault="00AA10F4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</w:p>
    <w:p w14:paraId="5FD8FD6E" w14:textId="38D44B5F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B80B64" w:rsidRPr="00B80B64">
        <w:rPr>
          <w:rFonts w:ascii="Times New Roman" w:hAnsi="Times New Roman"/>
          <w:bCs/>
          <w:szCs w:val="24"/>
          <w:lang w:val="mk-MK"/>
        </w:rPr>
        <w:t>бул. „Владимир Полежиновски 22/4, Скопје</w:t>
      </w:r>
    </w:p>
    <w:p w14:paraId="227F4A31" w14:textId="4ACADE17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Датум на </w:t>
      </w:r>
      <w:r w:rsidR="00B80B64">
        <w:rPr>
          <w:rFonts w:ascii="Times New Roman" w:hAnsi="Times New Roman"/>
          <w:b/>
          <w:szCs w:val="24"/>
          <w:lang w:val="mk-MK"/>
        </w:rPr>
        <w:t>доделување</w:t>
      </w:r>
      <w:r w:rsidRPr="007002B8">
        <w:rPr>
          <w:rFonts w:ascii="Times New Roman" w:hAnsi="Times New Roman"/>
          <w:b/>
          <w:szCs w:val="24"/>
          <w:lang w:val="mk-MK"/>
        </w:rPr>
        <w:t xml:space="preserve"> договор: </w:t>
      </w:r>
      <w:r w:rsidR="00B80B64" w:rsidRPr="00B80B64">
        <w:rPr>
          <w:rFonts w:ascii="Times New Roman" w:hAnsi="Times New Roman"/>
          <w:bCs/>
          <w:szCs w:val="24"/>
          <w:lang w:val="mk-MK"/>
        </w:rPr>
        <w:t>22</w:t>
      </w:r>
      <w:r w:rsidRPr="003314E5">
        <w:rPr>
          <w:rFonts w:ascii="Times New Roman" w:hAnsi="Times New Roman"/>
          <w:bCs/>
          <w:szCs w:val="24"/>
          <w:lang w:val="mk-MK"/>
        </w:rPr>
        <w:t>.</w:t>
      </w:r>
      <w:r w:rsidR="00B80B64">
        <w:rPr>
          <w:rFonts w:ascii="Times New Roman" w:hAnsi="Times New Roman"/>
          <w:bCs/>
          <w:szCs w:val="24"/>
          <w:lang w:val="mk-MK"/>
        </w:rPr>
        <w:t>12</w:t>
      </w:r>
      <w:r w:rsidRPr="003314E5">
        <w:rPr>
          <w:rFonts w:ascii="Times New Roman" w:hAnsi="Times New Roman"/>
          <w:bCs/>
          <w:szCs w:val="24"/>
          <w:lang w:val="mk-MK"/>
        </w:rPr>
        <w:t>.202</w:t>
      </w:r>
      <w:r w:rsidR="00AA10F4" w:rsidRPr="003314E5">
        <w:rPr>
          <w:rFonts w:ascii="Times New Roman" w:hAnsi="Times New Roman"/>
          <w:bCs/>
          <w:szCs w:val="24"/>
          <w:lang w:val="mk-MK"/>
        </w:rPr>
        <w:t>5</w:t>
      </w:r>
      <w:r w:rsidR="00F73916">
        <w:rPr>
          <w:rFonts w:ascii="Times New Roman" w:hAnsi="Times New Roman"/>
          <w:bCs/>
          <w:szCs w:val="24"/>
          <w:lang w:val="mk-MK"/>
        </w:rPr>
        <w:t>г</w:t>
      </w:r>
    </w:p>
    <w:p w14:paraId="084DFC7E" w14:textId="038FB4B0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="00F73916" w:rsidRPr="00F73916">
        <w:rPr>
          <w:rFonts w:ascii="Times New Roman" w:hAnsi="Times New Roman"/>
          <w:bCs/>
          <w:szCs w:val="24"/>
          <w:lang w:val="mk-MK"/>
        </w:rPr>
        <w:t>Барање за понуди со цени</w:t>
      </w:r>
      <w:r w:rsidRPr="00F73916">
        <w:rPr>
          <w:rFonts w:ascii="Times New Roman" w:hAnsi="Times New Roman"/>
          <w:bCs/>
          <w:szCs w:val="24"/>
          <w:lang w:val="mk-MK"/>
        </w:rPr>
        <w:t xml:space="preserve"> (</w:t>
      </w:r>
      <w:r w:rsidR="00F73916">
        <w:rPr>
          <w:rFonts w:ascii="Times New Roman" w:hAnsi="Times New Roman"/>
          <w:bCs/>
          <w:szCs w:val="24"/>
        </w:rPr>
        <w:t>Request</w:t>
      </w:r>
      <w:r w:rsidR="00F73916" w:rsidRPr="00F73916">
        <w:rPr>
          <w:rFonts w:ascii="Times New Roman" w:hAnsi="Times New Roman"/>
          <w:bCs/>
          <w:szCs w:val="24"/>
          <w:lang w:val="ru-RU"/>
        </w:rPr>
        <w:t xml:space="preserve"> </w:t>
      </w:r>
      <w:r w:rsidR="00F73916">
        <w:rPr>
          <w:rFonts w:ascii="Times New Roman" w:hAnsi="Times New Roman"/>
          <w:bCs/>
          <w:szCs w:val="24"/>
        </w:rPr>
        <w:t>for</w:t>
      </w:r>
      <w:r w:rsidR="00F73916" w:rsidRPr="00F73916">
        <w:rPr>
          <w:rFonts w:ascii="Times New Roman" w:hAnsi="Times New Roman"/>
          <w:bCs/>
          <w:szCs w:val="24"/>
          <w:lang w:val="ru-RU"/>
        </w:rPr>
        <w:t xml:space="preserve"> </w:t>
      </w:r>
      <w:r w:rsidR="00F73916">
        <w:rPr>
          <w:rFonts w:ascii="Times New Roman" w:hAnsi="Times New Roman"/>
          <w:bCs/>
          <w:szCs w:val="24"/>
        </w:rPr>
        <w:t>quotation</w:t>
      </w:r>
      <w:r w:rsidRPr="008E011B">
        <w:rPr>
          <w:rFonts w:ascii="Times New Roman" w:hAnsi="Times New Roman"/>
          <w:bCs/>
          <w:szCs w:val="24"/>
          <w:lang w:val="mk-MK"/>
        </w:rPr>
        <w:t>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договорот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B80B64" w:rsidRPr="00B80B64">
        <w:rPr>
          <w:rFonts w:ascii="Times New Roman" w:hAnsi="Times New Roman"/>
          <w:bCs/>
          <w:szCs w:val="24"/>
          <w:lang w:val="mk-MK"/>
        </w:rPr>
        <w:t xml:space="preserve">1.778.543 </w:t>
      </w:r>
      <w:r w:rsidR="00F73916" w:rsidRPr="00F73916">
        <w:rPr>
          <w:rFonts w:ascii="Times New Roman" w:hAnsi="Times New Roman"/>
          <w:bCs/>
          <w:szCs w:val="24"/>
          <w:lang w:val="mk-MK"/>
        </w:rPr>
        <w:t>денари со ДДВ</w:t>
      </w:r>
    </w:p>
    <w:p w14:paraId="641AEF26" w14:textId="459F896B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B80B64">
        <w:rPr>
          <w:rFonts w:ascii="Times New Roman" w:hAnsi="Times New Roman"/>
          <w:szCs w:val="24"/>
          <w:lang w:val="ru-RU"/>
        </w:rPr>
        <w:t>О</w:t>
      </w:r>
      <w:r w:rsidR="00B80B64" w:rsidRPr="00B80B64">
        <w:rPr>
          <w:rFonts w:ascii="Times New Roman" w:hAnsi="Times New Roman"/>
          <w:szCs w:val="24"/>
          <w:lang w:val="ru-RU"/>
        </w:rPr>
        <w:t>рганизација</w:t>
      </w:r>
      <w:proofErr w:type="spellEnd"/>
      <w:r w:rsidR="00B80B64" w:rsidRPr="00B80B64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B80B64" w:rsidRPr="00B80B64">
        <w:rPr>
          <w:rFonts w:ascii="Times New Roman" w:hAnsi="Times New Roman"/>
          <w:szCs w:val="24"/>
          <w:lang w:val="ru-RU"/>
        </w:rPr>
        <w:t>конференција</w:t>
      </w:r>
      <w:proofErr w:type="spellEnd"/>
    </w:p>
    <w:p w14:paraId="26CAB7C8" w14:textId="77777777" w:rsidR="008E011B" w:rsidRPr="008E011B" w:rsidRDefault="008E011B" w:rsidP="007002B8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mk-MK"/>
        </w:rPr>
      </w:pPr>
    </w:p>
    <w:p w14:paraId="58BD7526" w14:textId="7C6117D1" w:rsidR="008E011B" w:rsidRDefault="008E011B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mk-MK"/>
        </w:rPr>
      </w:pPr>
      <w:r>
        <w:rPr>
          <w:rFonts w:ascii="Times New Roman" w:hAnsi="Times New Roman"/>
          <w:sz w:val="22"/>
          <w:szCs w:val="24"/>
          <w:lang w:val="mk-MK"/>
        </w:rPr>
        <w:t xml:space="preserve">Процедурата за набавка е спроведена согласно </w:t>
      </w:r>
      <w:r w:rsidRPr="008E011B">
        <w:rPr>
          <w:rFonts w:ascii="Times New Roman" w:hAnsi="Times New Roman"/>
          <w:sz w:val="22"/>
          <w:szCs w:val="24"/>
          <w:lang w:val="mk-MK"/>
        </w:rPr>
        <w:t xml:space="preserve">Регулативата за набавки на Светска Банка за финансирање на инвестициски проекти (Procurement Regulations for IPF Borrowers dated </w:t>
      </w:r>
      <w:r w:rsidR="00B80B64">
        <w:rPr>
          <w:rFonts w:ascii="Times New Roman" w:hAnsi="Times New Roman"/>
          <w:sz w:val="22"/>
          <w:szCs w:val="24"/>
        </w:rPr>
        <w:t>February 2025</w:t>
      </w:r>
      <w:r w:rsidRPr="008E011B">
        <w:rPr>
          <w:rFonts w:ascii="Times New Roman" w:hAnsi="Times New Roman"/>
          <w:sz w:val="22"/>
          <w:szCs w:val="24"/>
          <w:lang w:val="mk-MK"/>
        </w:rPr>
        <w:t>-  “Procurement Regulations’).</w:t>
      </w:r>
    </w:p>
    <w:p w14:paraId="78555E91" w14:textId="4E056E92" w:rsidR="007002B8" w:rsidRPr="0012434C" w:rsidRDefault="00F73916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mk-MK"/>
        </w:rPr>
        <w:t>Економските оператори</w:t>
      </w:r>
      <w:r w:rsidR="007002B8" w:rsidRPr="007002B8">
        <w:rPr>
          <w:rFonts w:ascii="Times New Roman" w:hAnsi="Times New Roman"/>
          <w:sz w:val="22"/>
          <w:szCs w:val="24"/>
          <w:lang w:val="mk-MK"/>
        </w:rPr>
        <w:t xml:space="preserve"> кои сакаат да добијат подетални информации по однос на нивното учество во постапката може да се обратат на следната адреса</w:t>
      </w:r>
      <w:r w:rsidR="007002B8" w:rsidRPr="0012434C">
        <w:rPr>
          <w:rFonts w:ascii="Times New Roman" w:hAnsi="Times New Roman"/>
          <w:sz w:val="22"/>
          <w:szCs w:val="24"/>
          <w:lang w:val="ru-RU"/>
        </w:rPr>
        <w:t xml:space="preserve">: </w:t>
      </w:r>
    </w:p>
    <w:p w14:paraId="7E19D1BD" w14:textId="56E8663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r w:rsidR="00716C6F">
        <w:fldChar w:fldCharType="begin"/>
      </w:r>
      <w:r w:rsidR="00716C6F">
        <w:instrText>HYPERLINK "mailto:danijela.maneva@mon.gov.mk"</w:instrText>
      </w:r>
      <w:r w:rsidR="00716C6F">
        <w:fldChar w:fldCharType="separate"/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danijela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maneva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@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mon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gov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proofErr w:type="spellStart"/>
      <w:r w:rsidR="00716C6F" w:rsidRPr="007A02D1">
        <w:rPr>
          <w:rStyle w:val="Hyperlink"/>
          <w:rFonts w:ascii="Times New Roman" w:hAnsi="Times New Roman"/>
          <w:sz w:val="22"/>
          <w:szCs w:val="24"/>
        </w:rPr>
        <w:t>mk</w:t>
      </w:r>
      <w:proofErr w:type="spellEnd"/>
      <w:r w:rsidR="00716C6F">
        <w:fldChar w:fldCharType="end"/>
      </w:r>
    </w:p>
    <w:p w14:paraId="7B30E2D2" w14:textId="5965521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3529737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23E7871" w14:textId="019F37FC" w:rsidR="00716C6F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79B094FE" w14:textId="77777777" w:rsidR="00AA10F4" w:rsidRDefault="00AA10F4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276AABE6" w:rsidR="00716C6F" w:rsidRPr="0012434C" w:rsidRDefault="00716C6F" w:rsidP="00AA10F4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12434C"/>
    <w:rsid w:val="001859C1"/>
    <w:rsid w:val="00200476"/>
    <w:rsid w:val="003314E5"/>
    <w:rsid w:val="004B7A07"/>
    <w:rsid w:val="004D0783"/>
    <w:rsid w:val="00574D7F"/>
    <w:rsid w:val="006313A7"/>
    <w:rsid w:val="00646FCE"/>
    <w:rsid w:val="006A1CC9"/>
    <w:rsid w:val="007002B8"/>
    <w:rsid w:val="00716C6F"/>
    <w:rsid w:val="0078663C"/>
    <w:rsid w:val="008E011B"/>
    <w:rsid w:val="009A0E07"/>
    <w:rsid w:val="009A6036"/>
    <w:rsid w:val="009E6000"/>
    <w:rsid w:val="00AA10F4"/>
    <w:rsid w:val="00B43B4E"/>
    <w:rsid w:val="00B80B64"/>
    <w:rsid w:val="00C8216A"/>
    <w:rsid w:val="00CA2AF8"/>
    <w:rsid w:val="00CB2F38"/>
    <w:rsid w:val="00CE2CD9"/>
    <w:rsid w:val="00D61494"/>
    <w:rsid w:val="00DF766A"/>
    <w:rsid w:val="00F13ADB"/>
    <w:rsid w:val="00F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21</cp:revision>
  <dcterms:created xsi:type="dcterms:W3CDTF">2021-07-15T12:38:00Z</dcterms:created>
  <dcterms:modified xsi:type="dcterms:W3CDTF">2025-12-30T11:07:00Z</dcterms:modified>
</cp:coreProperties>
</file>