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B6" w:rsidRPr="007C049E" w:rsidRDefault="00F000B6" w:rsidP="00F000B6">
      <w:pPr>
        <w:pStyle w:val="HeaderTXT"/>
        <w:rPr>
          <w:b/>
          <w:lang w:val="en-US"/>
        </w:rPr>
      </w:pPr>
      <w:r w:rsidRPr="007C049E">
        <w:rPr>
          <w:b/>
        </w:rPr>
        <w:t>Управа за наменско производство</w:t>
      </w:r>
    </w:p>
    <w:p w:rsidR="00F000B6" w:rsidRPr="006F7F1B" w:rsidRDefault="00F000B6" w:rsidP="00F000B6">
      <w:pPr>
        <w:pStyle w:val="HeaderTXT"/>
        <w:rPr>
          <w:lang w:val="en-US"/>
        </w:rPr>
      </w:pPr>
      <w:proofErr w:type="spellStart"/>
      <w:r w:rsidRPr="006F7F1B">
        <w:rPr>
          <w:lang w:val="en-US"/>
        </w:rPr>
        <w:t>D</w:t>
      </w:r>
      <w:r>
        <w:rPr>
          <w:lang w:val="en-US"/>
        </w:rPr>
        <w:t>r</w:t>
      </w:r>
      <w:r w:rsidRPr="006F7F1B">
        <w:rPr>
          <w:lang w:val="en-US"/>
        </w:rPr>
        <w:t>e</w:t>
      </w:r>
      <w:r>
        <w:rPr>
          <w:lang w:val="en-US"/>
        </w:rPr>
        <w:t>jtoriia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Prodhimtarisë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Dedikim</w:t>
      </w:r>
      <w:proofErr w:type="spellEnd"/>
    </w:p>
    <w:p w:rsidR="00F000B6" w:rsidRDefault="00F000B6" w:rsidP="00F000B6">
      <w:pPr>
        <w:tabs>
          <w:tab w:val="right" w:pos="9923"/>
        </w:tabs>
        <w:rPr>
          <w:b/>
          <w:szCs w:val="18"/>
        </w:rPr>
      </w:pPr>
    </w:p>
    <w:p w:rsidR="00F000B6" w:rsidRDefault="00550841" w:rsidP="00F000B6">
      <w:pPr>
        <w:tabs>
          <w:tab w:val="right" w:pos="9923"/>
        </w:tabs>
        <w:rPr>
          <w:b/>
          <w:szCs w:val="18"/>
        </w:rPr>
      </w:pPr>
      <w:r>
        <w:rPr>
          <w:b/>
          <w:szCs w:val="18"/>
        </w:rPr>
        <w:t>Мисија</w:t>
      </w:r>
    </w:p>
    <w:p w:rsidR="00550841" w:rsidRPr="00550841" w:rsidRDefault="00550841" w:rsidP="00550841">
      <w:pPr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b/>
          <w:sz w:val="20"/>
          <w:szCs w:val="20"/>
        </w:rPr>
        <w:t>Стратешки Приоритет :</w:t>
      </w:r>
      <w:r w:rsidRPr="00550841">
        <w:rPr>
          <w:rFonts w:ascii="StobiSerif Regular" w:eastAsia="Calibri" w:hAnsi="StobiSerif Regular"/>
          <w:sz w:val="20"/>
          <w:szCs w:val="20"/>
        </w:rPr>
        <w:t xml:space="preserve"> Заложбата на Владата на Република Македонија е да изврши превенција, контрола на трговија со стратешки стоки и спречување пролиферација на оружје за масовно уништување како главен, долгорочен безбедносен предизвик. </w:t>
      </w:r>
    </w:p>
    <w:p w:rsidR="00550841" w:rsidRPr="00550841" w:rsidRDefault="00550841" w:rsidP="00550841">
      <w:pPr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Неконтролираната  трговија на воени стоки преставува закана за македонската национална безбедност, вклучувајќи ја и безбедноста и стабилноста во регионот. </w:t>
      </w:r>
    </w:p>
    <w:p w:rsidR="00550841" w:rsidRPr="00550841" w:rsidRDefault="00550841" w:rsidP="00550841">
      <w:pPr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Со поголема одговорност и контрола на релеватните министерства и управи ќе се допридоне промоција на мирот и стабилноста на глобален план, како и подобри услови и амбиент за општата безбедност во Република Македонија. </w:t>
      </w:r>
    </w:p>
    <w:p w:rsidR="00550841" w:rsidRPr="00550841" w:rsidRDefault="00550841" w:rsidP="00550841">
      <w:pPr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>Со цел доследно и целосно спроведување во дејноста на прометот и производството на ВВО, Владата на РМ формира Комисија за разгледување на барања за добивање дозвола за вршење на промет ( увоз-извоз, транзит и брокерски услуги) на ВВО каде ги разгледува барањата и дава позитивно или негативно мислење за одобрување на дозволата.</w:t>
      </w:r>
    </w:p>
    <w:p w:rsidR="00550841" w:rsidRPr="00550841" w:rsidRDefault="00550841" w:rsidP="00550841">
      <w:pPr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Соработка со мегународни институии и тела согласно мегународни стандарди и директиви за контрола на надворешно тргување(промет) на воени стоки.  </w:t>
      </w:r>
    </w:p>
    <w:p w:rsidR="00550841" w:rsidRPr="00550841" w:rsidRDefault="00550841" w:rsidP="00550841">
      <w:pPr>
        <w:rPr>
          <w:rFonts w:ascii="StobiSerif Regular" w:eastAsia="Calibri" w:hAnsi="StobiSerif Regular"/>
          <w:b/>
          <w:sz w:val="20"/>
          <w:szCs w:val="20"/>
        </w:rPr>
      </w:pPr>
      <w:r w:rsidRPr="00550841">
        <w:rPr>
          <w:rFonts w:ascii="StobiSerif Regular" w:eastAsia="Calibri" w:hAnsi="StobiSerif Regular"/>
          <w:b/>
          <w:sz w:val="20"/>
          <w:szCs w:val="20"/>
        </w:rPr>
        <w:t>Стратешки цели :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  <w:lang w:val="en-US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1. Хармонизација на домашното законодавство со законодавството на Европска Унија преку: </w:t>
      </w:r>
    </w:p>
    <w:p w:rsidR="00550841" w:rsidRPr="00550841" w:rsidRDefault="00550841" w:rsidP="00550841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Закон за развој, производство и промет на воени стоки,</w:t>
      </w:r>
    </w:p>
    <w:p w:rsidR="00550841" w:rsidRPr="00550841" w:rsidRDefault="00550841" w:rsidP="00550841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Пропратни акти повразни со Закон за развој, производство и промет на воени стоки</w:t>
      </w:r>
    </w:p>
    <w:p w:rsidR="00550841" w:rsidRPr="00550841" w:rsidRDefault="00550841" w:rsidP="00550841">
      <w:pPr>
        <w:pStyle w:val="ListParagraph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Национална контрола воена листа усогласена со Заедничката воена листа на ЕУ;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>2. Контрола при издавање на дозволата при увоз, извоз, транзит и брокерски услуги на ВВО преку: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 xml:space="preserve">Комисија за издавање на дозволи за вршење промет на ВВО, 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МВР,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АНБ,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МО,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МНР и</w:t>
      </w:r>
    </w:p>
    <w:p w:rsidR="00550841" w:rsidRPr="00550841" w:rsidRDefault="00550841" w:rsidP="00550841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StobiSerif Regular" w:eastAsia="Calibri" w:hAnsi="StobiSerif Regular" w:cs="Times New Roman"/>
          <w:sz w:val="20"/>
          <w:szCs w:val="20"/>
          <w:lang w:val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val="mk-MK"/>
        </w:rPr>
        <w:t>Царинска управа</w:t>
      </w:r>
      <w:r w:rsidRPr="00550841">
        <w:rPr>
          <w:rFonts w:ascii="StobiSerif Regular" w:eastAsia="Calibri" w:hAnsi="StobiSerif Regular" w:cs="Times New Roman"/>
          <w:sz w:val="20"/>
          <w:szCs w:val="20"/>
        </w:rPr>
        <w:t>;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>3. Контрола и проверки при давањето на позитивно мислење за исполнување на добивање на согласност за производство/промет (од страна на МЕ,МВР, АНБ и МО);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>4. Надзор на</w:t>
      </w:r>
      <w:r w:rsidRPr="00550841">
        <w:rPr>
          <w:rFonts w:ascii="StobiSerif Regular" w:hAnsi="StobiSerif Regular"/>
          <w:sz w:val="20"/>
          <w:szCs w:val="20"/>
        </w:rPr>
        <w:t>д</w:t>
      </w:r>
      <w:r w:rsidRPr="00550841">
        <w:rPr>
          <w:rFonts w:ascii="StobiSerif Regular" w:eastAsia="Calibri" w:hAnsi="StobiSerif Regular"/>
          <w:sz w:val="20"/>
          <w:szCs w:val="20"/>
        </w:rPr>
        <w:t xml:space="preserve"> Трговските друштва и трговец поединец во примена на законите и подзаконските акти  од областа на прометот и производството на вооружување и воена опрема (Назначување на Раководител инспектор во одделението за Инспекциски надзор на Управата за наменско производство) по однос на :</w:t>
      </w:r>
    </w:p>
    <w:p w:rsidR="00550841" w:rsidRPr="00550841" w:rsidRDefault="00550841" w:rsidP="00550841">
      <w:pPr>
        <w:numPr>
          <w:ilvl w:val="0"/>
          <w:numId w:val="3"/>
        </w:numPr>
        <w:suppressAutoHyphens w:val="0"/>
        <w:ind w:left="567" w:hanging="283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Квалитет </w:t>
      </w:r>
      <w:r w:rsidRPr="00550841">
        <w:rPr>
          <w:rFonts w:ascii="StobiSerif Regular" w:eastAsia="Calibri" w:hAnsi="StobiSerif Regular"/>
          <w:sz w:val="20"/>
          <w:szCs w:val="20"/>
          <w:lang w:eastAsia="mk-MK" w:bidi="mk-MK"/>
        </w:rPr>
        <w:t>на производите и услугите во производството и прометот на вооружување и воена опрема,</w:t>
      </w:r>
    </w:p>
    <w:p w:rsidR="00550841" w:rsidRPr="00550841" w:rsidRDefault="00550841" w:rsidP="00550841">
      <w:pPr>
        <w:pStyle w:val="Bodytext2"/>
        <w:numPr>
          <w:ilvl w:val="0"/>
          <w:numId w:val="3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bidi="mk-MK"/>
        </w:rPr>
        <w:t>Контрола во деловните простории, производните капацитети и складишни простори на трговските друштва и трговци поединци кои се регистрирани за вршење производство и промет на ВВО</w:t>
      </w:r>
      <w:r w:rsidRPr="00550841">
        <w:rPr>
          <w:rFonts w:ascii="StobiSerif Regular" w:eastAsia="Calibri" w:hAnsi="StobiSerif Regular" w:cs="Times New Roman"/>
          <w:sz w:val="20"/>
          <w:szCs w:val="20"/>
          <w:lang w:eastAsia="mk-MK" w:bidi="mk-MK"/>
        </w:rPr>
        <w:t>,</w:t>
      </w:r>
    </w:p>
    <w:p w:rsidR="00550841" w:rsidRPr="00550841" w:rsidRDefault="00550841" w:rsidP="00550841">
      <w:pPr>
        <w:pStyle w:val="Bodytext2"/>
        <w:numPr>
          <w:ilvl w:val="0"/>
          <w:numId w:val="3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sz w:val="20"/>
          <w:szCs w:val="20"/>
          <w:lang w:bidi="mk-MK"/>
        </w:rPr>
        <w:t>Привремена забрана за вршење дејност производство и промет на ВВО или  одземање на Согласноста за вршење на дејноста производство и промет на ВВО (доколку работат спротивно на  законската регулатива);</w:t>
      </w:r>
    </w:p>
    <w:p w:rsidR="00550841" w:rsidRPr="00550841" w:rsidRDefault="00550841" w:rsidP="00550841">
      <w:pPr>
        <w:pStyle w:val="Bodytext2"/>
        <w:shd w:val="clear" w:color="auto" w:fill="auto"/>
        <w:spacing w:after="0" w:line="240" w:lineRule="auto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lastRenderedPageBreak/>
        <w:t>5. Соработка со релеватни регионални и меѓународни организации преку:</w:t>
      </w:r>
    </w:p>
    <w:p w:rsidR="00550841" w:rsidRPr="00550841" w:rsidRDefault="00550841" w:rsidP="00550841">
      <w:pPr>
        <w:pStyle w:val="Bodytext2"/>
        <w:numPr>
          <w:ilvl w:val="0"/>
          <w:numId w:val="6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 xml:space="preserve">Американска амбасада на САД преку програмата </w:t>
      </w: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val="en-US" w:bidi="mk-MK"/>
        </w:rPr>
        <w:t>EXBS</w:t>
      </w: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 xml:space="preserve">, </w:t>
      </w:r>
    </w:p>
    <w:p w:rsidR="00550841" w:rsidRPr="00550841" w:rsidRDefault="00550841" w:rsidP="00550841">
      <w:pPr>
        <w:pStyle w:val="Bodytext2"/>
        <w:numPr>
          <w:ilvl w:val="0"/>
          <w:numId w:val="6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val="en-US" w:bidi="mk-MK"/>
        </w:rPr>
        <w:t xml:space="preserve">BAFA </w:t>
      </w: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 xml:space="preserve">и </w:t>
      </w:r>
    </w:p>
    <w:p w:rsidR="00550841" w:rsidRPr="00550841" w:rsidRDefault="00550841" w:rsidP="00550841">
      <w:pPr>
        <w:pStyle w:val="Bodytext2"/>
        <w:numPr>
          <w:ilvl w:val="0"/>
          <w:numId w:val="6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val="en-US" w:bidi="mk-MK"/>
        </w:rPr>
        <w:t>SEESAC</w:t>
      </w: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 xml:space="preserve"> ;</w:t>
      </w:r>
    </w:p>
    <w:p w:rsidR="00550841" w:rsidRPr="00550841" w:rsidRDefault="00550841" w:rsidP="00550841">
      <w:pPr>
        <w:pStyle w:val="Bodytext2"/>
        <w:shd w:val="clear" w:color="auto" w:fill="auto"/>
        <w:spacing w:after="0" w:line="240" w:lineRule="auto"/>
        <w:ind w:left="284" w:hanging="284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>6. Зајаканување на капацитетите на вработените во Управата за наменско производство преку обуки , семинари и работилници во Македонија и надвор преку:</w:t>
      </w:r>
    </w:p>
    <w:p w:rsidR="00550841" w:rsidRPr="00550841" w:rsidRDefault="00550841" w:rsidP="00550841">
      <w:pPr>
        <w:pStyle w:val="Bodytext2"/>
        <w:numPr>
          <w:ilvl w:val="0"/>
          <w:numId w:val="7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>Обуки за стратешко планирање,</w:t>
      </w:r>
    </w:p>
    <w:p w:rsidR="00550841" w:rsidRPr="00550841" w:rsidRDefault="00550841" w:rsidP="00550841">
      <w:pPr>
        <w:pStyle w:val="Bodytext2"/>
        <w:numPr>
          <w:ilvl w:val="0"/>
          <w:numId w:val="7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 xml:space="preserve">Функционална анализа, </w:t>
      </w:r>
    </w:p>
    <w:p w:rsidR="00550841" w:rsidRPr="00550841" w:rsidRDefault="00550841" w:rsidP="00550841">
      <w:pPr>
        <w:pStyle w:val="Bodytext2"/>
        <w:numPr>
          <w:ilvl w:val="0"/>
          <w:numId w:val="7"/>
        </w:numPr>
        <w:shd w:val="clear" w:color="auto" w:fill="auto"/>
        <w:spacing w:after="0" w:line="240" w:lineRule="auto"/>
        <w:ind w:left="567" w:hanging="283"/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</w:pPr>
      <w:r w:rsidRPr="00550841">
        <w:rPr>
          <w:rFonts w:ascii="StobiSerif Regular" w:eastAsia="Calibri" w:hAnsi="StobiSerif Regular" w:cs="Times New Roman"/>
          <w:color w:val="000000"/>
          <w:sz w:val="20"/>
          <w:szCs w:val="20"/>
          <w:lang w:bidi="mk-MK"/>
        </w:rPr>
        <w:t>Буџет и.т.н.) ;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color w:val="000000"/>
          <w:sz w:val="20"/>
          <w:szCs w:val="20"/>
          <w:lang w:bidi="mk-MK"/>
        </w:rPr>
      </w:pPr>
      <w:r w:rsidRPr="00550841">
        <w:rPr>
          <w:rFonts w:ascii="StobiSerif Regular" w:hAnsi="StobiSerif Regular" w:cs="Arial"/>
          <w:sz w:val="20"/>
          <w:szCs w:val="20"/>
        </w:rPr>
        <w:t>7. Утврдување на условите за добивање на согласности за вршење на производство и промет на ВВО с</w:t>
      </w:r>
      <w:r w:rsidRPr="00550841">
        <w:rPr>
          <w:rFonts w:ascii="StobiSerif Regular" w:eastAsia="Calibri" w:hAnsi="StobiSerif Regular"/>
          <w:sz w:val="20"/>
          <w:szCs w:val="20"/>
        </w:rPr>
        <w:t>огласно законските прописи  и НАТО стандарди</w:t>
      </w:r>
      <w:r w:rsidRPr="00550841">
        <w:rPr>
          <w:rFonts w:ascii="StobiSerif Regular" w:eastAsia="Calibri" w:hAnsi="StobiSerif Regular"/>
          <w:color w:val="000000"/>
          <w:sz w:val="20"/>
          <w:szCs w:val="20"/>
          <w:lang w:bidi="mk-MK"/>
        </w:rPr>
        <w:t xml:space="preserve"> ;</w:t>
      </w:r>
    </w:p>
    <w:p w:rsidR="00550841" w:rsidRPr="00550841" w:rsidRDefault="00550841" w:rsidP="00550841">
      <w:pPr>
        <w:ind w:left="284" w:hanging="284"/>
        <w:rPr>
          <w:rFonts w:ascii="StobiSerif Regular" w:hAnsi="StobiSerif Regular" w:cs="Arial"/>
          <w:sz w:val="20"/>
          <w:szCs w:val="20"/>
        </w:rPr>
      </w:pPr>
      <w:r w:rsidRPr="00550841">
        <w:rPr>
          <w:rFonts w:ascii="StobiSerif Regular" w:hAnsi="StobiSerif Regular" w:cs="Arial"/>
          <w:sz w:val="20"/>
          <w:szCs w:val="20"/>
        </w:rPr>
        <w:t xml:space="preserve">8. Водење на постапка и водење евиденција за издадени дозволи за увоз, извоз, транзит и брокерски услуги </w:t>
      </w:r>
    </w:p>
    <w:p w:rsidR="00550841" w:rsidRPr="00550841" w:rsidRDefault="00550841" w:rsidP="00550841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550841">
        <w:rPr>
          <w:rFonts w:ascii="StobiSerif Regular" w:hAnsi="StobiSerif Regular" w:cs="Arial"/>
          <w:sz w:val="20"/>
          <w:szCs w:val="20"/>
          <w:lang w:val="mk-MK"/>
        </w:rPr>
        <w:t xml:space="preserve">Електронска дата-база </w:t>
      </w:r>
    </w:p>
    <w:p w:rsidR="00550841" w:rsidRPr="00550841" w:rsidRDefault="00550841" w:rsidP="00550841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550841">
        <w:rPr>
          <w:rFonts w:ascii="StobiSerif Regular" w:hAnsi="StobiSerif Regular" w:cs="Arial"/>
          <w:sz w:val="20"/>
          <w:szCs w:val="20"/>
          <w:lang w:val="mk-MK"/>
        </w:rPr>
        <w:t>Веб страница ( Законот, правилници )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hAnsi="StobiSerif Regular" w:cs="Arial"/>
          <w:sz w:val="20"/>
          <w:szCs w:val="20"/>
        </w:rPr>
        <w:t>9. Вршење инспекциски надзор во</w:t>
      </w:r>
      <w:r w:rsidRPr="00550841">
        <w:rPr>
          <w:rFonts w:ascii="StobiSerif Regular" w:eastAsia="Calibri" w:hAnsi="StobiSerif Regular"/>
          <w:sz w:val="20"/>
          <w:szCs w:val="20"/>
          <w:lang w:bidi="mk-MK"/>
        </w:rPr>
        <w:t xml:space="preserve"> трговски друштва и трговци поединци </w:t>
      </w:r>
      <w:r w:rsidRPr="00550841">
        <w:rPr>
          <w:rFonts w:ascii="StobiSerif Regular" w:hAnsi="StobiSerif Regular" w:cs="Arial"/>
          <w:sz w:val="20"/>
          <w:szCs w:val="20"/>
        </w:rPr>
        <w:t xml:space="preserve">кои вршат производство и промет на ВВО преку </w:t>
      </w:r>
      <w:r w:rsidRPr="00550841">
        <w:rPr>
          <w:rFonts w:ascii="StobiSerif Regular" w:eastAsia="Calibri" w:hAnsi="StobiSerif Regular"/>
          <w:sz w:val="20"/>
          <w:szCs w:val="20"/>
        </w:rPr>
        <w:t>Одделение за Инспекциски надзор на Управата за наменско производство;</w:t>
      </w:r>
    </w:p>
    <w:p w:rsidR="00550841" w:rsidRPr="00550841" w:rsidRDefault="00550841" w:rsidP="00550841">
      <w:pPr>
        <w:ind w:left="284" w:hanging="284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eastAsia="Calibri" w:hAnsi="StobiSerif Regular"/>
          <w:sz w:val="20"/>
          <w:szCs w:val="20"/>
        </w:rPr>
        <w:t xml:space="preserve">10. </w:t>
      </w:r>
      <w:r w:rsidRPr="00550841">
        <w:rPr>
          <w:rFonts w:ascii="StobiSerif Regular" w:hAnsi="StobiSerif Regular"/>
          <w:sz w:val="20"/>
          <w:szCs w:val="20"/>
        </w:rPr>
        <w:t xml:space="preserve">Реализиција на апликацијата за членство во Васенар аранжманот, како и усогласување на нашето законодавство со последите измени на Европаската унија </w:t>
      </w:r>
      <w:proofErr w:type="spellStart"/>
      <w:r w:rsidRPr="00550841">
        <w:rPr>
          <w:rFonts w:ascii="StobiSerif Regular" w:hAnsi="StobiSerif Regular"/>
          <w:sz w:val="20"/>
          <w:szCs w:val="20"/>
          <w:lang w:val="en-US"/>
        </w:rPr>
        <w:t>acquis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  <w:lang w:val="en-US"/>
        </w:rPr>
        <w:t>communare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 xml:space="preserve">, </w:t>
      </w:r>
      <w:r w:rsidRPr="00550841">
        <w:rPr>
          <w:rFonts w:ascii="StobiSerif Regular" w:hAnsi="StobiSerif Regular"/>
          <w:sz w:val="20"/>
          <w:szCs w:val="20"/>
        </w:rPr>
        <w:t xml:space="preserve">за  исполнување на меѓународните обврски според Спогодбата за трговија со оружје </w:t>
      </w:r>
      <w:r w:rsidRPr="00550841">
        <w:rPr>
          <w:rFonts w:ascii="StobiSerif Regular" w:hAnsi="StobiSerif Regular"/>
          <w:sz w:val="20"/>
          <w:szCs w:val="20"/>
          <w:lang w:val="en-US"/>
        </w:rPr>
        <w:t xml:space="preserve">ATT, </w:t>
      </w:r>
      <w:r w:rsidRPr="00550841">
        <w:rPr>
          <w:rFonts w:ascii="StobiSerif Regular" w:hAnsi="StobiSerif Regular"/>
          <w:sz w:val="20"/>
          <w:szCs w:val="20"/>
        </w:rPr>
        <w:t>на која Македонија е земја потписничка;</w:t>
      </w:r>
    </w:p>
    <w:p w:rsidR="00550841" w:rsidRPr="00550841" w:rsidRDefault="00550841" w:rsidP="00550841">
      <w:pPr>
        <w:ind w:left="284" w:hanging="284"/>
        <w:rPr>
          <w:rFonts w:ascii="StobiSerif Regular" w:eastAsia="Calibri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t xml:space="preserve">11. Тековни активности и усогласеност со прописи закони и директиви во Управата за наменско </w:t>
      </w:r>
      <w:r>
        <w:rPr>
          <w:rFonts w:ascii="StobiSerif Regular" w:hAnsi="StobiSerif Regular"/>
          <w:sz w:val="20"/>
          <w:szCs w:val="20"/>
        </w:rPr>
        <w:t xml:space="preserve">  </w:t>
      </w:r>
      <w:r w:rsidRPr="00550841">
        <w:rPr>
          <w:rFonts w:ascii="StobiSerif Regular" w:hAnsi="StobiSerif Regular"/>
          <w:sz w:val="20"/>
          <w:szCs w:val="20"/>
        </w:rPr>
        <w:t>производство: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имплементирање на Европските директиви и насоки за Контрола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  <w:r w:rsidRPr="00550841">
        <w:rPr>
          <w:rFonts w:ascii="StobiSerif Regular" w:hAnsi="StobiSerif Regular"/>
          <w:sz w:val="20"/>
          <w:szCs w:val="20"/>
          <w:lang w:val="mk-MK"/>
        </w:rPr>
        <w:t xml:space="preserve"> надворешно тргување, безбедност и сигурност во наменски капацитети (производство, промет и развој) на воените стратешки стоки;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издавање на дозволи за вршење на извоз-увоз, транзит и брокерски услуги како и проверки на крајните корисници и крајната употреба на воената стока за сигурноста и безбедноста на државата и регионот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Сертификат за краен корисник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Меѓународен сертификат за увоз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Потврда за извршена трансакција на воените стоки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  <w:lang w:val="mk-MK"/>
        </w:rPr>
        <w:t>Сертификат за трговски друштва преку успешно спроведената програма за внатрешно усогласеност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t xml:space="preserve">ДИРЕКТИВА 2009/43/Е3 НА ЕВРОПСКИОТ ПАРЛАМЕНТ И СОВЕТОТ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6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мај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2009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поедноставување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условите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трансфер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производи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одбрана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рамките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Заедницата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t xml:space="preserve">ЗАЕДНИЧКА ПОЗИЦИЈА НА СОВЕТОТ 2003/468/ЗНБП –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Заедничка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надворешна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безбедносна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политика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23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јуни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2003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конреола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брокерските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услуги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вооружување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t xml:space="preserve">ЗАЕДНИЧКА ПОЗИЦИЈА НА СОВЕТОТ 2008/944/ЗНБП 8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декември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2008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дефинирање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заедничките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правила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уредување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конрола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извозот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воена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технологија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опрема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t xml:space="preserve">ЗАЕДНИЧКА АКЦИЈА НА СОВЕТОТ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22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јуни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200</w:t>
      </w:r>
      <w:r w:rsidRPr="00550841">
        <w:rPr>
          <w:rFonts w:ascii="StobiSerif Regular" w:hAnsi="StobiSerif Regular"/>
          <w:sz w:val="20"/>
          <w:szCs w:val="20"/>
          <w:lang w:val="mk-MK"/>
        </w:rPr>
        <w:t>0</w:t>
      </w:r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врска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со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контролата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техничката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помош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одредени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крајни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воени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примени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(2000/401/ЗНБП)</w:t>
      </w:r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r w:rsidRPr="00550841">
        <w:rPr>
          <w:rFonts w:ascii="StobiSerif Regular" w:hAnsi="StobiSerif Regular"/>
          <w:sz w:val="20"/>
          <w:szCs w:val="20"/>
        </w:rPr>
        <w:lastRenderedPageBreak/>
        <w:t xml:space="preserve">РЕГУЛАТИВА НА СОВЕТОТ (Е3) БР. 428/2009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5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мај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2009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воспоставување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ма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режим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Заедницата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контрола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извозот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трансферот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брокерските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услуги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транзитот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стоки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со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двојна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намена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>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proofErr w:type="spellStart"/>
      <w:r w:rsidRPr="00550841">
        <w:rPr>
          <w:rFonts w:ascii="StobiSerif Regular" w:hAnsi="StobiSerif Regular"/>
          <w:sz w:val="20"/>
          <w:szCs w:val="20"/>
        </w:rPr>
        <w:t>Спогодбата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трговија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со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оружје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r w:rsidRPr="00550841">
        <w:rPr>
          <w:rFonts w:ascii="StobiSerif Regular" w:hAnsi="StobiSerif Regular"/>
          <w:sz w:val="20"/>
          <w:szCs w:val="20"/>
          <w:lang w:val="en-US"/>
        </w:rPr>
        <w:t>(ATT);</w:t>
      </w:r>
    </w:p>
    <w:p w:rsidR="00550841" w:rsidRPr="00550841" w:rsidRDefault="00550841" w:rsidP="00550841">
      <w:pPr>
        <w:pStyle w:val="ListParagraph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StobiSerif Regular" w:hAnsi="StobiSerif Regular"/>
          <w:sz w:val="20"/>
          <w:szCs w:val="20"/>
        </w:rPr>
      </w:pPr>
      <w:proofErr w:type="spellStart"/>
      <w:r w:rsidRPr="00550841">
        <w:rPr>
          <w:rFonts w:ascii="StobiSerif Regular" w:hAnsi="StobiSerif Regular"/>
          <w:sz w:val="20"/>
          <w:szCs w:val="20"/>
        </w:rPr>
        <w:t>Аранжманот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Васенар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r w:rsidRPr="00550841">
        <w:rPr>
          <w:rFonts w:ascii="StobiSerif Regular" w:hAnsi="StobiSerif Regular"/>
          <w:sz w:val="20"/>
          <w:szCs w:val="20"/>
          <w:lang w:val="en-US"/>
        </w:rPr>
        <w:t>“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Елементи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контрола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преносот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конвенционално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оружје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помеѓу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трети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земји</w:t>
      </w:r>
      <w:proofErr w:type="spellEnd"/>
      <w:r w:rsidRPr="00550841">
        <w:rPr>
          <w:rFonts w:ascii="StobiSerif Regular" w:hAnsi="StobiSerif Regular"/>
          <w:sz w:val="20"/>
          <w:szCs w:val="20"/>
          <w:lang w:val="en-US"/>
        </w:rPr>
        <w:t>” (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договорени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пленарна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седница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одржана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во</w:t>
      </w:r>
      <w:proofErr w:type="spellEnd"/>
      <w:r w:rsidRPr="00550841">
        <w:rPr>
          <w:rFonts w:ascii="StobiSerif Regular" w:hAnsi="StobiSerif Regular"/>
          <w:sz w:val="20"/>
          <w:szCs w:val="20"/>
        </w:rPr>
        <w:t xml:space="preserve"> 2011 </w:t>
      </w:r>
      <w:proofErr w:type="spellStart"/>
      <w:r w:rsidRPr="00550841">
        <w:rPr>
          <w:rFonts w:ascii="StobiSerif Regular" w:hAnsi="StobiSerif Regular"/>
          <w:sz w:val="20"/>
          <w:szCs w:val="20"/>
        </w:rPr>
        <w:t>год</w:t>
      </w:r>
      <w:proofErr w:type="spellEnd"/>
      <w:r w:rsidRPr="00550841">
        <w:rPr>
          <w:rFonts w:ascii="StobiSerif Regular" w:hAnsi="StobiSerif Regular"/>
          <w:sz w:val="20"/>
          <w:szCs w:val="20"/>
        </w:rPr>
        <w:t>.)</w:t>
      </w:r>
    </w:p>
    <w:p w:rsidR="00F000B6" w:rsidRDefault="00F000B6" w:rsidP="00F000B6">
      <w:pPr>
        <w:tabs>
          <w:tab w:val="right" w:pos="9923"/>
        </w:tabs>
        <w:rPr>
          <w:b/>
          <w:szCs w:val="18"/>
        </w:rPr>
      </w:pPr>
      <w:bookmarkStart w:id="0" w:name="_GoBack"/>
      <w:bookmarkEnd w:id="0"/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p w:rsidR="00550841" w:rsidRDefault="00550841" w:rsidP="00F000B6">
      <w:pPr>
        <w:tabs>
          <w:tab w:val="right" w:pos="9923"/>
        </w:tabs>
        <w:rPr>
          <w:b/>
          <w:szCs w:val="18"/>
        </w:rPr>
      </w:pPr>
    </w:p>
    <w:sectPr w:rsidR="00550841" w:rsidSect="00B0154A">
      <w:headerReference w:type="default" r:id="rId8"/>
      <w:pgSz w:w="11906" w:h="16838"/>
      <w:pgMar w:top="216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B8" w:rsidRDefault="00ED5BB8" w:rsidP="003A32EF">
      <w:r>
        <w:separator/>
      </w:r>
    </w:p>
  </w:endnote>
  <w:endnote w:type="continuationSeparator" w:id="0">
    <w:p w:rsidR="00ED5BB8" w:rsidRDefault="00ED5BB8" w:rsidP="003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B8" w:rsidRDefault="00ED5BB8" w:rsidP="003A32EF">
      <w:r>
        <w:separator/>
      </w:r>
    </w:p>
  </w:footnote>
  <w:footnote w:type="continuationSeparator" w:id="0">
    <w:p w:rsidR="00ED5BB8" w:rsidRDefault="00ED5BB8" w:rsidP="003A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2A" w:rsidRDefault="003A32EF" w:rsidP="003A32EF">
    <w:pPr>
      <w:pStyle w:val="HeaderTXT"/>
    </w:pPr>
    <w:r w:rsidRPr="003A32EF">
      <w:rPr>
        <w:noProof/>
        <w:lang w:eastAsia="mk-MK"/>
      </w:rPr>
      <w:drawing>
        <wp:inline distT="0" distB="0" distL="0" distR="0" wp14:anchorId="2342E802" wp14:editId="58CB5F34">
          <wp:extent cx="5731510" cy="1181585"/>
          <wp:effectExtent l="19050" t="0" r="254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Pravda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F42"/>
    <w:multiLevelType w:val="hybridMultilevel"/>
    <w:tmpl w:val="4754C2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44DF"/>
    <w:multiLevelType w:val="hybridMultilevel"/>
    <w:tmpl w:val="1D50EB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211F"/>
    <w:multiLevelType w:val="hybridMultilevel"/>
    <w:tmpl w:val="4A24CDB0"/>
    <w:lvl w:ilvl="0" w:tplc="7A8CD9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8" w:hanging="360"/>
      </w:pPr>
    </w:lvl>
    <w:lvl w:ilvl="2" w:tplc="042F001B" w:tentative="1">
      <w:start w:val="1"/>
      <w:numFmt w:val="lowerRoman"/>
      <w:lvlText w:val="%3."/>
      <w:lvlJc w:val="right"/>
      <w:pPr>
        <w:ind w:left="2368" w:hanging="180"/>
      </w:pPr>
    </w:lvl>
    <w:lvl w:ilvl="3" w:tplc="042F000F" w:tentative="1">
      <w:start w:val="1"/>
      <w:numFmt w:val="decimal"/>
      <w:lvlText w:val="%4."/>
      <w:lvlJc w:val="left"/>
      <w:pPr>
        <w:ind w:left="3088" w:hanging="360"/>
      </w:pPr>
    </w:lvl>
    <w:lvl w:ilvl="4" w:tplc="042F0019" w:tentative="1">
      <w:start w:val="1"/>
      <w:numFmt w:val="lowerLetter"/>
      <w:lvlText w:val="%5."/>
      <w:lvlJc w:val="left"/>
      <w:pPr>
        <w:ind w:left="3808" w:hanging="360"/>
      </w:pPr>
    </w:lvl>
    <w:lvl w:ilvl="5" w:tplc="042F001B" w:tentative="1">
      <w:start w:val="1"/>
      <w:numFmt w:val="lowerRoman"/>
      <w:lvlText w:val="%6."/>
      <w:lvlJc w:val="right"/>
      <w:pPr>
        <w:ind w:left="4528" w:hanging="180"/>
      </w:pPr>
    </w:lvl>
    <w:lvl w:ilvl="6" w:tplc="042F000F" w:tentative="1">
      <w:start w:val="1"/>
      <w:numFmt w:val="decimal"/>
      <w:lvlText w:val="%7."/>
      <w:lvlJc w:val="left"/>
      <w:pPr>
        <w:ind w:left="5248" w:hanging="360"/>
      </w:pPr>
    </w:lvl>
    <w:lvl w:ilvl="7" w:tplc="042F0019" w:tentative="1">
      <w:start w:val="1"/>
      <w:numFmt w:val="lowerLetter"/>
      <w:lvlText w:val="%8."/>
      <w:lvlJc w:val="left"/>
      <w:pPr>
        <w:ind w:left="5968" w:hanging="360"/>
      </w:pPr>
    </w:lvl>
    <w:lvl w:ilvl="8" w:tplc="042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5F3F6E"/>
    <w:multiLevelType w:val="hybridMultilevel"/>
    <w:tmpl w:val="6E1C91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35B84"/>
    <w:multiLevelType w:val="hybridMultilevel"/>
    <w:tmpl w:val="EE34C6FC"/>
    <w:lvl w:ilvl="0" w:tplc="042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A942566"/>
    <w:multiLevelType w:val="hybridMultilevel"/>
    <w:tmpl w:val="09F8D5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73849"/>
    <w:multiLevelType w:val="hybridMultilevel"/>
    <w:tmpl w:val="F1A0399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5DBF"/>
    <w:multiLevelType w:val="hybridMultilevel"/>
    <w:tmpl w:val="0E54F1CE"/>
    <w:lvl w:ilvl="0" w:tplc="FA9E1E1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81" w:hanging="360"/>
      </w:pPr>
    </w:lvl>
    <w:lvl w:ilvl="2" w:tplc="042F001B" w:tentative="1">
      <w:start w:val="1"/>
      <w:numFmt w:val="lowerRoman"/>
      <w:lvlText w:val="%3."/>
      <w:lvlJc w:val="right"/>
      <w:pPr>
        <w:ind w:left="2401" w:hanging="180"/>
      </w:pPr>
    </w:lvl>
    <w:lvl w:ilvl="3" w:tplc="042F000F" w:tentative="1">
      <w:start w:val="1"/>
      <w:numFmt w:val="decimal"/>
      <w:lvlText w:val="%4."/>
      <w:lvlJc w:val="left"/>
      <w:pPr>
        <w:ind w:left="3121" w:hanging="360"/>
      </w:pPr>
    </w:lvl>
    <w:lvl w:ilvl="4" w:tplc="042F0019" w:tentative="1">
      <w:start w:val="1"/>
      <w:numFmt w:val="lowerLetter"/>
      <w:lvlText w:val="%5."/>
      <w:lvlJc w:val="left"/>
      <w:pPr>
        <w:ind w:left="3841" w:hanging="360"/>
      </w:pPr>
    </w:lvl>
    <w:lvl w:ilvl="5" w:tplc="042F001B" w:tentative="1">
      <w:start w:val="1"/>
      <w:numFmt w:val="lowerRoman"/>
      <w:lvlText w:val="%6."/>
      <w:lvlJc w:val="right"/>
      <w:pPr>
        <w:ind w:left="4561" w:hanging="180"/>
      </w:pPr>
    </w:lvl>
    <w:lvl w:ilvl="6" w:tplc="042F000F" w:tentative="1">
      <w:start w:val="1"/>
      <w:numFmt w:val="decimal"/>
      <w:lvlText w:val="%7."/>
      <w:lvlJc w:val="left"/>
      <w:pPr>
        <w:ind w:left="5281" w:hanging="360"/>
      </w:pPr>
    </w:lvl>
    <w:lvl w:ilvl="7" w:tplc="042F0019" w:tentative="1">
      <w:start w:val="1"/>
      <w:numFmt w:val="lowerLetter"/>
      <w:lvlText w:val="%8."/>
      <w:lvlJc w:val="left"/>
      <w:pPr>
        <w:ind w:left="6001" w:hanging="360"/>
      </w:pPr>
    </w:lvl>
    <w:lvl w:ilvl="8" w:tplc="042F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FB93B2B"/>
    <w:multiLevelType w:val="hybridMultilevel"/>
    <w:tmpl w:val="257A3DC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EF"/>
    <w:rsid w:val="00045B3D"/>
    <w:rsid w:val="00052327"/>
    <w:rsid w:val="0007484C"/>
    <w:rsid w:val="000B427F"/>
    <w:rsid w:val="00111CD1"/>
    <w:rsid w:val="0017356C"/>
    <w:rsid w:val="002348F7"/>
    <w:rsid w:val="00282D00"/>
    <w:rsid w:val="002A5641"/>
    <w:rsid w:val="002F57A8"/>
    <w:rsid w:val="00357E94"/>
    <w:rsid w:val="00383553"/>
    <w:rsid w:val="0039495C"/>
    <w:rsid w:val="003A32EF"/>
    <w:rsid w:val="003A6E83"/>
    <w:rsid w:val="004343F0"/>
    <w:rsid w:val="0045165C"/>
    <w:rsid w:val="00452117"/>
    <w:rsid w:val="00510BD4"/>
    <w:rsid w:val="0053020A"/>
    <w:rsid w:val="00550841"/>
    <w:rsid w:val="005674D3"/>
    <w:rsid w:val="005676E0"/>
    <w:rsid w:val="005E78BA"/>
    <w:rsid w:val="00624F69"/>
    <w:rsid w:val="00705650"/>
    <w:rsid w:val="007C049E"/>
    <w:rsid w:val="007C667B"/>
    <w:rsid w:val="007D7BCC"/>
    <w:rsid w:val="007F0D55"/>
    <w:rsid w:val="007F4E52"/>
    <w:rsid w:val="0080781B"/>
    <w:rsid w:val="00860A4A"/>
    <w:rsid w:val="00894CD2"/>
    <w:rsid w:val="009B0A12"/>
    <w:rsid w:val="009C2192"/>
    <w:rsid w:val="009F391D"/>
    <w:rsid w:val="00A236F3"/>
    <w:rsid w:val="00A24741"/>
    <w:rsid w:val="00A61BE6"/>
    <w:rsid w:val="00A86913"/>
    <w:rsid w:val="00AB25DC"/>
    <w:rsid w:val="00AB7A98"/>
    <w:rsid w:val="00AD21FF"/>
    <w:rsid w:val="00B0154A"/>
    <w:rsid w:val="00B044B8"/>
    <w:rsid w:val="00B10188"/>
    <w:rsid w:val="00B15AF3"/>
    <w:rsid w:val="00B3016E"/>
    <w:rsid w:val="00B719B7"/>
    <w:rsid w:val="00C85954"/>
    <w:rsid w:val="00CB6120"/>
    <w:rsid w:val="00D304BC"/>
    <w:rsid w:val="00D57084"/>
    <w:rsid w:val="00DB7095"/>
    <w:rsid w:val="00E131D6"/>
    <w:rsid w:val="00E4432A"/>
    <w:rsid w:val="00E646AB"/>
    <w:rsid w:val="00EA10FE"/>
    <w:rsid w:val="00ED3176"/>
    <w:rsid w:val="00ED5BB8"/>
    <w:rsid w:val="00F000B6"/>
    <w:rsid w:val="00F009FA"/>
    <w:rsid w:val="00F174C6"/>
    <w:rsid w:val="00F850B8"/>
    <w:rsid w:val="00FB60FC"/>
    <w:rsid w:val="00FE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екст"/>
    <w:qFormat/>
    <w:rsid w:val="003A32EF"/>
    <w:pPr>
      <w:suppressAutoHyphens/>
      <w:ind w:left="0" w:firstLine="0"/>
    </w:pPr>
    <w:rPr>
      <w:rFonts w:ascii="StobiSans Regular" w:eastAsia="Times New Roman" w:hAnsi="StobiSans Regular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EF"/>
  </w:style>
  <w:style w:type="paragraph" w:styleId="Footer">
    <w:name w:val="footer"/>
    <w:basedOn w:val="Normal"/>
    <w:link w:val="FooterChar"/>
    <w:uiPriority w:val="99"/>
    <w:semiHidden/>
    <w:unhideWhenUsed/>
    <w:rsid w:val="003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EF"/>
  </w:style>
  <w:style w:type="paragraph" w:styleId="BalloonText">
    <w:name w:val="Balloon Text"/>
    <w:basedOn w:val="Normal"/>
    <w:link w:val="BalloonTextChar"/>
    <w:uiPriority w:val="99"/>
    <w:semiHidden/>
    <w:unhideWhenUsed/>
    <w:rsid w:val="003A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EF"/>
    <w:rPr>
      <w:rFonts w:ascii="Tahoma" w:hAnsi="Tahoma" w:cs="Tahoma"/>
      <w:sz w:val="16"/>
      <w:szCs w:val="16"/>
    </w:rPr>
  </w:style>
  <w:style w:type="paragraph" w:customStyle="1" w:styleId="HeaderTXT">
    <w:name w:val="Header TXT"/>
    <w:basedOn w:val="Normal"/>
    <w:link w:val="HeaderTXTChar"/>
    <w:qFormat/>
    <w:rsid w:val="003A32EF"/>
    <w:pPr>
      <w:jc w:val="center"/>
    </w:pPr>
    <w:rPr>
      <w:rFonts w:ascii="StobiSerif Regular" w:hAnsi="StobiSerif Regular"/>
    </w:rPr>
  </w:style>
  <w:style w:type="character" w:customStyle="1" w:styleId="HeaderTXTChar">
    <w:name w:val="Header TXT Char"/>
    <w:basedOn w:val="DefaultParagraphFont"/>
    <w:link w:val="HeaderTXT"/>
    <w:rsid w:val="003A32EF"/>
    <w:rPr>
      <w:rFonts w:ascii="StobiSerif Regular" w:eastAsia="Times New Roman" w:hAnsi="StobiSerif Regular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A32EF"/>
    <w:pPr>
      <w:ind w:left="0" w:firstLine="0"/>
      <w:jc w:val="left"/>
    </w:pPr>
    <w:rPr>
      <w:lang w:val="en-US"/>
    </w:rPr>
  </w:style>
  <w:style w:type="paragraph" w:customStyle="1" w:styleId="CarCar">
    <w:name w:val="Car Car"/>
    <w:basedOn w:val="Normal"/>
    <w:locked/>
    <w:rsid w:val="00C859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C85954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C85954"/>
    <w:rPr>
      <w:rFonts w:ascii="StobiSerif Regular" w:eastAsia="Times New Roman" w:hAnsi="StobiSerif Regular" w:cs="Times New Roman"/>
      <w:sz w:val="20"/>
      <w:lang w:val="en-US" w:eastAsia="en-GB"/>
    </w:rPr>
  </w:style>
  <w:style w:type="paragraph" w:customStyle="1" w:styleId="a">
    <w:name w:val="Болд текст"/>
    <w:basedOn w:val="Normal"/>
    <w:link w:val="Char"/>
    <w:autoRedefine/>
    <w:qFormat/>
    <w:rsid w:val="00C85954"/>
    <w:rPr>
      <w:rFonts w:ascii="StobiSerif Medium" w:hAnsi="StobiSerif Medium"/>
      <w:b/>
    </w:rPr>
  </w:style>
  <w:style w:type="character" w:customStyle="1" w:styleId="Char">
    <w:name w:val="Болд текст Char"/>
    <w:basedOn w:val="DefaultParagraphFont"/>
    <w:link w:val="a"/>
    <w:rsid w:val="00C85954"/>
    <w:rPr>
      <w:rFonts w:ascii="StobiSerif Medium" w:eastAsia="Times New Roman" w:hAnsi="StobiSerif Medium" w:cs="Times New Roman"/>
      <w:b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049E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link w:val="Bodytext2"/>
    <w:rsid w:val="00550841"/>
    <w:rPr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550841"/>
    <w:pPr>
      <w:widowControl w:val="0"/>
      <w:shd w:val="clear" w:color="auto" w:fill="FFFFFF"/>
      <w:suppressAutoHyphens w:val="0"/>
      <w:spacing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50841"/>
    <w:pPr>
      <w:pBdr>
        <w:bottom w:val="single" w:sz="8" w:space="4" w:color="4F81BD" w:themeColor="accent1"/>
      </w:pBdr>
      <w:suppressAutoHyphens w:val="0"/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50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550841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екст"/>
    <w:qFormat/>
    <w:rsid w:val="003A32EF"/>
    <w:pPr>
      <w:suppressAutoHyphens/>
      <w:ind w:left="0" w:firstLine="0"/>
    </w:pPr>
    <w:rPr>
      <w:rFonts w:ascii="StobiSans Regular" w:eastAsia="Times New Roman" w:hAnsi="StobiSans Regular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EF"/>
  </w:style>
  <w:style w:type="paragraph" w:styleId="Footer">
    <w:name w:val="footer"/>
    <w:basedOn w:val="Normal"/>
    <w:link w:val="FooterChar"/>
    <w:uiPriority w:val="99"/>
    <w:semiHidden/>
    <w:unhideWhenUsed/>
    <w:rsid w:val="003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EF"/>
  </w:style>
  <w:style w:type="paragraph" w:styleId="BalloonText">
    <w:name w:val="Balloon Text"/>
    <w:basedOn w:val="Normal"/>
    <w:link w:val="BalloonTextChar"/>
    <w:uiPriority w:val="99"/>
    <w:semiHidden/>
    <w:unhideWhenUsed/>
    <w:rsid w:val="003A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EF"/>
    <w:rPr>
      <w:rFonts w:ascii="Tahoma" w:hAnsi="Tahoma" w:cs="Tahoma"/>
      <w:sz w:val="16"/>
      <w:szCs w:val="16"/>
    </w:rPr>
  </w:style>
  <w:style w:type="paragraph" w:customStyle="1" w:styleId="HeaderTXT">
    <w:name w:val="Header TXT"/>
    <w:basedOn w:val="Normal"/>
    <w:link w:val="HeaderTXTChar"/>
    <w:qFormat/>
    <w:rsid w:val="003A32EF"/>
    <w:pPr>
      <w:jc w:val="center"/>
    </w:pPr>
    <w:rPr>
      <w:rFonts w:ascii="StobiSerif Regular" w:hAnsi="StobiSerif Regular"/>
    </w:rPr>
  </w:style>
  <w:style w:type="character" w:customStyle="1" w:styleId="HeaderTXTChar">
    <w:name w:val="Header TXT Char"/>
    <w:basedOn w:val="DefaultParagraphFont"/>
    <w:link w:val="HeaderTXT"/>
    <w:rsid w:val="003A32EF"/>
    <w:rPr>
      <w:rFonts w:ascii="StobiSerif Regular" w:eastAsia="Times New Roman" w:hAnsi="StobiSerif Regular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A32EF"/>
    <w:pPr>
      <w:ind w:left="0" w:firstLine="0"/>
      <w:jc w:val="left"/>
    </w:pPr>
    <w:rPr>
      <w:lang w:val="en-US"/>
    </w:rPr>
  </w:style>
  <w:style w:type="paragraph" w:customStyle="1" w:styleId="CarCar">
    <w:name w:val="Car Car"/>
    <w:basedOn w:val="Normal"/>
    <w:locked/>
    <w:rsid w:val="00C859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C85954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C85954"/>
    <w:rPr>
      <w:rFonts w:ascii="StobiSerif Regular" w:eastAsia="Times New Roman" w:hAnsi="StobiSerif Regular" w:cs="Times New Roman"/>
      <w:sz w:val="20"/>
      <w:lang w:val="en-US" w:eastAsia="en-GB"/>
    </w:rPr>
  </w:style>
  <w:style w:type="paragraph" w:customStyle="1" w:styleId="a">
    <w:name w:val="Болд текст"/>
    <w:basedOn w:val="Normal"/>
    <w:link w:val="Char"/>
    <w:autoRedefine/>
    <w:qFormat/>
    <w:rsid w:val="00C85954"/>
    <w:rPr>
      <w:rFonts w:ascii="StobiSerif Medium" w:hAnsi="StobiSerif Medium"/>
      <w:b/>
    </w:rPr>
  </w:style>
  <w:style w:type="character" w:customStyle="1" w:styleId="Char">
    <w:name w:val="Болд текст Char"/>
    <w:basedOn w:val="DefaultParagraphFont"/>
    <w:link w:val="a"/>
    <w:rsid w:val="00C85954"/>
    <w:rPr>
      <w:rFonts w:ascii="StobiSerif Medium" w:eastAsia="Times New Roman" w:hAnsi="StobiSerif Medium" w:cs="Times New Roman"/>
      <w:b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049E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link w:val="Bodytext2"/>
    <w:rsid w:val="00550841"/>
    <w:rPr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550841"/>
    <w:pPr>
      <w:widowControl w:val="0"/>
      <w:shd w:val="clear" w:color="auto" w:fill="FFFFFF"/>
      <w:suppressAutoHyphens w:val="0"/>
      <w:spacing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50841"/>
    <w:pPr>
      <w:pBdr>
        <w:bottom w:val="single" w:sz="8" w:space="4" w:color="4F81BD" w:themeColor="accent1"/>
      </w:pBdr>
      <w:suppressAutoHyphens w:val="0"/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50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550841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luljeta.berisha</cp:lastModifiedBy>
  <cp:revision>2</cp:revision>
  <cp:lastPrinted>2021-01-28T08:28:00Z</cp:lastPrinted>
  <dcterms:created xsi:type="dcterms:W3CDTF">2021-06-21T10:53:00Z</dcterms:created>
  <dcterms:modified xsi:type="dcterms:W3CDTF">2021-06-21T10:53:00Z</dcterms:modified>
</cp:coreProperties>
</file>