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D0D2" w14:textId="47AF0933" w:rsidR="008C5975" w:rsidRPr="008F2902" w:rsidRDefault="00C20A8C" w:rsidP="003F2504">
      <w:pPr>
        <w:spacing w:before="120" w:after="120"/>
        <w:jc w:val="both"/>
        <w:rPr>
          <w:sz w:val="24"/>
          <w:szCs w:val="24"/>
          <w:lang w:val="sq-AL"/>
        </w:rPr>
      </w:pPr>
      <w:r>
        <w:rPr>
          <w:noProof/>
          <w:sz w:val="24"/>
        </w:rPr>
        <w:drawing>
          <wp:inline distT="0" distB="0" distL="0" distR="0" wp14:anchorId="129C9289" wp14:editId="0879AA0B">
            <wp:extent cx="1843405" cy="936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2902">
        <w:rPr>
          <w:color w:val="000000"/>
          <w:sz w:val="24"/>
          <w:lang w:val="sq-AL"/>
        </w:rPr>
        <w:t xml:space="preserve">              KOMISIONI EVROPIAN</w:t>
      </w:r>
    </w:p>
    <w:p w14:paraId="2460ED85" w14:textId="04BB8058" w:rsidR="00F8217D" w:rsidRDefault="003F2504" w:rsidP="00F8217D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</w:rPr>
        <w:t xml:space="preserve">                           </w:t>
      </w:r>
      <w:r w:rsidR="008F2902">
        <w:rPr>
          <w:color w:val="000000"/>
          <w:sz w:val="24"/>
          <w:lang w:val="sq-AL"/>
        </w:rPr>
        <w:t>Bruksel</w:t>
      </w:r>
      <w:r>
        <w:rPr>
          <w:color w:val="000000"/>
          <w:sz w:val="24"/>
        </w:rPr>
        <w:t xml:space="preserve">, 8.10.2025  </w:t>
      </w:r>
    </w:p>
    <w:p w14:paraId="3584CA01" w14:textId="34663971" w:rsidR="008C5975" w:rsidRPr="008F2902" w:rsidRDefault="00F8217D" w:rsidP="00F8217D">
      <w:pPr>
        <w:shd w:val="clear" w:color="auto" w:fill="FFFFFF"/>
        <w:jc w:val="center"/>
        <w:rPr>
          <w:sz w:val="24"/>
          <w:szCs w:val="24"/>
          <w:lang w:val="sq-AL"/>
        </w:rPr>
      </w:pPr>
      <w:r>
        <w:rPr>
          <w:color w:val="000000"/>
          <w:sz w:val="24"/>
        </w:rPr>
        <w:t xml:space="preserve">                                     C(2025) 6876 </w:t>
      </w:r>
      <w:r w:rsidR="008F2902">
        <w:rPr>
          <w:color w:val="000000"/>
          <w:sz w:val="24"/>
          <w:lang w:val="sq-AL"/>
        </w:rPr>
        <w:t xml:space="preserve">version i fundit </w:t>
      </w:r>
    </w:p>
    <w:p w14:paraId="4246552A" w14:textId="77777777" w:rsidR="00F8217D" w:rsidRPr="00C844D6" w:rsidRDefault="00F8217D" w:rsidP="003F2504">
      <w:pPr>
        <w:shd w:val="clear" w:color="auto" w:fill="FFFFFF"/>
        <w:spacing w:before="120" w:after="120"/>
        <w:jc w:val="center"/>
        <w:rPr>
          <w:b/>
          <w:bCs/>
          <w:color w:val="000000"/>
          <w:sz w:val="24"/>
          <w:szCs w:val="24"/>
        </w:rPr>
      </w:pPr>
    </w:p>
    <w:p w14:paraId="1F3E0D11" w14:textId="77777777" w:rsidR="00F8217D" w:rsidRPr="00C844D6" w:rsidRDefault="00F8217D" w:rsidP="003F2504">
      <w:pPr>
        <w:shd w:val="clear" w:color="auto" w:fill="FFFFFF"/>
        <w:spacing w:before="120" w:after="120"/>
        <w:jc w:val="center"/>
        <w:rPr>
          <w:b/>
          <w:bCs/>
          <w:color w:val="000000"/>
          <w:sz w:val="24"/>
          <w:szCs w:val="24"/>
        </w:rPr>
      </w:pPr>
    </w:p>
    <w:p w14:paraId="2FFC0492" w14:textId="6F3A6E62" w:rsidR="008F2902" w:rsidRPr="00C844D6" w:rsidRDefault="008F2902" w:rsidP="003F2504">
      <w:pPr>
        <w:shd w:val="clear" w:color="auto" w:fill="FFFFFF"/>
        <w:spacing w:before="120" w:after="120"/>
        <w:jc w:val="center"/>
        <w:rPr>
          <w:b/>
          <w:bCs/>
          <w:sz w:val="24"/>
          <w:szCs w:val="24"/>
          <w:lang w:val="sq-AL"/>
        </w:rPr>
      </w:pPr>
      <w:r w:rsidRPr="00C844D6">
        <w:rPr>
          <w:b/>
          <w:bCs/>
          <w:sz w:val="24"/>
          <w:szCs w:val="24"/>
          <w:lang w:val="sq-AL"/>
        </w:rPr>
        <w:t>VENDIM I KOMISIONIT PËR ZBATIM</w:t>
      </w:r>
    </w:p>
    <w:p w14:paraId="41434356" w14:textId="6D396A6B" w:rsidR="008C5975" w:rsidRPr="00C844D6" w:rsidRDefault="008F2902" w:rsidP="003F2504">
      <w:pPr>
        <w:shd w:val="clear" w:color="auto" w:fill="FFFFFF"/>
        <w:spacing w:before="120" w:after="120"/>
        <w:jc w:val="center"/>
        <w:rPr>
          <w:sz w:val="24"/>
          <w:szCs w:val="24"/>
          <w:lang w:val="sq-AL"/>
        </w:rPr>
      </w:pPr>
      <w:r w:rsidRPr="00C844D6">
        <w:rPr>
          <w:b/>
          <w:color w:val="000000"/>
          <w:sz w:val="24"/>
          <w:lang w:val="sq-AL"/>
        </w:rPr>
        <w:t>të datës</w:t>
      </w:r>
      <w:r w:rsidR="00543E5F" w:rsidRPr="00C844D6">
        <w:rPr>
          <w:b/>
          <w:color w:val="000000"/>
          <w:sz w:val="24"/>
        </w:rPr>
        <w:t xml:space="preserve"> 8.10.2025</w:t>
      </w:r>
    </w:p>
    <w:p w14:paraId="24959570" w14:textId="73774A21" w:rsidR="008F2902" w:rsidRPr="00C844D6" w:rsidRDefault="008F2902" w:rsidP="003F2504">
      <w:pPr>
        <w:shd w:val="clear" w:color="auto" w:fill="FFFFFF"/>
        <w:spacing w:before="120" w:after="120"/>
        <w:jc w:val="center"/>
        <w:rPr>
          <w:b/>
          <w:bCs/>
          <w:sz w:val="24"/>
          <w:szCs w:val="24"/>
          <w:lang w:val="sq-AL"/>
        </w:rPr>
      </w:pPr>
      <w:r w:rsidRPr="00C844D6">
        <w:rPr>
          <w:b/>
          <w:bCs/>
          <w:sz w:val="24"/>
          <w:szCs w:val="24"/>
        </w:rPr>
        <w:t xml:space="preserve">për miratimin e lirimit të dytë të mjeteve për Shqipërinë, Malin e Zi dhe Maqedoninë e Veriut në kuadër të Instrumentit për </w:t>
      </w:r>
      <w:r w:rsidRPr="00C844D6">
        <w:rPr>
          <w:b/>
          <w:bCs/>
          <w:sz w:val="24"/>
          <w:szCs w:val="24"/>
          <w:lang w:val="sq-AL"/>
        </w:rPr>
        <w:t>r</w:t>
      </w:r>
      <w:r w:rsidRPr="00C844D6">
        <w:rPr>
          <w:b/>
          <w:bCs/>
          <w:sz w:val="24"/>
          <w:szCs w:val="24"/>
        </w:rPr>
        <w:t xml:space="preserve">eforma dhe </w:t>
      </w:r>
      <w:r w:rsidRPr="00C844D6">
        <w:rPr>
          <w:b/>
          <w:bCs/>
          <w:sz w:val="24"/>
          <w:szCs w:val="24"/>
          <w:lang w:val="sq-AL"/>
        </w:rPr>
        <w:t>r</w:t>
      </w:r>
      <w:r w:rsidRPr="00C844D6">
        <w:rPr>
          <w:b/>
          <w:bCs/>
          <w:sz w:val="24"/>
          <w:szCs w:val="24"/>
        </w:rPr>
        <w:t>ritje për Ballkanin Perëndimor</w:t>
      </w:r>
    </w:p>
    <w:p w14:paraId="446E7D0D" w14:textId="77777777" w:rsidR="008F2902" w:rsidRPr="00C844D6" w:rsidRDefault="003F2504" w:rsidP="008F2902">
      <w:pPr>
        <w:shd w:val="clear" w:color="auto" w:fill="FFFFFF"/>
        <w:spacing w:before="120" w:after="120"/>
        <w:jc w:val="center"/>
        <w:rPr>
          <w:b/>
          <w:bCs/>
          <w:sz w:val="24"/>
          <w:szCs w:val="24"/>
          <w:lang w:val="sq-AL"/>
        </w:rPr>
      </w:pPr>
      <w:r w:rsidRPr="00C844D6">
        <w:br w:type="page"/>
      </w:r>
      <w:r w:rsidR="008F2902" w:rsidRPr="00C844D6">
        <w:rPr>
          <w:b/>
          <w:bCs/>
          <w:sz w:val="24"/>
          <w:szCs w:val="24"/>
          <w:lang w:val="sq-AL"/>
        </w:rPr>
        <w:lastRenderedPageBreak/>
        <w:t>VENDIM I KOMISIONIT PËR ZBATIM</w:t>
      </w:r>
    </w:p>
    <w:p w14:paraId="5DC044C5" w14:textId="77777777" w:rsidR="008F2902" w:rsidRPr="00C844D6" w:rsidRDefault="008F2902" w:rsidP="008F2902">
      <w:pPr>
        <w:shd w:val="clear" w:color="auto" w:fill="FFFFFF"/>
        <w:spacing w:before="120" w:after="120"/>
        <w:jc w:val="center"/>
        <w:rPr>
          <w:sz w:val="24"/>
          <w:szCs w:val="24"/>
          <w:lang w:val="sq-AL"/>
        </w:rPr>
      </w:pPr>
      <w:r w:rsidRPr="00C844D6">
        <w:rPr>
          <w:b/>
          <w:color w:val="000000"/>
          <w:sz w:val="24"/>
          <w:lang w:val="sq-AL"/>
        </w:rPr>
        <w:t>të datës</w:t>
      </w:r>
      <w:r w:rsidRPr="00C844D6">
        <w:rPr>
          <w:b/>
          <w:color w:val="000000"/>
          <w:sz w:val="24"/>
        </w:rPr>
        <w:t xml:space="preserve"> 8.10.2025</w:t>
      </w:r>
    </w:p>
    <w:p w14:paraId="341B2CBB" w14:textId="77777777" w:rsidR="008F2902" w:rsidRPr="00C844D6" w:rsidRDefault="008F2902" w:rsidP="008F2902">
      <w:pPr>
        <w:shd w:val="clear" w:color="auto" w:fill="FFFFFF"/>
        <w:spacing w:before="120" w:after="120"/>
        <w:jc w:val="center"/>
        <w:rPr>
          <w:b/>
          <w:bCs/>
          <w:sz w:val="24"/>
          <w:szCs w:val="24"/>
          <w:lang w:val="sq-AL"/>
        </w:rPr>
      </w:pPr>
      <w:r w:rsidRPr="00C844D6">
        <w:rPr>
          <w:b/>
          <w:bCs/>
          <w:sz w:val="24"/>
          <w:szCs w:val="24"/>
        </w:rPr>
        <w:t xml:space="preserve">për miratimin e lirimit të dytë të mjeteve për Shqipërinë, Malin e Zi dhe Maqedoninë e Veriut në kuadër të Instrumentit për </w:t>
      </w:r>
      <w:r w:rsidRPr="00C844D6">
        <w:rPr>
          <w:b/>
          <w:bCs/>
          <w:sz w:val="24"/>
          <w:szCs w:val="24"/>
          <w:lang w:val="sq-AL"/>
        </w:rPr>
        <w:t>r</w:t>
      </w:r>
      <w:r w:rsidRPr="00C844D6">
        <w:rPr>
          <w:b/>
          <w:bCs/>
          <w:sz w:val="24"/>
          <w:szCs w:val="24"/>
        </w:rPr>
        <w:t xml:space="preserve">eforma dhe </w:t>
      </w:r>
      <w:r w:rsidRPr="00C844D6">
        <w:rPr>
          <w:b/>
          <w:bCs/>
          <w:sz w:val="24"/>
          <w:szCs w:val="24"/>
          <w:lang w:val="sq-AL"/>
        </w:rPr>
        <w:t>r</w:t>
      </w:r>
      <w:r w:rsidRPr="00C844D6">
        <w:rPr>
          <w:b/>
          <w:bCs/>
          <w:sz w:val="24"/>
          <w:szCs w:val="24"/>
        </w:rPr>
        <w:t>ritje për Ballkanin Perëndimor</w:t>
      </w:r>
    </w:p>
    <w:p w14:paraId="601A364E" w14:textId="0DB40AD7" w:rsidR="008C5975" w:rsidRPr="00C844D6" w:rsidRDefault="008F2902" w:rsidP="008F2902">
      <w:pPr>
        <w:shd w:val="clear" w:color="auto" w:fill="FFFFFF"/>
        <w:spacing w:before="120" w:after="120"/>
        <w:rPr>
          <w:sz w:val="24"/>
          <w:szCs w:val="24"/>
        </w:rPr>
      </w:pPr>
      <w:r w:rsidRPr="00C844D6">
        <w:rPr>
          <w:color w:val="000000"/>
          <w:sz w:val="24"/>
          <w:lang w:val="sq-AL"/>
        </w:rPr>
        <w:t>KOMISIONI EVROPIAN</w:t>
      </w:r>
      <w:r w:rsidR="00543E5F" w:rsidRPr="00C844D6">
        <w:rPr>
          <w:color w:val="000000"/>
          <w:sz w:val="24"/>
        </w:rPr>
        <w:t>,</w:t>
      </w:r>
    </w:p>
    <w:p w14:paraId="68A22D6B" w14:textId="021DD8DE" w:rsidR="008C5975" w:rsidRPr="00C844D6" w:rsidRDefault="008F2902" w:rsidP="003F2504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C844D6">
        <w:rPr>
          <w:color w:val="000000"/>
          <w:sz w:val="24"/>
        </w:rPr>
        <w:t xml:space="preserve">duke </w:t>
      </w:r>
      <w:r w:rsidRPr="00C844D6">
        <w:rPr>
          <w:color w:val="000000"/>
          <w:sz w:val="24"/>
          <w:lang w:val="sq-AL"/>
        </w:rPr>
        <w:t>marrë</w:t>
      </w:r>
      <w:r w:rsidRPr="00C844D6">
        <w:rPr>
          <w:color w:val="000000"/>
          <w:sz w:val="24"/>
        </w:rPr>
        <w:t xml:space="preserve"> parasysh Marrëveshjen për </w:t>
      </w:r>
      <w:r w:rsidRPr="00C844D6">
        <w:rPr>
          <w:color w:val="000000"/>
          <w:sz w:val="24"/>
          <w:lang w:val="sq-AL"/>
        </w:rPr>
        <w:t>f</w:t>
      </w:r>
      <w:r w:rsidRPr="00C844D6">
        <w:rPr>
          <w:color w:val="000000"/>
          <w:sz w:val="24"/>
        </w:rPr>
        <w:t>unksionimin e Bashkimit Evropian</w:t>
      </w:r>
      <w:r w:rsidR="00543E5F" w:rsidRPr="00C844D6">
        <w:rPr>
          <w:color w:val="000000"/>
          <w:sz w:val="24"/>
        </w:rPr>
        <w:t>,</w:t>
      </w:r>
    </w:p>
    <w:p w14:paraId="30B54EF8" w14:textId="53F2F0C8" w:rsidR="008C5975" w:rsidRPr="00C844D6" w:rsidRDefault="008F2902" w:rsidP="003F2504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C844D6">
        <w:rPr>
          <w:color w:val="000000"/>
          <w:sz w:val="24"/>
        </w:rPr>
        <w:t xml:space="preserve">duke </w:t>
      </w:r>
      <w:r w:rsidRPr="00C844D6">
        <w:rPr>
          <w:color w:val="000000"/>
          <w:sz w:val="24"/>
          <w:lang w:val="sq-AL"/>
        </w:rPr>
        <w:t>marrë</w:t>
      </w:r>
      <w:r w:rsidRPr="00C844D6">
        <w:rPr>
          <w:color w:val="000000"/>
          <w:sz w:val="24"/>
        </w:rPr>
        <w:t xml:space="preserve"> parasysh Rregulloren </w:t>
      </w:r>
      <w:r w:rsidRPr="00C844D6">
        <w:rPr>
          <w:color w:val="000000"/>
          <w:sz w:val="24"/>
          <w:lang w:val="sq-AL"/>
        </w:rPr>
        <w:t xml:space="preserve">e </w:t>
      </w:r>
      <w:r w:rsidRPr="00C844D6">
        <w:rPr>
          <w:color w:val="000000"/>
          <w:sz w:val="24"/>
        </w:rPr>
        <w:t>(BE</w:t>
      </w:r>
      <w:r w:rsidRPr="00C844D6">
        <w:rPr>
          <w:color w:val="000000"/>
          <w:sz w:val="24"/>
          <w:lang w:val="sq-AL"/>
        </w:rPr>
        <w:t>-së</w:t>
      </w:r>
      <w:r w:rsidRPr="00C844D6">
        <w:rPr>
          <w:color w:val="000000"/>
          <w:sz w:val="24"/>
        </w:rPr>
        <w:t xml:space="preserve">) 2024/1449 </w:t>
      </w:r>
      <w:r w:rsidR="00B37EE6" w:rsidRPr="00C844D6">
        <w:rPr>
          <w:color w:val="000000"/>
          <w:sz w:val="24"/>
          <w:lang w:val="sq-AL"/>
        </w:rPr>
        <w:t xml:space="preserve">të </w:t>
      </w:r>
      <w:r w:rsidRPr="00C844D6">
        <w:rPr>
          <w:color w:val="000000"/>
          <w:sz w:val="24"/>
        </w:rPr>
        <w:t>Parlamentit</w:t>
      </w:r>
      <w:r w:rsidRPr="00C844D6">
        <w:rPr>
          <w:color w:val="000000"/>
          <w:sz w:val="24"/>
          <w:lang w:val="sq-AL"/>
        </w:rPr>
        <w:t xml:space="preserve"> </w:t>
      </w:r>
      <w:r w:rsidRPr="00C844D6">
        <w:rPr>
          <w:color w:val="000000"/>
          <w:sz w:val="24"/>
        </w:rPr>
        <w:t>dhe  Këshillit</w:t>
      </w:r>
      <w:r w:rsidR="00B37EE6" w:rsidRPr="00C844D6">
        <w:rPr>
          <w:color w:val="000000"/>
          <w:sz w:val="24"/>
          <w:lang w:val="sq-AL"/>
        </w:rPr>
        <w:t xml:space="preserve"> Evropian</w:t>
      </w:r>
      <w:r w:rsidRPr="00C844D6">
        <w:rPr>
          <w:color w:val="000000"/>
          <w:sz w:val="24"/>
        </w:rPr>
        <w:t xml:space="preserve"> të datës 4 maj 2024 për krijimin e Instrumentit për </w:t>
      </w:r>
      <w:r w:rsidR="00B37EE6" w:rsidRPr="00C844D6">
        <w:rPr>
          <w:color w:val="000000"/>
          <w:sz w:val="24"/>
          <w:lang w:val="sq-AL"/>
        </w:rPr>
        <w:t>r</w:t>
      </w:r>
      <w:r w:rsidRPr="00C844D6">
        <w:rPr>
          <w:color w:val="000000"/>
          <w:sz w:val="24"/>
        </w:rPr>
        <w:t xml:space="preserve">eforma dhe </w:t>
      </w:r>
      <w:r w:rsidR="00B37EE6" w:rsidRPr="00C844D6">
        <w:rPr>
          <w:color w:val="000000"/>
          <w:sz w:val="24"/>
          <w:lang w:val="sq-AL"/>
        </w:rPr>
        <w:t>r</w:t>
      </w:r>
      <w:r w:rsidRPr="00C844D6">
        <w:rPr>
          <w:color w:val="000000"/>
          <w:sz w:val="24"/>
        </w:rPr>
        <w:t>ritje për Ballkanin Perëndimor</w:t>
      </w:r>
      <w:r w:rsidRPr="00C844D6">
        <w:rPr>
          <w:color w:val="000000"/>
          <w:sz w:val="24"/>
          <w:lang w:val="sq-AL"/>
        </w:rPr>
        <w:t>,</w:t>
      </w:r>
      <w:r w:rsidR="003F2504" w:rsidRPr="00C844D6">
        <w:rPr>
          <w:rStyle w:val="FootnoteReference"/>
          <w:color w:val="000000"/>
          <w:sz w:val="24"/>
          <w:szCs w:val="24"/>
        </w:rPr>
        <w:footnoteReference w:id="1"/>
      </w:r>
      <w:r w:rsidR="00B37EE6" w:rsidRPr="00C844D6">
        <w:rPr>
          <w:color w:val="000000"/>
          <w:sz w:val="24"/>
          <w:lang w:val="sq-AL"/>
        </w:rPr>
        <w:t xml:space="preserve"> ndërsa</w:t>
      </w:r>
      <w:r w:rsidR="00B37EE6" w:rsidRPr="00C844D6">
        <w:rPr>
          <w:color w:val="000000"/>
          <w:sz w:val="24"/>
        </w:rPr>
        <w:t xml:space="preserve"> veçanërisht nenin 21(3) </w:t>
      </w:r>
      <w:r w:rsidR="00B37EE6" w:rsidRPr="00C844D6">
        <w:rPr>
          <w:color w:val="000000"/>
          <w:sz w:val="24"/>
          <w:lang w:val="sq-AL"/>
        </w:rPr>
        <w:t>nga e njëjta</w:t>
      </w:r>
      <w:r w:rsidR="00543E5F" w:rsidRPr="00C844D6">
        <w:rPr>
          <w:color w:val="000000"/>
          <w:sz w:val="24"/>
        </w:rPr>
        <w:t>,</w:t>
      </w:r>
    </w:p>
    <w:p w14:paraId="36A3458E" w14:textId="67E401AE" w:rsidR="008C5975" w:rsidRPr="00C844D6" w:rsidRDefault="00B37EE6" w:rsidP="003F2504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C844D6">
        <w:rPr>
          <w:color w:val="000000"/>
          <w:sz w:val="24"/>
        </w:rPr>
        <w:t>duke marrë parasysh që</w:t>
      </w:r>
      <w:r w:rsidR="00543E5F" w:rsidRPr="00C844D6">
        <w:rPr>
          <w:color w:val="000000"/>
          <w:sz w:val="24"/>
        </w:rPr>
        <w:t>:</w:t>
      </w:r>
    </w:p>
    <w:p w14:paraId="30B01AAD" w14:textId="20CFD772" w:rsidR="008C5975" w:rsidRPr="00C844D6" w:rsidRDefault="00543E5F" w:rsidP="003F2504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C844D6">
        <w:rPr>
          <w:color w:val="000000"/>
          <w:sz w:val="24"/>
        </w:rPr>
        <w:t>(1)</w:t>
      </w:r>
      <w:r w:rsidRPr="00C844D6">
        <w:rPr>
          <w:color w:val="000000"/>
          <w:sz w:val="24"/>
        </w:rPr>
        <w:tab/>
      </w:r>
      <w:r w:rsidR="00B37EE6" w:rsidRPr="00C844D6">
        <w:rPr>
          <w:color w:val="000000"/>
          <w:sz w:val="24"/>
        </w:rPr>
        <w:t xml:space="preserve">Me Rregulloren </w:t>
      </w:r>
      <w:r w:rsidR="00B37EE6" w:rsidRPr="00C844D6">
        <w:rPr>
          <w:color w:val="000000"/>
          <w:sz w:val="24"/>
          <w:lang w:val="sq-AL"/>
        </w:rPr>
        <w:t xml:space="preserve">e </w:t>
      </w:r>
      <w:r w:rsidR="00B37EE6" w:rsidRPr="00C844D6">
        <w:rPr>
          <w:color w:val="000000"/>
          <w:sz w:val="24"/>
        </w:rPr>
        <w:t>(BE</w:t>
      </w:r>
      <w:r w:rsidR="00B37EE6" w:rsidRPr="00C844D6">
        <w:rPr>
          <w:color w:val="000000"/>
          <w:sz w:val="24"/>
          <w:lang w:val="sq-AL"/>
        </w:rPr>
        <w:t>-së</w:t>
      </w:r>
      <w:r w:rsidR="00B37EE6" w:rsidRPr="00C844D6">
        <w:rPr>
          <w:color w:val="000000"/>
          <w:sz w:val="24"/>
        </w:rPr>
        <w:t xml:space="preserve">) 2024/1449 u krijua Instrumenti për </w:t>
      </w:r>
      <w:r w:rsidR="00B37EE6" w:rsidRPr="00C844D6">
        <w:rPr>
          <w:color w:val="000000"/>
          <w:sz w:val="24"/>
          <w:lang w:val="sq-AL"/>
        </w:rPr>
        <w:t>r</w:t>
      </w:r>
      <w:r w:rsidR="00B37EE6" w:rsidRPr="00C844D6">
        <w:rPr>
          <w:color w:val="000000"/>
          <w:sz w:val="24"/>
        </w:rPr>
        <w:t xml:space="preserve">eforma dhe </w:t>
      </w:r>
      <w:r w:rsidR="00B37EE6" w:rsidRPr="00C844D6">
        <w:rPr>
          <w:color w:val="000000"/>
          <w:sz w:val="24"/>
          <w:lang w:val="sq-AL"/>
        </w:rPr>
        <w:t>r</w:t>
      </w:r>
      <w:r w:rsidR="00B37EE6" w:rsidRPr="00C844D6">
        <w:rPr>
          <w:color w:val="000000"/>
          <w:sz w:val="24"/>
        </w:rPr>
        <w:t>ritje për Ballkanin Perëndimor (“Instrumenti”)</w:t>
      </w:r>
      <w:r w:rsidR="00B37EE6" w:rsidRPr="00C844D6">
        <w:rPr>
          <w:color w:val="000000"/>
          <w:sz w:val="24"/>
          <w:lang w:val="sq-AL"/>
        </w:rPr>
        <w:t>,</w:t>
      </w:r>
      <w:r w:rsidR="00B37EE6" w:rsidRPr="00C844D6">
        <w:rPr>
          <w:color w:val="000000"/>
          <w:sz w:val="24"/>
        </w:rPr>
        <w:t xml:space="preserve"> qëllim</w:t>
      </w:r>
      <w:r w:rsidR="00B37EE6" w:rsidRPr="00C844D6">
        <w:rPr>
          <w:color w:val="000000"/>
          <w:sz w:val="24"/>
          <w:lang w:val="sq-AL"/>
        </w:rPr>
        <w:t>i i të cilit është të</w:t>
      </w:r>
      <w:r w:rsidR="00364E93" w:rsidRPr="00C844D6">
        <w:rPr>
          <w:color w:val="000000"/>
          <w:sz w:val="24"/>
          <w:lang w:val="sq-AL"/>
        </w:rPr>
        <w:t xml:space="preserve"> s</w:t>
      </w:r>
      <w:r w:rsidR="00B37EE6" w:rsidRPr="00C844D6">
        <w:rPr>
          <w:color w:val="000000"/>
          <w:sz w:val="24"/>
        </w:rPr>
        <w:t xml:space="preserve">igurojë mbështetje nga Bashkimi Evropian për </w:t>
      </w:r>
      <w:r w:rsidR="00B37EE6" w:rsidRPr="00C844D6">
        <w:rPr>
          <w:color w:val="000000"/>
          <w:sz w:val="24"/>
          <w:lang w:val="sq-AL"/>
        </w:rPr>
        <w:t>shfrytëzuesit</w:t>
      </w:r>
      <w:r w:rsidR="00B37EE6" w:rsidRPr="00C844D6">
        <w:rPr>
          <w:color w:val="000000"/>
          <w:sz w:val="24"/>
        </w:rPr>
        <w:t xml:space="preserve"> nga Ballkani Perëndimor për periudhën 2024–2027. Kjo mbështetje është në formë</w:t>
      </w:r>
      <w:r w:rsidR="00B37EE6" w:rsidRPr="00C844D6">
        <w:rPr>
          <w:color w:val="000000"/>
          <w:sz w:val="24"/>
          <w:lang w:val="sq-AL"/>
        </w:rPr>
        <w:t xml:space="preserve"> të përkrahjes dhe huamarrjes së </w:t>
      </w:r>
      <w:r w:rsidR="00B37EE6" w:rsidRPr="00C844D6">
        <w:rPr>
          <w:color w:val="000000"/>
          <w:sz w:val="24"/>
        </w:rPr>
        <w:t>pakthyeshme për implementimin e reformave të promovuara nga Bashkimi Evropian</w:t>
      </w:r>
      <w:r w:rsidR="00B37EE6" w:rsidRPr="00C844D6">
        <w:rPr>
          <w:color w:val="000000"/>
          <w:sz w:val="24"/>
          <w:lang w:val="sq-AL"/>
        </w:rPr>
        <w:t>,</w:t>
      </w:r>
      <w:r w:rsidR="00B37EE6" w:rsidRPr="00C844D6">
        <w:rPr>
          <w:color w:val="000000"/>
          <w:sz w:val="24"/>
        </w:rPr>
        <w:t xml:space="preserve"> veçanërisht reforma gjithëpërfshirëse dhe të qëndrueshme socio-ekonomike dhe reforma lidhur me bazat e procesit të zgjerimit, të harmonizuara me vlerat e Bashkimit, si dhe investime për zbatimin e a</w:t>
      </w:r>
      <w:r w:rsidR="00B37EE6" w:rsidRPr="00C844D6">
        <w:rPr>
          <w:color w:val="000000"/>
          <w:sz w:val="24"/>
          <w:lang w:val="sq-AL"/>
        </w:rPr>
        <w:t>gj</w:t>
      </w:r>
      <w:r w:rsidR="00B37EE6" w:rsidRPr="00C844D6">
        <w:rPr>
          <w:color w:val="000000"/>
          <w:sz w:val="24"/>
        </w:rPr>
        <w:t xml:space="preserve">endave reformuese të </w:t>
      </w:r>
      <w:r w:rsidR="00B37EE6" w:rsidRPr="00C844D6">
        <w:rPr>
          <w:color w:val="000000"/>
          <w:sz w:val="24"/>
          <w:lang w:val="sq-AL"/>
        </w:rPr>
        <w:t>shfryrëzuesëve</w:t>
      </w:r>
      <w:r w:rsidR="00B37EE6" w:rsidRPr="00C844D6">
        <w:rPr>
          <w:color w:val="000000"/>
          <w:sz w:val="24"/>
        </w:rPr>
        <w:t>. Si reformat ashtu edhe investimet janë në p</w:t>
      </w:r>
      <w:r w:rsidR="00B37EE6" w:rsidRPr="00C844D6">
        <w:rPr>
          <w:color w:val="000000"/>
          <w:sz w:val="24"/>
          <w:lang w:val="sq-AL"/>
        </w:rPr>
        <w:t>ajtim</w:t>
      </w:r>
      <w:r w:rsidR="00B37EE6" w:rsidRPr="00C844D6">
        <w:rPr>
          <w:color w:val="000000"/>
          <w:sz w:val="24"/>
        </w:rPr>
        <w:t xml:space="preserve"> me parimet e përgjithshme të përcaktuara në nenin 4 të Rregullores</w:t>
      </w:r>
      <w:r w:rsidR="00B37EE6" w:rsidRPr="00C844D6">
        <w:rPr>
          <w:color w:val="000000"/>
          <w:sz w:val="24"/>
          <w:lang w:val="sq-AL"/>
        </w:rPr>
        <w:t xml:space="preserve"> së</w:t>
      </w:r>
      <w:r w:rsidR="00B37EE6" w:rsidRPr="00C844D6">
        <w:rPr>
          <w:color w:val="000000"/>
          <w:sz w:val="24"/>
        </w:rPr>
        <w:t xml:space="preserve"> (BE</w:t>
      </w:r>
      <w:r w:rsidR="00B37EE6" w:rsidRPr="00C844D6">
        <w:rPr>
          <w:color w:val="000000"/>
          <w:sz w:val="24"/>
          <w:lang w:val="sq-AL"/>
        </w:rPr>
        <w:t>-së</w:t>
      </w:r>
      <w:r w:rsidR="00B37EE6" w:rsidRPr="00C844D6">
        <w:rPr>
          <w:color w:val="000000"/>
          <w:sz w:val="24"/>
        </w:rPr>
        <w:t>) 2024/1449. Komisioni miratoi a</w:t>
      </w:r>
      <w:r w:rsidR="00B37EE6" w:rsidRPr="00C844D6">
        <w:rPr>
          <w:color w:val="000000"/>
          <w:sz w:val="24"/>
          <w:lang w:val="sq-AL"/>
        </w:rPr>
        <w:t>gj</w:t>
      </w:r>
      <w:r w:rsidR="00B37EE6" w:rsidRPr="00C844D6">
        <w:rPr>
          <w:color w:val="000000"/>
          <w:sz w:val="24"/>
        </w:rPr>
        <w:t>endat reformuese të Shqipërisë, Kosovës, Malit të Zi, Maqedonisë së Veriut dhe Serbisë më 23 tetor</w:t>
      </w:r>
      <w:r w:rsidR="00B37EE6" w:rsidRPr="00C844D6">
        <w:rPr>
          <w:color w:val="000000"/>
          <w:sz w:val="24"/>
          <w:lang w:val="sq-AL"/>
        </w:rPr>
        <w:t xml:space="preserve"> të vitit</w:t>
      </w:r>
      <w:r w:rsidR="00B37EE6" w:rsidRPr="00C844D6">
        <w:rPr>
          <w:color w:val="000000"/>
          <w:sz w:val="24"/>
        </w:rPr>
        <w:t xml:space="preserve"> 2024</w:t>
      </w:r>
      <w:r w:rsidR="003F2504" w:rsidRPr="00C844D6">
        <w:rPr>
          <w:rStyle w:val="FootnoteReference"/>
          <w:color w:val="000000"/>
          <w:sz w:val="24"/>
          <w:szCs w:val="24"/>
        </w:rPr>
        <w:footnoteReference w:id="2"/>
      </w:r>
      <w:r w:rsidRPr="00C844D6">
        <w:rPr>
          <w:color w:val="000000"/>
          <w:sz w:val="24"/>
        </w:rPr>
        <w:t xml:space="preserve">. </w:t>
      </w:r>
      <w:r w:rsidR="00364E93" w:rsidRPr="00C844D6">
        <w:rPr>
          <w:color w:val="000000"/>
          <w:sz w:val="24"/>
        </w:rPr>
        <w:t>A</w:t>
      </w:r>
      <w:r w:rsidR="00364E93" w:rsidRPr="00C844D6">
        <w:rPr>
          <w:color w:val="000000"/>
          <w:sz w:val="24"/>
          <w:lang w:val="sq-AL"/>
        </w:rPr>
        <w:t>gj</w:t>
      </w:r>
      <w:r w:rsidR="00364E93" w:rsidRPr="00C844D6">
        <w:rPr>
          <w:color w:val="000000"/>
          <w:sz w:val="24"/>
        </w:rPr>
        <w:t xml:space="preserve">endat reformuese </w:t>
      </w:r>
      <w:r w:rsidR="00364E93" w:rsidRPr="00C844D6">
        <w:rPr>
          <w:color w:val="000000"/>
          <w:sz w:val="24"/>
          <w:lang w:val="sq-AL"/>
        </w:rPr>
        <w:t>paraqesin</w:t>
      </w:r>
      <w:r w:rsidR="00364E93" w:rsidRPr="00C844D6">
        <w:rPr>
          <w:color w:val="000000"/>
          <w:sz w:val="24"/>
        </w:rPr>
        <w:t xml:space="preserve"> grupe prioritare të reformave dhe investimeve </w:t>
      </w:r>
      <w:r w:rsidR="00364E93" w:rsidRPr="00C844D6">
        <w:rPr>
          <w:color w:val="000000"/>
          <w:sz w:val="24"/>
          <w:lang w:val="sq-AL"/>
        </w:rPr>
        <w:t xml:space="preserve">të synuara për </w:t>
      </w:r>
      <w:r w:rsidR="00364E93" w:rsidRPr="00C844D6">
        <w:rPr>
          <w:color w:val="000000"/>
          <w:sz w:val="24"/>
        </w:rPr>
        <w:t>secili</w:t>
      </w:r>
      <w:r w:rsidR="00364E93" w:rsidRPr="00C844D6">
        <w:rPr>
          <w:color w:val="000000"/>
          <w:sz w:val="24"/>
          <w:lang w:val="sq-AL"/>
        </w:rPr>
        <w:t>n</w:t>
      </w:r>
      <w:r w:rsidR="00364E93" w:rsidRPr="00C844D6">
        <w:rPr>
          <w:color w:val="000000"/>
          <w:sz w:val="24"/>
        </w:rPr>
        <w:t xml:space="preserve"> </w:t>
      </w:r>
      <w:r w:rsidR="00364E93" w:rsidRPr="00C844D6">
        <w:rPr>
          <w:color w:val="000000"/>
          <w:sz w:val="24"/>
          <w:lang w:val="sq-AL"/>
        </w:rPr>
        <w:t>shfryrtëzues</w:t>
      </w:r>
      <w:r w:rsidR="00364E93" w:rsidRPr="00C844D6">
        <w:rPr>
          <w:color w:val="000000"/>
          <w:sz w:val="24"/>
        </w:rPr>
        <w:t xml:space="preserve"> dhe shërbejnë si</w:t>
      </w:r>
      <w:r w:rsidR="00364E93" w:rsidRPr="00C844D6">
        <w:rPr>
          <w:color w:val="000000"/>
          <w:sz w:val="24"/>
          <w:lang w:val="sq-AL"/>
        </w:rPr>
        <w:t xml:space="preserve"> kornizë</w:t>
      </w:r>
      <w:r w:rsidR="00364E93" w:rsidRPr="00C844D6">
        <w:rPr>
          <w:color w:val="000000"/>
          <w:sz w:val="24"/>
        </w:rPr>
        <w:t xml:space="preserve"> </w:t>
      </w:r>
      <w:r w:rsidR="00364E93" w:rsidRPr="00C844D6">
        <w:rPr>
          <w:color w:val="000000"/>
          <w:sz w:val="24"/>
          <w:lang w:val="sq-AL"/>
        </w:rPr>
        <w:t>gjithëpërfshirëse</w:t>
      </w:r>
      <w:r w:rsidR="00364E93" w:rsidRPr="00C844D6">
        <w:rPr>
          <w:color w:val="000000"/>
          <w:sz w:val="24"/>
        </w:rPr>
        <w:t xml:space="preserve"> për arritjen e qëllimeve të Instrumentit”</w:t>
      </w:r>
      <w:r w:rsidRPr="00C844D6">
        <w:rPr>
          <w:color w:val="000000"/>
          <w:sz w:val="24"/>
        </w:rPr>
        <w:t>.</w:t>
      </w:r>
    </w:p>
    <w:p w14:paraId="6EFC1A43" w14:textId="1C981DCC" w:rsidR="008C5975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lang w:val="en-GB"/>
        </w:rPr>
      </w:pPr>
      <w:r w:rsidRPr="00C844D6">
        <w:rPr>
          <w:color w:val="000000"/>
          <w:sz w:val="24"/>
        </w:rPr>
        <w:t>(2)</w:t>
      </w:r>
      <w:r w:rsidRPr="00C844D6">
        <w:rPr>
          <w:color w:val="000000"/>
          <w:sz w:val="24"/>
        </w:rPr>
        <w:tab/>
      </w:r>
      <w:r w:rsidR="003C0C7D" w:rsidRPr="00C844D6">
        <w:rPr>
          <w:color w:val="000000"/>
          <w:sz w:val="24"/>
          <w:szCs w:val="24"/>
          <w:lang w:val="en-GB"/>
        </w:rPr>
        <w:t xml:space="preserve">Në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pajtim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me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nenin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9(1) të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Rregullores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së (BE-së) 2024/1449,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Komisioni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lidhi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Marrëveshje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për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Instrumentin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me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Shqipërinë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më 14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shkurt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të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vitit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2025, me Malin e Zi më 25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shkurt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të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vitit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2025 dhe me Maqedoninë e Veriut më 2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dhjetor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të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vitit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2024, për zbatimin e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Instrumentit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, në të cilin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përcaktohen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detyrimet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dhe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kushtet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për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pagesë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të 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Instrumentit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.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Marrëveshjet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për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Instrumentin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të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lidhura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me Maqedoninë e Veriut,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Shqipërinë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dhe Malin e Zi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hynë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në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fuqi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më 25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shkurt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të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vitit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2025, 17 mars të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vitit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2025 dhe 24 mars të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vitit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 xml:space="preserve"> 2025, </w:t>
      </w:r>
      <w:proofErr w:type="spellStart"/>
      <w:r w:rsidR="003C0C7D" w:rsidRPr="00C844D6">
        <w:rPr>
          <w:color w:val="000000"/>
          <w:sz w:val="24"/>
          <w:szCs w:val="24"/>
          <w:lang w:val="en-GB"/>
        </w:rPr>
        <w:t>përkatësisht</w:t>
      </w:r>
      <w:proofErr w:type="spellEnd"/>
      <w:r w:rsidR="003C0C7D" w:rsidRPr="00C844D6">
        <w:rPr>
          <w:color w:val="000000"/>
          <w:sz w:val="24"/>
          <w:szCs w:val="24"/>
          <w:lang w:val="en-GB"/>
        </w:rPr>
        <w:t>.</w:t>
      </w:r>
    </w:p>
    <w:p w14:paraId="126C7E4F" w14:textId="1C0A5A60" w:rsidR="003C0C7D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(3)</w:t>
      </w:r>
      <w:r w:rsidRPr="00C844D6">
        <w:rPr>
          <w:color w:val="000000"/>
          <w:sz w:val="24"/>
        </w:rPr>
        <w:tab/>
      </w:r>
      <w:r w:rsidR="003C0C7D" w:rsidRPr="00C844D6">
        <w:rPr>
          <w:color w:val="000000"/>
          <w:sz w:val="24"/>
        </w:rPr>
        <w:t xml:space="preserve">Çdo Marrëveshje për Instrumentin është plotësuar me </w:t>
      </w:r>
      <w:r w:rsidR="003C0C7D" w:rsidRPr="00C844D6">
        <w:rPr>
          <w:color w:val="000000"/>
          <w:sz w:val="24"/>
          <w:lang w:val="sq-AL"/>
        </w:rPr>
        <w:t>Kontratë për huamarrje</w:t>
      </w:r>
      <w:r w:rsidR="003C0C7D" w:rsidRPr="00C844D6">
        <w:rPr>
          <w:color w:val="000000"/>
          <w:sz w:val="24"/>
        </w:rPr>
        <w:t xml:space="preserve">, siç përcaktohet në nenin 9(2) të Rregullores </w:t>
      </w:r>
      <w:r w:rsidR="003C0C7D" w:rsidRPr="00C844D6">
        <w:rPr>
          <w:color w:val="000000"/>
          <w:sz w:val="24"/>
          <w:lang w:val="sq-AL"/>
        </w:rPr>
        <w:t xml:space="preserve">së </w:t>
      </w:r>
      <w:r w:rsidR="003C0C7D" w:rsidRPr="00C844D6">
        <w:rPr>
          <w:color w:val="000000"/>
          <w:sz w:val="24"/>
        </w:rPr>
        <w:t>(BE</w:t>
      </w:r>
      <w:r w:rsidR="003C0C7D" w:rsidRPr="00C844D6">
        <w:rPr>
          <w:color w:val="000000"/>
          <w:sz w:val="24"/>
          <w:lang w:val="sq-AL"/>
        </w:rPr>
        <w:t>-së</w:t>
      </w:r>
      <w:r w:rsidR="003C0C7D" w:rsidRPr="00C844D6">
        <w:rPr>
          <w:color w:val="000000"/>
          <w:sz w:val="24"/>
        </w:rPr>
        <w:t xml:space="preserve">) 2024/1449. </w:t>
      </w:r>
      <w:r w:rsidR="003C0C7D" w:rsidRPr="00C844D6">
        <w:rPr>
          <w:color w:val="000000"/>
          <w:sz w:val="24"/>
          <w:lang w:val="sq-AL"/>
        </w:rPr>
        <w:t xml:space="preserve">Kontratat për huammarje janë lidhur me </w:t>
      </w:r>
      <w:r w:rsidR="003C0C7D" w:rsidRPr="00C844D6">
        <w:rPr>
          <w:color w:val="000000"/>
          <w:sz w:val="24"/>
        </w:rPr>
        <w:t>Shqipërinë më 27 shkurt</w:t>
      </w:r>
      <w:r w:rsidR="003C0C7D" w:rsidRPr="00C844D6">
        <w:rPr>
          <w:color w:val="000000"/>
          <w:sz w:val="24"/>
          <w:lang w:val="sq-AL"/>
        </w:rPr>
        <w:t xml:space="preserve"> të vitit</w:t>
      </w:r>
      <w:r w:rsidR="003C0C7D" w:rsidRPr="00C844D6">
        <w:rPr>
          <w:color w:val="000000"/>
          <w:sz w:val="24"/>
        </w:rPr>
        <w:t xml:space="preserve"> 2025, me Malin e Zi më 23 prill 2025 </w:t>
      </w:r>
      <w:r w:rsidR="003C0C7D" w:rsidRPr="00C844D6">
        <w:rPr>
          <w:color w:val="000000"/>
          <w:sz w:val="24"/>
          <w:lang w:val="sq-AL"/>
        </w:rPr>
        <w:t xml:space="preserve">të vitit </w:t>
      </w:r>
      <w:r w:rsidR="003C0C7D" w:rsidRPr="00C844D6">
        <w:rPr>
          <w:color w:val="000000"/>
          <w:sz w:val="24"/>
        </w:rPr>
        <w:t>dhe me Maqedoninë e Veriut më 22 janar</w:t>
      </w:r>
      <w:r w:rsidR="003C0C7D" w:rsidRPr="00C844D6">
        <w:rPr>
          <w:color w:val="000000"/>
          <w:sz w:val="24"/>
          <w:lang w:val="sq-AL"/>
        </w:rPr>
        <w:t xml:space="preserve"> të vitit</w:t>
      </w:r>
      <w:r w:rsidR="003C0C7D" w:rsidRPr="00C844D6">
        <w:rPr>
          <w:color w:val="000000"/>
          <w:sz w:val="24"/>
        </w:rPr>
        <w:t xml:space="preserve"> 2025</w:t>
      </w:r>
      <w:r w:rsidRPr="00C844D6">
        <w:rPr>
          <w:color w:val="000000"/>
          <w:sz w:val="24"/>
        </w:rPr>
        <w:t xml:space="preserve">. </w:t>
      </w:r>
    </w:p>
    <w:p w14:paraId="58887E1D" w14:textId="28D78E2F" w:rsidR="008C5975" w:rsidRPr="00C844D6" w:rsidRDefault="0044743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  <w:lang w:val="sq-AL"/>
        </w:rPr>
        <w:lastRenderedPageBreak/>
        <w:t>Kontratat për</w:t>
      </w:r>
      <w:r w:rsidRPr="00C844D6">
        <w:rPr>
          <w:color w:val="000000"/>
          <w:sz w:val="24"/>
        </w:rPr>
        <w:t xml:space="preserve"> hua</w:t>
      </w:r>
      <w:r w:rsidRPr="00C844D6">
        <w:rPr>
          <w:color w:val="000000"/>
          <w:sz w:val="24"/>
          <w:lang w:val="sq-AL"/>
        </w:rPr>
        <w:t>mmarje</w:t>
      </w:r>
      <w:r w:rsidRPr="00C844D6">
        <w:rPr>
          <w:color w:val="000000"/>
          <w:sz w:val="24"/>
        </w:rPr>
        <w:t xml:space="preserve"> t</w:t>
      </w:r>
      <w:r w:rsidRPr="00C844D6">
        <w:rPr>
          <w:color w:val="000000"/>
          <w:sz w:val="24"/>
          <w:lang w:val="sq-AL"/>
        </w:rPr>
        <w:t>ë cilat janë të lidhura</w:t>
      </w:r>
      <w:r w:rsidRPr="00C844D6">
        <w:rPr>
          <w:color w:val="000000"/>
          <w:sz w:val="24"/>
        </w:rPr>
        <w:t xml:space="preserve"> me Shqipërinë, Malin e Zi dhe Maqedoninë e Veriut hynë në fuqi më 18 mars </w:t>
      </w:r>
      <w:r w:rsidRPr="00C844D6">
        <w:rPr>
          <w:color w:val="000000"/>
          <w:sz w:val="24"/>
          <w:lang w:val="sq-AL"/>
        </w:rPr>
        <w:t xml:space="preserve">të vitit </w:t>
      </w:r>
      <w:r w:rsidRPr="00C844D6">
        <w:rPr>
          <w:color w:val="000000"/>
          <w:sz w:val="24"/>
        </w:rPr>
        <w:t xml:space="preserve">2025, 6 maj </w:t>
      </w:r>
      <w:r w:rsidRPr="00C844D6">
        <w:rPr>
          <w:color w:val="000000"/>
          <w:sz w:val="24"/>
          <w:lang w:val="sq-AL"/>
        </w:rPr>
        <w:t xml:space="preserve">të vitit </w:t>
      </w:r>
      <w:r w:rsidRPr="00C844D6">
        <w:rPr>
          <w:color w:val="000000"/>
          <w:sz w:val="24"/>
        </w:rPr>
        <w:t>2025 dhe 13 mars</w:t>
      </w:r>
      <w:r w:rsidRPr="00C844D6">
        <w:rPr>
          <w:color w:val="000000"/>
          <w:sz w:val="24"/>
          <w:lang w:val="sq-AL"/>
        </w:rPr>
        <w:t xml:space="preserve"> të vitit</w:t>
      </w:r>
      <w:r w:rsidRPr="00C844D6">
        <w:rPr>
          <w:color w:val="000000"/>
          <w:sz w:val="24"/>
        </w:rPr>
        <w:t xml:space="preserve"> 2025, përkatësisht.</w:t>
      </w:r>
    </w:p>
    <w:p w14:paraId="075B0F75" w14:textId="6C8CC0EB" w:rsidR="008C5975" w:rsidRPr="00C844D6" w:rsidRDefault="00543E5F" w:rsidP="003F2504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C844D6">
        <w:rPr>
          <w:color w:val="000000"/>
          <w:sz w:val="24"/>
        </w:rPr>
        <w:t>(4)</w:t>
      </w:r>
      <w:r w:rsidRPr="00C844D6">
        <w:rPr>
          <w:color w:val="000000"/>
          <w:sz w:val="24"/>
        </w:rPr>
        <w:tab/>
      </w:r>
      <w:r w:rsidR="00146F50" w:rsidRPr="00C844D6">
        <w:rPr>
          <w:color w:val="000000"/>
          <w:sz w:val="24"/>
        </w:rPr>
        <w:t>Në p</w:t>
      </w:r>
      <w:r w:rsidR="00146F50" w:rsidRPr="00C844D6">
        <w:rPr>
          <w:color w:val="000000"/>
          <w:sz w:val="24"/>
          <w:lang w:val="sq-AL"/>
        </w:rPr>
        <w:t>ajtim</w:t>
      </w:r>
      <w:r w:rsidR="00146F50" w:rsidRPr="00C844D6">
        <w:rPr>
          <w:color w:val="000000"/>
          <w:sz w:val="24"/>
        </w:rPr>
        <w:t xml:space="preserve"> me nenin 21(1) të Rregullores </w:t>
      </w:r>
      <w:r w:rsidR="00146F50" w:rsidRPr="00C844D6">
        <w:rPr>
          <w:color w:val="000000"/>
          <w:sz w:val="24"/>
          <w:lang w:val="sq-AL"/>
        </w:rPr>
        <w:t xml:space="preserve">së </w:t>
      </w:r>
      <w:r w:rsidR="00146F50" w:rsidRPr="00C844D6">
        <w:rPr>
          <w:color w:val="000000"/>
          <w:sz w:val="24"/>
        </w:rPr>
        <w:t>(BE</w:t>
      </w:r>
      <w:r w:rsidR="00146F50" w:rsidRPr="00C844D6">
        <w:rPr>
          <w:color w:val="000000"/>
          <w:sz w:val="24"/>
          <w:lang w:val="sq-AL"/>
        </w:rPr>
        <w:t>-së</w:t>
      </w:r>
      <w:r w:rsidR="00146F50" w:rsidRPr="00C844D6">
        <w:rPr>
          <w:color w:val="000000"/>
          <w:sz w:val="24"/>
        </w:rPr>
        <w:t xml:space="preserve">) 2024/1449, </w:t>
      </w:r>
      <w:r w:rsidR="00146F50" w:rsidRPr="00C844D6">
        <w:rPr>
          <w:color w:val="000000"/>
          <w:sz w:val="24"/>
          <w:lang w:val="sq-AL"/>
        </w:rPr>
        <w:t>shfryrtëzuesi</w:t>
      </w:r>
      <w:r w:rsidR="00146F50" w:rsidRPr="00C844D6">
        <w:rPr>
          <w:color w:val="000000"/>
          <w:sz w:val="24"/>
        </w:rPr>
        <w:t xml:space="preserve"> duhet dy herë në vit të kërkojë lirimin e mjeteve lidhur me përmbushjen e kushteve për pagesë, të lidhura me hapat sasiore dhe cilësore, </w:t>
      </w:r>
      <w:r w:rsidR="00146F50" w:rsidRPr="00C844D6">
        <w:rPr>
          <w:color w:val="000000"/>
          <w:sz w:val="24"/>
          <w:lang w:val="sq-AL"/>
        </w:rPr>
        <w:t>të cilat janë përcaktuar</w:t>
      </w:r>
      <w:r w:rsidR="00146F50" w:rsidRPr="00C844D6">
        <w:rPr>
          <w:color w:val="000000"/>
          <w:sz w:val="24"/>
        </w:rPr>
        <w:t xml:space="preserve"> në a</w:t>
      </w:r>
      <w:r w:rsidR="00146F50" w:rsidRPr="00C844D6">
        <w:rPr>
          <w:color w:val="000000"/>
          <w:sz w:val="24"/>
          <w:lang w:val="sq-AL"/>
        </w:rPr>
        <w:t>gj</w:t>
      </w:r>
      <w:r w:rsidR="00146F50" w:rsidRPr="00C844D6">
        <w:rPr>
          <w:color w:val="000000"/>
          <w:sz w:val="24"/>
        </w:rPr>
        <w:t>endat e tyre reformuese</w:t>
      </w:r>
      <w:r w:rsidRPr="00C844D6">
        <w:rPr>
          <w:color w:val="000000"/>
          <w:sz w:val="24"/>
        </w:rPr>
        <w:t>.</w:t>
      </w:r>
    </w:p>
    <w:p w14:paraId="4B6CA4B7" w14:textId="4C415B1D" w:rsidR="008C5975" w:rsidRPr="00C844D6" w:rsidRDefault="00543E5F" w:rsidP="003F2504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C844D6">
        <w:rPr>
          <w:color w:val="000000"/>
          <w:sz w:val="24"/>
        </w:rPr>
        <w:t>(5)</w:t>
      </w:r>
      <w:r w:rsidRPr="00C844D6">
        <w:rPr>
          <w:color w:val="000000"/>
          <w:sz w:val="24"/>
        </w:rPr>
        <w:tab/>
      </w:r>
      <w:r w:rsidR="00146F50" w:rsidRPr="00C844D6">
        <w:rPr>
          <w:color w:val="000000"/>
          <w:sz w:val="24"/>
        </w:rPr>
        <w:t xml:space="preserve">Shqipëria, Mali i Zi dhe Maqedonia e Veriut kërkuan lirimin e mjeteve lidhur me kushtet për pagesë </w:t>
      </w:r>
      <w:r w:rsidR="00146F50" w:rsidRPr="00C844D6">
        <w:rPr>
          <w:color w:val="000000"/>
          <w:sz w:val="24"/>
          <w:lang w:val="sq-AL"/>
        </w:rPr>
        <w:t>të cilat</w:t>
      </w:r>
      <w:r w:rsidR="00146F50" w:rsidRPr="00C844D6">
        <w:rPr>
          <w:color w:val="000000"/>
          <w:sz w:val="24"/>
        </w:rPr>
        <w:t xml:space="preserve"> u përmbushën në periudhën nga hyrja në fuqi </w:t>
      </w:r>
      <w:r w:rsidR="004B63F1" w:rsidRPr="00C844D6">
        <w:rPr>
          <w:color w:val="000000"/>
          <w:sz w:val="24"/>
          <w:lang w:val="sq-AL"/>
        </w:rPr>
        <w:t>të</w:t>
      </w:r>
      <w:r w:rsidR="00146F50" w:rsidRPr="00C844D6">
        <w:rPr>
          <w:color w:val="000000"/>
          <w:sz w:val="24"/>
        </w:rPr>
        <w:t xml:space="preserve"> Rregullores</w:t>
      </w:r>
      <w:r w:rsidR="00146F50" w:rsidRPr="00C844D6">
        <w:rPr>
          <w:color w:val="000000"/>
          <w:sz w:val="24"/>
          <w:lang w:val="sq-AL"/>
        </w:rPr>
        <w:t xml:space="preserve"> së</w:t>
      </w:r>
      <w:r w:rsidR="00146F50" w:rsidRPr="00C844D6">
        <w:rPr>
          <w:color w:val="000000"/>
          <w:sz w:val="24"/>
        </w:rPr>
        <w:t xml:space="preserve"> (BE</w:t>
      </w:r>
      <w:r w:rsidR="00146F50" w:rsidRPr="00C844D6">
        <w:rPr>
          <w:color w:val="000000"/>
          <w:sz w:val="24"/>
          <w:lang w:val="sq-AL"/>
        </w:rPr>
        <w:t>-së</w:t>
      </w:r>
      <w:r w:rsidR="00146F50" w:rsidRPr="00C844D6">
        <w:rPr>
          <w:color w:val="000000"/>
          <w:sz w:val="24"/>
        </w:rPr>
        <w:t xml:space="preserve">) 2024/1449 më 25 maj </w:t>
      </w:r>
      <w:r w:rsidR="00146F50" w:rsidRPr="00C844D6">
        <w:rPr>
          <w:color w:val="000000"/>
          <w:sz w:val="24"/>
          <w:lang w:val="sq-AL"/>
        </w:rPr>
        <w:t xml:space="preserve">të vitit </w:t>
      </w:r>
      <w:r w:rsidR="00146F50" w:rsidRPr="00C844D6">
        <w:rPr>
          <w:color w:val="000000"/>
          <w:sz w:val="24"/>
        </w:rPr>
        <w:t>2024 deri më 30 qershor</w:t>
      </w:r>
      <w:r w:rsidR="00146F50" w:rsidRPr="00C844D6">
        <w:rPr>
          <w:color w:val="000000"/>
          <w:sz w:val="24"/>
          <w:lang w:val="sq-AL"/>
        </w:rPr>
        <w:t xml:space="preserve"> të vitit</w:t>
      </w:r>
      <w:r w:rsidR="00146F50" w:rsidRPr="00C844D6">
        <w:rPr>
          <w:color w:val="000000"/>
          <w:sz w:val="24"/>
        </w:rPr>
        <w:t xml:space="preserve"> 2025</w:t>
      </w:r>
      <w:r w:rsidR="003F2504" w:rsidRPr="00C844D6">
        <w:rPr>
          <w:rStyle w:val="FootnoteReference"/>
          <w:color w:val="000000"/>
          <w:sz w:val="24"/>
          <w:szCs w:val="24"/>
        </w:rPr>
        <w:footnoteReference w:id="3"/>
      </w:r>
      <w:r w:rsidRPr="00C844D6">
        <w:rPr>
          <w:color w:val="000000"/>
          <w:sz w:val="24"/>
        </w:rPr>
        <w:t xml:space="preserve">. </w:t>
      </w:r>
      <w:r w:rsidR="00146F50" w:rsidRPr="00C844D6">
        <w:rPr>
          <w:color w:val="000000"/>
          <w:sz w:val="24"/>
        </w:rPr>
        <w:t xml:space="preserve">Ky vendim i Komisionit përfshin </w:t>
      </w:r>
      <w:r w:rsidR="00146F50" w:rsidRPr="00C844D6">
        <w:rPr>
          <w:color w:val="000000"/>
          <w:sz w:val="24"/>
          <w:lang w:val="sq-AL"/>
        </w:rPr>
        <w:t>shumë</w:t>
      </w:r>
      <w:r w:rsidR="004B63F1" w:rsidRPr="00C844D6">
        <w:rPr>
          <w:color w:val="000000"/>
          <w:sz w:val="24"/>
          <w:lang w:val="sq-AL"/>
        </w:rPr>
        <w:t>n</w:t>
      </w:r>
      <w:r w:rsidR="00146F50" w:rsidRPr="00C844D6">
        <w:rPr>
          <w:color w:val="000000"/>
          <w:sz w:val="24"/>
        </w:rPr>
        <w:t xml:space="preserve"> e mjeteve </w:t>
      </w:r>
      <w:r w:rsidR="004B63F1" w:rsidRPr="00C844D6">
        <w:rPr>
          <w:color w:val="000000"/>
          <w:sz w:val="24"/>
          <w:lang w:val="sq-AL"/>
        </w:rPr>
        <w:t>të cilat</w:t>
      </w:r>
      <w:r w:rsidR="00146F50" w:rsidRPr="00C844D6">
        <w:rPr>
          <w:color w:val="000000"/>
          <w:sz w:val="24"/>
        </w:rPr>
        <w:t xml:space="preserve"> duhe</w:t>
      </w:r>
      <w:r w:rsidR="004B63F1" w:rsidRPr="00C844D6">
        <w:rPr>
          <w:color w:val="000000"/>
          <w:sz w:val="24"/>
          <w:lang w:val="sq-AL"/>
        </w:rPr>
        <w:t>n</w:t>
      </w:r>
      <w:r w:rsidR="00146F50" w:rsidRPr="00C844D6">
        <w:rPr>
          <w:color w:val="000000"/>
          <w:sz w:val="24"/>
        </w:rPr>
        <w:t xml:space="preserve"> të vihet në dispozicion si ndihmë financiare e drejtuar d</w:t>
      </w:r>
      <w:r w:rsidR="004B63F1" w:rsidRPr="00C844D6">
        <w:rPr>
          <w:color w:val="000000"/>
          <w:sz w:val="24"/>
          <w:lang w:val="sq-AL"/>
        </w:rPr>
        <w:t>rejtëpërdrejt</w:t>
      </w:r>
      <w:r w:rsidR="00146F50" w:rsidRPr="00C844D6">
        <w:rPr>
          <w:color w:val="000000"/>
          <w:sz w:val="24"/>
        </w:rPr>
        <w:t xml:space="preserve"> </w:t>
      </w:r>
      <w:r w:rsidR="004B63F1" w:rsidRPr="00C844D6">
        <w:rPr>
          <w:color w:val="000000"/>
          <w:sz w:val="24"/>
          <w:lang w:val="sq-AL"/>
        </w:rPr>
        <w:t>ndaj shfrytëzuesëve</w:t>
      </w:r>
      <w:r w:rsidR="00146F50" w:rsidRPr="00C844D6">
        <w:rPr>
          <w:color w:val="000000"/>
          <w:sz w:val="24"/>
        </w:rPr>
        <w:t xml:space="preserve"> dhe konfirmimin p</w:t>
      </w:r>
      <w:r w:rsidR="004B63F1" w:rsidRPr="00C844D6">
        <w:rPr>
          <w:color w:val="000000"/>
          <w:sz w:val="24"/>
          <w:lang w:val="sq-AL"/>
        </w:rPr>
        <w:t>reliminar</w:t>
      </w:r>
      <w:r w:rsidR="00146F50" w:rsidRPr="00C844D6">
        <w:rPr>
          <w:color w:val="000000"/>
          <w:sz w:val="24"/>
        </w:rPr>
        <w:t xml:space="preserve"> të shumave, përfshirë</w:t>
      </w:r>
      <w:r w:rsidR="004B63F1" w:rsidRPr="00C844D6">
        <w:rPr>
          <w:color w:val="000000"/>
          <w:sz w:val="24"/>
          <w:lang w:val="sq-AL"/>
        </w:rPr>
        <w:t xml:space="preserve"> edhe</w:t>
      </w:r>
      <w:r w:rsidR="00146F50" w:rsidRPr="00C844D6">
        <w:rPr>
          <w:color w:val="000000"/>
          <w:sz w:val="24"/>
        </w:rPr>
        <w:t xml:space="preserve"> përqindjen e</w:t>
      </w:r>
      <w:r w:rsidR="004B63F1" w:rsidRPr="00C844D6">
        <w:rPr>
          <w:color w:val="000000"/>
          <w:sz w:val="24"/>
          <w:lang w:val="sq-AL"/>
        </w:rPr>
        <w:t xml:space="preserve"> ndarë</w:t>
      </w:r>
      <w:r w:rsidR="00146F50" w:rsidRPr="00C844D6">
        <w:rPr>
          <w:color w:val="000000"/>
          <w:sz w:val="24"/>
        </w:rPr>
        <w:t xml:space="preserve"> siç </w:t>
      </w:r>
      <w:r w:rsidR="004B63F1" w:rsidRPr="00C844D6">
        <w:rPr>
          <w:color w:val="000000"/>
          <w:sz w:val="24"/>
          <w:lang w:val="sq-AL"/>
        </w:rPr>
        <w:t>është e përckatuar</w:t>
      </w:r>
      <w:r w:rsidR="00146F50" w:rsidRPr="00C844D6">
        <w:rPr>
          <w:color w:val="000000"/>
          <w:sz w:val="24"/>
        </w:rPr>
        <w:t xml:space="preserve"> në nenin 5 të</w:t>
      </w:r>
      <w:r w:rsidR="004B63F1" w:rsidRPr="00C844D6">
        <w:rPr>
          <w:color w:val="000000"/>
          <w:sz w:val="24"/>
          <w:lang w:val="sq-AL"/>
        </w:rPr>
        <w:t xml:space="preserve"> Kontratës për huammarje</w:t>
      </w:r>
      <w:r w:rsidR="00146F50" w:rsidRPr="00C844D6">
        <w:rPr>
          <w:color w:val="000000"/>
          <w:sz w:val="24"/>
        </w:rPr>
        <w:t xml:space="preserve">, </w:t>
      </w:r>
      <w:r w:rsidR="004B63F1" w:rsidRPr="00C844D6">
        <w:rPr>
          <w:color w:val="000000"/>
          <w:sz w:val="24"/>
          <w:lang w:val="sq-AL"/>
        </w:rPr>
        <w:t>që</w:t>
      </w:r>
      <w:r w:rsidR="00146F50" w:rsidRPr="00C844D6">
        <w:rPr>
          <w:color w:val="000000"/>
          <w:sz w:val="24"/>
        </w:rPr>
        <w:t xml:space="preserve"> duhe</w:t>
      </w:r>
      <w:r w:rsidR="004B63F1" w:rsidRPr="00C844D6">
        <w:rPr>
          <w:color w:val="000000"/>
          <w:sz w:val="24"/>
          <w:lang w:val="sq-AL"/>
        </w:rPr>
        <w:t>n</w:t>
      </w:r>
      <w:r w:rsidR="00146F50" w:rsidRPr="00C844D6">
        <w:rPr>
          <w:color w:val="000000"/>
          <w:sz w:val="24"/>
        </w:rPr>
        <w:t xml:space="preserve"> t’u </w:t>
      </w:r>
      <w:r w:rsidR="004B63F1" w:rsidRPr="00C844D6">
        <w:rPr>
          <w:color w:val="000000"/>
          <w:sz w:val="24"/>
          <w:lang w:val="sq-AL"/>
        </w:rPr>
        <w:t>paguhen shfrytëzuesëve</w:t>
      </w:r>
      <w:r w:rsidR="00146F50" w:rsidRPr="00C844D6">
        <w:rPr>
          <w:color w:val="000000"/>
          <w:sz w:val="24"/>
        </w:rPr>
        <w:t xml:space="preserve"> dhe të vihen në dispozicion përmes Kornizës Investuese për Ballkanin Perëndimor (KIBP</w:t>
      </w:r>
      <w:r w:rsidR="004B63F1" w:rsidRPr="00C844D6">
        <w:rPr>
          <w:color w:val="000000"/>
          <w:sz w:val="24"/>
          <w:lang w:val="sq-AL"/>
        </w:rPr>
        <w:t>-së</w:t>
      </w:r>
      <w:r w:rsidR="00146F50" w:rsidRPr="00C844D6">
        <w:rPr>
          <w:color w:val="000000"/>
          <w:sz w:val="24"/>
        </w:rPr>
        <w:t>)</w:t>
      </w:r>
      <w:r w:rsidRPr="00C844D6">
        <w:rPr>
          <w:color w:val="000000"/>
          <w:sz w:val="24"/>
        </w:rPr>
        <w:t>.</w:t>
      </w:r>
    </w:p>
    <w:p w14:paraId="21F7D693" w14:textId="0874A6C6" w:rsidR="008C5975" w:rsidRPr="00C844D6" w:rsidRDefault="00543E5F" w:rsidP="003F2504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C844D6">
        <w:rPr>
          <w:color w:val="000000"/>
          <w:sz w:val="24"/>
        </w:rPr>
        <w:t>(6)</w:t>
      </w:r>
      <w:r w:rsidRPr="00C844D6">
        <w:rPr>
          <w:color w:val="000000"/>
          <w:sz w:val="24"/>
        </w:rPr>
        <w:tab/>
      </w:r>
      <w:r w:rsidR="004B63F1" w:rsidRPr="00C844D6">
        <w:rPr>
          <w:color w:val="000000"/>
          <w:sz w:val="24"/>
        </w:rPr>
        <w:t>Në p</w:t>
      </w:r>
      <w:r w:rsidR="004B63F1" w:rsidRPr="00C844D6">
        <w:rPr>
          <w:color w:val="000000"/>
          <w:sz w:val="24"/>
          <w:lang w:val="sq-AL"/>
        </w:rPr>
        <w:t>ajtim</w:t>
      </w:r>
      <w:r w:rsidR="004B63F1" w:rsidRPr="00C844D6">
        <w:rPr>
          <w:color w:val="000000"/>
          <w:sz w:val="24"/>
        </w:rPr>
        <w:t xml:space="preserve"> me nenin 9(3) të Rregullores </w:t>
      </w:r>
      <w:r w:rsidR="004B63F1" w:rsidRPr="00C844D6">
        <w:rPr>
          <w:color w:val="000000"/>
          <w:sz w:val="24"/>
          <w:lang w:val="sq-AL"/>
        </w:rPr>
        <w:t xml:space="preserve">së </w:t>
      </w:r>
      <w:r w:rsidR="004B63F1" w:rsidRPr="00C844D6">
        <w:rPr>
          <w:color w:val="000000"/>
          <w:sz w:val="24"/>
        </w:rPr>
        <w:t>(BE</w:t>
      </w:r>
      <w:r w:rsidR="004B63F1" w:rsidRPr="00C844D6">
        <w:rPr>
          <w:color w:val="000000"/>
          <w:sz w:val="24"/>
          <w:lang w:val="sq-AL"/>
        </w:rPr>
        <w:t>-së</w:t>
      </w:r>
      <w:r w:rsidR="004B63F1" w:rsidRPr="00C844D6">
        <w:rPr>
          <w:color w:val="000000"/>
          <w:sz w:val="24"/>
        </w:rPr>
        <w:t xml:space="preserve">) 2024/1449, pagesa e mbështetjes nga Bashkimi Evropian në kuadër të Instrumentit duhet të </w:t>
      </w:r>
      <w:r w:rsidR="004B63F1" w:rsidRPr="00C844D6">
        <w:rPr>
          <w:color w:val="000000"/>
          <w:sz w:val="24"/>
          <w:lang w:val="sq-AL"/>
        </w:rPr>
        <w:t>zhvillohet</w:t>
      </w:r>
      <w:r w:rsidR="004B63F1" w:rsidRPr="00C844D6">
        <w:rPr>
          <w:color w:val="000000"/>
          <w:sz w:val="24"/>
        </w:rPr>
        <w:t xml:space="preserve"> në p</w:t>
      </w:r>
      <w:r w:rsidR="004B63F1" w:rsidRPr="00C844D6">
        <w:rPr>
          <w:color w:val="000000"/>
          <w:sz w:val="24"/>
          <w:lang w:val="sq-AL"/>
        </w:rPr>
        <w:t>ajtim</w:t>
      </w:r>
      <w:r w:rsidR="004B63F1" w:rsidRPr="00C844D6">
        <w:rPr>
          <w:color w:val="000000"/>
          <w:sz w:val="24"/>
        </w:rPr>
        <w:t xml:space="preserve"> me kushtet e Marrëveshjes për Instrumentin dhe të </w:t>
      </w:r>
      <w:r w:rsidR="004B63F1" w:rsidRPr="00C844D6">
        <w:rPr>
          <w:color w:val="000000"/>
          <w:sz w:val="24"/>
          <w:lang w:val="sq-AL"/>
        </w:rPr>
        <w:t>Kontratës për huamarrje</w:t>
      </w:r>
      <w:r w:rsidR="004B63F1" w:rsidRPr="00C844D6">
        <w:rPr>
          <w:color w:val="000000"/>
          <w:sz w:val="24"/>
        </w:rPr>
        <w:t xml:space="preserve"> pas hyrjes së tyre në fuqi. Përveç kësaj, pagesat janë të kushtëzuara </w:t>
      </w:r>
      <w:r w:rsidR="004B63F1" w:rsidRPr="00C844D6">
        <w:rPr>
          <w:color w:val="000000"/>
          <w:sz w:val="24"/>
          <w:lang w:val="sq-AL"/>
        </w:rPr>
        <w:t xml:space="preserve">me plotësimin </w:t>
      </w:r>
      <w:r w:rsidR="004B63F1" w:rsidRPr="00C844D6">
        <w:rPr>
          <w:color w:val="000000"/>
          <w:sz w:val="24"/>
        </w:rPr>
        <w:t>e parakusht</w:t>
      </w:r>
      <w:r w:rsidR="004B63F1" w:rsidRPr="00C844D6">
        <w:rPr>
          <w:color w:val="000000"/>
          <w:sz w:val="24"/>
          <w:lang w:val="sq-AL"/>
        </w:rPr>
        <w:t>eve</w:t>
      </w:r>
      <w:r w:rsidR="004B63F1" w:rsidRPr="00C844D6">
        <w:rPr>
          <w:color w:val="000000"/>
          <w:sz w:val="24"/>
        </w:rPr>
        <w:t xml:space="preserve"> nga</w:t>
      </w:r>
      <w:r w:rsidR="004B63F1" w:rsidRPr="00C844D6">
        <w:rPr>
          <w:color w:val="000000"/>
          <w:sz w:val="24"/>
          <w:lang w:val="sq-AL"/>
        </w:rPr>
        <w:t xml:space="preserve"> ana e Shfryrtëzuesit</w:t>
      </w:r>
      <w:r w:rsidR="004B63F1" w:rsidRPr="00C844D6">
        <w:rPr>
          <w:color w:val="000000"/>
          <w:sz w:val="24"/>
        </w:rPr>
        <w:t>, të përcaktuar në nenin 5 të Rregullores</w:t>
      </w:r>
      <w:r w:rsidR="004B63F1" w:rsidRPr="00C844D6">
        <w:rPr>
          <w:color w:val="000000"/>
          <w:sz w:val="24"/>
          <w:lang w:val="sq-AL"/>
        </w:rPr>
        <w:t xml:space="preserve"> së</w:t>
      </w:r>
      <w:r w:rsidR="004B63F1" w:rsidRPr="00C844D6">
        <w:rPr>
          <w:color w:val="000000"/>
          <w:sz w:val="24"/>
        </w:rPr>
        <w:t xml:space="preserve"> (BE</w:t>
      </w:r>
      <w:r w:rsidR="004B63F1" w:rsidRPr="00C844D6">
        <w:rPr>
          <w:color w:val="000000"/>
          <w:sz w:val="24"/>
          <w:lang w:val="sq-AL"/>
        </w:rPr>
        <w:t>-së</w:t>
      </w:r>
      <w:r w:rsidR="004B63F1" w:rsidRPr="00C844D6">
        <w:rPr>
          <w:color w:val="000000"/>
          <w:sz w:val="24"/>
        </w:rPr>
        <w:t xml:space="preserve">) 2024/1449, dhe </w:t>
      </w:r>
      <w:r w:rsidR="004B63F1" w:rsidRPr="00C844D6">
        <w:rPr>
          <w:color w:val="000000"/>
          <w:sz w:val="24"/>
          <w:lang w:val="sq-AL"/>
        </w:rPr>
        <w:t>me</w:t>
      </w:r>
      <w:r w:rsidR="004B63F1" w:rsidRPr="00C844D6">
        <w:rPr>
          <w:color w:val="000000"/>
          <w:sz w:val="24"/>
        </w:rPr>
        <w:t xml:space="preserve"> kushtet e përgjithshme të pagesës të përcaktuara në nenin 12 të Rregullores</w:t>
      </w:r>
      <w:r w:rsidR="004B63F1" w:rsidRPr="00C844D6">
        <w:rPr>
          <w:color w:val="000000"/>
          <w:sz w:val="24"/>
          <w:lang w:val="sq-AL"/>
        </w:rPr>
        <w:t xml:space="preserve"> së</w:t>
      </w:r>
      <w:r w:rsidR="004B63F1" w:rsidRPr="00C844D6">
        <w:rPr>
          <w:color w:val="000000"/>
          <w:sz w:val="24"/>
        </w:rPr>
        <w:t xml:space="preserve"> (BE</w:t>
      </w:r>
      <w:r w:rsidR="004B63F1" w:rsidRPr="00C844D6">
        <w:rPr>
          <w:color w:val="000000"/>
          <w:sz w:val="24"/>
          <w:lang w:val="sq-AL"/>
        </w:rPr>
        <w:t>-së</w:t>
      </w:r>
      <w:r w:rsidR="004B63F1" w:rsidRPr="00C844D6">
        <w:rPr>
          <w:color w:val="000000"/>
          <w:sz w:val="24"/>
        </w:rPr>
        <w:t xml:space="preserve">) 2024/1449, si dhe </w:t>
      </w:r>
      <w:r w:rsidR="004B63F1" w:rsidRPr="00C844D6">
        <w:rPr>
          <w:color w:val="000000"/>
          <w:sz w:val="24"/>
          <w:lang w:val="sq-AL"/>
        </w:rPr>
        <w:t>nga përmbushja</w:t>
      </w:r>
      <w:r w:rsidR="004B63F1" w:rsidRPr="00C844D6">
        <w:rPr>
          <w:color w:val="000000"/>
          <w:sz w:val="24"/>
        </w:rPr>
        <w:t xml:space="preserve"> e </w:t>
      </w:r>
      <w:r w:rsidR="004B63F1" w:rsidRPr="00C844D6">
        <w:rPr>
          <w:color w:val="000000"/>
          <w:sz w:val="24"/>
          <w:lang w:val="sq-AL"/>
        </w:rPr>
        <w:t>volitshme</w:t>
      </w:r>
      <w:r w:rsidR="004B63F1" w:rsidRPr="00C844D6">
        <w:rPr>
          <w:color w:val="000000"/>
          <w:sz w:val="24"/>
        </w:rPr>
        <w:t xml:space="preserve"> e kushteve </w:t>
      </w:r>
      <w:r w:rsidR="004B63F1" w:rsidRPr="00C844D6">
        <w:rPr>
          <w:color w:val="000000"/>
          <w:sz w:val="24"/>
          <w:lang w:val="sq-AL"/>
        </w:rPr>
        <w:t>për</w:t>
      </w:r>
      <w:r w:rsidR="004B63F1" w:rsidRPr="00C844D6">
        <w:rPr>
          <w:color w:val="000000"/>
          <w:sz w:val="24"/>
        </w:rPr>
        <w:t xml:space="preserve"> pagesë të përcaktuara në A</w:t>
      </w:r>
      <w:r w:rsidR="004B63F1" w:rsidRPr="00C844D6">
        <w:rPr>
          <w:color w:val="000000"/>
          <w:sz w:val="24"/>
          <w:lang w:val="sq-AL"/>
        </w:rPr>
        <w:t>gj</w:t>
      </w:r>
      <w:r w:rsidR="004B63F1" w:rsidRPr="00C844D6">
        <w:rPr>
          <w:color w:val="000000"/>
          <w:sz w:val="24"/>
        </w:rPr>
        <w:t xml:space="preserve">endën </w:t>
      </w:r>
      <w:r w:rsidR="004B63F1" w:rsidRPr="00C844D6">
        <w:rPr>
          <w:color w:val="000000"/>
          <w:sz w:val="24"/>
          <w:lang w:val="sq-AL"/>
        </w:rPr>
        <w:t>r</w:t>
      </w:r>
      <w:r w:rsidR="004B63F1" w:rsidRPr="00C844D6">
        <w:rPr>
          <w:color w:val="000000"/>
          <w:sz w:val="24"/>
        </w:rPr>
        <w:t>eformuese</w:t>
      </w:r>
      <w:r w:rsidRPr="00C844D6">
        <w:rPr>
          <w:color w:val="000000"/>
          <w:sz w:val="24"/>
        </w:rPr>
        <w:t>.</w:t>
      </w:r>
    </w:p>
    <w:p w14:paraId="3BEF93EE" w14:textId="737665DC" w:rsidR="008C5975" w:rsidRPr="00C844D6" w:rsidRDefault="00543E5F" w:rsidP="003F2504">
      <w:pPr>
        <w:shd w:val="clear" w:color="auto" w:fill="FFFFFF"/>
        <w:spacing w:before="120" w:after="120"/>
        <w:jc w:val="both"/>
        <w:rPr>
          <w:sz w:val="24"/>
          <w:szCs w:val="24"/>
          <w:lang w:val="sq-AL"/>
        </w:rPr>
      </w:pPr>
      <w:r w:rsidRPr="00C844D6">
        <w:rPr>
          <w:color w:val="000000"/>
          <w:sz w:val="24"/>
        </w:rPr>
        <w:t>(7)</w:t>
      </w:r>
      <w:r w:rsidRPr="00C844D6">
        <w:rPr>
          <w:color w:val="000000"/>
          <w:sz w:val="24"/>
        </w:rPr>
        <w:tab/>
      </w:r>
      <w:r w:rsidR="004B63F1" w:rsidRPr="00C844D6">
        <w:rPr>
          <w:color w:val="000000"/>
          <w:sz w:val="24"/>
        </w:rPr>
        <w:t xml:space="preserve">Në </w:t>
      </w:r>
      <w:r w:rsidR="004B63F1" w:rsidRPr="00C844D6">
        <w:rPr>
          <w:color w:val="000000"/>
          <w:sz w:val="24"/>
          <w:lang w:val="sq-AL"/>
        </w:rPr>
        <w:t>pajtim</w:t>
      </w:r>
      <w:r w:rsidR="004B63F1" w:rsidRPr="00C844D6">
        <w:rPr>
          <w:color w:val="000000"/>
          <w:sz w:val="24"/>
        </w:rPr>
        <w:t xml:space="preserve"> me nenin 21(2) të Rregullores</w:t>
      </w:r>
      <w:r w:rsidR="004B63F1" w:rsidRPr="00C844D6">
        <w:rPr>
          <w:color w:val="000000"/>
          <w:sz w:val="24"/>
          <w:lang w:val="sq-AL"/>
        </w:rPr>
        <w:t xml:space="preserve"> së</w:t>
      </w:r>
      <w:r w:rsidR="004B63F1" w:rsidRPr="00C844D6">
        <w:rPr>
          <w:color w:val="000000"/>
          <w:sz w:val="24"/>
        </w:rPr>
        <w:t xml:space="preserve"> (BE</w:t>
      </w:r>
      <w:r w:rsidR="004B63F1" w:rsidRPr="00C844D6">
        <w:rPr>
          <w:color w:val="000000"/>
          <w:sz w:val="24"/>
          <w:lang w:val="sq-AL"/>
        </w:rPr>
        <w:t>-së</w:t>
      </w:r>
      <w:r w:rsidR="004B63F1" w:rsidRPr="00C844D6">
        <w:rPr>
          <w:color w:val="000000"/>
          <w:sz w:val="24"/>
        </w:rPr>
        <w:t xml:space="preserve">) 2024/1449, pas vlerësimit të saj, Komisioni </w:t>
      </w:r>
      <w:r w:rsidR="004B63F1" w:rsidRPr="00C844D6">
        <w:rPr>
          <w:color w:val="000000"/>
          <w:sz w:val="24"/>
          <w:lang w:val="sq-AL"/>
        </w:rPr>
        <w:t>konkludoi</w:t>
      </w:r>
      <w:r w:rsidR="004B63F1" w:rsidRPr="00C844D6">
        <w:rPr>
          <w:color w:val="000000"/>
          <w:sz w:val="24"/>
        </w:rPr>
        <w:t xml:space="preserve"> se Shqipëria, Mali i Zi dhe Maqedonia e Veriut i përmbushin parakushtet dhe kushtet e përgjithshme për pagesë.</w:t>
      </w:r>
    </w:p>
    <w:p w14:paraId="710AD2B9" w14:textId="1AB9B376" w:rsidR="008C5975" w:rsidRPr="00C844D6" w:rsidRDefault="00543E5F" w:rsidP="003F2504">
      <w:pPr>
        <w:shd w:val="clear" w:color="auto" w:fill="FFFFFF"/>
        <w:spacing w:before="120" w:after="120"/>
        <w:jc w:val="both"/>
        <w:rPr>
          <w:sz w:val="24"/>
          <w:szCs w:val="24"/>
          <w:lang w:val="sq-AL"/>
        </w:rPr>
      </w:pPr>
      <w:r w:rsidRPr="00C844D6">
        <w:rPr>
          <w:color w:val="000000"/>
          <w:sz w:val="24"/>
        </w:rPr>
        <w:t>(8)</w:t>
      </w:r>
      <w:r w:rsidRPr="00C844D6">
        <w:rPr>
          <w:color w:val="000000"/>
          <w:sz w:val="24"/>
        </w:rPr>
        <w:tab/>
      </w:r>
      <w:r w:rsidR="004B63F1" w:rsidRPr="00C844D6">
        <w:rPr>
          <w:color w:val="000000"/>
          <w:sz w:val="24"/>
        </w:rPr>
        <w:t>Në p</w:t>
      </w:r>
      <w:r w:rsidR="004B63F1" w:rsidRPr="00C844D6">
        <w:rPr>
          <w:color w:val="000000"/>
          <w:sz w:val="24"/>
          <w:lang w:val="sq-AL"/>
        </w:rPr>
        <w:t>ajtim</w:t>
      </w:r>
      <w:r w:rsidR="004B63F1" w:rsidRPr="00C844D6">
        <w:rPr>
          <w:color w:val="000000"/>
          <w:sz w:val="24"/>
        </w:rPr>
        <w:t xml:space="preserve"> me nenin 21(2) të Rregullores </w:t>
      </w:r>
      <w:r w:rsidR="004B63F1" w:rsidRPr="00C844D6">
        <w:rPr>
          <w:color w:val="000000"/>
          <w:sz w:val="24"/>
          <w:lang w:val="sq-AL"/>
        </w:rPr>
        <w:t xml:space="preserve">së </w:t>
      </w:r>
      <w:r w:rsidR="004B63F1" w:rsidRPr="00C844D6">
        <w:rPr>
          <w:color w:val="000000"/>
          <w:sz w:val="24"/>
        </w:rPr>
        <w:t>(BE</w:t>
      </w:r>
      <w:r w:rsidR="004B63F1" w:rsidRPr="00C844D6">
        <w:rPr>
          <w:color w:val="000000"/>
          <w:sz w:val="24"/>
          <w:lang w:val="sq-AL"/>
        </w:rPr>
        <w:t>-së</w:t>
      </w:r>
      <w:r w:rsidR="004B63F1" w:rsidRPr="00C844D6">
        <w:rPr>
          <w:color w:val="000000"/>
          <w:sz w:val="24"/>
        </w:rPr>
        <w:t>) 2024/1449, Komisioni  vlerës</w:t>
      </w:r>
      <w:r w:rsidR="004B63F1" w:rsidRPr="00C844D6">
        <w:rPr>
          <w:color w:val="000000"/>
          <w:sz w:val="24"/>
          <w:lang w:val="sq-AL"/>
        </w:rPr>
        <w:t>oi</w:t>
      </w:r>
      <w:r w:rsidR="004B63F1" w:rsidRPr="00C844D6">
        <w:rPr>
          <w:color w:val="000000"/>
          <w:sz w:val="24"/>
        </w:rPr>
        <w:t xml:space="preserve"> kërkesën e Shqipërisë për lirimin e mjeteve dhe konklu</w:t>
      </w:r>
      <w:r w:rsidR="004B63F1" w:rsidRPr="00C844D6">
        <w:rPr>
          <w:color w:val="000000"/>
          <w:sz w:val="24"/>
          <w:lang w:val="sq-AL"/>
        </w:rPr>
        <w:t>doi</w:t>
      </w:r>
      <w:r w:rsidR="004B63F1" w:rsidRPr="00C844D6">
        <w:rPr>
          <w:color w:val="000000"/>
          <w:sz w:val="24"/>
        </w:rPr>
        <w:t xml:space="preserve"> se </w:t>
      </w:r>
      <w:r w:rsidR="004B63F1" w:rsidRPr="00C844D6">
        <w:rPr>
          <w:color w:val="000000"/>
          <w:sz w:val="24"/>
          <w:lang w:val="sq-AL"/>
        </w:rPr>
        <w:t>ajo volitshëm përmbushi</w:t>
      </w:r>
      <w:r w:rsidR="004B63F1" w:rsidRPr="00C844D6">
        <w:rPr>
          <w:color w:val="000000"/>
          <w:sz w:val="24"/>
        </w:rPr>
        <w:t xml:space="preserve"> 21 nga 41 kushtet për pagesë, të lidhura me hapat sasiore dhe cilësore, siç </w:t>
      </w:r>
      <w:r w:rsidR="002B0C6E" w:rsidRPr="00C844D6">
        <w:rPr>
          <w:color w:val="000000"/>
          <w:sz w:val="24"/>
          <w:lang w:val="sq-AL"/>
        </w:rPr>
        <w:t>janë përcaktuar</w:t>
      </w:r>
      <w:r w:rsidR="004B63F1" w:rsidRPr="00C844D6">
        <w:rPr>
          <w:color w:val="000000"/>
          <w:sz w:val="24"/>
        </w:rPr>
        <w:t xml:space="preserve"> në kërkesën dhe A</w:t>
      </w:r>
      <w:r w:rsidR="002B0C6E" w:rsidRPr="00C844D6">
        <w:rPr>
          <w:color w:val="000000"/>
          <w:sz w:val="24"/>
          <w:lang w:val="sq-AL"/>
        </w:rPr>
        <w:t>gj</w:t>
      </w:r>
      <w:r w:rsidR="004B63F1" w:rsidRPr="00C844D6">
        <w:rPr>
          <w:color w:val="000000"/>
          <w:sz w:val="24"/>
        </w:rPr>
        <w:t>endën Reformuese të saj. Vlerësimi i Komisionit është përfshirë në Aneksin I të këtij vendimi.</w:t>
      </w:r>
    </w:p>
    <w:p w14:paraId="4742E510" w14:textId="26C3003C" w:rsidR="008C5975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(9)</w:t>
      </w:r>
      <w:r w:rsidRPr="00C844D6">
        <w:rPr>
          <w:color w:val="000000"/>
          <w:sz w:val="24"/>
        </w:rPr>
        <w:tab/>
      </w:r>
      <w:r w:rsidR="002B0C6E" w:rsidRPr="00C844D6">
        <w:rPr>
          <w:color w:val="000000"/>
          <w:sz w:val="24"/>
        </w:rPr>
        <w:t>Në p</w:t>
      </w:r>
      <w:r w:rsidR="002B0C6E" w:rsidRPr="00C844D6">
        <w:rPr>
          <w:color w:val="000000"/>
          <w:sz w:val="24"/>
          <w:lang w:val="sq-AL"/>
        </w:rPr>
        <w:t>ajtim</w:t>
      </w:r>
      <w:r w:rsidR="002B0C6E" w:rsidRPr="00C844D6">
        <w:rPr>
          <w:color w:val="000000"/>
          <w:sz w:val="24"/>
        </w:rPr>
        <w:t xml:space="preserve"> me nenin 21(2) të Rregullores</w:t>
      </w:r>
      <w:r w:rsidR="002B0C6E" w:rsidRPr="00C844D6">
        <w:rPr>
          <w:color w:val="000000"/>
          <w:sz w:val="24"/>
          <w:lang w:val="sq-AL"/>
        </w:rPr>
        <w:t xml:space="preserve"> së</w:t>
      </w:r>
      <w:r w:rsidR="002B0C6E" w:rsidRPr="00C844D6">
        <w:rPr>
          <w:color w:val="000000"/>
          <w:sz w:val="24"/>
        </w:rPr>
        <w:t xml:space="preserve"> (BE</w:t>
      </w:r>
      <w:r w:rsidR="002B0C6E" w:rsidRPr="00C844D6">
        <w:rPr>
          <w:color w:val="000000"/>
          <w:sz w:val="24"/>
          <w:lang w:val="sq-AL"/>
        </w:rPr>
        <w:t>-së</w:t>
      </w:r>
      <w:r w:rsidR="002B0C6E" w:rsidRPr="00C844D6">
        <w:rPr>
          <w:color w:val="000000"/>
          <w:sz w:val="24"/>
        </w:rPr>
        <w:t xml:space="preserve">) 2024/1449, Komisioni </w:t>
      </w:r>
      <w:r w:rsidR="002B0C6E" w:rsidRPr="00C844D6">
        <w:rPr>
          <w:color w:val="000000"/>
          <w:sz w:val="24"/>
          <w:lang w:val="sq-AL"/>
        </w:rPr>
        <w:t>e</w:t>
      </w:r>
      <w:r w:rsidR="002B0C6E" w:rsidRPr="00C844D6">
        <w:rPr>
          <w:color w:val="000000"/>
          <w:sz w:val="24"/>
        </w:rPr>
        <w:t xml:space="preserve"> vlerës</w:t>
      </w:r>
      <w:r w:rsidR="002B0C6E" w:rsidRPr="00C844D6">
        <w:rPr>
          <w:color w:val="000000"/>
          <w:sz w:val="24"/>
          <w:lang w:val="sq-AL"/>
        </w:rPr>
        <w:t>oi</w:t>
      </w:r>
      <w:r w:rsidR="002B0C6E" w:rsidRPr="00C844D6">
        <w:rPr>
          <w:color w:val="000000"/>
          <w:sz w:val="24"/>
        </w:rPr>
        <w:t xml:space="preserve"> kërkesën e Malit të Zi për lirimin e mjeteve dhe konklud</w:t>
      </w:r>
      <w:r w:rsidR="002B0C6E" w:rsidRPr="00C844D6">
        <w:rPr>
          <w:color w:val="000000"/>
          <w:sz w:val="24"/>
          <w:lang w:val="sq-AL"/>
        </w:rPr>
        <w:t>oi</w:t>
      </w:r>
      <w:r w:rsidR="002B0C6E" w:rsidRPr="00C844D6">
        <w:rPr>
          <w:color w:val="000000"/>
          <w:sz w:val="24"/>
        </w:rPr>
        <w:t xml:space="preserve"> se </w:t>
      </w:r>
      <w:r w:rsidR="002B0C6E" w:rsidRPr="00C844D6">
        <w:rPr>
          <w:color w:val="000000"/>
          <w:sz w:val="24"/>
          <w:lang w:val="sq-AL"/>
        </w:rPr>
        <w:t xml:space="preserve">ajo volitshëm përmbushi </w:t>
      </w:r>
      <w:r w:rsidR="002B0C6E" w:rsidRPr="00C844D6">
        <w:rPr>
          <w:color w:val="000000"/>
          <w:sz w:val="24"/>
        </w:rPr>
        <w:t xml:space="preserve">5 nga 18 kushtet për pagesë, të lidhura me hapat sasiore dhe cilësore, siç </w:t>
      </w:r>
      <w:r w:rsidR="002B0C6E" w:rsidRPr="00C844D6">
        <w:rPr>
          <w:color w:val="000000"/>
          <w:sz w:val="24"/>
          <w:lang w:val="sq-AL"/>
        </w:rPr>
        <w:t>janë përckatuar</w:t>
      </w:r>
      <w:r w:rsidR="002B0C6E" w:rsidRPr="00C844D6">
        <w:rPr>
          <w:color w:val="000000"/>
          <w:sz w:val="24"/>
        </w:rPr>
        <w:t xml:space="preserve"> në kërkesën dhe </w:t>
      </w:r>
      <w:r w:rsidR="002B0C6E" w:rsidRPr="00C844D6">
        <w:rPr>
          <w:color w:val="000000"/>
          <w:sz w:val="24"/>
          <w:lang w:val="sq-AL"/>
        </w:rPr>
        <w:t>Agj</w:t>
      </w:r>
      <w:r w:rsidR="002B0C6E" w:rsidRPr="00C844D6">
        <w:rPr>
          <w:color w:val="000000"/>
          <w:sz w:val="24"/>
        </w:rPr>
        <w:t>endën Reformuese të saj. Vlerësimi i Komisionit është përfshirë në Aneksin II të këtij vendimi.</w:t>
      </w:r>
    </w:p>
    <w:p w14:paraId="528DA265" w14:textId="77777777" w:rsidR="002B0C6E" w:rsidRPr="00C844D6" w:rsidRDefault="002B0C6E" w:rsidP="003F2504">
      <w:pPr>
        <w:shd w:val="clear" w:color="auto" w:fill="FFFFFF"/>
        <w:spacing w:before="120" w:after="120"/>
        <w:jc w:val="both"/>
        <w:rPr>
          <w:sz w:val="24"/>
          <w:szCs w:val="24"/>
          <w:lang w:val="sq-AL"/>
        </w:rPr>
      </w:pPr>
    </w:p>
    <w:p w14:paraId="6C5A7957" w14:textId="719C0EF0" w:rsidR="008C5975" w:rsidRPr="00C844D6" w:rsidRDefault="00543E5F" w:rsidP="003F2504">
      <w:pPr>
        <w:shd w:val="clear" w:color="auto" w:fill="FFFFFF"/>
        <w:spacing w:before="120" w:after="120"/>
        <w:jc w:val="both"/>
        <w:rPr>
          <w:sz w:val="24"/>
          <w:szCs w:val="24"/>
          <w:lang w:val="sq-AL"/>
        </w:rPr>
      </w:pPr>
      <w:r w:rsidRPr="00C844D6">
        <w:rPr>
          <w:color w:val="000000"/>
          <w:sz w:val="24"/>
        </w:rPr>
        <w:lastRenderedPageBreak/>
        <w:t>(10)</w:t>
      </w:r>
      <w:r w:rsidRPr="00C844D6">
        <w:rPr>
          <w:color w:val="000000"/>
          <w:sz w:val="24"/>
        </w:rPr>
        <w:tab/>
      </w:r>
      <w:r w:rsidR="002B0C6E" w:rsidRPr="00C844D6">
        <w:rPr>
          <w:color w:val="000000"/>
          <w:sz w:val="24"/>
        </w:rPr>
        <w:t>Në p</w:t>
      </w:r>
      <w:r w:rsidR="002B0C6E" w:rsidRPr="00C844D6">
        <w:rPr>
          <w:color w:val="000000"/>
          <w:sz w:val="24"/>
          <w:lang w:val="sq-AL"/>
        </w:rPr>
        <w:t>ajtim</w:t>
      </w:r>
      <w:r w:rsidR="002B0C6E" w:rsidRPr="00C844D6">
        <w:rPr>
          <w:color w:val="000000"/>
          <w:sz w:val="24"/>
        </w:rPr>
        <w:t xml:space="preserve"> me nenin 21(2) të Rregullores </w:t>
      </w:r>
      <w:r w:rsidR="002B0C6E" w:rsidRPr="00C844D6">
        <w:rPr>
          <w:color w:val="000000"/>
          <w:sz w:val="24"/>
          <w:lang w:val="sq-AL"/>
        </w:rPr>
        <w:t xml:space="preserve">së </w:t>
      </w:r>
      <w:r w:rsidR="002B0C6E" w:rsidRPr="00C844D6">
        <w:rPr>
          <w:color w:val="000000"/>
          <w:sz w:val="24"/>
        </w:rPr>
        <w:t>(BE</w:t>
      </w:r>
      <w:r w:rsidR="002B0C6E" w:rsidRPr="00C844D6">
        <w:rPr>
          <w:color w:val="000000"/>
          <w:sz w:val="24"/>
          <w:lang w:val="sq-AL"/>
        </w:rPr>
        <w:t>-së</w:t>
      </w:r>
      <w:r w:rsidR="002B0C6E" w:rsidRPr="00C844D6">
        <w:rPr>
          <w:color w:val="000000"/>
          <w:sz w:val="24"/>
        </w:rPr>
        <w:t>) 2024/1449, Komisioni  vlerë</w:t>
      </w:r>
      <w:r w:rsidR="002B0C6E" w:rsidRPr="00C844D6">
        <w:rPr>
          <w:color w:val="000000"/>
          <w:sz w:val="24"/>
          <w:lang w:val="sq-AL"/>
        </w:rPr>
        <w:t>soi</w:t>
      </w:r>
      <w:r w:rsidR="002B0C6E" w:rsidRPr="00C844D6">
        <w:rPr>
          <w:color w:val="000000"/>
          <w:sz w:val="24"/>
        </w:rPr>
        <w:t xml:space="preserve"> kërkesën e Maqedonisë së Veriut për lirimin e mjeteve dhe konklud</w:t>
      </w:r>
      <w:r w:rsidR="002B0C6E" w:rsidRPr="00C844D6">
        <w:rPr>
          <w:color w:val="000000"/>
          <w:sz w:val="24"/>
          <w:lang w:val="sq-AL"/>
        </w:rPr>
        <w:t>oi</w:t>
      </w:r>
      <w:r w:rsidR="002B0C6E" w:rsidRPr="00C844D6">
        <w:rPr>
          <w:color w:val="000000"/>
          <w:sz w:val="24"/>
        </w:rPr>
        <w:t xml:space="preserve"> se </w:t>
      </w:r>
      <w:r w:rsidR="002B0C6E" w:rsidRPr="00C844D6">
        <w:rPr>
          <w:color w:val="000000"/>
          <w:sz w:val="24"/>
          <w:lang w:val="sq-AL"/>
        </w:rPr>
        <w:t>ajo volitshëm përmbushi</w:t>
      </w:r>
      <w:r w:rsidR="002B0C6E" w:rsidRPr="00C844D6">
        <w:rPr>
          <w:color w:val="000000"/>
          <w:sz w:val="24"/>
        </w:rPr>
        <w:t xml:space="preserve"> 4 nga 16 kushtet për pagesë, të lidhura me hapat sasiore dhe cilësore, siç </w:t>
      </w:r>
      <w:r w:rsidR="002B0C6E" w:rsidRPr="00C844D6">
        <w:rPr>
          <w:color w:val="000000"/>
          <w:sz w:val="24"/>
          <w:lang w:val="sq-AL"/>
        </w:rPr>
        <w:t>janë përckatuar</w:t>
      </w:r>
      <w:r w:rsidR="002B0C6E" w:rsidRPr="00C844D6">
        <w:rPr>
          <w:color w:val="000000"/>
          <w:sz w:val="24"/>
        </w:rPr>
        <w:t xml:space="preserve"> në kërkesën dhe </w:t>
      </w:r>
      <w:r w:rsidR="002B0C6E" w:rsidRPr="00C844D6">
        <w:rPr>
          <w:color w:val="000000"/>
          <w:sz w:val="24"/>
          <w:lang w:val="sq-AL"/>
        </w:rPr>
        <w:t>Agj</w:t>
      </w:r>
      <w:r w:rsidR="002B0C6E" w:rsidRPr="00C844D6">
        <w:rPr>
          <w:color w:val="000000"/>
          <w:sz w:val="24"/>
        </w:rPr>
        <w:t>endën Reformuese të saj. Vlerësimi i Komisionit është përfshirë në Aneksin III të këtij vendimi.</w:t>
      </w:r>
    </w:p>
    <w:p w14:paraId="65EDF956" w14:textId="5DB1ED0C" w:rsidR="008C5975" w:rsidRPr="00C844D6" w:rsidRDefault="00543E5F" w:rsidP="003F2504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C844D6">
        <w:rPr>
          <w:color w:val="000000"/>
          <w:sz w:val="24"/>
        </w:rPr>
        <w:t>(11)</w:t>
      </w:r>
      <w:r w:rsidRPr="00C844D6">
        <w:rPr>
          <w:color w:val="000000"/>
          <w:sz w:val="24"/>
        </w:rPr>
        <w:tab/>
      </w:r>
      <w:r w:rsidR="00E2043C" w:rsidRPr="00C844D6">
        <w:rPr>
          <w:color w:val="000000"/>
          <w:sz w:val="24"/>
        </w:rPr>
        <w:t>Ndihma e p</w:t>
      </w:r>
      <w:r w:rsidR="00E2043C" w:rsidRPr="00C844D6">
        <w:rPr>
          <w:color w:val="000000"/>
          <w:sz w:val="24"/>
          <w:lang w:val="sq-AL"/>
        </w:rPr>
        <w:t>araparë</w:t>
      </w:r>
      <w:r w:rsidR="00E2043C" w:rsidRPr="00C844D6">
        <w:rPr>
          <w:color w:val="000000"/>
          <w:sz w:val="24"/>
        </w:rPr>
        <w:t xml:space="preserve"> duhet të jetë në p</w:t>
      </w:r>
      <w:r w:rsidR="00E2043C" w:rsidRPr="00C844D6">
        <w:rPr>
          <w:color w:val="000000"/>
          <w:sz w:val="24"/>
          <w:lang w:val="sq-AL"/>
        </w:rPr>
        <w:t>ajtim</w:t>
      </w:r>
      <w:r w:rsidR="00E2043C" w:rsidRPr="00C844D6">
        <w:rPr>
          <w:color w:val="000000"/>
          <w:sz w:val="24"/>
        </w:rPr>
        <w:t xml:space="preserve"> me kushtet dhe procedurat e përcaktuara </w:t>
      </w:r>
      <w:r w:rsidR="00E2043C" w:rsidRPr="00C844D6">
        <w:rPr>
          <w:color w:val="000000"/>
          <w:sz w:val="24"/>
          <w:lang w:val="sq-AL"/>
        </w:rPr>
        <w:t>me</w:t>
      </w:r>
      <w:r w:rsidR="00E2043C" w:rsidRPr="00C844D6">
        <w:rPr>
          <w:color w:val="000000"/>
          <w:sz w:val="24"/>
        </w:rPr>
        <w:t xml:space="preserve"> masat restriktive</w:t>
      </w:r>
      <w:r w:rsidR="00E2043C" w:rsidRPr="00C844D6">
        <w:rPr>
          <w:color w:val="000000"/>
          <w:sz w:val="24"/>
          <w:vertAlign w:val="superscript"/>
        </w:rPr>
        <w:t xml:space="preserve"> </w:t>
      </w:r>
      <w:r w:rsidR="003F2504" w:rsidRPr="00C844D6">
        <w:rPr>
          <w:rStyle w:val="FootnoteReference"/>
          <w:color w:val="000000"/>
          <w:sz w:val="24"/>
          <w:szCs w:val="24"/>
        </w:rPr>
        <w:footnoteReference w:id="4"/>
      </w:r>
      <w:r w:rsidRPr="00C844D6">
        <w:rPr>
          <w:color w:val="000000"/>
          <w:sz w:val="24"/>
        </w:rPr>
        <w:t xml:space="preserve"> </w:t>
      </w:r>
      <w:r w:rsidR="00E2043C" w:rsidRPr="00C844D6">
        <w:rPr>
          <w:color w:val="000000"/>
          <w:sz w:val="24"/>
        </w:rPr>
        <w:t>të</w:t>
      </w:r>
      <w:r w:rsidR="00E2043C" w:rsidRPr="00C844D6">
        <w:rPr>
          <w:color w:val="000000"/>
          <w:sz w:val="24"/>
          <w:lang w:val="sq-AL"/>
        </w:rPr>
        <w:t xml:space="preserve"> sjellura</w:t>
      </w:r>
      <w:r w:rsidR="00E2043C" w:rsidRPr="00C844D6">
        <w:rPr>
          <w:color w:val="000000"/>
          <w:sz w:val="24"/>
        </w:rPr>
        <w:t xml:space="preserve"> në p</w:t>
      </w:r>
      <w:r w:rsidR="00E2043C" w:rsidRPr="00C844D6">
        <w:rPr>
          <w:color w:val="000000"/>
          <w:sz w:val="24"/>
          <w:lang w:val="sq-AL"/>
        </w:rPr>
        <w:t>ajtim</w:t>
      </w:r>
      <w:r w:rsidR="00E2043C" w:rsidRPr="00C844D6">
        <w:rPr>
          <w:color w:val="000000"/>
          <w:sz w:val="24"/>
        </w:rPr>
        <w:t xml:space="preserve"> me nenin 215 të Marrëveshjes për Funksionimin e Bashkimit Evropian</w:t>
      </w:r>
      <w:r w:rsidRPr="00C844D6">
        <w:rPr>
          <w:color w:val="000000"/>
          <w:sz w:val="24"/>
        </w:rPr>
        <w:t>.</w:t>
      </w:r>
    </w:p>
    <w:p w14:paraId="75834675" w14:textId="12E75A91" w:rsidR="008C5975" w:rsidRPr="00C844D6" w:rsidRDefault="00543E5F" w:rsidP="003F2504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C844D6">
        <w:rPr>
          <w:color w:val="000000"/>
          <w:sz w:val="24"/>
        </w:rPr>
        <w:t>(12)</w:t>
      </w:r>
      <w:r w:rsidRPr="00C844D6">
        <w:rPr>
          <w:color w:val="000000"/>
          <w:sz w:val="24"/>
        </w:rPr>
        <w:tab/>
      </w:r>
      <w:r w:rsidR="00E2043C" w:rsidRPr="00C844D6">
        <w:rPr>
          <w:color w:val="000000"/>
          <w:sz w:val="24"/>
        </w:rPr>
        <w:t>Në p</w:t>
      </w:r>
      <w:r w:rsidR="00E2043C" w:rsidRPr="00C844D6">
        <w:rPr>
          <w:color w:val="000000"/>
          <w:sz w:val="24"/>
          <w:lang w:val="sq-AL"/>
        </w:rPr>
        <w:t>ajtim</w:t>
      </w:r>
      <w:r w:rsidR="00E2043C" w:rsidRPr="00C844D6">
        <w:rPr>
          <w:color w:val="000000"/>
          <w:sz w:val="24"/>
        </w:rPr>
        <w:t xml:space="preserve"> me nenin 1 të</w:t>
      </w:r>
      <w:r w:rsidR="00E2043C" w:rsidRPr="00C844D6">
        <w:rPr>
          <w:color w:val="000000"/>
          <w:sz w:val="24"/>
          <w:lang w:val="sq-AL"/>
        </w:rPr>
        <w:t xml:space="preserve"> Kontratës</w:t>
      </w:r>
      <w:r w:rsidR="00E2043C" w:rsidRPr="00C844D6">
        <w:rPr>
          <w:color w:val="000000"/>
          <w:sz w:val="24"/>
        </w:rPr>
        <w:t xml:space="preserve"> </w:t>
      </w:r>
      <w:r w:rsidR="00E2043C" w:rsidRPr="00C844D6">
        <w:rPr>
          <w:color w:val="000000"/>
          <w:sz w:val="24"/>
          <w:lang w:val="sq-AL"/>
        </w:rPr>
        <w:t>për</w:t>
      </w:r>
      <w:r w:rsidR="00E2043C" w:rsidRPr="00C844D6">
        <w:rPr>
          <w:color w:val="000000"/>
          <w:sz w:val="24"/>
        </w:rPr>
        <w:t xml:space="preserve"> hua</w:t>
      </w:r>
      <w:r w:rsidR="00E2043C" w:rsidRPr="00C844D6">
        <w:rPr>
          <w:color w:val="000000"/>
          <w:sz w:val="24"/>
          <w:lang w:val="sq-AL"/>
        </w:rPr>
        <w:t>mmarje</w:t>
      </w:r>
      <w:r w:rsidR="00E2043C" w:rsidRPr="00C844D6">
        <w:rPr>
          <w:color w:val="000000"/>
          <w:sz w:val="24"/>
        </w:rPr>
        <w:t>, mbështetja për hu</w:t>
      </w:r>
      <w:r w:rsidR="00E2043C" w:rsidRPr="00C844D6">
        <w:rPr>
          <w:color w:val="000000"/>
          <w:sz w:val="24"/>
          <w:lang w:val="sq-AL"/>
        </w:rPr>
        <w:t>marrje është e përbërë prej</w:t>
      </w:r>
      <w:r w:rsidR="00E2043C" w:rsidRPr="00C844D6">
        <w:rPr>
          <w:color w:val="000000"/>
          <w:sz w:val="24"/>
        </w:rPr>
        <w:t xml:space="preserve"> dy komponent</w:t>
      </w:r>
      <w:r w:rsidR="00E2043C" w:rsidRPr="00C844D6">
        <w:rPr>
          <w:color w:val="000000"/>
          <w:sz w:val="24"/>
          <w:lang w:val="sq-AL"/>
        </w:rPr>
        <w:t>ëve</w:t>
      </w:r>
      <w:r w:rsidR="00E2043C" w:rsidRPr="00C844D6">
        <w:rPr>
          <w:color w:val="000000"/>
          <w:sz w:val="24"/>
        </w:rPr>
        <w:t>: përqindja e</w:t>
      </w:r>
      <w:r w:rsidR="00E2043C" w:rsidRPr="00C844D6">
        <w:rPr>
          <w:color w:val="000000"/>
          <w:sz w:val="24"/>
          <w:lang w:val="sq-AL"/>
        </w:rPr>
        <w:t xml:space="preserve"> ndarë</w:t>
      </w:r>
      <w:r w:rsidR="00E2043C" w:rsidRPr="00C844D6">
        <w:rPr>
          <w:color w:val="000000"/>
          <w:sz w:val="24"/>
        </w:rPr>
        <w:t xml:space="preserve"> (34,75 %), të cilën Shqipëria, Mali i Zi dhe Maqedonia e Veriut janë të detyruara ta transferojnë në Fondin e Përbashkët Evropian për Ballkanin Perëndimor (FPEBP) në p</w:t>
      </w:r>
      <w:r w:rsidR="00E2043C" w:rsidRPr="00C844D6">
        <w:rPr>
          <w:color w:val="000000"/>
          <w:sz w:val="24"/>
          <w:lang w:val="sq-AL"/>
        </w:rPr>
        <w:t>ajtim</w:t>
      </w:r>
      <w:r w:rsidR="00E2043C" w:rsidRPr="00C844D6">
        <w:rPr>
          <w:color w:val="000000"/>
          <w:sz w:val="24"/>
        </w:rPr>
        <w:t xml:space="preserve"> me Marrëveshjen </w:t>
      </w:r>
      <w:r w:rsidR="00E2043C" w:rsidRPr="00C844D6">
        <w:rPr>
          <w:color w:val="000000"/>
          <w:sz w:val="24"/>
          <w:lang w:val="sq-AL"/>
        </w:rPr>
        <w:t>për</w:t>
      </w:r>
      <w:r w:rsidR="00E2043C" w:rsidRPr="00C844D6">
        <w:rPr>
          <w:color w:val="000000"/>
          <w:sz w:val="24"/>
        </w:rPr>
        <w:t xml:space="preserve"> kontribut </w:t>
      </w:r>
      <w:r w:rsidR="00E2043C" w:rsidRPr="00C844D6">
        <w:rPr>
          <w:color w:val="000000"/>
          <w:sz w:val="24"/>
          <w:lang w:val="sq-AL"/>
        </w:rPr>
        <w:t>e cila duehet të lidhet</w:t>
      </w:r>
      <w:r w:rsidR="00E2043C" w:rsidRPr="00C844D6">
        <w:rPr>
          <w:color w:val="000000"/>
          <w:sz w:val="24"/>
        </w:rPr>
        <w:t xml:space="preserve"> me</w:t>
      </w:r>
      <w:r w:rsidR="00E2043C" w:rsidRPr="00C844D6">
        <w:rPr>
          <w:color w:val="000000"/>
          <w:sz w:val="24"/>
          <w:lang w:val="sq-AL"/>
        </w:rPr>
        <w:t xml:space="preserve"> Udhëheqësit</w:t>
      </w:r>
      <w:r w:rsidR="00E2043C" w:rsidRPr="00C844D6">
        <w:rPr>
          <w:color w:val="000000"/>
          <w:sz w:val="24"/>
        </w:rPr>
        <w:t xml:space="preserve"> e fondit, dhe pjes</w:t>
      </w:r>
      <w:r w:rsidR="00E2043C" w:rsidRPr="00C844D6">
        <w:rPr>
          <w:color w:val="000000"/>
          <w:sz w:val="24"/>
          <w:lang w:val="sq-AL"/>
        </w:rPr>
        <w:t>ën tjetër të</w:t>
      </w:r>
      <w:r w:rsidR="00E2043C" w:rsidRPr="00C844D6">
        <w:rPr>
          <w:color w:val="000000"/>
          <w:sz w:val="24"/>
        </w:rPr>
        <w:t xml:space="preserve"> mbetur </w:t>
      </w:r>
      <w:r w:rsidR="00E2043C" w:rsidRPr="00C844D6">
        <w:rPr>
          <w:color w:val="000000"/>
          <w:sz w:val="24"/>
          <w:lang w:val="sq-AL"/>
        </w:rPr>
        <w:t xml:space="preserve">nga </w:t>
      </w:r>
      <w:r w:rsidR="00E2043C" w:rsidRPr="00C844D6">
        <w:rPr>
          <w:color w:val="000000"/>
          <w:sz w:val="24"/>
        </w:rPr>
        <w:t>hu</w:t>
      </w:r>
      <w:r w:rsidR="00E2043C" w:rsidRPr="00C844D6">
        <w:rPr>
          <w:color w:val="000000"/>
          <w:sz w:val="24"/>
          <w:lang w:val="sq-AL"/>
        </w:rPr>
        <w:t>amarrja</w:t>
      </w:r>
      <w:r w:rsidRPr="00C844D6">
        <w:rPr>
          <w:color w:val="000000"/>
          <w:sz w:val="24"/>
        </w:rPr>
        <w:t>.</w:t>
      </w:r>
    </w:p>
    <w:p w14:paraId="4832FE20" w14:textId="12E8C6E0" w:rsidR="008C5975" w:rsidRPr="00C844D6" w:rsidRDefault="00543E5F" w:rsidP="003F2504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C844D6">
        <w:rPr>
          <w:color w:val="000000"/>
          <w:sz w:val="24"/>
        </w:rPr>
        <w:t>(13)</w:t>
      </w:r>
      <w:r w:rsidRPr="00C844D6">
        <w:rPr>
          <w:color w:val="000000"/>
          <w:sz w:val="24"/>
        </w:rPr>
        <w:tab/>
      </w:r>
      <w:r w:rsidR="00E2043C" w:rsidRPr="00C844D6">
        <w:rPr>
          <w:color w:val="000000"/>
          <w:sz w:val="24"/>
        </w:rPr>
        <w:t>Në p</w:t>
      </w:r>
      <w:r w:rsidR="00E2043C" w:rsidRPr="00C844D6">
        <w:rPr>
          <w:color w:val="000000"/>
          <w:sz w:val="24"/>
          <w:lang w:val="sq-AL"/>
        </w:rPr>
        <w:t>ajtim</w:t>
      </w:r>
      <w:r w:rsidR="00E2043C" w:rsidRPr="00C844D6">
        <w:rPr>
          <w:color w:val="000000"/>
          <w:sz w:val="24"/>
        </w:rPr>
        <w:t xml:space="preserve"> me nenin 6(5) të Rregullores</w:t>
      </w:r>
      <w:r w:rsidR="00E2043C" w:rsidRPr="00C844D6">
        <w:rPr>
          <w:color w:val="000000"/>
          <w:sz w:val="24"/>
          <w:lang w:val="sq-AL"/>
        </w:rPr>
        <w:t xml:space="preserve"> së</w:t>
      </w:r>
      <w:r w:rsidR="00E2043C" w:rsidRPr="00C844D6">
        <w:rPr>
          <w:color w:val="000000"/>
          <w:sz w:val="24"/>
        </w:rPr>
        <w:t xml:space="preserve"> (BE</w:t>
      </w:r>
      <w:r w:rsidR="00E2043C" w:rsidRPr="00C844D6">
        <w:rPr>
          <w:color w:val="000000"/>
          <w:sz w:val="24"/>
          <w:lang w:val="sq-AL"/>
        </w:rPr>
        <w:t>-së</w:t>
      </w:r>
      <w:r w:rsidR="00E2043C" w:rsidRPr="00C844D6">
        <w:rPr>
          <w:color w:val="000000"/>
          <w:sz w:val="24"/>
        </w:rPr>
        <w:t>) 2024/1449, shuma e</w:t>
      </w:r>
      <w:r w:rsidR="00E2043C" w:rsidRPr="00C844D6">
        <w:rPr>
          <w:color w:val="000000"/>
          <w:sz w:val="24"/>
          <w:lang w:val="sq-AL"/>
        </w:rPr>
        <w:t xml:space="preserve"> përgjithshme e </w:t>
      </w:r>
      <w:r w:rsidR="00E2043C" w:rsidRPr="00C844D6">
        <w:rPr>
          <w:color w:val="000000"/>
          <w:sz w:val="24"/>
        </w:rPr>
        <w:t xml:space="preserve">mbështetjes financiare </w:t>
      </w:r>
      <w:r w:rsidR="00E2043C" w:rsidRPr="00C844D6">
        <w:rPr>
          <w:color w:val="000000"/>
          <w:sz w:val="24"/>
          <w:lang w:val="sq-AL"/>
        </w:rPr>
        <w:t xml:space="preserve">të pakthyeshme </w:t>
      </w:r>
      <w:r w:rsidR="00E2043C" w:rsidRPr="00C844D6">
        <w:rPr>
          <w:color w:val="000000"/>
          <w:sz w:val="24"/>
        </w:rPr>
        <w:t xml:space="preserve">duhet të jetë e disponueshme </w:t>
      </w:r>
      <w:r w:rsidR="00E2043C" w:rsidRPr="00C844D6">
        <w:rPr>
          <w:color w:val="000000"/>
          <w:sz w:val="24"/>
          <w:lang w:val="sq-AL"/>
        </w:rPr>
        <w:t>në kuadër të</w:t>
      </w:r>
      <w:r w:rsidR="00E2043C" w:rsidRPr="00C844D6">
        <w:rPr>
          <w:color w:val="000000"/>
          <w:sz w:val="24"/>
        </w:rPr>
        <w:t xml:space="preserve"> KIBP-së përmes pagesës së kontributeve në Fondin e Përbashkët Evropian për Ballkanin Perëndimor (FPEBP), i cili është fond i përbashkët i </w:t>
      </w:r>
      <w:r w:rsidR="00E2043C" w:rsidRPr="00C844D6">
        <w:rPr>
          <w:color w:val="000000"/>
          <w:sz w:val="24"/>
          <w:lang w:val="sq-AL"/>
        </w:rPr>
        <w:t>themeluar në kuadër të</w:t>
      </w:r>
      <w:r w:rsidR="00E2043C" w:rsidRPr="00C844D6">
        <w:rPr>
          <w:color w:val="000000"/>
          <w:sz w:val="24"/>
        </w:rPr>
        <w:t xml:space="preserve"> KIBP-së për pran</w:t>
      </w:r>
      <w:r w:rsidR="00E2043C" w:rsidRPr="00C844D6">
        <w:rPr>
          <w:color w:val="000000"/>
          <w:sz w:val="24"/>
          <w:lang w:val="sq-AL"/>
        </w:rPr>
        <w:t xml:space="preserve">imin e </w:t>
      </w:r>
      <w:r w:rsidR="00E2043C" w:rsidRPr="00C844D6">
        <w:rPr>
          <w:color w:val="000000"/>
          <w:sz w:val="24"/>
        </w:rPr>
        <w:t xml:space="preserve"> kontribute</w:t>
      </w:r>
      <w:r w:rsidR="00E2043C" w:rsidRPr="00C844D6">
        <w:rPr>
          <w:color w:val="000000"/>
          <w:sz w:val="24"/>
          <w:lang w:val="sq-AL"/>
        </w:rPr>
        <w:t>ve</w:t>
      </w:r>
      <w:r w:rsidR="00E2043C" w:rsidRPr="00C844D6">
        <w:rPr>
          <w:color w:val="000000"/>
          <w:sz w:val="24"/>
        </w:rPr>
        <w:t xml:space="preserve"> nga donatorët, dhe ku BEI dhe BERZH</w:t>
      </w:r>
      <w:r w:rsidR="00E2043C" w:rsidRPr="00C844D6">
        <w:rPr>
          <w:color w:val="000000"/>
          <w:sz w:val="24"/>
          <w:lang w:val="sq-AL"/>
        </w:rPr>
        <w:t xml:space="preserve"> janë menaxhues</w:t>
      </w:r>
      <w:r w:rsidR="00E2043C" w:rsidRPr="00C844D6">
        <w:rPr>
          <w:color w:val="000000"/>
          <w:sz w:val="24"/>
        </w:rPr>
        <w:t xml:space="preserve"> </w:t>
      </w:r>
      <w:r w:rsidR="00E2043C" w:rsidRPr="00C844D6">
        <w:rPr>
          <w:color w:val="000000"/>
          <w:sz w:val="24"/>
          <w:lang w:val="sq-AL"/>
        </w:rPr>
        <w:t>me fondin</w:t>
      </w:r>
      <w:r w:rsidRPr="00C844D6">
        <w:rPr>
          <w:color w:val="000000"/>
          <w:sz w:val="24"/>
        </w:rPr>
        <w:t>.</w:t>
      </w:r>
    </w:p>
    <w:p w14:paraId="674BE2C5" w14:textId="275A7827" w:rsidR="008C5975" w:rsidRPr="00C844D6" w:rsidRDefault="00543E5F" w:rsidP="003F2504">
      <w:pPr>
        <w:shd w:val="clear" w:color="auto" w:fill="FFFFFF"/>
        <w:spacing w:before="120" w:after="120"/>
        <w:jc w:val="both"/>
        <w:rPr>
          <w:sz w:val="24"/>
          <w:szCs w:val="24"/>
          <w:lang w:val="sq-AL"/>
        </w:rPr>
      </w:pPr>
      <w:r w:rsidRPr="00C844D6">
        <w:rPr>
          <w:color w:val="000000"/>
          <w:sz w:val="24"/>
        </w:rPr>
        <w:t>(14)</w:t>
      </w:r>
      <w:r w:rsidRPr="00C844D6">
        <w:rPr>
          <w:color w:val="000000"/>
          <w:sz w:val="24"/>
        </w:rPr>
        <w:tab/>
      </w:r>
      <w:r w:rsidR="00E2043C" w:rsidRPr="00C844D6">
        <w:rPr>
          <w:color w:val="000000"/>
          <w:sz w:val="24"/>
        </w:rPr>
        <w:t>Në p</w:t>
      </w:r>
      <w:r w:rsidR="00E2043C" w:rsidRPr="00C844D6">
        <w:rPr>
          <w:color w:val="000000"/>
          <w:sz w:val="24"/>
          <w:lang w:val="sq-AL"/>
        </w:rPr>
        <w:t>ajtim</w:t>
      </w:r>
      <w:r w:rsidR="00E2043C" w:rsidRPr="00C844D6">
        <w:rPr>
          <w:color w:val="000000"/>
          <w:sz w:val="24"/>
        </w:rPr>
        <w:t xml:space="preserve"> me nenin 12(2) të Rregullores</w:t>
      </w:r>
      <w:r w:rsidR="00E2043C" w:rsidRPr="00C844D6">
        <w:rPr>
          <w:color w:val="000000"/>
          <w:sz w:val="24"/>
          <w:lang w:val="sq-AL"/>
        </w:rPr>
        <w:t xml:space="preserve"> së</w:t>
      </w:r>
      <w:r w:rsidR="00E2043C" w:rsidRPr="00C844D6">
        <w:rPr>
          <w:color w:val="000000"/>
          <w:sz w:val="24"/>
        </w:rPr>
        <w:t xml:space="preserve"> (BE</w:t>
      </w:r>
      <w:r w:rsidR="00E2043C" w:rsidRPr="00C844D6">
        <w:rPr>
          <w:color w:val="000000"/>
          <w:sz w:val="24"/>
          <w:lang w:val="sq-AL"/>
        </w:rPr>
        <w:t>-së</w:t>
      </w:r>
      <w:r w:rsidR="00E2043C" w:rsidRPr="00C844D6">
        <w:rPr>
          <w:color w:val="000000"/>
          <w:sz w:val="24"/>
        </w:rPr>
        <w:t>) 2024/1449, lidhur me financimin e</w:t>
      </w:r>
      <w:r w:rsidR="0053488E" w:rsidRPr="00C844D6">
        <w:rPr>
          <w:color w:val="000000"/>
          <w:sz w:val="24"/>
          <w:lang w:val="sq-AL"/>
        </w:rPr>
        <w:t xml:space="preserve"> realizuar</w:t>
      </w:r>
      <w:r w:rsidR="00E2043C" w:rsidRPr="00C844D6">
        <w:rPr>
          <w:color w:val="000000"/>
          <w:sz w:val="24"/>
        </w:rPr>
        <w:t xml:space="preserve"> përmes KIBP-së, mjetet duhet të </w:t>
      </w:r>
      <w:r w:rsidR="0053488E" w:rsidRPr="00C844D6">
        <w:rPr>
          <w:color w:val="000000"/>
          <w:sz w:val="24"/>
          <w:lang w:val="sq-AL"/>
        </w:rPr>
        <w:t>paguhen</w:t>
      </w:r>
      <w:r w:rsidR="00E2043C" w:rsidRPr="00C844D6">
        <w:rPr>
          <w:color w:val="000000"/>
          <w:sz w:val="24"/>
        </w:rPr>
        <w:t xml:space="preserve"> në FPEBP vetëm pas pranimit të kërkesave për pagesë nga Menaxherët e fondit. Në këtë</w:t>
      </w:r>
      <w:r w:rsidR="0053488E" w:rsidRPr="00C844D6">
        <w:rPr>
          <w:color w:val="000000"/>
          <w:sz w:val="24"/>
          <w:lang w:val="sq-AL"/>
        </w:rPr>
        <w:t xml:space="preserve"> drejtim</w:t>
      </w:r>
      <w:r w:rsidR="00E2043C" w:rsidRPr="00C844D6">
        <w:rPr>
          <w:color w:val="000000"/>
          <w:sz w:val="24"/>
        </w:rPr>
        <w:t xml:space="preserve">, për mbështetjen </w:t>
      </w:r>
      <w:r w:rsidR="0053488E" w:rsidRPr="00C844D6">
        <w:rPr>
          <w:color w:val="000000"/>
          <w:sz w:val="24"/>
          <w:lang w:val="sq-AL"/>
        </w:rPr>
        <w:t>e pakthyeshme</w:t>
      </w:r>
      <w:r w:rsidR="00E2043C" w:rsidRPr="00C844D6">
        <w:rPr>
          <w:color w:val="000000"/>
          <w:sz w:val="24"/>
        </w:rPr>
        <w:t>, Komisioni duhet të</w:t>
      </w:r>
      <w:r w:rsidR="0053488E" w:rsidRPr="00C844D6">
        <w:rPr>
          <w:color w:val="000000"/>
          <w:sz w:val="24"/>
          <w:lang w:val="sq-AL"/>
        </w:rPr>
        <w:t xml:space="preserve"> lidhë Kontrata</w:t>
      </w:r>
      <w:r w:rsidR="00E2043C" w:rsidRPr="00C844D6">
        <w:rPr>
          <w:color w:val="000000"/>
          <w:sz w:val="24"/>
        </w:rPr>
        <w:t xml:space="preserve"> </w:t>
      </w:r>
      <w:r w:rsidR="0053488E" w:rsidRPr="00C844D6">
        <w:rPr>
          <w:color w:val="000000"/>
          <w:sz w:val="24"/>
          <w:lang w:val="sq-AL"/>
        </w:rPr>
        <w:t xml:space="preserve">për </w:t>
      </w:r>
      <w:r w:rsidR="00E2043C" w:rsidRPr="00C844D6">
        <w:rPr>
          <w:color w:val="000000"/>
          <w:sz w:val="24"/>
        </w:rPr>
        <w:t>kontribut</w:t>
      </w:r>
      <w:r w:rsidR="0053488E" w:rsidRPr="00C844D6">
        <w:rPr>
          <w:color w:val="000000"/>
          <w:sz w:val="24"/>
          <w:lang w:val="sq-AL"/>
        </w:rPr>
        <w:t>e</w:t>
      </w:r>
      <w:r w:rsidR="00E2043C" w:rsidRPr="00C844D6">
        <w:rPr>
          <w:color w:val="000000"/>
          <w:sz w:val="24"/>
        </w:rPr>
        <w:t xml:space="preserve"> me Menaxherët e fondit pas</w:t>
      </w:r>
      <w:r w:rsidR="0053488E" w:rsidRPr="00C844D6">
        <w:rPr>
          <w:color w:val="000000"/>
          <w:sz w:val="24"/>
          <w:lang w:val="sq-AL"/>
        </w:rPr>
        <w:t xml:space="preserve"> mendimit</w:t>
      </w:r>
      <w:r w:rsidR="00E2043C" w:rsidRPr="00C844D6">
        <w:rPr>
          <w:color w:val="000000"/>
          <w:sz w:val="24"/>
        </w:rPr>
        <w:t xml:space="preserve"> pozitiv </w:t>
      </w:r>
      <w:r w:rsidR="0053488E" w:rsidRPr="00C844D6">
        <w:rPr>
          <w:color w:val="000000"/>
          <w:sz w:val="24"/>
          <w:lang w:val="sq-AL"/>
        </w:rPr>
        <w:t>të Këshillit</w:t>
      </w:r>
      <w:r w:rsidR="00E2043C" w:rsidRPr="00C844D6">
        <w:rPr>
          <w:color w:val="000000"/>
          <w:sz w:val="24"/>
        </w:rPr>
        <w:t xml:space="preserve"> Operativ </w:t>
      </w:r>
      <w:r w:rsidR="0053488E" w:rsidRPr="00C844D6">
        <w:rPr>
          <w:color w:val="000000"/>
          <w:sz w:val="24"/>
          <w:lang w:val="sq-AL"/>
        </w:rPr>
        <w:t>të</w:t>
      </w:r>
      <w:r w:rsidR="00E2043C" w:rsidRPr="00C844D6">
        <w:rPr>
          <w:color w:val="000000"/>
          <w:sz w:val="24"/>
        </w:rPr>
        <w:t xml:space="preserve"> KIBP-së për propozimet </w:t>
      </w:r>
      <w:r w:rsidR="0053488E" w:rsidRPr="00C844D6">
        <w:rPr>
          <w:color w:val="000000"/>
          <w:sz w:val="24"/>
          <w:lang w:val="sq-AL"/>
        </w:rPr>
        <w:t>relevante</w:t>
      </w:r>
      <w:r w:rsidR="00E2043C" w:rsidRPr="00C844D6">
        <w:rPr>
          <w:color w:val="000000"/>
          <w:sz w:val="24"/>
        </w:rPr>
        <w:t xml:space="preserve"> të projekteve investuese, dhe vetëm pas marrjes së </w:t>
      </w:r>
      <w:r w:rsidR="0053488E" w:rsidRPr="00C844D6">
        <w:rPr>
          <w:color w:val="000000"/>
          <w:sz w:val="24"/>
          <w:lang w:val="sq-AL"/>
        </w:rPr>
        <w:t>dëshmisë</w:t>
      </w:r>
      <w:r w:rsidR="00E2043C" w:rsidRPr="00C844D6">
        <w:rPr>
          <w:color w:val="000000"/>
          <w:sz w:val="24"/>
        </w:rPr>
        <w:t xml:space="preserve"> se </w:t>
      </w:r>
      <w:r w:rsidR="0053488E" w:rsidRPr="00C844D6">
        <w:rPr>
          <w:color w:val="000000"/>
          <w:sz w:val="24"/>
          <w:lang w:val="sq-AL"/>
        </w:rPr>
        <w:t>shfrytëzuesit</w:t>
      </w:r>
      <w:r w:rsidR="00E2043C" w:rsidRPr="00C844D6">
        <w:rPr>
          <w:color w:val="000000"/>
          <w:sz w:val="24"/>
        </w:rPr>
        <w:t xml:space="preserve"> kanë nënshkruar Marrëveshjen e tyre përkatëse </w:t>
      </w:r>
      <w:r w:rsidR="0053488E" w:rsidRPr="00C844D6">
        <w:rPr>
          <w:color w:val="000000"/>
          <w:sz w:val="24"/>
          <w:lang w:val="sq-AL"/>
        </w:rPr>
        <w:t>për</w:t>
      </w:r>
      <w:r w:rsidR="00E2043C" w:rsidRPr="00C844D6">
        <w:rPr>
          <w:color w:val="000000"/>
          <w:sz w:val="24"/>
        </w:rPr>
        <w:t xml:space="preserve"> kontribut</w:t>
      </w:r>
      <w:r w:rsidR="0053488E" w:rsidRPr="00C844D6">
        <w:rPr>
          <w:color w:val="000000"/>
          <w:sz w:val="24"/>
          <w:lang w:val="sq-AL"/>
        </w:rPr>
        <w:t>e</w:t>
      </w:r>
      <w:r w:rsidR="00E2043C" w:rsidRPr="00C844D6">
        <w:rPr>
          <w:color w:val="000000"/>
          <w:sz w:val="24"/>
        </w:rPr>
        <w:t xml:space="preserve">, në </w:t>
      </w:r>
      <w:r w:rsidR="0053488E" w:rsidRPr="00C844D6">
        <w:rPr>
          <w:color w:val="000000"/>
          <w:sz w:val="24"/>
          <w:lang w:val="sq-AL"/>
        </w:rPr>
        <w:t>pajtim</w:t>
      </w:r>
      <w:r w:rsidR="00E2043C" w:rsidRPr="00C844D6">
        <w:rPr>
          <w:color w:val="000000"/>
          <w:sz w:val="24"/>
        </w:rPr>
        <w:t xml:space="preserve"> me nenin 19(2) </w:t>
      </w:r>
      <w:r w:rsidR="0053488E" w:rsidRPr="00C844D6">
        <w:rPr>
          <w:color w:val="000000"/>
          <w:sz w:val="24"/>
          <w:lang w:val="sq-AL"/>
        </w:rPr>
        <w:t>nga</w:t>
      </w:r>
      <w:r w:rsidR="00E2043C" w:rsidRPr="00C844D6">
        <w:rPr>
          <w:color w:val="000000"/>
          <w:sz w:val="24"/>
        </w:rPr>
        <w:t xml:space="preserve"> Marrëveshj</w:t>
      </w:r>
      <w:r w:rsidR="0053488E" w:rsidRPr="00C844D6">
        <w:rPr>
          <w:color w:val="000000"/>
          <w:sz w:val="24"/>
          <w:lang w:val="sq-AL"/>
        </w:rPr>
        <w:t>a</w:t>
      </w:r>
      <w:r w:rsidR="00E2043C" w:rsidRPr="00C844D6">
        <w:rPr>
          <w:color w:val="000000"/>
          <w:sz w:val="24"/>
        </w:rPr>
        <w:t xml:space="preserve"> për Instrumentin. Për pjesën e mbështetjes në formë hu</w:t>
      </w:r>
      <w:r w:rsidR="0053488E" w:rsidRPr="00C844D6">
        <w:rPr>
          <w:color w:val="000000"/>
          <w:sz w:val="24"/>
          <w:lang w:val="sq-AL"/>
        </w:rPr>
        <w:t>marrje</w:t>
      </w:r>
      <w:r w:rsidR="00E2043C" w:rsidRPr="00C844D6">
        <w:rPr>
          <w:color w:val="000000"/>
          <w:sz w:val="24"/>
        </w:rPr>
        <w:t xml:space="preserve"> të </w:t>
      </w:r>
      <w:r w:rsidR="0053488E" w:rsidRPr="00C844D6">
        <w:rPr>
          <w:color w:val="000000"/>
          <w:sz w:val="24"/>
          <w:lang w:val="sq-AL"/>
        </w:rPr>
        <w:t>ndarë</w:t>
      </w:r>
      <w:r w:rsidR="00E2043C" w:rsidRPr="00C844D6">
        <w:rPr>
          <w:color w:val="000000"/>
          <w:sz w:val="24"/>
        </w:rPr>
        <w:t xml:space="preserve"> për KIBP-në, </w:t>
      </w:r>
      <w:r w:rsidR="0053488E" w:rsidRPr="00C844D6">
        <w:rPr>
          <w:color w:val="000000"/>
          <w:sz w:val="24"/>
          <w:lang w:val="sq-AL"/>
        </w:rPr>
        <w:t>shfrytëzuesit</w:t>
      </w:r>
      <w:r w:rsidR="00E2043C" w:rsidRPr="00C844D6">
        <w:rPr>
          <w:color w:val="000000"/>
          <w:sz w:val="24"/>
        </w:rPr>
        <w:t xml:space="preserve"> duhet të </w:t>
      </w:r>
      <w:r w:rsidR="0053488E" w:rsidRPr="00C844D6">
        <w:rPr>
          <w:color w:val="000000"/>
          <w:sz w:val="24"/>
          <w:lang w:val="sq-AL"/>
        </w:rPr>
        <w:t>lidhin</w:t>
      </w:r>
      <w:r w:rsidR="00E2043C" w:rsidRPr="00C844D6">
        <w:rPr>
          <w:color w:val="000000"/>
          <w:sz w:val="24"/>
        </w:rPr>
        <w:t xml:space="preserve"> </w:t>
      </w:r>
      <w:r w:rsidR="0053488E" w:rsidRPr="00C844D6">
        <w:rPr>
          <w:color w:val="000000"/>
          <w:sz w:val="24"/>
          <w:lang w:val="sq-AL"/>
        </w:rPr>
        <w:t>Kontrata për</w:t>
      </w:r>
      <w:r w:rsidR="00E2043C" w:rsidRPr="00C844D6">
        <w:rPr>
          <w:color w:val="000000"/>
          <w:sz w:val="24"/>
        </w:rPr>
        <w:t xml:space="preserve"> kontribut</w:t>
      </w:r>
      <w:r w:rsidR="0053488E" w:rsidRPr="00C844D6">
        <w:rPr>
          <w:color w:val="000000"/>
          <w:sz w:val="24"/>
          <w:lang w:val="sq-AL"/>
        </w:rPr>
        <w:t>e</w:t>
      </w:r>
      <w:r w:rsidR="00E2043C" w:rsidRPr="00C844D6">
        <w:rPr>
          <w:color w:val="000000"/>
          <w:sz w:val="24"/>
        </w:rPr>
        <w:t xml:space="preserve"> me Menaxherët e fondit pas m</w:t>
      </w:r>
      <w:r w:rsidR="0053488E" w:rsidRPr="00C844D6">
        <w:rPr>
          <w:color w:val="000000"/>
          <w:sz w:val="24"/>
          <w:lang w:val="sq-AL"/>
        </w:rPr>
        <w:t>endimit</w:t>
      </w:r>
      <w:r w:rsidR="00E2043C" w:rsidRPr="00C844D6">
        <w:rPr>
          <w:color w:val="000000"/>
          <w:sz w:val="24"/>
        </w:rPr>
        <w:t xml:space="preserve"> pozitiv </w:t>
      </w:r>
      <w:r w:rsidR="0053488E" w:rsidRPr="00C844D6">
        <w:rPr>
          <w:color w:val="000000"/>
          <w:sz w:val="24"/>
          <w:lang w:val="sq-AL"/>
        </w:rPr>
        <w:t>të Këshillit</w:t>
      </w:r>
      <w:r w:rsidR="00E2043C" w:rsidRPr="00C844D6">
        <w:rPr>
          <w:color w:val="000000"/>
          <w:sz w:val="24"/>
        </w:rPr>
        <w:t xml:space="preserve"> Operativ i KIBP-së për propozimet </w:t>
      </w:r>
      <w:r w:rsidR="0053488E" w:rsidRPr="00C844D6">
        <w:rPr>
          <w:color w:val="000000"/>
          <w:sz w:val="24"/>
          <w:lang w:val="sq-AL"/>
        </w:rPr>
        <w:t>relevante për</w:t>
      </w:r>
      <w:r w:rsidR="00E2043C" w:rsidRPr="00C844D6">
        <w:rPr>
          <w:color w:val="000000"/>
          <w:sz w:val="24"/>
        </w:rPr>
        <w:t xml:space="preserve"> projekte</w:t>
      </w:r>
      <w:r w:rsidR="0053488E" w:rsidRPr="00C844D6">
        <w:rPr>
          <w:color w:val="000000"/>
          <w:sz w:val="24"/>
          <w:lang w:val="sq-AL"/>
        </w:rPr>
        <w:t>t</w:t>
      </w:r>
      <w:r w:rsidR="00E2043C" w:rsidRPr="00C844D6">
        <w:rPr>
          <w:color w:val="000000"/>
          <w:sz w:val="24"/>
        </w:rPr>
        <w:t xml:space="preserve"> investuese, ndërsa Komisioni duhet të paguajë shumën përkatëse të hua</w:t>
      </w:r>
      <w:r w:rsidR="0053488E" w:rsidRPr="00C844D6">
        <w:rPr>
          <w:color w:val="000000"/>
          <w:sz w:val="24"/>
          <w:lang w:val="sq-AL"/>
        </w:rPr>
        <w:t>marrjes</w:t>
      </w:r>
      <w:r w:rsidR="00E2043C" w:rsidRPr="00C844D6">
        <w:rPr>
          <w:color w:val="000000"/>
          <w:sz w:val="24"/>
        </w:rPr>
        <w:t xml:space="preserve"> pas pranimit t</w:t>
      </w:r>
      <w:r w:rsidR="0053488E" w:rsidRPr="00C844D6">
        <w:rPr>
          <w:color w:val="000000"/>
          <w:sz w:val="24"/>
          <w:lang w:val="sq-AL"/>
        </w:rPr>
        <w:t>ë Kontratës së nënshrkuar</w:t>
      </w:r>
      <w:r w:rsidR="00E2043C" w:rsidRPr="00C844D6">
        <w:rPr>
          <w:color w:val="000000"/>
          <w:sz w:val="24"/>
        </w:rPr>
        <w:t xml:space="preserve"> </w:t>
      </w:r>
      <w:r w:rsidR="0053488E" w:rsidRPr="00C844D6">
        <w:rPr>
          <w:color w:val="000000"/>
          <w:sz w:val="24"/>
          <w:lang w:val="sq-AL"/>
        </w:rPr>
        <w:t>për</w:t>
      </w:r>
      <w:r w:rsidR="00E2043C" w:rsidRPr="00C844D6">
        <w:rPr>
          <w:color w:val="000000"/>
          <w:sz w:val="24"/>
        </w:rPr>
        <w:t xml:space="preserve"> kontribu</w:t>
      </w:r>
      <w:r w:rsidR="0053488E" w:rsidRPr="00C844D6">
        <w:rPr>
          <w:color w:val="000000"/>
          <w:sz w:val="24"/>
          <w:lang w:val="sq-AL"/>
        </w:rPr>
        <w:t>te.</w:t>
      </w:r>
    </w:p>
    <w:p w14:paraId="654794E7" w14:textId="0F264E1A" w:rsidR="008C5975" w:rsidRPr="00C844D6" w:rsidRDefault="00543E5F" w:rsidP="003F2504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C844D6">
        <w:rPr>
          <w:color w:val="000000"/>
          <w:sz w:val="24"/>
        </w:rPr>
        <w:t>(15)</w:t>
      </w:r>
      <w:r w:rsidRPr="00C844D6">
        <w:rPr>
          <w:color w:val="000000"/>
          <w:sz w:val="24"/>
        </w:rPr>
        <w:tab/>
      </w:r>
      <w:r w:rsidR="0053488E" w:rsidRPr="00C844D6">
        <w:rPr>
          <w:color w:val="000000"/>
          <w:sz w:val="24"/>
        </w:rPr>
        <w:t xml:space="preserve">Prandaj, duhet të miratohet lirimi i mjeteve, në formë të mbështetjes financiare të </w:t>
      </w:r>
      <w:r w:rsidR="0053488E" w:rsidRPr="00C844D6">
        <w:rPr>
          <w:color w:val="000000"/>
          <w:sz w:val="24"/>
          <w:lang w:val="sq-AL"/>
        </w:rPr>
        <w:t>pakthyeshme</w:t>
      </w:r>
      <w:r w:rsidR="0053488E" w:rsidRPr="00C844D6">
        <w:rPr>
          <w:color w:val="000000"/>
          <w:sz w:val="24"/>
        </w:rPr>
        <w:t xml:space="preserve"> dhe mbështetjes për hu</w:t>
      </w:r>
      <w:r w:rsidR="0053488E" w:rsidRPr="00C844D6">
        <w:rPr>
          <w:color w:val="000000"/>
          <w:sz w:val="24"/>
          <w:lang w:val="sq-AL"/>
        </w:rPr>
        <w:t>marrje</w:t>
      </w:r>
      <w:r w:rsidR="0053488E" w:rsidRPr="00C844D6">
        <w:rPr>
          <w:color w:val="000000"/>
          <w:sz w:val="24"/>
        </w:rPr>
        <w:t xml:space="preserve">, për Shqipërinë, Malin e Zi dhe Maqedoninë e Veriut në kuadër të Instrumentit për </w:t>
      </w:r>
      <w:r w:rsidR="0053488E" w:rsidRPr="00C844D6">
        <w:rPr>
          <w:color w:val="000000"/>
          <w:sz w:val="24"/>
          <w:lang w:val="sq-AL"/>
        </w:rPr>
        <w:t>r</w:t>
      </w:r>
      <w:r w:rsidR="0053488E" w:rsidRPr="00C844D6">
        <w:rPr>
          <w:color w:val="000000"/>
          <w:sz w:val="24"/>
        </w:rPr>
        <w:t xml:space="preserve">eforma dhe </w:t>
      </w:r>
      <w:r w:rsidR="0053488E" w:rsidRPr="00C844D6">
        <w:rPr>
          <w:color w:val="000000"/>
          <w:sz w:val="24"/>
          <w:lang w:val="sq-AL"/>
        </w:rPr>
        <w:t>r</w:t>
      </w:r>
      <w:r w:rsidR="0053488E" w:rsidRPr="00C844D6">
        <w:rPr>
          <w:color w:val="000000"/>
          <w:sz w:val="24"/>
        </w:rPr>
        <w:t>ritje për Ballkanin Perëndimor.</w:t>
      </w:r>
      <w:r w:rsidRPr="00C844D6">
        <w:rPr>
          <w:color w:val="000000"/>
          <w:sz w:val="24"/>
        </w:rPr>
        <w:t>.</w:t>
      </w:r>
    </w:p>
    <w:p w14:paraId="73C9FF6C" w14:textId="3811E1E0" w:rsidR="0053488E" w:rsidRPr="00C844D6" w:rsidRDefault="00543E5F" w:rsidP="0053488E">
      <w:pPr>
        <w:shd w:val="clear" w:color="auto" w:fill="FFFFFF"/>
        <w:spacing w:before="120" w:after="120"/>
        <w:jc w:val="both"/>
        <w:rPr>
          <w:color w:val="000000"/>
          <w:lang w:val="en-GB"/>
        </w:rPr>
      </w:pPr>
      <w:r w:rsidRPr="00C844D6">
        <w:rPr>
          <w:color w:val="000000"/>
          <w:sz w:val="24"/>
        </w:rPr>
        <w:t>(16)</w:t>
      </w:r>
      <w:r w:rsidRPr="00C844D6">
        <w:rPr>
          <w:color w:val="000000"/>
          <w:sz w:val="24"/>
        </w:rPr>
        <w:tab/>
      </w:r>
      <w:r w:rsidR="0053488E" w:rsidRPr="00C844D6">
        <w:rPr>
          <w:color w:val="000000"/>
          <w:sz w:val="24"/>
        </w:rPr>
        <w:t>Në p</w:t>
      </w:r>
      <w:r w:rsidR="00DE60D3" w:rsidRPr="00C844D6">
        <w:rPr>
          <w:color w:val="000000"/>
          <w:sz w:val="24"/>
          <w:lang w:val="sq-AL"/>
        </w:rPr>
        <w:t>ajtim</w:t>
      </w:r>
      <w:r w:rsidR="0053488E" w:rsidRPr="00C844D6">
        <w:rPr>
          <w:color w:val="000000"/>
          <w:sz w:val="24"/>
        </w:rPr>
        <w:t xml:space="preserve"> me nenin 13(3) të Marrëveshjes për Instrumentin dhe nenin 6(5) të </w:t>
      </w:r>
      <w:r w:rsidR="00DE60D3" w:rsidRPr="00C844D6">
        <w:rPr>
          <w:color w:val="000000"/>
          <w:sz w:val="24"/>
          <w:lang w:val="sq-AL"/>
        </w:rPr>
        <w:t>Kontratës</w:t>
      </w:r>
      <w:r w:rsidR="0053488E" w:rsidRPr="00C844D6">
        <w:rPr>
          <w:color w:val="000000"/>
          <w:sz w:val="24"/>
        </w:rPr>
        <w:t xml:space="preserve"> </w:t>
      </w:r>
      <w:r w:rsidR="00DE60D3" w:rsidRPr="00C844D6">
        <w:rPr>
          <w:color w:val="000000"/>
          <w:sz w:val="24"/>
          <w:lang w:val="sq-AL"/>
        </w:rPr>
        <w:t>për</w:t>
      </w:r>
      <w:r w:rsidR="0053488E" w:rsidRPr="00C844D6">
        <w:rPr>
          <w:color w:val="000000"/>
          <w:sz w:val="24"/>
        </w:rPr>
        <w:t xml:space="preserve"> Hua</w:t>
      </w:r>
      <w:r w:rsidR="00DE60D3" w:rsidRPr="00C844D6">
        <w:rPr>
          <w:color w:val="000000"/>
          <w:sz w:val="24"/>
          <w:lang w:val="sq-AL"/>
        </w:rPr>
        <w:t>marrje</w:t>
      </w:r>
      <w:r w:rsidR="0053488E" w:rsidRPr="00C844D6">
        <w:rPr>
          <w:color w:val="000000"/>
          <w:sz w:val="24"/>
        </w:rPr>
        <w:t>, para</w:t>
      </w:r>
      <w:r w:rsidR="00DE60D3" w:rsidRPr="00C844D6">
        <w:rPr>
          <w:color w:val="000000"/>
          <w:sz w:val="24"/>
          <w:lang w:val="sq-AL"/>
        </w:rPr>
        <w:t>financimi</w:t>
      </w:r>
      <w:r w:rsidR="0053488E" w:rsidRPr="00C844D6">
        <w:rPr>
          <w:color w:val="000000"/>
          <w:sz w:val="24"/>
        </w:rPr>
        <w:t xml:space="preserve"> </w:t>
      </w:r>
      <w:r w:rsidR="00DE60D3" w:rsidRPr="00C844D6">
        <w:rPr>
          <w:color w:val="000000"/>
          <w:sz w:val="24"/>
          <w:lang w:val="sq-AL"/>
        </w:rPr>
        <w:t>i</w:t>
      </w:r>
      <w:r w:rsidR="0053488E" w:rsidRPr="00C844D6">
        <w:rPr>
          <w:color w:val="000000"/>
          <w:sz w:val="24"/>
        </w:rPr>
        <w:t xml:space="preserve"> mbështetjes financiare të </w:t>
      </w:r>
      <w:r w:rsidR="00DE60D3" w:rsidRPr="00C844D6">
        <w:rPr>
          <w:color w:val="000000"/>
          <w:sz w:val="24"/>
          <w:lang w:val="sq-AL"/>
        </w:rPr>
        <w:t>pakthyeshme</w:t>
      </w:r>
      <w:r w:rsidR="0053488E" w:rsidRPr="00C844D6">
        <w:rPr>
          <w:color w:val="000000"/>
          <w:sz w:val="24"/>
        </w:rPr>
        <w:t xml:space="preserve"> dhe mbështetjes për hua</w:t>
      </w:r>
      <w:r w:rsidR="00DE60D3" w:rsidRPr="00C844D6">
        <w:rPr>
          <w:color w:val="000000"/>
          <w:sz w:val="24"/>
          <w:lang w:val="sq-AL"/>
        </w:rPr>
        <w:t>marrje</w:t>
      </w:r>
      <w:r w:rsidR="0053488E" w:rsidRPr="00C844D6">
        <w:rPr>
          <w:color w:val="000000"/>
          <w:sz w:val="24"/>
        </w:rPr>
        <w:t xml:space="preserve"> duhet të</w:t>
      </w:r>
      <w:r w:rsidR="00DE60D3" w:rsidRPr="00C844D6">
        <w:rPr>
          <w:color w:val="000000"/>
          <w:sz w:val="24"/>
          <w:lang w:val="sq-AL"/>
        </w:rPr>
        <w:t xml:space="preserve"> barazohen</w:t>
      </w:r>
      <w:r w:rsidR="0053488E" w:rsidRPr="00C844D6">
        <w:rPr>
          <w:color w:val="000000"/>
          <w:sz w:val="24"/>
        </w:rPr>
        <w:t xml:space="preserve"> përmes zbritjes proporcionale nga pagesa e kësteve. Duke marrë parasysh se 18.523.900,10 euro nga mbështetja financiare e </w:t>
      </w:r>
      <w:r w:rsidR="00DE60D3" w:rsidRPr="00C844D6">
        <w:rPr>
          <w:color w:val="000000"/>
          <w:sz w:val="24"/>
          <w:lang w:val="sq-AL"/>
        </w:rPr>
        <w:t>pakthyeshme</w:t>
      </w:r>
      <w:r w:rsidR="0053488E" w:rsidRPr="00C844D6">
        <w:rPr>
          <w:color w:val="000000"/>
          <w:sz w:val="24"/>
        </w:rPr>
        <w:t xml:space="preserve"> dhe 46.022.112,06 euro nga mbështetja për hua</w:t>
      </w:r>
      <w:r w:rsidR="00DE60D3" w:rsidRPr="00C844D6">
        <w:rPr>
          <w:color w:val="000000"/>
          <w:sz w:val="24"/>
          <w:lang w:val="sq-AL"/>
        </w:rPr>
        <w:t>marrje</w:t>
      </w:r>
      <w:r w:rsidR="0053488E" w:rsidRPr="00C844D6">
        <w:rPr>
          <w:color w:val="000000"/>
          <w:sz w:val="24"/>
        </w:rPr>
        <w:t xml:space="preserve"> </w:t>
      </w:r>
      <w:r w:rsidR="00DE60D3" w:rsidRPr="00C844D6">
        <w:rPr>
          <w:color w:val="000000"/>
          <w:sz w:val="24"/>
          <w:lang w:val="sq-AL"/>
        </w:rPr>
        <w:t>u</w:t>
      </w:r>
      <w:r w:rsidR="0053488E" w:rsidRPr="00C844D6">
        <w:rPr>
          <w:color w:val="000000"/>
          <w:sz w:val="24"/>
        </w:rPr>
        <w:t xml:space="preserve"> lirua</w:t>
      </w:r>
      <w:r w:rsidR="00DE60D3" w:rsidRPr="00C844D6">
        <w:rPr>
          <w:color w:val="000000"/>
          <w:sz w:val="24"/>
          <w:lang w:val="sq-AL"/>
        </w:rPr>
        <w:t>n</w:t>
      </w:r>
      <w:r w:rsidR="0053488E" w:rsidRPr="00C844D6">
        <w:rPr>
          <w:color w:val="000000"/>
          <w:sz w:val="24"/>
        </w:rPr>
        <w:t xml:space="preserve"> në </w:t>
      </w:r>
      <w:r w:rsidR="0053488E" w:rsidRPr="00C844D6">
        <w:rPr>
          <w:color w:val="000000"/>
          <w:sz w:val="24"/>
          <w:szCs w:val="24"/>
        </w:rPr>
        <w:t xml:space="preserve">favor të </w:t>
      </w:r>
      <w:r w:rsidR="0053488E" w:rsidRPr="00C844D6">
        <w:rPr>
          <w:color w:val="000000"/>
          <w:sz w:val="24"/>
          <w:szCs w:val="24"/>
        </w:rPr>
        <w:lastRenderedPageBreak/>
        <w:t>Shqipërisë si par</w:t>
      </w:r>
      <w:r w:rsidR="00DE60D3" w:rsidRPr="00C844D6">
        <w:rPr>
          <w:color w:val="000000"/>
          <w:sz w:val="24"/>
          <w:szCs w:val="24"/>
          <w:lang w:val="sq-AL"/>
        </w:rPr>
        <w:t>afinancim,</w:t>
      </w:r>
      <w:r w:rsidR="0053488E" w:rsidRPr="00C844D6">
        <w:rPr>
          <w:color w:val="000000"/>
          <w:sz w:val="24"/>
          <w:szCs w:val="24"/>
        </w:rPr>
        <w:t xml:space="preserve"> shumë prej 2.145.508,82 euro nga pagesa duhet të </w:t>
      </w:r>
      <w:r w:rsidR="00DE60D3" w:rsidRPr="00C844D6">
        <w:rPr>
          <w:color w:val="000000"/>
          <w:sz w:val="24"/>
          <w:szCs w:val="24"/>
          <w:lang w:val="sq-AL"/>
        </w:rPr>
        <w:t>shfrytëzohet</w:t>
      </w:r>
      <w:r w:rsidR="0053488E" w:rsidRPr="00C844D6">
        <w:rPr>
          <w:color w:val="000000"/>
          <w:sz w:val="24"/>
          <w:szCs w:val="24"/>
        </w:rPr>
        <w:t xml:space="preserve"> për </w:t>
      </w:r>
      <w:r w:rsidR="00DE60D3" w:rsidRPr="00C844D6">
        <w:rPr>
          <w:color w:val="000000"/>
          <w:sz w:val="24"/>
          <w:szCs w:val="24"/>
          <w:lang w:val="sq-AL"/>
        </w:rPr>
        <w:t>barazimin</w:t>
      </w:r>
      <w:r w:rsidR="0053488E" w:rsidRPr="00C844D6">
        <w:rPr>
          <w:color w:val="000000"/>
          <w:sz w:val="24"/>
          <w:szCs w:val="24"/>
        </w:rPr>
        <w:t xml:space="preserve"> e pjesës së pa</w:t>
      </w:r>
      <w:r w:rsidR="00DE60D3" w:rsidRPr="00C844D6">
        <w:rPr>
          <w:color w:val="000000"/>
          <w:sz w:val="24"/>
          <w:szCs w:val="24"/>
          <w:lang w:val="sq-AL"/>
        </w:rPr>
        <w:t>rafinancimit</w:t>
      </w:r>
      <w:r w:rsidR="0053488E" w:rsidRPr="00C844D6">
        <w:rPr>
          <w:color w:val="000000"/>
          <w:sz w:val="24"/>
          <w:szCs w:val="24"/>
        </w:rPr>
        <w:t xml:space="preserve">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që</w:t>
      </w:r>
      <w:proofErr w:type="spellEnd"/>
      <w:r w:rsidR="00816C99" w:rsidRPr="00C844D6">
        <w:rPr>
          <w:color w:val="000000"/>
          <w:sz w:val="24"/>
          <w:szCs w:val="24"/>
          <w:lang w:val="en-GB"/>
        </w:rPr>
        <w:t xml:space="preserve"> është e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lidhur</w:t>
      </w:r>
      <w:proofErr w:type="spellEnd"/>
      <w:r w:rsidR="00816C99" w:rsidRPr="00C844D6">
        <w:rPr>
          <w:color w:val="000000"/>
          <w:sz w:val="24"/>
          <w:szCs w:val="24"/>
          <w:lang w:val="en-GB"/>
        </w:rPr>
        <w:t xml:space="preserve"> </w:t>
      </w:r>
      <w:r w:rsidR="0053488E" w:rsidRPr="00C844D6">
        <w:rPr>
          <w:color w:val="000000"/>
          <w:sz w:val="24"/>
          <w:szCs w:val="24"/>
        </w:rPr>
        <w:t xml:space="preserve">me mbështetjen financiare të </w:t>
      </w:r>
      <w:r w:rsidR="00DE60D3" w:rsidRPr="00C844D6">
        <w:rPr>
          <w:color w:val="000000"/>
          <w:sz w:val="24"/>
          <w:szCs w:val="24"/>
          <w:lang w:val="sq-AL"/>
        </w:rPr>
        <w:t>pakthyeshme</w:t>
      </w:r>
      <w:r w:rsidR="0053488E" w:rsidRPr="00C844D6">
        <w:rPr>
          <w:color w:val="000000"/>
          <w:sz w:val="24"/>
          <w:szCs w:val="24"/>
        </w:rPr>
        <w:t>, ndërsa  shum</w:t>
      </w:r>
      <w:r w:rsidR="00DE60D3" w:rsidRPr="00C844D6">
        <w:rPr>
          <w:color w:val="000000"/>
          <w:sz w:val="24"/>
          <w:szCs w:val="24"/>
          <w:lang w:val="sq-AL"/>
        </w:rPr>
        <w:t>ë</w:t>
      </w:r>
      <w:r w:rsidR="0053488E" w:rsidRPr="00C844D6">
        <w:rPr>
          <w:color w:val="000000"/>
          <w:sz w:val="24"/>
          <w:szCs w:val="24"/>
        </w:rPr>
        <w:t xml:space="preserve"> prej 5.330.456,70 euro nga pagesa duhet të</w:t>
      </w:r>
      <w:r w:rsidR="00DE60D3" w:rsidRPr="00C844D6">
        <w:rPr>
          <w:color w:val="000000"/>
          <w:sz w:val="24"/>
          <w:szCs w:val="24"/>
          <w:lang w:val="sq-AL"/>
        </w:rPr>
        <w:t xml:space="preserve"> shfryrtëzohet</w:t>
      </w:r>
      <w:r w:rsidR="0053488E" w:rsidRPr="00C844D6">
        <w:rPr>
          <w:color w:val="000000"/>
          <w:sz w:val="24"/>
          <w:szCs w:val="24"/>
        </w:rPr>
        <w:t xml:space="preserve"> për</w:t>
      </w:r>
      <w:r w:rsidR="00DE60D3" w:rsidRPr="00C844D6">
        <w:rPr>
          <w:color w:val="000000"/>
          <w:sz w:val="24"/>
          <w:szCs w:val="24"/>
          <w:lang w:val="sq-AL"/>
        </w:rPr>
        <w:t xml:space="preserve"> barazimin</w:t>
      </w:r>
      <w:r w:rsidR="0053488E" w:rsidRPr="00C844D6">
        <w:rPr>
          <w:color w:val="000000"/>
          <w:sz w:val="24"/>
          <w:szCs w:val="24"/>
        </w:rPr>
        <w:t xml:space="preserve"> e pjesës së pa</w:t>
      </w:r>
      <w:r w:rsidR="00DE60D3" w:rsidRPr="00C844D6">
        <w:rPr>
          <w:color w:val="000000"/>
          <w:sz w:val="24"/>
          <w:szCs w:val="24"/>
          <w:lang w:val="sq-AL"/>
        </w:rPr>
        <w:t>rafinancimit</w:t>
      </w:r>
      <w:r w:rsidR="0053488E" w:rsidRPr="00C844D6">
        <w:rPr>
          <w:color w:val="000000"/>
          <w:sz w:val="24"/>
          <w:szCs w:val="24"/>
        </w:rPr>
        <w:t xml:space="preserve">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që</w:t>
      </w:r>
      <w:proofErr w:type="spellEnd"/>
      <w:r w:rsidR="00816C99" w:rsidRPr="00C844D6">
        <w:rPr>
          <w:color w:val="000000"/>
          <w:sz w:val="24"/>
          <w:szCs w:val="24"/>
          <w:lang w:val="en-GB"/>
        </w:rPr>
        <w:t xml:space="preserve"> është e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lidhur</w:t>
      </w:r>
      <w:proofErr w:type="spellEnd"/>
      <w:r w:rsidR="00816C99" w:rsidRPr="00C844D6">
        <w:rPr>
          <w:color w:val="000000"/>
          <w:sz w:val="24"/>
          <w:szCs w:val="24"/>
          <w:lang w:val="en-GB"/>
        </w:rPr>
        <w:t xml:space="preserve"> </w:t>
      </w:r>
      <w:r w:rsidR="0053488E" w:rsidRPr="00C844D6">
        <w:rPr>
          <w:color w:val="000000"/>
          <w:sz w:val="24"/>
          <w:szCs w:val="24"/>
        </w:rPr>
        <w:t>me mbështetjen për hua</w:t>
      </w:r>
      <w:r w:rsidR="00DE60D3" w:rsidRPr="00C844D6">
        <w:rPr>
          <w:color w:val="000000"/>
          <w:sz w:val="24"/>
          <w:szCs w:val="24"/>
          <w:lang w:val="sq-AL"/>
        </w:rPr>
        <w:t>marrje</w:t>
      </w:r>
      <w:r w:rsidRPr="00C844D6">
        <w:rPr>
          <w:color w:val="000000"/>
          <w:sz w:val="24"/>
          <w:szCs w:val="24"/>
        </w:rPr>
        <w:t xml:space="preserve">. </w:t>
      </w:r>
      <w:r w:rsidR="0053488E" w:rsidRPr="00C844D6">
        <w:rPr>
          <w:color w:val="000000"/>
          <w:sz w:val="24"/>
          <w:szCs w:val="24"/>
          <w:lang w:val="en-GB"/>
        </w:rPr>
        <w:t xml:space="preserve">Duke marrë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parasysh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se 7.704.063,86 euro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nga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mbështetja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e </w:t>
      </w:r>
      <w:proofErr w:type="spellStart"/>
      <w:r w:rsidR="00DE60D3" w:rsidRPr="00C844D6">
        <w:rPr>
          <w:color w:val="000000"/>
          <w:sz w:val="24"/>
          <w:szCs w:val="24"/>
          <w:lang w:val="en-GB"/>
        </w:rPr>
        <w:t>pakthyeshme</w:t>
      </w:r>
      <w:proofErr w:type="spellEnd"/>
      <w:r w:rsidR="00DE60D3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DE60D3" w:rsidRPr="00C844D6">
        <w:rPr>
          <w:color w:val="000000"/>
          <w:sz w:val="24"/>
          <w:szCs w:val="24"/>
          <w:lang w:val="en-GB"/>
        </w:rPr>
        <w:t>financiare</w:t>
      </w:r>
      <w:proofErr w:type="spellEnd"/>
      <w:r w:rsidR="00DE60D3" w:rsidRPr="00C844D6">
        <w:rPr>
          <w:color w:val="000000"/>
          <w:sz w:val="24"/>
          <w:szCs w:val="24"/>
          <w:lang w:val="en-GB"/>
        </w:rPr>
        <w:t xml:space="preserve"> </w:t>
      </w:r>
      <w:r w:rsidR="0053488E" w:rsidRPr="00C844D6">
        <w:rPr>
          <w:color w:val="000000"/>
          <w:sz w:val="24"/>
          <w:szCs w:val="24"/>
          <w:lang w:val="en-GB"/>
        </w:rPr>
        <w:t xml:space="preserve">dhe 19.140.531,33 euro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nga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mbështetja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për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hua</w:t>
      </w:r>
      <w:r w:rsidR="00DE60D3" w:rsidRPr="00C844D6">
        <w:rPr>
          <w:color w:val="000000"/>
          <w:sz w:val="24"/>
          <w:szCs w:val="24"/>
          <w:lang w:val="en-GB"/>
        </w:rPr>
        <w:t>marrje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r w:rsidR="00DE60D3" w:rsidRPr="00C844D6">
        <w:rPr>
          <w:color w:val="000000"/>
          <w:sz w:val="24"/>
          <w:szCs w:val="24"/>
          <w:lang w:val="en-GB"/>
        </w:rPr>
        <w:t>u</w:t>
      </w:r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lirua</w:t>
      </w:r>
      <w:r w:rsidR="00DE60D3" w:rsidRPr="00C844D6">
        <w:rPr>
          <w:color w:val="000000"/>
          <w:sz w:val="24"/>
          <w:szCs w:val="24"/>
          <w:lang w:val="en-GB"/>
        </w:rPr>
        <w:t>n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në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favor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të Malit të Zi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si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pa</w:t>
      </w:r>
      <w:r w:rsidR="00DE60D3" w:rsidRPr="00C844D6">
        <w:rPr>
          <w:color w:val="000000"/>
          <w:sz w:val="24"/>
          <w:szCs w:val="24"/>
          <w:lang w:val="en-GB"/>
        </w:rPr>
        <w:t>rafinancim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, </w:t>
      </w:r>
      <w:proofErr w:type="spellStart"/>
      <w:r w:rsidR="00DE60D3" w:rsidRPr="00C844D6">
        <w:rPr>
          <w:color w:val="000000"/>
          <w:sz w:val="24"/>
          <w:szCs w:val="24"/>
          <w:lang w:val="en-GB"/>
        </w:rPr>
        <w:t>ndërsa</w:t>
      </w:r>
      <w:proofErr w:type="spellEnd"/>
      <w:r w:rsidR="00DE60D3" w:rsidRPr="00C844D6">
        <w:rPr>
          <w:color w:val="000000"/>
          <w:sz w:val="24"/>
          <w:szCs w:val="24"/>
          <w:lang w:val="en-GB"/>
        </w:rPr>
        <w:t xml:space="preserve"> një</w:t>
      </w:r>
      <w:r w:rsidR="0053488E" w:rsidRPr="00C844D6">
        <w:rPr>
          <w:color w:val="000000"/>
          <w:sz w:val="24"/>
          <w:szCs w:val="24"/>
          <w:lang w:val="en-GB"/>
        </w:rPr>
        <w:t xml:space="preserve"> pjesë e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kësaj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shume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është</w:t>
      </w:r>
      <w:r w:rsidR="00816C99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barazuar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tashmë me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Vendimin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r w:rsidR="00816C99" w:rsidRPr="00C844D6">
        <w:rPr>
          <w:color w:val="000000"/>
          <w:sz w:val="24"/>
          <w:szCs w:val="24"/>
          <w:lang w:val="en-GB"/>
        </w:rPr>
        <w:t xml:space="preserve">për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implementim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C(2025) 5201 të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Komisionit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,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versioni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i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fundit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, duhet të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shfrytëzohet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shum</w:t>
      </w:r>
      <w:r w:rsidR="00816C99" w:rsidRPr="00C844D6">
        <w:rPr>
          <w:color w:val="000000"/>
          <w:sz w:val="24"/>
          <w:szCs w:val="24"/>
          <w:lang w:val="en-GB"/>
        </w:rPr>
        <w:t>ë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plotësuese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prej 173.788,60 euro për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barazimin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e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pjesës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së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para</w:t>
      </w:r>
      <w:r w:rsidR="00816C99" w:rsidRPr="00C844D6">
        <w:rPr>
          <w:color w:val="000000"/>
          <w:sz w:val="24"/>
          <w:szCs w:val="24"/>
          <w:lang w:val="en-GB"/>
        </w:rPr>
        <w:t>financimit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që</w:t>
      </w:r>
      <w:proofErr w:type="spellEnd"/>
      <w:r w:rsidR="00816C99" w:rsidRPr="00C844D6">
        <w:rPr>
          <w:color w:val="000000"/>
          <w:sz w:val="24"/>
          <w:szCs w:val="24"/>
          <w:lang w:val="en-GB"/>
        </w:rPr>
        <w:t xml:space="preserve"> është e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lidhur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me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mbështetjen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financiare</w:t>
      </w:r>
      <w:proofErr w:type="spellEnd"/>
      <w:r w:rsidR="00816C99" w:rsidRPr="00C844D6">
        <w:rPr>
          <w:color w:val="000000"/>
          <w:sz w:val="24"/>
          <w:szCs w:val="24"/>
          <w:lang w:val="en-GB"/>
        </w:rPr>
        <w:t xml:space="preserve"> të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pakthyeshme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dhe 431.772,93 euro për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barazimin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e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pjesës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së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para</w:t>
      </w:r>
      <w:r w:rsidR="00816C99" w:rsidRPr="00C844D6">
        <w:rPr>
          <w:color w:val="000000"/>
          <w:sz w:val="24"/>
          <w:szCs w:val="24"/>
          <w:lang w:val="en-GB"/>
        </w:rPr>
        <w:t>financimit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që</w:t>
      </w:r>
      <w:proofErr w:type="spellEnd"/>
      <w:r w:rsidR="00816C99" w:rsidRPr="00C844D6">
        <w:rPr>
          <w:color w:val="000000"/>
          <w:sz w:val="24"/>
          <w:szCs w:val="24"/>
          <w:lang w:val="en-GB"/>
        </w:rPr>
        <w:t xml:space="preserve"> ka të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bëjë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me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mbështetjen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për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hu</w:t>
      </w:r>
      <w:r w:rsidR="00816C99" w:rsidRPr="00C844D6">
        <w:rPr>
          <w:color w:val="000000"/>
          <w:sz w:val="24"/>
          <w:szCs w:val="24"/>
          <w:lang w:val="en-GB"/>
        </w:rPr>
        <w:t>marrje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. Duke marrë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parasysh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se 15.073.967,58 euro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nga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mbështetja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financiare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e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pakthyeshme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dhe 37.450.851,13 euro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nga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mbështetja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për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hua</w:t>
      </w:r>
      <w:r w:rsidR="00816C99" w:rsidRPr="00C844D6">
        <w:rPr>
          <w:color w:val="000000"/>
          <w:sz w:val="24"/>
          <w:szCs w:val="24"/>
          <w:lang w:val="en-GB"/>
        </w:rPr>
        <w:t>marrje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janë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liruar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në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favor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të Maqedonisë së Veriut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si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par</w:t>
      </w:r>
      <w:r w:rsidR="00816C99" w:rsidRPr="00C844D6">
        <w:rPr>
          <w:color w:val="000000"/>
          <w:sz w:val="24"/>
          <w:szCs w:val="24"/>
          <w:lang w:val="en-GB"/>
        </w:rPr>
        <w:t>afinancim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,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ndërsa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r w:rsidR="00816C99" w:rsidRPr="00C844D6">
        <w:rPr>
          <w:color w:val="000000"/>
          <w:sz w:val="24"/>
          <w:szCs w:val="24"/>
          <w:lang w:val="en-GB"/>
        </w:rPr>
        <w:t xml:space="preserve">një </w:t>
      </w:r>
      <w:r w:rsidR="0053488E" w:rsidRPr="00C844D6">
        <w:rPr>
          <w:color w:val="000000"/>
          <w:sz w:val="24"/>
          <w:szCs w:val="24"/>
          <w:lang w:val="en-GB"/>
        </w:rPr>
        <w:t xml:space="preserve">pjesë e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kësaj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shume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tanimë</w:t>
      </w:r>
      <w:proofErr w:type="spellEnd"/>
      <w:r w:rsidR="00816C99" w:rsidRPr="00C844D6">
        <w:rPr>
          <w:color w:val="000000"/>
          <w:sz w:val="24"/>
          <w:szCs w:val="24"/>
          <w:lang w:val="en-GB"/>
        </w:rPr>
        <w:t xml:space="preserve"> ishte e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barazuar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me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Vendimin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r w:rsidR="00816C99" w:rsidRPr="00C844D6">
        <w:rPr>
          <w:color w:val="000000"/>
          <w:sz w:val="24"/>
          <w:szCs w:val="24"/>
          <w:lang w:val="en-GB"/>
        </w:rPr>
        <w:t>për</w:t>
      </w:r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Zbatim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C(2025) 5199 të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Komisionit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,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versioni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i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fundit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, një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shumë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prej 343.458,94 euro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nga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pagesa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duhet të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shfrytëzohet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pë</w:t>
      </w:r>
      <w:r w:rsidR="00816C99" w:rsidRPr="00C844D6">
        <w:rPr>
          <w:color w:val="000000"/>
          <w:sz w:val="24"/>
          <w:szCs w:val="24"/>
          <w:lang w:val="en-GB"/>
        </w:rPr>
        <w:t xml:space="preserve">r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barazimin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e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pjesës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së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para</w:t>
      </w:r>
      <w:r w:rsidR="00816C99" w:rsidRPr="00C844D6">
        <w:rPr>
          <w:color w:val="000000"/>
          <w:sz w:val="24"/>
          <w:szCs w:val="24"/>
          <w:lang w:val="en-GB"/>
        </w:rPr>
        <w:t>financimit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që</w:t>
      </w:r>
      <w:proofErr w:type="spellEnd"/>
      <w:r w:rsidR="00816C99" w:rsidRPr="00C844D6">
        <w:rPr>
          <w:color w:val="000000"/>
          <w:sz w:val="24"/>
          <w:szCs w:val="24"/>
          <w:lang w:val="en-GB"/>
        </w:rPr>
        <w:t xml:space="preserve"> është e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lidhur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me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mbështetjen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financiare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të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pakthyeshme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,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ndërsa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një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shumë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prej 853.314,13 euro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nga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pagesa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duhet të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shfrytëzohet</w:t>
      </w:r>
      <w:proofErr w:type="spellEnd"/>
      <w:r w:rsidR="00816C99" w:rsidRPr="00C844D6">
        <w:rPr>
          <w:color w:val="000000"/>
          <w:sz w:val="24"/>
          <w:szCs w:val="24"/>
          <w:lang w:val="en-GB"/>
        </w:rPr>
        <w:t xml:space="preserve"> për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barazimin</w:t>
      </w:r>
      <w:proofErr w:type="spellEnd"/>
      <w:r w:rsidR="00816C99" w:rsidRPr="00C844D6">
        <w:rPr>
          <w:color w:val="000000"/>
          <w:sz w:val="24"/>
          <w:szCs w:val="24"/>
          <w:lang w:val="en-GB"/>
        </w:rPr>
        <w:t xml:space="preserve"> </w:t>
      </w:r>
      <w:r w:rsidR="0053488E" w:rsidRPr="00C844D6">
        <w:rPr>
          <w:color w:val="000000"/>
          <w:sz w:val="24"/>
          <w:szCs w:val="24"/>
          <w:lang w:val="en-GB"/>
        </w:rPr>
        <w:t xml:space="preserve">e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pjesës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së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para</w:t>
      </w:r>
      <w:r w:rsidR="00816C99" w:rsidRPr="00C844D6">
        <w:rPr>
          <w:color w:val="000000"/>
          <w:sz w:val="24"/>
          <w:szCs w:val="24"/>
          <w:lang w:val="en-GB"/>
        </w:rPr>
        <w:t>financimit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që</w:t>
      </w:r>
      <w:proofErr w:type="spellEnd"/>
      <w:r w:rsidR="00816C99" w:rsidRPr="00C844D6">
        <w:rPr>
          <w:color w:val="000000"/>
          <w:sz w:val="24"/>
          <w:szCs w:val="24"/>
          <w:lang w:val="en-GB"/>
        </w:rPr>
        <w:t xml:space="preserve"> është e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lidhur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me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mbështetjen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për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hu</w:t>
      </w:r>
      <w:r w:rsidR="00816C99" w:rsidRPr="00C844D6">
        <w:rPr>
          <w:color w:val="000000"/>
          <w:sz w:val="24"/>
          <w:szCs w:val="24"/>
          <w:lang w:val="en-GB"/>
        </w:rPr>
        <w:t>amarrje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>.</w:t>
      </w:r>
    </w:p>
    <w:p w14:paraId="06284CFF" w14:textId="6EB802BE" w:rsidR="008C5975" w:rsidRPr="00C844D6" w:rsidRDefault="008C5975" w:rsidP="003F2504">
      <w:pPr>
        <w:shd w:val="clear" w:color="auto" w:fill="FFFFFF"/>
        <w:spacing w:before="120" w:after="120"/>
        <w:jc w:val="both"/>
        <w:rPr>
          <w:sz w:val="24"/>
          <w:szCs w:val="24"/>
          <w:lang w:val="sq-AL"/>
        </w:rPr>
      </w:pPr>
    </w:p>
    <w:p w14:paraId="531E7567" w14:textId="2B7F54C3" w:rsidR="008C5975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lang w:val="sq-AL"/>
        </w:rPr>
      </w:pPr>
      <w:r w:rsidRPr="00C844D6">
        <w:rPr>
          <w:color w:val="000000"/>
          <w:sz w:val="24"/>
        </w:rPr>
        <w:t>(17)</w:t>
      </w:r>
      <w:r w:rsidRPr="00C844D6">
        <w:rPr>
          <w:color w:val="000000"/>
          <w:sz w:val="24"/>
        </w:rPr>
        <w:tab/>
      </w:r>
      <w:r w:rsidR="0053488E" w:rsidRPr="00C844D6">
        <w:rPr>
          <w:color w:val="000000"/>
          <w:sz w:val="24"/>
          <w:szCs w:val="24"/>
          <w:lang w:val="en-GB"/>
        </w:rPr>
        <w:t xml:space="preserve">Në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p</w:t>
      </w:r>
      <w:r w:rsidR="00816C99" w:rsidRPr="00C844D6">
        <w:rPr>
          <w:color w:val="000000"/>
          <w:sz w:val="24"/>
          <w:szCs w:val="24"/>
          <w:lang w:val="en-GB"/>
        </w:rPr>
        <w:t>ajtim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me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nenin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14 të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Marrëveshjes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për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Instrumentin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dhe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nenin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7 të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Kontratës</w:t>
      </w:r>
      <w:proofErr w:type="spellEnd"/>
      <w:r w:rsidR="00816C99" w:rsidRPr="00C844D6">
        <w:rPr>
          <w:color w:val="000000"/>
          <w:sz w:val="24"/>
          <w:szCs w:val="24"/>
          <w:lang w:val="en-GB"/>
        </w:rPr>
        <w:t xml:space="preserve"> për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huamarrje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,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shfrytëzuesit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parashtruan</w:t>
      </w:r>
      <w:proofErr w:type="spellEnd"/>
      <w:r w:rsidR="00816C99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kërkesa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në të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cilat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janë të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shënuara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shuma</w:t>
      </w:r>
      <w:r w:rsidR="00816C99" w:rsidRPr="00C844D6">
        <w:rPr>
          <w:color w:val="000000"/>
          <w:sz w:val="24"/>
          <w:szCs w:val="24"/>
          <w:lang w:val="en-GB"/>
        </w:rPr>
        <w:t>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bruto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të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mbështetjes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r w:rsidR="00816C99" w:rsidRPr="00C844D6">
        <w:rPr>
          <w:color w:val="000000"/>
          <w:sz w:val="24"/>
          <w:szCs w:val="24"/>
          <w:lang w:val="en-GB"/>
        </w:rPr>
        <w:t>s</w:t>
      </w:r>
      <w:r w:rsidR="0053488E" w:rsidRPr="00C844D6">
        <w:rPr>
          <w:color w:val="000000"/>
          <w:sz w:val="24"/>
          <w:szCs w:val="24"/>
          <w:lang w:val="en-GB"/>
        </w:rPr>
        <w:t xml:space="preserve">ë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pakthyeshme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dh</w:t>
      </w:r>
      <w:r w:rsidR="00816C99" w:rsidRPr="00C844D6">
        <w:rPr>
          <w:color w:val="000000"/>
          <w:sz w:val="24"/>
          <w:szCs w:val="24"/>
          <w:lang w:val="en-GB"/>
        </w:rPr>
        <w:t>e</w:t>
      </w:r>
      <w:r w:rsidR="0053488E" w:rsidRPr="00C844D6">
        <w:rPr>
          <w:color w:val="000000"/>
          <w:sz w:val="24"/>
          <w:szCs w:val="24"/>
          <w:lang w:val="en-GB"/>
        </w:rPr>
        <w:t xml:space="preserve"> për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hu</w:t>
      </w:r>
      <w:r w:rsidR="00816C99" w:rsidRPr="00C844D6">
        <w:rPr>
          <w:color w:val="000000"/>
          <w:sz w:val="24"/>
          <w:szCs w:val="24"/>
          <w:lang w:val="en-GB"/>
        </w:rPr>
        <w:t>amarrje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. </w:t>
      </w:r>
      <w:r w:rsidR="00816C99" w:rsidRPr="00C844D6">
        <w:rPr>
          <w:color w:val="000000"/>
          <w:sz w:val="24"/>
          <w:szCs w:val="24"/>
          <w:lang w:val="en-GB"/>
        </w:rPr>
        <w:t xml:space="preserve">Në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bazë</w:t>
      </w:r>
      <w:proofErr w:type="spellEnd"/>
      <w:r w:rsidR="00816C99" w:rsidRPr="00C844D6">
        <w:rPr>
          <w:color w:val="000000"/>
          <w:sz w:val="24"/>
          <w:szCs w:val="24"/>
          <w:lang w:val="en-GB"/>
        </w:rPr>
        <w:t xml:space="preserve"> të</w:t>
      </w:r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shum</w:t>
      </w:r>
      <w:r w:rsidR="00816C99" w:rsidRPr="00C844D6">
        <w:rPr>
          <w:color w:val="000000"/>
          <w:sz w:val="24"/>
          <w:szCs w:val="24"/>
          <w:lang w:val="en-GB"/>
        </w:rPr>
        <w:t>ave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r w:rsidR="00816C99" w:rsidRPr="00C844D6">
        <w:rPr>
          <w:color w:val="000000"/>
          <w:sz w:val="24"/>
          <w:szCs w:val="24"/>
          <w:lang w:val="en-GB"/>
        </w:rPr>
        <w:t>të</w:t>
      </w:r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pa</w:t>
      </w:r>
      <w:r w:rsidR="00816C99" w:rsidRPr="00C844D6">
        <w:rPr>
          <w:color w:val="000000"/>
          <w:sz w:val="24"/>
          <w:szCs w:val="24"/>
          <w:lang w:val="en-GB"/>
        </w:rPr>
        <w:t>rafinancimit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që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duhet të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barazohen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,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siç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është </w:t>
      </w:r>
      <w:proofErr w:type="spellStart"/>
      <w:r w:rsidR="00816C99" w:rsidRPr="00C844D6">
        <w:rPr>
          <w:color w:val="000000"/>
          <w:sz w:val="24"/>
          <w:szCs w:val="24"/>
          <w:lang w:val="en-GB"/>
        </w:rPr>
        <w:t>shënuar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në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arsyetimin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16, në këtë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vendim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përcaktohen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shuma</w:t>
      </w:r>
      <w:r w:rsidR="000508D8" w:rsidRPr="00C844D6">
        <w:rPr>
          <w:color w:val="000000"/>
          <w:sz w:val="24"/>
          <w:szCs w:val="24"/>
          <w:lang w:val="en-GB"/>
        </w:rPr>
        <w:t>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neto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që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duhet të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lirohen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, </w:t>
      </w:r>
      <w:proofErr w:type="spellStart"/>
      <w:r w:rsidR="000508D8" w:rsidRPr="00C844D6">
        <w:rPr>
          <w:color w:val="000000"/>
          <w:sz w:val="24"/>
          <w:szCs w:val="24"/>
          <w:lang w:val="en-GB"/>
        </w:rPr>
        <w:t>si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për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mbështetjen</w:t>
      </w:r>
      <w:proofErr w:type="spellEnd"/>
      <w:r w:rsidR="000508D8" w:rsidRPr="00C844D6">
        <w:rPr>
          <w:color w:val="000000"/>
          <w:sz w:val="24"/>
          <w:szCs w:val="24"/>
          <w:lang w:val="en-GB"/>
        </w:rPr>
        <w:t xml:space="preserve"> </w:t>
      </w:r>
      <w:proofErr w:type="gramStart"/>
      <w:r w:rsidR="000508D8" w:rsidRPr="00C844D6">
        <w:rPr>
          <w:color w:val="000000"/>
          <w:sz w:val="24"/>
          <w:szCs w:val="24"/>
          <w:lang w:val="en-GB"/>
        </w:rPr>
        <w:t xml:space="preserve">e </w:t>
      </w:r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0508D8" w:rsidRPr="00C844D6">
        <w:rPr>
          <w:color w:val="000000"/>
          <w:sz w:val="24"/>
          <w:szCs w:val="24"/>
          <w:lang w:val="en-GB"/>
        </w:rPr>
        <w:t>pakthyeshme</w:t>
      </w:r>
      <w:proofErr w:type="spellEnd"/>
      <w:proofErr w:type="gramEnd"/>
      <w:r w:rsidR="0053488E" w:rsidRPr="00C844D6">
        <w:rPr>
          <w:color w:val="000000"/>
          <w:sz w:val="24"/>
          <w:szCs w:val="24"/>
          <w:lang w:val="en-GB"/>
        </w:rPr>
        <w:t xml:space="preserve">, ashtu edhe për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mbështetjen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për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hua</w:t>
      </w:r>
      <w:r w:rsidR="000508D8" w:rsidRPr="00C844D6">
        <w:rPr>
          <w:color w:val="000000"/>
          <w:sz w:val="24"/>
          <w:szCs w:val="24"/>
          <w:lang w:val="en-GB"/>
        </w:rPr>
        <w:t>marrje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. Për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qëllimet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e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nenit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19(2) të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Marrëveshjes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për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Instrumentin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dhe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nenit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8(4)(e) të </w:t>
      </w:r>
      <w:proofErr w:type="spellStart"/>
      <w:r w:rsidR="000508D8" w:rsidRPr="00C844D6">
        <w:rPr>
          <w:color w:val="000000"/>
          <w:sz w:val="24"/>
          <w:szCs w:val="24"/>
          <w:lang w:val="en-GB"/>
        </w:rPr>
        <w:t>Kontratës</w:t>
      </w:r>
      <w:proofErr w:type="spellEnd"/>
      <w:r w:rsidR="000508D8" w:rsidRPr="00C844D6">
        <w:rPr>
          <w:color w:val="000000"/>
          <w:sz w:val="24"/>
          <w:szCs w:val="24"/>
          <w:lang w:val="en-GB"/>
        </w:rPr>
        <w:t xml:space="preserve"> për </w:t>
      </w:r>
      <w:proofErr w:type="spellStart"/>
      <w:r w:rsidR="000508D8" w:rsidRPr="00C844D6">
        <w:rPr>
          <w:color w:val="000000"/>
          <w:sz w:val="24"/>
          <w:szCs w:val="24"/>
          <w:lang w:val="en-GB"/>
        </w:rPr>
        <w:t>Huamarrje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, </w:t>
      </w:r>
      <w:proofErr w:type="spellStart"/>
      <w:r w:rsidR="000508D8" w:rsidRPr="00C844D6">
        <w:rPr>
          <w:color w:val="000000"/>
          <w:sz w:val="24"/>
          <w:szCs w:val="24"/>
          <w:lang w:val="en-GB"/>
        </w:rPr>
        <w:t>Kontratat</w:t>
      </w:r>
      <w:proofErr w:type="spellEnd"/>
      <w:r w:rsidR="000508D8" w:rsidRPr="00C844D6">
        <w:rPr>
          <w:color w:val="000000"/>
          <w:sz w:val="24"/>
          <w:szCs w:val="24"/>
          <w:lang w:val="en-GB"/>
        </w:rPr>
        <w:t xml:space="preserve"> për </w:t>
      </w:r>
      <w:proofErr w:type="spellStart"/>
      <w:r w:rsidR="000508D8" w:rsidRPr="00C844D6">
        <w:rPr>
          <w:color w:val="000000"/>
          <w:sz w:val="24"/>
          <w:szCs w:val="24"/>
          <w:lang w:val="en-GB"/>
        </w:rPr>
        <w:t>kontribute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r w:rsidR="000508D8" w:rsidRPr="00C844D6">
        <w:rPr>
          <w:color w:val="000000"/>
          <w:sz w:val="24"/>
          <w:szCs w:val="24"/>
          <w:lang w:val="en-GB"/>
        </w:rPr>
        <w:t xml:space="preserve">të </w:t>
      </w:r>
      <w:proofErr w:type="spellStart"/>
      <w:r w:rsidR="000508D8" w:rsidRPr="00C844D6">
        <w:rPr>
          <w:color w:val="000000"/>
          <w:sz w:val="24"/>
          <w:szCs w:val="24"/>
          <w:lang w:val="en-GB"/>
        </w:rPr>
        <w:t>cilat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duhet të </w:t>
      </w:r>
      <w:proofErr w:type="spellStart"/>
      <w:r w:rsidR="000508D8" w:rsidRPr="00C844D6">
        <w:rPr>
          <w:color w:val="000000"/>
          <w:sz w:val="24"/>
          <w:szCs w:val="24"/>
          <w:lang w:val="en-GB"/>
        </w:rPr>
        <w:t>lidhen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me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Menax</w:t>
      </w:r>
      <w:r w:rsidR="000508D8" w:rsidRPr="00C844D6">
        <w:rPr>
          <w:color w:val="000000"/>
          <w:sz w:val="24"/>
          <w:szCs w:val="24"/>
          <w:lang w:val="en-GB"/>
        </w:rPr>
        <w:t>huesit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e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fondit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nënshkruhen</w:t>
      </w:r>
      <w:proofErr w:type="spellEnd"/>
      <w:r w:rsidR="000508D8" w:rsidRPr="00C844D6">
        <w:rPr>
          <w:color w:val="000000"/>
          <w:sz w:val="24"/>
          <w:szCs w:val="24"/>
          <w:lang w:val="en-GB"/>
        </w:rPr>
        <w:t xml:space="preserve"> për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shuma</w:t>
      </w:r>
      <w:r w:rsidR="000508D8" w:rsidRPr="00C844D6">
        <w:rPr>
          <w:color w:val="000000"/>
          <w:sz w:val="24"/>
          <w:szCs w:val="24"/>
          <w:lang w:val="en-GB"/>
        </w:rPr>
        <w:t>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neto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të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përcaktuara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me këtë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vendim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, </w:t>
      </w:r>
      <w:proofErr w:type="spellStart"/>
      <w:r w:rsidR="000508D8" w:rsidRPr="00C844D6">
        <w:rPr>
          <w:color w:val="000000"/>
          <w:sz w:val="24"/>
          <w:szCs w:val="24"/>
          <w:lang w:val="en-GB"/>
        </w:rPr>
        <w:t>ndërsa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jo për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shuma</w:t>
      </w:r>
      <w:r w:rsidR="000508D8" w:rsidRPr="00C844D6">
        <w:rPr>
          <w:color w:val="000000"/>
          <w:sz w:val="24"/>
          <w:szCs w:val="24"/>
          <w:lang w:val="en-GB"/>
        </w:rPr>
        <w:t>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bruto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të </w:t>
      </w:r>
      <w:proofErr w:type="spellStart"/>
      <w:r w:rsidR="000508D8" w:rsidRPr="00C844D6">
        <w:rPr>
          <w:color w:val="000000"/>
          <w:sz w:val="24"/>
          <w:szCs w:val="24"/>
          <w:lang w:val="en-GB"/>
        </w:rPr>
        <w:t>shënuara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në </w:t>
      </w:r>
      <w:proofErr w:type="spellStart"/>
      <w:r w:rsidR="0053488E" w:rsidRPr="00C844D6">
        <w:rPr>
          <w:color w:val="000000"/>
          <w:sz w:val="24"/>
          <w:szCs w:val="24"/>
          <w:lang w:val="en-GB"/>
        </w:rPr>
        <w:t>kërkesat</w:t>
      </w:r>
      <w:proofErr w:type="spellEnd"/>
      <w:r w:rsidR="0053488E" w:rsidRPr="00C844D6">
        <w:rPr>
          <w:color w:val="000000"/>
          <w:sz w:val="24"/>
          <w:szCs w:val="24"/>
          <w:lang w:val="en-GB"/>
        </w:rPr>
        <w:t xml:space="preserve"> e </w:t>
      </w:r>
      <w:proofErr w:type="spellStart"/>
      <w:r w:rsidR="000508D8" w:rsidRPr="00C844D6">
        <w:rPr>
          <w:color w:val="000000"/>
          <w:sz w:val="24"/>
          <w:szCs w:val="24"/>
          <w:lang w:val="en-GB"/>
        </w:rPr>
        <w:t>shfrytëzuesëve</w:t>
      </w:r>
      <w:proofErr w:type="spellEnd"/>
      <w:r w:rsidR="0053488E" w:rsidRPr="00C844D6">
        <w:rPr>
          <w:color w:val="000000"/>
          <w:sz w:val="24"/>
          <w:szCs w:val="24"/>
          <w:lang w:val="sq-AL"/>
        </w:rPr>
        <w:t>.</w:t>
      </w:r>
    </w:p>
    <w:p w14:paraId="528AD50C" w14:textId="49F9A6C2" w:rsidR="008C5975" w:rsidRPr="00C844D6" w:rsidRDefault="001830BE" w:rsidP="00F1234F">
      <w:pPr>
        <w:shd w:val="clear" w:color="auto" w:fill="FFFFFF"/>
        <w:spacing w:before="120" w:after="120"/>
        <w:rPr>
          <w:sz w:val="24"/>
          <w:szCs w:val="24"/>
          <w:lang w:val="sq-AL"/>
        </w:rPr>
      </w:pPr>
      <w:r w:rsidRPr="00C844D6">
        <w:rPr>
          <w:color w:val="000000"/>
          <w:sz w:val="24"/>
        </w:rPr>
        <w:t>Vendos si</w:t>
      </w:r>
      <w:r w:rsidR="00F1234F" w:rsidRPr="00C844D6">
        <w:rPr>
          <w:color w:val="000000"/>
          <w:sz w:val="24"/>
          <w:lang w:val="sq-AL"/>
        </w:rPr>
        <w:t>ç</w:t>
      </w:r>
      <w:r w:rsidRPr="00C844D6">
        <w:rPr>
          <w:color w:val="000000"/>
          <w:sz w:val="24"/>
          <w:lang w:val="sq-AL"/>
        </w:rPr>
        <w:t xml:space="preserve"> vij</w:t>
      </w:r>
      <w:r w:rsidR="00F1234F" w:rsidRPr="00C844D6">
        <w:rPr>
          <w:color w:val="000000"/>
          <w:sz w:val="24"/>
          <w:lang w:val="sq-AL"/>
        </w:rPr>
        <w:t>on</w:t>
      </w:r>
      <w:r w:rsidRPr="00C844D6">
        <w:rPr>
          <w:color w:val="000000"/>
          <w:sz w:val="24"/>
          <w:lang w:val="sq-AL"/>
        </w:rPr>
        <w:t>:</w:t>
      </w:r>
    </w:p>
    <w:p w14:paraId="2D128378" w14:textId="5998CA47" w:rsidR="001830BE" w:rsidRPr="00C844D6" w:rsidRDefault="001830BE" w:rsidP="003F2504">
      <w:pPr>
        <w:shd w:val="clear" w:color="auto" w:fill="FFFFFF"/>
        <w:spacing w:before="120" w:after="120"/>
        <w:jc w:val="center"/>
        <w:rPr>
          <w:i/>
          <w:iCs/>
          <w:color w:val="000000"/>
          <w:sz w:val="24"/>
          <w:szCs w:val="24"/>
          <w:lang w:val="sq-AL"/>
        </w:rPr>
      </w:pPr>
      <w:r w:rsidRPr="00C844D6">
        <w:rPr>
          <w:i/>
          <w:color w:val="000000"/>
          <w:sz w:val="24"/>
          <w:lang w:val="sq-AL"/>
        </w:rPr>
        <w:t>Neni 1</w:t>
      </w:r>
    </w:p>
    <w:p w14:paraId="0CC98ABD" w14:textId="2CAF70B0" w:rsidR="001830BE" w:rsidRPr="00C844D6" w:rsidRDefault="001830BE" w:rsidP="00F1234F">
      <w:pPr>
        <w:shd w:val="clear" w:color="auto" w:fill="FFFFFF"/>
        <w:spacing w:before="120" w:after="120"/>
        <w:jc w:val="center"/>
        <w:rPr>
          <w:i/>
          <w:color w:val="000000"/>
          <w:sz w:val="24"/>
          <w:lang w:val="sq-AL"/>
        </w:rPr>
      </w:pPr>
      <w:r w:rsidRPr="00C844D6">
        <w:rPr>
          <w:i/>
          <w:color w:val="000000"/>
          <w:sz w:val="24"/>
        </w:rPr>
        <w:t>Miratim</w:t>
      </w:r>
      <w:r w:rsidR="00F1234F" w:rsidRPr="00C844D6">
        <w:rPr>
          <w:i/>
          <w:color w:val="000000"/>
          <w:sz w:val="24"/>
          <w:lang w:val="sq-AL"/>
        </w:rPr>
        <w:t>i</w:t>
      </w:r>
      <w:r w:rsidRPr="00C844D6">
        <w:rPr>
          <w:i/>
          <w:color w:val="000000"/>
          <w:sz w:val="24"/>
        </w:rPr>
        <w:t xml:space="preserve"> </w:t>
      </w:r>
      <w:r w:rsidR="00F1234F" w:rsidRPr="00C844D6">
        <w:rPr>
          <w:i/>
          <w:color w:val="000000"/>
          <w:sz w:val="24"/>
          <w:lang w:val="sq-AL"/>
        </w:rPr>
        <w:t>i</w:t>
      </w:r>
      <w:r w:rsidRPr="00C844D6">
        <w:rPr>
          <w:i/>
          <w:color w:val="000000"/>
          <w:sz w:val="24"/>
        </w:rPr>
        <w:t xml:space="preserve"> lirimi</w:t>
      </w:r>
      <w:r w:rsidR="00F1234F" w:rsidRPr="00C844D6">
        <w:rPr>
          <w:i/>
          <w:color w:val="000000"/>
          <w:sz w:val="24"/>
          <w:lang w:val="sq-AL"/>
        </w:rPr>
        <w:t>t</w:t>
      </w:r>
      <w:r w:rsidRPr="00C844D6">
        <w:rPr>
          <w:i/>
          <w:color w:val="000000"/>
          <w:sz w:val="24"/>
        </w:rPr>
        <w:t xml:space="preserve"> </w:t>
      </w:r>
      <w:r w:rsidR="00F1234F" w:rsidRPr="00C844D6">
        <w:rPr>
          <w:i/>
          <w:color w:val="000000"/>
          <w:sz w:val="24"/>
          <w:lang w:val="sq-AL"/>
        </w:rPr>
        <w:t>për</w:t>
      </w:r>
      <w:r w:rsidRPr="00C844D6">
        <w:rPr>
          <w:i/>
          <w:color w:val="000000"/>
          <w:sz w:val="24"/>
        </w:rPr>
        <w:t xml:space="preserve"> mbështetje</w:t>
      </w:r>
      <w:r w:rsidR="00F1234F" w:rsidRPr="00C844D6">
        <w:rPr>
          <w:i/>
          <w:color w:val="000000"/>
          <w:sz w:val="24"/>
          <w:lang w:val="sq-AL"/>
        </w:rPr>
        <w:t>n e pakthyeshme</w:t>
      </w:r>
      <w:r w:rsidRPr="00C844D6">
        <w:rPr>
          <w:i/>
          <w:color w:val="000000"/>
          <w:sz w:val="24"/>
        </w:rPr>
        <w:t xml:space="preserve"> për Shqipërinë</w:t>
      </w:r>
    </w:p>
    <w:p w14:paraId="0839DC17" w14:textId="7391E884" w:rsidR="008C5975" w:rsidRPr="00C844D6" w:rsidRDefault="00543E5F" w:rsidP="003F2504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C844D6">
        <w:rPr>
          <w:color w:val="000000"/>
          <w:sz w:val="24"/>
        </w:rPr>
        <w:t>(1)</w:t>
      </w:r>
      <w:r w:rsidRPr="00C844D6">
        <w:rPr>
          <w:color w:val="000000"/>
          <w:sz w:val="24"/>
        </w:rPr>
        <w:tab/>
      </w:r>
      <w:r w:rsidR="001830BE" w:rsidRPr="00C844D6">
        <w:rPr>
          <w:color w:val="000000"/>
          <w:sz w:val="24"/>
          <w:lang w:val="sq-AL"/>
        </w:rPr>
        <w:t>Në bazë të</w:t>
      </w:r>
      <w:r w:rsidR="001830BE" w:rsidRPr="00C844D6">
        <w:rPr>
          <w:color w:val="000000"/>
          <w:sz w:val="24"/>
        </w:rPr>
        <w:t xml:space="preserve"> vlerësimi</w:t>
      </w:r>
      <w:r w:rsidR="001830BE" w:rsidRPr="00C844D6">
        <w:rPr>
          <w:color w:val="000000"/>
          <w:sz w:val="24"/>
          <w:lang w:val="sq-AL"/>
        </w:rPr>
        <w:t>t</w:t>
      </w:r>
      <w:r w:rsidR="001830BE" w:rsidRPr="00C844D6">
        <w:rPr>
          <w:color w:val="000000"/>
          <w:sz w:val="24"/>
        </w:rPr>
        <w:t xml:space="preserve"> </w:t>
      </w:r>
      <w:r w:rsidR="001830BE" w:rsidRPr="00C844D6">
        <w:rPr>
          <w:color w:val="000000"/>
          <w:sz w:val="24"/>
          <w:lang w:val="sq-AL"/>
        </w:rPr>
        <w:t>të</w:t>
      </w:r>
      <w:r w:rsidR="001830BE" w:rsidRPr="00C844D6">
        <w:rPr>
          <w:color w:val="000000"/>
          <w:sz w:val="24"/>
        </w:rPr>
        <w:t xml:space="preserve"> kushteve për pagesë, komponenta e mbështetjes financiare </w:t>
      </w:r>
      <w:r w:rsidR="001830BE" w:rsidRPr="00C844D6">
        <w:rPr>
          <w:color w:val="000000"/>
          <w:sz w:val="24"/>
          <w:lang w:val="sq-AL"/>
        </w:rPr>
        <w:t>e pakthyeshme në kuadër të</w:t>
      </w:r>
      <w:r w:rsidR="001830BE" w:rsidRPr="00C844D6">
        <w:rPr>
          <w:color w:val="000000"/>
          <w:sz w:val="24"/>
        </w:rPr>
        <w:t xml:space="preserve"> kërkesës për lirimin e dytë të mjeteve sipas Instrumentit për </w:t>
      </w:r>
      <w:r w:rsidR="001830BE" w:rsidRPr="00C844D6">
        <w:rPr>
          <w:color w:val="000000"/>
          <w:sz w:val="24"/>
          <w:lang w:val="sq-AL"/>
        </w:rPr>
        <w:t>r</w:t>
      </w:r>
      <w:r w:rsidR="001830BE" w:rsidRPr="00C844D6">
        <w:rPr>
          <w:color w:val="000000"/>
          <w:sz w:val="24"/>
        </w:rPr>
        <w:t xml:space="preserve">eforma dhe </w:t>
      </w:r>
      <w:r w:rsidR="001830BE" w:rsidRPr="00C844D6">
        <w:rPr>
          <w:color w:val="000000"/>
          <w:sz w:val="24"/>
          <w:lang w:val="sq-AL"/>
        </w:rPr>
        <w:t>r</w:t>
      </w:r>
      <w:r w:rsidR="001830BE" w:rsidRPr="00C844D6">
        <w:rPr>
          <w:color w:val="000000"/>
          <w:sz w:val="24"/>
        </w:rPr>
        <w:t>ritje për Shqipërinë përcaktohet në shumën</w:t>
      </w:r>
      <w:r w:rsidR="00F1234F" w:rsidRPr="00C844D6">
        <w:rPr>
          <w:color w:val="000000"/>
          <w:sz w:val="24"/>
          <w:lang w:val="sq-AL"/>
        </w:rPr>
        <w:t>-</w:t>
      </w:r>
      <w:r w:rsidR="001830BE" w:rsidRPr="00C844D6">
        <w:rPr>
          <w:color w:val="000000"/>
          <w:sz w:val="24"/>
        </w:rPr>
        <w:t>bruto prej 30.650.126,02 euro</w:t>
      </w:r>
      <w:r w:rsidRPr="00C844D6">
        <w:rPr>
          <w:color w:val="000000"/>
          <w:sz w:val="24"/>
        </w:rPr>
        <w:t>.</w:t>
      </w:r>
    </w:p>
    <w:p w14:paraId="2EBD21B8" w14:textId="6A6E9AC6" w:rsidR="008C5975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lang w:val="en-GB"/>
        </w:rPr>
      </w:pPr>
      <w:r w:rsidRPr="00C844D6">
        <w:rPr>
          <w:color w:val="000000"/>
          <w:sz w:val="24"/>
        </w:rPr>
        <w:t>(2)</w:t>
      </w:r>
      <w:r w:rsidRPr="00C844D6">
        <w:rPr>
          <w:color w:val="000000"/>
          <w:sz w:val="24"/>
        </w:rPr>
        <w:tab/>
      </w:r>
      <w:r w:rsidR="001830BE" w:rsidRPr="00C844D6">
        <w:rPr>
          <w:color w:val="000000"/>
          <w:sz w:val="24"/>
          <w:szCs w:val="24"/>
          <w:lang w:val="en-GB"/>
        </w:rPr>
        <w:t xml:space="preserve">Në </w:t>
      </w:r>
      <w:proofErr w:type="spellStart"/>
      <w:r w:rsidR="001830BE" w:rsidRPr="00C844D6">
        <w:rPr>
          <w:color w:val="000000"/>
          <w:sz w:val="24"/>
          <w:szCs w:val="24"/>
          <w:lang w:val="en-GB"/>
        </w:rPr>
        <w:t>pajtim</w:t>
      </w:r>
      <w:proofErr w:type="spellEnd"/>
      <w:r w:rsidR="001830BE" w:rsidRPr="00C844D6">
        <w:rPr>
          <w:color w:val="000000"/>
          <w:sz w:val="24"/>
          <w:szCs w:val="24"/>
          <w:lang w:val="en-GB"/>
        </w:rPr>
        <w:t xml:space="preserve"> me </w:t>
      </w:r>
      <w:proofErr w:type="spellStart"/>
      <w:r w:rsidR="001830BE" w:rsidRPr="00C844D6">
        <w:rPr>
          <w:color w:val="000000"/>
          <w:sz w:val="24"/>
          <w:szCs w:val="24"/>
          <w:lang w:val="en-GB"/>
        </w:rPr>
        <w:t>nenin</w:t>
      </w:r>
      <w:proofErr w:type="spellEnd"/>
      <w:r w:rsidR="001830BE" w:rsidRPr="00C844D6">
        <w:rPr>
          <w:color w:val="000000"/>
          <w:sz w:val="24"/>
          <w:szCs w:val="24"/>
          <w:lang w:val="en-GB"/>
        </w:rPr>
        <w:t xml:space="preserve"> 13(3) të </w:t>
      </w:r>
      <w:proofErr w:type="spellStart"/>
      <w:r w:rsidR="001830BE" w:rsidRPr="00C844D6">
        <w:rPr>
          <w:color w:val="000000"/>
          <w:sz w:val="24"/>
          <w:szCs w:val="24"/>
          <w:lang w:val="en-GB"/>
        </w:rPr>
        <w:t>Marrëveshjes</w:t>
      </w:r>
      <w:proofErr w:type="spellEnd"/>
      <w:r w:rsidR="001830BE" w:rsidRPr="00C844D6">
        <w:rPr>
          <w:color w:val="000000"/>
          <w:sz w:val="24"/>
          <w:szCs w:val="24"/>
          <w:lang w:val="en-GB"/>
        </w:rPr>
        <w:t xml:space="preserve"> për </w:t>
      </w:r>
      <w:proofErr w:type="spellStart"/>
      <w:r w:rsidR="001830BE" w:rsidRPr="00C844D6">
        <w:rPr>
          <w:color w:val="000000"/>
          <w:sz w:val="24"/>
          <w:szCs w:val="24"/>
          <w:lang w:val="en-GB"/>
        </w:rPr>
        <w:t>Instrumentin</w:t>
      </w:r>
      <w:proofErr w:type="spellEnd"/>
      <w:r w:rsidR="001830BE" w:rsidRPr="00C844D6">
        <w:rPr>
          <w:color w:val="000000"/>
          <w:sz w:val="24"/>
          <w:szCs w:val="24"/>
          <w:lang w:val="en-GB"/>
        </w:rPr>
        <w:t xml:space="preserve">, </w:t>
      </w:r>
      <w:proofErr w:type="spellStart"/>
      <w:r w:rsidR="001830BE" w:rsidRPr="00C844D6">
        <w:rPr>
          <w:color w:val="000000"/>
          <w:sz w:val="24"/>
          <w:szCs w:val="24"/>
          <w:lang w:val="en-GB"/>
        </w:rPr>
        <w:t>vlera</w:t>
      </w:r>
      <w:proofErr w:type="spellEnd"/>
      <w:r w:rsidR="001830BE" w:rsidRPr="00C844D6">
        <w:rPr>
          <w:color w:val="000000"/>
          <w:sz w:val="24"/>
          <w:szCs w:val="24"/>
          <w:lang w:val="en-GB"/>
        </w:rPr>
        <w:t xml:space="preserve"> prej 2.145.508,82 euro </w:t>
      </w:r>
      <w:proofErr w:type="spellStart"/>
      <w:r w:rsidR="001830BE" w:rsidRPr="00C844D6">
        <w:rPr>
          <w:color w:val="000000"/>
          <w:sz w:val="24"/>
          <w:szCs w:val="24"/>
          <w:lang w:val="en-GB"/>
        </w:rPr>
        <w:t>nga</w:t>
      </w:r>
      <w:proofErr w:type="spellEnd"/>
      <w:r w:rsidR="001830B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1830BE" w:rsidRPr="00C844D6">
        <w:rPr>
          <w:color w:val="000000"/>
          <w:sz w:val="24"/>
          <w:szCs w:val="24"/>
          <w:lang w:val="en-GB"/>
        </w:rPr>
        <w:t>pagesa</w:t>
      </w:r>
      <w:proofErr w:type="spellEnd"/>
      <w:r w:rsidR="001830B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1830BE" w:rsidRPr="00C844D6">
        <w:rPr>
          <w:color w:val="000000"/>
          <w:sz w:val="24"/>
          <w:szCs w:val="24"/>
          <w:lang w:val="en-GB"/>
        </w:rPr>
        <w:t>shfrytëzohet</w:t>
      </w:r>
      <w:proofErr w:type="spellEnd"/>
      <w:r w:rsidR="001830BE" w:rsidRPr="00C844D6">
        <w:rPr>
          <w:color w:val="000000"/>
          <w:sz w:val="24"/>
          <w:szCs w:val="24"/>
          <w:lang w:val="en-GB"/>
        </w:rPr>
        <w:t xml:space="preserve"> për </w:t>
      </w:r>
      <w:proofErr w:type="spellStart"/>
      <w:r w:rsidR="00F1234F" w:rsidRPr="00C844D6">
        <w:rPr>
          <w:color w:val="000000"/>
          <w:sz w:val="24"/>
          <w:szCs w:val="24"/>
          <w:lang w:val="en-GB"/>
        </w:rPr>
        <w:t>barazimin</w:t>
      </w:r>
      <w:proofErr w:type="spellEnd"/>
      <w:r w:rsidR="00F1234F" w:rsidRPr="00C844D6">
        <w:rPr>
          <w:color w:val="000000"/>
          <w:sz w:val="24"/>
          <w:szCs w:val="24"/>
          <w:lang w:val="en-GB"/>
        </w:rPr>
        <w:t xml:space="preserve"> </w:t>
      </w:r>
      <w:r w:rsidR="001830BE" w:rsidRPr="00C844D6">
        <w:rPr>
          <w:color w:val="000000"/>
          <w:sz w:val="24"/>
          <w:szCs w:val="24"/>
          <w:lang w:val="en-GB"/>
        </w:rPr>
        <w:t xml:space="preserve">n e </w:t>
      </w:r>
      <w:proofErr w:type="spellStart"/>
      <w:r w:rsidR="001830BE" w:rsidRPr="00C844D6">
        <w:rPr>
          <w:color w:val="000000"/>
          <w:sz w:val="24"/>
          <w:szCs w:val="24"/>
          <w:lang w:val="en-GB"/>
        </w:rPr>
        <w:t>pjesës</w:t>
      </w:r>
      <w:proofErr w:type="spellEnd"/>
      <w:r w:rsidR="001830BE" w:rsidRPr="00C844D6">
        <w:rPr>
          <w:color w:val="000000"/>
          <w:sz w:val="24"/>
          <w:szCs w:val="24"/>
          <w:lang w:val="en-GB"/>
        </w:rPr>
        <w:t xml:space="preserve"> së </w:t>
      </w:r>
      <w:proofErr w:type="spellStart"/>
      <w:r w:rsidR="001830BE" w:rsidRPr="00C844D6">
        <w:rPr>
          <w:color w:val="000000"/>
          <w:sz w:val="24"/>
          <w:szCs w:val="24"/>
          <w:lang w:val="en-GB"/>
        </w:rPr>
        <w:t>parafinancimit</w:t>
      </w:r>
      <w:proofErr w:type="spellEnd"/>
      <w:r w:rsidR="001830BE" w:rsidRPr="00C844D6">
        <w:rPr>
          <w:color w:val="000000"/>
          <w:sz w:val="24"/>
          <w:szCs w:val="24"/>
          <w:lang w:val="en-GB"/>
        </w:rPr>
        <w:t xml:space="preserve">  </w:t>
      </w:r>
      <w:proofErr w:type="spellStart"/>
      <w:r w:rsidR="001830BE" w:rsidRPr="00C844D6">
        <w:rPr>
          <w:color w:val="000000"/>
          <w:sz w:val="24"/>
          <w:szCs w:val="24"/>
          <w:lang w:val="en-GB"/>
        </w:rPr>
        <w:t>që</w:t>
      </w:r>
      <w:proofErr w:type="spellEnd"/>
      <w:r w:rsidR="001830BE" w:rsidRPr="00C844D6">
        <w:rPr>
          <w:color w:val="000000"/>
          <w:sz w:val="24"/>
          <w:szCs w:val="24"/>
          <w:lang w:val="en-GB"/>
        </w:rPr>
        <w:t xml:space="preserve"> ka të </w:t>
      </w:r>
      <w:proofErr w:type="spellStart"/>
      <w:r w:rsidR="001830BE" w:rsidRPr="00C844D6">
        <w:rPr>
          <w:color w:val="000000"/>
          <w:sz w:val="24"/>
          <w:szCs w:val="24"/>
          <w:lang w:val="en-GB"/>
        </w:rPr>
        <w:t>bëjë</w:t>
      </w:r>
      <w:proofErr w:type="spellEnd"/>
      <w:r w:rsidR="001830BE" w:rsidRPr="00C844D6">
        <w:rPr>
          <w:color w:val="000000"/>
          <w:sz w:val="24"/>
          <w:szCs w:val="24"/>
          <w:lang w:val="en-GB"/>
        </w:rPr>
        <w:t xml:space="preserve"> me </w:t>
      </w:r>
      <w:proofErr w:type="spellStart"/>
      <w:r w:rsidR="001830BE" w:rsidRPr="00C844D6">
        <w:rPr>
          <w:color w:val="000000"/>
          <w:sz w:val="24"/>
          <w:szCs w:val="24"/>
          <w:lang w:val="en-GB"/>
        </w:rPr>
        <w:t>mbështetjen</w:t>
      </w:r>
      <w:proofErr w:type="spellEnd"/>
      <w:r w:rsidR="001830B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1830BE" w:rsidRPr="00C844D6">
        <w:rPr>
          <w:color w:val="000000"/>
          <w:sz w:val="24"/>
          <w:szCs w:val="24"/>
          <w:lang w:val="en-GB"/>
        </w:rPr>
        <w:t>financiare</w:t>
      </w:r>
      <w:proofErr w:type="spellEnd"/>
      <w:r w:rsidR="001830BE" w:rsidRPr="00C844D6">
        <w:rPr>
          <w:color w:val="000000"/>
          <w:sz w:val="24"/>
          <w:szCs w:val="24"/>
          <w:lang w:val="en-GB"/>
        </w:rPr>
        <w:t xml:space="preserve"> </w:t>
      </w:r>
      <w:proofErr w:type="spellStart"/>
      <w:r w:rsidR="001830BE" w:rsidRPr="00C844D6">
        <w:rPr>
          <w:color w:val="000000"/>
          <w:sz w:val="24"/>
          <w:szCs w:val="24"/>
          <w:lang w:val="en-GB"/>
        </w:rPr>
        <w:t>tëpakthyeshme</w:t>
      </w:r>
      <w:proofErr w:type="spellEnd"/>
      <w:r w:rsidR="001830BE" w:rsidRPr="00C844D6">
        <w:rPr>
          <w:color w:val="000000"/>
          <w:sz w:val="24"/>
          <w:szCs w:val="24"/>
          <w:lang w:val="en-GB"/>
        </w:rPr>
        <w:t>.</w:t>
      </w:r>
    </w:p>
    <w:p w14:paraId="0D09F309" w14:textId="77777777" w:rsidR="008359CD" w:rsidRPr="00C844D6" w:rsidRDefault="008359CD" w:rsidP="003F2504">
      <w:pPr>
        <w:shd w:val="clear" w:color="auto" w:fill="FFFFFF"/>
        <w:spacing w:before="120" w:after="120"/>
        <w:jc w:val="both"/>
        <w:rPr>
          <w:color w:val="000000"/>
          <w:lang w:val="en-GB"/>
        </w:rPr>
      </w:pPr>
    </w:p>
    <w:p w14:paraId="6725D95A" w14:textId="77777777" w:rsidR="008359CD" w:rsidRPr="00C844D6" w:rsidRDefault="008359CD" w:rsidP="003F2504">
      <w:pPr>
        <w:shd w:val="clear" w:color="auto" w:fill="FFFFFF"/>
        <w:spacing w:before="120" w:after="120"/>
        <w:jc w:val="both"/>
        <w:rPr>
          <w:color w:val="000000"/>
          <w:lang w:val="en-GB"/>
        </w:rPr>
      </w:pPr>
    </w:p>
    <w:p w14:paraId="03333BD9" w14:textId="30348435" w:rsidR="008359CD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en-GB"/>
        </w:rPr>
      </w:pPr>
      <w:r w:rsidRPr="00C844D6">
        <w:rPr>
          <w:color w:val="000000"/>
          <w:sz w:val="24"/>
        </w:rPr>
        <w:lastRenderedPageBreak/>
        <w:t>(3)</w:t>
      </w:r>
      <w:r w:rsidRPr="00C844D6">
        <w:rPr>
          <w:color w:val="000000"/>
          <w:sz w:val="24"/>
        </w:rPr>
        <w:tab/>
      </w:r>
      <w:r w:rsidR="008359CD" w:rsidRPr="00C844D6">
        <w:rPr>
          <w:sz w:val="24"/>
          <w:szCs w:val="24"/>
        </w:rPr>
        <w:t>Shuma</w:t>
      </w:r>
      <w:r w:rsidR="008359CD" w:rsidRPr="00C844D6">
        <w:rPr>
          <w:sz w:val="24"/>
          <w:szCs w:val="24"/>
          <w:lang w:val="en-GB"/>
        </w:rPr>
        <w:t>-</w:t>
      </w:r>
      <w:r w:rsidR="008359CD" w:rsidRPr="00C844D6">
        <w:rPr>
          <w:sz w:val="24"/>
          <w:szCs w:val="24"/>
        </w:rPr>
        <w:t xml:space="preserve">neto prej 28.504.617,19 euro lirohet në </w:t>
      </w:r>
      <w:proofErr w:type="spellStart"/>
      <w:r w:rsidR="008359CD" w:rsidRPr="00C844D6">
        <w:rPr>
          <w:sz w:val="24"/>
          <w:szCs w:val="24"/>
          <w:lang w:val="en-GB"/>
        </w:rPr>
        <w:t>pajtim</w:t>
      </w:r>
      <w:proofErr w:type="spellEnd"/>
      <w:r w:rsidR="008359CD" w:rsidRPr="00C844D6">
        <w:rPr>
          <w:sz w:val="24"/>
          <w:szCs w:val="24"/>
          <w:lang w:val="en-GB"/>
        </w:rPr>
        <w:t xml:space="preserve"> </w:t>
      </w:r>
      <w:r w:rsidR="008359CD" w:rsidRPr="00C844D6">
        <w:rPr>
          <w:sz w:val="24"/>
          <w:szCs w:val="24"/>
        </w:rPr>
        <w:t xml:space="preserve">me kushtet </w:t>
      </w:r>
      <w:proofErr w:type="spellStart"/>
      <w:r w:rsidR="008359CD" w:rsidRPr="00C844D6">
        <w:rPr>
          <w:sz w:val="24"/>
          <w:szCs w:val="24"/>
          <w:lang w:val="en-GB"/>
        </w:rPr>
        <w:t>nga</w:t>
      </w:r>
      <w:proofErr w:type="spellEnd"/>
      <w:r w:rsidR="008359CD" w:rsidRPr="00C844D6">
        <w:rPr>
          <w:sz w:val="24"/>
          <w:szCs w:val="24"/>
          <w:lang w:val="en-GB"/>
        </w:rPr>
        <w:t xml:space="preserve"> </w:t>
      </w:r>
      <w:r w:rsidR="008359CD" w:rsidRPr="00C844D6">
        <w:rPr>
          <w:sz w:val="24"/>
          <w:szCs w:val="24"/>
        </w:rPr>
        <w:t>Marrëveshj</w:t>
      </w:r>
      <w:r w:rsidR="008359CD" w:rsidRPr="00C844D6">
        <w:rPr>
          <w:sz w:val="24"/>
          <w:szCs w:val="24"/>
          <w:lang w:val="en-GB"/>
        </w:rPr>
        <w:t>a</w:t>
      </w:r>
      <w:r w:rsidR="008359CD" w:rsidRPr="00C844D6">
        <w:rPr>
          <w:sz w:val="24"/>
          <w:szCs w:val="24"/>
        </w:rPr>
        <w:t xml:space="preserve"> për Instrumentin.</w:t>
      </w:r>
    </w:p>
    <w:p w14:paraId="1EFBB330" w14:textId="4FCF9BAA" w:rsidR="008359CD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(4)</w:t>
      </w:r>
      <w:r w:rsidR="00061766" w:rsidRPr="00C844D6">
        <w:rPr>
          <w:color w:val="000000"/>
          <w:sz w:val="24"/>
          <w:lang w:val="sq-AL"/>
        </w:rPr>
        <w:t xml:space="preserve">       </w:t>
      </w:r>
      <w:r w:rsidR="008359CD" w:rsidRPr="00C844D6">
        <w:rPr>
          <w:sz w:val="24"/>
          <w:szCs w:val="24"/>
        </w:rPr>
        <w:t>Shuma e përcaktuar në paragrafi</w:t>
      </w:r>
      <w:r w:rsidR="008359CD" w:rsidRPr="00C844D6">
        <w:rPr>
          <w:sz w:val="24"/>
          <w:szCs w:val="24"/>
          <w:lang w:val="en-GB"/>
        </w:rPr>
        <w:t>n</w:t>
      </w:r>
      <w:r w:rsidR="008359CD" w:rsidRPr="00C844D6">
        <w:rPr>
          <w:sz w:val="24"/>
          <w:szCs w:val="24"/>
        </w:rPr>
        <w:t xml:space="preserve"> 3 vihet në dispozicion të </w:t>
      </w:r>
      <w:r w:rsidR="008359CD" w:rsidRPr="00C844D6">
        <w:rPr>
          <w:sz w:val="24"/>
          <w:szCs w:val="24"/>
          <w:lang w:val="en-GB"/>
        </w:rPr>
        <w:t>KIBP</w:t>
      </w:r>
      <w:r w:rsidR="008359CD" w:rsidRPr="00C844D6">
        <w:rPr>
          <w:sz w:val="24"/>
          <w:szCs w:val="24"/>
        </w:rPr>
        <w:t>-së, me kusht që Shqipëria paraprakisht t</w:t>
      </w:r>
      <w:r w:rsidR="00061766" w:rsidRPr="00C844D6">
        <w:rPr>
          <w:sz w:val="24"/>
          <w:szCs w:val="24"/>
          <w:lang w:val="sq-AL"/>
        </w:rPr>
        <w:t>a</w:t>
      </w:r>
      <w:r w:rsidR="008359CD" w:rsidRPr="00C844D6">
        <w:rPr>
          <w:sz w:val="24"/>
          <w:szCs w:val="24"/>
        </w:rPr>
        <w:t xml:space="preserve"> lidhë Marrëveshje</w:t>
      </w:r>
      <w:r w:rsidR="008359CD" w:rsidRPr="00C844D6">
        <w:rPr>
          <w:sz w:val="24"/>
          <w:szCs w:val="24"/>
          <w:lang w:val="sq-AL"/>
        </w:rPr>
        <w:t>n</w:t>
      </w:r>
      <w:r w:rsidR="008359CD" w:rsidRPr="00C844D6">
        <w:rPr>
          <w:sz w:val="24"/>
          <w:szCs w:val="24"/>
        </w:rPr>
        <w:t xml:space="preserve"> për kontribut me BEI-n dhe BERZH-in, dhe </w:t>
      </w:r>
      <w:r w:rsidR="00F1234F" w:rsidRPr="00C844D6">
        <w:rPr>
          <w:sz w:val="24"/>
          <w:szCs w:val="24"/>
          <w:lang w:val="sq-AL"/>
        </w:rPr>
        <w:t xml:space="preserve">lidhja e mëpasëshme e kontratave </w:t>
      </w:r>
      <w:r w:rsidR="008359CD" w:rsidRPr="00C844D6">
        <w:rPr>
          <w:sz w:val="24"/>
          <w:szCs w:val="24"/>
        </w:rPr>
        <w:t xml:space="preserve">të tilla për kontribut </w:t>
      </w:r>
      <w:r w:rsidR="00F1234F" w:rsidRPr="00C844D6">
        <w:rPr>
          <w:sz w:val="24"/>
          <w:szCs w:val="24"/>
          <w:lang w:val="sq-AL"/>
        </w:rPr>
        <w:t xml:space="preserve">nga </w:t>
      </w:r>
      <w:r w:rsidR="00012D75" w:rsidRPr="00C844D6">
        <w:rPr>
          <w:sz w:val="24"/>
          <w:szCs w:val="24"/>
          <w:lang w:val="sq-AL"/>
        </w:rPr>
        <w:t xml:space="preserve">ana e </w:t>
      </w:r>
      <w:r w:rsidR="00F1234F" w:rsidRPr="00C844D6">
        <w:rPr>
          <w:sz w:val="24"/>
          <w:szCs w:val="24"/>
          <w:lang w:val="sq-AL"/>
        </w:rPr>
        <w:t>Komisoni</w:t>
      </w:r>
      <w:r w:rsidR="00012D75" w:rsidRPr="00C844D6">
        <w:rPr>
          <w:sz w:val="24"/>
          <w:szCs w:val="24"/>
          <w:lang w:val="sq-AL"/>
        </w:rPr>
        <w:t>t</w:t>
      </w:r>
      <w:r w:rsidR="00F1234F" w:rsidRPr="00C844D6">
        <w:rPr>
          <w:sz w:val="24"/>
          <w:szCs w:val="24"/>
          <w:lang w:val="sq-AL"/>
        </w:rPr>
        <w:t xml:space="preserve"> </w:t>
      </w:r>
      <w:r w:rsidR="008359CD" w:rsidRPr="00C844D6">
        <w:rPr>
          <w:sz w:val="24"/>
          <w:szCs w:val="24"/>
        </w:rPr>
        <w:t>me të njëjtat institucione, në cilësinë e</w:t>
      </w:r>
      <w:r w:rsidR="00012D75" w:rsidRPr="00C844D6">
        <w:rPr>
          <w:sz w:val="24"/>
          <w:szCs w:val="24"/>
          <w:lang w:val="sq-AL"/>
        </w:rPr>
        <w:t xml:space="preserve"> Menaxherëve</w:t>
      </w:r>
      <w:r w:rsidR="008359CD" w:rsidRPr="00C844D6">
        <w:rPr>
          <w:sz w:val="24"/>
          <w:szCs w:val="24"/>
        </w:rPr>
        <w:t xml:space="preserve"> </w:t>
      </w:r>
      <w:r w:rsidR="00012D75" w:rsidRPr="00C844D6">
        <w:rPr>
          <w:sz w:val="24"/>
          <w:szCs w:val="24"/>
          <w:lang w:val="sq-AL"/>
        </w:rPr>
        <w:t>me</w:t>
      </w:r>
      <w:r w:rsidR="008359CD" w:rsidRPr="00C844D6">
        <w:rPr>
          <w:sz w:val="24"/>
          <w:szCs w:val="24"/>
        </w:rPr>
        <w:t xml:space="preserve"> fondi</w:t>
      </w:r>
      <w:r w:rsidR="00012D75" w:rsidRPr="00C844D6">
        <w:rPr>
          <w:sz w:val="24"/>
          <w:szCs w:val="24"/>
          <w:lang w:val="sq-AL"/>
        </w:rPr>
        <w:t>n</w:t>
      </w:r>
      <w:r w:rsidR="008359CD" w:rsidRPr="00C844D6">
        <w:rPr>
          <w:sz w:val="24"/>
          <w:szCs w:val="24"/>
        </w:rPr>
        <w:t xml:space="preserve"> </w:t>
      </w:r>
      <w:r w:rsidR="00012D75" w:rsidRPr="00C844D6">
        <w:rPr>
          <w:sz w:val="24"/>
          <w:szCs w:val="24"/>
          <w:lang w:val="sq-AL"/>
        </w:rPr>
        <w:t>e</w:t>
      </w:r>
      <w:r w:rsidR="00061766" w:rsidRPr="00C844D6">
        <w:rPr>
          <w:sz w:val="24"/>
          <w:szCs w:val="24"/>
          <w:lang w:val="sq-AL"/>
        </w:rPr>
        <w:t xml:space="preserve"> FPEBP</w:t>
      </w:r>
      <w:r w:rsidR="008359CD" w:rsidRPr="00C844D6">
        <w:rPr>
          <w:sz w:val="24"/>
          <w:szCs w:val="24"/>
        </w:rPr>
        <w:t xml:space="preserve">-së. </w:t>
      </w:r>
      <w:r w:rsidR="003C5E41" w:rsidRPr="00C844D6">
        <w:rPr>
          <w:sz w:val="24"/>
          <w:szCs w:val="24"/>
          <w:lang w:val="sq-AL"/>
        </w:rPr>
        <w:t>Kjo p</w:t>
      </w:r>
      <w:r w:rsidR="008359CD" w:rsidRPr="00C844D6">
        <w:rPr>
          <w:sz w:val="24"/>
          <w:szCs w:val="24"/>
        </w:rPr>
        <w:t>aguhet pas pranimit të kërkesave për pagesë nga</w:t>
      </w:r>
      <w:r w:rsidR="00061766" w:rsidRPr="00C844D6">
        <w:rPr>
          <w:sz w:val="24"/>
          <w:szCs w:val="24"/>
          <w:lang w:val="sq-AL"/>
        </w:rPr>
        <w:t xml:space="preserve"> </w:t>
      </w:r>
      <w:r w:rsidR="00012D75" w:rsidRPr="00C844D6">
        <w:rPr>
          <w:sz w:val="24"/>
          <w:szCs w:val="24"/>
          <w:lang w:val="sq-AL"/>
        </w:rPr>
        <w:t>Menaxherët</w:t>
      </w:r>
      <w:r w:rsidR="008359CD" w:rsidRPr="00C844D6">
        <w:rPr>
          <w:sz w:val="24"/>
          <w:szCs w:val="24"/>
        </w:rPr>
        <w:t xml:space="preserve"> </w:t>
      </w:r>
      <w:r w:rsidR="000918D2" w:rsidRPr="00C844D6">
        <w:rPr>
          <w:sz w:val="24"/>
          <w:szCs w:val="24"/>
          <w:lang w:val="sq-AL"/>
        </w:rPr>
        <w:t>me</w:t>
      </w:r>
      <w:r w:rsidR="008359CD" w:rsidRPr="00C844D6">
        <w:rPr>
          <w:sz w:val="24"/>
          <w:szCs w:val="24"/>
        </w:rPr>
        <w:t xml:space="preserve"> fonde.</w:t>
      </w:r>
    </w:p>
    <w:p w14:paraId="5F8E67BF" w14:textId="196DDFD4" w:rsidR="003F2504" w:rsidRPr="00C844D6" w:rsidRDefault="00061766" w:rsidP="003F2504">
      <w:pPr>
        <w:shd w:val="clear" w:color="auto" w:fill="FFFFFF"/>
        <w:spacing w:before="120" w:after="120"/>
        <w:jc w:val="center"/>
        <w:rPr>
          <w:i/>
          <w:iCs/>
          <w:color w:val="000000"/>
          <w:sz w:val="24"/>
          <w:szCs w:val="24"/>
        </w:rPr>
      </w:pPr>
      <w:r w:rsidRPr="00C844D6">
        <w:rPr>
          <w:i/>
          <w:color w:val="000000"/>
          <w:sz w:val="24"/>
          <w:lang w:val="sq-AL"/>
        </w:rPr>
        <w:t>Neni</w:t>
      </w:r>
      <w:r w:rsidR="00543E5F" w:rsidRPr="00C844D6">
        <w:rPr>
          <w:i/>
          <w:color w:val="000000"/>
          <w:sz w:val="24"/>
        </w:rPr>
        <w:t xml:space="preserve"> 2</w:t>
      </w:r>
    </w:p>
    <w:p w14:paraId="161352B4" w14:textId="25F1522C" w:rsidR="00061766" w:rsidRPr="00C844D6" w:rsidRDefault="00061766" w:rsidP="003F2504">
      <w:pPr>
        <w:shd w:val="clear" w:color="auto" w:fill="FFFFFF"/>
        <w:spacing w:before="120" w:after="120"/>
        <w:jc w:val="center"/>
        <w:rPr>
          <w:sz w:val="24"/>
          <w:szCs w:val="24"/>
          <w:lang w:val="sq-AL"/>
        </w:rPr>
      </w:pPr>
      <w:r w:rsidRPr="00C844D6">
        <w:rPr>
          <w:sz w:val="24"/>
          <w:szCs w:val="24"/>
          <w:lang w:val="sq-AL"/>
        </w:rPr>
        <w:t>Miratim</w:t>
      </w:r>
      <w:r w:rsidR="00012D75" w:rsidRPr="00C844D6">
        <w:rPr>
          <w:sz w:val="24"/>
          <w:szCs w:val="24"/>
          <w:lang w:val="sq-AL"/>
        </w:rPr>
        <w:t>i</w:t>
      </w:r>
      <w:r w:rsidRPr="00C844D6">
        <w:rPr>
          <w:sz w:val="24"/>
          <w:szCs w:val="24"/>
        </w:rPr>
        <w:t xml:space="preserve"> </w:t>
      </w:r>
      <w:r w:rsidR="00012D75" w:rsidRPr="00C844D6">
        <w:rPr>
          <w:sz w:val="24"/>
          <w:szCs w:val="24"/>
          <w:lang w:val="sq-AL"/>
        </w:rPr>
        <w:t>i</w:t>
      </w:r>
      <w:r w:rsidRPr="00C844D6">
        <w:rPr>
          <w:sz w:val="24"/>
          <w:szCs w:val="24"/>
        </w:rPr>
        <w:t xml:space="preserve"> lirimi</w:t>
      </w:r>
      <w:r w:rsidR="00012D75" w:rsidRPr="00C844D6">
        <w:rPr>
          <w:sz w:val="24"/>
          <w:szCs w:val="24"/>
          <w:lang w:val="sq-AL"/>
        </w:rPr>
        <w:t>t</w:t>
      </w:r>
      <w:r w:rsidRPr="00C844D6">
        <w:rPr>
          <w:sz w:val="24"/>
          <w:szCs w:val="24"/>
        </w:rPr>
        <w:t xml:space="preserve"> </w:t>
      </w:r>
      <w:r w:rsidR="00012D75" w:rsidRPr="00C844D6">
        <w:rPr>
          <w:sz w:val="24"/>
          <w:szCs w:val="24"/>
          <w:lang w:val="sq-AL"/>
        </w:rPr>
        <w:t>për</w:t>
      </w:r>
      <w:r w:rsidRPr="00C844D6">
        <w:rPr>
          <w:sz w:val="24"/>
          <w:szCs w:val="24"/>
        </w:rPr>
        <w:t xml:space="preserve"> mbështetje</w:t>
      </w:r>
      <w:r w:rsidR="00012D75" w:rsidRPr="00C844D6">
        <w:rPr>
          <w:sz w:val="24"/>
          <w:szCs w:val="24"/>
          <w:lang w:val="sq-AL"/>
        </w:rPr>
        <w:t>n</w:t>
      </w:r>
      <w:r w:rsidRPr="00C844D6">
        <w:rPr>
          <w:sz w:val="24"/>
          <w:szCs w:val="24"/>
        </w:rPr>
        <w:t xml:space="preserve"> </w:t>
      </w:r>
      <w:r w:rsidR="00012D75" w:rsidRPr="00C844D6">
        <w:rPr>
          <w:sz w:val="24"/>
          <w:szCs w:val="24"/>
          <w:lang w:val="sq-AL"/>
        </w:rPr>
        <w:t>e</w:t>
      </w:r>
      <w:r w:rsidRPr="00C844D6">
        <w:rPr>
          <w:sz w:val="24"/>
          <w:szCs w:val="24"/>
        </w:rPr>
        <w:t xml:space="preserve"> hua</w:t>
      </w:r>
      <w:r w:rsidRPr="00C844D6">
        <w:rPr>
          <w:sz w:val="24"/>
          <w:szCs w:val="24"/>
          <w:lang w:val="sq-AL"/>
        </w:rPr>
        <w:t>marrje</w:t>
      </w:r>
      <w:r w:rsidR="00012D75" w:rsidRPr="00C844D6">
        <w:rPr>
          <w:sz w:val="24"/>
          <w:szCs w:val="24"/>
          <w:lang w:val="sq-AL"/>
        </w:rPr>
        <w:t>s</w:t>
      </w:r>
      <w:r w:rsidRPr="00C844D6">
        <w:rPr>
          <w:sz w:val="24"/>
          <w:szCs w:val="24"/>
        </w:rPr>
        <w:t xml:space="preserve"> për Shqipërinë</w:t>
      </w:r>
    </w:p>
    <w:p w14:paraId="005C7B63" w14:textId="1B86F8CA" w:rsidR="00061766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(1)</w:t>
      </w:r>
      <w:r w:rsidRPr="00C844D6">
        <w:rPr>
          <w:color w:val="000000"/>
          <w:sz w:val="24"/>
        </w:rPr>
        <w:tab/>
      </w:r>
      <w:r w:rsidR="00061766" w:rsidRPr="00C844D6">
        <w:rPr>
          <w:sz w:val="24"/>
          <w:szCs w:val="24"/>
          <w:lang w:val="en-GB"/>
        </w:rPr>
        <w:t xml:space="preserve">Në </w:t>
      </w:r>
      <w:proofErr w:type="spellStart"/>
      <w:r w:rsidR="00061766" w:rsidRPr="00C844D6">
        <w:rPr>
          <w:sz w:val="24"/>
          <w:szCs w:val="24"/>
          <w:lang w:val="en-GB"/>
        </w:rPr>
        <w:t>bazë</w:t>
      </w:r>
      <w:proofErr w:type="spellEnd"/>
      <w:r w:rsidR="00061766" w:rsidRPr="00C844D6">
        <w:rPr>
          <w:sz w:val="24"/>
          <w:szCs w:val="24"/>
          <w:lang w:val="en-GB"/>
        </w:rPr>
        <w:t xml:space="preserve"> të</w:t>
      </w:r>
      <w:r w:rsidR="00061766" w:rsidRPr="00061766">
        <w:rPr>
          <w:sz w:val="24"/>
          <w:szCs w:val="24"/>
          <w:lang w:val="en-GB"/>
        </w:rPr>
        <w:t xml:space="preserve"> </w:t>
      </w:r>
      <w:proofErr w:type="spellStart"/>
      <w:r w:rsidR="00061766" w:rsidRPr="00061766">
        <w:rPr>
          <w:sz w:val="24"/>
          <w:szCs w:val="24"/>
          <w:lang w:val="en-GB"/>
        </w:rPr>
        <w:t>vlerësimi</w:t>
      </w:r>
      <w:r w:rsidR="00061766" w:rsidRPr="00C844D6">
        <w:rPr>
          <w:sz w:val="24"/>
          <w:szCs w:val="24"/>
          <w:lang w:val="en-GB"/>
        </w:rPr>
        <w:t>t</w:t>
      </w:r>
      <w:proofErr w:type="spellEnd"/>
      <w:r w:rsidR="00061766" w:rsidRPr="00061766">
        <w:rPr>
          <w:sz w:val="24"/>
          <w:szCs w:val="24"/>
          <w:lang w:val="en-GB"/>
        </w:rPr>
        <w:t xml:space="preserve"> </w:t>
      </w:r>
      <w:r w:rsidR="00061766" w:rsidRPr="00C844D6">
        <w:rPr>
          <w:sz w:val="24"/>
          <w:szCs w:val="24"/>
          <w:lang w:val="en-GB"/>
        </w:rPr>
        <w:t>të</w:t>
      </w:r>
      <w:r w:rsidR="00061766" w:rsidRPr="00061766">
        <w:rPr>
          <w:sz w:val="24"/>
          <w:szCs w:val="24"/>
          <w:lang w:val="en-GB"/>
        </w:rPr>
        <w:t xml:space="preserve"> </w:t>
      </w:r>
      <w:proofErr w:type="spellStart"/>
      <w:r w:rsidR="00061766" w:rsidRPr="00061766">
        <w:rPr>
          <w:sz w:val="24"/>
          <w:szCs w:val="24"/>
          <w:lang w:val="en-GB"/>
        </w:rPr>
        <w:t>kushteve</w:t>
      </w:r>
      <w:proofErr w:type="spellEnd"/>
      <w:r w:rsidR="00061766" w:rsidRPr="00061766">
        <w:rPr>
          <w:sz w:val="24"/>
          <w:szCs w:val="24"/>
          <w:lang w:val="en-GB"/>
        </w:rPr>
        <w:t xml:space="preserve"> për </w:t>
      </w:r>
      <w:proofErr w:type="spellStart"/>
      <w:r w:rsidR="00061766" w:rsidRPr="00061766">
        <w:rPr>
          <w:sz w:val="24"/>
          <w:szCs w:val="24"/>
          <w:lang w:val="en-GB"/>
        </w:rPr>
        <w:t>pagesë</w:t>
      </w:r>
      <w:proofErr w:type="spellEnd"/>
      <w:r w:rsidR="00061766" w:rsidRPr="00061766">
        <w:rPr>
          <w:sz w:val="24"/>
          <w:szCs w:val="24"/>
          <w:lang w:val="en-GB"/>
        </w:rPr>
        <w:t xml:space="preserve">, </w:t>
      </w:r>
      <w:proofErr w:type="spellStart"/>
      <w:r w:rsidR="00061766" w:rsidRPr="00061766">
        <w:rPr>
          <w:sz w:val="24"/>
          <w:szCs w:val="24"/>
          <w:lang w:val="en-GB"/>
        </w:rPr>
        <w:t>komponent</w:t>
      </w:r>
      <w:r w:rsidR="00012D75" w:rsidRPr="00C844D6">
        <w:rPr>
          <w:sz w:val="24"/>
          <w:szCs w:val="24"/>
          <w:lang w:val="en-GB"/>
        </w:rPr>
        <w:t>a</w:t>
      </w:r>
      <w:proofErr w:type="spellEnd"/>
      <w:r w:rsidR="00061766" w:rsidRPr="00061766">
        <w:rPr>
          <w:sz w:val="24"/>
          <w:szCs w:val="24"/>
          <w:lang w:val="en-GB"/>
        </w:rPr>
        <w:t xml:space="preserve"> </w:t>
      </w:r>
      <w:r w:rsidR="00061766" w:rsidRPr="00C844D6">
        <w:rPr>
          <w:sz w:val="24"/>
          <w:szCs w:val="24"/>
          <w:lang w:val="en-GB"/>
        </w:rPr>
        <w:t>për</w:t>
      </w:r>
      <w:r w:rsidR="00061766" w:rsidRPr="00061766">
        <w:rPr>
          <w:sz w:val="24"/>
          <w:szCs w:val="24"/>
          <w:lang w:val="en-GB"/>
        </w:rPr>
        <w:t xml:space="preserve"> </w:t>
      </w:r>
      <w:proofErr w:type="spellStart"/>
      <w:r w:rsidR="00061766" w:rsidRPr="00061766">
        <w:rPr>
          <w:sz w:val="24"/>
          <w:szCs w:val="24"/>
          <w:lang w:val="en-GB"/>
        </w:rPr>
        <w:t>mbështetje</w:t>
      </w:r>
      <w:proofErr w:type="spellEnd"/>
      <w:r w:rsidR="00061766" w:rsidRPr="00061766">
        <w:rPr>
          <w:sz w:val="24"/>
          <w:szCs w:val="24"/>
          <w:lang w:val="en-GB"/>
        </w:rPr>
        <w:t xml:space="preserve"> për </w:t>
      </w:r>
      <w:proofErr w:type="spellStart"/>
      <w:r w:rsidR="00061766" w:rsidRPr="00061766">
        <w:rPr>
          <w:sz w:val="24"/>
          <w:szCs w:val="24"/>
          <w:lang w:val="en-GB"/>
        </w:rPr>
        <w:t>hua</w:t>
      </w:r>
      <w:r w:rsidR="00061766" w:rsidRPr="00C844D6">
        <w:rPr>
          <w:sz w:val="24"/>
          <w:szCs w:val="24"/>
          <w:lang w:val="en-GB"/>
        </w:rPr>
        <w:t>marrje</w:t>
      </w:r>
      <w:proofErr w:type="spellEnd"/>
      <w:r w:rsidR="00061766" w:rsidRPr="00061766">
        <w:rPr>
          <w:sz w:val="24"/>
          <w:szCs w:val="24"/>
          <w:lang w:val="en-GB"/>
        </w:rPr>
        <w:t xml:space="preserve">, në </w:t>
      </w:r>
      <w:proofErr w:type="spellStart"/>
      <w:r w:rsidR="00061766" w:rsidRPr="00061766">
        <w:rPr>
          <w:sz w:val="24"/>
          <w:szCs w:val="24"/>
          <w:lang w:val="en-GB"/>
        </w:rPr>
        <w:t>kuadër</w:t>
      </w:r>
      <w:proofErr w:type="spellEnd"/>
      <w:r w:rsidR="00061766" w:rsidRPr="00061766">
        <w:rPr>
          <w:sz w:val="24"/>
          <w:szCs w:val="24"/>
          <w:lang w:val="en-GB"/>
        </w:rPr>
        <w:t xml:space="preserve"> të </w:t>
      </w:r>
      <w:proofErr w:type="spellStart"/>
      <w:r w:rsidR="00061766" w:rsidRPr="00061766">
        <w:rPr>
          <w:sz w:val="24"/>
          <w:szCs w:val="24"/>
          <w:lang w:val="en-GB"/>
        </w:rPr>
        <w:t>kërkesës</w:t>
      </w:r>
      <w:proofErr w:type="spellEnd"/>
      <w:r w:rsidR="00061766" w:rsidRPr="00061766">
        <w:rPr>
          <w:sz w:val="24"/>
          <w:szCs w:val="24"/>
          <w:lang w:val="en-GB"/>
        </w:rPr>
        <w:t xml:space="preserve"> për </w:t>
      </w:r>
      <w:proofErr w:type="spellStart"/>
      <w:r w:rsidR="00061766" w:rsidRPr="00061766">
        <w:rPr>
          <w:sz w:val="24"/>
          <w:szCs w:val="24"/>
          <w:lang w:val="en-GB"/>
        </w:rPr>
        <w:t>lirimin</w:t>
      </w:r>
      <w:proofErr w:type="spellEnd"/>
      <w:r w:rsidR="00061766" w:rsidRPr="00061766">
        <w:rPr>
          <w:sz w:val="24"/>
          <w:szCs w:val="24"/>
          <w:lang w:val="en-GB"/>
        </w:rPr>
        <w:t xml:space="preserve"> e </w:t>
      </w:r>
      <w:proofErr w:type="spellStart"/>
      <w:r w:rsidR="00061766" w:rsidRPr="00061766">
        <w:rPr>
          <w:sz w:val="24"/>
          <w:szCs w:val="24"/>
          <w:lang w:val="en-GB"/>
        </w:rPr>
        <w:t>dytë</w:t>
      </w:r>
      <w:proofErr w:type="spellEnd"/>
      <w:r w:rsidR="00061766" w:rsidRPr="00061766">
        <w:rPr>
          <w:sz w:val="24"/>
          <w:szCs w:val="24"/>
          <w:lang w:val="en-GB"/>
        </w:rPr>
        <w:t xml:space="preserve"> të </w:t>
      </w:r>
      <w:proofErr w:type="spellStart"/>
      <w:r w:rsidR="00061766" w:rsidRPr="00C844D6">
        <w:rPr>
          <w:sz w:val="24"/>
          <w:szCs w:val="24"/>
          <w:lang w:val="en-GB"/>
        </w:rPr>
        <w:t>mjeteve</w:t>
      </w:r>
      <w:proofErr w:type="spellEnd"/>
      <w:r w:rsidR="00061766" w:rsidRPr="00061766">
        <w:rPr>
          <w:sz w:val="24"/>
          <w:szCs w:val="24"/>
          <w:lang w:val="en-GB"/>
        </w:rPr>
        <w:t xml:space="preserve"> s</w:t>
      </w:r>
      <w:proofErr w:type="spellStart"/>
      <w:r w:rsidR="00061766" w:rsidRPr="00061766">
        <w:rPr>
          <w:sz w:val="24"/>
          <w:szCs w:val="24"/>
          <w:lang w:val="en-GB"/>
        </w:rPr>
        <w:t>ipas</w:t>
      </w:r>
      <w:proofErr w:type="spellEnd"/>
      <w:r w:rsidR="00061766" w:rsidRPr="00061766">
        <w:rPr>
          <w:sz w:val="24"/>
          <w:szCs w:val="24"/>
          <w:lang w:val="en-GB"/>
        </w:rPr>
        <w:t xml:space="preserve"> </w:t>
      </w:r>
      <w:proofErr w:type="spellStart"/>
      <w:r w:rsidR="00061766" w:rsidRPr="00061766">
        <w:rPr>
          <w:sz w:val="24"/>
          <w:szCs w:val="24"/>
          <w:lang w:val="en-GB"/>
        </w:rPr>
        <w:t>Instrumentit</w:t>
      </w:r>
      <w:proofErr w:type="spellEnd"/>
      <w:r w:rsidR="00061766" w:rsidRPr="00061766">
        <w:rPr>
          <w:sz w:val="24"/>
          <w:szCs w:val="24"/>
          <w:lang w:val="en-GB"/>
        </w:rPr>
        <w:t xml:space="preserve"> për </w:t>
      </w:r>
      <w:proofErr w:type="spellStart"/>
      <w:r w:rsidR="00061766" w:rsidRPr="00C844D6">
        <w:rPr>
          <w:sz w:val="24"/>
          <w:szCs w:val="24"/>
          <w:lang w:val="en-GB"/>
        </w:rPr>
        <w:t>r</w:t>
      </w:r>
      <w:r w:rsidR="00061766" w:rsidRPr="00061766">
        <w:rPr>
          <w:sz w:val="24"/>
          <w:szCs w:val="24"/>
          <w:lang w:val="en-GB"/>
        </w:rPr>
        <w:t>eforma</w:t>
      </w:r>
      <w:proofErr w:type="spellEnd"/>
      <w:r w:rsidR="00061766" w:rsidRPr="00061766">
        <w:rPr>
          <w:sz w:val="24"/>
          <w:szCs w:val="24"/>
          <w:lang w:val="en-GB"/>
        </w:rPr>
        <w:t xml:space="preserve"> dhe </w:t>
      </w:r>
      <w:proofErr w:type="spellStart"/>
      <w:r w:rsidR="00061766" w:rsidRPr="00C844D6">
        <w:rPr>
          <w:sz w:val="24"/>
          <w:szCs w:val="24"/>
          <w:lang w:val="en-GB"/>
        </w:rPr>
        <w:t>r</w:t>
      </w:r>
      <w:r w:rsidR="00061766" w:rsidRPr="00061766">
        <w:rPr>
          <w:sz w:val="24"/>
          <w:szCs w:val="24"/>
          <w:lang w:val="en-GB"/>
        </w:rPr>
        <w:t>ritje</w:t>
      </w:r>
      <w:proofErr w:type="spellEnd"/>
      <w:r w:rsidR="00061766" w:rsidRPr="00061766">
        <w:rPr>
          <w:sz w:val="24"/>
          <w:szCs w:val="24"/>
          <w:lang w:val="en-GB"/>
        </w:rPr>
        <w:t xml:space="preserve"> për Shqipërinë, </w:t>
      </w:r>
      <w:proofErr w:type="spellStart"/>
      <w:r w:rsidR="00061766" w:rsidRPr="00061766">
        <w:rPr>
          <w:sz w:val="24"/>
          <w:szCs w:val="24"/>
          <w:lang w:val="en-GB"/>
        </w:rPr>
        <w:t>përcaktohet</w:t>
      </w:r>
      <w:proofErr w:type="spellEnd"/>
      <w:r w:rsidR="00061766" w:rsidRPr="00061766">
        <w:rPr>
          <w:sz w:val="24"/>
          <w:szCs w:val="24"/>
          <w:lang w:val="en-GB"/>
        </w:rPr>
        <w:t xml:space="preserve"> në </w:t>
      </w:r>
      <w:proofErr w:type="spellStart"/>
      <w:r w:rsidR="00061766" w:rsidRPr="00061766">
        <w:rPr>
          <w:sz w:val="24"/>
          <w:szCs w:val="24"/>
          <w:lang w:val="en-GB"/>
        </w:rPr>
        <w:t>shumën</w:t>
      </w:r>
      <w:r w:rsidR="00061766" w:rsidRPr="00C844D6">
        <w:rPr>
          <w:sz w:val="24"/>
          <w:szCs w:val="24"/>
          <w:lang w:val="en-GB"/>
        </w:rPr>
        <w:t>-</w:t>
      </w:r>
      <w:r w:rsidR="00061766" w:rsidRPr="00061766">
        <w:rPr>
          <w:sz w:val="24"/>
          <w:szCs w:val="24"/>
          <w:lang w:val="en-GB"/>
        </w:rPr>
        <w:t>bruto</w:t>
      </w:r>
      <w:proofErr w:type="spellEnd"/>
      <w:r w:rsidR="00061766" w:rsidRPr="00061766">
        <w:rPr>
          <w:sz w:val="24"/>
          <w:szCs w:val="24"/>
          <w:lang w:val="en-GB"/>
        </w:rPr>
        <w:t xml:space="preserve"> prej 76.149.381,40 euro.</w:t>
      </w:r>
    </w:p>
    <w:p w14:paraId="20AE661D" w14:textId="4D00212D" w:rsidR="00061766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(2)</w:t>
      </w:r>
      <w:r w:rsidRPr="00C844D6">
        <w:rPr>
          <w:color w:val="000000"/>
          <w:sz w:val="24"/>
        </w:rPr>
        <w:tab/>
      </w:r>
      <w:r w:rsidR="00061766" w:rsidRPr="00C844D6">
        <w:rPr>
          <w:sz w:val="24"/>
          <w:szCs w:val="24"/>
        </w:rPr>
        <w:t>Në p</w:t>
      </w:r>
      <w:r w:rsidR="00061766" w:rsidRPr="00C844D6">
        <w:rPr>
          <w:sz w:val="24"/>
          <w:szCs w:val="24"/>
          <w:lang w:val="sq-AL"/>
        </w:rPr>
        <w:t>ajtim</w:t>
      </w:r>
      <w:r w:rsidR="00061766" w:rsidRPr="00C844D6">
        <w:rPr>
          <w:sz w:val="24"/>
          <w:szCs w:val="24"/>
        </w:rPr>
        <w:t xml:space="preserve"> me nenin 6(5) të </w:t>
      </w:r>
      <w:r w:rsidR="00012D75" w:rsidRPr="00C844D6">
        <w:rPr>
          <w:sz w:val="24"/>
          <w:szCs w:val="24"/>
          <w:lang w:val="sq-AL"/>
        </w:rPr>
        <w:t xml:space="preserve">Kontratës </w:t>
      </w:r>
      <w:r w:rsidR="00061766" w:rsidRPr="00C844D6">
        <w:rPr>
          <w:sz w:val="24"/>
          <w:szCs w:val="24"/>
          <w:lang w:val="sq-AL"/>
        </w:rPr>
        <w:t>për</w:t>
      </w:r>
      <w:r w:rsidR="00061766" w:rsidRPr="00C844D6">
        <w:rPr>
          <w:sz w:val="24"/>
          <w:szCs w:val="24"/>
        </w:rPr>
        <w:t xml:space="preserve"> hua</w:t>
      </w:r>
      <w:r w:rsidR="00061766" w:rsidRPr="00C844D6">
        <w:rPr>
          <w:sz w:val="24"/>
          <w:szCs w:val="24"/>
          <w:lang w:val="sq-AL"/>
        </w:rPr>
        <w:t>marrje</w:t>
      </w:r>
      <w:r w:rsidR="00061766" w:rsidRPr="00C844D6">
        <w:rPr>
          <w:sz w:val="24"/>
          <w:szCs w:val="24"/>
        </w:rPr>
        <w:t xml:space="preserve">, shuma prej 5.330.456,70 euro nga pagesa </w:t>
      </w:r>
      <w:r w:rsidR="00061766" w:rsidRPr="00C844D6">
        <w:rPr>
          <w:sz w:val="24"/>
          <w:szCs w:val="24"/>
          <w:lang w:val="sq-AL"/>
        </w:rPr>
        <w:t>shfrytëzohet</w:t>
      </w:r>
      <w:r w:rsidR="00061766" w:rsidRPr="00C844D6">
        <w:rPr>
          <w:sz w:val="24"/>
          <w:szCs w:val="24"/>
        </w:rPr>
        <w:t xml:space="preserve"> për </w:t>
      </w:r>
      <w:r w:rsidR="00061766" w:rsidRPr="00C844D6">
        <w:rPr>
          <w:sz w:val="24"/>
          <w:szCs w:val="24"/>
          <w:lang w:val="sq-AL"/>
        </w:rPr>
        <w:t>barazimin</w:t>
      </w:r>
      <w:r w:rsidR="00061766" w:rsidRPr="00C844D6">
        <w:rPr>
          <w:sz w:val="24"/>
          <w:szCs w:val="24"/>
        </w:rPr>
        <w:t xml:space="preserve"> e pjesës </w:t>
      </w:r>
      <w:r w:rsidR="00061766" w:rsidRPr="00C844D6">
        <w:rPr>
          <w:sz w:val="24"/>
          <w:szCs w:val="24"/>
          <w:lang w:val="sq-AL"/>
        </w:rPr>
        <w:t>nga parafinacimi</w:t>
      </w:r>
      <w:r w:rsidR="00061766" w:rsidRPr="00C844D6">
        <w:rPr>
          <w:sz w:val="24"/>
          <w:szCs w:val="24"/>
        </w:rPr>
        <w:t xml:space="preserve"> </w:t>
      </w:r>
      <w:r w:rsidR="00061766" w:rsidRPr="00C844D6">
        <w:rPr>
          <w:sz w:val="24"/>
          <w:szCs w:val="24"/>
          <w:lang w:val="sq-AL"/>
        </w:rPr>
        <w:t>e cila</w:t>
      </w:r>
      <w:r w:rsidR="00061766" w:rsidRPr="00C844D6">
        <w:rPr>
          <w:sz w:val="24"/>
          <w:szCs w:val="24"/>
        </w:rPr>
        <w:t xml:space="preserve"> i referohet mbështetjes për hua</w:t>
      </w:r>
      <w:r w:rsidR="00061766" w:rsidRPr="00C844D6">
        <w:rPr>
          <w:sz w:val="24"/>
          <w:szCs w:val="24"/>
          <w:lang w:val="sq-AL"/>
        </w:rPr>
        <w:t>marrje</w:t>
      </w:r>
      <w:r w:rsidR="00061766" w:rsidRPr="00C844D6">
        <w:rPr>
          <w:sz w:val="24"/>
          <w:szCs w:val="24"/>
        </w:rPr>
        <w:t>.</w:t>
      </w:r>
    </w:p>
    <w:p w14:paraId="350869A3" w14:textId="02A7BE47" w:rsidR="00061766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(3)</w:t>
      </w:r>
      <w:r w:rsidRPr="00C844D6">
        <w:rPr>
          <w:color w:val="000000"/>
          <w:sz w:val="24"/>
        </w:rPr>
        <w:tab/>
      </w:r>
      <w:r w:rsidR="00061766" w:rsidRPr="00C844D6">
        <w:rPr>
          <w:sz w:val="24"/>
          <w:szCs w:val="24"/>
        </w:rPr>
        <w:t>Shuma neto prej 70.818.924,71 euro lirohet në p</w:t>
      </w:r>
      <w:r w:rsidR="00061766" w:rsidRPr="00C844D6">
        <w:rPr>
          <w:sz w:val="24"/>
          <w:szCs w:val="24"/>
          <w:lang w:val="sq-AL"/>
        </w:rPr>
        <w:t>ajtim</w:t>
      </w:r>
      <w:r w:rsidR="00061766" w:rsidRPr="00C844D6">
        <w:rPr>
          <w:sz w:val="24"/>
          <w:szCs w:val="24"/>
        </w:rPr>
        <w:t xml:space="preserve"> me kushtet </w:t>
      </w:r>
      <w:r w:rsidR="00061766" w:rsidRPr="00C844D6">
        <w:rPr>
          <w:sz w:val="24"/>
          <w:szCs w:val="24"/>
          <w:lang w:val="sq-AL"/>
        </w:rPr>
        <w:t>nga</w:t>
      </w:r>
      <w:r w:rsidR="00061766" w:rsidRPr="00C844D6">
        <w:rPr>
          <w:sz w:val="24"/>
          <w:szCs w:val="24"/>
        </w:rPr>
        <w:t xml:space="preserve"> </w:t>
      </w:r>
      <w:r w:rsidR="00012D75" w:rsidRPr="00C844D6">
        <w:rPr>
          <w:sz w:val="24"/>
          <w:szCs w:val="24"/>
        </w:rPr>
        <w:t>К</w:t>
      </w:r>
      <w:r w:rsidR="00012D75" w:rsidRPr="00C844D6">
        <w:rPr>
          <w:sz w:val="24"/>
          <w:szCs w:val="24"/>
          <w:lang w:val="sq-AL"/>
        </w:rPr>
        <w:t>ontrata</w:t>
      </w:r>
      <w:r w:rsidR="00061766" w:rsidRPr="00C844D6">
        <w:rPr>
          <w:sz w:val="24"/>
          <w:szCs w:val="24"/>
        </w:rPr>
        <w:t xml:space="preserve"> </w:t>
      </w:r>
      <w:r w:rsidR="00061766" w:rsidRPr="00C844D6">
        <w:rPr>
          <w:sz w:val="24"/>
          <w:szCs w:val="24"/>
          <w:lang w:val="sq-AL"/>
        </w:rPr>
        <w:t>për</w:t>
      </w:r>
      <w:r w:rsidR="00061766" w:rsidRPr="00C844D6">
        <w:rPr>
          <w:sz w:val="24"/>
          <w:szCs w:val="24"/>
        </w:rPr>
        <w:t xml:space="preserve"> hua</w:t>
      </w:r>
      <w:r w:rsidR="00061766" w:rsidRPr="00C844D6">
        <w:rPr>
          <w:sz w:val="24"/>
          <w:szCs w:val="24"/>
          <w:lang w:val="sq-AL"/>
        </w:rPr>
        <w:t>marrje</w:t>
      </w:r>
      <w:r w:rsidR="00061766" w:rsidRPr="00C844D6">
        <w:rPr>
          <w:sz w:val="24"/>
          <w:szCs w:val="24"/>
        </w:rPr>
        <w:t>.</w:t>
      </w:r>
    </w:p>
    <w:p w14:paraId="38A147FE" w14:textId="5914440D" w:rsidR="00061766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(4)</w:t>
      </w:r>
      <w:r w:rsidRPr="00C844D6">
        <w:rPr>
          <w:color w:val="000000"/>
          <w:sz w:val="24"/>
        </w:rPr>
        <w:tab/>
      </w:r>
      <w:r w:rsidR="00061766" w:rsidRPr="00C844D6">
        <w:rPr>
          <w:color w:val="000000"/>
          <w:sz w:val="24"/>
        </w:rPr>
        <w:t>Në p</w:t>
      </w:r>
      <w:r w:rsidR="00061766" w:rsidRPr="00C844D6">
        <w:rPr>
          <w:color w:val="000000"/>
          <w:sz w:val="24"/>
          <w:lang w:val="sq-AL"/>
        </w:rPr>
        <w:t>ajtim</w:t>
      </w:r>
      <w:r w:rsidR="00061766" w:rsidRPr="00C844D6">
        <w:rPr>
          <w:color w:val="000000"/>
          <w:sz w:val="24"/>
        </w:rPr>
        <w:t xml:space="preserve"> me </w:t>
      </w:r>
      <w:r w:rsidR="00012D75" w:rsidRPr="00C844D6">
        <w:rPr>
          <w:color w:val="000000"/>
          <w:sz w:val="24"/>
          <w:lang w:val="sq-AL"/>
        </w:rPr>
        <w:t>Kontratën</w:t>
      </w:r>
      <w:r w:rsidR="00061766" w:rsidRPr="00C844D6">
        <w:rPr>
          <w:color w:val="000000"/>
          <w:sz w:val="24"/>
        </w:rPr>
        <w:t xml:space="preserve"> </w:t>
      </w:r>
      <w:r w:rsidR="00061766" w:rsidRPr="00C844D6">
        <w:rPr>
          <w:color w:val="000000"/>
          <w:sz w:val="24"/>
          <w:lang w:val="sq-AL"/>
        </w:rPr>
        <w:t>për</w:t>
      </w:r>
      <w:r w:rsidR="00061766" w:rsidRPr="00C844D6">
        <w:rPr>
          <w:color w:val="000000"/>
          <w:sz w:val="24"/>
        </w:rPr>
        <w:t xml:space="preserve"> hua</w:t>
      </w:r>
      <w:r w:rsidR="00061766" w:rsidRPr="00C844D6">
        <w:rPr>
          <w:color w:val="000000"/>
          <w:sz w:val="24"/>
          <w:lang w:val="sq-AL"/>
        </w:rPr>
        <w:t>marrje</w:t>
      </w:r>
      <w:r w:rsidR="00061766" w:rsidRPr="00C844D6">
        <w:rPr>
          <w:color w:val="000000"/>
          <w:sz w:val="24"/>
        </w:rPr>
        <w:t xml:space="preserve">, shuma neto ndahet në dy komponentë: 24.609.576,34 euro, që i korrespondon përqindjes së caktuar (34,75%) dhe që duhet të jetë e disponueshme përmes </w:t>
      </w:r>
      <w:r w:rsidR="00E73C88" w:rsidRPr="00C844D6">
        <w:rPr>
          <w:color w:val="000000"/>
          <w:sz w:val="24"/>
          <w:lang w:val="sq-AL"/>
        </w:rPr>
        <w:t>KIBP</w:t>
      </w:r>
      <w:r w:rsidR="00061766" w:rsidRPr="00C844D6">
        <w:rPr>
          <w:color w:val="000000"/>
          <w:sz w:val="24"/>
        </w:rPr>
        <w:t xml:space="preserve">-së; dhe 46.209.348,37 euro, </w:t>
      </w:r>
      <w:r w:rsidR="00E73C88" w:rsidRPr="00C844D6">
        <w:rPr>
          <w:color w:val="000000"/>
          <w:sz w:val="24"/>
          <w:lang w:val="sq-AL"/>
        </w:rPr>
        <w:t>e cila</w:t>
      </w:r>
      <w:r w:rsidR="00061766" w:rsidRPr="00C844D6">
        <w:rPr>
          <w:color w:val="000000"/>
          <w:sz w:val="24"/>
        </w:rPr>
        <w:t xml:space="preserve"> paraqet pjesën e mbetur </w:t>
      </w:r>
      <w:r w:rsidR="00E73C88" w:rsidRPr="00C844D6">
        <w:rPr>
          <w:color w:val="000000"/>
          <w:sz w:val="24"/>
          <w:lang w:val="sq-AL"/>
        </w:rPr>
        <w:t>nga huamarrja</w:t>
      </w:r>
      <w:r w:rsidR="00061766" w:rsidRPr="00C844D6">
        <w:rPr>
          <w:color w:val="000000"/>
          <w:sz w:val="24"/>
        </w:rPr>
        <w:t>.</w:t>
      </w:r>
    </w:p>
    <w:p w14:paraId="50548875" w14:textId="3BC40F9D" w:rsidR="00E73C88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(5)</w:t>
      </w:r>
      <w:r w:rsidRPr="00C844D6">
        <w:rPr>
          <w:color w:val="000000"/>
          <w:sz w:val="24"/>
        </w:rPr>
        <w:tab/>
      </w:r>
      <w:r w:rsidR="00E73C88" w:rsidRPr="00C844D6">
        <w:rPr>
          <w:color w:val="000000"/>
          <w:sz w:val="24"/>
        </w:rPr>
        <w:t xml:space="preserve">Komisioni i paguan Shqipërisë shumën prej 46.209.348,37 euro, që i korrespondon pjesës së mbetur </w:t>
      </w:r>
      <w:r w:rsidR="00E73C88" w:rsidRPr="00C844D6">
        <w:rPr>
          <w:color w:val="000000"/>
          <w:sz w:val="24"/>
          <w:lang w:val="sq-AL"/>
        </w:rPr>
        <w:t>nga</w:t>
      </w:r>
      <w:r w:rsidR="00E73C88" w:rsidRPr="00C844D6">
        <w:rPr>
          <w:color w:val="000000"/>
          <w:sz w:val="24"/>
        </w:rPr>
        <w:t xml:space="preserve"> hua</w:t>
      </w:r>
      <w:r w:rsidR="00E73C88" w:rsidRPr="00C844D6">
        <w:rPr>
          <w:color w:val="000000"/>
          <w:sz w:val="24"/>
          <w:lang w:val="sq-AL"/>
        </w:rPr>
        <w:t>marrja</w:t>
      </w:r>
      <w:r w:rsidR="00E73C88" w:rsidRPr="00C844D6">
        <w:rPr>
          <w:color w:val="000000"/>
          <w:sz w:val="24"/>
        </w:rPr>
        <w:t xml:space="preserve"> të </w:t>
      </w:r>
      <w:r w:rsidR="00E73C88" w:rsidRPr="00C844D6">
        <w:rPr>
          <w:color w:val="000000"/>
          <w:sz w:val="24"/>
          <w:lang w:val="sq-AL"/>
        </w:rPr>
        <w:t>shënuar</w:t>
      </w:r>
      <w:r w:rsidR="00E73C88" w:rsidRPr="00C844D6">
        <w:rPr>
          <w:color w:val="000000"/>
          <w:sz w:val="24"/>
        </w:rPr>
        <w:t xml:space="preserve"> në paragraf</w:t>
      </w:r>
      <w:r w:rsidR="00E73C88" w:rsidRPr="00C844D6">
        <w:rPr>
          <w:color w:val="000000"/>
          <w:sz w:val="24"/>
          <w:lang w:val="sq-AL"/>
        </w:rPr>
        <w:t>in 4</w:t>
      </w:r>
      <w:r w:rsidR="00E73C88" w:rsidRPr="00C844D6">
        <w:rPr>
          <w:color w:val="000000"/>
          <w:sz w:val="24"/>
        </w:rPr>
        <w:t>.</w:t>
      </w:r>
    </w:p>
    <w:p w14:paraId="49FCD54F" w14:textId="69F5F674" w:rsidR="00E73C88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(6)</w:t>
      </w:r>
      <w:r w:rsidRPr="00C844D6">
        <w:rPr>
          <w:color w:val="000000"/>
          <w:sz w:val="24"/>
        </w:rPr>
        <w:tab/>
      </w:r>
      <w:r w:rsidR="00E73C88" w:rsidRPr="00C844D6">
        <w:rPr>
          <w:sz w:val="24"/>
          <w:szCs w:val="24"/>
        </w:rPr>
        <w:t xml:space="preserve">Shuma prej 24.609.576,34 euro, që i korrespondon përqindjes së </w:t>
      </w:r>
      <w:r w:rsidR="0042069B" w:rsidRPr="00C844D6">
        <w:rPr>
          <w:sz w:val="24"/>
          <w:szCs w:val="24"/>
          <w:lang w:val="sq-AL"/>
        </w:rPr>
        <w:t>ndarë</w:t>
      </w:r>
      <w:r w:rsidR="00E73C88" w:rsidRPr="00C844D6">
        <w:rPr>
          <w:sz w:val="24"/>
          <w:szCs w:val="24"/>
        </w:rPr>
        <w:t xml:space="preserve"> (34,75%) </w:t>
      </w:r>
      <w:r w:rsidR="00E73C88" w:rsidRPr="00C844D6">
        <w:rPr>
          <w:sz w:val="24"/>
          <w:szCs w:val="24"/>
          <w:lang w:val="sq-AL"/>
        </w:rPr>
        <w:t>nga</w:t>
      </w:r>
      <w:r w:rsidR="00E73C88" w:rsidRPr="00C844D6">
        <w:rPr>
          <w:sz w:val="24"/>
          <w:szCs w:val="24"/>
        </w:rPr>
        <w:t xml:space="preserve"> mbështetj</w:t>
      </w:r>
      <w:r w:rsidR="00E73C88" w:rsidRPr="00C844D6">
        <w:rPr>
          <w:sz w:val="24"/>
          <w:szCs w:val="24"/>
          <w:lang w:val="sq-AL"/>
        </w:rPr>
        <w:t>a</w:t>
      </w:r>
      <w:r w:rsidR="00E73C88" w:rsidRPr="00C844D6">
        <w:rPr>
          <w:sz w:val="24"/>
          <w:szCs w:val="24"/>
        </w:rPr>
        <w:t xml:space="preserve"> për hua</w:t>
      </w:r>
      <w:r w:rsidR="00E73C88" w:rsidRPr="00C844D6">
        <w:rPr>
          <w:sz w:val="24"/>
          <w:szCs w:val="24"/>
          <w:lang w:val="sq-AL"/>
        </w:rPr>
        <w:t>marrje</w:t>
      </w:r>
      <w:r w:rsidR="00E73C88" w:rsidRPr="00C844D6">
        <w:rPr>
          <w:sz w:val="24"/>
          <w:szCs w:val="24"/>
        </w:rPr>
        <w:t>, i paguhet Shqipërisë pas pranimit</w:t>
      </w:r>
      <w:r w:rsidR="0042069B" w:rsidRPr="00C844D6">
        <w:rPr>
          <w:sz w:val="24"/>
          <w:szCs w:val="24"/>
          <w:lang w:val="sq-AL"/>
        </w:rPr>
        <w:t xml:space="preserve"> të Marrëveshjes</w:t>
      </w:r>
      <w:r w:rsidR="00E73C88" w:rsidRPr="00C844D6">
        <w:rPr>
          <w:sz w:val="24"/>
          <w:szCs w:val="24"/>
        </w:rPr>
        <w:t xml:space="preserve"> nga Komisioni për kontribut </w:t>
      </w:r>
      <w:r w:rsidR="0042069B" w:rsidRPr="00C844D6">
        <w:rPr>
          <w:sz w:val="24"/>
          <w:szCs w:val="24"/>
          <w:lang w:val="sq-AL"/>
        </w:rPr>
        <w:t xml:space="preserve">gjë </w:t>
      </w:r>
      <w:r w:rsidR="00652AAF" w:rsidRPr="00C844D6">
        <w:rPr>
          <w:sz w:val="24"/>
          <w:szCs w:val="24"/>
          <w:lang w:val="sq-AL"/>
        </w:rPr>
        <w:t>që përfshin</w:t>
      </w:r>
      <w:r w:rsidR="00E73C88" w:rsidRPr="00C844D6">
        <w:rPr>
          <w:sz w:val="24"/>
          <w:szCs w:val="24"/>
        </w:rPr>
        <w:t xml:space="preserve"> </w:t>
      </w:r>
      <w:r w:rsidR="00652AAF" w:rsidRPr="00C844D6">
        <w:rPr>
          <w:sz w:val="24"/>
          <w:szCs w:val="24"/>
          <w:lang w:val="sq-AL"/>
        </w:rPr>
        <w:t>shumën e</w:t>
      </w:r>
      <w:r w:rsidR="00E73C88" w:rsidRPr="00C844D6">
        <w:rPr>
          <w:sz w:val="24"/>
          <w:szCs w:val="24"/>
        </w:rPr>
        <w:t xml:space="preserve"> njëjtë, </w:t>
      </w:r>
      <w:r w:rsidR="00E73C88" w:rsidRPr="00C844D6">
        <w:rPr>
          <w:sz w:val="24"/>
          <w:szCs w:val="24"/>
          <w:lang w:val="sq-AL"/>
        </w:rPr>
        <w:t>të</w:t>
      </w:r>
      <w:r w:rsidR="00E73C88" w:rsidRPr="00C844D6">
        <w:rPr>
          <w:sz w:val="24"/>
          <w:szCs w:val="24"/>
        </w:rPr>
        <w:t xml:space="preserve"> lidhur me BEI-n dhe BERZH-in, në cilësinë </w:t>
      </w:r>
      <w:r w:rsidR="00652AAF" w:rsidRPr="00C844D6">
        <w:rPr>
          <w:sz w:val="24"/>
          <w:szCs w:val="24"/>
          <w:lang w:val="sq-AL"/>
        </w:rPr>
        <w:t>të Menaxherëve</w:t>
      </w:r>
      <w:r w:rsidR="00E73C88" w:rsidRPr="00C844D6">
        <w:rPr>
          <w:sz w:val="24"/>
          <w:szCs w:val="24"/>
        </w:rPr>
        <w:t xml:space="preserve"> </w:t>
      </w:r>
      <w:r w:rsidR="00652AAF" w:rsidRPr="00C844D6">
        <w:rPr>
          <w:sz w:val="24"/>
          <w:szCs w:val="24"/>
          <w:lang w:val="sq-AL"/>
        </w:rPr>
        <w:t xml:space="preserve">me </w:t>
      </w:r>
      <w:r w:rsidR="00E73C88" w:rsidRPr="00C844D6">
        <w:rPr>
          <w:sz w:val="24"/>
          <w:szCs w:val="24"/>
        </w:rPr>
        <w:t>fondi</w:t>
      </w:r>
      <w:r w:rsidR="00652AAF" w:rsidRPr="00C844D6">
        <w:rPr>
          <w:sz w:val="24"/>
          <w:szCs w:val="24"/>
          <w:lang w:val="sq-AL"/>
        </w:rPr>
        <w:t>n</w:t>
      </w:r>
      <w:r w:rsidR="00E73C88" w:rsidRPr="00C844D6">
        <w:rPr>
          <w:sz w:val="24"/>
          <w:szCs w:val="24"/>
          <w:lang w:val="sq-AL"/>
        </w:rPr>
        <w:t xml:space="preserve"> </w:t>
      </w:r>
      <w:r w:rsidR="00652AAF" w:rsidRPr="00C844D6">
        <w:rPr>
          <w:sz w:val="24"/>
          <w:szCs w:val="24"/>
          <w:lang w:val="sq-AL"/>
        </w:rPr>
        <w:t>e</w:t>
      </w:r>
      <w:r w:rsidR="00E73C88" w:rsidRPr="00C844D6">
        <w:rPr>
          <w:sz w:val="24"/>
          <w:szCs w:val="24"/>
          <w:lang w:val="sq-AL"/>
        </w:rPr>
        <w:t xml:space="preserve"> </w:t>
      </w:r>
      <w:r w:rsidR="00E73C88" w:rsidRPr="00C844D6">
        <w:rPr>
          <w:sz w:val="24"/>
          <w:szCs w:val="24"/>
          <w:lang w:val="sq-AL"/>
        </w:rPr>
        <w:t>FPEBP</w:t>
      </w:r>
      <w:r w:rsidR="00E73C88" w:rsidRPr="00C844D6">
        <w:rPr>
          <w:sz w:val="24"/>
          <w:szCs w:val="24"/>
          <w:lang w:val="sq-AL"/>
        </w:rPr>
        <w:t>-së</w:t>
      </w:r>
      <w:r w:rsidR="00E73C88" w:rsidRPr="00C844D6">
        <w:rPr>
          <w:sz w:val="24"/>
          <w:szCs w:val="24"/>
        </w:rPr>
        <w:t>, dhe pas pagesës së pjesës së mbështetjes për hua</w:t>
      </w:r>
      <w:r w:rsidR="00E73C88" w:rsidRPr="00C844D6">
        <w:rPr>
          <w:sz w:val="24"/>
          <w:szCs w:val="24"/>
          <w:lang w:val="sq-AL"/>
        </w:rPr>
        <w:t>marrje</w:t>
      </w:r>
      <w:r w:rsidR="00E73C88" w:rsidRPr="00C844D6">
        <w:rPr>
          <w:sz w:val="24"/>
          <w:szCs w:val="24"/>
        </w:rPr>
        <w:t xml:space="preserve"> nga pa</w:t>
      </w:r>
      <w:r w:rsidR="00E73C88" w:rsidRPr="00C844D6">
        <w:rPr>
          <w:sz w:val="24"/>
          <w:szCs w:val="24"/>
          <w:lang w:val="sq-AL"/>
        </w:rPr>
        <w:t>rafinancimi</w:t>
      </w:r>
      <w:r w:rsidR="00E73C88" w:rsidRPr="00C844D6">
        <w:rPr>
          <w:sz w:val="24"/>
          <w:szCs w:val="24"/>
        </w:rPr>
        <w:t xml:space="preserve"> </w:t>
      </w:r>
      <w:r w:rsidR="00E73C88" w:rsidRPr="00C844D6">
        <w:rPr>
          <w:sz w:val="24"/>
          <w:szCs w:val="24"/>
          <w:lang w:val="sq-AL"/>
        </w:rPr>
        <w:t xml:space="preserve">lidhur </w:t>
      </w:r>
      <w:r w:rsidR="00E73C88" w:rsidRPr="00C844D6">
        <w:rPr>
          <w:sz w:val="24"/>
          <w:szCs w:val="24"/>
        </w:rPr>
        <w:t xml:space="preserve">me përqindjen e </w:t>
      </w:r>
      <w:r w:rsidR="00652AAF" w:rsidRPr="00C844D6">
        <w:rPr>
          <w:sz w:val="24"/>
          <w:szCs w:val="24"/>
          <w:lang w:val="sq-AL"/>
        </w:rPr>
        <w:t>ndarë</w:t>
      </w:r>
      <w:r w:rsidR="00E73C88" w:rsidRPr="00C844D6">
        <w:rPr>
          <w:sz w:val="24"/>
          <w:szCs w:val="24"/>
        </w:rPr>
        <w:t xml:space="preserve"> (34,75%) për Shqipërinë.</w:t>
      </w:r>
    </w:p>
    <w:p w14:paraId="3466C336" w14:textId="15125339" w:rsidR="003F2504" w:rsidRPr="00C844D6" w:rsidRDefault="00E73C88" w:rsidP="003F2504">
      <w:pPr>
        <w:shd w:val="clear" w:color="auto" w:fill="FFFFFF"/>
        <w:spacing w:before="120" w:after="120"/>
        <w:jc w:val="center"/>
        <w:rPr>
          <w:i/>
          <w:iCs/>
          <w:color w:val="000000"/>
          <w:sz w:val="24"/>
          <w:szCs w:val="24"/>
        </w:rPr>
      </w:pPr>
      <w:r w:rsidRPr="00C844D6">
        <w:rPr>
          <w:i/>
          <w:color w:val="000000"/>
          <w:sz w:val="24"/>
          <w:lang w:val="sq-AL"/>
        </w:rPr>
        <w:t>Neni</w:t>
      </w:r>
      <w:r w:rsidR="00543E5F" w:rsidRPr="00C844D6">
        <w:rPr>
          <w:i/>
          <w:color w:val="000000"/>
          <w:sz w:val="24"/>
        </w:rPr>
        <w:t xml:space="preserve"> 3</w:t>
      </w:r>
    </w:p>
    <w:p w14:paraId="0D7CFCE1" w14:textId="122F67E4" w:rsidR="00E73C88" w:rsidRPr="00C844D6" w:rsidRDefault="00E73C88" w:rsidP="00CB31CA">
      <w:pPr>
        <w:shd w:val="clear" w:color="auto" w:fill="FFFFFF"/>
        <w:spacing w:before="120" w:after="120"/>
        <w:jc w:val="center"/>
        <w:rPr>
          <w:i/>
          <w:iCs/>
          <w:sz w:val="24"/>
          <w:szCs w:val="24"/>
          <w:lang w:val="sq-AL"/>
        </w:rPr>
      </w:pPr>
      <w:r w:rsidRPr="00C844D6">
        <w:rPr>
          <w:i/>
          <w:iCs/>
          <w:sz w:val="24"/>
          <w:szCs w:val="24"/>
          <w:lang w:val="sq-AL"/>
        </w:rPr>
        <w:t>Miratim</w:t>
      </w:r>
      <w:r w:rsidR="00652AAF" w:rsidRPr="00C844D6">
        <w:rPr>
          <w:i/>
          <w:iCs/>
          <w:sz w:val="24"/>
          <w:szCs w:val="24"/>
          <w:lang w:val="sq-AL"/>
        </w:rPr>
        <w:t>i</w:t>
      </w:r>
      <w:r w:rsidRPr="00C844D6">
        <w:rPr>
          <w:i/>
          <w:iCs/>
          <w:sz w:val="24"/>
          <w:szCs w:val="24"/>
        </w:rPr>
        <w:t xml:space="preserve"> </w:t>
      </w:r>
      <w:r w:rsidR="00652AAF" w:rsidRPr="00C844D6">
        <w:rPr>
          <w:i/>
          <w:iCs/>
          <w:sz w:val="24"/>
          <w:szCs w:val="24"/>
          <w:lang w:val="sq-AL"/>
        </w:rPr>
        <w:t>i</w:t>
      </w:r>
      <w:r w:rsidRPr="00C844D6">
        <w:rPr>
          <w:i/>
          <w:iCs/>
          <w:sz w:val="24"/>
          <w:szCs w:val="24"/>
        </w:rPr>
        <w:t xml:space="preserve"> pagesë</w:t>
      </w:r>
      <w:r w:rsidR="00652AAF" w:rsidRPr="00C844D6">
        <w:rPr>
          <w:i/>
          <w:iCs/>
          <w:sz w:val="24"/>
          <w:szCs w:val="24"/>
          <w:lang w:val="sq-AL"/>
        </w:rPr>
        <w:t>s</w:t>
      </w:r>
      <w:r w:rsidRPr="00C844D6">
        <w:rPr>
          <w:i/>
          <w:iCs/>
          <w:sz w:val="24"/>
          <w:szCs w:val="24"/>
        </w:rPr>
        <w:t xml:space="preserve"> </w:t>
      </w:r>
      <w:r w:rsidR="00652AAF" w:rsidRPr="00C844D6">
        <w:rPr>
          <w:i/>
          <w:iCs/>
          <w:sz w:val="24"/>
          <w:szCs w:val="24"/>
          <w:lang w:val="sq-AL"/>
        </w:rPr>
        <w:t>për</w:t>
      </w:r>
      <w:r w:rsidRPr="00C844D6">
        <w:rPr>
          <w:i/>
          <w:iCs/>
          <w:sz w:val="24"/>
          <w:szCs w:val="24"/>
        </w:rPr>
        <w:t xml:space="preserve"> mbështetje</w:t>
      </w:r>
      <w:r w:rsidR="00652AAF" w:rsidRPr="00C844D6">
        <w:rPr>
          <w:i/>
          <w:iCs/>
          <w:sz w:val="24"/>
          <w:szCs w:val="24"/>
          <w:lang w:val="sq-AL"/>
        </w:rPr>
        <w:t>n</w:t>
      </w:r>
      <w:r w:rsidRPr="00C844D6">
        <w:rPr>
          <w:i/>
          <w:iCs/>
          <w:sz w:val="24"/>
          <w:szCs w:val="24"/>
        </w:rPr>
        <w:t xml:space="preserve"> </w:t>
      </w:r>
      <w:r w:rsidR="00652AAF" w:rsidRPr="00C844D6">
        <w:rPr>
          <w:i/>
          <w:iCs/>
          <w:sz w:val="24"/>
          <w:szCs w:val="24"/>
          <w:lang w:val="sq-AL"/>
        </w:rPr>
        <w:t>e</w:t>
      </w:r>
      <w:r w:rsidRPr="00C844D6">
        <w:rPr>
          <w:i/>
          <w:iCs/>
          <w:sz w:val="24"/>
          <w:szCs w:val="24"/>
          <w:lang w:val="sq-AL"/>
        </w:rPr>
        <w:t xml:space="preserve"> pa</w:t>
      </w:r>
      <w:r w:rsidRPr="00C844D6">
        <w:rPr>
          <w:i/>
          <w:iCs/>
          <w:sz w:val="24"/>
          <w:szCs w:val="24"/>
        </w:rPr>
        <w:t>kthyeshme për Malin e Zi</w:t>
      </w:r>
    </w:p>
    <w:p w14:paraId="7CAD478A" w14:textId="79892803" w:rsidR="00E73C88" w:rsidRPr="00C844D6" w:rsidRDefault="00543E5F" w:rsidP="003F2504">
      <w:pPr>
        <w:shd w:val="clear" w:color="auto" w:fill="FFFFFF"/>
        <w:spacing w:before="120" w:after="120"/>
        <w:jc w:val="both"/>
        <w:rPr>
          <w:sz w:val="24"/>
          <w:szCs w:val="24"/>
          <w:lang w:val="sq-AL"/>
        </w:rPr>
      </w:pPr>
      <w:r w:rsidRPr="00C844D6">
        <w:rPr>
          <w:color w:val="000000"/>
          <w:sz w:val="24"/>
        </w:rPr>
        <w:t>(1)</w:t>
      </w:r>
      <w:r w:rsidRPr="00C844D6">
        <w:rPr>
          <w:color w:val="000000"/>
          <w:sz w:val="24"/>
        </w:rPr>
        <w:tab/>
      </w:r>
      <w:r w:rsidR="00652AAF" w:rsidRPr="00C844D6">
        <w:rPr>
          <w:sz w:val="24"/>
          <w:szCs w:val="24"/>
          <w:lang w:val="en-GB"/>
        </w:rPr>
        <w:t xml:space="preserve">Në </w:t>
      </w:r>
      <w:proofErr w:type="spellStart"/>
      <w:r w:rsidR="00652AAF" w:rsidRPr="00C844D6">
        <w:rPr>
          <w:sz w:val="24"/>
          <w:szCs w:val="24"/>
          <w:lang w:val="en-GB"/>
        </w:rPr>
        <w:t>bazë</w:t>
      </w:r>
      <w:proofErr w:type="spellEnd"/>
      <w:r w:rsidR="00652AAF" w:rsidRPr="00C844D6">
        <w:rPr>
          <w:sz w:val="24"/>
          <w:szCs w:val="24"/>
          <w:lang w:val="en-GB"/>
        </w:rPr>
        <w:t xml:space="preserve"> të</w:t>
      </w:r>
      <w:r w:rsidR="00652AAF" w:rsidRPr="00061766">
        <w:rPr>
          <w:sz w:val="24"/>
          <w:szCs w:val="24"/>
          <w:lang w:val="en-GB"/>
        </w:rPr>
        <w:t xml:space="preserve"> </w:t>
      </w:r>
      <w:proofErr w:type="spellStart"/>
      <w:r w:rsidR="00652AAF" w:rsidRPr="00061766">
        <w:rPr>
          <w:sz w:val="24"/>
          <w:szCs w:val="24"/>
          <w:lang w:val="en-GB"/>
        </w:rPr>
        <w:t>vlerësimi</w:t>
      </w:r>
      <w:r w:rsidR="00652AAF" w:rsidRPr="00C844D6">
        <w:rPr>
          <w:sz w:val="24"/>
          <w:szCs w:val="24"/>
          <w:lang w:val="en-GB"/>
        </w:rPr>
        <w:t>t</w:t>
      </w:r>
      <w:proofErr w:type="spellEnd"/>
      <w:r w:rsidR="00652AAF" w:rsidRPr="00061766">
        <w:rPr>
          <w:sz w:val="24"/>
          <w:szCs w:val="24"/>
          <w:lang w:val="en-GB"/>
        </w:rPr>
        <w:t xml:space="preserve"> </w:t>
      </w:r>
      <w:r w:rsidR="00652AAF" w:rsidRPr="00C844D6">
        <w:rPr>
          <w:sz w:val="24"/>
          <w:szCs w:val="24"/>
          <w:lang w:val="en-GB"/>
        </w:rPr>
        <w:t>të</w:t>
      </w:r>
      <w:r w:rsidR="00652AAF" w:rsidRPr="00061766">
        <w:rPr>
          <w:sz w:val="24"/>
          <w:szCs w:val="24"/>
          <w:lang w:val="en-GB"/>
        </w:rPr>
        <w:t xml:space="preserve"> </w:t>
      </w:r>
      <w:proofErr w:type="spellStart"/>
      <w:r w:rsidR="00652AAF" w:rsidRPr="00061766">
        <w:rPr>
          <w:sz w:val="24"/>
          <w:szCs w:val="24"/>
          <w:lang w:val="en-GB"/>
        </w:rPr>
        <w:t>kushteve</w:t>
      </w:r>
      <w:proofErr w:type="spellEnd"/>
      <w:r w:rsidR="00652AAF" w:rsidRPr="00061766">
        <w:rPr>
          <w:sz w:val="24"/>
          <w:szCs w:val="24"/>
          <w:lang w:val="en-GB"/>
        </w:rPr>
        <w:t xml:space="preserve"> për </w:t>
      </w:r>
      <w:proofErr w:type="spellStart"/>
      <w:r w:rsidR="00652AAF" w:rsidRPr="00061766">
        <w:rPr>
          <w:sz w:val="24"/>
          <w:szCs w:val="24"/>
          <w:lang w:val="en-GB"/>
        </w:rPr>
        <w:t>pagesë</w:t>
      </w:r>
      <w:proofErr w:type="spellEnd"/>
      <w:r w:rsidR="00652AAF" w:rsidRPr="00061766">
        <w:rPr>
          <w:sz w:val="24"/>
          <w:szCs w:val="24"/>
          <w:lang w:val="en-GB"/>
        </w:rPr>
        <w:t xml:space="preserve">, </w:t>
      </w:r>
      <w:proofErr w:type="spellStart"/>
      <w:r w:rsidR="00652AAF" w:rsidRPr="00061766">
        <w:rPr>
          <w:sz w:val="24"/>
          <w:szCs w:val="24"/>
          <w:lang w:val="en-GB"/>
        </w:rPr>
        <w:t>komponent</w:t>
      </w:r>
      <w:r w:rsidR="00652AAF" w:rsidRPr="00C844D6">
        <w:rPr>
          <w:sz w:val="24"/>
          <w:szCs w:val="24"/>
          <w:lang w:val="en-GB"/>
        </w:rPr>
        <w:t>a</w:t>
      </w:r>
      <w:proofErr w:type="spellEnd"/>
      <w:r w:rsidR="00652AAF" w:rsidRPr="00061766">
        <w:rPr>
          <w:sz w:val="24"/>
          <w:szCs w:val="24"/>
          <w:lang w:val="en-GB"/>
        </w:rPr>
        <w:t xml:space="preserve"> </w:t>
      </w:r>
      <w:r w:rsidR="00652AAF" w:rsidRPr="00C844D6">
        <w:rPr>
          <w:sz w:val="24"/>
          <w:szCs w:val="24"/>
          <w:lang w:val="en-GB"/>
        </w:rPr>
        <w:t>për</w:t>
      </w:r>
      <w:r w:rsidR="00652AAF" w:rsidRPr="00061766">
        <w:rPr>
          <w:sz w:val="24"/>
          <w:szCs w:val="24"/>
          <w:lang w:val="en-GB"/>
        </w:rPr>
        <w:t xml:space="preserve"> </w:t>
      </w:r>
      <w:proofErr w:type="spellStart"/>
      <w:r w:rsidR="00652AAF" w:rsidRPr="00061766">
        <w:rPr>
          <w:sz w:val="24"/>
          <w:szCs w:val="24"/>
          <w:lang w:val="en-GB"/>
        </w:rPr>
        <w:t>mbështetje</w:t>
      </w:r>
      <w:proofErr w:type="spellEnd"/>
      <w:r w:rsidR="00652AAF" w:rsidRPr="00061766">
        <w:rPr>
          <w:sz w:val="24"/>
          <w:szCs w:val="24"/>
          <w:lang w:val="en-GB"/>
        </w:rPr>
        <w:t xml:space="preserve"> për </w:t>
      </w:r>
      <w:proofErr w:type="spellStart"/>
      <w:r w:rsidR="00652AAF" w:rsidRPr="00061766">
        <w:rPr>
          <w:sz w:val="24"/>
          <w:szCs w:val="24"/>
          <w:lang w:val="en-GB"/>
        </w:rPr>
        <w:t>hua</w:t>
      </w:r>
      <w:r w:rsidR="00652AAF" w:rsidRPr="00C844D6">
        <w:rPr>
          <w:sz w:val="24"/>
          <w:szCs w:val="24"/>
          <w:lang w:val="en-GB"/>
        </w:rPr>
        <w:t>marrje</w:t>
      </w:r>
      <w:proofErr w:type="spellEnd"/>
      <w:r w:rsidR="00652AAF" w:rsidRPr="00061766">
        <w:rPr>
          <w:sz w:val="24"/>
          <w:szCs w:val="24"/>
          <w:lang w:val="en-GB"/>
        </w:rPr>
        <w:t xml:space="preserve">, në </w:t>
      </w:r>
      <w:proofErr w:type="spellStart"/>
      <w:r w:rsidR="00652AAF" w:rsidRPr="00061766">
        <w:rPr>
          <w:sz w:val="24"/>
          <w:szCs w:val="24"/>
          <w:lang w:val="en-GB"/>
        </w:rPr>
        <w:t>kuadër</w:t>
      </w:r>
      <w:proofErr w:type="spellEnd"/>
      <w:r w:rsidR="00652AAF" w:rsidRPr="00061766">
        <w:rPr>
          <w:sz w:val="24"/>
          <w:szCs w:val="24"/>
          <w:lang w:val="en-GB"/>
        </w:rPr>
        <w:t xml:space="preserve"> të </w:t>
      </w:r>
      <w:proofErr w:type="spellStart"/>
      <w:r w:rsidR="00652AAF" w:rsidRPr="00061766">
        <w:rPr>
          <w:sz w:val="24"/>
          <w:szCs w:val="24"/>
          <w:lang w:val="en-GB"/>
        </w:rPr>
        <w:t>kërkesës</w:t>
      </w:r>
      <w:proofErr w:type="spellEnd"/>
      <w:r w:rsidR="00652AAF" w:rsidRPr="00061766">
        <w:rPr>
          <w:sz w:val="24"/>
          <w:szCs w:val="24"/>
          <w:lang w:val="en-GB"/>
        </w:rPr>
        <w:t xml:space="preserve"> për </w:t>
      </w:r>
      <w:proofErr w:type="spellStart"/>
      <w:r w:rsidR="00652AAF" w:rsidRPr="00061766">
        <w:rPr>
          <w:sz w:val="24"/>
          <w:szCs w:val="24"/>
          <w:lang w:val="en-GB"/>
        </w:rPr>
        <w:t>lirimin</w:t>
      </w:r>
      <w:proofErr w:type="spellEnd"/>
      <w:r w:rsidR="00652AAF" w:rsidRPr="00061766">
        <w:rPr>
          <w:sz w:val="24"/>
          <w:szCs w:val="24"/>
          <w:lang w:val="en-GB"/>
        </w:rPr>
        <w:t xml:space="preserve"> e </w:t>
      </w:r>
      <w:proofErr w:type="spellStart"/>
      <w:r w:rsidR="00652AAF" w:rsidRPr="00061766">
        <w:rPr>
          <w:sz w:val="24"/>
          <w:szCs w:val="24"/>
          <w:lang w:val="en-GB"/>
        </w:rPr>
        <w:t>dytë</w:t>
      </w:r>
      <w:proofErr w:type="spellEnd"/>
      <w:r w:rsidR="00652AAF" w:rsidRPr="00061766">
        <w:rPr>
          <w:sz w:val="24"/>
          <w:szCs w:val="24"/>
          <w:lang w:val="en-GB"/>
        </w:rPr>
        <w:t xml:space="preserve"> të </w:t>
      </w:r>
      <w:proofErr w:type="spellStart"/>
      <w:r w:rsidR="00652AAF" w:rsidRPr="00C844D6">
        <w:rPr>
          <w:sz w:val="24"/>
          <w:szCs w:val="24"/>
          <w:lang w:val="en-GB"/>
        </w:rPr>
        <w:t>mjeteve</w:t>
      </w:r>
      <w:proofErr w:type="spellEnd"/>
      <w:r w:rsidR="00652AAF" w:rsidRPr="00061766">
        <w:rPr>
          <w:sz w:val="24"/>
          <w:szCs w:val="24"/>
          <w:lang w:val="en-GB"/>
        </w:rPr>
        <w:t xml:space="preserve"> </w:t>
      </w:r>
      <w:proofErr w:type="spellStart"/>
      <w:r w:rsidR="00652AAF" w:rsidRPr="00061766">
        <w:rPr>
          <w:sz w:val="24"/>
          <w:szCs w:val="24"/>
          <w:lang w:val="en-GB"/>
        </w:rPr>
        <w:t>sipas</w:t>
      </w:r>
      <w:proofErr w:type="spellEnd"/>
      <w:r w:rsidR="00652AAF" w:rsidRPr="00061766">
        <w:rPr>
          <w:sz w:val="24"/>
          <w:szCs w:val="24"/>
          <w:lang w:val="en-GB"/>
        </w:rPr>
        <w:t xml:space="preserve"> </w:t>
      </w:r>
      <w:proofErr w:type="spellStart"/>
      <w:r w:rsidR="00652AAF" w:rsidRPr="00061766">
        <w:rPr>
          <w:sz w:val="24"/>
          <w:szCs w:val="24"/>
          <w:lang w:val="en-GB"/>
        </w:rPr>
        <w:t>Instrumentit</w:t>
      </w:r>
      <w:proofErr w:type="spellEnd"/>
      <w:r w:rsidR="00652AAF" w:rsidRPr="00061766">
        <w:rPr>
          <w:sz w:val="24"/>
          <w:szCs w:val="24"/>
          <w:lang w:val="en-GB"/>
        </w:rPr>
        <w:t xml:space="preserve"> për </w:t>
      </w:r>
      <w:proofErr w:type="spellStart"/>
      <w:r w:rsidR="00652AAF" w:rsidRPr="00C844D6">
        <w:rPr>
          <w:sz w:val="24"/>
          <w:szCs w:val="24"/>
          <w:lang w:val="en-GB"/>
        </w:rPr>
        <w:t>r</w:t>
      </w:r>
      <w:r w:rsidR="00652AAF" w:rsidRPr="00061766">
        <w:rPr>
          <w:sz w:val="24"/>
          <w:szCs w:val="24"/>
          <w:lang w:val="en-GB"/>
        </w:rPr>
        <w:t>eforma</w:t>
      </w:r>
      <w:proofErr w:type="spellEnd"/>
      <w:r w:rsidR="00652AAF" w:rsidRPr="00061766">
        <w:rPr>
          <w:sz w:val="24"/>
          <w:szCs w:val="24"/>
          <w:lang w:val="en-GB"/>
        </w:rPr>
        <w:t xml:space="preserve"> dhe </w:t>
      </w:r>
      <w:proofErr w:type="spellStart"/>
      <w:r w:rsidR="00652AAF" w:rsidRPr="00C844D6">
        <w:rPr>
          <w:sz w:val="24"/>
          <w:szCs w:val="24"/>
          <w:lang w:val="en-GB"/>
        </w:rPr>
        <w:t>r</w:t>
      </w:r>
      <w:r w:rsidR="00652AAF" w:rsidRPr="00061766">
        <w:rPr>
          <w:sz w:val="24"/>
          <w:szCs w:val="24"/>
          <w:lang w:val="en-GB"/>
        </w:rPr>
        <w:t>ritje</w:t>
      </w:r>
      <w:proofErr w:type="spellEnd"/>
      <w:r w:rsidR="00652AAF" w:rsidRPr="00061766">
        <w:rPr>
          <w:sz w:val="24"/>
          <w:szCs w:val="24"/>
          <w:lang w:val="en-GB"/>
        </w:rPr>
        <w:t xml:space="preserve"> për </w:t>
      </w:r>
      <w:r w:rsidR="00652AAF" w:rsidRPr="00C844D6">
        <w:rPr>
          <w:sz w:val="24"/>
          <w:szCs w:val="24"/>
          <w:lang w:val="en-GB"/>
        </w:rPr>
        <w:t>Malin e Zi</w:t>
      </w:r>
      <w:r w:rsidR="00652AAF" w:rsidRPr="00061766">
        <w:rPr>
          <w:sz w:val="24"/>
          <w:szCs w:val="24"/>
          <w:lang w:val="en-GB"/>
        </w:rPr>
        <w:t xml:space="preserve">, </w:t>
      </w:r>
      <w:proofErr w:type="spellStart"/>
      <w:r w:rsidR="00652AAF" w:rsidRPr="00061766">
        <w:rPr>
          <w:sz w:val="24"/>
          <w:szCs w:val="24"/>
          <w:lang w:val="en-GB"/>
        </w:rPr>
        <w:t>përcaktohet</w:t>
      </w:r>
      <w:proofErr w:type="spellEnd"/>
      <w:r w:rsidR="00652AAF" w:rsidRPr="00061766">
        <w:rPr>
          <w:sz w:val="24"/>
          <w:szCs w:val="24"/>
          <w:lang w:val="en-GB"/>
        </w:rPr>
        <w:t xml:space="preserve"> në </w:t>
      </w:r>
      <w:proofErr w:type="spellStart"/>
      <w:r w:rsidR="00652AAF" w:rsidRPr="00061766">
        <w:rPr>
          <w:sz w:val="24"/>
          <w:szCs w:val="24"/>
          <w:lang w:val="en-GB"/>
        </w:rPr>
        <w:t>shumën</w:t>
      </w:r>
      <w:r w:rsidR="00652AAF" w:rsidRPr="00C844D6">
        <w:rPr>
          <w:sz w:val="24"/>
          <w:szCs w:val="24"/>
          <w:lang w:val="en-GB"/>
        </w:rPr>
        <w:t>-</w:t>
      </w:r>
      <w:r w:rsidR="00652AAF" w:rsidRPr="00061766">
        <w:rPr>
          <w:sz w:val="24"/>
          <w:szCs w:val="24"/>
          <w:lang w:val="en-GB"/>
        </w:rPr>
        <w:t>bruto</w:t>
      </w:r>
      <w:proofErr w:type="spellEnd"/>
      <w:r w:rsidR="00652AAF" w:rsidRPr="00061766">
        <w:rPr>
          <w:sz w:val="24"/>
          <w:szCs w:val="24"/>
          <w:lang w:val="en-GB"/>
        </w:rPr>
        <w:t xml:space="preserve"> prej </w:t>
      </w:r>
      <w:r w:rsidR="00E73C88" w:rsidRPr="00C844D6">
        <w:rPr>
          <w:sz w:val="24"/>
          <w:szCs w:val="24"/>
        </w:rPr>
        <w:t>2.493.762,58 euro.</w:t>
      </w:r>
    </w:p>
    <w:p w14:paraId="6EA47F33" w14:textId="77777777" w:rsidR="00CB31CA" w:rsidRPr="00C844D6" w:rsidRDefault="00CB31CA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</w:p>
    <w:p w14:paraId="2322212D" w14:textId="77777777" w:rsidR="00CB31CA" w:rsidRPr="00C844D6" w:rsidRDefault="00CB31CA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</w:p>
    <w:p w14:paraId="3D928AA6" w14:textId="77777777" w:rsidR="00CB31CA" w:rsidRPr="00C844D6" w:rsidRDefault="00CB31CA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</w:p>
    <w:p w14:paraId="2B8CB8F5" w14:textId="74B86467" w:rsidR="000918D2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(2)</w:t>
      </w:r>
      <w:r w:rsidRPr="00C844D6">
        <w:rPr>
          <w:color w:val="000000"/>
          <w:sz w:val="24"/>
        </w:rPr>
        <w:tab/>
      </w:r>
      <w:r w:rsidR="000918D2" w:rsidRPr="00C844D6">
        <w:rPr>
          <w:sz w:val="24"/>
          <w:szCs w:val="24"/>
        </w:rPr>
        <w:t>Në p</w:t>
      </w:r>
      <w:r w:rsidR="000918D2" w:rsidRPr="00C844D6">
        <w:rPr>
          <w:sz w:val="24"/>
          <w:szCs w:val="24"/>
          <w:lang w:val="sq-AL"/>
        </w:rPr>
        <w:t>ajtim</w:t>
      </w:r>
      <w:r w:rsidR="000918D2" w:rsidRPr="00C844D6">
        <w:rPr>
          <w:sz w:val="24"/>
          <w:szCs w:val="24"/>
        </w:rPr>
        <w:t xml:space="preserve"> me nenin 13(3) të Marrëveshjes për Instrumentin, shuma prej 173.788,60 euro nga pagesa </w:t>
      </w:r>
      <w:r w:rsidR="000918D2" w:rsidRPr="00C844D6">
        <w:rPr>
          <w:sz w:val="24"/>
          <w:szCs w:val="24"/>
          <w:lang w:val="sq-AL"/>
        </w:rPr>
        <w:t>shfrytëzohet</w:t>
      </w:r>
      <w:r w:rsidR="000918D2" w:rsidRPr="00C844D6">
        <w:rPr>
          <w:sz w:val="24"/>
          <w:szCs w:val="24"/>
        </w:rPr>
        <w:t xml:space="preserve"> për </w:t>
      </w:r>
      <w:r w:rsidR="000918D2" w:rsidRPr="00C844D6">
        <w:rPr>
          <w:sz w:val="24"/>
          <w:szCs w:val="24"/>
          <w:lang w:val="sq-AL"/>
        </w:rPr>
        <w:t>barazimin</w:t>
      </w:r>
      <w:r w:rsidR="000918D2" w:rsidRPr="00C844D6">
        <w:rPr>
          <w:sz w:val="24"/>
          <w:szCs w:val="24"/>
        </w:rPr>
        <w:t xml:space="preserve"> e pjesës </w:t>
      </w:r>
      <w:r w:rsidR="000918D2" w:rsidRPr="00C844D6">
        <w:rPr>
          <w:sz w:val="24"/>
          <w:szCs w:val="24"/>
          <w:lang w:val="sq-AL"/>
        </w:rPr>
        <w:t>nga parafinancimi</w:t>
      </w:r>
      <w:r w:rsidR="000918D2" w:rsidRPr="00C844D6">
        <w:rPr>
          <w:sz w:val="24"/>
          <w:szCs w:val="24"/>
        </w:rPr>
        <w:t xml:space="preserve"> që i referohet mbështetjes financiare </w:t>
      </w:r>
      <w:r w:rsidR="000918D2" w:rsidRPr="00C844D6">
        <w:rPr>
          <w:sz w:val="24"/>
          <w:szCs w:val="24"/>
          <w:lang w:val="sq-AL"/>
        </w:rPr>
        <w:t>tëpa</w:t>
      </w:r>
      <w:r w:rsidR="000918D2" w:rsidRPr="00C844D6">
        <w:rPr>
          <w:sz w:val="24"/>
          <w:szCs w:val="24"/>
        </w:rPr>
        <w:t>kthyeshme</w:t>
      </w:r>
      <w:r w:rsidR="00652AAF" w:rsidRPr="00C844D6">
        <w:rPr>
          <w:sz w:val="24"/>
          <w:szCs w:val="24"/>
          <w:lang w:val="sq-AL"/>
        </w:rPr>
        <w:t>.</w:t>
      </w:r>
    </w:p>
    <w:p w14:paraId="07271C4D" w14:textId="024FA624" w:rsidR="000918D2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(3)</w:t>
      </w:r>
      <w:r w:rsidR="000918D2" w:rsidRPr="00C844D6">
        <w:rPr>
          <w:color w:val="000000"/>
          <w:sz w:val="24"/>
          <w:lang w:val="sq-AL"/>
        </w:rPr>
        <w:tab/>
      </w:r>
      <w:r w:rsidR="000918D2" w:rsidRPr="00C844D6">
        <w:rPr>
          <w:color w:val="000000"/>
          <w:sz w:val="24"/>
        </w:rPr>
        <w:t>Shuma</w:t>
      </w:r>
      <w:r w:rsidR="000918D2" w:rsidRPr="00C844D6">
        <w:rPr>
          <w:color w:val="000000"/>
          <w:sz w:val="24"/>
          <w:lang w:val="sq-AL"/>
        </w:rPr>
        <w:t>-</w:t>
      </w:r>
      <w:r w:rsidR="000918D2" w:rsidRPr="00C844D6">
        <w:rPr>
          <w:color w:val="000000"/>
          <w:sz w:val="24"/>
        </w:rPr>
        <w:t xml:space="preserve">neto prej 2.319.973,97 euro lirohet në </w:t>
      </w:r>
      <w:r w:rsidR="000918D2" w:rsidRPr="00C844D6">
        <w:rPr>
          <w:color w:val="000000"/>
          <w:sz w:val="24"/>
          <w:lang w:val="sq-AL"/>
        </w:rPr>
        <w:t>pajtim</w:t>
      </w:r>
      <w:r w:rsidR="000918D2" w:rsidRPr="00C844D6">
        <w:rPr>
          <w:color w:val="000000"/>
          <w:sz w:val="24"/>
        </w:rPr>
        <w:t xml:space="preserve"> me kushtet </w:t>
      </w:r>
      <w:r w:rsidR="000918D2" w:rsidRPr="00C844D6">
        <w:rPr>
          <w:color w:val="000000"/>
          <w:sz w:val="24"/>
          <w:lang w:val="sq-AL"/>
        </w:rPr>
        <w:t>nga</w:t>
      </w:r>
      <w:r w:rsidR="000918D2" w:rsidRPr="00C844D6">
        <w:rPr>
          <w:color w:val="000000"/>
          <w:sz w:val="24"/>
        </w:rPr>
        <w:t xml:space="preserve"> Marrëveshj</w:t>
      </w:r>
      <w:r w:rsidR="000918D2" w:rsidRPr="00C844D6">
        <w:rPr>
          <w:color w:val="000000"/>
          <w:sz w:val="24"/>
          <w:lang w:val="sq-AL"/>
        </w:rPr>
        <w:t>a</w:t>
      </w:r>
      <w:r w:rsidR="000918D2" w:rsidRPr="00C844D6">
        <w:rPr>
          <w:color w:val="000000"/>
          <w:sz w:val="24"/>
        </w:rPr>
        <w:t xml:space="preserve"> për Instrumentin.</w:t>
      </w:r>
    </w:p>
    <w:p w14:paraId="38057D6D" w14:textId="2B86629D" w:rsidR="000918D2" w:rsidRPr="00C844D6" w:rsidRDefault="00543E5F" w:rsidP="000918D2">
      <w:pPr>
        <w:shd w:val="clear" w:color="auto" w:fill="FFFFFF"/>
        <w:spacing w:before="120" w:after="120"/>
        <w:jc w:val="both"/>
        <w:rPr>
          <w:sz w:val="24"/>
          <w:szCs w:val="24"/>
        </w:rPr>
      </w:pPr>
      <w:r w:rsidRPr="00C844D6">
        <w:rPr>
          <w:color w:val="000000"/>
          <w:sz w:val="24"/>
        </w:rPr>
        <w:t>(4)</w:t>
      </w:r>
      <w:r w:rsidRPr="00C844D6">
        <w:rPr>
          <w:color w:val="000000"/>
          <w:sz w:val="24"/>
        </w:rPr>
        <w:tab/>
      </w:r>
      <w:r w:rsidR="00012D75" w:rsidRPr="00C844D6">
        <w:rPr>
          <w:sz w:val="24"/>
          <w:szCs w:val="24"/>
        </w:rPr>
        <w:t>Shuma e përcaktuar në paragrafi</w:t>
      </w:r>
      <w:r w:rsidR="00012D75" w:rsidRPr="00C844D6">
        <w:rPr>
          <w:sz w:val="24"/>
          <w:szCs w:val="24"/>
          <w:lang w:val="en-GB"/>
        </w:rPr>
        <w:t>n</w:t>
      </w:r>
      <w:r w:rsidR="00012D75" w:rsidRPr="00C844D6">
        <w:rPr>
          <w:sz w:val="24"/>
          <w:szCs w:val="24"/>
        </w:rPr>
        <w:t xml:space="preserve"> 3 vihet në dispozicion të </w:t>
      </w:r>
      <w:r w:rsidR="00012D75" w:rsidRPr="00C844D6">
        <w:rPr>
          <w:sz w:val="24"/>
          <w:szCs w:val="24"/>
          <w:lang w:val="en-GB"/>
        </w:rPr>
        <w:t>KIBP</w:t>
      </w:r>
      <w:r w:rsidR="00012D75" w:rsidRPr="00C844D6">
        <w:rPr>
          <w:sz w:val="24"/>
          <w:szCs w:val="24"/>
        </w:rPr>
        <w:t>-së, me kusht që</w:t>
      </w:r>
      <w:r w:rsidR="00012D75" w:rsidRPr="00C844D6">
        <w:rPr>
          <w:sz w:val="24"/>
          <w:szCs w:val="24"/>
          <w:lang w:val="sq-AL"/>
        </w:rPr>
        <w:t xml:space="preserve"> Mali i Zi</w:t>
      </w:r>
      <w:r w:rsidR="00012D75" w:rsidRPr="00C844D6">
        <w:rPr>
          <w:sz w:val="24"/>
          <w:szCs w:val="24"/>
        </w:rPr>
        <w:t xml:space="preserve"> paraprakisht t</w:t>
      </w:r>
      <w:r w:rsidR="00012D75" w:rsidRPr="00C844D6">
        <w:rPr>
          <w:sz w:val="24"/>
          <w:szCs w:val="24"/>
          <w:lang w:val="sq-AL"/>
        </w:rPr>
        <w:t>a</w:t>
      </w:r>
      <w:r w:rsidR="00012D75" w:rsidRPr="00C844D6">
        <w:rPr>
          <w:sz w:val="24"/>
          <w:szCs w:val="24"/>
        </w:rPr>
        <w:t xml:space="preserve"> lidhë Marrëveshje</w:t>
      </w:r>
      <w:r w:rsidR="00012D75" w:rsidRPr="00C844D6">
        <w:rPr>
          <w:sz w:val="24"/>
          <w:szCs w:val="24"/>
          <w:lang w:val="sq-AL"/>
        </w:rPr>
        <w:t>n</w:t>
      </w:r>
      <w:r w:rsidR="00012D75" w:rsidRPr="00C844D6">
        <w:rPr>
          <w:sz w:val="24"/>
          <w:szCs w:val="24"/>
        </w:rPr>
        <w:t xml:space="preserve"> për kontribut me BEI-n dhe BERZH-in, dhe </w:t>
      </w:r>
      <w:r w:rsidR="00012D75" w:rsidRPr="00C844D6">
        <w:rPr>
          <w:sz w:val="24"/>
          <w:szCs w:val="24"/>
          <w:lang w:val="sq-AL"/>
        </w:rPr>
        <w:t xml:space="preserve">lidhja e mëpasëshme e kontratave </w:t>
      </w:r>
      <w:r w:rsidR="00012D75" w:rsidRPr="00C844D6">
        <w:rPr>
          <w:sz w:val="24"/>
          <w:szCs w:val="24"/>
        </w:rPr>
        <w:t xml:space="preserve">të tilla për kontribut </w:t>
      </w:r>
      <w:r w:rsidR="00012D75" w:rsidRPr="00C844D6">
        <w:rPr>
          <w:sz w:val="24"/>
          <w:szCs w:val="24"/>
          <w:lang w:val="sq-AL"/>
        </w:rPr>
        <w:t xml:space="preserve">nga ana e Komisonit </w:t>
      </w:r>
      <w:r w:rsidR="00012D75" w:rsidRPr="00C844D6">
        <w:rPr>
          <w:sz w:val="24"/>
          <w:szCs w:val="24"/>
        </w:rPr>
        <w:t>me të njëjtat institucione, në cilësinë e</w:t>
      </w:r>
      <w:r w:rsidR="00012D75" w:rsidRPr="00C844D6">
        <w:rPr>
          <w:sz w:val="24"/>
          <w:szCs w:val="24"/>
          <w:lang w:val="sq-AL"/>
        </w:rPr>
        <w:t xml:space="preserve"> Menaxherëve</w:t>
      </w:r>
      <w:r w:rsidR="00012D75" w:rsidRPr="00C844D6">
        <w:rPr>
          <w:sz w:val="24"/>
          <w:szCs w:val="24"/>
        </w:rPr>
        <w:t xml:space="preserve"> </w:t>
      </w:r>
      <w:r w:rsidR="00012D75" w:rsidRPr="00C844D6">
        <w:rPr>
          <w:sz w:val="24"/>
          <w:szCs w:val="24"/>
          <w:lang w:val="sq-AL"/>
        </w:rPr>
        <w:t>me</w:t>
      </w:r>
      <w:r w:rsidR="00012D75" w:rsidRPr="00C844D6">
        <w:rPr>
          <w:sz w:val="24"/>
          <w:szCs w:val="24"/>
        </w:rPr>
        <w:t xml:space="preserve"> fondi</w:t>
      </w:r>
      <w:r w:rsidR="00012D75" w:rsidRPr="00C844D6">
        <w:rPr>
          <w:sz w:val="24"/>
          <w:szCs w:val="24"/>
          <w:lang w:val="sq-AL"/>
        </w:rPr>
        <w:t>n</w:t>
      </w:r>
      <w:r w:rsidR="00012D75" w:rsidRPr="00C844D6">
        <w:rPr>
          <w:sz w:val="24"/>
          <w:szCs w:val="24"/>
        </w:rPr>
        <w:t xml:space="preserve"> </w:t>
      </w:r>
      <w:r w:rsidR="00012D75" w:rsidRPr="00C844D6">
        <w:rPr>
          <w:sz w:val="24"/>
          <w:szCs w:val="24"/>
          <w:lang w:val="sq-AL"/>
        </w:rPr>
        <w:t>e FPEBP</w:t>
      </w:r>
      <w:r w:rsidR="00012D75" w:rsidRPr="00C844D6">
        <w:rPr>
          <w:sz w:val="24"/>
          <w:szCs w:val="24"/>
        </w:rPr>
        <w:t xml:space="preserve">-së. </w:t>
      </w:r>
      <w:r w:rsidR="00012D75" w:rsidRPr="00C844D6">
        <w:rPr>
          <w:sz w:val="24"/>
          <w:szCs w:val="24"/>
          <w:lang w:val="sq-AL"/>
        </w:rPr>
        <w:t>Kjo p</w:t>
      </w:r>
      <w:r w:rsidR="00012D75" w:rsidRPr="00C844D6">
        <w:rPr>
          <w:sz w:val="24"/>
          <w:szCs w:val="24"/>
        </w:rPr>
        <w:t>aguhet pas pranimit të kërkesave për pagesë nga</w:t>
      </w:r>
      <w:r w:rsidR="00012D75" w:rsidRPr="00C844D6">
        <w:rPr>
          <w:sz w:val="24"/>
          <w:szCs w:val="24"/>
          <w:lang w:val="sq-AL"/>
        </w:rPr>
        <w:t xml:space="preserve"> Menaxherët</w:t>
      </w:r>
      <w:r w:rsidR="00012D75" w:rsidRPr="00C844D6">
        <w:rPr>
          <w:sz w:val="24"/>
          <w:szCs w:val="24"/>
        </w:rPr>
        <w:t xml:space="preserve"> </w:t>
      </w:r>
      <w:r w:rsidR="00012D75" w:rsidRPr="00C844D6">
        <w:rPr>
          <w:sz w:val="24"/>
          <w:szCs w:val="24"/>
          <w:lang w:val="sq-AL"/>
        </w:rPr>
        <w:t>me</w:t>
      </w:r>
      <w:r w:rsidR="00012D75" w:rsidRPr="00C844D6">
        <w:rPr>
          <w:sz w:val="24"/>
          <w:szCs w:val="24"/>
        </w:rPr>
        <w:t xml:space="preserve"> fonde.</w:t>
      </w:r>
    </w:p>
    <w:p w14:paraId="24BFE63D" w14:textId="7CAFDD87" w:rsidR="000918D2" w:rsidRPr="00C844D6" w:rsidRDefault="000918D2" w:rsidP="000918D2">
      <w:pPr>
        <w:shd w:val="clear" w:color="auto" w:fill="FFFFFF"/>
        <w:spacing w:before="120" w:after="120"/>
        <w:jc w:val="center"/>
        <w:rPr>
          <w:i/>
          <w:color w:val="000000"/>
          <w:sz w:val="24"/>
          <w:lang w:val="sq-AL"/>
        </w:rPr>
      </w:pPr>
      <w:r w:rsidRPr="00C844D6">
        <w:rPr>
          <w:i/>
          <w:color w:val="000000"/>
          <w:sz w:val="24"/>
          <w:lang w:val="sq-AL"/>
        </w:rPr>
        <w:t>Neni</w:t>
      </w:r>
      <w:r w:rsidR="00543E5F" w:rsidRPr="00C844D6">
        <w:rPr>
          <w:i/>
          <w:color w:val="000000"/>
          <w:sz w:val="24"/>
        </w:rPr>
        <w:t xml:space="preserve"> 4</w:t>
      </w:r>
    </w:p>
    <w:p w14:paraId="03A9BC54" w14:textId="53C36173" w:rsidR="000918D2" w:rsidRPr="00C844D6" w:rsidRDefault="000918D2" w:rsidP="001B3A17">
      <w:pPr>
        <w:shd w:val="clear" w:color="auto" w:fill="FFFFFF"/>
        <w:spacing w:before="120" w:after="120"/>
        <w:jc w:val="center"/>
        <w:rPr>
          <w:i/>
          <w:color w:val="000000"/>
          <w:sz w:val="24"/>
          <w:lang w:val="sq-AL"/>
        </w:rPr>
      </w:pPr>
      <w:r w:rsidRPr="00C844D6">
        <w:rPr>
          <w:i/>
          <w:color w:val="000000"/>
          <w:sz w:val="24"/>
          <w:lang w:val="sq-AL"/>
        </w:rPr>
        <w:t>Miratim</w:t>
      </w:r>
      <w:r w:rsidR="00652AAF" w:rsidRPr="00C844D6">
        <w:rPr>
          <w:i/>
          <w:color w:val="000000"/>
          <w:sz w:val="24"/>
          <w:lang w:val="sq-AL"/>
        </w:rPr>
        <w:t>i</w:t>
      </w:r>
      <w:r w:rsidRPr="00C844D6">
        <w:rPr>
          <w:i/>
          <w:color w:val="000000"/>
          <w:sz w:val="24"/>
        </w:rPr>
        <w:t xml:space="preserve"> </w:t>
      </w:r>
      <w:r w:rsidR="00652AAF" w:rsidRPr="00C844D6">
        <w:rPr>
          <w:i/>
          <w:color w:val="000000"/>
          <w:sz w:val="24"/>
          <w:lang w:val="sq-AL"/>
        </w:rPr>
        <w:t>i</w:t>
      </w:r>
      <w:r w:rsidRPr="00C844D6">
        <w:rPr>
          <w:i/>
          <w:color w:val="000000"/>
          <w:sz w:val="24"/>
        </w:rPr>
        <w:t xml:space="preserve"> lirimi</w:t>
      </w:r>
      <w:r w:rsidR="00652AAF" w:rsidRPr="00C844D6">
        <w:rPr>
          <w:i/>
          <w:color w:val="000000"/>
          <w:sz w:val="24"/>
          <w:lang w:val="sq-AL"/>
        </w:rPr>
        <w:t>t</w:t>
      </w:r>
      <w:r w:rsidRPr="00C844D6">
        <w:rPr>
          <w:i/>
          <w:color w:val="000000"/>
          <w:sz w:val="24"/>
        </w:rPr>
        <w:t xml:space="preserve"> </w:t>
      </w:r>
      <w:r w:rsidR="00652AAF" w:rsidRPr="00C844D6">
        <w:rPr>
          <w:i/>
          <w:color w:val="000000"/>
          <w:sz w:val="24"/>
          <w:lang w:val="sq-AL"/>
        </w:rPr>
        <w:t>i</w:t>
      </w:r>
      <w:r w:rsidRPr="00C844D6">
        <w:rPr>
          <w:i/>
          <w:color w:val="000000"/>
          <w:sz w:val="24"/>
        </w:rPr>
        <w:t xml:space="preserve"> mbështetje</w:t>
      </w:r>
      <w:r w:rsidR="00652AAF" w:rsidRPr="00C844D6">
        <w:rPr>
          <w:i/>
          <w:color w:val="000000"/>
          <w:sz w:val="24"/>
          <w:lang w:val="sq-AL"/>
        </w:rPr>
        <w:t>s</w:t>
      </w:r>
      <w:r w:rsidRPr="00C844D6">
        <w:rPr>
          <w:i/>
          <w:color w:val="000000"/>
          <w:sz w:val="24"/>
        </w:rPr>
        <w:t xml:space="preserve"> për hua</w:t>
      </w:r>
      <w:r w:rsidRPr="00C844D6">
        <w:rPr>
          <w:i/>
          <w:color w:val="000000"/>
          <w:sz w:val="24"/>
          <w:lang w:val="sq-AL"/>
        </w:rPr>
        <w:t>marrje</w:t>
      </w:r>
      <w:r w:rsidRPr="00C844D6">
        <w:rPr>
          <w:i/>
          <w:color w:val="000000"/>
          <w:sz w:val="24"/>
        </w:rPr>
        <w:t xml:space="preserve"> për Malin e Zi</w:t>
      </w:r>
    </w:p>
    <w:p w14:paraId="5DDBA012" w14:textId="37595BE1" w:rsidR="000918D2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(1)</w:t>
      </w:r>
      <w:r w:rsidRPr="00C844D6">
        <w:rPr>
          <w:color w:val="000000"/>
          <w:sz w:val="24"/>
        </w:rPr>
        <w:tab/>
      </w:r>
      <w:r w:rsidR="00B231BA" w:rsidRPr="00C844D6">
        <w:rPr>
          <w:sz w:val="24"/>
          <w:szCs w:val="24"/>
          <w:lang w:val="en-GB"/>
        </w:rPr>
        <w:t xml:space="preserve">Në </w:t>
      </w:r>
      <w:proofErr w:type="spellStart"/>
      <w:r w:rsidR="00B231BA" w:rsidRPr="00C844D6">
        <w:rPr>
          <w:sz w:val="24"/>
          <w:szCs w:val="24"/>
          <w:lang w:val="en-GB"/>
        </w:rPr>
        <w:t>bazë</w:t>
      </w:r>
      <w:proofErr w:type="spellEnd"/>
      <w:r w:rsidR="00B231BA" w:rsidRPr="00C844D6">
        <w:rPr>
          <w:sz w:val="24"/>
          <w:szCs w:val="24"/>
          <w:lang w:val="en-GB"/>
        </w:rPr>
        <w:t xml:space="preserve"> të</w:t>
      </w:r>
      <w:r w:rsidR="00B231BA" w:rsidRPr="00061766">
        <w:rPr>
          <w:sz w:val="24"/>
          <w:szCs w:val="24"/>
          <w:lang w:val="en-GB"/>
        </w:rPr>
        <w:t xml:space="preserve"> </w:t>
      </w:r>
      <w:proofErr w:type="spellStart"/>
      <w:r w:rsidR="00B231BA" w:rsidRPr="00061766">
        <w:rPr>
          <w:sz w:val="24"/>
          <w:szCs w:val="24"/>
          <w:lang w:val="en-GB"/>
        </w:rPr>
        <w:t>vlerësimi</w:t>
      </w:r>
      <w:r w:rsidR="00B231BA" w:rsidRPr="00C844D6">
        <w:rPr>
          <w:sz w:val="24"/>
          <w:szCs w:val="24"/>
          <w:lang w:val="en-GB"/>
        </w:rPr>
        <w:t>t</w:t>
      </w:r>
      <w:proofErr w:type="spellEnd"/>
      <w:r w:rsidR="00B231BA" w:rsidRPr="00061766">
        <w:rPr>
          <w:sz w:val="24"/>
          <w:szCs w:val="24"/>
          <w:lang w:val="en-GB"/>
        </w:rPr>
        <w:t xml:space="preserve"> </w:t>
      </w:r>
      <w:r w:rsidR="00B231BA" w:rsidRPr="00C844D6">
        <w:rPr>
          <w:sz w:val="24"/>
          <w:szCs w:val="24"/>
          <w:lang w:val="en-GB"/>
        </w:rPr>
        <w:t>të</w:t>
      </w:r>
      <w:r w:rsidR="00B231BA" w:rsidRPr="00061766">
        <w:rPr>
          <w:sz w:val="24"/>
          <w:szCs w:val="24"/>
          <w:lang w:val="en-GB"/>
        </w:rPr>
        <w:t xml:space="preserve"> </w:t>
      </w:r>
      <w:proofErr w:type="spellStart"/>
      <w:r w:rsidR="00B231BA" w:rsidRPr="00061766">
        <w:rPr>
          <w:sz w:val="24"/>
          <w:szCs w:val="24"/>
          <w:lang w:val="en-GB"/>
        </w:rPr>
        <w:t>kushteve</w:t>
      </w:r>
      <w:proofErr w:type="spellEnd"/>
      <w:r w:rsidR="00B231BA" w:rsidRPr="00061766">
        <w:rPr>
          <w:sz w:val="24"/>
          <w:szCs w:val="24"/>
          <w:lang w:val="en-GB"/>
        </w:rPr>
        <w:t xml:space="preserve"> për </w:t>
      </w:r>
      <w:proofErr w:type="spellStart"/>
      <w:r w:rsidR="00B231BA" w:rsidRPr="00061766">
        <w:rPr>
          <w:sz w:val="24"/>
          <w:szCs w:val="24"/>
          <w:lang w:val="en-GB"/>
        </w:rPr>
        <w:t>pagesë</w:t>
      </w:r>
      <w:proofErr w:type="spellEnd"/>
      <w:r w:rsidR="00B231BA" w:rsidRPr="00061766">
        <w:rPr>
          <w:sz w:val="24"/>
          <w:szCs w:val="24"/>
          <w:lang w:val="en-GB"/>
        </w:rPr>
        <w:t xml:space="preserve">, </w:t>
      </w:r>
      <w:proofErr w:type="spellStart"/>
      <w:r w:rsidR="00B231BA" w:rsidRPr="00061766">
        <w:rPr>
          <w:sz w:val="24"/>
          <w:szCs w:val="24"/>
          <w:lang w:val="en-GB"/>
        </w:rPr>
        <w:t>komponent</w:t>
      </w:r>
      <w:r w:rsidR="00B231BA" w:rsidRPr="00C844D6">
        <w:rPr>
          <w:sz w:val="24"/>
          <w:szCs w:val="24"/>
          <w:lang w:val="en-GB"/>
        </w:rPr>
        <w:t>a</w:t>
      </w:r>
      <w:proofErr w:type="spellEnd"/>
      <w:r w:rsidR="00B231BA" w:rsidRPr="00061766">
        <w:rPr>
          <w:sz w:val="24"/>
          <w:szCs w:val="24"/>
          <w:lang w:val="en-GB"/>
        </w:rPr>
        <w:t xml:space="preserve"> </w:t>
      </w:r>
      <w:r w:rsidR="00B231BA" w:rsidRPr="00C844D6">
        <w:rPr>
          <w:sz w:val="24"/>
          <w:szCs w:val="24"/>
          <w:lang w:val="en-GB"/>
        </w:rPr>
        <w:t>për</w:t>
      </w:r>
      <w:r w:rsidR="00B231BA" w:rsidRPr="00061766">
        <w:rPr>
          <w:sz w:val="24"/>
          <w:szCs w:val="24"/>
          <w:lang w:val="en-GB"/>
        </w:rPr>
        <w:t xml:space="preserve"> </w:t>
      </w:r>
      <w:proofErr w:type="spellStart"/>
      <w:r w:rsidR="00B231BA" w:rsidRPr="00061766">
        <w:rPr>
          <w:sz w:val="24"/>
          <w:szCs w:val="24"/>
          <w:lang w:val="en-GB"/>
        </w:rPr>
        <w:t>mbështetje</w:t>
      </w:r>
      <w:proofErr w:type="spellEnd"/>
      <w:r w:rsidR="00B231BA" w:rsidRPr="00061766">
        <w:rPr>
          <w:sz w:val="24"/>
          <w:szCs w:val="24"/>
          <w:lang w:val="en-GB"/>
        </w:rPr>
        <w:t xml:space="preserve"> për </w:t>
      </w:r>
      <w:proofErr w:type="spellStart"/>
      <w:r w:rsidR="00B231BA" w:rsidRPr="00061766">
        <w:rPr>
          <w:sz w:val="24"/>
          <w:szCs w:val="24"/>
          <w:lang w:val="en-GB"/>
        </w:rPr>
        <w:t>hua</w:t>
      </w:r>
      <w:r w:rsidR="00B231BA" w:rsidRPr="00C844D6">
        <w:rPr>
          <w:sz w:val="24"/>
          <w:szCs w:val="24"/>
          <w:lang w:val="en-GB"/>
        </w:rPr>
        <w:t>marrje</w:t>
      </w:r>
      <w:proofErr w:type="spellEnd"/>
      <w:r w:rsidR="00B231BA" w:rsidRPr="00061766">
        <w:rPr>
          <w:sz w:val="24"/>
          <w:szCs w:val="24"/>
          <w:lang w:val="en-GB"/>
        </w:rPr>
        <w:t xml:space="preserve">, në </w:t>
      </w:r>
      <w:proofErr w:type="spellStart"/>
      <w:r w:rsidR="00B231BA" w:rsidRPr="00061766">
        <w:rPr>
          <w:sz w:val="24"/>
          <w:szCs w:val="24"/>
          <w:lang w:val="en-GB"/>
        </w:rPr>
        <w:t>kuadër</w:t>
      </w:r>
      <w:proofErr w:type="spellEnd"/>
      <w:r w:rsidR="00B231BA" w:rsidRPr="00061766">
        <w:rPr>
          <w:sz w:val="24"/>
          <w:szCs w:val="24"/>
          <w:lang w:val="en-GB"/>
        </w:rPr>
        <w:t xml:space="preserve"> të </w:t>
      </w:r>
      <w:proofErr w:type="spellStart"/>
      <w:r w:rsidR="00B231BA" w:rsidRPr="00061766">
        <w:rPr>
          <w:sz w:val="24"/>
          <w:szCs w:val="24"/>
          <w:lang w:val="en-GB"/>
        </w:rPr>
        <w:t>kërkesës</w:t>
      </w:r>
      <w:proofErr w:type="spellEnd"/>
      <w:r w:rsidR="00B231BA" w:rsidRPr="00061766">
        <w:rPr>
          <w:sz w:val="24"/>
          <w:szCs w:val="24"/>
          <w:lang w:val="en-GB"/>
        </w:rPr>
        <w:t xml:space="preserve"> për </w:t>
      </w:r>
      <w:proofErr w:type="spellStart"/>
      <w:r w:rsidR="00B231BA" w:rsidRPr="00061766">
        <w:rPr>
          <w:sz w:val="24"/>
          <w:szCs w:val="24"/>
          <w:lang w:val="en-GB"/>
        </w:rPr>
        <w:t>lirimin</w:t>
      </w:r>
      <w:proofErr w:type="spellEnd"/>
      <w:r w:rsidR="00B231BA" w:rsidRPr="00061766">
        <w:rPr>
          <w:sz w:val="24"/>
          <w:szCs w:val="24"/>
          <w:lang w:val="en-GB"/>
        </w:rPr>
        <w:t xml:space="preserve"> e </w:t>
      </w:r>
      <w:proofErr w:type="spellStart"/>
      <w:r w:rsidR="00B231BA" w:rsidRPr="00061766">
        <w:rPr>
          <w:sz w:val="24"/>
          <w:szCs w:val="24"/>
          <w:lang w:val="en-GB"/>
        </w:rPr>
        <w:t>dytë</w:t>
      </w:r>
      <w:proofErr w:type="spellEnd"/>
      <w:r w:rsidR="00B231BA" w:rsidRPr="00061766">
        <w:rPr>
          <w:sz w:val="24"/>
          <w:szCs w:val="24"/>
          <w:lang w:val="en-GB"/>
        </w:rPr>
        <w:t xml:space="preserve"> të </w:t>
      </w:r>
      <w:proofErr w:type="spellStart"/>
      <w:r w:rsidR="00B231BA" w:rsidRPr="00C844D6">
        <w:rPr>
          <w:sz w:val="24"/>
          <w:szCs w:val="24"/>
          <w:lang w:val="en-GB"/>
        </w:rPr>
        <w:t>mjeteve</w:t>
      </w:r>
      <w:proofErr w:type="spellEnd"/>
      <w:r w:rsidR="00B231BA" w:rsidRPr="00061766">
        <w:rPr>
          <w:sz w:val="24"/>
          <w:szCs w:val="24"/>
          <w:lang w:val="en-GB"/>
        </w:rPr>
        <w:t xml:space="preserve"> </w:t>
      </w:r>
      <w:proofErr w:type="spellStart"/>
      <w:r w:rsidR="00B231BA" w:rsidRPr="00061766">
        <w:rPr>
          <w:sz w:val="24"/>
          <w:szCs w:val="24"/>
          <w:lang w:val="en-GB"/>
        </w:rPr>
        <w:t>sipas</w:t>
      </w:r>
      <w:proofErr w:type="spellEnd"/>
      <w:r w:rsidR="00B231BA" w:rsidRPr="00061766">
        <w:rPr>
          <w:sz w:val="24"/>
          <w:szCs w:val="24"/>
          <w:lang w:val="en-GB"/>
        </w:rPr>
        <w:t xml:space="preserve"> </w:t>
      </w:r>
      <w:proofErr w:type="spellStart"/>
      <w:r w:rsidR="00B231BA" w:rsidRPr="00061766">
        <w:rPr>
          <w:sz w:val="24"/>
          <w:szCs w:val="24"/>
          <w:lang w:val="en-GB"/>
        </w:rPr>
        <w:t>Instrumentit</w:t>
      </w:r>
      <w:proofErr w:type="spellEnd"/>
      <w:r w:rsidR="00B231BA" w:rsidRPr="00061766">
        <w:rPr>
          <w:sz w:val="24"/>
          <w:szCs w:val="24"/>
          <w:lang w:val="en-GB"/>
        </w:rPr>
        <w:t xml:space="preserve"> për </w:t>
      </w:r>
      <w:proofErr w:type="spellStart"/>
      <w:r w:rsidR="00B231BA" w:rsidRPr="00C844D6">
        <w:rPr>
          <w:sz w:val="24"/>
          <w:szCs w:val="24"/>
          <w:lang w:val="en-GB"/>
        </w:rPr>
        <w:t>r</w:t>
      </w:r>
      <w:r w:rsidR="00B231BA" w:rsidRPr="00061766">
        <w:rPr>
          <w:sz w:val="24"/>
          <w:szCs w:val="24"/>
          <w:lang w:val="en-GB"/>
        </w:rPr>
        <w:t>eforma</w:t>
      </w:r>
      <w:proofErr w:type="spellEnd"/>
      <w:r w:rsidR="00B231BA" w:rsidRPr="00061766">
        <w:rPr>
          <w:sz w:val="24"/>
          <w:szCs w:val="24"/>
          <w:lang w:val="en-GB"/>
        </w:rPr>
        <w:t xml:space="preserve"> dhe </w:t>
      </w:r>
      <w:proofErr w:type="spellStart"/>
      <w:r w:rsidR="00B231BA" w:rsidRPr="00C844D6">
        <w:rPr>
          <w:sz w:val="24"/>
          <w:szCs w:val="24"/>
          <w:lang w:val="en-GB"/>
        </w:rPr>
        <w:t>r</w:t>
      </w:r>
      <w:r w:rsidR="00B231BA" w:rsidRPr="00061766">
        <w:rPr>
          <w:sz w:val="24"/>
          <w:szCs w:val="24"/>
          <w:lang w:val="en-GB"/>
        </w:rPr>
        <w:t>ritje</w:t>
      </w:r>
      <w:proofErr w:type="spellEnd"/>
      <w:r w:rsidR="00B231BA" w:rsidRPr="00061766">
        <w:rPr>
          <w:sz w:val="24"/>
          <w:szCs w:val="24"/>
          <w:lang w:val="en-GB"/>
        </w:rPr>
        <w:t xml:space="preserve"> për </w:t>
      </w:r>
      <w:r w:rsidR="00B231BA" w:rsidRPr="00C844D6">
        <w:rPr>
          <w:sz w:val="24"/>
          <w:szCs w:val="24"/>
          <w:lang w:val="en-GB"/>
        </w:rPr>
        <w:t>Malin e Zi</w:t>
      </w:r>
      <w:r w:rsidR="00B231BA" w:rsidRPr="00061766">
        <w:rPr>
          <w:sz w:val="24"/>
          <w:szCs w:val="24"/>
          <w:lang w:val="en-GB"/>
        </w:rPr>
        <w:t xml:space="preserve">, </w:t>
      </w:r>
      <w:proofErr w:type="spellStart"/>
      <w:r w:rsidR="00B231BA" w:rsidRPr="00061766">
        <w:rPr>
          <w:sz w:val="24"/>
          <w:szCs w:val="24"/>
          <w:lang w:val="en-GB"/>
        </w:rPr>
        <w:t>përcaktohet</w:t>
      </w:r>
      <w:proofErr w:type="spellEnd"/>
      <w:r w:rsidR="00B231BA" w:rsidRPr="00061766">
        <w:rPr>
          <w:sz w:val="24"/>
          <w:szCs w:val="24"/>
          <w:lang w:val="en-GB"/>
        </w:rPr>
        <w:t xml:space="preserve"> në </w:t>
      </w:r>
      <w:proofErr w:type="spellStart"/>
      <w:r w:rsidR="00B231BA" w:rsidRPr="00061766">
        <w:rPr>
          <w:sz w:val="24"/>
          <w:szCs w:val="24"/>
          <w:lang w:val="en-GB"/>
        </w:rPr>
        <w:t>shumën</w:t>
      </w:r>
      <w:r w:rsidR="00B231BA" w:rsidRPr="00C844D6">
        <w:rPr>
          <w:sz w:val="24"/>
          <w:szCs w:val="24"/>
          <w:lang w:val="en-GB"/>
        </w:rPr>
        <w:t>-</w:t>
      </w:r>
      <w:r w:rsidR="00B231BA" w:rsidRPr="00061766">
        <w:rPr>
          <w:sz w:val="24"/>
          <w:szCs w:val="24"/>
          <w:lang w:val="en-GB"/>
        </w:rPr>
        <w:t>bruto</w:t>
      </w:r>
      <w:proofErr w:type="spellEnd"/>
      <w:r w:rsidR="00B231BA" w:rsidRPr="00061766">
        <w:rPr>
          <w:sz w:val="24"/>
          <w:szCs w:val="24"/>
          <w:lang w:val="en-GB"/>
        </w:rPr>
        <w:t xml:space="preserve"> prej </w:t>
      </w:r>
      <w:r w:rsidR="000918D2" w:rsidRPr="00C844D6">
        <w:rPr>
          <w:sz w:val="24"/>
          <w:szCs w:val="24"/>
        </w:rPr>
        <w:t>6.195.683,43 euro.</w:t>
      </w:r>
    </w:p>
    <w:p w14:paraId="7F8DCFC9" w14:textId="574E0CE7" w:rsidR="000918D2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(2)</w:t>
      </w:r>
      <w:r w:rsidRPr="00C844D6">
        <w:rPr>
          <w:color w:val="000000"/>
          <w:sz w:val="24"/>
        </w:rPr>
        <w:tab/>
      </w:r>
      <w:r w:rsidR="000918D2" w:rsidRPr="00C844D6">
        <w:rPr>
          <w:sz w:val="24"/>
          <w:szCs w:val="24"/>
        </w:rPr>
        <w:t>Në p</w:t>
      </w:r>
      <w:r w:rsidR="000918D2" w:rsidRPr="00C844D6">
        <w:rPr>
          <w:sz w:val="24"/>
          <w:szCs w:val="24"/>
          <w:lang w:val="sq-AL"/>
        </w:rPr>
        <w:t>ajtim</w:t>
      </w:r>
      <w:r w:rsidR="000918D2" w:rsidRPr="00C844D6">
        <w:rPr>
          <w:sz w:val="24"/>
          <w:szCs w:val="24"/>
        </w:rPr>
        <w:t xml:space="preserve"> me nenin 6(5) të Marrëveshjes </w:t>
      </w:r>
      <w:r w:rsidR="000918D2" w:rsidRPr="00C844D6">
        <w:rPr>
          <w:sz w:val="24"/>
          <w:szCs w:val="24"/>
          <w:lang w:val="sq-AL"/>
        </w:rPr>
        <w:t>për</w:t>
      </w:r>
      <w:r w:rsidR="000918D2" w:rsidRPr="00C844D6">
        <w:rPr>
          <w:sz w:val="24"/>
          <w:szCs w:val="24"/>
        </w:rPr>
        <w:t xml:space="preserve"> hua</w:t>
      </w:r>
      <w:r w:rsidR="000918D2" w:rsidRPr="00C844D6">
        <w:rPr>
          <w:sz w:val="24"/>
          <w:szCs w:val="24"/>
          <w:lang w:val="sq-AL"/>
        </w:rPr>
        <w:t>marrje</w:t>
      </w:r>
      <w:r w:rsidR="000918D2" w:rsidRPr="00C844D6">
        <w:rPr>
          <w:sz w:val="24"/>
          <w:szCs w:val="24"/>
        </w:rPr>
        <w:t xml:space="preserve">, shuma prej </w:t>
      </w:r>
      <w:r w:rsidR="000918D2" w:rsidRPr="00C844D6">
        <w:rPr>
          <w:color w:val="000000"/>
          <w:sz w:val="24"/>
        </w:rPr>
        <w:t xml:space="preserve">431.772,93 </w:t>
      </w:r>
      <w:r w:rsidR="000918D2" w:rsidRPr="00C844D6">
        <w:rPr>
          <w:sz w:val="24"/>
          <w:szCs w:val="24"/>
        </w:rPr>
        <w:t xml:space="preserve">euro nga pagesa </w:t>
      </w:r>
      <w:r w:rsidR="000918D2" w:rsidRPr="00C844D6">
        <w:rPr>
          <w:sz w:val="24"/>
          <w:szCs w:val="24"/>
          <w:lang w:val="sq-AL"/>
        </w:rPr>
        <w:t>shfrytëzohet</w:t>
      </w:r>
      <w:r w:rsidR="000918D2" w:rsidRPr="00C844D6">
        <w:rPr>
          <w:sz w:val="24"/>
          <w:szCs w:val="24"/>
        </w:rPr>
        <w:t xml:space="preserve"> për </w:t>
      </w:r>
      <w:r w:rsidR="000918D2" w:rsidRPr="00C844D6">
        <w:rPr>
          <w:sz w:val="24"/>
          <w:szCs w:val="24"/>
          <w:lang w:val="sq-AL"/>
        </w:rPr>
        <w:t>barazimin</w:t>
      </w:r>
      <w:r w:rsidR="000918D2" w:rsidRPr="00C844D6">
        <w:rPr>
          <w:sz w:val="24"/>
          <w:szCs w:val="24"/>
        </w:rPr>
        <w:t xml:space="preserve"> e pjesës </w:t>
      </w:r>
      <w:r w:rsidR="000918D2" w:rsidRPr="00C844D6">
        <w:rPr>
          <w:sz w:val="24"/>
          <w:szCs w:val="24"/>
          <w:lang w:val="sq-AL"/>
        </w:rPr>
        <w:t>nga parafinacimi</w:t>
      </w:r>
      <w:r w:rsidR="000918D2" w:rsidRPr="00C844D6">
        <w:rPr>
          <w:sz w:val="24"/>
          <w:szCs w:val="24"/>
        </w:rPr>
        <w:t xml:space="preserve"> </w:t>
      </w:r>
      <w:r w:rsidR="000918D2" w:rsidRPr="00C844D6">
        <w:rPr>
          <w:sz w:val="24"/>
          <w:szCs w:val="24"/>
          <w:lang w:val="sq-AL"/>
        </w:rPr>
        <w:t>e cila</w:t>
      </w:r>
      <w:r w:rsidR="000918D2" w:rsidRPr="00C844D6">
        <w:rPr>
          <w:sz w:val="24"/>
          <w:szCs w:val="24"/>
        </w:rPr>
        <w:t xml:space="preserve"> i referohet mbështetjes për hua</w:t>
      </w:r>
      <w:r w:rsidR="000918D2" w:rsidRPr="00C844D6">
        <w:rPr>
          <w:sz w:val="24"/>
          <w:szCs w:val="24"/>
          <w:lang w:val="sq-AL"/>
        </w:rPr>
        <w:t>marrje</w:t>
      </w:r>
      <w:r w:rsidR="000918D2" w:rsidRPr="00C844D6">
        <w:rPr>
          <w:sz w:val="24"/>
          <w:szCs w:val="24"/>
        </w:rPr>
        <w:t>.</w:t>
      </w:r>
    </w:p>
    <w:p w14:paraId="270D2173" w14:textId="0508439F" w:rsidR="000918D2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(3)</w:t>
      </w:r>
      <w:r w:rsidRPr="00C844D6">
        <w:rPr>
          <w:color w:val="000000"/>
          <w:sz w:val="24"/>
        </w:rPr>
        <w:tab/>
      </w:r>
      <w:r w:rsidR="000918D2" w:rsidRPr="00C844D6">
        <w:rPr>
          <w:sz w:val="24"/>
          <w:szCs w:val="24"/>
        </w:rPr>
        <w:t xml:space="preserve">Shuma neto prej </w:t>
      </w:r>
      <w:r w:rsidR="000918D2" w:rsidRPr="00C844D6">
        <w:rPr>
          <w:color w:val="000000"/>
          <w:sz w:val="24"/>
        </w:rPr>
        <w:t xml:space="preserve">5.763.910,49 </w:t>
      </w:r>
      <w:r w:rsidR="000918D2" w:rsidRPr="00C844D6">
        <w:rPr>
          <w:sz w:val="24"/>
          <w:szCs w:val="24"/>
        </w:rPr>
        <w:t>euro lirohet në p</w:t>
      </w:r>
      <w:r w:rsidR="000918D2" w:rsidRPr="00C844D6">
        <w:rPr>
          <w:sz w:val="24"/>
          <w:szCs w:val="24"/>
          <w:lang w:val="sq-AL"/>
        </w:rPr>
        <w:t>ajtim</w:t>
      </w:r>
      <w:r w:rsidR="000918D2" w:rsidRPr="00C844D6">
        <w:rPr>
          <w:sz w:val="24"/>
          <w:szCs w:val="24"/>
        </w:rPr>
        <w:t xml:space="preserve"> me kushtet </w:t>
      </w:r>
      <w:r w:rsidR="000918D2" w:rsidRPr="00C844D6">
        <w:rPr>
          <w:sz w:val="24"/>
          <w:szCs w:val="24"/>
          <w:lang w:val="sq-AL"/>
        </w:rPr>
        <w:t>nga</w:t>
      </w:r>
      <w:r w:rsidR="000918D2" w:rsidRPr="00C844D6">
        <w:rPr>
          <w:sz w:val="24"/>
          <w:szCs w:val="24"/>
        </w:rPr>
        <w:t xml:space="preserve"> Marrëveshj</w:t>
      </w:r>
      <w:r w:rsidR="000918D2" w:rsidRPr="00C844D6">
        <w:rPr>
          <w:sz w:val="24"/>
          <w:szCs w:val="24"/>
          <w:lang w:val="sq-AL"/>
        </w:rPr>
        <w:t>a</w:t>
      </w:r>
      <w:r w:rsidR="000918D2" w:rsidRPr="00C844D6">
        <w:rPr>
          <w:sz w:val="24"/>
          <w:szCs w:val="24"/>
        </w:rPr>
        <w:t xml:space="preserve"> </w:t>
      </w:r>
      <w:r w:rsidR="000918D2" w:rsidRPr="00C844D6">
        <w:rPr>
          <w:sz w:val="24"/>
          <w:szCs w:val="24"/>
          <w:lang w:val="sq-AL"/>
        </w:rPr>
        <w:t>për</w:t>
      </w:r>
      <w:r w:rsidR="000918D2" w:rsidRPr="00C844D6">
        <w:rPr>
          <w:sz w:val="24"/>
          <w:szCs w:val="24"/>
        </w:rPr>
        <w:t xml:space="preserve"> hua</w:t>
      </w:r>
      <w:r w:rsidR="000918D2" w:rsidRPr="00C844D6">
        <w:rPr>
          <w:sz w:val="24"/>
          <w:szCs w:val="24"/>
          <w:lang w:val="sq-AL"/>
        </w:rPr>
        <w:t>marrje</w:t>
      </w:r>
      <w:r w:rsidR="000918D2" w:rsidRPr="00C844D6">
        <w:rPr>
          <w:sz w:val="24"/>
          <w:szCs w:val="24"/>
        </w:rPr>
        <w:t>.</w:t>
      </w:r>
    </w:p>
    <w:p w14:paraId="6F35C65D" w14:textId="1CA75617" w:rsidR="000918D2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(4)</w:t>
      </w:r>
      <w:r w:rsidRPr="00C844D6">
        <w:rPr>
          <w:color w:val="000000"/>
          <w:sz w:val="24"/>
        </w:rPr>
        <w:tab/>
      </w:r>
      <w:r w:rsidR="000918D2" w:rsidRPr="00C844D6">
        <w:rPr>
          <w:color w:val="000000"/>
          <w:sz w:val="24"/>
        </w:rPr>
        <w:t>Në p</w:t>
      </w:r>
      <w:r w:rsidR="000918D2" w:rsidRPr="00C844D6">
        <w:rPr>
          <w:color w:val="000000"/>
          <w:sz w:val="24"/>
          <w:lang w:val="sq-AL"/>
        </w:rPr>
        <w:t>ajtim</w:t>
      </w:r>
      <w:r w:rsidR="000918D2" w:rsidRPr="00C844D6">
        <w:rPr>
          <w:color w:val="000000"/>
          <w:sz w:val="24"/>
        </w:rPr>
        <w:t xml:space="preserve"> me Marrëveshjen </w:t>
      </w:r>
      <w:r w:rsidR="000918D2" w:rsidRPr="00C844D6">
        <w:rPr>
          <w:color w:val="000000"/>
          <w:sz w:val="24"/>
          <w:lang w:val="sq-AL"/>
        </w:rPr>
        <w:t>për</w:t>
      </w:r>
      <w:r w:rsidR="000918D2" w:rsidRPr="00C844D6">
        <w:rPr>
          <w:color w:val="000000"/>
          <w:sz w:val="24"/>
        </w:rPr>
        <w:t xml:space="preserve"> hua</w:t>
      </w:r>
      <w:r w:rsidR="000918D2" w:rsidRPr="00C844D6">
        <w:rPr>
          <w:color w:val="000000"/>
          <w:sz w:val="24"/>
          <w:lang w:val="sq-AL"/>
        </w:rPr>
        <w:t>marrje</w:t>
      </w:r>
      <w:r w:rsidR="000918D2" w:rsidRPr="00C844D6">
        <w:rPr>
          <w:color w:val="000000"/>
          <w:sz w:val="24"/>
        </w:rPr>
        <w:t>, shuma neto ndahet në dy komponent</w:t>
      </w:r>
      <w:r w:rsidR="00B231BA" w:rsidRPr="00C844D6">
        <w:rPr>
          <w:color w:val="000000"/>
          <w:sz w:val="24"/>
          <w:lang w:val="sq-AL"/>
        </w:rPr>
        <w:t>e</w:t>
      </w:r>
      <w:r w:rsidR="000918D2" w:rsidRPr="00C844D6">
        <w:rPr>
          <w:color w:val="000000"/>
          <w:sz w:val="24"/>
        </w:rPr>
        <w:t xml:space="preserve">: 2.002.958,90 euro, që i korrespondon përqindjes së </w:t>
      </w:r>
      <w:r w:rsidR="00B231BA" w:rsidRPr="00C844D6">
        <w:rPr>
          <w:color w:val="000000"/>
          <w:sz w:val="24"/>
          <w:lang w:val="sq-AL"/>
        </w:rPr>
        <w:t>ndarë</w:t>
      </w:r>
      <w:r w:rsidR="000918D2" w:rsidRPr="00C844D6">
        <w:rPr>
          <w:color w:val="000000"/>
          <w:sz w:val="24"/>
        </w:rPr>
        <w:t xml:space="preserve"> (34,75%) dhe që duhet të jetë e disponueshme përmes </w:t>
      </w:r>
      <w:r w:rsidR="000918D2" w:rsidRPr="00C844D6">
        <w:rPr>
          <w:color w:val="000000"/>
          <w:sz w:val="24"/>
          <w:lang w:val="sq-AL"/>
        </w:rPr>
        <w:t>KIBP</w:t>
      </w:r>
      <w:r w:rsidR="000918D2" w:rsidRPr="00C844D6">
        <w:rPr>
          <w:color w:val="000000"/>
          <w:sz w:val="24"/>
        </w:rPr>
        <w:t xml:space="preserve">-së; dhe 3.760.951,60 euro, </w:t>
      </w:r>
      <w:r w:rsidR="000918D2" w:rsidRPr="00C844D6">
        <w:rPr>
          <w:color w:val="000000"/>
          <w:sz w:val="24"/>
          <w:lang w:val="sq-AL"/>
        </w:rPr>
        <w:t>e cila</w:t>
      </w:r>
      <w:r w:rsidR="000918D2" w:rsidRPr="00C844D6">
        <w:rPr>
          <w:color w:val="000000"/>
          <w:sz w:val="24"/>
        </w:rPr>
        <w:t xml:space="preserve"> paraqet pjesën e mbetur </w:t>
      </w:r>
      <w:r w:rsidR="000918D2" w:rsidRPr="00C844D6">
        <w:rPr>
          <w:color w:val="000000"/>
          <w:sz w:val="24"/>
          <w:lang w:val="sq-AL"/>
        </w:rPr>
        <w:t>nga huamarrja</w:t>
      </w:r>
      <w:r w:rsidR="000918D2" w:rsidRPr="00C844D6">
        <w:rPr>
          <w:color w:val="000000"/>
          <w:sz w:val="24"/>
        </w:rPr>
        <w:t>.</w:t>
      </w:r>
    </w:p>
    <w:p w14:paraId="0B947A05" w14:textId="65454C25" w:rsidR="000918D2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(5)</w:t>
      </w:r>
      <w:r w:rsidRPr="00C844D6">
        <w:rPr>
          <w:color w:val="000000"/>
          <w:sz w:val="24"/>
        </w:rPr>
        <w:tab/>
      </w:r>
      <w:r w:rsidR="000918D2" w:rsidRPr="00C844D6">
        <w:rPr>
          <w:color w:val="000000"/>
          <w:sz w:val="24"/>
        </w:rPr>
        <w:t xml:space="preserve">Komisioni i paguan </w:t>
      </w:r>
      <w:r w:rsidR="0042069B" w:rsidRPr="00C844D6">
        <w:rPr>
          <w:color w:val="000000"/>
          <w:sz w:val="24"/>
          <w:lang w:val="sq-AL"/>
        </w:rPr>
        <w:t>Malit të Zi</w:t>
      </w:r>
      <w:r w:rsidR="000918D2" w:rsidRPr="00C844D6">
        <w:rPr>
          <w:color w:val="000000"/>
          <w:sz w:val="24"/>
        </w:rPr>
        <w:t xml:space="preserve"> shumën prej 3.760.951,60 euro, që i korrespondon pjesës së mbetur </w:t>
      </w:r>
      <w:r w:rsidR="000918D2" w:rsidRPr="00C844D6">
        <w:rPr>
          <w:color w:val="000000"/>
          <w:sz w:val="24"/>
          <w:lang w:val="sq-AL"/>
        </w:rPr>
        <w:t>nga</w:t>
      </w:r>
      <w:r w:rsidR="000918D2" w:rsidRPr="00C844D6">
        <w:rPr>
          <w:color w:val="000000"/>
          <w:sz w:val="24"/>
        </w:rPr>
        <w:t xml:space="preserve"> hua</w:t>
      </w:r>
      <w:r w:rsidR="000918D2" w:rsidRPr="00C844D6">
        <w:rPr>
          <w:color w:val="000000"/>
          <w:sz w:val="24"/>
          <w:lang w:val="sq-AL"/>
        </w:rPr>
        <w:t>marrja</w:t>
      </w:r>
      <w:r w:rsidR="000918D2" w:rsidRPr="00C844D6">
        <w:rPr>
          <w:color w:val="000000"/>
          <w:sz w:val="24"/>
        </w:rPr>
        <w:t xml:space="preserve"> të </w:t>
      </w:r>
      <w:r w:rsidR="000918D2" w:rsidRPr="00C844D6">
        <w:rPr>
          <w:color w:val="000000"/>
          <w:sz w:val="24"/>
          <w:lang w:val="sq-AL"/>
        </w:rPr>
        <w:t>shënuar</w:t>
      </w:r>
      <w:r w:rsidR="000918D2" w:rsidRPr="00C844D6">
        <w:rPr>
          <w:color w:val="000000"/>
          <w:sz w:val="24"/>
        </w:rPr>
        <w:t xml:space="preserve"> në paragraf</w:t>
      </w:r>
      <w:r w:rsidR="000918D2" w:rsidRPr="00C844D6">
        <w:rPr>
          <w:color w:val="000000"/>
          <w:sz w:val="24"/>
          <w:lang w:val="sq-AL"/>
        </w:rPr>
        <w:t>in 4</w:t>
      </w:r>
      <w:r w:rsidR="000918D2" w:rsidRPr="00C844D6">
        <w:rPr>
          <w:color w:val="000000"/>
          <w:sz w:val="24"/>
        </w:rPr>
        <w:t>.</w:t>
      </w:r>
    </w:p>
    <w:p w14:paraId="590F4947" w14:textId="236521F8" w:rsidR="00CB31CA" w:rsidRPr="00C844D6" w:rsidRDefault="00543E5F" w:rsidP="003F2504">
      <w:pPr>
        <w:shd w:val="clear" w:color="auto" w:fill="FFFFFF"/>
        <w:spacing w:before="120" w:after="120"/>
        <w:jc w:val="both"/>
        <w:rPr>
          <w:sz w:val="24"/>
          <w:szCs w:val="24"/>
          <w:lang w:val="sq-AL"/>
        </w:rPr>
      </w:pPr>
      <w:r w:rsidRPr="00C844D6">
        <w:rPr>
          <w:color w:val="000000"/>
          <w:sz w:val="24"/>
        </w:rPr>
        <w:t>(6)</w:t>
      </w:r>
      <w:r w:rsidRPr="00C844D6">
        <w:rPr>
          <w:color w:val="000000"/>
          <w:sz w:val="24"/>
        </w:rPr>
        <w:tab/>
      </w:r>
      <w:r w:rsidR="00CB31CA" w:rsidRPr="00C844D6">
        <w:rPr>
          <w:sz w:val="24"/>
          <w:szCs w:val="24"/>
        </w:rPr>
        <w:t xml:space="preserve">Shuma prej </w:t>
      </w:r>
      <w:r w:rsidR="00CB31CA" w:rsidRPr="00C844D6">
        <w:rPr>
          <w:color w:val="000000"/>
          <w:sz w:val="24"/>
        </w:rPr>
        <w:t xml:space="preserve">2.002.958,90 </w:t>
      </w:r>
      <w:r w:rsidR="00CB31CA" w:rsidRPr="00C844D6">
        <w:rPr>
          <w:sz w:val="24"/>
          <w:szCs w:val="24"/>
        </w:rPr>
        <w:t xml:space="preserve">euro, që i korrespondon përqindjes së </w:t>
      </w:r>
      <w:r w:rsidR="0042069B" w:rsidRPr="00C844D6">
        <w:rPr>
          <w:sz w:val="24"/>
          <w:szCs w:val="24"/>
          <w:lang w:val="sq-AL"/>
        </w:rPr>
        <w:t>ndarë</w:t>
      </w:r>
      <w:r w:rsidR="00CB31CA" w:rsidRPr="00C844D6">
        <w:rPr>
          <w:sz w:val="24"/>
          <w:szCs w:val="24"/>
        </w:rPr>
        <w:t xml:space="preserve"> (34,75%) </w:t>
      </w:r>
      <w:r w:rsidR="00CB31CA" w:rsidRPr="00C844D6">
        <w:rPr>
          <w:sz w:val="24"/>
          <w:szCs w:val="24"/>
          <w:lang w:val="sq-AL"/>
        </w:rPr>
        <w:t>nga</w:t>
      </w:r>
      <w:r w:rsidR="00CB31CA" w:rsidRPr="00C844D6">
        <w:rPr>
          <w:sz w:val="24"/>
          <w:szCs w:val="24"/>
        </w:rPr>
        <w:t xml:space="preserve"> mbështetj</w:t>
      </w:r>
      <w:r w:rsidR="00CB31CA" w:rsidRPr="00C844D6">
        <w:rPr>
          <w:sz w:val="24"/>
          <w:szCs w:val="24"/>
          <w:lang w:val="sq-AL"/>
        </w:rPr>
        <w:t>a</w:t>
      </w:r>
      <w:r w:rsidR="00CB31CA" w:rsidRPr="00C844D6">
        <w:rPr>
          <w:sz w:val="24"/>
          <w:szCs w:val="24"/>
        </w:rPr>
        <w:t xml:space="preserve"> për hua</w:t>
      </w:r>
      <w:r w:rsidR="00CB31CA" w:rsidRPr="00C844D6">
        <w:rPr>
          <w:sz w:val="24"/>
          <w:szCs w:val="24"/>
          <w:lang w:val="sq-AL"/>
        </w:rPr>
        <w:t>marrje</w:t>
      </w:r>
      <w:r w:rsidR="00CB31CA" w:rsidRPr="00C844D6">
        <w:rPr>
          <w:sz w:val="24"/>
          <w:szCs w:val="24"/>
        </w:rPr>
        <w:t xml:space="preserve">, i paguhet </w:t>
      </w:r>
      <w:r w:rsidR="00CB31CA" w:rsidRPr="00C844D6">
        <w:rPr>
          <w:sz w:val="24"/>
          <w:szCs w:val="24"/>
          <w:lang w:val="sq-AL"/>
        </w:rPr>
        <w:t>Malit të Zi</w:t>
      </w:r>
      <w:r w:rsidR="00CB31CA" w:rsidRPr="00C844D6">
        <w:rPr>
          <w:sz w:val="24"/>
          <w:szCs w:val="24"/>
        </w:rPr>
        <w:t xml:space="preserve"> pas pranimit </w:t>
      </w:r>
      <w:r w:rsidR="0042069B" w:rsidRPr="00C844D6">
        <w:rPr>
          <w:sz w:val="24"/>
          <w:szCs w:val="24"/>
          <w:lang w:val="sq-AL"/>
        </w:rPr>
        <w:t xml:space="preserve">të Marrëveshjes nga </w:t>
      </w:r>
      <w:r w:rsidR="00CB31CA" w:rsidRPr="00C844D6">
        <w:rPr>
          <w:sz w:val="24"/>
          <w:szCs w:val="24"/>
        </w:rPr>
        <w:t xml:space="preserve"> Komisioni për kontribut </w:t>
      </w:r>
      <w:r w:rsidR="0042069B" w:rsidRPr="00C844D6">
        <w:rPr>
          <w:sz w:val="24"/>
          <w:szCs w:val="24"/>
          <w:lang w:val="sq-AL"/>
        </w:rPr>
        <w:t>gjë që përfshin</w:t>
      </w:r>
      <w:r w:rsidR="00CB31CA" w:rsidRPr="00C844D6">
        <w:rPr>
          <w:sz w:val="24"/>
          <w:szCs w:val="24"/>
        </w:rPr>
        <w:t xml:space="preserve"> të njëjtën shumë, </w:t>
      </w:r>
      <w:r w:rsidR="0042069B" w:rsidRPr="00C844D6">
        <w:rPr>
          <w:sz w:val="24"/>
          <w:szCs w:val="24"/>
          <w:lang w:val="sq-AL"/>
        </w:rPr>
        <w:t>të</w:t>
      </w:r>
      <w:r w:rsidR="0042069B" w:rsidRPr="00C844D6">
        <w:rPr>
          <w:sz w:val="24"/>
          <w:szCs w:val="24"/>
        </w:rPr>
        <w:t xml:space="preserve"> lidhur me BEI-n dhe BERZH-in, në cilësinë </w:t>
      </w:r>
      <w:r w:rsidR="0042069B" w:rsidRPr="00C844D6">
        <w:rPr>
          <w:sz w:val="24"/>
          <w:szCs w:val="24"/>
          <w:lang w:val="sq-AL"/>
        </w:rPr>
        <w:t>të Menaxherëve</w:t>
      </w:r>
      <w:r w:rsidR="0042069B" w:rsidRPr="00C844D6">
        <w:rPr>
          <w:sz w:val="24"/>
          <w:szCs w:val="24"/>
        </w:rPr>
        <w:t xml:space="preserve"> </w:t>
      </w:r>
      <w:r w:rsidR="0042069B" w:rsidRPr="00C844D6">
        <w:rPr>
          <w:sz w:val="24"/>
          <w:szCs w:val="24"/>
          <w:lang w:val="sq-AL"/>
        </w:rPr>
        <w:t xml:space="preserve">me </w:t>
      </w:r>
      <w:r w:rsidR="0042069B" w:rsidRPr="00C844D6">
        <w:rPr>
          <w:sz w:val="24"/>
          <w:szCs w:val="24"/>
        </w:rPr>
        <w:t>fondi</w:t>
      </w:r>
      <w:r w:rsidR="0042069B" w:rsidRPr="00C844D6">
        <w:rPr>
          <w:sz w:val="24"/>
          <w:szCs w:val="24"/>
          <w:lang w:val="sq-AL"/>
        </w:rPr>
        <w:t>n e FPEBP-së</w:t>
      </w:r>
      <w:r w:rsidR="0042069B" w:rsidRPr="00C844D6">
        <w:rPr>
          <w:sz w:val="24"/>
          <w:szCs w:val="24"/>
        </w:rPr>
        <w:t>, dhe pas pagesës së pjesës së mbështetjes për hua</w:t>
      </w:r>
      <w:r w:rsidR="0042069B" w:rsidRPr="00C844D6">
        <w:rPr>
          <w:sz w:val="24"/>
          <w:szCs w:val="24"/>
          <w:lang w:val="sq-AL"/>
        </w:rPr>
        <w:t>marrje</w:t>
      </w:r>
      <w:r w:rsidR="0042069B" w:rsidRPr="00C844D6">
        <w:rPr>
          <w:sz w:val="24"/>
          <w:szCs w:val="24"/>
        </w:rPr>
        <w:t xml:space="preserve"> nga pa</w:t>
      </w:r>
      <w:r w:rsidR="0042069B" w:rsidRPr="00C844D6">
        <w:rPr>
          <w:sz w:val="24"/>
          <w:szCs w:val="24"/>
          <w:lang w:val="sq-AL"/>
        </w:rPr>
        <w:t>rafinancimi</w:t>
      </w:r>
      <w:r w:rsidR="0042069B" w:rsidRPr="00C844D6">
        <w:rPr>
          <w:sz w:val="24"/>
          <w:szCs w:val="24"/>
        </w:rPr>
        <w:t xml:space="preserve"> </w:t>
      </w:r>
      <w:r w:rsidR="0042069B" w:rsidRPr="00C844D6">
        <w:rPr>
          <w:sz w:val="24"/>
          <w:szCs w:val="24"/>
          <w:lang w:val="sq-AL"/>
        </w:rPr>
        <w:t xml:space="preserve">lidhur </w:t>
      </w:r>
      <w:r w:rsidR="0042069B" w:rsidRPr="00C844D6">
        <w:rPr>
          <w:sz w:val="24"/>
          <w:szCs w:val="24"/>
        </w:rPr>
        <w:t xml:space="preserve">me përqindjen e </w:t>
      </w:r>
      <w:r w:rsidR="0042069B" w:rsidRPr="00C844D6">
        <w:rPr>
          <w:sz w:val="24"/>
          <w:szCs w:val="24"/>
          <w:lang w:val="sq-AL"/>
        </w:rPr>
        <w:t>ndarë</w:t>
      </w:r>
      <w:r w:rsidR="0042069B" w:rsidRPr="00C844D6">
        <w:rPr>
          <w:sz w:val="24"/>
          <w:szCs w:val="24"/>
        </w:rPr>
        <w:t xml:space="preserve"> (34,75%) </w:t>
      </w:r>
      <w:r w:rsidR="00CB31CA" w:rsidRPr="00C844D6">
        <w:rPr>
          <w:color w:val="EE0000"/>
          <w:sz w:val="24"/>
          <w:szCs w:val="24"/>
        </w:rPr>
        <w:t>për Shqipërinë.</w:t>
      </w:r>
    </w:p>
    <w:p w14:paraId="2721269F" w14:textId="77777777" w:rsidR="00CB31CA" w:rsidRPr="00C844D6" w:rsidRDefault="00CB31CA" w:rsidP="003F2504">
      <w:pPr>
        <w:shd w:val="clear" w:color="auto" w:fill="FFFFFF"/>
        <w:spacing w:before="120" w:after="120"/>
        <w:jc w:val="center"/>
        <w:rPr>
          <w:i/>
          <w:color w:val="000000"/>
          <w:sz w:val="24"/>
          <w:lang w:val="sq-AL"/>
        </w:rPr>
      </w:pPr>
    </w:p>
    <w:p w14:paraId="0F53491E" w14:textId="77777777" w:rsidR="00CB31CA" w:rsidRPr="00C844D6" w:rsidRDefault="00CB31CA" w:rsidP="003F2504">
      <w:pPr>
        <w:shd w:val="clear" w:color="auto" w:fill="FFFFFF"/>
        <w:spacing w:before="120" w:after="120"/>
        <w:jc w:val="center"/>
        <w:rPr>
          <w:i/>
          <w:color w:val="000000"/>
          <w:sz w:val="24"/>
          <w:lang w:val="sq-AL"/>
        </w:rPr>
      </w:pPr>
    </w:p>
    <w:p w14:paraId="79FE7052" w14:textId="77777777" w:rsidR="00CB31CA" w:rsidRPr="00C844D6" w:rsidRDefault="00CB31CA" w:rsidP="003F2504">
      <w:pPr>
        <w:shd w:val="clear" w:color="auto" w:fill="FFFFFF"/>
        <w:spacing w:before="120" w:after="120"/>
        <w:jc w:val="center"/>
        <w:rPr>
          <w:i/>
          <w:color w:val="000000"/>
          <w:sz w:val="24"/>
          <w:lang w:val="sq-AL"/>
        </w:rPr>
      </w:pPr>
    </w:p>
    <w:p w14:paraId="2A7E57A0" w14:textId="77777777" w:rsidR="001B3A17" w:rsidRPr="00C844D6" w:rsidRDefault="001B3A17" w:rsidP="003F2504">
      <w:pPr>
        <w:shd w:val="clear" w:color="auto" w:fill="FFFFFF"/>
        <w:spacing w:before="120" w:after="120"/>
        <w:jc w:val="center"/>
        <w:rPr>
          <w:i/>
          <w:color w:val="000000"/>
          <w:sz w:val="24"/>
          <w:lang w:val="sq-AL"/>
        </w:rPr>
      </w:pPr>
    </w:p>
    <w:p w14:paraId="2B54B333" w14:textId="4B94E768" w:rsidR="003F2504" w:rsidRPr="00C844D6" w:rsidRDefault="00CB31CA" w:rsidP="003F2504">
      <w:pPr>
        <w:shd w:val="clear" w:color="auto" w:fill="FFFFFF"/>
        <w:spacing w:before="120" w:after="120"/>
        <w:jc w:val="center"/>
        <w:rPr>
          <w:i/>
          <w:iCs/>
          <w:color w:val="000000"/>
          <w:sz w:val="24"/>
          <w:szCs w:val="24"/>
        </w:rPr>
      </w:pPr>
      <w:r w:rsidRPr="00C844D6">
        <w:rPr>
          <w:i/>
          <w:color w:val="000000"/>
          <w:sz w:val="24"/>
          <w:lang w:val="sq-AL"/>
        </w:rPr>
        <w:lastRenderedPageBreak/>
        <w:t>Neni</w:t>
      </w:r>
      <w:r w:rsidR="00543E5F" w:rsidRPr="00C844D6">
        <w:rPr>
          <w:i/>
          <w:color w:val="000000"/>
          <w:sz w:val="24"/>
        </w:rPr>
        <w:t xml:space="preserve"> 5</w:t>
      </w:r>
    </w:p>
    <w:p w14:paraId="4AC0DDF8" w14:textId="13456FE5" w:rsidR="00CB31CA" w:rsidRPr="00C844D6" w:rsidRDefault="00CB31CA" w:rsidP="00CB31CA">
      <w:pPr>
        <w:shd w:val="clear" w:color="auto" w:fill="FFFFFF"/>
        <w:spacing w:before="120" w:after="120"/>
        <w:jc w:val="center"/>
        <w:rPr>
          <w:i/>
          <w:color w:val="000000"/>
          <w:sz w:val="24"/>
          <w:lang w:val="sq-AL"/>
        </w:rPr>
      </w:pPr>
      <w:r w:rsidRPr="00C844D6">
        <w:rPr>
          <w:i/>
          <w:color w:val="000000"/>
          <w:sz w:val="24"/>
          <w:lang w:val="sq-AL"/>
        </w:rPr>
        <w:t>Miratim</w:t>
      </w:r>
      <w:r w:rsidR="00FF520D" w:rsidRPr="00C844D6">
        <w:rPr>
          <w:i/>
          <w:color w:val="000000"/>
          <w:sz w:val="24"/>
          <w:lang w:val="sq-AL"/>
        </w:rPr>
        <w:t>i i lirimit</w:t>
      </w:r>
      <w:r w:rsidRPr="00C844D6">
        <w:rPr>
          <w:i/>
          <w:color w:val="000000"/>
          <w:sz w:val="24"/>
        </w:rPr>
        <w:t xml:space="preserve"> </w:t>
      </w:r>
      <w:r w:rsidR="00FF520D" w:rsidRPr="00C844D6">
        <w:rPr>
          <w:i/>
          <w:color w:val="000000"/>
          <w:sz w:val="24"/>
          <w:lang w:val="sq-AL"/>
        </w:rPr>
        <w:t>të</w:t>
      </w:r>
      <w:r w:rsidRPr="00C844D6">
        <w:rPr>
          <w:i/>
          <w:color w:val="000000"/>
          <w:sz w:val="24"/>
        </w:rPr>
        <w:t xml:space="preserve"> mbështetjes </w:t>
      </w:r>
      <w:r w:rsidRPr="00C844D6">
        <w:rPr>
          <w:i/>
          <w:color w:val="000000"/>
          <w:sz w:val="24"/>
          <w:lang w:val="sq-AL"/>
        </w:rPr>
        <w:t>së pa</w:t>
      </w:r>
      <w:r w:rsidRPr="00C844D6">
        <w:rPr>
          <w:i/>
          <w:color w:val="000000"/>
          <w:sz w:val="24"/>
        </w:rPr>
        <w:t>kthyeshme për Maqedoninë e Veriut</w:t>
      </w:r>
    </w:p>
    <w:p w14:paraId="505DAB04" w14:textId="61BA5149" w:rsidR="00CB31CA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(1)</w:t>
      </w:r>
      <w:r w:rsidRPr="00C844D6">
        <w:rPr>
          <w:color w:val="000000"/>
          <w:sz w:val="24"/>
        </w:rPr>
        <w:tab/>
      </w:r>
      <w:r w:rsidR="00FF520D" w:rsidRPr="00C844D6">
        <w:rPr>
          <w:sz w:val="24"/>
          <w:szCs w:val="24"/>
          <w:lang w:val="en-GB"/>
        </w:rPr>
        <w:t xml:space="preserve">Në </w:t>
      </w:r>
      <w:proofErr w:type="spellStart"/>
      <w:r w:rsidR="00FF520D" w:rsidRPr="00C844D6">
        <w:rPr>
          <w:sz w:val="24"/>
          <w:szCs w:val="24"/>
          <w:lang w:val="en-GB"/>
        </w:rPr>
        <w:t>bazë</w:t>
      </w:r>
      <w:proofErr w:type="spellEnd"/>
      <w:r w:rsidR="00FF520D" w:rsidRPr="00C844D6">
        <w:rPr>
          <w:sz w:val="24"/>
          <w:szCs w:val="24"/>
          <w:lang w:val="en-GB"/>
        </w:rPr>
        <w:t xml:space="preserve"> të</w:t>
      </w:r>
      <w:r w:rsidR="00FF520D" w:rsidRPr="00061766">
        <w:rPr>
          <w:sz w:val="24"/>
          <w:szCs w:val="24"/>
          <w:lang w:val="en-GB"/>
        </w:rPr>
        <w:t xml:space="preserve"> </w:t>
      </w:r>
      <w:proofErr w:type="spellStart"/>
      <w:r w:rsidR="00FF520D" w:rsidRPr="00061766">
        <w:rPr>
          <w:sz w:val="24"/>
          <w:szCs w:val="24"/>
          <w:lang w:val="en-GB"/>
        </w:rPr>
        <w:t>vlerësimi</w:t>
      </w:r>
      <w:r w:rsidR="00FF520D" w:rsidRPr="00C844D6">
        <w:rPr>
          <w:sz w:val="24"/>
          <w:szCs w:val="24"/>
          <w:lang w:val="en-GB"/>
        </w:rPr>
        <w:t>t</w:t>
      </w:r>
      <w:proofErr w:type="spellEnd"/>
      <w:r w:rsidR="00FF520D" w:rsidRPr="00061766">
        <w:rPr>
          <w:sz w:val="24"/>
          <w:szCs w:val="24"/>
          <w:lang w:val="en-GB"/>
        </w:rPr>
        <w:t xml:space="preserve"> </w:t>
      </w:r>
      <w:r w:rsidR="00FF520D" w:rsidRPr="00C844D6">
        <w:rPr>
          <w:sz w:val="24"/>
          <w:szCs w:val="24"/>
          <w:lang w:val="en-GB"/>
        </w:rPr>
        <w:t>të</w:t>
      </w:r>
      <w:r w:rsidR="00FF520D" w:rsidRPr="00061766">
        <w:rPr>
          <w:sz w:val="24"/>
          <w:szCs w:val="24"/>
          <w:lang w:val="en-GB"/>
        </w:rPr>
        <w:t xml:space="preserve"> </w:t>
      </w:r>
      <w:proofErr w:type="spellStart"/>
      <w:r w:rsidR="00FF520D" w:rsidRPr="00061766">
        <w:rPr>
          <w:sz w:val="24"/>
          <w:szCs w:val="24"/>
          <w:lang w:val="en-GB"/>
        </w:rPr>
        <w:t>kushteve</w:t>
      </w:r>
      <w:proofErr w:type="spellEnd"/>
      <w:r w:rsidR="00FF520D" w:rsidRPr="00061766">
        <w:rPr>
          <w:sz w:val="24"/>
          <w:szCs w:val="24"/>
          <w:lang w:val="en-GB"/>
        </w:rPr>
        <w:t xml:space="preserve"> për </w:t>
      </w:r>
      <w:proofErr w:type="spellStart"/>
      <w:r w:rsidR="00FF520D" w:rsidRPr="00061766">
        <w:rPr>
          <w:sz w:val="24"/>
          <w:szCs w:val="24"/>
          <w:lang w:val="en-GB"/>
        </w:rPr>
        <w:t>pagesë</w:t>
      </w:r>
      <w:proofErr w:type="spellEnd"/>
      <w:r w:rsidR="00FF520D" w:rsidRPr="00061766">
        <w:rPr>
          <w:sz w:val="24"/>
          <w:szCs w:val="24"/>
          <w:lang w:val="en-GB"/>
        </w:rPr>
        <w:t xml:space="preserve">, </w:t>
      </w:r>
      <w:proofErr w:type="spellStart"/>
      <w:r w:rsidR="00FF520D" w:rsidRPr="00061766">
        <w:rPr>
          <w:sz w:val="24"/>
          <w:szCs w:val="24"/>
          <w:lang w:val="en-GB"/>
        </w:rPr>
        <w:t>komponent</w:t>
      </w:r>
      <w:r w:rsidR="00FF520D" w:rsidRPr="00C844D6">
        <w:rPr>
          <w:sz w:val="24"/>
          <w:szCs w:val="24"/>
          <w:lang w:val="en-GB"/>
        </w:rPr>
        <w:t>a</w:t>
      </w:r>
      <w:proofErr w:type="spellEnd"/>
      <w:r w:rsidR="00FF520D" w:rsidRPr="00061766">
        <w:rPr>
          <w:sz w:val="24"/>
          <w:szCs w:val="24"/>
          <w:lang w:val="en-GB"/>
        </w:rPr>
        <w:t xml:space="preserve"> </w:t>
      </w:r>
      <w:r w:rsidR="00FF520D" w:rsidRPr="00C844D6">
        <w:rPr>
          <w:sz w:val="24"/>
          <w:szCs w:val="24"/>
          <w:lang w:val="en-GB"/>
        </w:rPr>
        <w:t>për</w:t>
      </w:r>
      <w:r w:rsidR="00FF520D" w:rsidRPr="00061766">
        <w:rPr>
          <w:sz w:val="24"/>
          <w:szCs w:val="24"/>
          <w:lang w:val="en-GB"/>
        </w:rPr>
        <w:t xml:space="preserve"> </w:t>
      </w:r>
      <w:proofErr w:type="spellStart"/>
      <w:r w:rsidR="00FF520D" w:rsidRPr="00061766">
        <w:rPr>
          <w:sz w:val="24"/>
          <w:szCs w:val="24"/>
          <w:lang w:val="en-GB"/>
        </w:rPr>
        <w:t>mbështetje</w:t>
      </w:r>
      <w:proofErr w:type="spellEnd"/>
      <w:r w:rsidR="00FF520D" w:rsidRPr="00061766">
        <w:rPr>
          <w:sz w:val="24"/>
          <w:szCs w:val="24"/>
          <w:lang w:val="en-GB"/>
        </w:rPr>
        <w:t xml:space="preserve"> për </w:t>
      </w:r>
      <w:proofErr w:type="spellStart"/>
      <w:r w:rsidR="00FF520D" w:rsidRPr="00061766">
        <w:rPr>
          <w:sz w:val="24"/>
          <w:szCs w:val="24"/>
          <w:lang w:val="en-GB"/>
        </w:rPr>
        <w:t>hua</w:t>
      </w:r>
      <w:r w:rsidR="00FF520D" w:rsidRPr="00C844D6">
        <w:rPr>
          <w:sz w:val="24"/>
          <w:szCs w:val="24"/>
          <w:lang w:val="en-GB"/>
        </w:rPr>
        <w:t>marrje</w:t>
      </w:r>
      <w:proofErr w:type="spellEnd"/>
      <w:r w:rsidR="00FF520D" w:rsidRPr="00061766">
        <w:rPr>
          <w:sz w:val="24"/>
          <w:szCs w:val="24"/>
          <w:lang w:val="en-GB"/>
        </w:rPr>
        <w:t xml:space="preserve">, në </w:t>
      </w:r>
      <w:proofErr w:type="spellStart"/>
      <w:r w:rsidR="00FF520D" w:rsidRPr="00061766">
        <w:rPr>
          <w:sz w:val="24"/>
          <w:szCs w:val="24"/>
          <w:lang w:val="en-GB"/>
        </w:rPr>
        <w:t>kuadër</w:t>
      </w:r>
      <w:proofErr w:type="spellEnd"/>
      <w:r w:rsidR="00FF520D" w:rsidRPr="00061766">
        <w:rPr>
          <w:sz w:val="24"/>
          <w:szCs w:val="24"/>
          <w:lang w:val="en-GB"/>
        </w:rPr>
        <w:t xml:space="preserve"> të </w:t>
      </w:r>
      <w:proofErr w:type="spellStart"/>
      <w:r w:rsidR="00FF520D" w:rsidRPr="00061766">
        <w:rPr>
          <w:sz w:val="24"/>
          <w:szCs w:val="24"/>
          <w:lang w:val="en-GB"/>
        </w:rPr>
        <w:t>kërkesës</w:t>
      </w:r>
      <w:proofErr w:type="spellEnd"/>
      <w:r w:rsidR="00FF520D" w:rsidRPr="00061766">
        <w:rPr>
          <w:sz w:val="24"/>
          <w:szCs w:val="24"/>
          <w:lang w:val="en-GB"/>
        </w:rPr>
        <w:t xml:space="preserve"> për </w:t>
      </w:r>
      <w:proofErr w:type="spellStart"/>
      <w:r w:rsidR="00FF520D" w:rsidRPr="00061766">
        <w:rPr>
          <w:sz w:val="24"/>
          <w:szCs w:val="24"/>
          <w:lang w:val="en-GB"/>
        </w:rPr>
        <w:t>lirimin</w:t>
      </w:r>
      <w:proofErr w:type="spellEnd"/>
      <w:r w:rsidR="00FF520D" w:rsidRPr="00061766">
        <w:rPr>
          <w:sz w:val="24"/>
          <w:szCs w:val="24"/>
          <w:lang w:val="en-GB"/>
        </w:rPr>
        <w:t xml:space="preserve"> e </w:t>
      </w:r>
      <w:proofErr w:type="spellStart"/>
      <w:r w:rsidR="00FF520D" w:rsidRPr="00061766">
        <w:rPr>
          <w:sz w:val="24"/>
          <w:szCs w:val="24"/>
          <w:lang w:val="en-GB"/>
        </w:rPr>
        <w:t>dytë</w:t>
      </w:r>
      <w:proofErr w:type="spellEnd"/>
      <w:r w:rsidR="00FF520D" w:rsidRPr="00061766">
        <w:rPr>
          <w:sz w:val="24"/>
          <w:szCs w:val="24"/>
          <w:lang w:val="en-GB"/>
        </w:rPr>
        <w:t xml:space="preserve"> të </w:t>
      </w:r>
      <w:proofErr w:type="spellStart"/>
      <w:r w:rsidR="00FF520D" w:rsidRPr="00C844D6">
        <w:rPr>
          <w:sz w:val="24"/>
          <w:szCs w:val="24"/>
          <w:lang w:val="en-GB"/>
        </w:rPr>
        <w:t>mjeteve</w:t>
      </w:r>
      <w:proofErr w:type="spellEnd"/>
      <w:r w:rsidR="00FF520D" w:rsidRPr="00061766">
        <w:rPr>
          <w:sz w:val="24"/>
          <w:szCs w:val="24"/>
          <w:lang w:val="en-GB"/>
        </w:rPr>
        <w:t xml:space="preserve"> </w:t>
      </w:r>
      <w:proofErr w:type="spellStart"/>
      <w:r w:rsidR="00FF520D" w:rsidRPr="00061766">
        <w:rPr>
          <w:sz w:val="24"/>
          <w:szCs w:val="24"/>
          <w:lang w:val="en-GB"/>
        </w:rPr>
        <w:t>sipas</w:t>
      </w:r>
      <w:proofErr w:type="spellEnd"/>
      <w:r w:rsidR="00FF520D" w:rsidRPr="00061766">
        <w:rPr>
          <w:sz w:val="24"/>
          <w:szCs w:val="24"/>
          <w:lang w:val="en-GB"/>
        </w:rPr>
        <w:t xml:space="preserve"> </w:t>
      </w:r>
      <w:proofErr w:type="spellStart"/>
      <w:r w:rsidR="00FF520D" w:rsidRPr="00061766">
        <w:rPr>
          <w:sz w:val="24"/>
          <w:szCs w:val="24"/>
          <w:lang w:val="en-GB"/>
        </w:rPr>
        <w:t>Instrumentit</w:t>
      </w:r>
      <w:proofErr w:type="spellEnd"/>
      <w:r w:rsidR="00FF520D" w:rsidRPr="00061766">
        <w:rPr>
          <w:sz w:val="24"/>
          <w:szCs w:val="24"/>
          <w:lang w:val="en-GB"/>
        </w:rPr>
        <w:t xml:space="preserve"> për </w:t>
      </w:r>
      <w:proofErr w:type="spellStart"/>
      <w:r w:rsidR="00FF520D" w:rsidRPr="00C844D6">
        <w:rPr>
          <w:sz w:val="24"/>
          <w:szCs w:val="24"/>
          <w:lang w:val="en-GB"/>
        </w:rPr>
        <w:t>r</w:t>
      </w:r>
      <w:r w:rsidR="00FF520D" w:rsidRPr="00061766">
        <w:rPr>
          <w:sz w:val="24"/>
          <w:szCs w:val="24"/>
          <w:lang w:val="en-GB"/>
        </w:rPr>
        <w:t>eforma</w:t>
      </w:r>
      <w:proofErr w:type="spellEnd"/>
      <w:r w:rsidR="00FF520D" w:rsidRPr="00061766">
        <w:rPr>
          <w:sz w:val="24"/>
          <w:szCs w:val="24"/>
          <w:lang w:val="en-GB"/>
        </w:rPr>
        <w:t xml:space="preserve"> dhe </w:t>
      </w:r>
      <w:proofErr w:type="spellStart"/>
      <w:r w:rsidR="00FF520D" w:rsidRPr="00C844D6">
        <w:rPr>
          <w:sz w:val="24"/>
          <w:szCs w:val="24"/>
          <w:lang w:val="en-GB"/>
        </w:rPr>
        <w:t>r</w:t>
      </w:r>
      <w:r w:rsidR="00FF520D" w:rsidRPr="00061766">
        <w:rPr>
          <w:sz w:val="24"/>
          <w:szCs w:val="24"/>
          <w:lang w:val="en-GB"/>
        </w:rPr>
        <w:t>ritje</w:t>
      </w:r>
      <w:proofErr w:type="spellEnd"/>
      <w:r w:rsidR="00FF520D" w:rsidRPr="00061766">
        <w:rPr>
          <w:sz w:val="24"/>
          <w:szCs w:val="24"/>
          <w:lang w:val="en-GB"/>
        </w:rPr>
        <w:t xml:space="preserve"> për </w:t>
      </w:r>
      <w:r w:rsidR="00FF520D" w:rsidRPr="00C844D6">
        <w:rPr>
          <w:sz w:val="24"/>
          <w:szCs w:val="24"/>
          <w:lang w:val="en-GB"/>
        </w:rPr>
        <w:t>Ma</w:t>
      </w:r>
      <w:r w:rsidR="00FF520D" w:rsidRPr="00C844D6">
        <w:rPr>
          <w:sz w:val="24"/>
          <w:szCs w:val="24"/>
          <w:lang w:val="en-GB"/>
        </w:rPr>
        <w:t>qedoninë e Veriut</w:t>
      </w:r>
      <w:r w:rsidR="00FF520D" w:rsidRPr="00061766">
        <w:rPr>
          <w:sz w:val="24"/>
          <w:szCs w:val="24"/>
          <w:lang w:val="en-GB"/>
        </w:rPr>
        <w:t xml:space="preserve">, </w:t>
      </w:r>
      <w:proofErr w:type="spellStart"/>
      <w:r w:rsidR="00FF520D" w:rsidRPr="00061766">
        <w:rPr>
          <w:sz w:val="24"/>
          <w:szCs w:val="24"/>
          <w:lang w:val="en-GB"/>
        </w:rPr>
        <w:t>përcaktohet</w:t>
      </w:r>
      <w:proofErr w:type="spellEnd"/>
      <w:r w:rsidR="00FF520D" w:rsidRPr="00061766">
        <w:rPr>
          <w:sz w:val="24"/>
          <w:szCs w:val="24"/>
          <w:lang w:val="en-GB"/>
        </w:rPr>
        <w:t xml:space="preserve"> në </w:t>
      </w:r>
      <w:proofErr w:type="spellStart"/>
      <w:r w:rsidR="00FF520D" w:rsidRPr="00061766">
        <w:rPr>
          <w:sz w:val="24"/>
          <w:szCs w:val="24"/>
          <w:lang w:val="en-GB"/>
        </w:rPr>
        <w:t>shumën</w:t>
      </w:r>
      <w:r w:rsidR="00FF520D" w:rsidRPr="00C844D6">
        <w:rPr>
          <w:sz w:val="24"/>
          <w:szCs w:val="24"/>
          <w:lang w:val="en-GB"/>
        </w:rPr>
        <w:t>-</w:t>
      </w:r>
      <w:r w:rsidR="00FF520D" w:rsidRPr="00061766">
        <w:rPr>
          <w:sz w:val="24"/>
          <w:szCs w:val="24"/>
          <w:lang w:val="en-GB"/>
        </w:rPr>
        <w:t>bruto</w:t>
      </w:r>
      <w:proofErr w:type="spellEnd"/>
      <w:r w:rsidR="00FF520D" w:rsidRPr="00061766">
        <w:rPr>
          <w:sz w:val="24"/>
          <w:szCs w:val="24"/>
          <w:lang w:val="en-GB"/>
        </w:rPr>
        <w:t xml:space="preserve"> prej </w:t>
      </w:r>
      <w:r w:rsidR="00CB31CA" w:rsidRPr="00C844D6">
        <w:rPr>
          <w:color w:val="000000"/>
          <w:sz w:val="24"/>
        </w:rPr>
        <w:t>4.915.090,31</w:t>
      </w:r>
      <w:r w:rsidR="00CB31CA" w:rsidRPr="00C844D6">
        <w:rPr>
          <w:sz w:val="24"/>
          <w:szCs w:val="24"/>
        </w:rPr>
        <w:t>euro</w:t>
      </w:r>
    </w:p>
    <w:p w14:paraId="21810A5A" w14:textId="68306938" w:rsidR="00CB31CA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(2)</w:t>
      </w:r>
      <w:r w:rsidRPr="00C844D6">
        <w:rPr>
          <w:color w:val="000000"/>
          <w:sz w:val="24"/>
        </w:rPr>
        <w:tab/>
      </w:r>
      <w:r w:rsidR="00CB31CA" w:rsidRPr="00C844D6">
        <w:rPr>
          <w:sz w:val="24"/>
          <w:szCs w:val="24"/>
        </w:rPr>
        <w:t>Në p</w:t>
      </w:r>
      <w:r w:rsidR="00CB31CA" w:rsidRPr="00C844D6">
        <w:rPr>
          <w:sz w:val="24"/>
          <w:szCs w:val="24"/>
          <w:lang w:val="sq-AL"/>
        </w:rPr>
        <w:t>ajtim</w:t>
      </w:r>
      <w:r w:rsidR="00CB31CA" w:rsidRPr="00C844D6">
        <w:rPr>
          <w:sz w:val="24"/>
          <w:szCs w:val="24"/>
        </w:rPr>
        <w:t xml:space="preserve"> me nenin </w:t>
      </w:r>
      <w:r w:rsidR="00CB31CA" w:rsidRPr="00C844D6">
        <w:rPr>
          <w:sz w:val="24"/>
          <w:szCs w:val="24"/>
          <w:lang w:val="sq-AL"/>
        </w:rPr>
        <w:t>13</w:t>
      </w:r>
      <w:r w:rsidR="00CB31CA" w:rsidRPr="00C844D6">
        <w:rPr>
          <w:sz w:val="24"/>
          <w:szCs w:val="24"/>
        </w:rPr>
        <w:t>(</w:t>
      </w:r>
      <w:r w:rsidR="00CB31CA" w:rsidRPr="00C844D6">
        <w:rPr>
          <w:sz w:val="24"/>
          <w:szCs w:val="24"/>
          <w:lang w:val="sq-AL"/>
        </w:rPr>
        <w:t>3</w:t>
      </w:r>
      <w:r w:rsidR="00CB31CA" w:rsidRPr="00C844D6">
        <w:rPr>
          <w:sz w:val="24"/>
          <w:szCs w:val="24"/>
        </w:rPr>
        <w:t xml:space="preserve">) të Marrëveshjes </w:t>
      </w:r>
      <w:r w:rsidR="00CB31CA" w:rsidRPr="00C844D6">
        <w:rPr>
          <w:sz w:val="24"/>
          <w:szCs w:val="24"/>
          <w:lang w:val="sq-AL"/>
        </w:rPr>
        <w:t>për</w:t>
      </w:r>
      <w:r w:rsidR="00CB31CA" w:rsidRPr="00C844D6">
        <w:rPr>
          <w:sz w:val="24"/>
          <w:szCs w:val="24"/>
        </w:rPr>
        <w:t xml:space="preserve"> hua</w:t>
      </w:r>
      <w:r w:rsidR="00CB31CA" w:rsidRPr="00C844D6">
        <w:rPr>
          <w:sz w:val="24"/>
          <w:szCs w:val="24"/>
          <w:lang w:val="sq-AL"/>
        </w:rPr>
        <w:t>marrje</w:t>
      </w:r>
      <w:r w:rsidR="00CB31CA" w:rsidRPr="00C844D6">
        <w:rPr>
          <w:sz w:val="24"/>
          <w:szCs w:val="24"/>
        </w:rPr>
        <w:t xml:space="preserve">, shuma prej </w:t>
      </w:r>
      <w:r w:rsidR="00CB31CA" w:rsidRPr="00C844D6">
        <w:rPr>
          <w:color w:val="000000"/>
          <w:sz w:val="24"/>
        </w:rPr>
        <w:t xml:space="preserve">343.458,94 </w:t>
      </w:r>
      <w:r w:rsidR="00CB31CA" w:rsidRPr="00C844D6">
        <w:rPr>
          <w:sz w:val="24"/>
          <w:szCs w:val="24"/>
        </w:rPr>
        <w:t xml:space="preserve">euro nga pagesa </w:t>
      </w:r>
      <w:r w:rsidR="00CB31CA" w:rsidRPr="00C844D6">
        <w:rPr>
          <w:sz w:val="24"/>
          <w:szCs w:val="24"/>
          <w:lang w:val="sq-AL"/>
        </w:rPr>
        <w:t>shfrytëzohet</w:t>
      </w:r>
      <w:r w:rsidR="00CB31CA" w:rsidRPr="00C844D6">
        <w:rPr>
          <w:sz w:val="24"/>
          <w:szCs w:val="24"/>
        </w:rPr>
        <w:t xml:space="preserve"> për </w:t>
      </w:r>
      <w:r w:rsidR="00CB31CA" w:rsidRPr="00C844D6">
        <w:rPr>
          <w:sz w:val="24"/>
          <w:szCs w:val="24"/>
          <w:lang w:val="sq-AL"/>
        </w:rPr>
        <w:t>barazimin</w:t>
      </w:r>
      <w:r w:rsidR="00CB31CA" w:rsidRPr="00C844D6">
        <w:rPr>
          <w:sz w:val="24"/>
          <w:szCs w:val="24"/>
        </w:rPr>
        <w:t xml:space="preserve"> e pjesës </w:t>
      </w:r>
      <w:r w:rsidR="00CB31CA" w:rsidRPr="00C844D6">
        <w:rPr>
          <w:sz w:val="24"/>
          <w:szCs w:val="24"/>
          <w:lang w:val="sq-AL"/>
        </w:rPr>
        <w:t>nga parafinacimi</w:t>
      </w:r>
      <w:r w:rsidR="00CB31CA" w:rsidRPr="00C844D6">
        <w:rPr>
          <w:sz w:val="24"/>
          <w:szCs w:val="24"/>
        </w:rPr>
        <w:t xml:space="preserve"> </w:t>
      </w:r>
      <w:r w:rsidR="00CB31CA" w:rsidRPr="00C844D6">
        <w:rPr>
          <w:sz w:val="24"/>
          <w:szCs w:val="24"/>
          <w:lang w:val="sq-AL"/>
        </w:rPr>
        <w:t>e cila</w:t>
      </w:r>
      <w:r w:rsidR="00CB31CA" w:rsidRPr="00C844D6">
        <w:rPr>
          <w:sz w:val="24"/>
          <w:szCs w:val="24"/>
        </w:rPr>
        <w:t xml:space="preserve"> i referohet mbështetjes për hua</w:t>
      </w:r>
      <w:r w:rsidR="00CB31CA" w:rsidRPr="00C844D6">
        <w:rPr>
          <w:sz w:val="24"/>
          <w:szCs w:val="24"/>
          <w:lang w:val="sq-AL"/>
        </w:rPr>
        <w:t>marrje</w:t>
      </w:r>
      <w:r w:rsidR="00CB31CA" w:rsidRPr="00C844D6">
        <w:rPr>
          <w:sz w:val="24"/>
          <w:szCs w:val="24"/>
        </w:rPr>
        <w:t>.</w:t>
      </w:r>
    </w:p>
    <w:p w14:paraId="00CDD6F8" w14:textId="4C4396C9" w:rsidR="00CB31CA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(3)</w:t>
      </w:r>
      <w:r w:rsidRPr="00C844D6">
        <w:rPr>
          <w:color w:val="000000"/>
          <w:sz w:val="24"/>
        </w:rPr>
        <w:tab/>
      </w:r>
      <w:r w:rsidR="00CB31CA" w:rsidRPr="00C844D6">
        <w:rPr>
          <w:sz w:val="24"/>
          <w:szCs w:val="24"/>
        </w:rPr>
        <w:t xml:space="preserve">Shuma neto prej </w:t>
      </w:r>
      <w:r w:rsidR="00CB31CA" w:rsidRPr="00C844D6">
        <w:rPr>
          <w:color w:val="000000"/>
          <w:sz w:val="24"/>
        </w:rPr>
        <w:t xml:space="preserve">4.571.631,37 </w:t>
      </w:r>
      <w:r w:rsidR="00CB31CA" w:rsidRPr="00C844D6">
        <w:rPr>
          <w:sz w:val="24"/>
          <w:szCs w:val="24"/>
        </w:rPr>
        <w:t>euro lirohet në p</w:t>
      </w:r>
      <w:r w:rsidR="00CB31CA" w:rsidRPr="00C844D6">
        <w:rPr>
          <w:sz w:val="24"/>
          <w:szCs w:val="24"/>
          <w:lang w:val="sq-AL"/>
        </w:rPr>
        <w:t>ajtim</w:t>
      </w:r>
      <w:r w:rsidR="00CB31CA" w:rsidRPr="00C844D6">
        <w:rPr>
          <w:sz w:val="24"/>
          <w:szCs w:val="24"/>
        </w:rPr>
        <w:t xml:space="preserve"> me kushtet </w:t>
      </w:r>
      <w:r w:rsidR="00CB31CA" w:rsidRPr="00C844D6">
        <w:rPr>
          <w:sz w:val="24"/>
          <w:szCs w:val="24"/>
          <w:lang w:val="sq-AL"/>
        </w:rPr>
        <w:t>nga</w:t>
      </w:r>
      <w:r w:rsidR="00CB31CA" w:rsidRPr="00C844D6">
        <w:rPr>
          <w:sz w:val="24"/>
          <w:szCs w:val="24"/>
        </w:rPr>
        <w:t xml:space="preserve"> Marrëveshj</w:t>
      </w:r>
      <w:r w:rsidR="00CB31CA" w:rsidRPr="00C844D6">
        <w:rPr>
          <w:sz w:val="24"/>
          <w:szCs w:val="24"/>
          <w:lang w:val="sq-AL"/>
        </w:rPr>
        <w:t>a</w:t>
      </w:r>
      <w:r w:rsidR="00CB31CA" w:rsidRPr="00C844D6">
        <w:rPr>
          <w:sz w:val="24"/>
          <w:szCs w:val="24"/>
        </w:rPr>
        <w:t xml:space="preserve"> </w:t>
      </w:r>
      <w:r w:rsidR="00CB31CA" w:rsidRPr="00C844D6">
        <w:rPr>
          <w:sz w:val="24"/>
          <w:szCs w:val="24"/>
          <w:lang w:val="sq-AL"/>
        </w:rPr>
        <w:t>për</w:t>
      </w:r>
      <w:r w:rsidR="00CB31CA" w:rsidRPr="00C844D6">
        <w:rPr>
          <w:sz w:val="24"/>
          <w:szCs w:val="24"/>
        </w:rPr>
        <w:t xml:space="preserve"> hua</w:t>
      </w:r>
      <w:r w:rsidR="00CB31CA" w:rsidRPr="00C844D6">
        <w:rPr>
          <w:sz w:val="24"/>
          <w:szCs w:val="24"/>
          <w:lang w:val="sq-AL"/>
        </w:rPr>
        <w:t>marrje</w:t>
      </w:r>
      <w:r w:rsidR="00CB31CA" w:rsidRPr="00C844D6">
        <w:rPr>
          <w:sz w:val="24"/>
          <w:szCs w:val="24"/>
        </w:rPr>
        <w:t>.</w:t>
      </w:r>
    </w:p>
    <w:p w14:paraId="5F3230F2" w14:textId="761E01F6" w:rsidR="00CB31CA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(4)</w:t>
      </w:r>
      <w:r w:rsidRPr="00C844D6">
        <w:rPr>
          <w:color w:val="000000"/>
          <w:sz w:val="24"/>
        </w:rPr>
        <w:tab/>
      </w:r>
      <w:r w:rsidR="00FF520D" w:rsidRPr="00C844D6">
        <w:rPr>
          <w:sz w:val="24"/>
          <w:szCs w:val="24"/>
        </w:rPr>
        <w:t>Shuma e përcaktuar në paragrafi</w:t>
      </w:r>
      <w:r w:rsidR="00FF520D" w:rsidRPr="00C844D6">
        <w:rPr>
          <w:sz w:val="24"/>
          <w:szCs w:val="24"/>
          <w:lang w:val="en-GB"/>
        </w:rPr>
        <w:t>n</w:t>
      </w:r>
      <w:r w:rsidR="00FF520D" w:rsidRPr="00C844D6">
        <w:rPr>
          <w:sz w:val="24"/>
          <w:szCs w:val="24"/>
        </w:rPr>
        <w:t xml:space="preserve"> 3 vihet në dispozicion të </w:t>
      </w:r>
      <w:r w:rsidR="00FF520D" w:rsidRPr="00C844D6">
        <w:rPr>
          <w:sz w:val="24"/>
          <w:szCs w:val="24"/>
          <w:lang w:val="en-GB"/>
        </w:rPr>
        <w:t>KIBP</w:t>
      </w:r>
      <w:r w:rsidR="00FF520D" w:rsidRPr="00C844D6">
        <w:rPr>
          <w:sz w:val="24"/>
          <w:szCs w:val="24"/>
        </w:rPr>
        <w:t>-së, me kusht që</w:t>
      </w:r>
      <w:r w:rsidR="00FF520D" w:rsidRPr="00C844D6">
        <w:rPr>
          <w:sz w:val="24"/>
          <w:szCs w:val="24"/>
          <w:lang w:val="sq-AL"/>
        </w:rPr>
        <w:t xml:space="preserve"> M</w:t>
      </w:r>
      <w:r w:rsidR="00FF520D" w:rsidRPr="00C844D6">
        <w:rPr>
          <w:sz w:val="24"/>
          <w:szCs w:val="24"/>
          <w:lang w:val="sq-AL"/>
        </w:rPr>
        <w:t>aqedoninë e Veriut</w:t>
      </w:r>
      <w:r w:rsidR="00FF520D" w:rsidRPr="00C844D6">
        <w:rPr>
          <w:sz w:val="24"/>
          <w:szCs w:val="24"/>
        </w:rPr>
        <w:t xml:space="preserve"> paraprakisht t</w:t>
      </w:r>
      <w:r w:rsidR="00FF520D" w:rsidRPr="00C844D6">
        <w:rPr>
          <w:sz w:val="24"/>
          <w:szCs w:val="24"/>
          <w:lang w:val="sq-AL"/>
        </w:rPr>
        <w:t>a</w:t>
      </w:r>
      <w:r w:rsidR="00FF520D" w:rsidRPr="00C844D6">
        <w:rPr>
          <w:sz w:val="24"/>
          <w:szCs w:val="24"/>
        </w:rPr>
        <w:t xml:space="preserve"> lidhë Marrëveshje</w:t>
      </w:r>
      <w:r w:rsidR="00FF520D" w:rsidRPr="00C844D6">
        <w:rPr>
          <w:sz w:val="24"/>
          <w:szCs w:val="24"/>
          <w:lang w:val="sq-AL"/>
        </w:rPr>
        <w:t>n</w:t>
      </w:r>
      <w:r w:rsidR="00FF520D" w:rsidRPr="00C844D6">
        <w:rPr>
          <w:sz w:val="24"/>
          <w:szCs w:val="24"/>
        </w:rPr>
        <w:t xml:space="preserve"> për kontribut me BEI-n dhe BERZH-in, dhe </w:t>
      </w:r>
      <w:r w:rsidR="00FF520D" w:rsidRPr="00C844D6">
        <w:rPr>
          <w:sz w:val="24"/>
          <w:szCs w:val="24"/>
          <w:lang w:val="sq-AL"/>
        </w:rPr>
        <w:t xml:space="preserve">lidhja e mëpasëshme e kontratave </w:t>
      </w:r>
      <w:r w:rsidR="00FF520D" w:rsidRPr="00C844D6">
        <w:rPr>
          <w:sz w:val="24"/>
          <w:szCs w:val="24"/>
        </w:rPr>
        <w:t xml:space="preserve">të tilla për kontribut </w:t>
      </w:r>
      <w:r w:rsidR="00FF520D" w:rsidRPr="00C844D6">
        <w:rPr>
          <w:sz w:val="24"/>
          <w:szCs w:val="24"/>
          <w:lang w:val="sq-AL"/>
        </w:rPr>
        <w:t xml:space="preserve">nga ana e Komisonit </w:t>
      </w:r>
      <w:r w:rsidR="00FF520D" w:rsidRPr="00C844D6">
        <w:rPr>
          <w:sz w:val="24"/>
          <w:szCs w:val="24"/>
        </w:rPr>
        <w:t>me të njëjtat institucione, në cilësinë e</w:t>
      </w:r>
      <w:r w:rsidR="00FF520D" w:rsidRPr="00C844D6">
        <w:rPr>
          <w:sz w:val="24"/>
          <w:szCs w:val="24"/>
          <w:lang w:val="sq-AL"/>
        </w:rPr>
        <w:t xml:space="preserve"> Menaxherëve</w:t>
      </w:r>
      <w:r w:rsidR="00FF520D" w:rsidRPr="00C844D6">
        <w:rPr>
          <w:sz w:val="24"/>
          <w:szCs w:val="24"/>
        </w:rPr>
        <w:t xml:space="preserve"> </w:t>
      </w:r>
      <w:r w:rsidR="00FF520D" w:rsidRPr="00C844D6">
        <w:rPr>
          <w:sz w:val="24"/>
          <w:szCs w:val="24"/>
          <w:lang w:val="sq-AL"/>
        </w:rPr>
        <w:t>me</w:t>
      </w:r>
      <w:r w:rsidR="00FF520D" w:rsidRPr="00C844D6">
        <w:rPr>
          <w:sz w:val="24"/>
          <w:szCs w:val="24"/>
        </w:rPr>
        <w:t xml:space="preserve"> fondi</w:t>
      </w:r>
      <w:r w:rsidR="00FF520D" w:rsidRPr="00C844D6">
        <w:rPr>
          <w:sz w:val="24"/>
          <w:szCs w:val="24"/>
          <w:lang w:val="sq-AL"/>
        </w:rPr>
        <w:t>n</w:t>
      </w:r>
      <w:r w:rsidR="00FF520D" w:rsidRPr="00C844D6">
        <w:rPr>
          <w:sz w:val="24"/>
          <w:szCs w:val="24"/>
        </w:rPr>
        <w:t xml:space="preserve"> </w:t>
      </w:r>
      <w:r w:rsidR="00FF520D" w:rsidRPr="00C844D6">
        <w:rPr>
          <w:sz w:val="24"/>
          <w:szCs w:val="24"/>
          <w:lang w:val="sq-AL"/>
        </w:rPr>
        <w:t>e FPEBP</w:t>
      </w:r>
      <w:r w:rsidR="00FF520D" w:rsidRPr="00C844D6">
        <w:rPr>
          <w:sz w:val="24"/>
          <w:szCs w:val="24"/>
        </w:rPr>
        <w:t xml:space="preserve">-së. </w:t>
      </w:r>
      <w:r w:rsidR="00FF520D" w:rsidRPr="00C844D6">
        <w:rPr>
          <w:sz w:val="24"/>
          <w:szCs w:val="24"/>
          <w:lang w:val="sq-AL"/>
        </w:rPr>
        <w:t>Kjo p</w:t>
      </w:r>
      <w:r w:rsidR="00FF520D" w:rsidRPr="00C844D6">
        <w:rPr>
          <w:sz w:val="24"/>
          <w:szCs w:val="24"/>
        </w:rPr>
        <w:t>aguhet pas pranimit të kërkesave për pagesë nga</w:t>
      </w:r>
      <w:r w:rsidR="00FF520D" w:rsidRPr="00C844D6">
        <w:rPr>
          <w:sz w:val="24"/>
          <w:szCs w:val="24"/>
          <w:lang w:val="sq-AL"/>
        </w:rPr>
        <w:t xml:space="preserve"> Menaxherët</w:t>
      </w:r>
      <w:r w:rsidR="00FF520D" w:rsidRPr="00C844D6">
        <w:rPr>
          <w:sz w:val="24"/>
          <w:szCs w:val="24"/>
        </w:rPr>
        <w:t xml:space="preserve"> </w:t>
      </w:r>
      <w:r w:rsidR="00FF520D" w:rsidRPr="00C844D6">
        <w:rPr>
          <w:sz w:val="24"/>
          <w:szCs w:val="24"/>
          <w:lang w:val="sq-AL"/>
        </w:rPr>
        <w:t>me</w:t>
      </w:r>
      <w:r w:rsidR="00FF520D" w:rsidRPr="00C844D6">
        <w:rPr>
          <w:sz w:val="24"/>
          <w:szCs w:val="24"/>
        </w:rPr>
        <w:t xml:space="preserve"> fonde.</w:t>
      </w:r>
      <w:r w:rsidR="00CB31CA" w:rsidRPr="00C844D6">
        <w:rPr>
          <w:iCs/>
          <w:color w:val="000000"/>
          <w:sz w:val="24"/>
        </w:rPr>
        <w:t>.</w:t>
      </w:r>
    </w:p>
    <w:p w14:paraId="0DE3EB04" w14:textId="77777777" w:rsidR="00CB31CA" w:rsidRPr="00C844D6" w:rsidRDefault="00CB31CA" w:rsidP="003F2504">
      <w:pPr>
        <w:shd w:val="clear" w:color="auto" w:fill="FFFFFF"/>
        <w:spacing w:before="120" w:after="120"/>
        <w:jc w:val="both"/>
        <w:rPr>
          <w:sz w:val="24"/>
          <w:szCs w:val="24"/>
          <w:lang w:val="sq-AL"/>
        </w:rPr>
      </w:pPr>
    </w:p>
    <w:p w14:paraId="5A008A28" w14:textId="1740DF01" w:rsidR="003F2504" w:rsidRPr="00C844D6" w:rsidRDefault="00CB31CA" w:rsidP="003F2504">
      <w:pPr>
        <w:shd w:val="clear" w:color="auto" w:fill="FFFFFF"/>
        <w:spacing w:before="120" w:after="120"/>
        <w:jc w:val="center"/>
        <w:rPr>
          <w:i/>
          <w:iCs/>
          <w:color w:val="000000"/>
          <w:sz w:val="24"/>
          <w:szCs w:val="24"/>
        </w:rPr>
      </w:pPr>
      <w:r w:rsidRPr="00C844D6">
        <w:rPr>
          <w:i/>
          <w:color w:val="000000"/>
          <w:sz w:val="24"/>
          <w:lang w:val="sq-AL"/>
        </w:rPr>
        <w:t>Neni</w:t>
      </w:r>
      <w:r w:rsidR="00543E5F" w:rsidRPr="00C844D6">
        <w:rPr>
          <w:i/>
          <w:color w:val="000000"/>
          <w:sz w:val="24"/>
        </w:rPr>
        <w:t xml:space="preserve"> 6</w:t>
      </w:r>
    </w:p>
    <w:p w14:paraId="3454D96D" w14:textId="4508A22A" w:rsidR="00CB31CA" w:rsidRPr="00C844D6" w:rsidRDefault="00CB31CA" w:rsidP="003F2504">
      <w:pPr>
        <w:shd w:val="clear" w:color="auto" w:fill="FFFFFF"/>
        <w:spacing w:before="120" w:after="120"/>
        <w:jc w:val="center"/>
        <w:rPr>
          <w:i/>
          <w:iCs/>
          <w:sz w:val="24"/>
          <w:szCs w:val="24"/>
          <w:lang w:val="sq-AL"/>
        </w:rPr>
      </w:pPr>
      <w:r w:rsidRPr="00C844D6">
        <w:rPr>
          <w:i/>
          <w:iCs/>
          <w:sz w:val="24"/>
          <w:szCs w:val="24"/>
          <w:lang w:val="sq-AL"/>
        </w:rPr>
        <w:t>Miratim</w:t>
      </w:r>
      <w:r w:rsidR="00FF520D" w:rsidRPr="00C844D6">
        <w:rPr>
          <w:i/>
          <w:iCs/>
          <w:sz w:val="24"/>
          <w:szCs w:val="24"/>
          <w:lang w:val="sq-AL"/>
        </w:rPr>
        <w:t>i</w:t>
      </w:r>
      <w:r w:rsidRPr="00C844D6">
        <w:rPr>
          <w:i/>
          <w:iCs/>
          <w:sz w:val="24"/>
          <w:szCs w:val="24"/>
        </w:rPr>
        <w:t xml:space="preserve"> </w:t>
      </w:r>
      <w:r w:rsidR="00FF520D" w:rsidRPr="00C844D6">
        <w:rPr>
          <w:i/>
          <w:iCs/>
          <w:sz w:val="24"/>
          <w:szCs w:val="24"/>
          <w:lang w:val="sq-AL"/>
        </w:rPr>
        <w:t>i</w:t>
      </w:r>
      <w:r w:rsidRPr="00C844D6">
        <w:rPr>
          <w:i/>
          <w:iCs/>
          <w:sz w:val="24"/>
          <w:szCs w:val="24"/>
        </w:rPr>
        <w:t xml:space="preserve"> lirimi</w:t>
      </w:r>
      <w:r w:rsidR="00FF520D" w:rsidRPr="00C844D6">
        <w:rPr>
          <w:i/>
          <w:iCs/>
          <w:sz w:val="24"/>
          <w:szCs w:val="24"/>
          <w:lang w:val="sq-AL"/>
        </w:rPr>
        <w:t>t</w:t>
      </w:r>
      <w:r w:rsidRPr="00C844D6">
        <w:rPr>
          <w:i/>
          <w:iCs/>
          <w:sz w:val="24"/>
          <w:szCs w:val="24"/>
        </w:rPr>
        <w:t xml:space="preserve"> </w:t>
      </w:r>
      <w:r w:rsidR="00FF520D" w:rsidRPr="00C844D6">
        <w:rPr>
          <w:i/>
          <w:iCs/>
          <w:sz w:val="24"/>
          <w:szCs w:val="24"/>
          <w:lang w:val="sq-AL"/>
        </w:rPr>
        <w:t>të</w:t>
      </w:r>
      <w:r w:rsidRPr="00C844D6">
        <w:rPr>
          <w:i/>
          <w:iCs/>
          <w:sz w:val="24"/>
          <w:szCs w:val="24"/>
        </w:rPr>
        <w:t xml:space="preserve"> mbështetjes për hua</w:t>
      </w:r>
      <w:r w:rsidRPr="00C844D6">
        <w:rPr>
          <w:i/>
          <w:iCs/>
          <w:sz w:val="24"/>
          <w:szCs w:val="24"/>
          <w:lang w:val="sq-AL"/>
        </w:rPr>
        <w:t>marrje</w:t>
      </w:r>
      <w:r w:rsidRPr="00C844D6">
        <w:rPr>
          <w:i/>
          <w:iCs/>
          <w:sz w:val="24"/>
          <w:szCs w:val="24"/>
        </w:rPr>
        <w:t xml:space="preserve"> për Maqedoninë e Veriut</w:t>
      </w:r>
    </w:p>
    <w:p w14:paraId="4343AEA2" w14:textId="1DA6E704" w:rsidR="00CB31CA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(1)</w:t>
      </w:r>
      <w:r w:rsidRPr="00C844D6">
        <w:rPr>
          <w:color w:val="000000"/>
          <w:sz w:val="24"/>
        </w:rPr>
        <w:tab/>
      </w:r>
      <w:r w:rsidR="00FF520D" w:rsidRPr="00C844D6">
        <w:rPr>
          <w:sz w:val="24"/>
          <w:szCs w:val="24"/>
          <w:lang w:val="en-GB"/>
        </w:rPr>
        <w:t xml:space="preserve">Në </w:t>
      </w:r>
      <w:proofErr w:type="spellStart"/>
      <w:r w:rsidR="00FF520D" w:rsidRPr="00C844D6">
        <w:rPr>
          <w:sz w:val="24"/>
          <w:szCs w:val="24"/>
          <w:lang w:val="en-GB"/>
        </w:rPr>
        <w:t>bazë</w:t>
      </w:r>
      <w:proofErr w:type="spellEnd"/>
      <w:r w:rsidR="00FF520D" w:rsidRPr="00C844D6">
        <w:rPr>
          <w:sz w:val="24"/>
          <w:szCs w:val="24"/>
          <w:lang w:val="en-GB"/>
        </w:rPr>
        <w:t xml:space="preserve"> të</w:t>
      </w:r>
      <w:r w:rsidR="00FF520D" w:rsidRPr="00061766">
        <w:rPr>
          <w:sz w:val="24"/>
          <w:szCs w:val="24"/>
          <w:lang w:val="en-GB"/>
        </w:rPr>
        <w:t xml:space="preserve"> </w:t>
      </w:r>
      <w:proofErr w:type="spellStart"/>
      <w:r w:rsidR="00FF520D" w:rsidRPr="00061766">
        <w:rPr>
          <w:sz w:val="24"/>
          <w:szCs w:val="24"/>
          <w:lang w:val="en-GB"/>
        </w:rPr>
        <w:t>vlerësimi</w:t>
      </w:r>
      <w:r w:rsidR="00FF520D" w:rsidRPr="00C844D6">
        <w:rPr>
          <w:sz w:val="24"/>
          <w:szCs w:val="24"/>
          <w:lang w:val="en-GB"/>
        </w:rPr>
        <w:t>t</w:t>
      </w:r>
      <w:proofErr w:type="spellEnd"/>
      <w:r w:rsidR="00FF520D" w:rsidRPr="00061766">
        <w:rPr>
          <w:sz w:val="24"/>
          <w:szCs w:val="24"/>
          <w:lang w:val="en-GB"/>
        </w:rPr>
        <w:t xml:space="preserve"> </w:t>
      </w:r>
      <w:r w:rsidR="00FF520D" w:rsidRPr="00C844D6">
        <w:rPr>
          <w:sz w:val="24"/>
          <w:szCs w:val="24"/>
          <w:lang w:val="en-GB"/>
        </w:rPr>
        <w:t>të</w:t>
      </w:r>
      <w:r w:rsidR="00FF520D" w:rsidRPr="00061766">
        <w:rPr>
          <w:sz w:val="24"/>
          <w:szCs w:val="24"/>
          <w:lang w:val="en-GB"/>
        </w:rPr>
        <w:t xml:space="preserve"> </w:t>
      </w:r>
      <w:proofErr w:type="spellStart"/>
      <w:r w:rsidR="00FF520D" w:rsidRPr="00061766">
        <w:rPr>
          <w:sz w:val="24"/>
          <w:szCs w:val="24"/>
          <w:lang w:val="en-GB"/>
        </w:rPr>
        <w:t>kushteve</w:t>
      </w:r>
      <w:proofErr w:type="spellEnd"/>
      <w:r w:rsidR="00FF520D" w:rsidRPr="00061766">
        <w:rPr>
          <w:sz w:val="24"/>
          <w:szCs w:val="24"/>
          <w:lang w:val="en-GB"/>
        </w:rPr>
        <w:t xml:space="preserve"> për </w:t>
      </w:r>
      <w:proofErr w:type="spellStart"/>
      <w:r w:rsidR="00FF520D" w:rsidRPr="00061766">
        <w:rPr>
          <w:sz w:val="24"/>
          <w:szCs w:val="24"/>
          <w:lang w:val="en-GB"/>
        </w:rPr>
        <w:t>pagesë</w:t>
      </w:r>
      <w:proofErr w:type="spellEnd"/>
      <w:r w:rsidR="00FF520D" w:rsidRPr="00061766">
        <w:rPr>
          <w:sz w:val="24"/>
          <w:szCs w:val="24"/>
          <w:lang w:val="en-GB"/>
        </w:rPr>
        <w:t xml:space="preserve">, </w:t>
      </w:r>
      <w:proofErr w:type="spellStart"/>
      <w:r w:rsidR="00FF520D" w:rsidRPr="00061766">
        <w:rPr>
          <w:sz w:val="24"/>
          <w:szCs w:val="24"/>
          <w:lang w:val="en-GB"/>
        </w:rPr>
        <w:t>komponent</w:t>
      </w:r>
      <w:r w:rsidR="00FF520D" w:rsidRPr="00C844D6">
        <w:rPr>
          <w:sz w:val="24"/>
          <w:szCs w:val="24"/>
          <w:lang w:val="en-GB"/>
        </w:rPr>
        <w:t>a</w:t>
      </w:r>
      <w:proofErr w:type="spellEnd"/>
      <w:r w:rsidR="00FF520D" w:rsidRPr="00061766">
        <w:rPr>
          <w:sz w:val="24"/>
          <w:szCs w:val="24"/>
          <w:lang w:val="en-GB"/>
        </w:rPr>
        <w:t xml:space="preserve"> </w:t>
      </w:r>
      <w:r w:rsidR="00FF520D" w:rsidRPr="00C844D6">
        <w:rPr>
          <w:sz w:val="24"/>
          <w:szCs w:val="24"/>
          <w:lang w:val="en-GB"/>
        </w:rPr>
        <w:t>për</w:t>
      </w:r>
      <w:r w:rsidR="00FF520D" w:rsidRPr="00061766">
        <w:rPr>
          <w:sz w:val="24"/>
          <w:szCs w:val="24"/>
          <w:lang w:val="en-GB"/>
        </w:rPr>
        <w:t xml:space="preserve"> </w:t>
      </w:r>
      <w:proofErr w:type="spellStart"/>
      <w:r w:rsidR="00FF520D" w:rsidRPr="00061766">
        <w:rPr>
          <w:sz w:val="24"/>
          <w:szCs w:val="24"/>
          <w:lang w:val="en-GB"/>
        </w:rPr>
        <w:t>mbështetje</w:t>
      </w:r>
      <w:proofErr w:type="spellEnd"/>
      <w:r w:rsidR="00FF520D" w:rsidRPr="00061766">
        <w:rPr>
          <w:sz w:val="24"/>
          <w:szCs w:val="24"/>
          <w:lang w:val="en-GB"/>
        </w:rPr>
        <w:t xml:space="preserve"> për </w:t>
      </w:r>
      <w:proofErr w:type="spellStart"/>
      <w:r w:rsidR="00FF520D" w:rsidRPr="00061766">
        <w:rPr>
          <w:sz w:val="24"/>
          <w:szCs w:val="24"/>
          <w:lang w:val="en-GB"/>
        </w:rPr>
        <w:t>hua</w:t>
      </w:r>
      <w:r w:rsidR="00FF520D" w:rsidRPr="00C844D6">
        <w:rPr>
          <w:sz w:val="24"/>
          <w:szCs w:val="24"/>
          <w:lang w:val="en-GB"/>
        </w:rPr>
        <w:t>marrje</w:t>
      </w:r>
      <w:proofErr w:type="spellEnd"/>
      <w:r w:rsidR="00FF520D" w:rsidRPr="00061766">
        <w:rPr>
          <w:sz w:val="24"/>
          <w:szCs w:val="24"/>
          <w:lang w:val="en-GB"/>
        </w:rPr>
        <w:t xml:space="preserve">, në </w:t>
      </w:r>
      <w:proofErr w:type="spellStart"/>
      <w:r w:rsidR="00FF520D" w:rsidRPr="00061766">
        <w:rPr>
          <w:sz w:val="24"/>
          <w:szCs w:val="24"/>
          <w:lang w:val="en-GB"/>
        </w:rPr>
        <w:t>kuadër</w:t>
      </w:r>
      <w:proofErr w:type="spellEnd"/>
      <w:r w:rsidR="00FF520D" w:rsidRPr="00061766">
        <w:rPr>
          <w:sz w:val="24"/>
          <w:szCs w:val="24"/>
          <w:lang w:val="en-GB"/>
        </w:rPr>
        <w:t xml:space="preserve"> të </w:t>
      </w:r>
      <w:proofErr w:type="spellStart"/>
      <w:r w:rsidR="00FF520D" w:rsidRPr="00061766">
        <w:rPr>
          <w:sz w:val="24"/>
          <w:szCs w:val="24"/>
          <w:lang w:val="en-GB"/>
        </w:rPr>
        <w:t>kërkesës</w:t>
      </w:r>
      <w:proofErr w:type="spellEnd"/>
      <w:r w:rsidR="00FF520D" w:rsidRPr="00061766">
        <w:rPr>
          <w:sz w:val="24"/>
          <w:szCs w:val="24"/>
          <w:lang w:val="en-GB"/>
        </w:rPr>
        <w:t xml:space="preserve"> për </w:t>
      </w:r>
      <w:proofErr w:type="spellStart"/>
      <w:r w:rsidR="00FF520D" w:rsidRPr="00061766">
        <w:rPr>
          <w:sz w:val="24"/>
          <w:szCs w:val="24"/>
          <w:lang w:val="en-GB"/>
        </w:rPr>
        <w:t>lirimin</w:t>
      </w:r>
      <w:proofErr w:type="spellEnd"/>
      <w:r w:rsidR="00FF520D" w:rsidRPr="00061766">
        <w:rPr>
          <w:sz w:val="24"/>
          <w:szCs w:val="24"/>
          <w:lang w:val="en-GB"/>
        </w:rPr>
        <w:t xml:space="preserve"> e </w:t>
      </w:r>
      <w:proofErr w:type="spellStart"/>
      <w:r w:rsidR="00FF520D" w:rsidRPr="00061766">
        <w:rPr>
          <w:sz w:val="24"/>
          <w:szCs w:val="24"/>
          <w:lang w:val="en-GB"/>
        </w:rPr>
        <w:t>dytë</w:t>
      </w:r>
      <w:proofErr w:type="spellEnd"/>
      <w:r w:rsidR="00FF520D" w:rsidRPr="00061766">
        <w:rPr>
          <w:sz w:val="24"/>
          <w:szCs w:val="24"/>
          <w:lang w:val="en-GB"/>
        </w:rPr>
        <w:t xml:space="preserve"> të </w:t>
      </w:r>
      <w:proofErr w:type="spellStart"/>
      <w:r w:rsidR="00FF520D" w:rsidRPr="00C844D6">
        <w:rPr>
          <w:sz w:val="24"/>
          <w:szCs w:val="24"/>
          <w:lang w:val="en-GB"/>
        </w:rPr>
        <w:t>mjeteve</w:t>
      </w:r>
      <w:proofErr w:type="spellEnd"/>
      <w:r w:rsidR="00FF520D" w:rsidRPr="00061766">
        <w:rPr>
          <w:sz w:val="24"/>
          <w:szCs w:val="24"/>
          <w:lang w:val="en-GB"/>
        </w:rPr>
        <w:t xml:space="preserve"> </w:t>
      </w:r>
      <w:proofErr w:type="spellStart"/>
      <w:r w:rsidR="00FF520D" w:rsidRPr="00061766">
        <w:rPr>
          <w:sz w:val="24"/>
          <w:szCs w:val="24"/>
          <w:lang w:val="en-GB"/>
        </w:rPr>
        <w:t>sipas</w:t>
      </w:r>
      <w:proofErr w:type="spellEnd"/>
      <w:r w:rsidR="00FF520D" w:rsidRPr="00061766">
        <w:rPr>
          <w:sz w:val="24"/>
          <w:szCs w:val="24"/>
          <w:lang w:val="en-GB"/>
        </w:rPr>
        <w:t xml:space="preserve"> </w:t>
      </w:r>
      <w:proofErr w:type="spellStart"/>
      <w:r w:rsidR="00FF520D" w:rsidRPr="00061766">
        <w:rPr>
          <w:sz w:val="24"/>
          <w:szCs w:val="24"/>
          <w:lang w:val="en-GB"/>
        </w:rPr>
        <w:t>Instrumentit</w:t>
      </w:r>
      <w:proofErr w:type="spellEnd"/>
      <w:r w:rsidR="00FF520D" w:rsidRPr="00061766">
        <w:rPr>
          <w:sz w:val="24"/>
          <w:szCs w:val="24"/>
          <w:lang w:val="en-GB"/>
        </w:rPr>
        <w:t xml:space="preserve"> për </w:t>
      </w:r>
      <w:proofErr w:type="spellStart"/>
      <w:r w:rsidR="00FF520D" w:rsidRPr="00C844D6">
        <w:rPr>
          <w:sz w:val="24"/>
          <w:szCs w:val="24"/>
          <w:lang w:val="en-GB"/>
        </w:rPr>
        <w:t>r</w:t>
      </w:r>
      <w:r w:rsidR="00FF520D" w:rsidRPr="00061766">
        <w:rPr>
          <w:sz w:val="24"/>
          <w:szCs w:val="24"/>
          <w:lang w:val="en-GB"/>
        </w:rPr>
        <w:t>eforma</w:t>
      </w:r>
      <w:proofErr w:type="spellEnd"/>
      <w:r w:rsidR="00FF520D" w:rsidRPr="00061766">
        <w:rPr>
          <w:sz w:val="24"/>
          <w:szCs w:val="24"/>
          <w:lang w:val="en-GB"/>
        </w:rPr>
        <w:t xml:space="preserve"> dhe </w:t>
      </w:r>
      <w:proofErr w:type="spellStart"/>
      <w:r w:rsidR="00FF520D" w:rsidRPr="00C844D6">
        <w:rPr>
          <w:sz w:val="24"/>
          <w:szCs w:val="24"/>
          <w:lang w:val="en-GB"/>
        </w:rPr>
        <w:t>r</w:t>
      </w:r>
      <w:r w:rsidR="00FF520D" w:rsidRPr="00061766">
        <w:rPr>
          <w:sz w:val="24"/>
          <w:szCs w:val="24"/>
          <w:lang w:val="en-GB"/>
        </w:rPr>
        <w:t>ritje</w:t>
      </w:r>
      <w:proofErr w:type="spellEnd"/>
      <w:r w:rsidR="00FF520D" w:rsidRPr="00061766">
        <w:rPr>
          <w:sz w:val="24"/>
          <w:szCs w:val="24"/>
          <w:lang w:val="en-GB"/>
        </w:rPr>
        <w:t xml:space="preserve"> për </w:t>
      </w:r>
      <w:r w:rsidR="00FF520D" w:rsidRPr="00C844D6">
        <w:rPr>
          <w:sz w:val="24"/>
          <w:szCs w:val="24"/>
          <w:lang w:val="en-GB"/>
        </w:rPr>
        <w:t>Maqedoninë e Veriut</w:t>
      </w:r>
      <w:r w:rsidR="00FF520D" w:rsidRPr="00061766">
        <w:rPr>
          <w:sz w:val="24"/>
          <w:szCs w:val="24"/>
          <w:lang w:val="en-GB"/>
        </w:rPr>
        <w:t xml:space="preserve">, </w:t>
      </w:r>
      <w:proofErr w:type="spellStart"/>
      <w:r w:rsidR="00FF520D" w:rsidRPr="00061766">
        <w:rPr>
          <w:sz w:val="24"/>
          <w:szCs w:val="24"/>
          <w:lang w:val="en-GB"/>
        </w:rPr>
        <w:t>përcaktohet</w:t>
      </w:r>
      <w:proofErr w:type="spellEnd"/>
      <w:r w:rsidR="00FF520D" w:rsidRPr="00061766">
        <w:rPr>
          <w:sz w:val="24"/>
          <w:szCs w:val="24"/>
          <w:lang w:val="en-GB"/>
        </w:rPr>
        <w:t xml:space="preserve"> në </w:t>
      </w:r>
      <w:proofErr w:type="spellStart"/>
      <w:r w:rsidR="00FF520D" w:rsidRPr="00061766">
        <w:rPr>
          <w:sz w:val="24"/>
          <w:szCs w:val="24"/>
          <w:lang w:val="en-GB"/>
        </w:rPr>
        <w:t>shumën</w:t>
      </w:r>
      <w:r w:rsidR="00FF520D" w:rsidRPr="00C844D6">
        <w:rPr>
          <w:sz w:val="24"/>
          <w:szCs w:val="24"/>
          <w:lang w:val="en-GB"/>
        </w:rPr>
        <w:t>-</w:t>
      </w:r>
      <w:r w:rsidR="00FF520D" w:rsidRPr="00061766">
        <w:rPr>
          <w:sz w:val="24"/>
          <w:szCs w:val="24"/>
          <w:lang w:val="en-GB"/>
        </w:rPr>
        <w:t>bruto</w:t>
      </w:r>
      <w:proofErr w:type="spellEnd"/>
      <w:r w:rsidR="00FF520D" w:rsidRPr="00061766">
        <w:rPr>
          <w:sz w:val="24"/>
          <w:szCs w:val="24"/>
          <w:lang w:val="en-GB"/>
        </w:rPr>
        <w:t xml:space="preserve"> prej </w:t>
      </w:r>
      <w:r w:rsidR="00CB31CA" w:rsidRPr="00C844D6">
        <w:rPr>
          <w:color w:val="000000"/>
          <w:sz w:val="24"/>
        </w:rPr>
        <w:t xml:space="preserve">12.211.404,49 </w:t>
      </w:r>
      <w:r w:rsidR="00CB31CA" w:rsidRPr="00C844D6">
        <w:rPr>
          <w:sz w:val="24"/>
          <w:szCs w:val="24"/>
        </w:rPr>
        <w:t>euro</w:t>
      </w:r>
    </w:p>
    <w:p w14:paraId="2FA7282D" w14:textId="68526DB8" w:rsidR="00CB31CA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(2)</w:t>
      </w:r>
      <w:r w:rsidRPr="00C844D6">
        <w:rPr>
          <w:color w:val="000000"/>
          <w:sz w:val="24"/>
        </w:rPr>
        <w:tab/>
      </w:r>
      <w:r w:rsidR="00CB31CA" w:rsidRPr="00C844D6">
        <w:rPr>
          <w:sz w:val="24"/>
          <w:szCs w:val="24"/>
        </w:rPr>
        <w:t>Në p</w:t>
      </w:r>
      <w:r w:rsidR="00CB31CA" w:rsidRPr="00C844D6">
        <w:rPr>
          <w:sz w:val="24"/>
          <w:szCs w:val="24"/>
          <w:lang w:val="sq-AL"/>
        </w:rPr>
        <w:t>ajtim</w:t>
      </w:r>
      <w:r w:rsidR="00CB31CA" w:rsidRPr="00C844D6">
        <w:rPr>
          <w:sz w:val="24"/>
          <w:szCs w:val="24"/>
        </w:rPr>
        <w:t xml:space="preserve"> me nenin 6(5) të Marrëveshjes </w:t>
      </w:r>
      <w:r w:rsidR="00CB31CA" w:rsidRPr="00C844D6">
        <w:rPr>
          <w:sz w:val="24"/>
          <w:szCs w:val="24"/>
          <w:lang w:val="sq-AL"/>
        </w:rPr>
        <w:t>për</w:t>
      </w:r>
      <w:r w:rsidR="00CB31CA" w:rsidRPr="00C844D6">
        <w:rPr>
          <w:sz w:val="24"/>
          <w:szCs w:val="24"/>
        </w:rPr>
        <w:t xml:space="preserve"> hua</w:t>
      </w:r>
      <w:r w:rsidR="00CB31CA" w:rsidRPr="00C844D6">
        <w:rPr>
          <w:sz w:val="24"/>
          <w:szCs w:val="24"/>
          <w:lang w:val="sq-AL"/>
        </w:rPr>
        <w:t>marrje</w:t>
      </w:r>
      <w:r w:rsidR="00CB31CA" w:rsidRPr="00C844D6">
        <w:rPr>
          <w:sz w:val="24"/>
          <w:szCs w:val="24"/>
        </w:rPr>
        <w:t xml:space="preserve">, shuma prej </w:t>
      </w:r>
      <w:r w:rsidR="00CB31CA" w:rsidRPr="00C844D6">
        <w:rPr>
          <w:color w:val="000000"/>
          <w:sz w:val="24"/>
        </w:rPr>
        <w:t xml:space="preserve">853.314,13 </w:t>
      </w:r>
      <w:r w:rsidR="00CB31CA" w:rsidRPr="00C844D6">
        <w:rPr>
          <w:sz w:val="24"/>
          <w:szCs w:val="24"/>
        </w:rPr>
        <w:t xml:space="preserve">euro nga pagesa </w:t>
      </w:r>
      <w:r w:rsidR="00CB31CA" w:rsidRPr="00C844D6">
        <w:rPr>
          <w:sz w:val="24"/>
          <w:szCs w:val="24"/>
          <w:lang w:val="sq-AL"/>
        </w:rPr>
        <w:t>shfrytëzohet</w:t>
      </w:r>
      <w:r w:rsidR="00CB31CA" w:rsidRPr="00C844D6">
        <w:rPr>
          <w:sz w:val="24"/>
          <w:szCs w:val="24"/>
        </w:rPr>
        <w:t xml:space="preserve"> për </w:t>
      </w:r>
      <w:r w:rsidR="00CB31CA" w:rsidRPr="00C844D6">
        <w:rPr>
          <w:sz w:val="24"/>
          <w:szCs w:val="24"/>
          <w:lang w:val="sq-AL"/>
        </w:rPr>
        <w:t>barazimin</w:t>
      </w:r>
      <w:r w:rsidR="00CB31CA" w:rsidRPr="00C844D6">
        <w:rPr>
          <w:sz w:val="24"/>
          <w:szCs w:val="24"/>
        </w:rPr>
        <w:t xml:space="preserve"> e pjesës </w:t>
      </w:r>
      <w:r w:rsidR="00CB31CA" w:rsidRPr="00C844D6">
        <w:rPr>
          <w:sz w:val="24"/>
          <w:szCs w:val="24"/>
          <w:lang w:val="sq-AL"/>
        </w:rPr>
        <w:t>nga parafinacimi</w:t>
      </w:r>
      <w:r w:rsidR="00CB31CA" w:rsidRPr="00C844D6">
        <w:rPr>
          <w:sz w:val="24"/>
          <w:szCs w:val="24"/>
        </w:rPr>
        <w:t xml:space="preserve"> </w:t>
      </w:r>
      <w:r w:rsidR="00CB31CA" w:rsidRPr="00C844D6">
        <w:rPr>
          <w:sz w:val="24"/>
          <w:szCs w:val="24"/>
          <w:lang w:val="sq-AL"/>
        </w:rPr>
        <w:t>e cila</w:t>
      </w:r>
      <w:r w:rsidR="00CB31CA" w:rsidRPr="00C844D6">
        <w:rPr>
          <w:sz w:val="24"/>
          <w:szCs w:val="24"/>
        </w:rPr>
        <w:t xml:space="preserve"> i referohet mbështetjes për hua</w:t>
      </w:r>
      <w:r w:rsidR="00CB31CA" w:rsidRPr="00C844D6">
        <w:rPr>
          <w:sz w:val="24"/>
          <w:szCs w:val="24"/>
          <w:lang w:val="sq-AL"/>
        </w:rPr>
        <w:t>marrje</w:t>
      </w:r>
      <w:r w:rsidR="00CB31CA" w:rsidRPr="00C844D6">
        <w:rPr>
          <w:sz w:val="24"/>
          <w:szCs w:val="24"/>
        </w:rPr>
        <w:t>.</w:t>
      </w:r>
    </w:p>
    <w:p w14:paraId="10596D60" w14:textId="342F3AA1" w:rsidR="00CB31CA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(3)</w:t>
      </w:r>
      <w:r w:rsidRPr="00C844D6">
        <w:rPr>
          <w:color w:val="000000"/>
          <w:sz w:val="24"/>
        </w:rPr>
        <w:tab/>
      </w:r>
      <w:r w:rsidR="00CB31CA" w:rsidRPr="00C844D6">
        <w:rPr>
          <w:sz w:val="24"/>
          <w:szCs w:val="24"/>
        </w:rPr>
        <w:t xml:space="preserve">Shuma neto prej </w:t>
      </w:r>
      <w:r w:rsidR="00CB31CA" w:rsidRPr="00C844D6">
        <w:rPr>
          <w:color w:val="000000"/>
          <w:sz w:val="24"/>
        </w:rPr>
        <w:t>11.358.090,36</w:t>
      </w:r>
      <w:r w:rsidR="00FF520D" w:rsidRPr="00C844D6">
        <w:rPr>
          <w:color w:val="000000"/>
          <w:sz w:val="24"/>
          <w:lang w:val="sq-AL"/>
        </w:rPr>
        <w:t xml:space="preserve"> </w:t>
      </w:r>
      <w:r w:rsidR="00CB31CA" w:rsidRPr="00C844D6">
        <w:rPr>
          <w:sz w:val="24"/>
          <w:szCs w:val="24"/>
        </w:rPr>
        <w:t>euro lirohet në p</w:t>
      </w:r>
      <w:r w:rsidR="00CB31CA" w:rsidRPr="00C844D6">
        <w:rPr>
          <w:sz w:val="24"/>
          <w:szCs w:val="24"/>
          <w:lang w:val="sq-AL"/>
        </w:rPr>
        <w:t>ajtim</w:t>
      </w:r>
      <w:r w:rsidR="00CB31CA" w:rsidRPr="00C844D6">
        <w:rPr>
          <w:sz w:val="24"/>
          <w:szCs w:val="24"/>
        </w:rPr>
        <w:t xml:space="preserve"> me kushtet </w:t>
      </w:r>
      <w:r w:rsidR="00CB31CA" w:rsidRPr="00C844D6">
        <w:rPr>
          <w:sz w:val="24"/>
          <w:szCs w:val="24"/>
          <w:lang w:val="sq-AL"/>
        </w:rPr>
        <w:t>nga</w:t>
      </w:r>
      <w:r w:rsidR="00CB31CA" w:rsidRPr="00C844D6">
        <w:rPr>
          <w:sz w:val="24"/>
          <w:szCs w:val="24"/>
        </w:rPr>
        <w:t xml:space="preserve"> Marrëveshj</w:t>
      </w:r>
      <w:r w:rsidR="00CB31CA" w:rsidRPr="00C844D6">
        <w:rPr>
          <w:sz w:val="24"/>
          <w:szCs w:val="24"/>
          <w:lang w:val="sq-AL"/>
        </w:rPr>
        <w:t>a</w:t>
      </w:r>
      <w:r w:rsidR="00CB31CA" w:rsidRPr="00C844D6">
        <w:rPr>
          <w:sz w:val="24"/>
          <w:szCs w:val="24"/>
        </w:rPr>
        <w:t xml:space="preserve"> </w:t>
      </w:r>
      <w:r w:rsidR="00CB31CA" w:rsidRPr="00C844D6">
        <w:rPr>
          <w:sz w:val="24"/>
          <w:szCs w:val="24"/>
          <w:lang w:val="sq-AL"/>
        </w:rPr>
        <w:t>për</w:t>
      </w:r>
      <w:r w:rsidR="00CB31CA" w:rsidRPr="00C844D6">
        <w:rPr>
          <w:sz w:val="24"/>
          <w:szCs w:val="24"/>
        </w:rPr>
        <w:t xml:space="preserve"> hua</w:t>
      </w:r>
      <w:r w:rsidR="00CB31CA" w:rsidRPr="00C844D6">
        <w:rPr>
          <w:sz w:val="24"/>
          <w:szCs w:val="24"/>
          <w:lang w:val="sq-AL"/>
        </w:rPr>
        <w:t>marrje</w:t>
      </w:r>
    </w:p>
    <w:p w14:paraId="43CAA3D2" w14:textId="0698DABF" w:rsidR="00CB31CA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(4)</w:t>
      </w:r>
      <w:r w:rsidRPr="00C844D6">
        <w:rPr>
          <w:color w:val="000000"/>
          <w:sz w:val="24"/>
        </w:rPr>
        <w:tab/>
      </w:r>
      <w:r w:rsidR="00CB31CA" w:rsidRPr="00C844D6">
        <w:rPr>
          <w:color w:val="000000"/>
          <w:sz w:val="24"/>
        </w:rPr>
        <w:t>Në p</w:t>
      </w:r>
      <w:r w:rsidR="00CB31CA" w:rsidRPr="00C844D6">
        <w:rPr>
          <w:color w:val="000000"/>
          <w:sz w:val="24"/>
          <w:lang w:val="sq-AL"/>
        </w:rPr>
        <w:t>ajtim</w:t>
      </w:r>
      <w:r w:rsidR="00CB31CA" w:rsidRPr="00C844D6">
        <w:rPr>
          <w:color w:val="000000"/>
          <w:sz w:val="24"/>
        </w:rPr>
        <w:t xml:space="preserve"> me Marrëveshjen </w:t>
      </w:r>
      <w:r w:rsidR="00CB31CA" w:rsidRPr="00C844D6">
        <w:rPr>
          <w:color w:val="000000"/>
          <w:sz w:val="24"/>
          <w:lang w:val="sq-AL"/>
        </w:rPr>
        <w:t>për</w:t>
      </w:r>
      <w:r w:rsidR="00CB31CA" w:rsidRPr="00C844D6">
        <w:rPr>
          <w:color w:val="000000"/>
          <w:sz w:val="24"/>
        </w:rPr>
        <w:t xml:space="preserve"> hua</w:t>
      </w:r>
      <w:r w:rsidR="00CB31CA" w:rsidRPr="00C844D6">
        <w:rPr>
          <w:color w:val="000000"/>
          <w:sz w:val="24"/>
          <w:lang w:val="sq-AL"/>
        </w:rPr>
        <w:t>marrje</w:t>
      </w:r>
      <w:r w:rsidR="00CB31CA" w:rsidRPr="00C844D6">
        <w:rPr>
          <w:color w:val="000000"/>
          <w:sz w:val="24"/>
        </w:rPr>
        <w:t>, shuma neto ndahet në dy komponent</w:t>
      </w:r>
      <w:r w:rsidR="00FF520D" w:rsidRPr="00C844D6">
        <w:rPr>
          <w:color w:val="000000"/>
          <w:sz w:val="24"/>
          <w:lang w:val="sq-AL"/>
        </w:rPr>
        <w:t>e</w:t>
      </w:r>
      <w:r w:rsidR="00CB31CA" w:rsidRPr="00C844D6">
        <w:rPr>
          <w:color w:val="000000"/>
          <w:sz w:val="24"/>
        </w:rPr>
        <w:t xml:space="preserve">: 3.946.936,40 euro, që i korrespondon përqindjes së </w:t>
      </w:r>
      <w:r w:rsidR="00FF520D" w:rsidRPr="00C844D6">
        <w:rPr>
          <w:color w:val="000000"/>
          <w:sz w:val="24"/>
          <w:lang w:val="sq-AL"/>
        </w:rPr>
        <w:t>ndarë</w:t>
      </w:r>
      <w:r w:rsidR="00CB31CA" w:rsidRPr="00C844D6">
        <w:rPr>
          <w:color w:val="000000"/>
          <w:sz w:val="24"/>
        </w:rPr>
        <w:t xml:space="preserve"> (34,75%) dhe që duhet të jetë e disponueshme përmes </w:t>
      </w:r>
      <w:r w:rsidR="00CB31CA" w:rsidRPr="00C844D6">
        <w:rPr>
          <w:color w:val="000000"/>
          <w:sz w:val="24"/>
          <w:lang w:val="sq-AL"/>
        </w:rPr>
        <w:t>KIBP</w:t>
      </w:r>
      <w:r w:rsidR="00CB31CA" w:rsidRPr="00C844D6">
        <w:rPr>
          <w:color w:val="000000"/>
          <w:sz w:val="24"/>
        </w:rPr>
        <w:t xml:space="preserve">-së; dhe 7.411.153,96 euro, </w:t>
      </w:r>
      <w:r w:rsidR="00CB31CA" w:rsidRPr="00C844D6">
        <w:rPr>
          <w:color w:val="000000"/>
          <w:sz w:val="24"/>
          <w:lang w:val="sq-AL"/>
        </w:rPr>
        <w:t>e cila</w:t>
      </w:r>
      <w:r w:rsidR="00CB31CA" w:rsidRPr="00C844D6">
        <w:rPr>
          <w:color w:val="000000"/>
          <w:sz w:val="24"/>
        </w:rPr>
        <w:t xml:space="preserve"> paraqet pjesën e mbetur </w:t>
      </w:r>
      <w:r w:rsidR="00CB31CA" w:rsidRPr="00C844D6">
        <w:rPr>
          <w:color w:val="000000"/>
          <w:sz w:val="24"/>
          <w:lang w:val="sq-AL"/>
        </w:rPr>
        <w:t>nga huamarrja</w:t>
      </w:r>
      <w:r w:rsidR="00CB31CA" w:rsidRPr="00C844D6">
        <w:rPr>
          <w:color w:val="000000"/>
          <w:sz w:val="24"/>
        </w:rPr>
        <w:t>.</w:t>
      </w:r>
    </w:p>
    <w:p w14:paraId="1AAFD4D7" w14:textId="4FAA192E" w:rsidR="001B3A17" w:rsidRPr="00C844D6" w:rsidRDefault="00543E5F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(5)</w:t>
      </w:r>
      <w:r w:rsidRPr="00C844D6">
        <w:rPr>
          <w:color w:val="000000"/>
          <w:sz w:val="24"/>
        </w:rPr>
        <w:tab/>
      </w:r>
      <w:r w:rsidR="00CB31CA" w:rsidRPr="00C844D6">
        <w:rPr>
          <w:color w:val="000000"/>
          <w:sz w:val="24"/>
        </w:rPr>
        <w:t xml:space="preserve">Komisioni i paguan </w:t>
      </w:r>
      <w:r w:rsidR="00CB31CA" w:rsidRPr="00C844D6">
        <w:rPr>
          <w:color w:val="000000"/>
          <w:sz w:val="24"/>
          <w:lang w:val="sq-AL"/>
        </w:rPr>
        <w:t>Maqedonisë së Veriut</w:t>
      </w:r>
      <w:r w:rsidR="00CB31CA" w:rsidRPr="00C844D6">
        <w:rPr>
          <w:color w:val="000000"/>
          <w:sz w:val="24"/>
        </w:rPr>
        <w:t xml:space="preserve"> shumën prej 7.411.153,96 euro, që i korrespondon pjesës së mbetur </w:t>
      </w:r>
      <w:r w:rsidR="00CB31CA" w:rsidRPr="00C844D6">
        <w:rPr>
          <w:color w:val="000000"/>
          <w:sz w:val="24"/>
          <w:lang w:val="sq-AL"/>
        </w:rPr>
        <w:t>nga</w:t>
      </w:r>
      <w:r w:rsidR="00CB31CA" w:rsidRPr="00C844D6">
        <w:rPr>
          <w:color w:val="000000"/>
          <w:sz w:val="24"/>
        </w:rPr>
        <w:t xml:space="preserve"> hua</w:t>
      </w:r>
      <w:r w:rsidR="00CB31CA" w:rsidRPr="00C844D6">
        <w:rPr>
          <w:color w:val="000000"/>
          <w:sz w:val="24"/>
          <w:lang w:val="sq-AL"/>
        </w:rPr>
        <w:t>marrja</w:t>
      </w:r>
      <w:r w:rsidR="00CB31CA" w:rsidRPr="00C844D6">
        <w:rPr>
          <w:color w:val="000000"/>
          <w:sz w:val="24"/>
        </w:rPr>
        <w:t xml:space="preserve"> të </w:t>
      </w:r>
      <w:r w:rsidR="00CB31CA" w:rsidRPr="00C844D6">
        <w:rPr>
          <w:color w:val="000000"/>
          <w:sz w:val="24"/>
          <w:lang w:val="sq-AL"/>
        </w:rPr>
        <w:t>shënuar</w:t>
      </w:r>
      <w:r w:rsidR="00CB31CA" w:rsidRPr="00C844D6">
        <w:rPr>
          <w:color w:val="000000"/>
          <w:sz w:val="24"/>
        </w:rPr>
        <w:t xml:space="preserve"> në paragraf</w:t>
      </w:r>
      <w:r w:rsidR="00CB31CA" w:rsidRPr="00C844D6">
        <w:rPr>
          <w:color w:val="000000"/>
          <w:sz w:val="24"/>
          <w:lang w:val="sq-AL"/>
        </w:rPr>
        <w:t>in 4</w:t>
      </w:r>
      <w:r w:rsidR="00CB31CA" w:rsidRPr="00C844D6">
        <w:rPr>
          <w:color w:val="000000"/>
          <w:sz w:val="24"/>
        </w:rPr>
        <w:t>.</w:t>
      </w:r>
    </w:p>
    <w:p w14:paraId="0CFEAD4F" w14:textId="77777777" w:rsidR="00FF520D" w:rsidRPr="00C844D6" w:rsidRDefault="00FF520D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</w:p>
    <w:p w14:paraId="6322F2C9" w14:textId="77777777" w:rsidR="00FF520D" w:rsidRPr="00C844D6" w:rsidRDefault="00FF520D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</w:p>
    <w:p w14:paraId="1017D108" w14:textId="77777777" w:rsidR="00FF520D" w:rsidRPr="00C844D6" w:rsidRDefault="00FF520D" w:rsidP="003F2504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</w:p>
    <w:p w14:paraId="0F1717E1" w14:textId="6CD02C70" w:rsidR="00FF520D" w:rsidRPr="00C844D6" w:rsidRDefault="00543E5F" w:rsidP="00FF520D">
      <w:pPr>
        <w:shd w:val="clear" w:color="auto" w:fill="FFFFFF"/>
        <w:spacing w:before="120" w:after="120"/>
        <w:jc w:val="both"/>
        <w:rPr>
          <w:color w:val="000000"/>
          <w:sz w:val="24"/>
          <w:lang w:val="sq-AL"/>
        </w:rPr>
      </w:pPr>
      <w:r w:rsidRPr="00C844D6">
        <w:rPr>
          <w:color w:val="000000"/>
          <w:sz w:val="24"/>
        </w:rPr>
        <w:t>(6)</w:t>
      </w:r>
      <w:r w:rsidRPr="00C844D6">
        <w:rPr>
          <w:color w:val="000000"/>
          <w:sz w:val="24"/>
        </w:rPr>
        <w:tab/>
      </w:r>
      <w:r w:rsidR="001B3A17" w:rsidRPr="00C844D6">
        <w:rPr>
          <w:sz w:val="24"/>
          <w:szCs w:val="24"/>
        </w:rPr>
        <w:t xml:space="preserve">Shuma prej </w:t>
      </w:r>
      <w:r w:rsidR="001B3A17" w:rsidRPr="00C844D6">
        <w:rPr>
          <w:color w:val="000000"/>
          <w:sz w:val="24"/>
        </w:rPr>
        <w:t xml:space="preserve">3.946.936,40 </w:t>
      </w:r>
      <w:r w:rsidR="001B3A17" w:rsidRPr="00C844D6">
        <w:rPr>
          <w:sz w:val="24"/>
          <w:szCs w:val="24"/>
        </w:rPr>
        <w:t xml:space="preserve">euro, që i korrespondon përqindjes së </w:t>
      </w:r>
      <w:r w:rsidR="00FF520D" w:rsidRPr="00C844D6">
        <w:rPr>
          <w:sz w:val="24"/>
          <w:szCs w:val="24"/>
          <w:lang w:val="sq-AL"/>
        </w:rPr>
        <w:t>ndarë</w:t>
      </w:r>
      <w:r w:rsidR="001B3A17" w:rsidRPr="00C844D6">
        <w:rPr>
          <w:sz w:val="24"/>
          <w:szCs w:val="24"/>
        </w:rPr>
        <w:t xml:space="preserve"> (34,75%) </w:t>
      </w:r>
      <w:r w:rsidR="001B3A17" w:rsidRPr="00C844D6">
        <w:rPr>
          <w:sz w:val="24"/>
          <w:szCs w:val="24"/>
          <w:lang w:val="sq-AL"/>
        </w:rPr>
        <w:t>nga</w:t>
      </w:r>
      <w:r w:rsidR="001B3A17" w:rsidRPr="00C844D6">
        <w:rPr>
          <w:sz w:val="24"/>
          <w:szCs w:val="24"/>
        </w:rPr>
        <w:t xml:space="preserve"> mbështetj</w:t>
      </w:r>
      <w:r w:rsidR="001B3A17" w:rsidRPr="00C844D6">
        <w:rPr>
          <w:sz w:val="24"/>
          <w:szCs w:val="24"/>
          <w:lang w:val="sq-AL"/>
        </w:rPr>
        <w:t>a</w:t>
      </w:r>
      <w:r w:rsidR="001B3A17" w:rsidRPr="00C844D6">
        <w:rPr>
          <w:sz w:val="24"/>
          <w:szCs w:val="24"/>
        </w:rPr>
        <w:t xml:space="preserve"> për hua</w:t>
      </w:r>
      <w:r w:rsidR="001B3A17" w:rsidRPr="00C844D6">
        <w:rPr>
          <w:sz w:val="24"/>
          <w:szCs w:val="24"/>
          <w:lang w:val="sq-AL"/>
        </w:rPr>
        <w:t>marrje</w:t>
      </w:r>
      <w:r w:rsidR="001B3A17" w:rsidRPr="00C844D6">
        <w:rPr>
          <w:sz w:val="24"/>
          <w:szCs w:val="24"/>
        </w:rPr>
        <w:t xml:space="preserve">, i paguhet </w:t>
      </w:r>
      <w:r w:rsidR="001B3A17" w:rsidRPr="00C844D6">
        <w:rPr>
          <w:sz w:val="24"/>
          <w:szCs w:val="24"/>
          <w:lang w:val="sq-AL"/>
        </w:rPr>
        <w:t xml:space="preserve">Maqedonisë së Veriut </w:t>
      </w:r>
      <w:r w:rsidR="001B3A17" w:rsidRPr="00C844D6">
        <w:rPr>
          <w:sz w:val="24"/>
          <w:szCs w:val="24"/>
        </w:rPr>
        <w:t xml:space="preserve">pas pranimit </w:t>
      </w:r>
      <w:r w:rsidR="00FF520D" w:rsidRPr="00C844D6">
        <w:rPr>
          <w:sz w:val="24"/>
          <w:szCs w:val="24"/>
          <w:lang w:val="sq-AL"/>
        </w:rPr>
        <w:t xml:space="preserve">të Marrëveshjes nga </w:t>
      </w:r>
      <w:r w:rsidR="00FF520D" w:rsidRPr="00C844D6">
        <w:rPr>
          <w:sz w:val="24"/>
          <w:szCs w:val="24"/>
        </w:rPr>
        <w:t xml:space="preserve"> Komisioni për kontribut </w:t>
      </w:r>
      <w:r w:rsidR="00FF520D" w:rsidRPr="00C844D6">
        <w:rPr>
          <w:sz w:val="24"/>
          <w:szCs w:val="24"/>
          <w:lang w:val="sq-AL"/>
        </w:rPr>
        <w:t>gjë që përfshin</w:t>
      </w:r>
      <w:r w:rsidR="00FF520D" w:rsidRPr="00C844D6">
        <w:rPr>
          <w:sz w:val="24"/>
          <w:szCs w:val="24"/>
        </w:rPr>
        <w:t xml:space="preserve"> të njëjtën shumë, </w:t>
      </w:r>
      <w:r w:rsidR="00FF520D" w:rsidRPr="00C844D6">
        <w:rPr>
          <w:sz w:val="24"/>
          <w:szCs w:val="24"/>
          <w:lang w:val="sq-AL"/>
        </w:rPr>
        <w:t>të</w:t>
      </w:r>
      <w:r w:rsidR="00FF520D" w:rsidRPr="00C844D6">
        <w:rPr>
          <w:sz w:val="24"/>
          <w:szCs w:val="24"/>
        </w:rPr>
        <w:t xml:space="preserve"> lidhur me BEI-n dhe BERZH-in, në cilësinë </w:t>
      </w:r>
      <w:r w:rsidR="00FF520D" w:rsidRPr="00C844D6">
        <w:rPr>
          <w:sz w:val="24"/>
          <w:szCs w:val="24"/>
          <w:lang w:val="sq-AL"/>
        </w:rPr>
        <w:t>të Menaxherëve</w:t>
      </w:r>
      <w:r w:rsidR="00FF520D" w:rsidRPr="00C844D6">
        <w:rPr>
          <w:sz w:val="24"/>
          <w:szCs w:val="24"/>
        </w:rPr>
        <w:t xml:space="preserve"> </w:t>
      </w:r>
      <w:r w:rsidR="00FF520D" w:rsidRPr="00C844D6">
        <w:rPr>
          <w:sz w:val="24"/>
          <w:szCs w:val="24"/>
          <w:lang w:val="sq-AL"/>
        </w:rPr>
        <w:t xml:space="preserve">me </w:t>
      </w:r>
      <w:r w:rsidR="00FF520D" w:rsidRPr="00C844D6">
        <w:rPr>
          <w:sz w:val="24"/>
          <w:szCs w:val="24"/>
        </w:rPr>
        <w:t>fondi</w:t>
      </w:r>
      <w:r w:rsidR="00FF520D" w:rsidRPr="00C844D6">
        <w:rPr>
          <w:sz w:val="24"/>
          <w:szCs w:val="24"/>
          <w:lang w:val="sq-AL"/>
        </w:rPr>
        <w:t>n e FPEBP-së</w:t>
      </w:r>
      <w:r w:rsidR="00FF520D" w:rsidRPr="00C844D6">
        <w:rPr>
          <w:sz w:val="24"/>
          <w:szCs w:val="24"/>
        </w:rPr>
        <w:t>, dhe pas pagesës së pjesës së mbështetjes për hua</w:t>
      </w:r>
      <w:r w:rsidR="00FF520D" w:rsidRPr="00C844D6">
        <w:rPr>
          <w:sz w:val="24"/>
          <w:szCs w:val="24"/>
          <w:lang w:val="sq-AL"/>
        </w:rPr>
        <w:t>marrje</w:t>
      </w:r>
      <w:r w:rsidR="00FF520D" w:rsidRPr="00C844D6">
        <w:rPr>
          <w:sz w:val="24"/>
          <w:szCs w:val="24"/>
        </w:rPr>
        <w:t xml:space="preserve"> nga pa</w:t>
      </w:r>
      <w:r w:rsidR="00FF520D" w:rsidRPr="00C844D6">
        <w:rPr>
          <w:sz w:val="24"/>
          <w:szCs w:val="24"/>
          <w:lang w:val="sq-AL"/>
        </w:rPr>
        <w:t>rafinancimi</w:t>
      </w:r>
      <w:r w:rsidR="00FF520D" w:rsidRPr="00C844D6">
        <w:rPr>
          <w:sz w:val="24"/>
          <w:szCs w:val="24"/>
        </w:rPr>
        <w:t xml:space="preserve"> </w:t>
      </w:r>
      <w:r w:rsidR="00FF520D" w:rsidRPr="00C844D6">
        <w:rPr>
          <w:sz w:val="24"/>
          <w:szCs w:val="24"/>
          <w:lang w:val="sq-AL"/>
        </w:rPr>
        <w:t xml:space="preserve">lidhur </w:t>
      </w:r>
      <w:r w:rsidR="00FF520D" w:rsidRPr="00C844D6">
        <w:rPr>
          <w:sz w:val="24"/>
          <w:szCs w:val="24"/>
        </w:rPr>
        <w:t xml:space="preserve">me përqindjen e </w:t>
      </w:r>
      <w:r w:rsidR="00FF520D" w:rsidRPr="00C844D6">
        <w:rPr>
          <w:sz w:val="24"/>
          <w:szCs w:val="24"/>
          <w:lang w:val="sq-AL"/>
        </w:rPr>
        <w:t>ndarë</w:t>
      </w:r>
      <w:r w:rsidR="00FF520D" w:rsidRPr="00C844D6">
        <w:rPr>
          <w:sz w:val="24"/>
          <w:szCs w:val="24"/>
        </w:rPr>
        <w:t xml:space="preserve"> (34,75%) për </w:t>
      </w:r>
      <w:r w:rsidR="00FF520D" w:rsidRPr="00C844D6">
        <w:rPr>
          <w:sz w:val="24"/>
          <w:szCs w:val="24"/>
          <w:lang w:val="sq-AL"/>
        </w:rPr>
        <w:t>Maqedoninë e Veriut</w:t>
      </w:r>
      <w:r w:rsidR="00FF520D" w:rsidRPr="00C844D6">
        <w:rPr>
          <w:sz w:val="24"/>
          <w:szCs w:val="24"/>
        </w:rPr>
        <w:t>.</w:t>
      </w:r>
    </w:p>
    <w:p w14:paraId="3874EDE0" w14:textId="77777777" w:rsidR="00FF520D" w:rsidRPr="00C844D6" w:rsidRDefault="00FF520D" w:rsidP="003F2504">
      <w:pPr>
        <w:shd w:val="clear" w:color="auto" w:fill="FFFFFF"/>
        <w:spacing w:before="120" w:after="120"/>
        <w:jc w:val="both"/>
        <w:rPr>
          <w:sz w:val="24"/>
          <w:szCs w:val="24"/>
          <w:lang w:val="sq-AL"/>
        </w:rPr>
      </w:pPr>
    </w:p>
    <w:p w14:paraId="2BB3675A" w14:textId="4F923E82" w:rsidR="001B3A17" w:rsidRPr="00C844D6" w:rsidRDefault="001B3A17" w:rsidP="003F2504">
      <w:pPr>
        <w:shd w:val="clear" w:color="auto" w:fill="FFFFFF"/>
        <w:spacing w:before="120" w:after="120"/>
        <w:jc w:val="both"/>
        <w:rPr>
          <w:sz w:val="24"/>
          <w:szCs w:val="24"/>
          <w:lang w:val="sq-AL"/>
        </w:rPr>
      </w:pPr>
      <w:r w:rsidRPr="00C844D6">
        <w:rPr>
          <w:sz w:val="24"/>
          <w:szCs w:val="24"/>
        </w:rPr>
        <w:t>Bruksel, 8.10.2025</w:t>
      </w:r>
    </w:p>
    <w:p w14:paraId="1C8E70A8" w14:textId="0DFE367D" w:rsidR="001B3A17" w:rsidRPr="00C844D6" w:rsidRDefault="001B3A17" w:rsidP="003F2504">
      <w:pPr>
        <w:shd w:val="clear" w:color="auto" w:fill="FFFFFF"/>
        <w:spacing w:before="120" w:after="120"/>
        <w:jc w:val="center"/>
        <w:rPr>
          <w:i/>
          <w:iCs/>
          <w:sz w:val="24"/>
          <w:szCs w:val="24"/>
          <w:lang w:val="sq-AL"/>
        </w:rPr>
      </w:pPr>
      <w:r w:rsidRPr="00C844D6">
        <w:rPr>
          <w:i/>
          <w:iCs/>
          <w:sz w:val="24"/>
          <w:szCs w:val="24"/>
        </w:rPr>
        <w:t>Për Komisionin</w:t>
      </w:r>
      <w:r w:rsidRPr="00C844D6">
        <w:rPr>
          <w:i/>
          <w:iCs/>
          <w:sz w:val="24"/>
          <w:szCs w:val="24"/>
        </w:rPr>
        <w:br/>
        <w:t>Marta KOS</w:t>
      </w:r>
      <w:r w:rsidRPr="00C844D6">
        <w:rPr>
          <w:i/>
          <w:iCs/>
          <w:sz w:val="24"/>
          <w:szCs w:val="24"/>
        </w:rPr>
        <w:br/>
        <w:t>Anëtare e Komisionit</w:t>
      </w:r>
    </w:p>
    <w:sectPr w:rsidR="001B3A17" w:rsidRPr="00C844D6" w:rsidSect="003F2504">
      <w:type w:val="continuous"/>
      <w:pgSz w:w="11909" w:h="16838"/>
      <w:pgMar w:top="1440" w:right="1797" w:bottom="1440" w:left="1797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3C78B" w14:textId="77777777" w:rsidR="005504D7" w:rsidRDefault="005504D7" w:rsidP="003F2504">
      <w:r>
        <w:separator/>
      </w:r>
    </w:p>
  </w:endnote>
  <w:endnote w:type="continuationSeparator" w:id="0">
    <w:p w14:paraId="6C587264" w14:textId="77777777" w:rsidR="005504D7" w:rsidRDefault="005504D7" w:rsidP="003F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A50B" w14:textId="77777777" w:rsidR="005504D7" w:rsidRDefault="005504D7" w:rsidP="003F2504">
      <w:r>
        <w:separator/>
      </w:r>
    </w:p>
  </w:footnote>
  <w:footnote w:type="continuationSeparator" w:id="0">
    <w:p w14:paraId="0A250FDA" w14:textId="77777777" w:rsidR="005504D7" w:rsidRDefault="005504D7" w:rsidP="003F2504">
      <w:r>
        <w:continuationSeparator/>
      </w:r>
    </w:p>
  </w:footnote>
  <w:footnote w:id="1">
    <w:p w14:paraId="7EBC27B2" w14:textId="51E45535" w:rsidR="00B02B3B" w:rsidRPr="003F2504" w:rsidRDefault="00B02B3B" w:rsidP="00F8217D">
      <w:pPr>
        <w:shd w:val="clear" w:color="auto" w:fill="FFFFFF"/>
        <w:jc w:val="both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3C0C7D">
        <w:rPr>
          <w:color w:val="000000"/>
          <w:lang w:val="sq-AL"/>
        </w:rPr>
        <w:t>Gz</w:t>
      </w:r>
      <w:r>
        <w:rPr>
          <w:color w:val="000000"/>
        </w:rPr>
        <w:t xml:space="preserve">. </w:t>
      </w:r>
      <w:r w:rsidR="003C0C7D">
        <w:rPr>
          <w:color w:val="000000"/>
          <w:lang w:val="sq-AL"/>
        </w:rPr>
        <w:t>Zyrtare</w:t>
      </w:r>
      <w:r>
        <w:rPr>
          <w:color w:val="000000"/>
        </w:rPr>
        <w:t xml:space="preserve"> L, 2024/1449, 24.5.2024, ELI:</w:t>
      </w:r>
      <w:r>
        <w:fldChar w:fldCharType="begin"/>
      </w:r>
      <w:r>
        <w:instrText>HYPERLINK "http://data.europa.eu/eli/reg/2024/1449/oj"</w:instrText>
      </w:r>
      <w:r>
        <w:fldChar w:fldCharType="separate"/>
      </w:r>
      <w:r>
        <w:rPr>
          <w:color w:val="0066CC"/>
          <w:u w:val="single"/>
        </w:rPr>
        <w:t xml:space="preserve"> http://data.europa.eu/eli/reg/2024/1449/oj</w:t>
      </w:r>
      <w:r>
        <w:fldChar w:fldCharType="end"/>
      </w:r>
      <w:r>
        <w:rPr>
          <w:color w:val="0066CC"/>
          <w:u w:val="single"/>
        </w:rPr>
        <w:t xml:space="preserve"> </w:t>
      </w:r>
      <w:r w:rsidR="003C0C7D" w:rsidRPr="003C0C7D">
        <w:t xml:space="preserve">Ky </w:t>
      </w:r>
      <w:r w:rsidR="0044743F">
        <w:rPr>
          <w:lang w:val="sq-AL"/>
        </w:rPr>
        <w:t>shënim</w:t>
      </w:r>
      <w:r w:rsidR="003C0C7D" w:rsidRPr="003C0C7D">
        <w:t xml:space="preserve"> nuk është në kundërshtim me qëndrimet për statusin dhe është në p</w:t>
      </w:r>
      <w:r w:rsidR="003C0C7D">
        <w:rPr>
          <w:lang w:val="sq-AL"/>
        </w:rPr>
        <w:t>ajtim</w:t>
      </w:r>
      <w:r w:rsidR="003C0C7D" w:rsidRPr="003C0C7D">
        <w:t xml:space="preserve"> me Rezolutën 1244/1999 të Këshillit të Sigurimit të OKB-së dhe me mendimin e G</w:t>
      </w:r>
      <w:r w:rsidR="0044743F">
        <w:rPr>
          <w:lang w:val="sq-AL"/>
        </w:rPr>
        <w:t>JND-së për</w:t>
      </w:r>
      <w:r w:rsidR="003C0C7D" w:rsidRPr="003C0C7D">
        <w:t xml:space="preserve"> Deklaratën e Pavarësisë së Kosovës</w:t>
      </w:r>
      <w:r>
        <w:t>.</w:t>
      </w:r>
    </w:p>
  </w:footnote>
  <w:footnote w:id="2">
    <w:p w14:paraId="134BE56E" w14:textId="481D7DB6" w:rsidR="00B02B3B" w:rsidRPr="0044743F" w:rsidRDefault="00B02B3B" w:rsidP="00F8217D">
      <w:pPr>
        <w:shd w:val="clear" w:color="auto" w:fill="FFFFFF"/>
        <w:jc w:val="both"/>
        <w:rPr>
          <w:sz w:val="24"/>
          <w:szCs w:val="24"/>
          <w:lang w:val="sq-AL"/>
        </w:rPr>
      </w:pPr>
      <w:r>
        <w:rPr>
          <w:rStyle w:val="FootnoteReference"/>
        </w:rPr>
        <w:footnoteRef/>
      </w:r>
      <w:r>
        <w:t xml:space="preserve"> </w:t>
      </w:r>
      <w:r w:rsidR="0044743F" w:rsidRPr="0044743F">
        <w:t xml:space="preserve">Vendim </w:t>
      </w:r>
      <w:r w:rsidR="0044743F">
        <w:rPr>
          <w:lang w:val="sq-AL"/>
        </w:rPr>
        <w:t>i Komisonit për implementim</w:t>
      </w:r>
      <w:r w:rsidR="0044743F" w:rsidRPr="0044743F">
        <w:t xml:space="preserve"> </w:t>
      </w:r>
      <w:r w:rsidR="0044743F">
        <w:rPr>
          <w:lang w:val="sq-AL"/>
        </w:rPr>
        <w:t>të</w:t>
      </w:r>
      <w:r w:rsidR="0044743F" w:rsidRPr="0044743F">
        <w:t xml:space="preserve"> datës 23 tetor </w:t>
      </w:r>
      <w:r w:rsidR="0044743F">
        <w:rPr>
          <w:lang w:val="sq-AL"/>
        </w:rPr>
        <w:t xml:space="preserve">të vitit </w:t>
      </w:r>
      <w:r w:rsidR="0044743F" w:rsidRPr="0044743F">
        <w:t>2024 për miratimin e a</w:t>
      </w:r>
      <w:r w:rsidR="0044743F">
        <w:rPr>
          <w:lang w:val="sq-AL"/>
        </w:rPr>
        <w:t>gj</w:t>
      </w:r>
      <w:r w:rsidR="0044743F" w:rsidRPr="0044743F">
        <w:t>endave reformuese dhe programit pun</w:t>
      </w:r>
      <w:r w:rsidR="0044743F">
        <w:rPr>
          <w:lang w:val="sq-AL"/>
        </w:rPr>
        <w:t>ues</w:t>
      </w:r>
      <w:r w:rsidR="0044743F" w:rsidRPr="0044743F">
        <w:t xml:space="preserve"> shumëvjeçar sipas Instrumentit për </w:t>
      </w:r>
      <w:r w:rsidR="0044743F">
        <w:rPr>
          <w:lang w:val="sq-AL"/>
        </w:rPr>
        <w:t>r</w:t>
      </w:r>
      <w:r w:rsidR="0044743F" w:rsidRPr="0044743F">
        <w:t xml:space="preserve">eforma dhe </w:t>
      </w:r>
      <w:r w:rsidR="0044743F">
        <w:rPr>
          <w:lang w:val="sq-AL"/>
        </w:rPr>
        <w:t>r</w:t>
      </w:r>
      <w:r w:rsidR="0044743F" w:rsidRPr="0044743F">
        <w:t>ritje për Ballkanin Perëndimor [C(2024) 7375].</w:t>
      </w:r>
    </w:p>
  </w:footnote>
  <w:footnote w:id="3">
    <w:p w14:paraId="61AD79E9" w14:textId="0AB41EAD" w:rsidR="00B02B3B" w:rsidRPr="00F8217D" w:rsidRDefault="00B02B3B" w:rsidP="00F8217D">
      <w:pPr>
        <w:shd w:val="clear" w:color="auto" w:fill="FFFFFF"/>
        <w:jc w:val="both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="002B0C6E">
        <w:rPr>
          <w:lang w:val="sq-AL"/>
        </w:rPr>
        <w:t>Derisa</w:t>
      </w:r>
      <w:r w:rsidR="002B0C6E" w:rsidRPr="002B0C6E">
        <w:t xml:space="preserve"> Mali i Zi dhe Maqedonia e Veriut </w:t>
      </w:r>
      <w:r w:rsidR="002B0C6E">
        <w:rPr>
          <w:lang w:val="sq-AL"/>
        </w:rPr>
        <w:t>parashtruan</w:t>
      </w:r>
      <w:r w:rsidR="002B0C6E" w:rsidRPr="002B0C6E">
        <w:t xml:space="preserve"> kërkesë për lirimin e mjeteve</w:t>
      </w:r>
      <w:r w:rsidR="002B0C6E">
        <w:rPr>
          <w:lang w:val="sq-AL"/>
        </w:rPr>
        <w:t xml:space="preserve"> në kuadër të</w:t>
      </w:r>
      <w:r w:rsidR="002B0C6E" w:rsidRPr="002B0C6E">
        <w:t xml:space="preserve"> periudhës së parë të raportimit, për të cilat Komisioni</w:t>
      </w:r>
      <w:r w:rsidR="002B0C6E">
        <w:rPr>
          <w:lang w:val="sq-AL"/>
        </w:rPr>
        <w:t xml:space="preserve"> solli</w:t>
      </w:r>
      <w:r w:rsidR="002B0C6E" w:rsidRPr="002B0C6E">
        <w:t xml:space="preserve"> vendim më 30 korrik </w:t>
      </w:r>
      <w:r w:rsidR="002B0C6E">
        <w:rPr>
          <w:lang w:val="sq-AL"/>
        </w:rPr>
        <w:t xml:space="preserve"> të vitit </w:t>
      </w:r>
      <w:r w:rsidR="002B0C6E" w:rsidRPr="002B0C6E">
        <w:t xml:space="preserve">2025 (C(2025) 5201; C(2025) 5199), Shqipëria nuk </w:t>
      </w:r>
      <w:r w:rsidR="002B0C6E">
        <w:rPr>
          <w:lang w:val="sq-AL"/>
        </w:rPr>
        <w:t>parashtroi një</w:t>
      </w:r>
      <w:r w:rsidR="002B0C6E" w:rsidRPr="002B0C6E">
        <w:t xml:space="preserve"> kërkesë të tillë për lirimin e mjeteve. Kërkes</w:t>
      </w:r>
      <w:r w:rsidR="002B0C6E">
        <w:rPr>
          <w:lang w:val="sq-AL"/>
        </w:rPr>
        <w:t>ën</w:t>
      </w:r>
      <w:r w:rsidR="002B0C6E" w:rsidRPr="002B0C6E">
        <w:t xml:space="preserve"> për lirimin e mjeteve, </w:t>
      </w:r>
      <w:r w:rsidR="002B0C6E">
        <w:rPr>
          <w:lang w:val="sq-AL"/>
        </w:rPr>
        <w:t>të parashtruar në kuadër të</w:t>
      </w:r>
      <w:r w:rsidR="002B0C6E" w:rsidRPr="002B0C6E">
        <w:t xml:space="preserve"> </w:t>
      </w:r>
      <w:r w:rsidR="002B0C6E">
        <w:rPr>
          <w:lang w:val="sq-AL"/>
        </w:rPr>
        <w:t>p</w:t>
      </w:r>
      <w:r w:rsidR="002B0C6E" w:rsidRPr="002B0C6E">
        <w:t xml:space="preserve">eriudhës së dytë të raportimit dhe e vlerësuar në këtë vendim, </w:t>
      </w:r>
      <w:r w:rsidR="002B0C6E">
        <w:rPr>
          <w:lang w:val="sq-AL"/>
        </w:rPr>
        <w:t>poashtu</w:t>
      </w:r>
      <w:r w:rsidR="002B0C6E" w:rsidRPr="002B0C6E">
        <w:t xml:space="preserve"> përfshin masa me afate raportimi </w:t>
      </w:r>
      <w:r w:rsidR="002B0C6E">
        <w:rPr>
          <w:lang w:val="sq-AL"/>
        </w:rPr>
        <w:t>të cilat</w:t>
      </w:r>
      <w:r w:rsidR="002B0C6E" w:rsidRPr="002B0C6E">
        <w:t xml:space="preserve"> përfundojnë </w:t>
      </w:r>
      <w:r w:rsidR="002B0C6E">
        <w:rPr>
          <w:lang w:val="sq-AL"/>
        </w:rPr>
        <w:t xml:space="preserve"> në </w:t>
      </w:r>
      <w:r w:rsidR="002B0C6E" w:rsidRPr="002B0C6E">
        <w:t>periudhë</w:t>
      </w:r>
      <w:r w:rsidR="002B0C6E">
        <w:rPr>
          <w:lang w:val="sq-AL"/>
        </w:rPr>
        <w:t>n</w:t>
      </w:r>
      <w:r w:rsidR="002B0C6E" w:rsidRPr="002B0C6E">
        <w:t xml:space="preserve"> </w:t>
      </w:r>
      <w:r w:rsidR="002B0C6E">
        <w:rPr>
          <w:lang w:val="sq-AL"/>
        </w:rPr>
        <w:t>e</w:t>
      </w:r>
      <w:r w:rsidR="002B0C6E" w:rsidRPr="002B0C6E">
        <w:t xml:space="preserve"> parë të raportimit</w:t>
      </w:r>
      <w:r>
        <w:rPr>
          <w:color w:val="000000"/>
        </w:rPr>
        <w:t>.</w:t>
      </w:r>
    </w:p>
  </w:footnote>
  <w:footnote w:id="4">
    <w:p w14:paraId="342528E4" w14:textId="34AC61C3" w:rsidR="00DE60D3" w:rsidRPr="00DE60D3" w:rsidRDefault="00B02B3B" w:rsidP="00DE60D3">
      <w:pPr>
        <w:shd w:val="clear" w:color="auto" w:fill="FFFFFF"/>
        <w:jc w:val="both"/>
        <w:rPr>
          <w:color w:val="000000"/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53488E">
        <w:rPr>
          <w:color w:val="000000"/>
          <w:lang w:val="sq-AL"/>
        </w:rPr>
        <w:t>Shih</w:t>
      </w:r>
      <w:r>
        <w:rPr>
          <w:color w:val="000000"/>
        </w:rPr>
        <w:t xml:space="preserve"> </w:t>
      </w:r>
      <w:hyperlink r:id="rId1" w:history="1">
        <w:r>
          <w:rPr>
            <w:rStyle w:val="Hyperlink"/>
          </w:rPr>
          <w:t>www.sanctionsmap.eu.</w:t>
        </w:r>
      </w:hyperlink>
      <w:r>
        <w:rPr>
          <w:color w:val="0000FF"/>
        </w:rPr>
        <w:t xml:space="preserve"> </w:t>
      </w:r>
      <w:r w:rsidR="00DE60D3" w:rsidRPr="00DE60D3">
        <w:rPr>
          <w:color w:val="000000"/>
          <w:lang w:val="en-GB"/>
        </w:rPr>
        <w:t xml:space="preserve">Të kesh </w:t>
      </w:r>
      <w:proofErr w:type="spellStart"/>
      <w:r w:rsidR="00DE60D3" w:rsidRPr="00DE60D3">
        <w:rPr>
          <w:color w:val="000000"/>
          <w:lang w:val="en-GB"/>
        </w:rPr>
        <w:t>parasysh</w:t>
      </w:r>
      <w:proofErr w:type="spellEnd"/>
      <w:r w:rsidR="00DE60D3" w:rsidRPr="00DE60D3">
        <w:rPr>
          <w:color w:val="000000"/>
          <w:lang w:val="en-GB"/>
        </w:rPr>
        <w:t xml:space="preserve"> se </w:t>
      </w:r>
      <w:proofErr w:type="spellStart"/>
      <w:r w:rsidR="00DE60D3" w:rsidRPr="00DE60D3">
        <w:rPr>
          <w:color w:val="000000"/>
          <w:lang w:val="en-GB"/>
        </w:rPr>
        <w:t>harta</w:t>
      </w:r>
      <w:proofErr w:type="spellEnd"/>
      <w:r w:rsidR="00DE60D3" w:rsidRPr="00DE60D3">
        <w:rPr>
          <w:color w:val="000000"/>
          <w:lang w:val="en-GB"/>
        </w:rPr>
        <w:t xml:space="preserve"> e </w:t>
      </w:r>
      <w:proofErr w:type="spellStart"/>
      <w:r w:rsidR="00DE60D3" w:rsidRPr="00DE60D3">
        <w:rPr>
          <w:color w:val="000000"/>
          <w:lang w:val="en-GB"/>
        </w:rPr>
        <w:t>sanksioneve</w:t>
      </w:r>
      <w:proofErr w:type="spellEnd"/>
      <w:r w:rsidR="00DE60D3" w:rsidRPr="00DE60D3">
        <w:rPr>
          <w:color w:val="000000"/>
          <w:lang w:val="en-GB"/>
        </w:rPr>
        <w:t xml:space="preserve"> është </w:t>
      </w:r>
      <w:proofErr w:type="spellStart"/>
      <w:r w:rsidR="00DE60D3" w:rsidRPr="00DE60D3">
        <w:rPr>
          <w:color w:val="000000"/>
          <w:lang w:val="en-GB"/>
        </w:rPr>
        <w:t>mjet</w:t>
      </w:r>
      <w:proofErr w:type="spellEnd"/>
      <w:r w:rsidR="00DE60D3" w:rsidRPr="00DE60D3">
        <w:rPr>
          <w:color w:val="000000"/>
          <w:lang w:val="en-GB"/>
        </w:rPr>
        <w:t xml:space="preserve"> </w:t>
      </w:r>
      <w:proofErr w:type="spellStart"/>
      <w:r w:rsidR="00DE60D3">
        <w:rPr>
          <w:color w:val="000000"/>
          <w:lang w:val="en-GB"/>
        </w:rPr>
        <w:t>i</w:t>
      </w:r>
      <w:proofErr w:type="spellEnd"/>
      <w:r w:rsidR="00DE60D3">
        <w:rPr>
          <w:color w:val="000000"/>
          <w:lang w:val="en-GB"/>
        </w:rPr>
        <w:t xml:space="preserve"> </w:t>
      </w:r>
      <w:r w:rsidR="00DE60D3" w:rsidRPr="00DE60D3">
        <w:rPr>
          <w:color w:val="000000"/>
          <w:lang w:val="en-GB"/>
        </w:rPr>
        <w:t>IT</w:t>
      </w:r>
      <w:r w:rsidR="00DE60D3">
        <w:rPr>
          <w:color w:val="000000"/>
          <w:lang w:val="en-GB"/>
        </w:rPr>
        <w:t>-së</w:t>
      </w:r>
      <w:r w:rsidR="00DE60D3" w:rsidRPr="00DE60D3">
        <w:rPr>
          <w:color w:val="000000"/>
          <w:lang w:val="en-GB"/>
        </w:rPr>
        <w:t xml:space="preserve"> për </w:t>
      </w:r>
      <w:proofErr w:type="spellStart"/>
      <w:r w:rsidR="00DE60D3" w:rsidRPr="00DE60D3">
        <w:rPr>
          <w:color w:val="000000"/>
          <w:lang w:val="en-GB"/>
        </w:rPr>
        <w:t>identifikimin</w:t>
      </w:r>
      <w:proofErr w:type="spellEnd"/>
      <w:r w:rsidR="00DE60D3" w:rsidRPr="00DE60D3">
        <w:rPr>
          <w:color w:val="000000"/>
          <w:lang w:val="en-GB"/>
        </w:rPr>
        <w:t xml:space="preserve"> e </w:t>
      </w:r>
      <w:proofErr w:type="spellStart"/>
      <w:r w:rsidR="00DE60D3" w:rsidRPr="00DE60D3">
        <w:rPr>
          <w:color w:val="000000"/>
          <w:lang w:val="en-GB"/>
        </w:rPr>
        <w:t>regjimeve</w:t>
      </w:r>
      <w:proofErr w:type="spellEnd"/>
      <w:r w:rsidR="00DE60D3" w:rsidRPr="00DE60D3">
        <w:rPr>
          <w:color w:val="000000"/>
          <w:lang w:val="en-GB"/>
        </w:rPr>
        <w:t xml:space="preserve"> të </w:t>
      </w:r>
      <w:proofErr w:type="spellStart"/>
      <w:r w:rsidR="00DE60D3" w:rsidRPr="00DE60D3">
        <w:rPr>
          <w:color w:val="000000"/>
          <w:lang w:val="en-GB"/>
        </w:rPr>
        <w:t>sanksioneve</w:t>
      </w:r>
      <w:proofErr w:type="spellEnd"/>
      <w:r w:rsidR="00DE60D3" w:rsidRPr="00DE60D3">
        <w:rPr>
          <w:color w:val="000000"/>
          <w:lang w:val="en-GB"/>
        </w:rPr>
        <w:t xml:space="preserve">. </w:t>
      </w:r>
      <w:proofErr w:type="spellStart"/>
      <w:r w:rsidR="00DE60D3" w:rsidRPr="00DE60D3">
        <w:rPr>
          <w:color w:val="000000"/>
          <w:lang w:val="en-GB"/>
        </w:rPr>
        <w:t>Burimi</w:t>
      </w:r>
      <w:proofErr w:type="spellEnd"/>
      <w:r w:rsidR="00DE60D3" w:rsidRPr="00DE60D3">
        <w:rPr>
          <w:color w:val="000000"/>
          <w:lang w:val="en-GB"/>
        </w:rPr>
        <w:t xml:space="preserve"> </w:t>
      </w:r>
      <w:proofErr w:type="spellStart"/>
      <w:r w:rsidR="00DE60D3" w:rsidRPr="00DE60D3">
        <w:rPr>
          <w:color w:val="000000"/>
          <w:lang w:val="en-GB"/>
        </w:rPr>
        <w:t>i</w:t>
      </w:r>
      <w:proofErr w:type="spellEnd"/>
      <w:r w:rsidR="00DE60D3" w:rsidRPr="00DE60D3">
        <w:rPr>
          <w:color w:val="000000"/>
          <w:lang w:val="en-GB"/>
        </w:rPr>
        <w:t xml:space="preserve"> </w:t>
      </w:r>
      <w:proofErr w:type="spellStart"/>
      <w:r w:rsidR="00DE60D3" w:rsidRPr="00DE60D3">
        <w:rPr>
          <w:color w:val="000000"/>
          <w:lang w:val="en-GB"/>
        </w:rPr>
        <w:t>sanksioneve</w:t>
      </w:r>
      <w:proofErr w:type="spellEnd"/>
      <w:r w:rsidR="00DE60D3" w:rsidRPr="00DE60D3">
        <w:rPr>
          <w:color w:val="000000"/>
          <w:lang w:val="en-GB"/>
        </w:rPr>
        <w:t xml:space="preserve"> </w:t>
      </w:r>
      <w:proofErr w:type="spellStart"/>
      <w:r w:rsidR="00DE60D3" w:rsidRPr="00DE60D3">
        <w:rPr>
          <w:color w:val="000000"/>
          <w:lang w:val="en-GB"/>
        </w:rPr>
        <w:t>rrjedh</w:t>
      </w:r>
      <w:proofErr w:type="spellEnd"/>
      <w:r w:rsidR="00DE60D3" w:rsidRPr="00DE60D3">
        <w:rPr>
          <w:color w:val="000000"/>
          <w:lang w:val="en-GB"/>
        </w:rPr>
        <w:t xml:space="preserve"> </w:t>
      </w:r>
      <w:proofErr w:type="spellStart"/>
      <w:r w:rsidR="00DE60D3" w:rsidRPr="00DE60D3">
        <w:rPr>
          <w:color w:val="000000"/>
          <w:lang w:val="en-GB"/>
        </w:rPr>
        <w:t>nga</w:t>
      </w:r>
      <w:proofErr w:type="spellEnd"/>
      <w:r w:rsidR="00DE60D3" w:rsidRPr="00DE60D3">
        <w:rPr>
          <w:color w:val="000000"/>
          <w:lang w:val="en-GB"/>
        </w:rPr>
        <w:t xml:space="preserve"> </w:t>
      </w:r>
      <w:proofErr w:type="spellStart"/>
      <w:r w:rsidR="00DE60D3" w:rsidRPr="00DE60D3">
        <w:rPr>
          <w:color w:val="000000"/>
          <w:lang w:val="en-GB"/>
        </w:rPr>
        <w:t>aktet</w:t>
      </w:r>
      <w:proofErr w:type="spellEnd"/>
      <w:r w:rsidR="00DE60D3" w:rsidRPr="00DE60D3">
        <w:rPr>
          <w:color w:val="000000"/>
          <w:lang w:val="en-GB"/>
        </w:rPr>
        <w:t xml:space="preserve"> </w:t>
      </w:r>
      <w:proofErr w:type="spellStart"/>
      <w:r w:rsidR="00DE60D3">
        <w:rPr>
          <w:color w:val="000000"/>
          <w:lang w:val="en-GB"/>
        </w:rPr>
        <w:t>juridike</w:t>
      </w:r>
      <w:proofErr w:type="spellEnd"/>
      <w:r w:rsidR="00DE60D3">
        <w:rPr>
          <w:color w:val="000000"/>
          <w:lang w:val="en-GB"/>
        </w:rPr>
        <w:t xml:space="preserve"> </w:t>
      </w:r>
      <w:r w:rsidR="00DE60D3" w:rsidRPr="00DE60D3">
        <w:rPr>
          <w:color w:val="000000"/>
          <w:lang w:val="en-GB"/>
        </w:rPr>
        <w:t xml:space="preserve">të </w:t>
      </w:r>
      <w:proofErr w:type="spellStart"/>
      <w:r w:rsidR="00DE60D3" w:rsidRPr="00DE60D3">
        <w:rPr>
          <w:color w:val="000000"/>
          <w:lang w:val="en-GB"/>
        </w:rPr>
        <w:t>publikuara</w:t>
      </w:r>
      <w:proofErr w:type="spellEnd"/>
      <w:r w:rsidR="00DE60D3" w:rsidRPr="00DE60D3">
        <w:rPr>
          <w:color w:val="000000"/>
          <w:lang w:val="en-GB"/>
        </w:rPr>
        <w:t xml:space="preserve"> në </w:t>
      </w:r>
      <w:proofErr w:type="spellStart"/>
      <w:r w:rsidR="00DE60D3">
        <w:rPr>
          <w:color w:val="000000"/>
          <w:lang w:val="en-GB"/>
        </w:rPr>
        <w:t>Gazetare</w:t>
      </w:r>
      <w:proofErr w:type="spellEnd"/>
      <w:r w:rsidR="00DE60D3" w:rsidRPr="00DE60D3">
        <w:rPr>
          <w:color w:val="000000"/>
          <w:lang w:val="en-GB"/>
        </w:rPr>
        <w:t xml:space="preserve"> </w:t>
      </w:r>
      <w:proofErr w:type="spellStart"/>
      <w:r w:rsidR="00DE60D3" w:rsidRPr="00DE60D3">
        <w:rPr>
          <w:color w:val="000000"/>
          <w:lang w:val="en-GB"/>
        </w:rPr>
        <w:t>Zyrtare</w:t>
      </w:r>
      <w:proofErr w:type="spellEnd"/>
      <w:r w:rsidR="00DE60D3" w:rsidRPr="00DE60D3">
        <w:rPr>
          <w:color w:val="000000"/>
          <w:lang w:val="en-GB"/>
        </w:rPr>
        <w:t xml:space="preserve">. Në rast të </w:t>
      </w:r>
      <w:proofErr w:type="spellStart"/>
      <w:r w:rsidR="00DE60D3" w:rsidRPr="00DE60D3">
        <w:rPr>
          <w:color w:val="000000"/>
          <w:lang w:val="en-GB"/>
        </w:rPr>
        <w:t>mospërputhjes</w:t>
      </w:r>
      <w:proofErr w:type="spellEnd"/>
      <w:r w:rsidR="00DE60D3" w:rsidRPr="00DE60D3">
        <w:rPr>
          <w:color w:val="000000"/>
          <w:lang w:val="en-GB"/>
        </w:rPr>
        <w:t xml:space="preserve">, ka </w:t>
      </w:r>
      <w:proofErr w:type="spellStart"/>
      <w:r w:rsidR="00DE60D3" w:rsidRPr="00DE60D3">
        <w:rPr>
          <w:color w:val="000000"/>
          <w:lang w:val="en-GB"/>
        </w:rPr>
        <w:t>përparësi</w:t>
      </w:r>
      <w:proofErr w:type="spellEnd"/>
      <w:r w:rsidR="00DE60D3" w:rsidRPr="00DE60D3">
        <w:rPr>
          <w:color w:val="000000"/>
          <w:lang w:val="en-GB"/>
        </w:rPr>
        <w:t xml:space="preserve"> </w:t>
      </w:r>
      <w:r w:rsidR="00DE60D3">
        <w:rPr>
          <w:color w:val="000000"/>
          <w:lang w:val="en-GB"/>
        </w:rPr>
        <w:t>Gazeta</w:t>
      </w:r>
      <w:r w:rsidR="00DE60D3" w:rsidRPr="00DE60D3">
        <w:rPr>
          <w:color w:val="000000"/>
          <w:lang w:val="en-GB"/>
        </w:rPr>
        <w:t xml:space="preserve"> </w:t>
      </w:r>
      <w:proofErr w:type="spellStart"/>
      <w:r w:rsidR="00DE60D3" w:rsidRPr="00DE60D3">
        <w:rPr>
          <w:color w:val="000000"/>
          <w:lang w:val="en-GB"/>
        </w:rPr>
        <w:t>Zyrtare</w:t>
      </w:r>
      <w:proofErr w:type="spellEnd"/>
      <w:r w:rsidR="00DE60D3" w:rsidRPr="00DE60D3">
        <w:rPr>
          <w:color w:val="000000"/>
          <w:lang w:val="en-GB"/>
        </w:rPr>
        <w:t>.</w:t>
      </w:r>
    </w:p>
    <w:p w14:paraId="572ACE63" w14:textId="109E772A" w:rsidR="00B02B3B" w:rsidRPr="003F2504" w:rsidRDefault="00B02B3B" w:rsidP="00F8217D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04"/>
    <w:rsid w:val="00002717"/>
    <w:rsid w:val="00012D75"/>
    <w:rsid w:val="00046849"/>
    <w:rsid w:val="000508D8"/>
    <w:rsid w:val="00061766"/>
    <w:rsid w:val="00084834"/>
    <w:rsid w:val="000918D2"/>
    <w:rsid w:val="0014174F"/>
    <w:rsid w:val="00146F50"/>
    <w:rsid w:val="001830BE"/>
    <w:rsid w:val="001B3A17"/>
    <w:rsid w:val="00287D78"/>
    <w:rsid w:val="002B0C6E"/>
    <w:rsid w:val="00323386"/>
    <w:rsid w:val="003568C0"/>
    <w:rsid w:val="00364E93"/>
    <w:rsid w:val="00370A67"/>
    <w:rsid w:val="00393B87"/>
    <w:rsid w:val="003C0C7D"/>
    <w:rsid w:val="003C5E41"/>
    <w:rsid w:val="003D42EC"/>
    <w:rsid w:val="003F2504"/>
    <w:rsid w:val="0040179E"/>
    <w:rsid w:val="0042069B"/>
    <w:rsid w:val="0044743F"/>
    <w:rsid w:val="004B1DD5"/>
    <w:rsid w:val="004B63F1"/>
    <w:rsid w:val="0053488E"/>
    <w:rsid w:val="00543E5F"/>
    <w:rsid w:val="005504D7"/>
    <w:rsid w:val="0057411D"/>
    <w:rsid w:val="005B5E4C"/>
    <w:rsid w:val="00652AAF"/>
    <w:rsid w:val="006663A4"/>
    <w:rsid w:val="0067662E"/>
    <w:rsid w:val="00676EA2"/>
    <w:rsid w:val="00716D14"/>
    <w:rsid w:val="007240CE"/>
    <w:rsid w:val="00786B90"/>
    <w:rsid w:val="00807BCB"/>
    <w:rsid w:val="00816C99"/>
    <w:rsid w:val="008359CD"/>
    <w:rsid w:val="008B14EC"/>
    <w:rsid w:val="008C5975"/>
    <w:rsid w:val="008F2902"/>
    <w:rsid w:val="00A20DE9"/>
    <w:rsid w:val="00A26154"/>
    <w:rsid w:val="00A401D7"/>
    <w:rsid w:val="00AF50E4"/>
    <w:rsid w:val="00B02B3B"/>
    <w:rsid w:val="00B231BA"/>
    <w:rsid w:val="00B346AD"/>
    <w:rsid w:val="00B37EE6"/>
    <w:rsid w:val="00B83F5F"/>
    <w:rsid w:val="00C20A8C"/>
    <w:rsid w:val="00C844D6"/>
    <w:rsid w:val="00CB31CA"/>
    <w:rsid w:val="00CE5F16"/>
    <w:rsid w:val="00D149BE"/>
    <w:rsid w:val="00D14C64"/>
    <w:rsid w:val="00DA147C"/>
    <w:rsid w:val="00DE60D3"/>
    <w:rsid w:val="00E14EBA"/>
    <w:rsid w:val="00E2043C"/>
    <w:rsid w:val="00E73C88"/>
    <w:rsid w:val="00ED2472"/>
    <w:rsid w:val="00F1234F"/>
    <w:rsid w:val="00F8217D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4B2398"/>
  <w14:defaultImageDpi w14:val="96"/>
  <w15:docId w15:val="{97BEB38A-459D-4FD2-B5C8-E4D38DE7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lang w:val="mk-M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F2504"/>
  </w:style>
  <w:style w:type="character" w:customStyle="1" w:styleId="FootnoteTextChar">
    <w:name w:val="Footnote Text Char"/>
    <w:link w:val="FootnoteText"/>
    <w:uiPriority w:val="99"/>
    <w:semiHidden/>
    <w:rsid w:val="003F2504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F2504"/>
    <w:rPr>
      <w:vertAlign w:val="superscript"/>
    </w:rPr>
  </w:style>
  <w:style w:type="character" w:styleId="Hyperlink">
    <w:name w:val="Hyperlink"/>
    <w:uiPriority w:val="99"/>
    <w:unhideWhenUsed/>
    <w:rsid w:val="003F250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C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4C6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42EC"/>
    <w:rPr>
      <w:rFonts w:ascii="Times New Roman" w:hAnsi="Times New Roman"/>
      <w:lang w:val="mk-MK"/>
    </w:rPr>
  </w:style>
  <w:style w:type="paragraph" w:styleId="NormalWeb">
    <w:name w:val="Normal (Web)"/>
    <w:basedOn w:val="Normal"/>
    <w:uiPriority w:val="99"/>
    <w:semiHidden/>
    <w:unhideWhenUsed/>
    <w:rsid w:val="003C0C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1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ctionsmap.e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2761</Words>
  <Characters>15989</Characters>
  <Application>Microsoft Office Word</Application>
  <DocSecurity>0</DocSecurity>
  <Lines>231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Naser Curi</cp:lastModifiedBy>
  <cp:revision>5</cp:revision>
  <cp:lastPrinted>2025-10-21T06:41:00Z</cp:lastPrinted>
  <dcterms:created xsi:type="dcterms:W3CDTF">2025-11-17T10:25:00Z</dcterms:created>
  <dcterms:modified xsi:type="dcterms:W3CDTF">2025-11-17T10:25:00Z</dcterms:modified>
</cp:coreProperties>
</file>