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0F89" w14:textId="77777777" w:rsidR="0088330A" w:rsidRPr="008F2D3E" w:rsidRDefault="0088330A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17C1D49D" w14:textId="77777777" w:rsidR="0088330A" w:rsidRPr="008F2D3E" w:rsidRDefault="0088330A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02063659" w14:textId="77777777" w:rsidR="0088330A" w:rsidRDefault="0088330A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78787E45" w14:textId="77777777" w:rsidR="008F2D3E" w:rsidRDefault="008F2D3E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77D4A989" w14:textId="77777777" w:rsidR="008F2D3E" w:rsidRDefault="008F2D3E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1A1A2CF8" w14:textId="77777777" w:rsidR="008F2D3E" w:rsidRDefault="008F2D3E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08D71F0D" w14:textId="77777777" w:rsidR="008F2D3E" w:rsidRDefault="008F2D3E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7EA468E7" w14:textId="77777777" w:rsidR="008F2D3E" w:rsidRPr="008F2D3E" w:rsidRDefault="008F2D3E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435FA75C" w14:textId="77777777" w:rsidR="0088330A" w:rsidRPr="008F2D3E" w:rsidRDefault="0088330A" w:rsidP="00AC2792">
      <w:pPr>
        <w:ind w:firstLine="680"/>
        <w:jc w:val="center"/>
        <w:rPr>
          <w:rFonts w:ascii="StobiSerif Regular" w:hAnsi="StobiSerif Regular"/>
          <w:sz w:val="32"/>
          <w:szCs w:val="32"/>
        </w:rPr>
      </w:pPr>
    </w:p>
    <w:p w14:paraId="47A442A6" w14:textId="1969F426" w:rsidR="00AC2792" w:rsidRPr="00465570" w:rsidRDefault="00AC2792" w:rsidP="00AC2792">
      <w:pPr>
        <w:ind w:firstLine="680"/>
        <w:jc w:val="center"/>
        <w:rPr>
          <w:rFonts w:ascii="StobiSerif Regular" w:hAnsi="StobiSerif Regular"/>
          <w:b/>
          <w:bCs/>
          <w:sz w:val="32"/>
          <w:szCs w:val="32"/>
        </w:rPr>
      </w:pPr>
      <w:r w:rsidRPr="00465570">
        <w:rPr>
          <w:rFonts w:ascii="StobiSerif Regular" w:hAnsi="StobiSerif Regular"/>
          <w:b/>
          <w:bCs/>
          <w:sz w:val="32"/>
          <w:szCs w:val="32"/>
        </w:rPr>
        <w:t>ЕДУКАТИВЕН МАТЕРИЈАЛ ЗА ПАРТНЕРСТВО</w:t>
      </w:r>
      <w:r w:rsidR="00CA6E5C" w:rsidRPr="0031261B">
        <w:rPr>
          <w:rFonts w:ascii="StobiSerif Regular" w:hAnsi="StobiSerif Regular"/>
          <w:b/>
          <w:bCs/>
          <w:sz w:val="32"/>
          <w:szCs w:val="32"/>
        </w:rPr>
        <w:t xml:space="preserve"> </w:t>
      </w:r>
      <w:r w:rsidR="00CA6E5C" w:rsidRPr="00465570">
        <w:rPr>
          <w:rFonts w:ascii="StobiSerif Regular" w:hAnsi="StobiSerif Regular"/>
          <w:b/>
          <w:bCs/>
          <w:sz w:val="32"/>
          <w:szCs w:val="32"/>
        </w:rPr>
        <w:t>ЗА ОТВОРЕНА ВЛАСТ</w:t>
      </w:r>
    </w:p>
    <w:p w14:paraId="039DBD10" w14:textId="77777777" w:rsidR="003507C5" w:rsidRPr="008F2D3E" w:rsidRDefault="003507C5">
      <w:pPr>
        <w:rPr>
          <w:rFonts w:ascii="StobiSerif Regular" w:hAnsi="StobiSerif Regular"/>
        </w:rPr>
      </w:pPr>
    </w:p>
    <w:p w14:paraId="556AD1B9" w14:textId="77777777" w:rsidR="00C802B7" w:rsidRPr="008F2D3E" w:rsidRDefault="00C802B7">
      <w:pPr>
        <w:rPr>
          <w:rFonts w:ascii="StobiSerif Regular" w:hAnsi="StobiSerif Regular"/>
        </w:rPr>
      </w:pPr>
    </w:p>
    <w:p w14:paraId="7DFC87E9" w14:textId="77777777" w:rsidR="00C802B7" w:rsidRPr="008F2D3E" w:rsidRDefault="00C802B7">
      <w:pPr>
        <w:rPr>
          <w:rFonts w:ascii="StobiSerif Regular" w:hAnsi="StobiSerif Regular"/>
        </w:rPr>
      </w:pPr>
    </w:p>
    <w:p w14:paraId="5BF6F073" w14:textId="77777777" w:rsidR="00C802B7" w:rsidRPr="008F2D3E" w:rsidRDefault="00C802B7">
      <w:pPr>
        <w:rPr>
          <w:rFonts w:ascii="StobiSerif Regular" w:hAnsi="StobiSerif Regular"/>
        </w:rPr>
      </w:pPr>
    </w:p>
    <w:p w14:paraId="2B7360E4" w14:textId="77777777" w:rsidR="00C802B7" w:rsidRPr="008F2D3E" w:rsidRDefault="00C802B7">
      <w:pPr>
        <w:rPr>
          <w:rFonts w:ascii="StobiSerif Regular" w:hAnsi="StobiSerif Regular"/>
        </w:rPr>
      </w:pPr>
    </w:p>
    <w:p w14:paraId="0458E100" w14:textId="77777777" w:rsidR="00A234AC" w:rsidRPr="008F2D3E" w:rsidRDefault="00A234AC">
      <w:pPr>
        <w:rPr>
          <w:rFonts w:ascii="StobiSerif Regular" w:hAnsi="StobiSerif Regular"/>
        </w:rPr>
      </w:pPr>
    </w:p>
    <w:p w14:paraId="60BC6C21" w14:textId="77777777" w:rsidR="00A234AC" w:rsidRPr="008F2D3E" w:rsidRDefault="00A234AC">
      <w:pPr>
        <w:rPr>
          <w:rFonts w:ascii="StobiSerif Regular" w:hAnsi="StobiSerif Regular"/>
        </w:rPr>
      </w:pPr>
    </w:p>
    <w:p w14:paraId="378D117E" w14:textId="77777777" w:rsidR="00A234AC" w:rsidRPr="008F2D3E" w:rsidRDefault="00A234AC">
      <w:pPr>
        <w:rPr>
          <w:rFonts w:ascii="StobiSerif Regular" w:hAnsi="StobiSerif Regular"/>
        </w:rPr>
      </w:pPr>
    </w:p>
    <w:p w14:paraId="39E4F101" w14:textId="77777777" w:rsidR="00A234AC" w:rsidRPr="008F2D3E" w:rsidRDefault="00A234AC">
      <w:pPr>
        <w:rPr>
          <w:rFonts w:ascii="StobiSerif Regular" w:hAnsi="StobiSerif Regular"/>
        </w:rPr>
      </w:pPr>
    </w:p>
    <w:p w14:paraId="1EFE923A" w14:textId="77777777" w:rsidR="00A234AC" w:rsidRPr="008F2D3E" w:rsidRDefault="00A234AC">
      <w:pPr>
        <w:rPr>
          <w:rFonts w:ascii="StobiSerif Regular" w:hAnsi="StobiSerif Regular"/>
        </w:rPr>
      </w:pPr>
    </w:p>
    <w:p w14:paraId="273C6CE6" w14:textId="77777777" w:rsidR="00A234AC" w:rsidRPr="008F2D3E" w:rsidRDefault="00A234AC">
      <w:pPr>
        <w:rPr>
          <w:rFonts w:ascii="StobiSerif Regular" w:hAnsi="StobiSerif Regular"/>
        </w:rPr>
      </w:pPr>
    </w:p>
    <w:p w14:paraId="542A8560" w14:textId="77777777" w:rsidR="00A234AC" w:rsidRPr="008F2D3E" w:rsidRDefault="00A234AC">
      <w:pPr>
        <w:rPr>
          <w:rFonts w:ascii="StobiSerif Regular" w:hAnsi="StobiSerif Regular"/>
        </w:rPr>
      </w:pPr>
    </w:p>
    <w:p w14:paraId="7E4B9B33" w14:textId="77777777" w:rsidR="00A234AC" w:rsidRPr="008F2D3E" w:rsidRDefault="00A234AC">
      <w:pPr>
        <w:rPr>
          <w:rFonts w:ascii="StobiSerif Regular" w:hAnsi="StobiSerif Regular"/>
        </w:rPr>
      </w:pPr>
    </w:p>
    <w:p w14:paraId="07E11C6B" w14:textId="77777777" w:rsidR="00A234AC" w:rsidRPr="008F2D3E" w:rsidRDefault="00A234AC">
      <w:pPr>
        <w:rPr>
          <w:rFonts w:ascii="StobiSerif Regular" w:hAnsi="StobiSerif Regular"/>
        </w:rPr>
      </w:pPr>
    </w:p>
    <w:p w14:paraId="620BE44D" w14:textId="77777777" w:rsidR="00A234AC" w:rsidRPr="008F2D3E" w:rsidRDefault="00A234AC">
      <w:pPr>
        <w:rPr>
          <w:rFonts w:ascii="StobiSerif Regular" w:hAnsi="StobiSerif Regular"/>
        </w:rPr>
      </w:pPr>
    </w:p>
    <w:p w14:paraId="7D4236FC" w14:textId="20B5327B" w:rsidR="00C802B7" w:rsidRPr="008F2D3E" w:rsidRDefault="00C802B7" w:rsidP="00C802B7">
      <w:pPr>
        <w:jc w:val="center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Скопје, </w:t>
      </w:r>
      <w:r w:rsidR="00C267DD">
        <w:rPr>
          <w:rFonts w:ascii="StobiSerif Regular" w:hAnsi="StobiSerif Regular"/>
        </w:rPr>
        <w:t xml:space="preserve">февруари </w:t>
      </w:r>
      <w:r w:rsidRPr="008F2D3E">
        <w:rPr>
          <w:rFonts w:ascii="StobiSerif Regular" w:hAnsi="StobiSerif Regular"/>
        </w:rPr>
        <w:t xml:space="preserve"> 202</w:t>
      </w:r>
      <w:r w:rsidR="00C267DD">
        <w:rPr>
          <w:rFonts w:ascii="StobiSerif Regular" w:hAnsi="StobiSerif Regular"/>
        </w:rPr>
        <w:t>6</w:t>
      </w:r>
      <w:r w:rsidRPr="008F2D3E">
        <w:rPr>
          <w:rFonts w:ascii="StobiSerif Regular" w:hAnsi="StobiSerif Regular"/>
        </w:rPr>
        <w:t xml:space="preserve"> година</w:t>
      </w:r>
    </w:p>
    <w:p w14:paraId="704459A8" w14:textId="77777777" w:rsidR="00C802B7" w:rsidRPr="008F2D3E" w:rsidRDefault="00C802B7">
      <w:pPr>
        <w:rPr>
          <w:rFonts w:ascii="StobiSerif Regular" w:hAnsi="StobiSerif Regular"/>
        </w:rPr>
      </w:pPr>
    </w:p>
    <w:p w14:paraId="09306278" w14:textId="77777777" w:rsidR="00261257" w:rsidRPr="008F2D3E" w:rsidRDefault="00261257">
      <w:pPr>
        <w:rPr>
          <w:rFonts w:ascii="StobiSerif Regular" w:hAnsi="StobiSerif Regular"/>
        </w:rPr>
      </w:pPr>
    </w:p>
    <w:p w14:paraId="06C82887" w14:textId="77777777" w:rsidR="00261257" w:rsidRDefault="00261257">
      <w:pPr>
        <w:rPr>
          <w:rFonts w:ascii="StobiSerif Regular" w:hAnsi="StobiSerif Regular"/>
        </w:rPr>
      </w:pPr>
    </w:p>
    <w:p w14:paraId="7F44BA3F" w14:textId="77777777" w:rsidR="00C014F8" w:rsidRDefault="00C014F8">
      <w:pPr>
        <w:rPr>
          <w:rFonts w:ascii="StobiSerif Regular" w:hAnsi="StobiSerif Regular"/>
        </w:rPr>
      </w:pPr>
    </w:p>
    <w:p w14:paraId="583A7FF1" w14:textId="77777777" w:rsidR="00C267DD" w:rsidRDefault="00C267DD">
      <w:pPr>
        <w:rPr>
          <w:rFonts w:ascii="StobiSerif Regular" w:hAnsi="StobiSerif Regular"/>
        </w:rPr>
      </w:pPr>
    </w:p>
    <w:p w14:paraId="7A3CDD99" w14:textId="77777777" w:rsidR="00C267DD" w:rsidRDefault="00C267DD">
      <w:pPr>
        <w:rPr>
          <w:rFonts w:ascii="StobiSerif Regular" w:hAnsi="StobiSerif Regular"/>
        </w:rPr>
      </w:pPr>
    </w:p>
    <w:p w14:paraId="38BB0A4A" w14:textId="77777777" w:rsidR="00C014F8" w:rsidRPr="008F2D3E" w:rsidRDefault="00C014F8">
      <w:pPr>
        <w:rPr>
          <w:rFonts w:ascii="StobiSerif Regular" w:hAnsi="StobiSerif Regular"/>
        </w:rPr>
      </w:pPr>
    </w:p>
    <w:p w14:paraId="47C7891A" w14:textId="4967EF0E" w:rsidR="00261257" w:rsidRPr="008F2D3E" w:rsidRDefault="00261257" w:rsidP="00261257">
      <w:pPr>
        <w:shd w:val="clear" w:color="auto" w:fill="5B9BD5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КАКО ЗАПОЧНА ПАРТНЕРСТВО</w:t>
      </w:r>
      <w:r w:rsidR="00FD05A7" w:rsidRPr="008F2D3E">
        <w:rPr>
          <w:rFonts w:ascii="StobiSerif Regular" w:hAnsi="StobiSerif Regular"/>
          <w:b/>
        </w:rPr>
        <w:t>ТО ЗА ОТВОРЕНА ВЛАСТ</w:t>
      </w:r>
      <w:r w:rsidRPr="008F2D3E">
        <w:rPr>
          <w:rFonts w:ascii="StobiSerif Regular" w:hAnsi="StobiSerif Regular"/>
          <w:b/>
        </w:rPr>
        <w:t>?</w:t>
      </w:r>
    </w:p>
    <w:p w14:paraId="461CFDE0" w14:textId="297585A2" w:rsidR="00906098" w:rsidRPr="008F2D3E" w:rsidRDefault="00261257" w:rsidP="002B4800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Партнерство</w:t>
      </w:r>
      <w:r w:rsidR="00FD05A7" w:rsidRPr="008F2D3E">
        <w:rPr>
          <w:rFonts w:ascii="StobiSerif Regular" w:hAnsi="StobiSerif Regular"/>
        </w:rPr>
        <w:t>то за отворена власт</w:t>
      </w:r>
      <w:r w:rsidRPr="008F2D3E">
        <w:rPr>
          <w:rFonts w:ascii="StobiSerif Regular" w:hAnsi="StobiSerif Regular"/>
        </w:rPr>
        <w:t xml:space="preserve"> (</w:t>
      </w:r>
      <w:r w:rsidR="00FD05A7" w:rsidRPr="008F2D3E">
        <w:rPr>
          <w:rFonts w:ascii="StobiSerif Regular" w:hAnsi="StobiSerif Regular"/>
        </w:rPr>
        <w:t>ПОВ</w:t>
      </w:r>
      <w:r w:rsidRPr="008F2D3E">
        <w:rPr>
          <w:rFonts w:ascii="StobiSerif Regular" w:hAnsi="StobiSerif Regular"/>
        </w:rPr>
        <w:t xml:space="preserve">) e доброволна меѓународна иницијатива започната од осум земји (Бразил, Индонезија, Мексико, Норвешка, Филипини, Јужна Африка, Велика Британија и САД) во 2011 година. Северна Македонија, се приклучи кон оваа иницијатива веднаш по започнувањето. Денес во иницијативата учествуваат </w:t>
      </w:r>
      <w:r w:rsidR="00906098" w:rsidRPr="008F2D3E">
        <w:rPr>
          <w:rFonts w:ascii="StobiSerif Regular" w:hAnsi="StobiSerif Regular"/>
        </w:rPr>
        <w:t>7</w:t>
      </w:r>
      <w:r w:rsidR="00906098" w:rsidRPr="0031261B">
        <w:rPr>
          <w:rFonts w:ascii="StobiSerif Regular" w:hAnsi="StobiSerif Regular"/>
        </w:rPr>
        <w:t>5</w:t>
      </w:r>
      <w:r w:rsidR="00906098" w:rsidRPr="008F2D3E">
        <w:rPr>
          <w:rFonts w:ascii="StobiSerif Regular" w:hAnsi="StobiSerif Regular"/>
        </w:rPr>
        <w:t xml:space="preserve"> </w:t>
      </w:r>
      <w:r w:rsidR="00FD05A7" w:rsidRPr="008F2D3E">
        <w:rPr>
          <w:rFonts w:ascii="StobiSerif Regular" w:hAnsi="StobiSerif Regular"/>
        </w:rPr>
        <w:t>земји членки, 1</w:t>
      </w:r>
      <w:r w:rsidR="00906098" w:rsidRPr="0031261B">
        <w:rPr>
          <w:rFonts w:ascii="StobiSerif Regular" w:hAnsi="StobiSerif Regular"/>
        </w:rPr>
        <w:t>5</w:t>
      </w:r>
      <w:r w:rsidR="00FD05A7" w:rsidRPr="008F2D3E">
        <w:rPr>
          <w:rFonts w:ascii="StobiSerif Regular" w:hAnsi="StobiSerif Regular"/>
        </w:rPr>
        <w:t xml:space="preserve">0 локални власти </w:t>
      </w:r>
      <w:r w:rsidRPr="008F2D3E">
        <w:rPr>
          <w:rFonts w:ascii="StobiSerif Regular" w:hAnsi="StobiSerif Regular"/>
        </w:rPr>
        <w:t xml:space="preserve">и голем број граѓански организации. </w:t>
      </w:r>
    </w:p>
    <w:p w14:paraId="71CC37CA" w14:textId="02D66971" w:rsidR="00261257" w:rsidRPr="008F2D3E" w:rsidRDefault="00261257" w:rsidP="002B4800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Со приклучувањето кон иницијативата, Владата на РСМ потпиша Декларација со која се обврза заедно со граѓанските организации и граѓаните во најмалку двогодишен период да подготвува и спроведува конкретни заложби за промовирање на транспарентноста, поддршка на граѓанското учество, борба против корупцијата и искористување на новите технологии во јавната администрација и надвор од неа за поддршка на иновациите, итн.</w:t>
      </w:r>
    </w:p>
    <w:p w14:paraId="42852AEE" w14:textId="7D586E08" w:rsidR="00261257" w:rsidRPr="008F2D3E" w:rsidRDefault="00261257" w:rsidP="002B4800">
      <w:pPr>
        <w:spacing w:after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Покрај процесот на </w:t>
      </w:r>
      <w:r w:rsidR="00FD05A7" w:rsidRPr="008F2D3E">
        <w:rPr>
          <w:rFonts w:ascii="StobiSerif Regular" w:hAnsi="StobiSerif Regular"/>
        </w:rPr>
        <w:t>ПОВ</w:t>
      </w:r>
      <w:r w:rsidRPr="008F2D3E">
        <w:rPr>
          <w:rFonts w:ascii="StobiSerif Regular" w:hAnsi="StobiSerif Regular"/>
        </w:rPr>
        <w:t xml:space="preserve"> од извршната власт, во нашата земја се спроведуваат исти процеси и од страна на законодавната (Отворен парламент) и судската власт (Отворено судство).</w:t>
      </w:r>
    </w:p>
    <w:p w14:paraId="119535FD" w14:textId="3BE0F56A" w:rsidR="00261257" w:rsidRPr="008F2D3E" w:rsidRDefault="00261257" w:rsidP="00261257">
      <w:pPr>
        <w:shd w:val="clear" w:color="auto" w:fill="5B9BD5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 xml:space="preserve">ШТО Е ПАРТНЕРСТВО </w:t>
      </w:r>
      <w:r w:rsidR="00FD05A7" w:rsidRPr="008F2D3E">
        <w:rPr>
          <w:rFonts w:ascii="StobiSerif Regular" w:hAnsi="StobiSerif Regular"/>
          <w:b/>
        </w:rPr>
        <w:t xml:space="preserve">ЗА ОТВОРЕНА ВЛАСТ </w:t>
      </w:r>
      <w:r w:rsidRPr="008F2D3E">
        <w:rPr>
          <w:rFonts w:ascii="StobiSerif Regular" w:hAnsi="StobiSerif Regular"/>
          <w:b/>
        </w:rPr>
        <w:t>И КОИ СЕ ПРИДОБИВКИТЕ ОД ВКЛУЧУВАЊЕТО?</w:t>
      </w:r>
      <w:r w:rsidRPr="008F2D3E">
        <w:rPr>
          <w:rStyle w:val="FootnoteReference"/>
          <w:rFonts w:ascii="StobiSerif Regular" w:hAnsi="StobiSerif Regular"/>
          <w:b/>
        </w:rPr>
        <w:footnoteReference w:id="1"/>
      </w:r>
    </w:p>
    <w:p w14:paraId="3AB36BBE" w14:textId="368F5C9C" w:rsidR="00906098" w:rsidRPr="008F2D3E" w:rsidRDefault="00261257" w:rsidP="002B4800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Основната цел на </w:t>
      </w:r>
      <w:r w:rsidR="00FD05A7" w:rsidRPr="008F2D3E">
        <w:rPr>
          <w:rFonts w:ascii="StobiSerif Regular" w:hAnsi="StobiSerif Regular"/>
        </w:rPr>
        <w:t>ПОВ</w:t>
      </w:r>
      <w:r w:rsidRPr="008F2D3E">
        <w:rPr>
          <w:rFonts w:ascii="StobiSerif Regular" w:hAnsi="StobiSerif Regular"/>
        </w:rPr>
        <w:t xml:space="preserve"> е градење на јавни институции кои ќе бидат транспарентни, ќе овозможат учество, ќе бидат отчетни и ќе одговараат на потребите на граѓаните. </w:t>
      </w:r>
      <w:r w:rsidR="00906098" w:rsidRPr="002B4800">
        <w:rPr>
          <w:rFonts w:ascii="StobiSerif Regular" w:hAnsi="StobiSerif Regular"/>
        </w:rPr>
        <w:t xml:space="preserve"> </w:t>
      </w:r>
    </w:p>
    <w:p w14:paraId="2A7D01A3" w14:textId="34E0908F" w:rsidR="00906098" w:rsidRPr="008F2D3E" w:rsidRDefault="00261257" w:rsidP="002B4800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Најзначајната придобивка од иницијативата е обврската на јавните институции при подготовка и спроведување на заложбите за унапредување на транспарентноста, граѓанското учество, борбата против корупцијата итн., да ги вклучат граѓ</w:t>
      </w:r>
      <w:r w:rsidR="00FD05A7" w:rsidRPr="008F2D3E">
        <w:rPr>
          <w:rFonts w:ascii="StobiSerif Regular" w:hAnsi="StobiSerif Regular"/>
        </w:rPr>
        <w:t>а</w:t>
      </w:r>
      <w:r w:rsidRPr="008F2D3E">
        <w:rPr>
          <w:rFonts w:ascii="StobiSerif Regular" w:hAnsi="StobiSerif Regular"/>
        </w:rPr>
        <w:t>нските организации и граѓаните и да соработуваат со нив. Односно, наместо истите да креираат заложби кои се базираат исклучиво на нивните мислења и ставови, тие имаат обврска да зборуваат за конкретни реформи кои одговараат на потребите на граѓаните и придонесуваат кон унапредување на работата и отвореноста на јавните институции.</w:t>
      </w:r>
      <w:r w:rsidR="00906098" w:rsidRPr="0031261B">
        <w:rPr>
          <w:rFonts w:ascii="StobiSerif Regular" w:hAnsi="StobiSerif Regular"/>
        </w:rPr>
        <w:t xml:space="preserve"> </w:t>
      </w:r>
    </w:p>
    <w:p w14:paraId="4339DDAE" w14:textId="494BCEC4" w:rsidR="00906098" w:rsidRPr="0031261B" w:rsidRDefault="00261257" w:rsidP="00261257">
      <w:pPr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Во јавните институции и надвор од нив има луѓе кои истрајно и посветено работат на иницирање на одредени реформи, кои што преку востановените процеси не се идентификуваат како значајни и не</w:t>
      </w:r>
      <w:r w:rsidR="00247101">
        <w:rPr>
          <w:rFonts w:ascii="StobiSerif Regular" w:hAnsi="StobiSerif Regular"/>
        </w:rPr>
        <w:t xml:space="preserve"> </w:t>
      </w:r>
      <w:r w:rsidRPr="008F2D3E">
        <w:rPr>
          <w:rFonts w:ascii="StobiSerif Regular" w:hAnsi="StobiSerif Regular"/>
        </w:rPr>
        <w:t xml:space="preserve">можат да се реализираат. </w:t>
      </w:r>
      <w:r w:rsidR="00FD05A7" w:rsidRPr="008F2D3E">
        <w:rPr>
          <w:rFonts w:ascii="StobiSerif Regular" w:hAnsi="StobiSerif Regular"/>
        </w:rPr>
        <w:t>ПОВ</w:t>
      </w:r>
      <w:r w:rsidRPr="008F2D3E">
        <w:rPr>
          <w:rFonts w:ascii="StobiSerif Regular" w:hAnsi="StobiSerif Regular"/>
        </w:rPr>
        <w:t xml:space="preserve"> дава можност ентузијастите од јавите институции и надвор од нив, заеднички да работат на спроведување на промените. </w:t>
      </w:r>
    </w:p>
    <w:p w14:paraId="037EABB5" w14:textId="5E9DBCD8" w:rsidR="00261257" w:rsidRPr="008F2D3E" w:rsidRDefault="00261257">
      <w:pPr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lastRenderedPageBreak/>
        <w:t>Движечка сила на иницијативата е давањето примарно значење на граѓаните. Односно, „</w:t>
      </w:r>
      <w:r w:rsidRPr="008F2D3E">
        <w:rPr>
          <w:rFonts w:ascii="StobiSerif Regular" w:hAnsi="StobiSerif Regular"/>
          <w:i/>
        </w:rPr>
        <w:t>ГРАЃАНИТЕ СЕ ТИЕ КОИ ТРЕБА ДА ГИ КРЕИРААТ ПОЛИТИКИТЕ И УСЛУГИТЕ КОИ ВЛИЈААТ ВРЗ НИВНИОТ ЖИВОТ.</w:t>
      </w:r>
      <w:r w:rsidRPr="008F2D3E">
        <w:rPr>
          <w:rFonts w:ascii="StobiSerif Regular" w:hAnsi="StobiSerif Regular"/>
        </w:rPr>
        <w:t xml:space="preserve">” </w:t>
      </w:r>
    </w:p>
    <w:p w14:paraId="2D8DFE85" w14:textId="6856D6BD" w:rsidR="00261257" w:rsidRPr="008F2D3E" w:rsidRDefault="00261257" w:rsidP="002B4800">
      <w:pPr>
        <w:shd w:val="clear" w:color="auto" w:fill="5B9BD5"/>
        <w:spacing w:before="240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КОИ ПРИОРИТЕТНИ ОБЛАСТИ СЕ РЕШАВАЛЕ ПРЕКУ ПАРТНЕРСТВО</w:t>
      </w:r>
      <w:r w:rsidR="00FD05A7" w:rsidRPr="008F2D3E">
        <w:rPr>
          <w:rFonts w:ascii="StobiSerif Regular" w:hAnsi="StobiSerif Regular"/>
          <w:b/>
        </w:rPr>
        <w:t>ТО ЗА ОТВОРЕНА ВЛАСТ</w:t>
      </w:r>
      <w:r w:rsidRPr="008F2D3E">
        <w:rPr>
          <w:rFonts w:ascii="StobiSerif Regular" w:hAnsi="StobiSerif Regular"/>
          <w:b/>
        </w:rPr>
        <w:t>?</w:t>
      </w:r>
    </w:p>
    <w:p w14:paraId="6087FF09" w14:textId="64628D99" w:rsidR="00E95FD3" w:rsidRPr="002B4800" w:rsidRDefault="00261257" w:rsidP="00E95FD3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Досега Владата на РСМ има донесено </w:t>
      </w:r>
      <w:r w:rsidR="00C267DD">
        <w:rPr>
          <w:rFonts w:ascii="StobiSerif Regular" w:hAnsi="StobiSerif Regular"/>
          <w:spacing w:val="3"/>
          <w:shd w:val="clear" w:color="auto" w:fill="FFFFFF"/>
        </w:rPr>
        <w:t>шест</w:t>
      </w: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, а спроведено </w:t>
      </w:r>
      <w:r w:rsidR="00C267DD">
        <w:rPr>
          <w:rFonts w:ascii="StobiSerif Regular" w:hAnsi="StobiSerif Regular"/>
          <w:spacing w:val="3"/>
          <w:shd w:val="clear" w:color="auto" w:fill="FFFFFF"/>
        </w:rPr>
        <w:t>пет</w:t>
      </w: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 акциски планови со мерки за подобрување на работењето на Владата и на </w:t>
      </w:r>
      <w:bookmarkStart w:id="0" w:name="_Hlk137105514"/>
      <w:r w:rsidRPr="008F2D3E">
        <w:rPr>
          <w:rFonts w:ascii="StobiSerif Regular" w:hAnsi="StobiSerif Regular"/>
          <w:spacing w:val="3"/>
          <w:shd w:val="clear" w:color="auto" w:fill="FFFFFF"/>
        </w:rPr>
        <w:t>јавни</w:t>
      </w:r>
      <w:r w:rsidR="00FD05A7" w:rsidRPr="008F2D3E">
        <w:rPr>
          <w:rFonts w:ascii="StobiSerif Regular" w:hAnsi="StobiSerif Regular"/>
          <w:spacing w:val="3"/>
          <w:shd w:val="clear" w:color="auto" w:fill="FFFFFF"/>
        </w:rPr>
        <w:t>те</w:t>
      </w: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 институции </w:t>
      </w:r>
      <w:bookmarkEnd w:id="0"/>
      <w:r w:rsidRPr="008F2D3E">
        <w:rPr>
          <w:rFonts w:ascii="StobiSerif Regular" w:hAnsi="StobiSerif Regular"/>
          <w:spacing w:val="3"/>
          <w:shd w:val="clear" w:color="auto" w:fill="FFFFFF"/>
        </w:rPr>
        <w:t>(од 2012 до 20</w:t>
      </w:r>
      <w:r w:rsidR="00C267DD">
        <w:rPr>
          <w:rFonts w:ascii="StobiSerif Regular" w:hAnsi="StobiSerif Regular"/>
          <w:spacing w:val="3"/>
          <w:shd w:val="clear" w:color="auto" w:fill="FFFFFF"/>
        </w:rPr>
        <w:t>25</w:t>
      </w: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 на секои две години). </w:t>
      </w:r>
    </w:p>
    <w:p w14:paraId="31EB9452" w14:textId="0EE90C59" w:rsidR="00E95FD3" w:rsidRPr="008F2D3E" w:rsidRDefault="00261257" w:rsidP="002B4800">
      <w:pPr>
        <w:spacing w:before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Координатор на владините активности за </w:t>
      </w:r>
      <w:r w:rsidR="00FD05A7" w:rsidRPr="008F2D3E">
        <w:rPr>
          <w:rFonts w:ascii="StobiSerif Regular" w:hAnsi="StobiSerif Regular"/>
        </w:rPr>
        <w:t>ПОВ</w:t>
      </w:r>
      <w:r w:rsidRPr="008F2D3E">
        <w:rPr>
          <w:rFonts w:ascii="StobiSerif Regular" w:hAnsi="StobiSerif Regular"/>
        </w:rPr>
        <w:t xml:space="preserve"> е Министерството за </w:t>
      </w:r>
      <w:r w:rsidR="00C267DD">
        <w:rPr>
          <w:rFonts w:ascii="StobiSerif Regular" w:hAnsi="StobiSerif Regular"/>
        </w:rPr>
        <w:t>јавна</w:t>
      </w:r>
      <w:r w:rsidRPr="008F2D3E">
        <w:rPr>
          <w:rFonts w:ascii="StobiSerif Regular" w:hAnsi="StobiSerif Regular"/>
        </w:rPr>
        <w:t xml:space="preserve"> администрација (М</w:t>
      </w:r>
      <w:r w:rsidR="00FA3739" w:rsidRPr="002B4800">
        <w:rPr>
          <w:rFonts w:ascii="StobiSerif Regular" w:hAnsi="StobiSerif Regular"/>
        </w:rPr>
        <w:t>JA</w:t>
      </w:r>
      <w:r w:rsidRPr="008F2D3E">
        <w:rPr>
          <w:rFonts w:ascii="StobiSerif Regular" w:hAnsi="StobiSerif Regular"/>
        </w:rPr>
        <w:t xml:space="preserve">), додека </w:t>
      </w:r>
      <w:r w:rsidR="009A0094" w:rsidRPr="008F2D3E">
        <w:rPr>
          <w:rFonts w:ascii="StobiSerif Regular" w:hAnsi="StobiSerif Regular"/>
        </w:rPr>
        <w:t xml:space="preserve">јавните институции и </w:t>
      </w:r>
      <w:r w:rsidRPr="008F2D3E">
        <w:rPr>
          <w:rFonts w:ascii="StobiSerif Regular" w:hAnsi="StobiSerif Regular"/>
        </w:rPr>
        <w:t xml:space="preserve">граѓанските организации се вклучени во креирање на Националните акциски планови (НАП), како и во нивното спроведување. </w:t>
      </w:r>
      <w:r w:rsidR="00E95FD3" w:rsidRPr="002B4800">
        <w:rPr>
          <w:rFonts w:ascii="StobiSerif Regular" w:hAnsi="StobiSerif Regular"/>
          <w:spacing w:val="3"/>
          <w:shd w:val="clear" w:color="auto" w:fill="FFFFFF"/>
        </w:rPr>
        <w:t xml:space="preserve"> </w:t>
      </w:r>
    </w:p>
    <w:p w14:paraId="7361DF87" w14:textId="1D8B624A" w:rsidR="00C014F8" w:rsidRPr="008F2D3E" w:rsidRDefault="009A0094" w:rsidP="002B4800">
      <w:pPr>
        <w:spacing w:before="240" w:after="240"/>
        <w:rPr>
          <w:rFonts w:ascii="StobiSerif Regular" w:hAnsi="StobiSerif Regular"/>
          <w:spacing w:val="3"/>
          <w:shd w:val="clear" w:color="auto" w:fill="FFFFFF"/>
        </w:rPr>
      </w:pP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Приоритетите </w:t>
      </w:r>
      <w:r w:rsidR="0019797F" w:rsidRPr="008F2D3E">
        <w:rPr>
          <w:rFonts w:ascii="StobiSerif Regular" w:hAnsi="StobiSerif Regular"/>
          <w:spacing w:val="3"/>
          <w:shd w:val="clear" w:color="auto" w:fill="FFFFFF"/>
        </w:rPr>
        <w:t xml:space="preserve">кои ги содржат акциските планови </w:t>
      </w:r>
      <w:r w:rsidRPr="008F2D3E">
        <w:rPr>
          <w:rFonts w:ascii="StobiSerif Regular" w:hAnsi="StobiSerif Regular"/>
          <w:spacing w:val="3"/>
          <w:shd w:val="clear" w:color="auto" w:fill="FFFFFF"/>
        </w:rPr>
        <w:t xml:space="preserve">се утврдуваат во процесот на креирање на </w:t>
      </w:r>
      <w:r w:rsidR="0019797F" w:rsidRPr="008F2D3E">
        <w:rPr>
          <w:rFonts w:ascii="StobiSerif Regular" w:hAnsi="StobiSerif Regular"/>
          <w:spacing w:val="3"/>
          <w:shd w:val="clear" w:color="auto" w:fill="FFFFFF"/>
        </w:rPr>
        <w:t>НАП.</w:t>
      </w:r>
      <w:r w:rsidR="008F2D3E" w:rsidRPr="008F2D3E">
        <w:rPr>
          <w:rFonts w:ascii="StobiSerif Regular" w:hAnsi="StobiSerif Regular"/>
          <w:spacing w:val="3"/>
          <w:shd w:val="clear" w:color="auto" w:fill="FFFFFF"/>
        </w:rPr>
        <w:t xml:space="preserve"> </w:t>
      </w:r>
      <w:r w:rsidR="00261257" w:rsidRPr="008F2D3E">
        <w:rPr>
          <w:rFonts w:ascii="StobiSerif Regular" w:hAnsi="StobiSerif Regular"/>
          <w:spacing w:val="3"/>
          <w:shd w:val="clear" w:color="auto" w:fill="FFFFFF"/>
        </w:rPr>
        <w:t xml:space="preserve">Приоритети на кои јавните институции и граѓанските организации </w:t>
      </w:r>
      <w:r w:rsidR="00B81A02" w:rsidRPr="008F2D3E">
        <w:rPr>
          <w:rFonts w:ascii="StobiSerif Regular" w:hAnsi="StobiSerif Regular"/>
          <w:spacing w:val="3"/>
          <w:shd w:val="clear" w:color="auto" w:fill="FFFFFF"/>
        </w:rPr>
        <w:t xml:space="preserve">досега </w:t>
      </w:r>
      <w:r w:rsidR="00261257" w:rsidRPr="008F2D3E">
        <w:rPr>
          <w:rFonts w:ascii="StobiSerif Regular" w:hAnsi="StobiSerif Regular"/>
          <w:spacing w:val="3"/>
          <w:shd w:val="clear" w:color="auto" w:fill="FFFFFF"/>
        </w:rPr>
        <w:t xml:space="preserve">работеле </w:t>
      </w:r>
      <w:r w:rsidR="00B81A02">
        <w:rPr>
          <w:rFonts w:ascii="StobiSerif Regular" w:hAnsi="StobiSerif Regular"/>
          <w:spacing w:val="3"/>
          <w:shd w:val="clear" w:color="auto" w:fill="FFFFFF"/>
        </w:rPr>
        <w:t xml:space="preserve">во делот на Отворена влада </w:t>
      </w:r>
      <w:r w:rsidR="00261257" w:rsidRPr="008F2D3E">
        <w:rPr>
          <w:rFonts w:ascii="StobiSerif Regular" w:hAnsi="StobiSerif Regular"/>
          <w:spacing w:val="3"/>
          <w:shd w:val="clear" w:color="auto" w:fill="FFFFFF"/>
        </w:rPr>
        <w:t>се:</w:t>
      </w:r>
    </w:p>
    <w:p w14:paraId="2971B957" w14:textId="77777777" w:rsidR="00261257" w:rsidRPr="008F2D3E" w:rsidRDefault="00261257" w:rsidP="00261257">
      <w:pPr>
        <w:rPr>
          <w:rFonts w:ascii="StobiSerif Regular" w:hAnsi="StobiSerif Regular"/>
          <w:color w:val="202124"/>
          <w:spacing w:val="3"/>
          <w:sz w:val="21"/>
          <w:szCs w:val="21"/>
          <w:shd w:val="clear" w:color="auto" w:fill="FFFFFF"/>
        </w:rPr>
      </w:pPr>
      <w:r w:rsidRPr="008F2D3E">
        <w:rPr>
          <w:rFonts w:ascii="StobiSerif Regular" w:hAnsi="StobiSerif Regular"/>
          <w:noProof/>
          <w:color w:val="202124"/>
          <w:spacing w:val="3"/>
          <w:sz w:val="21"/>
          <w:szCs w:val="21"/>
          <w:shd w:val="clear" w:color="auto" w:fill="FFFFFF"/>
          <w:lang w:val="en-US" w:eastAsia="en-US"/>
        </w:rPr>
        <w:drawing>
          <wp:inline distT="0" distB="0" distL="0" distR="0" wp14:anchorId="3E6534A3" wp14:editId="74A2C3F5">
            <wp:extent cx="5605670" cy="2257425"/>
            <wp:effectExtent l="0" t="38100" r="0" b="6667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C8BBCDF" w14:textId="50B7AAB4" w:rsidR="00B81A02" w:rsidRPr="00B81A02" w:rsidRDefault="00B81A02" w:rsidP="002B4800">
      <w:pPr>
        <w:spacing w:before="240"/>
        <w:rPr>
          <w:rFonts w:ascii="StobiSerif Regular" w:hAnsi="StobiSerif Regular"/>
          <w:bCs/>
        </w:rPr>
      </w:pPr>
      <w:r w:rsidRPr="00B81A02">
        <w:rPr>
          <w:rFonts w:ascii="StobiSerif Regular" w:hAnsi="StobiSerif Regular"/>
          <w:bCs/>
        </w:rPr>
        <w:t xml:space="preserve">Дополнително НАП содржи посебни заложби за </w:t>
      </w:r>
      <w:r w:rsidRPr="00C267DD">
        <w:rPr>
          <w:rFonts w:ascii="StobiSerif Regular" w:hAnsi="StobiSerif Regular"/>
          <w:b/>
        </w:rPr>
        <w:t>Отворен парламент и Отворено судство</w:t>
      </w:r>
      <w:r w:rsidRPr="00B81A02">
        <w:rPr>
          <w:rFonts w:ascii="StobiSerif Regular" w:hAnsi="StobiSerif Regular"/>
          <w:bCs/>
        </w:rPr>
        <w:t xml:space="preserve">. </w:t>
      </w:r>
    </w:p>
    <w:p w14:paraId="5FE3F9E0" w14:textId="77777777" w:rsidR="008F2D3E" w:rsidRPr="008F2D3E" w:rsidRDefault="008F2D3E" w:rsidP="00261257">
      <w:pPr>
        <w:rPr>
          <w:rFonts w:ascii="StobiSerif Regular" w:hAnsi="StobiSerif Regular"/>
          <w:b/>
        </w:rPr>
      </w:pPr>
    </w:p>
    <w:p w14:paraId="4FB81A5F" w14:textId="1F98865A" w:rsidR="00261257" w:rsidRPr="008F2D3E" w:rsidRDefault="00261257" w:rsidP="00261257">
      <w:pPr>
        <w:shd w:val="clear" w:color="auto" w:fill="5B9BD5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КАКО ДА СЕ ВКЛУЧИШ?</w:t>
      </w:r>
    </w:p>
    <w:p w14:paraId="64D8A173" w14:textId="77777777" w:rsidR="00261257" w:rsidRPr="008F2D3E" w:rsidRDefault="00261257" w:rsidP="00261257">
      <w:pPr>
        <w:shd w:val="clear" w:color="auto" w:fill="5B9BD5"/>
        <w:rPr>
          <w:rFonts w:ascii="StobiSerif Regular" w:hAnsi="StobiSerif Regular"/>
        </w:rPr>
      </w:pPr>
    </w:p>
    <w:p w14:paraId="6870247A" w14:textId="77777777" w:rsidR="00C014F8" w:rsidRDefault="00C014F8" w:rsidP="00261257">
      <w:pPr>
        <w:rPr>
          <w:rFonts w:ascii="StobiSerif Regular" w:hAnsi="StobiSerif Regular"/>
        </w:rPr>
      </w:pPr>
    </w:p>
    <w:p w14:paraId="65B6AB0A" w14:textId="137AC8A5" w:rsidR="00261257" w:rsidRPr="008F2D3E" w:rsidRDefault="00261257" w:rsidP="00261257">
      <w:pPr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lastRenderedPageBreak/>
        <w:t xml:space="preserve">Во процесот можат да се вклучат сите кои сакаат посветено да придонесат кон промена во работењето на јавниот сектор и да воведат нови практики кои имаат позитивно влијание врз живот на граѓаните. </w:t>
      </w:r>
    </w:p>
    <w:p w14:paraId="2BCC9EE9" w14:textId="77777777" w:rsidR="00261257" w:rsidRPr="008F2D3E" w:rsidRDefault="00261257" w:rsidP="00261257">
      <w:pPr>
        <w:rPr>
          <w:rFonts w:ascii="StobiSerif Regular" w:hAnsi="StobiSerif Regular"/>
        </w:rPr>
      </w:pPr>
    </w:p>
    <w:p w14:paraId="70607116" w14:textId="07466DF4" w:rsidR="0019797F" w:rsidRDefault="00261257" w:rsidP="00261257">
      <w:pPr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Вклучувањето е едноставно, и се прави со одговарање на седум кратки прашања (лични и контакт информации, област каде сакате да </w:t>
      </w:r>
      <w:r w:rsidR="00700BD4">
        <w:rPr>
          <w:rFonts w:ascii="StobiSerif Regular" w:hAnsi="StobiSerif Regular"/>
        </w:rPr>
        <w:t xml:space="preserve">придонесете </w:t>
      </w:r>
      <w:r w:rsidRPr="008F2D3E">
        <w:rPr>
          <w:rFonts w:ascii="StobiSerif Regular" w:hAnsi="StobiSerif Regular"/>
        </w:rPr>
        <w:t>и кои се вашите познавања од областа) на следниот</w:t>
      </w:r>
      <w:r w:rsidR="00C267DD">
        <w:t xml:space="preserve"> </w:t>
      </w:r>
      <w:r w:rsidR="00C267DD" w:rsidRPr="00C267DD">
        <w:rPr>
          <w:highlight w:val="yellow"/>
        </w:rPr>
        <w:t>линк</w:t>
      </w:r>
      <w:r w:rsidR="00B81A02" w:rsidRPr="00C267DD">
        <w:rPr>
          <w:rFonts w:ascii="StobiSerif Regular" w:hAnsi="StobiSerif Regular"/>
          <w:highlight w:val="yellow"/>
        </w:rPr>
        <w:t>.</w:t>
      </w:r>
      <w:r w:rsidR="009A0094" w:rsidRPr="008F2D3E">
        <w:rPr>
          <w:rFonts w:ascii="StobiSerif Regular" w:hAnsi="StobiSerif Regular"/>
        </w:rPr>
        <w:t xml:space="preserve"> </w:t>
      </w:r>
    </w:p>
    <w:p w14:paraId="12AAECC8" w14:textId="33F4DE8B" w:rsidR="00261257" w:rsidRDefault="00261257" w:rsidP="002B4800">
      <w:pPr>
        <w:spacing w:before="240" w:after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ВО ПРОЦЕСОТ МОЖАТ ДА СЕ УЧЕСТВУВААТ И ПРИ</w:t>
      </w:r>
      <w:r w:rsidR="00533EDF">
        <w:rPr>
          <w:rFonts w:ascii="StobiSerif Regular" w:hAnsi="StobiSerif Regular"/>
        </w:rPr>
        <w:t>ДО</w:t>
      </w:r>
      <w:r w:rsidRPr="008F2D3E">
        <w:rPr>
          <w:rFonts w:ascii="StobiSerif Regular" w:hAnsi="StobiSerif Regular"/>
        </w:rPr>
        <w:t>НЕСАТ СИТЕ!</w:t>
      </w:r>
    </w:p>
    <w:p w14:paraId="28A5B351" w14:textId="50AF173A" w:rsidR="00C014F8" w:rsidRPr="00C267DD" w:rsidRDefault="00C267DD" w:rsidP="00C267DD">
      <w:pPr>
        <w:shd w:val="clear" w:color="auto" w:fill="5B9BD5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noProof/>
        </w:rPr>
        <w:drawing>
          <wp:anchor distT="0" distB="0" distL="114300" distR="114300" simplePos="0" relativeHeight="251658240" behindDoc="1" locked="0" layoutInCell="1" allowOverlap="1" wp14:anchorId="643DDA35" wp14:editId="0CB8C22F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963920" cy="3136900"/>
            <wp:effectExtent l="0" t="0" r="0" b="6350"/>
            <wp:wrapTight wrapText="bothSides">
              <wp:wrapPolygon edited="0">
                <wp:start x="0" y="0"/>
                <wp:lineTo x="0" y="21513"/>
                <wp:lineTo x="21112" y="21513"/>
                <wp:lineTo x="21181" y="21513"/>
                <wp:lineTo x="21457" y="20988"/>
                <wp:lineTo x="21388" y="525"/>
                <wp:lineTo x="21112" y="0"/>
                <wp:lineTo x="0" y="0"/>
              </wp:wrapPolygon>
            </wp:wrapTight>
            <wp:docPr id="206841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92" cy="314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257" w:rsidRPr="008F2D3E">
        <w:rPr>
          <w:rFonts w:ascii="StobiSerif Regular" w:hAnsi="StobiSerif Regular"/>
          <w:b/>
        </w:rPr>
        <w:t>СО КОЈА ДИНАМИКА СЕ СПРОВЕДУВА ПРОЦЕСОТ?</w:t>
      </w:r>
      <w:r w:rsidR="00D00AC1" w:rsidRPr="008F2D3E">
        <w:rPr>
          <w:rStyle w:val="FootnoteReference"/>
          <w:rFonts w:ascii="StobiSerif Regular" w:hAnsi="StobiSerif Regular"/>
          <w:b/>
        </w:rPr>
        <w:footnoteReference w:id="2"/>
      </w:r>
    </w:p>
    <w:p w14:paraId="10C2C8B6" w14:textId="0C4B4D91" w:rsidR="008521FB" w:rsidRPr="008F2D3E" w:rsidRDefault="00261257" w:rsidP="008521FB">
      <w:pPr>
        <w:shd w:val="clear" w:color="auto" w:fill="5B9BD5"/>
        <w:rPr>
          <w:rFonts w:ascii="StobiSerif Regular" w:hAnsi="StobiSerif Regular"/>
          <w:b/>
        </w:rPr>
      </w:pPr>
      <w:r w:rsidRPr="008521FB">
        <w:rPr>
          <w:rFonts w:ascii="StobiSerif Regular" w:hAnsi="StobiSerif Regular"/>
          <w:b/>
        </w:rPr>
        <w:t xml:space="preserve">ПРОЦЕС НА КООРДИНАЦИЈА, КО-КРЕАЦИЈА И СЛЕДЕЊЕ НА </w:t>
      </w:r>
      <w:r w:rsidR="00D00AC1" w:rsidRPr="008521FB">
        <w:rPr>
          <w:rFonts w:ascii="StobiSerif Regular" w:hAnsi="StobiSerif Regular"/>
          <w:b/>
        </w:rPr>
        <w:t>П</w:t>
      </w:r>
      <w:r w:rsidR="008F2D3E" w:rsidRPr="008521FB">
        <w:rPr>
          <w:rFonts w:ascii="StobiSerif Regular" w:hAnsi="StobiSerif Regular"/>
          <w:b/>
        </w:rPr>
        <w:t>АРТНЕРСТВОТО ЗА ОТВОРЕНА ВЛАСТ</w:t>
      </w:r>
    </w:p>
    <w:p w14:paraId="1D69D0DB" w14:textId="77777777" w:rsidR="00D30017" w:rsidRDefault="00D30017" w:rsidP="00261257">
      <w:pPr>
        <w:rPr>
          <w:rFonts w:ascii="StobiSerif Regular" w:hAnsi="StobiSerif Regular"/>
          <w:b/>
        </w:rPr>
      </w:pPr>
    </w:p>
    <w:p w14:paraId="731C4BD7" w14:textId="77777777" w:rsidR="00C014F8" w:rsidRPr="008F2D3E" w:rsidRDefault="00C014F8" w:rsidP="00261257">
      <w:pPr>
        <w:rPr>
          <w:rFonts w:ascii="StobiSerif Regular" w:hAnsi="StobiSerif Regular"/>
          <w:b/>
        </w:rPr>
      </w:pPr>
    </w:p>
    <w:p w14:paraId="689D529F" w14:textId="50C0EC89" w:rsidR="00261257" w:rsidRPr="008F2D3E" w:rsidRDefault="00261257" w:rsidP="00261257">
      <w:pPr>
        <w:shd w:val="clear" w:color="auto" w:fill="DEEAF6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1.МРЕЖА НА ГРАЃАНСКИ ОРГАНИЗАЦИИ ЗА ПАРТНЕРСТВО</w:t>
      </w:r>
      <w:r w:rsidR="000E4339">
        <w:rPr>
          <w:rFonts w:ascii="StobiSerif Regular" w:hAnsi="StobiSerif Regular"/>
          <w:b/>
        </w:rPr>
        <w:t>ТО</w:t>
      </w:r>
      <w:r w:rsidR="00D00AC1" w:rsidRPr="008F2D3E">
        <w:rPr>
          <w:rFonts w:ascii="StobiSerif Regular" w:hAnsi="StobiSerif Regular"/>
          <w:b/>
        </w:rPr>
        <w:t xml:space="preserve"> ЗА ОТВОРЕНА ВЛАСТ</w:t>
      </w:r>
    </w:p>
    <w:p w14:paraId="76779C9D" w14:textId="472E01F4" w:rsidR="00261257" w:rsidRPr="00D27F51" w:rsidRDefault="00261257" w:rsidP="00261257">
      <w:pPr>
        <w:pStyle w:val="NormalWeb"/>
        <w:shd w:val="clear" w:color="auto" w:fill="FFFFFF"/>
        <w:rPr>
          <w:rFonts w:ascii="StobiSerif Regular" w:hAnsi="StobiSerif Regular"/>
          <w:lang w:val="mk-MK"/>
        </w:rPr>
      </w:pPr>
      <w:r w:rsidRPr="00D27F51">
        <w:rPr>
          <w:rFonts w:ascii="StobiSerif Regular" w:hAnsi="StobiSerif Regular"/>
          <w:lang w:val="mk-MK"/>
        </w:rPr>
        <w:lastRenderedPageBreak/>
        <w:t>На иницијатива на десет граѓански организации</w:t>
      </w:r>
      <w:r w:rsidRPr="008F2D3E">
        <w:rPr>
          <w:rStyle w:val="FootnoteReference"/>
          <w:rFonts w:ascii="StobiSerif Regular" w:hAnsi="StobiSerif Regular"/>
        </w:rPr>
        <w:footnoteReference w:id="3"/>
      </w:r>
      <w:r w:rsidRPr="00D27F51">
        <w:rPr>
          <w:rFonts w:ascii="StobiSerif Regular" w:hAnsi="StobiSerif Regular"/>
          <w:lang w:val="mk-MK"/>
        </w:rPr>
        <w:t xml:space="preserve"> се основа </w:t>
      </w:r>
      <w:r w:rsidRPr="008F2D3E">
        <w:rPr>
          <w:rFonts w:ascii="StobiSerif Regular" w:hAnsi="StobiSerif Regular"/>
          <w:lang w:val="mk-MK"/>
        </w:rPr>
        <w:t>М</w:t>
      </w:r>
      <w:r w:rsidRPr="00D27F51">
        <w:rPr>
          <w:rFonts w:ascii="StobiSerif Regular" w:hAnsi="StobiSerif Regular"/>
          <w:lang w:val="mk-MK"/>
        </w:rPr>
        <w:t xml:space="preserve">режа на граѓански организации за </w:t>
      </w:r>
      <w:r w:rsidR="00D00AC1" w:rsidRPr="008F2D3E">
        <w:rPr>
          <w:rFonts w:ascii="StobiSerif Regular" w:hAnsi="StobiSerif Regular"/>
          <w:lang w:val="mk-MK"/>
        </w:rPr>
        <w:t>Партнерство</w:t>
      </w:r>
      <w:r w:rsidR="000E4339">
        <w:rPr>
          <w:rFonts w:ascii="StobiSerif Regular" w:hAnsi="StobiSerif Regular"/>
          <w:lang w:val="mk-MK"/>
        </w:rPr>
        <w:t>то</w:t>
      </w:r>
      <w:r w:rsidR="00D00AC1" w:rsidRPr="008F2D3E">
        <w:rPr>
          <w:rFonts w:ascii="StobiSerif Regular" w:hAnsi="StobiSerif Regular"/>
          <w:lang w:val="mk-MK"/>
        </w:rPr>
        <w:t xml:space="preserve"> за отворена власт</w:t>
      </w:r>
      <w:r w:rsidRPr="00D27F51">
        <w:rPr>
          <w:rFonts w:ascii="StobiSerif Regular" w:hAnsi="StobiSerif Regular"/>
          <w:lang w:val="mk-MK"/>
        </w:rPr>
        <w:t xml:space="preserve"> (</w:t>
      </w:r>
      <w:r w:rsidR="004F1A49" w:rsidRPr="008F2D3E">
        <w:rPr>
          <w:rFonts w:ascii="StobiSerif Regular" w:hAnsi="StobiSerif Regular"/>
          <w:lang w:val="mk-MK"/>
        </w:rPr>
        <w:t>Мрежа за ПОВ</w:t>
      </w:r>
      <w:r w:rsidRPr="00D27F51">
        <w:rPr>
          <w:rFonts w:ascii="StobiSerif Regular" w:hAnsi="StobiSerif Regular"/>
          <w:lang w:val="mk-MK"/>
        </w:rPr>
        <w:t>). Основна</w:t>
      </w:r>
      <w:r w:rsidRPr="008F2D3E">
        <w:rPr>
          <w:rFonts w:ascii="StobiSerif Regular" w:hAnsi="StobiSerif Regular"/>
          <w:lang w:val="mk-MK"/>
        </w:rPr>
        <w:t xml:space="preserve"> </w:t>
      </w:r>
      <w:r w:rsidRPr="00D27F51">
        <w:rPr>
          <w:rFonts w:ascii="StobiSerif Regular" w:hAnsi="StobiSerif Regular"/>
          <w:lang w:val="mk-MK"/>
        </w:rPr>
        <w:t>цел на Мрежата</w:t>
      </w:r>
      <w:r w:rsidR="004F1A49" w:rsidRPr="008F2D3E">
        <w:rPr>
          <w:rFonts w:ascii="StobiSerif Regular" w:hAnsi="StobiSerif Regular"/>
          <w:lang w:val="mk-MK"/>
        </w:rPr>
        <w:t xml:space="preserve"> за ПОВ</w:t>
      </w:r>
      <w:r w:rsidRPr="00D27F51">
        <w:rPr>
          <w:rFonts w:ascii="StobiSerif Regular" w:hAnsi="StobiSerif Regular"/>
          <w:lang w:val="mk-MK"/>
        </w:rPr>
        <w:t xml:space="preserve"> е да го координира и зајакне гласот на граѓанските организации кои се залагаат за партиципативност, отвореност и отчетност на властите. Мрежата</w:t>
      </w:r>
      <w:r w:rsidR="004F1A49" w:rsidRPr="008F2D3E">
        <w:rPr>
          <w:rFonts w:ascii="StobiSerif Regular" w:hAnsi="StobiSerif Regular"/>
          <w:lang w:val="mk-MK"/>
        </w:rPr>
        <w:t xml:space="preserve"> за ПОВ</w:t>
      </w:r>
      <w:r w:rsidRPr="00D27F51">
        <w:rPr>
          <w:rFonts w:ascii="StobiSerif Regular" w:hAnsi="StobiSerif Regular"/>
          <w:lang w:val="mk-MK"/>
        </w:rPr>
        <w:t xml:space="preserve"> се залага за иницирање, поттикнување, поддршка, спроведување и мониторинг на процесот на </w:t>
      </w:r>
      <w:r w:rsidR="00D00AC1" w:rsidRPr="008F2D3E">
        <w:rPr>
          <w:rFonts w:ascii="StobiSerif Regular" w:hAnsi="StobiSerif Regular"/>
          <w:lang w:val="mk-MK"/>
        </w:rPr>
        <w:t>ПОВ</w:t>
      </w:r>
      <w:r w:rsidRPr="00D27F51">
        <w:rPr>
          <w:rFonts w:ascii="StobiSerif Regular" w:hAnsi="StobiSerif Regular"/>
          <w:lang w:val="mk-MK"/>
        </w:rPr>
        <w:t xml:space="preserve"> и за поттикнување на властите и другите институции за зголемување на нивната транспарентност, отчетност и отвореност за учество (партиципативност).</w:t>
      </w:r>
    </w:p>
    <w:p w14:paraId="42F86AD3" w14:textId="681AE2D6" w:rsidR="008521FB" w:rsidRPr="008F2D3E" w:rsidRDefault="00261257" w:rsidP="00261257">
      <w:pPr>
        <w:pStyle w:val="NormalWeb"/>
        <w:shd w:val="clear" w:color="auto" w:fill="FFFFFF"/>
        <w:rPr>
          <w:rFonts w:ascii="StobiSerif Regular" w:hAnsi="StobiSerif Regular"/>
          <w:lang w:val="mk-MK"/>
        </w:rPr>
      </w:pPr>
      <w:r w:rsidRPr="00D27F51">
        <w:rPr>
          <w:rFonts w:ascii="StobiSerif Regular" w:hAnsi="StobiSerif Regular"/>
          <w:lang w:val="mk-MK"/>
        </w:rPr>
        <w:t xml:space="preserve">Мрежата </w:t>
      </w:r>
      <w:r w:rsidR="004F1A49" w:rsidRPr="008F2D3E">
        <w:rPr>
          <w:rFonts w:ascii="StobiSerif Regular" w:hAnsi="StobiSerif Regular"/>
          <w:lang w:val="mk-MK"/>
        </w:rPr>
        <w:t>за ПОВ е дел од</w:t>
      </w:r>
      <w:r w:rsidRPr="009A13B6">
        <w:rPr>
          <w:rFonts w:ascii="StobiSerif Regular" w:hAnsi="StobiSerif Regular"/>
          <w:lang w:val="mk-MK"/>
        </w:rPr>
        <w:t xml:space="preserve"> воспостав</w:t>
      </w:r>
      <w:r w:rsidR="004F1A49" w:rsidRPr="008F2D3E">
        <w:rPr>
          <w:rFonts w:ascii="StobiSerif Regular" w:hAnsi="StobiSerif Regular"/>
          <w:lang w:val="mk-MK"/>
        </w:rPr>
        <w:t>ената</w:t>
      </w:r>
      <w:r w:rsidRPr="009A13B6">
        <w:rPr>
          <w:rFonts w:ascii="StobiSerif Regular" w:hAnsi="StobiSerif Regular"/>
          <w:lang w:val="mk-MK"/>
        </w:rPr>
        <w:t xml:space="preserve"> нова структура за координација на процесот на </w:t>
      </w:r>
      <w:r w:rsidR="00D00AC1" w:rsidRPr="008F2D3E">
        <w:rPr>
          <w:rFonts w:ascii="StobiSerif Regular" w:hAnsi="StobiSerif Regular"/>
          <w:lang w:val="mk-MK"/>
        </w:rPr>
        <w:t>ПОВ</w:t>
      </w:r>
      <w:r w:rsidRPr="009A13B6">
        <w:rPr>
          <w:rFonts w:ascii="StobiSerif Regular" w:hAnsi="StobiSerif Regular"/>
          <w:lang w:val="mk-MK"/>
        </w:rPr>
        <w:t xml:space="preserve"> во Северна Македонија соодветно на меѓународното искуство, со цел подобрување на комуникацијата на сите вклучени страни и зајакнување на мониторингот и евалуацијата на активностите.</w:t>
      </w:r>
      <w:r w:rsidR="004F1A49" w:rsidRPr="008F2D3E">
        <w:rPr>
          <w:rFonts w:ascii="StobiSerif Regular" w:hAnsi="StobiSerif Regular"/>
          <w:lang w:val="mk-MK"/>
        </w:rPr>
        <w:t xml:space="preserve"> </w:t>
      </w:r>
    </w:p>
    <w:p w14:paraId="53007CFD" w14:textId="077D4B66" w:rsidR="00D30017" w:rsidRPr="008F2D3E" w:rsidRDefault="00261257" w:rsidP="004F1A49">
      <w:pPr>
        <w:pStyle w:val="NormalWeb"/>
        <w:shd w:val="clear" w:color="auto" w:fill="FFFFFF"/>
        <w:rPr>
          <w:rFonts w:ascii="StobiSerif Regular" w:hAnsi="StobiSerif Regular"/>
          <w:lang w:val="mk-MK"/>
        </w:rPr>
      </w:pPr>
      <w:r w:rsidRPr="009A13B6">
        <w:rPr>
          <w:rFonts w:ascii="StobiSerif Regular" w:hAnsi="StobiSerif Regular"/>
          <w:b/>
          <w:lang w:val="mk-MK"/>
        </w:rPr>
        <w:t xml:space="preserve">Зошто Мрежа на граѓански организации и која </w:t>
      </w:r>
      <w:r w:rsidR="004F1A49" w:rsidRPr="008F2D3E">
        <w:rPr>
          <w:rFonts w:ascii="StobiSerif Regular" w:hAnsi="StobiSerif Regular"/>
          <w:b/>
          <w:lang w:val="mk-MK"/>
        </w:rPr>
        <w:t>е</w:t>
      </w:r>
      <w:r w:rsidRPr="009A13B6">
        <w:rPr>
          <w:rFonts w:ascii="StobiSerif Regular" w:hAnsi="StobiSerif Regular"/>
          <w:b/>
          <w:lang w:val="mk-MK"/>
        </w:rPr>
        <w:t xml:space="preserve"> нејзината улога?</w:t>
      </w:r>
      <w:r w:rsidRPr="009A13B6">
        <w:rPr>
          <w:rFonts w:ascii="StobiSerif Regular" w:hAnsi="StobiSerif Regular"/>
          <w:lang w:val="mk-MK"/>
        </w:rPr>
        <w:t xml:space="preserve"> Мрежата </w:t>
      </w:r>
      <w:r w:rsidR="004F1A49" w:rsidRPr="008F2D3E">
        <w:rPr>
          <w:rFonts w:ascii="StobiSerif Regular" w:hAnsi="StobiSerif Regular"/>
          <w:lang w:val="mk-MK"/>
        </w:rPr>
        <w:t>з</w:t>
      </w:r>
      <w:r w:rsidRPr="009A13B6">
        <w:rPr>
          <w:rFonts w:ascii="StobiSerif Regular" w:hAnsi="StobiSerif Regular"/>
          <w:lang w:val="mk-MK"/>
        </w:rPr>
        <w:t xml:space="preserve">а </w:t>
      </w:r>
      <w:r w:rsidR="004F1A49" w:rsidRPr="008F2D3E">
        <w:rPr>
          <w:rFonts w:ascii="StobiSerif Regular" w:hAnsi="StobiSerif Regular"/>
          <w:lang w:val="mk-MK"/>
        </w:rPr>
        <w:t xml:space="preserve">ПОВ за </w:t>
      </w:r>
      <w:bookmarkStart w:id="1" w:name="_Hlk137109019"/>
      <w:r w:rsidR="004F1A49" w:rsidRPr="008F2D3E">
        <w:rPr>
          <w:rFonts w:ascii="StobiSerif Regular" w:hAnsi="StobiSerif Regular"/>
          <w:lang w:val="mk-MK"/>
        </w:rPr>
        <w:t xml:space="preserve">прв пат </w:t>
      </w:r>
      <w:r w:rsidRPr="009A13B6">
        <w:rPr>
          <w:rFonts w:ascii="StobiSerif Regular" w:hAnsi="StobiSerif Regular"/>
          <w:lang w:val="mk-MK"/>
        </w:rPr>
        <w:t>се формира</w:t>
      </w:r>
      <w:r w:rsidR="004F1A49" w:rsidRPr="008F2D3E">
        <w:rPr>
          <w:rFonts w:ascii="StobiSerif Regular" w:hAnsi="StobiSerif Regular"/>
          <w:lang w:val="mk-MK"/>
        </w:rPr>
        <w:t>ше</w:t>
      </w:r>
      <w:r w:rsidRPr="009A13B6">
        <w:rPr>
          <w:rFonts w:ascii="StobiSerif Regular" w:hAnsi="StobiSerif Regular"/>
          <w:lang w:val="mk-MK"/>
        </w:rPr>
        <w:t xml:space="preserve"> во пресрет на подготовката на </w:t>
      </w:r>
      <w:r w:rsidR="00F20C41">
        <w:rPr>
          <w:rFonts w:ascii="StobiSerif Regular" w:hAnsi="StobiSerif Regular"/>
          <w:lang w:val="mk-MK"/>
        </w:rPr>
        <w:t>четвртиот</w:t>
      </w:r>
      <w:r w:rsidRPr="009A13B6">
        <w:rPr>
          <w:rFonts w:ascii="StobiSerif Regular" w:hAnsi="StobiSerif Regular"/>
          <w:lang w:val="mk-MK"/>
        </w:rPr>
        <w:t xml:space="preserve"> национален акциски план</w:t>
      </w:r>
      <w:bookmarkEnd w:id="1"/>
      <w:r w:rsidRPr="009A13B6">
        <w:rPr>
          <w:rFonts w:ascii="StobiSerif Regular" w:hAnsi="StobiSerif Regular"/>
          <w:lang w:val="mk-MK"/>
        </w:rPr>
        <w:t xml:space="preserve">, со цел поорганизирано делување и влијание на граѓанските организации на неговото креирање, како и поттикнување и мониторинг на имплементацијата на постојниот и </w:t>
      </w:r>
      <w:r w:rsidRPr="008F2D3E">
        <w:rPr>
          <w:rFonts w:ascii="StobiSerif Regular" w:hAnsi="StobiSerif Regular"/>
          <w:lang w:val="mk-MK"/>
        </w:rPr>
        <w:t xml:space="preserve">на </w:t>
      </w:r>
      <w:r w:rsidRPr="009A13B6">
        <w:rPr>
          <w:rFonts w:ascii="StobiSerif Regular" w:hAnsi="StobiSerif Regular"/>
          <w:lang w:val="mk-MK"/>
        </w:rPr>
        <w:t xml:space="preserve">идните акциски планови. Улогата на мрежата е да го мобилизира и координира застапувањето на граѓанското општество за прашањата на </w:t>
      </w:r>
      <w:r w:rsidR="00D30017" w:rsidRPr="008F2D3E">
        <w:rPr>
          <w:rFonts w:ascii="StobiSerif Regular" w:hAnsi="StobiSerif Regular"/>
          <w:lang w:val="mk-MK"/>
        </w:rPr>
        <w:t>ПОВ</w:t>
      </w:r>
      <w:r w:rsidRPr="009A13B6">
        <w:rPr>
          <w:rFonts w:ascii="StobiSerif Regular" w:hAnsi="StobiSerif Regular"/>
          <w:lang w:val="mk-MK"/>
        </w:rPr>
        <w:t>.</w:t>
      </w:r>
      <w:r w:rsidR="004F1A49" w:rsidRPr="008F2D3E">
        <w:rPr>
          <w:rFonts w:ascii="StobiSerif Regular" w:hAnsi="StobiSerif Regular"/>
          <w:lang w:val="mk-MK"/>
        </w:rPr>
        <w:t xml:space="preserve"> </w:t>
      </w:r>
      <w:r w:rsidR="00D30017" w:rsidRPr="008F2D3E">
        <w:rPr>
          <w:rFonts w:ascii="StobiSerif Regular" w:hAnsi="StobiSerif Regular"/>
          <w:lang w:val="mk-MK"/>
        </w:rPr>
        <w:t>Мрежата за ПОВ треба да ја поттикне и зголеми посветеноста на учесниците за развој на НАП преку процес кој ги вклучува сите засегнати страни, со активна вклученост на граѓаните и граѓанското општество.</w:t>
      </w:r>
    </w:p>
    <w:p w14:paraId="79E45C66" w14:textId="5B40204C" w:rsidR="00261257" w:rsidRPr="008F2D3E" w:rsidRDefault="00261257" w:rsidP="00261257">
      <w:pPr>
        <w:shd w:val="clear" w:color="auto" w:fill="DEEAF6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2.</w:t>
      </w:r>
      <w:r w:rsidR="00D30017" w:rsidRPr="008F2D3E">
        <w:rPr>
          <w:rFonts w:ascii="StobiSerif Regular" w:hAnsi="StobiSerif Regular"/>
          <w:b/>
        </w:rPr>
        <w:t xml:space="preserve"> </w:t>
      </w:r>
      <w:r w:rsidRPr="008F2D3E">
        <w:rPr>
          <w:rFonts w:ascii="StobiSerif Regular" w:hAnsi="StobiSerif Regular"/>
          <w:b/>
        </w:rPr>
        <w:t>СОВЕТ ЗА КООРДИНАЦИЈА И СЛЕДЕЊЕ НА ПРОЦЕСОТ НА ПАРТНЕРСТВО</w:t>
      </w:r>
      <w:r w:rsidR="00D30017" w:rsidRPr="008F2D3E">
        <w:rPr>
          <w:rFonts w:ascii="StobiSerif Regular" w:hAnsi="StobiSerif Regular"/>
          <w:b/>
        </w:rPr>
        <w:t xml:space="preserve"> ЗА ОТВОРЕНА ВЛАСТ</w:t>
      </w:r>
      <w:r w:rsidRPr="008F2D3E">
        <w:rPr>
          <w:rFonts w:ascii="StobiSerif Regular" w:hAnsi="StobiSerif Regular"/>
          <w:b/>
        </w:rPr>
        <w:t xml:space="preserve"> </w:t>
      </w:r>
    </w:p>
    <w:p w14:paraId="18B0480A" w14:textId="66590157" w:rsidR="00261257" w:rsidRPr="008F2D3E" w:rsidRDefault="00261257" w:rsidP="00261257">
      <w:pPr>
        <w:shd w:val="clear" w:color="auto" w:fill="FFFFFF"/>
        <w:spacing w:before="100" w:beforeAutospacing="1" w:after="100" w:afterAutospacing="1"/>
        <w:rPr>
          <w:rFonts w:ascii="StobiSerif Regular" w:hAnsi="StobiSerif Regular" w:cs="Arial"/>
        </w:rPr>
      </w:pPr>
      <w:r w:rsidRPr="008F2D3E">
        <w:rPr>
          <w:rFonts w:ascii="StobiSerif Regular" w:hAnsi="StobiSerif Regular" w:cs="Arial"/>
        </w:rPr>
        <w:t xml:space="preserve">Советот </w:t>
      </w:r>
      <w:r w:rsidR="00D30017" w:rsidRPr="008F2D3E">
        <w:rPr>
          <w:rFonts w:ascii="StobiSerif Regular" w:hAnsi="StobiSerif Regular" w:cs="Arial"/>
        </w:rPr>
        <w:t>за координација и следење на процесот на Партнерство</w:t>
      </w:r>
      <w:r w:rsidR="00446410">
        <w:rPr>
          <w:rFonts w:ascii="StobiSerif Regular" w:hAnsi="StobiSerif Regular" w:cs="Arial"/>
        </w:rPr>
        <w:t>то</w:t>
      </w:r>
      <w:r w:rsidR="00D30017" w:rsidRPr="008F2D3E">
        <w:rPr>
          <w:rFonts w:ascii="StobiSerif Regular" w:hAnsi="StobiSerif Regular" w:cs="Arial"/>
        </w:rPr>
        <w:t xml:space="preserve"> за отворена власт (Совет за ПОВ) </w:t>
      </w:r>
      <w:r w:rsidRPr="008F2D3E">
        <w:rPr>
          <w:rFonts w:ascii="StobiSerif Regular" w:hAnsi="StobiSerif Regular" w:cs="Arial"/>
        </w:rPr>
        <w:t>има значајна улога и на структуриран начин го максимизира учеството и соработката помеѓу институциите и граѓанското општество, преку вклучување релевантни партнери во дискусијата и овозможување да се слушнат гласовите на сите.</w:t>
      </w:r>
    </w:p>
    <w:p w14:paraId="3DC85557" w14:textId="67861D14" w:rsidR="00261257" w:rsidRPr="008F2D3E" w:rsidRDefault="00261257" w:rsidP="00261257">
      <w:pPr>
        <w:shd w:val="clear" w:color="auto" w:fill="FFFFFF"/>
        <w:spacing w:before="100" w:beforeAutospacing="1" w:after="100" w:afterAutospacing="1"/>
        <w:rPr>
          <w:rFonts w:ascii="StobiSerif Regular" w:hAnsi="StobiSerif Regular" w:cs="Arial"/>
        </w:rPr>
      </w:pPr>
      <w:r w:rsidRPr="008F2D3E">
        <w:rPr>
          <w:rFonts w:ascii="StobiSerif Regular" w:hAnsi="StobiSerif Regular" w:cs="Arial"/>
        </w:rPr>
        <w:lastRenderedPageBreak/>
        <w:t xml:space="preserve">Советот </w:t>
      </w:r>
      <w:r w:rsidR="00D30017" w:rsidRPr="008F2D3E">
        <w:rPr>
          <w:rFonts w:ascii="StobiSerif Regular" w:hAnsi="StobiSerif Regular" w:cs="Arial"/>
        </w:rPr>
        <w:t xml:space="preserve">за ПОВ </w:t>
      </w:r>
      <w:r w:rsidRPr="008F2D3E">
        <w:rPr>
          <w:rFonts w:ascii="StobiSerif Regular" w:hAnsi="StobiSerif Regular" w:cs="Arial"/>
        </w:rPr>
        <w:t xml:space="preserve">има значајна советодавна и одлучувачка улога во сите фази на процесот на </w:t>
      </w:r>
      <w:r w:rsidR="00D30017" w:rsidRPr="008F2D3E">
        <w:rPr>
          <w:rFonts w:ascii="StobiSerif Regular" w:hAnsi="StobiSerif Regular" w:cs="Arial"/>
        </w:rPr>
        <w:t>ПОВ</w:t>
      </w:r>
      <w:r w:rsidRPr="008F2D3E">
        <w:rPr>
          <w:rFonts w:ascii="StobiSerif Regular" w:hAnsi="StobiSerif Regular" w:cs="Arial"/>
        </w:rPr>
        <w:t xml:space="preserve"> низ циклусот на планирање, во развојот на </w:t>
      </w:r>
      <w:r w:rsidR="00D30017" w:rsidRPr="008F2D3E">
        <w:rPr>
          <w:rFonts w:ascii="StobiSerif Regular" w:hAnsi="StobiSerif Regular" w:cs="Arial"/>
        </w:rPr>
        <w:t>Н</w:t>
      </w:r>
      <w:r w:rsidRPr="008F2D3E">
        <w:rPr>
          <w:rFonts w:ascii="StobiSerif Regular" w:hAnsi="StobiSerif Regular" w:cs="Arial"/>
        </w:rPr>
        <w:t xml:space="preserve">АП и во спроведувањето, следењето и известувањето за </w:t>
      </w:r>
      <w:r w:rsidR="00D30017" w:rsidRPr="008F2D3E">
        <w:rPr>
          <w:rFonts w:ascii="StobiSerif Regular" w:hAnsi="StobiSerif Regular" w:cs="Arial"/>
        </w:rPr>
        <w:t>Н</w:t>
      </w:r>
      <w:r w:rsidRPr="008F2D3E">
        <w:rPr>
          <w:rFonts w:ascii="StobiSerif Regular" w:hAnsi="StobiSerif Regular" w:cs="Arial"/>
        </w:rPr>
        <w:t xml:space="preserve">АП. </w:t>
      </w:r>
      <w:r w:rsidR="00993800" w:rsidRPr="008F2D3E">
        <w:rPr>
          <w:rFonts w:ascii="StobiSerif Regular" w:hAnsi="StobiSerif Regular" w:cs="Arial"/>
        </w:rPr>
        <w:t>Советот за ПОВ има за</w:t>
      </w:r>
      <w:r w:rsidRPr="008F2D3E">
        <w:rPr>
          <w:rFonts w:ascii="StobiSerif Regular" w:hAnsi="StobiSerif Regular" w:cs="Arial"/>
        </w:rPr>
        <w:t xml:space="preserve"> цел да </w:t>
      </w:r>
      <w:r w:rsidR="00993800" w:rsidRPr="008F2D3E">
        <w:rPr>
          <w:rFonts w:ascii="StobiSerif Regular" w:hAnsi="StobiSerif Regular" w:cs="Arial"/>
        </w:rPr>
        <w:t>ја</w:t>
      </w:r>
      <w:r w:rsidRPr="008F2D3E">
        <w:rPr>
          <w:rFonts w:ascii="StobiSerif Regular" w:hAnsi="StobiSerif Regular" w:cs="Arial"/>
        </w:rPr>
        <w:t xml:space="preserve"> поттикне транспарентноста и отвореноста на работата на органите на државна управа и учеството на граѓанското општество во спроведувањето и следењето на иницијативата </w:t>
      </w:r>
      <w:r w:rsidR="00993800" w:rsidRPr="008F2D3E">
        <w:rPr>
          <w:rFonts w:ascii="StobiSerif Regular" w:hAnsi="StobiSerif Regular" w:cs="Arial"/>
        </w:rPr>
        <w:t>ПОВ</w:t>
      </w:r>
      <w:r w:rsidRPr="008F2D3E">
        <w:rPr>
          <w:rFonts w:ascii="StobiSerif Regular" w:hAnsi="StobiSerif Regular" w:cs="Arial"/>
        </w:rPr>
        <w:t xml:space="preserve"> во Република Северна Македонија, да обезбеди меѓу секторска соработка и да воспостав</w:t>
      </w:r>
      <w:r w:rsidR="00993800" w:rsidRPr="008F2D3E">
        <w:rPr>
          <w:rFonts w:ascii="StobiSerif Regular" w:hAnsi="StobiSerif Regular" w:cs="Arial"/>
        </w:rPr>
        <w:t>и</w:t>
      </w:r>
      <w:r w:rsidRPr="008F2D3E">
        <w:rPr>
          <w:rFonts w:ascii="StobiSerif Regular" w:hAnsi="StobiSerif Regular" w:cs="Arial"/>
        </w:rPr>
        <w:t xml:space="preserve"> јасни, структурирани и трајни механизми за постојан дијалог меѓу властите и граѓанското општество; да </w:t>
      </w:r>
      <w:r w:rsidR="00993800" w:rsidRPr="008F2D3E">
        <w:rPr>
          <w:rFonts w:ascii="StobiSerif Regular" w:hAnsi="StobiSerif Regular" w:cs="Arial"/>
        </w:rPr>
        <w:t>го</w:t>
      </w:r>
      <w:r w:rsidRPr="008F2D3E">
        <w:rPr>
          <w:rFonts w:ascii="StobiSerif Regular" w:hAnsi="StobiSerif Regular" w:cs="Arial"/>
        </w:rPr>
        <w:t xml:space="preserve"> зголеми учеството на граѓанското општество во процесите на </w:t>
      </w:r>
      <w:r w:rsidR="00993800" w:rsidRPr="008F2D3E">
        <w:rPr>
          <w:rFonts w:ascii="StobiSerif Regular" w:hAnsi="StobiSerif Regular" w:cs="Arial"/>
        </w:rPr>
        <w:t>ПОВ</w:t>
      </w:r>
      <w:r w:rsidRPr="008F2D3E">
        <w:rPr>
          <w:rFonts w:ascii="StobiSerif Regular" w:hAnsi="StobiSerif Regular" w:cs="Arial"/>
        </w:rPr>
        <w:t xml:space="preserve"> во подготовката на акциските планови </w:t>
      </w:r>
      <w:r w:rsidR="00993800" w:rsidRPr="008F2D3E">
        <w:rPr>
          <w:rFonts w:ascii="StobiSerif Regular" w:hAnsi="StobiSerif Regular" w:cs="Arial"/>
        </w:rPr>
        <w:t>како</w:t>
      </w:r>
      <w:r w:rsidRPr="008F2D3E">
        <w:rPr>
          <w:rFonts w:ascii="StobiSerif Regular" w:hAnsi="StobiSerif Regular" w:cs="Arial"/>
        </w:rPr>
        <w:t xml:space="preserve"> и за поддршка, поттикнување и следење на спроведување на тековниот акциски план. </w:t>
      </w:r>
    </w:p>
    <w:p w14:paraId="47F158BC" w14:textId="1F96706B" w:rsidR="008D1B47" w:rsidRDefault="00993800" w:rsidP="00261257">
      <w:pPr>
        <w:shd w:val="clear" w:color="auto" w:fill="FFFFFF"/>
        <w:spacing w:before="100" w:beforeAutospacing="1" w:after="100" w:afterAutospacing="1"/>
        <w:rPr>
          <w:rFonts w:ascii="StobiSerif Regular" w:hAnsi="StobiSerif Regular" w:cs="Arial"/>
        </w:rPr>
      </w:pPr>
      <w:r w:rsidRPr="008F2D3E">
        <w:rPr>
          <w:rFonts w:ascii="StobiSerif Regular" w:hAnsi="StobiSerif Regular" w:cs="Arial"/>
        </w:rPr>
        <w:t xml:space="preserve">Советот за ПОВ за прв пат се формираше во пресрет на подготовката на </w:t>
      </w:r>
      <w:r w:rsidR="00F20C41">
        <w:rPr>
          <w:rFonts w:ascii="StobiSerif Regular" w:hAnsi="StobiSerif Regular" w:cs="Arial"/>
        </w:rPr>
        <w:t>четвртиот</w:t>
      </w:r>
      <w:r w:rsidRPr="008F2D3E">
        <w:rPr>
          <w:rFonts w:ascii="StobiSerif Regular" w:hAnsi="StobiSerif Regular" w:cs="Arial"/>
        </w:rPr>
        <w:t xml:space="preserve"> национален акциски план како дел од воспоставената нова структура за координација на процесот на ПОВ во Северна Македонија соодветно на меѓународното искуство. </w:t>
      </w:r>
      <w:r w:rsidR="00261257" w:rsidRPr="008F2D3E">
        <w:rPr>
          <w:rFonts w:ascii="StobiSerif Regular" w:hAnsi="StobiSerif Regular" w:cs="Arial"/>
        </w:rPr>
        <w:t xml:space="preserve">Советот е составен </w:t>
      </w:r>
      <w:r w:rsidR="008D1B47" w:rsidRPr="008F2D3E">
        <w:rPr>
          <w:rFonts w:ascii="StobiSerif Regular" w:hAnsi="StobiSerif Regular" w:cs="Arial"/>
        </w:rPr>
        <w:t xml:space="preserve">од </w:t>
      </w:r>
      <w:r w:rsidR="00261257" w:rsidRPr="008F2D3E">
        <w:rPr>
          <w:rFonts w:ascii="StobiSerif Regular" w:hAnsi="StobiSerif Regular" w:cs="Arial"/>
        </w:rPr>
        <w:t xml:space="preserve">еднаков број членови од институциите и од граѓанското општество, и е управуван од еден претставник од органите на државната управа и еден од избраните претставници од граѓанските организации (двајца ко-претседатели), што </w:t>
      </w:r>
      <w:r w:rsidR="008D1B47" w:rsidRPr="008F2D3E">
        <w:rPr>
          <w:rFonts w:ascii="StobiSerif Regular" w:hAnsi="StobiSerif Regular" w:cs="Arial"/>
        </w:rPr>
        <w:t>претставува</w:t>
      </w:r>
      <w:r w:rsidR="00261257" w:rsidRPr="008F2D3E">
        <w:rPr>
          <w:rFonts w:ascii="StobiSerif Regular" w:hAnsi="StobiSerif Regular" w:cs="Arial"/>
        </w:rPr>
        <w:t xml:space="preserve"> прв ваков модел на партнерство и еднаквост во одлучувањето во нашата држава. </w:t>
      </w:r>
    </w:p>
    <w:p w14:paraId="7C64C388" w14:textId="1CAF2760" w:rsidR="00261257" w:rsidRPr="008F2D3E" w:rsidRDefault="008D1B47" w:rsidP="008D1B47">
      <w:pPr>
        <w:shd w:val="clear" w:color="auto" w:fill="DEEAF6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 xml:space="preserve">WWW.OVP.GOV.MK - </w:t>
      </w:r>
      <w:r w:rsidR="00261257" w:rsidRPr="008F2D3E">
        <w:rPr>
          <w:rFonts w:ascii="StobiSerif Regular" w:hAnsi="StobiSerif Regular"/>
          <w:b/>
        </w:rPr>
        <w:t xml:space="preserve">АЛАТКА ЗА СПРОВЕДУВАЊЕ НА ОНЛАЈН КОНСУЛТАЦИИ ЗА </w:t>
      </w:r>
      <w:r w:rsidRPr="008F2D3E">
        <w:rPr>
          <w:rFonts w:ascii="StobiSerif Regular" w:hAnsi="StobiSerif Regular"/>
          <w:b/>
        </w:rPr>
        <w:t>ПАРТНЕРСТВО</w:t>
      </w:r>
      <w:r w:rsidR="00B2449E">
        <w:rPr>
          <w:rFonts w:ascii="StobiSerif Regular" w:hAnsi="StobiSerif Regular"/>
          <w:b/>
        </w:rPr>
        <w:t>ТО</w:t>
      </w:r>
      <w:r w:rsidRPr="008F2D3E">
        <w:rPr>
          <w:rFonts w:ascii="StobiSerif Regular" w:hAnsi="StobiSerif Regular"/>
          <w:b/>
        </w:rPr>
        <w:t xml:space="preserve"> ЗА ОТВОРЕНА ВЛАСТ</w:t>
      </w:r>
      <w:r w:rsidRPr="008F2D3E">
        <w:rPr>
          <w:rStyle w:val="FootnoteReference"/>
          <w:rFonts w:ascii="StobiSerif Regular" w:hAnsi="StobiSerif Regular"/>
          <w:b/>
        </w:rPr>
        <w:footnoteReference w:id="4"/>
      </w:r>
      <w:r w:rsidR="00261257" w:rsidRPr="008F2D3E">
        <w:rPr>
          <w:rFonts w:ascii="StobiSerif Regular" w:hAnsi="StobiSerif Regular"/>
          <w:b/>
        </w:rPr>
        <w:t xml:space="preserve">  </w:t>
      </w:r>
    </w:p>
    <w:p w14:paraId="401A4622" w14:textId="38ED7AB5" w:rsidR="008D1B47" w:rsidRPr="008F2D3E" w:rsidRDefault="008D1B47" w:rsidP="002B4800">
      <w:pPr>
        <w:shd w:val="clear" w:color="auto" w:fill="FFFFFF"/>
        <w:spacing w:before="240" w:after="100" w:afterAutospacing="1"/>
        <w:rPr>
          <w:rFonts w:ascii="StobiSerif Regular" w:hAnsi="StobiSerif Regular"/>
        </w:rPr>
      </w:pPr>
      <w:r w:rsidRPr="008F2D3E">
        <w:rPr>
          <w:rFonts w:ascii="StobiSerif Regular" w:hAnsi="StobiSerif Regular" w:cs="Arial"/>
        </w:rPr>
        <w:t>Порталот за Партнерство</w:t>
      </w:r>
      <w:r w:rsidR="005726B2">
        <w:rPr>
          <w:rFonts w:ascii="StobiSerif Regular" w:hAnsi="StobiSerif Regular" w:cs="Arial"/>
        </w:rPr>
        <w:t>то</w:t>
      </w:r>
      <w:r w:rsidRPr="008F2D3E">
        <w:rPr>
          <w:rFonts w:ascii="StobiSerif Regular" w:hAnsi="StobiSerif Regular" w:cs="Arial"/>
        </w:rPr>
        <w:t xml:space="preserve"> за отворена власт -</w:t>
      </w:r>
      <w:r w:rsidRPr="002B4800">
        <w:rPr>
          <w:rFonts w:ascii="StobiSerif Regular" w:hAnsi="StobiSerif Regular"/>
        </w:rPr>
        <w:t xml:space="preserve"> ovp.gov.mk</w:t>
      </w:r>
      <w:r w:rsidRPr="008F2D3E">
        <w:rPr>
          <w:rFonts w:ascii="StobiSerif Regular" w:hAnsi="StobiSerif Regular" w:cs="Arial"/>
        </w:rPr>
        <w:t xml:space="preserve"> (Портал за ПОВ) с</w:t>
      </w:r>
      <w:r w:rsidR="00261257" w:rsidRPr="008F2D3E">
        <w:rPr>
          <w:rFonts w:ascii="StobiSerif Regular" w:hAnsi="StobiSerif Regular" w:cs="Arial"/>
        </w:rPr>
        <w:t xml:space="preserve">е користи за информирање, консултации, следење и размена на знаења меѓу сите вклучени страни во </w:t>
      </w:r>
      <w:r w:rsidRPr="008F2D3E">
        <w:rPr>
          <w:rFonts w:ascii="StobiSerif Regular" w:hAnsi="StobiSerif Regular" w:cs="Arial"/>
        </w:rPr>
        <w:t>ПОВ</w:t>
      </w:r>
      <w:r w:rsidR="00261257" w:rsidRPr="008F2D3E">
        <w:rPr>
          <w:rFonts w:ascii="StobiSerif Regular" w:hAnsi="StobiSerif Regular" w:cs="Arial"/>
        </w:rPr>
        <w:t xml:space="preserve"> – институциите, граѓанските организации, граѓаните, Советот</w:t>
      </w:r>
      <w:r w:rsidRPr="008F2D3E">
        <w:rPr>
          <w:rFonts w:ascii="StobiSerif Regular" w:hAnsi="StobiSerif Regular" w:cs="Arial"/>
        </w:rPr>
        <w:t xml:space="preserve"> за ПОВ</w:t>
      </w:r>
      <w:r w:rsidR="00261257" w:rsidRPr="008F2D3E">
        <w:rPr>
          <w:rFonts w:ascii="StobiSerif Regular" w:hAnsi="StobiSerif Regular" w:cs="Arial"/>
        </w:rPr>
        <w:t>, Мрежата</w:t>
      </w:r>
      <w:r w:rsidRPr="008F2D3E">
        <w:rPr>
          <w:rFonts w:ascii="StobiSerif Regular" w:hAnsi="StobiSerif Regular" w:cs="Arial"/>
        </w:rPr>
        <w:t xml:space="preserve"> за ПОВ</w:t>
      </w:r>
      <w:r w:rsidR="00261257" w:rsidRPr="008F2D3E">
        <w:rPr>
          <w:rFonts w:ascii="StobiSerif Regular" w:hAnsi="StobiSerif Regular" w:cs="Arial"/>
        </w:rPr>
        <w:t>, а истовремено нуди интернет алатки за комуникација и координација во развивањето на нови</w:t>
      </w:r>
      <w:r w:rsidRPr="008F2D3E">
        <w:rPr>
          <w:rFonts w:ascii="StobiSerif Regular" w:hAnsi="StobiSerif Regular" w:cs="Arial"/>
        </w:rPr>
        <w:t>те</w:t>
      </w:r>
      <w:r w:rsidR="00261257" w:rsidRPr="008F2D3E">
        <w:rPr>
          <w:rFonts w:ascii="StobiSerif Regular" w:hAnsi="StobiSerif Regular" w:cs="Arial"/>
        </w:rPr>
        <w:t xml:space="preserve"> </w:t>
      </w:r>
      <w:r w:rsidRPr="008F2D3E">
        <w:rPr>
          <w:rFonts w:ascii="StobiSerif Regular" w:hAnsi="StobiSerif Regular" w:cs="Arial"/>
        </w:rPr>
        <w:t>Н</w:t>
      </w:r>
      <w:r w:rsidR="00261257" w:rsidRPr="008F2D3E">
        <w:rPr>
          <w:rFonts w:ascii="StobiSerif Regular" w:hAnsi="StobiSerif Regular" w:cs="Arial"/>
        </w:rPr>
        <w:t>АП.</w:t>
      </w:r>
      <w:r w:rsidRPr="008F2D3E">
        <w:rPr>
          <w:rFonts w:ascii="StobiSerif Regular" w:hAnsi="StobiSerif Regular"/>
        </w:rPr>
        <w:t xml:space="preserve"> </w:t>
      </w:r>
    </w:p>
    <w:p w14:paraId="2E296626" w14:textId="26F12B5A" w:rsidR="008D1B47" w:rsidRPr="008F2D3E" w:rsidRDefault="008D1B47" w:rsidP="008F2D3E">
      <w:pPr>
        <w:shd w:val="clear" w:color="auto" w:fill="FFFFFF"/>
        <w:spacing w:before="100" w:beforeAutospacing="1" w:after="100" w:afterAutospacing="1"/>
        <w:rPr>
          <w:rFonts w:ascii="StobiSerif Regular" w:hAnsi="StobiSerif Regular" w:cs="Arial"/>
        </w:rPr>
      </w:pPr>
      <w:r w:rsidRPr="008F2D3E">
        <w:rPr>
          <w:rFonts w:ascii="StobiSerif Regular" w:hAnsi="StobiSerif Regular"/>
        </w:rPr>
        <w:t xml:space="preserve">Порталот за ПОВ </w:t>
      </w:r>
      <w:r w:rsidRPr="008F2D3E">
        <w:rPr>
          <w:rFonts w:ascii="StobiSerif Regular" w:hAnsi="StobiSerif Regular" w:cs="Arial"/>
        </w:rPr>
        <w:t xml:space="preserve">преставува централна точка за консултација, мониторинг, вклучување, вмрежување и известување на сите засегнати и заинтересирани страни во процесот. Порталот служи како платформа за интеракција и размена на информации во четири сегменти: консултации за подготовка на Националниот </w:t>
      </w:r>
      <w:r w:rsidR="005726B2">
        <w:rPr>
          <w:rFonts w:ascii="StobiSerif Regular" w:hAnsi="StobiSerif Regular" w:cs="Arial"/>
        </w:rPr>
        <w:t>а</w:t>
      </w:r>
      <w:r w:rsidRPr="008F2D3E">
        <w:rPr>
          <w:rFonts w:ascii="StobiSerif Regular" w:hAnsi="StobiSerif Regular" w:cs="Arial"/>
        </w:rPr>
        <w:t xml:space="preserve">кциски </w:t>
      </w:r>
      <w:r w:rsidR="005726B2">
        <w:rPr>
          <w:rFonts w:ascii="StobiSerif Regular" w:hAnsi="StobiSerif Regular" w:cs="Arial"/>
        </w:rPr>
        <w:t>п</w:t>
      </w:r>
      <w:r w:rsidRPr="008F2D3E">
        <w:rPr>
          <w:rFonts w:ascii="StobiSerif Regular" w:hAnsi="StobiSerif Regular" w:cs="Arial"/>
        </w:rPr>
        <w:t xml:space="preserve">лан (НАП), следење на спроведувањето на НАП, како и за следење на работата на Советот за ПОВ и на Мрежата на </w:t>
      </w:r>
      <w:r w:rsidRPr="008F2D3E">
        <w:rPr>
          <w:rFonts w:ascii="StobiSerif Regular" w:hAnsi="StobiSerif Regular" w:cs="Arial"/>
        </w:rPr>
        <w:lastRenderedPageBreak/>
        <w:t>граѓански организации за ПОВ. Порталот нуди можност за одржување на онлајн виртуелни состаноци со разговори во живо</w:t>
      </w:r>
      <w:r w:rsidR="005726B2">
        <w:rPr>
          <w:rFonts w:ascii="StobiSerif Regular" w:hAnsi="StobiSerif Regular" w:cs="Arial"/>
        </w:rPr>
        <w:t xml:space="preserve"> </w:t>
      </w:r>
      <w:r w:rsidRPr="008F2D3E">
        <w:rPr>
          <w:rFonts w:ascii="StobiSerif Regular" w:hAnsi="StobiSerif Regular" w:cs="Arial"/>
        </w:rPr>
        <w:t xml:space="preserve">- live chat и видео поврзување на учесниците.  </w:t>
      </w:r>
    </w:p>
    <w:p w14:paraId="7506BE47" w14:textId="327E30F8" w:rsidR="00261257" w:rsidRPr="008F2D3E" w:rsidRDefault="00261257" w:rsidP="002B4800">
      <w:pPr>
        <w:shd w:val="clear" w:color="auto" w:fill="DEEAF6"/>
        <w:spacing w:after="240"/>
        <w:rPr>
          <w:rFonts w:ascii="StobiSerif Regular" w:hAnsi="StobiSerif Regular"/>
          <w:b/>
        </w:rPr>
      </w:pPr>
      <w:r w:rsidRPr="008F2D3E">
        <w:rPr>
          <w:rFonts w:ascii="StobiSerif Regular" w:hAnsi="StobiSerif Regular"/>
          <w:b/>
        </w:rPr>
        <w:t>ПРИМЕРИ ЗА ПРИДОБИВКИТЕ ОД ОВАА ИНИЦИЈАТИВА ВО ИЗМИНАТИТЕ ГОДИНИ</w:t>
      </w:r>
    </w:p>
    <w:p w14:paraId="12531B8F" w14:textId="77777777" w:rsidR="00261257" w:rsidRPr="008F2D3E" w:rsidRDefault="00261257" w:rsidP="002B4800">
      <w:pPr>
        <w:spacing w:after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Во Либерија, Владата ги учи и им помага на граѓаните да го заштитат својот имот и да ја осигураат својата егзистенција. </w:t>
      </w:r>
    </w:p>
    <w:p w14:paraId="5CBD8CBC" w14:textId="10E3E234" w:rsidR="005726B2" w:rsidRPr="008F2D3E" w:rsidRDefault="00261257" w:rsidP="002B4800">
      <w:pPr>
        <w:spacing w:after="240"/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>Во Монголија, преку унапредување на о</w:t>
      </w:r>
      <w:r w:rsidR="007C71E8">
        <w:rPr>
          <w:rFonts w:ascii="StobiSerif Regular" w:hAnsi="StobiSerif Regular"/>
        </w:rPr>
        <w:t>т</w:t>
      </w:r>
      <w:r w:rsidRPr="008F2D3E">
        <w:rPr>
          <w:rFonts w:ascii="StobiSerif Regular" w:hAnsi="StobiSerif Regular"/>
        </w:rPr>
        <w:t>ч</w:t>
      </w:r>
      <w:r w:rsidR="00E54AFF">
        <w:rPr>
          <w:rFonts w:ascii="StobiSerif Regular" w:hAnsi="StobiSerif Regular"/>
        </w:rPr>
        <w:t>е</w:t>
      </w:r>
      <w:r w:rsidRPr="008F2D3E">
        <w:rPr>
          <w:rFonts w:ascii="StobiSerif Regular" w:hAnsi="StobiSerif Regular"/>
        </w:rPr>
        <w:t xml:space="preserve">тноста на Владата се унапредуваат постигнувањата во областа на здравството и образованието. </w:t>
      </w:r>
    </w:p>
    <w:p w14:paraId="5CBFCC03" w14:textId="77777777" w:rsidR="00261257" w:rsidRDefault="00261257" w:rsidP="00261257">
      <w:pPr>
        <w:rPr>
          <w:rFonts w:ascii="StobiSerif Regular" w:hAnsi="StobiSerif Regular"/>
        </w:rPr>
      </w:pPr>
      <w:r w:rsidRPr="008F2D3E">
        <w:rPr>
          <w:rFonts w:ascii="StobiSerif Regular" w:hAnsi="StobiSerif Regular"/>
        </w:rPr>
        <w:t xml:space="preserve">Во Костарика, Владата работи со граѓаните за да ги идентификува и надмине негативните влијанија на политиките врз нив. </w:t>
      </w:r>
    </w:p>
    <w:p w14:paraId="145ECB6F" w14:textId="2D28431A" w:rsidR="00D12DFF" w:rsidRDefault="00D12DFF" w:rsidP="002B4800">
      <w:pPr>
        <w:spacing w:before="240" w:after="240"/>
        <w:rPr>
          <w:rFonts w:ascii="StobiSerif Regular" w:hAnsi="StobiSerif Regular"/>
          <w:b/>
          <w:bCs/>
        </w:rPr>
      </w:pPr>
      <w:r w:rsidRPr="000918B9">
        <w:rPr>
          <w:rFonts w:ascii="StobiSerif Regular" w:hAnsi="StobiSerif Regular"/>
          <w:b/>
          <w:bCs/>
        </w:rPr>
        <w:t>ПРИМЕРИ ЗА ПРИДОБИВКИТЕ ОД ИНИЦИЈАТИВАТА ЗА ПАРТНЕРСТВО</w:t>
      </w:r>
      <w:r w:rsidR="005726B2">
        <w:rPr>
          <w:rFonts w:ascii="StobiSerif Regular" w:hAnsi="StobiSerif Regular"/>
          <w:b/>
          <w:bCs/>
        </w:rPr>
        <w:t>ТО</w:t>
      </w:r>
      <w:r w:rsidRPr="000918B9">
        <w:rPr>
          <w:rFonts w:ascii="StobiSerif Regular" w:hAnsi="StobiSerif Regular"/>
          <w:b/>
          <w:bCs/>
        </w:rPr>
        <w:t xml:space="preserve"> ЗА ОТВОРЕНА ВЛАСТ ВО СЕВЕРНА МАКЕДОНИЈА</w:t>
      </w:r>
    </w:p>
    <w:p w14:paraId="13AF2D4E" w14:textId="649EA352" w:rsidR="00D12DFF" w:rsidRPr="000918B9" w:rsidRDefault="00D12DFF" w:rsidP="00D12DFF">
      <w:pPr>
        <w:numPr>
          <w:ilvl w:val="0"/>
          <w:numId w:val="2"/>
        </w:numPr>
        <w:rPr>
          <w:rFonts w:ascii="StobiSerif Regular" w:hAnsi="StobiSerif Regular"/>
        </w:rPr>
      </w:pPr>
      <w:r w:rsidRPr="000918B9">
        <w:rPr>
          <w:rFonts w:ascii="StobiSerif Regular" w:hAnsi="StobiSerif Regular"/>
          <w:b/>
          <w:bCs/>
        </w:rPr>
        <w:t>Фискална транспарентност:</w:t>
      </w:r>
      <w:r w:rsidRPr="000918B9">
        <w:rPr>
          <w:rFonts w:ascii="StobiSerif Regular" w:hAnsi="StobiSerif Regular"/>
        </w:rPr>
        <w:t xml:space="preserve"> Воведување на „Граѓански буџет“ и платформата </w:t>
      </w:r>
      <w:r w:rsidR="00155DAF">
        <w:rPr>
          <w:rFonts w:ascii="StobiSerif Regular" w:hAnsi="StobiSerif Regular"/>
        </w:rPr>
        <w:t>„</w:t>
      </w:r>
      <w:r w:rsidRPr="000918B9">
        <w:rPr>
          <w:rFonts w:ascii="StobiSerif Regular" w:hAnsi="StobiSerif Regular"/>
        </w:rPr>
        <w:t>Отворени финансии</w:t>
      </w:r>
      <w:r w:rsidR="00155DAF">
        <w:rPr>
          <w:rFonts w:ascii="StobiSerif Regular" w:hAnsi="StobiSerif Regular"/>
        </w:rPr>
        <w:t>“</w:t>
      </w:r>
      <w:r w:rsidRPr="000918B9">
        <w:rPr>
          <w:rFonts w:ascii="StobiSerif Regular" w:hAnsi="StobiSerif Regular"/>
        </w:rPr>
        <w:t xml:space="preserve">, со што граѓаните добија директен увид во трошењето на јавните средства и можност за подобра контрола врз буџетските расходи. </w:t>
      </w:r>
    </w:p>
    <w:p w14:paraId="6E8B7D13" w14:textId="77777777" w:rsidR="00D12DFF" w:rsidRPr="000918B9" w:rsidRDefault="00D12DFF" w:rsidP="00D12DFF">
      <w:pPr>
        <w:numPr>
          <w:ilvl w:val="0"/>
          <w:numId w:val="2"/>
        </w:numPr>
        <w:rPr>
          <w:rFonts w:ascii="StobiSerif Regular" w:hAnsi="StobiSerif Regular"/>
        </w:rPr>
      </w:pPr>
      <w:r w:rsidRPr="000918B9">
        <w:rPr>
          <w:rFonts w:ascii="StobiSerif Regular" w:hAnsi="StobiSerif Regular"/>
          <w:b/>
          <w:bCs/>
        </w:rPr>
        <w:t>Партиципативно креирање политики:</w:t>
      </w:r>
      <w:r w:rsidRPr="000918B9">
        <w:rPr>
          <w:rFonts w:ascii="StobiSerif Regular" w:hAnsi="StobiSerif Regular"/>
        </w:rPr>
        <w:t xml:space="preserve"> Унапредување на процесот на јавни консултации со воведување минимален рок од 20 дена за консултации на ЕНЕР и воспоставување функционален Совет за соработка со и развој на граѓанскиот сектор. </w:t>
      </w:r>
    </w:p>
    <w:p w14:paraId="78A0902D" w14:textId="1D0478F5" w:rsidR="002B4800" w:rsidRPr="002B4800" w:rsidRDefault="00D12DFF" w:rsidP="002B4800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t>Отворени податоци:</w:t>
      </w:r>
      <w:r w:rsidRPr="002B4800">
        <w:rPr>
          <w:rFonts w:ascii="StobiSerif Regular" w:hAnsi="StobiSerif Regular"/>
        </w:rPr>
        <w:t xml:space="preserve"> Развој на новиот портал за отворени податоци со над 6</w:t>
      </w:r>
      <w:r w:rsidR="002B4800">
        <w:rPr>
          <w:rFonts w:ascii="StobiSerif Regular" w:hAnsi="StobiSerif Regular"/>
        </w:rPr>
        <w:t>94</w:t>
      </w:r>
      <w:r w:rsidRPr="002B4800">
        <w:rPr>
          <w:rFonts w:ascii="StobiSerif Regular" w:hAnsi="StobiSerif Regular"/>
        </w:rPr>
        <w:t xml:space="preserve"> податочни сета од над </w:t>
      </w:r>
      <w:r w:rsidR="002B4800">
        <w:rPr>
          <w:rFonts w:ascii="StobiSerif Regular" w:hAnsi="StobiSerif Regular"/>
        </w:rPr>
        <w:t>75</w:t>
      </w:r>
      <w:r w:rsidRPr="002B4800">
        <w:rPr>
          <w:rFonts w:ascii="StobiSerif Regular" w:hAnsi="StobiSerif Regular"/>
        </w:rPr>
        <w:t xml:space="preserve"> јавни институции</w:t>
      </w:r>
      <w:r w:rsidR="002B4800">
        <w:rPr>
          <w:rFonts w:ascii="StobiSerif Regular" w:hAnsi="StobiSerif Regular"/>
          <w:lang w:val="en-US"/>
        </w:rPr>
        <w:t xml:space="preserve"> </w:t>
      </w:r>
      <w:r w:rsidR="002B4800">
        <w:rPr>
          <w:rFonts w:ascii="StobiSerif Regular" w:hAnsi="StobiSerif Regular"/>
        </w:rPr>
        <w:t xml:space="preserve">и </w:t>
      </w:r>
      <w:r w:rsidR="000E699C">
        <w:rPr>
          <w:rFonts w:ascii="StobiSerif Regular" w:hAnsi="StobiSerif Regular"/>
        </w:rPr>
        <w:t>у</w:t>
      </w:r>
      <w:r w:rsidR="002B4800" w:rsidRPr="002B4800">
        <w:rPr>
          <w:rFonts w:ascii="StobiSerif Regular" w:hAnsi="StobiSerif Regular"/>
        </w:rPr>
        <w:t xml:space="preserve">напредување на пристапот до информации и бројот на објавени отворени податоци во единиците на локалната самоуправа (ЕЛС) </w:t>
      </w:r>
    </w:p>
    <w:p w14:paraId="291E5C89" w14:textId="1C6C6869" w:rsidR="00D12DFF" w:rsidRPr="002B4800" w:rsidRDefault="00D12DFF" w:rsidP="00A35BAA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t>Пристап до информации:</w:t>
      </w:r>
      <w:r w:rsidRPr="002B4800">
        <w:rPr>
          <w:rFonts w:ascii="StobiSerif Regular" w:hAnsi="StobiSerif Regular"/>
        </w:rPr>
        <w:t xml:space="preserve"> Унапредување на електронскиот пристап до информации од јавен карактер</w:t>
      </w:r>
      <w:r w:rsidR="005726B2" w:rsidRPr="002B4800">
        <w:rPr>
          <w:rFonts w:ascii="StobiSerif Regular" w:hAnsi="StobiSerif Regular"/>
        </w:rPr>
        <w:t xml:space="preserve">. </w:t>
      </w:r>
    </w:p>
    <w:p w14:paraId="6422E507" w14:textId="34250EE2" w:rsidR="002B4800" w:rsidRPr="000E699C" w:rsidRDefault="00D12DFF" w:rsidP="000E699C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t>Спречување на корупцијата:</w:t>
      </w:r>
      <w:r w:rsidRPr="002B4800">
        <w:rPr>
          <w:rFonts w:ascii="StobiSerif Regular" w:hAnsi="StobiSerif Regular"/>
        </w:rPr>
        <w:t xml:space="preserve"> Воспоставување регистар на вистински сопственици, зајакнување на заштитата на укажувачите и мерки за зголемување на интегритетот и отчетноста на локално ниво. </w:t>
      </w:r>
    </w:p>
    <w:p w14:paraId="5AFB1DFD" w14:textId="77777777" w:rsidR="00D12DFF" w:rsidRPr="002B4800" w:rsidRDefault="00D12DFF" w:rsidP="00D12DFF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t>Транспарентност на локално ниво:</w:t>
      </w:r>
      <w:r w:rsidRPr="002B4800">
        <w:rPr>
          <w:rFonts w:ascii="StobiSerif Regular" w:hAnsi="StobiSerif Regular"/>
        </w:rPr>
        <w:t xml:space="preserve"> Воведување нови алатки за финансиска транспарентност на општините, со што Северна Македонија освои трето место на </w:t>
      </w:r>
      <w:r w:rsidRPr="002B4800">
        <w:rPr>
          <w:rFonts w:ascii="StobiSerif Regular" w:hAnsi="StobiSerif Regular"/>
          <w:b/>
          <w:bCs/>
        </w:rPr>
        <w:t>OGP Impact Awards 2021</w:t>
      </w:r>
      <w:r w:rsidRPr="002B4800">
        <w:rPr>
          <w:rFonts w:ascii="StobiSerif Regular" w:hAnsi="StobiSerif Regular"/>
        </w:rPr>
        <w:t xml:space="preserve"> во Европа. </w:t>
      </w:r>
    </w:p>
    <w:p w14:paraId="7B673BB2" w14:textId="77777777" w:rsidR="00D12DFF" w:rsidRPr="002B4800" w:rsidRDefault="00D12DFF" w:rsidP="00D12DFF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t>Пристап до правда:</w:t>
      </w:r>
      <w:r w:rsidRPr="002B4800">
        <w:rPr>
          <w:rFonts w:ascii="StobiSerif Regular" w:hAnsi="StobiSerif Regular"/>
        </w:rPr>
        <w:t xml:space="preserve"> Донесување Закон за бесплатна правна помош, развој на софтвер за следење на предметите и отворање центри за пристап до правда за ранливи групи граѓани. </w:t>
      </w:r>
    </w:p>
    <w:p w14:paraId="7AF86E30" w14:textId="77777777" w:rsidR="00D12DFF" w:rsidRPr="002B4800" w:rsidRDefault="00D12DFF" w:rsidP="00D12DFF">
      <w:pPr>
        <w:numPr>
          <w:ilvl w:val="0"/>
          <w:numId w:val="2"/>
        </w:numPr>
        <w:rPr>
          <w:rFonts w:ascii="StobiSerif Regular" w:hAnsi="StobiSerif Regular"/>
        </w:rPr>
      </w:pPr>
      <w:r w:rsidRPr="002B4800">
        <w:rPr>
          <w:rFonts w:ascii="StobiSerif Regular" w:hAnsi="StobiSerif Regular"/>
          <w:b/>
          <w:bCs/>
        </w:rPr>
        <w:lastRenderedPageBreak/>
        <w:t>Климатски политики:</w:t>
      </w:r>
      <w:r w:rsidRPr="002B4800">
        <w:rPr>
          <w:rFonts w:ascii="StobiSerif Regular" w:hAnsi="StobiSerif Regular"/>
        </w:rPr>
        <w:t xml:space="preserve"> Обезбедување јавен пристап до податоците за националниот инвентар на стакленички гасови и развој на климатски политики на транспарентен и партиципативен начин.</w:t>
      </w:r>
    </w:p>
    <w:p w14:paraId="4376C4B5" w14:textId="2E8DC576" w:rsidR="00261257" w:rsidRPr="008F2D3E" w:rsidRDefault="00261257">
      <w:pPr>
        <w:rPr>
          <w:rFonts w:ascii="StobiSerif Regular" w:hAnsi="StobiSerif Regular"/>
        </w:rPr>
      </w:pPr>
    </w:p>
    <w:sectPr w:rsidR="00261257" w:rsidRPr="008F2D3E" w:rsidSect="00C014F8">
      <w:headerReference w:type="default" r:id="rId14"/>
      <w:pgSz w:w="12240" w:h="15840"/>
      <w:pgMar w:top="354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156F" w14:textId="77777777" w:rsidR="002B043B" w:rsidRDefault="002B043B" w:rsidP="00261257">
      <w:r>
        <w:separator/>
      </w:r>
    </w:p>
  </w:endnote>
  <w:endnote w:type="continuationSeparator" w:id="0">
    <w:p w14:paraId="0E05380A" w14:textId="77777777" w:rsidR="002B043B" w:rsidRDefault="002B043B" w:rsidP="0026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ABD5" w14:textId="77777777" w:rsidR="002B043B" w:rsidRDefault="002B043B" w:rsidP="00261257">
      <w:r>
        <w:separator/>
      </w:r>
    </w:p>
  </w:footnote>
  <w:footnote w:type="continuationSeparator" w:id="0">
    <w:p w14:paraId="6297A984" w14:textId="77777777" w:rsidR="002B043B" w:rsidRDefault="002B043B" w:rsidP="00261257">
      <w:r>
        <w:continuationSeparator/>
      </w:r>
    </w:p>
  </w:footnote>
  <w:footnote w:id="1">
    <w:p w14:paraId="68B2A720" w14:textId="77777777" w:rsidR="00261257" w:rsidRPr="005B4D40" w:rsidRDefault="00261257" w:rsidP="00261257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9797F">
          <w:rPr>
            <w:rStyle w:val="Hyperlink"/>
            <w:sz w:val="22"/>
            <w:szCs w:val="22"/>
          </w:rPr>
          <w:t>https://www.opengovpartnership.org/about/</w:t>
        </w:r>
      </w:hyperlink>
      <w:r>
        <w:t xml:space="preserve"> </w:t>
      </w:r>
    </w:p>
  </w:footnote>
  <w:footnote w:id="2">
    <w:p w14:paraId="3DBB56B4" w14:textId="7A5255AF" w:rsidR="00D00AC1" w:rsidRPr="00D27F51" w:rsidRDefault="00D00AC1" w:rsidP="00D00AC1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sz w:val="18"/>
          <w:szCs w:val="18"/>
          <w:lang w:val="mk-MK"/>
        </w:rPr>
      </w:pPr>
      <w:r w:rsidRPr="00C014F8">
        <w:rPr>
          <w:rStyle w:val="FootnoteReference"/>
          <w:sz w:val="18"/>
          <w:szCs w:val="18"/>
        </w:rPr>
        <w:footnoteRef/>
      </w:r>
      <w:r w:rsidRPr="00D27F51">
        <w:rPr>
          <w:sz w:val="18"/>
          <w:szCs w:val="18"/>
          <w:lang w:val="mk-MK"/>
        </w:rPr>
        <w:t xml:space="preserve"> </w:t>
      </w:r>
      <w:r w:rsidRPr="00D27F51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>Забелешка: Во приказот се дадени првично утврдени термини и активности, ист</w:t>
      </w:r>
      <w:r w:rsidRPr="00C014F8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>ите</w:t>
      </w:r>
      <w:r w:rsidRPr="00D27F51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 xml:space="preserve"> може да се надополнува</w:t>
      </w:r>
      <w:r w:rsidRPr="00C014F8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>ат</w:t>
      </w:r>
      <w:r w:rsidRPr="00D27F51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 xml:space="preserve"> со настани и состаноци во организација на сите чинители во </w:t>
      </w:r>
      <w:r w:rsidRPr="00C014F8">
        <w:rPr>
          <w:rFonts w:ascii="Calibri Light" w:eastAsia="+mn-ea" w:hAnsi="Calibri Light"/>
          <w:color w:val="000000"/>
          <w:kern w:val="24"/>
          <w:sz w:val="18"/>
          <w:szCs w:val="18"/>
          <w:lang w:val="mk-MK"/>
        </w:rPr>
        <w:t>Партнерството за отворена власт.</w:t>
      </w:r>
    </w:p>
    <w:p w14:paraId="5BE6A052" w14:textId="56F9FB0D" w:rsidR="00D00AC1" w:rsidRPr="008F2D3E" w:rsidRDefault="00D00AC1">
      <w:pPr>
        <w:pStyle w:val="FootnoteText"/>
        <w:rPr>
          <w:sz w:val="18"/>
          <w:szCs w:val="18"/>
          <w:lang w:val="mk-MK"/>
        </w:rPr>
      </w:pPr>
    </w:p>
  </w:footnote>
  <w:footnote w:id="3">
    <w:p w14:paraId="0B4284EC" w14:textId="5BE22B98" w:rsidR="00261257" w:rsidRPr="00D27F51" w:rsidRDefault="00261257" w:rsidP="00261257">
      <w:r w:rsidRPr="00D30017">
        <w:rPr>
          <w:rStyle w:val="FootnoteReference"/>
          <w:sz w:val="20"/>
          <w:szCs w:val="20"/>
        </w:rPr>
        <w:footnoteRef/>
      </w:r>
      <w:r>
        <w:t xml:space="preserve"> </w:t>
      </w:r>
      <w:r w:rsidRPr="002B4800">
        <w:rPr>
          <w:sz w:val="16"/>
          <w:szCs w:val="16"/>
        </w:rPr>
        <w:t xml:space="preserve">Здружение за еманципација, солидарност и еднаквост на жените (ЕСЕ), Скопје; Здружение за промоција и развој на инклузивно општество ИНКЛУЗИВА; Центар за управување со промени (ЦУП); Асоцијација за истражување, комуникации и развој „Паблик“; Македонски центар за меѓународна соработка (МЦМС); Здружение на граѓани Центар за граѓански комуникации ЦГК Скопје; Фондација Отворено општество – Македонија; Реактор – Истражување во акција; Здружение на граѓани Љубезност; Фондација </w:t>
      </w:r>
      <w:r w:rsidR="008D1E15" w:rsidRPr="002B4800">
        <w:rPr>
          <w:sz w:val="16"/>
          <w:szCs w:val="16"/>
        </w:rPr>
        <w:t>за интернет и општество „</w:t>
      </w:r>
      <w:r w:rsidRPr="002B4800">
        <w:rPr>
          <w:sz w:val="16"/>
          <w:szCs w:val="16"/>
        </w:rPr>
        <w:t>Метаморфозис</w:t>
      </w:r>
      <w:r w:rsidR="008D1E15" w:rsidRPr="002B4800">
        <w:rPr>
          <w:sz w:val="16"/>
          <w:szCs w:val="16"/>
        </w:rPr>
        <w:t>“</w:t>
      </w:r>
      <w:r w:rsidRPr="002B4800">
        <w:rPr>
          <w:sz w:val="16"/>
          <w:szCs w:val="16"/>
        </w:rPr>
        <w:t>.</w:t>
      </w:r>
    </w:p>
    <w:p w14:paraId="11F1F840" w14:textId="77777777" w:rsidR="00261257" w:rsidRPr="00D27F51" w:rsidRDefault="00261257" w:rsidP="00261257">
      <w:pPr>
        <w:pStyle w:val="FootnoteText"/>
        <w:rPr>
          <w:lang w:val="mk-MK"/>
        </w:rPr>
      </w:pPr>
    </w:p>
  </w:footnote>
  <w:footnote w:id="4">
    <w:p w14:paraId="02B291F7" w14:textId="3B65F29A" w:rsidR="008D1B47" w:rsidRPr="008D1B47" w:rsidRDefault="008D1B47">
      <w:pPr>
        <w:pStyle w:val="FootnoteText"/>
        <w:rPr>
          <w:sz w:val="20"/>
          <w:szCs w:val="20"/>
          <w:lang w:val="mk-MK"/>
        </w:rPr>
      </w:pPr>
      <w:r w:rsidRPr="008D1B47">
        <w:rPr>
          <w:rStyle w:val="FootnoteReference"/>
          <w:sz w:val="20"/>
          <w:szCs w:val="20"/>
        </w:rPr>
        <w:footnoteRef/>
      </w:r>
      <w:r w:rsidRPr="008D1B47">
        <w:rPr>
          <w:sz w:val="20"/>
          <w:szCs w:val="20"/>
        </w:rPr>
        <w:t xml:space="preserve"> </w:t>
      </w:r>
      <w:hyperlink r:id="rId2" w:history="1">
        <w:r w:rsidRPr="008D1B47">
          <w:rPr>
            <w:rStyle w:val="Hyperlink"/>
            <w:sz w:val="20"/>
            <w:szCs w:val="20"/>
          </w:rPr>
          <w:t>https://ovp.gov.mk/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77A8" w14:textId="10288ED7" w:rsidR="00B81A02" w:rsidRDefault="00C267DD" w:rsidP="00B81A02">
    <w:pPr>
      <w:pStyle w:val="Header"/>
      <w:tabs>
        <w:tab w:val="clear" w:pos="4680"/>
        <w:tab w:val="clear" w:pos="9360"/>
        <w:tab w:val="left" w:pos="6630"/>
        <w:tab w:val="left" w:pos="7755"/>
      </w:tabs>
    </w:pPr>
    <w:r>
      <w:rPr>
        <w:noProof/>
        <w:lang w:val="en-US" w:eastAsia="en-US"/>
      </w:rPr>
      <w:drawing>
        <wp:inline distT="0" distB="0" distL="0" distR="0" wp14:anchorId="3B22844F" wp14:editId="0734D052">
          <wp:extent cx="1403985" cy="1057910"/>
          <wp:effectExtent l="0" t="0" r="5715" b="8890"/>
          <wp:docPr id="969539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1A02">
      <w:tab/>
    </w:r>
    <w:r w:rsidR="00B81A02">
      <w:rPr>
        <w:noProof/>
      </w:rPr>
      <w:drawing>
        <wp:inline distT="0" distB="0" distL="0" distR="0" wp14:anchorId="71252406" wp14:editId="083B874B">
          <wp:extent cx="1104900" cy="1081405"/>
          <wp:effectExtent l="0" t="0" r="0" b="4445"/>
          <wp:docPr id="1531557583" name="Picture 1531557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1A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3E73"/>
    <w:multiLevelType w:val="multilevel"/>
    <w:tmpl w:val="0BA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63223"/>
    <w:multiLevelType w:val="hybridMultilevel"/>
    <w:tmpl w:val="66AE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52137"/>
    <w:multiLevelType w:val="multilevel"/>
    <w:tmpl w:val="0C9A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476019">
    <w:abstractNumId w:val="0"/>
  </w:num>
  <w:num w:numId="2" w16cid:durableId="564337474">
    <w:abstractNumId w:val="2"/>
  </w:num>
  <w:num w:numId="3" w16cid:durableId="61495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8A"/>
    <w:rsid w:val="000918B9"/>
    <w:rsid w:val="000A1F86"/>
    <w:rsid w:val="000B5579"/>
    <w:rsid w:val="000E4339"/>
    <w:rsid w:val="000E699C"/>
    <w:rsid w:val="000F0D04"/>
    <w:rsid w:val="001054D1"/>
    <w:rsid w:val="00155DAF"/>
    <w:rsid w:val="0019797F"/>
    <w:rsid w:val="001A372B"/>
    <w:rsid w:val="0020192E"/>
    <w:rsid w:val="00237707"/>
    <w:rsid w:val="00247101"/>
    <w:rsid w:val="00261257"/>
    <w:rsid w:val="002A4CF4"/>
    <w:rsid w:val="002B043B"/>
    <w:rsid w:val="002B4800"/>
    <w:rsid w:val="0031261B"/>
    <w:rsid w:val="003507C5"/>
    <w:rsid w:val="00367C9E"/>
    <w:rsid w:val="00446410"/>
    <w:rsid w:val="00465570"/>
    <w:rsid w:val="004A274A"/>
    <w:rsid w:val="004E7442"/>
    <w:rsid w:val="004F1A49"/>
    <w:rsid w:val="00533EDF"/>
    <w:rsid w:val="005726B2"/>
    <w:rsid w:val="00576649"/>
    <w:rsid w:val="00632E60"/>
    <w:rsid w:val="00682AC8"/>
    <w:rsid w:val="006D6E20"/>
    <w:rsid w:val="00700BD4"/>
    <w:rsid w:val="007C71E8"/>
    <w:rsid w:val="008521FB"/>
    <w:rsid w:val="008707EF"/>
    <w:rsid w:val="00883288"/>
    <w:rsid w:val="0088330A"/>
    <w:rsid w:val="008A17CD"/>
    <w:rsid w:val="008D1B47"/>
    <w:rsid w:val="008D1E15"/>
    <w:rsid w:val="008F2D3E"/>
    <w:rsid w:val="00906098"/>
    <w:rsid w:val="00993800"/>
    <w:rsid w:val="009A0094"/>
    <w:rsid w:val="009A13B6"/>
    <w:rsid w:val="009E1B3F"/>
    <w:rsid w:val="009E34B6"/>
    <w:rsid w:val="009E7299"/>
    <w:rsid w:val="00A234AC"/>
    <w:rsid w:val="00AC2792"/>
    <w:rsid w:val="00B2449E"/>
    <w:rsid w:val="00B81A02"/>
    <w:rsid w:val="00BB7587"/>
    <w:rsid w:val="00BC5E80"/>
    <w:rsid w:val="00BE645F"/>
    <w:rsid w:val="00C014F8"/>
    <w:rsid w:val="00C0199E"/>
    <w:rsid w:val="00C267DD"/>
    <w:rsid w:val="00C5158A"/>
    <w:rsid w:val="00C802B7"/>
    <w:rsid w:val="00C83239"/>
    <w:rsid w:val="00CA6E5C"/>
    <w:rsid w:val="00D00AC1"/>
    <w:rsid w:val="00D12DFF"/>
    <w:rsid w:val="00D27F51"/>
    <w:rsid w:val="00D30017"/>
    <w:rsid w:val="00D437BC"/>
    <w:rsid w:val="00E243E4"/>
    <w:rsid w:val="00E54AFF"/>
    <w:rsid w:val="00E95FD3"/>
    <w:rsid w:val="00EB6EE1"/>
    <w:rsid w:val="00F20C41"/>
    <w:rsid w:val="00F539A1"/>
    <w:rsid w:val="00FA3739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0E88"/>
  <w15:chartTrackingRefBased/>
  <w15:docId w15:val="{75E87586-B181-4C58-9F06-13A44B1D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AC2792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25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61257"/>
    <w:pPr>
      <w:suppressAutoHyphens w:val="0"/>
      <w:jc w:val="left"/>
    </w:pPr>
    <w:rPr>
      <w:rFonts w:ascii="Cambria" w:eastAsia="MS Mincho" w:hAnsi="Cambria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1257"/>
    <w:rPr>
      <w:rFonts w:ascii="Cambria" w:eastAsia="MS Mincho" w:hAnsi="Cambria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61257"/>
    <w:rPr>
      <w:vertAlign w:val="superscript"/>
    </w:rPr>
  </w:style>
  <w:style w:type="paragraph" w:styleId="NormalWeb">
    <w:name w:val="Normal (Web)"/>
    <w:basedOn w:val="Normal"/>
    <w:uiPriority w:val="99"/>
    <w:rsid w:val="00261257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05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5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1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A02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unhideWhenUsed/>
    <w:rsid w:val="00B81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02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D12DFF"/>
    <w:pPr>
      <w:ind w:left="720"/>
      <w:contextualSpacing/>
    </w:pPr>
  </w:style>
  <w:style w:type="paragraph" w:styleId="Revision">
    <w:name w:val="Revision"/>
    <w:hidden/>
    <w:uiPriority w:val="99"/>
    <w:semiHidden/>
    <w:rsid w:val="00906098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7BC"/>
    <w:rPr>
      <w:rFonts w:ascii="StobiSans Regular" w:eastAsia="Times New Roman" w:hAnsi="StobiSans Regular" w:cs="Times New Roman"/>
      <w:sz w:val="20"/>
      <w:szCs w:val="20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BC"/>
    <w:rPr>
      <w:rFonts w:ascii="StobiSans Regular" w:eastAsia="Times New Roman" w:hAnsi="StobiSans Regular" w:cs="Times New Roman"/>
      <w:b/>
      <w:bCs/>
      <w:sz w:val="20"/>
      <w:szCs w:val="20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vp.gov.mk/" TargetMode="External"/><Relationship Id="rId1" Type="http://schemas.openxmlformats.org/officeDocument/2006/relationships/hyperlink" Target="https://www.opengovpartnership.org/abou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6" Type="http://schemas.openxmlformats.org/officeDocument/2006/relationships/image" Target="../media/image6.jpe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6" Type="http://schemas.openxmlformats.org/officeDocument/2006/relationships/image" Target="../media/image6.jpe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7D74FA-2C18-DA47-B584-C4DEC957995F}" type="doc">
      <dgm:prSet loTypeId="urn:microsoft.com/office/officeart/2008/layout/AccentedPicture" loCatId="picture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2D8BFC84-E596-5E4A-8D48-70AD9A3EF6E7}">
      <dgm:prSet phldrT="[Text]" custT="1"/>
      <dgm:spPr>
        <a:xfrm>
          <a:off x="3636285" y="1340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mk-MK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Пристап до информации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88073CD7-823E-0E46-BECE-E8EB9E7663EE}" type="parTrans" cxnId="{7F9D3FCD-1A7F-8E47-A435-7BD0A57DA86A}">
      <dgm:prSet/>
      <dgm:spPr/>
      <dgm:t>
        <a:bodyPr/>
        <a:lstStyle/>
        <a:p>
          <a:endParaRPr lang="en-US"/>
        </a:p>
      </dgm:t>
    </dgm:pt>
    <dgm:pt modelId="{5167D155-3BED-234C-B974-80E5D8F2DA2A}" type="sibTrans" cxnId="{7F9D3FCD-1A7F-8E47-A435-7BD0A57DA86A}">
      <dgm:prSet/>
      <dgm:spPr/>
      <dgm:t>
        <a:bodyPr/>
        <a:lstStyle/>
        <a:p>
          <a:endParaRPr lang="en-US"/>
        </a:p>
      </dgm:t>
    </dgm:pt>
    <dgm:pt modelId="{7A719DB6-C5D7-5E4B-AD72-92BEC216F250}">
      <dgm:prSet phldrT="[Text]" custT="1"/>
      <dgm:spPr>
        <a:xfrm>
          <a:off x="3636285" y="547622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mk-MK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Интегритет и добро управување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2A4D7EC9-0BB9-9141-879E-2C2E82022BC8}" type="parTrans" cxnId="{756C57AE-9266-3A48-BE66-D13418FEC2CB}">
      <dgm:prSet/>
      <dgm:spPr/>
      <dgm:t>
        <a:bodyPr/>
        <a:lstStyle/>
        <a:p>
          <a:endParaRPr lang="en-US"/>
        </a:p>
      </dgm:t>
    </dgm:pt>
    <dgm:pt modelId="{599DF511-167E-E943-A4F8-CE143F17C545}" type="sibTrans" cxnId="{756C57AE-9266-3A48-BE66-D13418FEC2CB}">
      <dgm:prSet/>
      <dgm:spPr/>
      <dgm:t>
        <a:bodyPr/>
        <a:lstStyle/>
        <a:p>
          <a:endParaRPr lang="en-US"/>
        </a:p>
      </dgm:t>
    </dgm:pt>
    <dgm:pt modelId="{69F9CD79-1B18-C54F-86F0-E280BB8F6DE9}">
      <dgm:prSet phldrT="[Text]" custT="1"/>
      <dgm:spPr>
        <a:xfrm>
          <a:off x="3636285" y="1093904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mk-MK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Фискална транспарентност 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3A77DDCF-79CC-8A44-81EE-618588089B1F}" type="parTrans" cxnId="{0505E6DF-F948-1F42-BFFB-F3C176A68E7F}">
      <dgm:prSet/>
      <dgm:spPr/>
      <dgm:t>
        <a:bodyPr/>
        <a:lstStyle/>
        <a:p>
          <a:endParaRPr lang="en-US"/>
        </a:p>
      </dgm:t>
    </dgm:pt>
    <dgm:pt modelId="{C62A9278-C178-FB48-A004-0D065F9C67E9}" type="sibTrans" cxnId="{0505E6DF-F948-1F42-BFFB-F3C176A68E7F}">
      <dgm:prSet/>
      <dgm:spPr/>
      <dgm:t>
        <a:bodyPr/>
        <a:lstStyle/>
        <a:p>
          <a:endParaRPr lang="en-US"/>
        </a:p>
      </dgm:t>
    </dgm:pt>
    <dgm:pt modelId="{F421DEEA-FE36-BD49-BAAB-342C851BD82E}">
      <dgm:prSet custT="1"/>
      <dgm:spPr>
        <a:xfrm>
          <a:off x="3636285" y="1640187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Отворени податоци</a:t>
          </a:r>
        </a:p>
      </dgm:t>
    </dgm:pt>
    <dgm:pt modelId="{CB5B3B58-B930-2D41-90EA-34606C961BB4}" type="parTrans" cxnId="{E565FE4B-313A-3246-971F-C9941B60C3FB}">
      <dgm:prSet/>
      <dgm:spPr/>
      <dgm:t>
        <a:bodyPr/>
        <a:lstStyle/>
        <a:p>
          <a:endParaRPr lang="en-US"/>
        </a:p>
      </dgm:t>
    </dgm:pt>
    <dgm:pt modelId="{44F6A661-F558-6D4C-A398-C18484F0A002}" type="sibTrans" cxnId="{E565FE4B-313A-3246-971F-C9941B60C3FB}">
      <dgm:prSet/>
      <dgm:spPr/>
      <dgm:t>
        <a:bodyPr/>
        <a:lstStyle/>
        <a:p>
          <a:endParaRPr lang="en-US"/>
        </a:p>
      </dgm:t>
    </dgm:pt>
    <dgm:pt modelId="{C6982475-6462-7243-A79F-7CC2D4996335}">
      <dgm:prSet custT="1"/>
      <dgm:spPr>
        <a:xfrm>
          <a:off x="3636285" y="2186469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Транспарентност на локално ниво</a:t>
          </a:r>
        </a:p>
      </dgm:t>
    </dgm:pt>
    <dgm:pt modelId="{FCCCAEB6-09A0-CB4D-9F3F-97BE6D005ACF}" type="parTrans" cxnId="{7931F4AB-D0BB-4845-B6D1-0E83AB827B98}">
      <dgm:prSet/>
      <dgm:spPr/>
      <dgm:t>
        <a:bodyPr/>
        <a:lstStyle/>
        <a:p>
          <a:endParaRPr lang="en-US"/>
        </a:p>
      </dgm:t>
    </dgm:pt>
    <dgm:pt modelId="{41835CE7-C7E4-5F4C-B389-D3EFED8C21E3}" type="sibTrans" cxnId="{7931F4AB-D0BB-4845-B6D1-0E83AB827B98}">
      <dgm:prSet/>
      <dgm:spPr/>
      <dgm:t>
        <a:bodyPr/>
        <a:lstStyle/>
        <a:p>
          <a:endParaRPr lang="en-US"/>
        </a:p>
      </dgm:t>
    </dgm:pt>
    <dgm:pt modelId="{4CDBFA53-7980-8C49-91DC-360E0E816B4F}">
      <dgm:prSet custT="1"/>
      <dgm:spPr>
        <a:xfrm>
          <a:off x="3636285" y="2732751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Пристап до правда</a:t>
          </a:r>
        </a:p>
      </dgm:t>
    </dgm:pt>
    <dgm:pt modelId="{E280EA55-E211-A845-BC0C-F5188B3D8897}" type="parTrans" cxnId="{F8409311-308C-6440-9C2A-9F0CE5232344}">
      <dgm:prSet/>
      <dgm:spPr/>
      <dgm:t>
        <a:bodyPr/>
        <a:lstStyle/>
        <a:p>
          <a:endParaRPr lang="en-US"/>
        </a:p>
      </dgm:t>
    </dgm:pt>
    <dgm:pt modelId="{745F59DF-50C6-464E-AF61-1FA3D7CA2F37}" type="sibTrans" cxnId="{F8409311-308C-6440-9C2A-9F0CE5232344}">
      <dgm:prSet/>
      <dgm:spPr/>
      <dgm:t>
        <a:bodyPr/>
        <a:lstStyle/>
        <a:p>
          <a:endParaRPr lang="en-US"/>
        </a:p>
      </dgm:t>
    </dgm:pt>
    <dgm:pt modelId="{3EF8031B-AAEB-44F3-9E18-7D2E740F9FF2}">
      <dgm:prSet/>
      <dgm:spPr>
        <a:xfrm>
          <a:off x="843815" y="1396440"/>
          <a:ext cx="2054131" cy="2041609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/>
      </dgm:spPr>
      <dgm:t>
        <a:bodyPr/>
        <a:lstStyle/>
        <a:p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gm:t>
    </dgm:pt>
    <dgm:pt modelId="{7CCE96B5-D876-4C47-9311-ACD6D1A776C7}" type="parTrans" cxnId="{33FD7A7D-DC37-4537-BCB6-2B9C3D4598C5}">
      <dgm:prSet/>
      <dgm:spPr/>
      <dgm:t>
        <a:bodyPr/>
        <a:lstStyle/>
        <a:p>
          <a:endParaRPr lang="en-US"/>
        </a:p>
      </dgm:t>
    </dgm:pt>
    <dgm:pt modelId="{B6BCBDDC-22FF-4BAC-85E8-8C66D1828A8E}" type="sibTrans" cxnId="{33FD7A7D-DC37-4537-BCB6-2B9C3D4598C5}">
      <dgm:prSet/>
      <dgm:spPr>
        <a:xfrm>
          <a:off x="146558" y="161947"/>
          <a:ext cx="2667703" cy="3402682"/>
        </a:xfrm>
        <a:prstGeom prst="round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88900" h="88900"/>
          <a:bevelB w="88900" h="31750" prst="angle"/>
        </a:sp3d>
      </dgm:spPr>
      <dgm:t>
        <a:bodyPr/>
        <a:lstStyle/>
        <a:p>
          <a:endParaRPr lang="en-US"/>
        </a:p>
      </dgm:t>
    </dgm:pt>
    <dgm:pt modelId="{7FA386A8-477E-4740-B4DB-0C146D370E6A}">
      <dgm:prSet/>
      <dgm:spPr>
        <a:xfrm>
          <a:off x="3636285" y="3279033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1E480048-A5E0-4B16-9332-2DFB497A188A}" type="parTrans" cxnId="{63CC266E-1383-4FD7-8E48-B47C996B5CDC}">
      <dgm:prSet/>
      <dgm:spPr/>
      <dgm:t>
        <a:bodyPr/>
        <a:lstStyle/>
        <a:p>
          <a:endParaRPr lang="en-US"/>
        </a:p>
      </dgm:t>
    </dgm:pt>
    <dgm:pt modelId="{CB9AC81A-978B-4D11-BDD5-B8F5AB2A1258}" type="sibTrans" cxnId="{63CC266E-1383-4FD7-8E48-B47C996B5CDC}">
      <dgm:prSet/>
      <dgm:spPr/>
      <dgm:t>
        <a:bodyPr/>
        <a:lstStyle/>
        <a:p>
          <a:endParaRPr lang="en-US"/>
        </a:p>
      </dgm:t>
    </dgm:pt>
    <dgm:pt modelId="{E73013DF-B6D2-4966-B20E-695602707D7E}">
      <dgm:prSet custT="1"/>
      <dgm:spPr>
        <a:xfrm>
          <a:off x="3636285" y="3279033"/>
          <a:ext cx="1474956" cy="46295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mk-MK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Климатски промени</a:t>
          </a:r>
          <a:endParaRPr 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1908D0B2-F115-4C83-B039-8BD85CC098D5}" type="parTrans" cxnId="{9BA602E7-C559-4606-A62C-38B60D976023}">
      <dgm:prSet/>
      <dgm:spPr/>
      <dgm:t>
        <a:bodyPr/>
        <a:lstStyle/>
        <a:p>
          <a:endParaRPr lang="en-US"/>
        </a:p>
      </dgm:t>
    </dgm:pt>
    <dgm:pt modelId="{1B7DE47E-7F81-487E-AB3B-4283690CFE60}" type="sibTrans" cxnId="{9BA602E7-C559-4606-A62C-38B60D976023}">
      <dgm:prSet/>
      <dgm:spPr/>
      <dgm:t>
        <a:bodyPr/>
        <a:lstStyle/>
        <a:p>
          <a:endParaRPr lang="en-US"/>
        </a:p>
      </dgm:t>
    </dgm:pt>
    <dgm:pt modelId="{EF04AF69-1E37-4DB1-88AA-AF9F098B641A}" type="pres">
      <dgm:prSet presAssocID="{007D74FA-2C18-DA47-B584-C4DEC957995F}" presName="Name0" presStyleCnt="0">
        <dgm:presLayoutVars>
          <dgm:dir/>
        </dgm:presLayoutVars>
      </dgm:prSet>
      <dgm:spPr/>
    </dgm:pt>
    <dgm:pt modelId="{1CBAD587-5AFA-4023-AE93-A1A4E852F712}" type="pres">
      <dgm:prSet presAssocID="{B6BCBDDC-22FF-4BAC-85E8-8C66D1828A8E}" presName="picture_1" presStyleLbl="bgImgPlace1" presStyleIdx="0" presStyleCnt="1" custScaleX="118264" custLinFactNeighborX="-22137" custLinFactNeighborY="-280"/>
      <dgm:spPr/>
    </dgm:pt>
    <dgm:pt modelId="{303C30DF-BE7E-46FB-9D25-98D098528721}" type="pres">
      <dgm:prSet presAssocID="{3EF8031B-AAEB-44F3-9E18-7D2E740F9FF2}" presName="text_1" presStyleLbl="node1" presStyleIdx="0" presStyleCnt="0">
        <dgm:presLayoutVars>
          <dgm:bulletEnabled val="1"/>
        </dgm:presLayoutVars>
      </dgm:prSet>
      <dgm:spPr/>
    </dgm:pt>
    <dgm:pt modelId="{B1E98CEE-0174-4DF6-A832-23726DC58012}" type="pres">
      <dgm:prSet presAssocID="{007D74FA-2C18-DA47-B584-C4DEC957995F}" presName="linV" presStyleCnt="0"/>
      <dgm:spPr/>
    </dgm:pt>
    <dgm:pt modelId="{6178ABC2-5C48-4D59-8255-3332DF0D3F26}" type="pres">
      <dgm:prSet presAssocID="{2D8BFC84-E596-5E4A-8D48-70AD9A3EF6E7}" presName="pair" presStyleCnt="0"/>
      <dgm:spPr/>
    </dgm:pt>
    <dgm:pt modelId="{4EFC54F6-94CC-4BE4-8982-A91B76C3C244}" type="pres">
      <dgm:prSet presAssocID="{2D8BFC84-E596-5E4A-8D48-70AD9A3EF6E7}" presName="spaceH" presStyleLbl="node1" presStyleIdx="0" presStyleCnt="0"/>
      <dgm:spPr/>
    </dgm:pt>
    <dgm:pt modelId="{5EC682FA-3B00-428C-AEC3-8CF13526C406}" type="pres">
      <dgm:prSet presAssocID="{2D8BFC84-E596-5E4A-8D48-70AD9A3EF6E7}" presName="desPictures" presStyleLbl="alignImgPlace1" presStyleIdx="0" presStyleCnt="7"/>
      <dgm:spPr>
        <a:xfrm>
          <a:off x="3173335" y="1340"/>
          <a:ext cx="462950" cy="46295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2000" r="-42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D2363EDD-FD6C-4EA7-BC37-D76BD13ACFE7}" type="pres">
      <dgm:prSet presAssocID="{2D8BFC84-E596-5E4A-8D48-70AD9A3EF6E7}" presName="desTextWrapper" presStyleCnt="0"/>
      <dgm:spPr/>
    </dgm:pt>
    <dgm:pt modelId="{F22A9A68-4BBC-4319-A327-DBC5E1E9E253}" type="pres">
      <dgm:prSet presAssocID="{2D8BFC84-E596-5E4A-8D48-70AD9A3EF6E7}" presName="desText" presStyleLbl="revTx" presStyleIdx="0" presStyleCnt="7">
        <dgm:presLayoutVars>
          <dgm:bulletEnabled val="1"/>
        </dgm:presLayoutVars>
      </dgm:prSet>
      <dgm:spPr/>
    </dgm:pt>
    <dgm:pt modelId="{E4B3D834-B706-48C9-A091-3E2BA87CB5F9}" type="pres">
      <dgm:prSet presAssocID="{5167D155-3BED-234C-B974-80E5D8F2DA2A}" presName="spaceV" presStyleCnt="0"/>
      <dgm:spPr/>
    </dgm:pt>
    <dgm:pt modelId="{8868B7FB-8CDB-450D-800B-1AE110B36A48}" type="pres">
      <dgm:prSet presAssocID="{7A719DB6-C5D7-5E4B-AD72-92BEC216F250}" presName="pair" presStyleCnt="0"/>
      <dgm:spPr/>
    </dgm:pt>
    <dgm:pt modelId="{F8E16D2D-082F-4090-BECE-514995867930}" type="pres">
      <dgm:prSet presAssocID="{7A719DB6-C5D7-5E4B-AD72-92BEC216F250}" presName="spaceH" presStyleLbl="node1" presStyleIdx="0" presStyleCnt="0"/>
      <dgm:spPr/>
    </dgm:pt>
    <dgm:pt modelId="{34637CC0-A5A5-4443-9529-8447230642D4}" type="pres">
      <dgm:prSet presAssocID="{7A719DB6-C5D7-5E4B-AD72-92BEC216F250}" presName="desPictures" presStyleLbl="alignImgPlace1" presStyleIdx="1" presStyleCnt="7"/>
      <dgm:spPr>
        <a:xfrm>
          <a:off x="3173335" y="547622"/>
          <a:ext cx="462950" cy="46295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7B09772B-1526-421B-AF31-50E24108BAD3}" type="pres">
      <dgm:prSet presAssocID="{7A719DB6-C5D7-5E4B-AD72-92BEC216F250}" presName="desTextWrapper" presStyleCnt="0"/>
      <dgm:spPr/>
    </dgm:pt>
    <dgm:pt modelId="{3A6B9030-6D30-4088-B4EC-ED49E5463187}" type="pres">
      <dgm:prSet presAssocID="{7A719DB6-C5D7-5E4B-AD72-92BEC216F250}" presName="desText" presStyleLbl="revTx" presStyleIdx="1" presStyleCnt="7">
        <dgm:presLayoutVars>
          <dgm:bulletEnabled val="1"/>
        </dgm:presLayoutVars>
      </dgm:prSet>
      <dgm:spPr/>
    </dgm:pt>
    <dgm:pt modelId="{F915D834-BA25-4D6E-94FB-FD757259E459}" type="pres">
      <dgm:prSet presAssocID="{599DF511-167E-E943-A4F8-CE143F17C545}" presName="spaceV" presStyleCnt="0"/>
      <dgm:spPr/>
    </dgm:pt>
    <dgm:pt modelId="{7F6FC58A-0CD5-4BB2-922C-7EF673CAC1ED}" type="pres">
      <dgm:prSet presAssocID="{69F9CD79-1B18-C54F-86F0-E280BB8F6DE9}" presName="pair" presStyleCnt="0"/>
      <dgm:spPr/>
    </dgm:pt>
    <dgm:pt modelId="{6C89F76D-3F15-4DD5-9D12-5BB160AC4D08}" type="pres">
      <dgm:prSet presAssocID="{69F9CD79-1B18-C54F-86F0-E280BB8F6DE9}" presName="spaceH" presStyleLbl="node1" presStyleIdx="0" presStyleCnt="0"/>
      <dgm:spPr/>
    </dgm:pt>
    <dgm:pt modelId="{6B19445D-8CF9-475E-BCE6-ACDF2C7D3F06}" type="pres">
      <dgm:prSet presAssocID="{69F9CD79-1B18-C54F-86F0-E280BB8F6DE9}" presName="desPictures" presStyleLbl="alignImgPlace1" presStyleIdx="2" presStyleCnt="7"/>
      <dgm:spPr>
        <a:xfrm>
          <a:off x="3173335" y="1093904"/>
          <a:ext cx="462950" cy="46295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1E727AB5-3818-47CE-824B-0DA2C522F438}" type="pres">
      <dgm:prSet presAssocID="{69F9CD79-1B18-C54F-86F0-E280BB8F6DE9}" presName="desTextWrapper" presStyleCnt="0"/>
      <dgm:spPr/>
    </dgm:pt>
    <dgm:pt modelId="{675AC061-36ED-43D3-B882-798E44035FE2}" type="pres">
      <dgm:prSet presAssocID="{69F9CD79-1B18-C54F-86F0-E280BB8F6DE9}" presName="desText" presStyleLbl="revTx" presStyleIdx="2" presStyleCnt="7">
        <dgm:presLayoutVars>
          <dgm:bulletEnabled val="1"/>
        </dgm:presLayoutVars>
      </dgm:prSet>
      <dgm:spPr/>
    </dgm:pt>
    <dgm:pt modelId="{8F0B82D1-6333-4C7D-854D-C96DC1C44B84}" type="pres">
      <dgm:prSet presAssocID="{C62A9278-C178-FB48-A004-0D065F9C67E9}" presName="spaceV" presStyleCnt="0"/>
      <dgm:spPr/>
    </dgm:pt>
    <dgm:pt modelId="{2C7AF38A-936A-40A7-BB50-D3B096D4FB63}" type="pres">
      <dgm:prSet presAssocID="{F421DEEA-FE36-BD49-BAAB-342C851BD82E}" presName="pair" presStyleCnt="0"/>
      <dgm:spPr/>
    </dgm:pt>
    <dgm:pt modelId="{BC73EC48-8E39-479B-8ECE-A559EDBE5A6F}" type="pres">
      <dgm:prSet presAssocID="{F421DEEA-FE36-BD49-BAAB-342C851BD82E}" presName="spaceH" presStyleLbl="node1" presStyleIdx="0" presStyleCnt="0"/>
      <dgm:spPr/>
    </dgm:pt>
    <dgm:pt modelId="{2577791A-E9FC-4587-AD1B-A0C0267843DB}" type="pres">
      <dgm:prSet presAssocID="{F421DEEA-FE36-BD49-BAAB-342C851BD82E}" presName="desPictures" presStyleLbl="alignImgPlace1" presStyleIdx="3" presStyleCnt="7"/>
      <dgm:spPr>
        <a:xfrm>
          <a:off x="3173335" y="1640187"/>
          <a:ext cx="462950" cy="462950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F2B5DFF5-FD87-4D37-9572-2E5C9EFBF639}" type="pres">
      <dgm:prSet presAssocID="{F421DEEA-FE36-BD49-BAAB-342C851BD82E}" presName="desTextWrapper" presStyleCnt="0"/>
      <dgm:spPr/>
    </dgm:pt>
    <dgm:pt modelId="{BAAF8F97-DBBC-4DD1-9962-DF7886FE39A6}" type="pres">
      <dgm:prSet presAssocID="{F421DEEA-FE36-BD49-BAAB-342C851BD82E}" presName="desText" presStyleLbl="revTx" presStyleIdx="3" presStyleCnt="7">
        <dgm:presLayoutVars>
          <dgm:bulletEnabled val="1"/>
        </dgm:presLayoutVars>
      </dgm:prSet>
      <dgm:spPr/>
    </dgm:pt>
    <dgm:pt modelId="{497A9D29-EE34-42AA-B1F3-8A45F1DA8E2E}" type="pres">
      <dgm:prSet presAssocID="{44F6A661-F558-6D4C-A398-C18484F0A002}" presName="spaceV" presStyleCnt="0"/>
      <dgm:spPr/>
    </dgm:pt>
    <dgm:pt modelId="{0FF8BAE2-58DD-457A-9FA1-7FBB63849AD0}" type="pres">
      <dgm:prSet presAssocID="{C6982475-6462-7243-A79F-7CC2D4996335}" presName="pair" presStyleCnt="0"/>
      <dgm:spPr/>
    </dgm:pt>
    <dgm:pt modelId="{1DCD79BF-C483-419A-BBEA-895C5026449F}" type="pres">
      <dgm:prSet presAssocID="{C6982475-6462-7243-A79F-7CC2D4996335}" presName="spaceH" presStyleLbl="node1" presStyleIdx="0" presStyleCnt="0"/>
      <dgm:spPr/>
    </dgm:pt>
    <dgm:pt modelId="{3756FB9E-B1E3-4BFD-82B0-DD3C1D954853}" type="pres">
      <dgm:prSet presAssocID="{C6982475-6462-7243-A79F-7CC2D4996335}" presName="desPictures" presStyleLbl="alignImgPlace1" presStyleIdx="4" presStyleCnt="7"/>
      <dgm:spPr>
        <a:xfrm>
          <a:off x="3173335" y="2186469"/>
          <a:ext cx="462950" cy="462950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FC8A7400-4E4D-4A6D-B89F-2D471C605021}" type="pres">
      <dgm:prSet presAssocID="{C6982475-6462-7243-A79F-7CC2D4996335}" presName="desTextWrapper" presStyleCnt="0"/>
      <dgm:spPr/>
    </dgm:pt>
    <dgm:pt modelId="{B833B6EE-2776-4C54-A759-8BE911F16BDD}" type="pres">
      <dgm:prSet presAssocID="{C6982475-6462-7243-A79F-7CC2D4996335}" presName="desText" presStyleLbl="revTx" presStyleIdx="4" presStyleCnt="7">
        <dgm:presLayoutVars>
          <dgm:bulletEnabled val="1"/>
        </dgm:presLayoutVars>
      </dgm:prSet>
      <dgm:spPr/>
    </dgm:pt>
    <dgm:pt modelId="{D1FE42B5-6194-4797-BF48-10506BB1136E}" type="pres">
      <dgm:prSet presAssocID="{41835CE7-C7E4-5F4C-B389-D3EFED8C21E3}" presName="spaceV" presStyleCnt="0"/>
      <dgm:spPr/>
    </dgm:pt>
    <dgm:pt modelId="{19D7AF6B-4895-4A68-910F-C468A78D6AEA}" type="pres">
      <dgm:prSet presAssocID="{4CDBFA53-7980-8C49-91DC-360E0E816B4F}" presName="pair" presStyleCnt="0"/>
      <dgm:spPr/>
    </dgm:pt>
    <dgm:pt modelId="{5261A1AD-146B-4FA1-B7EE-81CA62482E16}" type="pres">
      <dgm:prSet presAssocID="{4CDBFA53-7980-8C49-91DC-360E0E816B4F}" presName="spaceH" presStyleLbl="node1" presStyleIdx="0" presStyleCnt="0"/>
      <dgm:spPr/>
    </dgm:pt>
    <dgm:pt modelId="{F563D22C-0AC8-4CEC-ACBE-F5EDA7B56F12}" type="pres">
      <dgm:prSet presAssocID="{4CDBFA53-7980-8C49-91DC-360E0E816B4F}" presName="desPictures" presStyleLbl="alignImgPlace1" presStyleIdx="5" presStyleCnt="7"/>
      <dgm:spPr>
        <a:xfrm>
          <a:off x="3173335" y="2732751"/>
          <a:ext cx="462950" cy="462950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E2DE3ED0-9270-4125-8A21-55A84ED25721}" type="pres">
      <dgm:prSet presAssocID="{4CDBFA53-7980-8C49-91DC-360E0E816B4F}" presName="desTextWrapper" presStyleCnt="0"/>
      <dgm:spPr/>
    </dgm:pt>
    <dgm:pt modelId="{8792FB5E-0192-4153-859D-B9A17B379BDC}" type="pres">
      <dgm:prSet presAssocID="{4CDBFA53-7980-8C49-91DC-360E0E816B4F}" presName="desText" presStyleLbl="revTx" presStyleIdx="5" presStyleCnt="7">
        <dgm:presLayoutVars>
          <dgm:bulletEnabled val="1"/>
        </dgm:presLayoutVars>
      </dgm:prSet>
      <dgm:spPr/>
    </dgm:pt>
    <dgm:pt modelId="{70D600A5-1EAC-48A5-806B-FF6E3E8F006F}" type="pres">
      <dgm:prSet presAssocID="{745F59DF-50C6-464E-AF61-1FA3D7CA2F37}" presName="spaceV" presStyleCnt="0"/>
      <dgm:spPr/>
    </dgm:pt>
    <dgm:pt modelId="{B29A5AB2-3BE7-4C6E-96E1-C6737B7544E0}" type="pres">
      <dgm:prSet presAssocID="{E73013DF-B6D2-4966-B20E-695602707D7E}" presName="pair" presStyleCnt="0"/>
      <dgm:spPr/>
    </dgm:pt>
    <dgm:pt modelId="{E3369BAC-278B-41D0-AB3B-7D949E3F5130}" type="pres">
      <dgm:prSet presAssocID="{E73013DF-B6D2-4966-B20E-695602707D7E}" presName="spaceH" presStyleLbl="node1" presStyleIdx="0" presStyleCnt="0"/>
      <dgm:spPr/>
    </dgm:pt>
    <dgm:pt modelId="{586B843E-94B1-4467-B34C-26AC7CF68784}" type="pres">
      <dgm:prSet presAssocID="{E73013DF-B6D2-4966-B20E-695602707D7E}" presName="desPictures" presStyleLbl="alignImgPlace1" presStyleIdx="6" presStyleCnt="7"/>
      <dgm:spPr>
        <a:xfrm>
          <a:off x="3173335" y="3279033"/>
          <a:ext cx="462950" cy="462950"/>
        </a:xfrm>
        <a:prstGeom prst="ellipse">
          <a:avLst/>
        </a:prstGeom>
        <a:blipFill rotWithShape="1">
          <a:blip xmlns:r="http://schemas.openxmlformats.org/officeDocument/2006/relationships" r:embed="rId8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gm:spPr>
    </dgm:pt>
    <dgm:pt modelId="{DCA7B1F8-C9B6-4058-A53F-51F23D0AE2D2}" type="pres">
      <dgm:prSet presAssocID="{E73013DF-B6D2-4966-B20E-695602707D7E}" presName="desTextWrapper" presStyleCnt="0"/>
      <dgm:spPr/>
    </dgm:pt>
    <dgm:pt modelId="{19832109-F1F6-40F2-9B0A-4270CAC6E718}" type="pres">
      <dgm:prSet presAssocID="{E73013DF-B6D2-4966-B20E-695602707D7E}" presName="desText" presStyleLbl="revTx" presStyleIdx="6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1F9D950A-535B-48E0-87CE-8215C945FD70}" type="pres">
      <dgm:prSet presAssocID="{007D74FA-2C18-DA47-B584-C4DEC957995F}" presName="maxNode" presStyleCnt="0"/>
      <dgm:spPr/>
    </dgm:pt>
    <dgm:pt modelId="{F6319DC0-1A04-4FF9-B95F-1C8522C42B25}" type="pres">
      <dgm:prSet presAssocID="{007D74FA-2C18-DA47-B584-C4DEC957995F}" presName="Name33" presStyleCnt="0"/>
      <dgm:spPr/>
    </dgm:pt>
  </dgm:ptLst>
  <dgm:cxnLst>
    <dgm:cxn modelId="{8B36B70B-BECB-49B2-9F4E-49572388F200}" type="presOf" srcId="{B6BCBDDC-22FF-4BAC-85E8-8C66D1828A8E}" destId="{1CBAD587-5AFA-4023-AE93-A1A4E852F712}" srcOrd="0" destOrd="0" presId="urn:microsoft.com/office/officeart/2008/layout/AccentedPicture"/>
    <dgm:cxn modelId="{CE6B7E0F-840F-48EE-B04E-A720D480B019}" type="presOf" srcId="{7A719DB6-C5D7-5E4B-AD72-92BEC216F250}" destId="{3A6B9030-6D30-4088-B4EC-ED49E5463187}" srcOrd="0" destOrd="0" presId="urn:microsoft.com/office/officeart/2008/layout/AccentedPicture"/>
    <dgm:cxn modelId="{12700511-3F14-474D-BFBC-58778BCC50EE}" type="presOf" srcId="{E73013DF-B6D2-4966-B20E-695602707D7E}" destId="{19832109-F1F6-40F2-9B0A-4270CAC6E718}" srcOrd="0" destOrd="0" presId="urn:microsoft.com/office/officeart/2008/layout/AccentedPicture"/>
    <dgm:cxn modelId="{D4157A11-38F4-43AC-8529-2686F3AF55B7}" type="presOf" srcId="{C6982475-6462-7243-A79F-7CC2D4996335}" destId="{B833B6EE-2776-4C54-A759-8BE911F16BDD}" srcOrd="0" destOrd="0" presId="urn:microsoft.com/office/officeart/2008/layout/AccentedPicture"/>
    <dgm:cxn modelId="{F8409311-308C-6440-9C2A-9F0CE5232344}" srcId="{007D74FA-2C18-DA47-B584-C4DEC957995F}" destId="{4CDBFA53-7980-8C49-91DC-360E0E816B4F}" srcOrd="6" destOrd="0" parTransId="{E280EA55-E211-A845-BC0C-F5188B3D8897}" sibTransId="{745F59DF-50C6-464E-AF61-1FA3D7CA2F37}"/>
    <dgm:cxn modelId="{A5CDB417-3ACA-4D58-B278-280F29567ABC}" type="presOf" srcId="{7FA386A8-477E-4740-B4DB-0C146D370E6A}" destId="{19832109-F1F6-40F2-9B0A-4270CAC6E718}" srcOrd="0" destOrd="1" presId="urn:microsoft.com/office/officeart/2008/layout/AccentedPicture"/>
    <dgm:cxn modelId="{E565FE4B-313A-3246-971F-C9941B60C3FB}" srcId="{007D74FA-2C18-DA47-B584-C4DEC957995F}" destId="{F421DEEA-FE36-BD49-BAAB-342C851BD82E}" srcOrd="4" destOrd="0" parTransId="{CB5B3B58-B930-2D41-90EA-34606C961BB4}" sibTransId="{44F6A661-F558-6D4C-A398-C18484F0A002}"/>
    <dgm:cxn modelId="{63CC266E-1383-4FD7-8E48-B47C996B5CDC}" srcId="{E73013DF-B6D2-4966-B20E-695602707D7E}" destId="{7FA386A8-477E-4740-B4DB-0C146D370E6A}" srcOrd="0" destOrd="0" parTransId="{1E480048-A5E0-4B16-9332-2DFB497A188A}" sibTransId="{CB9AC81A-978B-4D11-BDD5-B8F5AB2A1258}"/>
    <dgm:cxn modelId="{33FD7A7D-DC37-4537-BCB6-2B9C3D4598C5}" srcId="{007D74FA-2C18-DA47-B584-C4DEC957995F}" destId="{3EF8031B-AAEB-44F3-9E18-7D2E740F9FF2}" srcOrd="0" destOrd="0" parTransId="{7CCE96B5-D876-4C47-9311-ACD6D1A776C7}" sibTransId="{B6BCBDDC-22FF-4BAC-85E8-8C66D1828A8E}"/>
    <dgm:cxn modelId="{D49DD487-15FA-4B02-946A-43A6E7C6D5F3}" type="presOf" srcId="{007D74FA-2C18-DA47-B584-C4DEC957995F}" destId="{EF04AF69-1E37-4DB1-88AA-AF9F098B641A}" srcOrd="0" destOrd="0" presId="urn:microsoft.com/office/officeart/2008/layout/AccentedPicture"/>
    <dgm:cxn modelId="{82278D8C-EA02-4679-AB47-841281C193D0}" type="presOf" srcId="{3EF8031B-AAEB-44F3-9E18-7D2E740F9FF2}" destId="{303C30DF-BE7E-46FB-9D25-98D098528721}" srcOrd="0" destOrd="0" presId="urn:microsoft.com/office/officeart/2008/layout/AccentedPicture"/>
    <dgm:cxn modelId="{7931F4AB-D0BB-4845-B6D1-0E83AB827B98}" srcId="{007D74FA-2C18-DA47-B584-C4DEC957995F}" destId="{C6982475-6462-7243-A79F-7CC2D4996335}" srcOrd="5" destOrd="0" parTransId="{FCCCAEB6-09A0-CB4D-9F3F-97BE6D005ACF}" sibTransId="{41835CE7-C7E4-5F4C-B389-D3EFED8C21E3}"/>
    <dgm:cxn modelId="{756C57AE-9266-3A48-BE66-D13418FEC2CB}" srcId="{007D74FA-2C18-DA47-B584-C4DEC957995F}" destId="{7A719DB6-C5D7-5E4B-AD72-92BEC216F250}" srcOrd="2" destOrd="0" parTransId="{2A4D7EC9-0BB9-9141-879E-2C2E82022BC8}" sibTransId="{599DF511-167E-E943-A4F8-CE143F17C545}"/>
    <dgm:cxn modelId="{7F9D3FCD-1A7F-8E47-A435-7BD0A57DA86A}" srcId="{007D74FA-2C18-DA47-B584-C4DEC957995F}" destId="{2D8BFC84-E596-5E4A-8D48-70AD9A3EF6E7}" srcOrd="1" destOrd="0" parTransId="{88073CD7-823E-0E46-BECE-E8EB9E7663EE}" sibTransId="{5167D155-3BED-234C-B974-80E5D8F2DA2A}"/>
    <dgm:cxn modelId="{0505E6DF-F948-1F42-BFFB-F3C176A68E7F}" srcId="{007D74FA-2C18-DA47-B584-C4DEC957995F}" destId="{69F9CD79-1B18-C54F-86F0-E280BB8F6DE9}" srcOrd="3" destOrd="0" parTransId="{3A77DDCF-79CC-8A44-81EE-618588089B1F}" sibTransId="{C62A9278-C178-FB48-A004-0D065F9C67E9}"/>
    <dgm:cxn modelId="{9BA602E7-C559-4606-A62C-38B60D976023}" srcId="{007D74FA-2C18-DA47-B584-C4DEC957995F}" destId="{E73013DF-B6D2-4966-B20E-695602707D7E}" srcOrd="7" destOrd="0" parTransId="{1908D0B2-F115-4C83-B039-8BD85CC098D5}" sibTransId="{1B7DE47E-7F81-487E-AB3B-4283690CFE60}"/>
    <dgm:cxn modelId="{DDD677EB-FD59-4EE9-ACDD-264D1BA0B2FF}" type="presOf" srcId="{2D8BFC84-E596-5E4A-8D48-70AD9A3EF6E7}" destId="{F22A9A68-4BBC-4319-A327-DBC5E1E9E253}" srcOrd="0" destOrd="0" presId="urn:microsoft.com/office/officeart/2008/layout/AccentedPicture"/>
    <dgm:cxn modelId="{548FBAED-117A-4EA1-958F-5B396620D3DA}" type="presOf" srcId="{4CDBFA53-7980-8C49-91DC-360E0E816B4F}" destId="{8792FB5E-0192-4153-859D-B9A17B379BDC}" srcOrd="0" destOrd="0" presId="urn:microsoft.com/office/officeart/2008/layout/AccentedPicture"/>
    <dgm:cxn modelId="{393F35F3-DB71-40F9-960F-1E40B02FA7E6}" type="presOf" srcId="{F421DEEA-FE36-BD49-BAAB-342C851BD82E}" destId="{BAAF8F97-DBBC-4DD1-9962-DF7886FE39A6}" srcOrd="0" destOrd="0" presId="urn:microsoft.com/office/officeart/2008/layout/AccentedPicture"/>
    <dgm:cxn modelId="{9F7A80F7-8048-46A9-B6C9-E09D103795A8}" type="presOf" srcId="{69F9CD79-1B18-C54F-86F0-E280BB8F6DE9}" destId="{675AC061-36ED-43D3-B882-798E44035FE2}" srcOrd="0" destOrd="0" presId="urn:microsoft.com/office/officeart/2008/layout/AccentedPicture"/>
    <dgm:cxn modelId="{20640682-430F-4A6A-B8D2-9EEAB875D731}" type="presParOf" srcId="{EF04AF69-1E37-4DB1-88AA-AF9F098B641A}" destId="{1CBAD587-5AFA-4023-AE93-A1A4E852F712}" srcOrd="0" destOrd="0" presId="urn:microsoft.com/office/officeart/2008/layout/AccentedPicture"/>
    <dgm:cxn modelId="{04FA70F0-EC88-4051-A80F-03F76F1BBCB3}" type="presParOf" srcId="{EF04AF69-1E37-4DB1-88AA-AF9F098B641A}" destId="{303C30DF-BE7E-46FB-9D25-98D098528721}" srcOrd="1" destOrd="0" presId="urn:microsoft.com/office/officeart/2008/layout/AccentedPicture"/>
    <dgm:cxn modelId="{05B3A19E-F28A-43CC-9312-50F4A90A10ED}" type="presParOf" srcId="{EF04AF69-1E37-4DB1-88AA-AF9F098B641A}" destId="{B1E98CEE-0174-4DF6-A832-23726DC58012}" srcOrd="2" destOrd="0" presId="urn:microsoft.com/office/officeart/2008/layout/AccentedPicture"/>
    <dgm:cxn modelId="{5EF9FEBA-8FE1-4508-94FD-909C80F93147}" type="presParOf" srcId="{B1E98CEE-0174-4DF6-A832-23726DC58012}" destId="{6178ABC2-5C48-4D59-8255-3332DF0D3F26}" srcOrd="0" destOrd="0" presId="urn:microsoft.com/office/officeart/2008/layout/AccentedPicture"/>
    <dgm:cxn modelId="{A46162A9-A30E-4B1A-8AB2-CBB55FC0E82D}" type="presParOf" srcId="{6178ABC2-5C48-4D59-8255-3332DF0D3F26}" destId="{4EFC54F6-94CC-4BE4-8982-A91B76C3C244}" srcOrd="0" destOrd="0" presId="urn:microsoft.com/office/officeart/2008/layout/AccentedPicture"/>
    <dgm:cxn modelId="{94FA73FB-07AB-4EB5-9759-76AD485F36A6}" type="presParOf" srcId="{6178ABC2-5C48-4D59-8255-3332DF0D3F26}" destId="{5EC682FA-3B00-428C-AEC3-8CF13526C406}" srcOrd="1" destOrd="0" presId="urn:microsoft.com/office/officeart/2008/layout/AccentedPicture"/>
    <dgm:cxn modelId="{1C6392BA-9F91-4B6B-AB42-D5E6D14CAF30}" type="presParOf" srcId="{6178ABC2-5C48-4D59-8255-3332DF0D3F26}" destId="{D2363EDD-FD6C-4EA7-BC37-D76BD13ACFE7}" srcOrd="2" destOrd="0" presId="urn:microsoft.com/office/officeart/2008/layout/AccentedPicture"/>
    <dgm:cxn modelId="{1C35C516-1C5A-4BE5-8C3B-AA12F99083A6}" type="presParOf" srcId="{D2363EDD-FD6C-4EA7-BC37-D76BD13ACFE7}" destId="{F22A9A68-4BBC-4319-A327-DBC5E1E9E253}" srcOrd="0" destOrd="0" presId="urn:microsoft.com/office/officeart/2008/layout/AccentedPicture"/>
    <dgm:cxn modelId="{EF89C7B4-A481-4A4F-A1A1-2D75F31EE405}" type="presParOf" srcId="{B1E98CEE-0174-4DF6-A832-23726DC58012}" destId="{E4B3D834-B706-48C9-A091-3E2BA87CB5F9}" srcOrd="1" destOrd="0" presId="urn:microsoft.com/office/officeart/2008/layout/AccentedPicture"/>
    <dgm:cxn modelId="{E692861E-029A-482E-896F-A3FFC6B1E2AD}" type="presParOf" srcId="{B1E98CEE-0174-4DF6-A832-23726DC58012}" destId="{8868B7FB-8CDB-450D-800B-1AE110B36A48}" srcOrd="2" destOrd="0" presId="urn:microsoft.com/office/officeart/2008/layout/AccentedPicture"/>
    <dgm:cxn modelId="{04984783-0C2D-4B8D-BB3E-8E6A583F1302}" type="presParOf" srcId="{8868B7FB-8CDB-450D-800B-1AE110B36A48}" destId="{F8E16D2D-082F-4090-BECE-514995867930}" srcOrd="0" destOrd="0" presId="urn:microsoft.com/office/officeart/2008/layout/AccentedPicture"/>
    <dgm:cxn modelId="{DA749049-B181-4241-BF85-030A87DB4C6F}" type="presParOf" srcId="{8868B7FB-8CDB-450D-800B-1AE110B36A48}" destId="{34637CC0-A5A5-4443-9529-8447230642D4}" srcOrd="1" destOrd="0" presId="urn:microsoft.com/office/officeart/2008/layout/AccentedPicture"/>
    <dgm:cxn modelId="{18D9E674-C521-47D4-AC6A-D9A2D8841E63}" type="presParOf" srcId="{8868B7FB-8CDB-450D-800B-1AE110B36A48}" destId="{7B09772B-1526-421B-AF31-50E24108BAD3}" srcOrd="2" destOrd="0" presId="urn:microsoft.com/office/officeart/2008/layout/AccentedPicture"/>
    <dgm:cxn modelId="{C755BC9F-7B1F-4F12-B9EE-43F633841283}" type="presParOf" srcId="{7B09772B-1526-421B-AF31-50E24108BAD3}" destId="{3A6B9030-6D30-4088-B4EC-ED49E5463187}" srcOrd="0" destOrd="0" presId="urn:microsoft.com/office/officeart/2008/layout/AccentedPicture"/>
    <dgm:cxn modelId="{14B9C159-C242-4B96-A269-03E410D88459}" type="presParOf" srcId="{B1E98CEE-0174-4DF6-A832-23726DC58012}" destId="{F915D834-BA25-4D6E-94FB-FD757259E459}" srcOrd="3" destOrd="0" presId="urn:microsoft.com/office/officeart/2008/layout/AccentedPicture"/>
    <dgm:cxn modelId="{D2BACE17-2809-416A-95DD-7808EB4A3AF8}" type="presParOf" srcId="{B1E98CEE-0174-4DF6-A832-23726DC58012}" destId="{7F6FC58A-0CD5-4BB2-922C-7EF673CAC1ED}" srcOrd="4" destOrd="0" presId="urn:microsoft.com/office/officeart/2008/layout/AccentedPicture"/>
    <dgm:cxn modelId="{60A7ADB4-C31F-45E7-9166-2B2A5C813B1F}" type="presParOf" srcId="{7F6FC58A-0CD5-4BB2-922C-7EF673CAC1ED}" destId="{6C89F76D-3F15-4DD5-9D12-5BB160AC4D08}" srcOrd="0" destOrd="0" presId="urn:microsoft.com/office/officeart/2008/layout/AccentedPicture"/>
    <dgm:cxn modelId="{96FC4EE8-8F28-4A9E-9004-23A3528093DE}" type="presParOf" srcId="{7F6FC58A-0CD5-4BB2-922C-7EF673CAC1ED}" destId="{6B19445D-8CF9-475E-BCE6-ACDF2C7D3F06}" srcOrd="1" destOrd="0" presId="urn:microsoft.com/office/officeart/2008/layout/AccentedPicture"/>
    <dgm:cxn modelId="{1B3ACE5D-CA53-42C7-97E5-F790C614ABFF}" type="presParOf" srcId="{7F6FC58A-0CD5-4BB2-922C-7EF673CAC1ED}" destId="{1E727AB5-3818-47CE-824B-0DA2C522F438}" srcOrd="2" destOrd="0" presId="urn:microsoft.com/office/officeart/2008/layout/AccentedPicture"/>
    <dgm:cxn modelId="{C0F10CF0-28E5-4C29-8692-6BA6B3128AF7}" type="presParOf" srcId="{1E727AB5-3818-47CE-824B-0DA2C522F438}" destId="{675AC061-36ED-43D3-B882-798E44035FE2}" srcOrd="0" destOrd="0" presId="urn:microsoft.com/office/officeart/2008/layout/AccentedPicture"/>
    <dgm:cxn modelId="{31D95305-5F45-41A5-8A03-7B0A8B46B005}" type="presParOf" srcId="{B1E98CEE-0174-4DF6-A832-23726DC58012}" destId="{8F0B82D1-6333-4C7D-854D-C96DC1C44B84}" srcOrd="5" destOrd="0" presId="urn:microsoft.com/office/officeart/2008/layout/AccentedPicture"/>
    <dgm:cxn modelId="{6C568F3D-E716-45EF-86F9-BAECCF1BC7DD}" type="presParOf" srcId="{B1E98CEE-0174-4DF6-A832-23726DC58012}" destId="{2C7AF38A-936A-40A7-BB50-D3B096D4FB63}" srcOrd="6" destOrd="0" presId="urn:microsoft.com/office/officeart/2008/layout/AccentedPicture"/>
    <dgm:cxn modelId="{AB5D1418-5DE2-4686-B140-F63C33CAE53B}" type="presParOf" srcId="{2C7AF38A-936A-40A7-BB50-D3B096D4FB63}" destId="{BC73EC48-8E39-479B-8ECE-A559EDBE5A6F}" srcOrd="0" destOrd="0" presId="urn:microsoft.com/office/officeart/2008/layout/AccentedPicture"/>
    <dgm:cxn modelId="{C1DF6CCB-FA0C-4ADA-857F-05A03E67CA7A}" type="presParOf" srcId="{2C7AF38A-936A-40A7-BB50-D3B096D4FB63}" destId="{2577791A-E9FC-4587-AD1B-A0C0267843DB}" srcOrd="1" destOrd="0" presId="urn:microsoft.com/office/officeart/2008/layout/AccentedPicture"/>
    <dgm:cxn modelId="{D6014917-E7B7-4807-A5AB-75D6D6F78EE5}" type="presParOf" srcId="{2C7AF38A-936A-40A7-BB50-D3B096D4FB63}" destId="{F2B5DFF5-FD87-4D37-9572-2E5C9EFBF639}" srcOrd="2" destOrd="0" presId="urn:microsoft.com/office/officeart/2008/layout/AccentedPicture"/>
    <dgm:cxn modelId="{38BF6C0D-FFB9-4CC0-B330-A506B810DA0E}" type="presParOf" srcId="{F2B5DFF5-FD87-4D37-9572-2E5C9EFBF639}" destId="{BAAF8F97-DBBC-4DD1-9962-DF7886FE39A6}" srcOrd="0" destOrd="0" presId="urn:microsoft.com/office/officeart/2008/layout/AccentedPicture"/>
    <dgm:cxn modelId="{5706E8AD-99A1-43F8-BEE9-97BDF633ED18}" type="presParOf" srcId="{B1E98CEE-0174-4DF6-A832-23726DC58012}" destId="{497A9D29-EE34-42AA-B1F3-8A45F1DA8E2E}" srcOrd="7" destOrd="0" presId="urn:microsoft.com/office/officeart/2008/layout/AccentedPicture"/>
    <dgm:cxn modelId="{F520CE5E-019C-4B0B-BA96-46C871640C5F}" type="presParOf" srcId="{B1E98CEE-0174-4DF6-A832-23726DC58012}" destId="{0FF8BAE2-58DD-457A-9FA1-7FBB63849AD0}" srcOrd="8" destOrd="0" presId="urn:microsoft.com/office/officeart/2008/layout/AccentedPicture"/>
    <dgm:cxn modelId="{2A038289-85B3-4D05-A0E7-12E1B7D79170}" type="presParOf" srcId="{0FF8BAE2-58DD-457A-9FA1-7FBB63849AD0}" destId="{1DCD79BF-C483-419A-BBEA-895C5026449F}" srcOrd="0" destOrd="0" presId="urn:microsoft.com/office/officeart/2008/layout/AccentedPicture"/>
    <dgm:cxn modelId="{169C0007-AB51-4413-BFCF-7EF4C33037D8}" type="presParOf" srcId="{0FF8BAE2-58DD-457A-9FA1-7FBB63849AD0}" destId="{3756FB9E-B1E3-4BFD-82B0-DD3C1D954853}" srcOrd="1" destOrd="0" presId="urn:microsoft.com/office/officeart/2008/layout/AccentedPicture"/>
    <dgm:cxn modelId="{73043406-C522-48A9-B848-A3137BA7AAE2}" type="presParOf" srcId="{0FF8BAE2-58DD-457A-9FA1-7FBB63849AD0}" destId="{FC8A7400-4E4D-4A6D-B89F-2D471C605021}" srcOrd="2" destOrd="0" presId="urn:microsoft.com/office/officeart/2008/layout/AccentedPicture"/>
    <dgm:cxn modelId="{213A6306-6882-4271-9063-BD2AE4C20F71}" type="presParOf" srcId="{FC8A7400-4E4D-4A6D-B89F-2D471C605021}" destId="{B833B6EE-2776-4C54-A759-8BE911F16BDD}" srcOrd="0" destOrd="0" presId="urn:microsoft.com/office/officeart/2008/layout/AccentedPicture"/>
    <dgm:cxn modelId="{244CAAA8-CB12-48D7-8027-59174FEACA2F}" type="presParOf" srcId="{B1E98CEE-0174-4DF6-A832-23726DC58012}" destId="{D1FE42B5-6194-4797-BF48-10506BB1136E}" srcOrd="9" destOrd="0" presId="urn:microsoft.com/office/officeart/2008/layout/AccentedPicture"/>
    <dgm:cxn modelId="{C41F3131-BDCA-43D4-9992-458EFB4745F3}" type="presParOf" srcId="{B1E98CEE-0174-4DF6-A832-23726DC58012}" destId="{19D7AF6B-4895-4A68-910F-C468A78D6AEA}" srcOrd="10" destOrd="0" presId="urn:microsoft.com/office/officeart/2008/layout/AccentedPicture"/>
    <dgm:cxn modelId="{0FADB9E2-6FE4-413F-AC17-E446DD338700}" type="presParOf" srcId="{19D7AF6B-4895-4A68-910F-C468A78D6AEA}" destId="{5261A1AD-146B-4FA1-B7EE-81CA62482E16}" srcOrd="0" destOrd="0" presId="urn:microsoft.com/office/officeart/2008/layout/AccentedPicture"/>
    <dgm:cxn modelId="{1F5A7163-9F37-4231-8D04-01023664590C}" type="presParOf" srcId="{19D7AF6B-4895-4A68-910F-C468A78D6AEA}" destId="{F563D22C-0AC8-4CEC-ACBE-F5EDA7B56F12}" srcOrd="1" destOrd="0" presId="urn:microsoft.com/office/officeart/2008/layout/AccentedPicture"/>
    <dgm:cxn modelId="{17FC3C3E-CE7B-4A48-B05E-ECFEBC6F8477}" type="presParOf" srcId="{19D7AF6B-4895-4A68-910F-C468A78D6AEA}" destId="{E2DE3ED0-9270-4125-8A21-55A84ED25721}" srcOrd="2" destOrd="0" presId="urn:microsoft.com/office/officeart/2008/layout/AccentedPicture"/>
    <dgm:cxn modelId="{027866C7-F49A-4D49-BFC8-350FF28CD53A}" type="presParOf" srcId="{E2DE3ED0-9270-4125-8A21-55A84ED25721}" destId="{8792FB5E-0192-4153-859D-B9A17B379BDC}" srcOrd="0" destOrd="0" presId="urn:microsoft.com/office/officeart/2008/layout/AccentedPicture"/>
    <dgm:cxn modelId="{E740764F-F94E-4B0F-864B-2899AD1E855F}" type="presParOf" srcId="{B1E98CEE-0174-4DF6-A832-23726DC58012}" destId="{70D600A5-1EAC-48A5-806B-FF6E3E8F006F}" srcOrd="11" destOrd="0" presId="urn:microsoft.com/office/officeart/2008/layout/AccentedPicture"/>
    <dgm:cxn modelId="{AECE5F2B-C9D5-4E3E-8181-EAF2972D6107}" type="presParOf" srcId="{B1E98CEE-0174-4DF6-A832-23726DC58012}" destId="{B29A5AB2-3BE7-4C6E-96E1-C6737B7544E0}" srcOrd="12" destOrd="0" presId="urn:microsoft.com/office/officeart/2008/layout/AccentedPicture"/>
    <dgm:cxn modelId="{AD9D8313-DA0B-4F3A-A5A0-2831346F7A04}" type="presParOf" srcId="{B29A5AB2-3BE7-4C6E-96E1-C6737B7544E0}" destId="{E3369BAC-278B-41D0-AB3B-7D949E3F5130}" srcOrd="0" destOrd="0" presId="urn:microsoft.com/office/officeart/2008/layout/AccentedPicture"/>
    <dgm:cxn modelId="{E8CF0F78-3D63-4071-956A-49E2C37578A3}" type="presParOf" srcId="{B29A5AB2-3BE7-4C6E-96E1-C6737B7544E0}" destId="{586B843E-94B1-4467-B34C-26AC7CF68784}" srcOrd="1" destOrd="0" presId="urn:microsoft.com/office/officeart/2008/layout/AccentedPicture"/>
    <dgm:cxn modelId="{2CE16E28-D645-454C-A112-508469BA052F}" type="presParOf" srcId="{B29A5AB2-3BE7-4C6E-96E1-C6737B7544E0}" destId="{DCA7B1F8-C9B6-4058-A53F-51F23D0AE2D2}" srcOrd="2" destOrd="0" presId="urn:microsoft.com/office/officeart/2008/layout/AccentedPicture"/>
    <dgm:cxn modelId="{64B9B810-F9FF-45CF-8737-F6FC110E1ED7}" type="presParOf" srcId="{DCA7B1F8-C9B6-4058-A53F-51F23D0AE2D2}" destId="{19832109-F1F6-40F2-9B0A-4270CAC6E718}" srcOrd="0" destOrd="0" presId="urn:microsoft.com/office/officeart/2008/layout/AccentedPicture"/>
    <dgm:cxn modelId="{C75DD17A-3BA6-4393-9E0D-9F65EDE6BFF8}" type="presParOf" srcId="{EF04AF69-1E37-4DB1-88AA-AF9F098B641A}" destId="{1F9D950A-535B-48E0-87CE-8215C945FD70}" srcOrd="3" destOrd="0" presId="urn:microsoft.com/office/officeart/2008/layout/AccentedPicture"/>
    <dgm:cxn modelId="{8C5D9EAF-4C08-43B8-A885-0B14069BE34B}" type="presParOf" srcId="{1F9D950A-535B-48E0-87CE-8215C945FD70}" destId="{F6319DC0-1A04-4FF9-B95F-1C8522C42B25}" srcOrd="0" destOrd="0" presId="urn:microsoft.com/office/officeart/2008/layout/AccentedPicture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AD587-5AFA-4023-AE93-A1A4E852F712}">
      <dsp:nvSpPr>
        <dsp:cNvPr id="0" name=""/>
        <dsp:cNvSpPr/>
      </dsp:nvSpPr>
      <dsp:spPr>
        <a:xfrm>
          <a:off x="273598" y="97662"/>
          <a:ext cx="1902592" cy="2051999"/>
        </a:xfrm>
        <a:prstGeom prst="round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03C30DF-BE7E-46FB-9D25-98D098528721}">
      <dsp:nvSpPr>
        <dsp:cNvPr id="0" name=""/>
        <dsp:cNvSpPr/>
      </dsp:nvSpPr>
      <dsp:spPr>
        <a:xfrm>
          <a:off x="840994" y="842128"/>
          <a:ext cx="1238750" cy="1231199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0" tIns="165100" rIns="165100" bIns="165100" numCol="1" spcCol="1270" anchor="b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sp:txBody>
      <dsp:txXfrm>
        <a:off x="840994" y="842128"/>
        <a:ext cx="1238750" cy="1231199"/>
      </dsp:txXfrm>
    </dsp:sp>
    <dsp:sp modelId="{5EC682FA-3B00-428C-AEC3-8CF13526C406}">
      <dsp:nvSpPr>
        <dsp:cNvPr id="0" name=""/>
        <dsp:cNvSpPr/>
      </dsp:nvSpPr>
      <dsp:spPr>
        <a:xfrm>
          <a:off x="2245819" y="808"/>
          <a:ext cx="279184" cy="27918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2000" r="-42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2A9A68-4BBC-4319-A327-DBC5E1E9E253}">
      <dsp:nvSpPr>
        <dsp:cNvPr id="0" name=""/>
        <dsp:cNvSpPr/>
      </dsp:nvSpPr>
      <dsp:spPr>
        <a:xfrm>
          <a:off x="2525003" y="808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Пристап до информации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525003" y="808"/>
        <a:ext cx="2450935" cy="279184"/>
      </dsp:txXfrm>
    </dsp:sp>
    <dsp:sp modelId="{34637CC0-A5A5-4443-9529-8447230642D4}">
      <dsp:nvSpPr>
        <dsp:cNvPr id="0" name=""/>
        <dsp:cNvSpPr/>
      </dsp:nvSpPr>
      <dsp:spPr>
        <a:xfrm>
          <a:off x="2245819" y="330245"/>
          <a:ext cx="279184" cy="27918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A6B9030-6D30-4088-B4EC-ED49E5463187}">
      <dsp:nvSpPr>
        <dsp:cNvPr id="0" name=""/>
        <dsp:cNvSpPr/>
      </dsp:nvSpPr>
      <dsp:spPr>
        <a:xfrm>
          <a:off x="2525003" y="330245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Интегритет и добро управување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525003" y="330245"/>
        <a:ext cx="2450935" cy="279184"/>
      </dsp:txXfrm>
    </dsp:sp>
    <dsp:sp modelId="{6B19445D-8CF9-475E-BCE6-ACDF2C7D3F06}">
      <dsp:nvSpPr>
        <dsp:cNvPr id="0" name=""/>
        <dsp:cNvSpPr/>
      </dsp:nvSpPr>
      <dsp:spPr>
        <a:xfrm>
          <a:off x="2245819" y="659683"/>
          <a:ext cx="279184" cy="27918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75AC061-36ED-43D3-B882-798E44035FE2}">
      <dsp:nvSpPr>
        <dsp:cNvPr id="0" name=""/>
        <dsp:cNvSpPr/>
      </dsp:nvSpPr>
      <dsp:spPr>
        <a:xfrm>
          <a:off x="2525003" y="659683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Фискална транспарентност 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525003" y="659683"/>
        <a:ext cx="2450935" cy="279184"/>
      </dsp:txXfrm>
    </dsp:sp>
    <dsp:sp modelId="{2577791A-E9FC-4587-AD1B-A0C0267843DB}">
      <dsp:nvSpPr>
        <dsp:cNvPr id="0" name=""/>
        <dsp:cNvSpPr/>
      </dsp:nvSpPr>
      <dsp:spPr>
        <a:xfrm>
          <a:off x="2245819" y="989120"/>
          <a:ext cx="279184" cy="279184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AAF8F97-DBBC-4DD1-9962-DF7886FE39A6}">
      <dsp:nvSpPr>
        <dsp:cNvPr id="0" name=""/>
        <dsp:cNvSpPr/>
      </dsp:nvSpPr>
      <dsp:spPr>
        <a:xfrm>
          <a:off x="2525003" y="989120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Отворени податоци</a:t>
          </a:r>
        </a:p>
      </dsp:txBody>
      <dsp:txXfrm>
        <a:off x="2525003" y="989120"/>
        <a:ext cx="2450935" cy="279184"/>
      </dsp:txXfrm>
    </dsp:sp>
    <dsp:sp modelId="{3756FB9E-B1E3-4BFD-82B0-DD3C1D954853}">
      <dsp:nvSpPr>
        <dsp:cNvPr id="0" name=""/>
        <dsp:cNvSpPr/>
      </dsp:nvSpPr>
      <dsp:spPr>
        <a:xfrm>
          <a:off x="2245819" y="1318557"/>
          <a:ext cx="279184" cy="279184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833B6EE-2776-4C54-A759-8BE911F16BDD}">
      <dsp:nvSpPr>
        <dsp:cNvPr id="0" name=""/>
        <dsp:cNvSpPr/>
      </dsp:nvSpPr>
      <dsp:spPr>
        <a:xfrm>
          <a:off x="2525003" y="1318557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Транспарентност на локално ниво</a:t>
          </a:r>
        </a:p>
      </dsp:txBody>
      <dsp:txXfrm>
        <a:off x="2525003" y="1318557"/>
        <a:ext cx="2450935" cy="279184"/>
      </dsp:txXfrm>
    </dsp:sp>
    <dsp:sp modelId="{F563D22C-0AC8-4CEC-ACBE-F5EDA7B56F12}">
      <dsp:nvSpPr>
        <dsp:cNvPr id="0" name=""/>
        <dsp:cNvSpPr/>
      </dsp:nvSpPr>
      <dsp:spPr>
        <a:xfrm>
          <a:off x="2245819" y="1647994"/>
          <a:ext cx="279184" cy="279184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792FB5E-0192-4153-859D-B9A17B379BDC}">
      <dsp:nvSpPr>
        <dsp:cNvPr id="0" name=""/>
        <dsp:cNvSpPr/>
      </dsp:nvSpPr>
      <dsp:spPr>
        <a:xfrm>
          <a:off x="2525003" y="1647994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Пристап до правда</a:t>
          </a:r>
        </a:p>
      </dsp:txBody>
      <dsp:txXfrm>
        <a:off x="2525003" y="1647994"/>
        <a:ext cx="2450935" cy="279184"/>
      </dsp:txXfrm>
    </dsp:sp>
    <dsp:sp modelId="{586B843E-94B1-4467-B34C-26AC7CF68784}">
      <dsp:nvSpPr>
        <dsp:cNvPr id="0" name=""/>
        <dsp:cNvSpPr/>
      </dsp:nvSpPr>
      <dsp:spPr>
        <a:xfrm>
          <a:off x="2245819" y="1977432"/>
          <a:ext cx="279184" cy="279184"/>
        </a:xfrm>
        <a:prstGeom prst="ellipse">
          <a:avLst/>
        </a:prstGeom>
        <a:blipFill rotWithShape="1">
          <a:blip xmlns:r="http://schemas.openxmlformats.org/officeDocument/2006/relationships" r:embed="rId8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9832109-F1F6-40F2-9B0A-4270CAC6E718}">
      <dsp:nvSpPr>
        <dsp:cNvPr id="0" name=""/>
        <dsp:cNvSpPr/>
      </dsp:nvSpPr>
      <dsp:spPr>
        <a:xfrm>
          <a:off x="2525003" y="1977432"/>
          <a:ext cx="2450935" cy="2791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Климатски промени</a:t>
          </a:r>
          <a:endParaRPr 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525003" y="1977432"/>
        <a:ext cx="2450935" cy="2791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ccentedPicture">
  <dgm:title val=""/>
  <dgm:desc val=""/>
  <dgm:catLst>
    <dgm:cat type="picture" pri="1000"/>
    <dgm:cat type="pictureconver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</dgm:varLst>
    <dgm:alg type="composite"/>
    <dgm:shape xmlns:r="http://schemas.openxmlformats.org/officeDocument/2006/relationships" r:blip="">
      <dgm:adjLst/>
    </dgm:shape>
    <dgm:choose name="Name1">
      <dgm:if name="Name2" axis="ch" ptType="node" func="cnt" op="lte" val="1">
        <dgm:constrLst>
          <dgm:constr type="h" for="ch" forName="picture_1" refType="h"/>
          <dgm:constr type="w" for="ch" forName="picture_1" refType="h" refFor="ch" refForName="picture_1" op="equ" fact="0.784"/>
          <dgm:constr type="l" for="ch" forName="picture_1"/>
          <dgm:constr type="t" for="ch" forName="picture_1"/>
          <dgm:constr type="w" for="ch" forName="text_1" refType="w" refFor="ch" refForName="picture_1" fact="0.77"/>
          <dgm:constr type="h" for="ch" forName="text_1" refType="h" refFor="ch" refForName="picture_1" fact="0.6"/>
          <dgm:constr type="l" for="ch" forName="text_1" refType="w" refFor="ch" refForName="picture_1" fact="0.04"/>
          <dgm:constr type="t" for="ch" forName="text_1" refType="h" refFor="ch" refForName="picture_1" fact="0.4"/>
        </dgm:constrLst>
      </dgm:if>
      <dgm:if name="Name3" axis="ch" ptType="node" func="cnt" op="lte" val="5">
        <dgm:choose name="Name4">
          <dgm:if name="Name5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6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if>
      <dgm:else name="Name7">
        <dgm:choose name="Name8">
          <dgm:if name="Name9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10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else>
    </dgm:choose>
    <dgm:forEach name="Name11" axis="ch" ptType="sibTrans" hideLastTrans="0" cnt="1">
      <dgm:layoutNode name="picture_1" styleLbl="bgImgPlace1">
        <dgm:alg type="sp"/>
        <dgm:shape xmlns:r="http://schemas.openxmlformats.org/officeDocument/2006/relationships" type="roundRect" r:blip="" blipPhldr="1">
          <dgm:adjLst/>
        </dgm:shape>
        <dgm:presOf axis="self"/>
      </dgm:layoutNode>
    </dgm:forEach>
    <dgm:forEach name="Name12" axis="ch" ptType="node" cnt="1">
      <dgm:layoutNode name="text_1" styleLbl="node1">
        <dgm:varLst>
          <dgm:bulletEnabled val="1"/>
        </dgm:varLst>
        <dgm:choose name="Name13">
          <dgm:if name="Name14" func="var" arg="dir" op="equ" val="norm">
            <dgm:alg type="tx">
              <dgm:param type="txAnchorVert" val="b"/>
              <dgm:param type="parTxLTRAlign" val="l"/>
              <dgm:param type="shpTxLTRAlignCh" val="l"/>
              <dgm:param type="parTxRTLAlign" val="l"/>
              <dgm:param type="shpTxRTLAlignCh" val="l"/>
            </dgm:alg>
          </dgm:if>
          <dgm:else name="Name15">
            <dgm:alg type="tx">
              <dgm:param type="txAnchorVert" val="b"/>
              <dgm:param type="parTxLTRAlign" val="r"/>
              <dgm:param type="shpTxLTRAlignCh" val="r"/>
              <dgm:param type="parTxRTLAlign" val="r"/>
              <dgm:param type="shpTxRTLAlignCh" val="r"/>
            </dgm:alg>
          </dgm:else>
        </dgm:choose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primFontSz" val="65"/>
          <dgm:constr type="lMarg" refType="primFontSz" fact="0.2"/>
          <dgm:constr type="rMarg" refType="primFontSz" fact="0.2"/>
          <dgm:constr type="tMarg" refType="primFontSz" fact="0.2"/>
          <dgm:constr type="bMarg" refType="primFontSz" fact="0.2"/>
        </dgm:constrLst>
        <dgm:ruleLst>
          <dgm:rule type="primFontSz" val="5" fact="NaN" max="NaN"/>
        </dgm:ruleLst>
      </dgm:layoutNode>
    </dgm:forEach>
    <dgm:choose name="Name16">
      <dgm:if name="Name17" axis="ch" ptType="node" func="cnt" op="gte" val="2">
        <dgm:layoutNode name="linV">
          <dgm:choose name="Name18">
            <dgm:if name="Name19" func="var" arg="dir" op="equ" val="norm">
              <dgm:alg type="lin">
                <dgm:param type="linDir" val="fromT"/>
                <dgm:param type="vertAlign" val="t"/>
                <dgm:param type="fallback" val="1D"/>
                <dgm:param type="horzAlign" val="l"/>
                <dgm:param type="nodeHorzAlign" val="l"/>
              </dgm:alg>
            </dgm:if>
            <dgm:else name="Name20">
              <dgm:alg type="lin">
                <dgm:param type="linDir" val="fromT"/>
                <dgm:param type="vertAlign" val="t"/>
                <dgm:param type="fallback" val="1D"/>
                <dgm:param type="horzAlign" val="r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constrLst>
            <dgm:constr type="w" for="ch" forName="spaceV" val="1"/>
            <dgm:constr type="w" for="ch" forName="pair" refType="w" op="equ"/>
            <dgm:constr type="w" for="des" forName="desText" op="equ"/>
            <dgm:constr type="primFontSz" for="des" forName="desText" op="equ" val="65"/>
          </dgm:constrLst>
          <dgm:forEach name="Name21" axis="ch" ptType="node" st="2">
            <dgm:layoutNode name="pair">
              <dgm:alg type="composite"/>
              <dgm:shape xmlns:r="http://schemas.openxmlformats.org/officeDocument/2006/relationships" r:blip="">
                <dgm:adjLst/>
              </dgm:shape>
              <dgm:choose name="Name22">
                <dgm:if name="Name23" func="var" arg="dir" op="equ" val="norm">
                  <dgm:constrLst>
                    <dgm:constr type="userC"/>
                    <dgm:constr type="l" for="ch" forName="spaceH"/>
                    <dgm:constr type="r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l" for="ch" forName="desTextWrapper" refType="r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if>
                <dgm:else name="Name24">
                  <dgm:constrLst>
                    <dgm:constr type="userC"/>
                    <dgm:constr type="r" for="ch" forName="spaceH" refType="w"/>
                    <dgm:constr type="l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r" for="ch" forName="desTextWrapper" refType="l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else>
              </dgm:choose>
              <dgm:layoutNode name="spaceH">
                <dgm:alg type="sp"/>
                <dgm:shape xmlns:r="http://schemas.openxmlformats.org/officeDocument/2006/relationships" type="rect" r:blip="" hideGeom="1">
                  <dgm:adjLst/>
                </dgm:shape>
                <dgm:presOf/>
              </dgm:layoutNode>
              <dgm:layoutNode name="desPictures" styleLbl="alignImgPlace1">
                <dgm:alg type="sp"/>
                <dgm:shape xmlns:r="http://schemas.openxmlformats.org/officeDocument/2006/relationships" type="ellipse" r:blip="" blipPhldr="1">
                  <dgm:adjLst/>
                </dgm:shape>
                <dgm:presOf/>
              </dgm:layoutNode>
              <dgm:layoutNode name="desTextWrapper">
                <dgm:choose name="Name25">
                  <dgm:if name="Name26" func="var" arg="dir" op="equ" val="norm">
                    <dgm:alg type="lin">
                      <dgm:param type="horzAlign" val="l"/>
                    </dgm:alg>
                  </dgm:if>
                  <dgm:else name="Name27">
                    <dgm:alg type="lin">
                      <dgm:param type="horzAlign" val="r"/>
                    </dgm:alg>
                  </dgm:else>
                </dgm:choose>
                <dgm:layoutNode name="desText" styleLbl="revTx">
                  <dgm:varLst>
                    <dgm:bulletEnabled val="1"/>
                  </dgm:varLst>
                  <dgm:choose name="Name28">
                    <dgm:if name="Name29" func="var" arg="dir" op="equ" val="norm">
                      <dgm:alg type="tx">
                        <dgm:param type="parTxLTRAlign" val="l"/>
                        <dgm:param type="shpTxLTRAlignCh" val="l"/>
                        <dgm:param type="parTxRTLAlign" val="r"/>
                        <dgm:param type="shpTxRTLAlignCh" val="r"/>
                      </dgm:alg>
                    </dgm:if>
                    <dgm:else name="Name30">
                      <dgm:alg type="tx">
                        <dgm:param type="parTxLTRAlign" val="r"/>
                        <dgm:param type="shpTxLTRAlignCh" val="r"/>
                        <dgm:param type="parTxRTLAlign" val="r"/>
                        <dgm:param type="shpTxRTLAlignCh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onstrLst>
                    <dgm:constr type="userW"/>
                    <dgm:constr type="w" refType="userW" fact="0.1"/>
                    <dgm:constr type="lMarg" refType="primFontSz" fact="0.2"/>
                    <dgm:constr type="rMarg" refType="primFontSz" fact="0.2"/>
                    <dgm:constr type="tMarg" refType="primFontSz" fact="0.1"/>
                    <dgm:constr type="bMarg" refType="primFontSz" fact="0.1"/>
                  </dgm:constrLst>
                  <dgm:ruleLst>
                    <dgm:rule type="w" val="NaN" fact="1" max="NaN"/>
                    <dgm:rule type="primFontSz" val="5" fact="NaN" max="NaN"/>
                  </dgm:ruleLst>
                </dgm:layoutNode>
              </dgm:layoutNode>
            </dgm:layoutNode>
            <dgm:forEach name="Name31" axis="followSib" ptType="sibTrans" cnt="1">
              <dgm:layoutNode name="spaceV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forEach>
          </dgm:forEach>
        </dgm:layoutNode>
      </dgm:if>
      <dgm:else name="Name32"/>
    </dgm:choose>
    <dgm:layoutNode name="maxNode">
      <dgm:alg type="lin"/>
      <dgm:shape xmlns:r="http://schemas.openxmlformats.org/officeDocument/2006/relationships" r:blip="">
        <dgm:adjLst/>
      </dgm:shape>
      <dgm:presOf/>
      <dgm:constrLst>
        <dgm:constr type="w" for="ch"/>
        <dgm:constr type="h" for="ch"/>
      </dgm:constrLst>
      <dgm:layoutNode name="Name33">
        <dgm:alg type="sp"/>
        <dgm:shape xmlns:r="http://schemas.openxmlformats.org/officeDocument/2006/relationships" r:blip="">
          <dgm:adjLst/>
        </dgm:shape>
        <dgm:presOf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DAE1-4EA4-4A2C-BE8E-6604DB58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PH1</dc:creator>
  <cp:keywords/>
  <dc:description/>
  <cp:lastModifiedBy>Gordana Dimitrovska</cp:lastModifiedBy>
  <cp:revision>3</cp:revision>
  <dcterms:created xsi:type="dcterms:W3CDTF">2026-02-19T07:21:00Z</dcterms:created>
  <dcterms:modified xsi:type="dcterms:W3CDTF">2026-02-19T07:39:00Z</dcterms:modified>
</cp:coreProperties>
</file>