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7338A" w14:textId="4CEAF673" w:rsidR="00F43B66" w:rsidRPr="00A04EA2" w:rsidRDefault="00F43B66" w:rsidP="00F43B66">
      <w:pPr>
        <w:pStyle w:val="Header"/>
        <w:tabs>
          <w:tab w:val="clear" w:pos="8640"/>
          <w:tab w:val="right" w:pos="9214"/>
        </w:tabs>
        <w:rPr>
          <w:noProof/>
          <w:lang w:eastAsia="mk-MK"/>
        </w:rPr>
      </w:pPr>
      <w:r w:rsidRPr="00A04EA2">
        <w:rPr>
          <w:noProof/>
        </w:rPr>
        <w:drawing>
          <wp:inline distT="0" distB="0" distL="0" distR="0" wp14:anchorId="683AF609" wp14:editId="7A23DD3A">
            <wp:extent cx="45148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857250"/>
                    </a:xfrm>
                    <a:prstGeom prst="rect">
                      <a:avLst/>
                    </a:prstGeom>
                    <a:noFill/>
                    <a:ln>
                      <a:noFill/>
                    </a:ln>
                  </pic:spPr>
                </pic:pic>
              </a:graphicData>
            </a:graphic>
          </wp:inline>
        </w:drawing>
      </w:r>
      <w:r w:rsidRPr="00A04EA2">
        <w:rPr>
          <w:noProof/>
          <w:lang w:eastAsia="mk-MK"/>
        </w:rPr>
        <w:t xml:space="preserve">           </w:t>
      </w:r>
      <w:r w:rsidRPr="00A04EA2">
        <w:rPr>
          <w:noProof/>
        </w:rPr>
        <w:drawing>
          <wp:inline distT="0" distB="0" distL="0" distR="0" wp14:anchorId="38FDB4A0" wp14:editId="0F522779">
            <wp:extent cx="10001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p w14:paraId="2A035529" w14:textId="77777777" w:rsidR="005B7772" w:rsidRPr="00A04EA2" w:rsidRDefault="005B7772" w:rsidP="005B7772">
      <w:pPr>
        <w:ind w:left="-360"/>
        <w:jc w:val="center"/>
        <w:rPr>
          <w:rFonts w:ascii="StobiSerif Regular" w:hAnsi="StobiSerif Regular" w:cs="Arial"/>
          <w:color w:val="333333"/>
          <w:sz w:val="22"/>
          <w:szCs w:val="22"/>
          <w:lang w:val="mk-MK" w:eastAsia="pt-BR"/>
        </w:rPr>
      </w:pPr>
    </w:p>
    <w:p w14:paraId="5CE6BDB7" w14:textId="77777777" w:rsidR="005B7772" w:rsidRPr="00A04EA2" w:rsidRDefault="005B7772" w:rsidP="005B7772">
      <w:pPr>
        <w:ind w:left="-360"/>
        <w:jc w:val="center"/>
        <w:rPr>
          <w:rFonts w:ascii="StobiSerif Regular" w:hAnsi="StobiSerif Regular" w:cs="Arial"/>
          <w:color w:val="333333"/>
          <w:sz w:val="22"/>
          <w:szCs w:val="22"/>
          <w:lang w:val="mk-MK" w:eastAsia="pt-BR"/>
        </w:rPr>
      </w:pPr>
    </w:p>
    <w:p w14:paraId="1B08FBAF" w14:textId="2CBA3930" w:rsidR="005B7772" w:rsidRPr="00A04EA2" w:rsidRDefault="005B7772" w:rsidP="005B7772">
      <w:pPr>
        <w:ind w:left="-360"/>
        <w:jc w:val="center"/>
        <w:rPr>
          <w:rFonts w:ascii="StobiSerif Regular" w:hAnsi="StobiSerif Regular" w:cs="Arial"/>
          <w:color w:val="333333"/>
          <w:sz w:val="22"/>
          <w:szCs w:val="22"/>
          <w:lang w:val="mk-MK" w:eastAsia="pt-BR"/>
        </w:rPr>
      </w:pPr>
    </w:p>
    <w:p w14:paraId="7F30B9D4" w14:textId="0B560097" w:rsidR="000C7ED6" w:rsidRPr="00A04EA2" w:rsidRDefault="000C7ED6" w:rsidP="005B7772">
      <w:pPr>
        <w:ind w:left="-360"/>
        <w:jc w:val="center"/>
        <w:rPr>
          <w:rFonts w:ascii="StobiSerif Regular" w:hAnsi="StobiSerif Regular" w:cs="Arial"/>
          <w:color w:val="333333"/>
          <w:sz w:val="22"/>
          <w:szCs w:val="22"/>
          <w:lang w:val="mk-MK" w:eastAsia="pt-BR"/>
        </w:rPr>
      </w:pPr>
    </w:p>
    <w:p w14:paraId="7D615D05" w14:textId="1B3A838D" w:rsidR="000C7ED6" w:rsidRPr="00A04EA2" w:rsidRDefault="000C7ED6" w:rsidP="005B7772">
      <w:pPr>
        <w:ind w:left="-360"/>
        <w:jc w:val="center"/>
        <w:rPr>
          <w:rFonts w:ascii="StobiSerif Regular" w:hAnsi="StobiSerif Regular" w:cs="Arial"/>
          <w:color w:val="333333"/>
          <w:sz w:val="22"/>
          <w:szCs w:val="22"/>
          <w:lang w:val="mk-MK" w:eastAsia="pt-BR"/>
        </w:rPr>
      </w:pPr>
    </w:p>
    <w:p w14:paraId="2ED58015" w14:textId="4F9F6086" w:rsidR="000C7ED6" w:rsidRPr="00A04EA2" w:rsidRDefault="000C7ED6" w:rsidP="005B7772">
      <w:pPr>
        <w:ind w:left="-360"/>
        <w:jc w:val="center"/>
        <w:rPr>
          <w:rFonts w:ascii="StobiSerif Regular" w:hAnsi="StobiSerif Regular" w:cs="Arial"/>
          <w:color w:val="333333"/>
          <w:sz w:val="22"/>
          <w:szCs w:val="22"/>
          <w:lang w:val="mk-MK" w:eastAsia="pt-BR"/>
        </w:rPr>
      </w:pPr>
    </w:p>
    <w:p w14:paraId="3046C5AE" w14:textId="77777777" w:rsidR="000C7ED6" w:rsidRPr="00A04EA2" w:rsidRDefault="000C7ED6" w:rsidP="005B7772">
      <w:pPr>
        <w:ind w:left="-360"/>
        <w:jc w:val="center"/>
        <w:rPr>
          <w:rFonts w:ascii="StobiSerif Regular" w:hAnsi="StobiSerif Regular" w:cs="Arial"/>
          <w:color w:val="333333"/>
          <w:sz w:val="22"/>
          <w:szCs w:val="22"/>
          <w:lang w:val="mk-MK" w:eastAsia="pt-BR"/>
        </w:rPr>
      </w:pPr>
    </w:p>
    <w:p w14:paraId="42AC391F" w14:textId="77777777" w:rsidR="005B7772" w:rsidRPr="00A04EA2" w:rsidRDefault="005B7772" w:rsidP="005B7772">
      <w:pPr>
        <w:ind w:left="-360"/>
        <w:jc w:val="center"/>
        <w:rPr>
          <w:rFonts w:ascii="StobiSerif Regular" w:hAnsi="StobiSerif Regular" w:cs="Arial"/>
          <w:color w:val="333333"/>
          <w:sz w:val="22"/>
          <w:szCs w:val="22"/>
          <w:lang w:val="mk-MK" w:eastAsia="pt-BR"/>
        </w:rPr>
      </w:pPr>
    </w:p>
    <w:p w14:paraId="64183E37" w14:textId="47CA02F5" w:rsidR="005B7772" w:rsidRPr="00A04EA2" w:rsidRDefault="005B7772" w:rsidP="005B7772">
      <w:pPr>
        <w:tabs>
          <w:tab w:val="left" w:pos="1710"/>
        </w:tabs>
        <w:ind w:left="-360"/>
        <w:jc w:val="center"/>
        <w:rPr>
          <w:rFonts w:ascii="StobiSerif Regular" w:hAnsi="StobiSerif Regular" w:cs="Arial"/>
          <w:b/>
          <w:color w:val="333333"/>
          <w:sz w:val="22"/>
          <w:szCs w:val="22"/>
          <w:lang w:val="mk-MK" w:eastAsia="pt-BR"/>
        </w:rPr>
      </w:pPr>
    </w:p>
    <w:p w14:paraId="2BE05376" w14:textId="77777777" w:rsidR="00F43B66" w:rsidRPr="00A04EA2" w:rsidRDefault="00F43B66" w:rsidP="005B7772">
      <w:pPr>
        <w:tabs>
          <w:tab w:val="left" w:pos="1710"/>
        </w:tabs>
        <w:ind w:left="-360"/>
        <w:jc w:val="center"/>
        <w:rPr>
          <w:rFonts w:ascii="StobiSerif Regular" w:hAnsi="StobiSerif Regular" w:cs="Arial"/>
          <w:b/>
          <w:color w:val="333333"/>
          <w:sz w:val="22"/>
          <w:szCs w:val="22"/>
          <w:lang w:val="mk-MK" w:eastAsia="pt-BR"/>
        </w:rPr>
      </w:pPr>
    </w:p>
    <w:p w14:paraId="53D47E87" w14:textId="77777777" w:rsidR="005B7772" w:rsidRPr="00A04EA2" w:rsidRDefault="005B7772" w:rsidP="005B7772">
      <w:pPr>
        <w:tabs>
          <w:tab w:val="left" w:pos="1710"/>
        </w:tabs>
        <w:ind w:left="-360"/>
        <w:jc w:val="center"/>
        <w:rPr>
          <w:rFonts w:ascii="StobiSerif Regular" w:hAnsi="StobiSerif Regular" w:cs="Arial"/>
          <w:b/>
          <w:color w:val="333333"/>
          <w:sz w:val="22"/>
          <w:szCs w:val="22"/>
          <w:lang w:val="mk-MK" w:eastAsia="pt-BR"/>
        </w:rPr>
      </w:pPr>
    </w:p>
    <w:p w14:paraId="1A06DB7C" w14:textId="01FFE611" w:rsidR="005B7772" w:rsidRPr="00A04EA2" w:rsidRDefault="005B7772" w:rsidP="00837E90">
      <w:pPr>
        <w:ind w:left="-360"/>
        <w:jc w:val="center"/>
        <w:rPr>
          <w:rFonts w:ascii="StobiSerif Regular" w:hAnsi="StobiSerif Regular" w:cs="Arial"/>
          <w:color w:val="333333"/>
          <w:sz w:val="28"/>
          <w:szCs w:val="28"/>
          <w:lang w:val="mk-MK" w:eastAsia="pt-BR"/>
        </w:rPr>
      </w:pPr>
      <w:r w:rsidRPr="00A04EA2">
        <w:rPr>
          <w:rFonts w:ascii="StobiSerif Regular" w:hAnsi="StobiSerif Regular" w:cs="Arial"/>
          <w:b/>
          <w:color w:val="333333"/>
          <w:sz w:val="28"/>
          <w:szCs w:val="28"/>
          <w:lang w:val="mk-MK" w:eastAsia="pt-BR"/>
        </w:rPr>
        <w:t xml:space="preserve">Национален Акциски план </w:t>
      </w:r>
      <w:r w:rsidR="00743D84">
        <w:rPr>
          <w:rFonts w:ascii="StobiSerif Regular" w:hAnsi="StobiSerif Regular" w:cs="Arial"/>
          <w:b/>
          <w:color w:val="333333"/>
          <w:sz w:val="28"/>
          <w:szCs w:val="28"/>
          <w:lang w:val="mk-MK" w:eastAsia="pt-BR"/>
        </w:rPr>
        <w:t xml:space="preserve">за отворено владино партнерство </w:t>
      </w:r>
      <w:r w:rsidR="009B72A8">
        <w:rPr>
          <w:rFonts w:ascii="StobiSerif Regular" w:hAnsi="StobiSerif Regular" w:cs="Arial"/>
          <w:b/>
          <w:color w:val="333333"/>
          <w:sz w:val="28"/>
          <w:szCs w:val="28"/>
          <w:lang w:eastAsia="pt-BR"/>
        </w:rPr>
        <w:t xml:space="preserve">    </w:t>
      </w:r>
      <w:bookmarkStart w:id="0" w:name="_GoBack"/>
      <w:bookmarkEnd w:id="0"/>
      <w:r w:rsidRPr="00A04EA2">
        <w:rPr>
          <w:rFonts w:ascii="StobiSerif Regular" w:hAnsi="StobiSerif Regular" w:cs="Arial"/>
          <w:b/>
          <w:color w:val="333333"/>
          <w:sz w:val="28"/>
          <w:szCs w:val="28"/>
          <w:lang w:val="mk-MK" w:eastAsia="pt-BR"/>
        </w:rPr>
        <w:t>2018-2020 година</w:t>
      </w:r>
    </w:p>
    <w:p w14:paraId="7FA09171" w14:textId="5DFA7AFD" w:rsidR="005B7772" w:rsidRPr="00A04EA2" w:rsidRDefault="005B7772" w:rsidP="00837E90">
      <w:pPr>
        <w:jc w:val="center"/>
        <w:rPr>
          <w:rFonts w:ascii="StobiSerif Regular" w:hAnsi="StobiSerif Regular" w:cs="Arial"/>
          <w:color w:val="333333"/>
          <w:sz w:val="22"/>
          <w:szCs w:val="22"/>
          <w:lang w:val="mk-MK" w:eastAsia="pt-BR"/>
        </w:rPr>
      </w:pPr>
    </w:p>
    <w:p w14:paraId="4DF893A3" w14:textId="77777777" w:rsidR="005B7772" w:rsidRPr="00A04EA2" w:rsidRDefault="005B7772" w:rsidP="005B7772">
      <w:pPr>
        <w:rPr>
          <w:rFonts w:ascii="StobiSerif Regular" w:hAnsi="StobiSerif Regular" w:cs="Arial"/>
          <w:color w:val="333333"/>
          <w:sz w:val="22"/>
          <w:szCs w:val="22"/>
          <w:lang w:val="mk-MK" w:eastAsia="pt-BR"/>
        </w:rPr>
      </w:pPr>
    </w:p>
    <w:p w14:paraId="70D79287" w14:textId="77777777" w:rsidR="00B20F9B" w:rsidRPr="00B20F9B" w:rsidRDefault="00B20F9B" w:rsidP="00B20F9B">
      <w:pPr>
        <w:numPr>
          <w:ilvl w:val="0"/>
          <w:numId w:val="37"/>
        </w:numPr>
        <w:jc w:val="center"/>
        <w:rPr>
          <w:rFonts w:ascii="StobiSerif Regular" w:hAnsi="StobiSerif Regular" w:cs="Arial"/>
          <w:b/>
          <w:color w:val="333333"/>
          <w:sz w:val="22"/>
          <w:szCs w:val="22"/>
          <w:lang w:val="mk-MK" w:eastAsia="pt-BR"/>
        </w:rPr>
      </w:pPr>
      <w:r w:rsidRPr="00B20F9B">
        <w:rPr>
          <w:rFonts w:ascii="StobiSerif Regular" w:hAnsi="StobiSerif Regular" w:cs="Arial"/>
          <w:b/>
          <w:color w:val="333333"/>
          <w:sz w:val="22"/>
          <w:szCs w:val="22"/>
          <w:lang w:val="mk-MK" w:eastAsia="pt-BR"/>
        </w:rPr>
        <w:t>ВТОР НАЦРТ -</w:t>
      </w:r>
    </w:p>
    <w:p w14:paraId="5444AA28" w14:textId="77777777" w:rsidR="005B7772" w:rsidRPr="00A04EA2" w:rsidRDefault="005B7772" w:rsidP="00B20F9B">
      <w:pPr>
        <w:jc w:val="center"/>
        <w:rPr>
          <w:rFonts w:ascii="StobiSerif Regular" w:hAnsi="StobiSerif Regular" w:cs="Arial"/>
          <w:color w:val="333333"/>
          <w:sz w:val="22"/>
          <w:szCs w:val="22"/>
          <w:lang w:val="mk-MK" w:eastAsia="pt-BR"/>
        </w:rPr>
      </w:pPr>
    </w:p>
    <w:p w14:paraId="6940A77B" w14:textId="77777777" w:rsidR="005B7772" w:rsidRPr="00A04EA2" w:rsidRDefault="005B7772" w:rsidP="005B7772">
      <w:pPr>
        <w:rPr>
          <w:rFonts w:ascii="StobiSerif Regular" w:hAnsi="StobiSerif Regular" w:cs="Arial"/>
          <w:color w:val="333333"/>
          <w:sz w:val="22"/>
          <w:szCs w:val="22"/>
          <w:lang w:val="mk-MK" w:eastAsia="pt-BR"/>
        </w:rPr>
      </w:pPr>
    </w:p>
    <w:p w14:paraId="7066098D" w14:textId="77777777" w:rsidR="005B7772" w:rsidRPr="00A04EA2" w:rsidRDefault="005B7772" w:rsidP="005B7772">
      <w:pPr>
        <w:rPr>
          <w:rFonts w:ascii="StobiSerif Regular" w:hAnsi="StobiSerif Regular" w:cs="Arial"/>
          <w:color w:val="333333"/>
          <w:sz w:val="22"/>
          <w:szCs w:val="22"/>
          <w:lang w:val="mk-MK" w:eastAsia="pt-BR"/>
        </w:rPr>
      </w:pPr>
    </w:p>
    <w:p w14:paraId="15894755" w14:textId="77777777" w:rsidR="005B7772" w:rsidRPr="00A04EA2" w:rsidRDefault="005B7772" w:rsidP="005B7772">
      <w:pPr>
        <w:rPr>
          <w:rFonts w:ascii="StobiSerif Regular" w:hAnsi="StobiSerif Regular" w:cs="Arial"/>
          <w:color w:val="333333"/>
          <w:sz w:val="22"/>
          <w:szCs w:val="22"/>
          <w:lang w:val="mk-MK" w:eastAsia="pt-BR"/>
        </w:rPr>
      </w:pPr>
    </w:p>
    <w:p w14:paraId="4E824AF0" w14:textId="77777777" w:rsidR="005B7772" w:rsidRPr="00A04EA2" w:rsidRDefault="005B7772" w:rsidP="005B7772">
      <w:pPr>
        <w:rPr>
          <w:rFonts w:ascii="StobiSerif Regular" w:hAnsi="StobiSerif Regular" w:cs="Arial"/>
          <w:color w:val="333333"/>
          <w:sz w:val="22"/>
          <w:szCs w:val="22"/>
          <w:lang w:val="mk-MK" w:eastAsia="pt-BR"/>
        </w:rPr>
      </w:pPr>
    </w:p>
    <w:p w14:paraId="7781C8D4" w14:textId="77777777" w:rsidR="005B7772" w:rsidRPr="00A04EA2" w:rsidRDefault="005B7772" w:rsidP="005B7772">
      <w:pPr>
        <w:rPr>
          <w:rFonts w:ascii="StobiSerif Regular" w:hAnsi="StobiSerif Regular" w:cs="Arial"/>
          <w:color w:val="333333"/>
          <w:sz w:val="22"/>
          <w:szCs w:val="22"/>
          <w:lang w:val="mk-MK" w:eastAsia="pt-BR"/>
        </w:rPr>
      </w:pPr>
    </w:p>
    <w:p w14:paraId="49025F95" w14:textId="77777777" w:rsidR="005B7772" w:rsidRPr="00A04EA2" w:rsidRDefault="005B7772" w:rsidP="005B7772">
      <w:pPr>
        <w:rPr>
          <w:rFonts w:ascii="StobiSerif Regular" w:hAnsi="StobiSerif Regular" w:cs="Arial"/>
          <w:color w:val="333333"/>
          <w:sz w:val="22"/>
          <w:szCs w:val="22"/>
          <w:lang w:val="mk-MK" w:eastAsia="pt-BR"/>
        </w:rPr>
      </w:pPr>
    </w:p>
    <w:p w14:paraId="7B19A6A0" w14:textId="77777777" w:rsidR="005B7772" w:rsidRPr="00A04EA2" w:rsidRDefault="005B7772" w:rsidP="005B7772">
      <w:pPr>
        <w:rPr>
          <w:rFonts w:ascii="StobiSerif Regular" w:hAnsi="StobiSerif Regular" w:cs="Arial"/>
          <w:color w:val="333333"/>
          <w:sz w:val="22"/>
          <w:szCs w:val="22"/>
          <w:lang w:val="mk-MK" w:eastAsia="pt-BR"/>
        </w:rPr>
      </w:pPr>
    </w:p>
    <w:p w14:paraId="221A3D9D" w14:textId="77777777" w:rsidR="005B7772" w:rsidRPr="00A04EA2" w:rsidRDefault="005B7772" w:rsidP="005B7772">
      <w:pPr>
        <w:rPr>
          <w:rFonts w:ascii="StobiSerif Regular" w:hAnsi="StobiSerif Regular" w:cs="Arial"/>
          <w:color w:val="333333"/>
          <w:sz w:val="22"/>
          <w:szCs w:val="22"/>
          <w:lang w:val="mk-MK" w:eastAsia="pt-BR"/>
        </w:rPr>
      </w:pPr>
    </w:p>
    <w:p w14:paraId="63BA82AE" w14:textId="247CA343" w:rsidR="005B7772" w:rsidRPr="00A04EA2" w:rsidRDefault="005B7772" w:rsidP="005B7772">
      <w:pPr>
        <w:pStyle w:val="Heading1"/>
        <w:rPr>
          <w:rFonts w:cs="Arial"/>
          <w:color w:val="333333"/>
          <w:szCs w:val="22"/>
          <w:lang w:val="mk-MK" w:eastAsia="pt-BR"/>
        </w:rPr>
      </w:pPr>
    </w:p>
    <w:p w14:paraId="5C900B71" w14:textId="1D13E08B" w:rsidR="000C7ED6" w:rsidRPr="00A04EA2" w:rsidRDefault="000C7ED6" w:rsidP="000C7ED6">
      <w:pPr>
        <w:rPr>
          <w:lang w:val="mk-MK" w:eastAsia="pt-BR"/>
        </w:rPr>
      </w:pPr>
    </w:p>
    <w:p w14:paraId="1E99FCF4" w14:textId="1489E8EC" w:rsidR="000C7ED6" w:rsidRPr="00A04EA2" w:rsidRDefault="000C7ED6" w:rsidP="000C7ED6">
      <w:pPr>
        <w:rPr>
          <w:lang w:val="mk-MK" w:eastAsia="pt-BR"/>
        </w:rPr>
      </w:pPr>
    </w:p>
    <w:p w14:paraId="09B955C4" w14:textId="77777777" w:rsidR="000C7ED6" w:rsidRPr="00A04EA2" w:rsidRDefault="000C7ED6" w:rsidP="000C7ED6">
      <w:pPr>
        <w:rPr>
          <w:lang w:val="mk-MK" w:eastAsia="pt-BR"/>
        </w:rPr>
      </w:pPr>
    </w:p>
    <w:p w14:paraId="3ECD783F" w14:textId="1CF68DBD" w:rsidR="005B7772" w:rsidRPr="00A04EA2" w:rsidRDefault="005B7772" w:rsidP="005B7772">
      <w:pPr>
        <w:rPr>
          <w:rFonts w:ascii="StobiSerif Regular" w:hAnsi="StobiSerif Regular" w:cs="Arial"/>
          <w:color w:val="333333"/>
          <w:sz w:val="22"/>
          <w:szCs w:val="22"/>
          <w:lang w:val="mk-MK" w:eastAsia="pt-BR"/>
        </w:rPr>
      </w:pPr>
    </w:p>
    <w:p w14:paraId="6B8AD982" w14:textId="52D5FB2C" w:rsidR="005B7772" w:rsidRPr="00A04EA2" w:rsidRDefault="005B7772" w:rsidP="005B7772">
      <w:pPr>
        <w:rPr>
          <w:rFonts w:ascii="StobiSerif Regular" w:hAnsi="StobiSerif Regular" w:cs="Arial"/>
          <w:color w:val="333333"/>
          <w:sz w:val="22"/>
          <w:szCs w:val="22"/>
          <w:lang w:val="mk-MK" w:eastAsia="pt-BR"/>
        </w:rPr>
      </w:pPr>
    </w:p>
    <w:p w14:paraId="48C73B26" w14:textId="6CA7AFBC" w:rsidR="005B7772" w:rsidRPr="00A04EA2" w:rsidRDefault="005B7772" w:rsidP="005B7772">
      <w:pPr>
        <w:ind w:left="-360"/>
        <w:jc w:val="center"/>
        <w:rPr>
          <w:rFonts w:ascii="StobiSerif Regular" w:hAnsi="StobiSerif Regular" w:cs="Arial"/>
          <w:color w:val="333333"/>
          <w:sz w:val="22"/>
          <w:szCs w:val="22"/>
          <w:lang w:val="mk-MK" w:eastAsia="pt-BR"/>
        </w:rPr>
      </w:pPr>
      <w:r w:rsidRPr="00A04EA2">
        <w:rPr>
          <w:rFonts w:ascii="StobiSerif Regular" w:hAnsi="StobiSerif Regular" w:cs="Arial"/>
          <w:color w:val="333333"/>
          <w:sz w:val="22"/>
          <w:szCs w:val="22"/>
          <w:lang w:val="mk-MK" w:eastAsia="pt-BR"/>
        </w:rPr>
        <w:t xml:space="preserve">Скопје,  </w:t>
      </w:r>
      <w:r w:rsidR="00F43B66" w:rsidRPr="00A04EA2">
        <w:rPr>
          <w:rFonts w:ascii="StobiSerif Regular" w:hAnsi="StobiSerif Regular" w:cs="Arial"/>
          <w:color w:val="333333"/>
          <w:sz w:val="22"/>
          <w:szCs w:val="22"/>
          <w:lang w:val="mk-MK" w:eastAsia="pt-BR"/>
        </w:rPr>
        <w:t xml:space="preserve">јули </w:t>
      </w:r>
      <w:r w:rsidRPr="00A04EA2">
        <w:rPr>
          <w:rFonts w:ascii="StobiSerif Regular" w:hAnsi="StobiSerif Regular" w:cs="Arial"/>
          <w:color w:val="333333"/>
          <w:sz w:val="22"/>
          <w:szCs w:val="22"/>
          <w:lang w:val="mk-MK" w:eastAsia="pt-BR"/>
        </w:rPr>
        <w:t>2018 година</w:t>
      </w:r>
    </w:p>
    <w:p w14:paraId="1E350270" w14:textId="013B5FE7" w:rsidR="005B7772" w:rsidRPr="00A04EA2" w:rsidRDefault="005B7772" w:rsidP="005B7772">
      <w:pPr>
        <w:pStyle w:val="TOCHeading"/>
        <w:rPr>
          <w:rFonts w:ascii="StobiSerif Regular" w:hAnsi="StobiSerif Regular"/>
          <w:sz w:val="22"/>
          <w:szCs w:val="22"/>
          <w:lang w:val="mk-MK"/>
        </w:rPr>
      </w:pPr>
    </w:p>
    <w:p w14:paraId="6B24D19F" w14:textId="3E1BF0F6" w:rsidR="00860AC9" w:rsidRPr="00A04EA2" w:rsidRDefault="00860AC9" w:rsidP="00860AC9">
      <w:pPr>
        <w:rPr>
          <w:lang w:val="mk-MK" w:eastAsia="ja-JP"/>
        </w:rPr>
      </w:pPr>
    </w:p>
    <w:p w14:paraId="50F7E58F" w14:textId="2CD7EB50" w:rsidR="00FF57CF" w:rsidRPr="00A04EA2" w:rsidRDefault="00FF57CF" w:rsidP="00860AC9">
      <w:pPr>
        <w:rPr>
          <w:lang w:val="mk-MK" w:eastAsia="ja-JP"/>
        </w:rPr>
      </w:pPr>
    </w:p>
    <w:p w14:paraId="726B2AE2" w14:textId="39B8C8EE" w:rsidR="00FF57CF" w:rsidRPr="00A04EA2" w:rsidRDefault="00FF57CF" w:rsidP="00860AC9">
      <w:pPr>
        <w:rPr>
          <w:lang w:val="mk-MK" w:eastAsia="ja-JP"/>
        </w:rPr>
      </w:pPr>
    </w:p>
    <w:p w14:paraId="010133CC" w14:textId="1CB4D722" w:rsidR="00FF57CF" w:rsidRPr="00A04EA2" w:rsidRDefault="00FF57CF" w:rsidP="00860AC9">
      <w:pPr>
        <w:rPr>
          <w:lang w:val="mk-MK" w:eastAsia="ja-JP"/>
        </w:rPr>
      </w:pPr>
    </w:p>
    <w:p w14:paraId="60ADFDFA" w14:textId="5EA70DEE" w:rsidR="00FF57CF" w:rsidRPr="00A04EA2" w:rsidRDefault="00FF57CF" w:rsidP="00860AC9">
      <w:pPr>
        <w:rPr>
          <w:lang w:val="mk-MK" w:eastAsia="ja-JP"/>
        </w:rPr>
      </w:pPr>
    </w:p>
    <w:p w14:paraId="49CE53B4" w14:textId="77777777" w:rsidR="00FF57CF" w:rsidRPr="00A04EA2" w:rsidRDefault="00FF57CF" w:rsidP="00860AC9">
      <w:pPr>
        <w:rPr>
          <w:lang w:val="mk-MK" w:eastAsia="ja-JP"/>
        </w:rPr>
      </w:pPr>
    </w:p>
    <w:p w14:paraId="1BDB6F4E" w14:textId="4C49C054" w:rsidR="000C7ED6" w:rsidRPr="00A04EA2" w:rsidRDefault="000C7ED6" w:rsidP="005B7772">
      <w:pPr>
        <w:ind w:left="720"/>
        <w:jc w:val="center"/>
        <w:rPr>
          <w:rFonts w:ascii="StobiSerif Regular" w:hAnsi="StobiSerif Regular"/>
          <w:b/>
          <w:color w:val="1F497D"/>
          <w:sz w:val="22"/>
          <w:szCs w:val="22"/>
        </w:rPr>
      </w:pPr>
    </w:p>
    <w:sdt>
      <w:sdtPr>
        <w:rPr>
          <w:rFonts w:ascii="Times New Roman" w:eastAsia="Times New Roman" w:hAnsi="Times New Roman"/>
          <w:b w:val="0"/>
          <w:bCs w:val="0"/>
          <w:color w:val="auto"/>
          <w:sz w:val="20"/>
          <w:szCs w:val="20"/>
          <w:lang w:eastAsia="en-US"/>
        </w:rPr>
        <w:id w:val="-1867669947"/>
        <w:docPartObj>
          <w:docPartGallery w:val="Table of Contents"/>
          <w:docPartUnique/>
        </w:docPartObj>
      </w:sdtPr>
      <w:sdtEndPr>
        <w:rPr>
          <w:noProof/>
        </w:rPr>
      </w:sdtEndPr>
      <w:sdtContent>
        <w:p w14:paraId="70DAAE7C" w14:textId="19187A89" w:rsidR="00A04EA2" w:rsidRPr="00B829EE" w:rsidRDefault="00A04EA2">
          <w:pPr>
            <w:pStyle w:val="TOCHeading"/>
            <w:rPr>
              <w:rFonts w:ascii="StobiSerif Regular" w:hAnsi="StobiSerif Regular"/>
              <w:lang w:val="mk-MK"/>
            </w:rPr>
          </w:pPr>
          <w:r w:rsidRPr="00B829EE">
            <w:rPr>
              <w:rFonts w:ascii="StobiSerif Regular" w:hAnsi="StobiSerif Regular"/>
              <w:lang w:val="mk-MK"/>
            </w:rPr>
            <w:t>СОДРЖИНА</w:t>
          </w:r>
        </w:p>
        <w:p w14:paraId="4E8EB838" w14:textId="75185386" w:rsidR="00A04EA2" w:rsidRPr="00A04EA2" w:rsidRDefault="00A04EA2" w:rsidP="00A04EA2">
          <w:pPr>
            <w:pStyle w:val="TOC1"/>
            <w:rPr>
              <w:rFonts w:eastAsiaTheme="minorEastAsia" w:cstheme="minorBidi"/>
              <w:lang w:val="en-US"/>
            </w:rPr>
          </w:pPr>
          <w:r w:rsidRPr="00A04EA2">
            <w:fldChar w:fldCharType="begin"/>
          </w:r>
          <w:r w:rsidRPr="00A04EA2">
            <w:instrText xml:space="preserve"> TOC \o "1-2" \h \z \u </w:instrText>
          </w:r>
          <w:r w:rsidRPr="00A04EA2">
            <w:fldChar w:fldCharType="separate"/>
          </w:r>
          <w:hyperlink w:anchor="_Toc519253781" w:history="1">
            <w:r w:rsidRPr="00A04EA2">
              <w:rPr>
                <w:rStyle w:val="Hyperlink"/>
                <w:rFonts w:ascii="StobiSerif Regular" w:hAnsi="StobiSerif Regular"/>
              </w:rPr>
              <w:t>ВОВЕД</w:t>
            </w:r>
            <w:r w:rsidRPr="00A04EA2">
              <w:rPr>
                <w:webHidden/>
              </w:rPr>
              <w:tab/>
            </w:r>
            <w:r w:rsidRPr="00A04EA2">
              <w:rPr>
                <w:webHidden/>
              </w:rPr>
              <w:fldChar w:fldCharType="begin"/>
            </w:r>
            <w:r w:rsidRPr="00A04EA2">
              <w:rPr>
                <w:webHidden/>
              </w:rPr>
              <w:instrText xml:space="preserve"> PAGEREF _Toc519253781 \h </w:instrText>
            </w:r>
            <w:r w:rsidRPr="00A04EA2">
              <w:rPr>
                <w:webHidden/>
              </w:rPr>
            </w:r>
            <w:r w:rsidRPr="00A04EA2">
              <w:rPr>
                <w:webHidden/>
              </w:rPr>
              <w:fldChar w:fldCharType="separate"/>
            </w:r>
            <w:r w:rsidR="00743D84">
              <w:rPr>
                <w:webHidden/>
              </w:rPr>
              <w:t>5</w:t>
            </w:r>
            <w:r w:rsidRPr="00A04EA2">
              <w:rPr>
                <w:webHidden/>
              </w:rPr>
              <w:fldChar w:fldCharType="end"/>
            </w:r>
          </w:hyperlink>
        </w:p>
        <w:p w14:paraId="543E28F4" w14:textId="0B1DDD10" w:rsidR="00A04EA2" w:rsidRPr="00A04EA2" w:rsidRDefault="00760BED" w:rsidP="00A04EA2">
          <w:pPr>
            <w:pStyle w:val="TOC1"/>
            <w:rPr>
              <w:rFonts w:eastAsiaTheme="minorEastAsia" w:cstheme="minorBidi"/>
              <w:lang w:val="en-US"/>
            </w:rPr>
          </w:pPr>
          <w:hyperlink w:anchor="_Toc519253782" w:history="1">
            <w:r w:rsidR="00A04EA2" w:rsidRPr="00A04EA2">
              <w:rPr>
                <w:rStyle w:val="Hyperlink"/>
                <w:rFonts w:ascii="StobiSerif Regular" w:hAnsi="StobiSerif Regular"/>
              </w:rPr>
              <w:t>ВЛАДИНИ НАПОРИ ЗА ОТВОРЕНО ПАРТНЕРСТВО</w:t>
            </w:r>
            <w:r w:rsidR="00A04EA2" w:rsidRPr="00A04EA2">
              <w:rPr>
                <w:webHidden/>
              </w:rPr>
              <w:tab/>
            </w:r>
            <w:r w:rsidR="00A04EA2" w:rsidRPr="00A04EA2">
              <w:rPr>
                <w:webHidden/>
              </w:rPr>
              <w:fldChar w:fldCharType="begin"/>
            </w:r>
            <w:r w:rsidR="00A04EA2" w:rsidRPr="00A04EA2">
              <w:rPr>
                <w:webHidden/>
              </w:rPr>
              <w:instrText xml:space="preserve"> PAGEREF _Toc519253782 \h </w:instrText>
            </w:r>
            <w:r w:rsidR="00A04EA2" w:rsidRPr="00A04EA2">
              <w:rPr>
                <w:webHidden/>
              </w:rPr>
            </w:r>
            <w:r w:rsidR="00A04EA2" w:rsidRPr="00A04EA2">
              <w:rPr>
                <w:webHidden/>
              </w:rPr>
              <w:fldChar w:fldCharType="separate"/>
            </w:r>
            <w:r w:rsidR="00743D84">
              <w:rPr>
                <w:webHidden/>
              </w:rPr>
              <w:t>6</w:t>
            </w:r>
            <w:r w:rsidR="00A04EA2" w:rsidRPr="00A04EA2">
              <w:rPr>
                <w:webHidden/>
              </w:rPr>
              <w:fldChar w:fldCharType="end"/>
            </w:r>
          </w:hyperlink>
        </w:p>
        <w:p w14:paraId="6FB5EA4F" w14:textId="54C07B41" w:rsidR="00A04EA2" w:rsidRPr="00A04EA2" w:rsidRDefault="00760BED" w:rsidP="00A04EA2">
          <w:pPr>
            <w:pStyle w:val="TOC1"/>
            <w:rPr>
              <w:rFonts w:eastAsiaTheme="minorEastAsia" w:cstheme="minorBidi"/>
              <w:lang w:val="en-US"/>
            </w:rPr>
          </w:pPr>
          <w:hyperlink w:anchor="_Toc519253783" w:history="1">
            <w:r w:rsidR="00A04EA2" w:rsidRPr="00A04EA2">
              <w:rPr>
                <w:rStyle w:val="Hyperlink"/>
                <w:rFonts w:ascii="StobiSerif Regular" w:hAnsi="StobiSerif Regular"/>
              </w:rPr>
              <w:t>РАЗВОЈ НА НАЦИОНАЛНИОТ АКЦИСКИ ПЛАН ЗА ОТВОРЕНО ВЛАДИНО ПАРТНЕРСТВО 2018-2020 ГОДИНА</w:t>
            </w:r>
            <w:r w:rsidR="00A04EA2" w:rsidRPr="00A04EA2">
              <w:rPr>
                <w:webHidden/>
              </w:rPr>
              <w:tab/>
            </w:r>
            <w:r w:rsidR="00A04EA2" w:rsidRPr="00A04EA2">
              <w:rPr>
                <w:webHidden/>
              </w:rPr>
              <w:fldChar w:fldCharType="begin"/>
            </w:r>
            <w:r w:rsidR="00A04EA2" w:rsidRPr="00A04EA2">
              <w:rPr>
                <w:webHidden/>
              </w:rPr>
              <w:instrText xml:space="preserve"> PAGEREF _Toc519253783 \h </w:instrText>
            </w:r>
            <w:r w:rsidR="00A04EA2" w:rsidRPr="00A04EA2">
              <w:rPr>
                <w:webHidden/>
              </w:rPr>
            </w:r>
            <w:r w:rsidR="00A04EA2" w:rsidRPr="00A04EA2">
              <w:rPr>
                <w:webHidden/>
              </w:rPr>
              <w:fldChar w:fldCharType="separate"/>
            </w:r>
            <w:r w:rsidR="00743D84">
              <w:rPr>
                <w:webHidden/>
              </w:rPr>
              <w:t>9</w:t>
            </w:r>
            <w:r w:rsidR="00A04EA2" w:rsidRPr="00A04EA2">
              <w:rPr>
                <w:webHidden/>
              </w:rPr>
              <w:fldChar w:fldCharType="end"/>
            </w:r>
          </w:hyperlink>
        </w:p>
        <w:p w14:paraId="30EAD874" w14:textId="3A952051" w:rsidR="00A04EA2" w:rsidRPr="00A04EA2" w:rsidRDefault="00760BED" w:rsidP="00A04EA2">
          <w:pPr>
            <w:pStyle w:val="TOC2"/>
            <w:rPr>
              <w:rFonts w:eastAsiaTheme="minorEastAsia" w:cstheme="minorBidi"/>
              <w:noProof/>
            </w:rPr>
          </w:pPr>
          <w:hyperlink w:anchor="_Toc519253784" w:history="1">
            <w:r w:rsidR="00A04EA2" w:rsidRPr="00A04EA2">
              <w:rPr>
                <w:rStyle w:val="Hyperlink"/>
                <w:rFonts w:ascii="StobiSerif Regular" w:hAnsi="StobiSerif Regular"/>
                <w:noProof/>
                <w:sz w:val="20"/>
                <w:szCs w:val="20"/>
                <w:lang w:val="mk-MK"/>
              </w:rPr>
              <w:t>Приказ 1.  Временска рамка за изготвување на првиот нацрт Акциски план за отворено владино партнерство 2018-2020 година</w:t>
            </w:r>
            <w:r w:rsidR="00A04EA2" w:rsidRPr="00A04EA2">
              <w:rPr>
                <w:noProof/>
                <w:webHidden/>
              </w:rPr>
              <w:tab/>
            </w:r>
            <w:r w:rsidR="00A04EA2" w:rsidRPr="00B829EE">
              <w:rPr>
                <w:rFonts w:ascii="StobiSerif Regular" w:hAnsi="StobiSerif Regular"/>
                <w:noProof/>
                <w:webHidden/>
                <w:sz w:val="20"/>
                <w:szCs w:val="20"/>
              </w:rPr>
              <w:fldChar w:fldCharType="begin"/>
            </w:r>
            <w:r w:rsidR="00A04EA2" w:rsidRPr="00B829EE">
              <w:rPr>
                <w:rFonts w:ascii="StobiSerif Regular" w:hAnsi="StobiSerif Regular"/>
                <w:noProof/>
                <w:webHidden/>
                <w:sz w:val="20"/>
                <w:szCs w:val="20"/>
              </w:rPr>
              <w:instrText xml:space="preserve"> PAGEREF _Toc519253784 \h </w:instrText>
            </w:r>
            <w:r w:rsidR="00A04EA2" w:rsidRPr="00B829EE">
              <w:rPr>
                <w:rFonts w:ascii="StobiSerif Regular" w:hAnsi="StobiSerif Regular"/>
                <w:noProof/>
                <w:webHidden/>
                <w:sz w:val="20"/>
                <w:szCs w:val="20"/>
              </w:rPr>
            </w:r>
            <w:r w:rsidR="00A04EA2" w:rsidRPr="00B829EE">
              <w:rPr>
                <w:rFonts w:ascii="StobiSerif Regular" w:hAnsi="StobiSerif Regular"/>
                <w:noProof/>
                <w:webHidden/>
                <w:sz w:val="20"/>
                <w:szCs w:val="20"/>
              </w:rPr>
              <w:fldChar w:fldCharType="separate"/>
            </w:r>
            <w:r w:rsidR="00743D84">
              <w:rPr>
                <w:rFonts w:ascii="StobiSerif Regular" w:hAnsi="StobiSerif Regular"/>
                <w:noProof/>
                <w:webHidden/>
                <w:sz w:val="20"/>
                <w:szCs w:val="20"/>
              </w:rPr>
              <w:t>10</w:t>
            </w:r>
            <w:r w:rsidR="00A04EA2" w:rsidRPr="00B829EE">
              <w:rPr>
                <w:rFonts w:ascii="StobiSerif Regular" w:hAnsi="StobiSerif Regular"/>
                <w:noProof/>
                <w:webHidden/>
                <w:sz w:val="20"/>
                <w:szCs w:val="20"/>
              </w:rPr>
              <w:fldChar w:fldCharType="end"/>
            </w:r>
          </w:hyperlink>
        </w:p>
        <w:p w14:paraId="3C7EA871" w14:textId="21664041" w:rsidR="00A04EA2" w:rsidRPr="00A04EA2" w:rsidRDefault="00760BED" w:rsidP="00A04EA2">
          <w:pPr>
            <w:pStyle w:val="TOC2"/>
            <w:rPr>
              <w:rFonts w:eastAsiaTheme="minorEastAsia" w:cstheme="minorBidi"/>
              <w:noProof/>
            </w:rPr>
          </w:pPr>
          <w:hyperlink w:anchor="_Toc519253785" w:history="1">
            <w:r w:rsidR="00A04EA2" w:rsidRPr="00A04EA2">
              <w:rPr>
                <w:rStyle w:val="Hyperlink"/>
                <w:rFonts w:ascii="StobiSerif Regular" w:hAnsi="StobiSerif Regular"/>
                <w:noProof/>
                <w:sz w:val="20"/>
                <w:szCs w:val="20"/>
                <w:lang w:val="mk-MK"/>
              </w:rPr>
              <w:t>Приказ 2.  Учесници на консултативни настани за ко - креација на предлог заложби за првиот нацрт акциски план</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_Toc519253785 \h </w:instrText>
            </w:r>
            <w:r w:rsidR="00A04EA2" w:rsidRPr="00A04EA2">
              <w:rPr>
                <w:noProof/>
                <w:webHidden/>
              </w:rPr>
            </w:r>
            <w:r w:rsidR="00A04EA2" w:rsidRPr="00A04EA2">
              <w:rPr>
                <w:noProof/>
                <w:webHidden/>
              </w:rPr>
              <w:fldChar w:fldCharType="separate"/>
            </w:r>
            <w:r w:rsidR="00743D84">
              <w:rPr>
                <w:noProof/>
                <w:webHidden/>
              </w:rPr>
              <w:t>13</w:t>
            </w:r>
            <w:r w:rsidR="00A04EA2" w:rsidRPr="00A04EA2">
              <w:rPr>
                <w:noProof/>
                <w:webHidden/>
              </w:rPr>
              <w:fldChar w:fldCharType="end"/>
            </w:r>
          </w:hyperlink>
        </w:p>
        <w:p w14:paraId="6210C9C5" w14:textId="41D55F5E" w:rsidR="00A04EA2" w:rsidRPr="00A04EA2" w:rsidRDefault="00760BED" w:rsidP="00A04EA2">
          <w:pPr>
            <w:pStyle w:val="TOC1"/>
            <w:rPr>
              <w:rFonts w:eastAsiaTheme="minorEastAsia" w:cstheme="minorBidi"/>
              <w:lang w:val="en-US"/>
            </w:rPr>
          </w:pPr>
          <w:hyperlink w:anchor="_Toc519253786" w:history="1">
            <w:r w:rsidR="00A04EA2" w:rsidRPr="00A04EA2">
              <w:rPr>
                <w:rStyle w:val="Hyperlink"/>
                <w:rFonts w:ascii="StobiSerif Regular" w:hAnsi="StobiSerif Regular"/>
              </w:rPr>
              <w:t>1.</w:t>
            </w:r>
            <w:r w:rsidR="00A04EA2" w:rsidRPr="00A04EA2">
              <w:rPr>
                <w:rFonts w:eastAsiaTheme="minorEastAsia" w:cstheme="minorBidi"/>
                <w:lang w:val="en-US"/>
              </w:rPr>
              <w:tab/>
            </w:r>
            <w:r w:rsidR="00A04EA2" w:rsidRPr="00A04EA2">
              <w:rPr>
                <w:rStyle w:val="Hyperlink"/>
                <w:rFonts w:ascii="StobiSerif Regular" w:hAnsi="StobiSerif Regular" w:cs="Arial"/>
              </w:rPr>
              <w:t>ПРИСТАП ДО ИНФОРМАЦИИ</w:t>
            </w:r>
            <w:r w:rsidR="00A04EA2" w:rsidRPr="00A04EA2">
              <w:rPr>
                <w:webHidden/>
              </w:rPr>
              <w:tab/>
            </w:r>
            <w:r w:rsidR="00A04EA2" w:rsidRPr="00A04EA2">
              <w:rPr>
                <w:webHidden/>
              </w:rPr>
              <w:fldChar w:fldCharType="begin"/>
            </w:r>
            <w:r w:rsidR="00A04EA2" w:rsidRPr="00A04EA2">
              <w:rPr>
                <w:webHidden/>
              </w:rPr>
              <w:instrText xml:space="preserve"> PAGEREF _Toc519253786 \h </w:instrText>
            </w:r>
            <w:r w:rsidR="00A04EA2" w:rsidRPr="00A04EA2">
              <w:rPr>
                <w:webHidden/>
              </w:rPr>
            </w:r>
            <w:r w:rsidR="00A04EA2" w:rsidRPr="00A04EA2">
              <w:rPr>
                <w:webHidden/>
              </w:rPr>
              <w:fldChar w:fldCharType="separate"/>
            </w:r>
            <w:r w:rsidR="00743D84">
              <w:rPr>
                <w:webHidden/>
              </w:rPr>
              <w:t>15</w:t>
            </w:r>
            <w:r w:rsidR="00A04EA2" w:rsidRPr="00A04EA2">
              <w:rPr>
                <w:webHidden/>
              </w:rPr>
              <w:fldChar w:fldCharType="end"/>
            </w:r>
          </w:hyperlink>
        </w:p>
        <w:p w14:paraId="391978C9" w14:textId="0A9EF6EA" w:rsidR="00A04EA2" w:rsidRPr="00A04EA2" w:rsidRDefault="00760BED" w:rsidP="00A04EA2">
          <w:pPr>
            <w:pStyle w:val="TOC2"/>
            <w:rPr>
              <w:rFonts w:eastAsiaTheme="minorEastAsia" w:cstheme="minorBidi"/>
              <w:noProof/>
            </w:rPr>
          </w:pPr>
          <w:hyperlink w:anchor="_Toc519253787" w:history="1">
            <w:r w:rsidR="00A04EA2" w:rsidRPr="00A04EA2">
              <w:rPr>
                <w:rStyle w:val="Hyperlink"/>
                <w:rFonts w:ascii="StobiSerif Regular" w:hAnsi="StobiSerif Regular"/>
                <w:noProof/>
                <w:sz w:val="20"/>
                <w:szCs w:val="20"/>
                <w:lang w:val="mk-MK"/>
              </w:rPr>
              <w:t>1.1.</w:t>
            </w:r>
            <w:r w:rsidR="00A04EA2" w:rsidRPr="00A04EA2">
              <w:rPr>
                <w:rFonts w:eastAsiaTheme="minorEastAsia" w:cstheme="minorBidi"/>
                <w:noProof/>
              </w:rPr>
              <w:tab/>
            </w:r>
            <w:r w:rsidR="00A04EA2" w:rsidRPr="00A04EA2">
              <w:rPr>
                <w:rStyle w:val="Hyperlink"/>
                <w:rFonts w:ascii="StobiSerif Regular" w:hAnsi="StobiSerif Regular"/>
                <w:noProof/>
                <w:sz w:val="20"/>
                <w:szCs w:val="20"/>
              </w:rPr>
              <w:t>Проактивно објавување, унапредување на електронскиот пристап и зголемување на свесноста на граѓаните за нивните права за слободен пристап до информации од јавен карактер</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_Toc519253787 \h </w:instrText>
            </w:r>
            <w:r w:rsidR="00A04EA2" w:rsidRPr="00A04EA2">
              <w:rPr>
                <w:noProof/>
                <w:webHidden/>
              </w:rPr>
            </w:r>
            <w:r w:rsidR="00A04EA2" w:rsidRPr="00A04EA2">
              <w:rPr>
                <w:noProof/>
                <w:webHidden/>
              </w:rPr>
              <w:fldChar w:fldCharType="separate"/>
            </w:r>
            <w:r w:rsidR="00743D84">
              <w:rPr>
                <w:noProof/>
                <w:webHidden/>
              </w:rPr>
              <w:t>15</w:t>
            </w:r>
            <w:r w:rsidR="00A04EA2" w:rsidRPr="00A04EA2">
              <w:rPr>
                <w:noProof/>
                <w:webHidden/>
              </w:rPr>
              <w:fldChar w:fldCharType="end"/>
            </w:r>
          </w:hyperlink>
        </w:p>
        <w:p w14:paraId="213B9847" w14:textId="5132275F" w:rsidR="00A04EA2" w:rsidRPr="00A04EA2" w:rsidRDefault="00760BED" w:rsidP="00A04EA2">
          <w:pPr>
            <w:pStyle w:val="TOC2"/>
            <w:rPr>
              <w:rFonts w:eastAsiaTheme="minorEastAsia" w:cstheme="minorBidi"/>
              <w:noProof/>
            </w:rPr>
          </w:pPr>
          <w:hyperlink w:anchor="_Toc519253788" w:history="1">
            <w:r w:rsidR="00A04EA2" w:rsidRPr="00A04EA2">
              <w:rPr>
                <w:rStyle w:val="Hyperlink"/>
                <w:rFonts w:ascii="StobiSerif Regular" w:hAnsi="StobiSerif Regular"/>
                <w:noProof/>
                <w:sz w:val="20"/>
                <w:szCs w:val="20"/>
                <w:lang w:val="mk-MK"/>
              </w:rPr>
              <w:t>1.2.</w:t>
            </w:r>
            <w:r w:rsidR="00A04EA2" w:rsidRPr="00A04EA2">
              <w:rPr>
                <w:rFonts w:eastAsiaTheme="minorEastAsia" w:cstheme="minorBidi"/>
                <w:noProof/>
              </w:rPr>
              <w:tab/>
            </w:r>
            <w:r w:rsidR="00A04EA2" w:rsidRPr="00A04EA2">
              <w:rPr>
                <w:rStyle w:val="Hyperlink"/>
                <w:rFonts w:ascii="StobiSerif Regular" w:hAnsi="StobiSerif Regular"/>
                <w:noProof/>
                <w:sz w:val="20"/>
                <w:szCs w:val="20"/>
              </w:rPr>
              <w:t>Основните податоци за регистрираните субјекти во Централниот регистар на РМ да станат јавно бесплатно достапни на интернет-страницата на ЦРМ</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_Toc519253788 \h </w:instrText>
            </w:r>
            <w:r w:rsidR="00A04EA2" w:rsidRPr="00A04EA2">
              <w:rPr>
                <w:noProof/>
                <w:webHidden/>
              </w:rPr>
            </w:r>
            <w:r w:rsidR="00A04EA2" w:rsidRPr="00A04EA2">
              <w:rPr>
                <w:noProof/>
                <w:webHidden/>
              </w:rPr>
              <w:fldChar w:fldCharType="separate"/>
            </w:r>
            <w:r w:rsidR="00743D84">
              <w:rPr>
                <w:noProof/>
                <w:webHidden/>
              </w:rPr>
              <w:t>18</w:t>
            </w:r>
            <w:r w:rsidR="00A04EA2" w:rsidRPr="00A04EA2">
              <w:rPr>
                <w:noProof/>
                <w:webHidden/>
              </w:rPr>
              <w:fldChar w:fldCharType="end"/>
            </w:r>
          </w:hyperlink>
        </w:p>
        <w:p w14:paraId="064DACCB" w14:textId="58FF2FC3" w:rsidR="00A04EA2" w:rsidRPr="00A04EA2" w:rsidRDefault="00760BED" w:rsidP="00A04EA2">
          <w:pPr>
            <w:pStyle w:val="TOC2"/>
            <w:rPr>
              <w:rFonts w:eastAsiaTheme="minorEastAsia" w:cstheme="minorBidi"/>
              <w:noProof/>
            </w:rPr>
          </w:pPr>
          <w:hyperlink w:anchor="_Toc519253789" w:history="1">
            <w:r w:rsidR="00A04EA2" w:rsidRPr="00A04EA2">
              <w:rPr>
                <w:rStyle w:val="Hyperlink"/>
                <w:rFonts w:ascii="StobiSerif Regular" w:hAnsi="StobiSerif Regular"/>
                <w:noProof/>
                <w:sz w:val="20"/>
                <w:szCs w:val="20"/>
              </w:rPr>
              <w:t>1.3.</w:t>
            </w:r>
            <w:r w:rsidR="00A04EA2" w:rsidRPr="00A04EA2">
              <w:rPr>
                <w:rFonts w:eastAsiaTheme="minorEastAsia" w:cstheme="minorBidi"/>
                <w:noProof/>
              </w:rPr>
              <w:tab/>
            </w:r>
            <w:r w:rsidR="00A04EA2" w:rsidRPr="00A04EA2">
              <w:rPr>
                <w:rStyle w:val="Hyperlink"/>
                <w:rFonts w:ascii="StobiSerif Regular" w:hAnsi="StobiSerif Regular"/>
                <w:noProof/>
                <w:sz w:val="20"/>
                <w:szCs w:val="20"/>
              </w:rPr>
              <w:t>Мапирање на бездомници и социјално загрозени семејства и поединци</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_Toc519253789 \h </w:instrText>
            </w:r>
            <w:r w:rsidR="00A04EA2" w:rsidRPr="00A04EA2">
              <w:rPr>
                <w:noProof/>
                <w:webHidden/>
              </w:rPr>
            </w:r>
            <w:r w:rsidR="00A04EA2" w:rsidRPr="00A04EA2">
              <w:rPr>
                <w:noProof/>
                <w:webHidden/>
              </w:rPr>
              <w:fldChar w:fldCharType="separate"/>
            </w:r>
            <w:r w:rsidR="00743D84">
              <w:rPr>
                <w:noProof/>
                <w:webHidden/>
              </w:rPr>
              <w:t>22</w:t>
            </w:r>
            <w:r w:rsidR="00A04EA2" w:rsidRPr="00A04EA2">
              <w:rPr>
                <w:noProof/>
                <w:webHidden/>
              </w:rPr>
              <w:fldChar w:fldCharType="end"/>
            </w:r>
          </w:hyperlink>
        </w:p>
        <w:p w14:paraId="6CEAA8C8" w14:textId="12D92B78" w:rsidR="00A04EA2" w:rsidRPr="00A04EA2" w:rsidRDefault="00760BED" w:rsidP="00A04EA2">
          <w:pPr>
            <w:pStyle w:val="TOC1"/>
            <w:rPr>
              <w:rFonts w:eastAsiaTheme="minorEastAsia" w:cstheme="minorBidi"/>
              <w:lang w:val="en-US"/>
            </w:rPr>
          </w:pPr>
          <w:hyperlink w:anchor="_Toc519253790" w:history="1">
            <w:r w:rsidR="00A04EA2" w:rsidRPr="00A04EA2">
              <w:rPr>
                <w:rStyle w:val="Hyperlink"/>
                <w:rFonts w:ascii="StobiSerif Regular" w:hAnsi="StobiSerif Regular"/>
              </w:rPr>
              <w:t>2.</w:t>
            </w:r>
            <w:r w:rsidR="00A04EA2" w:rsidRPr="00A04EA2">
              <w:rPr>
                <w:rFonts w:eastAsiaTheme="minorEastAsia" w:cstheme="minorBidi"/>
                <w:lang w:val="en-US"/>
              </w:rPr>
              <w:tab/>
            </w:r>
            <w:r w:rsidR="00A04EA2" w:rsidRPr="00A04EA2">
              <w:rPr>
                <w:rStyle w:val="Hyperlink"/>
                <w:rFonts w:ascii="StobiSerif Regular" w:hAnsi="StobiSerif Regular"/>
              </w:rPr>
              <w:t>ИНТЕГРИТЕТ И ДОБРО УПРАВУВАЊЕ</w:t>
            </w:r>
            <w:r w:rsidR="00A04EA2" w:rsidRPr="00A04EA2">
              <w:rPr>
                <w:webHidden/>
              </w:rPr>
              <w:tab/>
            </w:r>
            <w:r w:rsidR="00A04EA2" w:rsidRPr="00A04EA2">
              <w:rPr>
                <w:webHidden/>
              </w:rPr>
              <w:fldChar w:fldCharType="begin"/>
            </w:r>
            <w:r w:rsidR="00A04EA2" w:rsidRPr="00A04EA2">
              <w:rPr>
                <w:webHidden/>
              </w:rPr>
              <w:instrText xml:space="preserve"> PAGEREF _Toc519253790 \h </w:instrText>
            </w:r>
            <w:r w:rsidR="00A04EA2" w:rsidRPr="00A04EA2">
              <w:rPr>
                <w:webHidden/>
              </w:rPr>
            </w:r>
            <w:r w:rsidR="00A04EA2" w:rsidRPr="00A04EA2">
              <w:rPr>
                <w:webHidden/>
              </w:rPr>
              <w:fldChar w:fldCharType="separate"/>
            </w:r>
            <w:r w:rsidR="00743D84">
              <w:rPr>
                <w:webHidden/>
              </w:rPr>
              <w:t>24</w:t>
            </w:r>
            <w:r w:rsidR="00A04EA2" w:rsidRPr="00A04EA2">
              <w:rPr>
                <w:webHidden/>
              </w:rPr>
              <w:fldChar w:fldCharType="end"/>
            </w:r>
          </w:hyperlink>
        </w:p>
        <w:p w14:paraId="0159F3FA" w14:textId="3806AA82" w:rsidR="00A04EA2" w:rsidRPr="00A04EA2" w:rsidRDefault="00760BED" w:rsidP="00A04EA2">
          <w:pPr>
            <w:pStyle w:val="TOC2"/>
            <w:rPr>
              <w:rFonts w:eastAsiaTheme="minorEastAsia" w:cstheme="minorBidi"/>
              <w:noProof/>
            </w:rPr>
          </w:pPr>
          <w:hyperlink w:anchor="_Toc519253791" w:history="1">
            <w:r w:rsidR="00A04EA2" w:rsidRPr="00A04EA2">
              <w:rPr>
                <w:rStyle w:val="Hyperlink"/>
                <w:rFonts w:ascii="StobiSerif Regular" w:hAnsi="StobiSerif Regular"/>
                <w:noProof/>
                <w:sz w:val="20"/>
                <w:szCs w:val="20"/>
              </w:rPr>
              <w:t>2.1.</w:t>
            </w:r>
            <w:r w:rsidR="00A04EA2" w:rsidRPr="00A04EA2">
              <w:rPr>
                <w:rFonts w:eastAsiaTheme="minorEastAsia" w:cstheme="minorBidi"/>
                <w:noProof/>
              </w:rPr>
              <w:tab/>
            </w:r>
            <w:r w:rsidR="00A04EA2" w:rsidRPr="00A04EA2">
              <w:rPr>
                <w:rStyle w:val="Hyperlink"/>
                <w:rFonts w:ascii="StobiSerif Regular" w:hAnsi="StobiSerif Regular"/>
                <w:noProof/>
                <w:sz w:val="20"/>
                <w:szCs w:val="20"/>
              </w:rPr>
              <w:t>Унапреден механизам за следење на имотната состојба на избраните и именуваните лица</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_Toc519253791 \h </w:instrText>
            </w:r>
            <w:r w:rsidR="00A04EA2" w:rsidRPr="00A04EA2">
              <w:rPr>
                <w:noProof/>
                <w:webHidden/>
              </w:rPr>
            </w:r>
            <w:r w:rsidR="00A04EA2" w:rsidRPr="00A04EA2">
              <w:rPr>
                <w:noProof/>
                <w:webHidden/>
              </w:rPr>
              <w:fldChar w:fldCharType="separate"/>
            </w:r>
            <w:r w:rsidR="00743D84">
              <w:rPr>
                <w:noProof/>
                <w:webHidden/>
              </w:rPr>
              <w:t>24</w:t>
            </w:r>
            <w:r w:rsidR="00A04EA2" w:rsidRPr="00A04EA2">
              <w:rPr>
                <w:noProof/>
                <w:webHidden/>
              </w:rPr>
              <w:fldChar w:fldCharType="end"/>
            </w:r>
          </w:hyperlink>
        </w:p>
        <w:p w14:paraId="72F15FE9" w14:textId="7E6C5866" w:rsidR="00A04EA2" w:rsidRPr="00A04EA2" w:rsidRDefault="00760BED" w:rsidP="00A04EA2">
          <w:pPr>
            <w:pStyle w:val="TOC2"/>
            <w:rPr>
              <w:rFonts w:eastAsiaTheme="minorEastAsia" w:cstheme="minorBidi"/>
              <w:noProof/>
            </w:rPr>
          </w:pPr>
          <w:hyperlink w:anchor="_Toc519253792" w:history="1">
            <w:r w:rsidR="00A04EA2" w:rsidRPr="00A04EA2">
              <w:rPr>
                <w:rStyle w:val="Hyperlink"/>
                <w:rFonts w:ascii="StobiSerif Regular" w:hAnsi="StobiSerif Regular"/>
                <w:noProof/>
                <w:sz w:val="20"/>
                <w:szCs w:val="20"/>
                <w:lang w:val="mk-MK"/>
              </w:rPr>
              <w:t>2.2.</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Соработка со граѓанскиот сектор за антикорупциска проверка на легислативата</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_Toc519253792 \h </w:instrText>
            </w:r>
            <w:r w:rsidR="00A04EA2" w:rsidRPr="00A04EA2">
              <w:rPr>
                <w:noProof/>
                <w:webHidden/>
              </w:rPr>
            </w:r>
            <w:r w:rsidR="00A04EA2" w:rsidRPr="00A04EA2">
              <w:rPr>
                <w:noProof/>
                <w:webHidden/>
              </w:rPr>
              <w:fldChar w:fldCharType="separate"/>
            </w:r>
            <w:r w:rsidR="00743D84">
              <w:rPr>
                <w:noProof/>
                <w:webHidden/>
              </w:rPr>
              <w:t>27</w:t>
            </w:r>
            <w:r w:rsidR="00A04EA2" w:rsidRPr="00A04EA2">
              <w:rPr>
                <w:noProof/>
                <w:webHidden/>
              </w:rPr>
              <w:fldChar w:fldCharType="end"/>
            </w:r>
          </w:hyperlink>
        </w:p>
        <w:p w14:paraId="30F9604A" w14:textId="10674547" w:rsidR="00A04EA2" w:rsidRPr="00A04EA2" w:rsidRDefault="00760BED" w:rsidP="00A04EA2">
          <w:pPr>
            <w:pStyle w:val="TOC1"/>
            <w:rPr>
              <w:rFonts w:eastAsiaTheme="minorEastAsia" w:cstheme="minorBidi"/>
              <w:lang w:val="en-US"/>
            </w:rPr>
          </w:pPr>
          <w:hyperlink w:anchor="_Toc519253793" w:history="1">
            <w:r w:rsidR="00A04EA2" w:rsidRPr="00A04EA2">
              <w:rPr>
                <w:rStyle w:val="Hyperlink"/>
                <w:rFonts w:ascii="StobiSerif Regular" w:hAnsi="StobiSerif Regular"/>
              </w:rPr>
              <w:t>3.</w:t>
            </w:r>
            <w:r w:rsidR="00A04EA2" w:rsidRPr="00A04EA2">
              <w:rPr>
                <w:rFonts w:eastAsiaTheme="minorEastAsia" w:cstheme="minorBidi"/>
                <w:lang w:val="en-US"/>
              </w:rPr>
              <w:tab/>
            </w:r>
            <w:r w:rsidR="00A04EA2" w:rsidRPr="00A04EA2">
              <w:rPr>
                <w:rStyle w:val="Hyperlink"/>
                <w:rFonts w:ascii="StobiSerif Regular" w:hAnsi="StobiSerif Regular"/>
              </w:rPr>
              <w:t>ФИСКАЛНА ТРАНСПАРЕНТНОСТ</w:t>
            </w:r>
            <w:r w:rsidR="00A04EA2" w:rsidRPr="00A04EA2">
              <w:rPr>
                <w:webHidden/>
              </w:rPr>
              <w:tab/>
            </w:r>
            <w:r w:rsidR="00A04EA2" w:rsidRPr="00A04EA2">
              <w:rPr>
                <w:webHidden/>
              </w:rPr>
              <w:fldChar w:fldCharType="begin"/>
            </w:r>
            <w:r w:rsidR="00A04EA2" w:rsidRPr="00A04EA2">
              <w:rPr>
                <w:webHidden/>
              </w:rPr>
              <w:instrText xml:space="preserve"> PAGEREF _Toc519253793 \h </w:instrText>
            </w:r>
            <w:r w:rsidR="00A04EA2" w:rsidRPr="00A04EA2">
              <w:rPr>
                <w:webHidden/>
              </w:rPr>
            </w:r>
            <w:r w:rsidR="00A04EA2" w:rsidRPr="00A04EA2">
              <w:rPr>
                <w:webHidden/>
              </w:rPr>
              <w:fldChar w:fldCharType="separate"/>
            </w:r>
            <w:r w:rsidR="00743D84">
              <w:rPr>
                <w:webHidden/>
              </w:rPr>
              <w:t>29</w:t>
            </w:r>
            <w:r w:rsidR="00A04EA2" w:rsidRPr="00A04EA2">
              <w:rPr>
                <w:webHidden/>
              </w:rPr>
              <w:fldChar w:fldCharType="end"/>
            </w:r>
          </w:hyperlink>
        </w:p>
        <w:p w14:paraId="69EFB273" w14:textId="037F10DF" w:rsidR="00A04EA2" w:rsidRPr="00A04EA2" w:rsidRDefault="00760BED" w:rsidP="00A04EA2">
          <w:pPr>
            <w:pStyle w:val="TOC2"/>
            <w:rPr>
              <w:rFonts w:eastAsiaTheme="minorEastAsia" w:cstheme="minorBidi"/>
              <w:noProof/>
            </w:rPr>
          </w:pPr>
          <w:hyperlink w:anchor="_Toc519253794" w:history="1">
            <w:r w:rsidR="00A04EA2" w:rsidRPr="00A04EA2">
              <w:rPr>
                <w:rStyle w:val="Hyperlink"/>
                <w:rFonts w:ascii="StobiSerif Regular" w:hAnsi="StobiSerif Regular"/>
                <w:noProof/>
                <w:sz w:val="20"/>
                <w:szCs w:val="20"/>
              </w:rPr>
              <w:t>3.1</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Отворен трезор</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_Toc519253794 \h </w:instrText>
            </w:r>
            <w:r w:rsidR="00A04EA2" w:rsidRPr="00A04EA2">
              <w:rPr>
                <w:noProof/>
                <w:webHidden/>
              </w:rPr>
            </w:r>
            <w:r w:rsidR="00A04EA2" w:rsidRPr="00A04EA2">
              <w:rPr>
                <w:noProof/>
                <w:webHidden/>
              </w:rPr>
              <w:fldChar w:fldCharType="separate"/>
            </w:r>
            <w:r w:rsidR="00743D84">
              <w:rPr>
                <w:noProof/>
                <w:webHidden/>
              </w:rPr>
              <w:t>29</w:t>
            </w:r>
            <w:r w:rsidR="00A04EA2" w:rsidRPr="00A04EA2">
              <w:rPr>
                <w:noProof/>
                <w:webHidden/>
              </w:rPr>
              <w:fldChar w:fldCharType="end"/>
            </w:r>
          </w:hyperlink>
        </w:p>
        <w:p w14:paraId="2B9DCF21" w14:textId="5174DCBF" w:rsidR="00A04EA2" w:rsidRPr="00A04EA2" w:rsidRDefault="00760BED" w:rsidP="00A04EA2">
          <w:pPr>
            <w:pStyle w:val="TOC2"/>
            <w:rPr>
              <w:rFonts w:eastAsiaTheme="minorEastAsia" w:cstheme="minorBidi"/>
              <w:noProof/>
            </w:rPr>
          </w:pPr>
          <w:hyperlink w:anchor="_Toc519253795" w:history="1">
            <w:r w:rsidR="00A04EA2" w:rsidRPr="00A04EA2">
              <w:rPr>
                <w:rStyle w:val="Hyperlink"/>
                <w:rFonts w:ascii="StobiSerif Regular" w:hAnsi="StobiSerif Regular"/>
                <w:noProof/>
                <w:sz w:val="20"/>
                <w:szCs w:val="20"/>
              </w:rPr>
              <w:t>3.2</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Можност за објавување на основните информации за јавните набавки на интернет-страниците на институциите (договорни органи во јавните набавки)</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_Toc519253795 \h </w:instrText>
            </w:r>
            <w:r w:rsidR="00A04EA2" w:rsidRPr="00A04EA2">
              <w:rPr>
                <w:noProof/>
                <w:webHidden/>
              </w:rPr>
            </w:r>
            <w:r w:rsidR="00A04EA2" w:rsidRPr="00A04EA2">
              <w:rPr>
                <w:noProof/>
                <w:webHidden/>
              </w:rPr>
              <w:fldChar w:fldCharType="separate"/>
            </w:r>
            <w:r w:rsidR="00743D84">
              <w:rPr>
                <w:noProof/>
                <w:webHidden/>
              </w:rPr>
              <w:t>32</w:t>
            </w:r>
            <w:r w:rsidR="00A04EA2" w:rsidRPr="00A04EA2">
              <w:rPr>
                <w:noProof/>
                <w:webHidden/>
              </w:rPr>
              <w:fldChar w:fldCharType="end"/>
            </w:r>
          </w:hyperlink>
        </w:p>
        <w:p w14:paraId="601FE74C" w14:textId="7EB3E5F9" w:rsidR="00A04EA2" w:rsidRPr="00A04EA2" w:rsidRDefault="00760BED" w:rsidP="00A04EA2">
          <w:pPr>
            <w:pStyle w:val="TOC2"/>
            <w:rPr>
              <w:rFonts w:eastAsiaTheme="minorEastAsia" w:cstheme="minorBidi"/>
              <w:noProof/>
            </w:rPr>
          </w:pPr>
          <w:hyperlink w:anchor="_Toc519253796" w:history="1">
            <w:r w:rsidR="00A04EA2" w:rsidRPr="00A04EA2">
              <w:rPr>
                <w:rStyle w:val="Hyperlink"/>
                <w:rFonts w:ascii="StobiSerif Regular" w:hAnsi="StobiSerif Regular"/>
                <w:noProof/>
                <w:sz w:val="20"/>
                <w:szCs w:val="20"/>
              </w:rPr>
              <w:t>3.3</w:t>
            </w:r>
            <w:r w:rsidR="00A04EA2" w:rsidRPr="00A04EA2">
              <w:rPr>
                <w:rFonts w:eastAsiaTheme="minorEastAsia" w:cstheme="minorBidi"/>
                <w:noProof/>
              </w:rPr>
              <w:tab/>
            </w:r>
            <w:r w:rsidR="00A04EA2" w:rsidRPr="00A04EA2">
              <w:rPr>
                <w:rStyle w:val="Hyperlink"/>
                <w:rFonts w:ascii="StobiSerif Regular" w:hAnsi="StobiSerif Regular"/>
                <w:noProof/>
                <w:sz w:val="20"/>
                <w:szCs w:val="20"/>
              </w:rPr>
              <w:t>Унапредување на транспарентноста во спроведувањето на здравствените програми и воспоставување на механизам за оценување на влијанието на трошоците од овие програми врз крајните корисници, преку вклучување на граѓаните</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_Toc519253796 \h </w:instrText>
            </w:r>
            <w:r w:rsidR="00A04EA2" w:rsidRPr="00A04EA2">
              <w:rPr>
                <w:noProof/>
                <w:webHidden/>
              </w:rPr>
            </w:r>
            <w:r w:rsidR="00A04EA2" w:rsidRPr="00A04EA2">
              <w:rPr>
                <w:noProof/>
                <w:webHidden/>
              </w:rPr>
              <w:fldChar w:fldCharType="separate"/>
            </w:r>
            <w:r w:rsidR="00743D84">
              <w:rPr>
                <w:noProof/>
                <w:webHidden/>
              </w:rPr>
              <w:t>35</w:t>
            </w:r>
            <w:r w:rsidR="00A04EA2" w:rsidRPr="00A04EA2">
              <w:rPr>
                <w:noProof/>
                <w:webHidden/>
              </w:rPr>
              <w:fldChar w:fldCharType="end"/>
            </w:r>
          </w:hyperlink>
        </w:p>
        <w:p w14:paraId="42F9454C" w14:textId="1B635925" w:rsidR="00A04EA2" w:rsidRPr="00A04EA2" w:rsidRDefault="00760BED" w:rsidP="00A04EA2">
          <w:pPr>
            <w:pStyle w:val="TOC2"/>
            <w:rPr>
              <w:rFonts w:eastAsiaTheme="minorEastAsia" w:cstheme="minorBidi"/>
              <w:noProof/>
            </w:rPr>
          </w:pPr>
          <w:hyperlink w:anchor="_Toc519253797" w:history="1">
            <w:r w:rsidR="00A04EA2" w:rsidRPr="00A04EA2">
              <w:rPr>
                <w:rStyle w:val="Hyperlink"/>
                <w:rFonts w:ascii="StobiSerif Regular" w:hAnsi="StobiSerif Regular"/>
                <w:noProof/>
                <w:sz w:val="20"/>
                <w:szCs w:val="20"/>
              </w:rPr>
              <w:t>3.4</w:t>
            </w:r>
            <w:r w:rsidR="00A04EA2" w:rsidRPr="00A04EA2">
              <w:rPr>
                <w:rFonts w:eastAsiaTheme="minorEastAsia" w:cstheme="minorBidi"/>
                <w:noProof/>
              </w:rPr>
              <w:tab/>
            </w:r>
            <w:r w:rsidR="00A04EA2" w:rsidRPr="00A04EA2">
              <w:rPr>
                <w:rStyle w:val="Hyperlink"/>
                <w:rFonts w:ascii="StobiSerif Regular" w:hAnsi="StobiSerif Regular"/>
                <w:noProof/>
                <w:sz w:val="20"/>
                <w:szCs w:val="20"/>
              </w:rPr>
              <w:t xml:space="preserve">Унапредување на транспарентноста во спроведувањето </w:t>
            </w:r>
            <w:r w:rsidR="00A04EA2" w:rsidRPr="00A04EA2">
              <w:rPr>
                <w:rStyle w:val="Hyperlink"/>
                <w:rFonts w:ascii="StobiSerif Regular" w:hAnsi="StobiSerif Regular"/>
                <w:noProof/>
                <w:sz w:val="20"/>
                <w:szCs w:val="20"/>
                <w:lang w:val="mk-MK"/>
              </w:rPr>
              <w:t xml:space="preserve"> на програмите за </w:t>
            </w:r>
            <w:r w:rsidR="00A04EA2" w:rsidRPr="00A04EA2">
              <w:rPr>
                <w:rStyle w:val="Hyperlink"/>
                <w:rFonts w:ascii="StobiSerif Regular" w:hAnsi="StobiSerif Regular"/>
                <w:noProof/>
                <w:sz w:val="20"/>
                <w:szCs w:val="20"/>
              </w:rPr>
              <w:t>вработување и воспоставување на механизам за оценување на влијанието на трошоците од овие програми врз крајните корисници, преку вклучување на граѓаните</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_Toc519253797 \h </w:instrText>
            </w:r>
            <w:r w:rsidR="00A04EA2" w:rsidRPr="00A04EA2">
              <w:rPr>
                <w:noProof/>
                <w:webHidden/>
              </w:rPr>
            </w:r>
            <w:r w:rsidR="00A04EA2" w:rsidRPr="00A04EA2">
              <w:rPr>
                <w:noProof/>
                <w:webHidden/>
              </w:rPr>
              <w:fldChar w:fldCharType="separate"/>
            </w:r>
            <w:r w:rsidR="00743D84">
              <w:rPr>
                <w:noProof/>
                <w:webHidden/>
              </w:rPr>
              <w:t>38</w:t>
            </w:r>
            <w:r w:rsidR="00A04EA2" w:rsidRPr="00A04EA2">
              <w:rPr>
                <w:noProof/>
                <w:webHidden/>
              </w:rPr>
              <w:fldChar w:fldCharType="end"/>
            </w:r>
          </w:hyperlink>
        </w:p>
        <w:p w14:paraId="6FE443A8" w14:textId="6A0A69E4" w:rsidR="00A04EA2" w:rsidRPr="00A04EA2" w:rsidRDefault="00760BED" w:rsidP="00A04EA2">
          <w:pPr>
            <w:pStyle w:val="TOC1"/>
            <w:rPr>
              <w:rFonts w:eastAsiaTheme="minorEastAsia" w:cstheme="minorBidi"/>
              <w:lang w:val="en-US"/>
            </w:rPr>
          </w:pPr>
          <w:hyperlink w:anchor="_Toc519253798" w:history="1">
            <w:r w:rsidR="00A04EA2" w:rsidRPr="00A04EA2">
              <w:rPr>
                <w:rStyle w:val="Hyperlink"/>
                <w:rFonts w:ascii="StobiSerif Regular" w:hAnsi="StobiSerif Regular"/>
              </w:rPr>
              <w:t>4</w:t>
            </w:r>
            <w:r w:rsidR="00A04EA2" w:rsidRPr="00A04EA2">
              <w:rPr>
                <w:rFonts w:eastAsiaTheme="minorEastAsia" w:cstheme="minorBidi"/>
                <w:lang w:val="en-US"/>
              </w:rPr>
              <w:tab/>
            </w:r>
            <w:r w:rsidR="00A04EA2" w:rsidRPr="00A04EA2">
              <w:rPr>
                <w:rStyle w:val="Hyperlink"/>
                <w:rFonts w:ascii="StobiSerif Regular" w:hAnsi="StobiSerif Regular"/>
              </w:rPr>
              <w:t>ОТВОРЕНИ ПОДАТОЦИ</w:t>
            </w:r>
            <w:r w:rsidR="00A04EA2" w:rsidRPr="00A04EA2">
              <w:rPr>
                <w:webHidden/>
              </w:rPr>
              <w:tab/>
            </w:r>
            <w:r w:rsidR="00A04EA2" w:rsidRPr="00A04EA2">
              <w:rPr>
                <w:webHidden/>
              </w:rPr>
              <w:fldChar w:fldCharType="begin"/>
            </w:r>
            <w:r w:rsidR="00A04EA2" w:rsidRPr="00A04EA2">
              <w:rPr>
                <w:webHidden/>
              </w:rPr>
              <w:instrText xml:space="preserve"> PAGEREF _Toc519253798 \h </w:instrText>
            </w:r>
            <w:r w:rsidR="00A04EA2" w:rsidRPr="00A04EA2">
              <w:rPr>
                <w:webHidden/>
              </w:rPr>
            </w:r>
            <w:r w:rsidR="00A04EA2" w:rsidRPr="00A04EA2">
              <w:rPr>
                <w:webHidden/>
              </w:rPr>
              <w:fldChar w:fldCharType="separate"/>
            </w:r>
            <w:r w:rsidR="00743D84">
              <w:rPr>
                <w:webHidden/>
              </w:rPr>
              <w:t>41</w:t>
            </w:r>
            <w:r w:rsidR="00A04EA2" w:rsidRPr="00A04EA2">
              <w:rPr>
                <w:webHidden/>
              </w:rPr>
              <w:fldChar w:fldCharType="end"/>
            </w:r>
          </w:hyperlink>
        </w:p>
        <w:p w14:paraId="23047613" w14:textId="403C2302" w:rsidR="00A04EA2" w:rsidRPr="00A04EA2" w:rsidRDefault="00760BED" w:rsidP="00A04EA2">
          <w:pPr>
            <w:pStyle w:val="TOC2"/>
            <w:rPr>
              <w:rFonts w:eastAsiaTheme="minorEastAsia" w:cstheme="minorBidi"/>
              <w:noProof/>
            </w:rPr>
          </w:pPr>
          <w:hyperlink w:anchor="_Toc519253799" w:history="1">
            <w:r w:rsidR="00A04EA2" w:rsidRPr="00A04EA2">
              <w:rPr>
                <w:rStyle w:val="Hyperlink"/>
                <w:rFonts w:ascii="StobiSerif Regular" w:hAnsi="StobiSerif Regular"/>
                <w:noProof/>
                <w:sz w:val="20"/>
                <w:szCs w:val="20"/>
                <w:lang w:val="mk-MK"/>
              </w:rPr>
              <w:t>4.1</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Каталогизација и отварање на податочни сетови во институциите</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_Toc519253799 \h </w:instrText>
            </w:r>
            <w:r w:rsidR="00A04EA2" w:rsidRPr="00A04EA2">
              <w:rPr>
                <w:noProof/>
                <w:webHidden/>
              </w:rPr>
            </w:r>
            <w:r w:rsidR="00A04EA2" w:rsidRPr="00A04EA2">
              <w:rPr>
                <w:noProof/>
                <w:webHidden/>
              </w:rPr>
              <w:fldChar w:fldCharType="separate"/>
            </w:r>
            <w:r w:rsidR="00743D84">
              <w:rPr>
                <w:noProof/>
                <w:webHidden/>
              </w:rPr>
              <w:t>41</w:t>
            </w:r>
            <w:r w:rsidR="00A04EA2" w:rsidRPr="00A04EA2">
              <w:rPr>
                <w:noProof/>
                <w:webHidden/>
              </w:rPr>
              <w:fldChar w:fldCharType="end"/>
            </w:r>
          </w:hyperlink>
        </w:p>
        <w:p w14:paraId="7D327C0F" w14:textId="520992F6" w:rsidR="00A04EA2" w:rsidRPr="00A04EA2" w:rsidRDefault="00760BED" w:rsidP="00A04EA2">
          <w:pPr>
            <w:pStyle w:val="TOC2"/>
            <w:rPr>
              <w:rFonts w:eastAsiaTheme="minorEastAsia" w:cstheme="minorBidi"/>
              <w:noProof/>
            </w:rPr>
          </w:pPr>
          <w:hyperlink w:anchor="_Toc519253800" w:history="1">
            <w:r w:rsidR="00A04EA2" w:rsidRPr="00A04EA2">
              <w:rPr>
                <w:rStyle w:val="Hyperlink"/>
                <w:rFonts w:ascii="StobiSerif Regular" w:hAnsi="StobiSerif Regular"/>
                <w:noProof/>
                <w:sz w:val="20"/>
                <w:szCs w:val="20"/>
                <w:lang w:val="mk-MK"/>
              </w:rPr>
              <w:t>4.2</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Регионални иницијативи за соработка на полето на отворени податоци</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_Toc519253800 \h </w:instrText>
            </w:r>
            <w:r w:rsidR="00A04EA2" w:rsidRPr="00A04EA2">
              <w:rPr>
                <w:noProof/>
                <w:webHidden/>
              </w:rPr>
            </w:r>
            <w:r w:rsidR="00A04EA2" w:rsidRPr="00A04EA2">
              <w:rPr>
                <w:noProof/>
                <w:webHidden/>
              </w:rPr>
              <w:fldChar w:fldCharType="separate"/>
            </w:r>
            <w:r w:rsidR="00743D84">
              <w:rPr>
                <w:noProof/>
                <w:webHidden/>
              </w:rPr>
              <w:t>44</w:t>
            </w:r>
            <w:r w:rsidR="00A04EA2" w:rsidRPr="00A04EA2">
              <w:rPr>
                <w:noProof/>
                <w:webHidden/>
              </w:rPr>
              <w:fldChar w:fldCharType="end"/>
            </w:r>
          </w:hyperlink>
        </w:p>
        <w:p w14:paraId="14CE3E64" w14:textId="48FD1900" w:rsidR="00A04EA2" w:rsidRPr="00A04EA2" w:rsidRDefault="00760BED" w:rsidP="00A04EA2">
          <w:pPr>
            <w:pStyle w:val="TOC1"/>
            <w:rPr>
              <w:rFonts w:eastAsiaTheme="minorEastAsia" w:cstheme="minorBidi"/>
              <w:lang w:val="en-US"/>
            </w:rPr>
          </w:pPr>
          <w:hyperlink w:anchor="_Toc519253801" w:history="1">
            <w:r w:rsidR="00A04EA2" w:rsidRPr="00A04EA2">
              <w:rPr>
                <w:rStyle w:val="Hyperlink"/>
                <w:rFonts w:ascii="StobiSerif Regular" w:hAnsi="StobiSerif Regular"/>
              </w:rPr>
              <w:t>5</w:t>
            </w:r>
            <w:r w:rsidR="00A04EA2" w:rsidRPr="00A04EA2">
              <w:rPr>
                <w:rFonts w:eastAsiaTheme="minorEastAsia" w:cstheme="minorBidi"/>
                <w:lang w:val="en-US"/>
              </w:rPr>
              <w:tab/>
            </w:r>
            <w:r w:rsidR="00A04EA2" w:rsidRPr="00A04EA2">
              <w:rPr>
                <w:rStyle w:val="Hyperlink"/>
                <w:rFonts w:ascii="StobiSerif Regular" w:hAnsi="StobiSerif Regular"/>
              </w:rPr>
              <w:t>ТРАНСПАРЕНТНОСТ НА ЛОКАЛНО НИВО</w:t>
            </w:r>
            <w:r w:rsidR="00A04EA2" w:rsidRPr="00A04EA2">
              <w:rPr>
                <w:webHidden/>
              </w:rPr>
              <w:tab/>
            </w:r>
            <w:r w:rsidR="00A04EA2" w:rsidRPr="00A04EA2">
              <w:rPr>
                <w:webHidden/>
              </w:rPr>
              <w:fldChar w:fldCharType="begin"/>
            </w:r>
            <w:r w:rsidR="00A04EA2" w:rsidRPr="00A04EA2">
              <w:rPr>
                <w:webHidden/>
              </w:rPr>
              <w:instrText xml:space="preserve"> PAGEREF _Toc519253801 \h </w:instrText>
            </w:r>
            <w:r w:rsidR="00A04EA2" w:rsidRPr="00A04EA2">
              <w:rPr>
                <w:webHidden/>
              </w:rPr>
            </w:r>
            <w:r w:rsidR="00A04EA2" w:rsidRPr="00A04EA2">
              <w:rPr>
                <w:webHidden/>
              </w:rPr>
              <w:fldChar w:fldCharType="separate"/>
            </w:r>
            <w:r w:rsidR="00743D84">
              <w:rPr>
                <w:webHidden/>
              </w:rPr>
              <w:t>45</w:t>
            </w:r>
            <w:r w:rsidR="00A04EA2" w:rsidRPr="00A04EA2">
              <w:rPr>
                <w:webHidden/>
              </w:rPr>
              <w:fldChar w:fldCharType="end"/>
            </w:r>
          </w:hyperlink>
        </w:p>
        <w:p w14:paraId="473C4E61" w14:textId="263EB6AB" w:rsidR="00A04EA2" w:rsidRPr="00A04EA2" w:rsidRDefault="00760BED" w:rsidP="00A04EA2">
          <w:pPr>
            <w:pStyle w:val="TOC2"/>
            <w:rPr>
              <w:rFonts w:eastAsiaTheme="minorEastAsia" w:cstheme="minorBidi"/>
              <w:noProof/>
            </w:rPr>
          </w:pPr>
          <w:hyperlink w:anchor="_Toc519253802" w:history="1">
            <w:r w:rsidR="00A04EA2" w:rsidRPr="00A04EA2">
              <w:rPr>
                <w:rStyle w:val="Hyperlink"/>
                <w:rFonts w:ascii="StobiSerif Regular" w:hAnsi="StobiSerif Regular"/>
                <w:noProof/>
                <w:sz w:val="20"/>
                <w:szCs w:val="20"/>
                <w:lang w:val="mk-MK"/>
              </w:rPr>
              <w:t>5.1</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Воспоставување на нови алатки за подобрување на финансиската транспарентност и отчетност на ЕЛС и на социјалната инклузија</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_Toc519253802 \h </w:instrText>
            </w:r>
            <w:r w:rsidR="00A04EA2" w:rsidRPr="00A04EA2">
              <w:rPr>
                <w:noProof/>
                <w:webHidden/>
              </w:rPr>
            </w:r>
            <w:r w:rsidR="00A04EA2" w:rsidRPr="00A04EA2">
              <w:rPr>
                <w:noProof/>
                <w:webHidden/>
              </w:rPr>
              <w:fldChar w:fldCharType="separate"/>
            </w:r>
            <w:r w:rsidR="00743D84">
              <w:rPr>
                <w:noProof/>
                <w:webHidden/>
              </w:rPr>
              <w:t>45</w:t>
            </w:r>
            <w:r w:rsidR="00A04EA2" w:rsidRPr="00A04EA2">
              <w:rPr>
                <w:noProof/>
                <w:webHidden/>
              </w:rPr>
              <w:fldChar w:fldCharType="end"/>
            </w:r>
          </w:hyperlink>
        </w:p>
        <w:p w14:paraId="6F97C716" w14:textId="4BBF69E9" w:rsidR="00A04EA2" w:rsidRPr="00A04EA2" w:rsidRDefault="00760BED" w:rsidP="00A04EA2">
          <w:pPr>
            <w:pStyle w:val="TOC2"/>
            <w:rPr>
              <w:rFonts w:eastAsiaTheme="minorEastAsia" w:cstheme="minorBidi"/>
              <w:noProof/>
            </w:rPr>
          </w:pPr>
          <w:hyperlink w:anchor="_Toc519253803" w:history="1">
            <w:r w:rsidR="00A04EA2" w:rsidRPr="00A04EA2">
              <w:rPr>
                <w:rStyle w:val="Hyperlink"/>
                <w:rFonts w:ascii="StobiSerif Regular" w:hAnsi="StobiSerif Regular"/>
                <w:noProof/>
                <w:sz w:val="20"/>
                <w:szCs w:val="20"/>
                <w:lang w:val="mk-MK"/>
              </w:rPr>
              <w:t>5.2</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Подобрување на јавните услуги  преку институционална соработка на ЕЛС со ГО</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_Toc519253803 \h </w:instrText>
            </w:r>
            <w:r w:rsidR="00A04EA2" w:rsidRPr="00A04EA2">
              <w:rPr>
                <w:noProof/>
                <w:webHidden/>
              </w:rPr>
            </w:r>
            <w:r w:rsidR="00A04EA2" w:rsidRPr="00A04EA2">
              <w:rPr>
                <w:noProof/>
                <w:webHidden/>
              </w:rPr>
              <w:fldChar w:fldCharType="separate"/>
            </w:r>
            <w:r w:rsidR="00743D84">
              <w:rPr>
                <w:noProof/>
                <w:webHidden/>
              </w:rPr>
              <w:t>47</w:t>
            </w:r>
            <w:r w:rsidR="00A04EA2" w:rsidRPr="00A04EA2">
              <w:rPr>
                <w:noProof/>
                <w:webHidden/>
              </w:rPr>
              <w:fldChar w:fldCharType="end"/>
            </w:r>
          </w:hyperlink>
        </w:p>
        <w:p w14:paraId="2CBD8DC1" w14:textId="32B0B39C" w:rsidR="00A04EA2" w:rsidRPr="00A04EA2" w:rsidRDefault="00760BED" w:rsidP="00A04EA2">
          <w:pPr>
            <w:pStyle w:val="TOC2"/>
            <w:rPr>
              <w:rFonts w:eastAsiaTheme="minorEastAsia" w:cstheme="minorBidi"/>
              <w:noProof/>
            </w:rPr>
          </w:pPr>
          <w:hyperlink w:anchor="_Toc519253804" w:history="1">
            <w:r w:rsidR="00A04EA2" w:rsidRPr="00A04EA2">
              <w:rPr>
                <w:rStyle w:val="Hyperlink"/>
                <w:rFonts w:ascii="StobiSerif Regular" w:hAnsi="StobiSerif Regular"/>
                <w:noProof/>
                <w:sz w:val="20"/>
                <w:szCs w:val="20"/>
                <w:lang w:val="mk-MK"/>
              </w:rPr>
              <w:t>5.3</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Инклузивен начин на донесување на одлуки за поттикнување на локалниот и регионалниот  развој</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_Toc519253804 \h </w:instrText>
            </w:r>
            <w:r w:rsidR="00A04EA2" w:rsidRPr="00A04EA2">
              <w:rPr>
                <w:noProof/>
                <w:webHidden/>
              </w:rPr>
            </w:r>
            <w:r w:rsidR="00A04EA2" w:rsidRPr="00A04EA2">
              <w:rPr>
                <w:noProof/>
                <w:webHidden/>
              </w:rPr>
              <w:fldChar w:fldCharType="separate"/>
            </w:r>
            <w:r w:rsidR="00743D84">
              <w:rPr>
                <w:noProof/>
                <w:webHidden/>
              </w:rPr>
              <w:t>49</w:t>
            </w:r>
            <w:r w:rsidR="00A04EA2" w:rsidRPr="00A04EA2">
              <w:rPr>
                <w:noProof/>
                <w:webHidden/>
              </w:rPr>
              <w:fldChar w:fldCharType="end"/>
            </w:r>
          </w:hyperlink>
        </w:p>
        <w:p w14:paraId="7EF3FB34" w14:textId="23258EA8" w:rsidR="00A04EA2" w:rsidRPr="00A04EA2" w:rsidRDefault="00760BED" w:rsidP="00A04EA2">
          <w:pPr>
            <w:pStyle w:val="TOC2"/>
            <w:rPr>
              <w:rFonts w:eastAsiaTheme="minorEastAsia" w:cstheme="minorBidi"/>
              <w:noProof/>
            </w:rPr>
          </w:pPr>
          <w:hyperlink w:anchor="_Toc519253805" w:history="1">
            <w:r w:rsidR="00A04EA2" w:rsidRPr="00A04EA2">
              <w:rPr>
                <w:rStyle w:val="Hyperlink"/>
                <w:rFonts w:ascii="StobiSerif Regular" w:hAnsi="StobiSerif Regular"/>
                <w:noProof/>
                <w:sz w:val="20"/>
                <w:szCs w:val="20"/>
                <w:lang w:val="mk-MK"/>
              </w:rPr>
              <w:t>5.4</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До отпорно Скопје преку достапност до податоци</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_Toc519253805 \h </w:instrText>
            </w:r>
            <w:r w:rsidR="00A04EA2" w:rsidRPr="00A04EA2">
              <w:rPr>
                <w:noProof/>
                <w:webHidden/>
              </w:rPr>
            </w:r>
            <w:r w:rsidR="00A04EA2" w:rsidRPr="00A04EA2">
              <w:rPr>
                <w:noProof/>
                <w:webHidden/>
              </w:rPr>
              <w:fldChar w:fldCharType="separate"/>
            </w:r>
            <w:r w:rsidR="00743D84">
              <w:rPr>
                <w:noProof/>
                <w:webHidden/>
              </w:rPr>
              <w:t>52</w:t>
            </w:r>
            <w:r w:rsidR="00A04EA2" w:rsidRPr="00A04EA2">
              <w:rPr>
                <w:noProof/>
                <w:webHidden/>
              </w:rPr>
              <w:fldChar w:fldCharType="end"/>
            </w:r>
          </w:hyperlink>
        </w:p>
        <w:p w14:paraId="70F8EEC7" w14:textId="5CCB3B82" w:rsidR="00A04EA2" w:rsidRPr="00A04EA2" w:rsidRDefault="00760BED" w:rsidP="00A04EA2">
          <w:pPr>
            <w:pStyle w:val="TOC1"/>
            <w:rPr>
              <w:rFonts w:eastAsiaTheme="minorEastAsia" w:cstheme="minorBidi"/>
              <w:lang w:val="en-US"/>
            </w:rPr>
          </w:pPr>
          <w:hyperlink w:anchor="_Toc519253806" w:history="1">
            <w:r w:rsidR="00A04EA2" w:rsidRPr="00A04EA2">
              <w:rPr>
                <w:rStyle w:val="Hyperlink"/>
                <w:rFonts w:ascii="StobiSerif Regular" w:hAnsi="StobiSerif Regular"/>
              </w:rPr>
              <w:t>6</w:t>
            </w:r>
            <w:r w:rsidR="00A04EA2" w:rsidRPr="00A04EA2">
              <w:rPr>
                <w:rFonts w:eastAsiaTheme="minorEastAsia" w:cstheme="minorBidi"/>
                <w:lang w:val="en-US"/>
              </w:rPr>
              <w:tab/>
            </w:r>
            <w:r w:rsidR="00A04EA2" w:rsidRPr="00A04EA2">
              <w:rPr>
                <w:rStyle w:val="Hyperlink"/>
                <w:rFonts w:ascii="StobiSerif Regular" w:hAnsi="StobiSerif Regular"/>
              </w:rPr>
              <w:t>ПРИСТАП ДО ПРАВДА</w:t>
            </w:r>
            <w:r w:rsidR="00A04EA2" w:rsidRPr="00A04EA2">
              <w:rPr>
                <w:webHidden/>
              </w:rPr>
              <w:tab/>
            </w:r>
            <w:r w:rsidR="00A04EA2" w:rsidRPr="00A04EA2">
              <w:rPr>
                <w:webHidden/>
              </w:rPr>
              <w:fldChar w:fldCharType="begin"/>
            </w:r>
            <w:r w:rsidR="00A04EA2" w:rsidRPr="00A04EA2">
              <w:rPr>
                <w:webHidden/>
              </w:rPr>
              <w:instrText xml:space="preserve"> PAGEREF _Toc519253806 \h </w:instrText>
            </w:r>
            <w:r w:rsidR="00A04EA2" w:rsidRPr="00A04EA2">
              <w:rPr>
                <w:webHidden/>
              </w:rPr>
            </w:r>
            <w:r w:rsidR="00A04EA2" w:rsidRPr="00A04EA2">
              <w:rPr>
                <w:webHidden/>
              </w:rPr>
              <w:fldChar w:fldCharType="separate"/>
            </w:r>
            <w:r w:rsidR="00743D84">
              <w:rPr>
                <w:webHidden/>
              </w:rPr>
              <w:t>54</w:t>
            </w:r>
            <w:r w:rsidR="00A04EA2" w:rsidRPr="00A04EA2">
              <w:rPr>
                <w:webHidden/>
              </w:rPr>
              <w:fldChar w:fldCharType="end"/>
            </w:r>
          </w:hyperlink>
        </w:p>
        <w:p w14:paraId="18ED2FEC" w14:textId="2EBD4424" w:rsidR="00A04EA2" w:rsidRPr="00A04EA2" w:rsidRDefault="00760BED" w:rsidP="00A04EA2">
          <w:pPr>
            <w:pStyle w:val="TOC2"/>
            <w:rPr>
              <w:rFonts w:eastAsiaTheme="minorEastAsia" w:cstheme="minorBidi"/>
              <w:noProof/>
            </w:rPr>
          </w:pPr>
          <w:hyperlink w:anchor="_Toc519253807" w:history="1">
            <w:r w:rsidR="00A04EA2" w:rsidRPr="00A04EA2">
              <w:rPr>
                <w:rStyle w:val="Hyperlink"/>
                <w:rFonts w:ascii="StobiSerif Regular" w:hAnsi="StobiSerif Regular"/>
                <w:noProof/>
                <w:sz w:val="20"/>
                <w:szCs w:val="20"/>
                <w:lang w:val="mk-MK"/>
              </w:rPr>
              <w:t>6.1</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Унапредување на пристапот до правда</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_Toc519253807 \h </w:instrText>
            </w:r>
            <w:r w:rsidR="00A04EA2" w:rsidRPr="00A04EA2">
              <w:rPr>
                <w:noProof/>
                <w:webHidden/>
              </w:rPr>
            </w:r>
            <w:r w:rsidR="00A04EA2" w:rsidRPr="00A04EA2">
              <w:rPr>
                <w:noProof/>
                <w:webHidden/>
              </w:rPr>
              <w:fldChar w:fldCharType="separate"/>
            </w:r>
            <w:r w:rsidR="00743D84">
              <w:rPr>
                <w:noProof/>
                <w:webHidden/>
              </w:rPr>
              <w:t>54</w:t>
            </w:r>
            <w:r w:rsidR="00A04EA2" w:rsidRPr="00A04EA2">
              <w:rPr>
                <w:noProof/>
                <w:webHidden/>
              </w:rPr>
              <w:fldChar w:fldCharType="end"/>
            </w:r>
          </w:hyperlink>
        </w:p>
        <w:p w14:paraId="5E542C4D" w14:textId="4D888D6D" w:rsidR="00A04EA2" w:rsidRPr="00A04EA2" w:rsidRDefault="00760BED" w:rsidP="00A04EA2">
          <w:pPr>
            <w:pStyle w:val="TOC2"/>
            <w:rPr>
              <w:rFonts w:eastAsiaTheme="minorEastAsia" w:cstheme="minorBidi"/>
              <w:noProof/>
            </w:rPr>
          </w:pPr>
          <w:hyperlink w:anchor="_Toc519253808" w:history="1">
            <w:r w:rsidR="00A04EA2" w:rsidRPr="00A04EA2">
              <w:rPr>
                <w:rStyle w:val="Hyperlink"/>
                <w:rFonts w:ascii="StobiSerif Regular" w:hAnsi="StobiSerif Regular"/>
                <w:noProof/>
                <w:sz w:val="20"/>
                <w:szCs w:val="20"/>
                <w:lang w:val="mk-MK"/>
              </w:rPr>
              <w:t>6.2</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Унапредување на пристапот до правда за маргинализираните групи граѓани</w:t>
            </w:r>
            <w:r w:rsidR="00A04EA2" w:rsidRPr="00A04EA2">
              <w:rPr>
                <w:noProof/>
                <w:webHidden/>
              </w:rPr>
              <w:tab/>
            </w:r>
            <w:r w:rsidR="00A04EA2" w:rsidRPr="00A04EA2">
              <w:rPr>
                <w:noProof/>
                <w:webHidden/>
              </w:rPr>
              <w:fldChar w:fldCharType="begin"/>
            </w:r>
            <w:r w:rsidR="00A04EA2" w:rsidRPr="00A04EA2">
              <w:rPr>
                <w:noProof/>
                <w:webHidden/>
              </w:rPr>
              <w:instrText xml:space="preserve"> PAGEREF _Toc519253808 \h </w:instrText>
            </w:r>
            <w:r w:rsidR="00A04EA2" w:rsidRPr="00A04EA2">
              <w:rPr>
                <w:noProof/>
                <w:webHidden/>
              </w:rPr>
            </w:r>
            <w:r w:rsidR="00A04EA2" w:rsidRPr="00A04EA2">
              <w:rPr>
                <w:noProof/>
                <w:webHidden/>
              </w:rPr>
              <w:fldChar w:fldCharType="separate"/>
            </w:r>
            <w:r w:rsidR="00743D84">
              <w:rPr>
                <w:noProof/>
                <w:webHidden/>
              </w:rPr>
              <w:t>57</w:t>
            </w:r>
            <w:r w:rsidR="00A04EA2" w:rsidRPr="00A04EA2">
              <w:rPr>
                <w:noProof/>
                <w:webHidden/>
              </w:rPr>
              <w:fldChar w:fldCharType="end"/>
            </w:r>
          </w:hyperlink>
        </w:p>
        <w:p w14:paraId="5E346F52" w14:textId="2C71A8D4" w:rsidR="00A04EA2" w:rsidRPr="00A04EA2" w:rsidRDefault="00760BED" w:rsidP="00A04EA2">
          <w:pPr>
            <w:pStyle w:val="TOC1"/>
            <w:rPr>
              <w:rFonts w:eastAsiaTheme="minorEastAsia" w:cstheme="minorBidi"/>
              <w:lang w:val="en-US"/>
            </w:rPr>
          </w:pPr>
          <w:hyperlink w:anchor="_Toc519253809" w:history="1">
            <w:r w:rsidR="00A04EA2" w:rsidRPr="00A04EA2">
              <w:rPr>
                <w:rStyle w:val="Hyperlink"/>
                <w:rFonts w:ascii="StobiSerif Regular" w:hAnsi="StobiSerif Regular"/>
              </w:rPr>
              <w:t>7</w:t>
            </w:r>
            <w:r w:rsidR="00A04EA2" w:rsidRPr="00A04EA2">
              <w:rPr>
                <w:rFonts w:eastAsiaTheme="minorEastAsia" w:cstheme="minorBidi"/>
                <w:lang w:val="en-US"/>
              </w:rPr>
              <w:tab/>
            </w:r>
            <w:r w:rsidR="00A04EA2" w:rsidRPr="00A04EA2">
              <w:rPr>
                <w:rStyle w:val="Hyperlink"/>
                <w:rFonts w:ascii="StobiSerif Regular" w:hAnsi="StobiSerif Regular"/>
              </w:rPr>
              <w:t>КЛИМАТСКИ ПРОМЕНИ</w:t>
            </w:r>
            <w:r w:rsidR="00A04EA2" w:rsidRPr="00A04EA2">
              <w:rPr>
                <w:webHidden/>
              </w:rPr>
              <w:tab/>
            </w:r>
            <w:r w:rsidR="00A04EA2" w:rsidRPr="00A04EA2">
              <w:rPr>
                <w:webHidden/>
              </w:rPr>
              <w:fldChar w:fldCharType="begin"/>
            </w:r>
            <w:r w:rsidR="00A04EA2" w:rsidRPr="00A04EA2">
              <w:rPr>
                <w:webHidden/>
              </w:rPr>
              <w:instrText xml:space="preserve"> PAGEREF _Toc519253809 \h </w:instrText>
            </w:r>
            <w:r w:rsidR="00A04EA2" w:rsidRPr="00A04EA2">
              <w:rPr>
                <w:webHidden/>
              </w:rPr>
            </w:r>
            <w:r w:rsidR="00A04EA2" w:rsidRPr="00A04EA2">
              <w:rPr>
                <w:webHidden/>
              </w:rPr>
              <w:fldChar w:fldCharType="separate"/>
            </w:r>
            <w:r w:rsidR="00743D84">
              <w:rPr>
                <w:webHidden/>
              </w:rPr>
              <w:t>60</w:t>
            </w:r>
            <w:r w:rsidR="00A04EA2" w:rsidRPr="00A04EA2">
              <w:rPr>
                <w:webHidden/>
              </w:rPr>
              <w:fldChar w:fldCharType="end"/>
            </w:r>
          </w:hyperlink>
        </w:p>
        <w:p w14:paraId="1C9F8577" w14:textId="3C6D1BA6" w:rsidR="00A04EA2" w:rsidRPr="00A04EA2" w:rsidRDefault="00760BED" w:rsidP="00A04EA2">
          <w:pPr>
            <w:pStyle w:val="TOC2"/>
            <w:rPr>
              <w:rFonts w:eastAsiaTheme="minorEastAsia" w:cstheme="minorBidi"/>
              <w:noProof/>
            </w:rPr>
          </w:pPr>
          <w:hyperlink w:anchor="_Toc519253810" w:history="1">
            <w:r w:rsidR="00A04EA2" w:rsidRPr="00A04EA2">
              <w:rPr>
                <w:rStyle w:val="Hyperlink"/>
                <w:rFonts w:ascii="StobiSerif Regular" w:hAnsi="StobiSerif Regular"/>
                <w:noProof/>
                <w:sz w:val="20"/>
                <w:szCs w:val="20"/>
                <w:lang w:val="mk-MK"/>
              </w:rPr>
              <w:t>7.1</w:t>
            </w:r>
            <w:r w:rsidR="00A04EA2" w:rsidRPr="00A04EA2">
              <w:rPr>
                <w:rFonts w:eastAsiaTheme="minorEastAsia" w:cstheme="minorBidi"/>
                <w:noProof/>
              </w:rPr>
              <w:tab/>
            </w:r>
            <w:r w:rsidR="00A04EA2" w:rsidRPr="00A04EA2">
              <w:rPr>
                <w:rStyle w:val="Hyperlink"/>
                <w:rFonts w:ascii="StobiSerif Regular" w:hAnsi="StobiSerif Regular"/>
                <w:noProof/>
                <w:sz w:val="20"/>
                <w:szCs w:val="20"/>
                <w:lang w:val="mk-MK"/>
              </w:rPr>
              <w:t>Постигнување на системски промени преку подобрување на на колективното знаење за климатски промени</w:t>
            </w:r>
            <w:r w:rsidR="00A04EA2" w:rsidRPr="00A04EA2">
              <w:rPr>
                <w:noProof/>
                <w:webHidden/>
              </w:rPr>
              <w:tab/>
            </w:r>
            <w:r w:rsidR="00A04EA2" w:rsidRPr="00B829EE">
              <w:rPr>
                <w:rFonts w:ascii="StobiSerif Regular" w:hAnsi="StobiSerif Regular"/>
                <w:noProof/>
                <w:webHidden/>
                <w:sz w:val="20"/>
                <w:szCs w:val="20"/>
              </w:rPr>
              <w:fldChar w:fldCharType="begin"/>
            </w:r>
            <w:r w:rsidR="00A04EA2" w:rsidRPr="00B829EE">
              <w:rPr>
                <w:rFonts w:ascii="StobiSerif Regular" w:hAnsi="StobiSerif Regular"/>
                <w:noProof/>
                <w:webHidden/>
                <w:sz w:val="20"/>
                <w:szCs w:val="20"/>
              </w:rPr>
              <w:instrText xml:space="preserve"> PAGEREF _Toc519253810 \h </w:instrText>
            </w:r>
            <w:r w:rsidR="00A04EA2" w:rsidRPr="00B829EE">
              <w:rPr>
                <w:rFonts w:ascii="StobiSerif Regular" w:hAnsi="StobiSerif Regular"/>
                <w:noProof/>
                <w:webHidden/>
                <w:sz w:val="20"/>
                <w:szCs w:val="20"/>
              </w:rPr>
            </w:r>
            <w:r w:rsidR="00A04EA2" w:rsidRPr="00B829EE">
              <w:rPr>
                <w:rFonts w:ascii="StobiSerif Regular" w:hAnsi="StobiSerif Regular"/>
                <w:noProof/>
                <w:webHidden/>
                <w:sz w:val="20"/>
                <w:szCs w:val="20"/>
              </w:rPr>
              <w:fldChar w:fldCharType="separate"/>
            </w:r>
            <w:r w:rsidR="00743D84">
              <w:rPr>
                <w:rFonts w:ascii="StobiSerif Regular" w:hAnsi="StobiSerif Regular"/>
                <w:noProof/>
                <w:webHidden/>
                <w:sz w:val="20"/>
                <w:szCs w:val="20"/>
              </w:rPr>
              <w:t>60</w:t>
            </w:r>
            <w:r w:rsidR="00A04EA2" w:rsidRPr="00B829EE">
              <w:rPr>
                <w:rFonts w:ascii="StobiSerif Regular" w:hAnsi="StobiSerif Regular"/>
                <w:noProof/>
                <w:webHidden/>
                <w:sz w:val="20"/>
                <w:szCs w:val="20"/>
              </w:rPr>
              <w:fldChar w:fldCharType="end"/>
            </w:r>
          </w:hyperlink>
        </w:p>
        <w:p w14:paraId="1064B5F9" w14:textId="1A447023" w:rsidR="00A04EA2" w:rsidRDefault="00A04EA2">
          <w:r w:rsidRPr="00A04EA2">
            <w:rPr>
              <w:rFonts w:ascii="StobiSerif Regular" w:hAnsi="StobiSerif Regular"/>
            </w:rPr>
            <w:fldChar w:fldCharType="end"/>
          </w:r>
        </w:p>
      </w:sdtContent>
    </w:sdt>
    <w:p w14:paraId="55FC5F20" w14:textId="77777777" w:rsidR="00FF57CF" w:rsidRPr="00A04EA2" w:rsidRDefault="00FF57CF" w:rsidP="00860AC9">
      <w:pPr>
        <w:rPr>
          <w:rFonts w:ascii="StobiSerifPro" w:hAnsi="StobiSerifPro"/>
          <w:b/>
          <w:color w:val="1F497D"/>
          <w:sz w:val="24"/>
          <w:szCs w:val="24"/>
          <w:lang w:val="mk-MK"/>
        </w:rPr>
      </w:pPr>
    </w:p>
    <w:p w14:paraId="780F27BA" w14:textId="77777777" w:rsidR="00FF57CF" w:rsidRPr="00A04EA2" w:rsidRDefault="00FF57CF" w:rsidP="00860AC9">
      <w:pPr>
        <w:rPr>
          <w:rFonts w:ascii="StobiSerifPro" w:hAnsi="StobiSerifPro"/>
          <w:b/>
          <w:color w:val="1F497D"/>
          <w:sz w:val="24"/>
          <w:szCs w:val="24"/>
          <w:lang w:val="mk-MK"/>
        </w:rPr>
      </w:pPr>
    </w:p>
    <w:p w14:paraId="094CCEB4" w14:textId="77777777" w:rsidR="00FF57CF" w:rsidRPr="00A04EA2" w:rsidRDefault="00FF57CF" w:rsidP="00860AC9">
      <w:pPr>
        <w:rPr>
          <w:rFonts w:ascii="StobiSerifPro" w:hAnsi="StobiSerifPro"/>
          <w:b/>
          <w:color w:val="1F497D"/>
          <w:sz w:val="24"/>
          <w:szCs w:val="24"/>
          <w:lang w:val="mk-MK"/>
        </w:rPr>
      </w:pPr>
    </w:p>
    <w:p w14:paraId="7B4353EB" w14:textId="77777777" w:rsidR="00FF57CF" w:rsidRPr="00A04EA2" w:rsidRDefault="00FF57CF" w:rsidP="00860AC9">
      <w:pPr>
        <w:rPr>
          <w:rFonts w:ascii="StobiSerifPro" w:hAnsi="StobiSerifPro"/>
          <w:b/>
          <w:color w:val="1F497D"/>
          <w:sz w:val="24"/>
          <w:szCs w:val="24"/>
          <w:lang w:val="mk-MK"/>
        </w:rPr>
      </w:pPr>
    </w:p>
    <w:p w14:paraId="2E6143B1" w14:textId="77777777" w:rsidR="00FF57CF" w:rsidRPr="00A04EA2" w:rsidRDefault="00FF57CF" w:rsidP="00860AC9">
      <w:pPr>
        <w:rPr>
          <w:rFonts w:ascii="StobiSerifPro" w:hAnsi="StobiSerifPro"/>
          <w:b/>
          <w:color w:val="1F497D"/>
          <w:sz w:val="24"/>
          <w:szCs w:val="24"/>
          <w:lang w:val="mk-MK"/>
        </w:rPr>
      </w:pPr>
    </w:p>
    <w:p w14:paraId="455A7E97" w14:textId="77777777" w:rsidR="00FF57CF" w:rsidRPr="00A04EA2" w:rsidRDefault="00FF57CF" w:rsidP="00860AC9">
      <w:pPr>
        <w:rPr>
          <w:rFonts w:ascii="StobiSerifPro" w:hAnsi="StobiSerifPro"/>
          <w:b/>
          <w:color w:val="1F497D"/>
          <w:sz w:val="24"/>
          <w:szCs w:val="24"/>
          <w:lang w:val="mk-MK"/>
        </w:rPr>
      </w:pPr>
    </w:p>
    <w:p w14:paraId="7999EC16" w14:textId="77777777" w:rsidR="00FF57CF" w:rsidRPr="00A04EA2" w:rsidRDefault="00FF57CF" w:rsidP="00860AC9">
      <w:pPr>
        <w:rPr>
          <w:rFonts w:ascii="StobiSerifPro" w:hAnsi="StobiSerifPro"/>
          <w:b/>
          <w:color w:val="1F497D"/>
          <w:sz w:val="24"/>
          <w:szCs w:val="24"/>
          <w:lang w:val="mk-MK"/>
        </w:rPr>
      </w:pPr>
    </w:p>
    <w:p w14:paraId="0E6DA422" w14:textId="77777777" w:rsidR="00FF57CF" w:rsidRPr="00A04EA2" w:rsidRDefault="00FF57CF" w:rsidP="00860AC9">
      <w:pPr>
        <w:rPr>
          <w:rFonts w:ascii="StobiSerifPro" w:hAnsi="StobiSerifPro"/>
          <w:b/>
          <w:color w:val="1F497D"/>
          <w:sz w:val="24"/>
          <w:szCs w:val="24"/>
          <w:lang w:val="mk-MK"/>
        </w:rPr>
      </w:pPr>
    </w:p>
    <w:p w14:paraId="723DDADB" w14:textId="77777777" w:rsidR="00FF57CF" w:rsidRPr="00A04EA2" w:rsidRDefault="00FF57CF" w:rsidP="00860AC9">
      <w:pPr>
        <w:rPr>
          <w:rFonts w:ascii="StobiSerifPro" w:hAnsi="StobiSerifPro"/>
          <w:b/>
          <w:color w:val="1F497D"/>
          <w:sz w:val="24"/>
          <w:szCs w:val="24"/>
          <w:lang w:val="mk-MK"/>
        </w:rPr>
      </w:pPr>
    </w:p>
    <w:p w14:paraId="6A72D705" w14:textId="77777777" w:rsidR="00FF57CF" w:rsidRPr="00A04EA2" w:rsidRDefault="00FF57CF" w:rsidP="00860AC9">
      <w:pPr>
        <w:rPr>
          <w:rFonts w:ascii="StobiSerifPro" w:hAnsi="StobiSerifPro"/>
          <w:b/>
          <w:color w:val="1F497D"/>
          <w:sz w:val="24"/>
          <w:szCs w:val="24"/>
          <w:lang w:val="mk-MK"/>
        </w:rPr>
      </w:pPr>
    </w:p>
    <w:p w14:paraId="25FDB604" w14:textId="77777777" w:rsidR="00FF57CF" w:rsidRPr="00A04EA2" w:rsidRDefault="00FF57CF" w:rsidP="00860AC9">
      <w:pPr>
        <w:rPr>
          <w:rFonts w:ascii="StobiSerifPro" w:hAnsi="StobiSerifPro"/>
          <w:b/>
          <w:color w:val="1F497D"/>
          <w:sz w:val="24"/>
          <w:szCs w:val="24"/>
          <w:lang w:val="mk-MK"/>
        </w:rPr>
      </w:pPr>
    </w:p>
    <w:p w14:paraId="2AE7645B" w14:textId="77777777" w:rsidR="00FF57CF" w:rsidRPr="00A04EA2" w:rsidRDefault="00FF57CF" w:rsidP="00860AC9">
      <w:pPr>
        <w:rPr>
          <w:rFonts w:ascii="StobiSerifPro" w:hAnsi="StobiSerifPro"/>
          <w:b/>
          <w:color w:val="1F497D"/>
          <w:sz w:val="24"/>
          <w:szCs w:val="24"/>
          <w:lang w:val="mk-MK"/>
        </w:rPr>
      </w:pPr>
    </w:p>
    <w:p w14:paraId="28CE7857" w14:textId="77777777" w:rsidR="00FF57CF" w:rsidRPr="00A04EA2" w:rsidRDefault="00FF57CF" w:rsidP="00860AC9">
      <w:pPr>
        <w:rPr>
          <w:rFonts w:ascii="StobiSerifPro" w:hAnsi="StobiSerifPro"/>
          <w:b/>
          <w:color w:val="1F497D"/>
          <w:sz w:val="24"/>
          <w:szCs w:val="24"/>
          <w:lang w:val="mk-MK"/>
        </w:rPr>
      </w:pPr>
    </w:p>
    <w:p w14:paraId="6300CCE9" w14:textId="77777777" w:rsidR="00FF57CF" w:rsidRPr="00A04EA2" w:rsidRDefault="00FF57CF" w:rsidP="00860AC9">
      <w:pPr>
        <w:rPr>
          <w:rFonts w:ascii="StobiSerifPro" w:hAnsi="StobiSerifPro"/>
          <w:b/>
          <w:color w:val="1F497D"/>
          <w:sz w:val="24"/>
          <w:szCs w:val="24"/>
          <w:lang w:val="mk-MK"/>
        </w:rPr>
      </w:pPr>
    </w:p>
    <w:p w14:paraId="11432815" w14:textId="77777777" w:rsidR="00FF57CF" w:rsidRPr="00A04EA2" w:rsidRDefault="00FF57CF" w:rsidP="00860AC9">
      <w:pPr>
        <w:rPr>
          <w:rFonts w:ascii="StobiSerifPro" w:hAnsi="StobiSerifPro"/>
          <w:b/>
          <w:color w:val="1F497D"/>
          <w:sz w:val="24"/>
          <w:szCs w:val="24"/>
          <w:lang w:val="mk-MK"/>
        </w:rPr>
      </w:pPr>
    </w:p>
    <w:p w14:paraId="6B780504" w14:textId="77777777" w:rsidR="00FF57CF" w:rsidRPr="00A04EA2" w:rsidRDefault="00FF57CF" w:rsidP="00860AC9">
      <w:pPr>
        <w:rPr>
          <w:rFonts w:ascii="StobiSerifPro" w:hAnsi="StobiSerifPro"/>
          <w:b/>
          <w:color w:val="1F497D"/>
          <w:sz w:val="24"/>
          <w:szCs w:val="24"/>
          <w:lang w:val="mk-MK"/>
        </w:rPr>
      </w:pPr>
    </w:p>
    <w:p w14:paraId="44C7EC33" w14:textId="77777777" w:rsidR="00FF57CF" w:rsidRPr="00A04EA2" w:rsidRDefault="00FF57CF" w:rsidP="00860AC9">
      <w:pPr>
        <w:rPr>
          <w:rFonts w:ascii="StobiSerifPro" w:hAnsi="StobiSerifPro"/>
          <w:b/>
          <w:color w:val="1F497D"/>
          <w:sz w:val="24"/>
          <w:szCs w:val="24"/>
          <w:lang w:val="mk-MK"/>
        </w:rPr>
      </w:pPr>
    </w:p>
    <w:p w14:paraId="5737522A" w14:textId="77777777" w:rsidR="00FF57CF" w:rsidRPr="00A04EA2" w:rsidRDefault="00FF57CF" w:rsidP="00860AC9">
      <w:pPr>
        <w:rPr>
          <w:rFonts w:ascii="StobiSerifPro" w:hAnsi="StobiSerifPro"/>
          <w:b/>
          <w:color w:val="1F497D"/>
          <w:sz w:val="24"/>
          <w:szCs w:val="24"/>
          <w:lang w:val="mk-MK"/>
        </w:rPr>
      </w:pPr>
    </w:p>
    <w:p w14:paraId="0288DDC0" w14:textId="77777777" w:rsidR="00FF57CF" w:rsidRPr="00A04EA2" w:rsidRDefault="00FF57CF" w:rsidP="00860AC9">
      <w:pPr>
        <w:rPr>
          <w:rFonts w:ascii="StobiSerifPro" w:hAnsi="StobiSerifPro"/>
          <w:b/>
          <w:color w:val="1F497D"/>
          <w:sz w:val="24"/>
          <w:szCs w:val="24"/>
          <w:lang w:val="mk-MK"/>
        </w:rPr>
      </w:pPr>
    </w:p>
    <w:p w14:paraId="5F7697D9" w14:textId="77777777" w:rsidR="00FF57CF" w:rsidRPr="00A04EA2" w:rsidRDefault="00FF57CF" w:rsidP="00860AC9">
      <w:pPr>
        <w:rPr>
          <w:rFonts w:ascii="StobiSerifPro" w:hAnsi="StobiSerifPro"/>
          <w:b/>
          <w:color w:val="1F497D"/>
          <w:sz w:val="24"/>
          <w:szCs w:val="24"/>
          <w:lang w:val="mk-MK"/>
        </w:rPr>
      </w:pPr>
    </w:p>
    <w:p w14:paraId="27CBE9FC" w14:textId="77777777" w:rsidR="00FF57CF" w:rsidRPr="00A04EA2" w:rsidRDefault="00FF57CF" w:rsidP="00860AC9">
      <w:pPr>
        <w:rPr>
          <w:rFonts w:ascii="StobiSerifPro" w:hAnsi="StobiSerifPro"/>
          <w:b/>
          <w:color w:val="1F497D"/>
          <w:sz w:val="24"/>
          <w:szCs w:val="24"/>
          <w:lang w:val="mk-MK"/>
        </w:rPr>
      </w:pPr>
    </w:p>
    <w:p w14:paraId="37C37D6B" w14:textId="77777777" w:rsidR="00FF57CF" w:rsidRPr="00A04EA2" w:rsidRDefault="00FF57CF" w:rsidP="00860AC9">
      <w:pPr>
        <w:rPr>
          <w:rFonts w:ascii="StobiSerifPro" w:hAnsi="StobiSerifPro"/>
          <w:b/>
          <w:color w:val="1F497D"/>
          <w:sz w:val="24"/>
          <w:szCs w:val="24"/>
          <w:lang w:val="mk-MK"/>
        </w:rPr>
      </w:pPr>
    </w:p>
    <w:p w14:paraId="5B84567A" w14:textId="77777777" w:rsidR="00FF57CF" w:rsidRPr="00A04EA2" w:rsidRDefault="00FF57CF" w:rsidP="00860AC9">
      <w:pPr>
        <w:rPr>
          <w:rFonts w:ascii="StobiSerifPro" w:hAnsi="StobiSerifPro"/>
          <w:b/>
          <w:color w:val="1F497D"/>
          <w:sz w:val="24"/>
          <w:szCs w:val="24"/>
          <w:lang w:val="mk-MK"/>
        </w:rPr>
      </w:pPr>
    </w:p>
    <w:p w14:paraId="03928630" w14:textId="77777777" w:rsidR="00FF57CF" w:rsidRPr="00A04EA2" w:rsidRDefault="00FF57CF" w:rsidP="00860AC9">
      <w:pPr>
        <w:rPr>
          <w:rFonts w:ascii="StobiSerifPro" w:hAnsi="StobiSerifPro"/>
          <w:b/>
          <w:color w:val="1F497D"/>
          <w:sz w:val="24"/>
          <w:szCs w:val="24"/>
          <w:lang w:val="mk-MK"/>
        </w:rPr>
      </w:pPr>
    </w:p>
    <w:p w14:paraId="7BF9B636" w14:textId="77777777" w:rsidR="00FF57CF" w:rsidRPr="00A04EA2" w:rsidRDefault="00FF57CF" w:rsidP="00860AC9">
      <w:pPr>
        <w:rPr>
          <w:rFonts w:ascii="StobiSerifPro" w:hAnsi="StobiSerifPro"/>
          <w:b/>
          <w:color w:val="1F497D"/>
          <w:sz w:val="24"/>
          <w:szCs w:val="24"/>
          <w:lang w:val="mk-MK"/>
        </w:rPr>
      </w:pPr>
    </w:p>
    <w:p w14:paraId="40CC9DBC" w14:textId="77777777" w:rsidR="00FF57CF" w:rsidRPr="00A04EA2" w:rsidRDefault="00FF57CF" w:rsidP="00860AC9">
      <w:pPr>
        <w:rPr>
          <w:rFonts w:ascii="StobiSerifPro" w:hAnsi="StobiSerifPro"/>
          <w:b/>
          <w:color w:val="1F497D"/>
          <w:sz w:val="24"/>
          <w:szCs w:val="24"/>
          <w:lang w:val="mk-MK"/>
        </w:rPr>
      </w:pPr>
    </w:p>
    <w:p w14:paraId="097B2BE3" w14:textId="77777777" w:rsidR="00FF57CF" w:rsidRPr="00A04EA2" w:rsidRDefault="00FF57CF" w:rsidP="00860AC9">
      <w:pPr>
        <w:rPr>
          <w:rFonts w:ascii="StobiSerifPro" w:hAnsi="StobiSerifPro"/>
          <w:b/>
          <w:color w:val="1F497D"/>
          <w:sz w:val="24"/>
          <w:szCs w:val="24"/>
          <w:lang w:val="mk-MK"/>
        </w:rPr>
      </w:pPr>
    </w:p>
    <w:p w14:paraId="023F04D1" w14:textId="77777777" w:rsidR="00FF57CF" w:rsidRPr="00A04EA2" w:rsidRDefault="00FF57CF" w:rsidP="00860AC9">
      <w:pPr>
        <w:rPr>
          <w:rFonts w:ascii="StobiSerifPro" w:hAnsi="StobiSerifPro"/>
          <w:b/>
          <w:color w:val="1F497D"/>
          <w:sz w:val="24"/>
          <w:szCs w:val="24"/>
          <w:lang w:val="mk-MK"/>
        </w:rPr>
      </w:pPr>
    </w:p>
    <w:p w14:paraId="4B820391" w14:textId="77777777" w:rsidR="00FF57CF" w:rsidRPr="00A04EA2" w:rsidRDefault="00FF57CF" w:rsidP="00860AC9">
      <w:pPr>
        <w:rPr>
          <w:rFonts w:ascii="StobiSerifPro" w:hAnsi="StobiSerifPro"/>
          <w:b/>
          <w:color w:val="1F497D"/>
          <w:sz w:val="24"/>
          <w:szCs w:val="24"/>
          <w:lang w:val="mk-MK"/>
        </w:rPr>
      </w:pPr>
    </w:p>
    <w:p w14:paraId="63DB3E7F" w14:textId="77777777" w:rsidR="00FF57CF" w:rsidRPr="00A04EA2" w:rsidRDefault="00FF57CF" w:rsidP="00860AC9">
      <w:pPr>
        <w:rPr>
          <w:rFonts w:ascii="StobiSerifPro" w:hAnsi="StobiSerifPro"/>
          <w:b/>
          <w:color w:val="1F497D"/>
          <w:sz w:val="24"/>
          <w:szCs w:val="24"/>
          <w:lang w:val="mk-MK"/>
        </w:rPr>
      </w:pPr>
    </w:p>
    <w:p w14:paraId="4AF2FB7B" w14:textId="77777777" w:rsidR="00FF57CF" w:rsidRPr="00A04EA2" w:rsidRDefault="00FF57CF" w:rsidP="00860AC9">
      <w:pPr>
        <w:rPr>
          <w:rFonts w:ascii="StobiSerifPro" w:hAnsi="StobiSerifPro"/>
          <w:b/>
          <w:color w:val="1F497D"/>
          <w:sz w:val="24"/>
          <w:szCs w:val="24"/>
          <w:lang w:val="mk-MK"/>
        </w:rPr>
      </w:pPr>
    </w:p>
    <w:p w14:paraId="0CD3CA74" w14:textId="77777777" w:rsidR="00FF57CF" w:rsidRPr="00A04EA2" w:rsidRDefault="00FF57CF" w:rsidP="00860AC9">
      <w:pPr>
        <w:rPr>
          <w:rFonts w:ascii="StobiSerifPro" w:hAnsi="StobiSerifPro"/>
          <w:b/>
          <w:color w:val="1F497D"/>
          <w:sz w:val="24"/>
          <w:szCs w:val="24"/>
          <w:lang w:val="mk-MK"/>
        </w:rPr>
      </w:pPr>
    </w:p>
    <w:p w14:paraId="61B79E59" w14:textId="77777777" w:rsidR="00FF57CF" w:rsidRPr="00A04EA2" w:rsidRDefault="00FF57CF" w:rsidP="00860AC9">
      <w:pPr>
        <w:rPr>
          <w:rFonts w:ascii="StobiSerifPro" w:hAnsi="StobiSerifPro"/>
          <w:b/>
          <w:color w:val="1F497D"/>
          <w:sz w:val="24"/>
          <w:szCs w:val="24"/>
          <w:lang w:val="mk-MK"/>
        </w:rPr>
      </w:pPr>
    </w:p>
    <w:p w14:paraId="46416CD4" w14:textId="248FED1F" w:rsidR="00860AC9" w:rsidRPr="00A04EA2" w:rsidRDefault="00860AC9" w:rsidP="00860AC9">
      <w:pPr>
        <w:rPr>
          <w:rFonts w:ascii="StobiSerifPro" w:hAnsi="StobiSerifPro"/>
          <w:b/>
          <w:color w:val="1F497D"/>
          <w:sz w:val="24"/>
          <w:szCs w:val="24"/>
        </w:rPr>
      </w:pPr>
      <w:r w:rsidRPr="00A04EA2">
        <w:rPr>
          <w:rFonts w:ascii="StobiSerifPro" w:hAnsi="StobiSerifPro"/>
          <w:b/>
          <w:color w:val="1F497D"/>
          <w:sz w:val="24"/>
          <w:szCs w:val="24"/>
          <w:lang w:val="mk-MK"/>
        </w:rPr>
        <w:t>ЛИСТА НА КРАТЕНКИ</w:t>
      </w:r>
    </w:p>
    <w:p w14:paraId="56F8ED83" w14:textId="77777777" w:rsidR="00860AC9" w:rsidRPr="00A04EA2" w:rsidRDefault="00860AC9" w:rsidP="00860AC9">
      <w:pPr>
        <w:rPr>
          <w:rFonts w:ascii="StobiSerifPro" w:hAnsi="StobiSerifPro"/>
          <w:b/>
          <w:color w:val="1F497D"/>
          <w:sz w:val="24"/>
          <w:szCs w:val="24"/>
        </w:rPr>
      </w:pPr>
    </w:p>
    <w:p w14:paraId="26BC9508" w14:textId="77777777" w:rsidR="00860AC9" w:rsidRPr="00A04EA2" w:rsidRDefault="00860AC9" w:rsidP="00860AC9">
      <w:pPr>
        <w:rPr>
          <w:rFonts w:ascii="StobiSerifPro" w:hAnsi="StobiSerifPro"/>
          <w:b/>
          <w:color w:val="1F497D"/>
          <w:sz w:val="24"/>
          <w:szCs w:val="24"/>
        </w:rPr>
      </w:pPr>
    </w:p>
    <w:p w14:paraId="2BAE109A" w14:textId="69E7D3AC" w:rsidR="00860AC9" w:rsidRPr="00A04EA2" w:rsidRDefault="00860AC9" w:rsidP="00860AC9">
      <w:pPr>
        <w:ind w:left="1985" w:hanging="1985"/>
        <w:jc w:val="both"/>
        <w:rPr>
          <w:rFonts w:ascii="StobiSerifPro" w:hAnsi="StobiSerifPro"/>
          <w:lang w:val="mk-MK"/>
        </w:rPr>
      </w:pPr>
      <w:r w:rsidRPr="00A04EA2">
        <w:rPr>
          <w:rFonts w:ascii="StobiSerifPro" w:hAnsi="StobiSerifPro"/>
          <w:b/>
          <w:lang w:val="mk-MK"/>
        </w:rPr>
        <w:t>АВРМ</w:t>
      </w:r>
      <w:r w:rsidRPr="00A04EA2">
        <w:rPr>
          <w:rFonts w:ascii="StobiSerifPro" w:hAnsi="StobiSerifPro"/>
          <w:lang w:val="mk-MK"/>
        </w:rPr>
        <w:tab/>
      </w:r>
      <w:r w:rsidRPr="00A04EA2">
        <w:rPr>
          <w:rFonts w:ascii="StobiSerifPro" w:hAnsi="StobiSerifPro"/>
          <w:lang w:val="mk-MK"/>
        </w:rPr>
        <w:tab/>
        <w:t>Агенција за вработување на Република Македонија</w:t>
      </w:r>
    </w:p>
    <w:p w14:paraId="7DB062AB" w14:textId="47182CE1" w:rsidR="00147172" w:rsidRPr="00A04EA2" w:rsidRDefault="00147172" w:rsidP="00147172">
      <w:pPr>
        <w:tabs>
          <w:tab w:val="left" w:pos="2235"/>
        </w:tabs>
        <w:ind w:left="1985" w:hanging="1985"/>
        <w:jc w:val="both"/>
        <w:rPr>
          <w:rFonts w:ascii="StobiSerifPro" w:hAnsi="StobiSerifPro"/>
          <w:lang w:val="mk-MK"/>
        </w:rPr>
      </w:pPr>
      <w:r w:rsidRPr="00A04EA2">
        <w:rPr>
          <w:rFonts w:ascii="StobiSerifPro" w:hAnsi="StobiSerifPro"/>
          <w:lang w:val="mk-MK"/>
        </w:rPr>
        <w:t>БПП</w:t>
      </w:r>
      <w:r w:rsidRPr="00A04EA2">
        <w:rPr>
          <w:rFonts w:ascii="StobiSerifPro" w:hAnsi="StobiSerifPro"/>
          <w:lang w:val="mk-MK"/>
        </w:rPr>
        <w:tab/>
        <w:t xml:space="preserve">   Бесплатна правна помош</w:t>
      </w:r>
    </w:p>
    <w:p w14:paraId="4FBF9C5E"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ГО</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Граѓански организации</w:t>
      </w:r>
    </w:p>
    <w:p w14:paraId="04DE9360"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ДКСК</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Државна комисија за спречување на корупцијата</w:t>
      </w:r>
    </w:p>
    <w:p w14:paraId="69C87974"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ЕЛС</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Единици на локална самоуправа</w:t>
      </w:r>
    </w:p>
    <w:p w14:paraId="4AE83E17" w14:textId="77777777" w:rsidR="00860AC9" w:rsidRPr="00A04EA2" w:rsidRDefault="00860AC9" w:rsidP="00860AC9">
      <w:pPr>
        <w:ind w:left="2127" w:hanging="2127"/>
        <w:jc w:val="both"/>
        <w:rPr>
          <w:rFonts w:ascii="StobiSerifPro" w:hAnsi="StobiSerifPro"/>
          <w:lang w:val="mk-MK"/>
        </w:rPr>
      </w:pPr>
      <w:r w:rsidRPr="00A04EA2">
        <w:rPr>
          <w:rFonts w:ascii="StobiSerifPro" w:hAnsi="StobiSerifPro"/>
          <w:lang w:val="mk-MK"/>
        </w:rPr>
        <w:t>ЕМБС</w:t>
      </w:r>
      <w:r w:rsidRPr="00A04EA2">
        <w:rPr>
          <w:rFonts w:ascii="StobiSerifPro" w:hAnsi="StobiSerifPro"/>
          <w:lang w:val="mk-MK"/>
        </w:rPr>
        <w:tab/>
        <w:t>Единствен матичен број на субјектот</w:t>
      </w:r>
    </w:p>
    <w:p w14:paraId="4AA2E839" w14:textId="77777777" w:rsidR="00860AC9" w:rsidRPr="00A04EA2" w:rsidRDefault="00860AC9" w:rsidP="00860AC9">
      <w:pPr>
        <w:ind w:left="2160" w:hanging="2160"/>
        <w:jc w:val="both"/>
        <w:rPr>
          <w:rFonts w:ascii="StobiSerifPro" w:hAnsi="StobiSerifPro"/>
          <w:lang w:val="mk-MK"/>
        </w:rPr>
      </w:pPr>
      <w:r w:rsidRPr="00A04EA2">
        <w:rPr>
          <w:rFonts w:ascii="StobiSerifPro" w:hAnsi="StobiSerifPro"/>
          <w:b/>
          <w:lang w:val="mk-MK"/>
        </w:rPr>
        <w:t>ЕСЕ</w:t>
      </w:r>
      <w:r w:rsidRPr="00A04EA2">
        <w:rPr>
          <w:rFonts w:ascii="StobiSerifPro" w:hAnsi="StobiSerifPro"/>
          <w:lang w:val="mk-MK"/>
        </w:rPr>
        <w:tab/>
        <w:t>Здружение за еманципација, солидарност и рамноправност на жените во Република Македонија</w:t>
      </w:r>
    </w:p>
    <w:p w14:paraId="66B3B3D0"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ЕСЈН</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Електронски систем за јавни набавки</w:t>
      </w:r>
    </w:p>
    <w:p w14:paraId="17061BFD"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ЕУ</w:t>
      </w:r>
      <w:r w:rsidRPr="00A04EA2">
        <w:rPr>
          <w:rFonts w:ascii="StobiSerifPro" w:hAnsi="StobiSerifPro"/>
          <w:lang w:val="mk-MK"/>
        </w:rPr>
        <w:t xml:space="preserve">  </w:t>
      </w:r>
      <w:r w:rsidRPr="00A04EA2">
        <w:rPr>
          <w:rFonts w:ascii="StobiSerifPro" w:hAnsi="StobiSerifPro"/>
        </w:rPr>
        <w:tab/>
      </w:r>
      <w:r w:rsidRPr="00A04EA2">
        <w:rPr>
          <w:rFonts w:ascii="StobiSerifPro" w:hAnsi="StobiSerifPro"/>
        </w:rPr>
        <w:tab/>
      </w:r>
      <w:r w:rsidRPr="00A04EA2">
        <w:rPr>
          <w:rFonts w:ascii="StobiSerifPro" w:hAnsi="StobiSerifPro"/>
        </w:rPr>
        <w:tab/>
      </w:r>
      <w:r w:rsidRPr="00A04EA2">
        <w:rPr>
          <w:rFonts w:ascii="StobiSerifPro" w:hAnsi="StobiSerifPro"/>
          <w:lang w:val="mk-MK"/>
        </w:rPr>
        <w:t>Европска унија</w:t>
      </w:r>
    </w:p>
    <w:p w14:paraId="606C8230"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ЗЕЛС</w:t>
      </w:r>
      <w:r w:rsidRPr="00A04EA2">
        <w:rPr>
          <w:rFonts w:ascii="StobiSerifPro" w:hAnsi="StobiSerifPro"/>
          <w:b/>
          <w:lang w:val="mk-MK"/>
        </w:rPr>
        <w:tab/>
      </w:r>
      <w:r w:rsidRPr="00A04EA2">
        <w:rPr>
          <w:rFonts w:ascii="StobiSerifPro" w:hAnsi="StobiSerifPro"/>
          <w:lang w:val="mk-MK"/>
        </w:rPr>
        <w:t xml:space="preserve"> </w:t>
      </w:r>
      <w:r w:rsidRPr="00A04EA2">
        <w:rPr>
          <w:rFonts w:ascii="StobiSerifPro" w:hAnsi="StobiSerifPro"/>
          <w:lang w:val="mk-MK"/>
        </w:rPr>
        <w:tab/>
      </w:r>
      <w:r w:rsidRPr="00A04EA2">
        <w:rPr>
          <w:rFonts w:ascii="StobiSerifPro" w:hAnsi="StobiSerifPro"/>
          <w:lang w:val="mk-MK"/>
        </w:rPr>
        <w:tab/>
        <w:t>Заедница на единиците на локалната самоуправа</w:t>
      </w:r>
    </w:p>
    <w:p w14:paraId="3DCB5E01" w14:textId="77777777" w:rsidR="00860AC9" w:rsidRPr="00A04EA2" w:rsidRDefault="00860AC9" w:rsidP="00860AC9">
      <w:pPr>
        <w:tabs>
          <w:tab w:val="left" w:pos="2250"/>
        </w:tabs>
        <w:ind w:left="2127" w:hanging="2127"/>
        <w:jc w:val="both"/>
        <w:rPr>
          <w:rFonts w:ascii="StobiSerifPro" w:hAnsi="StobiSerifPro"/>
          <w:lang w:val="mk-MK"/>
        </w:rPr>
      </w:pPr>
      <w:r w:rsidRPr="00A04EA2">
        <w:rPr>
          <w:rFonts w:ascii="StobiSerifPro" w:hAnsi="StobiSerifPro"/>
          <w:lang w:val="mk-MK"/>
        </w:rPr>
        <w:t>ЗСК</w:t>
      </w:r>
      <w:r w:rsidRPr="00A04EA2">
        <w:rPr>
          <w:rFonts w:ascii="StobiSerifPro" w:hAnsi="StobiSerifPro"/>
          <w:lang w:val="mk-MK"/>
        </w:rPr>
        <w:tab/>
        <w:t>Закон за спречување на корупцијата</w:t>
      </w:r>
    </w:p>
    <w:p w14:paraId="2650DC8A" w14:textId="04FB5DFE" w:rsidR="00860AC9" w:rsidRPr="00A04EA2" w:rsidRDefault="00860AC9" w:rsidP="004D1AC1">
      <w:pPr>
        <w:ind w:left="2160" w:hanging="2160"/>
        <w:jc w:val="both"/>
        <w:rPr>
          <w:rFonts w:ascii="StobiSerifPro" w:hAnsi="StobiSerifPro"/>
          <w:lang w:val="mk-MK"/>
        </w:rPr>
      </w:pPr>
      <w:r w:rsidRPr="00A04EA2">
        <w:rPr>
          <w:rFonts w:ascii="StobiSerifPro" w:hAnsi="StobiSerifPro"/>
          <w:b/>
          <w:lang w:val="mk-MK"/>
        </w:rPr>
        <w:t>КомСПИ</w:t>
      </w:r>
      <w:r w:rsidRPr="00A04EA2">
        <w:rPr>
          <w:rFonts w:ascii="StobiSerifPro" w:hAnsi="StobiSerifPro"/>
          <w:lang w:val="mk-MK"/>
        </w:rPr>
        <w:t xml:space="preserve"> </w:t>
      </w:r>
      <w:r w:rsidRPr="00A04EA2">
        <w:rPr>
          <w:rFonts w:ascii="StobiSerifPro" w:hAnsi="StobiSerifPro"/>
          <w:lang w:val="mk-MK"/>
        </w:rPr>
        <w:tab/>
        <w:t xml:space="preserve">Комисија за заштита на правото на слободен пристап до информации од </w:t>
      </w:r>
    </w:p>
    <w:p w14:paraId="072970E7" w14:textId="77777777" w:rsidR="00860AC9" w:rsidRPr="00A04EA2" w:rsidRDefault="00860AC9" w:rsidP="00860AC9">
      <w:pPr>
        <w:ind w:left="2160" w:hanging="2160"/>
        <w:jc w:val="both"/>
        <w:rPr>
          <w:rFonts w:ascii="StobiSerifPro" w:hAnsi="StobiSerifPro"/>
          <w:lang w:val="mk-MK"/>
        </w:rPr>
      </w:pPr>
      <w:r w:rsidRPr="00A04EA2">
        <w:rPr>
          <w:rFonts w:ascii="StobiSerifPro" w:hAnsi="StobiSerifPro"/>
          <w:b/>
          <w:lang w:val="mk-MK"/>
        </w:rPr>
        <w:t>ЗСПИЈК</w:t>
      </w:r>
      <w:r w:rsidRPr="00A04EA2">
        <w:rPr>
          <w:rFonts w:ascii="StobiSerifPro" w:hAnsi="StobiSerifPro"/>
          <w:lang w:val="mk-MK"/>
        </w:rPr>
        <w:tab/>
        <w:t>Законот за слободен пристап до информации од јавен карактер</w:t>
      </w:r>
    </w:p>
    <w:p w14:paraId="5BDD0E6E" w14:textId="77777777" w:rsidR="00860AC9" w:rsidRPr="00A04EA2" w:rsidRDefault="00860AC9" w:rsidP="00860AC9">
      <w:pPr>
        <w:jc w:val="both"/>
        <w:rPr>
          <w:rFonts w:ascii="StobiSerifPro" w:hAnsi="StobiSerifPro"/>
        </w:rPr>
      </w:pPr>
      <w:r w:rsidRPr="00A04EA2">
        <w:rPr>
          <w:rFonts w:ascii="StobiSerifPro" w:hAnsi="StobiSerifPro"/>
          <w:b/>
          <w:lang w:val="mk-MK"/>
        </w:rPr>
        <w:t>ИДСЦ</w:t>
      </w:r>
      <w:r w:rsidRPr="00A04EA2">
        <w:rPr>
          <w:rFonts w:ascii="StobiSerifPro" w:hAnsi="StobiSerifPro"/>
          <w:lang w:val="mk-MK"/>
        </w:rPr>
        <w:t xml:space="preserve"> </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 xml:space="preserve">Институтот за демократија Societas Civilis  </w:t>
      </w:r>
    </w:p>
    <w:p w14:paraId="4A7F7ADC"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МВР</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Министерство за внатрешни работи</w:t>
      </w:r>
    </w:p>
    <w:p w14:paraId="17992F27"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МИОА</w:t>
      </w:r>
      <w:r w:rsidRPr="00A04EA2">
        <w:rPr>
          <w:rFonts w:ascii="StobiSerifPro" w:hAnsi="StobiSerifPro"/>
          <w:lang w:val="mk-MK"/>
        </w:rPr>
        <w:t xml:space="preserve"> </w:t>
      </w:r>
      <w:r w:rsidRPr="00A04EA2">
        <w:rPr>
          <w:rFonts w:ascii="StobiSerifPro" w:hAnsi="StobiSerifPro"/>
        </w:rPr>
        <w:tab/>
      </w:r>
      <w:r w:rsidRPr="00A04EA2">
        <w:rPr>
          <w:rFonts w:ascii="StobiSerifPro" w:hAnsi="StobiSerifPro"/>
        </w:rPr>
        <w:tab/>
      </w:r>
      <w:r w:rsidRPr="00A04EA2">
        <w:rPr>
          <w:rFonts w:ascii="StobiSerifPro" w:hAnsi="StobiSerifPro"/>
          <w:lang w:val="mk-MK"/>
        </w:rPr>
        <w:t>Министерство за информатичко општество и администрација</w:t>
      </w:r>
    </w:p>
    <w:p w14:paraId="6AB2ADDA"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МЦМС</w:t>
      </w:r>
      <w:r w:rsidRPr="00A04EA2">
        <w:rPr>
          <w:rFonts w:ascii="StobiSerifPro" w:hAnsi="StobiSerifPro"/>
          <w:lang w:val="mk-MK"/>
        </w:rPr>
        <w:t xml:space="preserve"> </w:t>
      </w:r>
      <w:r w:rsidRPr="00A04EA2">
        <w:rPr>
          <w:rFonts w:ascii="StobiSerifPro" w:hAnsi="StobiSerifPro"/>
        </w:rPr>
        <w:tab/>
      </w:r>
      <w:r w:rsidRPr="00A04EA2">
        <w:rPr>
          <w:rFonts w:ascii="StobiSerifPro" w:hAnsi="StobiSerifPro"/>
        </w:rPr>
        <w:tab/>
      </w:r>
      <w:r w:rsidRPr="00A04EA2">
        <w:rPr>
          <w:rFonts w:ascii="StobiSerifPro" w:hAnsi="StobiSerifPro"/>
          <w:lang w:val="mk-MK"/>
        </w:rPr>
        <w:t>Македонски центар за меѓународна соработка</w:t>
      </w:r>
    </w:p>
    <w:p w14:paraId="63C4775C" w14:textId="6A3442A7" w:rsidR="00860AC9" w:rsidRPr="00A04EA2" w:rsidRDefault="00860AC9" w:rsidP="00860AC9">
      <w:pPr>
        <w:tabs>
          <w:tab w:val="left" w:pos="2385"/>
        </w:tabs>
        <w:ind w:left="2127" w:hanging="2127"/>
        <w:jc w:val="both"/>
        <w:rPr>
          <w:rFonts w:ascii="StobiSerifPro" w:hAnsi="StobiSerifPro"/>
          <w:lang w:val="mk-MK"/>
        </w:rPr>
      </w:pPr>
      <w:r w:rsidRPr="00A04EA2">
        <w:rPr>
          <w:rFonts w:ascii="StobiSerifPro" w:hAnsi="StobiSerifPro"/>
          <w:lang w:val="mk-MK"/>
        </w:rPr>
        <w:t>НАП</w:t>
      </w:r>
      <w:r w:rsidRPr="00A04EA2">
        <w:rPr>
          <w:rFonts w:ascii="StobiSerifPro" w:hAnsi="StobiSerifPro"/>
          <w:lang w:val="mk-MK"/>
        </w:rPr>
        <w:tab/>
        <w:t>Национален акциски план</w:t>
      </w:r>
    </w:p>
    <w:p w14:paraId="71EDFBEC" w14:textId="332A3CE9" w:rsidR="00E13411" w:rsidRPr="00A04EA2" w:rsidRDefault="00E13411" w:rsidP="00E13411">
      <w:pPr>
        <w:tabs>
          <w:tab w:val="left" w:pos="2385"/>
        </w:tabs>
        <w:ind w:left="2127" w:hanging="2127"/>
        <w:jc w:val="both"/>
        <w:rPr>
          <w:rFonts w:ascii="StobiSerifPro" w:hAnsi="StobiSerifPro"/>
          <w:lang w:val="mk-MK"/>
        </w:rPr>
      </w:pPr>
      <w:r w:rsidRPr="00A04EA2">
        <w:rPr>
          <w:rFonts w:ascii="StobiSerifPro" w:hAnsi="StobiSerifPro"/>
          <w:lang w:val="mk-MK"/>
        </w:rPr>
        <w:t>НВО</w:t>
      </w:r>
      <w:r w:rsidRPr="00A04EA2">
        <w:rPr>
          <w:rFonts w:ascii="StobiSerifPro" w:hAnsi="StobiSerifPro"/>
          <w:lang w:val="mk-MK"/>
        </w:rPr>
        <w:tab/>
        <w:t>Невладини организации</w:t>
      </w:r>
    </w:p>
    <w:p w14:paraId="0323E53C"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ОВП</w:t>
      </w:r>
      <w:r w:rsidRPr="00A04EA2">
        <w:rPr>
          <w:rFonts w:ascii="StobiSerifPro" w:hAnsi="StobiSerifPro"/>
        </w:rPr>
        <w:tab/>
      </w:r>
      <w:r w:rsidRPr="00A04EA2">
        <w:rPr>
          <w:rFonts w:ascii="StobiSerifPro" w:hAnsi="StobiSerifPro"/>
        </w:rPr>
        <w:tab/>
      </w:r>
      <w:r w:rsidRPr="00A04EA2">
        <w:rPr>
          <w:rFonts w:ascii="StobiSerifPro" w:hAnsi="StobiSerifPro"/>
        </w:rPr>
        <w:tab/>
      </w:r>
      <w:r w:rsidRPr="00A04EA2">
        <w:rPr>
          <w:rFonts w:ascii="StobiSerifPro" w:hAnsi="StobiSerifPro"/>
          <w:lang w:val="mk-MK"/>
        </w:rPr>
        <w:t>Отворено владино партнерство</w:t>
      </w:r>
    </w:p>
    <w:p w14:paraId="131DD5FD" w14:textId="77777777" w:rsidR="00860AC9" w:rsidRPr="00A04EA2" w:rsidRDefault="00860AC9" w:rsidP="00860AC9">
      <w:pPr>
        <w:tabs>
          <w:tab w:val="left" w:pos="2280"/>
        </w:tabs>
        <w:ind w:left="2127" w:hanging="2127"/>
        <w:jc w:val="both"/>
        <w:rPr>
          <w:rFonts w:ascii="StobiSerifPro" w:hAnsi="StobiSerifPro"/>
          <w:lang w:val="mk-MK"/>
        </w:rPr>
      </w:pPr>
      <w:r w:rsidRPr="00A04EA2">
        <w:rPr>
          <w:rFonts w:ascii="StobiSerifPro" w:hAnsi="StobiSerifPro"/>
          <w:lang w:val="mk-MK"/>
        </w:rPr>
        <w:t>РИЦ</w:t>
      </w:r>
      <w:r w:rsidRPr="00A04EA2">
        <w:rPr>
          <w:rFonts w:ascii="StobiSerifPro" w:hAnsi="StobiSerifPro"/>
          <w:lang w:val="mk-MK"/>
        </w:rPr>
        <w:tab/>
        <w:t>Ромски информативен центар</w:t>
      </w:r>
    </w:p>
    <w:p w14:paraId="7AA6FE4F"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 xml:space="preserve">РМ </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Република Македонија</w:t>
      </w:r>
    </w:p>
    <w:p w14:paraId="737724C4" w14:textId="77777777" w:rsidR="00860AC9" w:rsidRPr="00A04EA2" w:rsidRDefault="00860AC9" w:rsidP="00860AC9">
      <w:pPr>
        <w:tabs>
          <w:tab w:val="left" w:pos="2127"/>
        </w:tabs>
        <w:ind w:left="2268" w:hanging="2268"/>
        <w:jc w:val="both"/>
        <w:rPr>
          <w:rFonts w:ascii="StobiSerifPro" w:hAnsi="StobiSerifPro"/>
          <w:lang w:val="mk-MK"/>
        </w:rPr>
      </w:pPr>
      <w:r w:rsidRPr="00A04EA2">
        <w:rPr>
          <w:rFonts w:ascii="StobiSerifPro" w:hAnsi="StobiSerifPro"/>
          <w:lang w:val="mk-MK"/>
        </w:rPr>
        <w:t>УЈП</w:t>
      </w:r>
      <w:r w:rsidRPr="00A04EA2">
        <w:rPr>
          <w:rFonts w:ascii="StobiSerifPro" w:hAnsi="StobiSerifPro"/>
          <w:lang w:val="mk-MK"/>
        </w:rPr>
        <w:tab/>
        <w:t>Управа за јавни приходи</w:t>
      </w:r>
    </w:p>
    <w:p w14:paraId="3CCA6E03"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УНДП</w:t>
      </w:r>
      <w:r w:rsidRPr="00A04EA2">
        <w:rPr>
          <w:rFonts w:ascii="StobiSerifPro" w:hAnsi="StobiSerifPro"/>
          <w:lang w:val="mk-MK"/>
        </w:rPr>
        <w:tab/>
      </w:r>
      <w:r w:rsidRPr="00A04EA2">
        <w:rPr>
          <w:rFonts w:ascii="StobiSerifPro" w:hAnsi="StobiSerifPro"/>
          <w:lang w:val="mk-MK"/>
        </w:rPr>
        <w:tab/>
      </w:r>
      <w:r w:rsidRPr="00A04EA2">
        <w:rPr>
          <w:rFonts w:ascii="StobiSerifPro" w:hAnsi="StobiSerifPro"/>
          <w:lang w:val="mk-MK"/>
        </w:rPr>
        <w:tab/>
        <w:t xml:space="preserve">Програмата за развој на Обединетите нации </w:t>
      </w:r>
    </w:p>
    <w:p w14:paraId="3CEB37D7" w14:textId="77777777" w:rsidR="00860AC9" w:rsidRPr="00A04EA2" w:rsidRDefault="00860AC9" w:rsidP="00860AC9">
      <w:pPr>
        <w:tabs>
          <w:tab w:val="left" w:pos="2280"/>
        </w:tabs>
        <w:ind w:left="2127" w:hanging="2127"/>
        <w:jc w:val="both"/>
        <w:rPr>
          <w:rFonts w:ascii="StobiSerifPro" w:hAnsi="StobiSerifPro"/>
          <w:lang w:val="mk-MK"/>
        </w:rPr>
      </w:pPr>
      <w:r w:rsidRPr="00A04EA2">
        <w:rPr>
          <w:rFonts w:ascii="StobiSerifPro" w:hAnsi="StobiSerifPro"/>
          <w:lang w:val="mk-MK"/>
        </w:rPr>
        <w:t>ФООМ</w:t>
      </w:r>
      <w:r w:rsidRPr="00A04EA2">
        <w:rPr>
          <w:rFonts w:ascii="StobiSerifPro" w:hAnsi="StobiSerifPro"/>
          <w:lang w:val="mk-MK"/>
        </w:rPr>
        <w:tab/>
        <w:t>Фондација Отворено општество – Македонија</w:t>
      </w:r>
    </w:p>
    <w:p w14:paraId="26CA0946" w14:textId="44E6877B" w:rsidR="00860AC9" w:rsidRPr="00A04EA2" w:rsidRDefault="00860AC9" w:rsidP="00860AC9">
      <w:pPr>
        <w:jc w:val="both"/>
        <w:rPr>
          <w:rFonts w:ascii="StobiSerifPro" w:hAnsi="StobiSerifPro"/>
          <w:lang w:val="mk-MK"/>
        </w:rPr>
      </w:pPr>
      <w:r w:rsidRPr="00A04EA2">
        <w:rPr>
          <w:rFonts w:ascii="StobiSerifPro" w:hAnsi="StobiSerifPro"/>
          <w:b/>
          <w:lang w:val="mk-MK"/>
        </w:rPr>
        <w:t xml:space="preserve">ЦРРМ </w:t>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lang w:val="mk-MK"/>
        </w:rPr>
        <w:t>Централен Регистар на Република Македонија</w:t>
      </w:r>
    </w:p>
    <w:p w14:paraId="5AE85445" w14:textId="04985BBC" w:rsidR="00E156A9" w:rsidRPr="00A04EA2" w:rsidRDefault="00E156A9" w:rsidP="00E156A9">
      <w:pPr>
        <w:tabs>
          <w:tab w:val="left" w:pos="2127"/>
        </w:tabs>
        <w:jc w:val="both"/>
        <w:rPr>
          <w:rFonts w:ascii="StobiSerifPro" w:hAnsi="StobiSerifPro"/>
        </w:rPr>
      </w:pPr>
      <w:r w:rsidRPr="00A04EA2">
        <w:rPr>
          <w:rFonts w:ascii="StobiSerifPro" w:hAnsi="StobiSerifPro"/>
          <w:lang w:val="mk-MK"/>
        </w:rPr>
        <w:t>ЦСР</w:t>
      </w:r>
      <w:r w:rsidRPr="00A04EA2">
        <w:rPr>
          <w:rFonts w:ascii="StobiSerifPro" w:hAnsi="StobiSerifPro"/>
          <w:lang w:val="mk-MK"/>
        </w:rPr>
        <w:tab/>
        <w:t>Центри за социјална работа</w:t>
      </w:r>
    </w:p>
    <w:p w14:paraId="2FD297ED" w14:textId="77777777" w:rsidR="00860AC9" w:rsidRPr="00A04EA2" w:rsidRDefault="00860AC9" w:rsidP="00860AC9">
      <w:pPr>
        <w:jc w:val="both"/>
        <w:rPr>
          <w:rFonts w:ascii="StobiSerifPro" w:hAnsi="StobiSerifPro"/>
          <w:lang w:val="mk-MK"/>
        </w:rPr>
      </w:pPr>
      <w:r w:rsidRPr="00A04EA2">
        <w:rPr>
          <w:rFonts w:ascii="StobiSerifPro" w:hAnsi="StobiSerifPro"/>
          <w:b/>
          <w:lang w:val="mk-MK"/>
        </w:rPr>
        <w:t>ЦУП</w:t>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b/>
          <w:lang w:val="mk-MK"/>
        </w:rPr>
        <w:tab/>
      </w:r>
      <w:r w:rsidRPr="00A04EA2">
        <w:rPr>
          <w:rFonts w:ascii="StobiSerifPro" w:hAnsi="StobiSerifPro"/>
          <w:lang w:val="mk-MK"/>
        </w:rPr>
        <w:t>Центар за управување со промени</w:t>
      </w:r>
    </w:p>
    <w:p w14:paraId="7800C7CA" w14:textId="66DCD943" w:rsidR="00860AC9" w:rsidRPr="00A04EA2" w:rsidRDefault="00860AC9" w:rsidP="00504CB8">
      <w:pPr>
        <w:rPr>
          <w:rFonts w:ascii="StobiSerif Regular" w:hAnsi="StobiSerif Regular"/>
          <w:b/>
          <w:color w:val="1F497D"/>
          <w:sz w:val="22"/>
          <w:szCs w:val="22"/>
          <w:lang w:val="mk-MK"/>
        </w:rPr>
      </w:pPr>
    </w:p>
    <w:p w14:paraId="4187BFFF" w14:textId="1FEB6989" w:rsidR="00860AC9" w:rsidRPr="00A04EA2" w:rsidRDefault="00860AC9" w:rsidP="00504CB8">
      <w:pPr>
        <w:rPr>
          <w:rFonts w:ascii="StobiSerif Regular" w:hAnsi="StobiSerif Regular"/>
          <w:b/>
          <w:color w:val="1F497D"/>
          <w:sz w:val="22"/>
          <w:szCs w:val="22"/>
          <w:lang w:val="mk-MK"/>
        </w:rPr>
      </w:pPr>
    </w:p>
    <w:p w14:paraId="253C7258" w14:textId="0A84C075" w:rsidR="00860AC9" w:rsidRPr="00A04EA2" w:rsidRDefault="00860AC9" w:rsidP="00504CB8">
      <w:pPr>
        <w:rPr>
          <w:rFonts w:ascii="StobiSerif Regular" w:hAnsi="StobiSerif Regular"/>
          <w:b/>
          <w:color w:val="1F497D"/>
          <w:sz w:val="22"/>
          <w:szCs w:val="22"/>
          <w:lang w:val="mk-MK"/>
        </w:rPr>
      </w:pPr>
    </w:p>
    <w:p w14:paraId="21D7F158" w14:textId="074032CB" w:rsidR="00860AC9" w:rsidRPr="00A04EA2" w:rsidRDefault="00860AC9" w:rsidP="00504CB8">
      <w:pPr>
        <w:rPr>
          <w:rFonts w:ascii="StobiSerif Regular" w:hAnsi="StobiSerif Regular"/>
          <w:b/>
          <w:color w:val="1F497D"/>
          <w:sz w:val="22"/>
          <w:szCs w:val="22"/>
          <w:lang w:val="mk-MK"/>
        </w:rPr>
      </w:pPr>
    </w:p>
    <w:p w14:paraId="44E94BB2" w14:textId="323E9EED" w:rsidR="00860AC9" w:rsidRPr="00A04EA2" w:rsidRDefault="00860AC9" w:rsidP="00504CB8">
      <w:pPr>
        <w:rPr>
          <w:rFonts w:ascii="StobiSerif Regular" w:hAnsi="StobiSerif Regular"/>
          <w:b/>
          <w:color w:val="1F497D"/>
          <w:sz w:val="22"/>
          <w:szCs w:val="22"/>
          <w:lang w:val="mk-MK"/>
        </w:rPr>
      </w:pPr>
    </w:p>
    <w:p w14:paraId="2763C2E4" w14:textId="4B56896F" w:rsidR="00860AC9" w:rsidRPr="00A04EA2" w:rsidRDefault="00860AC9" w:rsidP="00504CB8">
      <w:pPr>
        <w:rPr>
          <w:rFonts w:ascii="StobiSerif Regular" w:hAnsi="StobiSerif Regular"/>
          <w:b/>
          <w:color w:val="1F497D"/>
          <w:sz w:val="22"/>
          <w:szCs w:val="22"/>
          <w:lang w:val="mk-MK"/>
        </w:rPr>
      </w:pPr>
    </w:p>
    <w:p w14:paraId="51E33C5E" w14:textId="1BD7E09D" w:rsidR="00860AC9" w:rsidRPr="00A04EA2" w:rsidRDefault="00860AC9" w:rsidP="00504CB8">
      <w:pPr>
        <w:rPr>
          <w:rFonts w:ascii="StobiSerif Regular" w:hAnsi="StobiSerif Regular"/>
          <w:b/>
          <w:color w:val="1F497D"/>
          <w:sz w:val="22"/>
          <w:szCs w:val="22"/>
          <w:lang w:val="mk-MK"/>
        </w:rPr>
      </w:pPr>
    </w:p>
    <w:p w14:paraId="43D0AF1E" w14:textId="2189CB89" w:rsidR="00860AC9" w:rsidRPr="00A04EA2" w:rsidRDefault="00860AC9" w:rsidP="00504CB8">
      <w:pPr>
        <w:rPr>
          <w:rFonts w:ascii="StobiSerif Regular" w:hAnsi="StobiSerif Regular"/>
          <w:b/>
          <w:color w:val="1F497D"/>
          <w:sz w:val="22"/>
          <w:szCs w:val="22"/>
          <w:lang w:val="mk-MK"/>
        </w:rPr>
      </w:pPr>
    </w:p>
    <w:p w14:paraId="3E520C27" w14:textId="529FE451" w:rsidR="00860AC9" w:rsidRPr="00A04EA2" w:rsidRDefault="00860AC9" w:rsidP="00504CB8">
      <w:pPr>
        <w:rPr>
          <w:rFonts w:ascii="StobiSerif Regular" w:hAnsi="StobiSerif Regular"/>
          <w:b/>
          <w:color w:val="1F497D"/>
          <w:sz w:val="22"/>
          <w:szCs w:val="22"/>
          <w:lang w:val="mk-MK"/>
        </w:rPr>
      </w:pPr>
    </w:p>
    <w:p w14:paraId="5B06D529" w14:textId="4FEB3D93" w:rsidR="00860AC9" w:rsidRPr="00A04EA2" w:rsidRDefault="00860AC9" w:rsidP="00504CB8">
      <w:pPr>
        <w:rPr>
          <w:rFonts w:ascii="StobiSerif Regular" w:hAnsi="StobiSerif Regular"/>
          <w:b/>
          <w:color w:val="1F497D"/>
          <w:sz w:val="22"/>
          <w:szCs w:val="22"/>
          <w:lang w:val="mk-MK"/>
        </w:rPr>
      </w:pPr>
    </w:p>
    <w:p w14:paraId="0EA616E8" w14:textId="6427BCAE" w:rsidR="00860AC9" w:rsidRPr="00A04EA2" w:rsidRDefault="00860AC9" w:rsidP="00504CB8">
      <w:pPr>
        <w:rPr>
          <w:rFonts w:ascii="StobiSerif Regular" w:hAnsi="StobiSerif Regular"/>
          <w:b/>
          <w:color w:val="1F497D"/>
          <w:sz w:val="22"/>
          <w:szCs w:val="22"/>
          <w:lang w:val="mk-MK"/>
        </w:rPr>
      </w:pPr>
    </w:p>
    <w:p w14:paraId="637E55BF" w14:textId="5C9D7C2D" w:rsidR="0031341D" w:rsidRPr="00A04EA2" w:rsidRDefault="0031341D" w:rsidP="00504CB8">
      <w:pPr>
        <w:rPr>
          <w:rFonts w:ascii="StobiSerif Regular" w:hAnsi="StobiSerif Regular"/>
          <w:b/>
          <w:color w:val="1F497D"/>
          <w:sz w:val="22"/>
          <w:szCs w:val="22"/>
          <w:lang w:val="mk-MK"/>
        </w:rPr>
      </w:pPr>
    </w:p>
    <w:p w14:paraId="5C219D88" w14:textId="785EA517" w:rsidR="005A263E" w:rsidRPr="00A04EA2" w:rsidRDefault="005A263E" w:rsidP="00504CB8">
      <w:pPr>
        <w:pStyle w:val="Heading1"/>
        <w:ind w:left="0"/>
        <w:jc w:val="left"/>
        <w:rPr>
          <w:color w:val="1F497D"/>
          <w:szCs w:val="22"/>
          <w:lang w:val="mk-MK"/>
        </w:rPr>
      </w:pPr>
    </w:p>
    <w:p w14:paraId="5A2B2FF6" w14:textId="77777777" w:rsidR="005A263E" w:rsidRPr="00A04EA2" w:rsidRDefault="005A263E" w:rsidP="005A263E">
      <w:pPr>
        <w:rPr>
          <w:lang w:val="mk-MK"/>
        </w:rPr>
      </w:pPr>
    </w:p>
    <w:p w14:paraId="3904F12F" w14:textId="434DD525" w:rsidR="00C4017E" w:rsidRPr="00A04EA2" w:rsidRDefault="00C4017E" w:rsidP="00504CB8">
      <w:pPr>
        <w:pStyle w:val="Heading1"/>
        <w:ind w:left="0"/>
        <w:jc w:val="left"/>
        <w:rPr>
          <w:color w:val="1F497D"/>
          <w:szCs w:val="22"/>
          <w:lang w:val="mk-MK"/>
        </w:rPr>
      </w:pPr>
      <w:bookmarkStart w:id="1" w:name="_Toc519253781"/>
      <w:r w:rsidRPr="00A04EA2">
        <w:rPr>
          <w:color w:val="1F497D"/>
          <w:szCs w:val="22"/>
          <w:lang w:val="mk-MK"/>
        </w:rPr>
        <w:t>ВОВЕД</w:t>
      </w:r>
      <w:bookmarkEnd w:id="1"/>
    </w:p>
    <w:p w14:paraId="26DE958B" w14:textId="77777777" w:rsidR="00614ECC" w:rsidRPr="00A04EA2" w:rsidRDefault="00614ECC" w:rsidP="00614ECC">
      <w:pPr>
        <w:rPr>
          <w:lang w:val="mk-MK"/>
        </w:rPr>
      </w:pPr>
    </w:p>
    <w:p w14:paraId="0DA55DD6" w14:textId="77777777" w:rsidR="00C4017E" w:rsidRPr="00A04EA2" w:rsidRDefault="00C4017E" w:rsidP="00C4017E">
      <w:pPr>
        <w:spacing w:before="120" w:after="60"/>
        <w:jc w:val="both"/>
        <w:rPr>
          <w:rFonts w:ascii="StobiSerif Regular" w:hAnsi="StobiSerif Regular"/>
          <w:sz w:val="22"/>
          <w:szCs w:val="22"/>
          <w:lang w:val="mk-MK"/>
        </w:rPr>
      </w:pPr>
      <w:r w:rsidRPr="00A04EA2">
        <w:rPr>
          <w:rFonts w:ascii="StobiSerif Regular" w:hAnsi="StobiSerif Regular"/>
          <w:sz w:val="22"/>
          <w:szCs w:val="22"/>
          <w:lang w:val="mk-MK"/>
        </w:rPr>
        <w:tab/>
        <w:t>Република Македонија континуирано работи на подобрување на ефикасноста во работењето на државните институции, зголемување на транспарентноста и пристапот до информации, борбата против корупцијата и обезбедување на висок квалитет на јавните услуги за граѓаните и бизнисите преку искористување на моќта на технологијата и иновациите.</w:t>
      </w:r>
    </w:p>
    <w:p w14:paraId="1C0D9257" w14:textId="28F78014"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Преку пристапување на глобалната доброволна инцијатива за Отворено владино партнерство, Владата на Република Македонија се обврза и ја потврди својата заложба континуирано да се подобрува и својата работа да ја темели  на отворени, транспарентни, сигурни и ефикасни владини институции, кои  комуницираат и соработуваат со граѓаните. Обврските во поглед на транспарентноста во вршењето на владините активности, како и вклучување на граѓанскиот и приватниот сектор прет</w:t>
      </w:r>
      <w:r w:rsidR="00675E09" w:rsidRPr="00A04EA2">
        <w:rPr>
          <w:rFonts w:ascii="StobiSerif Regular" w:hAnsi="StobiSerif Regular"/>
          <w:sz w:val="22"/>
          <w:szCs w:val="22"/>
          <w:lang w:val="mk-MK"/>
        </w:rPr>
        <w:t>ставуваат високи приоритети во програмата</w:t>
      </w:r>
      <w:r w:rsidRPr="00A04EA2">
        <w:rPr>
          <w:rFonts w:ascii="StobiSerif Regular" w:hAnsi="StobiSerif Regular"/>
          <w:sz w:val="22"/>
          <w:szCs w:val="22"/>
          <w:lang w:val="mk-MK"/>
        </w:rPr>
        <w:t xml:space="preserve"> на Владата на Република Македонија. Граѓанскиот сектор акумулира огромна креативна енергија која треба да се користи поактивно во јавниот сектор преку подобрување и негување на културата на вклученост и почитувањето на правата на сите граѓани во процесот на креирање политики и донесување одлуки, донесување закони и пристап до информации. Уште поважно, Отвореното владино партнерство врши силно влијание врз иновациите, развојот и конкурентноста.</w:t>
      </w:r>
    </w:p>
    <w:p w14:paraId="4FB3E4E7" w14:textId="02401731"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изминатите години Владата на Република Македонија беше насочена кон унапредување на транспарентност</w:t>
      </w:r>
      <w:r w:rsidRPr="00A04EA2">
        <w:rPr>
          <w:rFonts w:ascii="StobiSerif Regular" w:hAnsi="StobiSerif Regular"/>
          <w:sz w:val="22"/>
          <w:szCs w:val="22"/>
        </w:rPr>
        <w:t>a</w:t>
      </w:r>
      <w:r w:rsidRPr="00A04EA2">
        <w:rPr>
          <w:rFonts w:ascii="StobiSerif Regular" w:hAnsi="StobiSerif Regular"/>
          <w:sz w:val="22"/>
          <w:szCs w:val="22"/>
          <w:lang w:val="mk-MK"/>
        </w:rPr>
        <w:t xml:space="preserve"> на власта, поголем ангажман и вклученост на граѓаните во процесот на донесување одлуки, воведување на поголеми стандарди на интегритет и поголем пристап до технологија за сите граѓани на Република Македонија. Владата на Република Македонија и со четвртиот Национален Акциски план за Отворено владино партнерство 2018-2020 година останува на заложбата активно да работи на приоритетите кои се однесуваат на пристап до информации, интегритет и добро</w:t>
      </w:r>
      <w:r w:rsidR="00675E09"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управување, фиск</w:t>
      </w:r>
      <w:r w:rsidR="00291F3F" w:rsidRPr="00A04EA2">
        <w:rPr>
          <w:rFonts w:ascii="StobiSerif Regular" w:hAnsi="StobiSerif Regular"/>
          <w:sz w:val="22"/>
          <w:szCs w:val="22"/>
          <w:lang w:val="mk-MK"/>
        </w:rPr>
        <w:t>а</w:t>
      </w:r>
      <w:r w:rsidRPr="00A04EA2">
        <w:rPr>
          <w:rFonts w:ascii="StobiSerif Regular" w:hAnsi="StobiSerif Regular"/>
          <w:sz w:val="22"/>
          <w:szCs w:val="22"/>
          <w:lang w:val="mk-MK"/>
        </w:rPr>
        <w:t xml:space="preserve">лна транспарентност, отворени податоци и </w:t>
      </w:r>
      <w:r w:rsidR="00675E09" w:rsidRPr="00A04EA2">
        <w:rPr>
          <w:rFonts w:ascii="StobiSerif Regular" w:hAnsi="StobiSerif Regular"/>
          <w:sz w:val="22"/>
          <w:szCs w:val="22"/>
          <w:lang w:val="mk-MK"/>
        </w:rPr>
        <w:t>транспарентност на локално ниво.</w:t>
      </w:r>
    </w:p>
    <w:p w14:paraId="0D550F0C" w14:textId="64E15E19" w:rsidR="00643FF8" w:rsidRPr="00A04EA2" w:rsidRDefault="00643FF8" w:rsidP="00FF57CF">
      <w:pPr>
        <w:spacing w:before="120" w:after="60"/>
        <w:jc w:val="both"/>
        <w:rPr>
          <w:rFonts w:ascii="StobiSerif Regular" w:hAnsi="StobiSerif Regular"/>
          <w:sz w:val="22"/>
          <w:szCs w:val="22"/>
        </w:rPr>
      </w:pPr>
    </w:p>
    <w:p w14:paraId="34E3CE48" w14:textId="63488F77" w:rsidR="005A263E" w:rsidRPr="00A04EA2" w:rsidRDefault="005A263E" w:rsidP="00FF57CF">
      <w:pPr>
        <w:spacing w:before="120" w:after="60"/>
        <w:jc w:val="both"/>
        <w:rPr>
          <w:rFonts w:ascii="StobiSerif Regular" w:hAnsi="StobiSerif Regular"/>
          <w:sz w:val="22"/>
          <w:szCs w:val="22"/>
        </w:rPr>
      </w:pPr>
    </w:p>
    <w:p w14:paraId="71B4A0F1" w14:textId="6AEF4ABF" w:rsidR="005A263E" w:rsidRPr="00A04EA2" w:rsidRDefault="005A263E" w:rsidP="00FF57CF">
      <w:pPr>
        <w:spacing w:before="120" w:after="60"/>
        <w:jc w:val="both"/>
        <w:rPr>
          <w:rFonts w:ascii="StobiSerif Regular" w:hAnsi="StobiSerif Regular"/>
          <w:sz w:val="22"/>
          <w:szCs w:val="22"/>
        </w:rPr>
      </w:pPr>
    </w:p>
    <w:p w14:paraId="79138482" w14:textId="070328C4" w:rsidR="005A263E" w:rsidRPr="00A04EA2" w:rsidRDefault="005A263E" w:rsidP="00FF57CF">
      <w:pPr>
        <w:spacing w:before="120" w:after="60"/>
        <w:jc w:val="both"/>
        <w:rPr>
          <w:rFonts w:ascii="StobiSerif Regular" w:hAnsi="StobiSerif Regular"/>
          <w:sz w:val="22"/>
          <w:szCs w:val="22"/>
        </w:rPr>
      </w:pPr>
    </w:p>
    <w:p w14:paraId="1F3FAB17" w14:textId="40BFC6F1" w:rsidR="005A263E" w:rsidRPr="00A04EA2" w:rsidRDefault="005A263E" w:rsidP="00FF57CF">
      <w:pPr>
        <w:spacing w:before="120" w:after="60"/>
        <w:jc w:val="both"/>
        <w:rPr>
          <w:rFonts w:ascii="StobiSerif Regular" w:hAnsi="StobiSerif Regular"/>
          <w:sz w:val="22"/>
          <w:szCs w:val="22"/>
        </w:rPr>
      </w:pPr>
    </w:p>
    <w:p w14:paraId="183FDB81" w14:textId="60B128E8" w:rsidR="005A263E" w:rsidRPr="00A04EA2" w:rsidRDefault="005A263E" w:rsidP="00FF57CF">
      <w:pPr>
        <w:spacing w:before="120" w:after="60"/>
        <w:jc w:val="both"/>
        <w:rPr>
          <w:rFonts w:ascii="StobiSerif Regular" w:hAnsi="StobiSerif Regular"/>
          <w:sz w:val="22"/>
          <w:szCs w:val="22"/>
        </w:rPr>
      </w:pPr>
    </w:p>
    <w:p w14:paraId="077B2A05" w14:textId="10501535" w:rsidR="005A263E" w:rsidRPr="00A04EA2" w:rsidRDefault="005A263E" w:rsidP="00FF57CF">
      <w:pPr>
        <w:spacing w:before="120" w:after="60"/>
        <w:jc w:val="both"/>
        <w:rPr>
          <w:rFonts w:ascii="StobiSerif Regular" w:hAnsi="StobiSerif Regular"/>
          <w:sz w:val="22"/>
          <w:szCs w:val="22"/>
        </w:rPr>
      </w:pPr>
    </w:p>
    <w:p w14:paraId="6B4A53BD" w14:textId="5456ADB4" w:rsidR="005A263E" w:rsidRPr="00A04EA2" w:rsidRDefault="005A263E" w:rsidP="00FF57CF">
      <w:pPr>
        <w:spacing w:before="120" w:after="60"/>
        <w:jc w:val="both"/>
        <w:rPr>
          <w:rFonts w:ascii="StobiSerif Regular" w:hAnsi="StobiSerif Regular"/>
          <w:sz w:val="22"/>
          <w:szCs w:val="22"/>
        </w:rPr>
      </w:pPr>
    </w:p>
    <w:p w14:paraId="1C52AC3B" w14:textId="405E833F" w:rsidR="00AB33B5" w:rsidRPr="00A04EA2" w:rsidRDefault="00AB33B5" w:rsidP="00FF57CF">
      <w:pPr>
        <w:spacing w:before="120" w:after="60"/>
        <w:jc w:val="both"/>
        <w:rPr>
          <w:rFonts w:ascii="StobiSerif Regular" w:hAnsi="StobiSerif Regular"/>
          <w:sz w:val="22"/>
          <w:szCs w:val="22"/>
        </w:rPr>
      </w:pPr>
    </w:p>
    <w:p w14:paraId="04DDDD89" w14:textId="77777777" w:rsidR="00AB33B5" w:rsidRPr="00A04EA2" w:rsidRDefault="00AB33B5" w:rsidP="00FF57CF">
      <w:pPr>
        <w:spacing w:before="120" w:after="60"/>
        <w:jc w:val="both"/>
        <w:rPr>
          <w:rFonts w:ascii="StobiSerif Regular" w:hAnsi="StobiSerif Regular"/>
          <w:sz w:val="22"/>
          <w:szCs w:val="22"/>
        </w:rPr>
      </w:pPr>
    </w:p>
    <w:p w14:paraId="0B2C37B7" w14:textId="31692161" w:rsidR="00C4017E" w:rsidRPr="00A04EA2" w:rsidRDefault="00C4017E" w:rsidP="00504CB8">
      <w:pPr>
        <w:pStyle w:val="Heading1"/>
        <w:ind w:left="0"/>
        <w:jc w:val="left"/>
        <w:rPr>
          <w:b w:val="0"/>
          <w:color w:val="1F497D"/>
          <w:szCs w:val="22"/>
          <w:lang w:val="mk-MK"/>
        </w:rPr>
      </w:pPr>
      <w:bookmarkStart w:id="2" w:name="_Toc453058104"/>
      <w:bookmarkStart w:id="3" w:name="_Toc453059189"/>
      <w:bookmarkStart w:id="4" w:name="_Toc453059235"/>
      <w:bookmarkStart w:id="5" w:name="_Toc519253782"/>
      <w:r w:rsidRPr="00A04EA2">
        <w:rPr>
          <w:color w:val="1F497D"/>
          <w:szCs w:val="22"/>
          <w:lang w:val="mk-MK"/>
        </w:rPr>
        <w:t>ВЛАДИНИ НАПОРИ ЗА ОТВОРЕНО ПАРТНЕРСТВО</w:t>
      </w:r>
      <w:bookmarkEnd w:id="2"/>
      <w:bookmarkEnd w:id="3"/>
      <w:bookmarkEnd w:id="4"/>
      <w:bookmarkEnd w:id="5"/>
    </w:p>
    <w:p w14:paraId="29324CBF" w14:textId="4A5998D2" w:rsidR="00614ECC" w:rsidRPr="00A04EA2" w:rsidRDefault="00614ECC" w:rsidP="00614ECC">
      <w:pPr>
        <w:rPr>
          <w:lang w:val="mk-MK"/>
        </w:rPr>
      </w:pPr>
    </w:p>
    <w:p w14:paraId="6A488867" w14:textId="77777777" w:rsidR="005A263E" w:rsidRPr="00A04EA2" w:rsidRDefault="005A263E" w:rsidP="00614ECC">
      <w:pPr>
        <w:rPr>
          <w:lang w:val="mk-MK"/>
        </w:rPr>
      </w:pPr>
    </w:p>
    <w:p w14:paraId="3A621EB4" w14:textId="77777777" w:rsidR="00C4017E" w:rsidRPr="00A04EA2" w:rsidRDefault="00C4017E" w:rsidP="00C4017E">
      <w:pPr>
        <w:spacing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Република Македонија пристапи кон глобалната Инцијатива за Отворено владино партнерство во 2011 година. Согласно обврските за сите земји кои се приклучија кон оваа инцијатива, Владата на Република Македонија до сега има усвоено три акциски планови во 2012-та, 2014-та и во 2016-та година за соодветните двегодишни периоди.</w:t>
      </w:r>
    </w:p>
    <w:p w14:paraId="6140B435" w14:textId="77777777" w:rsidR="00C4017E" w:rsidRPr="00A04EA2" w:rsidRDefault="00C4017E" w:rsidP="00C4017E">
      <w:pPr>
        <w:spacing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јуни 2017 година врз основа на добиените резултати на предвремените парламентарни избори одржани на 11 декември 2016 година, беше формирана нова Влада на Република Македонија која во Програмата за работа 2017-2020 година</w:t>
      </w:r>
      <w:r w:rsidRPr="00A04EA2">
        <w:rPr>
          <w:rStyle w:val="FootnoteReference"/>
          <w:rFonts w:ascii="StobiSerif Regular" w:hAnsi="StobiSerif Regular"/>
          <w:sz w:val="22"/>
          <w:szCs w:val="22"/>
          <w:lang w:val="mk-MK"/>
        </w:rPr>
        <w:footnoteReference w:id="1"/>
      </w:r>
      <w:r w:rsidRPr="00A04EA2">
        <w:rPr>
          <w:rFonts w:ascii="StobiSerif Regular" w:hAnsi="StobiSerif Regular"/>
          <w:sz w:val="22"/>
          <w:szCs w:val="22"/>
          <w:lang w:val="mk-MK"/>
        </w:rPr>
        <w:t xml:space="preserve"> и планот 3-6-9</w:t>
      </w:r>
      <w:r w:rsidRPr="00A04EA2">
        <w:rPr>
          <w:rStyle w:val="FootnoteReference"/>
          <w:rFonts w:ascii="StobiSerif Regular" w:hAnsi="StobiSerif Regular"/>
          <w:sz w:val="22"/>
          <w:szCs w:val="22"/>
          <w:lang w:val="mk-MK"/>
        </w:rPr>
        <w:footnoteReference w:id="2"/>
      </w:r>
      <w:r w:rsidRPr="00A04EA2">
        <w:rPr>
          <w:rFonts w:ascii="StobiSerif Regular" w:hAnsi="StobiSerif Regular"/>
          <w:sz w:val="22"/>
          <w:szCs w:val="22"/>
          <w:lang w:val="mk-MK"/>
        </w:rPr>
        <w:t xml:space="preserve"> вклучи пакет реформски активности кои недвосмислено се насочени кон транспарентноста, отчетноста и одговорноста и ја одразуваат заложбата за целосно имплементирање на концептот отворена влада согласно иницијативата за Отворено владино партнерство.</w:t>
      </w:r>
    </w:p>
    <w:p w14:paraId="0A4E46C6" w14:textId="64896468"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измината</w:t>
      </w:r>
      <w:r w:rsidR="00291F3F" w:rsidRPr="00A04EA2">
        <w:rPr>
          <w:rFonts w:ascii="StobiSerif Regular" w:hAnsi="StobiSerif Regular"/>
          <w:sz w:val="22"/>
          <w:szCs w:val="22"/>
          <w:lang w:val="mk-MK"/>
        </w:rPr>
        <w:t>та година</w:t>
      </w:r>
      <w:r w:rsidRPr="00A04EA2">
        <w:rPr>
          <w:rFonts w:ascii="StobiSerif Regular" w:hAnsi="StobiSerif Regular"/>
          <w:sz w:val="22"/>
          <w:szCs w:val="22"/>
          <w:lang w:val="mk-MK"/>
        </w:rPr>
        <w:t xml:space="preserve"> беа постигнати резултати предвидени во третиот Национален Акциски план за Отворено владино партнерство 2016-2018 но и надвор од него, насочени кон овозможување на демократски медиумски амбиент, активна транспарентност и пристапност а нивната комплементарност преставува своевиден доказ за владините недвосмислени напори за унапредување на  транспарентноста, отчетноста и одговорноста.</w:t>
      </w:r>
    </w:p>
    <w:p w14:paraId="77FDD485" w14:textId="41D0C584" w:rsidR="00C4017E" w:rsidRPr="00A04EA2" w:rsidRDefault="00C4017E" w:rsidP="00C4017E">
      <w:pPr>
        <w:spacing w:before="120" w:after="60"/>
        <w:ind w:firstLine="709"/>
        <w:jc w:val="both"/>
        <w:rPr>
          <w:rFonts w:ascii="StobiSerif Regular" w:hAnsi="StobiSerif Regular"/>
          <w:sz w:val="22"/>
          <w:szCs w:val="22"/>
        </w:rPr>
      </w:pPr>
      <w:r w:rsidRPr="00A04EA2">
        <w:rPr>
          <w:rFonts w:ascii="StobiSerif Regular" w:hAnsi="StobiSerif Regular"/>
          <w:sz w:val="22"/>
          <w:szCs w:val="22"/>
          <w:lang w:val="mk-MK"/>
        </w:rPr>
        <w:t>Оттука, освен имплементацијата на стратешките документи, беа унапредени интерактивните веб портали за олеснување на процесот на консултација, за поголема транспарентност и можност за креирање форуми за размена на ставови и мислења. Ваквиот пристап секогаш продуцира добри резултати и поквалитетно законодавство, па от</w:t>
      </w:r>
      <w:r w:rsidR="009B3F2C" w:rsidRPr="00A04EA2">
        <w:rPr>
          <w:rFonts w:ascii="StobiSerif Regular" w:hAnsi="StobiSerif Regular"/>
          <w:sz w:val="22"/>
          <w:szCs w:val="22"/>
          <w:lang w:val="mk-MK"/>
        </w:rPr>
        <w:t>тука висок приоритет преставува</w:t>
      </w:r>
      <w:r w:rsidRPr="00A04EA2">
        <w:rPr>
          <w:rFonts w:ascii="StobiSerif Regular" w:hAnsi="StobiSerif Regular"/>
          <w:sz w:val="22"/>
          <w:szCs w:val="22"/>
          <w:lang w:val="mk-MK"/>
        </w:rPr>
        <w:t xml:space="preserve"> подобрувањето на механизмите кои овозможуваат унапредување на процес</w:t>
      </w:r>
      <w:r w:rsidR="009B3F2C" w:rsidRPr="00A04EA2">
        <w:rPr>
          <w:rFonts w:ascii="StobiSerif Regular" w:hAnsi="StobiSerif Regular"/>
          <w:sz w:val="22"/>
          <w:szCs w:val="22"/>
          <w:lang w:val="mk-MK"/>
        </w:rPr>
        <w:t>от на консултација и соработка</w:t>
      </w:r>
      <w:r w:rsidRPr="00A04EA2">
        <w:rPr>
          <w:rFonts w:ascii="StobiSerif Regular" w:hAnsi="StobiSerif Regular"/>
          <w:sz w:val="22"/>
          <w:szCs w:val="22"/>
          <w:lang w:val="mk-MK"/>
        </w:rPr>
        <w:t xml:space="preserve"> со граѓанскиот сектор.</w:t>
      </w:r>
      <w:r w:rsidRPr="00A04EA2">
        <w:rPr>
          <w:rFonts w:ascii="StobiSerif Regular" w:hAnsi="StobiSerif Regular"/>
          <w:sz w:val="22"/>
          <w:szCs w:val="22"/>
        </w:rPr>
        <w:t xml:space="preserve"> </w:t>
      </w:r>
      <w:r w:rsidRPr="00A04EA2">
        <w:rPr>
          <w:rFonts w:ascii="StobiSerif Regular" w:hAnsi="StobiSerif Regular"/>
          <w:sz w:val="22"/>
          <w:szCs w:val="22"/>
          <w:lang w:val="mk-MK"/>
        </w:rPr>
        <w:t>Воспоставен е функционален Совет за дијалог и соработка меѓу Владата и граѓанското општество, зголемен е миниманиот рок за консултација со засегнати ст</w:t>
      </w:r>
      <w:r w:rsidR="00291F3F" w:rsidRPr="00A04EA2">
        <w:rPr>
          <w:rFonts w:ascii="StobiSerif Regular" w:hAnsi="StobiSerif Regular"/>
          <w:sz w:val="22"/>
          <w:szCs w:val="22"/>
          <w:lang w:val="mk-MK"/>
        </w:rPr>
        <w:t>р</w:t>
      </w:r>
      <w:r w:rsidRPr="00A04EA2">
        <w:rPr>
          <w:rFonts w:ascii="StobiSerif Regular" w:hAnsi="StobiSerif Regular"/>
          <w:sz w:val="22"/>
          <w:szCs w:val="22"/>
          <w:lang w:val="mk-MK"/>
        </w:rPr>
        <w:t>ани во процесот на подготовка на закони од 10 на минимум 20 дена и е обезбедено редовно објавување дневни редови и записници од владините седници. Воведен е Адресар на граѓански орган</w:t>
      </w:r>
      <w:r w:rsidR="00291F3F" w:rsidRPr="00A04EA2">
        <w:rPr>
          <w:rFonts w:ascii="StobiSerif Regular" w:hAnsi="StobiSerif Regular"/>
          <w:sz w:val="22"/>
          <w:szCs w:val="22"/>
          <w:lang w:val="mk-MK"/>
        </w:rPr>
        <w:t>и</w:t>
      </w:r>
      <w:r w:rsidRPr="00A04EA2">
        <w:rPr>
          <w:rFonts w:ascii="StobiSerif Regular" w:hAnsi="StobiSerif Regular"/>
          <w:sz w:val="22"/>
          <w:szCs w:val="22"/>
          <w:lang w:val="mk-MK"/>
        </w:rPr>
        <w:t>з</w:t>
      </w:r>
      <w:r w:rsidR="00291F3F" w:rsidRPr="00A04EA2">
        <w:rPr>
          <w:rFonts w:ascii="StobiSerif Regular" w:hAnsi="StobiSerif Regular"/>
          <w:sz w:val="22"/>
          <w:szCs w:val="22"/>
          <w:lang w:val="mk-MK"/>
        </w:rPr>
        <w:t>ации и воспостав</w:t>
      </w:r>
      <w:r w:rsidRPr="00A04EA2">
        <w:rPr>
          <w:rFonts w:ascii="StobiSerif Regular" w:hAnsi="StobiSerif Regular"/>
          <w:sz w:val="22"/>
          <w:szCs w:val="22"/>
          <w:lang w:val="mk-MK"/>
        </w:rPr>
        <w:t>ени се механизми на системска консултација на релација Влада- граѓански орган</w:t>
      </w:r>
      <w:r w:rsidR="00291F3F" w:rsidRPr="00A04EA2">
        <w:rPr>
          <w:rFonts w:ascii="StobiSerif Regular" w:hAnsi="StobiSerif Regular"/>
          <w:sz w:val="22"/>
          <w:szCs w:val="22"/>
          <w:lang w:val="mk-MK"/>
        </w:rPr>
        <w:t>и</w:t>
      </w:r>
      <w:r w:rsidRPr="00A04EA2">
        <w:rPr>
          <w:rFonts w:ascii="StobiSerif Regular" w:hAnsi="StobiSerif Regular"/>
          <w:sz w:val="22"/>
          <w:szCs w:val="22"/>
          <w:lang w:val="mk-MK"/>
        </w:rPr>
        <w:t>зации.</w:t>
      </w:r>
      <w:r w:rsidR="00291F3F" w:rsidRPr="00A04EA2">
        <w:rPr>
          <w:rFonts w:ascii="StobiSerif Regular" w:hAnsi="StobiSerif Regular"/>
          <w:sz w:val="22"/>
          <w:szCs w:val="22"/>
        </w:rPr>
        <w:t xml:space="preserve"> </w:t>
      </w:r>
    </w:p>
    <w:p w14:paraId="5FCEF42A" w14:textId="5580C758"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Република Македонија постои законодавство со кое се гарантира пристапот до информации а институциите објавуваат широк спектар на информации на своите веб портали со што отвореноста кон граѓаните и компаниите не изостанува. Комисијата за заштита на правото за слободен пристап до информациите од јавен карактер во континуитет го промовира електронското поднесување на барањата за пристап до информациите од јавен карактер. Воспоставена е пракса на објавување на 21 документ</w:t>
      </w:r>
      <w:r w:rsidRPr="00A04EA2">
        <w:rPr>
          <w:rStyle w:val="FootnoteReference"/>
          <w:rFonts w:ascii="StobiSerif Regular" w:hAnsi="StobiSerif Regular"/>
          <w:sz w:val="22"/>
          <w:szCs w:val="22"/>
          <w:lang w:val="mk-MK"/>
        </w:rPr>
        <w:footnoteReference w:id="3"/>
      </w:r>
      <w:r w:rsidRPr="00A04EA2">
        <w:rPr>
          <w:rFonts w:ascii="StobiSerif Regular" w:hAnsi="StobiSerif Regular"/>
          <w:sz w:val="22"/>
          <w:szCs w:val="22"/>
          <w:lang w:val="mk-MK"/>
        </w:rPr>
        <w:t xml:space="preserve"> и тоа на акти, документи, извештаи, правилници на министерствата и </w:t>
      </w:r>
      <w:r w:rsidRPr="00A04EA2">
        <w:rPr>
          <w:rFonts w:ascii="StobiSerif Regular" w:hAnsi="StobiSerif Regular"/>
          <w:sz w:val="22"/>
          <w:szCs w:val="22"/>
          <w:lang w:val="mk-MK"/>
        </w:rPr>
        <w:lastRenderedPageBreak/>
        <w:t xml:space="preserve">органите во состав на министерствата, другите органи на државната управа, јавните претпријатија, агенции, фондови и други институции. Овозможени се бесплатни услуги од Централниот регистар </w:t>
      </w:r>
      <w:r w:rsidR="00675E09" w:rsidRPr="00A04EA2">
        <w:rPr>
          <w:rFonts w:ascii="StobiSerif Regular" w:hAnsi="StobiSerif Regular"/>
          <w:sz w:val="22"/>
          <w:szCs w:val="22"/>
          <w:lang w:val="mk-MK"/>
        </w:rPr>
        <w:t xml:space="preserve">на РМ </w:t>
      </w:r>
      <w:r w:rsidRPr="00A04EA2">
        <w:rPr>
          <w:rFonts w:ascii="StobiSerif Regular" w:hAnsi="StobiSerif Regular"/>
          <w:sz w:val="22"/>
          <w:szCs w:val="22"/>
          <w:lang w:val="mk-MK"/>
        </w:rPr>
        <w:t xml:space="preserve">и Агенцијата за катастар на недвижности </w:t>
      </w:r>
      <w:r w:rsidR="00675E09" w:rsidRPr="00A04EA2">
        <w:rPr>
          <w:rFonts w:ascii="StobiSerif Regular" w:hAnsi="StobiSerif Regular"/>
          <w:sz w:val="22"/>
          <w:szCs w:val="22"/>
          <w:lang w:val="mk-MK"/>
        </w:rPr>
        <w:t xml:space="preserve">на РМ </w:t>
      </w:r>
      <w:r w:rsidRPr="00A04EA2">
        <w:rPr>
          <w:rFonts w:ascii="StobiSerif Regular" w:hAnsi="StobiSerif Regular"/>
          <w:sz w:val="22"/>
          <w:szCs w:val="22"/>
          <w:lang w:val="mk-MK"/>
        </w:rPr>
        <w:t>за потребите на  истражувачко</w:t>
      </w:r>
      <w:r w:rsidR="00291F3F" w:rsidRPr="00A04EA2">
        <w:rPr>
          <w:rFonts w:ascii="StobiSerif Regular" w:hAnsi="StobiSerif Regular"/>
          <w:sz w:val="22"/>
          <w:szCs w:val="22"/>
          <w:lang w:val="mk-MK"/>
        </w:rPr>
        <w:t>то</w:t>
      </w:r>
      <w:r w:rsidRPr="00A04EA2">
        <w:rPr>
          <w:rFonts w:ascii="StobiSerif Regular" w:hAnsi="StobiSerif Regular"/>
          <w:sz w:val="22"/>
          <w:szCs w:val="22"/>
          <w:lang w:val="mk-MK"/>
        </w:rPr>
        <w:t xml:space="preserve"> новинарство</w:t>
      </w:r>
      <w:r w:rsidR="00675E09" w:rsidRPr="00A04EA2">
        <w:rPr>
          <w:rFonts w:ascii="StobiSerif Regular" w:hAnsi="StobiSerif Regular"/>
          <w:sz w:val="22"/>
          <w:szCs w:val="22"/>
          <w:lang w:val="mk-MK"/>
        </w:rPr>
        <w:t>.</w:t>
      </w:r>
    </w:p>
    <w:p w14:paraId="2179E738" w14:textId="2D0EEB4E"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Се воведоа отво</w:t>
      </w:r>
      <w:r w:rsidR="009B3F2C" w:rsidRPr="00A04EA2">
        <w:rPr>
          <w:rFonts w:ascii="StobiSerif Regular" w:hAnsi="StobiSerif Regular"/>
          <w:sz w:val="22"/>
          <w:szCs w:val="22"/>
          <w:lang w:val="mk-MK"/>
        </w:rPr>
        <w:t>рените податоци и се овозможија</w:t>
      </w:r>
      <w:r w:rsidRPr="00A04EA2">
        <w:rPr>
          <w:rFonts w:ascii="StobiSerif Regular" w:hAnsi="StobiSerif Regular"/>
          <w:sz w:val="22"/>
          <w:szCs w:val="22"/>
          <w:lang w:val="mk-MK"/>
        </w:rPr>
        <w:t xml:space="preserve"> механизми за приоретизирање на отворените податоци согласно потребите на граѓаните и компаниите.</w:t>
      </w:r>
      <w:r w:rsidRPr="00A04EA2">
        <w:t xml:space="preserve"> </w:t>
      </w:r>
      <w:r w:rsidRPr="00A04EA2">
        <w:rPr>
          <w:rFonts w:ascii="StobiSerif Regular" w:hAnsi="StobiSerif Regular"/>
          <w:sz w:val="22"/>
          <w:szCs w:val="22"/>
          <w:lang w:val="mk-MK"/>
        </w:rPr>
        <w:t xml:space="preserve">Подготвена е нацрт Стратегија за отворени податоци и се работи на нов </w:t>
      </w:r>
      <w:r w:rsidR="009B3F2C" w:rsidRPr="00A04EA2">
        <w:rPr>
          <w:rFonts w:ascii="StobiSerif Regular" w:hAnsi="StobiSerif Regular"/>
          <w:sz w:val="22"/>
          <w:szCs w:val="22"/>
          <w:lang w:val="mk-MK"/>
        </w:rPr>
        <w:t>портал за отворени податоци</w:t>
      </w:r>
      <w:r w:rsidRPr="00A04EA2">
        <w:rPr>
          <w:rFonts w:ascii="StobiSerif Regular" w:hAnsi="StobiSerif Regular"/>
          <w:sz w:val="22"/>
          <w:szCs w:val="22"/>
          <w:lang w:val="mk-MK"/>
        </w:rPr>
        <w:t xml:space="preserve"> со кој ќе се воведат стандарди и лиценци за отворени под</w:t>
      </w:r>
      <w:r w:rsidR="00291F3F" w:rsidRPr="00A04EA2">
        <w:rPr>
          <w:rFonts w:ascii="StobiSerif Regular" w:hAnsi="StobiSerif Regular"/>
          <w:sz w:val="22"/>
          <w:szCs w:val="22"/>
          <w:lang w:val="mk-MK"/>
        </w:rPr>
        <w:t>атоци</w:t>
      </w:r>
      <w:r w:rsidRPr="00A04EA2">
        <w:rPr>
          <w:rFonts w:ascii="StobiSerif Regular" w:hAnsi="StobiSerif Regular"/>
          <w:sz w:val="22"/>
          <w:szCs w:val="22"/>
          <w:lang w:val="mk-MK"/>
        </w:rPr>
        <w:t>. Во четири институции</w:t>
      </w:r>
      <w:r w:rsidRPr="00A04EA2">
        <w:rPr>
          <w:rStyle w:val="FootnoteReference"/>
          <w:rFonts w:ascii="StobiSerif Regular" w:hAnsi="StobiSerif Regular"/>
          <w:sz w:val="22"/>
          <w:szCs w:val="22"/>
          <w:lang w:val="mk-MK"/>
        </w:rPr>
        <w:footnoteReference w:id="4"/>
      </w:r>
      <w:r w:rsidR="00291F3F"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спроведена е анализа и подготвен е детален преглед на податочните сетови со кои располагаат</w:t>
      </w:r>
      <w:r w:rsidR="00675E09" w:rsidRPr="00A04EA2">
        <w:rPr>
          <w:rFonts w:ascii="StobiSerif Regular" w:hAnsi="StobiSerif Regular"/>
          <w:sz w:val="22"/>
          <w:szCs w:val="22"/>
          <w:lang w:val="mk-MK"/>
        </w:rPr>
        <w:t xml:space="preserve"> институциите</w:t>
      </w:r>
      <w:r w:rsidRPr="00A04EA2">
        <w:rPr>
          <w:rFonts w:ascii="StobiSerif Regular" w:hAnsi="StobiSerif Regular"/>
          <w:sz w:val="22"/>
          <w:szCs w:val="22"/>
          <w:lang w:val="mk-MK"/>
        </w:rPr>
        <w:t xml:space="preserve"> односно треба да располагаат согласно своите законски обв</w:t>
      </w:r>
      <w:r w:rsidR="00125D51" w:rsidRPr="00A04EA2">
        <w:rPr>
          <w:rFonts w:ascii="StobiSerif Regular" w:hAnsi="StobiSerif Regular"/>
          <w:sz w:val="22"/>
          <w:szCs w:val="22"/>
          <w:lang w:val="mk-MK"/>
        </w:rPr>
        <w:t>рски. Темелено на искуствата од</w:t>
      </w:r>
      <w:r w:rsidRPr="00A04EA2">
        <w:rPr>
          <w:rFonts w:ascii="StobiSerif Regular" w:hAnsi="StobiSerif Regular"/>
          <w:sz w:val="22"/>
          <w:szCs w:val="22"/>
          <w:lang w:val="mk-MK"/>
        </w:rPr>
        <w:t xml:space="preserve"> пилот институциите разработена е методологија со насоки за самостојна анализа и спроведување на истата и во останатите институции во Република Македонија</w:t>
      </w:r>
      <w:r w:rsidRPr="00A04EA2">
        <w:rPr>
          <w:rFonts w:ascii="StobiSerif Regular" w:eastAsia="Calibri" w:hAnsi="StobiSerif Regular"/>
          <w:color w:val="000000" w:themeColor="text1"/>
        </w:rPr>
        <w:t>.</w:t>
      </w:r>
      <w:r w:rsidRPr="00A04EA2">
        <w:rPr>
          <w:rFonts w:ascii="StobiSerif Regular" w:eastAsia="Calibri" w:hAnsi="StobiSerif Regular"/>
          <w:color w:val="000000" w:themeColor="text1"/>
          <w:lang w:val="mk-MK"/>
        </w:rPr>
        <w:t xml:space="preserve"> </w:t>
      </w:r>
    </w:p>
    <w:p w14:paraId="5CA821C3" w14:textId="2C5F6C89"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Исто така</w:t>
      </w:r>
      <w:r w:rsidRPr="00A04EA2">
        <w:rPr>
          <w:rFonts w:ascii="StobiSerif Regular" w:hAnsi="StobiSerif Regular"/>
          <w:sz w:val="22"/>
          <w:szCs w:val="22"/>
        </w:rPr>
        <w:t>,</w:t>
      </w:r>
      <w:r w:rsidRPr="00A04EA2">
        <w:rPr>
          <w:rFonts w:ascii="StobiSerif Regular" w:hAnsi="StobiSerif Regular"/>
          <w:sz w:val="22"/>
          <w:szCs w:val="22"/>
          <w:lang w:val="mk-MK"/>
        </w:rPr>
        <w:t xml:space="preserve"> се воведе законско регулирање на заштитата на лицата што пријавуваат сомнежи за незаконско и недозволиво постапување, со што се  обезбеди сис</w:t>
      </w:r>
      <w:r w:rsidR="00125D51" w:rsidRPr="00A04EA2">
        <w:rPr>
          <w:rFonts w:ascii="StobiSerif Regular" w:hAnsi="StobiSerif Regular"/>
          <w:sz w:val="22"/>
          <w:szCs w:val="22"/>
          <w:lang w:val="mk-MK"/>
        </w:rPr>
        <w:t>темска институционална заштита</w:t>
      </w:r>
      <w:r w:rsidR="009B3F2C" w:rsidRPr="00A04EA2">
        <w:rPr>
          <w:rFonts w:ascii="StobiSerif Regular" w:hAnsi="StobiSerif Regular"/>
          <w:sz w:val="22"/>
          <w:szCs w:val="22"/>
          <w:lang w:val="mk-MK"/>
        </w:rPr>
        <w:t xml:space="preserve"> на укажувачите.</w:t>
      </w:r>
      <w:r w:rsidRPr="00A04EA2">
        <w:rPr>
          <w:rFonts w:ascii="StobiSerif Regular" w:hAnsi="StobiSerif Regular"/>
          <w:sz w:val="22"/>
          <w:szCs w:val="22"/>
          <w:lang w:val="mk-MK"/>
        </w:rPr>
        <w:t xml:space="preserve"> Подготвен е Прирачник за заштита на укажувачи</w:t>
      </w:r>
      <w:r w:rsidRPr="00A04EA2">
        <w:rPr>
          <w:rStyle w:val="FootnoteReference"/>
          <w:rFonts w:ascii="StobiSerif Regular" w:hAnsi="StobiSerif Regular"/>
          <w:sz w:val="22"/>
          <w:szCs w:val="22"/>
          <w:lang w:val="mk-MK"/>
        </w:rPr>
        <w:footnoteReference w:id="5"/>
      </w:r>
      <w:r w:rsidRPr="00A04EA2">
        <w:rPr>
          <w:rFonts w:ascii="StobiSerif Regular" w:hAnsi="StobiSerif Regular"/>
          <w:sz w:val="22"/>
          <w:szCs w:val="22"/>
          <w:lang w:val="mk-MK"/>
        </w:rPr>
        <w:t xml:space="preserve">, спроведени се обуки за новите методи за заштита на укажувачи, соработници на правдата и лица со прикриен идентитет за следење и собирање на информации или податоци на кои учествуваа судии, јавни обвинители, полициски службеници и службеници на финансиската полиција и спроведена е кампања за подигање на </w:t>
      </w:r>
      <w:r w:rsidR="00197F79" w:rsidRPr="00A04EA2">
        <w:rPr>
          <w:rFonts w:ascii="StobiSerif Regular" w:hAnsi="StobiSerif Regular"/>
          <w:sz w:val="22"/>
          <w:szCs w:val="22"/>
          <w:lang w:val="mk-MK"/>
        </w:rPr>
        <w:t>јавната свест на граѓаните на Република</w:t>
      </w:r>
      <w:r w:rsidRPr="00A04EA2">
        <w:rPr>
          <w:rFonts w:ascii="StobiSerif Regular" w:hAnsi="StobiSerif Regular"/>
          <w:sz w:val="22"/>
          <w:szCs w:val="22"/>
          <w:lang w:val="mk-MK"/>
        </w:rPr>
        <w:t xml:space="preserve"> Македонија</w:t>
      </w:r>
      <w:r w:rsidRPr="00A04EA2">
        <w:rPr>
          <w:rStyle w:val="FootnoteReference"/>
          <w:rFonts w:ascii="StobiSerif Regular" w:hAnsi="StobiSerif Regular"/>
          <w:sz w:val="22"/>
          <w:szCs w:val="22"/>
          <w:lang w:val="mk-MK"/>
        </w:rPr>
        <w:footnoteReference w:id="6"/>
      </w:r>
      <w:r w:rsidRPr="00A04EA2">
        <w:rPr>
          <w:rFonts w:ascii="StobiSerif Regular" w:hAnsi="StobiSerif Regular"/>
          <w:sz w:val="22"/>
          <w:szCs w:val="22"/>
          <w:lang w:val="mk-MK"/>
        </w:rPr>
        <w:t xml:space="preserve">. </w:t>
      </w:r>
    </w:p>
    <w:p w14:paraId="39242E8D" w14:textId="33AFF373"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Во делот на ефикасното управување со јавните ресурси посебно внимание се посвети на зголемување на транспарентноста и отчетноста на институциите во однос на трошењето на јавните пари преку публикување на буџетски документи во отворен формат,</w:t>
      </w:r>
      <w:r w:rsidRPr="00A04EA2">
        <w:rPr>
          <w:rFonts w:ascii="StobiSerif Regular" w:hAnsi="StobiSerif Regular"/>
          <w:sz w:val="22"/>
          <w:szCs w:val="22"/>
        </w:rPr>
        <w:t xml:space="preserve"> </w:t>
      </w:r>
      <w:r w:rsidRPr="00A04EA2">
        <w:rPr>
          <w:rFonts w:ascii="StobiSerif Regular" w:hAnsi="StobiSerif Regular"/>
          <w:sz w:val="22"/>
          <w:szCs w:val="22"/>
          <w:lang w:val="mk-MK"/>
        </w:rPr>
        <w:t xml:space="preserve"> </w:t>
      </w:r>
      <w:r w:rsidRPr="00A04EA2">
        <w:rPr>
          <w:rFonts w:ascii="StobiSerif Regular" w:hAnsi="StobiSerif Regular"/>
          <w:sz w:val="22"/>
          <w:szCs w:val="22"/>
        </w:rPr>
        <w:t>објавен е Гра</w:t>
      </w:r>
      <w:r w:rsidRPr="00A04EA2">
        <w:rPr>
          <w:rFonts w:ascii="StobiSerif Regular" w:hAnsi="StobiSerif Regular"/>
          <w:sz w:val="22"/>
          <w:szCs w:val="22"/>
          <w:lang w:val="mk-MK"/>
        </w:rPr>
        <w:t>ѓ</w:t>
      </w:r>
      <w:r w:rsidRPr="00A04EA2">
        <w:rPr>
          <w:rFonts w:ascii="StobiSerif Regular" w:hAnsi="StobiSerif Regular"/>
          <w:sz w:val="22"/>
          <w:szCs w:val="22"/>
        </w:rPr>
        <w:t>ански б</w:t>
      </w:r>
      <w:r w:rsidRPr="00A04EA2">
        <w:rPr>
          <w:rFonts w:ascii="StobiSerif Regular" w:hAnsi="StobiSerif Regular"/>
          <w:sz w:val="22"/>
          <w:szCs w:val="22"/>
          <w:lang w:val="mk-MK"/>
        </w:rPr>
        <w:t xml:space="preserve">уџет за Ребаланс на Буџетот за 2017 година </w:t>
      </w:r>
      <w:r w:rsidRPr="00A04EA2">
        <w:rPr>
          <w:rStyle w:val="FootnoteReference"/>
          <w:rFonts w:ascii="StobiSerif Regular" w:hAnsi="StobiSerif Regular"/>
          <w:sz w:val="22"/>
          <w:szCs w:val="22"/>
          <w:lang w:val="mk-MK"/>
        </w:rPr>
        <w:t xml:space="preserve"> </w:t>
      </w:r>
      <w:r w:rsidRPr="00A04EA2">
        <w:rPr>
          <w:rFonts w:ascii="StobiSerif Regular" w:hAnsi="StobiSerif Regular"/>
          <w:sz w:val="22"/>
          <w:szCs w:val="22"/>
          <w:lang w:val="mk-MK"/>
        </w:rPr>
        <w:t>и „Граѓански буџет“ за Буџетот за 2018 година</w:t>
      </w:r>
      <w:r w:rsidRPr="00A04EA2">
        <w:rPr>
          <w:rStyle w:val="FootnoteReference"/>
          <w:rFonts w:ascii="StobiSerif Regular" w:hAnsi="StobiSerif Regular"/>
          <w:sz w:val="22"/>
          <w:szCs w:val="22"/>
          <w:lang w:val="mk-MK"/>
        </w:rPr>
        <w:footnoteReference w:id="7"/>
      </w:r>
      <w:r w:rsidR="00125D51"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воведена е обврска буџетските корисници и јавните претпријатија сите договори за јавни набавки и анекси да г</w:t>
      </w:r>
      <w:r w:rsidR="00197F79" w:rsidRPr="00A04EA2">
        <w:rPr>
          <w:rFonts w:ascii="StobiSerif Regular" w:hAnsi="StobiSerif Regular"/>
          <w:sz w:val="22"/>
          <w:szCs w:val="22"/>
          <w:lang w:val="mk-MK"/>
        </w:rPr>
        <w:t>и објавуваат на ЕСЈН и во делот на</w:t>
      </w:r>
      <w:r w:rsidRPr="00A04EA2">
        <w:rPr>
          <w:rFonts w:ascii="StobiSerif Regular" w:hAnsi="StobiSerif Regular"/>
          <w:sz w:val="22"/>
          <w:szCs w:val="22"/>
          <w:lang w:val="mk-MK"/>
        </w:rPr>
        <w:t xml:space="preserve"> јавните набавки развиена е </w:t>
      </w:r>
      <w:r w:rsidR="00125D51" w:rsidRPr="00A04EA2">
        <w:rPr>
          <w:rFonts w:ascii="StobiSerif Regular" w:hAnsi="StobiSerif Regular"/>
          <w:sz w:val="22"/>
          <w:szCs w:val="22"/>
          <w:lang w:val="mk-MK"/>
        </w:rPr>
        <w:t>јавно достапна платформа</w:t>
      </w:r>
      <w:r w:rsidRPr="00A04EA2">
        <w:rPr>
          <w:rFonts w:ascii="StobiSerif Regular" w:hAnsi="StobiSerif Regular"/>
          <w:sz w:val="22"/>
          <w:szCs w:val="22"/>
          <w:lang w:val="mk-MK"/>
        </w:rPr>
        <w:t xml:space="preserve"> за отворени податоци</w:t>
      </w:r>
      <w:r w:rsidRPr="00A04EA2">
        <w:rPr>
          <w:rStyle w:val="FootnoteReference"/>
          <w:rFonts w:ascii="StobiSerif Regular" w:hAnsi="StobiSerif Regular"/>
          <w:sz w:val="22"/>
          <w:szCs w:val="22"/>
          <w:lang w:val="mk-MK"/>
        </w:rPr>
        <w:footnoteReference w:id="8"/>
      </w:r>
      <w:r w:rsidRPr="00A04EA2">
        <w:rPr>
          <w:rFonts w:ascii="StobiSerif Regular" w:hAnsi="StobiSerif Regular"/>
          <w:sz w:val="22"/>
          <w:szCs w:val="22"/>
          <w:lang w:val="mk-MK"/>
        </w:rPr>
        <w:t xml:space="preserve">. Исто така е обезбедена </w:t>
      </w:r>
      <w:r w:rsidR="00675E09" w:rsidRPr="00A04EA2">
        <w:rPr>
          <w:rFonts w:ascii="StobiSerif Regular" w:hAnsi="StobiSerif Regular"/>
          <w:sz w:val="22"/>
          <w:szCs w:val="22"/>
          <w:lang w:val="mk-MK"/>
        </w:rPr>
        <w:t xml:space="preserve">јавна достапност </w:t>
      </w:r>
      <w:r w:rsidRPr="00A04EA2">
        <w:rPr>
          <w:rFonts w:ascii="StobiSerif Regular" w:hAnsi="StobiSerif Regular"/>
          <w:sz w:val="22"/>
          <w:szCs w:val="22"/>
          <w:lang w:val="mk-MK"/>
        </w:rPr>
        <w:t>на</w:t>
      </w:r>
      <w:r w:rsidR="00675E09" w:rsidRPr="00A04EA2">
        <w:rPr>
          <w:rFonts w:ascii="StobiSerif Regular" w:hAnsi="StobiSerif Regular"/>
          <w:sz w:val="22"/>
          <w:szCs w:val="22"/>
          <w:lang w:val="mk-MK"/>
        </w:rPr>
        <w:t xml:space="preserve"> и</w:t>
      </w:r>
      <w:r w:rsidRPr="00A04EA2">
        <w:rPr>
          <w:rFonts w:ascii="StobiSerif Regular" w:hAnsi="StobiSerif Regular"/>
          <w:sz w:val="22"/>
          <w:szCs w:val="22"/>
          <w:lang w:val="mk-MK"/>
        </w:rPr>
        <w:t>звештаи за извршувањето на Буџетот по буџетск</w:t>
      </w:r>
      <w:r w:rsidR="00675E09" w:rsidRPr="00A04EA2">
        <w:rPr>
          <w:rFonts w:ascii="StobiSerif Regular" w:hAnsi="StobiSerif Regular"/>
          <w:sz w:val="22"/>
          <w:szCs w:val="22"/>
          <w:lang w:val="mk-MK"/>
        </w:rPr>
        <w:t>и корисници на месечна основа; и</w:t>
      </w:r>
      <w:r w:rsidRPr="00A04EA2">
        <w:rPr>
          <w:rFonts w:ascii="StobiSerif Regular" w:hAnsi="StobiSerif Regular"/>
          <w:sz w:val="22"/>
          <w:szCs w:val="22"/>
          <w:lang w:val="mk-MK"/>
        </w:rPr>
        <w:t xml:space="preserve">звештаи за извршувањето на Буџетите на </w:t>
      </w:r>
      <w:r w:rsidR="00675E09" w:rsidRPr="00A04EA2">
        <w:rPr>
          <w:rFonts w:ascii="StobiSerif Regular" w:hAnsi="StobiSerif Regular"/>
          <w:sz w:val="22"/>
          <w:szCs w:val="22"/>
          <w:lang w:val="mk-MK"/>
        </w:rPr>
        <w:t>општините на квартална основа; к</w:t>
      </w:r>
      <w:r w:rsidRPr="00A04EA2">
        <w:rPr>
          <w:rFonts w:ascii="StobiSerif Regular" w:hAnsi="StobiSerif Regular"/>
          <w:sz w:val="22"/>
          <w:szCs w:val="22"/>
          <w:lang w:val="mk-MK"/>
        </w:rPr>
        <w:t xml:space="preserve">вартален извештај за извршување на </w:t>
      </w:r>
      <w:r w:rsidR="00675E09" w:rsidRPr="00A04EA2">
        <w:rPr>
          <w:rFonts w:ascii="StobiSerif Regular" w:hAnsi="StobiSerif Regular"/>
          <w:sz w:val="22"/>
          <w:szCs w:val="22"/>
          <w:lang w:val="mk-MK"/>
        </w:rPr>
        <w:t>Буџетот на општата Влада; п</w:t>
      </w:r>
      <w:r w:rsidRPr="00A04EA2">
        <w:rPr>
          <w:rFonts w:ascii="StobiSerif Regular" w:hAnsi="StobiSerif Regular"/>
          <w:sz w:val="22"/>
          <w:szCs w:val="22"/>
          <w:lang w:val="mk-MK"/>
        </w:rPr>
        <w:t xml:space="preserve">одобрен е </w:t>
      </w:r>
      <w:r w:rsidR="00675E09" w:rsidRPr="00A04EA2">
        <w:rPr>
          <w:rFonts w:ascii="StobiSerif Regular" w:hAnsi="StobiSerif Regular"/>
          <w:sz w:val="22"/>
          <w:szCs w:val="22"/>
          <w:lang w:val="mk-MK"/>
        </w:rPr>
        <w:t>п</w:t>
      </w:r>
      <w:r w:rsidRPr="00A04EA2">
        <w:rPr>
          <w:rFonts w:ascii="StobiSerif Regular" w:hAnsi="StobiSerif Regular"/>
          <w:sz w:val="22"/>
          <w:szCs w:val="22"/>
          <w:lang w:val="mk-MK"/>
        </w:rPr>
        <w:t>олугодишниот извештај з</w:t>
      </w:r>
      <w:r w:rsidR="00675E09" w:rsidRPr="00A04EA2">
        <w:rPr>
          <w:rFonts w:ascii="StobiSerif Regular" w:hAnsi="StobiSerif Regular"/>
          <w:sz w:val="22"/>
          <w:szCs w:val="22"/>
          <w:lang w:val="mk-MK"/>
        </w:rPr>
        <w:t>а извршување на Буџетот на РМ; о</w:t>
      </w:r>
      <w:r w:rsidRPr="00A04EA2">
        <w:rPr>
          <w:rFonts w:ascii="StobiSerif Regular" w:hAnsi="StobiSerif Regular"/>
          <w:sz w:val="22"/>
          <w:szCs w:val="22"/>
          <w:lang w:val="mk-MK"/>
        </w:rPr>
        <w:t>бјавени се сите доспеани и неплатени обв</w:t>
      </w:r>
      <w:r w:rsidR="00675E09" w:rsidRPr="00A04EA2">
        <w:rPr>
          <w:rFonts w:ascii="StobiSerif Regular" w:hAnsi="StobiSerif Regular"/>
          <w:sz w:val="22"/>
          <w:szCs w:val="22"/>
          <w:lang w:val="mk-MK"/>
        </w:rPr>
        <w:t>рски со пресечен датум 31 мај; о</w:t>
      </w:r>
      <w:r w:rsidRPr="00A04EA2">
        <w:rPr>
          <w:rFonts w:ascii="StobiSerif Regular" w:hAnsi="StobiSerif Regular"/>
          <w:sz w:val="22"/>
          <w:szCs w:val="22"/>
          <w:lang w:val="mk-MK"/>
        </w:rPr>
        <w:t>бјавени се податоци за распреде</w:t>
      </w:r>
      <w:r w:rsidR="00675E09" w:rsidRPr="00A04EA2">
        <w:rPr>
          <w:rFonts w:ascii="StobiSerif Regular" w:hAnsi="StobiSerif Regular"/>
          <w:sz w:val="22"/>
          <w:szCs w:val="22"/>
          <w:lang w:val="mk-MK"/>
        </w:rPr>
        <w:t>лбата на доходот на граѓаните; о</w:t>
      </w:r>
      <w:r w:rsidRPr="00A04EA2">
        <w:rPr>
          <w:rFonts w:ascii="StobiSerif Regular" w:hAnsi="StobiSerif Regular"/>
          <w:sz w:val="22"/>
          <w:szCs w:val="22"/>
          <w:lang w:val="mk-MK"/>
        </w:rPr>
        <w:t>рганизирана е јавна дебата за Буџетот пред да влезе во владина постапка и воведена е законска обврска сите буџетски корисници и јавни претпријатија своите завршни сметки да ги објавуваат на своите веб-страници.</w:t>
      </w:r>
    </w:p>
    <w:p w14:paraId="3C1AA29A" w14:textId="77777777" w:rsidR="00C4017E" w:rsidRPr="00A04EA2" w:rsidRDefault="00C4017E" w:rsidP="00C4017E">
      <w:pPr>
        <w:spacing w:before="120" w:after="60"/>
        <w:ind w:firstLine="709"/>
        <w:jc w:val="both"/>
        <w:rPr>
          <w:rFonts w:ascii="StobiSerif Regular" w:hAnsi="StobiSerif Regular"/>
          <w:sz w:val="22"/>
          <w:szCs w:val="22"/>
        </w:rPr>
      </w:pPr>
      <w:r w:rsidRPr="00A04EA2">
        <w:rPr>
          <w:rFonts w:ascii="StobiSerif Regular" w:hAnsi="StobiSerif Regular"/>
          <w:sz w:val="22"/>
          <w:szCs w:val="22"/>
          <w:lang w:val="mk-MK"/>
        </w:rPr>
        <w:lastRenderedPageBreak/>
        <w:t>Како дел од заложбите на Владата на Република Македонија за поголема дигитална транспарентност, воведена е Алатката за отчетност за трошоците на носителите на јавни функции</w:t>
      </w:r>
      <w:r w:rsidRPr="00A04EA2">
        <w:rPr>
          <w:rStyle w:val="FootnoteReference"/>
          <w:rFonts w:ascii="StobiSerif Regular" w:hAnsi="StobiSerif Regular"/>
          <w:sz w:val="22"/>
          <w:szCs w:val="22"/>
          <w:lang w:val="mk-MK"/>
        </w:rPr>
        <w:footnoteReference w:id="9"/>
      </w:r>
      <w:r w:rsidRPr="00A04EA2">
        <w:rPr>
          <w:rFonts w:ascii="StobiSerif Regular" w:hAnsi="StobiSerif Regular"/>
          <w:sz w:val="22"/>
          <w:szCs w:val="22"/>
          <w:lang w:val="mk-MK"/>
        </w:rPr>
        <w:t>, каде може да се разгледаат и сп</w:t>
      </w:r>
      <w:r w:rsidRPr="00A04EA2">
        <w:rPr>
          <w:rFonts w:ascii="StobiSerif Regular" w:hAnsi="StobiSerif Regular"/>
          <w:sz w:val="22"/>
          <w:szCs w:val="22"/>
        </w:rPr>
        <w:t>o</w:t>
      </w:r>
      <w:r w:rsidRPr="00A04EA2">
        <w:rPr>
          <w:rFonts w:ascii="StobiSerif Regular" w:hAnsi="StobiSerif Regular"/>
          <w:sz w:val="22"/>
          <w:szCs w:val="22"/>
          <w:lang w:val="mk-MK"/>
        </w:rPr>
        <w:t>редат трошоците на Претседателот на Владата на Република Македонија, Замениците на претседателот, Министрите, Министрите без ресор, Замениците министри, Генералниот секретар на Владата и Државните секретари на министерствата,</w:t>
      </w:r>
      <w:r w:rsidRPr="00A04EA2">
        <w:rPr>
          <w:rFonts w:ascii="Roboto" w:hAnsi="Roboto"/>
          <w:color w:val="333333"/>
          <w:sz w:val="21"/>
          <w:szCs w:val="21"/>
          <w:shd w:val="clear" w:color="auto" w:fill="FFFFFF"/>
          <w:lang w:val="mk-MK"/>
        </w:rPr>
        <w:t xml:space="preserve"> </w:t>
      </w:r>
      <w:r w:rsidRPr="00A04EA2">
        <w:rPr>
          <w:rFonts w:ascii="StobiSerif Regular" w:hAnsi="StobiSerif Regular"/>
          <w:sz w:val="22"/>
          <w:szCs w:val="22"/>
          <w:lang w:val="mk-MK"/>
        </w:rPr>
        <w:t>директорите и заменици директори на јавните претпријатија, самостојните органи на државната управа, правните лица со јавни овластувања, акционерските друштва во државна сопственост и органите во состав на Министерствата.</w:t>
      </w:r>
      <w:r w:rsidRPr="00A04EA2">
        <w:rPr>
          <w:rFonts w:ascii="StobiSerif Regular" w:hAnsi="StobiSerif Regular"/>
          <w:sz w:val="22"/>
          <w:szCs w:val="22"/>
        </w:rPr>
        <w:t xml:space="preserve"> </w:t>
      </w:r>
    </w:p>
    <w:p w14:paraId="64DCBD71" w14:textId="6756E02C"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Локална</w:t>
      </w:r>
      <w:r w:rsidR="00197F79" w:rsidRPr="00A04EA2">
        <w:rPr>
          <w:rFonts w:ascii="StobiSerif Regular" w:hAnsi="StobiSerif Regular"/>
          <w:sz w:val="22"/>
          <w:szCs w:val="22"/>
          <w:lang w:val="mk-MK"/>
        </w:rPr>
        <w:t>та</w:t>
      </w:r>
      <w:r w:rsidRPr="00A04EA2">
        <w:rPr>
          <w:rFonts w:ascii="StobiSerif Regular" w:hAnsi="StobiSerif Regular"/>
          <w:sz w:val="22"/>
          <w:szCs w:val="22"/>
          <w:lang w:val="mk-MK"/>
        </w:rPr>
        <w:t xml:space="preserve"> транспарентност соодветно е адресирана во акцискиот план преку заложби кои имаа за цел да ја унапредат овозможувачка</w:t>
      </w:r>
      <w:r w:rsidR="00643C23" w:rsidRPr="00A04EA2">
        <w:rPr>
          <w:rFonts w:ascii="StobiSerif Regular" w:hAnsi="StobiSerif Regular"/>
          <w:sz w:val="22"/>
          <w:szCs w:val="22"/>
          <w:lang w:val="mk-MK"/>
        </w:rPr>
        <w:t>та</w:t>
      </w:r>
      <w:r w:rsidRPr="00A04EA2">
        <w:rPr>
          <w:rFonts w:ascii="StobiSerif Regular" w:hAnsi="StobiSerif Regular"/>
          <w:sz w:val="22"/>
          <w:szCs w:val="22"/>
          <w:lang w:val="mk-MK"/>
        </w:rPr>
        <w:t xml:space="preserve"> околина на ло</w:t>
      </w:r>
      <w:r w:rsidR="00643C23" w:rsidRPr="00A04EA2">
        <w:rPr>
          <w:rFonts w:ascii="StobiSerif Regular" w:hAnsi="StobiSerif Regular"/>
          <w:sz w:val="22"/>
          <w:szCs w:val="22"/>
          <w:lang w:val="mk-MK"/>
        </w:rPr>
        <w:t>кално ниво.  Со овие заложби се</w:t>
      </w:r>
      <w:r w:rsidRPr="00A04EA2">
        <w:rPr>
          <w:rFonts w:ascii="StobiSerif Regular" w:hAnsi="StobiSerif Regular"/>
          <w:sz w:val="22"/>
          <w:szCs w:val="22"/>
          <w:lang w:val="mk-MK"/>
        </w:rPr>
        <w:t xml:space="preserve"> поттикна учеството на граѓаните во донесување на одлуки, се унапреди квалитетот на услугите кои се во надлежност на локалната самоуправа преку вклучување на граѓаните во решавањето на проблемите, го олесни пристапот до информации и услуги и се овозможи поголема социјална инклузија на лица со попреченост на локално ниво. Утврдени се Стандарди за е-транспарентност во единиците на локалната самоуправа – со кои се утврдуваат информациите кои треба да се објавуваат на веб-страниците на локалните самоуправи, како и податочните сетови кои треба да се објавуваат како отворени податоци и насоки за отворени податоци во е</w:t>
      </w:r>
      <w:r w:rsidR="00643C23" w:rsidRPr="00A04EA2">
        <w:rPr>
          <w:rFonts w:ascii="StobiSerif Regular" w:hAnsi="StobiSerif Regular"/>
          <w:sz w:val="22"/>
          <w:szCs w:val="22"/>
          <w:lang w:val="mk-MK"/>
        </w:rPr>
        <w:t>диниците на локалната самоуправа</w:t>
      </w:r>
      <w:r w:rsidRPr="00A04EA2">
        <w:rPr>
          <w:rFonts w:ascii="StobiSerif Regular" w:hAnsi="StobiSerif Regular"/>
          <w:sz w:val="22"/>
          <w:szCs w:val="22"/>
          <w:lang w:val="mk-MK"/>
        </w:rPr>
        <w:t xml:space="preserve"> – со кои се даваат упатства како да се објавуваат отворени податоци од страна на локалните самоуправи. Воведена е контролна е-табла, која претставува софтверско решение кое ќе ги превзема најважните финансиски податоци за работењето на општините</w:t>
      </w:r>
      <w:r w:rsidRPr="00A04EA2">
        <w:rPr>
          <w:rStyle w:val="FootnoteReference"/>
          <w:rFonts w:ascii="StobiSerif Regular" w:hAnsi="StobiSerif Regular"/>
          <w:sz w:val="22"/>
          <w:szCs w:val="22"/>
          <w:lang w:val="mk-MK"/>
        </w:rPr>
        <w:footnoteReference w:id="10"/>
      </w:r>
      <w:r w:rsidRPr="00A04EA2">
        <w:rPr>
          <w:rFonts w:ascii="StobiSerif Regular" w:hAnsi="StobiSerif Regular"/>
          <w:sz w:val="22"/>
          <w:szCs w:val="22"/>
          <w:lang w:val="mk-MK"/>
        </w:rPr>
        <w:t>. Развиен е модел за вклучување на јавноста во креирање на локални политики преку протоколи и листи за проверка, подготвен е видео материјал за информирање на лицата со попреченост преку знаковен јазик за начинот и постапката за слободен пристап до информации од јавен карактер</w:t>
      </w:r>
      <w:r w:rsidRPr="00A04EA2">
        <w:rPr>
          <w:rStyle w:val="FootnoteReference"/>
          <w:rFonts w:ascii="StobiSerif Regular" w:hAnsi="StobiSerif Regular"/>
          <w:sz w:val="22"/>
          <w:szCs w:val="22"/>
          <w:lang w:val="mk-MK"/>
        </w:rPr>
        <w:footnoteReference w:id="11"/>
      </w:r>
      <w:r w:rsidRPr="00A04EA2">
        <w:rPr>
          <w:rFonts w:ascii="StobiSerif Regular" w:hAnsi="StobiSerif Regular"/>
          <w:sz w:val="22"/>
          <w:szCs w:val="22"/>
          <w:lang w:val="mk-MK"/>
        </w:rPr>
        <w:t>.</w:t>
      </w:r>
    </w:p>
    <w:p w14:paraId="035C8D8B" w14:textId="3041505D"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Со цел подобрување на социјалните услуги кон граѓаните во Македонија согласно нивните потреби, целосно беа рализирани достигнувањата кои  преставу</w:t>
      </w:r>
      <w:r w:rsidR="00643C23" w:rsidRPr="00A04EA2">
        <w:rPr>
          <w:rFonts w:ascii="StobiSerif Regular" w:hAnsi="StobiSerif Regular"/>
          <w:sz w:val="22"/>
          <w:szCs w:val="22"/>
          <w:lang w:val="mk-MK"/>
        </w:rPr>
        <w:t>в</w:t>
      </w:r>
      <w:r w:rsidRPr="00A04EA2">
        <w:rPr>
          <w:rFonts w:ascii="StobiSerif Regular" w:hAnsi="StobiSerif Regular"/>
          <w:sz w:val="22"/>
          <w:szCs w:val="22"/>
          <w:lang w:val="mk-MK"/>
        </w:rPr>
        <w:t>аат предуслов за создавање на поволна правна средина за социјални договори, подобрување на националното законодавство и политиките за развивање на механизми за социјални договори во областа на социјалната за</w:t>
      </w:r>
      <w:r w:rsidR="00643C23" w:rsidRPr="00A04EA2">
        <w:rPr>
          <w:rFonts w:ascii="StobiSerif Regular" w:hAnsi="StobiSerif Regular"/>
          <w:sz w:val="22"/>
          <w:szCs w:val="22"/>
          <w:lang w:val="mk-MK"/>
        </w:rPr>
        <w:t xml:space="preserve">штита во Република Македонија. </w:t>
      </w:r>
      <w:r w:rsidRPr="00A04EA2">
        <w:rPr>
          <w:rFonts w:ascii="StobiSerif Regular" w:hAnsi="StobiSerif Regular"/>
          <w:sz w:val="22"/>
          <w:szCs w:val="22"/>
          <w:lang w:val="mk-MK"/>
        </w:rPr>
        <w:t>Изработени се предлози за унапредување на правната рамка за социјална заштита во Република Македонија, во согласност со релевантните меѓународни стандарди и регулатива и развиен е предлог документ за јавни политики за социјални услуги и документ за правни прашања во врска со имплементација на моделот на социјални договори во Македонија.</w:t>
      </w:r>
    </w:p>
    <w:p w14:paraId="10AEB9C8" w14:textId="7587F5C9" w:rsidR="00C4017E"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Со третиот Национален Акциски план за Отворено владино партнерство 2016-2018, Република Македонија се обврза и ги реализираше заложбите за слободен пристап до податоците за климатски промени кои придонесуваа</w:t>
      </w:r>
      <w:r w:rsidR="00197F79" w:rsidRPr="00A04EA2">
        <w:rPr>
          <w:rFonts w:ascii="StobiSerif Regular" w:hAnsi="StobiSerif Regular"/>
          <w:sz w:val="22"/>
          <w:szCs w:val="22"/>
          <w:lang w:val="mk-MK"/>
        </w:rPr>
        <w:t>т</w:t>
      </w:r>
      <w:r w:rsidRPr="00A04EA2">
        <w:rPr>
          <w:rFonts w:ascii="StobiSerif Regular" w:hAnsi="StobiSerif Regular"/>
          <w:sz w:val="22"/>
          <w:szCs w:val="22"/>
          <w:lang w:val="mk-MK"/>
        </w:rPr>
        <w:t xml:space="preserve"> за поголема информираност на јавноста за кли</w:t>
      </w:r>
      <w:r w:rsidR="00197F79" w:rsidRPr="00A04EA2">
        <w:rPr>
          <w:rFonts w:ascii="StobiSerif Regular" w:hAnsi="StobiSerif Regular"/>
          <w:sz w:val="22"/>
          <w:szCs w:val="22"/>
          <w:lang w:val="mk-MK"/>
        </w:rPr>
        <w:t>матските промени, вклучување на</w:t>
      </w:r>
      <w:r w:rsidRPr="00A04EA2">
        <w:rPr>
          <w:rFonts w:ascii="StobiSerif Regular" w:hAnsi="StobiSerif Regular"/>
          <w:sz w:val="22"/>
          <w:szCs w:val="22"/>
          <w:lang w:val="mk-MK"/>
        </w:rPr>
        <w:t xml:space="preserve"> насоките од </w:t>
      </w:r>
      <w:r w:rsidRPr="00A04EA2">
        <w:rPr>
          <w:rFonts w:ascii="StobiSerif Regular" w:hAnsi="StobiSerif Regular"/>
          <w:sz w:val="22"/>
          <w:szCs w:val="22"/>
          <w:lang w:val="mk-MK"/>
        </w:rPr>
        <w:lastRenderedPageBreak/>
        <w:t>стратешките документи за климатските промени во секторските политики, транспарентни и сеопфатни анализи на капацитетот за ублажување и адаптација со цел спроведување на поефективни климатски акции. Оваа заложба е препознаена како заложба од особено   значење во градење на поддршката на јавноста за климатски иницијативи.</w:t>
      </w:r>
    </w:p>
    <w:p w14:paraId="5D720036" w14:textId="591A6119" w:rsidR="00C4017E" w:rsidRPr="00A04EA2" w:rsidRDefault="00C4017E" w:rsidP="005A263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Овие постигнувања преставуваат основа на која се надградуваат предог заложбите и достигнувања</w:t>
      </w:r>
      <w:r w:rsidR="00643C23" w:rsidRPr="00A04EA2">
        <w:rPr>
          <w:rFonts w:ascii="StobiSerif Regular" w:hAnsi="StobiSerif Regular"/>
          <w:sz w:val="22"/>
          <w:szCs w:val="22"/>
          <w:lang w:val="mk-MK"/>
        </w:rPr>
        <w:t>та</w:t>
      </w:r>
      <w:r w:rsidRPr="00A04EA2">
        <w:rPr>
          <w:rFonts w:ascii="StobiSerif Regular" w:hAnsi="StobiSerif Regular"/>
          <w:sz w:val="22"/>
          <w:szCs w:val="22"/>
          <w:lang w:val="mk-MK"/>
        </w:rPr>
        <w:t xml:space="preserve"> за периодот 2018-2020 година групирани во следните приоритетни области:</w:t>
      </w:r>
      <w:r w:rsidRPr="00A04EA2">
        <w:t xml:space="preserve"> </w:t>
      </w:r>
      <w:r w:rsidRPr="00A04EA2">
        <w:rPr>
          <w:rFonts w:ascii="StobiSerif Regular" w:hAnsi="StobiSerif Regular"/>
          <w:sz w:val="22"/>
          <w:szCs w:val="22"/>
          <w:lang w:val="mk-MK"/>
        </w:rPr>
        <w:t>пристап до информации, интегритет и добро управување, фиск</w:t>
      </w:r>
      <w:r w:rsidR="00643C23" w:rsidRPr="00A04EA2">
        <w:rPr>
          <w:rFonts w:ascii="StobiSerif Regular" w:hAnsi="StobiSerif Regular"/>
          <w:sz w:val="22"/>
          <w:szCs w:val="22"/>
          <w:lang w:val="mk-MK"/>
        </w:rPr>
        <w:t>а</w:t>
      </w:r>
      <w:r w:rsidRPr="00A04EA2">
        <w:rPr>
          <w:rFonts w:ascii="StobiSerif Regular" w:hAnsi="StobiSerif Regular"/>
          <w:sz w:val="22"/>
          <w:szCs w:val="22"/>
          <w:lang w:val="mk-MK"/>
        </w:rPr>
        <w:t>лна тра</w:t>
      </w:r>
      <w:r w:rsidR="004D1AC1" w:rsidRPr="00A04EA2">
        <w:rPr>
          <w:rFonts w:ascii="StobiSerif Regular" w:hAnsi="StobiSerif Regular"/>
          <w:sz w:val="22"/>
          <w:szCs w:val="22"/>
          <w:lang w:val="mk-MK"/>
        </w:rPr>
        <w:t xml:space="preserve">нспарентност, отворени податоци, </w:t>
      </w:r>
      <w:r w:rsidRPr="00A04EA2">
        <w:rPr>
          <w:rFonts w:ascii="StobiSerif Regular" w:hAnsi="StobiSerif Regular"/>
          <w:sz w:val="22"/>
          <w:szCs w:val="22"/>
          <w:lang w:val="mk-MK"/>
        </w:rPr>
        <w:t>транспарентност на локално ниво</w:t>
      </w:r>
      <w:r w:rsidR="009160A2" w:rsidRPr="00A04EA2">
        <w:rPr>
          <w:rFonts w:ascii="StobiSerif Regular" w:hAnsi="StobiSerif Regular"/>
          <w:sz w:val="22"/>
          <w:szCs w:val="22"/>
          <w:lang w:val="mk-MK"/>
        </w:rPr>
        <w:t>, пристап до правда</w:t>
      </w:r>
      <w:r w:rsidRPr="00A04EA2">
        <w:rPr>
          <w:rFonts w:ascii="StobiSerif Regular" w:hAnsi="StobiSerif Regular"/>
          <w:sz w:val="22"/>
          <w:szCs w:val="22"/>
          <w:lang w:val="mk-MK"/>
        </w:rPr>
        <w:t xml:space="preserve"> и</w:t>
      </w:r>
      <w:r w:rsidR="004D1AC1" w:rsidRPr="00A04EA2">
        <w:rPr>
          <w:rFonts w:ascii="StobiSerif Regular" w:hAnsi="StobiSerif Regular"/>
          <w:sz w:val="22"/>
          <w:szCs w:val="22"/>
          <w:lang w:val="mk-MK"/>
        </w:rPr>
        <w:t xml:space="preserve"> климатски промени</w:t>
      </w:r>
      <w:r w:rsidRPr="00A04EA2">
        <w:rPr>
          <w:rFonts w:ascii="StobiSerif Regular" w:hAnsi="StobiSerif Regular"/>
          <w:sz w:val="22"/>
          <w:szCs w:val="22"/>
          <w:lang w:val="mk-MK"/>
        </w:rPr>
        <w:t xml:space="preserve"> тоа преку помалубројни но мерливи, реалистични и предвидливи достигнувања.</w:t>
      </w:r>
    </w:p>
    <w:p w14:paraId="0C0AC17B" w14:textId="77777777" w:rsidR="005A263E" w:rsidRPr="00A04EA2" w:rsidRDefault="005A263E" w:rsidP="00C4017E">
      <w:pPr>
        <w:rPr>
          <w:rFonts w:ascii="StobiSerif Regular" w:hAnsi="StobiSerif Regular" w:cs="Arial"/>
          <w:b/>
          <w:color w:val="1F497D"/>
          <w:sz w:val="22"/>
          <w:szCs w:val="22"/>
          <w:lang w:val="mk-MK" w:eastAsia="pt-BR"/>
        </w:rPr>
      </w:pPr>
    </w:p>
    <w:p w14:paraId="1A0CB89F" w14:textId="4400D362" w:rsidR="00C4017E" w:rsidRPr="00A04EA2" w:rsidRDefault="00C4017E" w:rsidP="00504CB8">
      <w:pPr>
        <w:pStyle w:val="Heading1"/>
        <w:ind w:left="0"/>
        <w:jc w:val="left"/>
        <w:rPr>
          <w:color w:val="1F497D"/>
          <w:szCs w:val="22"/>
          <w:lang w:val="mk-MK"/>
        </w:rPr>
      </w:pPr>
      <w:bookmarkStart w:id="6" w:name="_Toc453058105"/>
      <w:bookmarkStart w:id="7" w:name="_Toc453059190"/>
      <w:bookmarkStart w:id="8" w:name="_Toc453059236"/>
      <w:bookmarkStart w:id="9" w:name="_Toc519253783"/>
      <w:r w:rsidRPr="00A04EA2">
        <w:rPr>
          <w:color w:val="1F497D"/>
          <w:szCs w:val="22"/>
          <w:lang w:val="mk-MK"/>
        </w:rPr>
        <w:t>РАЗВОЈ НА НАЦИОНАЛНИОТ АКЦИСКИ ПЛАН ЗА ОТВОРЕНО ВЛАДИНО ПАРТНЕРСТВО 2018-2020 ГОДИНА</w:t>
      </w:r>
      <w:bookmarkEnd w:id="6"/>
      <w:bookmarkEnd w:id="7"/>
      <w:bookmarkEnd w:id="8"/>
      <w:bookmarkEnd w:id="9"/>
    </w:p>
    <w:p w14:paraId="6EBA3921" w14:textId="77777777" w:rsidR="005A263E" w:rsidRPr="00A04EA2" w:rsidRDefault="005A263E" w:rsidP="005A263E">
      <w:pPr>
        <w:rPr>
          <w:lang w:val="mk-MK"/>
        </w:rPr>
      </w:pPr>
    </w:p>
    <w:p w14:paraId="557E2096" w14:textId="77777777" w:rsidR="00614ECC" w:rsidRPr="00A04EA2" w:rsidRDefault="00614ECC" w:rsidP="00614ECC">
      <w:pPr>
        <w:rPr>
          <w:lang w:val="mk-MK"/>
        </w:rPr>
      </w:pPr>
    </w:p>
    <w:p w14:paraId="75136B86" w14:textId="77777777" w:rsidR="00C4017E" w:rsidRPr="00A04EA2" w:rsidRDefault="00C4017E" w:rsidP="00C4017E">
      <w:pPr>
        <w:spacing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Искуствата од претходните акциски планови и препораките  од механизмот за независно известување беа основна водилка во организирање и спроведување на процесот на подготовка и развој на заложбите во овој акциски план кој ги адресира тековните општествени предизвици. Четвртиот Национален Акциски план за Отворено владино партнерство 2018-2020 година вклучува широк спектар на активности кои Владата ќе ги преземе следните две години се со цел да се зајакнат, продлабочат и прошират напорите за унапредување на транспарентноста на власта, подобрување на ефективноста на институционалните механизми за пристап до информации, фискална транспарентност, управувањето со податоците и чувањето регистри во државните и во јавните институции  како и зголемување на  стандардите за интегритет и поголем пристап до технологија за сите граѓани на Република Македонија. </w:t>
      </w:r>
    </w:p>
    <w:p w14:paraId="45BDDC41" w14:textId="77777777" w:rsidR="00675E09" w:rsidRPr="00A04EA2" w:rsidRDefault="00C4017E" w:rsidP="00C4017E">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Во создавањето на овој акциски план централно место зазедоа консултациите во и надвор од Владата, вклучувајќи и широки консултации со министерствата и други органи на државната управа, како и консултација со општата јавност и граѓанските организации. </w:t>
      </w:r>
    </w:p>
    <w:p w14:paraId="144236CE" w14:textId="21629994" w:rsidR="00132452" w:rsidRPr="00A04EA2" w:rsidRDefault="00C4017E" w:rsidP="00132452">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 xml:space="preserve">Во февруари 2018 година беше објавено </w:t>
      </w:r>
      <w:hyperlink r:id="rId10" w:history="1">
        <w:r w:rsidRPr="00A04EA2">
          <w:rPr>
            <w:rStyle w:val="Hyperlink"/>
            <w:rFonts w:ascii="StobiSerif Regular" w:hAnsi="StobiSerif Regular"/>
            <w:sz w:val="22"/>
            <w:szCs w:val="22"/>
            <w:lang w:val="mk-MK"/>
          </w:rPr>
          <w:t>Известување за почеток на процесот за подготовка на четвртиот национален Акциски план за Отворено владино партнерство 2018-2020</w:t>
        </w:r>
      </w:hyperlink>
      <w:r w:rsidRPr="00A04EA2">
        <w:rPr>
          <w:rFonts w:ascii="StobiSerif Regular" w:hAnsi="StobiSerif Regular"/>
          <w:sz w:val="22"/>
          <w:szCs w:val="22"/>
          <w:lang w:val="mk-MK"/>
        </w:rPr>
        <w:t xml:space="preserve"> на веб страната на Министерството за информатичко општество и администрација заедно со Временската рамка за изготвување на Акцискиот план за отворено владино партнерство 2018-2020, со што и официјално отпочина процесот на ко - креација на Четвртиот национален Акциски план за отворено владино партнерство 2018-2020 година.</w:t>
      </w:r>
    </w:p>
    <w:p w14:paraId="09A43B94" w14:textId="32B9CD42" w:rsidR="005A263E" w:rsidRPr="00A04EA2" w:rsidRDefault="005A263E" w:rsidP="00132452">
      <w:pPr>
        <w:spacing w:before="120" w:after="60"/>
        <w:ind w:firstLine="709"/>
        <w:jc w:val="both"/>
        <w:rPr>
          <w:rFonts w:ascii="StobiSerif Regular" w:hAnsi="StobiSerif Regular"/>
          <w:sz w:val="22"/>
          <w:szCs w:val="22"/>
          <w:lang w:val="mk-MK"/>
        </w:rPr>
      </w:pPr>
    </w:p>
    <w:p w14:paraId="1D043E29" w14:textId="77777777" w:rsidR="005A263E" w:rsidRPr="00A04EA2" w:rsidRDefault="005A263E" w:rsidP="00132452">
      <w:pPr>
        <w:spacing w:before="120" w:after="60"/>
        <w:ind w:firstLine="709"/>
        <w:jc w:val="both"/>
        <w:rPr>
          <w:rFonts w:ascii="StobiSerif Regular" w:hAnsi="StobiSerif Regular"/>
          <w:sz w:val="22"/>
          <w:szCs w:val="22"/>
          <w:lang w:val="mk-MK"/>
        </w:rPr>
      </w:pPr>
    </w:p>
    <w:p w14:paraId="73F932FC" w14:textId="637B81BF" w:rsidR="00C4017E" w:rsidRPr="00A04EA2" w:rsidRDefault="00C4017E" w:rsidP="005A263E">
      <w:pPr>
        <w:pStyle w:val="Heading2"/>
        <w:jc w:val="both"/>
        <w:rPr>
          <w:color w:val="0F243E"/>
          <w:sz w:val="22"/>
          <w:szCs w:val="22"/>
          <w:lang w:val="mk-MK"/>
        </w:rPr>
      </w:pPr>
      <w:bookmarkStart w:id="10" w:name="_Toc519253784"/>
      <w:r w:rsidRPr="00A04EA2">
        <w:rPr>
          <w:color w:val="0F243E"/>
          <w:sz w:val="22"/>
          <w:szCs w:val="22"/>
          <w:lang w:val="mk-MK"/>
        </w:rPr>
        <w:lastRenderedPageBreak/>
        <w:t>Приказ 1.  Временска рамка за изготвување на првиот нацрт Акциски план за отворено владино партнерство 2018-2020 година</w:t>
      </w:r>
      <w:bookmarkEnd w:id="10"/>
    </w:p>
    <w:p w14:paraId="142D5C4C" w14:textId="473F16F8" w:rsidR="004D1AC1" w:rsidRPr="00A04EA2" w:rsidRDefault="004D1AC1" w:rsidP="004D1AC1">
      <w:pPr>
        <w:rPr>
          <w:lang w:val="mk-MK"/>
        </w:rPr>
      </w:pPr>
    </w:p>
    <w:p w14:paraId="3A25E0CA" w14:textId="4A887723" w:rsidR="00C4017E" w:rsidRPr="00A04EA2" w:rsidRDefault="005A263E" w:rsidP="004D1AC1">
      <w:pPr>
        <w:spacing w:before="120" w:after="60"/>
        <w:jc w:val="center"/>
        <w:rPr>
          <w:rFonts w:ascii="StobiSerif Regular" w:hAnsi="StobiSerif Regular"/>
          <w:sz w:val="22"/>
          <w:szCs w:val="22"/>
          <w:lang w:val="mk-MK"/>
        </w:rPr>
      </w:pPr>
      <w:r w:rsidRPr="00A04EA2">
        <w:rPr>
          <w:rFonts w:ascii="StobiSerif Regular" w:hAnsi="StobiSerif Regular"/>
          <w:noProof/>
          <w:sz w:val="22"/>
          <w:szCs w:val="22"/>
        </w:rPr>
        <w:drawing>
          <wp:inline distT="0" distB="0" distL="0" distR="0" wp14:anchorId="6C939FB9" wp14:editId="5AE2F2C0">
            <wp:extent cx="5773479" cy="372870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299" cy="3735047"/>
                    </a:xfrm>
                    <a:prstGeom prst="rect">
                      <a:avLst/>
                    </a:prstGeom>
                    <a:noFill/>
                    <a:ln>
                      <a:noFill/>
                    </a:ln>
                  </pic:spPr>
                </pic:pic>
              </a:graphicData>
            </a:graphic>
          </wp:inline>
        </w:drawing>
      </w:r>
    </w:p>
    <w:p w14:paraId="5A2D66F2" w14:textId="77777777" w:rsidR="00C4017E" w:rsidRPr="00A04EA2" w:rsidRDefault="00C4017E" w:rsidP="00C4017E">
      <w:pPr>
        <w:spacing w:before="120" w:after="60"/>
        <w:ind w:firstLine="360"/>
        <w:jc w:val="both"/>
        <w:rPr>
          <w:rFonts w:ascii="StobiSerif Regular" w:hAnsi="StobiSerif Regular"/>
          <w:b/>
          <w:color w:val="365F91"/>
          <w:sz w:val="22"/>
          <w:szCs w:val="22"/>
          <w:lang w:val="mk-MK"/>
        </w:rPr>
      </w:pPr>
    </w:p>
    <w:p w14:paraId="1AD32948" w14:textId="4EE88EB4" w:rsidR="00C4017E" w:rsidRPr="00A04EA2" w:rsidRDefault="00C4017E" w:rsidP="00C4017E">
      <w:pPr>
        <w:spacing w:before="120" w:after="60"/>
        <w:ind w:firstLine="360"/>
        <w:jc w:val="both"/>
        <w:rPr>
          <w:rFonts w:ascii="StobiSerif Regular" w:hAnsi="StobiSerif Regular"/>
          <w:sz w:val="22"/>
          <w:szCs w:val="22"/>
          <w:lang w:val="mk-MK"/>
        </w:rPr>
      </w:pPr>
      <w:r w:rsidRPr="00A04EA2">
        <w:rPr>
          <w:rFonts w:ascii="StobiSerif Regular" w:hAnsi="StobiSerif Regular"/>
          <w:sz w:val="22"/>
          <w:szCs w:val="22"/>
          <w:lang w:val="mk-MK"/>
        </w:rPr>
        <w:t>Согласно Временската рамка за изготвување на Акцискиот план за отворено владино партнерство 2018-2020 година,  процесот на ко - креација беше поделен во меѓусебно поврзани фази во кои беа превземени следните активности:</w:t>
      </w:r>
    </w:p>
    <w:p w14:paraId="31E3810E" w14:textId="60C5A6E1" w:rsidR="00C4017E" w:rsidRPr="00A04EA2" w:rsidRDefault="00C4017E" w:rsidP="00267B54">
      <w:pPr>
        <w:pStyle w:val="ListParagraph"/>
        <w:numPr>
          <w:ilvl w:val="0"/>
          <w:numId w:val="1"/>
        </w:numPr>
        <w:spacing w:before="120" w:after="120"/>
        <w:ind w:left="714" w:hanging="357"/>
        <w:jc w:val="both"/>
        <w:rPr>
          <w:rFonts w:ascii="StobiSerif Regular" w:hAnsi="StobiSerif Regular"/>
          <w:lang w:val="mk-MK"/>
        </w:rPr>
      </w:pPr>
      <w:r w:rsidRPr="00A04EA2">
        <w:rPr>
          <w:rFonts w:ascii="StobiSerif Regular" w:eastAsia="Times New Roman" w:hAnsi="StobiSerif Regular"/>
          <w:lang w:val="mk-MK"/>
        </w:rPr>
        <w:t>Во февруари</w:t>
      </w:r>
      <w:r w:rsidRPr="00A04EA2">
        <w:rPr>
          <w:rFonts w:ascii="StobiSerif Regular" w:hAnsi="StobiSerif Regular"/>
          <w:lang w:val="mk-MK"/>
        </w:rPr>
        <w:t xml:space="preserve"> 2018 година, граѓанските организации беа поканети да пополнат Прашалник за проценка на потребите за подготовка на новиот Национален Акциски план за Отворено владино партнерство 2018-2020. Прашалникот им</w:t>
      </w:r>
      <w:r w:rsidR="00643C23" w:rsidRPr="00A04EA2">
        <w:rPr>
          <w:rFonts w:ascii="StobiSerif Regular" w:hAnsi="StobiSerif Regular"/>
          <w:lang w:val="mk-MK"/>
        </w:rPr>
        <w:t>а</w:t>
      </w:r>
      <w:r w:rsidRPr="00A04EA2">
        <w:rPr>
          <w:rFonts w:ascii="StobiSerif Regular" w:hAnsi="StobiSerif Regular"/>
          <w:lang w:val="mk-MK"/>
        </w:rPr>
        <w:t>ше за  цел да ги утврди потребите за подготовка на новиот Национален Акциски план за Отворено владино партнерство 2018-2020 година (НАП 4) односно да ја испита запознаеноста на граѓанските организации со глобалната иницијатива Отворено владино партнерство, да го утврди  интересот за учество во процесот на подготовка на новиот акциски план за ОВП 2018-2020, да собере првични препораки за процесот на консултација како и предлози за мерки кои потенцијално можат да се вклучат во</w:t>
      </w:r>
      <w:r w:rsidR="00643C23" w:rsidRPr="00A04EA2">
        <w:rPr>
          <w:rFonts w:ascii="StobiSerif Regular" w:hAnsi="StobiSerif Regular"/>
          <w:lang w:val="mk-MK"/>
        </w:rPr>
        <w:t xml:space="preserve"> акциски</w:t>
      </w:r>
      <w:r w:rsidRPr="00A04EA2">
        <w:rPr>
          <w:rFonts w:ascii="StobiSerif Regular" w:hAnsi="StobiSerif Regular"/>
          <w:lang w:val="mk-MK"/>
        </w:rPr>
        <w:t>от план</w:t>
      </w:r>
      <w:r w:rsidRPr="00A04EA2">
        <w:rPr>
          <w:rFonts w:ascii="StobiSerif Regular" w:hAnsi="StobiSerif Regular"/>
        </w:rPr>
        <w:t>.</w:t>
      </w:r>
      <w:r w:rsidR="00643C23" w:rsidRPr="00A04EA2">
        <w:rPr>
          <w:rFonts w:ascii="StobiSerif Regular" w:hAnsi="StobiSerif Regular"/>
          <w:lang w:val="mk-MK"/>
        </w:rPr>
        <w:t xml:space="preserve"> </w:t>
      </w:r>
      <w:r w:rsidRPr="00A04EA2">
        <w:rPr>
          <w:rFonts w:ascii="StobiSerif Regular" w:hAnsi="StobiSerif Regular"/>
          <w:lang w:val="mk-MK"/>
        </w:rPr>
        <w:t xml:space="preserve">Резултатите од прашалникот се објавени на следниот </w:t>
      </w:r>
      <w:hyperlink r:id="rId12" w:history="1">
        <w:r w:rsidRPr="00A04EA2">
          <w:rPr>
            <w:rFonts w:ascii="StobiSerif Regular" w:hAnsi="StobiSerif Regular"/>
            <w:u w:val="single"/>
            <w:lang w:val="mk-MK"/>
          </w:rPr>
          <w:t>линк</w:t>
        </w:r>
        <w:r w:rsidRPr="00A04EA2">
          <w:t>.</w:t>
        </w:r>
      </w:hyperlink>
    </w:p>
    <w:p w14:paraId="05B887AF" w14:textId="41237D6F" w:rsidR="00C4017E" w:rsidRPr="00A04EA2" w:rsidRDefault="00C4017E" w:rsidP="00267B54">
      <w:pPr>
        <w:numPr>
          <w:ilvl w:val="0"/>
          <w:numId w:val="1"/>
        </w:numPr>
        <w:spacing w:after="120"/>
        <w:ind w:left="714" w:hanging="357"/>
        <w:jc w:val="both"/>
        <w:rPr>
          <w:rFonts w:ascii="StobiSerif Regular" w:hAnsi="StobiSerif Regular"/>
          <w:sz w:val="22"/>
          <w:szCs w:val="22"/>
          <w:lang w:val="mk-MK"/>
        </w:rPr>
      </w:pPr>
      <w:r w:rsidRPr="00A04EA2">
        <w:rPr>
          <w:rFonts w:ascii="StobiSerif Regular" w:hAnsi="StobiSerif Regular"/>
          <w:sz w:val="22"/>
          <w:szCs w:val="22"/>
          <w:lang w:val="mk-MK"/>
        </w:rPr>
        <w:t xml:space="preserve">Во месец март 2018 година се спроведе отворен дијалог со граѓанскиот сектор. Беа спроведени четири тематски состаноци во кои активно учество земаа 104 претставници од владиниот и граѓанскиот сектор во Македонија и дискутираа за предизвиците кои се однесуваат на транспарентноста и отчетноста, слободата на информации, отворени податоци, ефективни јавни услуги и добро </w:t>
      </w:r>
      <w:r w:rsidRPr="00A04EA2">
        <w:rPr>
          <w:rFonts w:ascii="StobiSerif Regular" w:hAnsi="StobiSerif Regular"/>
          <w:sz w:val="22"/>
          <w:szCs w:val="22"/>
          <w:lang w:val="mk-MK"/>
        </w:rPr>
        <w:lastRenderedPageBreak/>
        <w:t>владеење на локално ниво. На состаноците се идентификуваа предлог идеи кои промовираат поголема вклученост на граѓаните во креирањето политики, систематско мониторирање и евалуација на владините политики, проактивност,</w:t>
      </w:r>
      <w:r w:rsidR="00F3470E"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 xml:space="preserve">слобода и пристап до информации,  отворени податоци и транспарентноста на институциите, заштита на лични податоци, спречување на корупција,  градење на системи на интегритет, управување со конфликти на интереси, родова еднаквост, заштита на животната средина/aерозагадување. Врз основа на предлог идеите учесниците доставија 18 конкретни предлог заложби до Министерството за информатичко општество и администрација. </w:t>
      </w:r>
    </w:p>
    <w:p w14:paraId="2FFF72A4" w14:textId="774B8011" w:rsidR="00C4017E" w:rsidRPr="00A04EA2" w:rsidRDefault="00C4017E" w:rsidP="00267B54">
      <w:pPr>
        <w:numPr>
          <w:ilvl w:val="0"/>
          <w:numId w:val="1"/>
        </w:numPr>
        <w:spacing w:after="120"/>
        <w:ind w:left="714" w:hanging="357"/>
        <w:jc w:val="both"/>
        <w:rPr>
          <w:rFonts w:ascii="StobiSerif Regular" w:hAnsi="StobiSerif Regular"/>
          <w:sz w:val="22"/>
          <w:szCs w:val="22"/>
          <w:lang w:val="mk-MK"/>
        </w:rPr>
      </w:pPr>
      <w:r w:rsidRPr="00A04EA2">
        <w:rPr>
          <w:rFonts w:ascii="StobiSerif Regular" w:hAnsi="StobiSerif Regular"/>
          <w:sz w:val="22"/>
          <w:szCs w:val="22"/>
          <w:lang w:val="mk-MK"/>
        </w:rPr>
        <w:t>На 08-09 мај 2018 година се одржа Прв јавен настан - Конференција</w:t>
      </w:r>
      <w:r w:rsidRPr="00A04EA2">
        <w:rPr>
          <w:rFonts w:ascii="StobiSerif Regular" w:hAnsi="StobiSerif Regular"/>
          <w:sz w:val="22"/>
          <w:szCs w:val="22"/>
        </w:rPr>
        <w:t xml:space="preserve"> </w:t>
      </w:r>
      <w:r w:rsidRPr="00A04EA2">
        <w:rPr>
          <w:rFonts w:ascii="StobiSerif Regular" w:hAnsi="StobiSerif Regular"/>
          <w:sz w:val="22"/>
          <w:szCs w:val="22"/>
          <w:lang w:val="mk-MK"/>
        </w:rPr>
        <w:t>,,Отворено  владино  партнерство</w:t>
      </w:r>
      <w:r w:rsidRPr="00A04EA2">
        <w:rPr>
          <w:rFonts w:ascii="StobiSerif Regular" w:hAnsi="StobiSerif Regular"/>
          <w:sz w:val="22"/>
          <w:szCs w:val="22"/>
        </w:rPr>
        <w:t xml:space="preserve"> </w:t>
      </w:r>
      <w:r w:rsidRPr="00A04EA2">
        <w:rPr>
          <w:rFonts w:ascii="StobiSerif Regular" w:hAnsi="StobiSerif Regular"/>
          <w:sz w:val="22"/>
          <w:szCs w:val="22"/>
          <w:lang w:val="mk-MK"/>
        </w:rPr>
        <w:t>дијалог  со  граѓанските  организации  за Националниот акциски план 2018-2020". На конференцијата беше промовирана иницијативата Отворено владино партнерство,</w:t>
      </w:r>
      <w:r w:rsidR="00EB7DA9" w:rsidRPr="00A04EA2">
        <w:rPr>
          <w:rFonts w:ascii="StobiSerif Regular" w:hAnsi="StobiSerif Regular"/>
          <w:sz w:val="22"/>
          <w:szCs w:val="22"/>
          <w:lang w:val="mk-MK"/>
        </w:rPr>
        <w:t xml:space="preserve"> се даде</w:t>
      </w:r>
      <w:r w:rsidRPr="00A04EA2">
        <w:rPr>
          <w:rFonts w:ascii="StobiSerif Regular" w:hAnsi="StobiSerif Regular"/>
          <w:sz w:val="22"/>
          <w:szCs w:val="22"/>
          <w:lang w:val="mk-MK"/>
        </w:rPr>
        <w:t xml:space="preserve"> детална информација за остварениот прогрес на Акцискиот план за Отворено владино партнерство 2016-2018 година, претставник на независниот механизам за известување го претстави Механизмот за независно известување (IRM) како еден од клучните начини преку кои заинтересираните страни може да го следат напредокот и влијанието кај владите кои учествуваат во иницијативата за Отворено владино партнерство</w:t>
      </w:r>
      <w:r w:rsidRPr="00A04EA2">
        <w:rPr>
          <w:rFonts w:ascii="StobiSerif Regular" w:hAnsi="StobiSerif Regular"/>
          <w:sz w:val="22"/>
          <w:szCs w:val="22"/>
        </w:rPr>
        <w:t xml:space="preserve"> </w:t>
      </w:r>
      <w:r w:rsidRPr="00A04EA2">
        <w:rPr>
          <w:rFonts w:ascii="StobiSerif Regular" w:hAnsi="StobiSerif Regular"/>
          <w:sz w:val="22"/>
          <w:szCs w:val="22"/>
          <w:lang w:val="mk-MK"/>
        </w:rPr>
        <w:t>и се создаде простор за дискусија и ко -креирање на предлог мерки за четвртиот акциски план. Во текот на конференцијата во три работни групи фацилитирани од претставници од невладините организации беа анализирани,  дискутирани и приоретизирани предлог заложбите доставени до Министерството за информатичко општество и администрација и се овозможи дискусија за дополнителни  заложби  за четвртиот акциски план за следните приоритетни теми: транспарентност, отчетност и пристапност, спречување на корупција и промовирање на доброто владеење, пристап до јавни услуги и добро управување на локално ниво.</w:t>
      </w:r>
      <w:r w:rsidRPr="00A04EA2">
        <w:rPr>
          <w:rFonts w:ascii="StobiSerif Regular" w:hAnsi="StobiSerif Regular"/>
          <w:sz w:val="22"/>
          <w:szCs w:val="22"/>
        </w:rPr>
        <w:t xml:space="preserve"> </w:t>
      </w:r>
      <w:r w:rsidRPr="00A04EA2">
        <w:rPr>
          <w:rFonts w:ascii="StobiSerif Regular" w:hAnsi="StobiSerif Regular"/>
          <w:sz w:val="22"/>
          <w:szCs w:val="22"/>
          <w:lang w:val="mk-MK"/>
        </w:rPr>
        <w:t>На конференцијата учествуваа 98 претставници на државни институции и граѓански организации кои работат  во области  релевантни за  Отворе</w:t>
      </w:r>
      <w:r w:rsidR="00EB7DA9" w:rsidRPr="00A04EA2">
        <w:rPr>
          <w:rFonts w:ascii="StobiSerif Regular" w:hAnsi="StobiSerif Regular"/>
          <w:sz w:val="22"/>
          <w:szCs w:val="22"/>
          <w:lang w:val="mk-MK"/>
        </w:rPr>
        <w:t>но  владино  партнерство,  како</w:t>
      </w:r>
      <w:r w:rsidRPr="00A04EA2">
        <w:rPr>
          <w:rFonts w:ascii="StobiSerif Regular" w:hAnsi="StobiSerif Regular"/>
          <w:sz w:val="22"/>
          <w:szCs w:val="22"/>
          <w:lang w:val="mk-MK"/>
        </w:rPr>
        <w:t xml:space="preserve"> и претставници на дипломатски претставништва. Како заклучок од работните групи произлезе дека во понатамошна постапка треба дополнително</w:t>
      </w:r>
      <w:r w:rsidR="00EB7DA9"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на посебни работни средби помеѓу преставниците на владините институции и предлагачите на заложбите од грѓанскиот сектор</w:t>
      </w:r>
      <w:r w:rsidR="00EB7DA9"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да се изврши координација и усогласување.</w:t>
      </w:r>
    </w:p>
    <w:p w14:paraId="578A58FA" w14:textId="3FF84A5E" w:rsidR="00C4017E" w:rsidRPr="00A04EA2" w:rsidRDefault="00C4017E" w:rsidP="00267B54">
      <w:pPr>
        <w:numPr>
          <w:ilvl w:val="0"/>
          <w:numId w:val="1"/>
        </w:numPr>
        <w:spacing w:after="120"/>
        <w:ind w:left="714" w:hanging="357"/>
        <w:jc w:val="both"/>
        <w:rPr>
          <w:rFonts w:ascii="StobiSerif Regular" w:hAnsi="StobiSerif Regular"/>
          <w:sz w:val="22"/>
          <w:szCs w:val="22"/>
          <w:lang w:val="mk-MK"/>
        </w:rPr>
      </w:pPr>
      <w:r w:rsidRPr="00A04EA2">
        <w:rPr>
          <w:rFonts w:ascii="StobiSerif Regular" w:hAnsi="StobiSerif Regular"/>
          <w:sz w:val="22"/>
          <w:szCs w:val="22"/>
          <w:lang w:val="mk-MK"/>
        </w:rPr>
        <w:t>Во периодот 10-29 мај 2018 година се одржаа консултативни средби со граѓански организации на локално ниво</w:t>
      </w:r>
      <w:r w:rsidRPr="00A04EA2">
        <w:rPr>
          <w:rStyle w:val="FootnoteReference"/>
          <w:rFonts w:ascii="StobiSerif Regular" w:hAnsi="StobiSerif Regular"/>
          <w:sz w:val="22"/>
          <w:szCs w:val="22"/>
          <w:lang w:val="mk-MK"/>
        </w:rPr>
        <w:footnoteReference w:id="12"/>
      </w:r>
      <w:r w:rsidRPr="00A04EA2">
        <w:rPr>
          <w:rFonts w:ascii="StobiSerif Regular" w:hAnsi="StobiSerif Regular"/>
          <w:sz w:val="22"/>
          <w:szCs w:val="22"/>
          <w:lang w:val="mk-MK"/>
        </w:rPr>
        <w:t xml:space="preserve">  при што се споделија информации за прогресот во спроведувањето на НАП3 2016-2018, новиот процес на подготовка на НАП 4 и време</w:t>
      </w:r>
      <w:r w:rsidR="00F3470E" w:rsidRPr="00A04EA2">
        <w:rPr>
          <w:rFonts w:ascii="StobiSerif Regular" w:hAnsi="StobiSerif Regular"/>
          <w:sz w:val="22"/>
          <w:szCs w:val="22"/>
          <w:lang w:val="mk-MK"/>
        </w:rPr>
        <w:t>н</w:t>
      </w:r>
      <w:r w:rsidRPr="00A04EA2">
        <w:rPr>
          <w:rFonts w:ascii="StobiSerif Regular" w:hAnsi="StobiSerif Regular"/>
          <w:sz w:val="22"/>
          <w:szCs w:val="22"/>
          <w:lang w:val="mk-MK"/>
        </w:rPr>
        <w:t>ската рамка како и се отвори дискусија за предлог заложби за новиот акциски план.</w:t>
      </w:r>
    </w:p>
    <w:p w14:paraId="2ED6B71A" w14:textId="2E7DFD7D" w:rsidR="00C4017E" w:rsidRPr="00A04EA2" w:rsidRDefault="00C4017E" w:rsidP="00FF57CF">
      <w:pPr>
        <w:numPr>
          <w:ilvl w:val="0"/>
          <w:numId w:val="1"/>
        </w:numPr>
        <w:jc w:val="both"/>
        <w:rPr>
          <w:rFonts w:ascii="StobiSerif Regular" w:hAnsi="StobiSerif Regular"/>
          <w:sz w:val="22"/>
          <w:szCs w:val="22"/>
          <w:lang w:val="mk-MK"/>
        </w:rPr>
      </w:pPr>
      <w:r w:rsidRPr="00A04EA2">
        <w:rPr>
          <w:rFonts w:ascii="StobiSerif Regular" w:hAnsi="StobiSerif Regular"/>
          <w:sz w:val="22"/>
          <w:szCs w:val="22"/>
          <w:lang w:val="mk-MK"/>
        </w:rPr>
        <w:t xml:space="preserve">Во периодот од 10 до 29 мај 2018 година се спроведе процесот на дефинирање на предлог мерките за првата нацрт верзија на Акцискиот план за Отворено владино партнерство 2018-2020 година. Притоа се одржаа тематски работни состаноци, каде претставниците на владините институции и граѓанските </w:t>
      </w:r>
      <w:r w:rsidRPr="00A04EA2">
        <w:rPr>
          <w:rFonts w:ascii="StobiSerif Regular" w:hAnsi="StobiSerif Regular"/>
          <w:sz w:val="22"/>
          <w:szCs w:val="22"/>
          <w:lang w:val="mk-MK"/>
        </w:rPr>
        <w:lastRenderedPageBreak/>
        <w:t xml:space="preserve">организации кои дадоа свои предлози на тематските состаноци </w:t>
      </w:r>
      <w:r w:rsidR="00EB7DA9" w:rsidRPr="00A04EA2">
        <w:rPr>
          <w:rFonts w:ascii="StobiSerif Regular" w:hAnsi="StobiSerif Regular"/>
          <w:sz w:val="22"/>
          <w:szCs w:val="22"/>
          <w:lang w:val="mk-MK"/>
        </w:rPr>
        <w:t>и на првиот јавен настан,</w:t>
      </w:r>
      <w:r w:rsidRPr="00A04EA2">
        <w:rPr>
          <w:rFonts w:ascii="StobiSerif Regular" w:hAnsi="StobiSerif Regular"/>
          <w:sz w:val="22"/>
          <w:szCs w:val="22"/>
          <w:lang w:val="mk-MK"/>
        </w:rPr>
        <w:t xml:space="preserve"> во текот на работата се фокусираа на приоретизирање и дефинирање на предлог мерките согласно критериумите од незави</w:t>
      </w:r>
      <w:r w:rsidR="00C40CB8" w:rsidRPr="00A04EA2">
        <w:rPr>
          <w:rFonts w:ascii="StobiSerif Regular" w:hAnsi="StobiSerif Regular"/>
          <w:sz w:val="22"/>
          <w:szCs w:val="22"/>
          <w:lang w:val="mk-MK"/>
        </w:rPr>
        <w:t>сниот</w:t>
      </w:r>
      <w:r w:rsidR="00FF57CF" w:rsidRPr="00A04EA2">
        <w:rPr>
          <w:rFonts w:ascii="StobiSerif Regular" w:hAnsi="StobiSerif Regular"/>
          <w:sz w:val="22"/>
          <w:szCs w:val="22"/>
        </w:rPr>
        <w:t xml:space="preserve"> </w:t>
      </w:r>
      <w:r w:rsidR="00C40CB8" w:rsidRPr="00A04EA2">
        <w:rPr>
          <w:rFonts w:ascii="StobiSerif Regular" w:hAnsi="StobiSerif Regular"/>
          <w:sz w:val="22"/>
          <w:szCs w:val="22"/>
          <w:lang w:val="mk-MK"/>
        </w:rPr>
        <w:t>механизам за известување.</w:t>
      </w:r>
      <w:r w:rsidRPr="00A04EA2">
        <w:rPr>
          <w:rFonts w:ascii="StobiSerif Regular" w:hAnsi="StobiSerif Regular"/>
          <w:sz w:val="22"/>
          <w:szCs w:val="22"/>
          <w:lang w:val="mk-MK"/>
        </w:rPr>
        <w:t xml:space="preserve"> Во оваа фаза беа дефинирани </w:t>
      </w:r>
      <w:r w:rsidR="00845F8D" w:rsidRPr="00A04EA2">
        <w:rPr>
          <w:rFonts w:ascii="StobiSerif Regular" w:hAnsi="StobiSerif Regular"/>
          <w:sz w:val="22"/>
          <w:szCs w:val="22"/>
          <w:lang w:val="mk-MK"/>
        </w:rPr>
        <w:t>8</w:t>
      </w:r>
      <w:r w:rsidRPr="00A04EA2">
        <w:rPr>
          <w:rFonts w:ascii="StobiSerif Regular" w:hAnsi="StobiSerif Regular"/>
          <w:sz w:val="22"/>
          <w:szCs w:val="22"/>
          <w:lang w:val="mk-MK"/>
        </w:rPr>
        <w:t xml:space="preserve"> заложби </w:t>
      </w:r>
      <w:r w:rsidR="00845F8D" w:rsidRPr="00A04EA2">
        <w:rPr>
          <w:rFonts w:ascii="StobiSerif Regular" w:hAnsi="StobiSerif Regular"/>
          <w:sz w:val="22"/>
          <w:szCs w:val="22"/>
          <w:lang w:val="mk-MK"/>
        </w:rPr>
        <w:t>во 5</w:t>
      </w:r>
      <w:r w:rsidRPr="00A04EA2">
        <w:rPr>
          <w:rFonts w:ascii="StobiSerif Regular" w:hAnsi="StobiSerif Regular"/>
          <w:sz w:val="22"/>
          <w:szCs w:val="22"/>
          <w:lang w:val="mk-MK"/>
        </w:rPr>
        <w:t xml:space="preserve"> приоритетни теми</w:t>
      </w:r>
      <w:r w:rsidRPr="00A04EA2">
        <w:rPr>
          <w:rStyle w:val="FootnoteReference"/>
          <w:rFonts w:ascii="StobiSerif Regular" w:hAnsi="StobiSerif Regular"/>
          <w:sz w:val="22"/>
          <w:szCs w:val="22"/>
          <w:lang w:val="mk-MK"/>
        </w:rPr>
        <w:footnoteReference w:id="13"/>
      </w:r>
      <w:r w:rsidRPr="00A04EA2">
        <w:rPr>
          <w:rFonts w:ascii="StobiSerif Regular" w:hAnsi="StobiSerif Regular"/>
          <w:sz w:val="22"/>
          <w:szCs w:val="22"/>
          <w:lang w:val="mk-MK"/>
        </w:rPr>
        <w:t>.</w:t>
      </w:r>
    </w:p>
    <w:p w14:paraId="614CCC6F" w14:textId="4E8E0058" w:rsidR="00D813C5" w:rsidRPr="00A04EA2" w:rsidRDefault="00DF4F62" w:rsidP="00D813C5">
      <w:pPr>
        <w:numPr>
          <w:ilvl w:val="0"/>
          <w:numId w:val="1"/>
        </w:numPr>
        <w:spacing w:before="120" w:after="60"/>
        <w:jc w:val="both"/>
        <w:rPr>
          <w:rFonts w:ascii="StobiSerif Regular" w:hAnsi="StobiSerif Regular"/>
          <w:sz w:val="22"/>
          <w:szCs w:val="22"/>
        </w:rPr>
      </w:pPr>
      <w:r w:rsidRPr="00A04EA2">
        <w:rPr>
          <w:rFonts w:ascii="StobiSerif Regular" w:hAnsi="StobiSerif Regular"/>
          <w:sz w:val="22"/>
          <w:szCs w:val="22"/>
          <w:lang w:val="mk-MK"/>
        </w:rPr>
        <w:t>В</w:t>
      </w:r>
      <w:r w:rsidRPr="00A04EA2">
        <w:rPr>
          <w:rFonts w:ascii="StobiSerif Regular" w:hAnsi="StobiSerif Regular"/>
          <w:sz w:val="22"/>
          <w:szCs w:val="22"/>
        </w:rPr>
        <w:t xml:space="preserve">о текот на </w:t>
      </w:r>
      <w:r w:rsidR="00D813C5" w:rsidRPr="00A04EA2">
        <w:rPr>
          <w:rFonts w:ascii="StobiSerif Regular" w:hAnsi="StobiSerif Regular"/>
          <w:sz w:val="22"/>
          <w:szCs w:val="22"/>
          <w:lang w:val="mk-MK"/>
        </w:rPr>
        <w:t>мај-</w:t>
      </w:r>
      <w:r w:rsidRPr="00A04EA2">
        <w:rPr>
          <w:rFonts w:ascii="StobiSerif Regular" w:hAnsi="StobiSerif Regular"/>
          <w:sz w:val="22"/>
          <w:szCs w:val="22"/>
        </w:rPr>
        <w:t xml:space="preserve"> </w:t>
      </w:r>
      <w:r w:rsidR="00D813C5" w:rsidRPr="00A04EA2">
        <w:rPr>
          <w:rFonts w:ascii="StobiSerif Regular" w:hAnsi="StobiSerif Regular"/>
          <w:sz w:val="22"/>
          <w:szCs w:val="22"/>
          <w:lang w:val="mk-MK"/>
        </w:rPr>
        <w:t>јуни 2018</w:t>
      </w:r>
      <w:r w:rsidRPr="00A04EA2">
        <w:rPr>
          <w:rFonts w:ascii="StobiSerif Regular" w:hAnsi="StobiSerif Regular"/>
          <w:sz w:val="22"/>
          <w:szCs w:val="22"/>
          <w:lang w:val="mk-MK"/>
        </w:rPr>
        <w:t xml:space="preserve"> година </w:t>
      </w:r>
      <w:r w:rsidRPr="00A04EA2">
        <w:rPr>
          <w:rFonts w:ascii="StobiSerif Regular" w:hAnsi="StobiSerif Regular"/>
          <w:sz w:val="22"/>
          <w:szCs w:val="22"/>
        </w:rPr>
        <w:t>заинтересираните страни имаа можност да доставуваат свои ко</w:t>
      </w:r>
      <w:r w:rsidR="00EB7DA9" w:rsidRPr="00A04EA2">
        <w:rPr>
          <w:rFonts w:ascii="StobiSerif Regular" w:hAnsi="StobiSerif Regular"/>
          <w:sz w:val="22"/>
          <w:szCs w:val="22"/>
        </w:rPr>
        <w:t>ментари и забелешки на објавена</w:t>
      </w:r>
      <w:r w:rsidRPr="00A04EA2">
        <w:rPr>
          <w:rFonts w:ascii="StobiSerif Regular" w:hAnsi="StobiSerif Regular"/>
          <w:sz w:val="22"/>
          <w:szCs w:val="22"/>
        </w:rPr>
        <w:t>т</w:t>
      </w:r>
      <w:r w:rsidRPr="00A04EA2">
        <w:rPr>
          <w:rFonts w:ascii="StobiSerif Regular" w:hAnsi="StobiSerif Regular"/>
          <w:sz w:val="22"/>
          <w:szCs w:val="22"/>
          <w:lang w:val="mk-MK"/>
        </w:rPr>
        <w:t>а</w:t>
      </w:r>
      <w:r w:rsidRPr="00A04EA2">
        <w:rPr>
          <w:rFonts w:ascii="StobiSerif Regular" w:hAnsi="StobiSerif Regular"/>
          <w:sz w:val="22"/>
          <w:szCs w:val="22"/>
        </w:rPr>
        <w:t xml:space="preserve"> </w:t>
      </w:r>
      <w:r w:rsidRPr="00A04EA2">
        <w:rPr>
          <w:rFonts w:ascii="StobiSerif Regular" w:hAnsi="StobiSerif Regular"/>
          <w:sz w:val="22"/>
          <w:szCs w:val="22"/>
          <w:lang w:val="mk-MK"/>
        </w:rPr>
        <w:t>прва нацрт верзија</w:t>
      </w:r>
      <w:r w:rsidRPr="00A04EA2">
        <w:rPr>
          <w:rFonts w:ascii="StobiSerif Regular" w:hAnsi="StobiSerif Regular"/>
          <w:sz w:val="22"/>
          <w:szCs w:val="22"/>
        </w:rPr>
        <w:t xml:space="preserve"> </w:t>
      </w:r>
      <w:r w:rsidRPr="00A04EA2">
        <w:rPr>
          <w:rFonts w:ascii="StobiSerif Regular" w:hAnsi="StobiSerif Regular"/>
          <w:sz w:val="22"/>
          <w:szCs w:val="22"/>
          <w:lang w:val="mk-MK"/>
        </w:rPr>
        <w:t xml:space="preserve">на </w:t>
      </w:r>
      <w:r w:rsidRPr="00A04EA2">
        <w:rPr>
          <w:rFonts w:ascii="StobiSerif Regular" w:hAnsi="StobiSerif Regular"/>
          <w:sz w:val="22"/>
          <w:szCs w:val="22"/>
        </w:rPr>
        <w:t xml:space="preserve">акцискиот план. Известувањето за процесот на консултации е достапно на следниот </w:t>
      </w:r>
      <w:hyperlink r:id="rId13" w:history="1">
        <w:r w:rsidRPr="00A04EA2">
          <w:rPr>
            <w:rStyle w:val="Hyperlink"/>
            <w:rFonts w:ascii="StobiSerif Regular" w:hAnsi="StobiSerif Regular"/>
            <w:sz w:val="22"/>
            <w:szCs w:val="22"/>
          </w:rPr>
          <w:t>линк.</w:t>
        </w:r>
      </w:hyperlink>
      <w:r w:rsidRPr="00A04EA2">
        <w:rPr>
          <w:rFonts w:ascii="StobiSerif Regular" w:hAnsi="StobiSerif Regular"/>
          <w:sz w:val="22"/>
          <w:szCs w:val="22"/>
        </w:rPr>
        <w:t xml:space="preserve"> Во текот на едномесечниот отворен on-line консултативен процес беа доставени</w:t>
      </w:r>
      <w:r w:rsidR="00EB7DA9" w:rsidRPr="00A04EA2">
        <w:rPr>
          <w:rFonts w:ascii="StobiSerif Regular" w:hAnsi="StobiSerif Regular"/>
          <w:sz w:val="22"/>
          <w:szCs w:val="22"/>
          <w:lang w:val="mk-MK"/>
        </w:rPr>
        <w:t xml:space="preserve"> </w:t>
      </w:r>
      <w:r w:rsidR="00D813C5" w:rsidRPr="00A04EA2">
        <w:rPr>
          <w:rFonts w:ascii="StobiSerif Regular" w:hAnsi="StobiSerif Regular"/>
          <w:sz w:val="22"/>
          <w:szCs w:val="22"/>
          <w:lang w:val="mk-MK"/>
        </w:rPr>
        <w:t>3</w:t>
      </w:r>
      <w:r w:rsidRPr="00A04EA2">
        <w:rPr>
          <w:rFonts w:ascii="StobiSerif Regular" w:hAnsi="StobiSerif Regular"/>
          <w:sz w:val="22"/>
          <w:szCs w:val="22"/>
        </w:rPr>
        <w:t xml:space="preserve"> нови предлог мерки. </w:t>
      </w:r>
    </w:p>
    <w:p w14:paraId="1155477C" w14:textId="253A8790" w:rsidR="00DF4F62" w:rsidRPr="00A04EA2" w:rsidRDefault="00D813C5" w:rsidP="009E70FA">
      <w:pPr>
        <w:numPr>
          <w:ilvl w:val="0"/>
          <w:numId w:val="1"/>
        </w:numPr>
        <w:spacing w:before="120" w:after="60"/>
        <w:jc w:val="both"/>
        <w:rPr>
          <w:rFonts w:ascii="StobiSerif Regular" w:hAnsi="StobiSerif Regular"/>
          <w:sz w:val="22"/>
          <w:szCs w:val="22"/>
        </w:rPr>
      </w:pPr>
      <w:r w:rsidRPr="00A04EA2">
        <w:rPr>
          <w:rFonts w:ascii="StobiSerif Regular" w:hAnsi="StobiSerif Regular"/>
          <w:sz w:val="22"/>
          <w:szCs w:val="22"/>
          <w:lang w:val="mk-MK"/>
        </w:rPr>
        <w:t xml:space="preserve">На 9 јули </w:t>
      </w:r>
      <w:r w:rsidR="00DF4F62" w:rsidRPr="00A04EA2">
        <w:rPr>
          <w:rFonts w:ascii="StobiSerif Regular" w:hAnsi="StobiSerif Regular"/>
          <w:sz w:val="22"/>
          <w:szCs w:val="22"/>
          <w:lang w:val="mk-MK"/>
        </w:rPr>
        <w:t>201</w:t>
      </w:r>
      <w:r w:rsidRPr="00A04EA2">
        <w:rPr>
          <w:rFonts w:ascii="StobiSerif Regular" w:hAnsi="StobiSerif Regular"/>
          <w:sz w:val="22"/>
          <w:szCs w:val="22"/>
          <w:lang w:val="mk-MK"/>
        </w:rPr>
        <w:t>8</w:t>
      </w:r>
      <w:r w:rsidR="00DF4F62" w:rsidRPr="00A04EA2">
        <w:rPr>
          <w:rFonts w:ascii="StobiSerif Regular" w:hAnsi="StobiSerif Regular"/>
          <w:sz w:val="22"/>
          <w:szCs w:val="22"/>
          <w:lang w:val="mk-MK"/>
        </w:rPr>
        <w:t xml:space="preserve"> година се одржа Вториот јавен настан ,,Отворено владино партнерство – дијалог со граѓанските организации за Национа</w:t>
      </w:r>
      <w:r w:rsidRPr="00A04EA2">
        <w:rPr>
          <w:rFonts w:ascii="StobiSerif Regular" w:hAnsi="StobiSerif Regular"/>
          <w:sz w:val="22"/>
          <w:szCs w:val="22"/>
          <w:lang w:val="mk-MK"/>
        </w:rPr>
        <w:t>лниот акциски план 2018</w:t>
      </w:r>
      <w:r w:rsidR="00DF4F62" w:rsidRPr="00A04EA2">
        <w:rPr>
          <w:rFonts w:ascii="StobiSerif Regular" w:hAnsi="StobiSerif Regular"/>
          <w:sz w:val="22"/>
          <w:szCs w:val="22"/>
          <w:lang w:val="mk-MK"/>
        </w:rPr>
        <w:t xml:space="preserve"> </w:t>
      </w:r>
      <w:r w:rsidRPr="00A04EA2">
        <w:rPr>
          <w:rFonts w:ascii="StobiSerif Regular" w:hAnsi="StobiSerif Regular"/>
          <w:sz w:val="22"/>
          <w:szCs w:val="22"/>
          <w:lang w:val="mk-MK"/>
        </w:rPr>
        <w:t>– 2020</w:t>
      </w:r>
      <w:r w:rsidR="00DF4F62" w:rsidRPr="00A04EA2">
        <w:rPr>
          <w:rFonts w:ascii="StobiSerif Regular" w:hAnsi="StobiSerif Regular"/>
          <w:sz w:val="22"/>
          <w:szCs w:val="22"/>
          <w:lang w:val="mk-MK"/>
        </w:rPr>
        <w:t xml:space="preserve">“ на кој се изврши презентација </w:t>
      </w:r>
      <w:r w:rsidR="00EB7DA9" w:rsidRPr="00A04EA2">
        <w:rPr>
          <w:rFonts w:ascii="StobiSerif Regular" w:hAnsi="StobiSerif Regular"/>
          <w:sz w:val="22"/>
          <w:szCs w:val="22"/>
          <w:lang w:val="mk-MK"/>
        </w:rPr>
        <w:t xml:space="preserve">на </w:t>
      </w:r>
      <w:r w:rsidRPr="00A04EA2">
        <w:rPr>
          <w:rFonts w:ascii="StobiSerif Regular" w:hAnsi="StobiSerif Regular"/>
          <w:sz w:val="22"/>
          <w:szCs w:val="22"/>
          <w:lang w:val="mk-MK"/>
        </w:rPr>
        <w:t xml:space="preserve">нацрт Акцискиот план за Отворено владино партнерство (2018-2020) изработен во соработка со граѓанските организации (ГО) и се оствари дискусија меѓу ГО и владините институции за </w:t>
      </w:r>
      <w:r w:rsidR="009E70FA" w:rsidRPr="00A04EA2">
        <w:rPr>
          <w:rFonts w:ascii="StobiSerif Regular" w:hAnsi="StobiSerif Regular"/>
          <w:sz w:val="22"/>
          <w:szCs w:val="22"/>
          <w:lang w:val="mk-MK"/>
        </w:rPr>
        <w:t>заложбите кои беа предложени и разработени за време на отворениот дијалог со граѓанските организации на првиот дводневен јавен настан, заложбите добиени за време на едномесечниот консултативен</w:t>
      </w:r>
      <w:r w:rsidR="00EB7DA9" w:rsidRPr="00A04EA2">
        <w:rPr>
          <w:rFonts w:ascii="StobiSerif Regular" w:hAnsi="StobiSerif Regular"/>
          <w:sz w:val="22"/>
          <w:szCs w:val="22"/>
          <w:lang w:val="mk-MK"/>
        </w:rPr>
        <w:t xml:space="preserve"> процес</w:t>
      </w:r>
      <w:r w:rsidR="009E70FA" w:rsidRPr="00A04EA2">
        <w:rPr>
          <w:rFonts w:ascii="StobiSerif Regular" w:hAnsi="StobiSerif Regular"/>
          <w:sz w:val="22"/>
          <w:szCs w:val="22"/>
          <w:lang w:val="mk-MK"/>
        </w:rPr>
        <w:t xml:space="preserve"> и предлозите кои беа претставени на самиот настан. Исто така посебно внимание беше посветено на Агендата за одржлив развој до 2030 и нејзиното поврзување со ОВП. </w:t>
      </w:r>
      <w:r w:rsidR="00DF4F62" w:rsidRPr="00A04EA2">
        <w:rPr>
          <w:rFonts w:ascii="StobiSerif Regular" w:hAnsi="StobiSerif Regular"/>
          <w:sz w:val="22"/>
          <w:szCs w:val="22"/>
          <w:lang w:val="mk-MK"/>
        </w:rPr>
        <w:t xml:space="preserve">На настанот присуствуваа повеќе од </w:t>
      </w:r>
      <w:r w:rsidR="00EB7DA9" w:rsidRPr="00A04EA2">
        <w:rPr>
          <w:rFonts w:ascii="StobiSerif Regular" w:hAnsi="StobiSerif Regular"/>
          <w:sz w:val="22"/>
          <w:szCs w:val="22"/>
          <w:lang w:val="mk-MK"/>
        </w:rPr>
        <w:t>70</w:t>
      </w:r>
      <w:r w:rsidR="00DF4F62" w:rsidRPr="00A04EA2">
        <w:rPr>
          <w:rFonts w:ascii="StobiSerif Regular" w:hAnsi="StobiSerif Regular"/>
          <w:sz w:val="22"/>
          <w:szCs w:val="22"/>
          <w:lang w:val="mk-MK"/>
        </w:rPr>
        <w:t xml:space="preserve"> претставници од државни институции и граѓански организации кои работат во области  релевантни за  Отворе</w:t>
      </w:r>
      <w:r w:rsidR="00EB7DA9" w:rsidRPr="00A04EA2">
        <w:rPr>
          <w:rFonts w:ascii="StobiSerif Regular" w:hAnsi="StobiSerif Regular"/>
          <w:sz w:val="22"/>
          <w:szCs w:val="22"/>
          <w:lang w:val="mk-MK"/>
        </w:rPr>
        <w:t>но  владино  партнерство</w:t>
      </w:r>
      <w:r w:rsidR="00B938D4" w:rsidRPr="00A04EA2">
        <w:rPr>
          <w:rFonts w:ascii="StobiSerif Regular" w:hAnsi="StobiSerif Regular"/>
          <w:sz w:val="22"/>
          <w:szCs w:val="22"/>
          <w:lang w:val="mk-MK"/>
        </w:rPr>
        <w:t>.</w:t>
      </w:r>
    </w:p>
    <w:p w14:paraId="0FA42B94" w14:textId="5A5058D2" w:rsidR="00DF4F62" w:rsidRPr="00A04EA2" w:rsidRDefault="00DF4F62" w:rsidP="00DF4F62">
      <w:pPr>
        <w:numPr>
          <w:ilvl w:val="0"/>
          <w:numId w:val="1"/>
        </w:numPr>
        <w:spacing w:before="120" w:after="60"/>
        <w:jc w:val="both"/>
        <w:rPr>
          <w:rFonts w:ascii="StobiSerif Regular" w:hAnsi="StobiSerif Regular"/>
          <w:sz w:val="22"/>
          <w:szCs w:val="22"/>
        </w:rPr>
      </w:pPr>
      <w:r w:rsidRPr="00A04EA2">
        <w:rPr>
          <w:rFonts w:ascii="StobiSerif Regular" w:hAnsi="StobiSerif Regular"/>
          <w:sz w:val="22"/>
          <w:szCs w:val="22"/>
          <w:lang w:val="mk-MK"/>
        </w:rPr>
        <w:t xml:space="preserve">Во периодот </w:t>
      </w:r>
      <w:r w:rsidR="009E70FA" w:rsidRPr="00A04EA2">
        <w:rPr>
          <w:rFonts w:ascii="StobiSerif Regular" w:hAnsi="StobiSerif Regular"/>
          <w:sz w:val="22"/>
          <w:szCs w:val="22"/>
          <w:lang w:val="mk-MK"/>
        </w:rPr>
        <w:t>од јуни -јули</w:t>
      </w:r>
      <w:r w:rsidRPr="00A04EA2">
        <w:rPr>
          <w:rFonts w:ascii="StobiSerif Regular" w:hAnsi="StobiSerif Regular"/>
          <w:sz w:val="22"/>
          <w:szCs w:val="22"/>
          <w:lang w:val="mk-MK"/>
        </w:rPr>
        <w:t xml:space="preserve"> </w:t>
      </w:r>
      <w:r w:rsidR="009E70FA" w:rsidRPr="00A04EA2">
        <w:rPr>
          <w:rFonts w:ascii="StobiSerif Regular" w:hAnsi="StobiSerif Regular"/>
          <w:sz w:val="22"/>
          <w:szCs w:val="22"/>
          <w:lang w:val="mk-MK"/>
        </w:rPr>
        <w:t>2018 година</w:t>
      </w:r>
      <w:r w:rsidRPr="00A04EA2">
        <w:rPr>
          <w:rFonts w:ascii="StobiSerif Regular" w:hAnsi="StobiSerif Regular"/>
          <w:sz w:val="22"/>
          <w:szCs w:val="22"/>
          <w:lang w:val="mk-MK"/>
        </w:rPr>
        <w:t xml:space="preserve"> беа одржани </w:t>
      </w:r>
      <w:r w:rsidRPr="00A04EA2">
        <w:rPr>
          <w:rFonts w:ascii="StobiSerif Regular" w:hAnsi="StobiSerif Regular"/>
          <w:sz w:val="22"/>
          <w:szCs w:val="22"/>
        </w:rPr>
        <w:t xml:space="preserve">ad hoc </w:t>
      </w:r>
      <w:r w:rsidR="00EB7DA9" w:rsidRPr="00A04EA2">
        <w:rPr>
          <w:rFonts w:ascii="StobiSerif Regular" w:hAnsi="StobiSerif Regular"/>
          <w:sz w:val="22"/>
          <w:szCs w:val="22"/>
          <w:lang w:val="mk-MK"/>
        </w:rPr>
        <w:t xml:space="preserve">работни состаноци со цел </w:t>
      </w:r>
      <w:r w:rsidRPr="00A04EA2">
        <w:rPr>
          <w:rFonts w:ascii="StobiSerif Regular" w:hAnsi="StobiSerif Regular"/>
          <w:sz w:val="22"/>
          <w:szCs w:val="22"/>
          <w:lang w:val="mk-MK"/>
        </w:rPr>
        <w:t xml:space="preserve"> доразработка и усогласување на ставовите по предлог мерките од страна на предлагачите и надлежните институции за спроведување.</w:t>
      </w:r>
      <w:r w:rsidR="009E70FA" w:rsidRPr="00A04EA2">
        <w:rPr>
          <w:rFonts w:ascii="StobiSerif Regular" w:hAnsi="StobiSerif Regular"/>
          <w:sz w:val="22"/>
          <w:szCs w:val="22"/>
          <w:lang w:val="mk-MK"/>
        </w:rPr>
        <w:t xml:space="preserve"> Во овој период беа дефини</w:t>
      </w:r>
      <w:r w:rsidR="00EB7DA9" w:rsidRPr="00A04EA2">
        <w:rPr>
          <w:rFonts w:ascii="StobiSerif Regular" w:hAnsi="StobiSerif Regular"/>
          <w:sz w:val="22"/>
          <w:szCs w:val="22"/>
          <w:lang w:val="mk-MK"/>
        </w:rPr>
        <w:t>рани</w:t>
      </w:r>
      <w:r w:rsidRPr="00A04EA2">
        <w:rPr>
          <w:rFonts w:ascii="StobiSerif Regular" w:hAnsi="StobiSerif Regular"/>
          <w:sz w:val="22"/>
          <w:szCs w:val="22"/>
          <w:lang w:val="mk-MK"/>
        </w:rPr>
        <w:t xml:space="preserve"> </w:t>
      </w:r>
      <w:r w:rsidR="009E70FA" w:rsidRPr="00A04EA2">
        <w:rPr>
          <w:rFonts w:ascii="StobiSerif Regular" w:hAnsi="StobiSerif Regular"/>
          <w:sz w:val="22"/>
          <w:szCs w:val="22"/>
          <w:lang w:val="mk-MK"/>
        </w:rPr>
        <w:t>3</w:t>
      </w:r>
      <w:r w:rsidRPr="00A04EA2">
        <w:rPr>
          <w:rFonts w:ascii="StobiSerif Regular" w:hAnsi="StobiSerif Regular"/>
          <w:sz w:val="22"/>
          <w:szCs w:val="22"/>
          <w:lang w:val="mk-MK"/>
        </w:rPr>
        <w:t xml:space="preserve"> заложби </w:t>
      </w:r>
      <w:r w:rsidR="009E70FA" w:rsidRPr="00A04EA2">
        <w:rPr>
          <w:rFonts w:ascii="StobiSerif Regular" w:hAnsi="StobiSerif Regular"/>
          <w:sz w:val="22"/>
          <w:szCs w:val="22"/>
          <w:lang w:val="mk-MK"/>
        </w:rPr>
        <w:t>во три приоритетни области</w:t>
      </w:r>
      <w:r w:rsidRPr="00A04EA2">
        <w:rPr>
          <w:rFonts w:ascii="StobiSerif Regular" w:hAnsi="StobiSerif Regular"/>
          <w:sz w:val="22"/>
          <w:szCs w:val="22"/>
          <w:lang w:val="mk-MK"/>
        </w:rPr>
        <w:t xml:space="preserve"> и тоа ,,</w:t>
      </w:r>
      <w:r w:rsidR="009E70FA" w:rsidRPr="00A04EA2">
        <w:rPr>
          <w:rFonts w:ascii="StobiSerif Regular" w:hAnsi="StobiSerif Regular"/>
          <w:sz w:val="22"/>
          <w:szCs w:val="22"/>
          <w:lang w:val="mk-MK"/>
        </w:rPr>
        <w:t>Пристап до правда</w:t>
      </w:r>
      <w:r w:rsidRPr="00A04EA2">
        <w:rPr>
          <w:rFonts w:ascii="StobiSerif Regular" w:hAnsi="StobiSerif Regular"/>
          <w:sz w:val="22"/>
          <w:szCs w:val="22"/>
          <w:lang w:val="mk-MK"/>
        </w:rPr>
        <w:t>“</w:t>
      </w:r>
      <w:r w:rsidR="00EB7DA9" w:rsidRPr="00A04EA2">
        <w:rPr>
          <w:rFonts w:ascii="StobiSerif Regular" w:hAnsi="StobiSerif Regular"/>
          <w:sz w:val="22"/>
          <w:szCs w:val="22"/>
          <w:lang w:val="mk-MK"/>
        </w:rPr>
        <w:t>,</w:t>
      </w:r>
      <w:r w:rsidRPr="00A04EA2">
        <w:rPr>
          <w:rFonts w:ascii="StobiSerif Regular" w:hAnsi="StobiSerif Regular"/>
          <w:sz w:val="22"/>
          <w:szCs w:val="22"/>
          <w:lang w:val="mk-MK"/>
        </w:rPr>
        <w:t xml:space="preserve"> „</w:t>
      </w:r>
      <w:r w:rsidR="009E70FA" w:rsidRPr="00A04EA2">
        <w:rPr>
          <w:rFonts w:ascii="StobiSerif Regular" w:hAnsi="StobiSerif Regular"/>
          <w:sz w:val="22"/>
          <w:szCs w:val="22"/>
          <w:lang w:val="mk-MK"/>
        </w:rPr>
        <w:t>Фискална транспарентност“ и „Транспарентност на локално ниво“</w:t>
      </w:r>
      <w:r w:rsidR="00B938D4" w:rsidRPr="00A04EA2">
        <w:rPr>
          <w:rFonts w:ascii="StobiSerif Regular" w:hAnsi="StobiSerif Regular"/>
          <w:sz w:val="22"/>
          <w:szCs w:val="22"/>
          <w:lang w:val="mk-MK"/>
        </w:rPr>
        <w:t>.</w:t>
      </w:r>
    </w:p>
    <w:p w14:paraId="282883D7" w14:textId="77777777" w:rsidR="00DF4F62" w:rsidRPr="00A04EA2" w:rsidRDefault="00DF4F62" w:rsidP="00DF4F62">
      <w:pPr>
        <w:spacing w:before="120" w:after="60"/>
        <w:ind w:left="709"/>
        <w:jc w:val="both"/>
        <w:rPr>
          <w:rFonts w:ascii="StobiSerifPro" w:hAnsi="StobiSerifPro"/>
          <w:sz w:val="22"/>
          <w:szCs w:val="22"/>
        </w:rPr>
      </w:pPr>
    </w:p>
    <w:p w14:paraId="23DAFC8D" w14:textId="77777777" w:rsidR="005A263E" w:rsidRPr="00A04EA2" w:rsidRDefault="005A263E" w:rsidP="009E70FA">
      <w:pPr>
        <w:jc w:val="both"/>
        <w:rPr>
          <w:rFonts w:ascii="StobiSerif Regular" w:hAnsi="StobiSerif Regular"/>
          <w:sz w:val="22"/>
          <w:szCs w:val="22"/>
          <w:lang w:val="mk-MK"/>
        </w:rPr>
      </w:pPr>
    </w:p>
    <w:p w14:paraId="61530A16" w14:textId="1702641C" w:rsidR="00144F2D" w:rsidRPr="00A04EA2" w:rsidRDefault="00144F2D" w:rsidP="00144F2D">
      <w:pPr>
        <w:jc w:val="both"/>
        <w:rPr>
          <w:rFonts w:ascii="StobiSerif Regular" w:hAnsi="StobiSerif Regular"/>
          <w:sz w:val="22"/>
          <w:szCs w:val="22"/>
          <w:lang w:val="mk-MK"/>
        </w:rPr>
      </w:pPr>
    </w:p>
    <w:p w14:paraId="7E3B1A83" w14:textId="4CCDDCC3" w:rsidR="00C4017E" w:rsidRPr="00A04EA2" w:rsidRDefault="00C4017E" w:rsidP="00614ECC">
      <w:pPr>
        <w:pStyle w:val="Heading2"/>
        <w:rPr>
          <w:b w:val="0"/>
          <w:color w:val="0F243E"/>
          <w:sz w:val="22"/>
          <w:szCs w:val="22"/>
          <w:lang w:val="mk-MK"/>
        </w:rPr>
      </w:pPr>
      <w:bookmarkStart w:id="11" w:name="_Toc519253785"/>
      <w:r w:rsidRPr="00A04EA2">
        <w:rPr>
          <w:color w:val="0F243E"/>
          <w:sz w:val="22"/>
          <w:szCs w:val="22"/>
          <w:lang w:val="mk-MK"/>
        </w:rPr>
        <w:lastRenderedPageBreak/>
        <w:t>Приказ 2.  Учесници на консултативни настани за ко - креација на предлог заложби за првиот нацрт акциски план</w:t>
      </w:r>
      <w:bookmarkEnd w:id="11"/>
    </w:p>
    <w:p w14:paraId="3C750B07" w14:textId="77777777" w:rsidR="00C4017E" w:rsidRPr="00A04EA2" w:rsidRDefault="00C4017E" w:rsidP="00144F2D">
      <w:pPr>
        <w:spacing w:before="120" w:after="60"/>
        <w:jc w:val="center"/>
        <w:rPr>
          <w:rFonts w:ascii="StobiSerif Regular" w:hAnsi="StobiSerif Regular"/>
          <w:b/>
          <w:color w:val="0F243E"/>
          <w:sz w:val="22"/>
          <w:szCs w:val="22"/>
          <w:lang w:val="mk-MK"/>
        </w:rPr>
      </w:pPr>
      <w:r w:rsidRPr="00A04EA2">
        <w:rPr>
          <w:rFonts w:ascii="StobiSerif Regular" w:hAnsi="StobiSerif Regular"/>
          <w:noProof/>
          <w:sz w:val="22"/>
          <w:szCs w:val="22"/>
        </w:rPr>
        <w:drawing>
          <wp:inline distT="0" distB="0" distL="0" distR="0" wp14:anchorId="0E6A78FA" wp14:editId="3B67ECF9">
            <wp:extent cx="5200650" cy="22860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34D3B2" w14:textId="1276280D" w:rsidR="00C4017E" w:rsidRPr="00A04EA2" w:rsidRDefault="00C4017E" w:rsidP="00C4017E">
      <w:pPr>
        <w:spacing w:before="120" w:after="60"/>
        <w:ind w:left="1069"/>
        <w:jc w:val="both"/>
        <w:rPr>
          <w:rFonts w:ascii="StobiSerif Regular" w:hAnsi="StobiSerif Regular"/>
          <w:sz w:val="22"/>
          <w:szCs w:val="22"/>
          <w:lang w:val="mk-MK"/>
        </w:rPr>
      </w:pPr>
    </w:p>
    <w:p w14:paraId="3F79C75D" w14:textId="51E8BFA4" w:rsidR="001D1F9E" w:rsidRPr="00A04EA2" w:rsidRDefault="001D1F9E" w:rsidP="001D1F9E">
      <w:pPr>
        <w:ind w:firstLine="720"/>
        <w:jc w:val="both"/>
        <w:rPr>
          <w:rFonts w:ascii="StobiSerif Regular" w:hAnsi="StobiSerif Regular" w:cs="Arial"/>
          <w:sz w:val="22"/>
          <w:szCs w:val="22"/>
          <w:lang w:val="mk-MK"/>
        </w:rPr>
      </w:pPr>
      <w:r w:rsidRPr="00A04EA2">
        <w:rPr>
          <w:rFonts w:ascii="StobiSerif Regular" w:hAnsi="StobiSerif Regular" w:cs="Arial"/>
          <w:sz w:val="22"/>
          <w:szCs w:val="22"/>
          <w:lang w:val="mk-MK"/>
        </w:rPr>
        <w:t>Во рамките на заложбите на Република Македонија за постигнување на Одржливите развојни цели како и прифаќањето на „Заедничката декларација за Отворена влада за спроведување на Агендата за одржлив развој до 2030“,  во текот на подготовката на овој Акциски план Владата на Република Македонија се продолжи со добрата практика за поврзување заложбите од нацрт Акцискиот план со целите утврдени во Агендата за одржлив разв</w:t>
      </w:r>
      <w:r w:rsidR="00293591" w:rsidRPr="00A04EA2">
        <w:rPr>
          <w:rFonts w:ascii="StobiSerif Regular" w:hAnsi="StobiSerif Regular" w:cs="Arial"/>
          <w:sz w:val="22"/>
          <w:szCs w:val="22"/>
          <w:lang w:val="mk-MK"/>
        </w:rPr>
        <w:t>ој до 2030, особено со целта 16 ,,</w:t>
      </w:r>
      <w:r w:rsidRPr="00A04EA2">
        <w:rPr>
          <w:rFonts w:ascii="StobiSerif Regular" w:hAnsi="StobiSerif Regular" w:cs="Arial"/>
          <w:sz w:val="22"/>
          <w:szCs w:val="22"/>
          <w:lang w:val="mk-MK"/>
        </w:rPr>
        <w:t xml:space="preserve">Мир, </w:t>
      </w:r>
      <w:r w:rsidR="00293591" w:rsidRPr="00A04EA2">
        <w:rPr>
          <w:rFonts w:ascii="StobiSerif Regular" w:hAnsi="StobiSerif Regular" w:cs="Arial"/>
          <w:sz w:val="22"/>
          <w:szCs w:val="22"/>
          <w:lang w:val="mk-MK"/>
        </w:rPr>
        <w:t>правда и силни институции, 3 ,,</w:t>
      </w:r>
      <w:r w:rsidRPr="00A04EA2">
        <w:rPr>
          <w:rFonts w:ascii="StobiSerif Regular" w:hAnsi="StobiSerif Regular" w:cs="Arial"/>
          <w:sz w:val="22"/>
          <w:szCs w:val="22"/>
          <w:lang w:val="mk-MK"/>
        </w:rPr>
        <w:t>Добро здравје и благососто</w:t>
      </w:r>
      <w:r w:rsidR="00293591" w:rsidRPr="00A04EA2">
        <w:rPr>
          <w:rFonts w:ascii="StobiSerif Regular" w:hAnsi="StobiSerif Regular" w:cs="Arial"/>
          <w:sz w:val="22"/>
          <w:szCs w:val="22"/>
          <w:lang w:val="mk-MK"/>
        </w:rPr>
        <w:t>јба“,</w:t>
      </w:r>
      <w:r w:rsidR="000535BD" w:rsidRPr="00A04EA2">
        <w:rPr>
          <w:rFonts w:ascii="StobiSerif Regular" w:hAnsi="StobiSerif Regular" w:cs="Arial"/>
          <w:sz w:val="22"/>
          <w:szCs w:val="22"/>
          <w:lang w:val="mk-MK"/>
        </w:rPr>
        <w:t xml:space="preserve"> 11 ,,Градовите и човечките населби да бидат инклузивни, безбедни, отпорни и одржливи“, </w:t>
      </w:r>
      <w:r w:rsidRPr="00A04EA2">
        <w:rPr>
          <w:rFonts w:ascii="StobiSerif Regular" w:hAnsi="StobiSerif Regular" w:cs="Arial"/>
          <w:sz w:val="22"/>
          <w:szCs w:val="22"/>
          <w:lang w:val="mk-MK"/>
        </w:rPr>
        <w:t xml:space="preserve"> 13 ,, Климатска акција“ </w:t>
      </w:r>
      <w:r w:rsidR="00293591" w:rsidRPr="00A04EA2">
        <w:rPr>
          <w:rFonts w:ascii="StobiSerif Regular" w:hAnsi="StobiSerif Regular" w:cs="Arial"/>
          <w:sz w:val="22"/>
          <w:szCs w:val="22"/>
          <w:lang w:val="mk-MK"/>
        </w:rPr>
        <w:t>и</w:t>
      </w:r>
      <w:r w:rsidRPr="00A04EA2">
        <w:rPr>
          <w:rFonts w:ascii="StobiSerif Regular" w:hAnsi="StobiSerif Regular" w:cs="Arial"/>
          <w:sz w:val="22"/>
          <w:szCs w:val="22"/>
          <w:lang w:val="mk-MK"/>
        </w:rPr>
        <w:t xml:space="preserve"> цел 17 ,,Партнерство за целите“</w:t>
      </w:r>
      <w:r w:rsidR="00293591" w:rsidRPr="00A04EA2">
        <w:rPr>
          <w:rFonts w:ascii="StobiSerif Regular" w:hAnsi="StobiSerif Regular" w:cs="Arial"/>
          <w:sz w:val="22"/>
          <w:szCs w:val="22"/>
          <w:lang w:val="mk-MK"/>
        </w:rPr>
        <w:t>.</w:t>
      </w:r>
    </w:p>
    <w:p w14:paraId="4D95906F" w14:textId="77777777" w:rsidR="000535BD" w:rsidRPr="00A04EA2" w:rsidRDefault="000535BD" w:rsidP="001D1F9E">
      <w:pPr>
        <w:ind w:firstLine="720"/>
        <w:jc w:val="both"/>
        <w:rPr>
          <w:rFonts w:ascii="StobiSerif Regular" w:hAnsi="StobiSerif Regular" w:cs="Arial"/>
          <w:sz w:val="22"/>
          <w:szCs w:val="22"/>
          <w:lang w:val="mk-MK"/>
        </w:rPr>
      </w:pPr>
    </w:p>
    <w:p w14:paraId="3DE20809" w14:textId="212C00F9" w:rsidR="001D1F9E" w:rsidRPr="00A04EA2" w:rsidRDefault="001D1F9E" w:rsidP="001D1F9E">
      <w:pPr>
        <w:ind w:firstLine="360"/>
        <w:jc w:val="both"/>
        <w:rPr>
          <w:rFonts w:ascii="StobiSerif Regular" w:hAnsi="StobiSerif Regular" w:cs="Arial"/>
          <w:sz w:val="22"/>
          <w:szCs w:val="22"/>
          <w:lang w:val="mk-MK"/>
        </w:rPr>
      </w:pPr>
      <w:r w:rsidRPr="00A04EA2">
        <w:rPr>
          <w:rFonts w:ascii="StobiSerif Regular" w:hAnsi="StobiSerif Regular" w:cs="Arial"/>
          <w:sz w:val="22"/>
          <w:szCs w:val="22"/>
        </w:rPr>
        <w:t xml:space="preserve"> </w:t>
      </w:r>
      <w:r w:rsidRPr="00A04EA2">
        <w:rPr>
          <w:rFonts w:ascii="StobiSerif Regular" w:hAnsi="StobiSerif Regular" w:cs="Arial"/>
          <w:sz w:val="22"/>
          <w:szCs w:val="22"/>
        </w:rPr>
        <w:tab/>
      </w:r>
      <w:r w:rsidRPr="00A04EA2">
        <w:rPr>
          <w:rFonts w:ascii="StobiSerif Regular" w:hAnsi="StobiSerif Regular" w:cs="Arial"/>
          <w:sz w:val="22"/>
          <w:szCs w:val="22"/>
          <w:lang w:val="mk-MK"/>
        </w:rPr>
        <w:t>НАП4 поконкретно ги идентификува врските помеѓу Агендата за отв</w:t>
      </w:r>
      <w:r w:rsidR="000535BD" w:rsidRPr="00A04EA2">
        <w:rPr>
          <w:rFonts w:ascii="StobiSerif Regular" w:hAnsi="StobiSerif Regular" w:cs="Arial"/>
          <w:sz w:val="22"/>
          <w:szCs w:val="22"/>
          <w:lang w:val="mk-MK"/>
        </w:rPr>
        <w:t>орено влади</w:t>
      </w:r>
      <w:r w:rsidR="00A5256B" w:rsidRPr="00A04EA2">
        <w:rPr>
          <w:rFonts w:ascii="StobiSerif Regular" w:hAnsi="StobiSerif Regular" w:cs="Arial"/>
          <w:sz w:val="22"/>
          <w:szCs w:val="22"/>
          <w:lang w:val="mk-MK"/>
        </w:rPr>
        <w:t>но партнерство и со 5 развојни</w:t>
      </w:r>
      <w:r w:rsidR="000535BD" w:rsidRPr="00A04EA2">
        <w:rPr>
          <w:rFonts w:ascii="StobiSerif Regular" w:hAnsi="StobiSerif Regular" w:cs="Arial"/>
          <w:sz w:val="22"/>
          <w:szCs w:val="22"/>
          <w:lang w:val="mk-MK"/>
        </w:rPr>
        <w:t xml:space="preserve"> цели и 8</w:t>
      </w:r>
      <w:r w:rsidRPr="00A04EA2">
        <w:rPr>
          <w:rFonts w:ascii="StobiSerif Regular" w:hAnsi="StobiSerif Regular" w:cs="Arial"/>
          <w:sz w:val="22"/>
          <w:szCs w:val="22"/>
          <w:lang w:val="mk-MK"/>
        </w:rPr>
        <w:t xml:space="preserve"> таргети: </w:t>
      </w:r>
    </w:p>
    <w:p w14:paraId="592AFD6C" w14:textId="77777777" w:rsidR="001D1F9E" w:rsidRPr="00A04EA2" w:rsidRDefault="001D1F9E" w:rsidP="001D1F9E">
      <w:pPr>
        <w:pStyle w:val="ListParagraph"/>
        <w:numPr>
          <w:ilvl w:val="0"/>
          <w:numId w:val="13"/>
        </w:numPr>
        <w:jc w:val="both"/>
        <w:rPr>
          <w:rFonts w:ascii="StobiSerif Regular" w:hAnsi="StobiSerif Regular"/>
          <w:color w:val="1F4E79" w:themeColor="accent1" w:themeShade="80"/>
          <w:lang w:val="mk-MK"/>
        </w:rPr>
      </w:pPr>
      <w:r w:rsidRPr="00A04EA2">
        <w:rPr>
          <w:rFonts w:ascii="StobiSerif Regular" w:hAnsi="StobiSerif Regular" w:cs="Arial"/>
          <w:color w:val="1F4E79" w:themeColor="accent1" w:themeShade="80"/>
          <w:lang w:val="mk-MK"/>
        </w:rPr>
        <w:t xml:space="preserve">цел 3 ,, Добро здравје и благосостојба“,  </w:t>
      </w:r>
    </w:p>
    <w:p w14:paraId="6148FFA2" w14:textId="0B740CE1" w:rsidR="001D1F9E" w:rsidRPr="00A04EA2" w:rsidRDefault="001D1F9E" w:rsidP="001D1F9E">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14:paraId="2F79C5F9" w14:textId="273B2485" w:rsidR="000535BD" w:rsidRPr="00A04EA2" w:rsidRDefault="00293591" w:rsidP="000535BD">
      <w:pPr>
        <w:pStyle w:val="ListParagraph"/>
        <w:numPr>
          <w:ilvl w:val="0"/>
          <w:numId w:val="13"/>
        </w:numPr>
        <w:jc w:val="both"/>
        <w:rPr>
          <w:rFonts w:ascii="StobiSerif Regular" w:hAnsi="StobiSerif Regular" w:cs="Arial"/>
          <w:color w:val="1F4E79" w:themeColor="accent1" w:themeShade="80"/>
          <w:lang w:val="mk-MK"/>
        </w:rPr>
      </w:pPr>
      <w:r w:rsidRPr="00A04EA2">
        <w:rPr>
          <w:rFonts w:ascii="StobiSerif Regular" w:hAnsi="StobiSerif Regular" w:cs="Arial"/>
          <w:color w:val="1F4E79" w:themeColor="accent1" w:themeShade="80"/>
          <w:lang w:val="mk-MK"/>
        </w:rPr>
        <w:t>ц</w:t>
      </w:r>
      <w:r w:rsidR="000535BD" w:rsidRPr="00A04EA2">
        <w:rPr>
          <w:rFonts w:ascii="StobiSerif Regular" w:hAnsi="StobiSerif Regular" w:cs="Arial"/>
          <w:color w:val="1F4E79" w:themeColor="accent1" w:themeShade="80"/>
          <w:lang w:val="mk-MK"/>
        </w:rPr>
        <w:t>ел 11: ,,Градовите и човечките населби да бидат инклузивни, безбедни, отпорни и одржливи“</w:t>
      </w:r>
    </w:p>
    <w:p w14:paraId="7E1ED4FF" w14:textId="646549FC" w:rsidR="000535BD" w:rsidRPr="00A04EA2" w:rsidRDefault="000535BD" w:rsidP="000535BD">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11.6:</w:t>
      </w:r>
      <w:r w:rsidR="00293591" w:rsidRPr="00A04EA2">
        <w:rPr>
          <w:rFonts w:ascii="StobiSerif Regular" w:hAnsi="StobiSerif Regular"/>
          <w:lang w:val="mk-MK"/>
        </w:rPr>
        <w:t xml:space="preserve"> </w:t>
      </w:r>
      <w:r w:rsidRPr="00A04EA2">
        <w:rPr>
          <w:rFonts w:ascii="StobiSerif Regular" w:hAnsi="StobiSerif Regular"/>
          <w:lang w:val="mk-MK"/>
        </w:rPr>
        <w:t>До 2030, да се намали штетното влијание на градовите врз животната средина по жител, со особено внимание на квалитетот на воздухот, општинскиот и другиот вид на справување со отпад.</w:t>
      </w:r>
    </w:p>
    <w:p w14:paraId="4883DD2A" w14:textId="77777777" w:rsidR="001D1F9E" w:rsidRPr="00A04EA2" w:rsidRDefault="001D1F9E" w:rsidP="001D1F9E">
      <w:pPr>
        <w:pStyle w:val="ListParagraph"/>
        <w:numPr>
          <w:ilvl w:val="0"/>
          <w:numId w:val="13"/>
        </w:numPr>
        <w:jc w:val="both"/>
        <w:rPr>
          <w:rFonts w:ascii="StobiSerif Regular" w:hAnsi="StobiSerif Regular" w:cs="Arial"/>
          <w:color w:val="1F4E79" w:themeColor="accent1" w:themeShade="80"/>
          <w:lang w:val="mk-MK"/>
        </w:rPr>
      </w:pPr>
      <w:r w:rsidRPr="00A04EA2">
        <w:rPr>
          <w:rFonts w:ascii="StobiSerif Regular" w:hAnsi="StobiSerif Regular" w:cs="Arial"/>
          <w:color w:val="1F4E79" w:themeColor="accent1" w:themeShade="80"/>
          <w:lang w:val="mk-MK"/>
        </w:rPr>
        <w:t xml:space="preserve">цел 13 ,, Климатска акција“ </w:t>
      </w:r>
    </w:p>
    <w:p w14:paraId="05C88301" w14:textId="3AD3E89C" w:rsidR="001D1F9E" w:rsidRPr="00A04EA2" w:rsidRDefault="001D1F9E" w:rsidP="001D1F9E">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13.3: 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p>
    <w:p w14:paraId="6E8F6F8D" w14:textId="77777777" w:rsidR="009E70FA" w:rsidRPr="00A04EA2" w:rsidRDefault="009E70FA" w:rsidP="00EA0A0D">
      <w:pPr>
        <w:pStyle w:val="ListParagraph"/>
        <w:spacing w:line="256" w:lineRule="auto"/>
        <w:ind w:left="1440"/>
        <w:jc w:val="both"/>
        <w:rPr>
          <w:rFonts w:ascii="StobiSerif Regular" w:hAnsi="StobiSerif Regular"/>
          <w:lang w:val="mk-MK"/>
        </w:rPr>
      </w:pPr>
    </w:p>
    <w:p w14:paraId="257547F5" w14:textId="77777777" w:rsidR="000535BD" w:rsidRPr="00A04EA2" w:rsidRDefault="000535BD" w:rsidP="000535BD">
      <w:pPr>
        <w:pStyle w:val="ListParagraph"/>
        <w:numPr>
          <w:ilvl w:val="0"/>
          <w:numId w:val="13"/>
        </w:numPr>
        <w:jc w:val="both"/>
        <w:rPr>
          <w:rFonts w:ascii="StobiSerif Regular" w:hAnsi="StobiSerif Regular" w:cs="Arial"/>
          <w:lang w:val="mk-MK"/>
        </w:rPr>
      </w:pPr>
      <w:r w:rsidRPr="00A04EA2">
        <w:rPr>
          <w:rFonts w:ascii="StobiSerif Regular" w:hAnsi="StobiSerif Regular" w:cs="Arial"/>
          <w:color w:val="1F4E79" w:themeColor="accent1" w:themeShade="80"/>
          <w:lang w:val="mk-MK"/>
        </w:rPr>
        <w:lastRenderedPageBreak/>
        <w:t xml:space="preserve">цел 16  ,, Мир, правда и силни институции, </w:t>
      </w:r>
    </w:p>
    <w:p w14:paraId="1F56484A" w14:textId="77777777" w:rsidR="000535BD" w:rsidRPr="00A04EA2" w:rsidRDefault="000535BD" w:rsidP="00293591">
      <w:pPr>
        <w:pStyle w:val="ListParagraph"/>
        <w:numPr>
          <w:ilvl w:val="0"/>
          <w:numId w:val="14"/>
        </w:numPr>
        <w:jc w:val="both"/>
      </w:pPr>
      <w:r w:rsidRPr="00A04EA2">
        <w:rPr>
          <w:rFonts w:ascii="StobiSerif Regular" w:hAnsi="StobiSerif Regular"/>
          <w:color w:val="000000"/>
          <w:lang w:val="mk-MK"/>
        </w:rPr>
        <w:t xml:space="preserve">Таргет 16.3 Промовирање на владеење на правото на национално и меѓународно ниво и обезбедување еднаков пристап до правда за сите. </w:t>
      </w:r>
    </w:p>
    <w:p w14:paraId="4C2000E5" w14:textId="77777777" w:rsidR="000535BD" w:rsidRPr="00A04EA2" w:rsidRDefault="000535BD" w:rsidP="00293591">
      <w:pPr>
        <w:pStyle w:val="ListParagraph"/>
        <w:numPr>
          <w:ilvl w:val="0"/>
          <w:numId w:val="14"/>
        </w:numPr>
        <w:jc w:val="both"/>
      </w:pPr>
      <w:r w:rsidRPr="00A04EA2">
        <w:rPr>
          <w:rFonts w:ascii="StobiSerif Regular" w:hAnsi="StobiSerif Regular"/>
          <w:lang w:val="mk-MK"/>
        </w:rPr>
        <w:t>Таргет 16.5: Значително намалување на сите форми на корупција и поткуп.</w:t>
      </w:r>
    </w:p>
    <w:p w14:paraId="02CF2C02" w14:textId="77777777" w:rsidR="000535BD" w:rsidRPr="00A04EA2" w:rsidRDefault="000535BD" w:rsidP="00293591">
      <w:pPr>
        <w:pStyle w:val="ListParagraph"/>
        <w:numPr>
          <w:ilvl w:val="0"/>
          <w:numId w:val="14"/>
        </w:numPr>
        <w:jc w:val="both"/>
        <w:rPr>
          <w:rFonts w:ascii="StobiSerif Regular" w:hAnsi="StobiSerif Regular"/>
          <w:lang w:val="mk-MK"/>
        </w:rPr>
      </w:pPr>
      <w:r w:rsidRPr="00A04EA2">
        <w:rPr>
          <w:rFonts w:ascii="StobiSerif Regular" w:hAnsi="StobiSerif Regular"/>
          <w:lang w:val="mk-MK"/>
        </w:rPr>
        <w:t>Таргет 16.6: Да се развијат ефективни, отчетни и транспарентни институции на сите нивоа.</w:t>
      </w:r>
    </w:p>
    <w:p w14:paraId="215AF33B" w14:textId="05D010AA" w:rsidR="000535BD" w:rsidRPr="00A04EA2" w:rsidRDefault="000535BD" w:rsidP="000535BD">
      <w:pPr>
        <w:pStyle w:val="ListParagraph"/>
        <w:numPr>
          <w:ilvl w:val="0"/>
          <w:numId w:val="14"/>
        </w:numPr>
        <w:jc w:val="both"/>
        <w:rPr>
          <w:rFonts w:ascii="StobiSerif Regular" w:hAnsi="StobiSerif Regular" w:cs="Arial"/>
          <w:lang w:val="mk-MK"/>
        </w:rPr>
      </w:pPr>
      <w:r w:rsidRPr="00A04EA2">
        <w:rPr>
          <w:rFonts w:ascii="StobiSerif Regular" w:hAnsi="StobiSerif Regular"/>
          <w:lang w:val="mk-MK"/>
        </w:rPr>
        <w:t>16.10: Да се обезбеди пристап до информации и заштита на фундаменталните слободи, во согласност со националното законодавство и меѓународните договори.</w:t>
      </w:r>
    </w:p>
    <w:p w14:paraId="785682AB" w14:textId="77777777" w:rsidR="001D1F9E" w:rsidRPr="00A04EA2" w:rsidRDefault="001D1F9E" w:rsidP="001D1F9E">
      <w:pPr>
        <w:pStyle w:val="ListParagraph"/>
        <w:numPr>
          <w:ilvl w:val="0"/>
          <w:numId w:val="13"/>
        </w:numPr>
        <w:jc w:val="both"/>
        <w:rPr>
          <w:rFonts w:ascii="StobiSerif Regular" w:hAnsi="StobiSerif Regular" w:cs="Arial"/>
          <w:color w:val="1F4E79" w:themeColor="accent1" w:themeShade="80"/>
          <w:lang w:val="mk-MK"/>
        </w:rPr>
      </w:pPr>
      <w:r w:rsidRPr="00A04EA2">
        <w:rPr>
          <w:rFonts w:ascii="StobiSerif Regular" w:hAnsi="StobiSerif Regular" w:cs="Arial"/>
          <w:color w:val="1F4E79" w:themeColor="accent1" w:themeShade="80"/>
          <w:lang w:val="mk-MK"/>
        </w:rPr>
        <w:t>цел 17 ,,Партнерство за целите“</w:t>
      </w:r>
    </w:p>
    <w:p w14:paraId="59EB456D" w14:textId="32A1BDE5" w:rsidR="001D1F9E" w:rsidRPr="00A04EA2" w:rsidRDefault="001D1F9E" w:rsidP="000535BD">
      <w:pPr>
        <w:pStyle w:val="ListParagraph"/>
        <w:numPr>
          <w:ilvl w:val="0"/>
          <w:numId w:val="14"/>
        </w:numPr>
        <w:spacing w:line="256" w:lineRule="auto"/>
        <w:jc w:val="both"/>
        <w:rPr>
          <w:rFonts w:ascii="StobiSerif Regular" w:hAnsi="StobiSerif Regular"/>
          <w:lang w:val="mk-MK"/>
        </w:rPr>
      </w:pPr>
      <w:r w:rsidRPr="00A04EA2">
        <w:rPr>
          <w:rFonts w:ascii="StobiSerif Regular" w:hAnsi="StobiSerif Regular"/>
          <w:lang w:val="mk-MK"/>
        </w:rPr>
        <w:t>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w:t>
      </w:r>
    </w:p>
    <w:p w14:paraId="12AA50CC" w14:textId="77777777" w:rsidR="00C4017E" w:rsidRPr="00A04EA2" w:rsidRDefault="00C4017E" w:rsidP="00C4017E">
      <w:pPr>
        <w:spacing w:before="120" w:after="60"/>
        <w:ind w:left="3600" w:firstLine="720"/>
        <w:jc w:val="both"/>
        <w:rPr>
          <w:rFonts w:ascii="StobiSerif Regular" w:hAnsi="StobiSerif Regular"/>
          <w:sz w:val="22"/>
          <w:szCs w:val="22"/>
        </w:rPr>
      </w:pPr>
      <w:r w:rsidRPr="00A04EA2">
        <w:rPr>
          <w:rFonts w:ascii="StobiSerif Regular" w:hAnsi="StobiSerif Regular"/>
          <w:sz w:val="22"/>
          <w:szCs w:val="22"/>
          <w:lang w:val="mk-MK"/>
        </w:rPr>
        <w:t>***</w:t>
      </w:r>
    </w:p>
    <w:p w14:paraId="2AEA62C6" w14:textId="593975A6" w:rsidR="00C4017E" w:rsidRPr="00A04EA2" w:rsidRDefault="00C4017E" w:rsidP="000535BD">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Преку широкиот консултативен процес на кој беа пресретнати искуствата и предизвиците од претходните акциски  планови за отворено владино партнерство, препораките од механизмот за независно известување, креативните предлози од заинт</w:t>
      </w:r>
      <w:r w:rsidR="00132452" w:rsidRPr="00A04EA2">
        <w:rPr>
          <w:rFonts w:ascii="StobiSerif Regular" w:hAnsi="StobiSerif Regular"/>
          <w:sz w:val="22"/>
          <w:szCs w:val="22"/>
          <w:lang w:val="mk-MK"/>
        </w:rPr>
        <w:t>ересираните чинители</w:t>
      </w:r>
      <w:r w:rsidRPr="00A04EA2">
        <w:rPr>
          <w:rFonts w:ascii="StobiSerif Regular" w:hAnsi="StobiSerif Regular"/>
          <w:sz w:val="22"/>
          <w:szCs w:val="22"/>
          <w:lang w:val="mk-MK"/>
        </w:rPr>
        <w:t xml:space="preserve"> и со директна вклученост на </w:t>
      </w:r>
      <w:r w:rsidR="00293591" w:rsidRPr="00A04EA2">
        <w:rPr>
          <w:rFonts w:ascii="StobiSerif Regular" w:hAnsi="StobiSerif Regular"/>
          <w:sz w:val="22"/>
          <w:szCs w:val="22"/>
          <w:lang w:val="mk-MK"/>
        </w:rPr>
        <w:t>331 претставник</w:t>
      </w:r>
      <w:r w:rsidRPr="00A04EA2">
        <w:rPr>
          <w:rFonts w:ascii="StobiSerif Regular" w:hAnsi="StobiSerif Regular"/>
          <w:sz w:val="22"/>
          <w:szCs w:val="22"/>
          <w:lang w:val="mk-MK"/>
        </w:rPr>
        <w:t xml:space="preserve"> од владиниот и граѓанскиот сектор се подготви нацрт национален Акциски план за отворено владино партнерство за 2018-2020 година во кој се дефинирани</w:t>
      </w:r>
      <w:r w:rsidR="00132452" w:rsidRPr="00A04EA2">
        <w:rPr>
          <w:rFonts w:ascii="StobiSerif Regular" w:hAnsi="StobiSerif Regular"/>
          <w:sz w:val="22"/>
          <w:szCs w:val="22"/>
          <w:lang w:val="mk-MK"/>
        </w:rPr>
        <w:t xml:space="preserve"> </w:t>
      </w:r>
      <w:r w:rsidR="00C362F2" w:rsidRPr="00A04EA2">
        <w:rPr>
          <w:rFonts w:ascii="StobiSerif Regular" w:hAnsi="StobiSerif Regular"/>
          <w:sz w:val="22"/>
          <w:szCs w:val="22"/>
          <w:lang w:val="mk-MK"/>
        </w:rPr>
        <w:t>18</w:t>
      </w:r>
      <w:r w:rsidR="002A4D4F" w:rsidRPr="00A04EA2">
        <w:rPr>
          <w:rFonts w:ascii="StobiSerif Regular" w:hAnsi="StobiSerif Regular"/>
          <w:sz w:val="22"/>
          <w:szCs w:val="22"/>
        </w:rPr>
        <w:t xml:space="preserve"> </w:t>
      </w:r>
      <w:r w:rsidR="00132452" w:rsidRPr="00A04EA2">
        <w:rPr>
          <w:rFonts w:ascii="StobiSerif Regular" w:hAnsi="StobiSerif Regular"/>
          <w:sz w:val="22"/>
          <w:szCs w:val="22"/>
          <w:lang w:val="mk-MK"/>
        </w:rPr>
        <w:t xml:space="preserve">заложби </w:t>
      </w:r>
      <w:r w:rsidR="002A4D4F" w:rsidRPr="00A04EA2">
        <w:rPr>
          <w:rFonts w:ascii="StobiSerif Regular" w:hAnsi="StobiSerif Regular"/>
          <w:sz w:val="22"/>
          <w:szCs w:val="22"/>
          <w:lang w:val="mk-MK"/>
        </w:rPr>
        <w:t>во 7</w:t>
      </w:r>
      <w:r w:rsidR="00132452" w:rsidRPr="00A04EA2">
        <w:rPr>
          <w:rFonts w:ascii="StobiSerif Regular" w:hAnsi="StobiSerif Regular"/>
          <w:sz w:val="22"/>
          <w:szCs w:val="22"/>
          <w:lang w:val="mk-MK"/>
        </w:rPr>
        <w:t xml:space="preserve"> приоритетни теми</w:t>
      </w:r>
      <w:r w:rsidR="00293591" w:rsidRPr="00A04EA2">
        <w:rPr>
          <w:rFonts w:ascii="StobiSerif Regular" w:hAnsi="StobiSerif Regular"/>
          <w:sz w:val="22"/>
          <w:szCs w:val="22"/>
          <w:lang w:val="mk-MK"/>
        </w:rPr>
        <w:t>:</w:t>
      </w:r>
      <w:r w:rsidR="00132452" w:rsidRPr="00A04EA2">
        <w:rPr>
          <w:rFonts w:ascii="StobiSerif Regular" w:hAnsi="StobiSerif Regular"/>
          <w:sz w:val="22"/>
          <w:szCs w:val="22"/>
          <w:lang w:val="mk-MK"/>
        </w:rPr>
        <w:t xml:space="preserve"> </w:t>
      </w:r>
      <w:r w:rsidR="00293591" w:rsidRPr="00A04EA2">
        <w:rPr>
          <w:rFonts w:ascii="StobiSerif Regular" w:hAnsi="StobiSerif Regular"/>
          <w:sz w:val="22"/>
          <w:szCs w:val="22"/>
          <w:lang w:val="mk-MK"/>
        </w:rPr>
        <w:t>пристап до информации, интегритет и добро управување, фискална транспарентност, отворени податоци, транспарентност на локално ниво, пристап до правда и климатски промени</w:t>
      </w:r>
      <w:r w:rsidR="00132452" w:rsidRPr="00A04EA2">
        <w:rPr>
          <w:rFonts w:ascii="StobiSerif Regular" w:hAnsi="StobiSerif Regular"/>
          <w:sz w:val="22"/>
          <w:szCs w:val="22"/>
          <w:lang w:val="mk-MK"/>
        </w:rPr>
        <w:t>.</w:t>
      </w:r>
    </w:p>
    <w:p w14:paraId="5DE24A54" w14:textId="35C812CC" w:rsidR="002A4D4F" w:rsidRPr="00A04EA2" w:rsidRDefault="002A4D4F" w:rsidP="002A4D4F">
      <w:pPr>
        <w:spacing w:before="120" w:after="60"/>
        <w:ind w:firstLine="709"/>
        <w:jc w:val="both"/>
        <w:rPr>
          <w:rFonts w:ascii="StobiSerif Regular" w:hAnsi="StobiSerif Regular"/>
          <w:sz w:val="22"/>
          <w:szCs w:val="22"/>
          <w:lang w:val="mk-MK"/>
        </w:rPr>
      </w:pPr>
      <w:r w:rsidRPr="00A04EA2">
        <w:rPr>
          <w:rFonts w:ascii="StobiSerif Regular" w:hAnsi="StobiSerif Regular"/>
          <w:sz w:val="22"/>
          <w:szCs w:val="22"/>
          <w:lang w:val="mk-MK"/>
        </w:rPr>
        <w:t>Работата на отворена влада е континуирана заложба и овој акциски план содржи дел од можните но амбициозни напори за промовирање на транспарен</w:t>
      </w:r>
      <w:r w:rsidR="00293591" w:rsidRPr="00A04EA2">
        <w:rPr>
          <w:rFonts w:ascii="StobiSerif Regular" w:hAnsi="StobiSerif Regular"/>
          <w:sz w:val="22"/>
          <w:szCs w:val="22"/>
          <w:lang w:val="mk-MK"/>
        </w:rPr>
        <w:t>тноста и отчетноста на Владата.</w:t>
      </w:r>
      <w:r w:rsidRPr="00A04EA2">
        <w:rPr>
          <w:rFonts w:ascii="StobiSerif Regular" w:hAnsi="StobiSerif Regular"/>
          <w:sz w:val="22"/>
          <w:szCs w:val="22"/>
          <w:lang w:val="mk-MK"/>
        </w:rPr>
        <w:t xml:space="preserve"> Овој документ ја промовира </w:t>
      </w:r>
      <w:r w:rsidR="00293591" w:rsidRPr="00A04EA2">
        <w:rPr>
          <w:rFonts w:ascii="StobiSerif Regular" w:hAnsi="StobiSerif Regular"/>
          <w:sz w:val="22"/>
          <w:szCs w:val="22"/>
          <w:lang w:val="mk-MK"/>
        </w:rPr>
        <w:t xml:space="preserve">ја </w:t>
      </w:r>
      <w:r w:rsidRPr="00A04EA2">
        <w:rPr>
          <w:rFonts w:ascii="StobiSerif Regular" w:hAnsi="StobiSerif Regular"/>
          <w:sz w:val="22"/>
          <w:szCs w:val="22"/>
          <w:lang w:val="mk-MK"/>
        </w:rPr>
        <w:t xml:space="preserve">отвореноста и можноста за натамошно проширување и продлабочување на подолу утврдените приоритети во тесна соработка со сите чинители во сферата на Отвореното владино партнерство. </w:t>
      </w:r>
    </w:p>
    <w:p w14:paraId="7AE8845A" w14:textId="45A9A3C3" w:rsidR="005B7772" w:rsidRPr="00A04EA2" w:rsidRDefault="005B7772" w:rsidP="005B7772">
      <w:pPr>
        <w:tabs>
          <w:tab w:val="left" w:pos="1340"/>
        </w:tabs>
        <w:rPr>
          <w:rFonts w:ascii="StobiSerif Regular" w:eastAsia="MS Mincho" w:hAnsi="StobiSerif Regular"/>
          <w:sz w:val="22"/>
          <w:szCs w:val="22"/>
          <w:lang w:val="mk-MK"/>
        </w:rPr>
      </w:pPr>
    </w:p>
    <w:p w14:paraId="17FC5AB1" w14:textId="540DED3D" w:rsidR="00FF57CF" w:rsidRPr="00A04EA2" w:rsidRDefault="00FF57CF" w:rsidP="005B7772">
      <w:pPr>
        <w:tabs>
          <w:tab w:val="left" w:pos="1340"/>
        </w:tabs>
        <w:rPr>
          <w:rFonts w:ascii="StobiSerif Regular" w:eastAsia="MS Mincho" w:hAnsi="StobiSerif Regular"/>
          <w:sz w:val="22"/>
          <w:szCs w:val="22"/>
          <w:lang w:val="mk-MK"/>
        </w:rPr>
      </w:pPr>
    </w:p>
    <w:p w14:paraId="35532383" w14:textId="5513DE90" w:rsidR="00FF57CF" w:rsidRPr="00A04EA2" w:rsidRDefault="00FF57CF" w:rsidP="005B7772">
      <w:pPr>
        <w:tabs>
          <w:tab w:val="left" w:pos="1340"/>
        </w:tabs>
        <w:rPr>
          <w:rFonts w:ascii="StobiSerif Regular" w:eastAsia="MS Mincho" w:hAnsi="StobiSerif Regular"/>
          <w:sz w:val="22"/>
          <w:szCs w:val="22"/>
          <w:lang w:val="mk-MK"/>
        </w:rPr>
      </w:pPr>
    </w:p>
    <w:p w14:paraId="764E23A9" w14:textId="5EAFD4C3" w:rsidR="00FF57CF" w:rsidRPr="00A04EA2" w:rsidRDefault="00FF57CF" w:rsidP="005B7772">
      <w:pPr>
        <w:tabs>
          <w:tab w:val="left" w:pos="1340"/>
        </w:tabs>
        <w:rPr>
          <w:rFonts w:ascii="StobiSerif Regular" w:eastAsia="MS Mincho" w:hAnsi="StobiSerif Regular"/>
          <w:sz w:val="22"/>
          <w:szCs w:val="22"/>
          <w:lang w:val="mk-MK"/>
        </w:rPr>
      </w:pPr>
    </w:p>
    <w:p w14:paraId="1A822717" w14:textId="5B4A28A2" w:rsidR="00FF57CF" w:rsidRPr="00A04EA2" w:rsidRDefault="00FF57CF" w:rsidP="005B7772">
      <w:pPr>
        <w:tabs>
          <w:tab w:val="left" w:pos="1340"/>
        </w:tabs>
        <w:rPr>
          <w:rFonts w:ascii="StobiSerif Regular" w:eastAsia="MS Mincho" w:hAnsi="StobiSerif Regular"/>
          <w:sz w:val="22"/>
          <w:szCs w:val="22"/>
          <w:lang w:val="mk-MK"/>
        </w:rPr>
      </w:pPr>
    </w:p>
    <w:p w14:paraId="4705A552" w14:textId="01AE3341" w:rsidR="00FF57CF" w:rsidRPr="00A04EA2" w:rsidRDefault="00FF57CF" w:rsidP="005B7772">
      <w:pPr>
        <w:tabs>
          <w:tab w:val="left" w:pos="1340"/>
        </w:tabs>
        <w:rPr>
          <w:rFonts w:ascii="StobiSerif Regular" w:eastAsia="MS Mincho" w:hAnsi="StobiSerif Regular"/>
          <w:sz w:val="22"/>
          <w:szCs w:val="22"/>
          <w:lang w:val="mk-MK"/>
        </w:rPr>
      </w:pPr>
    </w:p>
    <w:p w14:paraId="12F0FC96" w14:textId="59EB0B85" w:rsidR="00267B54" w:rsidRPr="00A04EA2" w:rsidRDefault="00267B54" w:rsidP="005B7772">
      <w:pPr>
        <w:tabs>
          <w:tab w:val="left" w:pos="1340"/>
        </w:tabs>
        <w:rPr>
          <w:rFonts w:ascii="StobiSerif Regular" w:eastAsia="MS Mincho" w:hAnsi="StobiSerif Regular"/>
          <w:sz w:val="22"/>
          <w:szCs w:val="22"/>
          <w:lang w:val="mk-MK"/>
        </w:rPr>
      </w:pPr>
    </w:p>
    <w:p w14:paraId="2925E461" w14:textId="685F5897" w:rsidR="00267B54" w:rsidRPr="00A04EA2" w:rsidRDefault="00267B54" w:rsidP="005B7772">
      <w:pPr>
        <w:tabs>
          <w:tab w:val="left" w:pos="1340"/>
        </w:tabs>
        <w:rPr>
          <w:rFonts w:ascii="StobiSerif Regular" w:eastAsia="MS Mincho" w:hAnsi="StobiSerif Regular"/>
          <w:sz w:val="22"/>
          <w:szCs w:val="22"/>
          <w:lang w:val="mk-MK"/>
        </w:rPr>
      </w:pPr>
    </w:p>
    <w:p w14:paraId="2CD69251" w14:textId="064F0245" w:rsidR="00267B54" w:rsidRPr="00A04EA2" w:rsidRDefault="00267B54" w:rsidP="005B7772">
      <w:pPr>
        <w:tabs>
          <w:tab w:val="left" w:pos="1340"/>
        </w:tabs>
        <w:rPr>
          <w:rFonts w:ascii="StobiSerif Regular" w:eastAsia="MS Mincho" w:hAnsi="StobiSerif Regular"/>
          <w:sz w:val="22"/>
          <w:szCs w:val="22"/>
          <w:lang w:val="mk-MK"/>
        </w:rPr>
      </w:pPr>
    </w:p>
    <w:p w14:paraId="2016CCF0" w14:textId="036EA1D6" w:rsidR="00267B54" w:rsidRPr="00A04EA2" w:rsidRDefault="00267B54" w:rsidP="005B7772">
      <w:pPr>
        <w:tabs>
          <w:tab w:val="left" w:pos="1340"/>
        </w:tabs>
        <w:rPr>
          <w:rFonts w:ascii="StobiSerif Regular" w:eastAsia="MS Mincho" w:hAnsi="StobiSerif Regular"/>
          <w:sz w:val="22"/>
          <w:szCs w:val="22"/>
          <w:lang w:val="mk-MK"/>
        </w:rPr>
      </w:pPr>
    </w:p>
    <w:p w14:paraId="464350C1" w14:textId="77777777" w:rsidR="00267B54" w:rsidRPr="00A04EA2" w:rsidRDefault="00267B54" w:rsidP="005B7772">
      <w:pPr>
        <w:tabs>
          <w:tab w:val="left" w:pos="1340"/>
        </w:tabs>
        <w:rPr>
          <w:rFonts w:ascii="StobiSerif Regular" w:eastAsia="MS Mincho" w:hAnsi="StobiSerif Regular"/>
          <w:sz w:val="22"/>
          <w:szCs w:val="22"/>
        </w:rPr>
      </w:pPr>
    </w:p>
    <w:p w14:paraId="6CD33F43" w14:textId="7F2EE825" w:rsidR="00845F8D" w:rsidRPr="00A04EA2" w:rsidRDefault="00845F8D" w:rsidP="005B7772">
      <w:pPr>
        <w:tabs>
          <w:tab w:val="left" w:pos="1340"/>
        </w:tabs>
        <w:rPr>
          <w:rFonts w:ascii="StobiSerif Regular" w:eastAsia="MS Mincho" w:hAnsi="StobiSerif Regular"/>
          <w:sz w:val="22"/>
          <w:szCs w:val="22"/>
          <w:lang w:val="mk-MK"/>
        </w:rPr>
      </w:pPr>
    </w:p>
    <w:tbl>
      <w:tblPr>
        <w:tblpPr w:leftFromText="187" w:rightFromText="187" w:vertAnchor="text" w:tblpXSpec="center" w:tblpY="1"/>
        <w:tblOverlap w:val="never"/>
        <w:tblW w:w="0" w:type="auto"/>
        <w:tblCellMar>
          <w:top w:w="15" w:type="dxa"/>
          <w:left w:w="15" w:type="dxa"/>
          <w:bottom w:w="15" w:type="dxa"/>
          <w:right w:w="15" w:type="dxa"/>
        </w:tblCellMar>
        <w:tblLook w:val="04A0" w:firstRow="1" w:lastRow="0" w:firstColumn="1" w:lastColumn="0" w:noHBand="0" w:noVBand="1"/>
      </w:tblPr>
      <w:tblGrid>
        <w:gridCol w:w="1132"/>
        <w:gridCol w:w="1953"/>
        <w:gridCol w:w="2683"/>
        <w:gridCol w:w="1649"/>
        <w:gridCol w:w="1833"/>
      </w:tblGrid>
      <w:tr w:rsidR="005B7772" w:rsidRPr="00A04EA2" w14:paraId="52A7062F" w14:textId="77777777" w:rsidTr="00AB33B5">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08201A8B" w14:textId="7FE010A8" w:rsidR="005B7772" w:rsidRPr="00A04EA2" w:rsidRDefault="005B7772" w:rsidP="00B06CB9">
            <w:pPr>
              <w:pStyle w:val="ListParagraph"/>
              <w:numPr>
                <w:ilvl w:val="0"/>
                <w:numId w:val="7"/>
              </w:numPr>
              <w:jc w:val="center"/>
              <w:outlineLvl w:val="0"/>
              <w:rPr>
                <w:rFonts w:ascii="StobiSerif Regular" w:hAnsi="StobiSerif Regular"/>
                <w:b/>
                <w:color w:val="FFFFFF" w:themeColor="background1"/>
                <w:lang w:val="mk-MK"/>
              </w:rPr>
            </w:pPr>
            <w:bookmarkStart w:id="12" w:name="_Toc519253786"/>
            <w:r w:rsidRPr="00A04EA2">
              <w:rPr>
                <w:rFonts w:ascii="StobiSerif Regular" w:hAnsi="StobiSerif Regular" w:cs="Arial"/>
                <w:b/>
                <w:color w:val="FFFFFF" w:themeColor="background1"/>
                <w:lang w:val="mk-MK"/>
              </w:rPr>
              <w:t>ПРИСТАП ДО ИНФОРМАЦИИ</w:t>
            </w:r>
            <w:bookmarkEnd w:id="12"/>
            <w:r w:rsidRPr="00A04EA2">
              <w:rPr>
                <w:rFonts w:ascii="StobiSerif Regular" w:hAnsi="StobiSerif Regular" w:cs="Arial"/>
                <w:b/>
                <w:color w:val="FFFFFF" w:themeColor="background1"/>
                <w:lang w:val="mk-MK"/>
              </w:rPr>
              <w:t xml:space="preserve"> </w:t>
            </w:r>
          </w:p>
        </w:tc>
      </w:tr>
      <w:tr w:rsidR="005B7772" w:rsidRPr="00A04EA2" w14:paraId="348CB684" w14:textId="77777777" w:rsidTr="00AB33B5">
        <w:trPr>
          <w:trHeight w:val="720"/>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618128F" w14:textId="4CA7A736" w:rsidR="005B7772" w:rsidRPr="00A04EA2" w:rsidRDefault="005B7772" w:rsidP="00AB33B5">
            <w:pPr>
              <w:pStyle w:val="Heading2"/>
              <w:numPr>
                <w:ilvl w:val="1"/>
                <w:numId w:val="8"/>
              </w:numPr>
              <w:rPr>
                <w:lang w:val="mk-MK"/>
              </w:rPr>
            </w:pPr>
            <w:bookmarkStart w:id="13" w:name="_Toc519253787"/>
            <w:r w:rsidRPr="00A04EA2">
              <w:t>Проактивно објавување, унапредување на електронскиот пристап и зголемување на свесноста на граѓаните за нивните права за слободен пристап до информации од јавен карактер</w:t>
            </w:r>
            <w:bookmarkEnd w:id="13"/>
          </w:p>
        </w:tc>
      </w:tr>
      <w:tr w:rsidR="005B7772" w:rsidRPr="00A04EA2" w14:paraId="3ADED646" w14:textId="77777777" w:rsidTr="00AB33B5">
        <w:tc>
          <w:tcPr>
            <w:tcW w:w="9250" w:type="dxa"/>
            <w:gridSpan w:val="5"/>
            <w:tcBorders>
              <w:top w:val="single" w:sz="6" w:space="0" w:color="000000"/>
              <w:left w:val="single" w:sz="8" w:space="0" w:color="000000"/>
              <w:bottom w:val="single" w:sz="8" w:space="0" w:color="000000"/>
              <w:right w:val="single" w:sz="8" w:space="0" w:color="000000"/>
            </w:tcBorders>
          </w:tcPr>
          <w:p w14:paraId="1542B322" w14:textId="4E15B0A0" w:rsidR="005B7772" w:rsidRPr="00A04EA2" w:rsidRDefault="005B7772"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805D31" w:rsidRPr="00A04EA2">
              <w:rPr>
                <w:rFonts w:ascii="StobiSerif Regular" w:hAnsi="StobiSerif Regular" w:cs="Arial"/>
                <w:color w:val="000000"/>
                <w:lang w:val="mk-MK"/>
              </w:rPr>
              <w:t>заложбата</w:t>
            </w:r>
            <w:r w:rsidR="001B1E2B" w:rsidRPr="00A04EA2">
              <w:rPr>
                <w:rFonts w:ascii="StobiSerif Regular" w:hAnsi="StobiSerif Regular" w:cs="Arial"/>
                <w:color w:val="000000"/>
                <w:lang w:val="mk-MK"/>
              </w:rPr>
              <w:t>:</w:t>
            </w:r>
            <w:r w:rsidR="001B1E2B" w:rsidRPr="00A04EA2">
              <w:rPr>
                <w:rFonts w:ascii="StobiSerif Regular" w:hAnsi="StobiSerif Regular" w:cs="Arial"/>
                <w:color w:val="000000"/>
              </w:rPr>
              <w:t xml:space="preserve">  август 2018 – </w:t>
            </w:r>
            <w:r w:rsidRPr="00A04EA2">
              <w:rPr>
                <w:rFonts w:ascii="StobiSerif Regular" w:hAnsi="StobiSerif Regular" w:cs="Arial"/>
                <w:color w:val="000000"/>
              </w:rPr>
              <w:t xml:space="preserve"> август 2020</w:t>
            </w:r>
          </w:p>
        </w:tc>
      </w:tr>
      <w:tr w:rsidR="005B7772" w:rsidRPr="00A04EA2" w14:paraId="5DAF6311"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1CF1ABE" w14:textId="77777777" w:rsidR="005B7772" w:rsidRPr="00A04EA2" w:rsidRDefault="005B7772" w:rsidP="00B06CB9">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141A04C" w14:textId="77777777" w:rsidR="005B7772" w:rsidRPr="00A04EA2" w:rsidRDefault="005B7772" w:rsidP="00B06CB9">
            <w:pPr>
              <w:jc w:val="center"/>
              <w:rPr>
                <w:rFonts w:ascii="StobiSerif Regular" w:hAnsi="StobiSerif Regular"/>
                <w:b/>
              </w:rPr>
            </w:pPr>
            <w:r w:rsidRPr="00A04EA2">
              <w:rPr>
                <w:rFonts w:ascii="StobiSerif Regular" w:hAnsi="StobiSerif Regular" w:cstheme="minorBidi"/>
                <w:b/>
              </w:rPr>
              <w:t>Комисија за заштита на правото за слободен пристап до информации од јавен карактер (КОМСПИ)</w:t>
            </w:r>
          </w:p>
        </w:tc>
      </w:tr>
      <w:tr w:rsidR="005B7772" w:rsidRPr="00A04EA2" w14:paraId="22F0D8F8" w14:textId="77777777" w:rsidTr="00AB33B5">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C786CC0" w14:textId="77777777" w:rsidR="005B7772" w:rsidRPr="00A04EA2" w:rsidRDefault="005B7772"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5B7772" w:rsidRPr="00A04EA2" w14:paraId="4E758674"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CC0660F" w14:textId="2F49D0A9" w:rsidR="005B7772" w:rsidRPr="00A04EA2" w:rsidRDefault="005B7772" w:rsidP="00AB33B5">
            <w:pPr>
              <w:jc w:val="center"/>
              <w:rPr>
                <w:rFonts w:ascii="StobiSerif Regular" w:hAnsi="StobiSerif Regular" w:cs="Arial"/>
                <w:color w:val="000000"/>
                <w:shd w:val="clear" w:color="auto" w:fill="D9D9D9"/>
              </w:rPr>
            </w:pPr>
            <w:r w:rsidRPr="00A04EA2">
              <w:rPr>
                <w:rFonts w:ascii="StobiSerif Regular" w:hAnsi="StobiSerif Regular" w:cs="Arial"/>
                <w:color w:val="000000"/>
              </w:rPr>
              <w:t>Состојба или пр</w:t>
            </w:r>
            <w:r w:rsidR="00805D31" w:rsidRPr="00A04EA2">
              <w:rPr>
                <w:rFonts w:ascii="StobiSerif Regular" w:hAnsi="StobiSerif Regular" w:cs="Arial"/>
                <w:color w:val="000000"/>
              </w:rPr>
              <w:t>облем што се опфаќа со заложбата</w:t>
            </w:r>
          </w:p>
        </w:tc>
        <w:tc>
          <w:tcPr>
            <w:tcW w:w="6165" w:type="dxa"/>
            <w:gridSpan w:val="3"/>
            <w:tcBorders>
              <w:top w:val="single" w:sz="8" w:space="0" w:color="000000"/>
              <w:left w:val="single" w:sz="8" w:space="0" w:color="000000"/>
              <w:bottom w:val="single" w:sz="8" w:space="0" w:color="000000"/>
              <w:right w:val="single" w:sz="8" w:space="0" w:color="000000"/>
            </w:tcBorders>
          </w:tcPr>
          <w:p w14:paraId="4C17F742" w14:textId="257529B9" w:rsidR="005B7772" w:rsidRPr="00A04EA2" w:rsidRDefault="005B7772"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rPr>
              <w:t xml:space="preserve">Законот за слободен пристап до информации од јавен карактер се применува од 2006 година </w:t>
            </w:r>
            <w:r w:rsidRPr="00A04EA2">
              <w:rPr>
                <w:rFonts w:ascii="StobiSerif Regular" w:hAnsi="StobiSerif Regular"/>
                <w:lang w:val="mk-MK"/>
              </w:rPr>
              <w:t xml:space="preserve">но </w:t>
            </w:r>
            <w:r w:rsidRPr="00A04EA2">
              <w:rPr>
                <w:rFonts w:ascii="StobiSerif Regular" w:hAnsi="StobiSerif Regular"/>
              </w:rPr>
              <w:t xml:space="preserve">неговата примена се одвива отежнато и покрај заложбите за негова доследна примена. Пристапот до информации што се обезбедува преку ЗСПИЈК првенствено и доминантно го користат од невладините организации и новинарите. Свесноста кај граѓаните за постоењето на правото за слободен пристап до информации од јавен карактер, сеуште е на ниско ниво. Молчењето на администрацијата и натаму е сериозен проблем што го ограничува остварувањето на ова универзално човеково право. Самиот факт што и основните информации кои имателите се должни јавно да ги објавуваат и се </w:t>
            </w:r>
            <w:r w:rsidR="001C2610" w:rsidRPr="00A04EA2">
              <w:rPr>
                <w:rFonts w:ascii="StobiSerif Regular" w:hAnsi="StobiSerif Regular"/>
              </w:rPr>
              <w:t xml:space="preserve">таксативно наброени во ЗСПИЈК, </w:t>
            </w:r>
            <w:r w:rsidRPr="00A04EA2">
              <w:rPr>
                <w:rFonts w:ascii="StobiSerif Regular" w:hAnsi="StobiSerif Regular"/>
              </w:rPr>
              <w:t>треба да се бараат преку процедура за нивно добивање говори за непристапноста до овие информации на лесен и едноставен начин, говори за затвореност на институциите. Исто</w:t>
            </w:r>
            <w:r w:rsidR="00B938D4" w:rsidRPr="00A04EA2">
              <w:rPr>
                <w:rFonts w:ascii="StobiSerif Regular" w:hAnsi="StobiSerif Regular"/>
                <w:lang w:val="mk-MK"/>
              </w:rPr>
              <w:t xml:space="preserve"> </w:t>
            </w:r>
            <w:r w:rsidRPr="00A04EA2">
              <w:rPr>
                <w:rFonts w:ascii="StobiSerif Regular" w:hAnsi="StobiSerif Regular"/>
              </w:rPr>
              <w:t xml:space="preserve">така, многу е ретка практиката за редовно објавување на веќе дадените информации (како одговор на барања). Покрај ова, институциите не ги користат поволностите за себе од проактивното објавување на информациите од јавен карактер (можноста да бидат поодговорни во работењето, да ги спроведуваат и промовираат принципите на добро владеење и интегритет и да управуваат подобро со информациите со кои располагаат) со што ќе стекнат доверба кај граѓаните како одговорни и транспарентни институции. Согласно членот 15 од Законот за слободен пристап до информации од јавен карактер, барањето за пристап до информации барателот има право да го поднесе и во електронска форма. Овој начин на поднесување на барање во пракса многу ретко се применува. </w:t>
            </w:r>
          </w:p>
        </w:tc>
      </w:tr>
      <w:tr w:rsidR="005B7772" w:rsidRPr="00A04EA2" w14:paraId="488085A1"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DB3E410" w14:textId="77777777"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165" w:type="dxa"/>
            <w:gridSpan w:val="3"/>
            <w:tcBorders>
              <w:top w:val="single" w:sz="8" w:space="0" w:color="000000"/>
              <w:left w:val="single" w:sz="8" w:space="0" w:color="000000"/>
              <w:bottom w:val="single" w:sz="8" w:space="0" w:color="000000"/>
              <w:right w:val="single" w:sz="8" w:space="0" w:color="000000"/>
            </w:tcBorders>
          </w:tcPr>
          <w:p w14:paraId="4940FE12" w14:textId="77777777" w:rsidR="005B7772" w:rsidRPr="00A04EA2" w:rsidRDefault="005B7772" w:rsidP="00B06CB9">
            <w:pPr>
              <w:jc w:val="both"/>
              <w:textAlignment w:val="baseline"/>
              <w:rPr>
                <w:rFonts w:ascii="StobiSerif Regular" w:hAnsi="StobiSerif Regular"/>
                <w:lang w:val="mk-MK"/>
              </w:rPr>
            </w:pPr>
            <w:r w:rsidRPr="00A04EA2">
              <w:rPr>
                <w:rFonts w:ascii="StobiSerif Regular" w:hAnsi="StobiSerif Regular"/>
                <w:lang w:val="mk-MK"/>
              </w:rPr>
              <w:t>Л</w:t>
            </w:r>
            <w:r w:rsidRPr="00A04EA2">
              <w:rPr>
                <w:rFonts w:ascii="StobiSerif Regular" w:hAnsi="StobiSerif Regular"/>
              </w:rPr>
              <w:t xml:space="preserve">есен, брз и едноставен пристап до информациите што се од важност за животот и работата на граѓаните </w:t>
            </w:r>
            <w:r w:rsidRPr="00A04EA2">
              <w:rPr>
                <w:rFonts w:ascii="StobiSerif Regular" w:hAnsi="StobiSerif Regular"/>
                <w:lang w:val="mk-MK"/>
              </w:rPr>
              <w:t>преку:</w:t>
            </w:r>
          </w:p>
          <w:p w14:paraId="5D5FE496" w14:textId="77777777" w:rsidR="005B7772" w:rsidRPr="00A04EA2" w:rsidRDefault="005B7772" w:rsidP="00B06CB9">
            <w:pPr>
              <w:pStyle w:val="ListParagraph"/>
              <w:numPr>
                <w:ilvl w:val="0"/>
                <w:numId w:val="3"/>
              </w:numPr>
              <w:spacing w:after="0" w:line="240" w:lineRule="auto"/>
              <w:jc w:val="both"/>
              <w:textAlignment w:val="baseline"/>
              <w:rPr>
                <w:rFonts w:ascii="StobiSerif Regular" w:hAnsi="StobiSerif Regular"/>
                <w:sz w:val="20"/>
                <w:szCs w:val="20"/>
              </w:rPr>
            </w:pPr>
            <w:r w:rsidRPr="00A04EA2">
              <w:rPr>
                <w:rFonts w:ascii="StobiSerif Regular" w:hAnsi="StobiSerif Regular"/>
                <w:sz w:val="20"/>
                <w:szCs w:val="20"/>
              </w:rPr>
              <w:t>Проактивно објавување на информациите од имателите на нивните интернет-страници</w:t>
            </w:r>
          </w:p>
          <w:p w14:paraId="42D1257C" w14:textId="77777777" w:rsidR="005B7772" w:rsidRPr="00A04EA2" w:rsidRDefault="005B7772" w:rsidP="00B06CB9">
            <w:pPr>
              <w:pStyle w:val="ListParagraph"/>
              <w:numPr>
                <w:ilvl w:val="0"/>
                <w:numId w:val="3"/>
              </w:numPr>
              <w:spacing w:after="0" w:line="240" w:lineRule="auto"/>
              <w:jc w:val="both"/>
              <w:textAlignment w:val="baseline"/>
              <w:rPr>
                <w:rFonts w:ascii="StobiSerif Regular" w:hAnsi="StobiSerif Regular"/>
                <w:sz w:val="20"/>
                <w:szCs w:val="20"/>
              </w:rPr>
            </w:pPr>
            <w:r w:rsidRPr="00A04EA2">
              <w:rPr>
                <w:rFonts w:ascii="StobiSerif Regular" w:hAnsi="StobiSerif Regular"/>
                <w:sz w:val="20"/>
                <w:szCs w:val="20"/>
              </w:rPr>
              <w:t>Воспоставување на функционална платформа за овозможување на електронскиот пристап до информациите од јавен карактер и</w:t>
            </w:r>
          </w:p>
          <w:p w14:paraId="18CB40C5" w14:textId="6912DFED" w:rsidR="005B7772" w:rsidRPr="00A04EA2" w:rsidRDefault="005B7772" w:rsidP="00B06CB9">
            <w:pPr>
              <w:pStyle w:val="ListParagraph"/>
              <w:numPr>
                <w:ilvl w:val="0"/>
                <w:numId w:val="3"/>
              </w:numPr>
              <w:spacing w:after="0" w:line="240" w:lineRule="auto"/>
              <w:jc w:val="both"/>
              <w:textAlignment w:val="baseline"/>
              <w:rPr>
                <w:rFonts w:ascii="StobiSerif Regular" w:hAnsi="StobiSerif Regular"/>
                <w:sz w:val="20"/>
                <w:szCs w:val="20"/>
              </w:rPr>
            </w:pPr>
            <w:r w:rsidRPr="00A04EA2">
              <w:rPr>
                <w:rFonts w:ascii="StobiSerif Regular" w:hAnsi="StobiSerif Regular"/>
                <w:sz w:val="20"/>
                <w:szCs w:val="20"/>
              </w:rPr>
              <w:lastRenderedPageBreak/>
              <w:t xml:space="preserve">Унапредување на нивото на свесност кај граѓаните за постоење на правото за слободен пристап до информации од јавен карактер, како и зголемување на бројот на граѓани кои ќе го уживаат ова право </w:t>
            </w:r>
          </w:p>
        </w:tc>
      </w:tr>
      <w:tr w:rsidR="005B7772" w:rsidRPr="00A04EA2" w14:paraId="0A57E3AD"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59356F2" w14:textId="77777777"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p w14:paraId="007B3325" w14:textId="77777777" w:rsidR="005B7772" w:rsidRPr="00A04EA2" w:rsidRDefault="005B7772" w:rsidP="00AB33B5">
            <w:pPr>
              <w:jc w:val="center"/>
              <w:rPr>
                <w:rFonts w:ascii="StobiSerif Regular" w:hAnsi="StobiSerif Regular" w:cs="Arial"/>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vAlign w:val="center"/>
          </w:tcPr>
          <w:p w14:paraId="68E923FA" w14:textId="77777777" w:rsidR="005B7772" w:rsidRDefault="005B7772" w:rsidP="00B06CB9">
            <w:pPr>
              <w:jc w:val="both"/>
              <w:rPr>
                <w:rFonts w:ascii="StobiSerif Regular" w:hAnsi="StobiSerif Regular"/>
                <w:lang w:val="mk-MK"/>
              </w:rPr>
            </w:pPr>
            <w:r w:rsidRPr="00A04EA2">
              <w:rPr>
                <w:rFonts w:ascii="StobiSerif Regular" w:hAnsi="StobiSerif Regular"/>
                <w:lang w:val="mk-MK"/>
              </w:rPr>
              <w:t>Имателите на информации од јавен карактер да ги објавуваат проактивно и редовно на своите интернет-страници сите информации кои се индикативно наведени во ЗСПИЈК, како и информациите кои веќе ги имаат дадено како одговор на барање за пристап, додека оние иматели кои немаат свои интернет-страници, тоа да го прават на интернет-страниците на институцијата под чијашто надлежност работат.  Комисијата за заштита на правото за слободен пристап до информациите од јавен карактер во соработка со Здружението за еманципација, солидарност и еднаквост на жените (ЕСЕ), ќе развијат и спроведат теренска кампања за информирање на граѓаните за нивните права за пристап до информац</w:t>
            </w:r>
            <w:r w:rsidR="00C362F2" w:rsidRPr="00A04EA2">
              <w:rPr>
                <w:rFonts w:ascii="StobiSerif Regular" w:hAnsi="StobiSerif Regular"/>
                <w:lang w:val="mk-MK"/>
              </w:rPr>
              <w:t xml:space="preserve">ии од јавен карактер. </w:t>
            </w:r>
            <w:r w:rsidRPr="00A04EA2">
              <w:rPr>
                <w:rFonts w:ascii="StobiSerif Regular" w:hAnsi="StobiSerif Regular"/>
                <w:lang w:val="mk-MK"/>
              </w:rPr>
              <w:t>Со воспоставување на функционална платформа за овозможување на електронскиот пристап до информациите од јавен карактер, ќе се олесни процесот за испраќања на барања за слободен пристап до информации од јавен карактер и одговор по истото. Преку овој онлајн систем (платформа) секој заинтересиран граѓанин ќе може да испрати барање за информација од јавен карактер до имателите кои лесно ќе ги пронајде на платформата. Предноста на платформата е во тоа што сите информации кои се дадени се јавно објавени и може да бидат пристапни за секој, што значи ако еднаш информацијата е дадена од имателот, пеку оваа платформа, ќе се намали обемот на работа во институцијата во случај кога друг барател би бил заинтересиран за истата.</w:t>
            </w:r>
          </w:p>
          <w:p w14:paraId="1165D2E2" w14:textId="272F9EBB" w:rsidR="00B829EE" w:rsidRPr="00A04EA2" w:rsidRDefault="00B829EE" w:rsidP="00B06CB9">
            <w:pPr>
              <w:jc w:val="both"/>
              <w:rPr>
                <w:rFonts w:ascii="StobiSerif Regular" w:eastAsiaTheme="minorHAnsi" w:hAnsi="StobiSerif Regular" w:cs="Arial"/>
                <w:color w:val="000000"/>
                <w:shd w:val="clear" w:color="auto" w:fill="D9D9D9"/>
              </w:rPr>
            </w:pPr>
          </w:p>
        </w:tc>
      </w:tr>
      <w:tr w:rsidR="005B7772" w:rsidRPr="00A04EA2" w14:paraId="04437F02" w14:textId="77777777" w:rsidTr="00AB33B5">
        <w:trPr>
          <w:trHeight w:val="955"/>
        </w:trPr>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8C60BF8" w14:textId="3F3D9048"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805D31" w:rsidRPr="00A04EA2">
              <w:rPr>
                <w:rFonts w:ascii="StobiSerif Regular" w:hAnsi="StobiSerif Regular" w:cs="Arial"/>
                <w:color w:val="000000"/>
              </w:rPr>
              <w:t>заложбата</w:t>
            </w:r>
          </w:p>
        </w:tc>
        <w:tc>
          <w:tcPr>
            <w:tcW w:w="6165" w:type="dxa"/>
            <w:gridSpan w:val="3"/>
            <w:tcBorders>
              <w:top w:val="single" w:sz="8" w:space="0" w:color="000000"/>
              <w:left w:val="single" w:sz="8" w:space="0" w:color="000000"/>
              <w:bottom w:val="single" w:sz="8" w:space="0" w:color="000000"/>
              <w:right w:val="single" w:sz="8" w:space="0" w:color="000000"/>
            </w:tcBorders>
          </w:tcPr>
          <w:p w14:paraId="10C6206C" w14:textId="69D4144B" w:rsidR="005B7772" w:rsidRPr="00A04EA2" w:rsidRDefault="00C362F2" w:rsidP="00C362F2">
            <w:pPr>
              <w:pStyle w:val="ListParagraph"/>
              <w:numPr>
                <w:ilvl w:val="0"/>
                <w:numId w:val="19"/>
              </w:numPr>
              <w:spacing w:after="160" w:line="240" w:lineRule="auto"/>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 xml:space="preserve">- </w:t>
            </w:r>
            <w:r w:rsidR="005B7772" w:rsidRPr="00A04EA2">
              <w:rPr>
                <w:rFonts w:ascii="StobiSerif Regular" w:eastAsia="Times New Roman" w:hAnsi="StobiSerif Regular"/>
                <w:color w:val="000000"/>
                <w:sz w:val="20"/>
                <w:szCs w:val="20"/>
                <w:lang w:val="mk-MK"/>
              </w:rPr>
              <w:t>Подобрување на јавните услуги</w:t>
            </w:r>
          </w:p>
          <w:p w14:paraId="1BD679A5" w14:textId="7D6A429D" w:rsidR="005B7772" w:rsidRPr="00A04EA2" w:rsidRDefault="00C362F2" w:rsidP="00C362F2">
            <w:pPr>
              <w:pStyle w:val="ListParagraph"/>
              <w:numPr>
                <w:ilvl w:val="0"/>
                <w:numId w:val="19"/>
              </w:numPr>
              <w:spacing w:after="160" w:line="240" w:lineRule="auto"/>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 xml:space="preserve">- </w:t>
            </w:r>
            <w:r w:rsidR="005B7772" w:rsidRPr="00A04EA2">
              <w:rPr>
                <w:rFonts w:ascii="StobiSerif Regular" w:eastAsia="Times New Roman" w:hAnsi="StobiSerif Regular"/>
                <w:color w:val="000000"/>
                <w:sz w:val="20"/>
                <w:szCs w:val="20"/>
                <w:lang w:val="mk-MK"/>
              </w:rPr>
              <w:t>Зголемување на јавниот интегритет</w:t>
            </w:r>
          </w:p>
          <w:p w14:paraId="0E058171" w14:textId="2452ECCE" w:rsidR="005B7772" w:rsidRPr="00A04EA2" w:rsidRDefault="00C362F2" w:rsidP="00C362F2">
            <w:pPr>
              <w:pStyle w:val="ListParagraph"/>
              <w:numPr>
                <w:ilvl w:val="0"/>
                <w:numId w:val="19"/>
              </w:numPr>
              <w:spacing w:after="160" w:line="240" w:lineRule="auto"/>
              <w:jc w:val="both"/>
              <w:rPr>
                <w:rFonts w:ascii="StobiSerif Regular" w:eastAsia="Times New Roman" w:hAnsi="StobiSerif Regular" w:cstheme="minorBidi"/>
                <w:color w:val="000000"/>
                <w:sz w:val="20"/>
                <w:szCs w:val="20"/>
                <w:lang w:val="mk-MK"/>
              </w:rPr>
            </w:pPr>
            <w:r w:rsidRPr="00A04EA2">
              <w:rPr>
                <w:rFonts w:ascii="StobiSerif Regular" w:eastAsia="Times New Roman" w:hAnsi="StobiSerif Regular"/>
                <w:color w:val="000000"/>
                <w:sz w:val="20"/>
                <w:szCs w:val="20"/>
                <w:lang w:val="mk-MK"/>
              </w:rPr>
              <w:t xml:space="preserve">- </w:t>
            </w:r>
            <w:r w:rsidR="005B7772" w:rsidRPr="00A04EA2">
              <w:rPr>
                <w:rFonts w:ascii="StobiSerif Regular" w:eastAsia="Times New Roman" w:hAnsi="StobiSerif Regular"/>
                <w:color w:val="000000"/>
                <w:sz w:val="20"/>
                <w:szCs w:val="20"/>
                <w:lang w:val="mk-MK"/>
              </w:rPr>
              <w:t>Поефикасно управување со јавните ресурси</w:t>
            </w:r>
            <w:r w:rsidR="005B7772" w:rsidRPr="00A04EA2">
              <w:rPr>
                <w:rFonts w:ascii="StobiSerif Regular" w:hAnsi="StobiSerif Regular" w:cs="Arial"/>
                <w:color w:val="000000"/>
                <w:sz w:val="20"/>
                <w:szCs w:val="20"/>
                <w:shd w:val="clear" w:color="auto" w:fill="D9D9D9"/>
              </w:rPr>
              <w:t xml:space="preserve"> </w:t>
            </w:r>
          </w:p>
        </w:tc>
      </w:tr>
      <w:tr w:rsidR="005B7772" w:rsidRPr="00A04EA2" w14:paraId="71B8D954" w14:textId="77777777" w:rsidTr="00AB33B5">
        <w:trPr>
          <w:trHeight w:val="2481"/>
        </w:trPr>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C6C109F" w14:textId="77777777" w:rsidR="005B7772" w:rsidRPr="00A04EA2" w:rsidRDefault="005B7772" w:rsidP="00AB33B5">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48C673A3" w14:textId="77777777" w:rsidR="005B7772" w:rsidRPr="00A04EA2" w:rsidRDefault="005B7772" w:rsidP="00AB33B5">
            <w:pPr>
              <w:jc w:val="center"/>
              <w:rPr>
                <w:rFonts w:ascii="StobiSerif Regular" w:hAnsi="StobiSerif Regular" w:cs="Arial"/>
                <w:b/>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2EC60C72" w14:textId="77777777" w:rsidR="005B7772" w:rsidRDefault="005B7772"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p w14:paraId="004EFFD2" w14:textId="1F983F6D" w:rsidR="00B829EE" w:rsidRPr="00A04EA2" w:rsidRDefault="00B829EE" w:rsidP="00B06CB9">
            <w:pPr>
              <w:jc w:val="both"/>
              <w:rPr>
                <w:rFonts w:ascii="StobiSerif Regular" w:hAnsi="StobiSerif Regular"/>
                <w:lang w:val="mk-MK"/>
              </w:rPr>
            </w:pPr>
          </w:p>
        </w:tc>
      </w:tr>
      <w:tr w:rsidR="005B7772" w:rsidRPr="00A04EA2" w14:paraId="37926CA4" w14:textId="77777777" w:rsidTr="00AB33B5">
        <w:trPr>
          <w:trHeight w:val="576"/>
        </w:trPr>
        <w:tc>
          <w:tcPr>
            <w:tcW w:w="576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B7654A4" w14:textId="289656AA" w:rsidR="005B7772" w:rsidRPr="00A04EA2" w:rsidRDefault="005B7772" w:rsidP="00AB33B5">
            <w:pPr>
              <w:ind w:left="-105"/>
              <w:jc w:val="center"/>
              <w:rPr>
                <w:rFonts w:ascii="StobiSerif Regular" w:hAnsi="StobiSerif Regular" w:cstheme="minorBidi"/>
                <w:lang w:val="mk-MK"/>
              </w:rPr>
            </w:pPr>
            <w:bookmarkStart w:id="14" w:name="_Toc518547055"/>
            <w:bookmarkStart w:id="15" w:name="_Toc518572526"/>
            <w:r w:rsidRPr="00A04EA2">
              <w:rPr>
                <w:rStyle w:val="Strong"/>
                <w:rFonts w:ascii="StobiSerif Regular" w:hAnsi="StobiSerif Regular"/>
              </w:rPr>
              <w:lastRenderedPageBreak/>
              <w:t>Достигнувања</w:t>
            </w:r>
            <w:bookmarkEnd w:id="14"/>
            <w:bookmarkEnd w:id="15"/>
          </w:p>
        </w:tc>
        <w:tc>
          <w:tcPr>
            <w:tcW w:w="164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6599F9CF" w14:textId="77777777" w:rsidR="005B7772" w:rsidRPr="00A04EA2" w:rsidRDefault="005B7772" w:rsidP="00AB33B5">
            <w:pPr>
              <w:jc w:val="center"/>
              <w:rPr>
                <w:rStyle w:val="Strong"/>
                <w:rFonts w:ascii="StobiSerif Regular" w:hAnsi="StobiSerif Regular"/>
              </w:rPr>
            </w:pPr>
            <w:bookmarkStart w:id="16" w:name="_Toc518547056"/>
            <w:bookmarkStart w:id="17" w:name="_Toc518572527"/>
            <w:r w:rsidRPr="00A04EA2">
              <w:rPr>
                <w:rStyle w:val="Strong"/>
                <w:rFonts w:ascii="StobiSerif Regular" w:hAnsi="StobiSerif Regular"/>
              </w:rPr>
              <w:t>Датум на започнување</w:t>
            </w:r>
            <w:bookmarkEnd w:id="16"/>
            <w:bookmarkEnd w:id="17"/>
          </w:p>
        </w:tc>
        <w:tc>
          <w:tcPr>
            <w:tcW w:w="1833"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F11590F" w14:textId="77777777" w:rsidR="005B7772" w:rsidRPr="00A04EA2" w:rsidRDefault="005B7772" w:rsidP="00AB33B5">
            <w:pPr>
              <w:jc w:val="center"/>
              <w:rPr>
                <w:rStyle w:val="Strong"/>
                <w:rFonts w:ascii="StobiSerif Regular" w:hAnsi="StobiSerif Regular"/>
              </w:rPr>
            </w:pPr>
            <w:bookmarkStart w:id="18" w:name="_Toc518547057"/>
            <w:bookmarkStart w:id="19" w:name="_Toc518572528"/>
            <w:r w:rsidRPr="00A04EA2">
              <w:rPr>
                <w:rStyle w:val="Strong"/>
                <w:rFonts w:ascii="StobiSerif Regular" w:hAnsi="StobiSerif Regular"/>
              </w:rPr>
              <w:t>Датум на завршување</w:t>
            </w:r>
            <w:bookmarkEnd w:id="18"/>
            <w:bookmarkEnd w:id="19"/>
          </w:p>
        </w:tc>
      </w:tr>
      <w:tr w:rsidR="005B7772" w:rsidRPr="00A04EA2" w14:paraId="13DE5615" w14:textId="77777777" w:rsidTr="00AB33B5">
        <w:trPr>
          <w:trHeight w:val="4290"/>
        </w:trPr>
        <w:tc>
          <w:tcPr>
            <w:tcW w:w="576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75EA167" w14:textId="5D06C672" w:rsidR="005B7772" w:rsidRPr="00A04EA2" w:rsidRDefault="005B7772" w:rsidP="00B06CB9">
            <w:pPr>
              <w:pStyle w:val="Heading3"/>
              <w:numPr>
                <w:ilvl w:val="2"/>
                <w:numId w:val="9"/>
              </w:numPr>
              <w:ind w:left="525"/>
              <w:rPr>
                <w:rStyle w:val="Strong"/>
                <w:rFonts w:eastAsiaTheme="minorHAnsi"/>
                <w:b/>
              </w:rPr>
            </w:pPr>
            <w:bookmarkStart w:id="20" w:name="_Toc518572529"/>
            <w:r w:rsidRPr="00A04EA2">
              <w:rPr>
                <w:rStyle w:val="Strong"/>
                <w:rFonts w:eastAsiaTheme="minorHAnsi"/>
                <w:b/>
              </w:rPr>
              <w:t>Редовно проактивно објавување на информациите од јавен карактер на интернет-страниците на имателите на информации</w:t>
            </w:r>
            <w:bookmarkEnd w:id="20"/>
          </w:p>
          <w:p w14:paraId="5462AD61" w14:textId="77777777" w:rsidR="005B7772" w:rsidRPr="00A04EA2" w:rsidRDefault="005B7772" w:rsidP="005316CD">
            <w:pPr>
              <w:pStyle w:val="Heading3"/>
              <w:ind w:left="179" w:hanging="179"/>
              <w:rPr>
                <w:rStyle w:val="Strong"/>
                <w:rFonts w:eastAsiaTheme="minorHAnsi"/>
              </w:rPr>
            </w:pPr>
            <w:bookmarkStart w:id="21" w:name="_Toc518572530"/>
            <w:r w:rsidRPr="00A04EA2">
              <w:rPr>
                <w:rStyle w:val="Strong"/>
                <w:rFonts w:eastAsiaTheme="minorHAnsi"/>
              </w:rPr>
              <w:t>- Изработка на индикативна листа на информации од јавен карактер што институциите треба проактивно да ги направат достапни на своите интернет-страници (или на интернет-страниците на институциите под чијашто надлежност работат)</w:t>
            </w:r>
            <w:bookmarkEnd w:id="21"/>
          </w:p>
          <w:p w14:paraId="68A24E95" w14:textId="77777777" w:rsidR="005B7772" w:rsidRPr="00A04EA2" w:rsidRDefault="005B7772" w:rsidP="005316CD">
            <w:pPr>
              <w:pStyle w:val="Heading3"/>
              <w:ind w:left="179" w:hanging="179"/>
              <w:rPr>
                <w:rStyle w:val="Strong"/>
                <w:rFonts w:eastAsiaTheme="minorHAnsi"/>
              </w:rPr>
            </w:pPr>
            <w:bookmarkStart w:id="22" w:name="_Toc518572531"/>
            <w:r w:rsidRPr="00A04EA2">
              <w:rPr>
                <w:rStyle w:val="Strong"/>
                <w:rFonts w:eastAsiaTheme="minorHAnsi"/>
              </w:rPr>
              <w:t>- Задолжително објавување на сите информации од јавен карактер на интернет-страниците на имателите на информации (или на интернет-страниците на институциите под чијашто надлежност работат)</w:t>
            </w:r>
            <w:bookmarkEnd w:id="22"/>
          </w:p>
          <w:p w14:paraId="3DCC21CC" w14:textId="77777777" w:rsidR="005B7772" w:rsidRPr="00A04EA2" w:rsidRDefault="004A3B59" w:rsidP="005316CD">
            <w:pPr>
              <w:pStyle w:val="Heading3"/>
              <w:ind w:left="179" w:hanging="179"/>
              <w:rPr>
                <w:rStyle w:val="Strong"/>
                <w:rFonts w:eastAsiaTheme="minorHAnsi"/>
              </w:rPr>
            </w:pPr>
            <w:bookmarkStart w:id="23" w:name="_Toc518572532"/>
            <w:r w:rsidRPr="00A04EA2">
              <w:rPr>
                <w:rStyle w:val="Strong"/>
                <w:rFonts w:eastAsiaTheme="minorHAnsi"/>
              </w:rPr>
              <w:t>-</w:t>
            </w:r>
            <w:r w:rsidRPr="00A04EA2">
              <w:rPr>
                <w:rStyle w:val="Strong"/>
                <w:rFonts w:eastAsiaTheme="minorHAnsi"/>
                <w:lang w:val="en-US"/>
              </w:rPr>
              <w:t xml:space="preserve"> </w:t>
            </w:r>
            <w:r w:rsidR="005B7772" w:rsidRPr="00A04EA2">
              <w:rPr>
                <w:rStyle w:val="Strong"/>
                <w:rFonts w:eastAsiaTheme="minorHAnsi"/>
              </w:rPr>
              <w:t>Следење на исполнување на обврските на институциите преку т.н. Индекс на активна транспарентност што го изработува Центарот за граѓански комуникации</w:t>
            </w:r>
            <w:bookmarkEnd w:id="23"/>
          </w:p>
          <w:p w14:paraId="35AD9CFF" w14:textId="657B1471" w:rsidR="00A949EB" w:rsidRPr="00A04EA2" w:rsidRDefault="00A949EB" w:rsidP="00A949EB">
            <w:pPr>
              <w:rPr>
                <w:rFonts w:eastAsiaTheme="minorHAnsi"/>
                <w:lang w:val="mk-MK"/>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606CA792" w14:textId="77777777" w:rsidR="005B7772" w:rsidRPr="00A04EA2" w:rsidRDefault="005B7772" w:rsidP="00A949EB">
            <w:pPr>
              <w:jc w:val="center"/>
              <w:rPr>
                <w:rStyle w:val="Strong"/>
                <w:rFonts w:ascii="StobiSerif Regular" w:hAnsi="StobiSerif Regular"/>
                <w:b w:val="0"/>
              </w:rPr>
            </w:pPr>
          </w:p>
          <w:p w14:paraId="43656A13" w14:textId="77777777" w:rsidR="005B7772" w:rsidRPr="00A04EA2" w:rsidRDefault="005B7772" w:rsidP="00A949EB">
            <w:pPr>
              <w:jc w:val="center"/>
              <w:rPr>
                <w:rStyle w:val="Strong"/>
                <w:rFonts w:ascii="StobiSerif Regular" w:hAnsi="StobiSerif Regular"/>
                <w:b w:val="0"/>
              </w:rPr>
            </w:pPr>
          </w:p>
          <w:p w14:paraId="24A3332B" w14:textId="77777777" w:rsidR="005B7772" w:rsidRPr="00A04EA2" w:rsidRDefault="005B7772" w:rsidP="00A949EB">
            <w:pPr>
              <w:jc w:val="center"/>
              <w:rPr>
                <w:rStyle w:val="Strong"/>
                <w:rFonts w:ascii="StobiSerif Regular" w:hAnsi="StobiSerif Regular"/>
                <w:b w:val="0"/>
              </w:rPr>
            </w:pPr>
          </w:p>
          <w:p w14:paraId="23EED16A" w14:textId="410879B7" w:rsidR="005B7772" w:rsidRPr="00A04EA2" w:rsidRDefault="005B7772" w:rsidP="00A949EB">
            <w:pPr>
              <w:jc w:val="center"/>
              <w:rPr>
                <w:rStyle w:val="Strong"/>
                <w:rFonts w:ascii="StobiSerif Regular" w:hAnsi="StobiSerif Regular"/>
                <w:b w:val="0"/>
              </w:rPr>
            </w:pPr>
            <w:bookmarkStart w:id="24" w:name="_Toc518547062"/>
            <w:bookmarkStart w:id="25" w:name="_Toc518563575"/>
            <w:bookmarkStart w:id="26" w:name="_Toc518572533"/>
            <w:r w:rsidRPr="00A04EA2">
              <w:rPr>
                <w:rStyle w:val="Strong"/>
                <w:rFonts w:ascii="StobiSerif Regular" w:hAnsi="StobiSerif Regular"/>
                <w:b w:val="0"/>
              </w:rPr>
              <w:t>0</w:t>
            </w:r>
            <w:r w:rsidR="00F81043" w:rsidRPr="00A04EA2">
              <w:rPr>
                <w:rStyle w:val="Strong"/>
                <w:rFonts w:ascii="StobiSerif Regular" w:hAnsi="StobiSerif Regular"/>
                <w:b w:val="0"/>
                <w:lang w:val="mk-MK"/>
              </w:rPr>
              <w:t>9</w:t>
            </w:r>
            <w:r w:rsidRPr="00A04EA2">
              <w:rPr>
                <w:rStyle w:val="Strong"/>
                <w:rFonts w:ascii="StobiSerif Regular" w:hAnsi="StobiSerif Regular"/>
                <w:b w:val="0"/>
              </w:rPr>
              <w:t>.2018</w:t>
            </w:r>
            <w:bookmarkEnd w:id="24"/>
            <w:bookmarkEnd w:id="25"/>
            <w:bookmarkEnd w:id="26"/>
          </w:p>
          <w:p w14:paraId="1BE48C5A" w14:textId="77777777" w:rsidR="005B7772" w:rsidRPr="00A04EA2" w:rsidRDefault="005B7772" w:rsidP="00A949EB">
            <w:pPr>
              <w:jc w:val="center"/>
              <w:rPr>
                <w:rStyle w:val="Strong"/>
                <w:rFonts w:ascii="StobiSerif Regular" w:hAnsi="StobiSerif Regular"/>
                <w:b w:val="0"/>
              </w:rPr>
            </w:pPr>
          </w:p>
          <w:p w14:paraId="29E91F0E" w14:textId="77777777" w:rsidR="005B7772" w:rsidRPr="00A04EA2" w:rsidRDefault="005B7772" w:rsidP="00A949EB">
            <w:pPr>
              <w:jc w:val="center"/>
              <w:rPr>
                <w:rStyle w:val="Strong"/>
                <w:rFonts w:ascii="StobiSerif Regular" w:hAnsi="StobiSerif Regular"/>
                <w:b w:val="0"/>
              </w:rPr>
            </w:pPr>
          </w:p>
          <w:p w14:paraId="6F592510" w14:textId="77777777" w:rsidR="005B7772" w:rsidRPr="00A04EA2" w:rsidRDefault="005B7772" w:rsidP="00A949EB">
            <w:pPr>
              <w:jc w:val="center"/>
              <w:rPr>
                <w:rStyle w:val="Strong"/>
                <w:rFonts w:ascii="StobiSerif Regular" w:hAnsi="StobiSerif Regular"/>
                <w:b w:val="0"/>
              </w:rPr>
            </w:pPr>
          </w:p>
          <w:p w14:paraId="49EFD3DE" w14:textId="3D6C5871" w:rsidR="005B7772" w:rsidRPr="00A04EA2" w:rsidRDefault="005B7772" w:rsidP="00A949EB">
            <w:pPr>
              <w:jc w:val="center"/>
              <w:rPr>
                <w:rStyle w:val="Strong"/>
                <w:rFonts w:ascii="StobiSerif Regular" w:hAnsi="StobiSerif Regular"/>
                <w:b w:val="0"/>
              </w:rPr>
            </w:pPr>
            <w:bookmarkStart w:id="27" w:name="_Toc518547063"/>
            <w:bookmarkStart w:id="28" w:name="_Toc518563576"/>
            <w:bookmarkStart w:id="29" w:name="_Toc518572534"/>
            <w:r w:rsidRPr="00A04EA2">
              <w:rPr>
                <w:rStyle w:val="Strong"/>
                <w:rFonts w:ascii="StobiSerif Regular" w:hAnsi="StobiSerif Regular"/>
                <w:b w:val="0"/>
              </w:rPr>
              <w:t>01.2019</w:t>
            </w:r>
            <w:bookmarkEnd w:id="27"/>
            <w:bookmarkEnd w:id="28"/>
            <w:bookmarkEnd w:id="29"/>
          </w:p>
          <w:p w14:paraId="109FCBA3" w14:textId="77777777" w:rsidR="005B7772" w:rsidRPr="00A04EA2" w:rsidRDefault="005B7772" w:rsidP="00A949EB">
            <w:pPr>
              <w:jc w:val="center"/>
              <w:rPr>
                <w:rStyle w:val="Strong"/>
                <w:rFonts w:ascii="StobiSerif Regular" w:hAnsi="StobiSerif Regular"/>
                <w:b w:val="0"/>
              </w:rPr>
            </w:pPr>
          </w:p>
          <w:p w14:paraId="5D53D37A" w14:textId="77777777" w:rsidR="005B7772" w:rsidRPr="00A04EA2" w:rsidRDefault="005B7772" w:rsidP="00A949EB">
            <w:pPr>
              <w:jc w:val="center"/>
              <w:rPr>
                <w:rStyle w:val="Strong"/>
                <w:rFonts w:ascii="StobiSerif Regular" w:hAnsi="StobiSerif Regular"/>
                <w:b w:val="0"/>
              </w:rPr>
            </w:pPr>
          </w:p>
          <w:p w14:paraId="56FF682D" w14:textId="77777777" w:rsidR="00A079C1" w:rsidRPr="00A04EA2" w:rsidRDefault="00A079C1" w:rsidP="00A949EB">
            <w:pPr>
              <w:jc w:val="center"/>
              <w:rPr>
                <w:rStyle w:val="Strong"/>
                <w:rFonts w:ascii="StobiSerif Regular" w:hAnsi="StobiSerif Regular"/>
                <w:b w:val="0"/>
              </w:rPr>
            </w:pPr>
          </w:p>
          <w:p w14:paraId="73E4D00D" w14:textId="2403D0FC" w:rsidR="005B7772" w:rsidRPr="00A04EA2" w:rsidRDefault="005B7772" w:rsidP="00A949EB">
            <w:pPr>
              <w:jc w:val="center"/>
              <w:rPr>
                <w:rStyle w:val="Strong"/>
                <w:rFonts w:ascii="StobiSerif Regular" w:eastAsiaTheme="minorHAnsi" w:hAnsi="StobiSerif Regular"/>
                <w:b w:val="0"/>
              </w:rPr>
            </w:pPr>
            <w:bookmarkStart w:id="30" w:name="_Toc518547064"/>
            <w:bookmarkStart w:id="31" w:name="_Toc518563577"/>
            <w:bookmarkStart w:id="32" w:name="_Toc518572535"/>
            <w:r w:rsidRPr="00A04EA2">
              <w:rPr>
                <w:rStyle w:val="Strong"/>
                <w:rFonts w:ascii="StobiSerif Regular" w:hAnsi="StobiSerif Regular"/>
                <w:b w:val="0"/>
              </w:rPr>
              <w:t>01.2019</w:t>
            </w:r>
            <w:bookmarkEnd w:id="30"/>
            <w:bookmarkEnd w:id="31"/>
            <w:bookmarkEnd w:id="32"/>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0E6FAC" w14:textId="77777777" w:rsidR="005B7772" w:rsidRPr="00A04EA2" w:rsidRDefault="005B7772" w:rsidP="00A949EB">
            <w:pPr>
              <w:jc w:val="center"/>
              <w:rPr>
                <w:rStyle w:val="Strong"/>
                <w:rFonts w:ascii="StobiSerif Regular" w:hAnsi="StobiSerif Regular"/>
                <w:b w:val="0"/>
              </w:rPr>
            </w:pPr>
          </w:p>
          <w:p w14:paraId="40DED128" w14:textId="77777777" w:rsidR="005B7772" w:rsidRPr="00A04EA2" w:rsidRDefault="005B7772" w:rsidP="00A949EB">
            <w:pPr>
              <w:jc w:val="center"/>
              <w:rPr>
                <w:rStyle w:val="Strong"/>
                <w:rFonts w:ascii="StobiSerif Regular" w:hAnsi="StobiSerif Regular"/>
                <w:b w:val="0"/>
              </w:rPr>
            </w:pPr>
          </w:p>
          <w:p w14:paraId="3F0AC3CC" w14:textId="77777777" w:rsidR="005B7772" w:rsidRPr="00A04EA2" w:rsidRDefault="005B7772" w:rsidP="00A949EB">
            <w:pPr>
              <w:jc w:val="center"/>
              <w:rPr>
                <w:rStyle w:val="Strong"/>
                <w:rFonts w:ascii="StobiSerif Regular" w:hAnsi="StobiSerif Regular"/>
                <w:b w:val="0"/>
              </w:rPr>
            </w:pPr>
          </w:p>
          <w:p w14:paraId="1B0641E7" w14:textId="22946FE1" w:rsidR="005B7772" w:rsidRPr="00A04EA2" w:rsidRDefault="00F81043" w:rsidP="00A949EB">
            <w:pPr>
              <w:jc w:val="center"/>
              <w:rPr>
                <w:rStyle w:val="Strong"/>
                <w:rFonts w:ascii="StobiSerif Regular" w:hAnsi="StobiSerif Regular"/>
                <w:b w:val="0"/>
              </w:rPr>
            </w:pPr>
            <w:bookmarkStart w:id="33" w:name="_Toc518547065"/>
            <w:bookmarkStart w:id="34" w:name="_Toc518563578"/>
            <w:bookmarkStart w:id="35" w:name="_Toc518572536"/>
            <w:r w:rsidRPr="00A04EA2">
              <w:rPr>
                <w:rStyle w:val="Strong"/>
                <w:rFonts w:ascii="StobiSerif Regular" w:hAnsi="StobiSerif Regular"/>
                <w:b w:val="0"/>
                <w:lang w:val="mk-MK"/>
              </w:rPr>
              <w:t>01</w:t>
            </w:r>
            <w:r w:rsidR="005B7772" w:rsidRPr="00A04EA2">
              <w:rPr>
                <w:rStyle w:val="Strong"/>
                <w:rFonts w:ascii="StobiSerif Regular" w:hAnsi="StobiSerif Regular"/>
                <w:b w:val="0"/>
              </w:rPr>
              <w:t>.201</w:t>
            </w:r>
            <w:bookmarkEnd w:id="33"/>
            <w:bookmarkEnd w:id="34"/>
            <w:bookmarkEnd w:id="35"/>
            <w:r w:rsidRPr="00A04EA2">
              <w:rPr>
                <w:rStyle w:val="Strong"/>
                <w:rFonts w:ascii="StobiSerif Regular" w:hAnsi="StobiSerif Regular"/>
                <w:b w:val="0"/>
              </w:rPr>
              <w:t>9</w:t>
            </w:r>
          </w:p>
          <w:p w14:paraId="5A1AF7C2" w14:textId="77777777" w:rsidR="005B7772" w:rsidRPr="00A04EA2" w:rsidRDefault="005B7772" w:rsidP="00A949EB">
            <w:pPr>
              <w:jc w:val="center"/>
              <w:rPr>
                <w:rStyle w:val="Strong"/>
                <w:rFonts w:ascii="StobiSerif Regular" w:hAnsi="StobiSerif Regular"/>
                <w:b w:val="0"/>
              </w:rPr>
            </w:pPr>
          </w:p>
          <w:p w14:paraId="579FBA32" w14:textId="77777777" w:rsidR="005B7772" w:rsidRPr="00A04EA2" w:rsidRDefault="005B7772" w:rsidP="00A949EB">
            <w:pPr>
              <w:jc w:val="center"/>
              <w:rPr>
                <w:rStyle w:val="Strong"/>
                <w:rFonts w:ascii="StobiSerif Regular" w:hAnsi="StobiSerif Regular"/>
                <w:b w:val="0"/>
              </w:rPr>
            </w:pPr>
          </w:p>
          <w:p w14:paraId="25B6FF82" w14:textId="65DD9986" w:rsidR="005B7772" w:rsidRPr="00A04EA2" w:rsidRDefault="005B7772" w:rsidP="00A949EB">
            <w:pPr>
              <w:jc w:val="center"/>
              <w:rPr>
                <w:rStyle w:val="Strong"/>
                <w:rFonts w:ascii="StobiSerif Regular" w:hAnsi="StobiSerif Regular"/>
                <w:b w:val="0"/>
              </w:rPr>
            </w:pPr>
          </w:p>
          <w:p w14:paraId="7874F4EA" w14:textId="01780824" w:rsidR="005B7772" w:rsidRPr="00A04EA2" w:rsidRDefault="00A079C1" w:rsidP="00A949EB">
            <w:pPr>
              <w:jc w:val="center"/>
              <w:rPr>
                <w:rStyle w:val="Strong"/>
                <w:rFonts w:ascii="StobiSerif Regular" w:hAnsi="StobiSerif Regular"/>
                <w:b w:val="0"/>
              </w:rPr>
            </w:pPr>
            <w:bookmarkStart w:id="36" w:name="_Toc518547066"/>
            <w:bookmarkStart w:id="37" w:name="_Toc518563579"/>
            <w:bookmarkStart w:id="38" w:name="_Toc518572537"/>
            <w:r w:rsidRPr="00A04EA2">
              <w:rPr>
                <w:rStyle w:val="Strong"/>
                <w:rFonts w:ascii="StobiSerif Regular" w:hAnsi="StobiSerif Regular"/>
                <w:b w:val="0"/>
              </w:rPr>
              <w:t>Континуирано</w:t>
            </w:r>
            <w:bookmarkEnd w:id="36"/>
            <w:bookmarkEnd w:id="37"/>
            <w:bookmarkEnd w:id="38"/>
          </w:p>
          <w:p w14:paraId="39E4BB48" w14:textId="77777777" w:rsidR="005B7772" w:rsidRPr="00A04EA2" w:rsidRDefault="005B7772" w:rsidP="00A949EB">
            <w:pPr>
              <w:jc w:val="center"/>
              <w:rPr>
                <w:rStyle w:val="Strong"/>
                <w:rFonts w:ascii="StobiSerif Regular" w:hAnsi="StobiSerif Regular"/>
                <w:b w:val="0"/>
              </w:rPr>
            </w:pPr>
          </w:p>
          <w:p w14:paraId="16F17FD1" w14:textId="77777777" w:rsidR="005B7772" w:rsidRPr="00A04EA2" w:rsidRDefault="005B7772" w:rsidP="00A949EB">
            <w:pPr>
              <w:jc w:val="center"/>
              <w:rPr>
                <w:rStyle w:val="Strong"/>
                <w:rFonts w:ascii="StobiSerif Regular" w:hAnsi="StobiSerif Regular"/>
                <w:b w:val="0"/>
              </w:rPr>
            </w:pPr>
          </w:p>
          <w:p w14:paraId="545A11D6" w14:textId="77777777" w:rsidR="00A079C1" w:rsidRPr="00A04EA2" w:rsidRDefault="00A079C1" w:rsidP="00A949EB">
            <w:pPr>
              <w:jc w:val="center"/>
              <w:rPr>
                <w:rStyle w:val="Strong"/>
                <w:rFonts w:ascii="StobiSerif Regular" w:hAnsi="StobiSerif Regular"/>
                <w:b w:val="0"/>
              </w:rPr>
            </w:pPr>
          </w:p>
          <w:p w14:paraId="49C1336A" w14:textId="233EBD21" w:rsidR="005B7772" w:rsidRPr="00A04EA2" w:rsidRDefault="00F81043" w:rsidP="00A949EB">
            <w:pPr>
              <w:jc w:val="center"/>
              <w:rPr>
                <w:rStyle w:val="Strong"/>
                <w:rFonts w:ascii="StobiSerif Regular" w:eastAsiaTheme="minorHAnsi" w:hAnsi="StobiSerif Regular"/>
                <w:b w:val="0"/>
              </w:rPr>
            </w:pPr>
            <w:bookmarkStart w:id="39" w:name="_Toc518547067"/>
            <w:bookmarkStart w:id="40" w:name="_Toc518563580"/>
            <w:bookmarkStart w:id="41" w:name="_Toc518572538"/>
            <w:r w:rsidRPr="00A04EA2">
              <w:rPr>
                <w:rStyle w:val="Strong"/>
                <w:rFonts w:ascii="StobiSerif Regular" w:hAnsi="StobiSerif Regular"/>
                <w:b w:val="0"/>
              </w:rPr>
              <w:t>09</w:t>
            </w:r>
            <w:r w:rsidR="005B7772" w:rsidRPr="00A04EA2">
              <w:rPr>
                <w:rStyle w:val="Strong"/>
                <w:rFonts w:ascii="StobiSerif Regular" w:hAnsi="StobiSerif Regular"/>
                <w:b w:val="0"/>
              </w:rPr>
              <w:t>.2020</w:t>
            </w:r>
            <w:bookmarkEnd w:id="39"/>
            <w:bookmarkEnd w:id="40"/>
            <w:bookmarkEnd w:id="41"/>
          </w:p>
        </w:tc>
      </w:tr>
      <w:tr w:rsidR="005B7772" w:rsidRPr="00A04EA2" w14:paraId="3075C7C5" w14:textId="77777777" w:rsidTr="00AB33B5">
        <w:trPr>
          <w:trHeight w:val="3093"/>
        </w:trPr>
        <w:tc>
          <w:tcPr>
            <w:tcW w:w="576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3991EAC" w14:textId="7E9BFF2D" w:rsidR="005B7772" w:rsidRPr="00A04EA2" w:rsidRDefault="005B7772" w:rsidP="00B06CB9">
            <w:pPr>
              <w:pStyle w:val="Heading3"/>
              <w:numPr>
                <w:ilvl w:val="2"/>
                <w:numId w:val="9"/>
              </w:numPr>
              <w:ind w:left="525"/>
              <w:rPr>
                <w:rStyle w:val="Strong"/>
                <w:rFonts w:eastAsiaTheme="minorHAnsi"/>
              </w:rPr>
            </w:pPr>
            <w:bookmarkStart w:id="42" w:name="_Toc518572539"/>
            <w:r w:rsidRPr="00A04EA2">
              <w:rPr>
                <w:rStyle w:val="Strong"/>
                <w:rFonts w:eastAsiaTheme="minorHAnsi"/>
                <w:b/>
              </w:rPr>
              <w:t>Унапредување на електронски пристап до информациите од јавен карактер</w:t>
            </w:r>
            <w:bookmarkEnd w:id="42"/>
          </w:p>
          <w:p w14:paraId="343A8B6B" w14:textId="0EEC9000" w:rsidR="005B7772" w:rsidRPr="00A04EA2" w:rsidRDefault="004A3B59" w:rsidP="004A3B59">
            <w:pPr>
              <w:pStyle w:val="Heading3"/>
              <w:ind w:left="179" w:hanging="179"/>
              <w:rPr>
                <w:rStyle w:val="Strong"/>
                <w:rFonts w:eastAsiaTheme="minorHAnsi"/>
              </w:rPr>
            </w:pPr>
            <w:bookmarkStart w:id="43" w:name="_Toc518572540"/>
            <w:r w:rsidRPr="00A04EA2">
              <w:rPr>
                <w:rStyle w:val="Strong"/>
                <w:rFonts w:eastAsiaTheme="minorHAnsi"/>
              </w:rPr>
              <w:t>-Р</w:t>
            </w:r>
            <w:r w:rsidR="005B7772" w:rsidRPr="00A04EA2">
              <w:rPr>
                <w:rStyle w:val="Strong"/>
                <w:rFonts w:eastAsiaTheme="minorHAnsi"/>
              </w:rPr>
              <w:t>азвој на методологија за унапредување на постоечката електронска веб-страница (платформа) за електронски пристап до информации од јавен карактер</w:t>
            </w:r>
            <w:bookmarkEnd w:id="43"/>
          </w:p>
          <w:p w14:paraId="45036708" w14:textId="77777777" w:rsidR="005B7772" w:rsidRPr="00A04EA2" w:rsidRDefault="005B7772" w:rsidP="004A3B59">
            <w:pPr>
              <w:pStyle w:val="Heading3"/>
              <w:ind w:left="179" w:hanging="179"/>
              <w:rPr>
                <w:rStyle w:val="Strong"/>
                <w:rFonts w:eastAsiaTheme="minorHAnsi"/>
              </w:rPr>
            </w:pPr>
            <w:bookmarkStart w:id="44" w:name="_Toc518572541"/>
            <w:r w:rsidRPr="00A04EA2">
              <w:rPr>
                <w:rStyle w:val="Strong"/>
                <w:rFonts w:eastAsiaTheme="minorHAnsi"/>
              </w:rPr>
              <w:t>- Воспоставен електронски систем за пристап до информациии и преземен од имателите на информации на користење</w:t>
            </w:r>
            <w:bookmarkEnd w:id="44"/>
          </w:p>
          <w:p w14:paraId="51084218" w14:textId="77777777" w:rsidR="005B7772" w:rsidRPr="00A04EA2" w:rsidRDefault="005B7772" w:rsidP="004A3B59">
            <w:pPr>
              <w:pStyle w:val="Heading3"/>
              <w:ind w:left="179" w:hanging="179"/>
              <w:rPr>
                <w:rStyle w:val="Strong"/>
                <w:rFonts w:eastAsiaTheme="minorHAnsi"/>
              </w:rPr>
            </w:pPr>
            <w:bookmarkStart w:id="45" w:name="_Toc518572542"/>
            <w:r w:rsidRPr="00A04EA2">
              <w:rPr>
                <w:rStyle w:val="Strong"/>
                <w:rFonts w:eastAsiaTheme="minorHAnsi"/>
              </w:rPr>
              <w:t>- Развој на прирачник со обуки за имателите, како и промоција на платформата за користење од граѓаните со што ќе се поедностави пристапот до информациите</w:t>
            </w:r>
            <w:bookmarkEnd w:id="45"/>
          </w:p>
          <w:p w14:paraId="2E946B9C" w14:textId="1A58858D" w:rsidR="00A949EB" w:rsidRPr="00A04EA2" w:rsidRDefault="00A949EB" w:rsidP="00A949EB">
            <w:pPr>
              <w:rPr>
                <w:rFonts w:eastAsiaTheme="minorHAnsi"/>
                <w:lang w:val="mk-MK"/>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63C2AD79" w14:textId="77777777" w:rsidR="00A079C1" w:rsidRPr="00A04EA2" w:rsidRDefault="00A079C1" w:rsidP="00A949EB">
            <w:pPr>
              <w:jc w:val="center"/>
              <w:rPr>
                <w:rStyle w:val="Strong"/>
                <w:rFonts w:ascii="StobiSerif Regular" w:hAnsi="StobiSerif Regular"/>
                <w:b w:val="0"/>
              </w:rPr>
            </w:pPr>
          </w:p>
          <w:p w14:paraId="0EF10103" w14:textId="0DF3F9CC" w:rsidR="005B7772" w:rsidRPr="00A04EA2" w:rsidRDefault="005B7772" w:rsidP="00A949EB">
            <w:pPr>
              <w:jc w:val="center"/>
              <w:rPr>
                <w:rStyle w:val="Strong"/>
                <w:rFonts w:ascii="StobiSerif Regular" w:hAnsi="StobiSerif Regular"/>
                <w:b w:val="0"/>
              </w:rPr>
            </w:pPr>
            <w:bookmarkStart w:id="46" w:name="_Toc518563585"/>
            <w:bookmarkStart w:id="47" w:name="_Toc518572543"/>
            <w:r w:rsidRPr="00A04EA2">
              <w:rPr>
                <w:rStyle w:val="Strong"/>
                <w:rFonts w:ascii="StobiSerif Regular" w:hAnsi="StobiSerif Regular"/>
                <w:b w:val="0"/>
              </w:rPr>
              <w:t>08.2018</w:t>
            </w:r>
            <w:bookmarkEnd w:id="46"/>
            <w:bookmarkEnd w:id="47"/>
          </w:p>
          <w:p w14:paraId="4EC0928D" w14:textId="77777777" w:rsidR="005B7772" w:rsidRPr="00A04EA2" w:rsidRDefault="005B7772" w:rsidP="00A949EB">
            <w:pPr>
              <w:jc w:val="center"/>
              <w:rPr>
                <w:rStyle w:val="Strong"/>
                <w:rFonts w:ascii="StobiSerif Regular" w:hAnsi="StobiSerif Regular"/>
                <w:b w:val="0"/>
              </w:rPr>
            </w:pPr>
          </w:p>
          <w:p w14:paraId="4CC3097B" w14:textId="77777777" w:rsidR="005B7772" w:rsidRPr="00A04EA2" w:rsidRDefault="005B7772" w:rsidP="00A949EB">
            <w:pPr>
              <w:jc w:val="center"/>
              <w:rPr>
                <w:rStyle w:val="Strong"/>
                <w:rFonts w:ascii="StobiSerif Regular" w:hAnsi="StobiSerif Regular"/>
                <w:b w:val="0"/>
              </w:rPr>
            </w:pPr>
          </w:p>
          <w:p w14:paraId="06AB7FAD" w14:textId="77777777" w:rsidR="00A079C1" w:rsidRPr="00A04EA2" w:rsidRDefault="00A079C1" w:rsidP="00A949EB">
            <w:pPr>
              <w:jc w:val="center"/>
              <w:rPr>
                <w:rStyle w:val="Strong"/>
                <w:rFonts w:ascii="StobiSerif Regular" w:hAnsi="StobiSerif Regular"/>
                <w:b w:val="0"/>
              </w:rPr>
            </w:pPr>
            <w:bookmarkStart w:id="48" w:name="_Toc518547073"/>
            <w:bookmarkStart w:id="49" w:name="_Toc518563586"/>
            <w:bookmarkStart w:id="50" w:name="_Toc518572544"/>
            <w:r w:rsidRPr="00A04EA2">
              <w:rPr>
                <w:rStyle w:val="Strong"/>
                <w:rFonts w:ascii="StobiSerif Regular" w:hAnsi="StobiSerif Regular"/>
                <w:b w:val="0"/>
              </w:rPr>
              <w:t>12.2018</w:t>
            </w:r>
            <w:bookmarkEnd w:id="48"/>
            <w:bookmarkEnd w:id="49"/>
            <w:bookmarkEnd w:id="50"/>
          </w:p>
          <w:p w14:paraId="16DABDFD" w14:textId="77777777" w:rsidR="005B7772" w:rsidRPr="00A04EA2" w:rsidRDefault="005B7772" w:rsidP="00A949EB">
            <w:pPr>
              <w:jc w:val="center"/>
              <w:rPr>
                <w:rStyle w:val="Strong"/>
                <w:rFonts w:ascii="StobiSerif Regular" w:hAnsi="StobiSerif Regular"/>
                <w:b w:val="0"/>
              </w:rPr>
            </w:pPr>
          </w:p>
          <w:p w14:paraId="73A68387" w14:textId="77777777" w:rsidR="005B7772" w:rsidRPr="00A04EA2" w:rsidRDefault="005B7772" w:rsidP="00A949EB">
            <w:pPr>
              <w:jc w:val="center"/>
              <w:rPr>
                <w:rStyle w:val="Strong"/>
                <w:rFonts w:ascii="StobiSerif Regular" w:hAnsi="StobiSerif Regular"/>
                <w:b w:val="0"/>
              </w:rPr>
            </w:pPr>
          </w:p>
          <w:p w14:paraId="5610D04C" w14:textId="77777777" w:rsidR="005B7772" w:rsidRPr="00A04EA2" w:rsidRDefault="005B7772" w:rsidP="00A949EB">
            <w:pPr>
              <w:jc w:val="center"/>
              <w:rPr>
                <w:rStyle w:val="Strong"/>
                <w:rFonts w:ascii="StobiSerif Regular" w:hAnsi="StobiSerif Regular"/>
                <w:b w:val="0"/>
              </w:rPr>
            </w:pPr>
          </w:p>
          <w:p w14:paraId="391F420E" w14:textId="1E6B1AE8" w:rsidR="005B7772" w:rsidRPr="00A04EA2" w:rsidRDefault="005B7772" w:rsidP="00A949EB">
            <w:pPr>
              <w:jc w:val="center"/>
              <w:rPr>
                <w:rStyle w:val="Strong"/>
                <w:rFonts w:ascii="StobiSerif Regular" w:hAnsi="StobiSerif Regular"/>
                <w:b w:val="0"/>
              </w:rPr>
            </w:pPr>
            <w:bookmarkStart w:id="51" w:name="_Toc518547074"/>
            <w:bookmarkStart w:id="52" w:name="_Toc518563587"/>
            <w:bookmarkStart w:id="53" w:name="_Toc518572545"/>
            <w:r w:rsidRPr="00A04EA2">
              <w:rPr>
                <w:rStyle w:val="Strong"/>
                <w:rFonts w:ascii="StobiSerif Regular" w:hAnsi="StobiSerif Regular"/>
                <w:b w:val="0"/>
              </w:rPr>
              <w:t>12.2018</w:t>
            </w:r>
            <w:bookmarkEnd w:id="51"/>
            <w:bookmarkEnd w:id="52"/>
            <w:bookmarkEnd w:id="53"/>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FDBDBD" w14:textId="77777777" w:rsidR="005B7772" w:rsidRPr="00A04EA2" w:rsidRDefault="005B7772" w:rsidP="00A949EB">
            <w:pPr>
              <w:jc w:val="center"/>
              <w:rPr>
                <w:rStyle w:val="Strong"/>
                <w:rFonts w:ascii="StobiSerif Regular" w:hAnsi="StobiSerif Regular"/>
                <w:b w:val="0"/>
              </w:rPr>
            </w:pPr>
          </w:p>
          <w:p w14:paraId="7764E947" w14:textId="345D7DAB" w:rsidR="005B7772" w:rsidRPr="00A04EA2" w:rsidRDefault="00A079C1" w:rsidP="00A949EB">
            <w:pPr>
              <w:jc w:val="center"/>
              <w:rPr>
                <w:rStyle w:val="Strong"/>
                <w:rFonts w:ascii="StobiSerif Regular" w:hAnsi="StobiSerif Regular"/>
                <w:b w:val="0"/>
              </w:rPr>
            </w:pPr>
            <w:bookmarkStart w:id="54" w:name="_Toc518547075"/>
            <w:bookmarkStart w:id="55" w:name="_Toc518563588"/>
            <w:bookmarkStart w:id="56" w:name="_Toc518572546"/>
            <w:r w:rsidRPr="00A04EA2">
              <w:rPr>
                <w:rStyle w:val="Strong"/>
                <w:rFonts w:ascii="StobiSerif Regular" w:hAnsi="StobiSerif Regular"/>
                <w:b w:val="0"/>
              </w:rPr>
              <w:t>12.2018</w:t>
            </w:r>
            <w:bookmarkEnd w:id="54"/>
            <w:bookmarkEnd w:id="55"/>
            <w:bookmarkEnd w:id="56"/>
          </w:p>
          <w:p w14:paraId="75563F07" w14:textId="77777777" w:rsidR="005B7772" w:rsidRPr="00A04EA2" w:rsidRDefault="005B7772" w:rsidP="00A949EB">
            <w:pPr>
              <w:jc w:val="center"/>
              <w:rPr>
                <w:rStyle w:val="Strong"/>
                <w:rFonts w:ascii="StobiSerif Regular" w:hAnsi="StobiSerif Regular"/>
                <w:b w:val="0"/>
              </w:rPr>
            </w:pPr>
          </w:p>
          <w:p w14:paraId="08BCE1AA" w14:textId="77777777" w:rsidR="005B7772" w:rsidRPr="00A04EA2" w:rsidRDefault="005B7772" w:rsidP="00A949EB">
            <w:pPr>
              <w:jc w:val="center"/>
              <w:rPr>
                <w:rStyle w:val="Strong"/>
                <w:rFonts w:ascii="StobiSerif Regular" w:hAnsi="StobiSerif Regular"/>
                <w:b w:val="0"/>
              </w:rPr>
            </w:pPr>
          </w:p>
          <w:p w14:paraId="5129DC72" w14:textId="77777777" w:rsidR="005B7772" w:rsidRPr="00A04EA2" w:rsidRDefault="005B7772" w:rsidP="00A949EB">
            <w:pPr>
              <w:jc w:val="center"/>
              <w:rPr>
                <w:rStyle w:val="Strong"/>
                <w:rFonts w:ascii="StobiSerif Regular" w:hAnsi="StobiSerif Regular"/>
                <w:b w:val="0"/>
              </w:rPr>
            </w:pPr>
            <w:bookmarkStart w:id="57" w:name="_Toc518547076"/>
            <w:bookmarkStart w:id="58" w:name="_Toc518563589"/>
            <w:bookmarkStart w:id="59" w:name="_Toc518572547"/>
            <w:r w:rsidRPr="00A04EA2">
              <w:rPr>
                <w:rStyle w:val="Strong"/>
                <w:rFonts w:ascii="StobiSerif Regular" w:hAnsi="StobiSerif Regular"/>
                <w:b w:val="0"/>
              </w:rPr>
              <w:t>08.2019</w:t>
            </w:r>
            <w:bookmarkEnd w:id="57"/>
            <w:bookmarkEnd w:id="58"/>
            <w:bookmarkEnd w:id="59"/>
          </w:p>
          <w:p w14:paraId="4DFAE944" w14:textId="77777777" w:rsidR="005B7772" w:rsidRPr="00A04EA2" w:rsidRDefault="005B7772" w:rsidP="00A949EB">
            <w:pPr>
              <w:jc w:val="center"/>
              <w:rPr>
                <w:rStyle w:val="Strong"/>
                <w:rFonts w:ascii="StobiSerif Regular" w:hAnsi="StobiSerif Regular"/>
                <w:b w:val="0"/>
              </w:rPr>
            </w:pPr>
          </w:p>
          <w:p w14:paraId="2DD3A61A" w14:textId="77777777" w:rsidR="005B7772" w:rsidRPr="00A04EA2" w:rsidRDefault="005B7772" w:rsidP="00A949EB">
            <w:pPr>
              <w:jc w:val="center"/>
              <w:rPr>
                <w:rStyle w:val="Strong"/>
                <w:rFonts w:ascii="StobiSerif Regular" w:hAnsi="StobiSerif Regular"/>
                <w:b w:val="0"/>
              </w:rPr>
            </w:pPr>
          </w:p>
          <w:p w14:paraId="2B980977" w14:textId="77777777" w:rsidR="005B7772" w:rsidRPr="00A04EA2" w:rsidRDefault="005B7772" w:rsidP="00A949EB">
            <w:pPr>
              <w:jc w:val="center"/>
              <w:rPr>
                <w:rStyle w:val="Strong"/>
                <w:rFonts w:ascii="StobiSerif Regular" w:hAnsi="StobiSerif Regular"/>
                <w:b w:val="0"/>
              </w:rPr>
            </w:pPr>
          </w:p>
          <w:p w14:paraId="02AFE1CB" w14:textId="77777777" w:rsidR="005B7772" w:rsidRPr="00A04EA2" w:rsidRDefault="005B7772" w:rsidP="00A949EB">
            <w:pPr>
              <w:jc w:val="center"/>
              <w:rPr>
                <w:rStyle w:val="Strong"/>
                <w:rFonts w:ascii="StobiSerif Regular" w:eastAsiaTheme="minorHAnsi" w:hAnsi="StobiSerif Regular"/>
                <w:b w:val="0"/>
              </w:rPr>
            </w:pPr>
            <w:bookmarkStart w:id="60" w:name="_Toc518547077"/>
            <w:bookmarkStart w:id="61" w:name="_Toc518563590"/>
            <w:bookmarkStart w:id="62" w:name="_Toc518572548"/>
            <w:r w:rsidRPr="00A04EA2">
              <w:rPr>
                <w:rStyle w:val="Strong"/>
                <w:rFonts w:ascii="StobiSerif Regular" w:hAnsi="StobiSerif Regular"/>
                <w:b w:val="0"/>
              </w:rPr>
              <w:t>08.2019</w:t>
            </w:r>
            <w:bookmarkEnd w:id="60"/>
            <w:bookmarkEnd w:id="61"/>
            <w:bookmarkEnd w:id="62"/>
          </w:p>
        </w:tc>
      </w:tr>
      <w:tr w:rsidR="005B7772" w:rsidRPr="00A04EA2" w14:paraId="7EB730CA" w14:textId="77777777" w:rsidTr="00AB33B5">
        <w:trPr>
          <w:trHeight w:val="4092"/>
        </w:trPr>
        <w:tc>
          <w:tcPr>
            <w:tcW w:w="576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17D8BB0" w14:textId="1793EC0F" w:rsidR="005B7772" w:rsidRPr="00A04EA2" w:rsidRDefault="005B7772" w:rsidP="00B06CB9">
            <w:pPr>
              <w:pStyle w:val="Heading3"/>
              <w:numPr>
                <w:ilvl w:val="2"/>
                <w:numId w:val="9"/>
              </w:numPr>
              <w:ind w:left="525"/>
              <w:rPr>
                <w:rStyle w:val="Strong"/>
                <w:rFonts w:eastAsiaTheme="minorHAnsi"/>
              </w:rPr>
            </w:pPr>
            <w:bookmarkStart w:id="63" w:name="_Toc518572549"/>
            <w:r w:rsidRPr="00A04EA2">
              <w:rPr>
                <w:rStyle w:val="Strong"/>
                <w:rFonts w:eastAsiaTheme="minorHAnsi"/>
                <w:b/>
              </w:rPr>
              <w:t>Зголемување на свесноста на граѓаните за нивните права за пристап до информации од јавен карактер и зголемено користење на правото од страна на граѓаните</w:t>
            </w:r>
            <w:bookmarkEnd w:id="63"/>
          </w:p>
          <w:p w14:paraId="3864B57B" w14:textId="77777777" w:rsidR="005B7772" w:rsidRPr="00A04EA2" w:rsidRDefault="005B7772" w:rsidP="004A3B59">
            <w:pPr>
              <w:pStyle w:val="Heading3"/>
              <w:ind w:left="179" w:hanging="179"/>
              <w:rPr>
                <w:rStyle w:val="Strong"/>
                <w:rFonts w:eastAsiaTheme="minorHAnsi"/>
              </w:rPr>
            </w:pPr>
            <w:bookmarkStart w:id="64" w:name="_Toc518572550"/>
            <w:r w:rsidRPr="00A04EA2">
              <w:rPr>
                <w:rStyle w:val="Strong"/>
                <w:rFonts w:eastAsiaTheme="minorHAnsi"/>
              </w:rPr>
              <w:t>- Развивање на план за спроведување на кампањата (идентификување на општини и населени места каде кампањата ќе се спроведува; развивање на содржина која ќе им биде презентирана на граѓаните и формат за јавна презентација; воспоставување на соработка со локални граѓански организации во идентификуваните општини; воспоставување на механизми за мерење на влијанието на кампањата)</w:t>
            </w:r>
            <w:bookmarkEnd w:id="64"/>
          </w:p>
          <w:p w14:paraId="3A617DBE" w14:textId="77777777" w:rsidR="005B7772" w:rsidRPr="00A04EA2" w:rsidRDefault="005B7772" w:rsidP="004A3B59">
            <w:pPr>
              <w:pStyle w:val="Heading3"/>
              <w:ind w:left="179" w:hanging="179"/>
              <w:rPr>
                <w:rStyle w:val="Strong"/>
                <w:rFonts w:eastAsiaTheme="minorHAnsi"/>
              </w:rPr>
            </w:pPr>
            <w:bookmarkStart w:id="65" w:name="_Toc518572551"/>
            <w:r w:rsidRPr="00A04EA2">
              <w:rPr>
                <w:rStyle w:val="Strong"/>
                <w:rFonts w:eastAsiaTheme="minorHAnsi"/>
              </w:rPr>
              <w:t>- Спроведување на кампања и мерење на ефектите од истата</w:t>
            </w:r>
            <w:bookmarkEnd w:id="65"/>
          </w:p>
          <w:p w14:paraId="12CA8FAF" w14:textId="77777777" w:rsidR="00A949EB" w:rsidRPr="00A04EA2" w:rsidRDefault="00A949EB" w:rsidP="00A949EB">
            <w:pPr>
              <w:rPr>
                <w:rFonts w:eastAsiaTheme="minorHAnsi"/>
                <w:lang w:val="mk-MK"/>
              </w:rPr>
            </w:pPr>
          </w:p>
          <w:p w14:paraId="02FA294E" w14:textId="3B324695" w:rsidR="00A949EB" w:rsidRPr="00A04EA2" w:rsidRDefault="00A949EB" w:rsidP="00A949EB">
            <w:pPr>
              <w:rPr>
                <w:rFonts w:eastAsiaTheme="minorHAnsi"/>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44B358EE" w14:textId="77777777" w:rsidR="005B7772" w:rsidRPr="00A04EA2" w:rsidRDefault="005B7772" w:rsidP="00A949EB">
            <w:pPr>
              <w:jc w:val="center"/>
              <w:rPr>
                <w:rStyle w:val="Strong"/>
                <w:rFonts w:ascii="StobiSerif Regular" w:hAnsi="StobiSerif Regular"/>
                <w:b w:val="0"/>
              </w:rPr>
            </w:pPr>
          </w:p>
          <w:p w14:paraId="2F678691" w14:textId="77777777" w:rsidR="005B7772" w:rsidRPr="00A04EA2" w:rsidRDefault="005B7772" w:rsidP="00A949EB">
            <w:pPr>
              <w:jc w:val="center"/>
              <w:rPr>
                <w:rStyle w:val="Strong"/>
                <w:rFonts w:ascii="StobiSerif Regular" w:hAnsi="StobiSerif Regular"/>
                <w:b w:val="0"/>
              </w:rPr>
            </w:pPr>
          </w:p>
          <w:p w14:paraId="31A235EE" w14:textId="77777777" w:rsidR="005B7772" w:rsidRPr="00A04EA2" w:rsidRDefault="005B7772" w:rsidP="00A949EB">
            <w:pPr>
              <w:jc w:val="center"/>
              <w:rPr>
                <w:rStyle w:val="Strong"/>
                <w:rFonts w:ascii="StobiSerif Regular" w:hAnsi="StobiSerif Regular"/>
                <w:b w:val="0"/>
              </w:rPr>
            </w:pPr>
          </w:p>
          <w:p w14:paraId="36FBA95A" w14:textId="77777777" w:rsidR="005B7772" w:rsidRPr="00A04EA2" w:rsidRDefault="005B7772" w:rsidP="00A949EB">
            <w:pPr>
              <w:jc w:val="center"/>
              <w:rPr>
                <w:rStyle w:val="Strong"/>
                <w:rFonts w:ascii="StobiSerif Regular" w:hAnsi="StobiSerif Regular"/>
                <w:b w:val="0"/>
              </w:rPr>
            </w:pPr>
          </w:p>
          <w:p w14:paraId="75BA2711" w14:textId="77777777" w:rsidR="00A079C1" w:rsidRPr="00A04EA2" w:rsidRDefault="00A079C1" w:rsidP="00A949EB">
            <w:pPr>
              <w:jc w:val="center"/>
              <w:rPr>
                <w:rStyle w:val="Strong"/>
                <w:rFonts w:ascii="StobiSerif Regular" w:hAnsi="StobiSerif Regular"/>
                <w:b w:val="0"/>
              </w:rPr>
            </w:pPr>
          </w:p>
          <w:p w14:paraId="6F9CBCE1" w14:textId="4AB75163" w:rsidR="005B7772" w:rsidRPr="00A04EA2" w:rsidRDefault="00A079C1" w:rsidP="00A949EB">
            <w:pPr>
              <w:jc w:val="center"/>
              <w:rPr>
                <w:rStyle w:val="Strong"/>
                <w:rFonts w:ascii="StobiSerif Regular" w:hAnsi="StobiSerif Regular"/>
                <w:b w:val="0"/>
              </w:rPr>
            </w:pPr>
            <w:bookmarkStart w:id="66" w:name="_Toc518547081"/>
            <w:bookmarkStart w:id="67" w:name="_Toc518563594"/>
            <w:bookmarkStart w:id="68" w:name="_Toc518572552"/>
            <w:r w:rsidRPr="00A04EA2">
              <w:rPr>
                <w:rStyle w:val="Strong"/>
                <w:rFonts w:ascii="StobiSerif Regular" w:hAnsi="StobiSerif Regular"/>
                <w:b w:val="0"/>
              </w:rPr>
              <w:t>09.2018</w:t>
            </w:r>
            <w:bookmarkEnd w:id="66"/>
            <w:bookmarkEnd w:id="67"/>
            <w:bookmarkEnd w:id="68"/>
          </w:p>
          <w:p w14:paraId="6B07061C" w14:textId="77777777" w:rsidR="005B7772" w:rsidRPr="00A04EA2" w:rsidRDefault="005B7772" w:rsidP="00A949EB">
            <w:pPr>
              <w:jc w:val="center"/>
              <w:rPr>
                <w:rStyle w:val="Strong"/>
                <w:rFonts w:ascii="StobiSerif Regular" w:hAnsi="StobiSerif Regular"/>
                <w:b w:val="0"/>
              </w:rPr>
            </w:pPr>
          </w:p>
          <w:p w14:paraId="30089100" w14:textId="77777777" w:rsidR="005B7772" w:rsidRPr="00A04EA2" w:rsidRDefault="005B7772" w:rsidP="00A949EB">
            <w:pPr>
              <w:jc w:val="center"/>
              <w:rPr>
                <w:rStyle w:val="Strong"/>
                <w:rFonts w:ascii="StobiSerif Regular" w:hAnsi="StobiSerif Regular"/>
                <w:b w:val="0"/>
              </w:rPr>
            </w:pPr>
          </w:p>
          <w:p w14:paraId="53AF8D0F" w14:textId="77777777" w:rsidR="005B7772" w:rsidRPr="00A04EA2" w:rsidRDefault="005B7772" w:rsidP="00A949EB">
            <w:pPr>
              <w:jc w:val="center"/>
              <w:rPr>
                <w:rStyle w:val="Strong"/>
                <w:rFonts w:ascii="StobiSerif Regular" w:hAnsi="StobiSerif Regular"/>
                <w:b w:val="0"/>
              </w:rPr>
            </w:pPr>
          </w:p>
          <w:p w14:paraId="10C34D0C" w14:textId="77777777" w:rsidR="005B7772" w:rsidRPr="00A04EA2" w:rsidRDefault="005B7772" w:rsidP="00A949EB">
            <w:pPr>
              <w:jc w:val="center"/>
              <w:rPr>
                <w:rStyle w:val="Strong"/>
                <w:rFonts w:ascii="StobiSerif Regular" w:hAnsi="StobiSerif Regular"/>
                <w:b w:val="0"/>
              </w:rPr>
            </w:pPr>
          </w:p>
          <w:p w14:paraId="2F6F7B9C" w14:textId="77777777" w:rsidR="005B7772" w:rsidRPr="00A04EA2" w:rsidRDefault="005B7772" w:rsidP="00A949EB">
            <w:pPr>
              <w:jc w:val="center"/>
              <w:rPr>
                <w:rStyle w:val="Strong"/>
                <w:rFonts w:ascii="StobiSerif Regular" w:hAnsi="StobiSerif Regular"/>
                <w:b w:val="0"/>
              </w:rPr>
            </w:pPr>
          </w:p>
          <w:p w14:paraId="26C89A9F" w14:textId="77777777" w:rsidR="00805D31" w:rsidRPr="00A04EA2" w:rsidRDefault="00805D31" w:rsidP="00A949EB">
            <w:pPr>
              <w:jc w:val="center"/>
              <w:rPr>
                <w:rStyle w:val="Strong"/>
                <w:rFonts w:ascii="StobiSerif Regular" w:hAnsi="StobiSerif Regular"/>
                <w:b w:val="0"/>
              </w:rPr>
            </w:pPr>
          </w:p>
          <w:p w14:paraId="742B5F48" w14:textId="72043741" w:rsidR="005B7772" w:rsidRPr="00A04EA2" w:rsidRDefault="005B7772" w:rsidP="00A949EB">
            <w:pPr>
              <w:jc w:val="center"/>
              <w:rPr>
                <w:rStyle w:val="Strong"/>
                <w:rFonts w:ascii="StobiSerif Regular" w:hAnsi="StobiSerif Regular"/>
                <w:b w:val="0"/>
              </w:rPr>
            </w:pPr>
            <w:bookmarkStart w:id="69" w:name="_Toc518547082"/>
            <w:bookmarkStart w:id="70" w:name="_Toc518563595"/>
            <w:bookmarkStart w:id="71" w:name="_Toc518572553"/>
            <w:r w:rsidRPr="00A04EA2">
              <w:rPr>
                <w:rStyle w:val="Strong"/>
                <w:rFonts w:ascii="StobiSerif Regular" w:hAnsi="StobiSerif Regular"/>
                <w:b w:val="0"/>
              </w:rPr>
              <w:t>01.2020</w:t>
            </w:r>
            <w:bookmarkEnd w:id="69"/>
            <w:bookmarkEnd w:id="70"/>
            <w:bookmarkEnd w:id="71"/>
          </w:p>
          <w:p w14:paraId="3EF33010" w14:textId="77777777" w:rsidR="005B7772" w:rsidRPr="00A04EA2" w:rsidRDefault="005B7772" w:rsidP="00A949EB">
            <w:pPr>
              <w:jc w:val="center"/>
              <w:rPr>
                <w:rStyle w:val="Strong"/>
                <w:rFonts w:ascii="StobiSerif Regular" w:hAnsi="StobiSerif Regular"/>
                <w:b w:val="0"/>
              </w:rPr>
            </w:pPr>
          </w:p>
          <w:p w14:paraId="1287A6AA" w14:textId="77777777" w:rsidR="005B7772" w:rsidRPr="00A04EA2" w:rsidRDefault="005B7772" w:rsidP="00A949EB">
            <w:pPr>
              <w:jc w:val="center"/>
              <w:rPr>
                <w:rStyle w:val="Strong"/>
                <w:rFonts w:ascii="StobiSerif Regular" w:eastAsiaTheme="minorHAnsi" w:hAnsi="StobiSerif Regular"/>
                <w:b w:val="0"/>
              </w:rPr>
            </w:pP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117ADB" w14:textId="77777777" w:rsidR="005B7772" w:rsidRPr="00A04EA2" w:rsidRDefault="005B7772" w:rsidP="00A949EB">
            <w:pPr>
              <w:jc w:val="center"/>
              <w:rPr>
                <w:rStyle w:val="Strong"/>
                <w:rFonts w:ascii="StobiSerif Regular" w:hAnsi="StobiSerif Regular"/>
                <w:b w:val="0"/>
              </w:rPr>
            </w:pPr>
          </w:p>
          <w:p w14:paraId="2EA31F1E" w14:textId="77777777" w:rsidR="005B7772" w:rsidRPr="00A04EA2" w:rsidRDefault="005B7772" w:rsidP="00A949EB">
            <w:pPr>
              <w:jc w:val="center"/>
              <w:rPr>
                <w:rStyle w:val="Strong"/>
                <w:rFonts w:ascii="StobiSerif Regular" w:hAnsi="StobiSerif Regular"/>
                <w:b w:val="0"/>
              </w:rPr>
            </w:pPr>
          </w:p>
          <w:p w14:paraId="42ED899B" w14:textId="77777777" w:rsidR="005B7772" w:rsidRPr="00A04EA2" w:rsidRDefault="005B7772" w:rsidP="00A949EB">
            <w:pPr>
              <w:jc w:val="center"/>
              <w:rPr>
                <w:rStyle w:val="Strong"/>
                <w:rFonts w:ascii="StobiSerif Regular" w:hAnsi="StobiSerif Regular"/>
                <w:b w:val="0"/>
              </w:rPr>
            </w:pPr>
          </w:p>
          <w:p w14:paraId="2DC4D2A1" w14:textId="77777777" w:rsidR="005B7772" w:rsidRPr="00A04EA2" w:rsidRDefault="005B7772" w:rsidP="00A949EB">
            <w:pPr>
              <w:jc w:val="center"/>
              <w:rPr>
                <w:rStyle w:val="Strong"/>
                <w:rFonts w:ascii="StobiSerif Regular" w:hAnsi="StobiSerif Regular"/>
                <w:b w:val="0"/>
              </w:rPr>
            </w:pPr>
          </w:p>
          <w:p w14:paraId="3399EBB6" w14:textId="77777777" w:rsidR="00A079C1" w:rsidRPr="00A04EA2" w:rsidRDefault="00A079C1" w:rsidP="00A949EB">
            <w:pPr>
              <w:jc w:val="center"/>
              <w:rPr>
                <w:rStyle w:val="Strong"/>
                <w:rFonts w:ascii="StobiSerif Regular" w:hAnsi="StobiSerif Regular"/>
                <w:b w:val="0"/>
              </w:rPr>
            </w:pPr>
          </w:p>
          <w:p w14:paraId="72D143BA" w14:textId="0179AACB" w:rsidR="005B7772" w:rsidRPr="00A04EA2" w:rsidRDefault="00A079C1" w:rsidP="00A949EB">
            <w:pPr>
              <w:jc w:val="center"/>
              <w:rPr>
                <w:rStyle w:val="Strong"/>
                <w:rFonts w:ascii="StobiSerif Regular" w:hAnsi="StobiSerif Regular"/>
                <w:b w:val="0"/>
              </w:rPr>
            </w:pPr>
            <w:bookmarkStart w:id="72" w:name="_Toc518547083"/>
            <w:bookmarkStart w:id="73" w:name="_Toc518563596"/>
            <w:bookmarkStart w:id="74" w:name="_Toc518572554"/>
            <w:r w:rsidRPr="00A04EA2">
              <w:rPr>
                <w:rStyle w:val="Strong"/>
                <w:rFonts w:ascii="StobiSerif Regular" w:hAnsi="StobiSerif Regular"/>
                <w:b w:val="0"/>
              </w:rPr>
              <w:t>12.2019</w:t>
            </w:r>
            <w:bookmarkEnd w:id="72"/>
            <w:bookmarkEnd w:id="73"/>
            <w:bookmarkEnd w:id="74"/>
          </w:p>
          <w:p w14:paraId="61201D38" w14:textId="77777777" w:rsidR="005B7772" w:rsidRPr="00A04EA2" w:rsidRDefault="005B7772" w:rsidP="00A949EB">
            <w:pPr>
              <w:jc w:val="center"/>
              <w:rPr>
                <w:rStyle w:val="Strong"/>
                <w:rFonts w:ascii="StobiSerif Regular" w:hAnsi="StobiSerif Regular"/>
                <w:b w:val="0"/>
              </w:rPr>
            </w:pPr>
          </w:p>
          <w:p w14:paraId="38846F5C" w14:textId="77777777" w:rsidR="005B7772" w:rsidRPr="00A04EA2" w:rsidRDefault="005B7772" w:rsidP="00A949EB">
            <w:pPr>
              <w:jc w:val="center"/>
              <w:rPr>
                <w:rStyle w:val="Strong"/>
                <w:rFonts w:ascii="StobiSerif Regular" w:hAnsi="StobiSerif Regular"/>
                <w:b w:val="0"/>
              </w:rPr>
            </w:pPr>
          </w:p>
          <w:p w14:paraId="4BB0FC1B" w14:textId="77777777" w:rsidR="005B7772" w:rsidRPr="00A04EA2" w:rsidRDefault="005B7772" w:rsidP="00A949EB">
            <w:pPr>
              <w:jc w:val="center"/>
              <w:rPr>
                <w:rStyle w:val="Strong"/>
                <w:rFonts w:ascii="StobiSerif Regular" w:hAnsi="StobiSerif Regular"/>
                <w:b w:val="0"/>
              </w:rPr>
            </w:pPr>
          </w:p>
          <w:p w14:paraId="5FC46FEC" w14:textId="77777777" w:rsidR="005B7772" w:rsidRPr="00A04EA2" w:rsidRDefault="005B7772" w:rsidP="00A949EB">
            <w:pPr>
              <w:jc w:val="center"/>
              <w:rPr>
                <w:rStyle w:val="Strong"/>
                <w:rFonts w:ascii="StobiSerif Regular" w:hAnsi="StobiSerif Regular"/>
                <w:b w:val="0"/>
              </w:rPr>
            </w:pPr>
          </w:p>
          <w:p w14:paraId="0E06A1F4" w14:textId="77777777" w:rsidR="005B7772" w:rsidRPr="00A04EA2" w:rsidRDefault="005B7772" w:rsidP="00A949EB">
            <w:pPr>
              <w:jc w:val="center"/>
              <w:rPr>
                <w:rStyle w:val="Strong"/>
                <w:rFonts w:ascii="StobiSerif Regular" w:hAnsi="StobiSerif Regular"/>
                <w:b w:val="0"/>
              </w:rPr>
            </w:pPr>
          </w:p>
          <w:p w14:paraId="59F64408" w14:textId="77777777" w:rsidR="00805D31" w:rsidRPr="00A04EA2" w:rsidRDefault="00805D31" w:rsidP="00A949EB">
            <w:pPr>
              <w:jc w:val="center"/>
              <w:rPr>
                <w:rStyle w:val="Strong"/>
                <w:rFonts w:ascii="StobiSerif Regular" w:hAnsi="StobiSerif Regular"/>
                <w:b w:val="0"/>
              </w:rPr>
            </w:pPr>
          </w:p>
          <w:p w14:paraId="58BB87BC" w14:textId="78E08FB6" w:rsidR="005B7772" w:rsidRPr="00A04EA2" w:rsidRDefault="005B7772" w:rsidP="00A949EB">
            <w:pPr>
              <w:jc w:val="center"/>
              <w:rPr>
                <w:rStyle w:val="Strong"/>
                <w:rFonts w:ascii="StobiSerif Regular" w:hAnsi="StobiSerif Regular"/>
                <w:b w:val="0"/>
              </w:rPr>
            </w:pPr>
            <w:bookmarkStart w:id="75" w:name="_Toc518547084"/>
            <w:bookmarkStart w:id="76" w:name="_Toc518563597"/>
            <w:bookmarkStart w:id="77" w:name="_Toc518572555"/>
            <w:r w:rsidRPr="00A04EA2">
              <w:rPr>
                <w:rStyle w:val="Strong"/>
                <w:rFonts w:ascii="StobiSerif Regular" w:hAnsi="StobiSerif Regular"/>
                <w:b w:val="0"/>
              </w:rPr>
              <w:t>06.2021</w:t>
            </w:r>
            <w:bookmarkEnd w:id="75"/>
            <w:bookmarkEnd w:id="76"/>
            <w:bookmarkEnd w:id="77"/>
          </w:p>
          <w:p w14:paraId="2D5310D6" w14:textId="77777777" w:rsidR="005B7772" w:rsidRPr="00A04EA2" w:rsidRDefault="005B7772" w:rsidP="00A949EB">
            <w:pPr>
              <w:jc w:val="center"/>
              <w:rPr>
                <w:rStyle w:val="Strong"/>
                <w:rFonts w:ascii="StobiSerif Regular" w:hAnsi="StobiSerif Regular"/>
                <w:b w:val="0"/>
              </w:rPr>
            </w:pPr>
          </w:p>
          <w:p w14:paraId="66B9BDE7" w14:textId="77777777" w:rsidR="005B7772" w:rsidRPr="00A04EA2" w:rsidRDefault="005B7772" w:rsidP="00A949EB">
            <w:pPr>
              <w:jc w:val="center"/>
              <w:rPr>
                <w:rStyle w:val="Strong"/>
                <w:rFonts w:ascii="StobiSerif Regular" w:eastAsiaTheme="minorHAnsi" w:hAnsi="StobiSerif Regular"/>
                <w:b w:val="0"/>
              </w:rPr>
            </w:pPr>
          </w:p>
        </w:tc>
      </w:tr>
      <w:tr w:rsidR="005B7772" w:rsidRPr="00A04EA2" w14:paraId="706703CB" w14:textId="77777777" w:rsidTr="00AB33B5">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4D7A879" w14:textId="28B155BC" w:rsidR="005B7772" w:rsidRPr="00A04EA2" w:rsidRDefault="005B7772" w:rsidP="00B06CB9">
            <w:pPr>
              <w:pStyle w:val="Heading3"/>
              <w:jc w:val="center"/>
              <w:rPr>
                <w:color w:val="000000"/>
                <w:shd w:val="clear" w:color="auto" w:fill="D9D9D9"/>
              </w:rPr>
            </w:pPr>
            <w:bookmarkStart w:id="78" w:name="_Toc518547085"/>
            <w:bookmarkStart w:id="79" w:name="_Toc518563598"/>
            <w:bookmarkStart w:id="80" w:name="_Toc518572556"/>
            <w:r w:rsidRPr="00A04EA2">
              <w:rPr>
                <w:color w:val="000000"/>
              </w:rPr>
              <w:lastRenderedPageBreak/>
              <w:t>Информации за контакт</w:t>
            </w:r>
            <w:bookmarkEnd w:id="78"/>
            <w:bookmarkEnd w:id="79"/>
            <w:bookmarkEnd w:id="80"/>
          </w:p>
        </w:tc>
      </w:tr>
      <w:tr w:rsidR="005B7772" w:rsidRPr="00A04EA2" w14:paraId="7ACAA902"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B097AC8"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5B82431"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Оливер Серафимовски, координатор</w:t>
            </w:r>
          </w:p>
          <w:p w14:paraId="34516E54"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Цвета Трајковска, заменик координатор</w:t>
            </w:r>
          </w:p>
          <w:p w14:paraId="3302502D"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Инџи Хоџа, заменик координатор</w:t>
            </w:r>
          </w:p>
        </w:tc>
      </w:tr>
      <w:tr w:rsidR="005B7772" w:rsidRPr="00A04EA2" w14:paraId="43B98E00"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BC2A9B0"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p w14:paraId="05F49770" w14:textId="77777777" w:rsidR="005B7772" w:rsidRPr="00A04EA2" w:rsidRDefault="005B7772" w:rsidP="00AB33B5">
            <w:pPr>
              <w:jc w:val="center"/>
              <w:rPr>
                <w:rFonts w:ascii="StobiSerif Regular" w:hAnsi="StobiSerif Regular" w:cs="Arial"/>
                <w:color w:val="000000"/>
                <w:lang w:val="mk-MK"/>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36256A4"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Помлад соработник, Одделение за соработка  со имателите на информации и информирање на јавноста</w:t>
            </w:r>
          </w:p>
          <w:p w14:paraId="3EA298D6"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Генерален Секретар на Секретаријатот на Комисијата</w:t>
            </w:r>
          </w:p>
          <w:p w14:paraId="7ECE199D"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Помлад соработник, Одделение за постапки по жалби, правни и општи работи</w:t>
            </w:r>
          </w:p>
        </w:tc>
      </w:tr>
      <w:tr w:rsidR="005B7772" w:rsidRPr="00A04EA2" w14:paraId="5822747E" w14:textId="77777777" w:rsidTr="00AB33B5">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0897A7B"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52C8A69" w14:textId="77777777" w:rsidR="005B7772" w:rsidRPr="00A04EA2" w:rsidRDefault="00760BED" w:rsidP="00AB33B5">
            <w:pPr>
              <w:jc w:val="center"/>
              <w:rPr>
                <w:rFonts w:ascii="StobiSerif Regular" w:eastAsiaTheme="minorHAnsi" w:hAnsi="StobiSerif Regular" w:cs="Arial"/>
                <w:color w:val="000000"/>
                <w:lang w:val="mk-MK"/>
              </w:rPr>
            </w:pPr>
            <w:hyperlink r:id="rId15" w:history="1">
              <w:r w:rsidR="005B7772" w:rsidRPr="00A04EA2">
                <w:rPr>
                  <w:rFonts w:ascii="StobiSerif Regular" w:eastAsiaTheme="minorHAnsi" w:hAnsi="StobiSerif Regular" w:cs="Arial"/>
                  <w:color w:val="000000"/>
                  <w:lang w:val="mk-MK"/>
                </w:rPr>
                <w:t>oliverserafimovski@komspi.mk</w:t>
              </w:r>
            </w:hyperlink>
            <w:r w:rsidR="005B7772" w:rsidRPr="00A04EA2">
              <w:rPr>
                <w:rFonts w:ascii="StobiSerif Regular" w:eastAsiaTheme="minorHAnsi" w:hAnsi="StobiSerif Regular" w:cs="Arial"/>
                <w:color w:val="000000"/>
                <w:lang w:val="mk-MK"/>
              </w:rPr>
              <w:t xml:space="preserve"> , 071/229-214</w:t>
            </w:r>
          </w:p>
          <w:p w14:paraId="48C6D428" w14:textId="77777777" w:rsidR="005B7772" w:rsidRPr="00A04EA2" w:rsidRDefault="00760BED" w:rsidP="00AB33B5">
            <w:pPr>
              <w:jc w:val="center"/>
              <w:rPr>
                <w:rFonts w:ascii="StobiSerif Regular" w:eastAsiaTheme="minorHAnsi" w:hAnsi="StobiSerif Regular" w:cs="Arial"/>
                <w:color w:val="000000"/>
                <w:lang w:val="mk-MK"/>
              </w:rPr>
            </w:pPr>
            <w:hyperlink r:id="rId16" w:history="1">
              <w:r w:rsidR="005B7772" w:rsidRPr="00A04EA2">
                <w:rPr>
                  <w:rFonts w:ascii="StobiSerif Regular" w:eastAsiaTheme="minorHAnsi" w:hAnsi="StobiSerif Regular" w:cs="Arial"/>
                  <w:color w:val="000000"/>
                  <w:lang w:val="mk-MK"/>
                </w:rPr>
                <w:t>cveta@komspi.mk</w:t>
              </w:r>
            </w:hyperlink>
            <w:r w:rsidR="005B7772" w:rsidRPr="00A04EA2">
              <w:rPr>
                <w:rFonts w:ascii="StobiSerif Regular" w:eastAsiaTheme="minorHAnsi" w:hAnsi="StobiSerif Regular" w:cs="Arial"/>
                <w:color w:val="000000"/>
                <w:lang w:val="mk-MK"/>
              </w:rPr>
              <w:t>, 071/232-857</w:t>
            </w:r>
          </w:p>
          <w:p w14:paraId="0EC5DFAC" w14:textId="77777777" w:rsidR="005B7772" w:rsidRPr="00A04EA2" w:rsidRDefault="00760BED" w:rsidP="00AB33B5">
            <w:pPr>
              <w:jc w:val="center"/>
              <w:rPr>
                <w:rFonts w:ascii="StobiSerif Regular" w:eastAsiaTheme="minorHAnsi" w:hAnsi="StobiSerif Regular" w:cs="Arial"/>
                <w:color w:val="000000"/>
                <w:lang w:val="mk-MK"/>
              </w:rPr>
            </w:pPr>
            <w:hyperlink r:id="rId17" w:history="1">
              <w:r w:rsidR="005B7772" w:rsidRPr="00A04EA2">
                <w:rPr>
                  <w:rFonts w:ascii="StobiSerif Regular" w:eastAsiaTheme="minorHAnsi" w:hAnsi="StobiSerif Regular" w:cs="Arial"/>
                  <w:color w:val="000000"/>
                  <w:lang w:val="mk-MK"/>
                </w:rPr>
                <w:t>inxhihoxha@komspi.mk</w:t>
              </w:r>
            </w:hyperlink>
            <w:r w:rsidR="005B7772" w:rsidRPr="00A04EA2">
              <w:rPr>
                <w:rFonts w:ascii="StobiSerif Regular" w:eastAsiaTheme="minorHAnsi" w:hAnsi="StobiSerif Regular" w:cs="Arial"/>
                <w:color w:val="000000"/>
                <w:lang w:val="mk-MK"/>
              </w:rPr>
              <w:t>, 071/229-289</w:t>
            </w:r>
          </w:p>
        </w:tc>
      </w:tr>
      <w:tr w:rsidR="005B7772" w:rsidRPr="00A04EA2" w14:paraId="391EC452" w14:textId="77777777" w:rsidTr="00AB33B5">
        <w:trPr>
          <w:trHeight w:val="942"/>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CDBE9A7"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5B9F8A60" w14:textId="77777777" w:rsidR="005B7772" w:rsidRPr="00A04EA2" w:rsidRDefault="005B7772" w:rsidP="00AB33B5">
            <w:pPr>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28C757F"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1843CD7"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Комисија за заштита на правото за слободен пристап до информациите од јавен карактер</w:t>
            </w:r>
          </w:p>
        </w:tc>
      </w:tr>
      <w:tr w:rsidR="005B7772" w:rsidRPr="00A04EA2" w14:paraId="7EC23A04" w14:textId="77777777" w:rsidTr="00AB33B5">
        <w:trPr>
          <w:trHeight w:val="1122"/>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5E4AD0" w14:textId="77777777" w:rsidR="005B7772" w:rsidRPr="00A04EA2" w:rsidRDefault="005B7772" w:rsidP="00AB33B5">
            <w:pPr>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8690346" w14:textId="77777777" w:rsidR="005B7772" w:rsidRPr="00A04EA2" w:rsidRDefault="005B7772"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165"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6FAF7C0E" w14:textId="09431F28"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Центар за граѓански комуникации</w:t>
            </w:r>
          </w:p>
          <w:p w14:paraId="6F0EEBB7" w14:textId="381D32DF" w:rsidR="00242B5D" w:rsidRPr="00A04EA2" w:rsidRDefault="00242B5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Герман Филков, gfilkov@ccc.org.mk</w:t>
            </w:r>
          </w:p>
          <w:p w14:paraId="3A370705" w14:textId="09373908"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Здружение за еманципација, солидарнос</w:t>
            </w:r>
            <w:r w:rsidR="00242B5D" w:rsidRPr="00A04EA2">
              <w:rPr>
                <w:rFonts w:ascii="StobiSerif Regular" w:eastAsiaTheme="minorHAnsi" w:hAnsi="StobiSerif Regular" w:cs="Arial"/>
                <w:color w:val="000000"/>
                <w:lang w:val="mk-MK"/>
              </w:rPr>
              <w:t>т и еднаквост на жените (ЕСЕ)</w:t>
            </w:r>
          </w:p>
          <w:p w14:paraId="1BCF5496" w14:textId="26939624" w:rsidR="00242B5D" w:rsidRPr="00A04EA2" w:rsidRDefault="00242B5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Драко Антиќ, dantik@esem.org.mk</w:t>
            </w:r>
          </w:p>
          <w:p w14:paraId="033936C2" w14:textId="77777777" w:rsidR="005B7772" w:rsidRPr="00A04EA2" w:rsidRDefault="005B777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Фондација отворено општество-Македонија</w:t>
            </w:r>
          </w:p>
          <w:p w14:paraId="6C150DE0" w14:textId="6629A277" w:rsidR="00242B5D" w:rsidRPr="00A04EA2" w:rsidRDefault="00242B5D" w:rsidP="00B83D9A">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Данче Данаиловска, dance.danilovska@fosm.mk</w:t>
            </w:r>
          </w:p>
        </w:tc>
      </w:tr>
    </w:tbl>
    <w:p w14:paraId="178D36FA" w14:textId="77777777" w:rsidR="001C2610" w:rsidRPr="00A04EA2" w:rsidRDefault="001C2610" w:rsidP="001C2610"/>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BA5AEB" w:rsidRPr="00A04EA2" w14:paraId="5B78334F" w14:textId="77777777" w:rsidTr="00AB33B5">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01DECD57" w14:textId="22A08ECE" w:rsidR="00BA5AEB" w:rsidRPr="00A04EA2" w:rsidRDefault="00BA5AEB" w:rsidP="00AB33B5">
            <w:pPr>
              <w:pStyle w:val="Heading2"/>
              <w:numPr>
                <w:ilvl w:val="1"/>
                <w:numId w:val="9"/>
              </w:numPr>
              <w:rPr>
                <w:lang w:val="mk-MK"/>
              </w:rPr>
            </w:pPr>
            <w:bookmarkStart w:id="81" w:name="_Toc519253788"/>
            <w:r w:rsidRPr="00A04EA2">
              <w:t>Основните податоци за регистрираните субјекти во Централниот регистар на РМ да станат јавно бесплатно достапни на интернет-страницата на ЦРМ</w:t>
            </w:r>
            <w:bookmarkEnd w:id="81"/>
          </w:p>
        </w:tc>
      </w:tr>
      <w:tr w:rsidR="00BA5AEB" w:rsidRPr="00A04EA2" w14:paraId="39A24D69" w14:textId="77777777" w:rsidTr="00AB33B5">
        <w:trPr>
          <w:jc w:val="center"/>
        </w:trPr>
        <w:tc>
          <w:tcPr>
            <w:tcW w:w="9340" w:type="dxa"/>
            <w:gridSpan w:val="5"/>
            <w:tcBorders>
              <w:top w:val="single" w:sz="6" w:space="0" w:color="000000"/>
              <w:left w:val="single" w:sz="8" w:space="0" w:color="000000"/>
              <w:bottom w:val="single" w:sz="8" w:space="0" w:color="000000"/>
              <w:right w:val="single" w:sz="8" w:space="0" w:color="000000"/>
            </w:tcBorders>
          </w:tcPr>
          <w:p w14:paraId="2D553A17" w14:textId="5AA2C673" w:rsidR="00BA5AEB" w:rsidRPr="00A04EA2" w:rsidRDefault="00BA5AEB"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w:t>
            </w:r>
            <w:r w:rsidRPr="00A04EA2">
              <w:rPr>
                <w:rFonts w:ascii="StobiSerif Regular" w:hAnsi="StobiSerif Regular" w:cs="Arial"/>
                <w:color w:val="000000"/>
                <w:lang w:val="mk-MK"/>
              </w:rPr>
              <w:t>19</w:t>
            </w:r>
          </w:p>
        </w:tc>
      </w:tr>
      <w:tr w:rsidR="00BA5AEB" w:rsidRPr="00A04EA2" w14:paraId="685FF528"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28092CF" w14:textId="77777777" w:rsidR="00BA5AEB" w:rsidRPr="00A04EA2" w:rsidRDefault="00BA5AEB" w:rsidP="00B06CB9">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6BBF728" w14:textId="77777777" w:rsidR="001D2CF2" w:rsidRPr="00A04EA2" w:rsidRDefault="001D2CF2"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Влада на Република Македонија</w:t>
            </w:r>
          </w:p>
          <w:p w14:paraId="398CC4A0" w14:textId="74056A28" w:rsidR="00BA5AEB" w:rsidRPr="00A04EA2" w:rsidRDefault="001D2CF2"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Централен регистар на РМ</w:t>
            </w:r>
          </w:p>
        </w:tc>
      </w:tr>
      <w:tr w:rsidR="00BA5AEB" w:rsidRPr="00A04EA2" w14:paraId="545B5640" w14:textId="77777777" w:rsidTr="00AB33B5">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444CE0DD" w14:textId="77777777" w:rsidR="00BA5AEB" w:rsidRPr="00A04EA2" w:rsidRDefault="00BA5AEB"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4B68D5" w:rsidRPr="00A04EA2" w14:paraId="28BB1F28"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F08B888" w14:textId="77777777" w:rsidR="004B68D5" w:rsidRPr="00A04EA2" w:rsidRDefault="004B68D5"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6AEC04B"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Сите податоци од извршените уписи на субјекти во Трговскиот регистар и регистарот на други правни лица се јавно достапни на интернет страницата на Централниот регистар (ЦРРМ) и тие можат да се користат исклучиво за лични и некомерцијални потреби (Закон за ЦРРМ член 57). </w:t>
            </w:r>
          </w:p>
          <w:p w14:paraId="6913E10C"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Преку интернет страницата на ЦРРМ е овозможен пристап до мал број на основни податоци (ЕМБС, назив, статус, големина и дополнителни информации) за регистрираните субјекти во РМ и тие можат да се добијат со внесување на ЕМБС (единствен матичен број на субјектот) или со помошен критериум за пребарување дел од назив на субјектот. </w:t>
            </w:r>
          </w:p>
          <w:p w14:paraId="3AAD8777"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lastRenderedPageBreak/>
              <w:t>За потребите на истражувачко новинарство со одлука на Владата од 2017 година, сите податоци од регистрите се достапни без надоместок.</w:t>
            </w:r>
          </w:p>
          <w:p w14:paraId="2E32AE9B"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Сите податоци за субјектите се јавни и се достапни за било која заинтересирана страна вклучувајќи ги и граѓаните, но согласно член 18а од Законот за Централен регистар - За извршените услуги од делокругот на својата работа, кој е утврден со овој или друг закон, а кои се однесуваат на упис, внесување, обработување, обединување, класифицирање, селектирање, складирање, чување и користење на податоците во Централниот регистар, како и дистрибуирање на податоците до заинтересираните корисници, Централниот регистар наплаќа соодветен надоместок кој се утврдува со Тарифа на Централниот регистар, која ја донесува Управниот одбор на Централниот регистар, а на која согласност дава Владата на Република Македонија. </w:t>
            </w:r>
          </w:p>
          <w:p w14:paraId="696149FF"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На овој начин ЦРРМ е дефинирана како институција која се финансира од сопствени приходи.</w:t>
            </w:r>
          </w:p>
          <w:p w14:paraId="5460A5BC" w14:textId="77777777" w:rsidR="001D2CF2" w:rsidRPr="00A04EA2" w:rsidRDefault="001D2CF2" w:rsidP="00B06CB9">
            <w:pPr>
              <w:jc w:val="both"/>
              <w:rPr>
                <w:rFonts w:ascii="StobiSerif Regular" w:hAnsi="StobiSerif Regular"/>
                <w:lang w:val="mk-MK"/>
              </w:rPr>
            </w:pPr>
            <w:r w:rsidRPr="00A04EA2">
              <w:rPr>
                <w:rFonts w:ascii="StobiSerif Regular" w:hAnsi="StobiSerif Regular"/>
                <w:lang w:val="mk-MK"/>
              </w:rPr>
              <w:t xml:space="preserve">Ваквите воспоставени принципи на работа се пресликани од истородни институции во светот, кои не се реткост. Таков е примерот со AJPES од Словенија, АПР од Србија, Union Camere од Италија, Грејфе – Франција, Union de registradores – Шпанија, Bronnaysund - Норвешка, Bolaksverket - Шведска и други. </w:t>
            </w:r>
          </w:p>
          <w:p w14:paraId="1C9C06BC" w14:textId="1AC2FEEE" w:rsidR="004B68D5" w:rsidRPr="00A04EA2" w:rsidRDefault="001D2CF2" w:rsidP="00B06CB9">
            <w:pPr>
              <w:jc w:val="both"/>
              <w:textAlignment w:val="baseline"/>
              <w:rPr>
                <w:rFonts w:ascii="StobiSerif Regular" w:hAnsi="StobiSerif Regular"/>
                <w:lang w:val="mk-MK"/>
              </w:rPr>
            </w:pPr>
            <w:r w:rsidRPr="00A04EA2">
              <w:rPr>
                <w:rFonts w:ascii="StobiSerif Regular" w:hAnsi="StobiSerif Regular"/>
                <w:lang w:val="mk-MK"/>
              </w:rPr>
              <w:t>Централниот регистар е правен по норвешкиот модел со консултанти од Светска Банка и континуирано се залага да ги примени најдобрите пракси од доменот на регистри, и како сервисна ориентирана организација да им излезе во пресрет на граѓаните и на нивните иницијативи, но ЦРРМ изминатите неколку години се зафати со покрупни капитални инвестиции и не беше во можност целосно да се посвети на развој и унапредување на сите свои услуги, а дел од нив да ги направи поблиски до граѓаните. Во таа смисла малку заостана во имплементирање на новите светски трендови (отворање на податоците) и ЕУ директивите од овој домен.</w:t>
            </w:r>
          </w:p>
        </w:tc>
      </w:tr>
      <w:tr w:rsidR="00065CC5" w:rsidRPr="00A04EA2" w14:paraId="63F1DF82"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DA71899"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3EA73885" w14:textId="77777777" w:rsidR="001D2CF2" w:rsidRPr="00A04EA2" w:rsidRDefault="001D2CF2" w:rsidP="00B06CB9">
            <w:pPr>
              <w:jc w:val="both"/>
              <w:textAlignment w:val="baseline"/>
              <w:rPr>
                <w:rFonts w:ascii="StobiSerif Regular" w:hAnsi="StobiSerif Regular"/>
                <w:lang w:val="mk-MK"/>
              </w:rPr>
            </w:pPr>
            <w:r w:rsidRPr="00A04EA2">
              <w:rPr>
                <w:rFonts w:ascii="StobiSerif Regular" w:hAnsi="StobiSerif Regular"/>
                <w:lang w:val="mk-MK"/>
              </w:rPr>
              <w:t xml:space="preserve">По примерот на други земји целта е дел од податоците за субјектите кои се предмет на упис во Трговскиот регистар и регистарот на други правни лица да се јавно и бесплатно достапни до граѓаните, но имајќи ги во предвид укажувањата на Дирекцијата за заштита на личните податоци во врска обемот на нивно јавно издавање и нивно користење, бидејќи Трговскиот регистар и регистарот на други правни лица кои се водат во ЦРРМ се евидентирани како збирки на лични податоци и за нив се применуваат посебни технички и организациски мерки.  </w:t>
            </w:r>
          </w:p>
          <w:p w14:paraId="7E6781F7" w14:textId="0F4D07C0" w:rsidR="00065CC5" w:rsidRPr="00A04EA2" w:rsidRDefault="001D2CF2" w:rsidP="00B06CB9">
            <w:pPr>
              <w:jc w:val="both"/>
              <w:textAlignment w:val="baseline"/>
              <w:rPr>
                <w:rFonts w:ascii="StobiSerif Regular" w:hAnsi="StobiSerif Regular"/>
                <w:lang w:val="mk-MK"/>
              </w:rPr>
            </w:pPr>
            <w:r w:rsidRPr="00A04EA2">
              <w:rPr>
                <w:rFonts w:ascii="StobiSerif Regular" w:hAnsi="StobiSerif Regular"/>
                <w:lang w:val="mk-MK"/>
              </w:rPr>
              <w:t xml:space="preserve">Заложбата на ОВП за рамноправниот пристап до основните податоци за регистрираните субјекти -фирми е темелен принцип не само на пазарната економија туку и на </w:t>
            </w:r>
            <w:r w:rsidRPr="00A04EA2">
              <w:rPr>
                <w:rFonts w:ascii="StobiSerif Regular" w:hAnsi="StobiSerif Regular"/>
                <w:lang w:val="mk-MK"/>
              </w:rPr>
              <w:lastRenderedPageBreak/>
              <w:t>информирана, јавна и функционална демократија и во целост е поддржана од страна на ЦРРМ. Стратегијата која ја усвои ЦРРМ - Стратегија за трансформација во сервисна организација и воспоставување на Единствена точка за контак</w:t>
            </w:r>
            <w:r w:rsidR="00E156A9" w:rsidRPr="00A04EA2">
              <w:rPr>
                <w:rFonts w:ascii="StobiSerif Regular" w:hAnsi="StobiSerif Regular"/>
                <w:lang w:val="mk-MK"/>
              </w:rPr>
              <w:t>т за деловната заедница, се сов</w:t>
            </w:r>
            <w:r w:rsidRPr="00A04EA2">
              <w:rPr>
                <w:rFonts w:ascii="StobiSerif Regular" w:hAnsi="StobiSerif Regular"/>
                <w:lang w:val="mk-MK"/>
              </w:rPr>
              <w:t>паѓа со заложбите на ОВП, што ќе значи послободен и поотворен пристап до основните податоци кои влијаат врз општеството, како и можност да се користат тие податоци, да се анализираат и да се комбинираат со други податоци. Како што во овој контекст укажува и Светската банка „недостигот на податоци за правните субјекти е клучен овозможувач на корупцијата, организираниот криминал и перењето пари. Крајно, корпоративна одговорност и интегритет не се можни без јавен, слободен и отворен пристап до основните податоци за правните субјекти.</w:t>
            </w:r>
          </w:p>
        </w:tc>
      </w:tr>
      <w:tr w:rsidR="00065CC5" w:rsidRPr="00A04EA2" w14:paraId="09BD1ED0"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11864F4"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p w14:paraId="2FE5BF9B" w14:textId="77777777" w:rsidR="00065CC5" w:rsidRPr="00A04EA2" w:rsidRDefault="00065CC5"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17E3D396" w14:textId="33BF5D34" w:rsidR="001D2CF2" w:rsidRPr="00A04EA2" w:rsidRDefault="001D2CF2" w:rsidP="00B06CB9">
            <w:pPr>
              <w:jc w:val="both"/>
              <w:rPr>
                <w:rFonts w:ascii="StobiSerif Regular" w:hAnsi="StobiSerif Regular" w:cs="Arial"/>
                <w:color w:val="000000"/>
              </w:rPr>
            </w:pPr>
            <w:r w:rsidRPr="00A04EA2">
              <w:rPr>
                <w:rFonts w:ascii="StobiSerif Regular" w:hAnsi="StobiSerif Regular" w:cs="Arial"/>
                <w:color w:val="000000"/>
              </w:rPr>
              <w:t xml:space="preserve">Следните основни податоци за субјектите: ЕМБС, назив, адреса, правна форма (организационен облик), датум на основање, големина, статус (активен/неактивен/во постапка на утврдување/избришан), дополнителни </w:t>
            </w:r>
            <w:r w:rsidR="009B032B" w:rsidRPr="00A04EA2">
              <w:rPr>
                <w:rFonts w:ascii="StobiSerif Regular" w:hAnsi="StobiSerif Regular" w:cs="Arial"/>
                <w:color w:val="000000"/>
              </w:rPr>
              <w:t>информации (</w:t>
            </w:r>
            <w:r w:rsidRPr="00A04EA2">
              <w:rPr>
                <w:rFonts w:ascii="StobiSerif Regular" w:hAnsi="StobiSerif Regular" w:cs="Arial"/>
                <w:color w:val="000000"/>
              </w:rPr>
              <w:t>во стечај/во ликвидација) и дејност (шифра и опис) регистрирани во Централниот регистар на РМ треба да бидат јавно бесплатно достапни на интернет страницата на институцијата. Податоците ќе можат да се добијат со внесување на ЕМБС или преку помошен критериум за пребарување дел од називот на субјектот.</w:t>
            </w:r>
          </w:p>
          <w:p w14:paraId="6699A1EC" w14:textId="77777777" w:rsidR="00065CC5" w:rsidRPr="00A04EA2" w:rsidRDefault="001D2CF2" w:rsidP="00B06CB9">
            <w:pPr>
              <w:jc w:val="both"/>
              <w:rPr>
                <w:rFonts w:ascii="StobiSerif Regular" w:hAnsi="StobiSerif Regular" w:cs="Arial"/>
                <w:color w:val="000000"/>
              </w:rPr>
            </w:pPr>
            <w:r w:rsidRPr="00A04EA2">
              <w:rPr>
                <w:rFonts w:ascii="StobiSerif Regular" w:hAnsi="StobiSerif Regular" w:cs="Arial"/>
                <w:color w:val="000000"/>
              </w:rPr>
              <w:t>Согласно 5-тата ЕУ директива Beneficial Ownership податоци за сопствениците на субјектите ќе бидат јавно достапни со донесување на новиот Закон за спречување на перење пари и финансирање на тероризам, кој предвидува нов регистар на крајни сопственици (физички лица). Според моменталните планови регистарот треба да биде функционален во рок од 12 месеци од донесување на Законот и подзаконските акти, односно во втората половина на 2019 година. За законот се надлежни Министерството за финансии и Управата за финансиско разузнавање.</w:t>
            </w:r>
          </w:p>
          <w:p w14:paraId="1BF4646B" w14:textId="3FEA3954" w:rsidR="001D2CF2" w:rsidRPr="00A04EA2" w:rsidRDefault="001D2CF2" w:rsidP="00B06CB9">
            <w:pPr>
              <w:jc w:val="both"/>
              <w:rPr>
                <w:rFonts w:ascii="StobiSerif Regular" w:hAnsi="StobiSerif Regular" w:cs="Arial"/>
                <w:color w:val="000000"/>
              </w:rPr>
            </w:pPr>
            <w:r w:rsidRPr="00A04EA2">
              <w:rPr>
                <w:rFonts w:ascii="StobiSerif Regular" w:hAnsi="StobiSerif Regular" w:cs="Arial"/>
                <w:color w:val="000000"/>
              </w:rPr>
              <w:t>Слободна достапност на основните податоци наведени во описот на заложбата за 100% од регистрираните субјекти во ЦРРМ почнувајќи од 30.06.2019 година, што ќе придонесе за унапредување на транспарентноста, одговорноста и отчетноста на владата и ќе го унапреди животот и работењето на граѓаните.</w:t>
            </w:r>
          </w:p>
        </w:tc>
      </w:tr>
      <w:tr w:rsidR="00065CC5" w:rsidRPr="00A04EA2" w14:paraId="5D878C79"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753BF0B"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tcPr>
          <w:p w14:paraId="29E6D951" w14:textId="6F1D74D9" w:rsidR="00065CC5" w:rsidRPr="00A04EA2" w:rsidRDefault="00A3033D" w:rsidP="00E156A9">
            <w:pPr>
              <w:ind w:left="283"/>
              <w:rPr>
                <w:rFonts w:ascii="StobiSerif Regular" w:hAnsi="StobiSerif Regular"/>
                <w:color w:val="000000"/>
                <w:lang w:val="mk-MK"/>
              </w:rPr>
            </w:pPr>
            <w:r w:rsidRPr="00A04EA2">
              <w:rPr>
                <w:rFonts w:ascii="StobiSerif Regular" w:hAnsi="StobiSerif Regular"/>
                <w:color w:val="000000"/>
                <w:lang w:val="mk-MK"/>
              </w:rPr>
              <w:t>-</w:t>
            </w:r>
            <w:r w:rsidR="00065CC5" w:rsidRPr="00A04EA2">
              <w:rPr>
                <w:rFonts w:ascii="StobiSerif Regular" w:hAnsi="StobiSerif Regular"/>
                <w:color w:val="000000"/>
                <w:lang w:val="mk-MK"/>
              </w:rPr>
              <w:t xml:space="preserve"> </w:t>
            </w:r>
            <w:r w:rsidR="00E156A9" w:rsidRPr="00A04EA2">
              <w:rPr>
                <w:rFonts w:ascii="StobiSerif Regular" w:hAnsi="StobiSerif Regular"/>
                <w:color w:val="000000"/>
                <w:lang w:val="mk-MK"/>
              </w:rPr>
              <w:t xml:space="preserve"> </w:t>
            </w:r>
            <w:r w:rsidR="00065CC5" w:rsidRPr="00A04EA2">
              <w:rPr>
                <w:rFonts w:ascii="StobiSerif Regular" w:hAnsi="StobiSerif Regular"/>
                <w:color w:val="000000"/>
                <w:lang w:val="mk-MK"/>
              </w:rPr>
              <w:t>Зголемување на јавниот интегритет</w:t>
            </w:r>
          </w:p>
          <w:p w14:paraId="22D4ECA7" w14:textId="41EFF8C6" w:rsidR="00065CC5" w:rsidRPr="00A04EA2" w:rsidRDefault="00A3033D" w:rsidP="00E156A9">
            <w:pPr>
              <w:ind w:left="283"/>
              <w:rPr>
                <w:rFonts w:ascii="StobiSerif Regular" w:hAnsi="StobiSerif Regular" w:cstheme="minorBidi"/>
                <w:color w:val="000000"/>
                <w:lang w:val="mk-MK"/>
              </w:rPr>
            </w:pPr>
            <w:r w:rsidRPr="00A04EA2">
              <w:rPr>
                <w:rFonts w:ascii="StobiSerif Regular" w:hAnsi="StobiSerif Regular"/>
                <w:color w:val="000000"/>
                <w:lang w:val="mk-MK"/>
              </w:rPr>
              <w:t>-</w:t>
            </w:r>
            <w:r w:rsidR="00065CC5" w:rsidRPr="00A04EA2">
              <w:rPr>
                <w:rFonts w:ascii="StobiSerif Regular" w:hAnsi="StobiSerif Regular"/>
                <w:color w:val="000000"/>
                <w:lang w:val="mk-MK"/>
              </w:rPr>
              <w:t xml:space="preserve"> </w:t>
            </w:r>
            <w:r w:rsidR="00E156A9" w:rsidRPr="00A04EA2">
              <w:rPr>
                <w:rFonts w:ascii="StobiSerif Regular" w:hAnsi="StobiSerif Regular"/>
                <w:color w:val="000000"/>
                <w:lang w:val="mk-MK"/>
              </w:rPr>
              <w:t xml:space="preserve"> </w:t>
            </w:r>
            <w:r w:rsidR="00065CC5" w:rsidRPr="00A04EA2">
              <w:rPr>
                <w:rFonts w:ascii="StobiSerif Regular" w:hAnsi="StobiSerif Regular"/>
                <w:color w:val="000000"/>
                <w:lang w:val="mk-MK"/>
              </w:rPr>
              <w:t>Зголемување на корпоративната одговорност</w:t>
            </w:r>
          </w:p>
        </w:tc>
      </w:tr>
      <w:tr w:rsidR="00065CC5" w:rsidRPr="00A04EA2" w14:paraId="67B76373"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424D493" w14:textId="77777777" w:rsidR="00065CC5" w:rsidRPr="00A04EA2" w:rsidRDefault="00065CC5" w:rsidP="00B06CB9">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03FBE459" w14:textId="77777777" w:rsidR="00065CC5" w:rsidRPr="00A04EA2" w:rsidRDefault="00065CC5"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2CF59DF" w14:textId="3169F985" w:rsidR="00065CC5" w:rsidRPr="00A04EA2" w:rsidRDefault="00065CC5" w:rsidP="00B06CB9">
            <w:pPr>
              <w:jc w:val="both"/>
              <w:rPr>
                <w:rFonts w:ascii="StobiSerif Regular" w:hAnsi="StobiSerif Regular"/>
                <w:lang w:val="mk-MK"/>
              </w:rPr>
            </w:pPr>
            <w:r w:rsidRPr="00A04EA2">
              <w:rPr>
                <w:rFonts w:ascii="StobiSerif Regular" w:hAnsi="StobiSerif Regular"/>
                <w:lang w:val="mk-MK"/>
              </w:rPr>
              <w:t xml:space="preserve">Поврзаност со Глобалните цели за одржлив развој -Врска со Цел 16 ,,Мир, правда и силни институции“, Таргет 16.10: Да се обезбеди пристап до информации и заштита на </w:t>
            </w:r>
            <w:r w:rsidRPr="00A04EA2">
              <w:rPr>
                <w:rFonts w:ascii="StobiSerif Regular" w:hAnsi="StobiSerif Regular"/>
                <w:lang w:val="mk-MK"/>
              </w:rPr>
              <w:lastRenderedPageBreak/>
              <w:t>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065CC5" w:rsidRPr="00A04EA2" w14:paraId="36ADE1B8" w14:textId="77777777" w:rsidTr="00AB33B5">
        <w:trPr>
          <w:trHeight w:val="576"/>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016F2FC4" w14:textId="77777777" w:rsidR="00065CC5" w:rsidRPr="00A04EA2" w:rsidRDefault="00065CC5" w:rsidP="00AB33B5">
            <w:pPr>
              <w:jc w:val="center"/>
              <w:rPr>
                <w:rFonts w:ascii="StobiSerif Regular" w:hAnsi="StobiSerif Regular" w:cstheme="minorBidi"/>
                <w:b/>
                <w:color w:val="FF0000"/>
                <w:lang w:val="mk-MK"/>
              </w:rPr>
            </w:pPr>
            <w:r w:rsidRPr="00A04EA2">
              <w:rPr>
                <w:rStyle w:val="Strong"/>
                <w:rFonts w:ascii="StobiSerif Regular" w:hAnsi="StobiSerif Regular"/>
              </w:rPr>
              <w:lastRenderedPageBreak/>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2188156C" w14:textId="77777777" w:rsidR="00065CC5" w:rsidRPr="00A04EA2" w:rsidRDefault="00065CC5"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CAA91F2" w14:textId="77777777" w:rsidR="00065CC5" w:rsidRPr="00A04EA2" w:rsidRDefault="00065CC5"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065CC5" w:rsidRPr="00A04EA2" w14:paraId="32A27FF7"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7B9282F" w14:textId="7A0CBD87" w:rsidR="00065CC5" w:rsidRPr="00A04EA2" w:rsidRDefault="00065CC5" w:rsidP="00B06CB9">
            <w:pPr>
              <w:pStyle w:val="ListParagraph"/>
              <w:numPr>
                <w:ilvl w:val="2"/>
                <w:numId w:val="2"/>
              </w:numPr>
              <w:ind w:left="525"/>
              <w:jc w:val="both"/>
              <w:rPr>
                <w:rStyle w:val="Strong"/>
                <w:rFonts w:ascii="StobiSerif Regular" w:eastAsiaTheme="minorHAnsi" w:hAnsi="StobiSerif Regular"/>
                <w:sz w:val="20"/>
                <w:szCs w:val="20"/>
              </w:rPr>
            </w:pPr>
            <w:bookmarkStart w:id="82" w:name="_Toc518572558"/>
            <w:r w:rsidRPr="00A04EA2">
              <w:rPr>
                <w:rStyle w:val="Strong"/>
                <w:rFonts w:ascii="StobiSerif Regular" w:eastAsiaTheme="minorHAnsi" w:hAnsi="StobiSerif Regular"/>
                <w:sz w:val="20"/>
                <w:szCs w:val="20"/>
              </w:rPr>
              <w:t>Утврдување обврска за ЦРРМ да ги направи слободно и отворено бесплатно достапни основните податоци за регистрираните субјекти (ЕМБС, назив, адреса, правна форма (организационен облик), датум на основање, големина, статус (активен/неактивен/во постапка на утврдување/избришан), дополнителни информации  (во стечај/во ликвидација) и дејност (шифра и опис).</w:t>
            </w:r>
            <w:bookmarkEnd w:id="82"/>
          </w:p>
        </w:tc>
        <w:tc>
          <w:tcPr>
            <w:tcW w:w="1657" w:type="dxa"/>
            <w:tcBorders>
              <w:top w:val="single" w:sz="4" w:space="0" w:color="auto"/>
              <w:left w:val="nil"/>
              <w:bottom w:val="single" w:sz="4" w:space="0" w:color="auto"/>
              <w:right w:val="single" w:sz="8" w:space="0" w:color="auto"/>
            </w:tcBorders>
            <w:shd w:val="clear" w:color="auto" w:fill="auto"/>
            <w:vAlign w:val="center"/>
          </w:tcPr>
          <w:p w14:paraId="254772D6" w14:textId="6907EED5" w:rsidR="00065CC5" w:rsidRPr="00A04EA2" w:rsidRDefault="00F81043" w:rsidP="00E156A9">
            <w:pPr>
              <w:pStyle w:val="Heading3"/>
              <w:jc w:val="center"/>
              <w:rPr>
                <w:rStyle w:val="Strong"/>
              </w:rPr>
            </w:pPr>
            <w:bookmarkStart w:id="83" w:name="_Toc518547088"/>
            <w:bookmarkStart w:id="84" w:name="_Toc518563601"/>
            <w:bookmarkStart w:id="85" w:name="_Toc518572559"/>
            <w:r w:rsidRPr="00A04EA2">
              <w:rPr>
                <w:rStyle w:val="Strong"/>
              </w:rPr>
              <w:t>09</w:t>
            </w:r>
            <w:r w:rsidR="00065CC5" w:rsidRPr="00A04EA2">
              <w:rPr>
                <w:rStyle w:val="Strong"/>
              </w:rPr>
              <w:t>.2018</w:t>
            </w:r>
            <w:bookmarkEnd w:id="83"/>
            <w:bookmarkEnd w:id="84"/>
            <w:bookmarkEnd w:id="85"/>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10D3477" w14:textId="42B3A3AC" w:rsidR="00065CC5" w:rsidRPr="00A04EA2" w:rsidRDefault="00F81043" w:rsidP="00E156A9">
            <w:pPr>
              <w:pStyle w:val="Heading3"/>
              <w:jc w:val="center"/>
              <w:rPr>
                <w:rStyle w:val="Strong"/>
              </w:rPr>
            </w:pPr>
            <w:bookmarkStart w:id="86" w:name="_Toc518547089"/>
            <w:bookmarkStart w:id="87" w:name="_Toc518563602"/>
            <w:bookmarkStart w:id="88" w:name="_Toc518572560"/>
            <w:r w:rsidRPr="00A04EA2">
              <w:rPr>
                <w:rStyle w:val="Strong"/>
              </w:rPr>
              <w:t>01</w:t>
            </w:r>
            <w:r w:rsidR="00065CC5" w:rsidRPr="00A04EA2">
              <w:rPr>
                <w:rStyle w:val="Strong"/>
              </w:rPr>
              <w:t>.201</w:t>
            </w:r>
            <w:bookmarkEnd w:id="86"/>
            <w:bookmarkEnd w:id="87"/>
            <w:bookmarkEnd w:id="88"/>
            <w:r w:rsidRPr="00A04EA2">
              <w:rPr>
                <w:rStyle w:val="Strong"/>
              </w:rPr>
              <w:t>9</w:t>
            </w:r>
          </w:p>
        </w:tc>
      </w:tr>
      <w:tr w:rsidR="00065CC5" w:rsidRPr="00A04EA2" w14:paraId="6144174C" w14:textId="77777777" w:rsidTr="00AB33B5">
        <w:trPr>
          <w:trHeight w:val="4218"/>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F13EC31" w14:textId="790BA13E" w:rsidR="00065CC5" w:rsidRPr="00A04EA2" w:rsidRDefault="00065CC5" w:rsidP="00B06CB9">
            <w:pPr>
              <w:pStyle w:val="ListParagraph"/>
              <w:numPr>
                <w:ilvl w:val="2"/>
                <w:numId w:val="2"/>
              </w:numPr>
              <w:ind w:left="525"/>
              <w:jc w:val="both"/>
              <w:rPr>
                <w:rStyle w:val="Strong"/>
                <w:rFonts w:ascii="StobiSerif Regular" w:eastAsiaTheme="minorHAnsi" w:hAnsi="StobiSerif Regular"/>
                <w:sz w:val="20"/>
                <w:szCs w:val="20"/>
              </w:rPr>
            </w:pPr>
            <w:bookmarkStart w:id="89" w:name="_Toc518572561"/>
            <w:r w:rsidRPr="00A04EA2">
              <w:rPr>
                <w:rStyle w:val="Strong"/>
                <w:rFonts w:ascii="StobiSerif Regular" w:eastAsiaTheme="minorHAnsi" w:hAnsi="StobiSerif Regular"/>
                <w:sz w:val="20"/>
                <w:szCs w:val="20"/>
              </w:rPr>
              <w:t>Изработка на софтверско решение интегрирано и достапно преку интернет страницата на ЦРРМ за овозможување на пребарување на 100% од регистрираните субјекти, според ЕМБС или според дел од назив на субјектот, а кое ќе резултира со пристап до основните податоци за бараниот субјект: (ЕМБС, назив, адреса, правна форма (организационен облик), датум на основање, големина, статус (активен/неактивен/во постапка на утврдување/избршан), дополнителни информации  (во стечај/во ликвидација) и дејност (шифра и опис).</w:t>
            </w:r>
            <w:bookmarkEnd w:id="89"/>
          </w:p>
        </w:tc>
        <w:tc>
          <w:tcPr>
            <w:tcW w:w="1657" w:type="dxa"/>
            <w:tcBorders>
              <w:top w:val="single" w:sz="4" w:space="0" w:color="auto"/>
              <w:left w:val="nil"/>
              <w:bottom w:val="single" w:sz="4" w:space="0" w:color="auto"/>
              <w:right w:val="single" w:sz="8" w:space="0" w:color="auto"/>
            </w:tcBorders>
            <w:shd w:val="clear" w:color="auto" w:fill="auto"/>
            <w:vAlign w:val="center"/>
          </w:tcPr>
          <w:p w14:paraId="5A58D5E3" w14:textId="01AC4030" w:rsidR="00065CC5" w:rsidRPr="00A04EA2" w:rsidRDefault="00065CC5" w:rsidP="00E156A9">
            <w:pPr>
              <w:pStyle w:val="Heading3"/>
              <w:jc w:val="center"/>
              <w:rPr>
                <w:rStyle w:val="Strong"/>
              </w:rPr>
            </w:pPr>
            <w:bookmarkStart w:id="90" w:name="_Toc518547091"/>
            <w:bookmarkStart w:id="91" w:name="_Toc518563604"/>
            <w:bookmarkStart w:id="92" w:name="_Toc518572562"/>
            <w:r w:rsidRPr="00A04EA2">
              <w:rPr>
                <w:rStyle w:val="Strong"/>
              </w:rPr>
              <w:t>01.2019</w:t>
            </w:r>
            <w:bookmarkEnd w:id="90"/>
            <w:bookmarkEnd w:id="91"/>
            <w:bookmarkEnd w:id="92"/>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1D124740" w14:textId="4DF10BF1" w:rsidR="00065CC5" w:rsidRPr="00A04EA2" w:rsidRDefault="00F81043" w:rsidP="00E156A9">
            <w:pPr>
              <w:pStyle w:val="Heading3"/>
              <w:jc w:val="center"/>
              <w:rPr>
                <w:rStyle w:val="Strong"/>
              </w:rPr>
            </w:pPr>
            <w:bookmarkStart w:id="93" w:name="_Toc518547092"/>
            <w:bookmarkStart w:id="94" w:name="_Toc518563605"/>
            <w:bookmarkStart w:id="95" w:name="_Toc518572563"/>
            <w:r w:rsidRPr="00A04EA2">
              <w:rPr>
                <w:rStyle w:val="Strong"/>
              </w:rPr>
              <w:t>08</w:t>
            </w:r>
            <w:r w:rsidR="00065CC5" w:rsidRPr="00A04EA2">
              <w:rPr>
                <w:rStyle w:val="Strong"/>
              </w:rPr>
              <w:t>.2019</w:t>
            </w:r>
            <w:bookmarkEnd w:id="93"/>
            <w:bookmarkEnd w:id="94"/>
            <w:bookmarkEnd w:id="95"/>
          </w:p>
        </w:tc>
      </w:tr>
      <w:tr w:rsidR="00065CC5" w:rsidRPr="00A04EA2" w14:paraId="26866AEC" w14:textId="77777777" w:rsidTr="00AB33B5">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17760ABB" w14:textId="7A2C58EA" w:rsidR="00065CC5" w:rsidRPr="00A04EA2" w:rsidRDefault="00065CC5" w:rsidP="00B06CB9">
            <w:pPr>
              <w:pStyle w:val="Heading3"/>
              <w:jc w:val="center"/>
              <w:rPr>
                <w:color w:val="000000"/>
                <w:shd w:val="clear" w:color="auto" w:fill="D9D9D9"/>
              </w:rPr>
            </w:pPr>
            <w:bookmarkStart w:id="96" w:name="_Toc518547093"/>
            <w:bookmarkStart w:id="97" w:name="_Toc518563606"/>
            <w:bookmarkStart w:id="98" w:name="_Toc518572564"/>
            <w:r w:rsidRPr="00A04EA2">
              <w:rPr>
                <w:color w:val="000000"/>
              </w:rPr>
              <w:t>Информации за контакт</w:t>
            </w:r>
            <w:bookmarkEnd w:id="96"/>
            <w:bookmarkEnd w:id="97"/>
            <w:bookmarkEnd w:id="98"/>
          </w:p>
        </w:tc>
      </w:tr>
      <w:tr w:rsidR="00065CC5" w:rsidRPr="00A04EA2" w14:paraId="07EDCB00"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C0A20D" w14:textId="77777777" w:rsidR="00065CC5" w:rsidRPr="00A04EA2" w:rsidRDefault="00065CC5"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9E77BA1" w14:textId="208FC651" w:rsidR="00845F8D" w:rsidRPr="00A04EA2" w:rsidRDefault="00845F8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Владимир Наумовски</w:t>
            </w:r>
          </w:p>
          <w:p w14:paraId="787A53CD" w14:textId="0F032AD5" w:rsidR="00065CC5" w:rsidRPr="00A04EA2" w:rsidRDefault="00065CC5" w:rsidP="00AB33B5">
            <w:pPr>
              <w:jc w:val="center"/>
              <w:rPr>
                <w:rFonts w:ascii="StobiSerif Regular" w:eastAsiaTheme="minorHAnsi" w:hAnsi="StobiSerif Regular" w:cs="Arial"/>
                <w:color w:val="000000"/>
                <w:lang w:val="mk-MK"/>
              </w:rPr>
            </w:pPr>
          </w:p>
        </w:tc>
      </w:tr>
      <w:tr w:rsidR="00065CC5" w:rsidRPr="00A04EA2" w14:paraId="308AA44C"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891654A" w14:textId="77777777" w:rsidR="00065CC5" w:rsidRPr="00A04EA2" w:rsidRDefault="00065CC5"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p w14:paraId="0CE79AC2" w14:textId="77777777" w:rsidR="00065CC5" w:rsidRPr="00A04EA2" w:rsidRDefault="00065CC5" w:rsidP="00AB33B5">
            <w:pPr>
              <w:jc w:val="center"/>
              <w:rPr>
                <w:rFonts w:ascii="StobiSerif Regular" w:hAnsi="StobiSerif Regular" w:cs="Arial"/>
                <w:color w:val="000000"/>
                <w:lang w:val="mk-MK"/>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C28B3E8" w14:textId="410D87C1" w:rsidR="00065CC5" w:rsidRPr="00A04EA2" w:rsidRDefault="00845F8D"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Советник на директорот за информатички развој, Централен регистар на РМ</w:t>
            </w:r>
          </w:p>
        </w:tc>
      </w:tr>
      <w:tr w:rsidR="00065CC5" w:rsidRPr="00A04EA2" w14:paraId="02283AFB"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1CDC95B" w14:textId="77777777" w:rsidR="00065CC5" w:rsidRPr="00A04EA2" w:rsidRDefault="00065CC5"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559BD33" w14:textId="60B79E50" w:rsidR="00065CC5" w:rsidRPr="00A04EA2" w:rsidRDefault="00E156A9"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vladimir.naumovski@crm.org.mk</w:t>
            </w:r>
          </w:p>
          <w:p w14:paraId="5EB2886A" w14:textId="5DCF81D3" w:rsidR="00845F8D" w:rsidRPr="00A04EA2" w:rsidRDefault="00E156A9" w:rsidP="00B829EE">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+389 2 3123 169</w:t>
            </w:r>
          </w:p>
        </w:tc>
      </w:tr>
      <w:tr w:rsidR="00845F8D" w:rsidRPr="00A04EA2" w14:paraId="4BC8E194" w14:textId="77777777" w:rsidTr="00AB33B5">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C6B54F2" w14:textId="77777777"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Други вклучени субјекти</w:t>
            </w:r>
          </w:p>
          <w:p w14:paraId="1CA6B6BD" w14:textId="77777777" w:rsidR="00845F8D" w:rsidRPr="00A04EA2" w:rsidRDefault="00845F8D" w:rsidP="00AB33B5">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2BD2D94" w14:textId="77777777"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0FDCC0E" w14:textId="5C06012E" w:rsidR="00845F8D" w:rsidRPr="00A04EA2" w:rsidRDefault="00470A82" w:rsidP="00AB33B5">
            <w:pPr>
              <w:jc w:val="center"/>
              <w:rPr>
                <w:rFonts w:ascii="StobiSerif Regular" w:hAnsi="StobiSerif Regular"/>
                <w:color w:val="000000" w:themeColor="text1"/>
              </w:rPr>
            </w:pPr>
            <w:r w:rsidRPr="00A04EA2">
              <w:rPr>
                <w:rFonts w:ascii="StobiSerif Regular" w:hAnsi="StobiSerif Regular"/>
                <w:color w:val="000000" w:themeColor="text1"/>
                <w:lang w:val="mk-MK"/>
              </w:rPr>
              <w:t>Влада на ВРМ</w:t>
            </w:r>
          </w:p>
          <w:p w14:paraId="6E8A5417" w14:textId="538A2D32"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olor w:val="000000" w:themeColor="text1"/>
                <w:lang w:val="mk-MK"/>
              </w:rPr>
              <w:t>Централен регистар на РМ</w:t>
            </w:r>
          </w:p>
        </w:tc>
      </w:tr>
      <w:tr w:rsidR="00845F8D" w:rsidRPr="00A04EA2" w14:paraId="1F5FA312" w14:textId="77777777" w:rsidTr="00AB33B5">
        <w:trPr>
          <w:trHeight w:val="1122"/>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2C1E8" w14:textId="77777777" w:rsidR="00845F8D" w:rsidRPr="00A04EA2" w:rsidRDefault="00845F8D" w:rsidP="00AB33B5">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755C4A3" w14:textId="77777777" w:rsidR="00845F8D" w:rsidRPr="00A04EA2" w:rsidRDefault="00845F8D" w:rsidP="00AB33B5">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088FC169" w14:textId="77777777" w:rsidR="001D2CF2" w:rsidRPr="00A04EA2" w:rsidRDefault="001D2CF2" w:rsidP="00AB33B5">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Центар за граѓански комуникации</w:t>
            </w:r>
          </w:p>
          <w:p w14:paraId="106575AA" w14:textId="2E4BF3C8" w:rsidR="00845F8D" w:rsidRPr="00A04EA2" w:rsidRDefault="001D2CF2" w:rsidP="00B83D9A">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Герман Филков, gfilkov@ccc.org.mk</w:t>
            </w:r>
          </w:p>
        </w:tc>
      </w:tr>
    </w:tbl>
    <w:p w14:paraId="77868EDC" w14:textId="0E729837" w:rsidR="000A54D3" w:rsidRPr="00A04EA2" w:rsidRDefault="000A54D3" w:rsidP="001C2610"/>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B93D0C" w:rsidRPr="00A04EA2" w14:paraId="7B12221B" w14:textId="77777777" w:rsidTr="00AB33B5">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8CFE85E" w14:textId="5A89B888" w:rsidR="00B93D0C" w:rsidRPr="00A04EA2" w:rsidRDefault="00B93D0C" w:rsidP="00AB33B5">
            <w:pPr>
              <w:pStyle w:val="Heading2"/>
              <w:numPr>
                <w:ilvl w:val="1"/>
                <w:numId w:val="9"/>
              </w:numPr>
            </w:pPr>
            <w:bookmarkStart w:id="99" w:name="_Toc519253789"/>
            <w:r w:rsidRPr="00A04EA2">
              <w:t>Мапирање на бездомници и социјално загрозени семејства и поединци</w:t>
            </w:r>
            <w:bookmarkEnd w:id="99"/>
          </w:p>
        </w:tc>
      </w:tr>
      <w:tr w:rsidR="00B93D0C" w:rsidRPr="00A04EA2" w14:paraId="58EA8398" w14:textId="77777777" w:rsidTr="00AB33B5">
        <w:trPr>
          <w:jc w:val="center"/>
        </w:trPr>
        <w:tc>
          <w:tcPr>
            <w:tcW w:w="9340" w:type="dxa"/>
            <w:gridSpan w:val="5"/>
            <w:tcBorders>
              <w:top w:val="single" w:sz="6" w:space="0" w:color="000000"/>
              <w:left w:val="single" w:sz="8" w:space="0" w:color="000000"/>
              <w:bottom w:val="single" w:sz="8" w:space="0" w:color="000000"/>
              <w:right w:val="single" w:sz="8" w:space="0" w:color="000000"/>
            </w:tcBorders>
            <w:vAlign w:val="center"/>
          </w:tcPr>
          <w:p w14:paraId="01B35C59" w14:textId="059A5E8D" w:rsidR="00B93D0C" w:rsidRPr="00A04EA2" w:rsidRDefault="00B93D0C" w:rsidP="00AB33B5">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w:t>
            </w:r>
            <w:r w:rsidRPr="00A04EA2">
              <w:rPr>
                <w:rFonts w:ascii="StobiSerif Regular" w:hAnsi="StobiSerif Regular" w:cs="Arial"/>
                <w:color w:val="000000"/>
                <w:lang w:val="mk-MK"/>
              </w:rPr>
              <w:t>20</w:t>
            </w:r>
          </w:p>
        </w:tc>
      </w:tr>
      <w:tr w:rsidR="00B93D0C" w:rsidRPr="00A04EA2" w14:paraId="18908E1A"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7C74014" w14:textId="77777777" w:rsidR="00B93D0C" w:rsidRPr="00A04EA2" w:rsidRDefault="00B93D0C" w:rsidP="00AB33B5">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EB45E3F" w14:textId="294D1B4B" w:rsidR="00B93D0C" w:rsidRPr="00A04EA2" w:rsidRDefault="00B93D0C" w:rsidP="00AB33B5">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Министерство за труд и социјална политика</w:t>
            </w:r>
          </w:p>
        </w:tc>
      </w:tr>
      <w:tr w:rsidR="00B93D0C" w:rsidRPr="00A04EA2" w14:paraId="5B1165EC" w14:textId="77777777" w:rsidTr="00AB33B5">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7CA82E9E" w14:textId="77777777" w:rsidR="00B93D0C" w:rsidRPr="00A04EA2" w:rsidRDefault="00B93D0C"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B93D0C" w:rsidRPr="00A04EA2" w14:paraId="49814568"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57FF8C2" w14:textId="77777777" w:rsidR="00B93D0C" w:rsidRPr="00A04EA2" w:rsidRDefault="00B93D0C"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33EFBF" w14:textId="18FC7694" w:rsidR="00B93D0C" w:rsidRPr="00A04EA2" w:rsidRDefault="00FF57CF" w:rsidP="00B06CB9">
            <w:pPr>
              <w:jc w:val="both"/>
              <w:textAlignment w:val="baseline"/>
              <w:rPr>
                <w:rFonts w:ascii="StobiSerif Regular" w:hAnsi="StobiSerif Regular"/>
              </w:rPr>
            </w:pPr>
            <w:r w:rsidRPr="00A04EA2">
              <w:rPr>
                <w:rFonts w:ascii="StobiSerif Regular" w:hAnsi="StobiSerif Regular"/>
                <w:lang w:val="mk-MK"/>
              </w:rPr>
              <w:t>Непостоење на официјални податоци за лицата и семејствата со социјални проблеми и социјално исклучени лица/семејства, со особен фокус на бездомниците, по однос на нивниот број на национално и локално ниво,  како и препознавање на нивните потреби за социјална помош и поддршка во заедницата</w:t>
            </w:r>
            <w:r w:rsidRPr="00A04EA2">
              <w:rPr>
                <w:rFonts w:ascii="StobiSerif Regular" w:hAnsi="StobiSerif Regular"/>
              </w:rPr>
              <w:t>.</w:t>
            </w:r>
          </w:p>
        </w:tc>
      </w:tr>
      <w:tr w:rsidR="00B93D0C" w:rsidRPr="00A04EA2" w14:paraId="28EE866F"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F508A82" w14:textId="77777777" w:rsidR="00B93D0C" w:rsidRPr="00A04EA2" w:rsidRDefault="00B93D0C"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39" w:type="dxa"/>
            <w:gridSpan w:val="3"/>
            <w:tcBorders>
              <w:top w:val="single" w:sz="8" w:space="0" w:color="000000"/>
              <w:left w:val="single" w:sz="8" w:space="0" w:color="000000"/>
              <w:bottom w:val="single" w:sz="8" w:space="0" w:color="000000"/>
              <w:right w:val="single" w:sz="8" w:space="0" w:color="000000"/>
            </w:tcBorders>
          </w:tcPr>
          <w:p w14:paraId="4FDE945D" w14:textId="2E82D1AC" w:rsidR="00B93D0C" w:rsidRPr="00A04EA2" w:rsidRDefault="00FF57CF"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Координација на активностите за препознавње и поддршка  на сиромашни и материјално небезбедени семејства и поединци во ризик од социјална исклученост, со фокус на бездомниците на територијата на Република Македонија.</w:t>
            </w:r>
          </w:p>
        </w:tc>
      </w:tr>
      <w:tr w:rsidR="00B93D0C" w:rsidRPr="00A04EA2" w14:paraId="2E9D7B30"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1A81136" w14:textId="77777777" w:rsidR="00B93D0C" w:rsidRPr="00A04EA2" w:rsidRDefault="00B93D0C"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07A92A00" w14:textId="77777777" w:rsidR="00B93D0C" w:rsidRPr="00A04EA2" w:rsidRDefault="00B93D0C"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33280F72" w14:textId="74E528EE" w:rsidR="00FF57CF" w:rsidRPr="00A04EA2" w:rsidRDefault="00FF57CF" w:rsidP="00FF57CF">
            <w:pPr>
              <w:jc w:val="both"/>
              <w:rPr>
                <w:rFonts w:ascii="StobiSerif Regular" w:hAnsi="StobiSerif Regular" w:cs="Arial"/>
                <w:color w:val="000000"/>
              </w:rPr>
            </w:pPr>
            <w:r w:rsidRPr="00A04EA2">
              <w:rPr>
                <w:rFonts w:ascii="StobiSerif Regular" w:hAnsi="StobiSerif Regular" w:cs="Arial"/>
                <w:color w:val="000000"/>
              </w:rPr>
              <w:t>Воспоставување на механизми за координација на активностите за поддршка на сиромашни и материјално небезбедени семејства и поединци во ризик од социјална исклученост, со фокус на бездомниците на територијата на Република Македонија, преку кои ќе се обезбеди:</w:t>
            </w:r>
          </w:p>
          <w:p w14:paraId="22E552E5" w14:textId="403851EA" w:rsidR="00FF57CF" w:rsidRPr="00A04EA2" w:rsidRDefault="00FF57CF" w:rsidP="00AB33B5">
            <w:pPr>
              <w:ind w:left="301" w:hanging="141"/>
              <w:jc w:val="both"/>
              <w:rPr>
                <w:rFonts w:ascii="StobiSerif Regular" w:hAnsi="StobiSerif Regular" w:cs="Arial"/>
                <w:color w:val="000000"/>
              </w:rPr>
            </w:pPr>
            <w:r w:rsidRPr="00A04EA2">
              <w:rPr>
                <w:rFonts w:ascii="StobiSerif Regular" w:hAnsi="StobiSerif Regular" w:cs="Arial"/>
                <w:color w:val="000000"/>
              </w:rPr>
              <w:t>-</w:t>
            </w:r>
            <w:r w:rsidR="00E156A9" w:rsidRPr="00A04EA2">
              <w:rPr>
                <w:rFonts w:ascii="StobiSerif Regular" w:hAnsi="StobiSerif Regular" w:cs="Arial"/>
                <w:color w:val="000000"/>
              </w:rPr>
              <w:t xml:space="preserve"> </w:t>
            </w:r>
            <w:r w:rsidRPr="00A04EA2">
              <w:rPr>
                <w:rFonts w:ascii="StobiSerif Regular" w:hAnsi="StobiSerif Regular" w:cs="Arial"/>
                <w:color w:val="000000"/>
              </w:rPr>
              <w:t>воспоставување на евиденција на лица и семејства</w:t>
            </w:r>
            <w:r w:rsidR="00E156A9" w:rsidRPr="00A04EA2">
              <w:rPr>
                <w:rFonts w:ascii="StobiSerif Regular" w:hAnsi="StobiSerif Regular" w:cs="Arial"/>
                <w:color w:val="000000"/>
                <w:lang w:val="mk-MK"/>
              </w:rPr>
              <w:t>,</w:t>
            </w:r>
            <w:r w:rsidRPr="00A04EA2">
              <w:rPr>
                <w:rFonts w:ascii="StobiSerif Regular" w:hAnsi="StobiSerif Regular" w:cs="Arial"/>
                <w:color w:val="000000"/>
              </w:rPr>
              <w:t xml:space="preserve"> </w:t>
            </w:r>
          </w:p>
          <w:p w14:paraId="52A9E3CC" w14:textId="679E82AF" w:rsidR="00FF57CF" w:rsidRPr="00A04EA2" w:rsidRDefault="00FF57CF" w:rsidP="00AB33B5">
            <w:pPr>
              <w:ind w:left="301" w:hanging="141"/>
              <w:jc w:val="both"/>
              <w:rPr>
                <w:rFonts w:ascii="StobiSerif Regular" w:hAnsi="StobiSerif Regular" w:cs="Arial"/>
                <w:color w:val="000000"/>
              </w:rPr>
            </w:pPr>
            <w:r w:rsidRPr="00A04EA2">
              <w:rPr>
                <w:rFonts w:ascii="StobiSerif Regular" w:hAnsi="StobiSerif Regular" w:cs="Arial"/>
                <w:color w:val="000000"/>
              </w:rPr>
              <w:t xml:space="preserve">- мапирање на потребите од социјална заштита, </w:t>
            </w:r>
          </w:p>
          <w:p w14:paraId="2DD8582F" w14:textId="77777777" w:rsidR="00AB33B5" w:rsidRPr="00A04EA2" w:rsidRDefault="00FF57CF" w:rsidP="00AB33B5">
            <w:pPr>
              <w:ind w:left="301" w:hanging="141"/>
              <w:jc w:val="both"/>
              <w:rPr>
                <w:rFonts w:ascii="StobiSerif Regular" w:hAnsi="StobiSerif Regular" w:cs="Arial"/>
                <w:color w:val="000000"/>
                <w:lang w:val="mk-MK"/>
              </w:rPr>
            </w:pPr>
            <w:r w:rsidRPr="00A04EA2">
              <w:rPr>
                <w:rFonts w:ascii="StobiSerif Regular" w:hAnsi="StobiSerif Regular" w:cs="Arial"/>
                <w:color w:val="000000"/>
              </w:rPr>
              <w:t>-</w:t>
            </w:r>
            <w:r w:rsidR="00AB33B5" w:rsidRPr="00A04EA2">
              <w:rPr>
                <w:rFonts w:ascii="StobiSerif Regular" w:hAnsi="StobiSerif Regular" w:cs="Arial"/>
                <w:color w:val="000000"/>
              </w:rPr>
              <w:t xml:space="preserve"> </w:t>
            </w:r>
            <w:r w:rsidRPr="00A04EA2">
              <w:rPr>
                <w:rFonts w:ascii="StobiSerif Regular" w:hAnsi="StobiSerif Regular" w:cs="Arial"/>
                <w:color w:val="000000"/>
              </w:rPr>
              <w:t>расположивите и потребните ресурси за помош и поддршка на загрозените граѓани/семејства, за ублажување на состојбата на сиромаштија</w:t>
            </w:r>
            <w:r w:rsidR="00E156A9" w:rsidRPr="00A04EA2">
              <w:rPr>
                <w:rFonts w:ascii="StobiSerif Regular" w:hAnsi="StobiSerif Regular" w:cs="Arial"/>
                <w:color w:val="000000"/>
                <w:lang w:val="mk-MK"/>
              </w:rPr>
              <w:t>,</w:t>
            </w:r>
          </w:p>
          <w:p w14:paraId="1CE1B54E" w14:textId="5D5646F2" w:rsidR="00FF57CF" w:rsidRPr="00A04EA2" w:rsidRDefault="00AB33B5" w:rsidP="00AB33B5">
            <w:pPr>
              <w:ind w:left="301" w:hanging="141"/>
              <w:jc w:val="both"/>
              <w:rPr>
                <w:rFonts w:ascii="StobiSerif Regular" w:hAnsi="StobiSerif Regular" w:cs="Arial"/>
                <w:color w:val="000000"/>
                <w:lang w:val="mk-MK"/>
              </w:rPr>
            </w:pPr>
            <w:r w:rsidRPr="00A04EA2">
              <w:rPr>
                <w:rFonts w:ascii="StobiSerif Regular" w:hAnsi="StobiSerif Regular" w:cs="Arial"/>
                <w:color w:val="000000"/>
              </w:rPr>
              <w:t xml:space="preserve">- </w:t>
            </w:r>
            <w:r w:rsidR="00FF57CF" w:rsidRPr="00A04EA2">
              <w:rPr>
                <w:rFonts w:ascii="StobiSerif Regular" w:hAnsi="StobiSerif Regular" w:cs="Arial"/>
                <w:color w:val="000000"/>
              </w:rPr>
              <w:t>координирање на активности помеѓу ЦСР, општинската администрација, бизнис за</w:t>
            </w:r>
            <w:r w:rsidR="00E156A9" w:rsidRPr="00A04EA2">
              <w:rPr>
                <w:rFonts w:ascii="StobiSerif Regular" w:hAnsi="StobiSerif Regular" w:cs="Arial"/>
                <w:color w:val="000000"/>
              </w:rPr>
              <w:t xml:space="preserve">едницата, здруженито Љубезност </w:t>
            </w:r>
            <w:r w:rsidR="00FF57CF" w:rsidRPr="00A04EA2">
              <w:rPr>
                <w:rFonts w:ascii="StobiSerif Regular" w:hAnsi="StobiSerif Regular" w:cs="Arial"/>
                <w:color w:val="000000"/>
              </w:rPr>
              <w:t xml:space="preserve">и други засегнати страни заради евидентирање </w:t>
            </w:r>
            <w:r w:rsidR="00E156A9" w:rsidRPr="00A04EA2">
              <w:rPr>
                <w:rFonts w:ascii="StobiSerif Regular" w:hAnsi="StobiSerif Regular" w:cs="Arial"/>
                <w:color w:val="000000"/>
              </w:rPr>
              <w:t>на лицата, обезбедување на</w:t>
            </w:r>
            <w:r w:rsidR="00FF57CF" w:rsidRPr="00A04EA2">
              <w:rPr>
                <w:rFonts w:ascii="StobiSerif Regular" w:hAnsi="StobiSerif Regular" w:cs="Arial"/>
                <w:color w:val="000000"/>
              </w:rPr>
              <w:t xml:space="preserve"> соодветни у</w:t>
            </w:r>
            <w:r w:rsidR="00E156A9" w:rsidRPr="00A04EA2">
              <w:rPr>
                <w:rFonts w:ascii="StobiSerif Regular" w:hAnsi="StobiSerif Regular" w:cs="Arial"/>
                <w:color w:val="000000"/>
              </w:rPr>
              <w:t xml:space="preserve">слуги, а кои се однесуваат на </w:t>
            </w:r>
            <w:r w:rsidR="00FF57CF" w:rsidRPr="00A04EA2">
              <w:rPr>
                <w:rFonts w:ascii="StobiSerif Regular" w:hAnsi="StobiSerif Regular" w:cs="Arial"/>
                <w:color w:val="000000"/>
              </w:rPr>
              <w:t xml:space="preserve">обезбедување на храна, облека, парична </w:t>
            </w:r>
            <w:r w:rsidR="00FF57CF" w:rsidRPr="00A04EA2">
              <w:rPr>
                <w:rFonts w:ascii="StobiSerif Regular" w:hAnsi="StobiSerif Regular" w:cs="Arial"/>
                <w:color w:val="000000"/>
              </w:rPr>
              <w:lastRenderedPageBreak/>
              <w:t>помош и сместување на без</w:t>
            </w:r>
            <w:r w:rsidR="00E156A9" w:rsidRPr="00A04EA2">
              <w:rPr>
                <w:rFonts w:ascii="StobiSerif Regular" w:hAnsi="StobiSerif Regular" w:cs="Arial"/>
                <w:color w:val="000000"/>
              </w:rPr>
              <w:t xml:space="preserve">домниците, и останата поддршка </w:t>
            </w:r>
            <w:r w:rsidR="00FF57CF" w:rsidRPr="00A04EA2">
              <w:rPr>
                <w:rFonts w:ascii="StobiSerif Regular" w:hAnsi="StobiSerif Regular" w:cs="Arial"/>
                <w:color w:val="000000"/>
              </w:rPr>
              <w:t>на социјално загрозените семејства и поединци</w:t>
            </w:r>
            <w:r w:rsidR="00E156A9" w:rsidRPr="00A04EA2">
              <w:rPr>
                <w:rFonts w:ascii="StobiSerif Regular" w:hAnsi="StobiSerif Regular" w:cs="Arial"/>
                <w:color w:val="000000"/>
                <w:lang w:val="mk-MK"/>
              </w:rPr>
              <w:t>,</w:t>
            </w:r>
            <w:r w:rsidR="00FF57CF" w:rsidRPr="00A04EA2">
              <w:rPr>
                <w:rFonts w:ascii="StobiSerif Regular" w:hAnsi="StobiSerif Regular" w:cs="Arial"/>
                <w:color w:val="000000"/>
              </w:rPr>
              <w:t xml:space="preserve"> </w:t>
            </w:r>
          </w:p>
          <w:p w14:paraId="0DC08AE7" w14:textId="0E025618" w:rsidR="00B93D0C" w:rsidRPr="00A04EA2" w:rsidRDefault="00AB33B5" w:rsidP="00AB33B5">
            <w:pPr>
              <w:ind w:left="301" w:hanging="141"/>
              <w:jc w:val="both"/>
              <w:rPr>
                <w:rFonts w:ascii="StobiSerif Regular" w:hAnsi="StobiSerif Regular" w:cs="Arial"/>
                <w:color w:val="000000"/>
                <w:lang w:val="mk-MK"/>
              </w:rPr>
            </w:pPr>
            <w:r w:rsidRPr="00A04EA2">
              <w:rPr>
                <w:rFonts w:ascii="StobiSerif Regular" w:hAnsi="StobiSerif Regular" w:cs="Arial"/>
                <w:color w:val="000000"/>
              </w:rPr>
              <w:t xml:space="preserve">- </w:t>
            </w:r>
            <w:r w:rsidR="00FF57CF" w:rsidRPr="00A04EA2">
              <w:rPr>
                <w:rFonts w:ascii="StobiSerif Regular" w:hAnsi="StobiSerif Regular" w:cs="Arial"/>
                <w:color w:val="000000"/>
              </w:rPr>
              <w:t>размена на податоци и информации за преземени активности</w:t>
            </w:r>
            <w:r w:rsidR="00E156A9" w:rsidRPr="00A04EA2">
              <w:rPr>
                <w:rFonts w:ascii="StobiSerif Regular" w:hAnsi="StobiSerif Regular" w:cs="Arial"/>
                <w:color w:val="000000"/>
                <w:lang w:val="mk-MK"/>
              </w:rPr>
              <w:t>.</w:t>
            </w:r>
          </w:p>
        </w:tc>
      </w:tr>
      <w:tr w:rsidR="00B93D0C" w:rsidRPr="00A04EA2" w14:paraId="50C4A588" w14:textId="77777777" w:rsidTr="00AB33B5">
        <w:trPr>
          <w:trHeight w:val="1248"/>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A8BADE9" w14:textId="77777777" w:rsidR="00B93D0C" w:rsidRPr="00A04EA2" w:rsidRDefault="00B93D0C" w:rsidP="00AB33B5">
            <w:pPr>
              <w:jc w:val="center"/>
              <w:rPr>
                <w:rFonts w:ascii="StobiSerif Regular" w:hAnsi="StobiSerif Regular" w:cs="Arial"/>
                <w:color w:val="000000"/>
              </w:rPr>
            </w:pPr>
            <w:r w:rsidRPr="00A04EA2">
              <w:rPr>
                <w:rFonts w:ascii="StobiSerif Regular" w:hAnsi="StobiSerif Regular" w:cs="Arial"/>
                <w:color w:val="000000"/>
              </w:rPr>
              <w:lastRenderedPageBreak/>
              <w:t xml:space="preserve">ОВП предизвик опфатен со </w:t>
            </w:r>
            <w:r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2DB59C55" w14:textId="28700744" w:rsidR="00FF57CF" w:rsidRPr="00A04EA2" w:rsidRDefault="00FF57CF" w:rsidP="00AB33B5">
            <w:pPr>
              <w:pStyle w:val="ListParagraph"/>
              <w:numPr>
                <w:ilvl w:val="0"/>
                <w:numId w:val="20"/>
              </w:numPr>
              <w:ind w:left="421" w:hanging="218"/>
              <w:jc w:val="both"/>
              <w:rPr>
                <w:rFonts w:ascii="StobiSerif Regular" w:hAnsi="StobiSerif Regular" w:cs="Arial"/>
                <w:color w:val="000000"/>
                <w:sz w:val="20"/>
                <w:szCs w:val="20"/>
              </w:rPr>
            </w:pPr>
            <w:r w:rsidRPr="00A04EA2">
              <w:rPr>
                <w:rFonts w:ascii="StobiSerif Regular" w:hAnsi="StobiSerif Regular" w:cs="Arial"/>
                <w:color w:val="000000"/>
                <w:sz w:val="20"/>
                <w:szCs w:val="20"/>
              </w:rPr>
              <w:t>Воспоставување и подобрување на услугите за ранливите граѓани</w:t>
            </w:r>
          </w:p>
          <w:p w14:paraId="2B3B2858" w14:textId="79CD612C" w:rsidR="00FF57CF" w:rsidRPr="00A04EA2" w:rsidRDefault="00FF57CF" w:rsidP="00AB33B5">
            <w:pPr>
              <w:pStyle w:val="ListParagraph"/>
              <w:numPr>
                <w:ilvl w:val="0"/>
                <w:numId w:val="20"/>
              </w:numPr>
              <w:ind w:left="421" w:hanging="218"/>
              <w:jc w:val="both"/>
              <w:rPr>
                <w:rFonts w:ascii="StobiSerif Regular" w:hAnsi="StobiSerif Regular" w:cs="Arial"/>
                <w:color w:val="000000"/>
                <w:sz w:val="20"/>
                <w:szCs w:val="20"/>
              </w:rPr>
            </w:pPr>
            <w:r w:rsidRPr="00A04EA2">
              <w:rPr>
                <w:rFonts w:ascii="StobiSerif Regular" w:hAnsi="StobiSerif Regular" w:cs="Arial"/>
                <w:color w:val="000000"/>
                <w:sz w:val="20"/>
                <w:szCs w:val="20"/>
              </w:rPr>
              <w:t>Поефикасно управување со јавните ресурси</w:t>
            </w:r>
          </w:p>
          <w:p w14:paraId="70A6F9A8" w14:textId="1184339B" w:rsidR="00B93D0C" w:rsidRPr="00A04EA2" w:rsidRDefault="00FF57CF" w:rsidP="00AB33B5">
            <w:pPr>
              <w:pStyle w:val="ListParagraph"/>
              <w:numPr>
                <w:ilvl w:val="0"/>
                <w:numId w:val="20"/>
              </w:numPr>
              <w:ind w:left="421" w:hanging="218"/>
              <w:jc w:val="both"/>
              <w:rPr>
                <w:rFonts w:ascii="StobiSerif Regular" w:hAnsi="StobiSerif Regular" w:cstheme="minorBidi"/>
                <w:color w:val="000000"/>
                <w:lang w:val="mk-MK"/>
              </w:rPr>
            </w:pPr>
            <w:r w:rsidRPr="00A04EA2">
              <w:rPr>
                <w:rFonts w:ascii="StobiSerif Regular" w:hAnsi="StobiSerif Regular" w:cs="Arial"/>
                <w:color w:val="000000"/>
                <w:sz w:val="20"/>
                <w:szCs w:val="20"/>
              </w:rPr>
              <w:t>Креирање побезбедни заедници</w:t>
            </w:r>
          </w:p>
        </w:tc>
      </w:tr>
      <w:tr w:rsidR="00B93D0C" w:rsidRPr="00A04EA2" w14:paraId="03868DCF" w14:textId="77777777" w:rsidTr="00AB33B5">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30F23DB" w14:textId="77777777" w:rsidR="00B93D0C" w:rsidRPr="00A04EA2" w:rsidRDefault="00B93D0C" w:rsidP="00AB33B5">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16DF4D0C" w14:textId="77777777" w:rsidR="00B93D0C" w:rsidRPr="00A04EA2" w:rsidRDefault="00B93D0C" w:rsidP="00AB33B5">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A943A1F" w14:textId="44FC01DC" w:rsidR="00B93D0C" w:rsidRPr="00A04EA2" w:rsidRDefault="009812B5" w:rsidP="00AB33B5">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B93D0C" w:rsidRPr="00A04EA2" w14:paraId="222D36B1" w14:textId="77777777" w:rsidTr="00AB33B5">
        <w:trPr>
          <w:trHeight w:val="576"/>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BFAE9CE" w14:textId="77777777" w:rsidR="00B93D0C" w:rsidRPr="00A04EA2" w:rsidRDefault="00B93D0C" w:rsidP="00AB33B5">
            <w:pPr>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43E87919" w14:textId="77777777" w:rsidR="00B93D0C" w:rsidRPr="00A04EA2" w:rsidRDefault="00B93D0C"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487A9830" w14:textId="77777777" w:rsidR="00B93D0C" w:rsidRPr="00A04EA2" w:rsidRDefault="00B93D0C" w:rsidP="00AB33B5">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9812B5" w:rsidRPr="00A04EA2" w14:paraId="182C76AD"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B97E231" w14:textId="08230890" w:rsidR="009812B5" w:rsidRPr="00A04EA2" w:rsidRDefault="00BA24AA" w:rsidP="00B06CB9">
            <w:pPr>
              <w:pStyle w:val="Heading3"/>
              <w:numPr>
                <w:ilvl w:val="2"/>
                <w:numId w:val="9"/>
              </w:numPr>
              <w:ind w:left="525"/>
              <w:rPr>
                <w:rFonts w:eastAsiaTheme="minorHAnsi"/>
              </w:rPr>
            </w:pPr>
            <w:r w:rsidRPr="00A04EA2">
              <w:rPr>
                <w:rFonts w:eastAsiaTheme="minorHAnsi"/>
                <w:lang w:val="en-US"/>
              </w:rPr>
              <w:t>Социјално мапирање на сиромашни и материјално небезбедени семе</w:t>
            </w:r>
            <w:r w:rsidR="00564EA0" w:rsidRPr="00A04EA2">
              <w:rPr>
                <w:rFonts w:eastAsiaTheme="minorHAnsi"/>
              </w:rPr>
              <w:t>ј</w:t>
            </w:r>
            <w:r w:rsidRPr="00A04EA2">
              <w:rPr>
                <w:rFonts w:eastAsiaTheme="minorHAnsi"/>
                <w:lang w:val="en-US"/>
              </w:rPr>
              <w:t>ства и поединци во ризик од социјална исклученост со фокус на бездомниците на територијата на Република Македонија и воспоставување на база на податоци врз основа на мапирањето</w:t>
            </w:r>
          </w:p>
        </w:tc>
        <w:tc>
          <w:tcPr>
            <w:tcW w:w="1657" w:type="dxa"/>
            <w:tcBorders>
              <w:top w:val="single" w:sz="4" w:space="0" w:color="auto"/>
              <w:left w:val="nil"/>
              <w:bottom w:val="single" w:sz="4" w:space="0" w:color="auto"/>
              <w:right w:val="single" w:sz="8" w:space="0" w:color="auto"/>
            </w:tcBorders>
            <w:shd w:val="clear" w:color="auto" w:fill="auto"/>
            <w:vAlign w:val="center"/>
          </w:tcPr>
          <w:p w14:paraId="4CCD4CFD" w14:textId="667264C1"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w:t>
            </w:r>
            <w:r w:rsidR="009812B5" w:rsidRPr="00A04EA2">
              <w:rPr>
                <w:rFonts w:ascii="StobiSerif Regular" w:hAnsi="StobiSerif Regular"/>
                <w:color w:val="000000"/>
                <w:lang w:val="mk-MK"/>
              </w:rPr>
              <w:t>.2018</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7B0F61EB" w14:textId="4D902E08"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01.2020</w:t>
            </w:r>
          </w:p>
        </w:tc>
      </w:tr>
      <w:tr w:rsidR="009812B5" w:rsidRPr="00A04EA2" w14:paraId="20503DFD"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CD17986" w14:textId="4FD9BC57" w:rsidR="009812B5" w:rsidRPr="00A04EA2" w:rsidRDefault="00BA24AA" w:rsidP="00B06CB9">
            <w:pPr>
              <w:pStyle w:val="Heading3"/>
              <w:numPr>
                <w:ilvl w:val="2"/>
                <w:numId w:val="9"/>
              </w:numPr>
              <w:ind w:left="525"/>
              <w:rPr>
                <w:rFonts w:eastAsiaTheme="minorHAnsi"/>
              </w:rPr>
            </w:pPr>
            <w:r w:rsidRPr="00A04EA2">
              <w:rPr>
                <w:rFonts w:eastAsiaTheme="minorHAnsi"/>
                <w:lang w:val="en-US"/>
              </w:rPr>
              <w:t>Склучување на меморандуми за соработка помеѓу засегнатите страни и спроведување на Обуки за мапирање на социјален простор Преставници од Центри за социјална работа, Општини, НВО</w:t>
            </w:r>
          </w:p>
        </w:tc>
        <w:tc>
          <w:tcPr>
            <w:tcW w:w="1657" w:type="dxa"/>
            <w:tcBorders>
              <w:top w:val="single" w:sz="4" w:space="0" w:color="auto"/>
              <w:left w:val="nil"/>
              <w:bottom w:val="single" w:sz="4" w:space="0" w:color="auto"/>
              <w:right w:val="single" w:sz="8" w:space="0" w:color="auto"/>
            </w:tcBorders>
            <w:shd w:val="clear" w:color="auto" w:fill="auto"/>
            <w:vAlign w:val="center"/>
          </w:tcPr>
          <w:p w14:paraId="0B30101B" w14:textId="2F42D4A8"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w:t>
            </w:r>
            <w:r w:rsidR="009812B5" w:rsidRPr="00A04EA2">
              <w:rPr>
                <w:rFonts w:ascii="StobiSerif Regular" w:hAnsi="StobiSerif Regular"/>
                <w:color w:val="000000"/>
                <w:lang w:val="mk-MK"/>
              </w:rPr>
              <w:t>.2018</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DE68A30" w14:textId="31E4EC27" w:rsidR="009812B5"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01</w:t>
            </w:r>
            <w:r w:rsidR="009812B5" w:rsidRPr="00A04EA2">
              <w:rPr>
                <w:rFonts w:ascii="StobiSerif Regular" w:hAnsi="StobiSerif Regular"/>
                <w:color w:val="000000"/>
                <w:lang w:val="mk-MK"/>
              </w:rPr>
              <w:t>.20</w:t>
            </w:r>
            <w:r w:rsidRPr="00A04EA2">
              <w:rPr>
                <w:rFonts w:ascii="StobiSerif Regular" w:hAnsi="StobiSerif Regular"/>
                <w:color w:val="000000"/>
                <w:lang w:val="mk-MK"/>
              </w:rPr>
              <w:t>20</w:t>
            </w:r>
          </w:p>
        </w:tc>
      </w:tr>
      <w:tr w:rsidR="009812B5" w:rsidRPr="00A04EA2" w14:paraId="6E8F294E"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70CD0E" w14:textId="3265C0F3" w:rsidR="009812B5" w:rsidRPr="00A04EA2" w:rsidRDefault="00BA24AA" w:rsidP="00BA24AA">
            <w:pPr>
              <w:pStyle w:val="Heading3"/>
              <w:numPr>
                <w:ilvl w:val="2"/>
                <w:numId w:val="9"/>
              </w:numPr>
              <w:ind w:left="462"/>
              <w:rPr>
                <w:rFonts w:eastAsiaTheme="minorHAnsi"/>
              </w:rPr>
            </w:pPr>
            <w:r w:rsidRPr="00A04EA2">
              <w:rPr>
                <w:rFonts w:eastAsiaTheme="minorHAnsi"/>
              </w:rPr>
              <w:t>Мапирање на расположивите ресурси за давање на услуги на ранливи групи во локалната заедница</w:t>
            </w:r>
          </w:p>
        </w:tc>
        <w:tc>
          <w:tcPr>
            <w:tcW w:w="1657" w:type="dxa"/>
            <w:tcBorders>
              <w:top w:val="single" w:sz="4" w:space="0" w:color="auto"/>
              <w:left w:val="nil"/>
              <w:bottom w:val="single" w:sz="4" w:space="0" w:color="auto"/>
              <w:right w:val="single" w:sz="8" w:space="0" w:color="auto"/>
            </w:tcBorders>
            <w:shd w:val="clear" w:color="auto" w:fill="auto"/>
            <w:vAlign w:val="center"/>
          </w:tcPr>
          <w:p w14:paraId="27777AC3" w14:textId="364453B5" w:rsidR="009812B5" w:rsidRPr="00A04EA2" w:rsidRDefault="009812B5" w:rsidP="00F81043">
            <w:pPr>
              <w:jc w:val="center"/>
              <w:rPr>
                <w:rFonts w:ascii="StobiSerif Regular" w:hAnsi="StobiSerif Regular"/>
                <w:color w:val="000000"/>
                <w:lang w:val="mk-MK"/>
              </w:rPr>
            </w:pPr>
            <w:r w:rsidRPr="00A04EA2">
              <w:rPr>
                <w:rFonts w:ascii="StobiSerif Regular" w:hAnsi="StobiSerif Regular"/>
                <w:color w:val="000000"/>
                <w:lang w:val="mk-MK"/>
              </w:rPr>
              <w:t>01.2020</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2DAD5B2A" w14:textId="764C21CA" w:rsidR="009812B5" w:rsidRPr="00A04EA2" w:rsidRDefault="009812B5" w:rsidP="00F81043">
            <w:pPr>
              <w:jc w:val="center"/>
              <w:rPr>
                <w:rFonts w:ascii="StobiSerif Regular" w:hAnsi="StobiSerif Regular"/>
                <w:color w:val="000000"/>
                <w:lang w:val="mk-MK"/>
              </w:rPr>
            </w:pPr>
            <w:r w:rsidRPr="00A04EA2">
              <w:rPr>
                <w:rFonts w:ascii="StobiSerif Regular" w:hAnsi="StobiSerif Regular"/>
                <w:color w:val="000000"/>
                <w:lang w:val="mk-MK"/>
              </w:rPr>
              <w:t>0</w:t>
            </w:r>
            <w:r w:rsidR="00F81043" w:rsidRPr="00A04EA2">
              <w:rPr>
                <w:rFonts w:ascii="StobiSerif Regular" w:hAnsi="StobiSerif Regular"/>
                <w:color w:val="000000"/>
                <w:lang w:val="mk-MK"/>
              </w:rPr>
              <w:t>9</w:t>
            </w:r>
            <w:r w:rsidRPr="00A04EA2">
              <w:rPr>
                <w:rFonts w:ascii="StobiSerif Regular" w:hAnsi="StobiSerif Regular"/>
                <w:color w:val="000000"/>
                <w:lang w:val="mk-MK"/>
              </w:rPr>
              <w:t>.2020</w:t>
            </w:r>
          </w:p>
        </w:tc>
      </w:tr>
      <w:tr w:rsidR="00A079C1" w:rsidRPr="00A04EA2" w14:paraId="529E534A"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D43D225" w14:textId="5C137218" w:rsidR="00A079C1" w:rsidRPr="00A04EA2" w:rsidRDefault="00BA24AA" w:rsidP="00BA24AA">
            <w:pPr>
              <w:pStyle w:val="Heading3"/>
              <w:numPr>
                <w:ilvl w:val="2"/>
                <w:numId w:val="9"/>
              </w:numPr>
              <w:ind w:left="462"/>
              <w:rPr>
                <w:rFonts w:eastAsiaTheme="minorHAnsi"/>
              </w:rPr>
            </w:pPr>
            <w:r w:rsidRPr="00A04EA2">
              <w:rPr>
                <w:rFonts w:eastAsiaTheme="minorHAnsi"/>
              </w:rPr>
              <w:t>Координација на активностите помеѓу месно надлежните Центри за социјална работа, Општините, НВО</w:t>
            </w:r>
            <w:r w:rsidR="00E13411" w:rsidRPr="00A04EA2">
              <w:rPr>
                <w:rFonts w:eastAsiaTheme="minorHAnsi"/>
              </w:rPr>
              <w:t xml:space="preserve"> </w:t>
            </w:r>
            <w:r w:rsidRPr="00A04EA2">
              <w:rPr>
                <w:rFonts w:eastAsiaTheme="minorHAnsi"/>
              </w:rPr>
              <w:t>во насока на детектирање на потребите на целната група и соодветно упатување и обезбедување на потребните услуги  на сиромашни и материјално не</w:t>
            </w:r>
            <w:r w:rsidR="00E13411" w:rsidRPr="00A04EA2">
              <w:rPr>
                <w:rFonts w:eastAsiaTheme="minorHAnsi"/>
              </w:rPr>
              <w:t>о</w:t>
            </w:r>
            <w:r w:rsidRPr="00A04EA2">
              <w:rPr>
                <w:rFonts w:eastAsiaTheme="minorHAnsi"/>
              </w:rPr>
              <w:t>безбедени семе</w:t>
            </w:r>
            <w:r w:rsidR="00E13411" w:rsidRPr="00A04EA2">
              <w:rPr>
                <w:rFonts w:eastAsiaTheme="minorHAnsi"/>
              </w:rPr>
              <w:t>ј</w:t>
            </w:r>
            <w:r w:rsidRPr="00A04EA2">
              <w:rPr>
                <w:rFonts w:eastAsiaTheme="minorHAnsi"/>
              </w:rPr>
              <w:t>ства и поединци во ризик од социјална исклученост со фокус на бездомниците на територијата на Република Македонија</w:t>
            </w:r>
          </w:p>
        </w:tc>
        <w:tc>
          <w:tcPr>
            <w:tcW w:w="1657" w:type="dxa"/>
            <w:tcBorders>
              <w:top w:val="single" w:sz="4" w:space="0" w:color="auto"/>
              <w:left w:val="nil"/>
              <w:bottom w:val="single" w:sz="4" w:space="0" w:color="auto"/>
              <w:right w:val="single" w:sz="8" w:space="0" w:color="auto"/>
            </w:tcBorders>
            <w:shd w:val="clear" w:color="auto" w:fill="auto"/>
            <w:vAlign w:val="center"/>
          </w:tcPr>
          <w:p w14:paraId="1DE1A0F9" w14:textId="61B936D2" w:rsidR="00A079C1" w:rsidRPr="00A04EA2" w:rsidRDefault="00A079C1" w:rsidP="00F81043">
            <w:pPr>
              <w:jc w:val="center"/>
              <w:rPr>
                <w:rFonts w:ascii="StobiSerif Regular" w:hAnsi="StobiSerif Regular"/>
                <w:color w:val="000000"/>
                <w:lang w:val="mk-MK"/>
              </w:rPr>
            </w:pPr>
            <w:r w:rsidRPr="00A04EA2">
              <w:rPr>
                <w:rFonts w:ascii="StobiSerif Regular" w:hAnsi="StobiSerif Regular"/>
                <w:color w:val="000000"/>
                <w:lang w:val="mk-MK"/>
              </w:rPr>
              <w:t>01.2020</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73E92787" w14:textId="1978FA9F" w:rsidR="00A079C1"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09.2020</w:t>
            </w:r>
          </w:p>
        </w:tc>
      </w:tr>
      <w:tr w:rsidR="00A079C1" w:rsidRPr="00A04EA2" w14:paraId="33C230DE"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C25E7FA" w14:textId="7167FF1F" w:rsidR="00BA24AA" w:rsidRPr="00A04EA2" w:rsidRDefault="00BA24AA" w:rsidP="00BA24AA">
            <w:pPr>
              <w:pStyle w:val="Heading3"/>
              <w:numPr>
                <w:ilvl w:val="2"/>
                <w:numId w:val="9"/>
              </w:numPr>
              <w:ind w:left="525"/>
              <w:rPr>
                <w:rFonts w:eastAsiaTheme="minorHAnsi"/>
              </w:rPr>
            </w:pPr>
            <w:r w:rsidRPr="00A04EA2">
              <w:rPr>
                <w:rFonts w:eastAsiaTheme="minorHAnsi"/>
              </w:rPr>
              <w:lastRenderedPageBreak/>
              <w:t>Тест период на имплементација, мониторинг на активностите и тековно одстранување на евентуални аномалии</w:t>
            </w:r>
          </w:p>
          <w:p w14:paraId="4B989E1D" w14:textId="660AF608" w:rsidR="00A079C1" w:rsidRPr="00A04EA2" w:rsidRDefault="00BA24AA" w:rsidP="00BA24AA">
            <w:pPr>
              <w:pStyle w:val="Heading3"/>
              <w:ind w:left="604"/>
              <w:rPr>
                <w:rFonts w:eastAsiaTheme="minorHAnsi"/>
              </w:rPr>
            </w:pPr>
            <w:r w:rsidRPr="00A04EA2">
              <w:rPr>
                <w:rFonts w:eastAsiaTheme="minorHAnsi"/>
                <w:lang w:val="en-US"/>
              </w:rPr>
              <w:t>Периодично ажурирање на податоците во базите на податоци (на 6 месеци)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38F68CFC" w14:textId="5133618E" w:rsidR="00A079C1"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09.2020</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8B8034" w14:textId="3B325C7A" w:rsidR="00A079C1" w:rsidRPr="00A04EA2" w:rsidRDefault="00A079C1" w:rsidP="00F81043">
            <w:pPr>
              <w:jc w:val="center"/>
              <w:rPr>
                <w:rFonts w:ascii="StobiSerif Regular" w:hAnsi="StobiSerif Regular"/>
                <w:color w:val="000000"/>
                <w:lang w:val="mk-MK"/>
              </w:rPr>
            </w:pPr>
            <w:r w:rsidRPr="00A04EA2">
              <w:rPr>
                <w:rFonts w:ascii="StobiSerif Regular" w:hAnsi="StobiSerif Regular"/>
                <w:color w:val="000000"/>
                <w:lang w:val="mk-MK"/>
              </w:rPr>
              <w:t>трајно</w:t>
            </w:r>
          </w:p>
        </w:tc>
      </w:tr>
      <w:tr w:rsidR="00267B54" w:rsidRPr="00A04EA2" w14:paraId="320EFA94" w14:textId="77777777" w:rsidTr="00AB33B5">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594EC45" w14:textId="77777777" w:rsidR="00267B54" w:rsidRPr="00A04EA2" w:rsidRDefault="00267B54" w:rsidP="00267B54">
            <w:pPr>
              <w:pStyle w:val="Heading3"/>
              <w:numPr>
                <w:ilvl w:val="2"/>
                <w:numId w:val="9"/>
              </w:numPr>
              <w:ind w:left="525"/>
              <w:rPr>
                <w:rFonts w:eastAsiaTheme="minorHAnsi"/>
              </w:rPr>
            </w:pPr>
            <w:r w:rsidRPr="00A04EA2">
              <w:rPr>
                <w:rFonts w:eastAsiaTheme="minorHAnsi"/>
                <w:lang w:val="en-US"/>
              </w:rPr>
              <w:t xml:space="preserve"> </w:t>
            </w:r>
            <w:r w:rsidRPr="00A04EA2">
              <w:rPr>
                <w:rFonts w:eastAsiaTheme="minorHAnsi"/>
              </w:rPr>
              <w:t>Редовно ажурирање на базите на податоци во однос на детектираните потреби и обезбедени услуги</w:t>
            </w:r>
          </w:p>
          <w:p w14:paraId="0D766241" w14:textId="1D39082F" w:rsidR="00267B54" w:rsidRPr="00A04EA2" w:rsidRDefault="00267B54" w:rsidP="00267B54">
            <w:pPr>
              <w:pStyle w:val="Heading3"/>
              <w:ind w:left="604"/>
              <w:rPr>
                <w:rFonts w:eastAsiaTheme="minorHAnsi"/>
              </w:rPr>
            </w:pPr>
            <w:r w:rsidRPr="00A04EA2">
              <w:rPr>
                <w:rFonts w:eastAsiaTheme="minorHAnsi"/>
                <w:lang w:val="en-US"/>
              </w:rPr>
              <w:t>Периодот на периодично ажурирање на податоците во базите на податоци да се намали најпрво на 3 месеци / потоа на 1 месец</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11A4138F" w14:textId="1A38E19B" w:rsidR="00267B54" w:rsidRPr="00A04EA2" w:rsidRDefault="00F81043" w:rsidP="00F81043">
            <w:pPr>
              <w:jc w:val="center"/>
              <w:rPr>
                <w:rFonts w:ascii="StobiSerif Regular" w:hAnsi="StobiSerif Regular"/>
                <w:color w:val="000000"/>
                <w:lang w:val="mk-MK"/>
              </w:rPr>
            </w:pPr>
            <w:r w:rsidRPr="00A04EA2">
              <w:rPr>
                <w:rFonts w:ascii="StobiSerif Regular" w:hAnsi="StobiSerif Regular"/>
                <w:color w:val="000000"/>
                <w:lang w:val="mk-MK"/>
              </w:rPr>
              <w:t>09</w:t>
            </w:r>
            <w:r w:rsidR="00267B54" w:rsidRPr="00A04EA2">
              <w:rPr>
                <w:rFonts w:ascii="StobiSerif Regular" w:hAnsi="StobiSerif Regular"/>
                <w:color w:val="000000"/>
                <w:lang w:val="mk-MK"/>
              </w:rPr>
              <w:t>.2021</w:t>
            </w:r>
          </w:p>
        </w:tc>
        <w:tc>
          <w:tcPr>
            <w:tcW w:w="18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8F1469" w14:textId="26C67FA0" w:rsidR="00267B54" w:rsidRPr="00A04EA2" w:rsidRDefault="00267B54" w:rsidP="00F81043">
            <w:pPr>
              <w:jc w:val="center"/>
              <w:rPr>
                <w:rFonts w:ascii="StobiSerif Regular" w:hAnsi="StobiSerif Regular"/>
                <w:color w:val="000000"/>
                <w:lang w:val="mk-MK"/>
              </w:rPr>
            </w:pPr>
            <w:r w:rsidRPr="00A04EA2">
              <w:rPr>
                <w:rFonts w:ascii="StobiSerif Regular" w:hAnsi="StobiSerif Regular"/>
                <w:color w:val="000000"/>
                <w:lang w:val="mk-MK"/>
              </w:rPr>
              <w:t>трајно</w:t>
            </w:r>
          </w:p>
        </w:tc>
      </w:tr>
      <w:tr w:rsidR="00B93D0C" w:rsidRPr="00A04EA2" w14:paraId="2084C23D" w14:textId="77777777" w:rsidTr="00AB33B5">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4166D1A0" w14:textId="77777777" w:rsidR="00B93D0C" w:rsidRPr="00A04EA2" w:rsidRDefault="00B93D0C"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B93D0C" w:rsidRPr="00A04EA2" w14:paraId="072C4BE0" w14:textId="77777777" w:rsidTr="001435C1">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01C7335"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E7C71F2" w14:textId="0E632746" w:rsidR="00B93D0C" w:rsidRPr="00A04EA2" w:rsidRDefault="00A079C1"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Софија Спасовска</w:t>
            </w:r>
          </w:p>
        </w:tc>
      </w:tr>
      <w:tr w:rsidR="00B93D0C" w:rsidRPr="00A04EA2" w14:paraId="06370691" w14:textId="77777777" w:rsidTr="001435C1">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96786B3"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p w14:paraId="23A74EF4" w14:textId="77777777" w:rsidR="00B93D0C" w:rsidRPr="00A04EA2" w:rsidRDefault="00B93D0C" w:rsidP="001435C1">
            <w:pPr>
              <w:jc w:val="center"/>
              <w:rPr>
                <w:rFonts w:ascii="StobiSerif Regular" w:hAnsi="StobiSerif Regular" w:cs="Arial"/>
                <w:color w:val="000000"/>
                <w:lang w:val="mk-MK"/>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48CBCE2" w14:textId="37B12D4C" w:rsidR="00B93D0C" w:rsidRPr="00A04EA2" w:rsidRDefault="00A079C1"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Помошник раководител на Сектор за  социјална заштита и социјална политика</w:t>
            </w:r>
          </w:p>
        </w:tc>
      </w:tr>
      <w:tr w:rsidR="00B93D0C" w:rsidRPr="00A04EA2" w14:paraId="6F668E67" w14:textId="77777777" w:rsidTr="001435C1">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803A1B3"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E5F0C46" w14:textId="09998208" w:rsidR="00B93D0C" w:rsidRPr="00A04EA2" w:rsidRDefault="00760BED" w:rsidP="001435C1">
            <w:pPr>
              <w:jc w:val="center"/>
              <w:rPr>
                <w:rFonts w:ascii="StobiSerif Regular" w:eastAsiaTheme="minorHAnsi" w:hAnsi="StobiSerif Regular" w:cs="Arial"/>
                <w:color w:val="000000"/>
              </w:rPr>
            </w:pPr>
            <w:hyperlink r:id="rId18" w:history="1">
              <w:r w:rsidR="00A079C1" w:rsidRPr="00A04EA2">
                <w:rPr>
                  <w:rStyle w:val="Hyperlink"/>
                  <w:rFonts w:ascii="StobiSerif Regular" w:eastAsiaTheme="minorHAnsi" w:hAnsi="StobiSerif Regular" w:cs="Arial"/>
                  <w:lang w:val="mk-MK"/>
                </w:rPr>
                <w:t>SSpasovska@mtsp.gov.mk</w:t>
              </w:r>
            </w:hyperlink>
            <w:r w:rsidR="00A079C1" w:rsidRPr="00A04EA2">
              <w:rPr>
                <w:rFonts w:ascii="StobiSerif Regular" w:eastAsiaTheme="minorHAnsi" w:hAnsi="StobiSerif Regular" w:cs="Arial"/>
                <w:color w:val="000000"/>
              </w:rPr>
              <w:t>, + 389 75 306 027</w:t>
            </w:r>
          </w:p>
        </w:tc>
      </w:tr>
      <w:tr w:rsidR="00B93D0C" w:rsidRPr="00A04EA2" w14:paraId="2B0CA252" w14:textId="77777777" w:rsidTr="001435C1">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C71EF5E"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49F8BCFE" w14:textId="77777777" w:rsidR="00B93D0C" w:rsidRPr="00A04EA2" w:rsidRDefault="00B93D0C" w:rsidP="001435C1">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6773FED"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7DC5745" w14:textId="7160E919" w:rsidR="00A079C1"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Министерство за труд и социјална политика</w:t>
            </w:r>
          </w:p>
          <w:p w14:paraId="2DDB4EDB" w14:textId="2731CD7C" w:rsidR="00A079C1" w:rsidRPr="00A04EA2" w:rsidRDefault="00A079C1" w:rsidP="001435C1">
            <w:pPr>
              <w:tabs>
                <w:tab w:val="left" w:pos="2235"/>
              </w:tabs>
              <w:jc w:val="center"/>
              <w:rPr>
                <w:rFonts w:ascii="StobiSerif Regular" w:hAnsi="StobiSerif Regular" w:cs="Arial"/>
                <w:lang w:val="mk-MK"/>
              </w:rPr>
            </w:pPr>
            <w:r w:rsidRPr="00A04EA2">
              <w:rPr>
                <w:rFonts w:ascii="StobiSerif Regular" w:hAnsi="StobiSerif Regular" w:cs="Arial"/>
                <w:lang w:val="mk-MK"/>
              </w:rPr>
              <w:t>Државен завод за статистика</w:t>
            </w:r>
          </w:p>
          <w:p w14:paraId="3CA4C558" w14:textId="14015371" w:rsidR="00B93D0C" w:rsidRPr="00A04EA2" w:rsidRDefault="00B93D0C" w:rsidP="001435C1">
            <w:pPr>
              <w:tabs>
                <w:tab w:val="left" w:pos="2235"/>
              </w:tabs>
              <w:jc w:val="center"/>
              <w:rPr>
                <w:rFonts w:ascii="StobiSerif Regular" w:hAnsi="StobiSerif Regular" w:cs="Arial"/>
                <w:lang w:val="mk-MK"/>
              </w:rPr>
            </w:pPr>
          </w:p>
        </w:tc>
      </w:tr>
      <w:tr w:rsidR="00B93D0C" w:rsidRPr="00A04EA2" w14:paraId="3E1E3550" w14:textId="77777777" w:rsidTr="001435C1">
        <w:trPr>
          <w:trHeight w:val="1122"/>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BBFCBB" w14:textId="77777777" w:rsidR="00B93D0C" w:rsidRPr="00A04EA2" w:rsidRDefault="00B93D0C" w:rsidP="001435C1">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CDB5CB7" w14:textId="77777777" w:rsidR="00B93D0C" w:rsidRPr="00A04EA2" w:rsidRDefault="00B93D0C"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54741A09" w14:textId="11EAE148" w:rsidR="00A079C1"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ЗГ Љубезност</w:t>
            </w:r>
          </w:p>
          <w:p w14:paraId="05179C32" w14:textId="7AD148B7" w:rsidR="00A079C1"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Контакт</w:t>
            </w:r>
            <w:r w:rsidR="00267B54" w:rsidRPr="00A04EA2">
              <w:rPr>
                <w:rFonts w:ascii="StobiSerif Regular" w:hAnsi="StobiSerif Regular" w:cs="Arial"/>
                <w:color w:val="000000"/>
              </w:rPr>
              <w:t>:</w:t>
            </w:r>
            <w:r w:rsidRPr="00A04EA2">
              <w:rPr>
                <w:rFonts w:ascii="StobiSerif Regular" w:hAnsi="StobiSerif Regular" w:cs="Arial"/>
                <w:color w:val="000000"/>
                <w:lang w:val="mk-MK"/>
              </w:rPr>
              <w:t xml:space="preserve"> Тони Станковски</w:t>
            </w:r>
          </w:p>
          <w:p w14:paraId="76809698" w14:textId="75CFE43B" w:rsidR="00B93D0C" w:rsidRPr="00A04EA2" w:rsidRDefault="00A079C1"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Е-маил: Stankovski.toni@yahoo.com</w:t>
            </w:r>
          </w:p>
        </w:tc>
      </w:tr>
    </w:tbl>
    <w:p w14:paraId="794A2C39" w14:textId="3A992FC0" w:rsidR="009B032B" w:rsidRPr="00A04EA2" w:rsidRDefault="009B032B" w:rsidP="001C2610"/>
    <w:tbl>
      <w:tblPr>
        <w:tblpPr w:leftFromText="180" w:rightFromText="180" w:vertAnchor="text" w:tblpXSpec="center" w:tblpY="1"/>
        <w:tblOverlap w:val="never"/>
        <w:tblW w:w="9260" w:type="dxa"/>
        <w:jc w:val="center"/>
        <w:tblCellMar>
          <w:top w:w="15" w:type="dxa"/>
          <w:left w:w="15" w:type="dxa"/>
          <w:bottom w:w="15" w:type="dxa"/>
          <w:right w:w="15" w:type="dxa"/>
        </w:tblCellMar>
        <w:tblLook w:val="04A0" w:firstRow="1" w:lastRow="0" w:firstColumn="1" w:lastColumn="0" w:noHBand="0" w:noVBand="1"/>
      </w:tblPr>
      <w:tblGrid>
        <w:gridCol w:w="1132"/>
        <w:gridCol w:w="1921"/>
        <w:gridCol w:w="2571"/>
        <w:gridCol w:w="1631"/>
        <w:gridCol w:w="2005"/>
      </w:tblGrid>
      <w:tr w:rsidR="009B032B" w:rsidRPr="00A04EA2" w14:paraId="474278FF" w14:textId="77777777" w:rsidTr="001435C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24F43282" w14:textId="6C4CB9F7" w:rsidR="009B032B" w:rsidRPr="00A04EA2" w:rsidRDefault="009B032B" w:rsidP="00A20F8C">
            <w:pPr>
              <w:pStyle w:val="Heading1"/>
              <w:numPr>
                <w:ilvl w:val="0"/>
                <w:numId w:val="9"/>
              </w:numPr>
            </w:pPr>
            <w:bookmarkStart w:id="100" w:name="_Toc519253790"/>
            <w:r w:rsidRPr="00A04EA2">
              <w:t>ИНТЕГРИТЕТ И ДОБРО УПРАВУВАЊЕ</w:t>
            </w:r>
            <w:bookmarkEnd w:id="100"/>
          </w:p>
        </w:tc>
      </w:tr>
      <w:tr w:rsidR="009B032B" w:rsidRPr="00A04EA2" w14:paraId="299C9E83" w14:textId="77777777" w:rsidTr="001435C1">
        <w:trPr>
          <w:trHeight w:val="720"/>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F415D15" w14:textId="43A7D4AB" w:rsidR="009B032B" w:rsidRPr="00A04EA2" w:rsidRDefault="009B032B" w:rsidP="001435C1">
            <w:pPr>
              <w:pStyle w:val="Heading2"/>
              <w:numPr>
                <w:ilvl w:val="1"/>
                <w:numId w:val="9"/>
              </w:numPr>
            </w:pPr>
            <w:bookmarkStart w:id="101" w:name="_Toc519253791"/>
            <w:r w:rsidRPr="00A04EA2">
              <w:t>Унапреден механизам за следење на имотната состојба на избраните и именуваните лица</w:t>
            </w:r>
            <w:bookmarkEnd w:id="101"/>
          </w:p>
        </w:tc>
      </w:tr>
      <w:tr w:rsidR="009B032B" w:rsidRPr="00A04EA2" w14:paraId="716EE852" w14:textId="77777777" w:rsidTr="001435C1">
        <w:trPr>
          <w:jc w:val="center"/>
        </w:trPr>
        <w:tc>
          <w:tcPr>
            <w:tcW w:w="9260" w:type="dxa"/>
            <w:gridSpan w:val="5"/>
            <w:tcBorders>
              <w:top w:val="single" w:sz="6" w:space="0" w:color="000000"/>
              <w:left w:val="single" w:sz="8" w:space="0" w:color="000000"/>
              <w:bottom w:val="single" w:sz="8" w:space="0" w:color="000000"/>
              <w:right w:val="single" w:sz="8" w:space="0" w:color="000000"/>
            </w:tcBorders>
          </w:tcPr>
          <w:p w14:paraId="7879BDAF" w14:textId="77777777" w:rsidR="009B032B" w:rsidRPr="00A04EA2" w:rsidRDefault="009B032B"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септември</w:t>
            </w:r>
            <w:r w:rsidRPr="00A04EA2">
              <w:rPr>
                <w:rFonts w:ascii="StobiSerif Regular" w:hAnsi="StobiSerif Regular" w:cs="Arial"/>
                <w:color w:val="000000"/>
              </w:rPr>
              <w:t xml:space="preserve"> 2018 –  август 2020</w:t>
            </w:r>
          </w:p>
        </w:tc>
      </w:tr>
      <w:tr w:rsidR="009B032B" w:rsidRPr="00A04EA2" w14:paraId="4EE09A41"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6D37478" w14:textId="77777777" w:rsidR="009B032B" w:rsidRPr="00A04EA2" w:rsidRDefault="009B032B" w:rsidP="001435C1">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0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92801FA" w14:textId="77777777" w:rsidR="009B032B" w:rsidRPr="00A04EA2" w:rsidRDefault="009B032B" w:rsidP="001435C1">
            <w:pPr>
              <w:jc w:val="center"/>
              <w:rPr>
                <w:rFonts w:ascii="StobiSerif Regular" w:hAnsi="StobiSerif Regular"/>
                <w:b/>
              </w:rPr>
            </w:pPr>
            <w:r w:rsidRPr="00A04EA2">
              <w:rPr>
                <w:rFonts w:ascii="StobiSerif Regular" w:hAnsi="StobiSerif Regular" w:cstheme="minorBidi"/>
                <w:b/>
              </w:rPr>
              <w:t>Државна комисија за спречување на корупцијата</w:t>
            </w:r>
          </w:p>
        </w:tc>
      </w:tr>
      <w:tr w:rsidR="009B032B" w:rsidRPr="00A04EA2" w14:paraId="714C89E1" w14:textId="77777777" w:rsidTr="001435C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198A7F90"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9B032B" w:rsidRPr="00A04EA2" w14:paraId="39F24FA3"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0528363" w14:textId="77777777" w:rsidR="009B032B" w:rsidRPr="00A04EA2" w:rsidRDefault="009B032B"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Состојба или проблем што се опфаќа со заложбата</w:t>
            </w:r>
          </w:p>
        </w:tc>
        <w:tc>
          <w:tcPr>
            <w:tcW w:w="6207" w:type="dxa"/>
            <w:gridSpan w:val="3"/>
            <w:tcBorders>
              <w:top w:val="single" w:sz="8" w:space="0" w:color="000000"/>
              <w:left w:val="single" w:sz="8" w:space="0" w:color="000000"/>
              <w:bottom w:val="single" w:sz="8" w:space="0" w:color="000000"/>
              <w:right w:val="single" w:sz="8" w:space="0" w:color="000000"/>
            </w:tcBorders>
          </w:tcPr>
          <w:p w14:paraId="1887302E" w14:textId="77777777" w:rsidR="009B032B" w:rsidRPr="00A04EA2" w:rsidRDefault="009B032B" w:rsidP="00B06CB9">
            <w:pPr>
              <w:jc w:val="both"/>
              <w:textAlignment w:val="baseline"/>
              <w:rPr>
                <w:rFonts w:ascii="StobiSerif Regular" w:hAnsi="StobiSerif Regular"/>
              </w:rPr>
            </w:pPr>
            <w:r w:rsidRPr="00A04EA2">
              <w:rPr>
                <w:rFonts w:ascii="StobiSerif Regular" w:hAnsi="StobiSerif Regular"/>
              </w:rPr>
              <w:t xml:space="preserve">Еден од начините за намалување на нелегалното богатење на избраните и именуваните лица, како резултат на нивната </w:t>
            </w:r>
            <w:r w:rsidRPr="00A04EA2">
              <w:rPr>
                <w:rFonts w:ascii="StobiSerif Regular" w:hAnsi="StobiSerif Regular"/>
              </w:rPr>
              <w:lastRenderedPageBreak/>
              <w:t>функција, е функционален механизам кој ќе ги следи овие состојби. Во Македонија овој систем е релативно неефикасен, пред се од технички причини, што остава простор за арбитрарно работење на надлежните институции. ДКСК на ограничен начин ги следи изворите на имотот на функционерите, во текот на нивната служба. Истовремено, ДКСК нема целосен увид дали сите избрани и именувани лица доставиле анкетни листови, бидејќи регистарот на именувани и избрани лица се уште не ја остварил функцијата за која е востановен.</w:t>
            </w:r>
          </w:p>
          <w:p w14:paraId="15500591" w14:textId="77777777" w:rsidR="009B032B" w:rsidRPr="00A04EA2" w:rsidRDefault="009B032B"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rPr>
              <w:t>Накратко, покрај на институциите, на граѓаните им е ускратена можноста да имаат целосен увид во тоа кои се избраните и именуваните лица во државата, и која е и како се менува имотната состојба како резултат на јавната функција.</w:t>
            </w:r>
          </w:p>
        </w:tc>
      </w:tr>
      <w:tr w:rsidR="009B032B" w:rsidRPr="00A04EA2" w14:paraId="6FF8DBF8"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FE5F064"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07" w:type="dxa"/>
            <w:gridSpan w:val="3"/>
            <w:tcBorders>
              <w:top w:val="single" w:sz="8" w:space="0" w:color="000000"/>
              <w:left w:val="single" w:sz="8" w:space="0" w:color="000000"/>
              <w:bottom w:val="single" w:sz="8" w:space="0" w:color="000000"/>
              <w:right w:val="single" w:sz="8" w:space="0" w:color="000000"/>
            </w:tcBorders>
          </w:tcPr>
          <w:p w14:paraId="5343ED71" w14:textId="77777777" w:rsidR="009B032B" w:rsidRPr="00A04EA2" w:rsidRDefault="009B032B"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Воспоставување на функционален систем кој ќе ја поедностави проверката на имотната состојба на избраните и именуваните лица и ќе им обезбеди на граѓаните соодветен увид.</w:t>
            </w:r>
          </w:p>
        </w:tc>
      </w:tr>
      <w:tr w:rsidR="009B032B" w:rsidRPr="00A04EA2" w14:paraId="1E8B69BB"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91BA3B8"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74648F99" w14:textId="77777777" w:rsidR="009B032B" w:rsidRPr="00A04EA2" w:rsidRDefault="009B032B" w:rsidP="00B06CB9">
            <w:pPr>
              <w:jc w:val="center"/>
              <w:rPr>
                <w:rFonts w:ascii="StobiSerif Regular" w:hAnsi="StobiSerif Regular" w:cs="Arial"/>
                <w:color w:val="000000"/>
              </w:rPr>
            </w:pPr>
          </w:p>
        </w:tc>
        <w:tc>
          <w:tcPr>
            <w:tcW w:w="6207" w:type="dxa"/>
            <w:gridSpan w:val="3"/>
            <w:tcBorders>
              <w:top w:val="single" w:sz="8" w:space="0" w:color="000000"/>
              <w:left w:val="single" w:sz="8" w:space="0" w:color="000000"/>
              <w:bottom w:val="single" w:sz="8" w:space="0" w:color="000000"/>
              <w:right w:val="single" w:sz="8" w:space="0" w:color="000000"/>
            </w:tcBorders>
            <w:vAlign w:val="center"/>
          </w:tcPr>
          <w:p w14:paraId="50E5E4E8" w14:textId="77777777" w:rsidR="009B032B" w:rsidRPr="00A04EA2" w:rsidRDefault="009B032B" w:rsidP="00B06CB9">
            <w:pPr>
              <w:jc w:val="both"/>
              <w:rPr>
                <w:rFonts w:ascii="StobiSerif Regular" w:eastAsiaTheme="minorHAnsi" w:hAnsi="StobiSerif Regular" w:cs="Arial"/>
                <w:color w:val="000000"/>
                <w:shd w:val="clear" w:color="auto" w:fill="D9D9D9"/>
              </w:rPr>
            </w:pPr>
            <w:r w:rsidRPr="00A04EA2">
              <w:rPr>
                <w:rFonts w:ascii="StobiSerif Regular" w:hAnsi="StobiSerif Regular"/>
                <w:lang w:val="mk-MK"/>
              </w:rPr>
              <w:t>Врз база на спроведена анализа на антикорупциското законодавство,  а поаѓајќи од веќе постоечките информации на ДКСК но и на граѓанското општество, ќе  се направи ревизија заради надоградба на функционалноста на регистарот. Тоа ќе биде основата за квалитативна проверка на пополнетоста на Регистарот  во надлежност на  ДКСК. Во меѓувреме, ДКСК ќе ја стави во функција врската меѓу електронското пријавување на анкетни листови, објавувањето на истите и регистарот. Дополнително, ДКСК со измените на ЗСК ќе создаде законска основа за  редефинирање на содржината и начинот на доставување на  анкетниот лист. ДКСК со други надлежни институции како УЈП, АВРМ, Катастар, ЦРМ, КХВ, МВР ќе го стави во функција системот на интероперабилност,  како една од алатките за систематско следење на имотот за време на вршење на функцијата.</w:t>
            </w:r>
          </w:p>
        </w:tc>
      </w:tr>
      <w:tr w:rsidR="009B032B" w:rsidRPr="00A04EA2" w14:paraId="4F981A42"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563EF6B"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ОВП предизвик опфатен со заложбата</w:t>
            </w:r>
          </w:p>
        </w:tc>
        <w:tc>
          <w:tcPr>
            <w:tcW w:w="6207" w:type="dxa"/>
            <w:gridSpan w:val="3"/>
            <w:tcBorders>
              <w:top w:val="single" w:sz="8" w:space="0" w:color="000000"/>
              <w:left w:val="single" w:sz="8" w:space="0" w:color="000000"/>
              <w:bottom w:val="single" w:sz="8" w:space="0" w:color="000000"/>
              <w:right w:val="single" w:sz="8" w:space="0" w:color="000000"/>
            </w:tcBorders>
          </w:tcPr>
          <w:p w14:paraId="45E4B676" w14:textId="77229837" w:rsidR="009B032B" w:rsidRPr="00A04EA2" w:rsidRDefault="009B032B" w:rsidP="00B06CB9">
            <w:pPr>
              <w:pStyle w:val="ListParagraph"/>
              <w:spacing w:after="160" w:line="240" w:lineRule="auto"/>
              <w:ind w:left="567"/>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w:t>
            </w:r>
            <w:r w:rsidR="00E13411" w:rsidRPr="00A04EA2">
              <w:rPr>
                <w:rFonts w:ascii="StobiSerif Regular" w:eastAsia="Times New Roman" w:hAnsi="StobiSerif Regular"/>
                <w:color w:val="000000"/>
                <w:sz w:val="20"/>
                <w:szCs w:val="20"/>
                <w:lang w:val="mk-MK"/>
              </w:rPr>
              <w:t xml:space="preserve"> </w:t>
            </w:r>
            <w:r w:rsidRPr="00A04EA2">
              <w:rPr>
                <w:rFonts w:ascii="StobiSerif Regular" w:eastAsia="Times New Roman" w:hAnsi="StobiSerif Regular"/>
                <w:color w:val="000000"/>
                <w:sz w:val="20"/>
                <w:szCs w:val="20"/>
                <w:lang w:val="mk-MK"/>
              </w:rPr>
              <w:t>Подобрување на јавните услуги</w:t>
            </w:r>
          </w:p>
          <w:p w14:paraId="7238977E" w14:textId="3A2E7E2D" w:rsidR="009B032B" w:rsidRPr="00A04EA2" w:rsidRDefault="009B032B" w:rsidP="00B06CB9">
            <w:pPr>
              <w:pStyle w:val="ListParagraph"/>
              <w:spacing w:after="160" w:line="240" w:lineRule="auto"/>
              <w:ind w:left="567"/>
              <w:jc w:val="both"/>
              <w:rPr>
                <w:rFonts w:ascii="StobiSerif Regular" w:eastAsia="Times New Roman" w:hAnsi="StobiSerif Regular"/>
                <w:color w:val="000000"/>
                <w:sz w:val="20"/>
                <w:szCs w:val="20"/>
                <w:lang w:val="mk-MK"/>
              </w:rPr>
            </w:pPr>
            <w:r w:rsidRPr="00A04EA2">
              <w:rPr>
                <w:rFonts w:ascii="StobiSerif Regular" w:eastAsia="Times New Roman" w:hAnsi="StobiSerif Regular"/>
                <w:color w:val="000000"/>
                <w:sz w:val="20"/>
                <w:szCs w:val="20"/>
                <w:lang w:val="mk-MK"/>
              </w:rPr>
              <w:t>-</w:t>
            </w:r>
            <w:r w:rsidR="00E13411" w:rsidRPr="00A04EA2">
              <w:rPr>
                <w:rFonts w:ascii="StobiSerif Regular" w:eastAsia="Times New Roman" w:hAnsi="StobiSerif Regular"/>
                <w:color w:val="000000"/>
                <w:sz w:val="20"/>
                <w:szCs w:val="20"/>
                <w:lang w:val="mk-MK"/>
              </w:rPr>
              <w:t xml:space="preserve"> </w:t>
            </w:r>
            <w:r w:rsidRPr="00A04EA2">
              <w:rPr>
                <w:rFonts w:ascii="StobiSerif Regular" w:eastAsia="Times New Roman" w:hAnsi="StobiSerif Regular"/>
                <w:color w:val="000000"/>
                <w:sz w:val="20"/>
                <w:szCs w:val="20"/>
                <w:lang w:val="mk-MK"/>
              </w:rPr>
              <w:t>Зголемување на јавниот интегритет</w:t>
            </w:r>
          </w:p>
          <w:p w14:paraId="0018B9AF" w14:textId="04928164" w:rsidR="009B032B" w:rsidRPr="00A04EA2" w:rsidRDefault="009B032B" w:rsidP="00B06CB9">
            <w:pPr>
              <w:pStyle w:val="ListParagraph"/>
              <w:spacing w:after="160" w:line="240" w:lineRule="auto"/>
              <w:ind w:left="567"/>
              <w:jc w:val="both"/>
              <w:rPr>
                <w:rFonts w:ascii="StobiSerif Regular" w:eastAsia="Times New Roman" w:hAnsi="StobiSerif Regular" w:cstheme="minorBidi"/>
                <w:color w:val="000000"/>
                <w:sz w:val="20"/>
                <w:szCs w:val="20"/>
                <w:lang w:val="mk-MK"/>
              </w:rPr>
            </w:pPr>
            <w:r w:rsidRPr="00A04EA2">
              <w:rPr>
                <w:rFonts w:ascii="StobiSerif Regular" w:eastAsia="Times New Roman" w:hAnsi="StobiSerif Regular"/>
                <w:color w:val="000000"/>
                <w:sz w:val="20"/>
                <w:szCs w:val="20"/>
                <w:lang w:val="mk-MK"/>
              </w:rPr>
              <w:t>-</w:t>
            </w:r>
            <w:r w:rsidR="00E13411" w:rsidRPr="00A04EA2">
              <w:rPr>
                <w:rFonts w:ascii="StobiSerif Regular" w:eastAsia="Times New Roman" w:hAnsi="StobiSerif Regular"/>
                <w:color w:val="000000"/>
                <w:sz w:val="20"/>
                <w:szCs w:val="20"/>
                <w:lang w:val="mk-MK"/>
              </w:rPr>
              <w:t xml:space="preserve"> </w:t>
            </w:r>
            <w:r w:rsidRPr="00A04EA2">
              <w:rPr>
                <w:rFonts w:ascii="StobiSerif Regular" w:eastAsia="Times New Roman" w:hAnsi="StobiSerif Regular"/>
                <w:color w:val="000000"/>
                <w:sz w:val="20"/>
                <w:szCs w:val="20"/>
                <w:lang w:val="mk-MK"/>
              </w:rPr>
              <w:t>Поефикасно управување со јавните ресурси</w:t>
            </w:r>
            <w:r w:rsidRPr="00A04EA2">
              <w:rPr>
                <w:rFonts w:ascii="StobiSerif Regular" w:hAnsi="StobiSerif Regular" w:cs="Arial"/>
                <w:color w:val="000000"/>
                <w:sz w:val="20"/>
                <w:szCs w:val="20"/>
                <w:shd w:val="clear" w:color="auto" w:fill="D9D9D9"/>
              </w:rPr>
              <w:t xml:space="preserve"> </w:t>
            </w:r>
          </w:p>
        </w:tc>
      </w:tr>
      <w:tr w:rsidR="009B032B" w:rsidRPr="00A04EA2" w14:paraId="26C0E92D"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9342BD9"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0182EB18" w14:textId="77777777" w:rsidR="009B032B" w:rsidRPr="00A04EA2" w:rsidRDefault="009B032B" w:rsidP="00B06CB9">
            <w:pPr>
              <w:jc w:val="center"/>
              <w:rPr>
                <w:rFonts w:ascii="StobiSerif Regular" w:hAnsi="StobiSerif Regular" w:cs="Arial"/>
                <w:b/>
                <w:color w:val="000000"/>
              </w:rPr>
            </w:pPr>
          </w:p>
        </w:tc>
        <w:tc>
          <w:tcPr>
            <w:tcW w:w="620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681A13B" w14:textId="77777777" w:rsidR="009B032B" w:rsidRPr="00A04EA2" w:rsidRDefault="009B032B"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p>
          <w:p w14:paraId="0613200B" w14:textId="77777777" w:rsidR="009B032B" w:rsidRPr="00A04EA2" w:rsidRDefault="009B032B" w:rsidP="00B06CB9">
            <w:pPr>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превенција и борба против корупцијата и заштитата на јавниот интерес преку зголемување на отчетноста и одговорноста на избраните и именуваните лица кон граѓаните.</w:t>
            </w:r>
          </w:p>
        </w:tc>
      </w:tr>
      <w:tr w:rsidR="009B032B" w:rsidRPr="00A04EA2" w14:paraId="0A373ECB" w14:textId="77777777" w:rsidTr="001435C1">
        <w:trPr>
          <w:trHeight w:val="576"/>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1BE34C2" w14:textId="77777777" w:rsidR="009B032B" w:rsidRPr="00A04EA2" w:rsidRDefault="009B032B" w:rsidP="001435C1">
            <w:pPr>
              <w:jc w:val="center"/>
              <w:rPr>
                <w:rFonts w:ascii="StobiSerif Regular" w:hAnsi="StobiSerif Regular" w:cstheme="minorBidi"/>
                <w:b/>
                <w:color w:val="FF0000"/>
                <w:lang w:val="mk-MK"/>
              </w:rPr>
            </w:pPr>
            <w:r w:rsidRPr="00A04EA2">
              <w:rPr>
                <w:rStyle w:val="Strong"/>
                <w:rFonts w:ascii="StobiSerif Regular" w:hAnsi="StobiSerif Regular"/>
              </w:rPr>
              <w:lastRenderedPageBreak/>
              <w:t>Достигнувања</w:t>
            </w:r>
          </w:p>
        </w:tc>
        <w:tc>
          <w:tcPr>
            <w:tcW w:w="163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08FACAAA"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2005"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183D7ED4"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9B032B" w:rsidRPr="00A04EA2" w14:paraId="2AD6630B" w14:textId="77777777" w:rsidTr="001435C1">
        <w:trPr>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hideMark/>
          </w:tcPr>
          <w:p w14:paraId="0470B8EF" w14:textId="2B847B9F" w:rsidR="009B032B" w:rsidRPr="00A04EA2" w:rsidRDefault="009B032B" w:rsidP="001435C1">
            <w:pPr>
              <w:pStyle w:val="Heading3"/>
              <w:numPr>
                <w:ilvl w:val="2"/>
                <w:numId w:val="9"/>
              </w:numPr>
              <w:ind w:left="525" w:hanging="519"/>
              <w:rPr>
                <w:rFonts w:eastAsiaTheme="minorHAnsi"/>
              </w:rPr>
            </w:pPr>
            <w:bookmarkStart w:id="102" w:name="_Toc518572573"/>
            <w:r w:rsidRPr="00A04EA2">
              <w:rPr>
                <w:rFonts w:eastAsiaTheme="minorHAnsi"/>
              </w:rPr>
              <w:t>Ревизија на содржината на анкетниот лист</w:t>
            </w:r>
            <w:bookmarkEnd w:id="102"/>
          </w:p>
        </w:tc>
        <w:tc>
          <w:tcPr>
            <w:tcW w:w="1631" w:type="dxa"/>
            <w:tcBorders>
              <w:top w:val="single" w:sz="4" w:space="0" w:color="auto"/>
              <w:left w:val="nil"/>
              <w:bottom w:val="single" w:sz="4" w:space="0" w:color="auto"/>
              <w:right w:val="single" w:sz="8" w:space="0" w:color="auto"/>
            </w:tcBorders>
            <w:shd w:val="clear" w:color="auto" w:fill="auto"/>
            <w:vAlign w:val="center"/>
          </w:tcPr>
          <w:p w14:paraId="73734B5D" w14:textId="6003AC38" w:rsidR="009B032B" w:rsidRPr="00A04EA2" w:rsidRDefault="00F81043" w:rsidP="001435C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09.</w:t>
            </w:r>
            <w:r w:rsidR="009B032B" w:rsidRPr="00A04EA2">
              <w:rPr>
                <w:rFonts w:ascii="StobiSerif Regular" w:hAnsi="StobiSerif Regular"/>
                <w:color w:val="000000"/>
                <w:lang w:val="mk-MK"/>
              </w:rPr>
              <w:t>2018</w:t>
            </w:r>
          </w:p>
        </w:tc>
        <w:tc>
          <w:tcPr>
            <w:tcW w:w="200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291F24E0" w14:textId="3566B11D" w:rsidR="009B032B" w:rsidRPr="00A04EA2" w:rsidRDefault="00F81043" w:rsidP="001435C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12.</w:t>
            </w:r>
            <w:r w:rsidR="009B032B" w:rsidRPr="00A04EA2">
              <w:rPr>
                <w:rFonts w:ascii="StobiSerif Regular" w:hAnsi="StobiSerif Regular"/>
                <w:color w:val="000000"/>
                <w:lang w:val="mk-MK"/>
              </w:rPr>
              <w:t>2018</w:t>
            </w:r>
          </w:p>
        </w:tc>
      </w:tr>
      <w:tr w:rsidR="00F81043" w:rsidRPr="00A04EA2" w14:paraId="54C7D8BA" w14:textId="77777777" w:rsidTr="001435C1">
        <w:trPr>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hideMark/>
          </w:tcPr>
          <w:p w14:paraId="7DA26347" w14:textId="446BA469" w:rsidR="00F81043" w:rsidRPr="00A04EA2" w:rsidRDefault="00F81043" w:rsidP="001435C1">
            <w:pPr>
              <w:pStyle w:val="Heading3"/>
              <w:numPr>
                <w:ilvl w:val="2"/>
                <w:numId w:val="9"/>
              </w:numPr>
              <w:ind w:left="525"/>
              <w:rPr>
                <w:rFonts w:eastAsiaTheme="minorHAnsi"/>
              </w:rPr>
            </w:pPr>
            <w:bookmarkStart w:id="103" w:name="_Toc518572574"/>
            <w:r w:rsidRPr="00A04EA2">
              <w:rPr>
                <w:rFonts w:eastAsiaTheme="minorHAnsi"/>
              </w:rPr>
              <w:t>Анализа на функционалните пропусти на Регистарот на избрани и именувани лица</w:t>
            </w:r>
            <w:bookmarkEnd w:id="103"/>
          </w:p>
        </w:tc>
        <w:tc>
          <w:tcPr>
            <w:tcW w:w="1631" w:type="dxa"/>
            <w:tcBorders>
              <w:top w:val="single" w:sz="4" w:space="0" w:color="auto"/>
              <w:left w:val="nil"/>
              <w:bottom w:val="single" w:sz="4" w:space="0" w:color="auto"/>
              <w:right w:val="single" w:sz="8" w:space="0" w:color="auto"/>
            </w:tcBorders>
            <w:shd w:val="clear" w:color="auto" w:fill="auto"/>
            <w:vAlign w:val="center"/>
          </w:tcPr>
          <w:p w14:paraId="59C7832B" w14:textId="66D95CDB" w:rsidR="00F81043" w:rsidRPr="00A04EA2" w:rsidRDefault="00F81043" w:rsidP="001435C1">
            <w:pPr>
              <w:jc w:val="center"/>
              <w:rPr>
                <w:rFonts w:ascii="StobiSerif Regular" w:hAnsi="StobiSerif Regular" w:cstheme="minorBidi"/>
                <w:lang w:val="mk-MK"/>
              </w:rPr>
            </w:pPr>
            <w:r w:rsidRPr="00A04EA2">
              <w:rPr>
                <w:rFonts w:ascii="StobiSerif Regular" w:hAnsi="StobiSerif Regular"/>
                <w:color w:val="000000"/>
                <w:lang w:val="mk-MK"/>
              </w:rPr>
              <w:t>09.2018</w:t>
            </w:r>
          </w:p>
        </w:tc>
        <w:tc>
          <w:tcPr>
            <w:tcW w:w="200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55FFE382" w14:textId="240E632A" w:rsidR="00F81043" w:rsidRPr="00A04EA2" w:rsidRDefault="00F81043" w:rsidP="001435C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12.2018</w:t>
            </w:r>
          </w:p>
        </w:tc>
      </w:tr>
      <w:tr w:rsidR="009B032B" w:rsidRPr="00A04EA2" w14:paraId="3D5AECF0" w14:textId="77777777" w:rsidTr="001435C1">
        <w:trPr>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hideMark/>
          </w:tcPr>
          <w:p w14:paraId="11D243FF" w14:textId="2BB50D10" w:rsidR="009B032B" w:rsidRPr="00A04EA2" w:rsidRDefault="009B032B" w:rsidP="001435C1">
            <w:pPr>
              <w:pStyle w:val="Heading3"/>
              <w:numPr>
                <w:ilvl w:val="2"/>
                <w:numId w:val="9"/>
              </w:numPr>
              <w:ind w:left="525"/>
              <w:rPr>
                <w:rFonts w:eastAsiaTheme="minorHAnsi"/>
              </w:rPr>
            </w:pPr>
            <w:bookmarkStart w:id="104" w:name="_Toc518572575"/>
            <w:r w:rsidRPr="00A04EA2">
              <w:rPr>
                <w:rFonts w:eastAsiaTheme="minorHAnsi"/>
              </w:rPr>
              <w:t>Доработка на регистарот според анализата</w:t>
            </w:r>
            <w:bookmarkEnd w:id="104"/>
          </w:p>
        </w:tc>
        <w:tc>
          <w:tcPr>
            <w:tcW w:w="1631" w:type="dxa"/>
            <w:tcBorders>
              <w:top w:val="single" w:sz="4" w:space="0" w:color="auto"/>
              <w:left w:val="nil"/>
              <w:bottom w:val="single" w:sz="4" w:space="0" w:color="auto"/>
              <w:right w:val="single" w:sz="8" w:space="0" w:color="auto"/>
            </w:tcBorders>
            <w:shd w:val="clear" w:color="auto" w:fill="auto"/>
            <w:vAlign w:val="center"/>
          </w:tcPr>
          <w:p w14:paraId="4A873ABE" w14:textId="06D8B565" w:rsidR="009B032B"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01.</w:t>
            </w:r>
            <w:r w:rsidR="009B032B" w:rsidRPr="00A04EA2">
              <w:rPr>
                <w:rFonts w:ascii="StobiSerif Regular" w:hAnsi="StobiSerif Regular"/>
                <w:color w:val="000000"/>
                <w:lang w:val="mk-MK"/>
              </w:rPr>
              <w:t>2019</w:t>
            </w:r>
          </w:p>
        </w:tc>
        <w:tc>
          <w:tcPr>
            <w:tcW w:w="200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0E57233" w14:textId="1C52FA7B" w:rsidR="009B032B"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06.</w:t>
            </w:r>
            <w:r w:rsidR="009B032B" w:rsidRPr="00A04EA2">
              <w:rPr>
                <w:rFonts w:ascii="StobiSerif Regular" w:hAnsi="StobiSerif Regular"/>
                <w:color w:val="000000"/>
                <w:lang w:val="mk-MK"/>
              </w:rPr>
              <w:t>2019</w:t>
            </w:r>
          </w:p>
        </w:tc>
      </w:tr>
      <w:tr w:rsidR="00F81043" w:rsidRPr="00A04EA2" w14:paraId="6A1D26F2" w14:textId="77777777" w:rsidTr="001435C1">
        <w:trPr>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14:paraId="644087EE" w14:textId="2CF2F177" w:rsidR="00F81043" w:rsidRPr="00A04EA2" w:rsidRDefault="00F81043" w:rsidP="001435C1">
            <w:pPr>
              <w:pStyle w:val="Heading3"/>
              <w:numPr>
                <w:ilvl w:val="2"/>
                <w:numId w:val="9"/>
              </w:numPr>
              <w:ind w:left="525"/>
              <w:rPr>
                <w:rFonts w:eastAsiaTheme="minorHAnsi"/>
              </w:rPr>
            </w:pPr>
            <w:bookmarkStart w:id="105" w:name="_Toc518572576"/>
            <w:r w:rsidRPr="00A04EA2">
              <w:rPr>
                <w:rFonts w:eastAsiaTheme="minorHAnsi"/>
              </w:rPr>
              <w:t>Ставање во функција на електронско пријавување на ревидираниот анкетен лист</w:t>
            </w:r>
            <w:bookmarkEnd w:id="105"/>
          </w:p>
        </w:tc>
        <w:tc>
          <w:tcPr>
            <w:tcW w:w="1631" w:type="dxa"/>
            <w:tcBorders>
              <w:top w:val="single" w:sz="4" w:space="0" w:color="auto"/>
              <w:left w:val="nil"/>
              <w:bottom w:val="single" w:sz="4" w:space="0" w:color="auto"/>
              <w:right w:val="single" w:sz="8" w:space="0" w:color="auto"/>
            </w:tcBorders>
            <w:shd w:val="clear" w:color="auto" w:fill="auto"/>
            <w:vAlign w:val="center"/>
          </w:tcPr>
          <w:p w14:paraId="1AABA003" w14:textId="12014559"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01.2019</w:t>
            </w:r>
          </w:p>
        </w:tc>
        <w:tc>
          <w:tcPr>
            <w:tcW w:w="200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452651CE" w14:textId="5F0127B5"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06.2019</w:t>
            </w:r>
          </w:p>
        </w:tc>
      </w:tr>
      <w:tr w:rsidR="00F81043" w:rsidRPr="00A04EA2" w14:paraId="311CB907" w14:textId="77777777" w:rsidTr="001435C1">
        <w:trPr>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14:paraId="7B6C0D51" w14:textId="148436CF" w:rsidR="00F81043" w:rsidRPr="00A04EA2" w:rsidRDefault="00F81043" w:rsidP="001435C1">
            <w:pPr>
              <w:pStyle w:val="Heading3"/>
              <w:numPr>
                <w:ilvl w:val="2"/>
                <w:numId w:val="9"/>
              </w:numPr>
              <w:ind w:left="525"/>
              <w:rPr>
                <w:rFonts w:eastAsiaTheme="minorHAnsi"/>
              </w:rPr>
            </w:pPr>
            <w:bookmarkStart w:id="106" w:name="_Toc518572577"/>
            <w:r w:rsidRPr="00A04EA2">
              <w:rPr>
                <w:rFonts w:eastAsiaTheme="minorHAnsi"/>
              </w:rPr>
              <w:t>Воспоставување на систем за постојано објавување на анкетните листови, вклучително со историски податоци во отворен и компјутерски читлив формат</w:t>
            </w:r>
            <w:bookmarkEnd w:id="106"/>
          </w:p>
        </w:tc>
        <w:tc>
          <w:tcPr>
            <w:tcW w:w="1631" w:type="dxa"/>
            <w:tcBorders>
              <w:top w:val="single" w:sz="4" w:space="0" w:color="auto"/>
              <w:left w:val="nil"/>
              <w:bottom w:val="single" w:sz="4" w:space="0" w:color="auto"/>
              <w:right w:val="single" w:sz="8" w:space="0" w:color="auto"/>
            </w:tcBorders>
            <w:shd w:val="clear" w:color="auto" w:fill="auto"/>
            <w:vAlign w:val="center"/>
          </w:tcPr>
          <w:p w14:paraId="7B47E2D8" w14:textId="28618DCC"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01.2019</w:t>
            </w:r>
          </w:p>
        </w:tc>
        <w:tc>
          <w:tcPr>
            <w:tcW w:w="200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0FD67394" w14:textId="5498DD57" w:rsidR="00F81043" w:rsidRPr="00A04EA2" w:rsidRDefault="00F81043" w:rsidP="001435C1">
            <w:pPr>
              <w:jc w:val="center"/>
              <w:rPr>
                <w:rFonts w:ascii="StobiSerif Regular" w:hAnsi="StobiSerif Regular"/>
                <w:color w:val="000000"/>
                <w:lang w:val="mk-MK"/>
              </w:rPr>
            </w:pPr>
            <w:r w:rsidRPr="00A04EA2">
              <w:rPr>
                <w:rFonts w:ascii="StobiSerif Regular" w:hAnsi="StobiSerif Regular"/>
                <w:color w:val="000000"/>
                <w:lang w:val="mk-MK"/>
              </w:rPr>
              <w:t>06.2019</w:t>
            </w:r>
          </w:p>
        </w:tc>
      </w:tr>
      <w:tr w:rsidR="009B032B" w:rsidRPr="00A04EA2" w14:paraId="47691310" w14:textId="77777777" w:rsidTr="001435C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35F3073A" w14:textId="77777777" w:rsidR="009B032B" w:rsidRPr="00A04EA2" w:rsidRDefault="009B032B"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9B032B" w:rsidRPr="00A04EA2" w14:paraId="73EC6B44"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50D223C"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0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20FC972" w14:textId="3934E85E"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м-р Николина Тарчуговска - Милошевска</w:t>
            </w:r>
          </w:p>
          <w:p w14:paraId="42AFF8E6" w14:textId="39C79C59"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Адем Чучуљ</w:t>
            </w:r>
          </w:p>
        </w:tc>
      </w:tr>
      <w:tr w:rsidR="009B032B" w:rsidRPr="00A04EA2" w14:paraId="5CABFE56"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47E3584" w14:textId="587242D8"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147172" w:rsidRPr="00A04EA2">
              <w:rPr>
                <w:rFonts w:ascii="StobiSerif Regular" w:hAnsi="StobiSerif Regular" w:cs="Arial"/>
                <w:color w:val="000000"/>
                <w:lang w:val="mk-MK"/>
              </w:rPr>
              <w:t>ункција и организациска единица</w:t>
            </w:r>
          </w:p>
        </w:tc>
        <w:tc>
          <w:tcPr>
            <w:tcW w:w="620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8D7E783" w14:textId="79B8E770"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Секретаријат на ДКСК</w:t>
            </w:r>
          </w:p>
          <w:p w14:paraId="298E8C60" w14:textId="4593BA1C"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Сектор за спречување на корупција и судир на интереси</w:t>
            </w:r>
          </w:p>
        </w:tc>
      </w:tr>
      <w:tr w:rsidR="009B032B" w:rsidRPr="00A04EA2" w14:paraId="419B3B5C"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D4923AD"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0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9EA760C" w14:textId="4F5798EA"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02 3248-942</w:t>
            </w:r>
          </w:p>
          <w:p w14:paraId="02BF67CE" w14:textId="6E92338E" w:rsidR="009B032B" w:rsidRPr="00A04EA2" w:rsidRDefault="00760BED" w:rsidP="001435C1">
            <w:pPr>
              <w:jc w:val="center"/>
              <w:rPr>
                <w:rFonts w:ascii="StobiSerif Regular" w:eastAsiaTheme="minorHAnsi" w:hAnsi="StobiSerif Regular" w:cs="Arial"/>
                <w:color w:val="000000"/>
                <w:lang w:val="mk-MK"/>
              </w:rPr>
            </w:pPr>
            <w:hyperlink r:id="rId19" w:history="1">
              <w:r w:rsidR="009B032B" w:rsidRPr="00A04EA2">
                <w:rPr>
                  <w:rStyle w:val="Hyperlink"/>
                  <w:rFonts w:ascii="StobiSerif Regular" w:eastAsiaTheme="minorHAnsi" w:hAnsi="StobiSerif Regular" w:cs="Arial"/>
                  <w:lang w:val="mk-MK"/>
                </w:rPr>
                <w:t>nikolina@dksk.org.mk</w:t>
              </w:r>
            </w:hyperlink>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02 3248- 934</w:t>
            </w:r>
          </w:p>
          <w:p w14:paraId="03FDFB38" w14:textId="77777777" w:rsidR="009B032B" w:rsidRPr="00A04EA2" w:rsidRDefault="00760BED" w:rsidP="001435C1">
            <w:pPr>
              <w:jc w:val="center"/>
              <w:rPr>
                <w:rFonts w:ascii="StobiSerif Regular" w:eastAsiaTheme="minorHAnsi" w:hAnsi="StobiSerif Regular" w:cs="Arial"/>
                <w:color w:val="000000"/>
                <w:lang w:val="mk-MK"/>
              </w:rPr>
            </w:pPr>
            <w:hyperlink r:id="rId20" w:history="1">
              <w:r w:rsidR="009B032B" w:rsidRPr="00A04EA2">
                <w:rPr>
                  <w:rStyle w:val="Hyperlink"/>
                  <w:rFonts w:ascii="StobiSerif Regular" w:eastAsiaTheme="minorHAnsi" w:hAnsi="StobiSerif Regular" w:cs="Arial"/>
                  <w:lang w:val="mk-MK"/>
                </w:rPr>
                <w:t>a.cucul@dksk.org.mk</w:t>
              </w:r>
            </w:hyperlink>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 xml:space="preserve">02 </w:t>
            </w:r>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3215-377</w:t>
            </w:r>
          </w:p>
        </w:tc>
      </w:tr>
      <w:tr w:rsidR="009B032B" w:rsidRPr="00A04EA2" w14:paraId="60D4B7E8" w14:textId="77777777" w:rsidTr="001435C1">
        <w:trPr>
          <w:trHeight w:val="942"/>
          <w:jc w:val="center"/>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B4102BD"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081304C6" w14:textId="77777777" w:rsidR="009B032B" w:rsidRPr="00A04EA2" w:rsidRDefault="009B032B" w:rsidP="001435C1">
            <w:pPr>
              <w:jc w:val="center"/>
              <w:rPr>
                <w:rFonts w:ascii="StobiSerif Regular" w:hAnsi="StobiSerif Regular" w:cs="Arial"/>
                <w:color w:val="000000"/>
                <w:lang w:val="mk-MK"/>
              </w:rPr>
            </w:pPr>
          </w:p>
        </w:tc>
        <w:tc>
          <w:tcPr>
            <w:tcW w:w="19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CAAD9FF"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0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17A0313"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Државна комисија за спречување на корупцијата</w:t>
            </w:r>
          </w:p>
        </w:tc>
      </w:tr>
      <w:tr w:rsidR="009B032B" w:rsidRPr="00A04EA2" w14:paraId="387F842D" w14:textId="77777777" w:rsidTr="001435C1">
        <w:trPr>
          <w:trHeight w:val="1122"/>
          <w:jc w:val="center"/>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A02E79" w14:textId="77777777" w:rsidR="009B032B" w:rsidRPr="00A04EA2" w:rsidRDefault="009B032B" w:rsidP="001435C1">
            <w:pPr>
              <w:jc w:val="center"/>
              <w:rPr>
                <w:rFonts w:ascii="StobiSerif Regular" w:hAnsi="StobiSerif Regular" w:cs="Arial"/>
                <w:color w:val="000000"/>
                <w:lang w:val="mk-MK"/>
              </w:rPr>
            </w:pPr>
          </w:p>
        </w:tc>
        <w:tc>
          <w:tcPr>
            <w:tcW w:w="19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B23C714"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07"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16990C0E" w14:textId="77777777" w:rsidR="009B032B" w:rsidRPr="00A04EA2" w:rsidRDefault="009B032B" w:rsidP="001435C1">
            <w:pPr>
              <w:ind w:left="720"/>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21" w:history="1">
              <w:r w:rsidRPr="00A04EA2">
                <w:rPr>
                  <w:rStyle w:val="Hyperlink"/>
                  <w:rFonts w:ascii="StobiSerif Regular" w:hAnsi="StobiSerif Regular" w:cs="Arial"/>
                </w:rPr>
                <w:t>misha@idscs.org</w:t>
              </w:r>
            </w:hyperlink>
          </w:p>
          <w:p w14:paraId="08703AFF"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М-р Снежана Камиловска Трповска, МЦМС</w:t>
            </w:r>
          </w:p>
          <w:p w14:paraId="54940E2B"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skt@mcms.mk</w:t>
            </w:r>
          </w:p>
          <w:p w14:paraId="3F1F8D60" w14:textId="1024F348" w:rsidR="009B032B" w:rsidRPr="00A04EA2" w:rsidRDefault="009B032B" w:rsidP="00B83D9A">
            <w:pPr>
              <w:ind w:left="720"/>
              <w:jc w:val="center"/>
              <w:rPr>
                <w:rFonts w:ascii="StobiSerif Regular" w:hAnsi="StobiSerif Regular" w:cs="Arial"/>
                <w:color w:val="000000"/>
                <w:lang w:val="mk-MK"/>
              </w:rPr>
            </w:pPr>
            <w:r w:rsidRPr="00A04EA2">
              <w:rPr>
                <w:rFonts w:ascii="StobiSerif Regular" w:hAnsi="StobiSerif Regular" w:cs="Arial"/>
                <w:color w:val="000000"/>
                <w:lang w:val="mk-MK"/>
              </w:rPr>
              <w:t>и други граѓански организации</w:t>
            </w:r>
          </w:p>
        </w:tc>
      </w:tr>
    </w:tbl>
    <w:p w14:paraId="60FF83F5" w14:textId="0FC3F594" w:rsidR="00805D31" w:rsidRPr="00A04EA2" w:rsidRDefault="00805D31" w:rsidP="001C2610"/>
    <w:p w14:paraId="6BB0F13A" w14:textId="5DFE982D" w:rsidR="00147172" w:rsidRPr="00A04EA2" w:rsidRDefault="00147172" w:rsidP="001C2610"/>
    <w:p w14:paraId="0B20D91B" w14:textId="0A08070C" w:rsidR="00147172" w:rsidRPr="00A04EA2" w:rsidRDefault="00147172" w:rsidP="001C2610"/>
    <w:p w14:paraId="71030C42" w14:textId="1B183369" w:rsidR="00147172" w:rsidRPr="00A04EA2" w:rsidRDefault="00147172" w:rsidP="001C2610"/>
    <w:p w14:paraId="0A78F354" w14:textId="07E7C20F" w:rsidR="00147172" w:rsidRPr="00A04EA2" w:rsidRDefault="00147172" w:rsidP="001C2610"/>
    <w:p w14:paraId="610C71F2" w14:textId="77777777" w:rsidR="00147172" w:rsidRPr="00A04EA2" w:rsidRDefault="00147172" w:rsidP="001C2610"/>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2"/>
        <w:gridCol w:w="1921"/>
        <w:gridCol w:w="2571"/>
        <w:gridCol w:w="1631"/>
        <w:gridCol w:w="1804"/>
      </w:tblGrid>
      <w:tr w:rsidR="009B032B" w:rsidRPr="00A04EA2" w14:paraId="48F64636" w14:textId="77777777" w:rsidTr="001435C1">
        <w:trPr>
          <w:trHeight w:val="720"/>
          <w:jc w:val="center"/>
        </w:trPr>
        <w:tc>
          <w:tcPr>
            <w:tcW w:w="9059"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E7350FA" w14:textId="52CAE017" w:rsidR="009B032B" w:rsidRPr="00A04EA2" w:rsidRDefault="009B032B" w:rsidP="001435C1">
            <w:pPr>
              <w:pStyle w:val="Heading2"/>
              <w:numPr>
                <w:ilvl w:val="1"/>
                <w:numId w:val="9"/>
              </w:numPr>
              <w:ind w:left="780"/>
              <w:rPr>
                <w:lang w:val="mk-MK"/>
              </w:rPr>
            </w:pPr>
            <w:bookmarkStart w:id="107" w:name="_Toc519253792"/>
            <w:r w:rsidRPr="00A04EA2">
              <w:rPr>
                <w:lang w:val="mk-MK"/>
              </w:rPr>
              <w:lastRenderedPageBreak/>
              <w:t>Соработка со граѓанскиот сектор за антикорупциска проверка на легислативата</w:t>
            </w:r>
            <w:bookmarkEnd w:id="107"/>
          </w:p>
        </w:tc>
      </w:tr>
      <w:tr w:rsidR="009B032B" w:rsidRPr="00A04EA2" w14:paraId="60A23329" w14:textId="77777777" w:rsidTr="001435C1">
        <w:trPr>
          <w:jc w:val="center"/>
        </w:trPr>
        <w:tc>
          <w:tcPr>
            <w:tcW w:w="9059" w:type="dxa"/>
            <w:gridSpan w:val="5"/>
            <w:tcBorders>
              <w:top w:val="single" w:sz="6" w:space="0" w:color="000000"/>
              <w:left w:val="single" w:sz="8" w:space="0" w:color="000000"/>
              <w:bottom w:val="single" w:sz="8" w:space="0" w:color="000000"/>
              <w:right w:val="single" w:sz="8" w:space="0" w:color="000000"/>
            </w:tcBorders>
          </w:tcPr>
          <w:p w14:paraId="2AF052B8" w14:textId="77777777" w:rsidR="009B032B" w:rsidRPr="00A04EA2" w:rsidRDefault="009B032B"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септември</w:t>
            </w:r>
            <w:r w:rsidRPr="00A04EA2">
              <w:rPr>
                <w:rFonts w:ascii="StobiSerif Regular" w:hAnsi="StobiSerif Regular" w:cs="Arial"/>
                <w:color w:val="000000"/>
              </w:rPr>
              <w:t xml:space="preserve"> 2018 –  август 2020</w:t>
            </w:r>
          </w:p>
        </w:tc>
      </w:tr>
      <w:tr w:rsidR="009B032B" w:rsidRPr="00A04EA2" w14:paraId="1F4B4B7E"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9918F53" w14:textId="77777777" w:rsidR="009B032B" w:rsidRPr="00A04EA2" w:rsidRDefault="009B032B" w:rsidP="001435C1">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0343E6A" w14:textId="77777777" w:rsidR="009B032B" w:rsidRPr="00A04EA2" w:rsidRDefault="009B032B" w:rsidP="001435C1">
            <w:pPr>
              <w:jc w:val="center"/>
              <w:rPr>
                <w:rFonts w:ascii="StobiSerif Regular" w:hAnsi="StobiSerif Regular" w:cs="Arial"/>
                <w:b/>
                <w:color w:val="000000"/>
              </w:rPr>
            </w:pPr>
            <w:r w:rsidRPr="00A04EA2">
              <w:rPr>
                <w:rFonts w:ascii="StobiSerif Regular" w:hAnsi="StobiSerif Regular" w:cs="Arial"/>
                <w:b/>
                <w:color w:val="000000"/>
              </w:rPr>
              <w:t>Државна комисија за спречување на корупцијата</w:t>
            </w:r>
          </w:p>
        </w:tc>
      </w:tr>
      <w:tr w:rsidR="009B032B" w:rsidRPr="00A04EA2" w14:paraId="42DFB049" w14:textId="77777777" w:rsidTr="001435C1">
        <w:trPr>
          <w:jc w:val="center"/>
        </w:trPr>
        <w:tc>
          <w:tcPr>
            <w:tcW w:w="905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69BD24E"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9B032B" w:rsidRPr="00A04EA2" w14:paraId="52A61E59"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A7AB1F8" w14:textId="77777777" w:rsidR="009B032B" w:rsidRPr="00A04EA2" w:rsidRDefault="009B032B"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Состојба или проблем што се опфаќа со заложбата</w:t>
            </w:r>
          </w:p>
        </w:tc>
        <w:tc>
          <w:tcPr>
            <w:tcW w:w="6006" w:type="dxa"/>
            <w:gridSpan w:val="3"/>
            <w:tcBorders>
              <w:top w:val="single" w:sz="8" w:space="0" w:color="000000"/>
              <w:left w:val="single" w:sz="8" w:space="0" w:color="000000"/>
              <w:bottom w:val="single" w:sz="8" w:space="0" w:color="000000"/>
              <w:right w:val="single" w:sz="8" w:space="0" w:color="000000"/>
            </w:tcBorders>
          </w:tcPr>
          <w:p w14:paraId="700A3B93" w14:textId="77777777"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Неоправдани дискрециони овластувања, празнини во законите и недоречености се потенцијални ризици од корупција. Тие дозволуваат експлоатирање на духот на законот и злоупотреба на правилата заради остварување приватни интереси.</w:t>
            </w:r>
          </w:p>
          <w:p w14:paraId="5850B149" w14:textId="4ACCC136"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Антикорупциската проверка на легислативата, како исклучително важен превентивен антикорупциски механизам има за цел да се обезбеди разгледување на формата и содржината на правните прописи што се во фаза на изработка или се веќе донесени и детектирање и превенирање на ризиците за можност од корупција и судир на интереси до кои би можеле да доведат законите при нивното спроведување.  ДКСК во септември 2015 година, ја донесе Методологијата за антикорупциска проверка на легислативата која претставува унапредување на сп</w:t>
            </w:r>
            <w:r w:rsidR="00E13411" w:rsidRPr="00A04EA2">
              <w:rPr>
                <w:rFonts w:ascii="StobiSerif Regular" w:hAnsi="StobiSerif Regular" w:cs="Arial"/>
                <w:color w:val="000000"/>
              </w:rPr>
              <w:t xml:space="preserve">роведувањето на надлежноста на </w:t>
            </w:r>
            <w:r w:rsidRPr="00A04EA2">
              <w:rPr>
                <w:rFonts w:ascii="StobiSerif Regular" w:hAnsi="StobiSerif Regular" w:cs="Arial"/>
                <w:color w:val="000000"/>
              </w:rPr>
              <w:t>ДКСК да дава мислења за предлози на закони</w:t>
            </w:r>
            <w:r w:rsidRPr="00A04EA2">
              <w:rPr>
                <w:rFonts w:ascii="StobiSerif Regular" w:hAnsi="StobiSerif Regular" w:cs="Arial"/>
                <w:color w:val="000000"/>
                <w:lang w:val="mk-MK"/>
              </w:rPr>
              <w:t xml:space="preserve">, </w:t>
            </w:r>
            <w:r w:rsidRPr="00A04EA2">
              <w:rPr>
                <w:rFonts w:ascii="StobiSerif Regular" w:hAnsi="StobiSerif Regular" w:cs="Arial"/>
                <w:color w:val="000000"/>
              </w:rPr>
              <w:t xml:space="preserve">утврдена во Законот за спречување на корупцијата и Законот за спречување судир на интереси. Владата на РМ во февруари 2016 година го донесе Деловникот за дополнување на Деловникот за работа на Владата на Република Македонија („Службен весник на </w:t>
            </w:r>
            <w:proofErr w:type="gramStart"/>
            <w:r w:rsidR="00E13411" w:rsidRPr="00A04EA2">
              <w:rPr>
                <w:rFonts w:ascii="StobiSerif Regular" w:hAnsi="StobiSerif Regular" w:cs="Arial"/>
                <w:color w:val="000000"/>
              </w:rPr>
              <w:t xml:space="preserve">РМ“ </w:t>
            </w:r>
            <w:r w:rsidRPr="00A04EA2">
              <w:rPr>
                <w:rFonts w:ascii="StobiSerif Regular" w:hAnsi="StobiSerif Regular" w:cs="Arial"/>
                <w:color w:val="000000"/>
              </w:rPr>
              <w:t>бр</w:t>
            </w:r>
            <w:proofErr w:type="gramEnd"/>
            <w:r w:rsidRPr="00A04EA2">
              <w:rPr>
                <w:rFonts w:ascii="StobiSerif Regular" w:hAnsi="StobiSerif Regular" w:cs="Arial"/>
                <w:color w:val="000000"/>
              </w:rPr>
              <w:t xml:space="preserve">. 41/16), со што е воведена можност за антикорупциска проверка на легислатива, преку обезбедување мислење од ДКСК. </w:t>
            </w:r>
            <w:r w:rsidR="00147172" w:rsidRPr="00A04EA2">
              <w:rPr>
                <w:rFonts w:ascii="StobiSerif Regular" w:hAnsi="StobiSerif Regular" w:cs="Arial"/>
                <w:color w:val="000000"/>
              </w:rPr>
              <w:t>Со дополнувањето</w:t>
            </w:r>
            <w:r w:rsidRPr="00A04EA2">
              <w:rPr>
                <w:rFonts w:ascii="StobiSerif Regular" w:hAnsi="StobiSerif Regular" w:cs="Arial"/>
                <w:color w:val="000000"/>
              </w:rPr>
              <w:t xml:space="preserve"> се утврдува дека министерствата и другите органи на државната управа, материјалите што ги доставуваат до Владата за разгледување, утврдување, односно донесување, задолжително да ги доставуваат и до ДКСК на мислење (сите предлози на закони кои подлежат на процена на влијанието на регулативата).</w:t>
            </w:r>
            <w:r w:rsidR="00E13411" w:rsidRPr="00A04EA2">
              <w:rPr>
                <w:rFonts w:ascii="StobiSerif Regular" w:hAnsi="StobiSerif Regular" w:cs="Arial"/>
                <w:color w:val="000000"/>
                <w:lang w:val="mk-MK"/>
              </w:rPr>
              <w:t xml:space="preserve"> </w:t>
            </w:r>
            <w:r w:rsidRPr="00A04EA2">
              <w:rPr>
                <w:rFonts w:ascii="StobiSerif Regular" w:hAnsi="StobiSerif Regular" w:cs="Arial"/>
                <w:color w:val="000000"/>
              </w:rPr>
              <w:t>Во рамките на ова надлежност ДКСК спроведува продлабочена анализа на законодав</w:t>
            </w:r>
            <w:r w:rsidR="00B83D9A" w:rsidRPr="00A04EA2">
              <w:rPr>
                <w:rFonts w:ascii="StobiSerif Regular" w:hAnsi="StobiSerif Regular" w:cs="Arial"/>
                <w:color w:val="000000"/>
              </w:rPr>
              <w:t>ството врз основа на утврдената</w:t>
            </w:r>
            <w:r w:rsidRPr="00A04EA2">
              <w:rPr>
                <w:rFonts w:ascii="StobiSerif Regular" w:hAnsi="StobiSerif Regular" w:cs="Arial"/>
                <w:color w:val="000000"/>
              </w:rPr>
              <w:t xml:space="preserve"> методологија, односно прави негова антикорупциска проверка и продуцира посебни извештаи за направената проценка, кои се објавуваат на веб страницата на ДКСК</w:t>
            </w:r>
          </w:p>
          <w:p w14:paraId="349BA8C3" w14:textId="53ED793B" w:rsidR="00147172" w:rsidRPr="00A04EA2" w:rsidRDefault="00147172" w:rsidP="00B06CB9">
            <w:pPr>
              <w:jc w:val="both"/>
              <w:textAlignment w:val="baseline"/>
              <w:rPr>
                <w:rFonts w:ascii="StobiSerif Regular" w:hAnsi="StobiSerif Regular" w:cs="Arial"/>
                <w:color w:val="000000"/>
              </w:rPr>
            </w:pPr>
          </w:p>
        </w:tc>
      </w:tr>
      <w:tr w:rsidR="009B032B" w:rsidRPr="00A04EA2" w14:paraId="7F490AEE"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9E7308C"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006" w:type="dxa"/>
            <w:gridSpan w:val="3"/>
            <w:tcBorders>
              <w:top w:val="single" w:sz="8" w:space="0" w:color="000000"/>
              <w:left w:val="single" w:sz="8" w:space="0" w:color="000000"/>
              <w:bottom w:val="single" w:sz="8" w:space="0" w:color="000000"/>
              <w:right w:val="single" w:sz="8" w:space="0" w:color="000000"/>
            </w:tcBorders>
          </w:tcPr>
          <w:p w14:paraId="453E3A22" w14:textId="77777777"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Остварување на соработка со граѓанскиот сектор во спроведување на процесот на антикорупциска проверка на легислативата</w:t>
            </w:r>
          </w:p>
        </w:tc>
      </w:tr>
      <w:tr w:rsidR="009B032B" w:rsidRPr="00A04EA2" w14:paraId="6C1CCEEE"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03551D6"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p w14:paraId="08913E83" w14:textId="77777777" w:rsidR="009B032B" w:rsidRPr="00A04EA2" w:rsidRDefault="009B032B" w:rsidP="00B06CB9">
            <w:pPr>
              <w:jc w:val="center"/>
              <w:rPr>
                <w:rFonts w:ascii="StobiSerif Regular" w:hAnsi="StobiSerif Regular" w:cs="Arial"/>
                <w:color w:val="000000"/>
              </w:rPr>
            </w:pPr>
          </w:p>
        </w:tc>
        <w:tc>
          <w:tcPr>
            <w:tcW w:w="6006" w:type="dxa"/>
            <w:gridSpan w:val="3"/>
            <w:tcBorders>
              <w:top w:val="single" w:sz="8" w:space="0" w:color="000000"/>
              <w:left w:val="single" w:sz="8" w:space="0" w:color="000000"/>
              <w:bottom w:val="single" w:sz="8" w:space="0" w:color="000000"/>
              <w:right w:val="single" w:sz="8" w:space="0" w:color="000000"/>
            </w:tcBorders>
            <w:vAlign w:val="center"/>
          </w:tcPr>
          <w:p w14:paraId="4717CACE" w14:textId="4B041BC4"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Д</w:t>
            </w:r>
            <w:r w:rsidR="00E13411" w:rsidRPr="00A04EA2">
              <w:rPr>
                <w:rFonts w:ascii="StobiSerif Regular" w:hAnsi="StobiSerif Regular" w:cs="Arial"/>
                <w:color w:val="000000"/>
              </w:rPr>
              <w:t>КСК</w:t>
            </w:r>
            <w:r w:rsidRPr="00A04EA2">
              <w:rPr>
                <w:rFonts w:ascii="StobiSerif Regular" w:hAnsi="StobiSerif Regular" w:cs="Arial"/>
                <w:color w:val="000000"/>
              </w:rPr>
              <w:t xml:space="preserve"> и граѓ</w:t>
            </w:r>
            <w:r w:rsidR="00147172" w:rsidRPr="00A04EA2">
              <w:rPr>
                <w:rFonts w:ascii="StobiSerif Regular" w:hAnsi="StobiSerif Regular" w:cs="Arial"/>
                <w:color w:val="000000"/>
              </w:rPr>
              <w:t>анските организации ќе развијат</w:t>
            </w:r>
            <w:r w:rsidR="00B83D9A" w:rsidRPr="00A04EA2">
              <w:rPr>
                <w:rFonts w:ascii="StobiSerif Regular" w:hAnsi="StobiSerif Regular" w:cs="Arial"/>
                <w:color w:val="000000"/>
              </w:rPr>
              <w:t xml:space="preserve"> механизам за соработка</w:t>
            </w:r>
            <w:r w:rsidRPr="00A04EA2">
              <w:rPr>
                <w:rFonts w:ascii="StobiSerif Regular" w:hAnsi="StobiSerif Regular" w:cs="Arial"/>
                <w:color w:val="000000"/>
              </w:rPr>
              <w:t xml:space="preserve"> во консултативните процеси при носењето на законите како и во процесот на избор и приоретизација на законите кои се веќе донесени, а ќе бидат предмет на антикорупциска проверка на легислативата.  ДКСК во согласност со Методологијата за антикорупциска проверка </w:t>
            </w:r>
            <w:r w:rsidR="00E13411" w:rsidRPr="00A04EA2">
              <w:rPr>
                <w:rFonts w:ascii="StobiSerif Regular" w:hAnsi="StobiSerif Regular" w:cs="Arial"/>
                <w:color w:val="000000"/>
              </w:rPr>
              <w:t>на легислативата</w:t>
            </w:r>
            <w:r w:rsidRPr="00A04EA2">
              <w:rPr>
                <w:rFonts w:ascii="StobiSerif Regular" w:hAnsi="StobiSerif Regular" w:cs="Arial"/>
                <w:color w:val="000000"/>
              </w:rPr>
              <w:t xml:space="preserve"> ќе ги избира и ќе ги приоретизира законите кои ќе бидат предмет на проверка врз основа на општи критериуми или поединечни случаи. Поединечните случаи се однесуваат на сознанија или пријави и укажувања од граѓанското општество, за ризиците од можна корупција и судир на интереси во одредени законски одредби</w:t>
            </w:r>
            <w:r w:rsidR="00E13411" w:rsidRPr="00A04EA2">
              <w:rPr>
                <w:rFonts w:ascii="StobiSerif Regular" w:hAnsi="StobiSerif Regular" w:cs="Arial"/>
                <w:color w:val="000000"/>
              </w:rPr>
              <w:t xml:space="preserve"> или во одредена правна област,</w:t>
            </w:r>
            <w:r w:rsidRPr="00A04EA2">
              <w:rPr>
                <w:rFonts w:ascii="StobiSerif Regular" w:hAnsi="StobiSerif Regular" w:cs="Arial"/>
                <w:color w:val="000000"/>
              </w:rPr>
              <w:t xml:space="preserve"> информација за нацрт-закон што бил изложен на силно лобирање од страна на интересните групи итн.</w:t>
            </w:r>
          </w:p>
          <w:p w14:paraId="0C76AD4F" w14:textId="77777777" w:rsidR="00147172"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Граѓанските организации и нивните мрежи треба да се проактивни и поактивни во оваа фаза –како преку учествување во работни групи, потоа на ниво на консултации, кога може да испраќаат коментари во име на групите кои ги застапуваат, но исто така и преку укажување до ДКСК и давање препораки за измена на законодавството.</w:t>
            </w:r>
          </w:p>
          <w:p w14:paraId="114A57F3" w14:textId="05E0645B" w:rsidR="009B032B" w:rsidRPr="00A04EA2" w:rsidRDefault="009B032B" w:rsidP="00B06CB9">
            <w:pPr>
              <w:jc w:val="both"/>
              <w:textAlignment w:val="baseline"/>
              <w:rPr>
                <w:rFonts w:ascii="StobiSerif Regular" w:hAnsi="StobiSerif Regular" w:cs="Arial"/>
                <w:color w:val="000000"/>
              </w:rPr>
            </w:pPr>
            <w:r w:rsidRPr="00A04EA2">
              <w:rPr>
                <w:rFonts w:ascii="StobiSerif Regular" w:hAnsi="StobiSerif Regular" w:cs="Arial"/>
                <w:color w:val="000000"/>
              </w:rPr>
              <w:t xml:space="preserve"> </w:t>
            </w:r>
          </w:p>
        </w:tc>
      </w:tr>
      <w:tr w:rsidR="009B032B" w:rsidRPr="00A04EA2" w14:paraId="0942A446"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83B6F82" w14:textId="77777777" w:rsidR="009B032B" w:rsidRPr="00A04EA2" w:rsidRDefault="009B032B" w:rsidP="00B06CB9">
            <w:pPr>
              <w:jc w:val="center"/>
              <w:rPr>
                <w:rFonts w:ascii="StobiSerif Regular" w:hAnsi="StobiSerif Regular" w:cs="Arial"/>
                <w:color w:val="000000"/>
              </w:rPr>
            </w:pPr>
            <w:r w:rsidRPr="00A04EA2">
              <w:rPr>
                <w:rFonts w:ascii="StobiSerif Regular" w:hAnsi="StobiSerif Regular" w:cs="Arial"/>
                <w:color w:val="000000"/>
              </w:rPr>
              <w:t>ОВП предизвик опфатен со заложбата</w:t>
            </w:r>
          </w:p>
        </w:tc>
        <w:tc>
          <w:tcPr>
            <w:tcW w:w="6006" w:type="dxa"/>
            <w:gridSpan w:val="3"/>
            <w:tcBorders>
              <w:top w:val="single" w:sz="8" w:space="0" w:color="000000"/>
              <w:left w:val="single" w:sz="8" w:space="0" w:color="000000"/>
              <w:bottom w:val="single" w:sz="8" w:space="0" w:color="000000"/>
              <w:right w:val="single" w:sz="8" w:space="0" w:color="000000"/>
            </w:tcBorders>
          </w:tcPr>
          <w:p w14:paraId="0B318933" w14:textId="501F6B0E" w:rsidR="009B032B" w:rsidRPr="00A04EA2" w:rsidRDefault="009B032B" w:rsidP="00B06CB9">
            <w:pPr>
              <w:pStyle w:val="Default"/>
              <w:jc w:val="both"/>
              <w:rPr>
                <w:rFonts w:ascii="StobiSerif Regular" w:hAnsi="StobiSerif Regular" w:cs="Arial"/>
                <w:sz w:val="20"/>
                <w:szCs w:val="20"/>
                <w:lang w:val="en-US"/>
              </w:rPr>
            </w:pPr>
            <w:r w:rsidRPr="00A04EA2">
              <w:rPr>
                <w:rFonts w:ascii="StobiSerif Regular" w:hAnsi="StobiSerif Regular" w:cs="Arial"/>
                <w:sz w:val="20"/>
                <w:szCs w:val="20"/>
                <w:lang w:val="en-US"/>
              </w:rPr>
              <w:t xml:space="preserve">Преземање активности преку кои континуирано ќе се истакнува важноста за вклучување на граѓанските организации и јавноста во процесот на донесување и измена на законите, потенцирање на користа од таков пристап и укажување на позитивните ефекти на законите кои биле донесени преку еден транспарентен процес во кој се прифатени препораките и предлозите на граѓанските </w:t>
            </w:r>
            <w:r w:rsidR="00E13411" w:rsidRPr="00A04EA2">
              <w:rPr>
                <w:rFonts w:ascii="StobiSerif Regular" w:hAnsi="StobiSerif Regular" w:cs="Arial"/>
                <w:sz w:val="20"/>
                <w:szCs w:val="20"/>
                <w:lang w:val="en-US"/>
              </w:rPr>
              <w:t>организации.</w:t>
            </w:r>
          </w:p>
          <w:p w14:paraId="06691B22" w14:textId="77777777" w:rsidR="009B032B" w:rsidRPr="00A04EA2" w:rsidRDefault="009B032B" w:rsidP="00B06CB9">
            <w:pPr>
              <w:spacing w:after="160"/>
              <w:jc w:val="both"/>
              <w:rPr>
                <w:rFonts w:ascii="StobiSerif Regular" w:hAnsi="StobiSerif Regular" w:cs="Arial"/>
                <w:color w:val="000000"/>
              </w:rPr>
            </w:pPr>
            <w:r w:rsidRPr="00A04EA2">
              <w:rPr>
                <w:rFonts w:ascii="StobiSerif Regular" w:hAnsi="StobiSerif Regular" w:cs="Arial"/>
                <w:color w:val="000000"/>
              </w:rPr>
              <w:t>Покрај антикорупциска проверка на легислатива која е во процес на носење, исклучително е важно да се даде должно внимание на веќе донесените правила. Соработката со невладиниот сектор, односно развивање на механизам за консултации, ќе го помогне процесот на избор и фокус што ќе се проверува, базирано од проценките на граѓанскиот сектор за ризични подрачја на легислативата. Препораките дадени од страна на граѓанскиот сектор ќе бидат инкорпорирани во измена на регулативата.</w:t>
            </w:r>
          </w:p>
        </w:tc>
      </w:tr>
      <w:tr w:rsidR="009B032B" w:rsidRPr="00A04EA2" w14:paraId="257AFA6A"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CA4B864"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Дополнителни информации</w:t>
            </w:r>
          </w:p>
          <w:p w14:paraId="3642BF8D" w14:textId="77777777" w:rsidR="009B032B" w:rsidRPr="00A04EA2" w:rsidRDefault="009B032B" w:rsidP="001435C1">
            <w:pPr>
              <w:jc w:val="center"/>
              <w:rPr>
                <w:rFonts w:ascii="StobiSerif Regular" w:hAnsi="StobiSerif Regular" w:cstheme="minorBidi"/>
                <w:b/>
                <w:lang w:val="mk-MK"/>
              </w:rPr>
            </w:pP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B4DE1C2" w14:textId="77777777" w:rsidR="009B032B" w:rsidRPr="00A04EA2" w:rsidRDefault="009B032B"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r w:rsidRPr="00A04EA2">
              <w:rPr>
                <w:rFonts w:ascii="StobiSerif Regular" w:hAnsi="StobiSerif Regular"/>
              </w:rPr>
              <w:t xml:space="preserve"> </w:t>
            </w:r>
            <w:r w:rsidRPr="00A04EA2">
              <w:rPr>
                <w:rFonts w:ascii="StobiSerif Regular" w:hAnsi="StobiSerif Regular"/>
                <w:lang w:val="mk-MK"/>
              </w:rPr>
              <w:t>Со мерките од оваа заложба се придонесува кон  превенција и борба против корупцијата и заштитата на јавниот интерес.</w:t>
            </w:r>
          </w:p>
          <w:p w14:paraId="0C25E97C" w14:textId="62D332B9" w:rsidR="00147172" w:rsidRPr="00A04EA2" w:rsidRDefault="00147172" w:rsidP="00B06CB9">
            <w:pPr>
              <w:jc w:val="both"/>
              <w:rPr>
                <w:rFonts w:ascii="StobiSerif Regular" w:hAnsi="StobiSerif Regular"/>
                <w:lang w:val="mk-MK"/>
              </w:rPr>
            </w:pPr>
          </w:p>
        </w:tc>
      </w:tr>
      <w:tr w:rsidR="009B032B" w:rsidRPr="00A04EA2" w14:paraId="2714B683" w14:textId="77777777" w:rsidTr="001435C1">
        <w:trPr>
          <w:trHeight w:val="576"/>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9E5691B" w14:textId="77777777" w:rsidR="009B032B" w:rsidRPr="00A04EA2" w:rsidRDefault="009B032B" w:rsidP="001435C1">
            <w:pPr>
              <w:jc w:val="center"/>
              <w:rPr>
                <w:rFonts w:ascii="StobiSerif Regular" w:hAnsi="StobiSerif Regular" w:cstheme="minorBidi"/>
                <w:b/>
                <w:lang w:val="mk-MK"/>
              </w:rPr>
            </w:pPr>
            <w:r w:rsidRPr="00A04EA2">
              <w:rPr>
                <w:rStyle w:val="Strong"/>
                <w:rFonts w:ascii="StobiSerif Regular" w:hAnsi="StobiSerif Regular"/>
              </w:rPr>
              <w:lastRenderedPageBreak/>
              <w:t>Достигнувања</w:t>
            </w:r>
          </w:p>
        </w:tc>
        <w:tc>
          <w:tcPr>
            <w:tcW w:w="163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70FE1E47"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0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FDC722B" w14:textId="77777777" w:rsidR="009B032B" w:rsidRPr="00A04EA2" w:rsidRDefault="009B032B" w:rsidP="001435C1">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9B032B" w:rsidRPr="00A04EA2" w14:paraId="33CAB533" w14:textId="77777777" w:rsidTr="001435C1">
        <w:trPr>
          <w:jc w:val="center"/>
        </w:trPr>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hideMark/>
          </w:tcPr>
          <w:p w14:paraId="3F6A7750" w14:textId="77777777" w:rsidR="009B032B" w:rsidRPr="00A04EA2" w:rsidRDefault="009B032B" w:rsidP="001435C1">
            <w:pPr>
              <w:pStyle w:val="Heading3"/>
              <w:numPr>
                <w:ilvl w:val="2"/>
                <w:numId w:val="9"/>
              </w:numPr>
              <w:ind w:left="525"/>
            </w:pPr>
            <w:bookmarkStart w:id="108" w:name="_Toc518572579"/>
            <w:r w:rsidRPr="00A04EA2">
              <w:t>Воспоставен механизам за консултација при донесување на законите и приоретизирање на законите кои ќе бидат предмет на антикорупциска проверка на легислативата</w:t>
            </w:r>
            <w:bookmarkEnd w:id="108"/>
            <w:r w:rsidRPr="00A04EA2">
              <w:t xml:space="preserve"> </w:t>
            </w:r>
          </w:p>
          <w:p w14:paraId="60AA7FBA" w14:textId="423D2969" w:rsidR="00E13411" w:rsidRPr="00A04EA2" w:rsidRDefault="00E13411" w:rsidP="001435C1">
            <w:pPr>
              <w:jc w:val="both"/>
              <w:rPr>
                <w:lang w:val="mk-MK"/>
              </w:rPr>
            </w:pPr>
          </w:p>
        </w:tc>
        <w:tc>
          <w:tcPr>
            <w:tcW w:w="1631" w:type="dxa"/>
            <w:tcBorders>
              <w:top w:val="single" w:sz="4" w:space="0" w:color="auto"/>
              <w:left w:val="nil"/>
              <w:bottom w:val="single" w:sz="4" w:space="0" w:color="auto"/>
              <w:right w:val="single" w:sz="8" w:space="0" w:color="auto"/>
            </w:tcBorders>
            <w:shd w:val="clear" w:color="auto" w:fill="auto"/>
            <w:vAlign w:val="center"/>
          </w:tcPr>
          <w:p w14:paraId="07F2EEFF" w14:textId="6B06B32D" w:rsidR="009B032B" w:rsidRPr="00A04EA2" w:rsidRDefault="00F81043" w:rsidP="00E1341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09.</w:t>
            </w:r>
            <w:r w:rsidR="009B032B" w:rsidRPr="00A04EA2">
              <w:rPr>
                <w:rFonts w:ascii="StobiSerif Regular" w:hAnsi="StobiSerif Regular"/>
                <w:color w:val="000000"/>
                <w:lang w:val="mk-MK"/>
              </w:rPr>
              <w:t>2018</w:t>
            </w:r>
          </w:p>
        </w:tc>
        <w:tc>
          <w:tcPr>
            <w:tcW w:w="180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0DC759BF" w14:textId="21A488A0" w:rsidR="009B032B" w:rsidRPr="00A04EA2" w:rsidRDefault="00F81043" w:rsidP="00E13411">
            <w:pPr>
              <w:jc w:val="center"/>
              <w:rPr>
                <w:rFonts w:ascii="StobiSerif Regular" w:eastAsiaTheme="minorHAnsi" w:hAnsi="StobiSerif Regular" w:cs="Arial"/>
                <w:color w:val="000000"/>
                <w:shd w:val="clear" w:color="auto" w:fill="D9D9D9"/>
              </w:rPr>
            </w:pPr>
            <w:r w:rsidRPr="00A04EA2">
              <w:rPr>
                <w:rFonts w:ascii="StobiSerif Regular" w:hAnsi="StobiSerif Regular"/>
                <w:color w:val="000000"/>
                <w:lang w:val="mk-MK"/>
              </w:rPr>
              <w:t>08.</w:t>
            </w:r>
            <w:r w:rsidR="009B032B" w:rsidRPr="00A04EA2">
              <w:rPr>
                <w:rFonts w:ascii="StobiSerif Regular" w:hAnsi="StobiSerif Regular"/>
                <w:color w:val="000000"/>
                <w:lang w:val="mk-MK"/>
              </w:rPr>
              <w:t>2020</w:t>
            </w:r>
          </w:p>
        </w:tc>
      </w:tr>
      <w:tr w:rsidR="009B032B" w:rsidRPr="00A04EA2" w14:paraId="59B922EE" w14:textId="77777777" w:rsidTr="001435C1">
        <w:trPr>
          <w:jc w:val="center"/>
        </w:trPr>
        <w:tc>
          <w:tcPr>
            <w:tcW w:w="905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029643F1" w14:textId="77777777" w:rsidR="009B032B" w:rsidRPr="00A04EA2" w:rsidRDefault="009B032B"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9B032B" w:rsidRPr="00A04EA2" w14:paraId="006FDCB6"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E7DEF03"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302A63F" w14:textId="1D04959F"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м-р Николина Тарчуговска - Милошевска</w:t>
            </w:r>
          </w:p>
          <w:p w14:paraId="1C479019" w14:textId="75ACC59B"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Адем Чучуљ</w:t>
            </w:r>
          </w:p>
        </w:tc>
      </w:tr>
      <w:tr w:rsidR="009B032B" w:rsidRPr="00A04EA2" w14:paraId="2D8EF112" w14:textId="77777777" w:rsidTr="001435C1">
        <w:trPr>
          <w:trHeight w:val="618"/>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9E73DFE" w14:textId="7CB07EC6"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74222A0" w14:textId="3559CEF0"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Секретаријат на ДКСК</w:t>
            </w:r>
          </w:p>
          <w:p w14:paraId="7F6A56C0" w14:textId="51648B4D"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Сектор за спречување на корупција и судир на интереси</w:t>
            </w:r>
          </w:p>
        </w:tc>
      </w:tr>
      <w:tr w:rsidR="009B032B" w:rsidRPr="00A04EA2" w14:paraId="76577476" w14:textId="77777777" w:rsidTr="001435C1">
        <w:trPr>
          <w:jc w:val="center"/>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FC319FA"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AC86EE0" w14:textId="1940F911" w:rsidR="009B032B" w:rsidRPr="00A04EA2" w:rsidRDefault="009B032B" w:rsidP="001435C1">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02 3248-942</w:t>
            </w:r>
          </w:p>
          <w:p w14:paraId="7778C8D7" w14:textId="6C9FD0D2" w:rsidR="009B032B" w:rsidRPr="00A04EA2" w:rsidRDefault="00760BED" w:rsidP="001435C1">
            <w:pPr>
              <w:jc w:val="center"/>
              <w:rPr>
                <w:rFonts w:ascii="StobiSerif Regular" w:eastAsiaTheme="minorHAnsi" w:hAnsi="StobiSerif Regular" w:cs="Arial"/>
                <w:color w:val="000000"/>
                <w:lang w:val="mk-MK"/>
              </w:rPr>
            </w:pPr>
            <w:hyperlink r:id="rId22" w:history="1">
              <w:r w:rsidR="009B032B" w:rsidRPr="00A04EA2">
                <w:rPr>
                  <w:rStyle w:val="Hyperlink"/>
                  <w:rFonts w:ascii="StobiSerif Regular" w:eastAsiaTheme="minorHAnsi" w:hAnsi="StobiSerif Regular" w:cs="Arial"/>
                  <w:lang w:val="mk-MK"/>
                </w:rPr>
                <w:t>nikolina@dksk.org.mk</w:t>
              </w:r>
            </w:hyperlink>
            <w:r w:rsidR="009B032B" w:rsidRPr="00A04EA2">
              <w:rPr>
                <w:rFonts w:ascii="StobiSerif Regular" w:eastAsiaTheme="minorHAnsi" w:hAnsi="StobiSerif Regular" w:cs="Arial"/>
                <w:color w:val="000000"/>
              </w:rPr>
              <w:t xml:space="preserve">, </w:t>
            </w:r>
            <w:r w:rsidR="009B032B" w:rsidRPr="00A04EA2">
              <w:rPr>
                <w:rFonts w:ascii="StobiSerif Regular" w:eastAsiaTheme="minorHAnsi" w:hAnsi="StobiSerif Regular" w:cs="Arial"/>
                <w:color w:val="000000"/>
                <w:lang w:val="mk-MK"/>
              </w:rPr>
              <w:t>02 3248- 934</w:t>
            </w:r>
          </w:p>
          <w:p w14:paraId="7BC95890" w14:textId="3779022E" w:rsidR="009B032B" w:rsidRPr="00A04EA2" w:rsidRDefault="00760BED" w:rsidP="001435C1">
            <w:pPr>
              <w:jc w:val="center"/>
              <w:rPr>
                <w:rFonts w:ascii="StobiSerif Regular" w:eastAsiaTheme="minorHAnsi" w:hAnsi="StobiSerif Regular" w:cs="Arial"/>
                <w:color w:val="000000"/>
                <w:lang w:val="mk-MK"/>
              </w:rPr>
            </w:pPr>
            <w:hyperlink r:id="rId23" w:history="1">
              <w:r w:rsidR="009B032B" w:rsidRPr="00A04EA2">
                <w:rPr>
                  <w:rStyle w:val="Hyperlink"/>
                  <w:rFonts w:ascii="StobiSerif Regular" w:eastAsiaTheme="minorHAnsi" w:hAnsi="StobiSerif Regular" w:cs="Arial"/>
                  <w:lang w:val="mk-MK"/>
                </w:rPr>
                <w:t>a.cucul@dksk.org.mk</w:t>
              </w:r>
            </w:hyperlink>
            <w:r w:rsidR="009B032B" w:rsidRPr="00A04EA2">
              <w:rPr>
                <w:rFonts w:ascii="StobiSerif Regular" w:eastAsiaTheme="minorHAnsi" w:hAnsi="StobiSerif Regular" w:cs="Arial"/>
                <w:color w:val="000000"/>
              </w:rPr>
              <w:t xml:space="preserve">, 02 </w:t>
            </w:r>
            <w:r w:rsidR="009B032B" w:rsidRPr="00A04EA2">
              <w:rPr>
                <w:rFonts w:ascii="StobiSerif Regular" w:eastAsiaTheme="minorHAnsi" w:hAnsi="StobiSerif Regular" w:cs="Arial"/>
                <w:color w:val="000000"/>
                <w:lang w:val="mk-MK"/>
              </w:rPr>
              <w:t>3215-377</w:t>
            </w:r>
          </w:p>
        </w:tc>
      </w:tr>
      <w:tr w:rsidR="009B032B" w:rsidRPr="00A04EA2" w14:paraId="05A6152F" w14:textId="77777777" w:rsidTr="001435C1">
        <w:trPr>
          <w:trHeight w:val="510"/>
          <w:jc w:val="center"/>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41BBF4B"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07864D6E" w14:textId="77777777" w:rsidR="009B032B" w:rsidRPr="00A04EA2" w:rsidRDefault="009B032B" w:rsidP="001435C1">
            <w:pPr>
              <w:ind w:right="-92"/>
              <w:jc w:val="center"/>
              <w:rPr>
                <w:rFonts w:ascii="StobiSerif Regular" w:hAnsi="StobiSerif Regular" w:cs="Arial"/>
                <w:color w:val="000000"/>
                <w:lang w:val="mk-MK"/>
              </w:rPr>
            </w:pPr>
          </w:p>
        </w:tc>
        <w:tc>
          <w:tcPr>
            <w:tcW w:w="19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6553CBE" w14:textId="77777777" w:rsidR="009B032B" w:rsidRPr="00A04EA2" w:rsidRDefault="009B032B" w:rsidP="001435C1">
            <w:pPr>
              <w:ind w:right="-20"/>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4F081F50"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Државна комисија за спречување на корупцијата</w:t>
            </w:r>
          </w:p>
        </w:tc>
      </w:tr>
      <w:tr w:rsidR="009B032B" w:rsidRPr="00A04EA2" w14:paraId="0C330834" w14:textId="77777777" w:rsidTr="001435C1">
        <w:trPr>
          <w:trHeight w:val="1122"/>
          <w:jc w:val="center"/>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76CBD" w14:textId="77777777" w:rsidR="009B032B" w:rsidRPr="00A04EA2" w:rsidRDefault="009B032B" w:rsidP="001435C1">
            <w:pPr>
              <w:jc w:val="center"/>
              <w:rPr>
                <w:rFonts w:ascii="StobiSerif Regular" w:hAnsi="StobiSerif Regular" w:cs="Arial"/>
                <w:color w:val="000000"/>
                <w:lang w:val="mk-MK"/>
              </w:rPr>
            </w:pPr>
          </w:p>
        </w:tc>
        <w:tc>
          <w:tcPr>
            <w:tcW w:w="19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9635F23"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006"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14457857"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24" w:history="1">
              <w:r w:rsidRPr="00A04EA2">
                <w:rPr>
                  <w:rStyle w:val="Hyperlink"/>
                  <w:rFonts w:ascii="StobiSerif Regular" w:hAnsi="StobiSerif Regular" w:cs="Arial"/>
                </w:rPr>
                <w:t>misha@idscs.org</w:t>
              </w:r>
            </w:hyperlink>
          </w:p>
          <w:p w14:paraId="4826650A" w14:textId="7777777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М-р Снежана Камиловска Трповска, МЦМС</w:t>
            </w:r>
          </w:p>
          <w:p w14:paraId="03FF1CC2" w14:textId="4A1B0BB7"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skt@mcms.mk</w:t>
            </w:r>
          </w:p>
          <w:p w14:paraId="6CFEF612" w14:textId="4C2EC6D8" w:rsidR="009B032B" w:rsidRPr="00A04EA2" w:rsidRDefault="009B032B" w:rsidP="001435C1">
            <w:pPr>
              <w:jc w:val="center"/>
              <w:rPr>
                <w:rFonts w:ascii="StobiSerif Regular" w:hAnsi="StobiSerif Regular" w:cs="Arial"/>
                <w:color w:val="000000"/>
                <w:lang w:val="mk-MK"/>
              </w:rPr>
            </w:pPr>
            <w:r w:rsidRPr="00A04EA2">
              <w:rPr>
                <w:rFonts w:ascii="StobiSerif Regular" w:hAnsi="StobiSerif Regular" w:cs="Arial"/>
                <w:color w:val="000000"/>
                <w:lang w:val="mk-MK"/>
              </w:rPr>
              <w:t>и други граѓански организации</w:t>
            </w:r>
          </w:p>
        </w:tc>
      </w:tr>
    </w:tbl>
    <w:p w14:paraId="1B9202ED" w14:textId="3914F132" w:rsidR="00197172" w:rsidRPr="00A04EA2" w:rsidRDefault="00197172" w:rsidP="001C2610"/>
    <w:tbl>
      <w:tblPr>
        <w:tblpPr w:leftFromText="180" w:rightFromText="180" w:vertAnchor="text" w:tblpXSpec="center" w:tblpY="1"/>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49"/>
        <w:gridCol w:w="1967"/>
        <w:gridCol w:w="2750"/>
        <w:gridCol w:w="1656"/>
        <w:gridCol w:w="1668"/>
      </w:tblGrid>
      <w:tr w:rsidR="00197172" w:rsidRPr="00A04EA2" w14:paraId="3B2C50B2" w14:textId="77777777" w:rsidTr="00B83D9A">
        <w:trPr>
          <w:jc w:val="center"/>
        </w:trPr>
        <w:tc>
          <w:tcPr>
            <w:tcW w:w="9090" w:type="dxa"/>
            <w:gridSpan w:val="5"/>
            <w:tcBorders>
              <w:top w:val="single" w:sz="8" w:space="0" w:color="000000"/>
              <w:left w:val="single" w:sz="8" w:space="0" w:color="000000"/>
              <w:bottom w:val="single" w:sz="8" w:space="0" w:color="000000"/>
              <w:right w:val="single" w:sz="8" w:space="0" w:color="000000"/>
            </w:tcBorders>
            <w:shd w:val="clear" w:color="auto" w:fill="1F4E79"/>
          </w:tcPr>
          <w:p w14:paraId="2E1A1F37" w14:textId="49470096" w:rsidR="00197172" w:rsidRPr="00A04EA2" w:rsidRDefault="00197172" w:rsidP="00A20F8C">
            <w:pPr>
              <w:pStyle w:val="Heading1"/>
              <w:numPr>
                <w:ilvl w:val="0"/>
                <w:numId w:val="9"/>
              </w:numPr>
              <w:rPr>
                <w:color w:val="000000"/>
                <w:lang w:val="mk-MK"/>
              </w:rPr>
            </w:pPr>
            <w:bookmarkStart w:id="109" w:name="_Toc519253793"/>
            <w:r w:rsidRPr="00A04EA2">
              <w:rPr>
                <w:lang w:val="mk-MK"/>
              </w:rPr>
              <w:t>ФИСКАЛНА ТРАНСПАРЕНТНОСТ</w:t>
            </w:r>
            <w:bookmarkEnd w:id="109"/>
          </w:p>
        </w:tc>
      </w:tr>
      <w:tr w:rsidR="00197172" w:rsidRPr="00A04EA2" w14:paraId="5834999A" w14:textId="77777777" w:rsidTr="00B83D9A">
        <w:trPr>
          <w:trHeight w:val="720"/>
          <w:jc w:val="center"/>
        </w:trPr>
        <w:tc>
          <w:tcPr>
            <w:tcW w:w="9090" w:type="dxa"/>
            <w:gridSpan w:val="5"/>
            <w:tcBorders>
              <w:top w:val="single" w:sz="8" w:space="0" w:color="000000"/>
              <w:left w:val="single" w:sz="8" w:space="0" w:color="000000"/>
              <w:bottom w:val="single" w:sz="6" w:space="0" w:color="000000"/>
              <w:right w:val="single" w:sz="8" w:space="0" w:color="000000"/>
            </w:tcBorders>
            <w:shd w:val="clear" w:color="auto" w:fill="DEEAF6"/>
            <w:vAlign w:val="center"/>
          </w:tcPr>
          <w:p w14:paraId="32789D3A" w14:textId="74998090" w:rsidR="00197172" w:rsidRPr="00A04EA2" w:rsidRDefault="00197172" w:rsidP="001435C1">
            <w:pPr>
              <w:pStyle w:val="Heading2"/>
              <w:numPr>
                <w:ilvl w:val="1"/>
                <w:numId w:val="12"/>
              </w:numPr>
              <w:rPr>
                <w:rFonts w:cs="Arial"/>
              </w:rPr>
            </w:pPr>
            <w:bookmarkStart w:id="110" w:name="_Toc519253794"/>
            <w:r w:rsidRPr="00A04EA2">
              <w:rPr>
                <w:lang w:val="mk-MK"/>
              </w:rPr>
              <w:t>Отворен трезор</w:t>
            </w:r>
            <w:bookmarkEnd w:id="110"/>
          </w:p>
        </w:tc>
      </w:tr>
      <w:tr w:rsidR="00197172" w:rsidRPr="00A04EA2" w14:paraId="0D0E2382" w14:textId="77777777" w:rsidTr="00B83D9A">
        <w:trPr>
          <w:jc w:val="center"/>
        </w:trPr>
        <w:tc>
          <w:tcPr>
            <w:tcW w:w="9090" w:type="dxa"/>
            <w:gridSpan w:val="5"/>
            <w:tcBorders>
              <w:top w:val="single" w:sz="6" w:space="0" w:color="000000"/>
              <w:left w:val="single" w:sz="8" w:space="0" w:color="000000"/>
              <w:bottom w:val="single" w:sz="8" w:space="0" w:color="000000"/>
              <w:right w:val="single" w:sz="8" w:space="0" w:color="000000"/>
            </w:tcBorders>
            <w:shd w:val="clear" w:color="auto" w:fill="auto"/>
          </w:tcPr>
          <w:p w14:paraId="74F5997C" w14:textId="77777777" w:rsidR="00197172" w:rsidRPr="00A04EA2" w:rsidRDefault="00197172"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Почетен и краен датум на обврската 31 август 2018 – 31 август 2020</w:t>
            </w:r>
          </w:p>
        </w:tc>
      </w:tr>
      <w:tr w:rsidR="00197172" w:rsidRPr="00A04EA2" w14:paraId="40A8467E"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274F6A2" w14:textId="77777777" w:rsidR="00197172" w:rsidRPr="00A04EA2" w:rsidRDefault="00197172" w:rsidP="001435C1">
            <w:pPr>
              <w:spacing w:line="254" w:lineRule="auto"/>
              <w:jc w:val="center"/>
              <w:rPr>
                <w:rFonts w:ascii="StobiSerif Regular" w:hAnsi="StobiSerif Regular"/>
                <w:b/>
                <w:lang w:val="mk-MK"/>
              </w:rPr>
            </w:pPr>
            <w:r w:rsidRPr="00A04EA2">
              <w:rPr>
                <w:rFonts w:ascii="StobiSerif Regular" w:hAnsi="StobiSerif Regular" w:cs="Arial"/>
                <w:color w:val="000000"/>
              </w:rPr>
              <w:t>Водечка институција за спроведување</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0C269ED7" w14:textId="77777777" w:rsidR="00197172" w:rsidRPr="00A04EA2" w:rsidRDefault="00197172" w:rsidP="001435C1">
            <w:pPr>
              <w:spacing w:line="254" w:lineRule="auto"/>
              <w:jc w:val="center"/>
              <w:rPr>
                <w:rFonts w:ascii="StobiSerif Regular" w:hAnsi="StobiSerif Regular" w:cs="Arial"/>
                <w:color w:val="000000"/>
              </w:rPr>
            </w:pPr>
            <w:r w:rsidRPr="00A04EA2">
              <w:rPr>
                <w:rFonts w:ascii="StobiSerif Regular" w:hAnsi="StobiSerif Regular"/>
                <w:b/>
                <w:lang w:val="mk-MK"/>
              </w:rPr>
              <w:t>Министерство за финансии</w:t>
            </w:r>
          </w:p>
        </w:tc>
      </w:tr>
      <w:tr w:rsidR="00197172" w:rsidRPr="00A04EA2" w14:paraId="64AD640B" w14:textId="77777777" w:rsidTr="00B83D9A">
        <w:trPr>
          <w:jc w:val="center"/>
        </w:trPr>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12A525F2" w14:textId="77777777" w:rsidR="00197172" w:rsidRPr="00A04EA2" w:rsidRDefault="00197172"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197172" w:rsidRPr="00A04EA2" w14:paraId="424039DE"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AE3DD80" w14:textId="77777777" w:rsidR="00197172" w:rsidRPr="00A04EA2" w:rsidRDefault="00197172" w:rsidP="00B06CB9">
            <w:pPr>
              <w:spacing w:line="254" w:lineRule="auto"/>
              <w:jc w:val="center"/>
              <w:rPr>
                <w:sz w:val="24"/>
                <w:lang w:val="mk-MK"/>
              </w:rPr>
            </w:pPr>
            <w:r w:rsidRPr="00A04EA2">
              <w:rPr>
                <w:rFonts w:ascii="StobiSerif Regular" w:hAnsi="StobiSerif Regular" w:cs="Arial"/>
                <w:color w:val="000000"/>
              </w:rPr>
              <w:t>Состојба или проблем што се опфаќа со обврската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tcPr>
          <w:p w14:paraId="42B559BB" w14:textId="77777777"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Во Македонија не постои јавно достапна база или Отворен трезор, каде што може тековно да се врши преглед и анализа на буџетските приходи и расходи на буџетските корисници. Непостоењето на ваква отворена база за тековното извршување на буџетот по буџетски корисник често </w:t>
            </w:r>
            <w:r w:rsidRPr="00A04EA2">
              <w:rPr>
                <w:rFonts w:ascii="StobiSerif Regular" w:hAnsi="StobiSerif Regular" w:cs="Arial"/>
                <w:color w:val="000000"/>
              </w:rPr>
              <w:lastRenderedPageBreak/>
              <w:t xml:space="preserve">предизвикува сомнеж на пошироката јавност за реалното трошење на буџетските средства од страна на буџетските корисници.   Со овој проблем се јавува потребата од отворање на трезорот за пошироката јавност.  </w:t>
            </w:r>
          </w:p>
        </w:tc>
      </w:tr>
      <w:tr w:rsidR="00197172" w:rsidRPr="00A04EA2" w14:paraId="5A744370"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F8D8CF" w14:textId="77777777" w:rsidR="00197172" w:rsidRPr="00A04EA2" w:rsidRDefault="00197172" w:rsidP="00B06CB9">
            <w:pPr>
              <w:spacing w:line="254" w:lineRule="auto"/>
              <w:jc w:val="center"/>
              <w:rPr>
                <w:sz w:val="24"/>
                <w:szCs w:val="24"/>
              </w:rPr>
            </w:pPr>
            <w:r w:rsidRPr="00A04EA2">
              <w:rPr>
                <w:rFonts w:ascii="StobiSerif Regular" w:hAnsi="StobiSerif Regular" w:cs="Arial"/>
                <w:color w:val="000000"/>
              </w:rPr>
              <w:lastRenderedPageBreak/>
              <w:t>Главна цел</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2204141" w14:textId="2B632A68"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Јавно достапна база со податоци за извршувањето на Буџетот на Република Македонија и буџетите на единиците на локалната самоу</w:t>
            </w:r>
            <w:r w:rsidR="00E13411" w:rsidRPr="00A04EA2">
              <w:rPr>
                <w:rFonts w:ascii="StobiSerif Regular" w:hAnsi="StobiSerif Regular" w:cs="Arial"/>
                <w:color w:val="000000"/>
              </w:rPr>
              <w:t>права, кои би влегле во проектот</w:t>
            </w:r>
            <w:r w:rsidRPr="00A04EA2">
              <w:rPr>
                <w:rFonts w:ascii="StobiSerif Regular" w:hAnsi="StobiSerif Regular" w:cs="Arial"/>
                <w:color w:val="000000"/>
              </w:rPr>
              <w:t xml:space="preserve"> во втора фаза заедно со здравствените установи.</w:t>
            </w:r>
          </w:p>
        </w:tc>
      </w:tr>
      <w:tr w:rsidR="00197172" w:rsidRPr="00A04EA2" w14:paraId="003D36B4"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4BFE06" w14:textId="77777777" w:rsidR="00197172" w:rsidRPr="00A04EA2" w:rsidRDefault="00197172" w:rsidP="00B06CB9">
            <w:pPr>
              <w:spacing w:line="254" w:lineRule="auto"/>
              <w:jc w:val="center"/>
              <w:rPr>
                <w:sz w:val="24"/>
                <w:szCs w:val="24"/>
                <w:shd w:val="clear" w:color="auto" w:fill="D9D9D9"/>
                <w:lang w:val="mk-MK"/>
              </w:rPr>
            </w:pPr>
            <w:r w:rsidRPr="00A04EA2">
              <w:rPr>
                <w:rFonts w:ascii="StobiSerif Regular" w:hAnsi="StobiSerif Regular" w:cs="Arial"/>
                <w:color w:val="000000"/>
              </w:rPr>
              <w:t>Кус опис на заложбата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35CF9F5" w14:textId="77777777"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Заради зголемување на транспарентноста и поголемо приближување на информациите за трошењето на буџетот на РМ кон граѓаните и сите заинтересирани страни, а воедно и за искористување на податоците за аналитички, научни и истражувачки цели Министерството за финансии се одлучи на отворање на податоците кон јавноста и нивна поголема достапност. Со оваа заложба Министерството за финансии во соработка со  Меѓународниот републикански институт</w:t>
            </w:r>
            <w:r w:rsidRPr="00A04EA2">
              <w:rPr>
                <w:rFonts w:ascii="StobiSerif Regular" w:hAnsi="StobiSerif Regular" w:cs="Arial"/>
                <w:color w:val="000000"/>
                <w:vertAlign w:val="superscript"/>
              </w:rPr>
              <w:footnoteReference w:id="14"/>
            </w:r>
            <w:r w:rsidRPr="00A04EA2">
              <w:rPr>
                <w:rFonts w:ascii="StobiSerif Regular" w:hAnsi="StobiSerif Regular" w:cs="Arial"/>
                <w:color w:val="000000"/>
              </w:rPr>
              <w:t xml:space="preserve"> ќе го спроведе концептот на "Отворен трезор" односно "Отворени финансии" како дел од транспарентноста за трошењето на Буџетот на РМ.</w:t>
            </w:r>
          </w:p>
          <w:p w14:paraId="10EDF450" w14:textId="77777777" w:rsidR="00197172" w:rsidRPr="00A04EA2" w:rsidRDefault="00197172"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Податоците што треба да се презентираат преку системот "Отворен трезор" ќе бидат извлечени од постојниот информативен систем за финансии со овозможување на размена на податоци на ниво на база на податоци помеѓу новото решение и постоечкиот државен информативен систем. Апликацијата ќе понуди:</w:t>
            </w:r>
          </w:p>
          <w:p w14:paraId="13C25F68" w14:textId="57A1474D"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опција за пребарување на податоци по одреден временски интервал, период и по одреден датум и тоа по име / физичко или пр</w:t>
            </w:r>
            <w:r w:rsidR="00B62923" w:rsidRPr="00A04EA2">
              <w:rPr>
                <w:rFonts w:ascii="StobiSerif Regular" w:hAnsi="StobiSerif Regular" w:cs="Arial"/>
                <w:color w:val="000000"/>
              </w:rPr>
              <w:t>авно лице или буџетски корисник</w:t>
            </w:r>
            <w:r w:rsidR="00B62923" w:rsidRPr="00A04EA2">
              <w:rPr>
                <w:rFonts w:ascii="StobiSerif Regular" w:hAnsi="StobiSerif Regular" w:cs="Arial"/>
                <w:color w:val="000000"/>
                <w:lang w:val="mk-MK"/>
              </w:rPr>
              <w:t>,</w:t>
            </w:r>
          </w:p>
          <w:p w14:paraId="22D2D10E" w14:textId="12CBA3A4"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податоците ќе се објавуваат во машински читлив формат согласно Законот за користење на податоци од јавниот сектор</w:t>
            </w:r>
            <w:r w:rsidR="00B62923" w:rsidRPr="00A04EA2">
              <w:rPr>
                <w:rFonts w:ascii="StobiSerif Regular" w:hAnsi="StobiSerif Regular" w:cs="Arial"/>
                <w:color w:val="000000"/>
                <w:lang w:val="mk-MK"/>
              </w:rPr>
              <w:t>,</w:t>
            </w:r>
          </w:p>
          <w:p w14:paraId="0CAAC960" w14:textId="3402956E"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 xml:space="preserve"> организирање на податоците од трансакцијата/ исплатувач, примач, расходната единица, цел, група на обврзници (на пример, културни и високообразовни институции), група примачи (физички или правни лица) над или под одредена вредност итн.</w:t>
            </w:r>
            <w:r w:rsidR="00B62923" w:rsidRPr="00A04EA2">
              <w:rPr>
                <w:rFonts w:ascii="StobiSerif Regular" w:hAnsi="StobiSerif Regular" w:cs="Arial"/>
                <w:color w:val="000000"/>
                <w:lang w:val="mk-MK"/>
              </w:rPr>
              <w:t>,</w:t>
            </w:r>
          </w:p>
          <w:p w14:paraId="0EFC1FB3" w14:textId="379CB333" w:rsidR="00197172" w:rsidRPr="00A04EA2" w:rsidRDefault="001435C1"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197172" w:rsidRPr="00A04EA2">
              <w:rPr>
                <w:rFonts w:ascii="StobiSerif Regular" w:hAnsi="StobiSerif Regular" w:cs="Arial"/>
                <w:color w:val="000000"/>
              </w:rPr>
              <w:t>пребарување на податоци по време на објавување, овозможувајќи му на корисникот да одреди в</w:t>
            </w:r>
            <w:r w:rsidR="00B62923" w:rsidRPr="00A04EA2">
              <w:rPr>
                <w:rFonts w:ascii="StobiSerif Regular" w:hAnsi="StobiSerif Regular" w:cs="Arial"/>
                <w:color w:val="000000"/>
              </w:rPr>
              <w:t>ременски опсег во пребарувањата</w:t>
            </w:r>
            <w:r w:rsidR="00B62923" w:rsidRPr="00A04EA2">
              <w:rPr>
                <w:rFonts w:ascii="StobiSerif Regular" w:hAnsi="StobiSerif Regular" w:cs="Arial"/>
                <w:color w:val="000000"/>
                <w:lang w:val="mk-MK"/>
              </w:rPr>
              <w:t>,</w:t>
            </w:r>
          </w:p>
          <w:p w14:paraId="7958D5DD" w14:textId="13F5F1AF" w:rsidR="00197172" w:rsidRPr="00A04EA2" w:rsidRDefault="001435C1"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197172" w:rsidRPr="00A04EA2">
              <w:rPr>
                <w:rFonts w:ascii="StobiSerif Regular" w:hAnsi="StobiSerif Regular" w:cs="Arial"/>
                <w:color w:val="000000"/>
              </w:rPr>
              <w:t>однапред дефинирање на кориснички опции на пример, трансакциите само на правни лица, само на физички лица и слично, или трансакции над одредена сума на пари, расходи, итн.</w:t>
            </w:r>
            <w:r w:rsidR="00B62923" w:rsidRPr="00A04EA2">
              <w:rPr>
                <w:rFonts w:ascii="StobiSerif Regular" w:hAnsi="StobiSerif Regular" w:cs="Arial"/>
                <w:color w:val="000000"/>
                <w:lang w:val="mk-MK"/>
              </w:rPr>
              <w:t>,</w:t>
            </w:r>
          </w:p>
          <w:p w14:paraId="60117632" w14:textId="6C581618" w:rsidR="00197172" w:rsidRPr="00A04EA2" w:rsidRDefault="001435C1"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197172" w:rsidRPr="00A04EA2">
              <w:rPr>
                <w:rFonts w:ascii="StobiSerif Regular" w:hAnsi="StobiSerif Regular" w:cs="Arial"/>
                <w:color w:val="000000"/>
              </w:rPr>
              <w:t xml:space="preserve">опција да се оневозможи објавувањето на одредени трансакции или да се модифицираат пред објавување, како </w:t>
            </w:r>
            <w:r w:rsidR="00197172" w:rsidRPr="00A04EA2">
              <w:rPr>
                <w:rFonts w:ascii="StobiSerif Regular" w:hAnsi="StobiSerif Regular" w:cs="Arial"/>
                <w:color w:val="000000"/>
              </w:rPr>
              <w:lastRenderedPageBreak/>
              <w:t xml:space="preserve">што се покривање на името и презимето со "Непознато лице (UP)" или исклучување на сите или некои од трансакциите на одредени буџетски корисници кои се сметаат и се класифицирани како доверливи. Таквите исклучувања може да се направат од Единствениот регистарски број (URN) според буџетска програма, тип на сметка, сметка на </w:t>
            </w:r>
            <w:r w:rsidR="00B62923" w:rsidRPr="00A04EA2">
              <w:rPr>
                <w:rFonts w:ascii="StobiSerif Regular" w:hAnsi="StobiSerif Regular" w:cs="Arial"/>
                <w:color w:val="000000"/>
              </w:rPr>
              <w:t>примачот и од расходните ставки</w:t>
            </w:r>
            <w:r w:rsidR="00B62923" w:rsidRPr="00A04EA2">
              <w:rPr>
                <w:rFonts w:ascii="StobiSerif Regular" w:hAnsi="StobiSerif Regular" w:cs="Arial"/>
                <w:color w:val="000000"/>
                <w:lang w:val="mk-MK"/>
              </w:rPr>
              <w:t>,</w:t>
            </w:r>
          </w:p>
          <w:p w14:paraId="18F04032" w14:textId="5AA3EEFA"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w:t>
            </w:r>
            <w:r w:rsidRPr="00A04EA2">
              <w:rPr>
                <w:rFonts w:ascii="StobiSerif Regular" w:hAnsi="StobiSerif Regular" w:cs="Arial"/>
                <w:color w:val="000000"/>
              </w:rPr>
              <w:t>графички визуализации на пребаруваните пода</w:t>
            </w:r>
            <w:r w:rsidR="00B62923" w:rsidRPr="00A04EA2">
              <w:rPr>
                <w:rFonts w:ascii="StobiSerif Regular" w:hAnsi="StobiSerif Regular" w:cs="Arial"/>
                <w:color w:val="000000"/>
              </w:rPr>
              <w:t>тоците со автоматско ажурирање</w:t>
            </w:r>
            <w:r w:rsidR="00B62923" w:rsidRPr="00A04EA2">
              <w:rPr>
                <w:rFonts w:ascii="StobiSerif Regular" w:hAnsi="StobiSerif Regular" w:cs="Arial"/>
                <w:color w:val="000000"/>
                <w:lang w:val="mk-MK"/>
              </w:rPr>
              <w:t>,</w:t>
            </w:r>
          </w:p>
          <w:p w14:paraId="53DB8472" w14:textId="4065E36E" w:rsidR="00197172" w:rsidRPr="00A04EA2" w:rsidRDefault="00197172" w:rsidP="00B62923">
            <w:pPr>
              <w:spacing w:line="254" w:lineRule="auto"/>
              <w:ind w:left="214" w:hanging="214"/>
              <w:jc w:val="both"/>
              <w:textAlignment w:val="baseline"/>
              <w:rPr>
                <w:rFonts w:ascii="StobiSerif Regular" w:hAnsi="StobiSerif Regular" w:cs="Arial"/>
                <w:color w:val="000000"/>
                <w:lang w:val="mk-MK"/>
              </w:rPr>
            </w:pPr>
            <w:r w:rsidRPr="00A04EA2">
              <w:rPr>
                <w:rFonts w:ascii="StobiSerif Regular" w:hAnsi="StobiSerif Regular" w:cs="Arial"/>
                <w:color w:val="000000"/>
              </w:rPr>
              <w:t xml:space="preserve">- </w:t>
            </w:r>
            <w:r w:rsidR="00B62923" w:rsidRPr="00A04EA2">
              <w:rPr>
                <w:rFonts w:ascii="StobiSerif Regular" w:hAnsi="StobiSerif Regular" w:cs="Arial"/>
                <w:color w:val="000000"/>
                <w:lang w:val="mk-MK"/>
              </w:rPr>
              <w:t xml:space="preserve"> в</w:t>
            </w:r>
            <w:r w:rsidRPr="00A04EA2">
              <w:rPr>
                <w:rFonts w:ascii="StobiSerif Regular" w:hAnsi="StobiSerif Regular" w:cs="Arial"/>
                <w:color w:val="000000"/>
              </w:rPr>
              <w:t>о реализацијата е очекувано креирање на база со тековни податоци за извршувањето на Буџетот на Република Македонија во прва фаза и буџетите на единиците на лок</w:t>
            </w:r>
            <w:r w:rsidR="00B62923" w:rsidRPr="00A04EA2">
              <w:rPr>
                <w:rFonts w:ascii="StobiSerif Regular" w:hAnsi="StobiSerif Regular" w:cs="Arial"/>
                <w:color w:val="000000"/>
              </w:rPr>
              <w:t>алната самоуправа во втора фаза</w:t>
            </w:r>
            <w:r w:rsidR="00B62923" w:rsidRPr="00A04EA2">
              <w:rPr>
                <w:rFonts w:ascii="StobiSerif Regular" w:hAnsi="StobiSerif Regular" w:cs="Arial"/>
                <w:color w:val="000000"/>
                <w:lang w:val="mk-MK"/>
              </w:rPr>
              <w:t>.</w:t>
            </w:r>
          </w:p>
          <w:p w14:paraId="4C6CAD32" w14:textId="51749ED6" w:rsidR="00197172" w:rsidRPr="00A04EA2" w:rsidRDefault="00B62923" w:rsidP="00B62923">
            <w:pPr>
              <w:spacing w:line="254" w:lineRule="auto"/>
              <w:ind w:left="72" w:hanging="72"/>
              <w:jc w:val="both"/>
              <w:textAlignment w:val="baseline"/>
              <w:rPr>
                <w:rFonts w:ascii="StobiSerif Regular" w:hAnsi="StobiSerif Regular" w:cs="Arial"/>
                <w:color w:val="000000"/>
              </w:rPr>
            </w:pPr>
            <w:r w:rsidRPr="00A04EA2">
              <w:rPr>
                <w:rFonts w:ascii="StobiSerif Regular" w:hAnsi="StobiSerif Regular" w:cs="Arial"/>
                <w:color w:val="000000"/>
                <w:lang w:val="mk-MK"/>
              </w:rPr>
              <w:t xml:space="preserve">  </w:t>
            </w:r>
            <w:r w:rsidR="00197172" w:rsidRPr="00A04EA2">
              <w:rPr>
                <w:rFonts w:ascii="StobiSerif Regular" w:hAnsi="StobiSerif Regular" w:cs="Arial"/>
                <w:color w:val="000000"/>
              </w:rPr>
              <w:t>Ова решение покрај тоа што ќе служи како алатка која овозможува категоризација на податоци од трансакциските бази на податоци, порталот ќе дозволи податоците да бидат поставени според спецификациите за трошење на буџетски корисник во различен формат и од други бази на податоци,  при што агрегираните податоци ќе прикажуваат споредба на одобрениот буџет и буџетот извршен на корисничко ниво, во различен временски период, но секогаш ограничен со индивидуална фискална година (од 01.01.YY до 31.12.YY). Исто така ќе се генерираат разновидни компаративни прегледи, на пример, најголемите потрошувачи (на ниво на фискална година) или тошоците на одреден буџетски корисник или група корисници, по ставка, по период итн.</w:t>
            </w:r>
          </w:p>
        </w:tc>
      </w:tr>
      <w:tr w:rsidR="00197172" w:rsidRPr="00A04EA2" w14:paraId="48D856D4"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683B35" w14:textId="77777777" w:rsidR="00197172" w:rsidRPr="00A04EA2" w:rsidRDefault="00197172" w:rsidP="001435C1">
            <w:pPr>
              <w:spacing w:line="254" w:lineRule="auto"/>
              <w:jc w:val="center"/>
              <w:rPr>
                <w:sz w:val="24"/>
                <w:lang w:val="mk-MK"/>
              </w:rPr>
            </w:pPr>
            <w:r w:rsidRPr="00A04EA2">
              <w:rPr>
                <w:rFonts w:ascii="StobiSerif Regular" w:hAnsi="StobiSerif Regular" w:cs="Arial"/>
                <w:color w:val="000000"/>
              </w:rPr>
              <w:lastRenderedPageBreak/>
              <w:t>ОВП предизвик опфатен со обврската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tcPr>
          <w:p w14:paraId="04B4335B" w14:textId="5606077F" w:rsidR="00197172" w:rsidRPr="00A04EA2" w:rsidRDefault="00197172" w:rsidP="00B62923">
            <w:pPr>
              <w:pStyle w:val="ListParagraph"/>
              <w:numPr>
                <w:ilvl w:val="0"/>
                <w:numId w:val="21"/>
              </w:numPr>
              <w:ind w:left="497" w:hanging="137"/>
              <w:jc w:val="both"/>
              <w:rPr>
                <w:rFonts w:ascii="StobiSerif Regular" w:hAnsi="StobiSerif Regular" w:cs="font359"/>
                <w:color w:val="000000"/>
                <w:sz w:val="20"/>
                <w:szCs w:val="20"/>
                <w:lang w:val="mk-MK"/>
              </w:rPr>
            </w:pPr>
            <w:r w:rsidRPr="00A04EA2">
              <w:rPr>
                <w:rFonts w:ascii="StobiSerif Regular" w:hAnsi="StobiSerif Regular" w:cs="font359"/>
                <w:color w:val="000000"/>
                <w:sz w:val="20"/>
                <w:szCs w:val="20"/>
                <w:lang w:val="mk-MK"/>
              </w:rPr>
              <w:t>Зголемување на јавниот интегритет</w:t>
            </w:r>
          </w:p>
          <w:p w14:paraId="23888EBB" w14:textId="506A1CF1" w:rsidR="00197172" w:rsidRPr="00A04EA2" w:rsidRDefault="00197172" w:rsidP="00147172">
            <w:pPr>
              <w:pStyle w:val="ListParagraph"/>
              <w:numPr>
                <w:ilvl w:val="0"/>
                <w:numId w:val="21"/>
              </w:numPr>
              <w:spacing w:after="0"/>
              <w:ind w:left="497" w:hanging="137"/>
              <w:jc w:val="both"/>
              <w:rPr>
                <w:rFonts w:ascii="StobiSerif Regular" w:hAnsi="StobiSerif Regular" w:cs="font359"/>
                <w:color w:val="000000"/>
                <w:sz w:val="20"/>
                <w:szCs w:val="20"/>
                <w:lang w:val="mk-MK"/>
              </w:rPr>
            </w:pPr>
            <w:r w:rsidRPr="00A04EA2">
              <w:rPr>
                <w:rFonts w:ascii="StobiSerif Regular" w:hAnsi="StobiSerif Regular" w:cs="font359"/>
                <w:color w:val="000000"/>
                <w:sz w:val="20"/>
                <w:szCs w:val="20"/>
                <w:lang w:val="mk-MK"/>
              </w:rPr>
              <w:t>Поефикасно управување со јавните ресурси</w:t>
            </w:r>
          </w:p>
        </w:tc>
      </w:tr>
      <w:tr w:rsidR="000535BD" w:rsidRPr="00A04EA2" w14:paraId="667ED4B9"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E87D404" w14:textId="77777777" w:rsidR="000535BD" w:rsidRPr="00A04EA2" w:rsidRDefault="000535BD" w:rsidP="001435C1">
            <w:pPr>
              <w:spacing w:line="254" w:lineRule="auto"/>
              <w:jc w:val="center"/>
              <w:rPr>
                <w:rFonts w:ascii="StobiSerif Regular" w:hAnsi="StobiSerif Regular"/>
                <w:lang w:val="mk-MK"/>
              </w:rPr>
            </w:pPr>
            <w:r w:rsidRPr="00A04EA2">
              <w:rPr>
                <w:rFonts w:ascii="StobiSerif Regular" w:hAnsi="StobiSerif Regular" w:cs="Arial"/>
                <w:b/>
                <w:color w:val="000000"/>
              </w:rPr>
              <w:t>Дополнителни информации</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BC5742" w14:textId="77777777" w:rsidR="000535BD" w:rsidRPr="00A04EA2" w:rsidRDefault="000535BD" w:rsidP="000535BD">
            <w:pPr>
              <w:pStyle w:val="CommentText"/>
              <w:jc w:val="both"/>
              <w:rPr>
                <w:rFonts w:ascii="StobiSerif Regular" w:hAnsi="StobiSerif Regular"/>
                <w:color w:val="000000"/>
                <w:lang w:val="mk-MK"/>
              </w:rPr>
            </w:pPr>
            <w:r w:rsidRPr="00A04EA2">
              <w:rPr>
                <w:rFonts w:ascii="StobiSerif Regular" w:hAnsi="StobiSerif Regular"/>
                <w:color w:val="000000"/>
                <w:lang w:val="mk-MK"/>
              </w:rPr>
              <w:t>Врска со Цел 17 ,,Партнерство за целите“ 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 и цел 16 ,,Мир, правда и силни институции“ Таргет 16.6: Да се развијат ефективни, отчетни и транспарентни институции на сите нивоа.</w:t>
            </w:r>
          </w:p>
          <w:p w14:paraId="2BDD5E7E" w14:textId="636C57D8" w:rsidR="000535BD" w:rsidRPr="00A04EA2" w:rsidRDefault="000535BD" w:rsidP="000535BD">
            <w:pPr>
              <w:spacing w:line="254" w:lineRule="auto"/>
              <w:jc w:val="both"/>
              <w:rPr>
                <w:rFonts w:ascii="StobiSerif Regular" w:hAnsi="StobiSerif Regular" w:cs="font359"/>
                <w:b/>
              </w:rPr>
            </w:pPr>
            <w:r w:rsidRPr="00A04EA2">
              <w:rPr>
                <w:rFonts w:ascii="StobiSerif Regular" w:hAnsi="StobiSerif Regular"/>
                <w:color w:val="000000"/>
                <w:lang w:val="mk-MK"/>
              </w:rPr>
              <w:t>Со оваа заложба се придонесува кон унапредување на транспарентноста и отчетноста на институциите во управувањето со јавните финансии преку поголема транспарентност и отчетност во управувањето со јавните пари.</w:t>
            </w:r>
          </w:p>
        </w:tc>
      </w:tr>
      <w:tr w:rsidR="000535BD" w:rsidRPr="00A04EA2" w14:paraId="20BFF769" w14:textId="77777777" w:rsidTr="00B83D9A">
        <w:tblPrEx>
          <w:tblCellMar>
            <w:top w:w="100" w:type="dxa"/>
            <w:left w:w="100" w:type="dxa"/>
            <w:bottom w:w="100" w:type="dxa"/>
            <w:right w:w="100" w:type="dxa"/>
          </w:tblCellMar>
        </w:tblPrEx>
        <w:trPr>
          <w:trHeight w:val="576"/>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2AB3ABF4" w14:textId="77777777" w:rsidR="000535BD" w:rsidRPr="00A04EA2" w:rsidRDefault="000535BD" w:rsidP="001435C1">
            <w:pPr>
              <w:spacing w:line="254" w:lineRule="auto"/>
              <w:jc w:val="center"/>
              <w:rPr>
                <w:rFonts w:ascii="StobiSerif Regular" w:hAnsi="StobiSerif Regular" w:cs="font359"/>
                <w:lang w:val="mk-MK"/>
              </w:rPr>
            </w:pPr>
            <w:r w:rsidRPr="00A04EA2">
              <w:rPr>
                <w:rStyle w:val="Strong"/>
                <w:rFonts w:ascii="StobiSerif Regular" w:hAnsi="StobiSerif Regular"/>
              </w:rPr>
              <w:t>Достигнувања</w:t>
            </w:r>
          </w:p>
        </w:tc>
        <w:tc>
          <w:tcPr>
            <w:tcW w:w="1656"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49D874F3" w14:textId="77777777" w:rsidR="000535BD" w:rsidRPr="00A04EA2" w:rsidRDefault="000535BD" w:rsidP="001435C1">
            <w:pPr>
              <w:spacing w:line="254" w:lineRule="auto"/>
              <w:jc w:val="center"/>
              <w:rPr>
                <w:rFonts w:ascii="StobiSerif Regular" w:hAnsi="StobiSerif Regular" w:cs="font359"/>
                <w:b/>
                <w:lang w:val="mk-MK"/>
              </w:rPr>
            </w:pPr>
            <w:r w:rsidRPr="00A04EA2">
              <w:rPr>
                <w:rFonts w:ascii="StobiSerif Regular" w:hAnsi="StobiSerif Regular" w:cs="font359"/>
                <w:b/>
                <w:lang w:val="mk-MK"/>
              </w:rPr>
              <w:t>Датум на започнување</w:t>
            </w:r>
          </w:p>
        </w:tc>
        <w:tc>
          <w:tcPr>
            <w:tcW w:w="1668"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100B68CB" w14:textId="77777777" w:rsidR="000535BD" w:rsidRPr="00A04EA2" w:rsidRDefault="000535BD" w:rsidP="001435C1">
            <w:pPr>
              <w:spacing w:line="254" w:lineRule="auto"/>
              <w:jc w:val="center"/>
              <w:rPr>
                <w:rFonts w:ascii="StobiSerif Regular" w:hAnsi="StobiSerif Regular" w:cs="Calibri"/>
                <w:b/>
                <w:lang w:val="mk-MK"/>
              </w:rPr>
            </w:pPr>
            <w:r w:rsidRPr="00A04EA2">
              <w:rPr>
                <w:rFonts w:ascii="StobiSerif Regular" w:hAnsi="StobiSerif Regular" w:cs="font359"/>
                <w:b/>
                <w:lang w:val="mk-MK"/>
              </w:rPr>
              <w:t>Датум на завршување</w:t>
            </w:r>
          </w:p>
        </w:tc>
      </w:tr>
      <w:tr w:rsidR="000535BD" w:rsidRPr="00A04EA2" w14:paraId="06609AD0" w14:textId="77777777" w:rsidTr="00B83D9A">
        <w:tblPrEx>
          <w:tblCellMar>
            <w:top w:w="100" w:type="dxa"/>
            <w:left w:w="100" w:type="dxa"/>
            <w:bottom w:w="100" w:type="dxa"/>
            <w:right w:w="100" w:type="dxa"/>
          </w:tblCellMar>
        </w:tblPrEx>
        <w:trPr>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tcPr>
          <w:p w14:paraId="7F832B71" w14:textId="0B167ED1" w:rsidR="000535BD" w:rsidRPr="00A04EA2" w:rsidRDefault="000535BD" w:rsidP="000535BD">
            <w:pPr>
              <w:pStyle w:val="Heading3"/>
              <w:numPr>
                <w:ilvl w:val="2"/>
                <w:numId w:val="12"/>
              </w:numPr>
              <w:ind w:left="604" w:hanging="604"/>
              <w:rPr>
                <w:rFonts w:eastAsiaTheme="minorHAnsi"/>
              </w:rPr>
            </w:pPr>
            <w:bookmarkStart w:id="111" w:name="_Toc518572582"/>
            <w:r w:rsidRPr="00A04EA2">
              <w:rPr>
                <w:rFonts w:eastAsiaTheme="minorHAnsi"/>
              </w:rPr>
              <w:t xml:space="preserve">Анализа и креирање на база со тековни податоци за извршувањето на Буџетот на </w:t>
            </w:r>
            <w:r w:rsidRPr="00A04EA2">
              <w:rPr>
                <w:rFonts w:eastAsiaTheme="minorHAnsi"/>
              </w:rPr>
              <w:lastRenderedPageBreak/>
              <w:t>Република Македонија и нивно ажурирање на 15 дена</w:t>
            </w:r>
            <w:bookmarkEnd w:id="111"/>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268602" w14:textId="77777777" w:rsidR="000535BD" w:rsidRPr="00A04EA2" w:rsidRDefault="000535BD"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lastRenderedPageBreak/>
              <w:t>Во тек</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EFF395" w14:textId="03AC562D" w:rsidR="000535BD" w:rsidRPr="00A04EA2" w:rsidRDefault="00F81043"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6.</w:t>
            </w:r>
            <w:r w:rsidR="000535BD" w:rsidRPr="00A04EA2">
              <w:rPr>
                <w:rFonts w:ascii="StobiSerif Regular" w:hAnsi="StobiSerif Regular"/>
                <w:color w:val="000000"/>
                <w:lang w:val="mk-MK"/>
              </w:rPr>
              <w:t>2019</w:t>
            </w:r>
          </w:p>
        </w:tc>
      </w:tr>
      <w:tr w:rsidR="000535BD" w:rsidRPr="00A04EA2" w14:paraId="126C6E83" w14:textId="77777777" w:rsidTr="00B83D9A">
        <w:tblPrEx>
          <w:tblCellMar>
            <w:top w:w="100" w:type="dxa"/>
            <w:left w:w="100" w:type="dxa"/>
            <w:bottom w:w="100" w:type="dxa"/>
            <w:right w:w="100" w:type="dxa"/>
          </w:tblCellMar>
        </w:tblPrEx>
        <w:trPr>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tcPr>
          <w:p w14:paraId="431FBE75" w14:textId="0C26C37B" w:rsidR="000535BD" w:rsidRPr="00A04EA2" w:rsidRDefault="000535BD" w:rsidP="000535BD">
            <w:pPr>
              <w:pStyle w:val="Heading3"/>
              <w:numPr>
                <w:ilvl w:val="2"/>
                <w:numId w:val="12"/>
              </w:numPr>
              <w:ind w:left="525" w:hanging="604"/>
              <w:rPr>
                <w:rFonts w:eastAsiaTheme="minorHAnsi"/>
              </w:rPr>
            </w:pPr>
            <w:bookmarkStart w:id="112" w:name="_Toc518572583"/>
            <w:r w:rsidRPr="00A04EA2">
              <w:rPr>
                <w:rFonts w:eastAsiaTheme="minorHAnsi"/>
              </w:rPr>
              <w:lastRenderedPageBreak/>
              <w:t>Анализа и креирање на база со тековни податоци за извршувањето на буџетите на единиците на локалната самоуправа и нивно ажурирање на 15 дена</w:t>
            </w:r>
            <w:bookmarkEnd w:id="112"/>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DA5E61" w14:textId="1A5FA54A" w:rsidR="000535BD" w:rsidRPr="00A04EA2" w:rsidRDefault="00F81043"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6.</w:t>
            </w:r>
            <w:r w:rsidR="000535BD" w:rsidRPr="00A04EA2">
              <w:rPr>
                <w:rFonts w:ascii="StobiSerif Regular" w:hAnsi="StobiSerif Regular"/>
                <w:color w:val="000000"/>
                <w:lang w:val="mk-MK"/>
              </w:rPr>
              <w:t>2019</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637AD7" w14:textId="72D41A52" w:rsidR="000535BD" w:rsidRPr="00A04EA2" w:rsidRDefault="00F81043"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6.</w:t>
            </w:r>
            <w:r w:rsidR="000535BD" w:rsidRPr="00A04EA2">
              <w:rPr>
                <w:rFonts w:ascii="StobiSerif Regular" w:hAnsi="StobiSerif Regular"/>
                <w:color w:val="000000"/>
                <w:lang w:val="mk-MK"/>
              </w:rPr>
              <w:t>2020</w:t>
            </w:r>
          </w:p>
        </w:tc>
      </w:tr>
      <w:tr w:rsidR="000535BD" w:rsidRPr="00A04EA2" w14:paraId="14DEE44D" w14:textId="77777777" w:rsidTr="00B83D9A">
        <w:tblPrEx>
          <w:tblCellMar>
            <w:top w:w="100" w:type="dxa"/>
            <w:left w:w="100" w:type="dxa"/>
            <w:bottom w:w="100" w:type="dxa"/>
            <w:right w:w="100" w:type="dxa"/>
          </w:tblCellMar>
        </w:tblPrEx>
        <w:trPr>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tcPr>
          <w:p w14:paraId="64D85A59" w14:textId="7EDF2737" w:rsidR="000535BD" w:rsidRPr="00A04EA2" w:rsidRDefault="000535BD" w:rsidP="000535BD">
            <w:pPr>
              <w:pStyle w:val="Heading3"/>
              <w:numPr>
                <w:ilvl w:val="2"/>
                <w:numId w:val="12"/>
              </w:numPr>
              <w:ind w:left="525" w:hanging="604"/>
              <w:rPr>
                <w:rFonts w:eastAsiaTheme="minorHAnsi"/>
              </w:rPr>
            </w:pPr>
            <w:bookmarkStart w:id="113" w:name="_Toc518572584"/>
            <w:r w:rsidRPr="00A04EA2">
              <w:rPr>
                <w:rFonts w:eastAsiaTheme="minorHAnsi"/>
              </w:rPr>
              <w:t>Подготвока и пуштање во употреба на веб апликација  "Отворен трезор"</w:t>
            </w:r>
            <w:bookmarkEnd w:id="113"/>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0F0277" w14:textId="1AD287A6" w:rsidR="000535BD" w:rsidRPr="00A04EA2" w:rsidRDefault="00F81043"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10.</w:t>
            </w:r>
            <w:r w:rsidR="000535BD" w:rsidRPr="00A04EA2">
              <w:rPr>
                <w:rFonts w:ascii="StobiSerif Regular" w:hAnsi="StobiSerif Regular"/>
                <w:color w:val="000000"/>
                <w:lang w:val="mk-MK"/>
              </w:rPr>
              <w:t>2018</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E6BEA" w14:textId="67E957C5" w:rsidR="000535BD" w:rsidRPr="00A04EA2" w:rsidRDefault="00F81043" w:rsidP="000535BD">
            <w:pPr>
              <w:spacing w:line="254" w:lineRule="auto"/>
              <w:jc w:val="center"/>
              <w:rPr>
                <w:rFonts w:ascii="StobiSerif Regular" w:hAnsi="StobiSerif Regular"/>
                <w:color w:val="000000"/>
                <w:lang w:val="mk-MK"/>
              </w:rPr>
            </w:pPr>
            <w:r w:rsidRPr="00A04EA2">
              <w:rPr>
                <w:rFonts w:ascii="StobiSerif Regular" w:hAnsi="StobiSerif Regular"/>
                <w:color w:val="000000"/>
                <w:lang w:val="mk-MK"/>
              </w:rPr>
              <w:t>6.</w:t>
            </w:r>
            <w:r w:rsidR="000535BD" w:rsidRPr="00A04EA2">
              <w:rPr>
                <w:rFonts w:ascii="StobiSerif Regular" w:hAnsi="StobiSerif Regular"/>
                <w:color w:val="000000"/>
                <w:lang w:val="mk-MK"/>
              </w:rPr>
              <w:t>2019</w:t>
            </w:r>
          </w:p>
        </w:tc>
      </w:tr>
      <w:tr w:rsidR="000535BD" w:rsidRPr="00A04EA2" w14:paraId="18C540A9" w14:textId="77777777" w:rsidTr="00B83D9A">
        <w:trPr>
          <w:jc w:val="center"/>
        </w:trPr>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E90DDA" w14:textId="77777777" w:rsidR="000535BD" w:rsidRPr="00A04EA2" w:rsidRDefault="000535BD" w:rsidP="000535BD">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Информации за контакт</w:t>
            </w:r>
          </w:p>
        </w:tc>
      </w:tr>
      <w:tr w:rsidR="000535BD" w:rsidRPr="00A04EA2" w14:paraId="7EA10501"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4E4C6A"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70D6611C" w14:textId="77777777" w:rsidR="000535BD" w:rsidRPr="00A04EA2" w:rsidRDefault="000535BD" w:rsidP="00E062A7">
            <w:pPr>
              <w:spacing w:line="254" w:lineRule="auto"/>
              <w:rPr>
                <w:rFonts w:ascii="StobiSerif Regular" w:hAnsi="StobiSerif Regular" w:cs="Calibri"/>
                <w:color w:val="000000"/>
                <w:lang w:val="mk-MK"/>
              </w:rPr>
            </w:pPr>
            <w:r w:rsidRPr="00A04EA2">
              <w:rPr>
                <w:rFonts w:ascii="StobiSerif Regular" w:hAnsi="StobiSerif Regular" w:cs="Calibri"/>
                <w:color w:val="000000"/>
                <w:lang w:val="mk-MK"/>
              </w:rPr>
              <w:t>Бранко Димчевски -  Сектор Трезор</w:t>
            </w:r>
          </w:p>
          <w:p w14:paraId="6B5870DF" w14:textId="77777777" w:rsidR="000535BD" w:rsidRPr="00A04EA2" w:rsidRDefault="000535BD" w:rsidP="00E062A7">
            <w:pPr>
              <w:spacing w:line="254" w:lineRule="auto"/>
              <w:rPr>
                <w:rFonts w:ascii="StobiSerif Regular" w:hAnsi="StobiSerif Regular" w:cs="Calibri"/>
                <w:color w:val="000000"/>
                <w:lang w:val="mk-MK"/>
              </w:rPr>
            </w:pPr>
            <w:r w:rsidRPr="00A04EA2">
              <w:rPr>
                <w:rFonts w:ascii="StobiSerif Regular" w:hAnsi="StobiSerif Regular" w:cs="Calibri"/>
                <w:color w:val="000000"/>
                <w:lang w:val="mk-MK"/>
              </w:rPr>
              <w:t>Марија Китанска - Сектор информатика</w:t>
            </w:r>
          </w:p>
          <w:p w14:paraId="3AEF0509" w14:textId="77777777" w:rsidR="000535BD" w:rsidRPr="00A04EA2" w:rsidRDefault="000535BD" w:rsidP="00E062A7">
            <w:pPr>
              <w:spacing w:line="254" w:lineRule="auto"/>
              <w:rPr>
                <w:rFonts w:ascii="StobiSerif Regular" w:hAnsi="StobiSerif Regular" w:cs="Calibri"/>
                <w:color w:val="000000"/>
                <w:lang w:val="mk-MK"/>
              </w:rPr>
            </w:pPr>
            <w:r w:rsidRPr="00A04EA2">
              <w:rPr>
                <w:rFonts w:ascii="StobiSerif Regular" w:hAnsi="StobiSerif Regular" w:cs="Calibri"/>
                <w:color w:val="000000"/>
                <w:lang w:val="mk-MK"/>
              </w:rPr>
              <w:t>Горан Мојаноски - сектор Финасиски ситем ( координатор на работна група во Министерство за финансии за ОВП)</w:t>
            </w:r>
          </w:p>
        </w:tc>
      </w:tr>
      <w:tr w:rsidR="000535BD" w:rsidRPr="00A04EA2" w14:paraId="7535B252"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49F64C"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Функција и организациска единица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6A7A69B2"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Calibri"/>
                <w:color w:val="000000"/>
                <w:lang w:val="mk-MK"/>
              </w:rPr>
              <w:t>Сектор Трезор и Сектор информатика</w:t>
            </w:r>
          </w:p>
        </w:tc>
      </w:tr>
      <w:tr w:rsidR="000535BD" w:rsidRPr="00A04EA2" w14:paraId="4BE88633"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06F0C5" w14:textId="77777777" w:rsidR="000535BD" w:rsidRPr="00A04EA2" w:rsidRDefault="000535BD"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Телефон и е-маил адреса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2D4F8E82" w14:textId="77777777" w:rsidR="000535BD" w:rsidRPr="00A04EA2" w:rsidRDefault="00760BED" w:rsidP="00E062A7">
            <w:pPr>
              <w:spacing w:line="254" w:lineRule="auto"/>
              <w:jc w:val="center"/>
              <w:rPr>
                <w:rFonts w:ascii="StobiSerif Regular" w:hAnsi="StobiSerif Regular" w:cs="Calibri"/>
                <w:color w:val="000000"/>
                <w:lang w:val="mk-MK"/>
              </w:rPr>
            </w:pPr>
            <w:hyperlink r:id="rId25" w:history="1">
              <w:r w:rsidR="000535BD" w:rsidRPr="00A04EA2">
                <w:rPr>
                  <w:rStyle w:val="Hyperlink"/>
                  <w:rFonts w:ascii="StobiSerif Regular" w:hAnsi="StobiSerif Regular" w:cs="Calibri"/>
                  <w:lang w:val="en-GB"/>
                </w:rPr>
                <w:t>branko.dimchevski@finance.gov.mk</w:t>
              </w:r>
            </w:hyperlink>
            <w:r w:rsidR="000535BD" w:rsidRPr="00A04EA2">
              <w:rPr>
                <w:rFonts w:ascii="StobiSerif Regular" w:hAnsi="StobiSerif Regular" w:cs="Calibri"/>
                <w:color w:val="000000"/>
                <w:lang w:val="en-GB"/>
              </w:rPr>
              <w:t>;</w:t>
            </w:r>
            <w:r w:rsidR="000535BD" w:rsidRPr="00A04EA2">
              <w:rPr>
                <w:rFonts w:ascii="StobiSerif Regular" w:hAnsi="StobiSerif Regular" w:cs="Calibri"/>
                <w:color w:val="000000"/>
                <w:lang w:val="mk-MK"/>
              </w:rPr>
              <w:t xml:space="preserve"> 02 3255 586</w:t>
            </w:r>
          </w:p>
          <w:p w14:paraId="601ADC01" w14:textId="77777777" w:rsidR="000535BD" w:rsidRPr="00A04EA2" w:rsidRDefault="00760BED" w:rsidP="00E062A7">
            <w:pPr>
              <w:spacing w:line="254" w:lineRule="auto"/>
              <w:jc w:val="center"/>
              <w:rPr>
                <w:rFonts w:ascii="StobiSerif Regular" w:hAnsi="StobiSerif Regular" w:cs="Calibri"/>
                <w:color w:val="000000"/>
                <w:lang w:val="mk-MK"/>
              </w:rPr>
            </w:pPr>
            <w:hyperlink r:id="rId26" w:history="1">
              <w:r w:rsidR="000535BD" w:rsidRPr="00A04EA2">
                <w:rPr>
                  <w:rStyle w:val="Hyperlink"/>
                  <w:rFonts w:ascii="StobiSerif Regular" w:hAnsi="StobiSerif Regular" w:cs="Calibri"/>
                  <w:lang w:val="en-GB"/>
                </w:rPr>
                <w:t>marija.kitanska@finance.gov.mk</w:t>
              </w:r>
            </w:hyperlink>
            <w:r w:rsidR="000535BD" w:rsidRPr="00A04EA2">
              <w:rPr>
                <w:rFonts w:ascii="StobiSerif Regular" w:hAnsi="StobiSerif Regular" w:cs="Calibri"/>
                <w:color w:val="000000"/>
                <w:lang w:val="en-GB"/>
              </w:rPr>
              <w:t xml:space="preserve">; </w:t>
            </w:r>
            <w:r w:rsidR="000535BD" w:rsidRPr="00A04EA2">
              <w:rPr>
                <w:rFonts w:ascii="StobiSerif Regular" w:hAnsi="StobiSerif Regular" w:cs="Calibri"/>
                <w:color w:val="000000"/>
                <w:lang w:val="mk-MK"/>
              </w:rPr>
              <w:t>02 3255 329</w:t>
            </w:r>
          </w:p>
          <w:p w14:paraId="0176F6D9" w14:textId="77777777" w:rsidR="000535BD" w:rsidRPr="00A04EA2" w:rsidRDefault="00760BED" w:rsidP="00E062A7">
            <w:pPr>
              <w:spacing w:line="254" w:lineRule="auto"/>
              <w:jc w:val="center"/>
              <w:rPr>
                <w:rFonts w:ascii="StobiSerif Regular" w:hAnsi="StobiSerif Regular" w:cs="Calibri"/>
                <w:color w:val="000000"/>
                <w:lang w:val="mk-MK"/>
              </w:rPr>
            </w:pPr>
            <w:hyperlink r:id="rId27" w:history="1">
              <w:r w:rsidR="000535BD" w:rsidRPr="00A04EA2">
                <w:rPr>
                  <w:rStyle w:val="Hyperlink"/>
                  <w:rFonts w:ascii="StobiSerif Regular" w:hAnsi="StobiSerif Regular" w:cs="Calibri"/>
                  <w:lang w:val="en-GB"/>
                </w:rPr>
                <w:t>goran.mojanoski@finance.gov.mk</w:t>
              </w:r>
            </w:hyperlink>
            <w:r w:rsidR="000535BD" w:rsidRPr="00A04EA2">
              <w:rPr>
                <w:rFonts w:ascii="StobiSerif Regular" w:hAnsi="StobiSerif Regular" w:cs="Calibri"/>
                <w:color w:val="000000"/>
                <w:lang w:val="en-GB"/>
              </w:rPr>
              <w:t xml:space="preserve"> </w:t>
            </w:r>
            <w:r w:rsidR="000535BD" w:rsidRPr="00A04EA2">
              <w:rPr>
                <w:rFonts w:ascii="StobiSerif Regular" w:hAnsi="StobiSerif Regular" w:cs="Calibri"/>
                <w:color w:val="000000"/>
                <w:lang w:val="mk-MK"/>
              </w:rPr>
              <w:t xml:space="preserve"> 02 3255 538</w:t>
            </w:r>
          </w:p>
        </w:tc>
      </w:tr>
      <w:tr w:rsidR="00B62923" w:rsidRPr="00A04EA2" w14:paraId="5E113721" w14:textId="77777777" w:rsidTr="00B83D9A">
        <w:trPr>
          <w:trHeight w:val="942"/>
          <w:jc w:val="center"/>
        </w:trPr>
        <w:tc>
          <w:tcPr>
            <w:tcW w:w="1049" w:type="dxa"/>
            <w:vMerge w:val="restart"/>
            <w:tcBorders>
              <w:top w:val="single" w:sz="8" w:space="0" w:color="000000"/>
              <w:left w:val="single" w:sz="8" w:space="0" w:color="000000"/>
              <w:right w:val="single" w:sz="8" w:space="0" w:color="000000"/>
            </w:tcBorders>
            <w:shd w:val="clear" w:color="auto" w:fill="auto"/>
            <w:vAlign w:val="center"/>
          </w:tcPr>
          <w:p w14:paraId="3271222E" w14:textId="0B05B7B0"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900E0"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5AE353C3" w14:textId="7EC226D8" w:rsidR="00B62923"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w:t>
            </w:r>
          </w:p>
        </w:tc>
      </w:tr>
      <w:tr w:rsidR="00B62923" w:rsidRPr="00A04EA2" w14:paraId="210384FD" w14:textId="77777777" w:rsidTr="00B83D9A">
        <w:trPr>
          <w:trHeight w:val="1122"/>
          <w:jc w:val="center"/>
        </w:trPr>
        <w:tc>
          <w:tcPr>
            <w:tcW w:w="1049" w:type="dxa"/>
            <w:vMerge/>
            <w:tcBorders>
              <w:left w:val="single" w:sz="8" w:space="0" w:color="000000"/>
              <w:bottom w:val="single" w:sz="8" w:space="0" w:color="000000"/>
              <w:right w:val="single" w:sz="8" w:space="0" w:color="000000"/>
            </w:tcBorders>
            <w:shd w:val="clear" w:color="auto" w:fill="auto"/>
            <w:vAlign w:val="center"/>
          </w:tcPr>
          <w:p w14:paraId="557CDE47" w14:textId="77777777" w:rsidR="00B62923" w:rsidRPr="00A04EA2" w:rsidRDefault="00B62923" w:rsidP="00E062A7">
            <w:pPr>
              <w:spacing w:line="254" w:lineRule="auto"/>
              <w:jc w:val="center"/>
              <w:rPr>
                <w:rFonts w:ascii="StobiSerif Regular" w:hAnsi="StobiSerif Regular" w:cs="Arial"/>
                <w:color w:val="000000"/>
                <w:lang w:val="mk-MK"/>
              </w:rPr>
            </w:pP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683C36"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074" w:type="dxa"/>
            <w:gridSpan w:val="3"/>
            <w:tcBorders>
              <w:top w:val="single" w:sz="8" w:space="0" w:color="000000"/>
              <w:left w:val="single" w:sz="8" w:space="0" w:color="000000"/>
              <w:bottom w:val="single" w:sz="4" w:space="0" w:color="000000"/>
              <w:right w:val="single" w:sz="8" w:space="0" w:color="000000"/>
            </w:tcBorders>
            <w:shd w:val="clear" w:color="auto" w:fill="DEEAF6"/>
            <w:vAlign w:val="center"/>
          </w:tcPr>
          <w:p w14:paraId="63DAA51A"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Меѓународен Републикански институт</w:t>
            </w:r>
          </w:p>
          <w:p w14:paraId="55FCCD35" w14:textId="77777777" w:rsidR="00B62923" w:rsidRPr="00A04EA2" w:rsidRDefault="00B62923"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Адреса: 11 Октомври 8-2/3</w:t>
            </w:r>
            <w:r w:rsidRPr="00A04EA2">
              <w:rPr>
                <w:rFonts w:ascii="StobiSerif Regular" w:hAnsi="StobiSerif Regular" w:cs="Arial"/>
                <w:color w:val="000000"/>
                <w:lang w:val="mk-MK"/>
              </w:rPr>
              <w:br/>
              <w:t>Град: СКОПЈЕ</w:t>
            </w:r>
          </w:p>
          <w:p w14:paraId="5E594045" w14:textId="560EEF9B" w:rsidR="00B62923" w:rsidRPr="00A04EA2" w:rsidRDefault="00760BED" w:rsidP="00E062A7">
            <w:pPr>
              <w:spacing w:line="254" w:lineRule="auto"/>
              <w:jc w:val="center"/>
              <w:rPr>
                <w:rFonts w:ascii="StobiSerif Regular" w:hAnsi="StobiSerif Regular" w:cs="Arial"/>
                <w:color w:val="000000"/>
                <w:lang w:val="mk-MK"/>
              </w:rPr>
            </w:pPr>
            <w:hyperlink r:id="rId28" w:tooltip="Прати е-маил до ИРИ-МЕЃУНАРОДЕН РЕПУБЛИКАНСКИ ИНСТИТУТ" w:history="1">
              <w:r w:rsidR="00B62923" w:rsidRPr="00A04EA2">
                <w:rPr>
                  <w:rStyle w:val="Hyperlink"/>
                  <w:sz w:val="24"/>
                </w:rPr>
                <w:t>iri_mk@t-home.mk</w:t>
              </w:r>
            </w:hyperlink>
          </w:p>
        </w:tc>
      </w:tr>
    </w:tbl>
    <w:p w14:paraId="172A1552" w14:textId="4480B112" w:rsidR="00197172" w:rsidRPr="00A04EA2" w:rsidRDefault="00197172" w:rsidP="001C2610"/>
    <w:tbl>
      <w:tblPr>
        <w:tblpPr w:leftFromText="180" w:rightFromText="180" w:vertAnchor="text" w:tblpXSpec="center" w:tblpY="1"/>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49"/>
        <w:gridCol w:w="1967"/>
        <w:gridCol w:w="2750"/>
        <w:gridCol w:w="1656"/>
        <w:gridCol w:w="1668"/>
      </w:tblGrid>
      <w:tr w:rsidR="009B032B" w:rsidRPr="00A04EA2" w14:paraId="1510A17E" w14:textId="77777777" w:rsidTr="00B83D9A">
        <w:trPr>
          <w:trHeight w:val="720"/>
          <w:jc w:val="center"/>
        </w:trPr>
        <w:tc>
          <w:tcPr>
            <w:tcW w:w="9090" w:type="dxa"/>
            <w:gridSpan w:val="5"/>
            <w:tcBorders>
              <w:top w:val="single" w:sz="8" w:space="0" w:color="000000"/>
              <w:left w:val="single" w:sz="8" w:space="0" w:color="000000"/>
              <w:bottom w:val="single" w:sz="6" w:space="0" w:color="000000"/>
              <w:right w:val="single" w:sz="8" w:space="0" w:color="000000"/>
            </w:tcBorders>
            <w:shd w:val="clear" w:color="auto" w:fill="DEEAF6"/>
            <w:vAlign w:val="center"/>
          </w:tcPr>
          <w:p w14:paraId="6324C7C4" w14:textId="171BFE95" w:rsidR="009B032B" w:rsidRPr="00A04EA2" w:rsidRDefault="009B032B" w:rsidP="00E062A7">
            <w:pPr>
              <w:pStyle w:val="Heading2"/>
              <w:numPr>
                <w:ilvl w:val="1"/>
                <w:numId w:val="12"/>
              </w:numPr>
              <w:rPr>
                <w:rFonts w:cs="Arial"/>
              </w:rPr>
            </w:pPr>
            <w:bookmarkStart w:id="114" w:name="_Toc519253795"/>
            <w:r w:rsidRPr="00A04EA2">
              <w:rPr>
                <w:lang w:val="mk-MK"/>
              </w:rPr>
              <w:t>Можност за објавување на основните информации за јавните набавки на интернет-страниците на институциите (договорни органи во јавните набавки)</w:t>
            </w:r>
            <w:bookmarkEnd w:id="114"/>
          </w:p>
        </w:tc>
      </w:tr>
      <w:tr w:rsidR="009B032B" w:rsidRPr="00A04EA2" w14:paraId="1695E78B" w14:textId="77777777" w:rsidTr="00B83D9A">
        <w:trPr>
          <w:jc w:val="center"/>
        </w:trPr>
        <w:tc>
          <w:tcPr>
            <w:tcW w:w="9090" w:type="dxa"/>
            <w:gridSpan w:val="5"/>
            <w:tcBorders>
              <w:top w:val="single" w:sz="6" w:space="0" w:color="000000"/>
              <w:left w:val="single" w:sz="8" w:space="0" w:color="000000"/>
              <w:bottom w:val="single" w:sz="8" w:space="0" w:color="000000"/>
              <w:right w:val="single" w:sz="8" w:space="0" w:color="000000"/>
            </w:tcBorders>
            <w:shd w:val="clear" w:color="auto" w:fill="auto"/>
          </w:tcPr>
          <w:p w14:paraId="3A1018D8" w14:textId="77777777" w:rsidR="009B032B" w:rsidRPr="00A04EA2" w:rsidRDefault="009B032B"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Почетен и краен датум на обврската 31 август 2018 – 31 август 2020</w:t>
            </w:r>
          </w:p>
        </w:tc>
      </w:tr>
      <w:tr w:rsidR="009B032B" w:rsidRPr="00A04EA2" w14:paraId="2E14FD6C"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E08781" w14:textId="77777777" w:rsidR="009B032B" w:rsidRPr="00A04EA2" w:rsidRDefault="009B032B" w:rsidP="00E062A7">
            <w:pPr>
              <w:spacing w:line="254" w:lineRule="auto"/>
              <w:jc w:val="center"/>
              <w:rPr>
                <w:rFonts w:ascii="StobiSerif Regular" w:hAnsi="StobiSerif Regular"/>
                <w:b/>
                <w:lang w:val="mk-MK"/>
              </w:rPr>
            </w:pPr>
            <w:r w:rsidRPr="00A04EA2">
              <w:rPr>
                <w:rFonts w:ascii="StobiSerif Regular" w:hAnsi="StobiSerif Regular" w:cs="Arial"/>
                <w:color w:val="000000"/>
              </w:rPr>
              <w:t>Водечка институција за спроведување</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33BB28B2" w14:textId="77777777" w:rsidR="009B032B" w:rsidRPr="00A04EA2" w:rsidRDefault="009B032B" w:rsidP="00E062A7">
            <w:pPr>
              <w:spacing w:line="254" w:lineRule="auto"/>
              <w:jc w:val="center"/>
              <w:rPr>
                <w:rFonts w:ascii="StobiSerif Regular" w:hAnsi="StobiSerif Regular" w:cs="Arial"/>
                <w:color w:val="000000"/>
              </w:rPr>
            </w:pPr>
            <w:r w:rsidRPr="00A04EA2">
              <w:rPr>
                <w:rFonts w:ascii="StobiSerif Regular" w:hAnsi="StobiSerif Regular"/>
                <w:b/>
                <w:lang w:val="mk-MK"/>
              </w:rPr>
              <w:t>Министерство за финансии</w:t>
            </w:r>
          </w:p>
        </w:tc>
      </w:tr>
      <w:tr w:rsidR="009B032B" w:rsidRPr="00A04EA2" w14:paraId="309ADE17" w14:textId="77777777" w:rsidTr="00B83D9A">
        <w:trPr>
          <w:jc w:val="center"/>
        </w:trPr>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764ADA05" w14:textId="77777777" w:rsidR="009B032B" w:rsidRPr="00A04EA2" w:rsidRDefault="009B032B" w:rsidP="00B06CB9">
            <w:pPr>
              <w:spacing w:line="254"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9B032B" w:rsidRPr="00A04EA2" w14:paraId="0D61F1A8"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046DDF7" w14:textId="77777777" w:rsidR="009B032B" w:rsidRPr="00A04EA2" w:rsidRDefault="009B032B" w:rsidP="00B06CB9">
            <w:pPr>
              <w:spacing w:line="254" w:lineRule="auto"/>
              <w:jc w:val="center"/>
              <w:rPr>
                <w:sz w:val="24"/>
                <w:lang w:val="mk-MK"/>
              </w:rPr>
            </w:pPr>
            <w:r w:rsidRPr="00A04EA2">
              <w:rPr>
                <w:rFonts w:ascii="StobiSerif Regular" w:hAnsi="StobiSerif Regular" w:cs="Arial"/>
                <w:color w:val="000000"/>
              </w:rPr>
              <w:t>Состојба или проблем што се опфаќа со обврската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0D9025" w14:textId="77777777"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Основните податоци за јавните набавки што ги спроведуваат институциите во земјава, засега се достапни само на Електронскиот систем за јавни набавки (ЕСЈН) којшто е платформа намената за фактичко спроведување на набавките и на која главни учесници се државните институции (како договорни органи) и фирмите (како економски оператори). ЕСЈН, а со тоа и основните податоци за трошењето на парите на граѓаните преку јавни набавки, </w:t>
            </w:r>
            <w:r w:rsidRPr="00A04EA2">
              <w:rPr>
                <w:rFonts w:ascii="StobiSerif Regular" w:hAnsi="StobiSerif Regular" w:cs="Arial"/>
                <w:color w:val="000000"/>
              </w:rPr>
              <w:lastRenderedPageBreak/>
              <w:t xml:space="preserve">остануваат тешко достапни за поширокиот круг на граѓани и други заинтересирани страни, бидејќи и основната функција на ЕСЈН не е транспарентноста и информирањето на граѓаните, туку спроведувањето на тендерите. </w:t>
            </w:r>
          </w:p>
          <w:p w14:paraId="615FB7FA" w14:textId="77777777"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На овој начин, граѓаните, за разлика од другите земји, немаат брз, едноставен, лесен и разбирлив увид во начинот на трошење на јавните пари. Во анкета спроведена од Центарот за граѓански комуникации во 2017 година, дури 94% од вкупно 400 испитаници од целата земја одговориле дека немаат доволно информации за начинот на кој институциите ги трошат јавните пари преку тендери. Доминантен дел од испитаниците (98%) одговорија дека информациите што сега имаат за овие трошења ги добиваат од веб-страниците на институциите и од медиумите. Оттука, неопходно е институциите да објавуваат повеќе информации за овие трошења на своите интернет-страници, како места на кои граѓаните најчесто ги бараат и очекуваат да ги добијат овие информации. </w:t>
            </w:r>
          </w:p>
          <w:p w14:paraId="79BE1CC0" w14:textId="3021D82C"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Брзата, лесна, едноставна и разбирлива достапност на овие информации за граѓаните, ќе ја овозможи отчетноста на институциите, ќе ја зголеми нивната одговорност во јавните трошења, а на граѓаните ќе им овозможи да разберат како и за што се трошат нивните пари и да влијаат за користење на јавните средства за нивните потреби. </w:t>
            </w:r>
          </w:p>
        </w:tc>
      </w:tr>
      <w:tr w:rsidR="009B032B" w:rsidRPr="00A04EA2" w14:paraId="5B4EBE72"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806FE9" w14:textId="77777777" w:rsidR="009B032B" w:rsidRPr="00A04EA2" w:rsidRDefault="009B032B" w:rsidP="00B06CB9">
            <w:pPr>
              <w:spacing w:line="254" w:lineRule="auto"/>
              <w:jc w:val="center"/>
              <w:rPr>
                <w:sz w:val="24"/>
                <w:szCs w:val="24"/>
              </w:rPr>
            </w:pPr>
            <w:r w:rsidRPr="00A04EA2">
              <w:rPr>
                <w:rFonts w:ascii="StobiSerif Regular" w:hAnsi="StobiSerif Regular" w:cs="Arial"/>
                <w:color w:val="000000"/>
              </w:rPr>
              <w:lastRenderedPageBreak/>
              <w:t>Главна цел</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751E1C3" w14:textId="2F81E368" w:rsidR="009B032B" w:rsidRPr="00A04EA2" w:rsidRDefault="009B032B"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Целта е граѓаните да имаат брз, лесен, едноставен и разбирлив пристап до информациите за начинот на којшто институциите ги трошат парите преку јавни набавки (околу 1 милијарда евра годишно) така што институциите ќе ги објавуваат овие информации на своите интернет-страници кои, пак, се првата точка на која граѓаните ѝ пристапуваат кога сакаат да се информираат за некоја конкретна институција. Ова ќе придонесе за поголема отчетност и одговорност на институциите при трошење на јавните пари, поголема информираност на граѓаните и поефикасно искористување на јавните средства.</w:t>
            </w:r>
          </w:p>
        </w:tc>
      </w:tr>
      <w:tr w:rsidR="004D149D" w:rsidRPr="00A04EA2" w14:paraId="3D0C484C"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ED0117" w14:textId="77777777" w:rsidR="004D149D" w:rsidRPr="00A04EA2" w:rsidRDefault="004D149D" w:rsidP="00B06CB9">
            <w:pPr>
              <w:spacing w:line="254" w:lineRule="auto"/>
              <w:jc w:val="center"/>
              <w:rPr>
                <w:sz w:val="24"/>
                <w:szCs w:val="24"/>
                <w:shd w:val="clear" w:color="auto" w:fill="D9D9D9"/>
                <w:lang w:val="mk-MK"/>
              </w:rPr>
            </w:pPr>
            <w:r w:rsidRPr="00A04EA2">
              <w:rPr>
                <w:rFonts w:ascii="StobiSerif Regular" w:hAnsi="StobiSerif Regular" w:cs="Arial"/>
                <w:color w:val="000000"/>
              </w:rPr>
              <w:t>Кус опис на заложбата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263206" w14:textId="77777777" w:rsidR="004D149D" w:rsidRPr="00A04EA2" w:rsidRDefault="004D149D"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Бирото за јавни набавки да им препорача на сите договорни органи во земјата што спроведуваат јавни набавки во согласност со Законот за јавни набавки и коишто се регистрирани на Електронскиот систем за јавни набавки да ги објавуваат на своите интернет-страници (или ако немаат своја, на интернет-страницата на институцијата под чијашто надлежност работат) следниве, основни, податоци за јавните набавки (самостојно или како линк до веќе објавените документи на ЕСЈН) и тоа: годишен план за јавни набавки со измените и дополнувањата, огласите за јавни набавки, известувањата за склучен договор за јавни набавки, </w:t>
            </w:r>
            <w:r w:rsidRPr="00A04EA2">
              <w:rPr>
                <w:rFonts w:ascii="StobiSerif Regular" w:hAnsi="StobiSerif Regular" w:cs="Arial"/>
                <w:color w:val="000000"/>
              </w:rPr>
              <w:lastRenderedPageBreak/>
              <w:t>известувањата за реализиран договор за јавни набавки и склучените договори за јавни набавки.</w:t>
            </w:r>
          </w:p>
          <w:p w14:paraId="0C59C20C" w14:textId="77777777" w:rsidR="004D149D" w:rsidRPr="00A04EA2" w:rsidRDefault="004D149D"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 xml:space="preserve">Инаку, станува збор за веќе постојни документи коишто се објавуваат на ЕСЈН кој, пак, првенствено е портал за фактичко спроведување на јавните набавки, а чиишто корисници се самите договорни органи и фирмите, односно економските оператори. Со задолжително објавување на овие документи и на своите интернет-страници, се овозможува поширока транспарентност, а со тоа и отчетност и одговорност на институциите што трошат јавни пари и полесен увид во тоа трошење за оние чиишто пари ги трошат, односно граѓаните. </w:t>
            </w:r>
          </w:p>
          <w:p w14:paraId="09F91A56" w14:textId="77777777" w:rsidR="004D149D" w:rsidRPr="00A04EA2" w:rsidRDefault="004D149D" w:rsidP="00B06CB9">
            <w:pPr>
              <w:spacing w:line="254" w:lineRule="auto"/>
              <w:jc w:val="both"/>
              <w:textAlignment w:val="baseline"/>
              <w:rPr>
                <w:color w:val="000000"/>
                <w:lang w:val="mk-MK"/>
              </w:rPr>
            </w:pPr>
            <w:r w:rsidRPr="00A04EA2">
              <w:rPr>
                <w:rFonts w:ascii="StobiSerif Regular" w:hAnsi="StobiSerif Regular" w:cs="Arial"/>
                <w:color w:val="000000"/>
              </w:rPr>
              <w:t>Оттука, заложбата предвидува едноставно објавување на овие документи на интернет-страниците на институциите како линк кој ќе води до веќе објавените документи на ЕСЈН, со што целата постапка на објавување ќе биде брза, кратка и едноставна и нема да бара поспецифични компјутерски вештини.</w:t>
            </w:r>
            <w:r w:rsidRPr="00A04EA2">
              <w:rPr>
                <w:color w:val="000000"/>
                <w:lang w:val="mk-MK"/>
              </w:rPr>
              <w:t xml:space="preserve"> </w:t>
            </w:r>
          </w:p>
          <w:p w14:paraId="01733D88" w14:textId="655A3193" w:rsidR="004D149D" w:rsidRPr="00A04EA2" w:rsidRDefault="004D149D" w:rsidP="00B06CB9">
            <w:pPr>
              <w:spacing w:line="254" w:lineRule="auto"/>
              <w:jc w:val="both"/>
              <w:textAlignment w:val="baseline"/>
              <w:rPr>
                <w:rFonts w:ascii="StobiSerif Regular" w:hAnsi="StobiSerif Regular" w:cs="Arial"/>
                <w:color w:val="000000"/>
              </w:rPr>
            </w:pPr>
            <w:r w:rsidRPr="00A04EA2">
              <w:rPr>
                <w:rFonts w:ascii="StobiSerif Regular" w:hAnsi="StobiSerif Regular" w:cs="Arial"/>
                <w:color w:val="000000"/>
              </w:rPr>
              <w:t>Достапност на 100% од основните податоци за јавните набавки на институциите на нивните интернет-страници (или на интернет-страниците на институциите под чијашто надлежност работат) од 01.01.2019 година натаму, што ќе придонесе за зголемување на интегритетот и поефикасно искористување на јавните добра.</w:t>
            </w:r>
          </w:p>
        </w:tc>
      </w:tr>
      <w:tr w:rsidR="004D149D" w:rsidRPr="00A04EA2" w14:paraId="18E17A54"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3E66CD" w14:textId="77777777" w:rsidR="004D149D" w:rsidRPr="00A04EA2" w:rsidRDefault="004D149D" w:rsidP="00E062A7">
            <w:pPr>
              <w:spacing w:line="254" w:lineRule="auto"/>
              <w:jc w:val="center"/>
              <w:rPr>
                <w:sz w:val="24"/>
                <w:lang w:val="mk-MK"/>
              </w:rPr>
            </w:pPr>
            <w:r w:rsidRPr="00A04EA2">
              <w:rPr>
                <w:rFonts w:ascii="StobiSerif Regular" w:hAnsi="StobiSerif Regular" w:cs="Arial"/>
                <w:color w:val="000000"/>
              </w:rPr>
              <w:lastRenderedPageBreak/>
              <w:t>ОВП предизвик опфатен со обврската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FA8796" w14:textId="2AD8224C" w:rsidR="004D149D" w:rsidRPr="00A04EA2" w:rsidRDefault="004D149D" w:rsidP="00E062A7">
            <w:pPr>
              <w:pStyle w:val="ListParagraph"/>
              <w:numPr>
                <w:ilvl w:val="0"/>
                <w:numId w:val="23"/>
              </w:numPr>
              <w:ind w:left="497" w:hanging="137"/>
              <w:rPr>
                <w:rFonts w:ascii="StobiSerif Regular" w:hAnsi="StobiSerif Regular" w:cs="font359"/>
                <w:color w:val="000000"/>
                <w:sz w:val="20"/>
                <w:szCs w:val="20"/>
                <w:lang w:val="mk-MK"/>
              </w:rPr>
            </w:pPr>
            <w:r w:rsidRPr="00A04EA2">
              <w:rPr>
                <w:rFonts w:ascii="StobiSerif Regular" w:hAnsi="StobiSerif Regular" w:cs="font359"/>
                <w:color w:val="000000"/>
                <w:sz w:val="20"/>
                <w:szCs w:val="20"/>
                <w:lang w:val="mk-MK"/>
              </w:rPr>
              <w:t>Зголемување на јавниот интегритет</w:t>
            </w:r>
          </w:p>
          <w:p w14:paraId="42E2FBC5" w14:textId="1328B969" w:rsidR="004D149D" w:rsidRPr="00A04EA2" w:rsidRDefault="004D149D" w:rsidP="00E062A7">
            <w:pPr>
              <w:pStyle w:val="ListParagraph"/>
              <w:numPr>
                <w:ilvl w:val="0"/>
                <w:numId w:val="23"/>
              </w:numPr>
              <w:ind w:left="497" w:hanging="137"/>
              <w:rPr>
                <w:rFonts w:ascii="StobiSerif Regular" w:hAnsi="StobiSerif Regular" w:cs="font359"/>
                <w:color w:val="000000"/>
                <w:lang w:val="mk-MK"/>
              </w:rPr>
            </w:pPr>
            <w:r w:rsidRPr="00A04EA2">
              <w:rPr>
                <w:rFonts w:ascii="StobiSerif Regular" w:hAnsi="StobiSerif Regular" w:cs="font359"/>
                <w:color w:val="000000"/>
                <w:sz w:val="20"/>
                <w:szCs w:val="20"/>
                <w:lang w:val="mk-MK"/>
              </w:rPr>
              <w:t>Поефикасно управување со јавните ресурси</w:t>
            </w:r>
          </w:p>
        </w:tc>
      </w:tr>
      <w:tr w:rsidR="004D149D" w:rsidRPr="00A04EA2" w14:paraId="55AA4D4A"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D1EA01D" w14:textId="77777777" w:rsidR="004D149D" w:rsidRPr="00A04EA2" w:rsidRDefault="004D149D" w:rsidP="00E062A7">
            <w:pPr>
              <w:spacing w:line="254" w:lineRule="auto"/>
              <w:jc w:val="center"/>
              <w:rPr>
                <w:rFonts w:ascii="StobiSerif Regular" w:hAnsi="StobiSerif Regular"/>
                <w:lang w:val="mk-MK"/>
              </w:rPr>
            </w:pPr>
            <w:r w:rsidRPr="00A04EA2">
              <w:rPr>
                <w:rFonts w:ascii="StobiSerif Regular" w:hAnsi="StobiSerif Regular" w:cs="Arial"/>
                <w:b/>
                <w:color w:val="000000"/>
              </w:rPr>
              <w:t>Дополнителни информации</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233588C0" w14:textId="77777777" w:rsidR="004D149D" w:rsidRPr="00A04EA2" w:rsidRDefault="004D149D" w:rsidP="00B06CB9">
            <w:pPr>
              <w:pStyle w:val="CommentText"/>
              <w:jc w:val="both"/>
              <w:rPr>
                <w:rFonts w:ascii="StobiSerif Regular" w:hAnsi="StobiSerif Regular"/>
                <w:color w:val="000000"/>
                <w:lang w:val="mk-MK"/>
              </w:rPr>
            </w:pPr>
            <w:r w:rsidRPr="00A04EA2">
              <w:rPr>
                <w:rFonts w:ascii="StobiSerif Regular" w:hAnsi="StobiSerif Regular"/>
                <w:color w:val="000000"/>
                <w:lang w:val="mk-MK"/>
              </w:rPr>
              <w:t>Врска со Цел 17 ,,Партнерство за целите“ 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 и цел 16 ,,Мир, правда и силни институции“ Таргет 16.6: Да се развијат ефективни, отчетни и транспарентни институции на сите нивоа.</w:t>
            </w:r>
          </w:p>
          <w:p w14:paraId="3AF149D5" w14:textId="658D333F" w:rsidR="004D149D" w:rsidRPr="00A04EA2" w:rsidRDefault="004D149D" w:rsidP="00B06CB9">
            <w:pPr>
              <w:spacing w:line="254" w:lineRule="auto"/>
              <w:jc w:val="both"/>
              <w:rPr>
                <w:rFonts w:ascii="StobiSerif Regular" w:hAnsi="StobiSerif Regular" w:cs="font359"/>
                <w:b/>
                <w:lang w:val="mk-MK"/>
              </w:rPr>
            </w:pPr>
            <w:r w:rsidRPr="00A04EA2">
              <w:rPr>
                <w:rFonts w:ascii="StobiSerif Regular" w:hAnsi="StobiSerif Regular"/>
                <w:color w:val="000000"/>
                <w:lang w:val="mk-MK"/>
              </w:rPr>
              <w:t>Со оваа заложба се придонесува кон унапредување на транспарентноста и отчетноста на институциите во управувањето со јавните финансии преку поголема транспарентност и отчетност во управувањето со јавните пари.</w:t>
            </w:r>
          </w:p>
        </w:tc>
      </w:tr>
      <w:tr w:rsidR="004D149D" w:rsidRPr="00A04EA2" w14:paraId="46F9F829" w14:textId="77777777" w:rsidTr="00B83D9A">
        <w:tblPrEx>
          <w:tblCellMar>
            <w:top w:w="100" w:type="dxa"/>
            <w:left w:w="100" w:type="dxa"/>
            <w:bottom w:w="100" w:type="dxa"/>
            <w:right w:w="100" w:type="dxa"/>
          </w:tblCellMar>
        </w:tblPrEx>
        <w:trPr>
          <w:trHeight w:val="576"/>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BDD6EE"/>
            <w:vAlign w:val="center"/>
          </w:tcPr>
          <w:p w14:paraId="0163F2B8" w14:textId="77777777" w:rsidR="004D149D" w:rsidRPr="00A04EA2" w:rsidRDefault="004D149D" w:rsidP="00E062A7">
            <w:pPr>
              <w:spacing w:line="254" w:lineRule="auto"/>
              <w:jc w:val="center"/>
              <w:rPr>
                <w:rFonts w:ascii="StobiSerif Regular" w:hAnsi="StobiSerif Regular" w:cs="font359"/>
                <w:lang w:val="mk-MK"/>
              </w:rPr>
            </w:pPr>
            <w:r w:rsidRPr="00A04EA2">
              <w:rPr>
                <w:rFonts w:ascii="StobiSerif Regular" w:hAnsi="StobiSerif Regular" w:cs="font359"/>
                <w:b/>
                <w:lang w:val="mk-MK"/>
              </w:rPr>
              <w:t>Достигнувања</w:t>
            </w:r>
          </w:p>
        </w:tc>
        <w:tc>
          <w:tcPr>
            <w:tcW w:w="1656"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7263205B" w14:textId="77777777" w:rsidR="004D149D" w:rsidRPr="00A04EA2" w:rsidRDefault="004D149D" w:rsidP="00E062A7">
            <w:pPr>
              <w:spacing w:line="254" w:lineRule="auto"/>
              <w:jc w:val="center"/>
              <w:rPr>
                <w:rFonts w:ascii="StobiSerif Regular" w:hAnsi="StobiSerif Regular" w:cs="font359"/>
                <w:b/>
                <w:lang w:val="mk-MK"/>
              </w:rPr>
            </w:pPr>
            <w:r w:rsidRPr="00A04EA2">
              <w:rPr>
                <w:rFonts w:ascii="StobiSerif Regular" w:hAnsi="StobiSerif Regular" w:cs="font359"/>
                <w:b/>
                <w:lang w:val="mk-MK"/>
              </w:rPr>
              <w:t>Датум на започнување</w:t>
            </w:r>
          </w:p>
        </w:tc>
        <w:tc>
          <w:tcPr>
            <w:tcW w:w="1668"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5FDD4702" w14:textId="77777777" w:rsidR="004D149D" w:rsidRPr="00A04EA2" w:rsidRDefault="004D149D" w:rsidP="00E062A7">
            <w:pPr>
              <w:spacing w:line="254" w:lineRule="auto"/>
              <w:jc w:val="center"/>
              <w:rPr>
                <w:rFonts w:ascii="StobiSerif Regular" w:hAnsi="StobiSerif Regular" w:cs="Calibri"/>
                <w:b/>
                <w:lang w:val="mk-MK"/>
              </w:rPr>
            </w:pPr>
            <w:r w:rsidRPr="00A04EA2">
              <w:rPr>
                <w:rFonts w:ascii="StobiSerif Regular" w:hAnsi="StobiSerif Regular" w:cs="font359"/>
                <w:b/>
                <w:lang w:val="mk-MK"/>
              </w:rPr>
              <w:t>Датум на завршување</w:t>
            </w:r>
          </w:p>
        </w:tc>
      </w:tr>
      <w:tr w:rsidR="004D149D" w:rsidRPr="00A04EA2" w14:paraId="7C80C56A" w14:textId="77777777" w:rsidTr="00B83D9A">
        <w:tblPrEx>
          <w:tblCellMar>
            <w:top w:w="100" w:type="dxa"/>
            <w:left w:w="100" w:type="dxa"/>
            <w:bottom w:w="100" w:type="dxa"/>
            <w:right w:w="100" w:type="dxa"/>
          </w:tblCellMar>
        </w:tblPrEx>
        <w:trPr>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tcPr>
          <w:p w14:paraId="7EB20DF7" w14:textId="102733D6" w:rsidR="004D149D" w:rsidRPr="00A04EA2" w:rsidRDefault="004D149D" w:rsidP="008F056B">
            <w:pPr>
              <w:pStyle w:val="Heading3"/>
              <w:numPr>
                <w:ilvl w:val="2"/>
                <w:numId w:val="12"/>
              </w:numPr>
              <w:ind w:left="525" w:hanging="525"/>
            </w:pPr>
            <w:bookmarkStart w:id="115" w:name="_Toc518572586"/>
            <w:r w:rsidRPr="00A04EA2">
              <w:t xml:space="preserve">Задолжително објавување на годишните планови за јавни набавки (и нивните измени и дополнувања), на огласите за јавни набавки, на известувањата за склучен договор и на склучените договори, на интернет-страниците на </w:t>
            </w:r>
            <w:r w:rsidRPr="00A04EA2">
              <w:lastRenderedPageBreak/>
              <w:t>институциите, континуирано, како што овие документи се објавуваат на ЕСЈН.</w:t>
            </w:r>
            <w:bookmarkEnd w:id="115"/>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EAB1A" w14:textId="0F8986A6" w:rsidR="004D149D" w:rsidRPr="00A04EA2" w:rsidRDefault="00F81043"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lang w:val="mk-MK"/>
              </w:rPr>
              <w:lastRenderedPageBreak/>
              <w:t>09</w:t>
            </w:r>
            <w:r w:rsidR="004D149D" w:rsidRPr="00A04EA2">
              <w:rPr>
                <w:rFonts w:ascii="StobiSerif Regular" w:hAnsi="StobiSerif Regular" w:cs="Arial"/>
                <w:color w:val="000000"/>
              </w:rPr>
              <w:t>.2018</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86CD5B" w14:textId="4B22DC54" w:rsidR="004D149D" w:rsidRPr="00A04EA2" w:rsidRDefault="004D149D"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rPr>
              <w:t>Континуирано</w:t>
            </w:r>
          </w:p>
        </w:tc>
      </w:tr>
      <w:tr w:rsidR="004D149D" w:rsidRPr="00A04EA2" w14:paraId="1615937F" w14:textId="77777777" w:rsidTr="00B83D9A">
        <w:tblPrEx>
          <w:tblCellMar>
            <w:top w:w="100" w:type="dxa"/>
            <w:left w:w="100" w:type="dxa"/>
            <w:bottom w:w="100" w:type="dxa"/>
            <w:right w:w="100" w:type="dxa"/>
          </w:tblCellMar>
        </w:tblPrEx>
        <w:trPr>
          <w:jc w:val="center"/>
        </w:trPr>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73227DE6" w14:textId="7C460B9C" w:rsidR="008E2D12" w:rsidRPr="00A04EA2" w:rsidRDefault="004D149D" w:rsidP="00B83D9A">
            <w:pPr>
              <w:pStyle w:val="Heading3"/>
              <w:numPr>
                <w:ilvl w:val="2"/>
                <w:numId w:val="12"/>
              </w:numPr>
              <w:ind w:left="525" w:hanging="525"/>
              <w:jc w:val="left"/>
            </w:pPr>
            <w:bookmarkStart w:id="116" w:name="_Toc518572587"/>
            <w:r w:rsidRPr="00A04EA2">
              <w:lastRenderedPageBreak/>
              <w:t>Задолжително објавување на известувањето за реализиран договор на интернет-страниците на институциите, континуирано, како што известувањето се објавува на ЕСЈН.</w:t>
            </w:r>
            <w:bookmarkEnd w:id="116"/>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44CD47" w14:textId="3473B576" w:rsidR="004D149D" w:rsidRPr="00A04EA2" w:rsidRDefault="004D149D"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rPr>
              <w:t>01.2019</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3E5DA" w14:textId="136B5397" w:rsidR="004D149D" w:rsidRPr="00A04EA2" w:rsidRDefault="004D149D" w:rsidP="008E2D12">
            <w:pPr>
              <w:spacing w:line="254" w:lineRule="auto"/>
              <w:jc w:val="center"/>
              <w:textAlignment w:val="baseline"/>
              <w:rPr>
                <w:rFonts w:ascii="StobiSerif Regular" w:hAnsi="StobiSerif Regular" w:cs="Arial"/>
                <w:color w:val="000000"/>
              </w:rPr>
            </w:pPr>
            <w:r w:rsidRPr="00A04EA2">
              <w:rPr>
                <w:rFonts w:ascii="StobiSerif Regular" w:hAnsi="StobiSerif Regular" w:cs="Arial"/>
                <w:color w:val="000000"/>
              </w:rPr>
              <w:t>Континуирано</w:t>
            </w:r>
          </w:p>
        </w:tc>
      </w:tr>
      <w:tr w:rsidR="004D149D" w:rsidRPr="00A04EA2" w14:paraId="122817EC" w14:textId="77777777" w:rsidTr="00B83D9A">
        <w:trPr>
          <w:jc w:val="center"/>
        </w:trPr>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641B9B77" w14:textId="77777777" w:rsidR="004D149D" w:rsidRPr="00A04EA2" w:rsidRDefault="004D149D" w:rsidP="00B06CB9">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Информации за контакт</w:t>
            </w:r>
          </w:p>
        </w:tc>
      </w:tr>
      <w:tr w:rsidR="000D4DA9" w:rsidRPr="00A04EA2" w14:paraId="5F038E64"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2A7D98" w14:textId="77777777" w:rsidR="000D4DA9" w:rsidRPr="00A04EA2" w:rsidRDefault="000D4DA9"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743637B2" w14:textId="59D4B85B" w:rsidR="000D4DA9" w:rsidRPr="00A04EA2" w:rsidRDefault="000D4DA9"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Александар Аргировски</w:t>
            </w:r>
          </w:p>
        </w:tc>
      </w:tr>
      <w:tr w:rsidR="000D4DA9" w:rsidRPr="00A04EA2" w14:paraId="5D4AD7E2"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7A6D5E" w14:textId="77777777" w:rsidR="000D4DA9" w:rsidRPr="00A04EA2" w:rsidRDefault="000D4DA9"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Функција и организациска единица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41C27D39" w14:textId="50B1653B" w:rsidR="000D4DA9" w:rsidRPr="00A04EA2" w:rsidRDefault="000D4DA9"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Државен Советник, Биро за јавни набавки</w:t>
            </w:r>
          </w:p>
        </w:tc>
      </w:tr>
      <w:tr w:rsidR="000D4DA9" w:rsidRPr="00A04EA2" w14:paraId="72D720B3" w14:textId="77777777" w:rsidTr="00B83D9A">
        <w:trPr>
          <w:jc w:val="center"/>
        </w:trPr>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48F3B0" w14:textId="77777777" w:rsidR="000D4DA9" w:rsidRPr="00A04EA2" w:rsidRDefault="000D4DA9" w:rsidP="00E062A7">
            <w:pPr>
              <w:spacing w:line="254" w:lineRule="auto"/>
              <w:jc w:val="center"/>
              <w:rPr>
                <w:rFonts w:ascii="StobiSerif Regular" w:hAnsi="StobiSerif Regular" w:cs="Calibri"/>
                <w:color w:val="000000"/>
                <w:lang w:val="mk-MK"/>
              </w:rPr>
            </w:pPr>
            <w:r w:rsidRPr="00A04EA2">
              <w:rPr>
                <w:rFonts w:ascii="StobiSerif Regular" w:hAnsi="StobiSerif Regular" w:cs="Arial"/>
                <w:color w:val="000000"/>
                <w:lang w:val="mk-MK"/>
              </w:rPr>
              <w:t>Телефон и е-маил адреса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0D4D8AEB" w14:textId="6D994901" w:rsidR="000D4DA9" w:rsidRPr="00A04EA2" w:rsidRDefault="000D4DA9"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02 325</w:t>
            </w:r>
            <w:r w:rsidR="00E062A7" w:rsidRPr="00A04EA2">
              <w:rPr>
                <w:rFonts w:ascii="StobiSerif Regular" w:eastAsiaTheme="minorHAnsi" w:hAnsi="StobiSerif Regular" w:cs="Arial"/>
                <w:color w:val="000000" w:themeColor="text1"/>
                <w:lang w:val="mk-MK"/>
              </w:rPr>
              <w:t>5 – 692, aleksandara@bjn.gov.mk</w:t>
            </w:r>
          </w:p>
        </w:tc>
      </w:tr>
      <w:tr w:rsidR="008E2D12" w:rsidRPr="00A04EA2" w14:paraId="12767589" w14:textId="77777777" w:rsidTr="00B83D9A">
        <w:trPr>
          <w:trHeight w:val="942"/>
          <w:jc w:val="center"/>
        </w:trPr>
        <w:tc>
          <w:tcPr>
            <w:tcW w:w="1049" w:type="dxa"/>
            <w:vMerge w:val="restart"/>
            <w:tcBorders>
              <w:top w:val="single" w:sz="8" w:space="0" w:color="000000"/>
              <w:left w:val="single" w:sz="8" w:space="0" w:color="000000"/>
              <w:right w:val="single" w:sz="8" w:space="0" w:color="000000"/>
            </w:tcBorders>
            <w:shd w:val="clear" w:color="auto" w:fill="auto"/>
            <w:vAlign w:val="center"/>
          </w:tcPr>
          <w:p w14:paraId="420E703C" w14:textId="77777777" w:rsidR="008E2D12"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F4755B" w14:textId="77777777" w:rsidR="008E2D12"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637EBFFB" w14:textId="2743F84D" w:rsidR="008E2D12" w:rsidRPr="00A04EA2" w:rsidRDefault="008E2D12" w:rsidP="00E062A7">
            <w:pPr>
              <w:spacing w:line="254" w:lineRule="auto"/>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Биро за јавни набавки  Министерство за финансии</w:t>
            </w:r>
          </w:p>
          <w:p w14:paraId="4346E971" w14:textId="0C6C419C" w:rsidR="008E2D12" w:rsidRPr="00A04EA2" w:rsidRDefault="008E2D12"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Договорн</w:t>
            </w:r>
            <w:r w:rsidR="00E062A7" w:rsidRPr="00A04EA2">
              <w:rPr>
                <w:rFonts w:ascii="StobiSerif Regular" w:eastAsiaTheme="minorHAnsi" w:hAnsi="StobiSerif Regular" w:cs="Arial"/>
                <w:color w:val="000000" w:themeColor="text1"/>
                <w:lang w:val="mk-MK"/>
              </w:rPr>
              <w:t>ите органи регистрирани на ЕСЈН</w:t>
            </w:r>
          </w:p>
        </w:tc>
      </w:tr>
      <w:tr w:rsidR="008E2D12" w:rsidRPr="00A04EA2" w14:paraId="04659345" w14:textId="77777777" w:rsidTr="00B83D9A">
        <w:trPr>
          <w:trHeight w:val="1122"/>
          <w:jc w:val="center"/>
        </w:trPr>
        <w:tc>
          <w:tcPr>
            <w:tcW w:w="1049" w:type="dxa"/>
            <w:vMerge/>
            <w:tcBorders>
              <w:left w:val="single" w:sz="8" w:space="0" w:color="000000"/>
              <w:bottom w:val="single" w:sz="8" w:space="0" w:color="000000"/>
              <w:right w:val="single" w:sz="8" w:space="0" w:color="000000"/>
            </w:tcBorders>
            <w:shd w:val="clear" w:color="auto" w:fill="auto"/>
            <w:vAlign w:val="center"/>
          </w:tcPr>
          <w:p w14:paraId="6587C84F" w14:textId="77777777" w:rsidR="008E2D12" w:rsidRPr="00A04EA2" w:rsidRDefault="008E2D12" w:rsidP="00E062A7">
            <w:pPr>
              <w:spacing w:line="254" w:lineRule="auto"/>
              <w:jc w:val="center"/>
              <w:rPr>
                <w:rFonts w:ascii="StobiSerif Regular" w:hAnsi="StobiSerif Regular" w:cs="Arial"/>
                <w:color w:val="000000"/>
                <w:lang w:val="mk-MK"/>
              </w:rPr>
            </w:pP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1C59BD" w14:textId="77777777" w:rsidR="008E2D12" w:rsidRPr="00A04EA2" w:rsidRDefault="008E2D12" w:rsidP="00E062A7">
            <w:pPr>
              <w:spacing w:line="254"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074" w:type="dxa"/>
            <w:gridSpan w:val="3"/>
            <w:tcBorders>
              <w:top w:val="single" w:sz="8" w:space="0" w:color="000000"/>
              <w:left w:val="single" w:sz="8" w:space="0" w:color="000000"/>
              <w:bottom w:val="single" w:sz="4" w:space="0" w:color="000000"/>
              <w:right w:val="single" w:sz="8" w:space="0" w:color="000000"/>
            </w:tcBorders>
            <w:shd w:val="clear" w:color="auto" w:fill="DEEAF6"/>
            <w:vAlign w:val="center"/>
          </w:tcPr>
          <w:p w14:paraId="2262B124" w14:textId="77777777" w:rsidR="008E2D12" w:rsidRPr="00A04EA2" w:rsidRDefault="008E2D12"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Центар за граѓански комуникации</w:t>
            </w:r>
          </w:p>
          <w:p w14:paraId="5B69C98A" w14:textId="4889B061" w:rsidR="008E2D12" w:rsidRPr="00A04EA2" w:rsidRDefault="008E2D12" w:rsidP="00E062A7">
            <w:pPr>
              <w:jc w:val="center"/>
              <w:rPr>
                <w:rFonts w:ascii="StobiSerif Regular" w:eastAsiaTheme="minorHAnsi" w:hAnsi="StobiSerif Regular" w:cs="Arial"/>
                <w:color w:val="000000" w:themeColor="text1"/>
                <w:lang w:val="mk-MK"/>
              </w:rPr>
            </w:pPr>
            <w:r w:rsidRPr="00A04EA2">
              <w:rPr>
                <w:rFonts w:ascii="StobiSerif Regular" w:eastAsiaTheme="minorHAnsi" w:hAnsi="StobiSerif Regular" w:cs="Arial"/>
                <w:color w:val="000000" w:themeColor="text1"/>
                <w:lang w:val="mk-MK"/>
              </w:rPr>
              <w:t>Герман Филков, gfilkov@ccc.org.mk</w:t>
            </w:r>
          </w:p>
        </w:tc>
      </w:tr>
    </w:tbl>
    <w:p w14:paraId="094132A7" w14:textId="16B14DBB" w:rsidR="00845F8D" w:rsidRPr="00A04EA2" w:rsidRDefault="00845F8D" w:rsidP="00197172">
      <w:pPr>
        <w:ind w:right="90"/>
      </w:pPr>
    </w:p>
    <w:tbl>
      <w:tblPr>
        <w:tblpPr w:leftFromText="180" w:rightFromText="180" w:vertAnchor="text" w:tblpXSpec="center" w:tblpY="1"/>
        <w:tblOverlap w:val="never"/>
        <w:tblW w:w="9080" w:type="dxa"/>
        <w:jc w:val="center"/>
        <w:tblLook w:val="04A0" w:firstRow="1" w:lastRow="0" w:firstColumn="1" w:lastColumn="0" w:noHBand="0" w:noVBand="1"/>
      </w:tblPr>
      <w:tblGrid>
        <w:gridCol w:w="1132"/>
        <w:gridCol w:w="1771"/>
        <w:gridCol w:w="2757"/>
        <w:gridCol w:w="1701"/>
        <w:gridCol w:w="1719"/>
      </w:tblGrid>
      <w:tr w:rsidR="00167502" w:rsidRPr="00A04EA2" w14:paraId="4F863EB5" w14:textId="77777777" w:rsidTr="00E062A7">
        <w:trPr>
          <w:trHeight w:val="1045"/>
          <w:jc w:val="center"/>
        </w:trPr>
        <w:tc>
          <w:tcPr>
            <w:tcW w:w="908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61A9F0C2" w14:textId="2D68478F" w:rsidR="00167502" w:rsidRPr="00A04EA2" w:rsidRDefault="00167502" w:rsidP="00E062A7">
            <w:pPr>
              <w:pStyle w:val="Heading2"/>
              <w:numPr>
                <w:ilvl w:val="1"/>
                <w:numId w:val="12"/>
              </w:numPr>
            </w:pPr>
            <w:bookmarkStart w:id="117" w:name="_Toc519253796"/>
            <w:r w:rsidRPr="00A04EA2">
              <w:t>Унапредување на транспарентноста во спроведувањето на здравствените програми и воспоставување на механизам за оценување на влијанието на трошоците од овие програми врз крајните корисници, преку вклучување на граѓаните</w:t>
            </w:r>
            <w:bookmarkEnd w:id="117"/>
          </w:p>
        </w:tc>
      </w:tr>
      <w:tr w:rsidR="00167502" w:rsidRPr="00A04EA2" w14:paraId="36B77149" w14:textId="77777777" w:rsidTr="00E062A7">
        <w:trPr>
          <w:jc w:val="center"/>
        </w:trPr>
        <w:tc>
          <w:tcPr>
            <w:tcW w:w="908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2085BC" w14:textId="77777777" w:rsidR="00167502" w:rsidRPr="00A04EA2" w:rsidRDefault="00167502"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Почетен и краен датум на обврската 31 август 2018 – 31 август 2020</w:t>
            </w:r>
          </w:p>
        </w:tc>
      </w:tr>
      <w:tr w:rsidR="00167502" w:rsidRPr="00A04EA2" w14:paraId="18B79E0D"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681DE41" w14:textId="77777777" w:rsidR="00167502" w:rsidRPr="00A04EA2" w:rsidRDefault="00167502" w:rsidP="00E062A7">
            <w:pPr>
              <w:spacing w:line="256" w:lineRule="auto"/>
              <w:jc w:val="center"/>
              <w:rPr>
                <w:rFonts w:ascii="StobiSerif Regular" w:hAnsi="StobiSerif Regular"/>
                <w:b/>
              </w:rPr>
            </w:pPr>
            <w:r w:rsidRPr="00A04EA2">
              <w:rPr>
                <w:rFonts w:ascii="StobiSerif Regular" w:hAnsi="StobiSerif Regular" w:cs="Arial"/>
                <w:b/>
                <w:color w:val="000000"/>
              </w:rPr>
              <w:t>Водечка институција за спроведување</w:t>
            </w:r>
          </w:p>
        </w:tc>
        <w:tc>
          <w:tcPr>
            <w:tcW w:w="617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2F382A32" w14:textId="77777777" w:rsidR="00167502" w:rsidRPr="00A04EA2" w:rsidRDefault="00167502" w:rsidP="00E062A7">
            <w:pPr>
              <w:spacing w:line="256" w:lineRule="auto"/>
              <w:jc w:val="center"/>
              <w:rPr>
                <w:rFonts w:ascii="StobiSerif Regular" w:hAnsi="StobiSerif Regular"/>
                <w:b/>
              </w:rPr>
            </w:pPr>
            <w:r w:rsidRPr="00A04EA2">
              <w:rPr>
                <w:rFonts w:ascii="StobiSerif Regular" w:hAnsi="StobiSerif Regular"/>
                <w:b/>
                <w:lang w:val="mk-MK"/>
              </w:rPr>
              <w:t>Министерство за здравство</w:t>
            </w:r>
          </w:p>
        </w:tc>
      </w:tr>
      <w:tr w:rsidR="00167502" w:rsidRPr="00A04EA2" w14:paraId="79488AC0" w14:textId="77777777" w:rsidTr="00E062A7">
        <w:trPr>
          <w:jc w:val="center"/>
        </w:trPr>
        <w:tc>
          <w:tcPr>
            <w:tcW w:w="908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5737230D" w14:textId="77777777" w:rsidR="00167502" w:rsidRPr="00A04EA2" w:rsidRDefault="00167502" w:rsidP="00B06CB9">
            <w:pPr>
              <w:spacing w:line="256" w:lineRule="auto"/>
              <w:jc w:val="center"/>
              <w:rPr>
                <w:rFonts w:ascii="StobiSerif Regular" w:hAnsi="StobiSerif Regular" w:cs="Arial"/>
                <w:b/>
                <w:color w:val="000000"/>
              </w:rPr>
            </w:pPr>
            <w:r w:rsidRPr="00A04EA2">
              <w:rPr>
                <w:rFonts w:ascii="StobiSerif Regular" w:hAnsi="StobiSerif Regular" w:cs="Arial"/>
                <w:b/>
                <w:color w:val="000000"/>
              </w:rPr>
              <w:t>Опис на заложбата</w:t>
            </w:r>
          </w:p>
        </w:tc>
      </w:tr>
      <w:tr w:rsidR="00167502" w:rsidRPr="00A04EA2" w14:paraId="7D368280"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EFFF091" w14:textId="77777777" w:rsidR="00167502" w:rsidRPr="00A04EA2" w:rsidRDefault="00167502" w:rsidP="00B06CB9">
            <w:pPr>
              <w:spacing w:line="256" w:lineRule="auto"/>
              <w:jc w:val="center"/>
              <w:rPr>
                <w:rFonts w:ascii="StobiSerif Regular" w:hAnsi="StobiSerif Regular" w:cs="Arial"/>
                <w:b/>
                <w:color w:val="000000"/>
                <w:shd w:val="clear" w:color="auto" w:fill="D9D9D9"/>
                <w:lang w:val="mk-MK"/>
              </w:rPr>
            </w:pPr>
            <w:r w:rsidRPr="00A04EA2">
              <w:rPr>
                <w:rFonts w:ascii="StobiSerif Regular" w:hAnsi="StobiSerif Regular" w:cs="Arial"/>
                <w:b/>
                <w:color w:val="000000"/>
              </w:rPr>
              <w:t xml:space="preserve">Состојба или проблем што се опфаќа со </w:t>
            </w:r>
            <w:r w:rsidRPr="00A04EA2">
              <w:rPr>
                <w:rFonts w:ascii="StobiSerif Regular" w:hAnsi="StobiSerif Regular" w:cs="Arial"/>
                <w:b/>
                <w:color w:val="000000"/>
                <w:lang w:val="mk-MK"/>
              </w:rPr>
              <w:t>заложбата</w:t>
            </w:r>
          </w:p>
        </w:tc>
        <w:tc>
          <w:tcPr>
            <w:tcW w:w="617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7B420B2" w14:textId="56F7376A" w:rsidR="00167502" w:rsidRPr="00A04EA2" w:rsidRDefault="00167502" w:rsidP="00B06CB9">
            <w:pPr>
              <w:jc w:val="both"/>
              <w:rPr>
                <w:rFonts w:ascii="StobiSerif Regular" w:hAnsi="StobiSerif Regular"/>
                <w:lang w:val="mk-MK"/>
              </w:rPr>
            </w:pPr>
            <w:r w:rsidRPr="00A04EA2">
              <w:rPr>
                <w:rFonts w:ascii="StobiSerif Regular" w:hAnsi="StobiSerif Regular"/>
                <w:lang w:val="mk-MK"/>
              </w:rPr>
              <w:t xml:space="preserve">Воспоставување на континуитет во објавувањето на </w:t>
            </w:r>
            <w:r w:rsidRPr="00A04EA2">
              <w:rPr>
                <w:rFonts w:ascii="StobiSerif Regular" w:hAnsi="StobiSerif Regular"/>
              </w:rPr>
              <w:t>јавно достапни информации за трошење на средствата од буџет</w:t>
            </w:r>
            <w:r w:rsidRPr="00A04EA2">
              <w:rPr>
                <w:rFonts w:ascii="StobiSerif Regular" w:hAnsi="StobiSerif Regular"/>
                <w:lang w:val="mk-MK"/>
              </w:rPr>
              <w:t>от</w:t>
            </w:r>
            <w:r w:rsidRPr="00A04EA2">
              <w:rPr>
                <w:rFonts w:ascii="StobiSerif Regular" w:hAnsi="StobiSerif Regular"/>
              </w:rPr>
              <w:t xml:space="preserve"> на Министерството за здравство за реализација на поединечните превентивни и куративни програми </w:t>
            </w:r>
            <w:r w:rsidRPr="00A04EA2">
              <w:rPr>
                <w:rFonts w:ascii="StobiSerif Regular" w:hAnsi="StobiSerif Regular"/>
                <w:lang w:val="mk-MK"/>
              </w:rPr>
              <w:t>за здравствена заштита.</w:t>
            </w:r>
          </w:p>
          <w:p w14:paraId="64571E69" w14:textId="2EF7E168" w:rsidR="00167502" w:rsidRPr="00A04EA2" w:rsidRDefault="00167502" w:rsidP="00B06CB9">
            <w:pPr>
              <w:spacing w:line="256" w:lineRule="auto"/>
              <w:jc w:val="both"/>
              <w:textAlignment w:val="baseline"/>
              <w:rPr>
                <w:rFonts w:ascii="StobiSerif Regular" w:hAnsi="StobiSerif Regular"/>
              </w:rPr>
            </w:pPr>
            <w:r w:rsidRPr="00A04EA2">
              <w:rPr>
                <w:rFonts w:ascii="StobiSerif Regular" w:hAnsi="StobiSerif Regular"/>
              </w:rPr>
              <w:t>Непостоење на механизам/методологија за мерење на влијанието врз граѓаните на трошоците направени преку спроведување на активностите предвидени со превентивните и к</w:t>
            </w:r>
            <w:r w:rsidR="008E2D12" w:rsidRPr="00A04EA2">
              <w:rPr>
                <w:rFonts w:ascii="StobiSerif Regular" w:hAnsi="StobiSerif Regular"/>
                <w:lang w:val="mk-MK"/>
              </w:rPr>
              <w:t>у</w:t>
            </w:r>
            <w:r w:rsidRPr="00A04EA2">
              <w:rPr>
                <w:rFonts w:ascii="StobiSerif Regular" w:hAnsi="StobiSerif Regular"/>
              </w:rPr>
              <w:t xml:space="preserve">ративните програми на Министерството за здравство. Па оттука, планирањето </w:t>
            </w:r>
            <w:r w:rsidRPr="00A04EA2">
              <w:rPr>
                <w:rFonts w:ascii="StobiSerif Regular" w:hAnsi="StobiSerif Regular"/>
                <w:lang w:val="mk-MK"/>
              </w:rPr>
              <w:t xml:space="preserve">на </w:t>
            </w:r>
            <w:r w:rsidRPr="00A04EA2">
              <w:rPr>
                <w:rFonts w:ascii="StobiSerif Regular" w:hAnsi="StobiSerif Regular"/>
              </w:rPr>
              <w:t xml:space="preserve">идните активности и алокцијата на </w:t>
            </w:r>
            <w:r w:rsidRPr="00A04EA2">
              <w:rPr>
                <w:rFonts w:ascii="StobiSerif Regular" w:hAnsi="StobiSerif Regular"/>
              </w:rPr>
              <w:lastRenderedPageBreak/>
              <w:t>буџетските средства за истите не се базира на реалните потреби на граѓаните.</w:t>
            </w:r>
          </w:p>
        </w:tc>
      </w:tr>
      <w:tr w:rsidR="00167502" w:rsidRPr="00A04EA2" w14:paraId="2B2EDA71"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F3958F8" w14:textId="77777777" w:rsidR="00167502" w:rsidRPr="00A04EA2" w:rsidRDefault="00167502" w:rsidP="00B06CB9">
            <w:pPr>
              <w:spacing w:line="256" w:lineRule="auto"/>
              <w:jc w:val="center"/>
              <w:rPr>
                <w:rFonts w:ascii="StobiSerif Regular" w:hAnsi="StobiSerif Regular" w:cs="Arial"/>
                <w:b/>
                <w:color w:val="000000"/>
              </w:rPr>
            </w:pPr>
            <w:r w:rsidRPr="00A04EA2">
              <w:rPr>
                <w:rFonts w:ascii="StobiSerif Regular" w:hAnsi="StobiSerif Regular" w:cs="Arial"/>
                <w:b/>
                <w:color w:val="000000"/>
              </w:rPr>
              <w:lastRenderedPageBreak/>
              <w:t>Главна цел</w:t>
            </w:r>
          </w:p>
        </w:tc>
        <w:tc>
          <w:tcPr>
            <w:tcW w:w="617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C0A908" w14:textId="49DFDD9D" w:rsidR="00167502" w:rsidRPr="00A04EA2" w:rsidRDefault="00167502" w:rsidP="00B06CB9">
            <w:pPr>
              <w:jc w:val="both"/>
              <w:rPr>
                <w:rFonts w:ascii="StobiSerif Regular" w:hAnsi="StobiSerif Regular"/>
                <w:lang w:val="mk-MK"/>
              </w:rPr>
            </w:pPr>
            <w:r w:rsidRPr="00A04EA2">
              <w:rPr>
                <w:rFonts w:ascii="StobiSerif Regular" w:hAnsi="StobiSerif Regular"/>
              </w:rPr>
              <w:t>Министерството за здравство континуирано</w:t>
            </w:r>
            <w:r w:rsidRPr="00A04EA2">
              <w:rPr>
                <w:rFonts w:ascii="StobiSerif Regular" w:hAnsi="StobiSerif Regular"/>
                <w:lang w:val="mk-MK"/>
              </w:rPr>
              <w:t xml:space="preserve"> ќе ги</w:t>
            </w:r>
            <w:r w:rsidRPr="00A04EA2">
              <w:rPr>
                <w:rFonts w:ascii="StobiSerif Regular" w:hAnsi="StobiSerif Regular"/>
              </w:rPr>
              <w:t xml:space="preserve"> објавува наративни</w:t>
            </w:r>
            <w:r w:rsidRPr="00A04EA2">
              <w:rPr>
                <w:rFonts w:ascii="StobiSerif Regular" w:hAnsi="StobiSerif Regular"/>
                <w:lang w:val="mk-MK"/>
              </w:rPr>
              <w:t>те</w:t>
            </w:r>
            <w:r w:rsidRPr="00A04EA2">
              <w:rPr>
                <w:rFonts w:ascii="StobiSerif Regular" w:hAnsi="StobiSerif Regular"/>
              </w:rPr>
              <w:t>-финансиски извештаи за реализација на поединечните превентивни и куративни програми</w:t>
            </w:r>
            <w:r w:rsidRPr="00A04EA2">
              <w:rPr>
                <w:rFonts w:ascii="StobiSerif Regular" w:hAnsi="StobiSerif Regular"/>
                <w:lang w:val="mk-MK"/>
              </w:rPr>
              <w:t xml:space="preserve"> за здравствена заштита.</w:t>
            </w:r>
          </w:p>
          <w:p w14:paraId="1221866E" w14:textId="77777777" w:rsidR="00167502" w:rsidRPr="00A04EA2" w:rsidRDefault="00167502" w:rsidP="00B06CB9">
            <w:pPr>
              <w:jc w:val="both"/>
              <w:rPr>
                <w:rFonts w:ascii="StobiSerif Regular" w:hAnsi="StobiSerif Regular"/>
                <w:lang w:val="mk-MK"/>
              </w:rPr>
            </w:pPr>
            <w:r w:rsidRPr="00A04EA2">
              <w:rPr>
                <w:rFonts w:ascii="StobiSerif Regular" w:hAnsi="StobiSerif Regular"/>
              </w:rPr>
              <w:t>Министерството за здравство ќе разви</w:t>
            </w:r>
            <w:r w:rsidRPr="00A04EA2">
              <w:rPr>
                <w:rFonts w:ascii="StobiSerif Regular" w:hAnsi="StobiSerif Regular"/>
                <w:lang w:val="mk-MK"/>
              </w:rPr>
              <w:t>е</w:t>
            </w:r>
            <w:r w:rsidRPr="00A04EA2">
              <w:rPr>
                <w:rFonts w:ascii="StobiSerif Regular" w:hAnsi="StobiSerif Regular"/>
              </w:rPr>
              <w:t>, усво</w:t>
            </w:r>
            <w:r w:rsidRPr="00A04EA2">
              <w:rPr>
                <w:rFonts w:ascii="StobiSerif Regular" w:hAnsi="StobiSerif Regular"/>
                <w:lang w:val="mk-MK"/>
              </w:rPr>
              <w:t>и</w:t>
            </w:r>
            <w:r w:rsidRPr="00A04EA2">
              <w:rPr>
                <w:rFonts w:ascii="StobiSerif Regular" w:hAnsi="StobiSerif Regular"/>
              </w:rPr>
              <w:t xml:space="preserve"> и пилотира механизам/методологија за мерење на влијанието врз граѓаните на трошоците направени од </w:t>
            </w:r>
            <w:r w:rsidRPr="00A04EA2">
              <w:rPr>
                <w:rFonts w:ascii="StobiSerif Regular" w:hAnsi="StobiSerif Regular"/>
                <w:lang w:val="mk-MK"/>
              </w:rPr>
              <w:t xml:space="preserve">превентивната програма за здравствена заштита: </w:t>
            </w:r>
            <w:r w:rsidRPr="00A04EA2">
              <w:rPr>
                <w:rFonts w:ascii="StobiSerif Regular" w:hAnsi="StobiSerif Regular"/>
              </w:rPr>
              <w:t>„</w:t>
            </w:r>
            <w:r w:rsidRPr="00A04EA2">
              <w:rPr>
                <w:rFonts w:ascii="StobiSerif Regular" w:hAnsi="StobiSerif Regular"/>
                <w:b/>
              </w:rPr>
              <w:t>Програма за заштита на населението од ХИВ/СИДА  во Република Македонија”</w:t>
            </w:r>
            <w:r w:rsidRPr="00A04EA2">
              <w:rPr>
                <w:rFonts w:ascii="StobiSerif Regular" w:hAnsi="StobiSerif Regular"/>
                <w:b/>
                <w:lang w:val="mk-MK"/>
              </w:rPr>
              <w:t>.</w:t>
            </w:r>
          </w:p>
        </w:tc>
      </w:tr>
      <w:tr w:rsidR="00167502" w:rsidRPr="00A04EA2" w14:paraId="0AB5BE55"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F7EE888" w14:textId="77777777" w:rsidR="00167502" w:rsidRPr="00A04EA2" w:rsidRDefault="00167502" w:rsidP="00B06CB9">
            <w:pPr>
              <w:spacing w:line="256" w:lineRule="auto"/>
              <w:jc w:val="center"/>
              <w:rPr>
                <w:rFonts w:ascii="StobiSerif Regular" w:hAnsi="StobiSerif Regular" w:cs="Arial"/>
                <w:b/>
                <w:color w:val="000000"/>
              </w:rPr>
            </w:pPr>
            <w:r w:rsidRPr="00A04EA2">
              <w:rPr>
                <w:rFonts w:ascii="StobiSerif Regular" w:hAnsi="StobiSerif Regular" w:cs="Arial"/>
                <w:b/>
                <w:color w:val="000000"/>
              </w:rPr>
              <w:t>Кус опис на заложбата</w:t>
            </w:r>
          </w:p>
        </w:tc>
        <w:tc>
          <w:tcPr>
            <w:tcW w:w="617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AB8E30" w14:textId="77777777" w:rsidR="00167502" w:rsidRPr="00A04EA2" w:rsidRDefault="00167502" w:rsidP="00B06CB9">
            <w:pPr>
              <w:jc w:val="both"/>
              <w:rPr>
                <w:rFonts w:ascii="StobiSerif Regular" w:hAnsi="StobiSerif Regular"/>
                <w:lang w:val="mk-MK"/>
              </w:rPr>
            </w:pPr>
            <w:r w:rsidRPr="00A04EA2">
              <w:rPr>
                <w:rFonts w:ascii="StobiSerif Regular" w:hAnsi="StobiSerif Regular"/>
              </w:rPr>
              <w:t xml:space="preserve">Министерството за здравство во соработка со Здружението за еманципација, солидарност и еднаквост на жените (ЕСЕ) </w:t>
            </w:r>
            <w:r w:rsidRPr="00A04EA2">
              <w:rPr>
                <w:rFonts w:ascii="StobiSerif Regular" w:hAnsi="StobiSerif Regular"/>
                <w:lang w:val="mk-MK"/>
              </w:rPr>
              <w:t xml:space="preserve">подготвија </w:t>
            </w:r>
            <w:r w:rsidRPr="00A04EA2">
              <w:rPr>
                <w:rFonts w:ascii="StobiSerif Regular" w:hAnsi="StobiSerif Regular"/>
              </w:rPr>
              <w:t>стандардизирана форма на годишни наративно-финансиски извештаи за секоја од превентивните и куративните буџетски програми</w:t>
            </w:r>
            <w:r w:rsidRPr="00A04EA2">
              <w:rPr>
                <w:rFonts w:ascii="StobiSerif Regular" w:hAnsi="StobiSerif Regular"/>
                <w:lang w:val="mk-MK"/>
              </w:rPr>
              <w:t xml:space="preserve"> за 2017 година и истите се објавени на веб страницата на министерството</w:t>
            </w:r>
            <w:r w:rsidRPr="00A04EA2">
              <w:rPr>
                <w:rFonts w:ascii="StobiSerif Regular" w:hAnsi="StobiSerif Regular"/>
              </w:rPr>
              <w:t>.</w:t>
            </w:r>
            <w:r w:rsidRPr="00A04EA2">
              <w:rPr>
                <w:rFonts w:ascii="StobiSerif Regular" w:hAnsi="StobiSerif Regular"/>
                <w:lang w:val="mk-MK"/>
              </w:rPr>
              <w:t xml:space="preserve"> Во текот на наредниот период ќе се продолжи со иницијативата за објавување на годишните извештаи за реализација на програмските активности </w:t>
            </w:r>
            <w:r w:rsidRPr="00A04EA2">
              <w:rPr>
                <w:rFonts w:ascii="StobiSerif Regular" w:hAnsi="StobiSerif Regular"/>
              </w:rPr>
              <w:t>за секоја од превентивните и куративните</w:t>
            </w:r>
            <w:r w:rsidRPr="00A04EA2">
              <w:rPr>
                <w:rFonts w:ascii="StobiSerif Regular" w:hAnsi="StobiSerif Regular"/>
                <w:lang w:val="mk-MK"/>
              </w:rPr>
              <w:t xml:space="preserve"> програми за здравствена заштита.</w:t>
            </w:r>
          </w:p>
          <w:p w14:paraId="198D8061" w14:textId="21E021B6" w:rsidR="00167502" w:rsidRPr="00A04EA2" w:rsidRDefault="00167502" w:rsidP="00B06CB9">
            <w:pPr>
              <w:jc w:val="both"/>
              <w:rPr>
                <w:rFonts w:ascii="StobiSerif Regular" w:hAnsi="StobiSerif Regular"/>
              </w:rPr>
            </w:pPr>
            <w:r w:rsidRPr="00A04EA2">
              <w:rPr>
                <w:rFonts w:ascii="StobiSerif Regular" w:hAnsi="StobiSerif Regular"/>
                <w:lang w:val="mk-MK"/>
              </w:rPr>
              <w:t>Воспоставениот ф</w:t>
            </w:r>
            <w:r w:rsidRPr="00A04EA2">
              <w:rPr>
                <w:rFonts w:ascii="StobiSerif Regular" w:hAnsi="StobiSerif Regular"/>
              </w:rPr>
              <w:t>ормат на извештај ќе значи унифицирање на параметрите за наративно известување на ниво на институција, а во себе ќе содржи податоци за тоа што институцијата има направено и постигнато со трошоците направени во тековната година соодветно на целите, резултатите и активностите предвидени со програмат</w:t>
            </w:r>
            <w:r w:rsidR="008E2D12" w:rsidRPr="00A04EA2">
              <w:rPr>
                <w:rFonts w:ascii="StobiSerif Regular" w:hAnsi="StobiSerif Regular"/>
                <w:lang w:val="mk-MK"/>
              </w:rPr>
              <w:t>а</w:t>
            </w:r>
            <w:r w:rsidRPr="00A04EA2">
              <w:rPr>
                <w:rFonts w:ascii="StobiSerif Regular" w:hAnsi="StobiSerif Regular"/>
              </w:rPr>
              <w:t>. Исто така ќе обезбеди финансиско известување и ќе содржи податоци за тоа колку средства се планирани и потрошени на ниво на активност и по извршител на буџ</w:t>
            </w:r>
            <w:r w:rsidR="008E2D12" w:rsidRPr="00A04EA2">
              <w:rPr>
                <w:rFonts w:ascii="StobiSerif Regular" w:hAnsi="StobiSerif Regular"/>
              </w:rPr>
              <w:t>етската програма. Овие извештаи</w:t>
            </w:r>
            <w:r w:rsidRPr="00A04EA2">
              <w:rPr>
                <w:rFonts w:ascii="StobiSerif Regular" w:hAnsi="StobiSerif Regular"/>
              </w:rPr>
              <w:t xml:space="preserve"> институц</w:t>
            </w:r>
            <w:r w:rsidRPr="00A04EA2">
              <w:rPr>
                <w:rFonts w:ascii="StobiSerif Regular" w:hAnsi="StobiSerif Regular"/>
                <w:lang w:val="mk-MK"/>
              </w:rPr>
              <w:t>ијата</w:t>
            </w:r>
            <w:r w:rsidRPr="00A04EA2">
              <w:rPr>
                <w:rFonts w:ascii="StobiSerif Regular" w:hAnsi="StobiSerif Regular"/>
              </w:rPr>
              <w:t xml:space="preserve"> ќе ги објав</w:t>
            </w:r>
            <w:r w:rsidRPr="00A04EA2">
              <w:rPr>
                <w:rFonts w:ascii="StobiSerif Regular" w:hAnsi="StobiSerif Regular"/>
                <w:lang w:val="mk-MK"/>
              </w:rPr>
              <w:t>и</w:t>
            </w:r>
            <w:r w:rsidRPr="00A04EA2">
              <w:rPr>
                <w:rFonts w:ascii="StobiSerif Regular" w:hAnsi="StobiSerif Regular"/>
              </w:rPr>
              <w:t xml:space="preserve"> на своите интернет страници во текот на прв</w:t>
            </w:r>
            <w:r w:rsidRPr="00A04EA2">
              <w:rPr>
                <w:rFonts w:ascii="StobiSerif Regular" w:hAnsi="StobiSerif Regular"/>
                <w:lang w:val="mk-MK"/>
              </w:rPr>
              <w:t>ата половина</w:t>
            </w:r>
            <w:r w:rsidRPr="00A04EA2">
              <w:rPr>
                <w:rFonts w:ascii="StobiSerif Regular" w:hAnsi="StobiSerif Regular"/>
              </w:rPr>
              <w:t xml:space="preserve"> од тековната година за претходната година. </w:t>
            </w:r>
          </w:p>
          <w:p w14:paraId="6482D86D" w14:textId="0BCCC599" w:rsidR="00167502" w:rsidRPr="00A04EA2" w:rsidRDefault="00167502" w:rsidP="00B06CB9">
            <w:pPr>
              <w:spacing w:line="256" w:lineRule="auto"/>
              <w:jc w:val="both"/>
              <w:rPr>
                <w:rFonts w:ascii="StobiSerif Regular" w:hAnsi="StobiSerif Regular"/>
                <w:lang w:val="mk-MK"/>
              </w:rPr>
            </w:pPr>
            <w:r w:rsidRPr="00A04EA2">
              <w:rPr>
                <w:rFonts w:ascii="StobiSerif Regular" w:hAnsi="StobiSerif Regular"/>
              </w:rPr>
              <w:t>Министерството за здравство ќе селектира минимум една превентивна или куративна буџетска програма во соработка со Здружението за еманципација, солидарност и еднаквост на жените (ЕСЕ), ќе се развијат механизими/методологии за мерење на влијанието на трошоците од истата врз кр</w:t>
            </w:r>
            <w:r w:rsidR="008E2D12" w:rsidRPr="00A04EA2">
              <w:rPr>
                <w:rFonts w:ascii="StobiSerif Regular" w:hAnsi="StobiSerif Regular"/>
              </w:rPr>
              <w:t>ајните корисници. Вак</w:t>
            </w:r>
            <w:r w:rsidRPr="00A04EA2">
              <w:rPr>
                <w:rFonts w:ascii="StobiSerif Regular" w:hAnsi="StobiSerif Regular"/>
              </w:rPr>
              <w:t xml:space="preserve">а развиениот механизам/методологија ќе се пилотира на идентификуваната пилот буџетска програма (спроведувањето на процесот на оценка и комуникацијата со крајните корисници ќе се спроведе во соработка Здружението ЕСЕ). За таа цел Здружението за еманципација, солидарност и еднаквост на жените (ЕСЕ) ќе развие и спроведе еднодневна обука за презентирање на чекорите за оценување на влијанието на буџетските трошоци врз крајните корисници на </w:t>
            </w:r>
            <w:r w:rsidRPr="00A04EA2">
              <w:rPr>
                <w:rFonts w:ascii="StobiSerif Regular" w:hAnsi="StobiSerif Regular"/>
              </w:rPr>
              <w:lastRenderedPageBreak/>
              <w:t>јавните услуги. Дополнително, овој процес ќе овозможи идентификување на реалните потреби и приоритети на крајните корисници кои понатаму ќе помогнат на институцијата во процесот на планирање на идните активности. По завршувањето на периодот на пилотирање, институц</w:t>
            </w:r>
            <w:r w:rsidRPr="00A04EA2">
              <w:rPr>
                <w:rFonts w:ascii="StobiSerif Regular" w:hAnsi="StobiSerif Regular"/>
                <w:lang w:val="mk-MK"/>
              </w:rPr>
              <w:t>ијата</w:t>
            </w:r>
            <w:r w:rsidRPr="00A04EA2">
              <w:rPr>
                <w:rFonts w:ascii="StobiSerif Regular" w:hAnsi="StobiSerif Regular"/>
              </w:rPr>
              <w:t xml:space="preserve"> ќе ги вклуч</w:t>
            </w:r>
            <w:r w:rsidRPr="00A04EA2">
              <w:rPr>
                <w:rFonts w:ascii="StobiSerif Regular" w:hAnsi="StobiSerif Regular"/>
                <w:lang w:val="mk-MK"/>
              </w:rPr>
              <w:t>и</w:t>
            </w:r>
            <w:r w:rsidRPr="00A04EA2">
              <w:rPr>
                <w:rFonts w:ascii="StobiSerif Regular" w:hAnsi="StobiSerif Regular"/>
              </w:rPr>
              <w:t xml:space="preserve"> резултатите од спроведениот процес на оценување во планирање на буџетот и активностите за </w:t>
            </w:r>
            <w:r w:rsidRPr="00A04EA2">
              <w:rPr>
                <w:rFonts w:ascii="StobiSerif Regular" w:hAnsi="StobiSerif Regular"/>
                <w:lang w:val="mk-MK"/>
              </w:rPr>
              <w:t xml:space="preserve">избраната </w:t>
            </w:r>
            <w:r w:rsidRPr="00A04EA2">
              <w:rPr>
                <w:rFonts w:ascii="StobiSerif Regular" w:hAnsi="StobiSerif Regular"/>
              </w:rPr>
              <w:t>пилот програмата за 2021 година</w:t>
            </w:r>
            <w:r w:rsidRPr="00A04EA2">
              <w:rPr>
                <w:rFonts w:ascii="StobiSerif Regular" w:hAnsi="StobiSerif Regular"/>
                <w:lang w:val="mk-MK"/>
              </w:rPr>
              <w:t>.</w:t>
            </w:r>
          </w:p>
        </w:tc>
      </w:tr>
      <w:tr w:rsidR="00167502" w:rsidRPr="00A04EA2" w14:paraId="443DE52F"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9536DE2" w14:textId="77777777" w:rsidR="00167502" w:rsidRPr="00A04EA2" w:rsidRDefault="0016750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rPr>
              <w:lastRenderedPageBreak/>
              <w:t xml:space="preserve">ОВП предизвик опфатен со </w:t>
            </w:r>
            <w:r w:rsidRPr="00A04EA2">
              <w:rPr>
                <w:rFonts w:ascii="StobiSerif Regular" w:hAnsi="StobiSerif Regular" w:cs="Arial"/>
                <w:b/>
                <w:color w:val="000000"/>
                <w:lang w:val="mk-MK"/>
              </w:rPr>
              <w:t>заложбата</w:t>
            </w:r>
          </w:p>
        </w:tc>
        <w:tc>
          <w:tcPr>
            <w:tcW w:w="617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8DEBC1" w14:textId="01D48BA2" w:rsidR="00167502" w:rsidRPr="00A04EA2" w:rsidRDefault="00167502" w:rsidP="00E062A7">
            <w:pPr>
              <w:pStyle w:val="ListParagraph"/>
              <w:numPr>
                <w:ilvl w:val="0"/>
                <w:numId w:val="27"/>
              </w:numPr>
              <w:rPr>
                <w:rFonts w:ascii="StobiSerif Regular" w:hAnsi="StobiSerif Regular"/>
                <w:sz w:val="20"/>
                <w:szCs w:val="20"/>
              </w:rPr>
            </w:pPr>
            <w:r w:rsidRPr="00A04EA2">
              <w:rPr>
                <w:rFonts w:ascii="StobiSerif Regular" w:hAnsi="StobiSerif Regular"/>
                <w:sz w:val="20"/>
                <w:szCs w:val="20"/>
              </w:rPr>
              <w:t>Подобрување на јавните услуги</w:t>
            </w:r>
          </w:p>
          <w:p w14:paraId="459A1C56" w14:textId="51FD6FA9" w:rsidR="00167502" w:rsidRPr="00A04EA2" w:rsidRDefault="00167502" w:rsidP="00E062A7">
            <w:pPr>
              <w:pStyle w:val="ListParagraph"/>
              <w:numPr>
                <w:ilvl w:val="0"/>
                <w:numId w:val="27"/>
              </w:numPr>
              <w:rPr>
                <w:rFonts w:ascii="StobiSerif Regular" w:hAnsi="StobiSerif Regular"/>
              </w:rPr>
            </w:pPr>
            <w:r w:rsidRPr="00A04EA2">
              <w:rPr>
                <w:rFonts w:ascii="StobiSerif Regular" w:hAnsi="StobiSerif Regular"/>
                <w:sz w:val="20"/>
                <w:szCs w:val="20"/>
              </w:rPr>
              <w:t>Поефикасно управување со јавните ресурси</w:t>
            </w:r>
          </w:p>
        </w:tc>
      </w:tr>
      <w:tr w:rsidR="00167502" w:rsidRPr="00A04EA2" w14:paraId="7649E677"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58E2307" w14:textId="77777777" w:rsidR="00167502" w:rsidRPr="00A04EA2" w:rsidRDefault="00167502" w:rsidP="00E062A7">
            <w:pPr>
              <w:spacing w:line="256" w:lineRule="auto"/>
              <w:jc w:val="center"/>
              <w:rPr>
                <w:rFonts w:ascii="StobiSerif Regular" w:hAnsi="StobiSerif Regular" w:cs="Arial"/>
                <w:b/>
                <w:color w:val="000000"/>
              </w:rPr>
            </w:pPr>
            <w:r w:rsidRPr="00A04EA2">
              <w:rPr>
                <w:rFonts w:ascii="StobiSerif Regular" w:hAnsi="StobiSerif Regular" w:cs="Arial"/>
                <w:b/>
                <w:color w:val="000000"/>
              </w:rPr>
              <w:t>Дополнителни информации</w:t>
            </w:r>
          </w:p>
        </w:tc>
        <w:tc>
          <w:tcPr>
            <w:tcW w:w="617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3517FC07" w14:textId="77777777" w:rsidR="00167502" w:rsidRPr="00A04EA2" w:rsidRDefault="00167502" w:rsidP="00B06CB9">
            <w:pPr>
              <w:spacing w:line="256" w:lineRule="auto"/>
              <w:jc w:val="both"/>
              <w:rPr>
                <w:rFonts w:ascii="StobiSerif Regular" w:hAnsi="StobiSerif Regular"/>
                <w:lang w:val="mk-MK"/>
              </w:rPr>
            </w:pPr>
            <w:r w:rsidRPr="00A04EA2">
              <w:rPr>
                <w:rFonts w:ascii="StobiSerif Regular" w:hAnsi="StobiSerif Regular"/>
                <w:lang w:val="mk-MK"/>
              </w:rPr>
              <w:t>Врска со Цел 16 ,,Мир, правда и силни институции“ Таргет 16.6: Да се развијат ефективни, отчетни и транспарентни институции на сите нивоа и Цел 3 „Добро здравје и благосостојба„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14:paraId="08E28D0D" w14:textId="2DE22D71" w:rsidR="00167502" w:rsidRPr="00A04EA2" w:rsidRDefault="00167502" w:rsidP="00B06CB9">
            <w:pPr>
              <w:spacing w:line="256" w:lineRule="auto"/>
              <w:jc w:val="both"/>
              <w:rPr>
                <w:rFonts w:ascii="StobiSerif Regular" w:hAnsi="StobiSerif Regular"/>
                <w:lang w:val="mk-MK"/>
              </w:rPr>
            </w:pPr>
            <w:r w:rsidRPr="00A04EA2">
              <w:rPr>
                <w:rFonts w:ascii="StobiSerif Regular" w:hAnsi="StobiSerif Regular"/>
                <w:lang w:val="mk-MK"/>
              </w:rPr>
              <w:t>Со мер</w:t>
            </w:r>
            <w:r w:rsidR="008E2D12" w:rsidRPr="00A04EA2">
              <w:rPr>
                <w:rFonts w:ascii="StobiSerif Regular" w:hAnsi="StobiSerif Regular"/>
                <w:lang w:val="mk-MK"/>
              </w:rPr>
              <w:t>к</w:t>
            </w:r>
            <w:r w:rsidRPr="00A04EA2">
              <w:rPr>
                <w:rFonts w:ascii="StobiSerif Regular" w:hAnsi="StobiSerif Regular"/>
                <w:lang w:val="mk-MK"/>
              </w:rPr>
              <w:t>ите од оваа заложба се придонесува кон транспарентност и отчетност на искористувањето на средствата и доставувањето на услугите наменети за превентивни и куративни здравствени програми.</w:t>
            </w:r>
          </w:p>
        </w:tc>
      </w:tr>
      <w:tr w:rsidR="00167502" w:rsidRPr="00A04EA2" w14:paraId="24891105" w14:textId="77777777" w:rsidTr="00E062A7">
        <w:trPr>
          <w:trHeight w:val="576"/>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0C1B4CA8" w14:textId="77777777" w:rsidR="00167502" w:rsidRPr="00A04EA2" w:rsidRDefault="00167502"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70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0E589264" w14:textId="77777777" w:rsidR="00167502" w:rsidRPr="00A04EA2" w:rsidRDefault="0016750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71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6F4B322" w14:textId="77777777" w:rsidR="00167502" w:rsidRPr="00A04EA2" w:rsidRDefault="0016750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167502" w:rsidRPr="00A04EA2" w14:paraId="3804EE45" w14:textId="77777777" w:rsidTr="00E062A7">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95EB56C" w14:textId="6A977EA0" w:rsidR="00167502" w:rsidRPr="00A04EA2" w:rsidRDefault="00167502" w:rsidP="008F056B">
            <w:pPr>
              <w:pStyle w:val="Heading3"/>
              <w:numPr>
                <w:ilvl w:val="2"/>
                <w:numId w:val="12"/>
              </w:numPr>
              <w:ind w:left="525" w:hanging="525"/>
            </w:pPr>
            <w:bookmarkStart w:id="118" w:name="_Toc518572589"/>
            <w:r w:rsidRPr="00A04EA2">
              <w:t>Подготовен и јавно достапен наративен-финансиски извештај за програмско и буџетско известување за секоја од куративните и превентивните програми од буџетот</w:t>
            </w:r>
            <w:r w:rsidR="008E2D12" w:rsidRPr="00A04EA2">
              <w:t xml:space="preserve"> на Министерството за здравст</w:t>
            </w:r>
            <w:r w:rsidRPr="00A04EA2">
              <w:t>во.</w:t>
            </w:r>
            <w:bookmarkEnd w:id="118"/>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62CA74" w14:textId="77777777" w:rsidR="00167502" w:rsidRPr="00A04EA2" w:rsidRDefault="00167502" w:rsidP="00B06CB9">
            <w:pPr>
              <w:jc w:val="center"/>
              <w:rPr>
                <w:rFonts w:ascii="StobiSerif Regular" w:hAnsi="StobiSerif Regular"/>
              </w:rPr>
            </w:pPr>
            <w:r w:rsidRPr="00A04EA2">
              <w:rPr>
                <w:rFonts w:ascii="StobiSerif Regular" w:hAnsi="StobiSerif Regular"/>
              </w:rPr>
              <w:t>09.2018</w:t>
            </w:r>
          </w:p>
          <w:p w14:paraId="45FD6BED" w14:textId="77777777" w:rsidR="00167502" w:rsidRPr="00A04EA2" w:rsidRDefault="00167502" w:rsidP="00B06CB9">
            <w:pPr>
              <w:spacing w:line="256" w:lineRule="auto"/>
              <w:jc w:val="center"/>
              <w:rPr>
                <w:rFonts w:ascii="StobiSerif Regular" w:hAnsi="StobiSerif Regular"/>
              </w:rPr>
            </w:pPr>
          </w:p>
        </w:tc>
        <w:tc>
          <w:tcPr>
            <w:tcW w:w="17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24E40" w14:textId="77777777" w:rsidR="00167502" w:rsidRPr="00A04EA2" w:rsidRDefault="00167502" w:rsidP="00B06CB9">
            <w:pPr>
              <w:jc w:val="center"/>
              <w:rPr>
                <w:rFonts w:ascii="StobiSerif Regular" w:hAnsi="StobiSerif Regular"/>
              </w:rPr>
            </w:pPr>
            <w:r w:rsidRPr="00A04EA2">
              <w:rPr>
                <w:rFonts w:ascii="StobiSerif Regular" w:hAnsi="StobiSerif Regular"/>
              </w:rPr>
              <w:t>0</w:t>
            </w:r>
            <w:r w:rsidRPr="00A04EA2">
              <w:rPr>
                <w:rFonts w:ascii="StobiSerif Regular" w:hAnsi="StobiSerif Regular"/>
                <w:lang w:val="mk-MK"/>
              </w:rPr>
              <w:t>8</w:t>
            </w:r>
            <w:r w:rsidRPr="00A04EA2">
              <w:rPr>
                <w:rFonts w:ascii="StobiSerif Regular" w:hAnsi="StobiSerif Regular"/>
              </w:rPr>
              <w:t>.2020</w:t>
            </w:r>
          </w:p>
          <w:p w14:paraId="0D20A274" w14:textId="77777777" w:rsidR="00167502" w:rsidRPr="00A04EA2" w:rsidRDefault="00167502" w:rsidP="00B06CB9">
            <w:pPr>
              <w:spacing w:line="256" w:lineRule="auto"/>
              <w:jc w:val="center"/>
              <w:rPr>
                <w:rFonts w:ascii="StobiSerif Regular" w:hAnsi="StobiSerif Regular"/>
              </w:rPr>
            </w:pPr>
          </w:p>
        </w:tc>
      </w:tr>
      <w:tr w:rsidR="00167502" w:rsidRPr="00A04EA2" w14:paraId="64A22BD7" w14:textId="77777777" w:rsidTr="00E062A7">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0359466" w14:textId="2132C1BA" w:rsidR="00167502" w:rsidRPr="00A04EA2" w:rsidRDefault="00167502" w:rsidP="008F056B">
            <w:pPr>
              <w:pStyle w:val="Heading3"/>
              <w:numPr>
                <w:ilvl w:val="2"/>
                <w:numId w:val="12"/>
              </w:numPr>
              <w:ind w:left="525" w:hanging="525"/>
            </w:pPr>
            <w:bookmarkStart w:id="119" w:name="_Toc518572590"/>
            <w:r w:rsidRPr="00A04EA2">
              <w:t>Воведена методологија за мерење на влијанието на трошоците врз крајните корисници за превентивната буџетска програма: „Програма за заштита на населението од ХИВ/СИДА во Република Македонија”.</w:t>
            </w:r>
            <w:bookmarkEnd w:id="119"/>
          </w:p>
          <w:p w14:paraId="7555B609" w14:textId="3CD85392" w:rsidR="00167502" w:rsidRPr="00A04EA2" w:rsidRDefault="00167502" w:rsidP="008F056B">
            <w:pPr>
              <w:pStyle w:val="Heading3"/>
              <w:numPr>
                <w:ilvl w:val="0"/>
                <w:numId w:val="3"/>
              </w:numPr>
              <w:ind w:left="179" w:hanging="525"/>
              <w:rPr>
                <w:b w:val="0"/>
              </w:rPr>
            </w:pPr>
            <w:bookmarkStart w:id="120" w:name="_Toc518572591"/>
            <w:r w:rsidRPr="00A04EA2">
              <w:rPr>
                <w:b w:val="0"/>
              </w:rPr>
              <w:t>Подготвен Извештај со препораки за планирањето на програми за наредната буџетска година.</w:t>
            </w:r>
            <w:bookmarkEnd w:id="120"/>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355C0C" w14:textId="77777777" w:rsidR="00167502" w:rsidRPr="00A04EA2" w:rsidRDefault="00167502" w:rsidP="00B06CB9">
            <w:pPr>
              <w:spacing w:line="256" w:lineRule="auto"/>
              <w:jc w:val="center"/>
              <w:rPr>
                <w:rFonts w:ascii="StobiSerif Regular" w:hAnsi="StobiSerif Regular"/>
              </w:rPr>
            </w:pPr>
            <w:r w:rsidRPr="00A04EA2">
              <w:rPr>
                <w:rFonts w:ascii="StobiSerif Regular" w:hAnsi="StobiSerif Regular"/>
              </w:rPr>
              <w:t>01.2019</w:t>
            </w:r>
          </w:p>
        </w:tc>
        <w:tc>
          <w:tcPr>
            <w:tcW w:w="17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191E0A" w14:textId="77777777" w:rsidR="00167502" w:rsidRPr="00A04EA2" w:rsidRDefault="00167502" w:rsidP="00B06CB9">
            <w:pPr>
              <w:spacing w:line="256" w:lineRule="auto"/>
              <w:jc w:val="center"/>
              <w:rPr>
                <w:rFonts w:ascii="StobiSerif Regular" w:hAnsi="StobiSerif Regular"/>
              </w:rPr>
            </w:pPr>
            <w:r w:rsidRPr="00A04EA2">
              <w:rPr>
                <w:rFonts w:ascii="StobiSerif Regular" w:hAnsi="StobiSerif Regular"/>
              </w:rPr>
              <w:t>12.2019</w:t>
            </w:r>
          </w:p>
        </w:tc>
      </w:tr>
      <w:tr w:rsidR="00167502" w:rsidRPr="00A04EA2" w14:paraId="7E4B5885" w14:textId="77777777" w:rsidTr="00E062A7">
        <w:trPr>
          <w:jc w:val="center"/>
        </w:trPr>
        <w:tc>
          <w:tcPr>
            <w:tcW w:w="908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3C78B883" w14:textId="77777777" w:rsidR="00167502" w:rsidRPr="00A04EA2" w:rsidRDefault="00167502" w:rsidP="00B06CB9">
            <w:pPr>
              <w:spacing w:line="256" w:lineRule="auto"/>
              <w:jc w:val="center"/>
              <w:rPr>
                <w:rFonts w:ascii="StobiSerif Regular" w:hAnsi="StobiSerif Regular" w:cs="Arial"/>
                <w:b/>
                <w:color w:val="000000"/>
                <w:shd w:val="clear" w:color="auto" w:fill="D9D9D9"/>
                <w:lang w:val="mk-MK"/>
              </w:rPr>
            </w:pPr>
            <w:r w:rsidRPr="00A04EA2">
              <w:rPr>
                <w:rFonts w:ascii="StobiSerif Regular" w:hAnsi="StobiSerif Regular" w:cs="Arial"/>
                <w:b/>
                <w:color w:val="000000"/>
                <w:lang w:val="mk-MK"/>
              </w:rPr>
              <w:t>Информации за контакт</w:t>
            </w:r>
          </w:p>
        </w:tc>
      </w:tr>
      <w:tr w:rsidR="00167502" w:rsidRPr="00A04EA2" w14:paraId="72C8DA46"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8FEBD7" w14:textId="77777777" w:rsidR="00167502" w:rsidRPr="00A04EA2" w:rsidRDefault="0016750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lang w:val="mk-MK"/>
              </w:rPr>
              <w:t>Име на одговорно лице во институцијата за спроведување</w:t>
            </w:r>
          </w:p>
        </w:tc>
        <w:tc>
          <w:tcPr>
            <w:tcW w:w="617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4B5764F5" w14:textId="77777777" w:rsidR="00167502" w:rsidRPr="00A04EA2" w:rsidRDefault="0016750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М-р Билјана Бабушковска</w:t>
            </w:r>
          </w:p>
        </w:tc>
      </w:tr>
      <w:tr w:rsidR="00167502" w:rsidRPr="00A04EA2" w14:paraId="73E52719"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6AB661" w14:textId="77777777" w:rsidR="00167502" w:rsidRPr="00A04EA2" w:rsidRDefault="0016750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lang w:val="mk-MK"/>
              </w:rPr>
              <w:lastRenderedPageBreak/>
              <w:t>Функција и организациска единица</w:t>
            </w:r>
          </w:p>
        </w:tc>
        <w:tc>
          <w:tcPr>
            <w:tcW w:w="617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7EE35FF5" w14:textId="77777777" w:rsidR="00167502" w:rsidRPr="00A04EA2" w:rsidRDefault="0016750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Раководител на одделение за внатрешна ревизија</w:t>
            </w:r>
          </w:p>
        </w:tc>
      </w:tr>
      <w:tr w:rsidR="00167502" w:rsidRPr="00A04EA2" w14:paraId="261409C4"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19D5E8" w14:textId="77777777" w:rsidR="00167502" w:rsidRPr="00A04EA2" w:rsidRDefault="0016750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lang w:val="mk-MK"/>
              </w:rPr>
              <w:t>Телефон и е-маил адреса</w:t>
            </w:r>
          </w:p>
        </w:tc>
        <w:tc>
          <w:tcPr>
            <w:tcW w:w="617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2F2FE772" w14:textId="77777777" w:rsidR="00167502" w:rsidRPr="00A04EA2" w:rsidRDefault="00760BED" w:rsidP="00E062A7">
            <w:pPr>
              <w:spacing w:line="256" w:lineRule="auto"/>
              <w:jc w:val="center"/>
              <w:rPr>
                <w:rFonts w:ascii="StobiSerif Regular" w:eastAsiaTheme="minorHAnsi" w:hAnsi="StobiSerif Regular" w:cs="Arial"/>
                <w:color w:val="000000"/>
              </w:rPr>
            </w:pPr>
            <w:hyperlink r:id="rId29" w:history="1">
              <w:r w:rsidR="00167502" w:rsidRPr="00A04EA2">
                <w:rPr>
                  <w:rStyle w:val="Hyperlink"/>
                  <w:rFonts w:ascii="StobiSerif Regular" w:eastAsiaTheme="minorHAnsi" w:hAnsi="StobiSerif Regular" w:cs="Arial"/>
                </w:rPr>
                <w:t>biljana.babushkovska@zdravstvo.gov.mk</w:t>
              </w:r>
            </w:hyperlink>
          </w:p>
          <w:p w14:paraId="5BCEC2CD" w14:textId="77777777" w:rsidR="00167502" w:rsidRPr="00A04EA2" w:rsidRDefault="0016750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контакт телефон: 02 3112 500 лок.114</w:t>
            </w:r>
          </w:p>
        </w:tc>
      </w:tr>
      <w:tr w:rsidR="00167502" w:rsidRPr="00A04EA2" w14:paraId="1849F178" w14:textId="77777777" w:rsidTr="00E062A7">
        <w:trPr>
          <w:trHeight w:val="942"/>
          <w:jc w:val="center"/>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C76F21" w14:textId="77777777" w:rsidR="00167502" w:rsidRPr="00A04EA2" w:rsidRDefault="0016750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FF3768" w14:textId="77777777" w:rsidR="00167502" w:rsidRPr="00A04EA2" w:rsidRDefault="0016750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17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33FD5245" w14:textId="3FB1A773" w:rsidR="00167502" w:rsidRPr="00A04EA2" w:rsidRDefault="00805C7D"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w:t>
            </w:r>
          </w:p>
        </w:tc>
      </w:tr>
      <w:tr w:rsidR="00167502" w:rsidRPr="00A04EA2" w14:paraId="06837DC4" w14:textId="77777777" w:rsidTr="00E062A7">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C1383F" w14:textId="77777777" w:rsidR="00167502" w:rsidRPr="00A04EA2" w:rsidRDefault="00167502" w:rsidP="00E062A7">
            <w:pPr>
              <w:spacing w:line="256" w:lineRule="auto"/>
              <w:jc w:val="center"/>
              <w:rPr>
                <w:rFonts w:ascii="StobiSerif Regular" w:hAnsi="StobiSerif Regular" w:cs="Arial"/>
                <w:color w:val="000000"/>
                <w:lang w:val="mk-MK"/>
              </w:rPr>
            </w:pP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97B6CE" w14:textId="77777777" w:rsidR="00167502" w:rsidRPr="00A04EA2" w:rsidRDefault="0016750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177"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01500664" w14:textId="3D78EBCF" w:rsidR="00805C7D" w:rsidRPr="00A04EA2" w:rsidRDefault="00805C7D"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Здружение за еманципација, солидарност и еднаквост на жените (ЕСЕ)</w:t>
            </w:r>
          </w:p>
          <w:p w14:paraId="294CE896" w14:textId="786F3A4F" w:rsidR="00167502" w:rsidRPr="00A04EA2" w:rsidRDefault="00805C7D"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Драко Антиќ, dantik@esem.org.mk</w:t>
            </w:r>
          </w:p>
        </w:tc>
      </w:tr>
    </w:tbl>
    <w:p w14:paraId="6CB31984" w14:textId="4EB80E80" w:rsidR="00167502" w:rsidRPr="00A04EA2" w:rsidRDefault="00167502" w:rsidP="00197172">
      <w:pPr>
        <w:ind w:right="90"/>
      </w:pPr>
    </w:p>
    <w:tbl>
      <w:tblPr>
        <w:tblpPr w:leftFromText="180" w:rightFromText="180" w:vertAnchor="text" w:tblpXSpec="center" w:tblpY="1"/>
        <w:tblOverlap w:val="never"/>
        <w:tblW w:w="9170" w:type="dxa"/>
        <w:jc w:val="center"/>
        <w:tblLook w:val="04A0" w:firstRow="1" w:lastRow="0" w:firstColumn="1" w:lastColumn="0" w:noHBand="0" w:noVBand="1"/>
      </w:tblPr>
      <w:tblGrid>
        <w:gridCol w:w="1132"/>
        <w:gridCol w:w="1771"/>
        <w:gridCol w:w="2757"/>
        <w:gridCol w:w="1701"/>
        <w:gridCol w:w="1809"/>
      </w:tblGrid>
      <w:tr w:rsidR="00382C92" w:rsidRPr="00A04EA2" w14:paraId="0CA4756F" w14:textId="77777777" w:rsidTr="00E062A7">
        <w:trPr>
          <w:trHeight w:val="1045"/>
          <w:jc w:val="center"/>
        </w:trPr>
        <w:tc>
          <w:tcPr>
            <w:tcW w:w="917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27268AB8" w14:textId="16687323" w:rsidR="00382C92" w:rsidRPr="00A04EA2" w:rsidRDefault="00382C92" w:rsidP="00E062A7">
            <w:pPr>
              <w:pStyle w:val="Heading2"/>
              <w:numPr>
                <w:ilvl w:val="1"/>
                <w:numId w:val="12"/>
              </w:numPr>
            </w:pPr>
            <w:bookmarkStart w:id="121" w:name="_Toc519253797"/>
            <w:r w:rsidRPr="00A04EA2">
              <w:t xml:space="preserve">Унапредување на транспарентноста во спроведувањето </w:t>
            </w:r>
            <w:r w:rsidRPr="00A04EA2">
              <w:rPr>
                <w:color w:val="000000"/>
                <w:lang w:val="mk-MK"/>
              </w:rPr>
              <w:t xml:space="preserve"> на програмите за </w:t>
            </w:r>
            <w:r w:rsidRPr="00A04EA2">
              <w:t>вработување и воспоставување на механизам за оценување на влијанието на трошоците од овие програми врз крајните корисници, преку вклучување на граѓаните</w:t>
            </w:r>
            <w:bookmarkEnd w:id="121"/>
          </w:p>
        </w:tc>
      </w:tr>
      <w:tr w:rsidR="00382C92" w:rsidRPr="00A04EA2" w14:paraId="753F621F" w14:textId="77777777" w:rsidTr="00B83D9A">
        <w:trPr>
          <w:jc w:val="center"/>
        </w:trPr>
        <w:tc>
          <w:tcPr>
            <w:tcW w:w="917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C39ECD5" w14:textId="77777777" w:rsidR="00382C92" w:rsidRPr="00A04EA2" w:rsidRDefault="00382C92" w:rsidP="00B83D9A">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Почетен и краен датум на обврската 31 август 2018 – 31 август 2020</w:t>
            </w:r>
          </w:p>
        </w:tc>
      </w:tr>
      <w:tr w:rsidR="00382C92" w:rsidRPr="00A04EA2" w14:paraId="05D35D6C" w14:textId="77777777" w:rsidTr="00B83D9A">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BA428B0" w14:textId="77777777" w:rsidR="00382C92" w:rsidRPr="00A04EA2" w:rsidRDefault="00382C92" w:rsidP="00B83D9A">
            <w:pPr>
              <w:spacing w:line="256" w:lineRule="auto"/>
              <w:jc w:val="center"/>
              <w:rPr>
                <w:rFonts w:ascii="StobiSerif Regular" w:hAnsi="StobiSerif Regular"/>
                <w:b/>
              </w:rPr>
            </w:pPr>
            <w:r w:rsidRPr="00A04EA2">
              <w:rPr>
                <w:rFonts w:ascii="StobiSerif Regular" w:hAnsi="StobiSerif Regular" w:cs="Arial"/>
                <w:b/>
                <w:color w:val="000000"/>
              </w:rPr>
              <w:t>Водечка институција за спроведување</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03B9B14C" w14:textId="72AF8869" w:rsidR="00382C92" w:rsidRPr="00A04EA2" w:rsidRDefault="00382C92" w:rsidP="00B83D9A">
            <w:pPr>
              <w:spacing w:line="256" w:lineRule="auto"/>
              <w:jc w:val="center"/>
              <w:rPr>
                <w:rFonts w:ascii="StobiSerif Regular" w:hAnsi="StobiSerif Regular"/>
                <w:b/>
              </w:rPr>
            </w:pPr>
            <w:r w:rsidRPr="00A04EA2">
              <w:rPr>
                <w:b/>
                <w:color w:val="000000" w:themeColor="text1"/>
                <w:sz w:val="24"/>
                <w:szCs w:val="24"/>
                <w:lang w:val="mk-MK"/>
              </w:rPr>
              <w:t>Агенција за вработување на РМ</w:t>
            </w:r>
          </w:p>
        </w:tc>
      </w:tr>
      <w:tr w:rsidR="00382C92" w:rsidRPr="00A04EA2" w14:paraId="3DA18FE1" w14:textId="77777777" w:rsidTr="00E062A7">
        <w:trPr>
          <w:jc w:val="center"/>
        </w:trPr>
        <w:tc>
          <w:tcPr>
            <w:tcW w:w="917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18B39D2D" w14:textId="77777777" w:rsidR="00382C92" w:rsidRPr="00A04EA2" w:rsidRDefault="00382C92" w:rsidP="009450A2">
            <w:pPr>
              <w:spacing w:line="256" w:lineRule="auto"/>
              <w:jc w:val="center"/>
              <w:rPr>
                <w:rFonts w:ascii="StobiSerif Regular" w:hAnsi="StobiSerif Regular" w:cs="Arial"/>
                <w:b/>
                <w:color w:val="000000"/>
              </w:rPr>
            </w:pPr>
            <w:r w:rsidRPr="00A04EA2">
              <w:rPr>
                <w:rFonts w:ascii="StobiSerif Regular" w:hAnsi="StobiSerif Regular" w:cs="Arial"/>
                <w:b/>
                <w:color w:val="000000"/>
              </w:rPr>
              <w:t>Опис на заложбата</w:t>
            </w:r>
          </w:p>
        </w:tc>
      </w:tr>
      <w:tr w:rsidR="00382C92" w:rsidRPr="00A04EA2" w14:paraId="3C06A064"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46603A0" w14:textId="77777777" w:rsidR="00382C92" w:rsidRPr="00A04EA2" w:rsidRDefault="00382C92" w:rsidP="009450A2">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rPr>
              <w:t xml:space="preserve">Состојба или проблем што се опфаќа со </w:t>
            </w:r>
            <w:r w:rsidRPr="00A04EA2">
              <w:rPr>
                <w:rFonts w:ascii="StobiSerif Regular" w:hAnsi="StobiSerif Regular" w:cs="Arial"/>
                <w:b/>
                <w:color w:val="000000"/>
                <w:lang w:val="mk-MK"/>
              </w:rPr>
              <w:t>заложбата</w:t>
            </w:r>
          </w:p>
          <w:p w14:paraId="7A197DFB" w14:textId="49D6CEA1" w:rsidR="00F8111D" w:rsidRPr="00A04EA2" w:rsidRDefault="00F8111D" w:rsidP="00F8111D">
            <w:pPr>
              <w:spacing w:line="256" w:lineRule="auto"/>
              <w:jc w:val="center"/>
              <w:rPr>
                <w:rFonts w:ascii="StobiSerif Regular" w:hAnsi="StobiSerif Regular" w:cs="Arial"/>
                <w:b/>
                <w:color w:val="000000"/>
                <w:shd w:val="clear" w:color="auto" w:fill="D9D9D9"/>
                <w:lang w:val="mk-MK"/>
              </w:rPr>
            </w:pP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D71C52A" w14:textId="4AFB2058" w:rsidR="00FE606E" w:rsidRPr="00A04EA2" w:rsidRDefault="00F8111D" w:rsidP="00FE606E">
            <w:pPr>
              <w:spacing w:line="256" w:lineRule="auto"/>
              <w:jc w:val="both"/>
              <w:textAlignment w:val="baseline"/>
              <w:rPr>
                <w:rFonts w:ascii="StobiSerif Regular" w:hAnsi="StobiSerif Regular"/>
                <w:lang w:val="mk-MK"/>
              </w:rPr>
            </w:pPr>
            <w:r w:rsidRPr="00A04EA2">
              <w:rPr>
                <w:rFonts w:ascii="StobiSerif Regular" w:hAnsi="StobiSerif Regular" w:cs="Arial"/>
                <w:color w:val="000000"/>
              </w:rPr>
              <w:t>Постои п</w:t>
            </w:r>
            <w:r w:rsidR="002C5FA0" w:rsidRPr="00A04EA2">
              <w:rPr>
                <w:rFonts w:ascii="StobiSerif Regular" w:hAnsi="StobiSerif Regular" w:cs="Arial"/>
                <w:color w:val="000000"/>
              </w:rPr>
              <w:t>отреба од обезбедување на полес</w:t>
            </w:r>
            <w:r w:rsidRPr="00A04EA2">
              <w:rPr>
                <w:rFonts w:ascii="StobiSerif Regular" w:hAnsi="StobiSerif Regular" w:cs="Arial"/>
                <w:color w:val="000000"/>
              </w:rPr>
              <w:t>н</w:t>
            </w:r>
            <w:r w:rsidR="00FE606E" w:rsidRPr="00A04EA2">
              <w:rPr>
                <w:rFonts w:ascii="StobiSerif Regular" w:hAnsi="StobiSerif Regular" w:cs="Arial"/>
                <w:color w:val="000000"/>
                <w:lang w:val="mk-MK"/>
              </w:rPr>
              <w:t>а</w:t>
            </w:r>
            <w:r w:rsidRPr="00A04EA2">
              <w:rPr>
                <w:rFonts w:ascii="StobiSerif Regular" w:hAnsi="StobiSerif Regular" w:cs="Arial"/>
                <w:color w:val="000000"/>
              </w:rPr>
              <w:t xml:space="preserve"> </w:t>
            </w:r>
            <w:r w:rsidR="002C5FA0" w:rsidRPr="00A04EA2">
              <w:rPr>
                <w:rFonts w:ascii="StobiSerif Regular" w:hAnsi="StobiSerif Regular"/>
                <w:lang w:val="mk-MK"/>
              </w:rPr>
              <w:t>јав</w:t>
            </w:r>
            <w:r w:rsidR="0055120E" w:rsidRPr="00A04EA2">
              <w:rPr>
                <w:rFonts w:ascii="StobiSerif Regular" w:hAnsi="StobiSerif Regular"/>
                <w:lang w:val="mk-MK"/>
              </w:rPr>
              <w:t>на достапност на</w:t>
            </w:r>
            <w:r w:rsidR="00382C92" w:rsidRPr="00A04EA2">
              <w:rPr>
                <w:rFonts w:ascii="StobiSerif Regular" w:hAnsi="StobiSerif Regular"/>
              </w:rPr>
              <w:t xml:space="preserve"> информации за трош</w:t>
            </w:r>
            <w:r w:rsidR="00FE606E" w:rsidRPr="00A04EA2">
              <w:rPr>
                <w:rFonts w:ascii="StobiSerif Regular" w:hAnsi="StobiSerif Regular"/>
              </w:rPr>
              <w:t xml:space="preserve">ењето на средствата од буџетот </w:t>
            </w:r>
            <w:r w:rsidR="00382C92" w:rsidRPr="00A04EA2">
              <w:rPr>
                <w:rFonts w:ascii="StobiSerif Regular" w:hAnsi="StobiSerif Regular"/>
              </w:rPr>
              <w:t xml:space="preserve">на Агенцијата за вработување на РМ за реализација </w:t>
            </w:r>
            <w:r w:rsidR="00FE606E" w:rsidRPr="00A04EA2">
              <w:rPr>
                <w:rFonts w:ascii="StobiSerif Regular" w:hAnsi="StobiSerif Regular"/>
                <w:lang w:val="mk-MK"/>
              </w:rPr>
              <w:t>на</w:t>
            </w:r>
            <w:r w:rsidR="00FE606E" w:rsidRPr="00A04EA2">
              <w:rPr>
                <w:rFonts w:ascii="StobiSerif Regular" w:hAnsi="StobiSerif Regular"/>
              </w:rPr>
              <w:t xml:space="preserve"> О</w:t>
            </w:r>
            <w:r w:rsidR="002C5FA0" w:rsidRPr="00A04EA2">
              <w:rPr>
                <w:rFonts w:ascii="StobiSerif Regular" w:hAnsi="StobiSerif Regular"/>
              </w:rPr>
              <w:t>ператив</w:t>
            </w:r>
            <w:r w:rsidR="00FE606E" w:rsidRPr="00A04EA2">
              <w:rPr>
                <w:rFonts w:ascii="StobiSerif Regular" w:hAnsi="StobiSerif Regular"/>
                <w:lang w:val="mk-MK"/>
              </w:rPr>
              <w:t>ниот план за активни пр</w:t>
            </w:r>
            <w:r w:rsidR="002C5FA0" w:rsidRPr="00A04EA2">
              <w:rPr>
                <w:rFonts w:ascii="StobiSerif Regular" w:hAnsi="StobiSerif Regular"/>
                <w:lang w:val="mk-MK"/>
              </w:rPr>
              <w:t>о</w:t>
            </w:r>
            <w:r w:rsidR="00FE606E"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lang w:val="mk-MK"/>
              </w:rPr>
              <w:t>.</w:t>
            </w:r>
          </w:p>
          <w:p w14:paraId="70F682D9" w14:textId="70C9DA48" w:rsidR="00382C92" w:rsidRPr="00A04EA2" w:rsidRDefault="009450A2" w:rsidP="009450A2">
            <w:pPr>
              <w:spacing w:line="256" w:lineRule="auto"/>
              <w:jc w:val="both"/>
              <w:textAlignment w:val="baseline"/>
              <w:rPr>
                <w:rFonts w:ascii="StobiSerif Regular" w:hAnsi="StobiSerif Regular"/>
              </w:rPr>
            </w:pPr>
            <w:r w:rsidRPr="00A04EA2">
              <w:rPr>
                <w:rFonts w:ascii="StobiSerif Regular" w:hAnsi="StobiSerif Regular"/>
                <w:lang w:val="mk-MK"/>
              </w:rPr>
              <w:t>Недоволен број</w:t>
            </w:r>
            <w:r w:rsidR="00FE606E" w:rsidRPr="00A04EA2">
              <w:rPr>
                <w:rFonts w:ascii="StobiSerif Regular" w:hAnsi="StobiSerif Regular"/>
                <w:lang w:val="mk-MK"/>
              </w:rPr>
              <w:t xml:space="preserve"> на</w:t>
            </w:r>
            <w:r w:rsidR="00382C92" w:rsidRPr="00A04EA2">
              <w:rPr>
                <w:rFonts w:ascii="StobiSerif Regular" w:hAnsi="StobiSerif Regular"/>
              </w:rPr>
              <w:t xml:space="preserve"> механизм</w:t>
            </w:r>
            <w:r w:rsidR="00FE606E" w:rsidRPr="00A04EA2">
              <w:rPr>
                <w:rFonts w:ascii="StobiSerif Regular" w:hAnsi="StobiSerif Regular"/>
                <w:lang w:val="mk-MK"/>
              </w:rPr>
              <w:t>и</w:t>
            </w:r>
            <w:r w:rsidRPr="00A04EA2">
              <w:rPr>
                <w:rFonts w:ascii="StobiSerif Regular" w:hAnsi="StobiSerif Regular"/>
                <w:lang w:val="mk-MK"/>
              </w:rPr>
              <w:t>/</w:t>
            </w:r>
            <w:r w:rsidR="00FE606E" w:rsidRPr="00A04EA2">
              <w:rPr>
                <w:rFonts w:ascii="StobiSerif Regular" w:hAnsi="StobiSerif Regular"/>
              </w:rPr>
              <w:t>методологии</w:t>
            </w:r>
            <w:r w:rsidRPr="00A04EA2">
              <w:rPr>
                <w:rFonts w:ascii="StobiSerif Regular" w:hAnsi="StobiSerif Regular"/>
                <w:lang w:val="mk-MK"/>
              </w:rPr>
              <w:t xml:space="preserve"> </w:t>
            </w:r>
            <w:r w:rsidR="00382C92" w:rsidRPr="00A04EA2">
              <w:rPr>
                <w:rFonts w:ascii="StobiSerif Regular" w:hAnsi="StobiSerif Regular"/>
              </w:rPr>
              <w:t xml:space="preserve">за мерење на влијанието врз граѓаните на трошоците направени преку спроведување на активностите предвидени со </w:t>
            </w:r>
            <w:r w:rsidR="00FE606E" w:rsidRPr="00A04EA2">
              <w:rPr>
                <w:rFonts w:ascii="StobiSerif Regular" w:hAnsi="StobiSerif Regular"/>
                <w:lang w:val="mk-MK"/>
              </w:rPr>
              <w:t xml:space="preserve"> </w:t>
            </w:r>
            <w:r w:rsidR="00864553" w:rsidRPr="00A04EA2">
              <w:rPr>
                <w:rFonts w:ascii="StobiSerif Regular" w:hAnsi="StobiSerif Regular"/>
              </w:rPr>
              <w:t>Оперативн</w:t>
            </w:r>
            <w:r w:rsidR="00864553" w:rsidRPr="00A04EA2">
              <w:rPr>
                <w:rFonts w:ascii="StobiSerif Regular" w:hAnsi="StobiSerif Regular"/>
                <w:lang w:val="mk-MK"/>
              </w:rPr>
              <w:t>иот план за активни пр</w:t>
            </w:r>
            <w:r w:rsidR="002C5FA0" w:rsidRPr="00A04EA2">
              <w:rPr>
                <w:rFonts w:ascii="StobiSerif Regular" w:hAnsi="StobiSerif Regular"/>
                <w:lang w:val="mk-MK"/>
              </w:rPr>
              <w:t>о</w:t>
            </w:r>
            <w:r w:rsidR="00864553"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rPr>
              <w:t xml:space="preserve"> и зајакнување</w:t>
            </w:r>
            <w:r w:rsidR="00FE606E" w:rsidRPr="00A04EA2">
              <w:rPr>
                <w:rFonts w:ascii="StobiSerif Regular" w:hAnsi="StobiSerif Regular"/>
                <w:lang w:val="mk-MK"/>
              </w:rPr>
              <w:t xml:space="preserve"> на</w:t>
            </w:r>
            <w:r w:rsidR="00382C92" w:rsidRPr="00A04EA2">
              <w:rPr>
                <w:rFonts w:ascii="StobiSerif Regular" w:hAnsi="StobiSerif Regular"/>
              </w:rPr>
              <w:t xml:space="preserve"> Агенцијата за вработување на РМ. </w:t>
            </w:r>
            <w:r w:rsidR="00FE606E" w:rsidRPr="00A04EA2">
              <w:rPr>
                <w:rFonts w:ascii="StobiSerif Regular" w:hAnsi="StobiSerif Regular"/>
                <w:lang w:val="mk-MK"/>
              </w:rPr>
              <w:t>О</w:t>
            </w:r>
            <w:r w:rsidR="00382C92" w:rsidRPr="00A04EA2">
              <w:rPr>
                <w:rFonts w:ascii="StobiSerif Regular" w:hAnsi="StobiSerif Regular"/>
              </w:rPr>
              <w:t xml:space="preserve">ттука, планирањето </w:t>
            </w:r>
            <w:r w:rsidR="00FE606E" w:rsidRPr="00A04EA2">
              <w:rPr>
                <w:rFonts w:ascii="StobiSerif Regular" w:hAnsi="StobiSerif Regular"/>
                <w:lang w:val="mk-MK"/>
              </w:rPr>
              <w:t xml:space="preserve">на </w:t>
            </w:r>
            <w:r w:rsidR="00382C92" w:rsidRPr="00A04EA2">
              <w:rPr>
                <w:rFonts w:ascii="StobiSerif Regular" w:hAnsi="StobiSerif Regular"/>
              </w:rPr>
              <w:t>идните активности и алок</w:t>
            </w:r>
            <w:r w:rsidR="002C5FA0" w:rsidRPr="00A04EA2">
              <w:rPr>
                <w:rFonts w:ascii="StobiSerif Regular" w:hAnsi="StobiSerif Regular"/>
                <w:lang w:val="mk-MK"/>
              </w:rPr>
              <w:t>а</w:t>
            </w:r>
            <w:r w:rsidR="00382C92" w:rsidRPr="00A04EA2">
              <w:rPr>
                <w:rFonts w:ascii="StobiSerif Regular" w:hAnsi="StobiSerif Regular"/>
              </w:rPr>
              <w:t xml:space="preserve">цијата на буџетските </w:t>
            </w:r>
            <w:r w:rsidR="00FE606E" w:rsidRPr="00A04EA2">
              <w:rPr>
                <w:rFonts w:ascii="StobiSerif Regular" w:hAnsi="StobiSerif Regular"/>
              </w:rPr>
              <w:t xml:space="preserve">средства за истите не се базираат во целост </w:t>
            </w:r>
            <w:r w:rsidR="00382C92" w:rsidRPr="00A04EA2">
              <w:rPr>
                <w:rFonts w:ascii="StobiSerif Regular" w:hAnsi="StobiSerif Regular"/>
              </w:rPr>
              <w:t>на реалните потреби на граѓаните.</w:t>
            </w:r>
          </w:p>
        </w:tc>
      </w:tr>
      <w:tr w:rsidR="00382C92" w:rsidRPr="00A04EA2" w14:paraId="05F36E9C"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543E2FC" w14:textId="77777777" w:rsidR="00382C92" w:rsidRPr="00A04EA2" w:rsidRDefault="00382C92" w:rsidP="009450A2">
            <w:pPr>
              <w:spacing w:line="256" w:lineRule="auto"/>
              <w:jc w:val="center"/>
              <w:rPr>
                <w:rFonts w:ascii="StobiSerif Regular" w:hAnsi="StobiSerif Regular" w:cs="Arial"/>
                <w:b/>
                <w:color w:val="000000"/>
              </w:rPr>
            </w:pPr>
            <w:r w:rsidRPr="00A04EA2">
              <w:rPr>
                <w:rFonts w:ascii="StobiSerif Regular" w:hAnsi="StobiSerif Regular" w:cs="Arial"/>
                <w:b/>
                <w:color w:val="000000"/>
              </w:rPr>
              <w:lastRenderedPageBreak/>
              <w:t>Главна цел</w:t>
            </w: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283B7F" w14:textId="17C1BA08" w:rsidR="00382C92" w:rsidRPr="00A04EA2" w:rsidRDefault="00382C92" w:rsidP="00382C92">
            <w:pPr>
              <w:jc w:val="both"/>
              <w:rPr>
                <w:rFonts w:ascii="StobiSerif Regular" w:hAnsi="StobiSerif Regular"/>
              </w:rPr>
            </w:pPr>
            <w:r w:rsidRPr="00A04EA2">
              <w:rPr>
                <w:rFonts w:ascii="StobiSerif Regular" w:hAnsi="StobiSerif Regular"/>
              </w:rPr>
              <w:t>Агенцијата за вработување на РМ ќе р</w:t>
            </w:r>
            <w:r w:rsidR="00F8111D" w:rsidRPr="00A04EA2">
              <w:rPr>
                <w:rFonts w:ascii="StobiSerif Regular" w:hAnsi="StobiSerif Regular"/>
              </w:rPr>
              <w:t xml:space="preserve">азвие, усвои и континуирано објавува </w:t>
            </w:r>
            <w:r w:rsidRPr="00A04EA2">
              <w:rPr>
                <w:rFonts w:ascii="StobiSerif Regular" w:hAnsi="StobiSerif Regular"/>
              </w:rPr>
              <w:t>наративни -финанси</w:t>
            </w:r>
            <w:r w:rsidR="00F8111D" w:rsidRPr="00A04EA2">
              <w:rPr>
                <w:rFonts w:ascii="StobiSerif Regular" w:hAnsi="StobiSerif Regular"/>
              </w:rPr>
              <w:t>ски извештаи за реализацијата на активните</w:t>
            </w:r>
            <w:r w:rsidR="00F8111D" w:rsidRPr="00A04EA2">
              <w:rPr>
                <w:rFonts w:ascii="StobiSerif Regular" w:hAnsi="StobiSerif Regular"/>
                <w:lang w:val="mk-MK"/>
              </w:rPr>
              <w:t xml:space="preserve"> програми и </w:t>
            </w:r>
            <w:r w:rsidR="00F8111D" w:rsidRPr="00A04EA2">
              <w:rPr>
                <w:rFonts w:ascii="StobiSerif Regular" w:hAnsi="StobiSerif Regular"/>
              </w:rPr>
              <w:t>мерки од О</w:t>
            </w:r>
            <w:r w:rsidR="002C5FA0" w:rsidRPr="00A04EA2">
              <w:rPr>
                <w:rFonts w:ascii="StobiSerif Regular" w:hAnsi="StobiSerif Regular"/>
              </w:rPr>
              <w:t>ператив</w:t>
            </w:r>
            <w:r w:rsidR="00F8111D" w:rsidRPr="00A04EA2">
              <w:rPr>
                <w:rFonts w:ascii="StobiSerif Regular" w:hAnsi="StobiSerif Regular"/>
                <w:lang w:val="mk-MK"/>
              </w:rPr>
              <w:t>ниот план за активни пр</w:t>
            </w:r>
            <w:r w:rsidR="002C5FA0" w:rsidRPr="00A04EA2">
              <w:rPr>
                <w:rFonts w:ascii="StobiSerif Regular" w:hAnsi="StobiSerif Regular"/>
                <w:lang w:val="mk-MK"/>
              </w:rPr>
              <w:t>о</w:t>
            </w:r>
            <w:r w:rsidR="00F8111D" w:rsidRPr="00A04EA2">
              <w:rPr>
                <w:rFonts w:ascii="StobiSerif Regular" w:hAnsi="StobiSerif Regular"/>
                <w:lang w:val="mk-MK"/>
              </w:rPr>
              <w:t>грами и мерки за вработување и услуги на пазарот на трудот</w:t>
            </w:r>
            <w:r w:rsidRPr="00A04EA2">
              <w:rPr>
                <w:rFonts w:ascii="StobiSerif Regular" w:hAnsi="StobiSerif Regular"/>
              </w:rPr>
              <w:t xml:space="preserve">. </w:t>
            </w:r>
          </w:p>
          <w:p w14:paraId="3F99AFA0" w14:textId="73B91645" w:rsidR="00382C92" w:rsidRPr="00A04EA2" w:rsidRDefault="00FE606E" w:rsidP="00864553">
            <w:pPr>
              <w:jc w:val="both"/>
              <w:rPr>
                <w:rFonts w:ascii="StobiSerif Regular" w:hAnsi="StobiSerif Regular"/>
                <w:lang w:val="mk-MK"/>
              </w:rPr>
            </w:pPr>
            <w:r w:rsidRPr="00A04EA2">
              <w:rPr>
                <w:rFonts w:ascii="StobiSerif Regular" w:hAnsi="StobiSerif Regular"/>
              </w:rPr>
              <w:t>Оваа заложба ќе обезбеди унапредување на ефикасноста во користењето на јавните ресурси во делот на реализацијата на</w:t>
            </w:r>
            <w:r w:rsidR="00864553" w:rsidRPr="00A04EA2">
              <w:rPr>
                <w:rFonts w:ascii="StobiSerif Regular" w:hAnsi="StobiSerif Regular"/>
              </w:rPr>
              <w:t xml:space="preserve"> активните програми и мерки </w:t>
            </w:r>
            <w:r w:rsidRPr="00A04EA2">
              <w:rPr>
                <w:rFonts w:ascii="StobiSerif Regular" w:hAnsi="StobiSerif Regular"/>
              </w:rPr>
              <w:t xml:space="preserve"> </w:t>
            </w:r>
            <w:r w:rsidR="00864553" w:rsidRPr="00A04EA2">
              <w:rPr>
                <w:rFonts w:ascii="StobiSerif Regular" w:hAnsi="StobiSerif Regular"/>
              </w:rPr>
              <w:t>за вработување.</w:t>
            </w:r>
          </w:p>
        </w:tc>
      </w:tr>
      <w:tr w:rsidR="00382C92" w:rsidRPr="00A04EA2" w14:paraId="2AF05422"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6E71636" w14:textId="77777777" w:rsidR="00382C92" w:rsidRPr="00A04EA2" w:rsidRDefault="00382C92" w:rsidP="00382C92">
            <w:pPr>
              <w:spacing w:line="256" w:lineRule="auto"/>
              <w:jc w:val="center"/>
              <w:rPr>
                <w:rFonts w:ascii="StobiSerif Regular" w:hAnsi="StobiSerif Regular" w:cs="Arial"/>
                <w:b/>
                <w:color w:val="000000"/>
              </w:rPr>
            </w:pPr>
            <w:r w:rsidRPr="00A04EA2">
              <w:rPr>
                <w:rFonts w:ascii="StobiSerif Regular" w:hAnsi="StobiSerif Regular" w:cs="Arial"/>
                <w:b/>
                <w:color w:val="000000"/>
              </w:rPr>
              <w:t>Кус опис на заложбата</w:t>
            </w: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7AA647" w14:textId="7004872D" w:rsidR="00382C92" w:rsidRPr="00A04EA2" w:rsidRDefault="00382C92" w:rsidP="00382C92">
            <w:pPr>
              <w:jc w:val="both"/>
              <w:rPr>
                <w:rFonts w:ascii="StobiSerif Regular" w:hAnsi="StobiSerif Regular"/>
              </w:rPr>
            </w:pPr>
            <w:r w:rsidRPr="00A04EA2">
              <w:rPr>
                <w:rFonts w:ascii="StobiSerif Regular" w:hAnsi="StobiSerif Regular"/>
              </w:rPr>
              <w:t xml:space="preserve">Агенцијата за вработување на РМ во соработка со Здружението за еманципација, солидарност и еднаквост на жените (ЕСЕ) ќе подготват стандардизирана форма на годишни наративно- финансиски извештаи за секоја од активните мерки за вработување </w:t>
            </w:r>
            <w:r w:rsidR="009450A2" w:rsidRPr="00A04EA2">
              <w:rPr>
                <w:rFonts w:ascii="StobiSerif Regular" w:hAnsi="StobiSerif Regular"/>
              </w:rPr>
              <w:t xml:space="preserve">на </w:t>
            </w:r>
            <w:r w:rsidR="002C5FA0" w:rsidRPr="00A04EA2">
              <w:rPr>
                <w:rFonts w:ascii="StobiSerif Regular" w:hAnsi="StobiSerif Regular"/>
              </w:rPr>
              <w:t>Оператив</w:t>
            </w:r>
            <w:r w:rsidR="009450A2" w:rsidRPr="00A04EA2">
              <w:rPr>
                <w:rFonts w:ascii="StobiSerif Regular" w:hAnsi="StobiSerif Regular"/>
              </w:rPr>
              <w:t>ниот</w:t>
            </w:r>
            <w:r w:rsidR="00864553" w:rsidRPr="00A04EA2">
              <w:rPr>
                <w:rFonts w:ascii="StobiSerif Regular" w:hAnsi="StobiSerif Regular"/>
                <w:lang w:val="mk-MK"/>
              </w:rPr>
              <w:t xml:space="preserve"> план за активни пр</w:t>
            </w:r>
            <w:r w:rsidR="002C5FA0" w:rsidRPr="00A04EA2">
              <w:rPr>
                <w:rFonts w:ascii="StobiSerif Regular" w:hAnsi="StobiSerif Regular"/>
                <w:lang w:val="mk-MK"/>
              </w:rPr>
              <w:t>о</w:t>
            </w:r>
            <w:r w:rsidR="00864553"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rPr>
              <w:t xml:space="preserve">. </w:t>
            </w:r>
            <w:r w:rsidRPr="00A04EA2">
              <w:rPr>
                <w:rFonts w:ascii="StobiSerif Regular" w:hAnsi="StobiSerif Regular"/>
              </w:rPr>
              <w:t>Форматот на извештај ќе значи унифицирање на параметрите за наративно известување на ниво на институција, а во себе ќе содржи податоци за тоа што институцијата има направено и постигнато со трошоците направени во тековната година соодветно на целите, резултатите и активностите предвидени со програмат</w:t>
            </w:r>
            <w:r w:rsidR="002C5FA0" w:rsidRPr="00A04EA2">
              <w:rPr>
                <w:rFonts w:ascii="StobiSerif Regular" w:hAnsi="StobiSerif Regular"/>
                <w:lang w:val="mk-MK"/>
              </w:rPr>
              <w:t>а</w:t>
            </w:r>
            <w:r w:rsidRPr="00A04EA2">
              <w:rPr>
                <w:rFonts w:ascii="StobiSerif Regular" w:hAnsi="StobiSerif Regular"/>
              </w:rPr>
              <w:t xml:space="preserve">. Исто така ќе обезбеди финансиско известување и ќе содржи податоци за тоа колку средства се планирани и потрошени на ниво на активност и по извршител на буџетската програма. Овие </w:t>
            </w:r>
            <w:r w:rsidR="00F8111D" w:rsidRPr="00A04EA2">
              <w:rPr>
                <w:rFonts w:ascii="StobiSerif Regular" w:hAnsi="StobiSerif Regular"/>
              </w:rPr>
              <w:t>извештаи институцијата</w:t>
            </w:r>
            <w:r w:rsidRPr="00A04EA2">
              <w:rPr>
                <w:rFonts w:ascii="StobiSerif Regular" w:hAnsi="StobiSerif Regular"/>
              </w:rPr>
              <w:t xml:space="preserve"> ќе ги објавува на сво</w:t>
            </w:r>
            <w:r w:rsidRPr="00A04EA2">
              <w:rPr>
                <w:rFonts w:ascii="StobiSerif Regular" w:hAnsi="StobiSerif Regular"/>
                <w:lang w:val="mk-MK"/>
              </w:rPr>
              <w:t xml:space="preserve">јата </w:t>
            </w:r>
            <w:r w:rsidR="002C5FA0" w:rsidRPr="00A04EA2">
              <w:rPr>
                <w:rFonts w:ascii="StobiSerif Regular" w:hAnsi="StobiSerif Regular"/>
              </w:rPr>
              <w:t>интернет страница</w:t>
            </w:r>
            <w:r w:rsidRPr="00A04EA2">
              <w:rPr>
                <w:rFonts w:ascii="StobiSerif Regular" w:hAnsi="StobiSerif Regular"/>
              </w:rPr>
              <w:t xml:space="preserve"> во текот на </w:t>
            </w:r>
            <w:r w:rsidR="00F8111D" w:rsidRPr="00A04EA2">
              <w:rPr>
                <w:rFonts w:ascii="StobiSerif Regular" w:hAnsi="StobiSerif Regular"/>
                <w:lang w:val="mk-MK"/>
              </w:rPr>
              <w:t xml:space="preserve">вториот </w:t>
            </w:r>
            <w:r w:rsidRPr="00A04EA2">
              <w:rPr>
                <w:rFonts w:ascii="StobiSerif Regular" w:hAnsi="StobiSerif Regular"/>
              </w:rPr>
              <w:t xml:space="preserve">квартал од тековната година за претходната година. </w:t>
            </w:r>
          </w:p>
          <w:p w14:paraId="10EE8EFE" w14:textId="59F21C12" w:rsidR="00382C92" w:rsidRPr="00A04EA2" w:rsidRDefault="00382C92" w:rsidP="00864553">
            <w:pPr>
              <w:spacing w:line="256" w:lineRule="auto"/>
              <w:jc w:val="both"/>
              <w:rPr>
                <w:rFonts w:ascii="StobiSerif Regular" w:hAnsi="StobiSerif Regular"/>
              </w:rPr>
            </w:pPr>
            <w:r w:rsidRPr="00A04EA2">
              <w:rPr>
                <w:rFonts w:ascii="StobiSerif Regular" w:hAnsi="StobiSerif Regular"/>
              </w:rPr>
              <w:t xml:space="preserve">Агенцијата за вработување на РМ ќе селектираат минимум една активна мерка за вработување </w:t>
            </w:r>
            <w:r w:rsidR="00864553" w:rsidRPr="00A04EA2">
              <w:rPr>
                <w:rFonts w:ascii="StobiSerif Regular" w:hAnsi="StobiSerif Regular"/>
              </w:rPr>
              <w:t xml:space="preserve">од </w:t>
            </w:r>
            <w:r w:rsidR="002C5FA0" w:rsidRPr="00A04EA2">
              <w:rPr>
                <w:rFonts w:ascii="StobiSerif Regular" w:hAnsi="StobiSerif Regular"/>
              </w:rPr>
              <w:t>Оператив</w:t>
            </w:r>
            <w:r w:rsidR="00864553" w:rsidRPr="00A04EA2">
              <w:rPr>
                <w:rFonts w:ascii="StobiSerif Regular" w:hAnsi="StobiSerif Regular"/>
              </w:rPr>
              <w:t>ниот</w:t>
            </w:r>
            <w:r w:rsidR="00864553" w:rsidRPr="00A04EA2">
              <w:rPr>
                <w:rFonts w:ascii="StobiSerif Regular" w:hAnsi="StobiSerif Regular"/>
                <w:lang w:val="mk-MK"/>
              </w:rPr>
              <w:t xml:space="preserve"> план за активни пр</w:t>
            </w:r>
            <w:r w:rsidR="002C5FA0" w:rsidRPr="00A04EA2">
              <w:rPr>
                <w:rFonts w:ascii="StobiSerif Regular" w:hAnsi="StobiSerif Regular"/>
                <w:lang w:val="mk-MK"/>
              </w:rPr>
              <w:t>о</w:t>
            </w:r>
            <w:r w:rsidR="00864553" w:rsidRPr="00A04EA2">
              <w:rPr>
                <w:rFonts w:ascii="StobiSerif Regular" w:hAnsi="StobiSerif Regular"/>
                <w:lang w:val="mk-MK"/>
              </w:rPr>
              <w:t>грами и мерки за вработување и услуги на пазарот на трудот</w:t>
            </w:r>
            <w:r w:rsidR="00864553" w:rsidRPr="00A04EA2">
              <w:rPr>
                <w:rFonts w:ascii="StobiSerif Regular" w:hAnsi="StobiSerif Regular"/>
              </w:rPr>
              <w:t xml:space="preserve"> за</w:t>
            </w:r>
            <w:r w:rsidRPr="00A04EA2">
              <w:rPr>
                <w:rFonts w:ascii="StobiSerif Regular" w:hAnsi="StobiSerif Regular"/>
              </w:rPr>
              <w:t xml:space="preserve"> која во периодот на имплементација на овој акциски план, во соработка </w:t>
            </w:r>
            <w:r w:rsidR="00864553" w:rsidRPr="00A04EA2">
              <w:rPr>
                <w:rFonts w:ascii="StobiSerif Regular" w:hAnsi="StobiSerif Regular"/>
              </w:rPr>
              <w:t>ЕСЕ</w:t>
            </w:r>
            <w:r w:rsidRPr="00A04EA2">
              <w:rPr>
                <w:rFonts w:ascii="StobiSerif Regular" w:hAnsi="StobiSerif Regular"/>
              </w:rPr>
              <w:t>, ќе се развијат механизими/методологии за мерење на влијанието на трошоците од ист</w:t>
            </w:r>
            <w:r w:rsidR="002C5FA0" w:rsidRPr="00A04EA2">
              <w:rPr>
                <w:rFonts w:ascii="StobiSerif Regular" w:hAnsi="StobiSerif Regular"/>
              </w:rPr>
              <w:t>ата врз крајните корисници. Вак</w:t>
            </w:r>
            <w:r w:rsidRPr="00A04EA2">
              <w:rPr>
                <w:rFonts w:ascii="StobiSerif Regular" w:hAnsi="StobiSerif Regular"/>
              </w:rPr>
              <w:t xml:space="preserve">а развиениот механизам/методологија ќе се пилотира на идентификуваната пилот буџетска програма/активна мерка за вработување (спроведувањето на процесот на оценка и комуникацијата со крајните корисници ќе се спроведе во соработка Здружението ЕСЕ). За таа цел ЕСЕ ќе развие и спроведе еднодневна обука за презентирање на чекорите за оценување на влијанието на буџетските трошоци врз крајните корисници на јавните услуги. Дополнително, овој процес ќе овозможи идентификување на реалните потреби и приоритети на крајните корисници кои понатаму ќе помогнат на институцијата во процесот на планирање на идните активности. По завршувањето на периодот на пилотирање, институцијата ќе ги вклучи резултатите од спроведениот процес на оценување во планирање на буџетот и активностите за пилот </w:t>
            </w:r>
            <w:r w:rsidRPr="00A04EA2">
              <w:rPr>
                <w:rFonts w:ascii="StobiSerif Regular" w:hAnsi="StobiSerif Regular"/>
              </w:rPr>
              <w:lastRenderedPageBreak/>
              <w:t>програмата/активната мерка за вработување за 2021 година, ќе ја усвојат развиената методологија</w:t>
            </w:r>
            <w:r w:rsidR="00F8111D" w:rsidRPr="00A04EA2">
              <w:rPr>
                <w:rFonts w:ascii="StobiSerif Regular" w:hAnsi="StobiSerif Regular"/>
              </w:rPr>
              <w:t xml:space="preserve"> и ќе ј</w:t>
            </w:r>
            <w:r w:rsidRPr="00A04EA2">
              <w:rPr>
                <w:rFonts w:ascii="StobiSerif Regular" w:hAnsi="StobiSerif Regular"/>
              </w:rPr>
              <w:t>а</w:t>
            </w:r>
            <w:r w:rsidR="00F8111D" w:rsidRPr="00A04EA2">
              <w:rPr>
                <w:rFonts w:ascii="StobiSerif Regular" w:hAnsi="StobiSerif Regular"/>
              </w:rPr>
              <w:t xml:space="preserve"> аплицираат и на други </w:t>
            </w:r>
            <w:r w:rsidR="00FE606E" w:rsidRPr="00A04EA2">
              <w:rPr>
                <w:rFonts w:ascii="StobiSerif Regular" w:hAnsi="StobiSerif Regular"/>
                <w:lang w:val="mk-MK"/>
              </w:rPr>
              <w:t>активни пр</w:t>
            </w:r>
            <w:r w:rsidRPr="00A04EA2">
              <w:rPr>
                <w:rFonts w:ascii="StobiSerif Regular" w:hAnsi="StobiSerif Regular"/>
              </w:rPr>
              <w:t>ограми</w:t>
            </w:r>
            <w:r w:rsidR="00F8111D" w:rsidRPr="00A04EA2">
              <w:rPr>
                <w:rFonts w:ascii="StobiSerif Regular" w:hAnsi="StobiSerif Regular"/>
                <w:lang w:val="mk-MK"/>
              </w:rPr>
              <w:t xml:space="preserve"> и</w:t>
            </w:r>
            <w:r w:rsidRPr="00A04EA2">
              <w:rPr>
                <w:rFonts w:ascii="StobiSerif Regular" w:hAnsi="StobiSerif Regular"/>
              </w:rPr>
              <w:t xml:space="preserve"> мерки за вработување.</w:t>
            </w:r>
          </w:p>
        </w:tc>
      </w:tr>
      <w:tr w:rsidR="00382C92" w:rsidRPr="00A04EA2" w14:paraId="2A5271C6"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0D8561F" w14:textId="77777777" w:rsidR="00382C92" w:rsidRPr="00A04EA2" w:rsidRDefault="00382C9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rPr>
              <w:lastRenderedPageBreak/>
              <w:t xml:space="preserve">ОВП предизвик опфатен со </w:t>
            </w:r>
            <w:r w:rsidRPr="00A04EA2">
              <w:rPr>
                <w:rFonts w:ascii="StobiSerif Regular" w:hAnsi="StobiSerif Regular" w:cs="Arial"/>
                <w:b/>
                <w:color w:val="000000"/>
                <w:lang w:val="mk-MK"/>
              </w:rPr>
              <w:t>заложбата</w:t>
            </w: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E17D24" w14:textId="1E6C4D5D" w:rsidR="00382C92" w:rsidRPr="00A04EA2" w:rsidRDefault="00382C92" w:rsidP="00E062A7">
            <w:pPr>
              <w:pStyle w:val="ListParagraph"/>
              <w:numPr>
                <w:ilvl w:val="0"/>
                <w:numId w:val="32"/>
              </w:numPr>
              <w:ind w:left="478" w:hanging="118"/>
              <w:rPr>
                <w:rFonts w:ascii="StobiSerif Regular" w:hAnsi="StobiSerif Regular"/>
                <w:sz w:val="20"/>
                <w:szCs w:val="20"/>
              </w:rPr>
            </w:pPr>
            <w:r w:rsidRPr="00A04EA2">
              <w:rPr>
                <w:rFonts w:ascii="StobiSerif Regular" w:hAnsi="StobiSerif Regular"/>
                <w:sz w:val="20"/>
                <w:szCs w:val="20"/>
              </w:rPr>
              <w:t>Подобрување на јавните услуги</w:t>
            </w:r>
          </w:p>
          <w:p w14:paraId="098ABBC7" w14:textId="35D4259D" w:rsidR="00382C92" w:rsidRPr="00A04EA2" w:rsidRDefault="00382C92" w:rsidP="00E062A7">
            <w:pPr>
              <w:pStyle w:val="ListParagraph"/>
              <w:numPr>
                <w:ilvl w:val="0"/>
                <w:numId w:val="32"/>
              </w:numPr>
              <w:ind w:left="478" w:hanging="118"/>
              <w:rPr>
                <w:rFonts w:ascii="StobiSerif Regular" w:hAnsi="StobiSerif Regular"/>
              </w:rPr>
            </w:pPr>
            <w:r w:rsidRPr="00A04EA2">
              <w:rPr>
                <w:rFonts w:ascii="StobiSerif Regular" w:eastAsia="Times New Roman" w:hAnsi="StobiSerif Regular"/>
                <w:sz w:val="20"/>
                <w:szCs w:val="20"/>
              </w:rPr>
              <w:t>Поефикасно управување со јавните ресурси</w:t>
            </w:r>
          </w:p>
        </w:tc>
      </w:tr>
      <w:tr w:rsidR="00382C92" w:rsidRPr="00A04EA2" w14:paraId="449F3FC5"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7E38069" w14:textId="77777777" w:rsidR="00382C92" w:rsidRPr="00A04EA2" w:rsidRDefault="00382C92" w:rsidP="00E062A7">
            <w:pPr>
              <w:spacing w:line="256" w:lineRule="auto"/>
              <w:jc w:val="center"/>
              <w:rPr>
                <w:rFonts w:ascii="StobiSerif Regular" w:hAnsi="StobiSerif Regular" w:cs="Arial"/>
                <w:b/>
                <w:color w:val="000000"/>
              </w:rPr>
            </w:pPr>
            <w:r w:rsidRPr="00A04EA2">
              <w:rPr>
                <w:rFonts w:ascii="StobiSerif Regular" w:hAnsi="StobiSerif Regular" w:cs="Arial"/>
                <w:b/>
                <w:color w:val="000000"/>
              </w:rPr>
              <w:t>Дополнителни информации</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14:paraId="0B75E357" w14:textId="62C8920F" w:rsidR="00382C92" w:rsidRPr="00A04EA2" w:rsidRDefault="00382C92" w:rsidP="00E062A7">
            <w:pPr>
              <w:spacing w:line="256" w:lineRule="auto"/>
              <w:rPr>
                <w:rFonts w:ascii="StobiSerif Regular" w:hAnsi="StobiSerif Regular"/>
                <w:lang w:val="mk-MK"/>
              </w:rPr>
            </w:pPr>
            <w:r w:rsidRPr="00A04EA2">
              <w:rPr>
                <w:rFonts w:ascii="StobiSerif Regular" w:hAnsi="StobiSerif Regular"/>
                <w:lang w:val="mk-MK"/>
              </w:rPr>
              <w:t xml:space="preserve">Врска со Цел 16 ,,Мир, правда и силни институции“ Таргет 16.6: Да се развијат ефективни, отчетни и транспарентни </w:t>
            </w:r>
            <w:r w:rsidR="009450A2" w:rsidRPr="00A04EA2">
              <w:rPr>
                <w:rFonts w:ascii="StobiSerif Regular" w:hAnsi="StobiSerif Regular"/>
                <w:lang w:val="mk-MK"/>
              </w:rPr>
              <w:t xml:space="preserve">институции на сите нивоа. </w:t>
            </w:r>
            <w:r w:rsidRPr="00A04EA2">
              <w:rPr>
                <w:rFonts w:ascii="StobiSerif Regular" w:hAnsi="StobiSerif Regular"/>
                <w:lang w:val="mk-MK"/>
              </w:rPr>
              <w:t>Со мер</w:t>
            </w:r>
            <w:r w:rsidR="002C5FA0" w:rsidRPr="00A04EA2">
              <w:rPr>
                <w:rFonts w:ascii="StobiSerif Regular" w:hAnsi="StobiSerif Regular"/>
                <w:lang w:val="mk-MK"/>
              </w:rPr>
              <w:t>к</w:t>
            </w:r>
            <w:r w:rsidRPr="00A04EA2">
              <w:rPr>
                <w:rFonts w:ascii="StobiSerif Regular" w:hAnsi="StobiSerif Regular"/>
                <w:lang w:val="mk-MK"/>
              </w:rPr>
              <w:t>ите од оваа заложба се придонесува кон</w:t>
            </w:r>
            <w:r w:rsidR="009450A2" w:rsidRPr="00A04EA2">
              <w:rPr>
                <w:rFonts w:ascii="StobiSerif Regular" w:hAnsi="StobiSerif Regular"/>
                <w:lang w:val="mk-MK"/>
              </w:rPr>
              <w:t xml:space="preserve"> транспарентност и отчетност </w:t>
            </w:r>
            <w:r w:rsidR="009450A2" w:rsidRPr="00A04EA2">
              <w:rPr>
                <w:rFonts w:ascii="StobiSerif Regular" w:hAnsi="StobiSerif Regular"/>
              </w:rPr>
              <w:t>на реализацијата на активните програми и мерки  за вработување.</w:t>
            </w:r>
          </w:p>
        </w:tc>
      </w:tr>
      <w:tr w:rsidR="00382C92" w:rsidRPr="00A04EA2" w14:paraId="43658468" w14:textId="77777777" w:rsidTr="00E062A7">
        <w:trPr>
          <w:trHeight w:val="576"/>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00" w:type="dxa"/>
              <w:left w:w="100" w:type="dxa"/>
              <w:bottom w:w="100" w:type="dxa"/>
              <w:right w:w="100" w:type="dxa"/>
            </w:tcMar>
            <w:vAlign w:val="center"/>
            <w:hideMark/>
          </w:tcPr>
          <w:p w14:paraId="2C5E4721" w14:textId="77777777" w:rsidR="00382C92" w:rsidRPr="00A04EA2" w:rsidRDefault="00382C92"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70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5" w:type="dxa"/>
              <w:bottom w:w="15" w:type="dxa"/>
              <w:right w:w="15" w:type="dxa"/>
            </w:tcMar>
            <w:vAlign w:val="center"/>
            <w:hideMark/>
          </w:tcPr>
          <w:p w14:paraId="37DB794E" w14:textId="77777777" w:rsidR="00382C92" w:rsidRPr="00A04EA2" w:rsidRDefault="00382C9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0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00" w:type="dxa"/>
              <w:left w:w="100" w:type="dxa"/>
              <w:bottom w:w="100" w:type="dxa"/>
              <w:right w:w="100" w:type="dxa"/>
            </w:tcMar>
            <w:vAlign w:val="center"/>
            <w:hideMark/>
          </w:tcPr>
          <w:p w14:paraId="79C987A3" w14:textId="77777777" w:rsidR="00382C92" w:rsidRPr="00A04EA2" w:rsidRDefault="00382C92"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382C92" w:rsidRPr="00A04EA2" w14:paraId="3B881664" w14:textId="77777777" w:rsidTr="00E062A7">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955DED" w14:textId="358C71F0" w:rsidR="00382C92" w:rsidRPr="00A04EA2" w:rsidRDefault="00382C92" w:rsidP="0055120E">
            <w:pPr>
              <w:pStyle w:val="Heading3"/>
              <w:numPr>
                <w:ilvl w:val="2"/>
                <w:numId w:val="12"/>
              </w:numPr>
              <w:ind w:left="525" w:hanging="525"/>
            </w:pPr>
            <w:r w:rsidRPr="00A04EA2">
              <w:t>Подготовен и јавно достапен наративен-финансиски извештај за програмско и буџетско известување за секоја од активните мерки за вработување од Оперативниот план за вработување на Агенцијата за вработување на РМ.</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412644" w14:textId="58C423C7" w:rsidR="00382C92" w:rsidRPr="00A04EA2" w:rsidRDefault="009450A2" w:rsidP="009450A2">
            <w:pPr>
              <w:jc w:val="center"/>
              <w:rPr>
                <w:rFonts w:ascii="StobiSerif Regular" w:hAnsi="StobiSerif Regular"/>
              </w:rPr>
            </w:pPr>
            <w:r w:rsidRPr="00A04EA2">
              <w:rPr>
                <w:rFonts w:ascii="StobiSerif Regular" w:hAnsi="StobiSerif Regular"/>
              </w:rPr>
              <w:t>10</w:t>
            </w:r>
            <w:r w:rsidR="00382C92" w:rsidRPr="00A04EA2">
              <w:rPr>
                <w:rFonts w:ascii="StobiSerif Regular" w:hAnsi="StobiSerif Regular"/>
              </w:rPr>
              <w:t>.2018</w:t>
            </w:r>
          </w:p>
          <w:p w14:paraId="2F65B806" w14:textId="77777777" w:rsidR="00382C92" w:rsidRPr="00A04EA2" w:rsidRDefault="00382C92" w:rsidP="009450A2">
            <w:pPr>
              <w:spacing w:line="256" w:lineRule="auto"/>
              <w:jc w:val="center"/>
              <w:rPr>
                <w:rFonts w:ascii="StobiSerif Regular" w:hAnsi="StobiSerif Regular"/>
              </w:rPr>
            </w:pPr>
          </w:p>
        </w:tc>
        <w:tc>
          <w:tcPr>
            <w:tcW w:w="1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1964B" w14:textId="77777777" w:rsidR="00382C92" w:rsidRPr="00A04EA2" w:rsidRDefault="00382C92" w:rsidP="009450A2">
            <w:pPr>
              <w:jc w:val="center"/>
              <w:rPr>
                <w:rFonts w:ascii="StobiSerif Regular" w:hAnsi="StobiSerif Regular"/>
              </w:rPr>
            </w:pPr>
            <w:r w:rsidRPr="00A04EA2">
              <w:rPr>
                <w:rFonts w:ascii="StobiSerif Regular" w:hAnsi="StobiSerif Regular"/>
              </w:rPr>
              <w:t>0</w:t>
            </w:r>
            <w:r w:rsidRPr="00A04EA2">
              <w:rPr>
                <w:rFonts w:ascii="StobiSerif Regular" w:hAnsi="StobiSerif Regular"/>
                <w:lang w:val="mk-MK"/>
              </w:rPr>
              <w:t>8</w:t>
            </w:r>
            <w:r w:rsidRPr="00A04EA2">
              <w:rPr>
                <w:rFonts w:ascii="StobiSerif Regular" w:hAnsi="StobiSerif Regular"/>
              </w:rPr>
              <w:t>.2020</w:t>
            </w:r>
          </w:p>
          <w:p w14:paraId="10FFAC77" w14:textId="77777777" w:rsidR="00382C92" w:rsidRPr="00A04EA2" w:rsidRDefault="00382C92" w:rsidP="009450A2">
            <w:pPr>
              <w:spacing w:line="256" w:lineRule="auto"/>
              <w:jc w:val="center"/>
              <w:rPr>
                <w:rFonts w:ascii="StobiSerif Regular" w:hAnsi="StobiSerif Regular"/>
              </w:rPr>
            </w:pPr>
          </w:p>
        </w:tc>
      </w:tr>
      <w:tr w:rsidR="00382C92" w:rsidRPr="00A04EA2" w14:paraId="324F5462" w14:textId="77777777" w:rsidTr="00E062A7">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40E7E2F" w14:textId="68BDB526" w:rsidR="00382C92" w:rsidRPr="00A04EA2" w:rsidRDefault="00382C92" w:rsidP="0055120E">
            <w:pPr>
              <w:pStyle w:val="Heading3"/>
              <w:numPr>
                <w:ilvl w:val="2"/>
                <w:numId w:val="12"/>
              </w:numPr>
              <w:ind w:left="525" w:hanging="525"/>
            </w:pPr>
            <w:r w:rsidRPr="00A04EA2">
              <w:t>Воведена методологија за мерење на влијанието на трошоците врз кра</w:t>
            </w:r>
            <w:r w:rsidR="0055120E" w:rsidRPr="00A04EA2">
              <w:t>јните корисници за минимум една</w:t>
            </w:r>
            <w:r w:rsidRPr="00A04EA2">
              <w:t xml:space="preserve"> активна мерка за вработување од оперативниот план за вработување </w:t>
            </w:r>
            <w:r w:rsidR="0055120E" w:rsidRPr="00A04EA2">
              <w:t xml:space="preserve">и подготвен </w:t>
            </w:r>
            <w:r w:rsidRPr="00A04EA2">
              <w:t>Извештај со препораки за планирањето на програми/мерки за наредната буџетска година</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0BAB11" w14:textId="77777777" w:rsidR="00382C92" w:rsidRPr="00A04EA2" w:rsidRDefault="00382C92" w:rsidP="009450A2">
            <w:pPr>
              <w:spacing w:line="256" w:lineRule="auto"/>
              <w:jc w:val="center"/>
              <w:rPr>
                <w:rFonts w:ascii="StobiSerif Regular" w:hAnsi="StobiSerif Regular"/>
              </w:rPr>
            </w:pPr>
            <w:r w:rsidRPr="00A04EA2">
              <w:rPr>
                <w:rFonts w:ascii="StobiSerif Regular" w:hAnsi="StobiSerif Regular"/>
              </w:rPr>
              <w:t>01.2019</w:t>
            </w:r>
          </w:p>
        </w:tc>
        <w:tc>
          <w:tcPr>
            <w:tcW w:w="1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AE646B" w14:textId="77777777" w:rsidR="00382C92" w:rsidRPr="00A04EA2" w:rsidRDefault="00382C92" w:rsidP="009450A2">
            <w:pPr>
              <w:spacing w:line="256" w:lineRule="auto"/>
              <w:jc w:val="center"/>
              <w:rPr>
                <w:rFonts w:ascii="StobiSerif Regular" w:hAnsi="StobiSerif Regular"/>
              </w:rPr>
            </w:pPr>
            <w:r w:rsidRPr="00A04EA2">
              <w:rPr>
                <w:rFonts w:ascii="StobiSerif Regular" w:hAnsi="StobiSerif Regular"/>
              </w:rPr>
              <w:t>12.2019</w:t>
            </w:r>
          </w:p>
        </w:tc>
      </w:tr>
      <w:tr w:rsidR="00382C92" w:rsidRPr="00A04EA2" w14:paraId="46238C58" w14:textId="77777777" w:rsidTr="00E062A7">
        <w:trPr>
          <w:jc w:val="center"/>
        </w:trPr>
        <w:tc>
          <w:tcPr>
            <w:tcW w:w="917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86502A7" w14:textId="77777777" w:rsidR="00382C92" w:rsidRPr="00A04EA2" w:rsidRDefault="00382C92" w:rsidP="009450A2">
            <w:pPr>
              <w:spacing w:line="256" w:lineRule="auto"/>
              <w:jc w:val="center"/>
              <w:rPr>
                <w:rFonts w:ascii="StobiSerif Regular" w:hAnsi="StobiSerif Regular" w:cs="Arial"/>
                <w:b/>
                <w:color w:val="000000"/>
                <w:shd w:val="clear" w:color="auto" w:fill="D9D9D9"/>
                <w:lang w:val="mk-MK"/>
              </w:rPr>
            </w:pPr>
            <w:r w:rsidRPr="00A04EA2">
              <w:rPr>
                <w:rFonts w:ascii="StobiSerif Regular" w:hAnsi="StobiSerif Regular" w:cs="Arial"/>
                <w:b/>
                <w:color w:val="000000"/>
                <w:lang w:val="mk-MK"/>
              </w:rPr>
              <w:t>Информации за контакт</w:t>
            </w:r>
          </w:p>
        </w:tc>
      </w:tr>
      <w:tr w:rsidR="00382C92" w:rsidRPr="00A04EA2" w14:paraId="076399D2"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CBF757" w14:textId="77777777" w:rsidR="00382C92" w:rsidRPr="00A04EA2" w:rsidRDefault="00382C9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lang w:val="mk-MK"/>
              </w:rPr>
              <w:t>Име на одговорно лице во институцијата за спроведување</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17DCA99D" w14:textId="407E4AE3" w:rsidR="0055120E" w:rsidRPr="00A04EA2" w:rsidRDefault="0055120E"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Бојана Симоновиќ</w:t>
            </w:r>
          </w:p>
        </w:tc>
      </w:tr>
      <w:tr w:rsidR="00382C92" w:rsidRPr="00A04EA2" w14:paraId="720EE1BF"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10C018" w14:textId="77777777" w:rsidR="00382C92" w:rsidRPr="00A04EA2" w:rsidRDefault="00382C9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lang w:val="mk-MK"/>
              </w:rPr>
              <w:t>Функција и организациска единица</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04A6120B" w14:textId="0E586830" w:rsidR="00382C92" w:rsidRPr="00A04EA2" w:rsidRDefault="0055120E"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Соработник за односи со јавност во АВРМ</w:t>
            </w:r>
          </w:p>
        </w:tc>
      </w:tr>
      <w:tr w:rsidR="00382C92" w:rsidRPr="00A04EA2" w14:paraId="1574C3E4" w14:textId="77777777" w:rsidTr="00E062A7">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F74D9B" w14:textId="77777777" w:rsidR="00382C92" w:rsidRPr="00A04EA2" w:rsidRDefault="00382C92" w:rsidP="00E062A7">
            <w:pPr>
              <w:spacing w:line="256" w:lineRule="auto"/>
              <w:jc w:val="center"/>
              <w:rPr>
                <w:rFonts w:ascii="StobiSerif Regular" w:hAnsi="StobiSerif Regular" w:cs="Arial"/>
                <w:b/>
                <w:color w:val="000000"/>
                <w:lang w:val="mk-MK"/>
              </w:rPr>
            </w:pPr>
            <w:r w:rsidRPr="00A04EA2">
              <w:rPr>
                <w:rFonts w:ascii="StobiSerif Regular" w:hAnsi="StobiSerif Regular" w:cs="Arial"/>
                <w:b/>
                <w:color w:val="000000"/>
                <w:lang w:val="mk-MK"/>
              </w:rPr>
              <w:t>Телефон и е-маил адреса</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32CA296C" w14:textId="557AF801" w:rsidR="0055120E" w:rsidRPr="00A04EA2" w:rsidRDefault="00760BED" w:rsidP="00E062A7">
            <w:pPr>
              <w:spacing w:line="256" w:lineRule="auto"/>
              <w:jc w:val="center"/>
              <w:rPr>
                <w:rFonts w:ascii="StobiSerif Regular" w:eastAsiaTheme="minorHAnsi" w:hAnsi="StobiSerif Regular" w:cs="Arial"/>
                <w:color w:val="000000"/>
                <w:lang w:val="mk-MK"/>
              </w:rPr>
            </w:pPr>
            <w:hyperlink r:id="rId30" w:history="1">
              <w:r w:rsidR="0055120E" w:rsidRPr="00A04EA2">
                <w:rPr>
                  <w:rFonts w:ascii="StobiSerif Regular" w:eastAsiaTheme="minorHAnsi" w:hAnsi="StobiSerif Regular" w:cs="Arial"/>
                  <w:color w:val="000000"/>
                  <w:lang w:val="mk-MK"/>
                </w:rPr>
                <w:t>Bojana.Simonovic@avrm.gov.mk</w:t>
              </w:r>
            </w:hyperlink>
          </w:p>
          <w:p w14:paraId="0F10E02C" w14:textId="339E33F8" w:rsidR="00382C92" w:rsidRPr="00A04EA2" w:rsidRDefault="00382C92"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контакт телефон</w:t>
            </w:r>
            <w:r w:rsidR="0055120E" w:rsidRPr="00A04EA2">
              <w:rPr>
                <w:rFonts w:ascii="StobiSerif Regular" w:eastAsiaTheme="minorHAnsi" w:hAnsi="StobiSerif Regular" w:cs="Arial"/>
                <w:color w:val="000000"/>
                <w:lang w:val="mk-MK"/>
              </w:rPr>
              <w:t>:</w:t>
            </w:r>
            <w:r w:rsidR="0055743A" w:rsidRPr="00A04EA2">
              <w:rPr>
                <w:rFonts w:ascii="StobiSerif Regular" w:eastAsiaTheme="minorHAnsi" w:hAnsi="StobiSerif Regular" w:cs="Arial"/>
                <w:color w:val="000000"/>
                <w:lang w:val="mk-MK"/>
              </w:rPr>
              <w:t>070 398 237</w:t>
            </w:r>
          </w:p>
        </w:tc>
      </w:tr>
      <w:tr w:rsidR="00382C92" w:rsidRPr="00A04EA2" w14:paraId="1ABC4C91" w14:textId="77777777" w:rsidTr="00E062A7">
        <w:trPr>
          <w:trHeight w:val="942"/>
          <w:jc w:val="center"/>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8BB561" w14:textId="77777777" w:rsidR="00382C92" w:rsidRPr="00A04EA2" w:rsidRDefault="00382C9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BA22E0" w14:textId="77777777" w:rsidR="00382C92" w:rsidRPr="00A04EA2" w:rsidRDefault="00382C9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 xml:space="preserve">Органи на државна управа, самостојни органи на </w:t>
            </w:r>
            <w:r w:rsidRPr="00A04EA2">
              <w:rPr>
                <w:rFonts w:ascii="StobiSerif Regular" w:hAnsi="StobiSerif Regular" w:cs="Arial"/>
                <w:color w:val="000000"/>
                <w:lang w:val="mk-MK"/>
              </w:rPr>
              <w:lastRenderedPageBreak/>
              <w:t>државна управа</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4023067A" w14:textId="50AD9405" w:rsidR="00382C92" w:rsidRPr="00A04EA2" w:rsidRDefault="00E062A7"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lastRenderedPageBreak/>
              <w:t>/</w:t>
            </w:r>
          </w:p>
        </w:tc>
      </w:tr>
      <w:tr w:rsidR="00382C92" w:rsidRPr="00A04EA2" w14:paraId="06C124FD" w14:textId="77777777" w:rsidTr="00E062A7">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D20CC6" w14:textId="77777777" w:rsidR="00382C92" w:rsidRPr="00A04EA2" w:rsidRDefault="00382C92" w:rsidP="00E062A7">
            <w:pPr>
              <w:spacing w:line="256" w:lineRule="auto"/>
              <w:jc w:val="center"/>
              <w:rPr>
                <w:rFonts w:ascii="StobiSerif Regular" w:hAnsi="StobiSerif Regular" w:cs="Arial"/>
                <w:color w:val="000000"/>
                <w:lang w:val="mk-MK"/>
              </w:rPr>
            </w:pP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0E750" w14:textId="77777777" w:rsidR="00382C92" w:rsidRPr="00A04EA2" w:rsidRDefault="00382C92"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67"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59F6CAAB" w14:textId="552ABAD1" w:rsidR="00382C92" w:rsidRPr="00A04EA2" w:rsidRDefault="00382C9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Здружение за еманципација, солидарност и еднаквост на жените (ЕСЕ)</w:t>
            </w:r>
          </w:p>
          <w:p w14:paraId="3A41BB74" w14:textId="5F6E6AC1" w:rsidR="00382C92" w:rsidRPr="00A04EA2" w:rsidRDefault="00382C9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Драко Антиќ, dantik@esem.org.mk</w:t>
            </w:r>
          </w:p>
        </w:tc>
      </w:tr>
    </w:tbl>
    <w:p w14:paraId="45FDF38F" w14:textId="06A1289A" w:rsidR="00382C92" w:rsidRPr="00A04EA2" w:rsidRDefault="00382C92" w:rsidP="00197172">
      <w:pPr>
        <w:ind w:right="90"/>
      </w:pPr>
    </w:p>
    <w:tbl>
      <w:tblPr>
        <w:tblpPr w:leftFromText="180" w:rightFromText="180" w:vertAnchor="text" w:tblpXSpec="center" w:tblpY="1"/>
        <w:tblOverlap w:val="never"/>
        <w:tblW w:w="0" w:type="auto"/>
        <w:jc w:val="center"/>
        <w:tblLook w:val="04A0" w:firstRow="1" w:lastRow="0" w:firstColumn="1" w:lastColumn="0" w:noHBand="0" w:noVBand="1"/>
      </w:tblPr>
      <w:tblGrid>
        <w:gridCol w:w="1142"/>
        <w:gridCol w:w="1953"/>
        <w:gridCol w:w="2686"/>
        <w:gridCol w:w="1652"/>
        <w:gridCol w:w="1827"/>
      </w:tblGrid>
      <w:tr w:rsidR="000C7ED6" w:rsidRPr="00A04EA2" w14:paraId="24D4F169" w14:textId="77777777" w:rsidTr="00B83D9A">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Mar>
              <w:top w:w="15" w:type="dxa"/>
              <w:left w:w="15" w:type="dxa"/>
              <w:bottom w:w="15" w:type="dxa"/>
              <w:right w:w="15" w:type="dxa"/>
            </w:tcMar>
            <w:hideMark/>
          </w:tcPr>
          <w:p w14:paraId="0A24120B" w14:textId="5A839A1F" w:rsidR="000C7ED6" w:rsidRPr="00A04EA2" w:rsidRDefault="000C7ED6" w:rsidP="00A20F8C">
            <w:pPr>
              <w:pStyle w:val="Heading1"/>
              <w:numPr>
                <w:ilvl w:val="0"/>
                <w:numId w:val="12"/>
              </w:numPr>
              <w:rPr>
                <w:lang w:val="mk-MK"/>
              </w:rPr>
            </w:pPr>
            <w:bookmarkStart w:id="122" w:name="_Toc519253798"/>
            <w:r w:rsidRPr="00A04EA2">
              <w:rPr>
                <w:lang w:val="mk-MK"/>
              </w:rPr>
              <w:t>ОТВОРЕНИ ПОДАТОЦИ</w:t>
            </w:r>
            <w:bookmarkEnd w:id="122"/>
          </w:p>
        </w:tc>
      </w:tr>
      <w:tr w:rsidR="000C7ED6" w:rsidRPr="00A04EA2" w14:paraId="205B6B8B" w14:textId="77777777" w:rsidTr="00B83D9A">
        <w:trPr>
          <w:trHeight w:val="720"/>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183E1294" w14:textId="6D72C2C8" w:rsidR="000C7ED6" w:rsidRPr="00A04EA2" w:rsidRDefault="000C7ED6" w:rsidP="00E062A7">
            <w:pPr>
              <w:pStyle w:val="Heading2"/>
              <w:numPr>
                <w:ilvl w:val="1"/>
                <w:numId w:val="12"/>
              </w:numPr>
              <w:rPr>
                <w:lang w:val="mk-MK"/>
              </w:rPr>
            </w:pPr>
            <w:bookmarkStart w:id="123" w:name="_Toc519253799"/>
            <w:r w:rsidRPr="00A04EA2">
              <w:rPr>
                <w:lang w:val="mk-MK"/>
              </w:rPr>
              <w:t xml:space="preserve">Каталогизација </w:t>
            </w:r>
            <w:r w:rsidR="00B16980" w:rsidRPr="00A04EA2">
              <w:rPr>
                <w:lang w:val="mk-MK"/>
              </w:rPr>
              <w:t xml:space="preserve">и отварање </w:t>
            </w:r>
            <w:r w:rsidRPr="00A04EA2">
              <w:rPr>
                <w:lang w:val="mk-MK"/>
              </w:rPr>
              <w:t>на податочни сетови во институциите</w:t>
            </w:r>
            <w:bookmarkEnd w:id="123"/>
          </w:p>
        </w:tc>
      </w:tr>
      <w:tr w:rsidR="000C7ED6" w:rsidRPr="00A04EA2" w14:paraId="2E242E1E" w14:textId="77777777" w:rsidTr="00B83D9A">
        <w:trPr>
          <w:jc w:val="center"/>
        </w:trPr>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397AAD" w14:textId="77777777"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Почетен и краен датум на обврската 31 август 2018 – 31 август 2020</w:t>
            </w:r>
          </w:p>
        </w:tc>
      </w:tr>
      <w:tr w:rsidR="000C7ED6" w:rsidRPr="00A04EA2" w14:paraId="26C33AEC"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D0A04B3" w14:textId="77777777" w:rsidR="000C7ED6" w:rsidRPr="00A04EA2" w:rsidRDefault="000C7ED6" w:rsidP="00E062A7">
            <w:pPr>
              <w:spacing w:line="256" w:lineRule="auto"/>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44630BA9" w14:textId="07BF57E2" w:rsidR="000C7ED6" w:rsidRPr="00A04EA2" w:rsidRDefault="008F056B" w:rsidP="00E062A7">
            <w:pPr>
              <w:spacing w:line="256" w:lineRule="auto"/>
              <w:jc w:val="center"/>
              <w:rPr>
                <w:rFonts w:ascii="StobiSerif Regular" w:hAnsi="StobiSerif Regular"/>
                <w:b/>
                <w:lang w:val="mk-MK"/>
              </w:rPr>
            </w:pPr>
            <w:r w:rsidRPr="00A04EA2">
              <w:rPr>
                <w:rFonts w:ascii="StobiSerif Regular" w:hAnsi="StobiSerif Regular"/>
                <w:b/>
                <w:lang w:val="mk-MK"/>
              </w:rPr>
              <w:t>Министерство за информатичко општество и администрација</w:t>
            </w:r>
          </w:p>
        </w:tc>
      </w:tr>
      <w:tr w:rsidR="000C7ED6" w:rsidRPr="00A04EA2" w14:paraId="7767A68D" w14:textId="77777777" w:rsidTr="00B83D9A">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AB8321F"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0C7ED6" w:rsidRPr="00A04EA2" w14:paraId="4F9B3237"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E6D6083" w14:textId="77777777" w:rsidR="000C7ED6" w:rsidRPr="00A04EA2" w:rsidRDefault="000C7ED6" w:rsidP="00B06CB9">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31EC71" w14:textId="77777777" w:rsidR="000C7ED6" w:rsidRPr="00A04EA2" w:rsidRDefault="000C7ED6"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Институциите немаат информации точно со кои податочни сетови од отворен карактер располагаат. </w:t>
            </w:r>
          </w:p>
          <w:p w14:paraId="3B2072E9" w14:textId="7CEB6A04" w:rsidR="00DB21B0" w:rsidRPr="00A04EA2" w:rsidRDefault="00DB21B0"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Различни институции имаат различен формат на истородни податочни сетови (пример финансиски податоци). При објавувањето на овие податоци од страна на институциите тешко е да се врши анализа на податоците поради различната структура на податочните сетови.  </w:t>
            </w:r>
          </w:p>
          <w:p w14:paraId="251C7402" w14:textId="53260386" w:rsidR="00B16980" w:rsidRPr="00A04EA2" w:rsidRDefault="00B16980" w:rsidP="00B16980">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Во моментот свесноста за отворените податоци, како и бенефитите кои тие ги носат, е на многу ниско ниво кај институциите, граѓаните, бизнис заедницата, невладиниот сектор, како и сите други чинители во процесот на  отварање и реискористување на отворените податоци. Потребно е да се зголеми свесноста за отворените податоци кај сите чинители во процесот.</w:t>
            </w:r>
          </w:p>
        </w:tc>
      </w:tr>
      <w:tr w:rsidR="000C7ED6" w:rsidRPr="00A04EA2" w14:paraId="48182688"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FE23862"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2B74D4D" w14:textId="77777777" w:rsidR="000C7ED6" w:rsidRPr="00A04EA2" w:rsidRDefault="000C7ED6" w:rsidP="00F81043">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Каталогизација на податоците на минимум 10 институции. Публикување на каталозите со податочни сетови на порталот за отворени податоци. Објавување на минимум 2 податочни сетови од секоја институција за која е направен каталог на податочни сетови. </w:t>
            </w:r>
          </w:p>
          <w:p w14:paraId="693A1630" w14:textId="187CB1C7" w:rsidR="00D553DC" w:rsidRPr="00A04EA2" w:rsidRDefault="00D553DC" w:rsidP="00F81043">
            <w:pPr>
              <w:jc w:val="both"/>
            </w:pPr>
            <w:r w:rsidRPr="00A04EA2">
              <w:rPr>
                <w:rFonts w:ascii="StobiSerif Regular" w:hAnsi="StobiSerif Regular" w:cstheme="minorBidi"/>
                <w:color w:val="000000"/>
                <w:lang w:val="mk-MK"/>
              </w:rPr>
              <w:t>Изработка на предлог структура на податочниот сет во кој институциите би ги објавувале податоците</w:t>
            </w:r>
            <w:r w:rsidRPr="00A04EA2">
              <w:rPr>
                <w:rFonts w:ascii="StobiSerif Regular" w:hAnsi="StobiSerif Regular" w:cstheme="minorBidi"/>
                <w:color w:val="000000"/>
              </w:rPr>
              <w:t>.</w:t>
            </w:r>
          </w:p>
          <w:p w14:paraId="7499B741" w14:textId="63D90527" w:rsidR="00D553DC" w:rsidRPr="00A04EA2" w:rsidRDefault="00B16980" w:rsidP="00F81043">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lastRenderedPageBreak/>
              <w:t>Подобро разбирање на концептот на отворени податоци од страна на сите чинители во процесот, како и зголемување на нивната свесност за придобивките од отворените податоци.</w:t>
            </w:r>
          </w:p>
        </w:tc>
      </w:tr>
      <w:tr w:rsidR="000C7ED6" w:rsidRPr="00A04EA2" w14:paraId="14D6981A"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18B1B3A"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lastRenderedPageBreak/>
              <w:t>Кус опис на заложбата</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9F901D" w14:textId="180F2E93" w:rsidR="000C7ED6" w:rsidRPr="00A04EA2" w:rsidRDefault="000C7ED6" w:rsidP="00B06CB9">
            <w:pPr>
              <w:spacing w:line="256" w:lineRule="auto"/>
              <w:jc w:val="both"/>
              <w:rPr>
                <w:rFonts w:ascii="StobiSerif Regular" w:hAnsi="StobiSerif Regular" w:cstheme="minorBidi"/>
                <w:color w:val="000000"/>
                <w:lang w:val="mk-MK"/>
              </w:rPr>
            </w:pPr>
            <w:r w:rsidRPr="00A04EA2">
              <w:rPr>
                <w:rFonts w:ascii="StobiSerif Regular" w:hAnsi="StobiSerif Regular" w:cstheme="minorBidi"/>
                <w:color w:val="000000"/>
                <w:lang w:val="mk-MK"/>
              </w:rPr>
              <w:t>За да можат да се отворат податоците кај институциите како и да се приоритизира отварањето на податочните сетови, пот</w:t>
            </w:r>
            <w:r w:rsidR="00FE34FB" w:rsidRPr="00A04EA2">
              <w:rPr>
                <w:rFonts w:ascii="StobiSerif Regular" w:hAnsi="StobiSerif Regular" w:cstheme="minorBidi"/>
                <w:color w:val="000000"/>
                <w:lang w:val="mk-MK"/>
              </w:rPr>
              <w:t>ребно е во секоја институција</w:t>
            </w:r>
            <w:r w:rsidRPr="00A04EA2">
              <w:rPr>
                <w:rFonts w:ascii="StobiSerif Regular" w:hAnsi="StobiSerif Regular" w:cstheme="minorBidi"/>
                <w:color w:val="000000"/>
                <w:lang w:val="mk-MK"/>
              </w:rPr>
              <w:t xml:space="preserve"> да се направи каталог на податочни сетови што ги поседува и кои имаат отворен карактер. </w:t>
            </w:r>
          </w:p>
          <w:p w14:paraId="6FA8575B" w14:textId="25CA99F9" w:rsidR="00D553DC" w:rsidRPr="00A04EA2" w:rsidRDefault="00D553DC" w:rsidP="00FE34FB">
            <w:pPr>
              <w:jc w:val="both"/>
            </w:pPr>
            <w:r w:rsidRPr="00A04EA2">
              <w:rPr>
                <w:rFonts w:ascii="StobiSerif Regular" w:hAnsi="StobiSerif Regular" w:cstheme="minorBidi"/>
                <w:color w:val="000000"/>
                <w:lang w:val="mk-MK"/>
              </w:rPr>
              <w:t xml:space="preserve">Анализа на 1-2 истородни податочни сетови од две или повеќе институции, разгледување на можностите за нивно унифицирање и доставување на предлог структура на податочниот сет во кој институциите </w:t>
            </w:r>
            <w:r w:rsidR="00FE34FB" w:rsidRPr="00A04EA2">
              <w:rPr>
                <w:rFonts w:ascii="StobiSerif Regular" w:hAnsi="StobiSerif Regular" w:cstheme="minorBidi"/>
                <w:color w:val="000000"/>
                <w:lang w:val="mk-MK"/>
              </w:rPr>
              <w:t>би ги објавувале овие податоци.</w:t>
            </w:r>
          </w:p>
          <w:p w14:paraId="69ED3FC8" w14:textId="77777777" w:rsidR="00D553DC" w:rsidRPr="00A04EA2" w:rsidRDefault="00B16980" w:rsidP="00FE34FB">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Зголемување на свесноста на институциите, граѓаните, бизнис заедницата, невладиниот сектор, како и сит</w:t>
            </w:r>
            <w:r w:rsidR="00FE34FB" w:rsidRPr="00A04EA2">
              <w:rPr>
                <w:rFonts w:ascii="StobiSerif Regular" w:hAnsi="StobiSerif Regular" w:cstheme="minorBidi"/>
                <w:color w:val="000000"/>
                <w:lang w:val="mk-MK"/>
              </w:rPr>
              <w:t>е други чинители во процесот на</w:t>
            </w:r>
            <w:r w:rsidRPr="00A04EA2">
              <w:rPr>
                <w:rFonts w:ascii="StobiSerif Regular" w:hAnsi="StobiSerif Regular" w:cstheme="minorBidi"/>
                <w:color w:val="000000"/>
                <w:lang w:val="mk-MK"/>
              </w:rPr>
              <w:t xml:space="preserve"> отварање и реискористување на отворените податоци, како и придобивките кои граѓаните и малите и средни претпријатија можат да ги имаат од отворањето на податоците.</w:t>
            </w:r>
          </w:p>
          <w:p w14:paraId="033CD3E9" w14:textId="77777777" w:rsidR="00FE34FB" w:rsidRPr="00A04EA2" w:rsidRDefault="00FE34FB" w:rsidP="00FE34FB">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Поголема прегледност при приоритизацијата и отварањето на податочните сетови како и можност за анализа и компарација на истородни податочни сетови од различни институции како и поголема свесност за отворените податоци:</w:t>
            </w:r>
          </w:p>
          <w:p w14:paraId="4F9A3C0E" w14:textId="77777777" w:rsidR="00FE34FB" w:rsidRPr="00A04EA2" w:rsidRDefault="00FE34FB" w:rsidP="00FE34FB">
            <w:pPr>
              <w:numPr>
                <w:ilvl w:val="0"/>
                <w:numId w:val="34"/>
              </w:numPr>
              <w:spacing w:line="256" w:lineRule="auto"/>
              <w:ind w:left="283" w:hanging="218"/>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Граѓаните бараат од институциите отворање на податоците</w:t>
            </w:r>
          </w:p>
          <w:p w14:paraId="30A06886" w14:textId="129E3060" w:rsidR="00FE34FB" w:rsidRPr="00A04EA2" w:rsidRDefault="00FE34FB" w:rsidP="00FE34FB">
            <w:pPr>
              <w:numPr>
                <w:ilvl w:val="0"/>
                <w:numId w:val="34"/>
              </w:numPr>
              <w:spacing w:line="256" w:lineRule="auto"/>
              <w:ind w:left="283" w:hanging="218"/>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Малите и средни претпријатија, и универзитетите креираат апликации со отворени податоци кои им користат на граѓаните</w:t>
            </w:r>
            <w:r w:rsidRPr="00A04EA2">
              <w:rPr>
                <w:rFonts w:ascii="StobiSerif Regular" w:hAnsi="StobiSerif Regular" w:cstheme="minorBidi"/>
                <w:color w:val="000000"/>
              </w:rPr>
              <w:t>.</w:t>
            </w:r>
          </w:p>
        </w:tc>
      </w:tr>
      <w:tr w:rsidR="000C7ED6" w:rsidRPr="00A04EA2" w14:paraId="6D8E81DF"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795D280"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1E1046" w14:textId="030DEE65" w:rsidR="00FE34FB" w:rsidRPr="00A04EA2" w:rsidRDefault="00FE34FB" w:rsidP="00E062A7">
            <w:pPr>
              <w:pStyle w:val="ListParagraph"/>
              <w:numPr>
                <w:ilvl w:val="0"/>
                <w:numId w:val="33"/>
              </w:numPr>
              <w:spacing w:after="160"/>
              <w:ind w:left="567" w:hanging="207"/>
              <w:rPr>
                <w:rFonts w:ascii="StobiSerif Regular" w:hAnsi="StobiSerif Regular" w:cstheme="minorBidi"/>
                <w:color w:val="000000"/>
                <w:sz w:val="20"/>
                <w:szCs w:val="20"/>
                <w:lang w:val="mk-MK"/>
              </w:rPr>
            </w:pPr>
            <w:r w:rsidRPr="00A04EA2">
              <w:rPr>
                <w:rFonts w:ascii="StobiSerif Regular" w:hAnsi="StobiSerif Regular" w:cstheme="minorBidi"/>
                <w:color w:val="000000"/>
                <w:sz w:val="20"/>
                <w:szCs w:val="20"/>
                <w:lang w:val="mk-MK"/>
              </w:rPr>
              <w:t xml:space="preserve">Подобрување на јавните услуги </w:t>
            </w:r>
          </w:p>
          <w:p w14:paraId="19B91CB1" w14:textId="3F649B2C" w:rsidR="00FE34FB" w:rsidRPr="00A04EA2" w:rsidRDefault="00FE34FB" w:rsidP="00E062A7">
            <w:pPr>
              <w:pStyle w:val="ListParagraph"/>
              <w:numPr>
                <w:ilvl w:val="0"/>
                <w:numId w:val="33"/>
              </w:numPr>
              <w:spacing w:after="160"/>
              <w:ind w:left="567" w:hanging="207"/>
              <w:rPr>
                <w:rFonts w:ascii="StobiSerif Regular" w:eastAsia="Times New Roman" w:hAnsi="StobiSerif Regular" w:cstheme="minorBidi"/>
                <w:color w:val="000000"/>
                <w:sz w:val="20"/>
                <w:szCs w:val="20"/>
                <w:lang w:val="mk-MK"/>
              </w:rPr>
            </w:pPr>
            <w:r w:rsidRPr="00A04EA2">
              <w:rPr>
                <w:rFonts w:ascii="StobiSerif Regular" w:eastAsia="Times New Roman" w:hAnsi="StobiSerif Regular" w:cstheme="minorBidi"/>
                <w:color w:val="000000"/>
                <w:sz w:val="20"/>
                <w:szCs w:val="20"/>
                <w:lang w:val="mk-MK"/>
              </w:rPr>
              <w:t>Зголемување на јавниот интегритет</w:t>
            </w:r>
          </w:p>
        </w:tc>
      </w:tr>
      <w:tr w:rsidR="000C7ED6" w:rsidRPr="00A04EA2" w14:paraId="454A0C65"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F194479" w14:textId="77777777" w:rsidR="000C7ED6" w:rsidRPr="00A04EA2" w:rsidRDefault="000C7ED6" w:rsidP="00E062A7">
            <w:pPr>
              <w:spacing w:line="256" w:lineRule="auto"/>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4CC485F6" w14:textId="77777777" w:rsidR="000C7ED6" w:rsidRPr="00A04EA2" w:rsidRDefault="000C7ED6" w:rsidP="00B06CB9">
            <w:pPr>
              <w:spacing w:line="256" w:lineRule="auto"/>
              <w:jc w:val="both"/>
              <w:rPr>
                <w:rFonts w:ascii="StobiSerif Regular" w:hAnsi="StobiSerif Regular"/>
                <w:lang w:val="mk-MK"/>
              </w:rPr>
            </w:pPr>
            <w:r w:rsidRPr="00A04EA2">
              <w:rPr>
                <w:rFonts w:ascii="StobiSerif Regular" w:hAnsi="StobiSerif Regular"/>
                <w:lang w:val="mk-MK"/>
              </w:rPr>
              <w:t xml:space="preserve">Поврзано со активностите во Акцискиот план на Стратегијата на отворени податоци. Бара инволвираност и тесна соработка од страна на институциите чии податочни сетови ќе се класифицираат. </w:t>
            </w:r>
          </w:p>
          <w:p w14:paraId="6C8B6067" w14:textId="2337526B" w:rsidR="00892FC9"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w:t>
            </w:r>
            <w:r w:rsidR="00FE34FB" w:rsidRPr="00A04EA2">
              <w:rPr>
                <w:rFonts w:ascii="StobiSerif Regular" w:hAnsi="StobiSerif Regular"/>
                <w:lang w:val="mk-MK"/>
              </w:rPr>
              <w:t>.</w:t>
            </w:r>
            <w:r w:rsidRPr="00A04EA2">
              <w:rPr>
                <w:rFonts w:ascii="StobiSerif Regular" w:hAnsi="StobiSerif Regular"/>
                <w:lang w:val="mk-MK"/>
              </w:rPr>
              <w:t xml:space="preserve"> </w:t>
            </w:r>
          </w:p>
          <w:p w14:paraId="57647E31" w14:textId="682267E5" w:rsidR="00892FC9"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0C7ED6" w:rsidRPr="00A04EA2" w14:paraId="46E380CD" w14:textId="77777777" w:rsidTr="00B83D9A">
        <w:trPr>
          <w:trHeight w:val="576"/>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44CA5C6D" w14:textId="77777777" w:rsidR="000C7ED6" w:rsidRPr="00A04EA2" w:rsidRDefault="000C7ED6"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lastRenderedPageBreak/>
              <w:t>Достигнувања</w:t>
            </w:r>
          </w:p>
        </w:tc>
        <w:tc>
          <w:tcPr>
            <w:tcW w:w="165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2248A45B"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2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7D5F9F8"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0C7ED6" w:rsidRPr="00A04EA2" w14:paraId="3B0A8890" w14:textId="77777777" w:rsidTr="00B83D9A">
        <w:trPr>
          <w:trHeight w:val="714"/>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0D10CEB" w14:textId="0B770FB1" w:rsidR="000C7ED6" w:rsidRPr="00A04EA2" w:rsidRDefault="000C7ED6" w:rsidP="00DB21B0">
            <w:pPr>
              <w:pStyle w:val="ListParagraph"/>
              <w:numPr>
                <w:ilvl w:val="2"/>
                <w:numId w:val="12"/>
              </w:numPr>
              <w:spacing w:line="256" w:lineRule="auto"/>
              <w:ind w:left="525" w:hanging="525"/>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 xml:space="preserve">Каталогизација </w:t>
            </w:r>
            <w:r w:rsidR="000535BD" w:rsidRPr="00A04EA2">
              <w:rPr>
                <w:rFonts w:ascii="StobiSerif Regular" w:eastAsiaTheme="minorHAnsi" w:hAnsi="StobiSerif Regular" w:cstheme="minorBidi"/>
                <w:b/>
                <w:sz w:val="20"/>
                <w:szCs w:val="20"/>
                <w:lang w:val="mk-MK"/>
              </w:rPr>
              <w:t xml:space="preserve">и  објавување на каталозите со податочни сетови на порталот за отворени </w:t>
            </w:r>
            <w:r w:rsidRPr="00A04EA2">
              <w:rPr>
                <w:rFonts w:ascii="StobiSerif Regular" w:eastAsiaTheme="minorHAnsi" w:hAnsi="StobiSerif Regular" w:cstheme="minorBidi"/>
                <w:b/>
                <w:sz w:val="20"/>
                <w:szCs w:val="20"/>
                <w:lang w:val="mk-MK"/>
              </w:rPr>
              <w:t>од минимум 10 институции</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E9620D" w14:textId="3CF8F411"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3358F" w14:textId="4AA2656B" w:rsidR="000C7ED6" w:rsidRPr="00A04EA2" w:rsidRDefault="00FE34FB"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1C7EF3F7" w14:textId="77777777" w:rsidTr="00B83D9A">
        <w:trPr>
          <w:trHeight w:val="1013"/>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CAA274B" w14:textId="0AF9FBAE" w:rsidR="000C7ED6" w:rsidRPr="00A04EA2" w:rsidRDefault="000C7ED6" w:rsidP="003D01A0">
            <w:pPr>
              <w:pStyle w:val="ListParagraph"/>
              <w:numPr>
                <w:ilvl w:val="2"/>
                <w:numId w:val="12"/>
              </w:numPr>
              <w:spacing w:after="0" w:line="256" w:lineRule="auto"/>
              <w:ind w:left="525" w:hanging="525"/>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Отварање на минимум 2 податочни сетови по институција, за институциите за кои е направена каталогизација на податочните сетови</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B24396" w14:textId="28530332"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79514" w14:textId="5AF38B5F" w:rsidR="000C7ED6" w:rsidRPr="00A04EA2" w:rsidRDefault="00FE34FB"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D553DC" w:rsidRPr="00A04EA2" w14:paraId="21573DBD" w14:textId="77777777" w:rsidTr="00B83D9A">
        <w:trPr>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A773DCE" w14:textId="41499F0B" w:rsidR="00D553DC" w:rsidRPr="00A04EA2" w:rsidRDefault="00D553DC" w:rsidP="003D01A0">
            <w:pPr>
              <w:pStyle w:val="ListParagraph"/>
              <w:numPr>
                <w:ilvl w:val="2"/>
                <w:numId w:val="12"/>
              </w:numPr>
              <w:spacing w:after="0" w:line="256" w:lineRule="auto"/>
              <w:ind w:left="525" w:hanging="525"/>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Стандардизација на структурата на истородни податочни сетови врз основа на анализа на 1-2 истородни податочни сетови од различни институции</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B8AE93D" w14:textId="7911B8A2" w:rsidR="00D553DC" w:rsidRPr="00A04EA2" w:rsidRDefault="00D553DC"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22CE76" w14:textId="6EDCBA5E" w:rsidR="00D553DC" w:rsidRPr="00A04EA2" w:rsidRDefault="00FE34FB"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D553DC" w:rsidRPr="00A04EA2">
              <w:rPr>
                <w:rFonts w:ascii="StobiSerif Regular" w:hAnsi="StobiSerif Regular" w:cs="Arial"/>
                <w:color w:val="000000"/>
                <w:lang w:val="mk-MK"/>
              </w:rPr>
              <w:t>2020</w:t>
            </w:r>
          </w:p>
        </w:tc>
      </w:tr>
      <w:tr w:rsidR="00D553DC" w:rsidRPr="00A04EA2" w14:paraId="07CAEBA4" w14:textId="77777777" w:rsidTr="00B83D9A">
        <w:trPr>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5045C44" w14:textId="718AD888" w:rsidR="00D553DC" w:rsidRPr="00A04EA2" w:rsidRDefault="00D553DC" w:rsidP="003D01A0">
            <w:pPr>
              <w:pStyle w:val="ListParagraph"/>
              <w:numPr>
                <w:ilvl w:val="2"/>
                <w:numId w:val="12"/>
              </w:numPr>
              <w:spacing w:after="0" w:line="256" w:lineRule="auto"/>
              <w:ind w:left="525" w:hanging="525"/>
              <w:jc w:val="both"/>
              <w:rPr>
                <w:rFonts w:ascii="StobiSerif Regular" w:eastAsiaTheme="minorHAnsi" w:hAnsi="StobiSerif Regular" w:cstheme="minorBidi"/>
                <w:b/>
                <w:sz w:val="20"/>
                <w:szCs w:val="20"/>
                <w:lang w:val="mk-MK"/>
              </w:rPr>
            </w:pPr>
            <w:r w:rsidRPr="00A04EA2">
              <w:rPr>
                <w:rFonts w:ascii="StobiSerif Regular" w:eastAsiaTheme="minorHAnsi" w:hAnsi="StobiSerif Regular" w:cstheme="minorBidi"/>
                <w:b/>
                <w:sz w:val="20"/>
                <w:szCs w:val="20"/>
                <w:lang w:val="mk-MK"/>
              </w:rPr>
              <w:t>Предлог структура за објавување на податочен сет и објавување на стандардизиран</w:t>
            </w:r>
            <w:r w:rsidR="00B16980" w:rsidRPr="00A04EA2">
              <w:rPr>
                <w:rFonts w:ascii="StobiSerif Regular" w:eastAsiaTheme="minorHAnsi" w:hAnsi="StobiSerif Regular" w:cstheme="minorBidi"/>
                <w:b/>
                <w:sz w:val="20"/>
                <w:szCs w:val="20"/>
                <w:lang w:val="mk-MK"/>
              </w:rPr>
              <w:t>и</w:t>
            </w:r>
            <w:r w:rsidRPr="00A04EA2">
              <w:rPr>
                <w:rFonts w:ascii="StobiSerif Regular" w:eastAsiaTheme="minorHAnsi" w:hAnsi="StobiSerif Regular" w:cstheme="minorBidi"/>
                <w:b/>
                <w:sz w:val="20"/>
                <w:szCs w:val="20"/>
                <w:lang w:val="mk-MK"/>
              </w:rPr>
              <w:t xml:space="preserve"> податочен</w:t>
            </w:r>
            <w:r w:rsidR="00B16980" w:rsidRPr="00A04EA2">
              <w:rPr>
                <w:rFonts w:ascii="StobiSerif Regular" w:eastAsiaTheme="minorHAnsi" w:hAnsi="StobiSerif Regular" w:cstheme="minorBidi"/>
                <w:b/>
                <w:sz w:val="20"/>
                <w:szCs w:val="20"/>
                <w:lang w:val="mk-MK"/>
              </w:rPr>
              <w:t>и</w:t>
            </w:r>
            <w:r w:rsidRPr="00A04EA2">
              <w:rPr>
                <w:rFonts w:ascii="StobiSerif Regular" w:eastAsiaTheme="minorHAnsi" w:hAnsi="StobiSerif Regular" w:cstheme="minorBidi"/>
                <w:b/>
                <w:sz w:val="20"/>
                <w:szCs w:val="20"/>
                <w:lang w:val="mk-MK"/>
              </w:rPr>
              <w:t xml:space="preserve"> сет од инсти</w:t>
            </w:r>
            <w:r w:rsidR="003D01A0" w:rsidRPr="00A04EA2">
              <w:rPr>
                <w:rFonts w:ascii="StobiSerif Regular" w:eastAsiaTheme="minorHAnsi" w:hAnsi="StobiSerif Regular" w:cstheme="minorBidi"/>
                <w:b/>
                <w:sz w:val="20"/>
                <w:szCs w:val="20"/>
                <w:lang w:val="mk-MK"/>
              </w:rPr>
              <w:t>туциите кои се дел од анализата</w:t>
            </w:r>
            <w:r w:rsidRPr="00A04EA2">
              <w:rPr>
                <w:rFonts w:ascii="StobiSerif Regular" w:eastAsiaTheme="minorHAnsi" w:hAnsi="StobiSerif Regular" w:cstheme="minorBidi"/>
                <w:b/>
                <w:sz w:val="20"/>
                <w:szCs w:val="20"/>
                <w:lang w:val="mk-MK"/>
              </w:rPr>
              <w:t>.</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5483BB" w14:textId="3EAEA12F" w:rsidR="00D553DC" w:rsidRPr="00A04EA2" w:rsidRDefault="00D553DC"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4E6D7C" w14:textId="3F5279F5" w:rsidR="00D553DC" w:rsidRPr="00A04EA2" w:rsidRDefault="00FE34FB" w:rsidP="00D553DC">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D553DC" w:rsidRPr="00A04EA2">
              <w:rPr>
                <w:rFonts w:ascii="StobiSerif Regular" w:hAnsi="StobiSerif Regular" w:cs="Arial"/>
                <w:color w:val="000000"/>
                <w:lang w:val="mk-MK"/>
              </w:rPr>
              <w:t>.2020</w:t>
            </w:r>
          </w:p>
        </w:tc>
      </w:tr>
      <w:tr w:rsidR="00B16980" w:rsidRPr="00A04EA2" w14:paraId="004F7A35" w14:textId="77777777" w:rsidTr="00B83D9A">
        <w:trPr>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8F33362" w14:textId="2F19DF86" w:rsidR="00B16980" w:rsidRPr="00A04EA2" w:rsidRDefault="00B16980" w:rsidP="003D01A0">
            <w:pPr>
              <w:pStyle w:val="ListParagraph"/>
              <w:numPr>
                <w:ilvl w:val="2"/>
                <w:numId w:val="12"/>
              </w:numPr>
              <w:spacing w:after="0" w:line="256" w:lineRule="auto"/>
              <w:ind w:left="525" w:hanging="525"/>
              <w:jc w:val="both"/>
              <w:rPr>
                <w:rFonts w:ascii="StobiSerif Regular" w:eastAsiaTheme="minorHAnsi" w:hAnsi="StobiSerif Regular" w:cstheme="minorBidi"/>
                <w:b/>
                <w:sz w:val="20"/>
                <w:szCs w:val="20"/>
                <w:lang w:val="mk-MK"/>
              </w:rPr>
            </w:pPr>
            <w:r w:rsidRPr="00A04EA2">
              <w:rPr>
                <w:rFonts w:ascii="StobiSerif Regular" w:hAnsi="StobiSerif Regular" w:cstheme="minorBidi"/>
                <w:b/>
                <w:bCs/>
                <w:sz w:val="20"/>
                <w:szCs w:val="20"/>
                <w:lang w:val="mk-MK"/>
              </w:rPr>
              <w:t>Организирање на работилници</w:t>
            </w:r>
            <w:r w:rsidRPr="00A04EA2">
              <w:rPr>
                <w:rFonts w:ascii="StobiSerif Regular" w:hAnsi="StobiSerif Regular" w:cstheme="minorBidi"/>
                <w:b/>
                <w:bCs/>
                <w:sz w:val="20"/>
                <w:szCs w:val="20"/>
              </w:rPr>
              <w:t xml:space="preserve"> и презентации</w:t>
            </w:r>
            <w:r w:rsidRPr="00A04EA2">
              <w:rPr>
                <w:rFonts w:ascii="StobiSerif Regular" w:hAnsi="StobiSerif Regular" w:cstheme="minorBidi"/>
                <w:b/>
                <w:bCs/>
                <w:sz w:val="20"/>
                <w:szCs w:val="20"/>
                <w:lang w:val="mk-MK"/>
              </w:rPr>
              <w:t xml:space="preserve"> со инволвираност на органи на државната управа, невладиниот сектор, универзитетите и малите и средни компании  (минимум 5 работилници)</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073442" w14:textId="06C10063" w:rsidR="00B16980" w:rsidRPr="00A04EA2" w:rsidRDefault="00B16980"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6C92FB" w14:textId="0BB59B50" w:rsidR="00B16980" w:rsidRPr="00A04EA2" w:rsidRDefault="00FE34FB"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B16980" w:rsidRPr="00A04EA2">
              <w:rPr>
                <w:rFonts w:ascii="StobiSerif Regular" w:hAnsi="StobiSerif Regular" w:cs="Arial"/>
                <w:color w:val="000000"/>
                <w:lang w:val="mk-MK"/>
              </w:rPr>
              <w:t>.2020</w:t>
            </w:r>
          </w:p>
        </w:tc>
      </w:tr>
      <w:tr w:rsidR="00B16980" w:rsidRPr="00A04EA2" w14:paraId="49E78EB1" w14:textId="77777777" w:rsidTr="00B83D9A">
        <w:trPr>
          <w:jc w:val="center"/>
        </w:trPr>
        <w:tc>
          <w:tcPr>
            <w:tcW w:w="578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119A473" w14:textId="1C5DD958" w:rsidR="00B16980" w:rsidRPr="00A04EA2" w:rsidRDefault="00B16980" w:rsidP="003D01A0">
            <w:pPr>
              <w:pStyle w:val="ListParagraph"/>
              <w:numPr>
                <w:ilvl w:val="2"/>
                <w:numId w:val="12"/>
              </w:numPr>
              <w:spacing w:after="0" w:line="256" w:lineRule="auto"/>
              <w:ind w:left="525" w:hanging="525"/>
              <w:jc w:val="both"/>
              <w:rPr>
                <w:rFonts w:ascii="StobiSerif Regular" w:eastAsiaTheme="minorHAnsi" w:hAnsi="StobiSerif Regular" w:cstheme="minorBidi"/>
                <w:b/>
                <w:sz w:val="20"/>
                <w:szCs w:val="20"/>
                <w:lang w:val="mk-MK"/>
              </w:rPr>
            </w:pPr>
            <w:r w:rsidRPr="00A04EA2">
              <w:rPr>
                <w:rFonts w:ascii="StobiSerif Regular" w:hAnsi="StobiSerif Regular" w:cstheme="minorBidi"/>
                <w:b/>
                <w:bCs/>
                <w:sz w:val="20"/>
                <w:szCs w:val="20"/>
                <w:lang w:val="mk-MK"/>
              </w:rPr>
              <w:t>Организирање на хакатон</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FC694A2" w14:textId="7FF5F960" w:rsidR="00B16980" w:rsidRPr="00A04EA2" w:rsidRDefault="00B16980"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410848" w14:textId="6580C7F1" w:rsidR="00B16980" w:rsidRPr="00A04EA2" w:rsidRDefault="00FE34FB" w:rsidP="00B16980">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B16980" w:rsidRPr="00A04EA2">
              <w:rPr>
                <w:rFonts w:ascii="StobiSerif Regular" w:hAnsi="StobiSerif Regular" w:cs="Arial"/>
                <w:color w:val="000000"/>
                <w:lang w:val="mk-MK"/>
              </w:rPr>
              <w:t>.2020</w:t>
            </w:r>
          </w:p>
        </w:tc>
      </w:tr>
      <w:tr w:rsidR="00B16980" w:rsidRPr="00A04EA2" w14:paraId="42C3F00A" w14:textId="77777777" w:rsidTr="00B83D9A">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4D61FA16" w14:textId="77777777" w:rsidR="00B16980" w:rsidRPr="00A04EA2" w:rsidRDefault="00B16980" w:rsidP="00B16980">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B16980" w:rsidRPr="00A04EA2" w14:paraId="26D3B817"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DC857F"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33FA5F7C" w14:textId="77777777" w:rsidR="00B16980" w:rsidRPr="00A04EA2" w:rsidRDefault="00B16980"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Филип Маневски</w:t>
            </w:r>
          </w:p>
          <w:p w14:paraId="272DE5C0" w14:textId="77777777" w:rsidR="00B16980" w:rsidRPr="00A04EA2" w:rsidRDefault="00B16980" w:rsidP="00E062A7">
            <w:pPr>
              <w:jc w:val="center"/>
              <w:rPr>
                <w:rFonts w:ascii="StobiSerif Regular" w:eastAsiaTheme="minorHAnsi" w:hAnsi="StobiSerif Regular" w:cs="Arial"/>
                <w:color w:val="000000"/>
              </w:rPr>
            </w:pPr>
            <w:r w:rsidRPr="00A04EA2">
              <w:rPr>
                <w:rFonts w:ascii="StobiSerif Regular" w:eastAsiaTheme="minorHAnsi" w:hAnsi="StobiSerif Regular" w:cs="Arial"/>
                <w:color w:val="000000"/>
                <w:lang w:val="mk-MK"/>
              </w:rPr>
              <w:t>Надица Јосифовски</w:t>
            </w:r>
          </w:p>
        </w:tc>
      </w:tr>
      <w:tr w:rsidR="00B16980" w:rsidRPr="00A04EA2" w14:paraId="1B1B4164"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4A0CD2"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6ADA8C2F" w14:textId="6497773F" w:rsidR="00B16980" w:rsidRPr="00A04EA2" w:rsidRDefault="00FE34FB"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 за инфор</w:t>
            </w:r>
            <w:r w:rsidR="00B16980" w:rsidRPr="00A04EA2">
              <w:rPr>
                <w:rFonts w:ascii="StobiSerif Regular" w:eastAsiaTheme="minorHAnsi" w:hAnsi="StobiSerif Regular" w:cs="Arial"/>
                <w:color w:val="000000"/>
                <w:lang w:val="mk-MK"/>
              </w:rPr>
              <w:t>матички системи и технологии</w:t>
            </w:r>
          </w:p>
          <w:p w14:paraId="5D40D43E" w14:textId="3E0BE82A" w:rsidR="00B16980" w:rsidRPr="00A04EA2" w:rsidRDefault="00FE34FB" w:rsidP="00E062A7">
            <w:pPr>
              <w:spacing w:line="256" w:lineRule="auto"/>
              <w:jc w:val="center"/>
              <w:rPr>
                <w:rFonts w:ascii="StobiSerif Regular" w:eastAsiaTheme="minorHAnsi" w:hAnsi="StobiSerif Regular" w:cs="Arial"/>
                <w:b/>
                <w:color w:val="000000"/>
                <w:lang w:val="mk-MK"/>
              </w:rPr>
            </w:pPr>
            <w:r w:rsidRPr="00A04EA2">
              <w:rPr>
                <w:rFonts w:ascii="StobiSerif Regular" w:eastAsiaTheme="minorHAnsi" w:hAnsi="StobiSerif Regular" w:cs="Arial"/>
                <w:color w:val="000000"/>
                <w:lang w:val="mk-MK"/>
              </w:rPr>
              <w:t>Државен советник за инфор</w:t>
            </w:r>
            <w:r w:rsidR="00B16980" w:rsidRPr="00A04EA2">
              <w:rPr>
                <w:rFonts w:ascii="StobiSerif Regular" w:eastAsiaTheme="minorHAnsi" w:hAnsi="StobiSerif Regular" w:cs="Arial"/>
                <w:color w:val="000000"/>
                <w:lang w:val="mk-MK"/>
              </w:rPr>
              <w:t>матички системи и технологии</w:t>
            </w:r>
          </w:p>
        </w:tc>
      </w:tr>
      <w:tr w:rsidR="00B16980" w:rsidRPr="00A04EA2" w14:paraId="47BD89AA" w14:textId="77777777" w:rsidTr="00B83D9A">
        <w:trPr>
          <w:jc w:val="center"/>
        </w:trPr>
        <w:tc>
          <w:tcPr>
            <w:tcW w:w="30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85E42"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79350E5F" w14:textId="77777777" w:rsidR="00B16980" w:rsidRPr="00A04EA2" w:rsidRDefault="00B16980" w:rsidP="00E062A7">
            <w:pPr>
              <w:jc w:val="center"/>
              <w:rPr>
                <w:rFonts w:ascii="StobiSerif Regular" w:hAnsi="StobiSerif Regular"/>
                <w:color w:val="000000"/>
                <w:lang w:val="mk-MK"/>
              </w:rPr>
            </w:pPr>
            <w:r w:rsidRPr="00A04EA2">
              <w:rPr>
                <w:rFonts w:ascii="StobiSerif Regular" w:hAnsi="StobiSerif Regular"/>
                <w:color w:val="000000"/>
                <w:lang w:val="mk-MK"/>
              </w:rPr>
              <w:t>+389(0)2 320-0870</w:t>
            </w:r>
          </w:p>
          <w:p w14:paraId="46B98AD0" w14:textId="02C4AC7D" w:rsidR="00B16980" w:rsidRPr="00A04EA2" w:rsidRDefault="00B16980" w:rsidP="00E062A7">
            <w:pPr>
              <w:jc w:val="center"/>
            </w:pPr>
            <w:r w:rsidRPr="00A04EA2">
              <w:rPr>
                <w:rFonts w:ascii="StobiSerif Regular" w:hAnsi="StobiSerif Regular"/>
                <w:color w:val="000000"/>
                <w:lang w:val="mk-MK"/>
              </w:rPr>
              <w:t>+389(0)2 320-0878</w:t>
            </w:r>
          </w:p>
          <w:p w14:paraId="570F339D" w14:textId="77777777" w:rsidR="00B16980" w:rsidRPr="00A04EA2" w:rsidRDefault="00760BED" w:rsidP="00E062A7">
            <w:pPr>
              <w:jc w:val="center"/>
              <w:rPr>
                <w:rFonts w:ascii="StobiSerif Regular" w:hAnsi="StobiSerif Regular"/>
                <w:color w:val="000000"/>
                <w:lang w:val="mk-MK"/>
              </w:rPr>
            </w:pPr>
            <w:hyperlink r:id="rId31" w:history="1">
              <w:r w:rsidR="00B16980" w:rsidRPr="00A04EA2">
                <w:rPr>
                  <w:rFonts w:ascii="StobiSerif Regular" w:hAnsi="StobiSerif Regular"/>
                  <w:color w:val="0563C1"/>
                  <w:u w:val="single"/>
                  <w:lang w:val="mk-MK"/>
                </w:rPr>
                <w:t>Filip.manevski@mioa.gov.mk</w:t>
              </w:r>
            </w:hyperlink>
          </w:p>
          <w:p w14:paraId="007FF3ED" w14:textId="4F27E462" w:rsidR="00B16980" w:rsidRPr="00A04EA2" w:rsidRDefault="00760BED" w:rsidP="00E062A7">
            <w:pPr>
              <w:jc w:val="center"/>
              <w:rPr>
                <w:rFonts w:ascii="StobiSerif Regular" w:hAnsi="StobiSerif Regular"/>
                <w:color w:val="000000"/>
                <w:lang w:val="mk-MK"/>
              </w:rPr>
            </w:pPr>
            <w:hyperlink r:id="rId32" w:history="1">
              <w:r w:rsidR="00B16980" w:rsidRPr="00A04EA2">
                <w:rPr>
                  <w:rFonts w:ascii="StobiSerif Regular" w:hAnsi="StobiSerif Regular"/>
                  <w:color w:val="0563C1"/>
                  <w:u w:val="single"/>
                  <w:lang w:val="mk-MK"/>
                </w:rPr>
                <w:t>Nadica.Josifovski@mioa.gov.mk</w:t>
              </w:r>
            </w:hyperlink>
          </w:p>
        </w:tc>
      </w:tr>
      <w:tr w:rsidR="00B16980" w:rsidRPr="00A04EA2" w14:paraId="10E79598" w14:textId="77777777" w:rsidTr="00B83D9A">
        <w:trPr>
          <w:trHeight w:val="942"/>
          <w:jc w:val="center"/>
        </w:trPr>
        <w:tc>
          <w:tcPr>
            <w:tcW w:w="114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70BEF"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71B894"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68C2B6B1"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lang w:val="mk-MK"/>
              </w:rPr>
              <w:t>Институциите чии податочни сетови ќе се каталогизираат</w:t>
            </w:r>
          </w:p>
        </w:tc>
      </w:tr>
      <w:tr w:rsidR="00B16980" w:rsidRPr="00A04EA2" w14:paraId="623A1895" w14:textId="77777777" w:rsidTr="00B83D9A">
        <w:trPr>
          <w:trHeight w:val="1122"/>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1F62B446" w14:textId="77777777" w:rsidR="00B16980" w:rsidRPr="00A04EA2" w:rsidRDefault="00B16980" w:rsidP="00E062A7">
            <w:pPr>
              <w:spacing w:line="256" w:lineRule="auto"/>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AAA2EB" w14:textId="77777777" w:rsidR="00B16980" w:rsidRPr="00A04EA2" w:rsidRDefault="00B16980"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165"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6BF5CABA" w14:textId="37DABADA" w:rsidR="00B16980" w:rsidRPr="00A04EA2" w:rsidRDefault="00B1698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Мартин Тодевски, ЦУП, martin.todevski@cup.org.mk</w:t>
            </w:r>
          </w:p>
          <w:p w14:paraId="3538E1C5" w14:textId="17136DC0" w:rsidR="00B16980" w:rsidRPr="00A04EA2" w:rsidRDefault="00B16980" w:rsidP="00E062A7">
            <w:pPr>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33" w:history="1">
              <w:r w:rsidRPr="00A04EA2">
                <w:rPr>
                  <w:rStyle w:val="Hyperlink"/>
                  <w:rFonts w:ascii="StobiSerif Regular" w:hAnsi="StobiSerif Regular" w:cs="Arial"/>
                </w:rPr>
                <w:t>misha@idscs.org</w:t>
              </w:r>
            </w:hyperlink>
          </w:p>
        </w:tc>
      </w:tr>
    </w:tbl>
    <w:p w14:paraId="57504373" w14:textId="78AF06D9" w:rsidR="00132452" w:rsidRPr="00A04EA2" w:rsidRDefault="00132452" w:rsidP="001C2610"/>
    <w:p w14:paraId="37CA89E4" w14:textId="73754187" w:rsidR="00132452" w:rsidRPr="00A04EA2" w:rsidRDefault="00132452" w:rsidP="001C2610"/>
    <w:tbl>
      <w:tblPr>
        <w:tblpPr w:leftFromText="180" w:rightFromText="180" w:vertAnchor="text" w:tblpXSpec="center" w:tblpY="1"/>
        <w:tblOverlap w:val="never"/>
        <w:tblW w:w="0" w:type="auto"/>
        <w:jc w:val="center"/>
        <w:tblLook w:val="04A0" w:firstRow="1" w:lastRow="0" w:firstColumn="1" w:lastColumn="0" w:noHBand="0" w:noVBand="1"/>
      </w:tblPr>
      <w:tblGrid>
        <w:gridCol w:w="1132"/>
        <w:gridCol w:w="1968"/>
        <w:gridCol w:w="2748"/>
        <w:gridCol w:w="1657"/>
        <w:gridCol w:w="1835"/>
      </w:tblGrid>
      <w:tr w:rsidR="000C7ED6" w:rsidRPr="00A04EA2" w14:paraId="03AF3A3C" w14:textId="77777777" w:rsidTr="00B83D9A">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4793945B" w14:textId="1FFABB1F" w:rsidR="000C7ED6" w:rsidRPr="00A04EA2" w:rsidRDefault="000C7ED6" w:rsidP="00E062A7">
            <w:pPr>
              <w:pStyle w:val="Heading2"/>
              <w:numPr>
                <w:ilvl w:val="1"/>
                <w:numId w:val="12"/>
              </w:numPr>
              <w:rPr>
                <w:lang w:val="mk-MK"/>
              </w:rPr>
            </w:pPr>
            <w:bookmarkStart w:id="124" w:name="_Toc519253800"/>
            <w:r w:rsidRPr="00A04EA2">
              <w:rPr>
                <w:lang w:val="mk-MK"/>
              </w:rPr>
              <w:t>Регионални иницијативи за соработка на полето на отворени податоци</w:t>
            </w:r>
            <w:bookmarkEnd w:id="124"/>
          </w:p>
        </w:tc>
      </w:tr>
      <w:tr w:rsidR="000C7ED6" w:rsidRPr="00A04EA2" w14:paraId="30777F31" w14:textId="77777777" w:rsidTr="00B83D9A">
        <w:trPr>
          <w:jc w:val="center"/>
        </w:trPr>
        <w:tc>
          <w:tcPr>
            <w:tcW w:w="934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59B4BC" w14:textId="77777777"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Почетен и краен датум на обврската 31 август 2018 – 31 август 2020</w:t>
            </w:r>
          </w:p>
        </w:tc>
      </w:tr>
      <w:tr w:rsidR="000C7ED6" w:rsidRPr="00A04EA2" w14:paraId="510AAF69"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3574E0B" w14:textId="77777777" w:rsidR="000C7ED6" w:rsidRPr="00A04EA2" w:rsidRDefault="000C7ED6" w:rsidP="00E062A7">
            <w:pPr>
              <w:spacing w:line="256" w:lineRule="auto"/>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7759F4A1" w14:textId="5FFC5A61" w:rsidR="000C7ED6" w:rsidRPr="00A04EA2" w:rsidRDefault="008F056B" w:rsidP="00E062A7">
            <w:pPr>
              <w:spacing w:line="256" w:lineRule="auto"/>
              <w:jc w:val="center"/>
              <w:rPr>
                <w:rFonts w:ascii="StobiSerif Regular" w:hAnsi="StobiSerif Regular"/>
                <w:b/>
                <w:lang w:val="mk-MK"/>
              </w:rPr>
            </w:pPr>
            <w:r w:rsidRPr="00A04EA2">
              <w:rPr>
                <w:rFonts w:ascii="StobiSerif Regular" w:hAnsi="StobiSerif Regular"/>
                <w:b/>
                <w:lang w:val="mk-MK"/>
              </w:rPr>
              <w:t>Министерство за информатичко општество и администрација</w:t>
            </w:r>
          </w:p>
        </w:tc>
      </w:tr>
      <w:tr w:rsidR="000C7ED6" w:rsidRPr="00A04EA2" w14:paraId="49740FC5"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1F830C7"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0C7ED6" w:rsidRPr="00A04EA2" w14:paraId="2342A6CF"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48DCB5E" w14:textId="77777777" w:rsidR="000C7ED6" w:rsidRPr="00A04EA2" w:rsidRDefault="000C7ED6" w:rsidP="00B06CB9">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EBF7D9C" w14:textId="77777777" w:rsidR="000C7ED6" w:rsidRPr="00A04EA2" w:rsidRDefault="000C7ED6"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Порталите за отворени податоци во регионот (земјите од </w:t>
            </w:r>
            <w:r w:rsidRPr="00A04EA2">
              <w:rPr>
                <w:rFonts w:ascii="StobiSerif Regular" w:hAnsi="StobiSerif Regular" w:cstheme="minorBidi"/>
                <w:color w:val="000000"/>
              </w:rPr>
              <w:t xml:space="preserve">WB6) </w:t>
            </w:r>
            <w:r w:rsidRPr="00A04EA2">
              <w:rPr>
                <w:rFonts w:ascii="StobiSerif Regular" w:hAnsi="StobiSerif Regular" w:cstheme="minorBidi"/>
                <w:color w:val="000000"/>
                <w:lang w:val="mk-MK"/>
              </w:rPr>
              <w:t>се различни. Не сите портали имаат имплементирано можност за внесување на мета-податоци за отворените податоци. Во различни земји, различен сет на мета-податоци се користат.</w:t>
            </w:r>
          </w:p>
        </w:tc>
      </w:tr>
      <w:tr w:rsidR="000C7ED6" w:rsidRPr="00A04EA2" w14:paraId="104F8E15"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F062492"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9B5D8EB" w14:textId="77777777" w:rsidR="000C7ED6" w:rsidRPr="00A04EA2" w:rsidRDefault="000C7ED6" w:rsidP="00B06CB9">
            <w:pPr>
              <w:spacing w:line="256" w:lineRule="auto"/>
              <w:jc w:val="both"/>
              <w:textAlignment w:val="baseline"/>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Изработка на предлог структура на стандарди за мета-податоци со барем една земја од регионот. </w:t>
            </w:r>
          </w:p>
        </w:tc>
      </w:tr>
      <w:tr w:rsidR="000C7ED6" w:rsidRPr="00A04EA2" w14:paraId="40CF76D6"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70A85E2"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tc>
        <w:tc>
          <w:tcPr>
            <w:tcW w:w="62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BF092A" w14:textId="77777777" w:rsidR="000C7ED6" w:rsidRPr="00A04EA2" w:rsidRDefault="000C7ED6" w:rsidP="00B06CB9">
            <w:pPr>
              <w:spacing w:line="256" w:lineRule="auto"/>
              <w:jc w:val="both"/>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Македонија веќе има развиено стандард за мета-податоци кој ќе биде имплементиран во новиот портал за отворени податоци. Овој стандард би бил појдовна точка за развој на стандарди на мета-податоци на регионално ниво. </w:t>
            </w:r>
          </w:p>
        </w:tc>
      </w:tr>
      <w:tr w:rsidR="000C7ED6" w:rsidRPr="00A04EA2" w14:paraId="746618A1"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20EBCC4" w14:textId="77777777"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240"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87C0DCB" w14:textId="462E912B" w:rsidR="00FE34FB" w:rsidRPr="00A04EA2" w:rsidRDefault="00FE34FB" w:rsidP="003D01A0">
            <w:pPr>
              <w:numPr>
                <w:ilvl w:val="0"/>
                <w:numId w:val="33"/>
              </w:numPr>
              <w:ind w:left="567" w:hanging="207"/>
              <w:jc w:val="both"/>
              <w:rPr>
                <w:rFonts w:ascii="StobiSerif Regular" w:hAnsi="StobiSerif Regular" w:cstheme="minorBidi"/>
                <w:color w:val="000000"/>
                <w:lang w:val="mk-MK"/>
              </w:rPr>
            </w:pPr>
            <w:r w:rsidRPr="00A04EA2">
              <w:rPr>
                <w:rFonts w:ascii="StobiSerif Regular" w:hAnsi="StobiSerif Regular" w:cstheme="minorBidi"/>
                <w:color w:val="000000"/>
                <w:lang w:val="mk-MK"/>
              </w:rPr>
              <w:t xml:space="preserve">Подобрување на јавните услуги </w:t>
            </w:r>
          </w:p>
          <w:p w14:paraId="3A6CA0EB" w14:textId="3B2AAE70" w:rsidR="000C7ED6" w:rsidRPr="00A04EA2" w:rsidRDefault="003D01A0" w:rsidP="003D01A0">
            <w:pPr>
              <w:numPr>
                <w:ilvl w:val="0"/>
                <w:numId w:val="33"/>
              </w:numPr>
              <w:ind w:left="567" w:hanging="207"/>
              <w:jc w:val="both"/>
              <w:rPr>
                <w:rFonts w:ascii="StobiSerif Regular" w:hAnsi="StobiSerif Regular" w:cstheme="minorBidi"/>
                <w:color w:val="000000"/>
                <w:lang w:val="mk-MK"/>
              </w:rPr>
            </w:pPr>
            <w:r w:rsidRPr="00A04EA2">
              <w:rPr>
                <w:rFonts w:ascii="StobiSerif Regular" w:hAnsi="StobiSerif Regular" w:cstheme="minorBidi"/>
                <w:color w:val="000000"/>
                <w:lang w:val="mk-MK"/>
              </w:rPr>
              <w:t>Зголемување на јавниот интегритет</w:t>
            </w:r>
          </w:p>
        </w:tc>
      </w:tr>
      <w:tr w:rsidR="000C7ED6" w:rsidRPr="00A04EA2" w14:paraId="505F5EE3"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BCBE0B6" w14:textId="77777777" w:rsidR="000C7ED6" w:rsidRPr="00A04EA2" w:rsidRDefault="000C7ED6" w:rsidP="00B06CB9">
            <w:pPr>
              <w:spacing w:line="256" w:lineRule="auto"/>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tc>
        <w:tc>
          <w:tcPr>
            <w:tcW w:w="624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440E6341" w14:textId="77777777" w:rsidR="000C7ED6" w:rsidRPr="00A04EA2" w:rsidRDefault="000C7ED6" w:rsidP="00B06CB9">
            <w:pPr>
              <w:spacing w:line="256" w:lineRule="auto"/>
              <w:jc w:val="both"/>
              <w:rPr>
                <w:rFonts w:ascii="StobiSerif Regular" w:hAnsi="StobiSerif Regular"/>
                <w:lang w:val="mk-MK"/>
              </w:rPr>
            </w:pPr>
            <w:r w:rsidRPr="00A04EA2">
              <w:rPr>
                <w:rFonts w:ascii="StobiSerif Regular" w:hAnsi="StobiSerif Regular"/>
                <w:lang w:val="mk-MK"/>
              </w:rPr>
              <w:t xml:space="preserve">Бара инволвираност и тесна соработка од страна на институциите одговорни за отворени податоци во земјите од  регионот. </w:t>
            </w:r>
          </w:p>
          <w:p w14:paraId="7702909F" w14:textId="6249D0F8" w:rsidR="00892FC9" w:rsidRPr="00A04EA2"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w:t>
            </w:r>
            <w:r w:rsidR="003D01A0" w:rsidRPr="00A04EA2">
              <w:rPr>
                <w:rFonts w:ascii="StobiSerif Regular" w:hAnsi="StobiSerif Regular"/>
              </w:rPr>
              <w:t>.</w:t>
            </w:r>
            <w:r w:rsidRPr="00A04EA2">
              <w:rPr>
                <w:rFonts w:ascii="StobiSerif Regular" w:hAnsi="StobiSerif Regular"/>
                <w:lang w:val="mk-MK"/>
              </w:rPr>
              <w:t xml:space="preserve"> </w:t>
            </w:r>
          </w:p>
          <w:p w14:paraId="3B1A0D58" w14:textId="77777777" w:rsidR="00892FC9" w:rsidRDefault="00892FC9" w:rsidP="00B06CB9">
            <w:pPr>
              <w:spacing w:line="256" w:lineRule="auto"/>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p w14:paraId="27786249" w14:textId="1C8BD293" w:rsidR="00B829EE" w:rsidRPr="00A04EA2" w:rsidRDefault="00B829EE" w:rsidP="00B06CB9">
            <w:pPr>
              <w:spacing w:line="256" w:lineRule="auto"/>
              <w:jc w:val="both"/>
              <w:rPr>
                <w:rFonts w:ascii="StobiSerif Regular" w:hAnsi="StobiSerif Regular"/>
                <w:lang w:val="mk-MK"/>
              </w:rPr>
            </w:pPr>
          </w:p>
        </w:tc>
      </w:tr>
      <w:tr w:rsidR="000C7ED6" w:rsidRPr="00A04EA2" w14:paraId="1538D7E0" w14:textId="77777777" w:rsidTr="00B83D9A">
        <w:trPr>
          <w:trHeight w:val="576"/>
          <w:jc w:val="center"/>
        </w:trPr>
        <w:tc>
          <w:tcPr>
            <w:tcW w:w="584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5C81888" w14:textId="77777777" w:rsidR="000C7ED6" w:rsidRPr="00A04EA2" w:rsidRDefault="000C7ED6" w:rsidP="00E062A7">
            <w:pPr>
              <w:spacing w:line="256" w:lineRule="auto"/>
              <w:jc w:val="center"/>
              <w:rPr>
                <w:rFonts w:ascii="StobiSerif Regular" w:hAnsi="StobiSerif Regular" w:cstheme="minorBidi"/>
                <w:b/>
                <w:color w:val="FF0000"/>
                <w:lang w:val="mk-MK"/>
              </w:rPr>
            </w:pPr>
            <w:r w:rsidRPr="00A04EA2">
              <w:rPr>
                <w:rFonts w:ascii="StobiSerif Regular" w:hAnsi="StobiSerif Regular" w:cstheme="minorBidi"/>
                <w:b/>
                <w:lang w:val="mk-MK"/>
              </w:rPr>
              <w:lastRenderedPageBreak/>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18621318"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5"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05833299" w14:textId="77777777" w:rsidR="000C7ED6" w:rsidRPr="00A04EA2" w:rsidRDefault="000C7ED6" w:rsidP="00E062A7">
            <w:pPr>
              <w:spacing w:line="256" w:lineRule="auto"/>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0C7ED6" w:rsidRPr="00A04EA2" w14:paraId="0C34FB0C" w14:textId="77777777" w:rsidTr="00B83D9A">
        <w:trPr>
          <w:jc w:val="center"/>
        </w:trPr>
        <w:tc>
          <w:tcPr>
            <w:tcW w:w="584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91084AB" w14:textId="77777777" w:rsidR="000C7ED6" w:rsidRPr="00A04EA2" w:rsidRDefault="000C7ED6" w:rsidP="008F056B">
            <w:pPr>
              <w:pStyle w:val="Heading3"/>
              <w:numPr>
                <w:ilvl w:val="2"/>
                <w:numId w:val="12"/>
              </w:numPr>
              <w:ind w:left="525" w:hanging="525"/>
              <w:rPr>
                <w:rStyle w:val="Strong"/>
                <w:rFonts w:eastAsiaTheme="minorHAnsi"/>
                <w:b/>
              </w:rPr>
            </w:pPr>
            <w:bookmarkStart w:id="125" w:name="_Toc518572604"/>
            <w:r w:rsidRPr="00A04EA2">
              <w:rPr>
                <w:rStyle w:val="Strong"/>
                <w:rFonts w:eastAsiaTheme="minorHAnsi"/>
                <w:b/>
              </w:rPr>
              <w:t>Формирање на работна група за отворени податоци на регионално ниво</w:t>
            </w:r>
            <w:bookmarkEnd w:id="125"/>
          </w:p>
          <w:p w14:paraId="40BE5A02" w14:textId="5B2E44C1" w:rsidR="003D01A0" w:rsidRPr="00A04EA2" w:rsidRDefault="003D01A0" w:rsidP="003D01A0">
            <w:pPr>
              <w:rPr>
                <w:rFonts w:eastAsiaTheme="minorHAnsi"/>
                <w:lang w:val="mk-MK"/>
              </w:rPr>
            </w:pPr>
          </w:p>
        </w:tc>
        <w:tc>
          <w:tcPr>
            <w:tcW w:w="1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8FC9F4" w14:textId="721F14E6"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37D90" w14:textId="4DE6D8EB" w:rsidR="000C7ED6" w:rsidRPr="00A04EA2" w:rsidRDefault="003D01A0"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615BA049" w14:textId="77777777" w:rsidTr="00B83D9A">
        <w:trPr>
          <w:jc w:val="center"/>
        </w:trPr>
        <w:tc>
          <w:tcPr>
            <w:tcW w:w="584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69BC2F8" w14:textId="77777777" w:rsidR="000C7ED6" w:rsidRPr="00A04EA2" w:rsidRDefault="000C7ED6" w:rsidP="008F056B">
            <w:pPr>
              <w:pStyle w:val="Heading3"/>
              <w:numPr>
                <w:ilvl w:val="2"/>
                <w:numId w:val="12"/>
              </w:numPr>
              <w:ind w:left="525" w:hanging="525"/>
              <w:rPr>
                <w:rStyle w:val="Strong"/>
                <w:rFonts w:eastAsiaTheme="minorHAnsi"/>
                <w:b/>
              </w:rPr>
            </w:pPr>
            <w:bookmarkStart w:id="126" w:name="_Toc518572605"/>
            <w:r w:rsidRPr="00A04EA2">
              <w:rPr>
                <w:rStyle w:val="Strong"/>
                <w:rFonts w:eastAsiaTheme="minorHAnsi"/>
                <w:b/>
              </w:rPr>
              <w:t>Анализа на македонските стандарди за мета-податоци од работната група</w:t>
            </w:r>
            <w:bookmarkEnd w:id="126"/>
          </w:p>
          <w:p w14:paraId="678FA6E4" w14:textId="3EFDB87F" w:rsidR="003D01A0" w:rsidRPr="00A04EA2" w:rsidRDefault="003D01A0" w:rsidP="003D01A0">
            <w:pPr>
              <w:rPr>
                <w:rFonts w:eastAsiaTheme="minorHAnsi"/>
                <w:lang w:val="mk-MK"/>
              </w:rPr>
            </w:pPr>
          </w:p>
        </w:tc>
        <w:tc>
          <w:tcPr>
            <w:tcW w:w="1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026720" w14:textId="5A7FAD51"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3AF87D" w14:textId="30941986" w:rsidR="000C7ED6" w:rsidRPr="00A04EA2" w:rsidRDefault="003D01A0"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4C2FF530" w14:textId="77777777" w:rsidTr="00B83D9A">
        <w:trPr>
          <w:jc w:val="center"/>
        </w:trPr>
        <w:tc>
          <w:tcPr>
            <w:tcW w:w="584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3334520" w14:textId="77777777" w:rsidR="000C7ED6" w:rsidRPr="00A04EA2" w:rsidRDefault="000C7ED6" w:rsidP="008F056B">
            <w:pPr>
              <w:pStyle w:val="Heading3"/>
              <w:numPr>
                <w:ilvl w:val="2"/>
                <w:numId w:val="12"/>
              </w:numPr>
              <w:ind w:left="525" w:hanging="525"/>
              <w:rPr>
                <w:rStyle w:val="Strong"/>
                <w:b/>
              </w:rPr>
            </w:pPr>
            <w:bookmarkStart w:id="127" w:name="_Toc518572606"/>
            <w:r w:rsidRPr="00A04EA2">
              <w:rPr>
                <w:rStyle w:val="Strong"/>
                <w:b/>
              </w:rPr>
              <w:t>Изработка на предлог стандарди за мета-податоци на регионално ниво</w:t>
            </w:r>
            <w:bookmarkEnd w:id="127"/>
          </w:p>
          <w:p w14:paraId="1320F84C" w14:textId="199278DC" w:rsidR="003D01A0" w:rsidRPr="00A04EA2" w:rsidRDefault="003D01A0" w:rsidP="003D01A0">
            <w:pPr>
              <w:rPr>
                <w:rFonts w:eastAsiaTheme="minorHAnsi"/>
                <w:lang w:val="mk-MK"/>
              </w:rPr>
            </w:pPr>
          </w:p>
        </w:tc>
        <w:tc>
          <w:tcPr>
            <w:tcW w:w="1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E24509" w14:textId="5149C8D9" w:rsidR="000C7ED6" w:rsidRPr="00A04EA2" w:rsidRDefault="000C7ED6"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09.2018</w:t>
            </w:r>
          </w:p>
        </w:tc>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7F6AC5" w14:textId="31040005" w:rsidR="000C7ED6" w:rsidRPr="00A04EA2" w:rsidRDefault="003D01A0" w:rsidP="00B06CB9">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09</w:t>
            </w:r>
            <w:r w:rsidR="000C7ED6" w:rsidRPr="00A04EA2">
              <w:rPr>
                <w:rFonts w:ascii="StobiSerif Regular" w:hAnsi="StobiSerif Regular" w:cs="Arial"/>
                <w:color w:val="000000"/>
                <w:lang w:val="mk-MK"/>
              </w:rPr>
              <w:t>.2020</w:t>
            </w:r>
          </w:p>
        </w:tc>
      </w:tr>
      <w:tr w:rsidR="000C7ED6" w:rsidRPr="00A04EA2" w14:paraId="6E0E6289"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6DE0262" w14:textId="77777777" w:rsidR="000C7ED6" w:rsidRPr="00A04EA2" w:rsidRDefault="000C7ED6" w:rsidP="00B06CB9">
            <w:pPr>
              <w:spacing w:line="256" w:lineRule="auto"/>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0C7ED6" w:rsidRPr="00A04EA2" w14:paraId="22BF60FA"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E7020E"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1146964D" w14:textId="77777777" w:rsidR="000C7ED6" w:rsidRPr="00A04EA2" w:rsidRDefault="000C7ED6"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Филип Маневски</w:t>
            </w:r>
          </w:p>
          <w:p w14:paraId="5C00B8D3" w14:textId="77777777" w:rsidR="000C7ED6" w:rsidRPr="00A04EA2" w:rsidRDefault="000C7ED6" w:rsidP="00E062A7">
            <w:pPr>
              <w:jc w:val="center"/>
              <w:rPr>
                <w:rFonts w:ascii="StobiSerif Regular" w:eastAsiaTheme="minorHAnsi" w:hAnsi="StobiSerif Regular" w:cs="Arial"/>
                <w:color w:val="000000"/>
              </w:rPr>
            </w:pPr>
            <w:r w:rsidRPr="00A04EA2">
              <w:rPr>
                <w:rFonts w:ascii="StobiSerif Regular" w:eastAsiaTheme="minorHAnsi" w:hAnsi="StobiSerif Regular" w:cs="Arial"/>
                <w:color w:val="000000"/>
                <w:lang w:val="mk-MK"/>
              </w:rPr>
              <w:t>Надица Јосифовски</w:t>
            </w:r>
          </w:p>
        </w:tc>
      </w:tr>
      <w:tr w:rsidR="000C7ED6" w:rsidRPr="00A04EA2" w14:paraId="48E0CCBE"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F826FF"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единица</w:t>
            </w:r>
          </w:p>
        </w:tc>
        <w:tc>
          <w:tcPr>
            <w:tcW w:w="62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24FCC5C0" w14:textId="77777777" w:rsidR="000C7ED6" w:rsidRPr="00A04EA2" w:rsidRDefault="000C7ED6" w:rsidP="00E062A7">
            <w:pPr>
              <w:spacing w:line="256" w:lineRule="auto"/>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 за инфотматички системи и технологии</w:t>
            </w:r>
          </w:p>
          <w:p w14:paraId="103B2AAC" w14:textId="77777777" w:rsidR="000C7ED6" w:rsidRPr="00A04EA2" w:rsidRDefault="000C7ED6" w:rsidP="00E062A7">
            <w:pPr>
              <w:spacing w:line="256" w:lineRule="auto"/>
              <w:jc w:val="center"/>
              <w:rPr>
                <w:rFonts w:ascii="StobiSerif Regular" w:eastAsiaTheme="minorHAnsi" w:hAnsi="StobiSerif Regular" w:cs="Arial"/>
                <w:b/>
                <w:color w:val="000000"/>
                <w:lang w:val="mk-MK"/>
              </w:rPr>
            </w:pPr>
            <w:r w:rsidRPr="00A04EA2">
              <w:rPr>
                <w:rFonts w:ascii="StobiSerif Regular" w:eastAsiaTheme="minorHAnsi" w:hAnsi="StobiSerif Regular" w:cs="Arial"/>
                <w:color w:val="000000"/>
                <w:lang w:val="mk-MK"/>
              </w:rPr>
              <w:t>Државен советник за инфотматички системи и технологии</w:t>
            </w:r>
          </w:p>
        </w:tc>
      </w:tr>
      <w:tr w:rsidR="000C7ED6" w:rsidRPr="00A04EA2" w14:paraId="0F932BD4" w14:textId="77777777" w:rsidTr="00B83D9A">
        <w:trPr>
          <w:jc w:val="center"/>
        </w:trPr>
        <w:tc>
          <w:tcPr>
            <w:tcW w:w="31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1B8111"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01336689" w14:textId="77777777" w:rsidR="000C7ED6" w:rsidRPr="00A04EA2" w:rsidRDefault="000C7ED6" w:rsidP="00E062A7">
            <w:pPr>
              <w:jc w:val="center"/>
              <w:rPr>
                <w:rFonts w:ascii="StobiSerif Regular" w:hAnsi="StobiSerif Regular"/>
                <w:color w:val="000000"/>
                <w:lang w:val="mk-MK"/>
              </w:rPr>
            </w:pPr>
            <w:r w:rsidRPr="00A04EA2">
              <w:rPr>
                <w:rFonts w:ascii="StobiSerif Regular" w:hAnsi="StobiSerif Regular"/>
                <w:color w:val="000000"/>
                <w:lang w:val="mk-MK"/>
              </w:rPr>
              <w:t>+389(0)2 320-0870</w:t>
            </w:r>
          </w:p>
          <w:p w14:paraId="61ED0F0F" w14:textId="43665D4A" w:rsidR="000C7ED6" w:rsidRPr="00A04EA2" w:rsidRDefault="000C7ED6" w:rsidP="00E062A7">
            <w:pPr>
              <w:jc w:val="center"/>
            </w:pPr>
            <w:r w:rsidRPr="00A04EA2">
              <w:rPr>
                <w:rFonts w:ascii="StobiSerif Regular" w:hAnsi="StobiSerif Regular"/>
                <w:color w:val="000000"/>
                <w:lang w:val="mk-MK"/>
              </w:rPr>
              <w:t>+389(0)2 320-0878</w:t>
            </w:r>
          </w:p>
          <w:p w14:paraId="5E67A02E" w14:textId="77777777" w:rsidR="000C7ED6" w:rsidRPr="00A04EA2" w:rsidRDefault="00760BED" w:rsidP="00E062A7">
            <w:pPr>
              <w:jc w:val="center"/>
              <w:rPr>
                <w:rFonts w:ascii="StobiSerif Regular" w:hAnsi="StobiSerif Regular"/>
                <w:color w:val="000000"/>
                <w:lang w:val="mk-MK"/>
              </w:rPr>
            </w:pPr>
            <w:hyperlink r:id="rId34" w:history="1">
              <w:r w:rsidR="000C7ED6" w:rsidRPr="00A04EA2">
                <w:rPr>
                  <w:rFonts w:ascii="StobiSerif Regular" w:hAnsi="StobiSerif Regular"/>
                  <w:color w:val="0563C1"/>
                  <w:u w:val="single"/>
                  <w:lang w:val="mk-MK"/>
                </w:rPr>
                <w:t>Filip.manevski@mioa.gov.mk</w:t>
              </w:r>
            </w:hyperlink>
          </w:p>
          <w:p w14:paraId="62F296E1" w14:textId="55FB03BE" w:rsidR="000C7ED6" w:rsidRPr="00A04EA2" w:rsidRDefault="00760BED" w:rsidP="00E062A7">
            <w:pPr>
              <w:jc w:val="center"/>
              <w:rPr>
                <w:rFonts w:ascii="StobiSerif Regular" w:hAnsi="StobiSerif Regular"/>
                <w:color w:val="000000"/>
                <w:lang w:val="mk-MK"/>
              </w:rPr>
            </w:pPr>
            <w:hyperlink r:id="rId35" w:history="1">
              <w:r w:rsidR="000C7ED6" w:rsidRPr="00A04EA2">
                <w:rPr>
                  <w:rFonts w:ascii="StobiSerif Regular" w:hAnsi="StobiSerif Regular"/>
                  <w:color w:val="0563C1"/>
                  <w:u w:val="single"/>
                  <w:lang w:val="mk-MK"/>
                </w:rPr>
                <w:t>Nadica.Josifovski@mioa.gov.mk</w:t>
              </w:r>
            </w:hyperlink>
          </w:p>
        </w:tc>
      </w:tr>
      <w:tr w:rsidR="000C7ED6" w:rsidRPr="00A04EA2" w14:paraId="6205BCA3" w14:textId="77777777" w:rsidTr="00B83D9A">
        <w:trPr>
          <w:trHeight w:val="942"/>
          <w:jc w:val="center"/>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0521AF"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tc>
        <w:tc>
          <w:tcPr>
            <w:tcW w:w="1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E9FCDC"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2A9645EF"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lang w:val="mk-MK"/>
              </w:rPr>
              <w:t xml:space="preserve">Институциите одговорни за отворени податоци од </w:t>
            </w:r>
            <w:r w:rsidRPr="00A04EA2">
              <w:rPr>
                <w:rFonts w:ascii="StobiSerif Regular" w:hAnsi="StobiSerif Regular"/>
              </w:rPr>
              <w:t>WB6</w:t>
            </w:r>
          </w:p>
        </w:tc>
      </w:tr>
      <w:tr w:rsidR="000C7ED6" w:rsidRPr="00A04EA2" w14:paraId="05EEDA5D" w14:textId="77777777" w:rsidTr="00B83D9A">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298C0" w14:textId="77777777" w:rsidR="000C7ED6" w:rsidRPr="00A04EA2" w:rsidRDefault="000C7ED6" w:rsidP="00E062A7">
            <w:pPr>
              <w:spacing w:line="256" w:lineRule="auto"/>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4AC7ED" w14:textId="77777777" w:rsidR="000C7ED6" w:rsidRPr="00A04EA2" w:rsidRDefault="000C7ED6" w:rsidP="00E062A7">
            <w:pPr>
              <w:spacing w:line="256" w:lineRule="auto"/>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40"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6A9912CF" w14:textId="77777777" w:rsidR="00DF3E5B" w:rsidRPr="00A04EA2" w:rsidRDefault="00DF3E5B"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Мартин Тодевски, ЦУП, martin.todevski@cup.org.mk</w:t>
            </w:r>
          </w:p>
          <w:p w14:paraId="0AE4C88F" w14:textId="1AE253EB" w:rsidR="000C7ED6" w:rsidRPr="00A04EA2" w:rsidRDefault="00DF3E5B" w:rsidP="00E062A7">
            <w:pPr>
              <w:jc w:val="center"/>
              <w:rPr>
                <w:rFonts w:ascii="StobiSerif Regular" w:hAnsi="StobiSerif Regular" w:cs="Arial"/>
                <w:color w:val="000000"/>
                <w:lang w:val="mk-MK"/>
              </w:rPr>
            </w:pPr>
            <w:r w:rsidRPr="00A04EA2">
              <w:rPr>
                <w:rFonts w:ascii="StobiSerif Regular" w:hAnsi="StobiSerif Regular" w:cs="Arial"/>
                <w:color w:val="000000"/>
              </w:rPr>
              <w:t xml:space="preserve">Миша Поповиќ, ИДСЦС, </w:t>
            </w:r>
            <w:hyperlink r:id="rId36" w:history="1">
              <w:r w:rsidRPr="00A04EA2">
                <w:rPr>
                  <w:rStyle w:val="Hyperlink"/>
                  <w:rFonts w:ascii="StobiSerif Regular" w:hAnsi="StobiSerif Regular" w:cs="Arial"/>
                </w:rPr>
                <w:t>misha@idscs.org</w:t>
              </w:r>
            </w:hyperlink>
          </w:p>
        </w:tc>
      </w:tr>
    </w:tbl>
    <w:p w14:paraId="78F44A23" w14:textId="44EE3F32" w:rsidR="001C2610" w:rsidRPr="00A04EA2" w:rsidRDefault="001C2610" w:rsidP="001C2610"/>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1C2610" w:rsidRPr="00A04EA2" w14:paraId="77294884"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20123FE0" w14:textId="1539DDE9" w:rsidR="001C2610" w:rsidRPr="00A04EA2" w:rsidRDefault="000A54D3" w:rsidP="00A20F8C">
            <w:pPr>
              <w:pStyle w:val="Heading1"/>
              <w:numPr>
                <w:ilvl w:val="0"/>
                <w:numId w:val="12"/>
              </w:numPr>
              <w:rPr>
                <w:lang w:val="mk-MK"/>
              </w:rPr>
            </w:pPr>
            <w:bookmarkStart w:id="128" w:name="_Toc519253801"/>
            <w:r w:rsidRPr="00A04EA2">
              <w:rPr>
                <w:lang w:val="mk-MK"/>
              </w:rPr>
              <w:t>ТРАНСПАРЕНТНОСТ НА ЛОКАЛНО НИВО</w:t>
            </w:r>
            <w:bookmarkEnd w:id="128"/>
          </w:p>
        </w:tc>
      </w:tr>
      <w:tr w:rsidR="001C2610" w:rsidRPr="00A04EA2" w14:paraId="7FC9AB00" w14:textId="77777777" w:rsidTr="00B83D9A">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5232185" w14:textId="26F17D15" w:rsidR="001C2610" w:rsidRPr="00A04EA2" w:rsidRDefault="000A54D3" w:rsidP="00E062A7">
            <w:pPr>
              <w:pStyle w:val="Heading2"/>
              <w:numPr>
                <w:ilvl w:val="1"/>
                <w:numId w:val="12"/>
              </w:numPr>
              <w:rPr>
                <w:lang w:val="mk-MK"/>
              </w:rPr>
            </w:pPr>
            <w:bookmarkStart w:id="129" w:name="_Toc519253802"/>
            <w:r w:rsidRPr="00A04EA2">
              <w:rPr>
                <w:lang w:val="mk-MK"/>
              </w:rPr>
              <w:t>Воспоставување на нови алатки за подобрување на финансиската транспарентност и отчетност на ЕЛС и на социјалната инклузија</w:t>
            </w:r>
            <w:bookmarkEnd w:id="129"/>
          </w:p>
        </w:tc>
      </w:tr>
      <w:tr w:rsidR="001C2610" w:rsidRPr="00A04EA2" w14:paraId="2CA88584" w14:textId="77777777" w:rsidTr="00B83D9A">
        <w:trPr>
          <w:jc w:val="center"/>
        </w:trPr>
        <w:tc>
          <w:tcPr>
            <w:tcW w:w="9340" w:type="dxa"/>
            <w:gridSpan w:val="5"/>
            <w:tcBorders>
              <w:top w:val="single" w:sz="6" w:space="0" w:color="000000"/>
              <w:left w:val="single" w:sz="8" w:space="0" w:color="000000"/>
              <w:bottom w:val="single" w:sz="8" w:space="0" w:color="000000"/>
              <w:right w:val="single" w:sz="8" w:space="0" w:color="000000"/>
            </w:tcBorders>
          </w:tcPr>
          <w:p w14:paraId="76B22E56" w14:textId="2F079FD6" w:rsidR="001C2610" w:rsidRPr="00A04EA2" w:rsidRDefault="001C2610" w:rsidP="00B06CB9">
            <w:pPr>
              <w:jc w:val="center"/>
              <w:rPr>
                <w:rFonts w:ascii="StobiSerif Regular" w:hAnsi="StobiSerif Regular" w:cs="Arial"/>
                <w:color w:val="000000"/>
                <w:lang w:val="mk-MK"/>
              </w:rPr>
            </w:pPr>
            <w:r w:rsidRPr="00A04EA2">
              <w:rPr>
                <w:rFonts w:ascii="StobiSerif Regular" w:hAnsi="StobiSerif Regular" w:cs="Arial"/>
                <w:color w:val="000000"/>
              </w:rPr>
              <w:t>Почетен и кр</w:t>
            </w:r>
            <w:r w:rsidR="000A54D3" w:rsidRPr="00A04EA2">
              <w:rPr>
                <w:rFonts w:ascii="StobiSerif Regular" w:hAnsi="StobiSerif Regular" w:cs="Arial"/>
                <w:color w:val="000000"/>
              </w:rPr>
              <w:t xml:space="preserve">аен датум на </w:t>
            </w:r>
            <w:r w:rsidR="00805D31" w:rsidRPr="00A04EA2">
              <w:rPr>
                <w:rFonts w:ascii="StobiSerif Regular" w:hAnsi="StobiSerif Regular" w:cs="Arial"/>
                <w:color w:val="000000"/>
                <w:lang w:val="mk-MK"/>
              </w:rPr>
              <w:t>заложбата</w:t>
            </w:r>
            <w:r w:rsidR="001B1E2B" w:rsidRPr="00A04EA2">
              <w:rPr>
                <w:rFonts w:ascii="StobiSerif Regular" w:hAnsi="StobiSerif Regular" w:cs="Arial"/>
                <w:color w:val="000000"/>
                <w:lang w:val="mk-MK"/>
              </w:rPr>
              <w:t>:</w:t>
            </w:r>
            <w:r w:rsidR="000A54D3" w:rsidRPr="00A04EA2">
              <w:rPr>
                <w:rFonts w:ascii="StobiSerif Regular" w:hAnsi="StobiSerif Regular" w:cs="Arial"/>
                <w:color w:val="000000"/>
              </w:rPr>
              <w:t xml:space="preserve"> </w:t>
            </w:r>
            <w:r w:rsidR="000A54D3" w:rsidRPr="00A04EA2">
              <w:rPr>
                <w:rFonts w:ascii="StobiSerif Regular" w:hAnsi="StobiSerif Regular" w:cs="Arial"/>
                <w:color w:val="000000"/>
                <w:lang w:val="mk-MK"/>
              </w:rPr>
              <w:t>август</w:t>
            </w:r>
            <w:r w:rsidR="000A54D3" w:rsidRPr="00A04EA2">
              <w:rPr>
                <w:rFonts w:ascii="StobiSerif Regular" w:hAnsi="StobiSerif Regular" w:cs="Arial"/>
                <w:color w:val="000000"/>
              </w:rPr>
              <w:t xml:space="preserve"> 2018 – </w:t>
            </w:r>
            <w:r w:rsidRPr="00A04EA2">
              <w:rPr>
                <w:rFonts w:ascii="StobiSerif Regular" w:hAnsi="StobiSerif Regular" w:cs="Arial"/>
                <w:color w:val="000000"/>
              </w:rPr>
              <w:t xml:space="preserve"> август 2020</w:t>
            </w:r>
          </w:p>
        </w:tc>
      </w:tr>
      <w:tr w:rsidR="001C2610" w:rsidRPr="00A04EA2" w14:paraId="3F4A5EC8"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816DE8F" w14:textId="77777777" w:rsidR="001C2610" w:rsidRPr="00A04EA2" w:rsidRDefault="001C2610" w:rsidP="00E062A7">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0650A57" w14:textId="589EDDB2" w:rsidR="001C2610" w:rsidRPr="00A04EA2" w:rsidRDefault="000A54D3" w:rsidP="00E062A7">
            <w:pPr>
              <w:jc w:val="center"/>
              <w:rPr>
                <w:rFonts w:ascii="StobiSerif Regular" w:hAnsi="StobiSerif Regular"/>
                <w:b/>
              </w:rPr>
            </w:pPr>
            <w:r w:rsidRPr="00A04EA2">
              <w:rPr>
                <w:rFonts w:ascii="StobiSerif Regular" w:hAnsi="StobiSerif Regular" w:cstheme="minorBidi"/>
                <w:b/>
              </w:rPr>
              <w:t>Министерство за локална самоуправа</w:t>
            </w:r>
          </w:p>
        </w:tc>
      </w:tr>
      <w:tr w:rsidR="001C2610" w:rsidRPr="00A04EA2" w14:paraId="0FFD1C30"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322FAD2" w14:textId="77777777" w:rsidR="001C2610" w:rsidRPr="00A04EA2" w:rsidRDefault="001C2610" w:rsidP="00B06CB9">
            <w:pPr>
              <w:jc w:val="center"/>
              <w:rPr>
                <w:rFonts w:ascii="StobiSerif Regular" w:hAnsi="StobiSerif Regular" w:cs="Arial"/>
                <w:color w:val="000000"/>
              </w:rPr>
            </w:pPr>
            <w:r w:rsidRPr="00A04EA2">
              <w:rPr>
                <w:rFonts w:ascii="StobiSerif Regular" w:hAnsi="StobiSerif Regular" w:cs="Arial"/>
                <w:color w:val="000000"/>
              </w:rPr>
              <w:lastRenderedPageBreak/>
              <w:t>Опис на заложбата</w:t>
            </w:r>
          </w:p>
        </w:tc>
      </w:tr>
      <w:tr w:rsidR="001C2610" w:rsidRPr="00A04EA2" w14:paraId="5FF282D3"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C2F255E" w14:textId="504E62FC" w:rsidR="001C2610" w:rsidRPr="00A04EA2" w:rsidRDefault="001C2610"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00805D31"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auto"/>
          </w:tcPr>
          <w:p w14:paraId="37B96F60" w14:textId="7E2FBA19" w:rsidR="001C2610" w:rsidRPr="00A04EA2" w:rsidRDefault="000A54D3"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cs="Arial"/>
                <w:color w:val="000000"/>
              </w:rPr>
              <w:t>Постои потреба од обезбедување на институционален и полесен пристап до информации за работењето на локалната власт, особено во делот што се однесува на реализацијата на јавните финансии, како и поттикнување на инклузивниот пристап во донесувањето на одлуките.</w:t>
            </w:r>
          </w:p>
        </w:tc>
      </w:tr>
      <w:tr w:rsidR="001C2610" w:rsidRPr="00A04EA2" w14:paraId="59146937"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591C765" w14:textId="77777777" w:rsidR="001C2610" w:rsidRPr="00A04EA2" w:rsidRDefault="001C2610"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39" w:type="dxa"/>
            <w:gridSpan w:val="3"/>
            <w:tcBorders>
              <w:top w:val="single" w:sz="8" w:space="0" w:color="000000"/>
              <w:left w:val="single" w:sz="8" w:space="0" w:color="000000"/>
              <w:bottom w:val="single" w:sz="8" w:space="0" w:color="000000"/>
              <w:right w:val="single" w:sz="8" w:space="0" w:color="000000"/>
            </w:tcBorders>
          </w:tcPr>
          <w:p w14:paraId="5CFC60A4" w14:textId="1712AF07" w:rsidR="001C2610" w:rsidRPr="00A04EA2" w:rsidRDefault="000A54D3"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Обезбедување на услови за поголема финансиска транспарентност на локалната власт.</w:t>
            </w:r>
          </w:p>
        </w:tc>
      </w:tr>
      <w:tr w:rsidR="001C2610" w:rsidRPr="00A04EA2" w14:paraId="0B05AE07"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F15438F" w14:textId="0CC81F13" w:rsidR="001C2610" w:rsidRPr="00A04EA2" w:rsidRDefault="001C2610" w:rsidP="00B06CB9">
            <w:pPr>
              <w:jc w:val="center"/>
              <w:rPr>
                <w:rFonts w:ascii="StobiSerif Regular" w:hAnsi="StobiSerif Regular" w:cs="Arial"/>
                <w:color w:val="000000"/>
              </w:rPr>
            </w:pPr>
            <w:r w:rsidRPr="00A04EA2">
              <w:rPr>
                <w:rFonts w:ascii="StobiSerif Regular" w:hAnsi="StobiSerif Regular" w:cs="Arial"/>
                <w:color w:val="000000"/>
              </w:rPr>
              <w:t xml:space="preserve">Кус опис на </w:t>
            </w:r>
            <w:r w:rsidR="00805D31" w:rsidRPr="00A04EA2">
              <w:rPr>
                <w:rFonts w:ascii="StobiSerif Regular" w:hAnsi="StobiSerif Regular" w:cs="Arial"/>
                <w:color w:val="000000"/>
                <w:lang w:val="mk-MK"/>
              </w:rPr>
              <w:t>заложбата</w:t>
            </w:r>
          </w:p>
          <w:p w14:paraId="6DCDCA52" w14:textId="77777777" w:rsidR="001C2610" w:rsidRPr="00A04EA2" w:rsidRDefault="001C2610"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0AD791EB" w14:textId="4622CF48" w:rsidR="001C2610" w:rsidRPr="00A04EA2" w:rsidRDefault="000A54D3" w:rsidP="00B06CB9">
            <w:pPr>
              <w:jc w:val="both"/>
              <w:rPr>
                <w:rFonts w:ascii="StobiSerif Regular" w:eastAsiaTheme="minorHAnsi" w:hAnsi="StobiSerif Regular" w:cs="Arial"/>
                <w:color w:val="000000"/>
                <w:shd w:val="clear" w:color="auto" w:fill="D9D9D9"/>
              </w:rPr>
            </w:pPr>
            <w:r w:rsidRPr="00A04EA2">
              <w:rPr>
                <w:rFonts w:ascii="StobiSerif Regular" w:hAnsi="StobiSerif Regular" w:cs="Arial"/>
                <w:color w:val="000000"/>
              </w:rPr>
              <w:t xml:space="preserve">Воспоставување на </w:t>
            </w:r>
            <w:r w:rsidR="00DF3E5B" w:rsidRPr="00A04EA2">
              <w:rPr>
                <w:rFonts w:ascii="StobiSerif Regular" w:hAnsi="StobiSerif Regular" w:cs="Arial"/>
                <w:color w:val="000000"/>
              </w:rPr>
              <w:t>електронски табли</w:t>
            </w:r>
            <w:r w:rsidRPr="00A04EA2">
              <w:rPr>
                <w:rFonts w:ascii="StobiSerif Regular" w:hAnsi="StobiSerif Regular" w:cs="Arial"/>
                <w:color w:val="000000"/>
              </w:rPr>
              <w:t xml:space="preserve"> во општините како многу достапен начин за информирање на членовите на советите и воопшто на граѓаните </w:t>
            </w:r>
            <w:r w:rsidR="00DF3E5B" w:rsidRPr="00A04EA2">
              <w:rPr>
                <w:rFonts w:ascii="StobiSerif Regular" w:hAnsi="StobiSerif Regular" w:cs="Arial"/>
                <w:color w:val="000000"/>
              </w:rPr>
              <w:t>за клучните</w:t>
            </w:r>
            <w:r w:rsidRPr="00A04EA2">
              <w:rPr>
                <w:rFonts w:ascii="StobiSerif Regular" w:hAnsi="StobiSerif Regular" w:cs="Arial"/>
                <w:color w:val="000000"/>
              </w:rPr>
              <w:t xml:space="preserve"> финансиски податоци од работењето на општината и јавните служби, преку автоматско преземање на кварталните извештаи за реализацијата на буџетот подготвени од страна на општинската администрација и нивна достапност за членовите на советите и за јавноста со помош на контролните табли. Податоците се објавуваат на начин кој што ќе биде разбирлив за членовите на советите кои што не се финансиски експерти, како и за граѓаните. Целта е со поголема информираност, членовите на советите да можат поодговорно да ја вршат контролната функција, како и да донесуваат одлуки врз основа на информации и во тесна соработка и во консултација со граѓаните. Имплементација на п</w:t>
            </w:r>
            <w:r w:rsidR="003F3AFB" w:rsidRPr="00A04EA2">
              <w:rPr>
                <w:rFonts w:ascii="StobiSerif Regular" w:hAnsi="StobiSerif Regular" w:cs="Arial"/>
                <w:color w:val="000000"/>
              </w:rPr>
              <w:t xml:space="preserve">роекти кои што ќе го поттикнат </w:t>
            </w:r>
            <w:r w:rsidRPr="00A04EA2">
              <w:rPr>
                <w:rFonts w:ascii="StobiSerif Regular" w:hAnsi="StobiSerif Regular" w:cs="Arial"/>
                <w:color w:val="000000"/>
              </w:rPr>
              <w:t>инклузивниот пристап во донесувањето на одлуките.</w:t>
            </w:r>
          </w:p>
        </w:tc>
      </w:tr>
      <w:tr w:rsidR="001C2610" w:rsidRPr="00A04EA2" w14:paraId="200EAB19"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3F20B38" w14:textId="2A1ED04C" w:rsidR="001C2610" w:rsidRPr="00A04EA2" w:rsidRDefault="001C2610" w:rsidP="00E062A7">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805D31"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tcPr>
          <w:p w14:paraId="49997AF3" w14:textId="72F016F1" w:rsidR="001C2610" w:rsidRPr="00A04EA2" w:rsidRDefault="000A54D3" w:rsidP="009F1CA0">
            <w:pPr>
              <w:pStyle w:val="ListParagraph"/>
              <w:numPr>
                <w:ilvl w:val="0"/>
                <w:numId w:val="33"/>
              </w:numPr>
              <w:spacing w:after="160"/>
              <w:ind w:left="425"/>
              <w:jc w:val="both"/>
              <w:rPr>
                <w:rFonts w:ascii="StobiSerif Regular" w:hAnsi="StobiSerif Regular" w:cstheme="minorBidi"/>
                <w:color w:val="000000"/>
                <w:sz w:val="20"/>
                <w:szCs w:val="20"/>
                <w:lang w:val="mk-MK"/>
              </w:rPr>
            </w:pPr>
            <w:r w:rsidRPr="00A04EA2">
              <w:rPr>
                <w:rFonts w:ascii="StobiSerif Regular" w:hAnsi="StobiSerif Regular"/>
                <w:color w:val="000000"/>
                <w:sz w:val="20"/>
                <w:szCs w:val="20"/>
                <w:lang w:val="mk-MK"/>
              </w:rPr>
              <w:t>Иновативен пристап и алатки за полесен пристап до информации, како и обработка на информациите на начин кој што  ќе биде разбирлив за граѓаните. Проактивни членови на советите и граѓани, поотворена локална власт.</w:t>
            </w:r>
          </w:p>
        </w:tc>
      </w:tr>
      <w:tr w:rsidR="001C2610" w:rsidRPr="00A04EA2" w14:paraId="0D515E75"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DC6AA5B" w14:textId="77777777" w:rsidR="001C2610" w:rsidRPr="00A04EA2" w:rsidRDefault="001C2610" w:rsidP="00E062A7">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798261D0" w14:textId="77777777" w:rsidR="001C2610" w:rsidRPr="00A04EA2" w:rsidRDefault="001C2610" w:rsidP="00E062A7">
            <w:pPr>
              <w:jc w:val="center"/>
              <w:rPr>
                <w:rFonts w:ascii="StobiSerif Regular" w:hAnsi="StobiSerif Regular" w:cs="Arial"/>
                <w:b/>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683479F" w14:textId="77777777" w:rsidR="000A54D3" w:rsidRPr="00A04EA2" w:rsidRDefault="001C2610"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w:t>
            </w:r>
            <w:r w:rsidR="000A54D3" w:rsidRPr="00A04EA2">
              <w:rPr>
                <w:rFonts w:ascii="StobiSerif Regular" w:hAnsi="StobiSerif Regular"/>
                <w:lang w:val="mk-MK"/>
              </w:rPr>
              <w:t>Таргет 16.6: Да се развијат ефективни, отчетни и транспарентни институции на сите нивоа.</w:t>
            </w:r>
          </w:p>
          <w:p w14:paraId="19EF530A" w14:textId="27EB794F" w:rsidR="001C2610" w:rsidRPr="00A04EA2" w:rsidRDefault="000A54D3" w:rsidP="00B06CB9">
            <w:pPr>
              <w:jc w:val="both"/>
              <w:rPr>
                <w:rFonts w:ascii="StobiSerif Regular" w:hAnsi="StobiSerif Regular"/>
              </w:rPr>
            </w:pPr>
            <w:r w:rsidRPr="00A04EA2">
              <w:rPr>
                <w:rFonts w:ascii="StobiSerif Regular" w:hAnsi="StobiSerif Regular"/>
                <w:lang w:val="mk-MK"/>
              </w:rPr>
              <w:t>Со мерките од оваа заложба се придонесува кон унапредување на транспарентноса и отчетноста во управувањето со јавните финансии на локално ниво</w:t>
            </w:r>
            <w:r w:rsidR="009F1CA0" w:rsidRPr="00A04EA2">
              <w:rPr>
                <w:rFonts w:ascii="StobiSerif Regular" w:hAnsi="StobiSerif Regular"/>
              </w:rPr>
              <w:t>.</w:t>
            </w:r>
          </w:p>
        </w:tc>
      </w:tr>
      <w:tr w:rsidR="001C2610" w:rsidRPr="00A04EA2" w14:paraId="2CF0EEF6" w14:textId="77777777" w:rsidTr="00B83D9A">
        <w:trPr>
          <w:trHeight w:val="576"/>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05A16E59" w14:textId="77777777" w:rsidR="001C2610" w:rsidRPr="00A04EA2" w:rsidRDefault="001C2610" w:rsidP="00E062A7">
            <w:pPr>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1D12F685" w14:textId="77777777" w:rsidR="001C2610" w:rsidRPr="00A04EA2" w:rsidRDefault="001C2610"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B8809E7" w14:textId="77777777" w:rsidR="001C2610" w:rsidRPr="00A04EA2" w:rsidRDefault="001C2610"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AB73E9" w:rsidRPr="00A04EA2" w14:paraId="54554FED"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2507083" w14:textId="3F0EB387" w:rsidR="00AB73E9" w:rsidRPr="00A04EA2" w:rsidRDefault="00AB73E9" w:rsidP="005316CD">
            <w:pPr>
              <w:pStyle w:val="Heading3"/>
              <w:numPr>
                <w:ilvl w:val="2"/>
                <w:numId w:val="12"/>
              </w:numPr>
              <w:ind w:left="525" w:hanging="525"/>
              <w:rPr>
                <w:rStyle w:val="Strong"/>
                <w:rFonts w:eastAsiaTheme="minorHAnsi"/>
                <w:b/>
              </w:rPr>
            </w:pPr>
            <w:bookmarkStart w:id="130" w:name="_Toc518572609"/>
            <w:r w:rsidRPr="00A04EA2">
              <w:rPr>
                <w:rStyle w:val="Strong"/>
                <w:rFonts w:eastAsiaTheme="minorHAnsi"/>
                <w:b/>
              </w:rPr>
              <w:t>Поставување на електронски информативни табли со податоци за финансиското работење на веб страните на општините Чаир, Велес, Охрид, Струмица, Свети Николе и Валандово</w:t>
            </w:r>
            <w:bookmarkEnd w:id="130"/>
          </w:p>
        </w:tc>
        <w:tc>
          <w:tcPr>
            <w:tcW w:w="1657" w:type="dxa"/>
            <w:tcBorders>
              <w:top w:val="single" w:sz="8" w:space="0" w:color="000000"/>
              <w:left w:val="single" w:sz="8" w:space="0" w:color="000000"/>
              <w:bottom w:val="single" w:sz="8" w:space="0" w:color="000000"/>
              <w:right w:val="single" w:sz="8" w:space="0" w:color="000000"/>
            </w:tcBorders>
          </w:tcPr>
          <w:p w14:paraId="271081E5" w14:textId="77777777" w:rsidR="00AB73E9" w:rsidRPr="00A04EA2" w:rsidRDefault="00AB73E9" w:rsidP="00B06CB9">
            <w:pPr>
              <w:jc w:val="center"/>
              <w:rPr>
                <w:rFonts w:ascii="StobiSerif Regular" w:hAnsi="StobiSerif Regular"/>
                <w:color w:val="000000"/>
                <w:lang w:val="mk-MK"/>
              </w:rPr>
            </w:pPr>
          </w:p>
          <w:p w14:paraId="4E4774DD" w14:textId="1B4E549B" w:rsidR="00AB73E9" w:rsidRPr="00A04EA2" w:rsidRDefault="00AB73E9" w:rsidP="00B06CB9">
            <w:pPr>
              <w:jc w:val="center"/>
              <w:rPr>
                <w:rFonts w:ascii="StobiSerif Regular" w:hAnsi="StobiSerif Regular"/>
                <w:color w:val="000000"/>
                <w:lang w:val="mk-MK"/>
              </w:rPr>
            </w:pPr>
            <w:r w:rsidRPr="00A04EA2">
              <w:rPr>
                <w:rFonts w:ascii="StobiSerif Regular" w:hAnsi="StobiSerif Regular"/>
                <w:color w:val="000000"/>
                <w:lang w:val="mk-MK"/>
              </w:rPr>
              <w:t>во тек</w:t>
            </w:r>
          </w:p>
        </w:tc>
        <w:tc>
          <w:tcPr>
            <w:tcW w:w="1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93730" w14:textId="77777777" w:rsidR="00AB73E9" w:rsidRPr="00A04EA2" w:rsidRDefault="00AB73E9" w:rsidP="00B06CB9">
            <w:pPr>
              <w:jc w:val="center"/>
              <w:rPr>
                <w:rFonts w:ascii="StobiSerif Regular" w:hAnsi="StobiSerif Regular"/>
                <w:color w:val="000000"/>
                <w:lang w:val="mk-MK"/>
              </w:rPr>
            </w:pPr>
          </w:p>
          <w:p w14:paraId="3D3FD182" w14:textId="3EF527CB" w:rsidR="00AB73E9" w:rsidRPr="00A04EA2" w:rsidRDefault="00AB73E9" w:rsidP="00B06CB9">
            <w:pPr>
              <w:jc w:val="center"/>
              <w:rPr>
                <w:rFonts w:ascii="StobiSerif Regular" w:hAnsi="StobiSerif Regular"/>
                <w:color w:val="000000"/>
                <w:lang w:val="mk-MK"/>
              </w:rPr>
            </w:pPr>
            <w:r w:rsidRPr="00A04EA2">
              <w:rPr>
                <w:rFonts w:ascii="StobiSerif Regular" w:hAnsi="StobiSerif Regular"/>
                <w:color w:val="000000"/>
                <w:lang w:val="mk-MK"/>
              </w:rPr>
              <w:t>1</w:t>
            </w:r>
            <w:r w:rsidR="009F1CA0" w:rsidRPr="00A04EA2">
              <w:rPr>
                <w:rFonts w:ascii="StobiSerif Regular" w:hAnsi="StobiSerif Regular"/>
                <w:color w:val="000000"/>
                <w:lang w:val="mk-MK"/>
              </w:rPr>
              <w:t>2.</w:t>
            </w:r>
            <w:r w:rsidRPr="00A04EA2">
              <w:rPr>
                <w:rFonts w:ascii="StobiSerif Regular" w:hAnsi="StobiSerif Regular"/>
                <w:color w:val="000000"/>
                <w:lang w:val="mk-MK"/>
              </w:rPr>
              <w:t>2018</w:t>
            </w:r>
          </w:p>
        </w:tc>
      </w:tr>
      <w:tr w:rsidR="00AB73E9" w:rsidRPr="00A04EA2" w14:paraId="64E663FF"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45FB8D7" w14:textId="75203F98" w:rsidR="00AB73E9" w:rsidRPr="00A04EA2" w:rsidRDefault="00AB73E9" w:rsidP="005316CD">
            <w:pPr>
              <w:pStyle w:val="Heading3"/>
              <w:numPr>
                <w:ilvl w:val="2"/>
                <w:numId w:val="12"/>
              </w:numPr>
              <w:ind w:left="525" w:hanging="525"/>
              <w:rPr>
                <w:rStyle w:val="Strong"/>
                <w:rFonts w:eastAsiaTheme="minorHAnsi"/>
                <w:b/>
              </w:rPr>
            </w:pPr>
            <w:bookmarkStart w:id="131" w:name="_Toc518572610"/>
            <w:r w:rsidRPr="00A04EA2">
              <w:rPr>
                <w:rStyle w:val="Strong"/>
                <w:rFonts w:eastAsiaTheme="minorHAnsi"/>
                <w:b/>
              </w:rPr>
              <w:lastRenderedPageBreak/>
              <w:t>Имплементација на дополнителна алатка (по една во 24 општини) заради внесување на иновации во управувањето.</w:t>
            </w:r>
            <w:bookmarkEnd w:id="131"/>
          </w:p>
        </w:tc>
        <w:tc>
          <w:tcPr>
            <w:tcW w:w="1657" w:type="dxa"/>
            <w:tcBorders>
              <w:top w:val="single" w:sz="2" w:space="0" w:color="auto"/>
              <w:left w:val="nil"/>
              <w:bottom w:val="single" w:sz="2" w:space="0" w:color="auto"/>
              <w:right w:val="single" w:sz="6" w:space="0" w:color="auto"/>
            </w:tcBorders>
            <w:vAlign w:val="center"/>
          </w:tcPr>
          <w:p w14:paraId="3E20FB06" w14:textId="164ACCDE" w:rsidR="00AB73E9"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06.</w:t>
            </w:r>
            <w:r w:rsidR="00AB73E9" w:rsidRPr="00A04EA2">
              <w:rPr>
                <w:rFonts w:ascii="StobiSerif Regular" w:hAnsi="StobiSerif Regular"/>
                <w:color w:val="000000"/>
                <w:lang w:val="mk-MK"/>
              </w:rPr>
              <w:t>2018</w:t>
            </w:r>
          </w:p>
        </w:tc>
        <w:tc>
          <w:tcPr>
            <w:tcW w:w="1834"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0DFAADB3" w14:textId="00586800" w:rsidR="00AB73E9"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AB73E9" w:rsidRPr="00A04EA2">
              <w:rPr>
                <w:rFonts w:ascii="StobiSerif Regular" w:hAnsi="StobiSerif Regular"/>
                <w:color w:val="000000"/>
                <w:lang w:val="mk-MK"/>
              </w:rPr>
              <w:t>2020</w:t>
            </w:r>
          </w:p>
        </w:tc>
      </w:tr>
      <w:tr w:rsidR="00AB73E9" w:rsidRPr="00A04EA2" w14:paraId="315703E0"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57AB7BD" w14:textId="77777777" w:rsidR="00AB73E9" w:rsidRPr="00A04EA2" w:rsidRDefault="00AB73E9" w:rsidP="005316CD">
            <w:pPr>
              <w:pStyle w:val="Heading3"/>
              <w:numPr>
                <w:ilvl w:val="2"/>
                <w:numId w:val="12"/>
              </w:numPr>
              <w:ind w:left="525" w:hanging="525"/>
              <w:rPr>
                <w:rStyle w:val="Strong"/>
                <w:rFonts w:eastAsiaTheme="minorHAnsi"/>
                <w:b/>
              </w:rPr>
            </w:pPr>
            <w:bookmarkStart w:id="132" w:name="_Toc518572611"/>
            <w:r w:rsidRPr="00A04EA2">
              <w:rPr>
                <w:rStyle w:val="Strong"/>
                <w:rFonts w:eastAsiaTheme="minorHAnsi"/>
                <w:b/>
              </w:rPr>
              <w:t>Поддршка на имплементацијата на проекти во вкупно 24 општини во соработка со граѓаните и ГО</w:t>
            </w:r>
            <w:bookmarkEnd w:id="132"/>
          </w:p>
          <w:p w14:paraId="55612F4A" w14:textId="2E9216A0" w:rsidR="009F1CA0" w:rsidRPr="00A04EA2" w:rsidRDefault="009F1CA0" w:rsidP="009F1CA0">
            <w:pPr>
              <w:rPr>
                <w:rFonts w:eastAsiaTheme="minorHAnsi"/>
                <w:lang w:val="mk-MK"/>
              </w:rPr>
            </w:pPr>
          </w:p>
        </w:tc>
        <w:tc>
          <w:tcPr>
            <w:tcW w:w="1657" w:type="dxa"/>
            <w:tcBorders>
              <w:top w:val="single" w:sz="2" w:space="0" w:color="auto"/>
              <w:left w:val="nil"/>
              <w:bottom w:val="single" w:sz="2" w:space="0" w:color="auto"/>
              <w:right w:val="single" w:sz="6" w:space="0" w:color="auto"/>
            </w:tcBorders>
            <w:vAlign w:val="center"/>
          </w:tcPr>
          <w:p w14:paraId="6CA70A9D" w14:textId="1AA6CF1C" w:rsidR="00AB73E9"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01.</w:t>
            </w:r>
            <w:r w:rsidR="00AB73E9" w:rsidRPr="00A04EA2">
              <w:rPr>
                <w:rFonts w:ascii="StobiSerif Regular" w:hAnsi="StobiSerif Regular"/>
                <w:color w:val="000000"/>
                <w:lang w:val="mk-MK"/>
              </w:rPr>
              <w:t>2019</w:t>
            </w:r>
          </w:p>
        </w:tc>
        <w:tc>
          <w:tcPr>
            <w:tcW w:w="1834"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3AFA59E2" w14:textId="7F0942C2" w:rsidR="00AB73E9"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AB73E9" w:rsidRPr="00A04EA2">
              <w:rPr>
                <w:rFonts w:ascii="StobiSerif Regular" w:hAnsi="StobiSerif Regular"/>
                <w:color w:val="000000"/>
                <w:lang w:val="mk-MK"/>
              </w:rPr>
              <w:t>2020</w:t>
            </w:r>
          </w:p>
        </w:tc>
      </w:tr>
      <w:tr w:rsidR="00AB73E9" w:rsidRPr="00A04EA2" w14:paraId="1D73A231"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9220118" w14:textId="77777777" w:rsidR="00AB73E9" w:rsidRPr="00A04EA2" w:rsidRDefault="00AB73E9" w:rsidP="005316CD">
            <w:pPr>
              <w:pStyle w:val="Heading3"/>
              <w:numPr>
                <w:ilvl w:val="2"/>
                <w:numId w:val="12"/>
              </w:numPr>
              <w:ind w:left="525" w:hanging="525"/>
              <w:rPr>
                <w:rStyle w:val="Strong"/>
                <w:rFonts w:eastAsiaTheme="minorHAnsi"/>
                <w:b/>
              </w:rPr>
            </w:pPr>
            <w:bookmarkStart w:id="133" w:name="_Toc518572612"/>
            <w:r w:rsidRPr="00A04EA2">
              <w:rPr>
                <w:rStyle w:val="Strong"/>
                <w:rFonts w:eastAsiaTheme="minorHAnsi"/>
                <w:b/>
              </w:rPr>
              <w:t>Поставување на електронски информативни табли со податоци за финансиското работење на веб страните на нови 18 општини</w:t>
            </w:r>
            <w:bookmarkEnd w:id="133"/>
          </w:p>
          <w:p w14:paraId="3C541358" w14:textId="38C282D5" w:rsidR="009F1CA0" w:rsidRPr="00A04EA2" w:rsidRDefault="009F1CA0" w:rsidP="009F1CA0">
            <w:pPr>
              <w:rPr>
                <w:rFonts w:eastAsiaTheme="minorHAnsi"/>
                <w:lang w:val="mk-MK"/>
              </w:rPr>
            </w:pPr>
          </w:p>
        </w:tc>
        <w:tc>
          <w:tcPr>
            <w:tcW w:w="1657" w:type="dxa"/>
            <w:tcBorders>
              <w:top w:val="nil"/>
              <w:left w:val="nil"/>
              <w:bottom w:val="single" w:sz="6" w:space="0" w:color="000000"/>
              <w:right w:val="single" w:sz="6" w:space="0" w:color="auto"/>
            </w:tcBorders>
            <w:vAlign w:val="center"/>
          </w:tcPr>
          <w:p w14:paraId="0076D9A9" w14:textId="0B1A53D6" w:rsidR="00AB73E9"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06.</w:t>
            </w:r>
            <w:r w:rsidR="00AB73E9" w:rsidRPr="00A04EA2">
              <w:rPr>
                <w:rFonts w:ascii="StobiSerif Regular" w:hAnsi="StobiSerif Regular"/>
                <w:color w:val="000000"/>
                <w:lang w:val="mk-MK"/>
              </w:rPr>
              <w:t>2019</w:t>
            </w:r>
          </w:p>
        </w:tc>
        <w:tc>
          <w:tcPr>
            <w:tcW w:w="1834" w:type="dxa"/>
            <w:tcBorders>
              <w:top w:val="nil"/>
              <w:left w:val="nil"/>
              <w:bottom w:val="single" w:sz="6" w:space="0" w:color="000000"/>
              <w:right w:val="single" w:sz="6" w:space="0" w:color="auto"/>
            </w:tcBorders>
            <w:tcMar>
              <w:top w:w="100" w:type="dxa"/>
              <w:left w:w="100" w:type="dxa"/>
              <w:bottom w:w="100" w:type="dxa"/>
              <w:right w:w="100" w:type="dxa"/>
            </w:tcMar>
            <w:vAlign w:val="center"/>
          </w:tcPr>
          <w:p w14:paraId="6A88CED5" w14:textId="7CD667CA" w:rsidR="00AB73E9"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06.</w:t>
            </w:r>
            <w:r w:rsidR="00AB73E9" w:rsidRPr="00A04EA2">
              <w:rPr>
                <w:rFonts w:ascii="StobiSerif Regular" w:hAnsi="StobiSerif Regular"/>
                <w:color w:val="000000"/>
                <w:lang w:val="mk-MK"/>
              </w:rPr>
              <w:t>2020</w:t>
            </w:r>
          </w:p>
        </w:tc>
      </w:tr>
      <w:tr w:rsidR="001C2610" w:rsidRPr="00A04EA2" w14:paraId="15429654"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723C7ADE" w14:textId="77777777" w:rsidR="001C2610" w:rsidRPr="00A04EA2" w:rsidRDefault="001C2610"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1C2610" w:rsidRPr="00A04EA2" w14:paraId="5A2CC059"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68DDBC6" w14:textId="77777777" w:rsidR="001C2610" w:rsidRPr="00A04EA2" w:rsidRDefault="001C261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1A39A0E" w14:textId="77777777" w:rsidR="00AB73E9" w:rsidRPr="00A04EA2" w:rsidRDefault="00AB73E9" w:rsidP="00E062A7">
            <w:pPr>
              <w:jc w:val="center"/>
              <w:rPr>
                <w:rFonts w:ascii="StobiSerif Regular" w:eastAsiaTheme="minorHAnsi" w:hAnsi="StobiSerif Regular" w:cs="Arial"/>
                <w:color w:val="000000"/>
                <w:lang w:val="mk-MK"/>
              </w:rPr>
            </w:pPr>
          </w:p>
          <w:p w14:paraId="7B350ACD" w14:textId="558E5D71" w:rsidR="001C2610"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Ели Чакар</w:t>
            </w:r>
            <w:r w:rsidR="001C2610" w:rsidRPr="00A04EA2">
              <w:rPr>
                <w:rFonts w:ascii="StobiSerif Regular" w:eastAsiaTheme="minorHAnsi" w:hAnsi="StobiSerif Regular" w:cs="Arial"/>
                <w:color w:val="000000"/>
                <w:lang w:val="mk-MK"/>
              </w:rPr>
              <w:t>, координатор</w:t>
            </w:r>
          </w:p>
          <w:p w14:paraId="503D492A" w14:textId="56A00FE3" w:rsidR="001C2610" w:rsidRPr="00A04EA2" w:rsidRDefault="001C2610" w:rsidP="00E062A7">
            <w:pPr>
              <w:jc w:val="center"/>
              <w:rPr>
                <w:rFonts w:ascii="StobiSerif Regular" w:eastAsiaTheme="minorHAnsi" w:hAnsi="StobiSerif Regular" w:cs="Arial"/>
                <w:color w:val="000000"/>
                <w:lang w:val="mk-MK"/>
              </w:rPr>
            </w:pPr>
          </w:p>
        </w:tc>
      </w:tr>
      <w:tr w:rsidR="001C2610" w:rsidRPr="00A04EA2" w14:paraId="18E4DEFF"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1D26907" w14:textId="743FF9D2" w:rsidR="001C2610" w:rsidRPr="00A04EA2" w:rsidRDefault="001C261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Функција и организациска единиц</w:t>
            </w:r>
            <w:r w:rsidR="009F1CA0" w:rsidRPr="00A04EA2">
              <w:rPr>
                <w:rFonts w:ascii="StobiSerif Regular" w:hAnsi="StobiSerif Regular" w:cs="Arial"/>
                <w:color w:val="000000"/>
                <w:lang w:val="mk-MK"/>
              </w:rPr>
              <w:t>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DB3E1A9" w14:textId="1BEB7DF2" w:rsidR="001C2610"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w:t>
            </w:r>
          </w:p>
        </w:tc>
      </w:tr>
      <w:tr w:rsidR="001C2610" w:rsidRPr="00A04EA2" w14:paraId="0A29AA97"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F4BA4DF" w14:textId="77777777" w:rsidR="001C2610" w:rsidRPr="00A04EA2" w:rsidRDefault="001C261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0B77C56" w14:textId="55F3424C" w:rsidR="001C2610" w:rsidRPr="00A04EA2" w:rsidRDefault="00760BED" w:rsidP="00E062A7">
            <w:pPr>
              <w:jc w:val="center"/>
              <w:rPr>
                <w:rFonts w:ascii="StobiSerif Regular" w:eastAsiaTheme="minorHAnsi" w:hAnsi="StobiSerif Regular" w:cs="Arial"/>
                <w:color w:val="000000"/>
                <w:lang w:val="mk-MK"/>
              </w:rPr>
            </w:pPr>
            <w:hyperlink r:id="rId37" w:history="1">
              <w:r w:rsidR="001B1E2B" w:rsidRPr="00A04EA2">
                <w:rPr>
                  <w:rStyle w:val="Hyperlink"/>
                  <w:rFonts w:ascii="StobiSerif Regular" w:eastAsiaTheme="minorHAnsi" w:hAnsi="StobiSerif Regular" w:cs="Arial"/>
                  <w:lang w:val="mk-MK"/>
                </w:rPr>
                <w:t>elicakar@gmail.com</w:t>
              </w:r>
            </w:hyperlink>
            <w:r w:rsidR="001B1E2B" w:rsidRPr="00A04EA2">
              <w:rPr>
                <w:rFonts w:ascii="StobiSerif Regular" w:eastAsiaTheme="minorHAnsi" w:hAnsi="StobiSerif Regular" w:cs="Arial"/>
                <w:color w:val="000000"/>
                <w:lang w:val="mk-MK"/>
              </w:rPr>
              <w:t>, 071 226 415</w:t>
            </w:r>
          </w:p>
        </w:tc>
      </w:tr>
      <w:tr w:rsidR="001C2610" w:rsidRPr="00A04EA2" w14:paraId="38F4FE4F" w14:textId="77777777" w:rsidTr="00B83D9A">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B8210EF" w14:textId="77777777" w:rsidR="001C2610" w:rsidRPr="00A04EA2" w:rsidRDefault="001C261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47D095DD" w14:textId="77777777" w:rsidR="001C2610" w:rsidRPr="00A04EA2" w:rsidRDefault="001C2610" w:rsidP="00E062A7">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8120EA3" w14:textId="77777777" w:rsidR="001C2610" w:rsidRPr="00A04EA2" w:rsidRDefault="001C261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2C04119" w14:textId="77777777" w:rsidR="00AB73E9"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Министерство за финансии</w:t>
            </w:r>
          </w:p>
          <w:p w14:paraId="57C84467" w14:textId="048E39D2" w:rsidR="001C2610" w:rsidRPr="00A04EA2" w:rsidRDefault="00AB73E9"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Единици на локалната самоуправа</w:t>
            </w:r>
          </w:p>
        </w:tc>
      </w:tr>
      <w:tr w:rsidR="001C2610" w:rsidRPr="00A04EA2" w14:paraId="2FF1E5DB" w14:textId="77777777" w:rsidTr="00B83D9A">
        <w:trPr>
          <w:trHeight w:val="1122"/>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CCDCD7" w14:textId="77777777" w:rsidR="001C2610" w:rsidRPr="00A04EA2" w:rsidRDefault="001C2610" w:rsidP="00E062A7">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340EA2A" w14:textId="77777777" w:rsidR="001C2610" w:rsidRPr="00A04EA2" w:rsidRDefault="001C2610"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4F357EA1" w14:textId="74191A67" w:rsidR="00AB73E9"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УНДП</w:t>
            </w:r>
          </w:p>
          <w:p w14:paraId="348A0B14" w14:textId="49C55DAD" w:rsidR="00DF3E5B"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Илмиасан Даути - проектен менаџер</w:t>
            </w:r>
            <w:r w:rsidR="00DF3E5B" w:rsidRPr="00A04EA2">
              <w:rPr>
                <w:rFonts w:ascii="StobiSerif Regular" w:eastAsiaTheme="minorHAnsi" w:hAnsi="StobiSerif Regular" w:cs="Arial"/>
                <w:color w:val="000000"/>
              </w:rPr>
              <w:t>,</w:t>
            </w:r>
            <w:r w:rsidR="00DF3E5B" w:rsidRPr="00A04EA2">
              <w:rPr>
                <w:rFonts w:ascii="StobiSerif Regular" w:eastAsiaTheme="minorHAnsi" w:hAnsi="StobiSerif Regular" w:cs="Arial"/>
                <w:color w:val="000000"/>
                <w:lang w:val="mk-MK"/>
              </w:rPr>
              <w:t xml:space="preserve"> ilmiasan.dauti@undp.org</w:t>
            </w:r>
          </w:p>
          <w:p w14:paraId="5247C69F" w14:textId="77777777" w:rsidR="00AB73E9" w:rsidRPr="00A04EA2" w:rsidRDefault="00AB73E9" w:rsidP="00E062A7">
            <w:pPr>
              <w:jc w:val="center"/>
              <w:rPr>
                <w:rFonts w:ascii="StobiSerif Regular" w:eastAsiaTheme="minorHAnsi" w:hAnsi="StobiSerif Regular" w:cs="Arial"/>
                <w:color w:val="000000"/>
                <w:lang w:val="mk-MK"/>
              </w:rPr>
            </w:pPr>
          </w:p>
          <w:p w14:paraId="5C9A8BCC" w14:textId="7E302608" w:rsidR="001C2610"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Мартин Николиќ – асистент за истражување</w:t>
            </w:r>
            <w:r w:rsidR="00DF3E5B" w:rsidRPr="00A04EA2">
              <w:rPr>
                <w:rFonts w:ascii="StobiSerif Regular" w:eastAsiaTheme="minorHAnsi" w:hAnsi="StobiSerif Regular" w:cs="Arial"/>
                <w:color w:val="000000"/>
                <w:lang w:val="mk-MK"/>
              </w:rPr>
              <w:t>, martin.nikolic@undp.org</w:t>
            </w:r>
          </w:p>
        </w:tc>
      </w:tr>
    </w:tbl>
    <w:p w14:paraId="178E703D" w14:textId="2C245255" w:rsidR="00AB73E9" w:rsidRPr="00A04EA2" w:rsidRDefault="00AB73E9" w:rsidP="00AB73E9"/>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AB73E9" w:rsidRPr="00A04EA2" w14:paraId="7E8716FF" w14:textId="77777777" w:rsidTr="00A535FE">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98781B1" w14:textId="421F103B" w:rsidR="00AB73E9" w:rsidRPr="00A04EA2" w:rsidRDefault="001B1E2B" w:rsidP="00A535FE">
            <w:pPr>
              <w:pStyle w:val="Heading2"/>
              <w:numPr>
                <w:ilvl w:val="1"/>
                <w:numId w:val="12"/>
              </w:numPr>
              <w:rPr>
                <w:lang w:val="mk-MK"/>
              </w:rPr>
            </w:pPr>
            <w:bookmarkStart w:id="134" w:name="_Toc519253803"/>
            <w:r w:rsidRPr="00A04EA2">
              <w:rPr>
                <w:lang w:val="mk-MK"/>
              </w:rPr>
              <w:t>Подобрување на јавните услуги  преку институционална соработка на ЕЛС со ГО</w:t>
            </w:r>
            <w:bookmarkEnd w:id="134"/>
          </w:p>
        </w:tc>
      </w:tr>
      <w:tr w:rsidR="00AB73E9" w:rsidRPr="00A04EA2" w14:paraId="160297DF" w14:textId="77777777" w:rsidTr="00A535FE">
        <w:trPr>
          <w:jc w:val="center"/>
        </w:trPr>
        <w:tc>
          <w:tcPr>
            <w:tcW w:w="9340" w:type="dxa"/>
            <w:gridSpan w:val="5"/>
            <w:tcBorders>
              <w:top w:val="single" w:sz="6" w:space="0" w:color="000000"/>
              <w:left w:val="single" w:sz="8" w:space="0" w:color="000000"/>
              <w:bottom w:val="single" w:sz="8" w:space="0" w:color="000000"/>
              <w:right w:val="single" w:sz="8" w:space="0" w:color="000000"/>
            </w:tcBorders>
            <w:vAlign w:val="center"/>
          </w:tcPr>
          <w:p w14:paraId="1F8A4194" w14:textId="1B4D1754" w:rsidR="00AB73E9" w:rsidRPr="00A04EA2" w:rsidRDefault="00AB73E9" w:rsidP="00A535FE">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805D31" w:rsidRPr="00A04EA2">
              <w:rPr>
                <w:rFonts w:ascii="StobiSerif Regular" w:hAnsi="StobiSerif Regular" w:cs="Arial"/>
                <w:color w:val="000000"/>
                <w:lang w:val="mk-MK"/>
              </w:rPr>
              <w:t>заложбата</w:t>
            </w:r>
            <w:r w:rsidR="001B1E2B" w:rsidRPr="00A04EA2">
              <w:rPr>
                <w:rFonts w:ascii="StobiSerif Regular" w:hAnsi="StobiSerif Regular" w:cs="Arial"/>
                <w:color w:val="000000"/>
                <w:lang w:val="mk-MK"/>
              </w:rPr>
              <w:t>:</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001B1E2B" w:rsidRPr="00A04EA2">
              <w:rPr>
                <w:rFonts w:ascii="StobiSerif Regular" w:hAnsi="StobiSerif Regular" w:cs="Arial"/>
                <w:color w:val="000000"/>
              </w:rPr>
              <w:t xml:space="preserve"> 2018 –  декември 20</w:t>
            </w:r>
            <w:r w:rsidR="001B1E2B" w:rsidRPr="00A04EA2">
              <w:rPr>
                <w:rFonts w:ascii="StobiSerif Regular" w:hAnsi="StobiSerif Regular" w:cs="Arial"/>
                <w:color w:val="000000"/>
                <w:lang w:val="mk-MK"/>
              </w:rPr>
              <w:t>19</w:t>
            </w:r>
          </w:p>
        </w:tc>
      </w:tr>
      <w:tr w:rsidR="00AB73E9" w:rsidRPr="00A04EA2" w14:paraId="13E7483C"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C88F5F6" w14:textId="77777777" w:rsidR="00AB73E9" w:rsidRPr="00A04EA2" w:rsidRDefault="00AB73E9" w:rsidP="00A535FE">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D50E829" w14:textId="77777777" w:rsidR="00AB73E9" w:rsidRPr="00A04EA2" w:rsidRDefault="00AB73E9" w:rsidP="00A535FE">
            <w:pPr>
              <w:jc w:val="center"/>
              <w:rPr>
                <w:rFonts w:ascii="StobiSerif Regular" w:hAnsi="StobiSerif Regular"/>
                <w:b/>
              </w:rPr>
            </w:pPr>
            <w:r w:rsidRPr="00A04EA2">
              <w:rPr>
                <w:rFonts w:ascii="StobiSerif Regular" w:hAnsi="StobiSerif Regular" w:cstheme="minorBidi"/>
                <w:b/>
              </w:rPr>
              <w:t>Министерство за локална самоуправа</w:t>
            </w:r>
          </w:p>
        </w:tc>
      </w:tr>
      <w:tr w:rsidR="00AB73E9" w:rsidRPr="00A04EA2" w14:paraId="4568284C"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ACAE962" w14:textId="77777777"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AB73E9" w:rsidRPr="00A04EA2" w14:paraId="1A2FBB2F"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7DEC154" w14:textId="3710B211" w:rsidR="00AB73E9" w:rsidRPr="00A04EA2" w:rsidRDefault="00AB73E9"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00805D31"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auto"/>
          </w:tcPr>
          <w:p w14:paraId="47AB8590" w14:textId="2674D693" w:rsidR="00AB73E9" w:rsidRPr="00A04EA2" w:rsidRDefault="001B1E2B" w:rsidP="00B06CB9">
            <w:pPr>
              <w:jc w:val="both"/>
              <w:textAlignment w:val="baseline"/>
              <w:rPr>
                <w:rFonts w:ascii="StobiSerif Regular" w:hAnsi="StobiSerif Regular" w:cs="Arial"/>
                <w:color w:val="000000"/>
                <w:shd w:val="clear" w:color="auto" w:fill="D9D9D9"/>
                <w:lang w:val="mk-MK"/>
              </w:rPr>
            </w:pPr>
            <w:r w:rsidRPr="00A04EA2">
              <w:rPr>
                <w:rFonts w:ascii="StobiSerif Regular" w:hAnsi="StobiSerif Regular" w:cs="Arial"/>
                <w:color w:val="000000"/>
              </w:rPr>
              <w:t xml:space="preserve">Во најголемиот број на општини сеуште не постојат институционализирани механизми и алатки за соработка на единиците на локалната самоуправа (ЕЛС) со граѓанските организации (ГО). Ова резултира со недоволно развиена соработка, особено не во областите за кои постои особен </w:t>
            </w:r>
            <w:r w:rsidRPr="00A04EA2">
              <w:rPr>
                <w:rFonts w:ascii="StobiSerif Regular" w:hAnsi="StobiSerif Regular" w:cs="Arial"/>
                <w:color w:val="000000"/>
              </w:rPr>
              <w:lastRenderedPageBreak/>
              <w:t xml:space="preserve">интерес кај граѓанските организации-испорака на услуги од надлежност на општините од страна на ГО.  </w:t>
            </w:r>
          </w:p>
        </w:tc>
      </w:tr>
      <w:tr w:rsidR="00AB73E9" w:rsidRPr="00A04EA2" w14:paraId="58CAD49D"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42CB3B2" w14:textId="77777777"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39" w:type="dxa"/>
            <w:gridSpan w:val="3"/>
            <w:tcBorders>
              <w:top w:val="single" w:sz="8" w:space="0" w:color="000000"/>
              <w:left w:val="single" w:sz="8" w:space="0" w:color="000000"/>
              <w:bottom w:val="single" w:sz="8" w:space="0" w:color="000000"/>
              <w:right w:val="single" w:sz="8" w:space="0" w:color="000000"/>
            </w:tcBorders>
          </w:tcPr>
          <w:p w14:paraId="31F6814A" w14:textId="3F28D400" w:rsidR="00AB73E9" w:rsidRPr="00A04EA2" w:rsidRDefault="001B1E2B"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Воспоставување на механизми за соработка на ЕЛС со ГО, особено во делот на испорака на услуги со што ќе се обезбеди и поголема финансиска оддржливост на ГО.</w:t>
            </w:r>
          </w:p>
        </w:tc>
      </w:tr>
      <w:tr w:rsidR="00AB73E9" w:rsidRPr="00A04EA2" w14:paraId="041BF78F"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84B77FA" w14:textId="77777777"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t>Кус опис на заложбата</w:t>
            </w:r>
          </w:p>
          <w:p w14:paraId="0246B613" w14:textId="77777777" w:rsidR="00AB73E9" w:rsidRPr="00A04EA2" w:rsidRDefault="00AB73E9"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6DC39AF1" w14:textId="3DD5D18A" w:rsidR="00AB73E9" w:rsidRPr="00A04EA2" w:rsidRDefault="001B1E2B" w:rsidP="00B06CB9">
            <w:pPr>
              <w:jc w:val="both"/>
              <w:rPr>
                <w:rFonts w:ascii="StobiSerif Regular" w:eastAsiaTheme="minorHAnsi" w:hAnsi="StobiSerif Regular" w:cs="Arial"/>
                <w:color w:val="000000"/>
                <w:shd w:val="clear" w:color="auto" w:fill="D9D9D9"/>
              </w:rPr>
            </w:pPr>
            <w:r w:rsidRPr="00A04EA2">
              <w:rPr>
                <w:rFonts w:ascii="StobiSerif Regular" w:hAnsi="StobiSerif Regular" w:cs="Arial"/>
                <w:color w:val="000000"/>
              </w:rPr>
              <w:t xml:space="preserve">Развивање на механизам и алатки за транспарентна распределба на средства од општинските буџети за финансирање на проекти на ГО, дизајнирање на грантови шеми, зајакнување на капацитетите на ЕЛС и на ГО за реализација и користење на средствата, мониторирање на процесот.  </w:t>
            </w:r>
          </w:p>
        </w:tc>
      </w:tr>
      <w:tr w:rsidR="00AB73E9" w:rsidRPr="00A04EA2" w14:paraId="62898733"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FF4D1A3" w14:textId="14F64AA6" w:rsidR="00AB73E9" w:rsidRPr="00A04EA2" w:rsidRDefault="00AB73E9"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805D31"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tcPr>
          <w:p w14:paraId="1D3509E4" w14:textId="77777777" w:rsidR="00AB73E9" w:rsidRDefault="001B1E2B" w:rsidP="009F1CA0">
            <w:pPr>
              <w:jc w:val="both"/>
              <w:rPr>
                <w:rFonts w:ascii="StobiSerif Regular" w:hAnsi="StobiSerif Regular"/>
                <w:color w:val="000000"/>
                <w:lang w:val="mk-MK"/>
              </w:rPr>
            </w:pPr>
            <w:r w:rsidRPr="00A04EA2">
              <w:rPr>
                <w:rFonts w:ascii="StobiSerif Regular" w:hAnsi="StobiSerif Regular"/>
                <w:color w:val="000000"/>
                <w:lang w:val="mk-MK"/>
              </w:rPr>
              <w:t>Овозможување на транспарентна распределба на буџетските средства за граѓанските организации, подобрување на финансиската одржливост на граѓанските организации, обезбедување на поквалитетни и поекономични услуги за граѓаните на иновативен начин.</w:t>
            </w:r>
          </w:p>
          <w:p w14:paraId="2E1B25E5" w14:textId="05014808" w:rsidR="00B829EE" w:rsidRPr="00A04EA2" w:rsidRDefault="00B829EE" w:rsidP="009F1CA0">
            <w:pPr>
              <w:jc w:val="both"/>
              <w:rPr>
                <w:rFonts w:ascii="StobiSerif Regular" w:hAnsi="StobiSerif Regular" w:cstheme="minorBidi"/>
                <w:color w:val="000000"/>
                <w:lang w:val="mk-MK"/>
              </w:rPr>
            </w:pPr>
          </w:p>
        </w:tc>
      </w:tr>
      <w:tr w:rsidR="00AB73E9" w:rsidRPr="00A04EA2" w14:paraId="1BBAA06C"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1149488" w14:textId="77777777" w:rsidR="00AB73E9" w:rsidRPr="00A04EA2" w:rsidRDefault="00AB73E9" w:rsidP="00E062A7">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1D92F98E" w14:textId="77777777" w:rsidR="00AB73E9" w:rsidRPr="00A04EA2" w:rsidRDefault="00AB73E9" w:rsidP="00E062A7">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2A7C6F64" w14:textId="77777777" w:rsidR="00AB73E9" w:rsidRPr="00A04EA2" w:rsidRDefault="00AB73E9"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институции“,Таргет 16.6: Да се развијат ефективни, отчетни и транспарентни институции на сите нивоа.</w:t>
            </w:r>
          </w:p>
          <w:p w14:paraId="0595C1F7" w14:textId="77777777" w:rsidR="00AB73E9" w:rsidRDefault="00AB73E9" w:rsidP="00B06CB9">
            <w:pPr>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транспарентнос</w:t>
            </w:r>
            <w:r w:rsidR="009F1CA0" w:rsidRPr="00A04EA2">
              <w:rPr>
                <w:rFonts w:ascii="StobiSerif Regular" w:hAnsi="StobiSerif Regular"/>
                <w:lang w:val="mk-MK"/>
              </w:rPr>
              <w:t>т</w:t>
            </w:r>
            <w:r w:rsidRPr="00A04EA2">
              <w:rPr>
                <w:rFonts w:ascii="StobiSerif Regular" w:hAnsi="StobiSerif Regular"/>
                <w:lang w:val="mk-MK"/>
              </w:rPr>
              <w:t>а и отчетноста во управувањето со јавните финансии на локално ниво</w:t>
            </w:r>
            <w:r w:rsidR="009F1CA0" w:rsidRPr="00A04EA2">
              <w:rPr>
                <w:rFonts w:ascii="StobiSerif Regular" w:hAnsi="StobiSerif Regular"/>
                <w:lang w:val="mk-MK"/>
              </w:rPr>
              <w:t>.</w:t>
            </w:r>
          </w:p>
          <w:p w14:paraId="02CA08A7" w14:textId="02F17EAF" w:rsidR="00B829EE" w:rsidRPr="00A04EA2" w:rsidRDefault="00B829EE" w:rsidP="00B06CB9">
            <w:pPr>
              <w:jc w:val="both"/>
              <w:rPr>
                <w:rFonts w:ascii="StobiSerif Regular" w:hAnsi="StobiSerif Regular"/>
                <w:lang w:val="mk-MK"/>
              </w:rPr>
            </w:pPr>
          </w:p>
        </w:tc>
      </w:tr>
      <w:tr w:rsidR="00AB73E9" w:rsidRPr="00A04EA2" w14:paraId="500D34DA" w14:textId="77777777" w:rsidTr="00B83D9A">
        <w:trPr>
          <w:trHeight w:val="576"/>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61A91A17" w14:textId="77777777" w:rsidR="00AB73E9" w:rsidRPr="00A04EA2" w:rsidRDefault="00AB73E9" w:rsidP="00E062A7">
            <w:pPr>
              <w:jc w:val="center"/>
              <w:rPr>
                <w:rFonts w:ascii="StobiSerif Regular" w:hAnsi="StobiSerif Regular" w:cstheme="minorBidi"/>
                <w:b/>
                <w:color w:val="FF0000"/>
                <w:lang w:val="mk-MK"/>
              </w:rPr>
            </w:pPr>
            <w:r w:rsidRPr="00A04EA2">
              <w:rPr>
                <w:rFonts w:ascii="StobiSerif Regular" w:hAnsi="StobiSerif Regular" w:cstheme="minorBidi"/>
                <w:b/>
                <w:lang w:val="mk-MK"/>
              </w:rPr>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2F5AC072" w14:textId="77777777" w:rsidR="00AB73E9" w:rsidRPr="00A04EA2" w:rsidRDefault="00AB73E9"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479591F5" w14:textId="77777777" w:rsidR="00AB73E9" w:rsidRPr="00A04EA2" w:rsidRDefault="00AB73E9"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1B1E2B" w:rsidRPr="00A04EA2" w14:paraId="4EDB7FCE"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0EEC5D8" w14:textId="77777777" w:rsidR="001B1E2B" w:rsidRDefault="001B1E2B" w:rsidP="005316CD">
            <w:pPr>
              <w:pStyle w:val="Heading3"/>
              <w:numPr>
                <w:ilvl w:val="2"/>
                <w:numId w:val="12"/>
              </w:numPr>
              <w:ind w:left="525" w:hanging="525"/>
              <w:rPr>
                <w:rStyle w:val="Strong"/>
                <w:rFonts w:eastAsiaTheme="minorHAnsi"/>
                <w:b/>
              </w:rPr>
            </w:pPr>
            <w:bookmarkStart w:id="135" w:name="_Toc518572614"/>
            <w:r w:rsidRPr="00A04EA2">
              <w:rPr>
                <w:rStyle w:val="Strong"/>
                <w:rFonts w:eastAsiaTheme="minorHAnsi"/>
                <w:b/>
              </w:rPr>
              <w:t>Подготовка на методологија и алатки  за финансирање на граѓанските орг</w:t>
            </w:r>
            <w:r w:rsidR="009F1CA0" w:rsidRPr="00A04EA2">
              <w:rPr>
                <w:rStyle w:val="Strong"/>
                <w:rFonts w:eastAsiaTheme="minorHAnsi"/>
                <w:b/>
              </w:rPr>
              <w:t>анизации од  општинските буџети</w:t>
            </w:r>
            <w:r w:rsidRPr="00A04EA2">
              <w:rPr>
                <w:rStyle w:val="Strong"/>
                <w:rFonts w:eastAsiaTheme="minorHAnsi"/>
                <w:b/>
              </w:rPr>
              <w:t xml:space="preserve"> и за следење на реализацијата на средствата.</w:t>
            </w:r>
            <w:bookmarkEnd w:id="135"/>
          </w:p>
          <w:p w14:paraId="25B168A9" w14:textId="45ACCAD9" w:rsidR="00B829EE" w:rsidRPr="00B829EE" w:rsidRDefault="00B829EE" w:rsidP="00B829EE">
            <w:pPr>
              <w:rPr>
                <w:rFonts w:eastAsiaTheme="minorHAnsi"/>
                <w:lang w:val="mk-MK"/>
              </w:rPr>
            </w:pPr>
          </w:p>
        </w:tc>
        <w:tc>
          <w:tcPr>
            <w:tcW w:w="1657" w:type="dxa"/>
            <w:tcBorders>
              <w:top w:val="single" w:sz="6" w:space="0" w:color="auto"/>
              <w:left w:val="nil"/>
              <w:bottom w:val="single" w:sz="6" w:space="0" w:color="auto"/>
              <w:right w:val="single" w:sz="6" w:space="0" w:color="000000"/>
            </w:tcBorders>
            <w:vAlign w:val="center"/>
          </w:tcPr>
          <w:p w14:paraId="4C02987D" w14:textId="471B5465" w:rsidR="001B1E2B" w:rsidRPr="00A04EA2" w:rsidRDefault="001B1E2B" w:rsidP="00B06CB9">
            <w:pPr>
              <w:jc w:val="center"/>
              <w:rPr>
                <w:rFonts w:ascii="StobiSerif Regular" w:hAnsi="StobiSerif Regular"/>
                <w:color w:val="000000"/>
                <w:lang w:val="mk-MK"/>
              </w:rPr>
            </w:pPr>
            <w:r w:rsidRPr="00A04EA2">
              <w:rPr>
                <w:rFonts w:ascii="StobiSerif Regular" w:hAnsi="StobiSerif Regular"/>
                <w:color w:val="000000"/>
                <w:lang w:val="mk-MK"/>
              </w:rPr>
              <w:t>08</w:t>
            </w:r>
            <w:r w:rsidR="009F1CA0"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Borders>
              <w:top w:val="single" w:sz="6" w:space="0" w:color="auto"/>
              <w:left w:val="nil"/>
              <w:bottom w:val="single" w:sz="6" w:space="0" w:color="auto"/>
              <w:right w:val="single" w:sz="6" w:space="0" w:color="000000"/>
            </w:tcBorders>
            <w:tcMar>
              <w:top w:w="100" w:type="dxa"/>
              <w:left w:w="100" w:type="dxa"/>
              <w:bottom w:w="100" w:type="dxa"/>
              <w:right w:w="100" w:type="dxa"/>
            </w:tcMar>
            <w:vAlign w:val="center"/>
            <w:hideMark/>
          </w:tcPr>
          <w:p w14:paraId="23E97934" w14:textId="5DAF2F33"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1B1E2B" w:rsidRPr="00A04EA2">
              <w:rPr>
                <w:rFonts w:ascii="StobiSerif Regular" w:hAnsi="StobiSerif Regular"/>
                <w:color w:val="000000"/>
                <w:lang w:val="mk-MK"/>
              </w:rPr>
              <w:t>2018</w:t>
            </w:r>
          </w:p>
        </w:tc>
      </w:tr>
      <w:tr w:rsidR="001B1E2B" w:rsidRPr="00A04EA2" w14:paraId="03F3F7B3"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5C2D95A" w14:textId="38C49C3A" w:rsidR="001B1E2B" w:rsidRPr="00A04EA2" w:rsidRDefault="001B1E2B" w:rsidP="005316CD">
            <w:pPr>
              <w:pStyle w:val="ListParagraph"/>
              <w:numPr>
                <w:ilvl w:val="2"/>
                <w:numId w:val="12"/>
              </w:numPr>
              <w:tabs>
                <w:tab w:val="left" w:pos="615"/>
              </w:tabs>
              <w:ind w:left="525" w:hanging="525"/>
              <w:jc w:val="both"/>
              <w:rPr>
                <w:rStyle w:val="Strong"/>
                <w:rFonts w:eastAsiaTheme="minorHAnsi"/>
                <w:lang w:val="mk-MK"/>
              </w:rPr>
            </w:pPr>
            <w:r w:rsidRPr="00A04EA2">
              <w:rPr>
                <w:rStyle w:val="Strong"/>
                <w:rFonts w:ascii="StobiSerif Regular" w:eastAsiaTheme="minorHAnsi" w:hAnsi="StobiSerif Regular" w:cs="Arial"/>
                <w:bCs w:val="0"/>
                <w:sz w:val="20"/>
                <w:szCs w:val="28"/>
                <w:lang w:val="mk-MK"/>
              </w:rPr>
              <w:t>Развивање на капацитетите на локалната администрација и на ГО во општините</w:t>
            </w:r>
            <w:r w:rsidR="009F1CA0" w:rsidRPr="00A04EA2">
              <w:rPr>
                <w:rStyle w:val="Strong"/>
                <w:rFonts w:ascii="StobiSerif Regular" w:eastAsiaTheme="minorHAnsi" w:hAnsi="StobiSerif Regular" w:cs="Arial"/>
                <w:bCs w:val="0"/>
                <w:sz w:val="20"/>
                <w:szCs w:val="28"/>
                <w:lang w:val="mk-MK"/>
              </w:rPr>
              <w:t xml:space="preserve"> </w:t>
            </w:r>
            <w:r w:rsidRPr="00A04EA2">
              <w:rPr>
                <w:rStyle w:val="Strong"/>
                <w:rFonts w:ascii="StobiSerif Regular" w:eastAsiaTheme="minorHAnsi" w:hAnsi="StobiSerif Regular" w:cs="Arial"/>
                <w:bCs w:val="0"/>
                <w:sz w:val="20"/>
                <w:szCs w:val="28"/>
                <w:lang w:val="mk-MK"/>
              </w:rPr>
              <w:t>(Куманово, Струмица, Гостивар, Кавадарци и Ресен) за транспарентно финансирање, следење и имплементација на проекти на општината со ГО.</w:t>
            </w:r>
          </w:p>
        </w:tc>
        <w:tc>
          <w:tcPr>
            <w:tcW w:w="1657" w:type="dxa"/>
            <w:tcBorders>
              <w:top w:val="single" w:sz="6" w:space="0" w:color="auto"/>
              <w:left w:val="nil"/>
              <w:bottom w:val="single" w:sz="6" w:space="0" w:color="auto"/>
              <w:right w:val="single" w:sz="6" w:space="0" w:color="000000"/>
            </w:tcBorders>
            <w:vAlign w:val="center"/>
          </w:tcPr>
          <w:p w14:paraId="2F193188" w14:textId="6AFA0B2A" w:rsidR="001B1E2B" w:rsidRPr="00A04EA2" w:rsidRDefault="001B1E2B" w:rsidP="00B06CB9">
            <w:pPr>
              <w:jc w:val="center"/>
              <w:rPr>
                <w:rFonts w:ascii="StobiSerif Regular" w:hAnsi="StobiSerif Regular"/>
                <w:color w:val="000000"/>
                <w:lang w:val="mk-MK"/>
              </w:rPr>
            </w:pPr>
            <w:r w:rsidRPr="00A04EA2">
              <w:rPr>
                <w:rFonts w:ascii="StobiSerif Regular" w:hAnsi="StobiSerif Regular"/>
                <w:color w:val="000000"/>
                <w:lang w:val="mk-MK"/>
              </w:rPr>
              <w:t>08</w:t>
            </w:r>
            <w:r w:rsidR="009F1CA0"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Borders>
              <w:top w:val="single" w:sz="6" w:space="0" w:color="auto"/>
              <w:left w:val="nil"/>
              <w:bottom w:val="single" w:sz="6" w:space="0" w:color="auto"/>
              <w:right w:val="single" w:sz="6" w:space="0" w:color="000000"/>
            </w:tcBorders>
            <w:tcMar>
              <w:top w:w="100" w:type="dxa"/>
              <w:left w:w="100" w:type="dxa"/>
              <w:bottom w:w="100" w:type="dxa"/>
              <w:right w:w="100" w:type="dxa"/>
            </w:tcMar>
            <w:vAlign w:val="center"/>
            <w:hideMark/>
          </w:tcPr>
          <w:p w14:paraId="748DEE18" w14:textId="7660BFD2"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1B1E2B" w:rsidRPr="00A04EA2">
              <w:rPr>
                <w:rFonts w:ascii="StobiSerif Regular" w:hAnsi="StobiSerif Regular"/>
                <w:color w:val="000000"/>
                <w:lang w:val="mk-MK"/>
              </w:rPr>
              <w:t>2018</w:t>
            </w:r>
          </w:p>
        </w:tc>
      </w:tr>
      <w:tr w:rsidR="001B1E2B" w:rsidRPr="00A04EA2" w14:paraId="68A9D064" w14:textId="77777777" w:rsidTr="00B83D9A">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9824974" w14:textId="77777777" w:rsidR="001B1E2B" w:rsidRDefault="001B1E2B" w:rsidP="005316CD">
            <w:pPr>
              <w:pStyle w:val="Heading3"/>
              <w:numPr>
                <w:ilvl w:val="2"/>
                <w:numId w:val="12"/>
              </w:numPr>
              <w:ind w:left="525" w:hanging="525"/>
              <w:rPr>
                <w:rStyle w:val="Strong"/>
                <w:rFonts w:eastAsiaTheme="minorHAnsi"/>
                <w:b/>
              </w:rPr>
            </w:pPr>
            <w:bookmarkStart w:id="136" w:name="_Toc518572615"/>
            <w:r w:rsidRPr="00A04EA2">
              <w:rPr>
                <w:rStyle w:val="Strong"/>
                <w:rFonts w:eastAsiaTheme="minorHAnsi"/>
                <w:b/>
              </w:rPr>
              <w:t>Обезбедување на социјални услуги од страна на граѓанските организации во општините Куманово, Струмица, Гостивар, Кавадарци и Ресен</w:t>
            </w:r>
            <w:bookmarkEnd w:id="136"/>
          </w:p>
          <w:p w14:paraId="61FB313E" w14:textId="6335FEF1" w:rsidR="00B829EE" w:rsidRPr="00B829EE" w:rsidRDefault="00B829EE" w:rsidP="00B829EE">
            <w:pPr>
              <w:rPr>
                <w:rFonts w:eastAsiaTheme="minorHAnsi"/>
                <w:lang w:val="mk-MK"/>
              </w:rPr>
            </w:pPr>
          </w:p>
        </w:tc>
        <w:tc>
          <w:tcPr>
            <w:tcW w:w="1657" w:type="dxa"/>
            <w:tcBorders>
              <w:top w:val="single" w:sz="6" w:space="0" w:color="auto"/>
              <w:left w:val="nil"/>
              <w:bottom w:val="single" w:sz="6" w:space="0" w:color="auto"/>
              <w:right w:val="single" w:sz="6" w:space="0" w:color="000000"/>
            </w:tcBorders>
            <w:vAlign w:val="center"/>
          </w:tcPr>
          <w:p w14:paraId="7C9CF52E" w14:textId="7557A020"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01.</w:t>
            </w:r>
            <w:r w:rsidR="001B1E2B" w:rsidRPr="00A04EA2">
              <w:rPr>
                <w:rFonts w:ascii="StobiSerif Regular" w:hAnsi="StobiSerif Regular"/>
                <w:color w:val="000000"/>
                <w:lang w:val="mk-MK"/>
              </w:rPr>
              <w:t>2019</w:t>
            </w:r>
          </w:p>
        </w:tc>
        <w:tc>
          <w:tcPr>
            <w:tcW w:w="1834" w:type="dxa"/>
            <w:tcBorders>
              <w:top w:val="single" w:sz="6" w:space="0" w:color="auto"/>
              <w:left w:val="nil"/>
              <w:bottom w:val="single" w:sz="6" w:space="0" w:color="auto"/>
              <w:right w:val="single" w:sz="6" w:space="0" w:color="000000"/>
            </w:tcBorders>
            <w:tcMar>
              <w:top w:w="100" w:type="dxa"/>
              <w:left w:w="100" w:type="dxa"/>
              <w:bottom w:w="100" w:type="dxa"/>
              <w:right w:w="100" w:type="dxa"/>
            </w:tcMar>
            <w:vAlign w:val="center"/>
            <w:hideMark/>
          </w:tcPr>
          <w:p w14:paraId="2C76E7DD" w14:textId="517513C5" w:rsidR="001B1E2B" w:rsidRPr="00A04EA2" w:rsidRDefault="009F1CA0"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1B1E2B" w:rsidRPr="00A04EA2">
              <w:rPr>
                <w:rFonts w:ascii="StobiSerif Regular" w:hAnsi="StobiSerif Regular"/>
                <w:color w:val="000000"/>
                <w:lang w:val="mk-MK"/>
              </w:rPr>
              <w:t>2019</w:t>
            </w:r>
          </w:p>
        </w:tc>
      </w:tr>
      <w:tr w:rsidR="00AB73E9" w:rsidRPr="00A04EA2" w14:paraId="3A508FC2" w14:textId="77777777" w:rsidTr="00B83D9A">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1516305" w14:textId="77777777" w:rsidR="00AB73E9" w:rsidRPr="00A04EA2" w:rsidRDefault="00AB73E9"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lastRenderedPageBreak/>
              <w:t>Информации за контакт</w:t>
            </w:r>
          </w:p>
        </w:tc>
      </w:tr>
      <w:tr w:rsidR="00AB73E9" w:rsidRPr="00A04EA2" w14:paraId="19921DA9"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FA7D041"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FC3E76C" w14:textId="3A50EF4C" w:rsidR="00AB73E9"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Ели Чакар</w:t>
            </w:r>
            <w:r w:rsidR="00E062A7" w:rsidRPr="00A04EA2">
              <w:rPr>
                <w:rFonts w:ascii="StobiSerif Regular" w:eastAsiaTheme="minorHAnsi" w:hAnsi="StobiSerif Regular" w:cs="Arial"/>
                <w:color w:val="000000"/>
                <w:lang w:val="mk-MK"/>
              </w:rPr>
              <w:t>, координатор</w:t>
            </w:r>
          </w:p>
        </w:tc>
      </w:tr>
      <w:tr w:rsidR="00AB73E9" w:rsidRPr="00A04EA2" w14:paraId="72DBC168"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67987DA" w14:textId="203E0E44"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DF3E5B" w:rsidRPr="00A04EA2">
              <w:rPr>
                <w:rFonts w:ascii="StobiSerif Regular" w:hAnsi="StobiSerif Regular" w:cs="Arial"/>
                <w:color w:val="000000"/>
                <w:lang w:val="mk-MK"/>
              </w:rPr>
              <w:t>ункција и организациска единица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F5D8C49" w14:textId="77777777" w:rsidR="00AB73E9"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w:t>
            </w:r>
          </w:p>
        </w:tc>
      </w:tr>
      <w:tr w:rsidR="00AB73E9" w:rsidRPr="00A04EA2" w14:paraId="42E3548B" w14:textId="77777777" w:rsidTr="00B83D9A">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3979A67"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A0B69B7" w14:textId="4AF62CA5" w:rsidR="00AB73E9" w:rsidRPr="00A04EA2" w:rsidRDefault="00760BED" w:rsidP="00E062A7">
            <w:pPr>
              <w:jc w:val="center"/>
              <w:rPr>
                <w:rFonts w:ascii="StobiSerif Regular" w:eastAsiaTheme="minorHAnsi" w:hAnsi="StobiSerif Regular" w:cs="Arial"/>
                <w:color w:val="000000"/>
                <w:lang w:val="mk-MK"/>
              </w:rPr>
            </w:pPr>
            <w:hyperlink r:id="rId38" w:history="1">
              <w:r w:rsidR="001B1E2B" w:rsidRPr="00A04EA2">
                <w:rPr>
                  <w:rStyle w:val="Hyperlink"/>
                  <w:rFonts w:ascii="StobiSerif Regular" w:eastAsiaTheme="minorHAnsi" w:hAnsi="StobiSerif Regular" w:cs="Arial"/>
                  <w:lang w:val="mk-MK"/>
                </w:rPr>
                <w:t>elicakar@gmail.com</w:t>
              </w:r>
            </w:hyperlink>
            <w:r w:rsidR="001B1E2B" w:rsidRPr="00A04EA2">
              <w:rPr>
                <w:rFonts w:ascii="StobiSerif Regular" w:eastAsiaTheme="minorHAnsi" w:hAnsi="StobiSerif Regular" w:cs="Arial"/>
                <w:color w:val="000000"/>
                <w:lang w:val="mk-MK"/>
              </w:rPr>
              <w:t>, 071 226 415</w:t>
            </w:r>
          </w:p>
        </w:tc>
      </w:tr>
      <w:tr w:rsidR="00AB73E9" w:rsidRPr="00A04EA2" w14:paraId="6C30F44C" w14:textId="77777777" w:rsidTr="00B83D9A">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62F21C7"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792F9B7E" w14:textId="77777777" w:rsidR="00AB73E9" w:rsidRPr="00A04EA2" w:rsidRDefault="00AB73E9" w:rsidP="00E062A7">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26D2690"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22D0BC6" w14:textId="5313C157" w:rsidR="00DF3E5B" w:rsidRPr="00A04EA2" w:rsidRDefault="00AB73E9"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 xml:space="preserve">Министерство за </w:t>
            </w:r>
            <w:r w:rsidR="001B1E2B" w:rsidRPr="00A04EA2">
              <w:rPr>
                <w:rFonts w:ascii="StobiSerif Regular" w:eastAsiaTheme="minorHAnsi" w:hAnsi="StobiSerif Regular" w:cs="Arial"/>
                <w:color w:val="000000"/>
                <w:lang w:val="mk-MK"/>
              </w:rPr>
              <w:t>локална самоуправа</w:t>
            </w:r>
          </w:p>
          <w:p w14:paraId="1703145D" w14:textId="1EB1B302" w:rsidR="00AB73E9" w:rsidRPr="00A04EA2" w:rsidRDefault="00DF3E5B"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ЕЛС</w:t>
            </w:r>
          </w:p>
        </w:tc>
      </w:tr>
      <w:tr w:rsidR="00AB73E9" w:rsidRPr="00A04EA2" w14:paraId="4E5BEE62" w14:textId="77777777" w:rsidTr="00B83D9A">
        <w:trPr>
          <w:trHeight w:val="1122"/>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18F083" w14:textId="77777777" w:rsidR="00AB73E9" w:rsidRPr="00A04EA2" w:rsidRDefault="00AB73E9" w:rsidP="00E062A7">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0CF9075" w14:textId="77777777" w:rsidR="00AB73E9" w:rsidRPr="00A04EA2" w:rsidRDefault="00AB73E9"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32785B86" w14:textId="7CF882B8" w:rsidR="00AB73E9" w:rsidRPr="00A04EA2" w:rsidRDefault="00DF3E5B"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УНДП</w:t>
            </w:r>
          </w:p>
        </w:tc>
      </w:tr>
    </w:tbl>
    <w:p w14:paraId="2972D581" w14:textId="2F0D054F" w:rsidR="00144F2D" w:rsidRPr="00A04EA2" w:rsidRDefault="00144F2D" w:rsidP="005C7F07"/>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5C7F07" w:rsidRPr="00A04EA2" w14:paraId="74095BAE" w14:textId="77777777" w:rsidTr="00A535FE">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61ED9F69" w14:textId="57BA7C37" w:rsidR="005C7F07" w:rsidRPr="00A04EA2" w:rsidRDefault="005F1D12" w:rsidP="00E062A7">
            <w:pPr>
              <w:pStyle w:val="Heading2"/>
              <w:numPr>
                <w:ilvl w:val="1"/>
                <w:numId w:val="12"/>
              </w:numPr>
              <w:rPr>
                <w:lang w:val="mk-MK"/>
              </w:rPr>
            </w:pPr>
            <w:bookmarkStart w:id="137" w:name="_Toc519253804"/>
            <w:r w:rsidRPr="00A04EA2">
              <w:rPr>
                <w:lang w:val="mk-MK"/>
              </w:rPr>
              <w:t>Инклузивен начин на донесување на одлуки за поттикнување на локалниот и регионалниот  развој</w:t>
            </w:r>
            <w:bookmarkEnd w:id="137"/>
          </w:p>
        </w:tc>
      </w:tr>
      <w:tr w:rsidR="005C7F07" w:rsidRPr="00A04EA2" w14:paraId="29C85AF3" w14:textId="77777777" w:rsidTr="00A535FE">
        <w:trPr>
          <w:jc w:val="center"/>
        </w:trPr>
        <w:tc>
          <w:tcPr>
            <w:tcW w:w="9340" w:type="dxa"/>
            <w:gridSpan w:val="5"/>
            <w:tcBorders>
              <w:top w:val="single" w:sz="6" w:space="0" w:color="000000"/>
              <w:left w:val="single" w:sz="8" w:space="0" w:color="000000"/>
              <w:bottom w:val="single" w:sz="8" w:space="0" w:color="000000"/>
              <w:right w:val="single" w:sz="8" w:space="0" w:color="000000"/>
            </w:tcBorders>
          </w:tcPr>
          <w:p w14:paraId="260F0891" w14:textId="71F152D4" w:rsidR="005C7F07" w:rsidRPr="00A04EA2" w:rsidRDefault="005C7F07" w:rsidP="00B06CB9">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00BA5AEB" w:rsidRPr="00A04EA2">
              <w:rPr>
                <w:rFonts w:ascii="StobiSerif Regular" w:hAnsi="StobiSerif Regular" w:cs="Arial"/>
                <w:color w:val="000000"/>
                <w:lang w:val="mk-MK"/>
              </w:rPr>
              <w:t>заложбата</w:t>
            </w:r>
            <w:r w:rsidRPr="00A04EA2">
              <w:rPr>
                <w:rFonts w:ascii="StobiSerif Regular" w:hAnsi="StobiSerif Regular" w:cs="Arial"/>
                <w:color w:val="000000"/>
                <w:lang w:val="mk-MK"/>
              </w:rPr>
              <w:t>:</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декември 20</w:t>
            </w:r>
            <w:r w:rsidR="005F1D12" w:rsidRPr="00A04EA2">
              <w:rPr>
                <w:rFonts w:ascii="StobiSerif Regular" w:hAnsi="StobiSerif Regular" w:cs="Arial"/>
                <w:color w:val="000000"/>
                <w:lang w:val="mk-MK"/>
              </w:rPr>
              <w:t>20</w:t>
            </w:r>
          </w:p>
        </w:tc>
      </w:tr>
      <w:tr w:rsidR="005C7F07" w:rsidRPr="00A04EA2" w14:paraId="539E6F57"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655DF91" w14:textId="77777777" w:rsidR="005C7F07" w:rsidRPr="00A04EA2" w:rsidRDefault="005C7F07" w:rsidP="00E062A7">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76E7580" w14:textId="77777777" w:rsidR="005C7F07" w:rsidRPr="00A04EA2" w:rsidRDefault="005C7F07" w:rsidP="00E062A7">
            <w:pPr>
              <w:jc w:val="center"/>
              <w:rPr>
                <w:rFonts w:ascii="StobiSerif Regular" w:hAnsi="StobiSerif Regular"/>
                <w:b/>
              </w:rPr>
            </w:pPr>
            <w:r w:rsidRPr="00A04EA2">
              <w:rPr>
                <w:rFonts w:ascii="StobiSerif Regular" w:hAnsi="StobiSerif Regular" w:cstheme="minorBidi"/>
                <w:b/>
              </w:rPr>
              <w:t>Министерство за локална самоуправа</w:t>
            </w:r>
          </w:p>
        </w:tc>
      </w:tr>
      <w:tr w:rsidR="005C7F07" w:rsidRPr="00A04EA2" w14:paraId="3A2B151F" w14:textId="77777777" w:rsidTr="00A535FE">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00222D28" w14:textId="77777777" w:rsidR="005C7F07" w:rsidRPr="00A04EA2" w:rsidRDefault="005C7F07"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5F1D12" w:rsidRPr="00A04EA2" w14:paraId="03AA3530"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1D62BF1" w14:textId="6B6F621F" w:rsidR="005F1D12" w:rsidRPr="00A04EA2" w:rsidRDefault="005F1D12"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00BA5AEB" w:rsidRPr="00A04EA2">
              <w:rPr>
                <w:rFonts w:ascii="StobiSerif Regular" w:hAnsi="StobiSerif Regular" w:cs="Arial"/>
                <w:color w:val="000000"/>
                <w:lang w:val="mk-MK"/>
              </w:rPr>
              <w:t>заложбата</w:t>
            </w:r>
          </w:p>
        </w:tc>
        <w:tc>
          <w:tcPr>
            <w:tcW w:w="6239" w:type="dxa"/>
            <w:gridSpan w:val="3"/>
            <w:tcBorders>
              <w:top w:val="single" w:sz="8" w:space="0" w:color="auto"/>
              <w:left w:val="nil"/>
              <w:bottom w:val="single" w:sz="8" w:space="0" w:color="auto"/>
              <w:right w:val="single" w:sz="8" w:space="0" w:color="000000"/>
            </w:tcBorders>
            <w:shd w:val="clear" w:color="auto" w:fill="auto"/>
            <w:vAlign w:val="center"/>
          </w:tcPr>
          <w:p w14:paraId="30609112" w14:textId="4AFF3A11" w:rsidR="005F1D12" w:rsidRPr="00A04EA2" w:rsidRDefault="00F90079" w:rsidP="00B06CB9">
            <w:pPr>
              <w:jc w:val="both"/>
              <w:textAlignment w:val="baseline"/>
              <w:rPr>
                <w:rFonts w:ascii="StobiSerif Regular" w:hAnsi="StobiSerif Regular" w:cs="Arial"/>
                <w:color w:val="000000"/>
                <w:shd w:val="clear" w:color="auto" w:fill="D9D9D9"/>
                <w:lang w:val="mk-MK"/>
              </w:rPr>
            </w:pPr>
            <w:r w:rsidRPr="00A04EA2">
              <w:rPr>
                <w:rFonts w:ascii="StobiSerif Regular" w:hAnsi="StobiSerif Regular"/>
                <w:lang w:val="mk-MK"/>
              </w:rPr>
              <w:t>Нерамномерниот развој</w:t>
            </w:r>
            <w:r w:rsidR="005F1D12" w:rsidRPr="00A04EA2">
              <w:rPr>
                <w:rFonts w:ascii="StobiSerif Regular" w:hAnsi="StobiSerif Regular"/>
                <w:lang w:val="mk-MK"/>
              </w:rPr>
              <w:t xml:space="preserve"> доведе до големи разлики во квалитетот на живеење во различни делови на државата, вкл</w:t>
            </w:r>
            <w:r w:rsidRPr="00A04EA2">
              <w:rPr>
                <w:rFonts w:ascii="StobiSerif Regular" w:hAnsi="StobiSerif Regular"/>
                <w:lang w:val="mk-MK"/>
              </w:rPr>
              <w:t>учително и меѓу општините, како</w:t>
            </w:r>
            <w:r w:rsidR="005F1D12" w:rsidRPr="00A04EA2">
              <w:rPr>
                <w:rFonts w:ascii="StobiSerif Regular" w:hAnsi="StobiSerif Regular"/>
                <w:lang w:val="mk-MK"/>
              </w:rPr>
              <w:t xml:space="preserve"> и меѓу руралните и урбаните подрачја. Рамномерен и одржлив развој на државата врз база на модел на полицентричен развој има за цел да се намалат разликите во рамки на регионите и помеѓу регионите, да се зголеми квалитетот на живот на граѓаните и да се зголеми конкурентноста помеѓу планските региони преку поддршка на иновациите. Овие цели не може да се реализираат без обезбедување на синергија меѓу јавниот, бизнис и граѓанскиот сектор. Планирањето на развојот преку приотеризирање на прашањата бара создавање вмрежување и директно вклучување на граѓаните во процесите на донесување на одлуки.</w:t>
            </w:r>
          </w:p>
        </w:tc>
      </w:tr>
      <w:tr w:rsidR="005F1D12" w:rsidRPr="00A04EA2" w14:paraId="03959725"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3C71727" w14:textId="77777777" w:rsidR="005F1D12" w:rsidRPr="00A04EA2" w:rsidRDefault="005F1D12" w:rsidP="00B06CB9">
            <w:pPr>
              <w:jc w:val="center"/>
              <w:rPr>
                <w:rFonts w:ascii="StobiSerif Regular" w:hAnsi="StobiSerif Regular" w:cs="Arial"/>
                <w:color w:val="000000"/>
              </w:rPr>
            </w:pPr>
            <w:r w:rsidRPr="00A04EA2">
              <w:rPr>
                <w:rFonts w:ascii="StobiSerif Regular" w:hAnsi="StobiSerif Regular" w:cs="Arial"/>
                <w:color w:val="000000"/>
              </w:rPr>
              <w:t>Главна цел</w:t>
            </w:r>
          </w:p>
        </w:tc>
        <w:tc>
          <w:tcPr>
            <w:tcW w:w="6239" w:type="dxa"/>
            <w:gridSpan w:val="3"/>
            <w:tcBorders>
              <w:top w:val="single" w:sz="8" w:space="0" w:color="000000"/>
              <w:left w:val="single" w:sz="8" w:space="0" w:color="000000"/>
              <w:bottom w:val="single" w:sz="8" w:space="0" w:color="000000"/>
              <w:right w:val="single" w:sz="8" w:space="0" w:color="000000"/>
            </w:tcBorders>
          </w:tcPr>
          <w:p w14:paraId="77D00D27" w14:textId="7BF3D7ED" w:rsidR="005F1D12" w:rsidRPr="00A04EA2" w:rsidRDefault="00F90079" w:rsidP="00B06CB9">
            <w:pPr>
              <w:jc w:val="both"/>
              <w:textAlignment w:val="baseline"/>
              <w:rPr>
                <w:rFonts w:ascii="StobiSerif Regular" w:hAnsi="StobiSerif Regular" w:cs="Arial"/>
                <w:color w:val="000000"/>
                <w:shd w:val="clear" w:color="auto" w:fill="D9D9D9"/>
              </w:rPr>
            </w:pPr>
            <w:r w:rsidRPr="00A04EA2">
              <w:rPr>
                <w:rFonts w:ascii="StobiSerif Regular" w:hAnsi="StobiSerif Regular"/>
                <w:lang w:val="mk-MK"/>
              </w:rPr>
              <w:t>Главната цел е</w:t>
            </w:r>
            <w:r w:rsidR="005F1D12" w:rsidRPr="00A04EA2">
              <w:rPr>
                <w:rFonts w:ascii="StobiSerif Regular" w:hAnsi="StobiSerif Regular"/>
                <w:lang w:val="mk-MK"/>
              </w:rPr>
              <w:t xml:space="preserve"> да се овозможи партиципативен развој на заедницата и добро локално управување со примена на </w:t>
            </w:r>
            <w:r w:rsidR="005F1D12" w:rsidRPr="00A04EA2">
              <w:rPr>
                <w:rFonts w:ascii="StobiSerif Regular" w:hAnsi="StobiSerif Regular"/>
                <w:lang w:val="mk-MK"/>
              </w:rPr>
              <w:lastRenderedPageBreak/>
              <w:t xml:space="preserve">структуриран инструмент за граѓанско учество – форумски пристап. Форумскиот пристап има за цел да овозможи граѓаните да учествуваат активно во носењето </w:t>
            </w:r>
            <w:r w:rsidR="00D511D6" w:rsidRPr="00A04EA2">
              <w:rPr>
                <w:rFonts w:ascii="StobiSerif Regular" w:hAnsi="StobiSerif Regular"/>
                <w:lang w:val="mk-MK"/>
              </w:rPr>
              <w:t xml:space="preserve">на одлуки во нивните општини и </w:t>
            </w:r>
            <w:r w:rsidR="005F1D12" w:rsidRPr="00A04EA2">
              <w:rPr>
                <w:rFonts w:ascii="StobiSerif Regular" w:hAnsi="StobiSerif Regular"/>
                <w:lang w:val="mk-MK"/>
              </w:rPr>
              <w:t xml:space="preserve">администрацијата да развие партиципативно, отчетно и веродостојно локално управување.  </w:t>
            </w:r>
          </w:p>
        </w:tc>
      </w:tr>
      <w:tr w:rsidR="005F1D12" w:rsidRPr="00A04EA2" w14:paraId="7CADFDAA" w14:textId="77777777" w:rsidTr="00A535FE">
        <w:trPr>
          <w:trHeight w:val="1320"/>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CD4113A" w14:textId="434F247E" w:rsidR="005F1D12" w:rsidRPr="00A04EA2" w:rsidRDefault="005F1D12" w:rsidP="00B06CB9">
            <w:pPr>
              <w:jc w:val="center"/>
              <w:rPr>
                <w:rFonts w:ascii="StobiSerif Regular" w:hAnsi="StobiSerif Regular" w:cs="Arial"/>
                <w:color w:val="000000"/>
              </w:rPr>
            </w:pPr>
            <w:r w:rsidRPr="00A04EA2">
              <w:rPr>
                <w:rFonts w:ascii="StobiSerif Regular" w:hAnsi="StobiSerif Regular" w:cs="Arial"/>
                <w:color w:val="000000"/>
              </w:rPr>
              <w:lastRenderedPageBreak/>
              <w:t xml:space="preserve">Кус опис на </w:t>
            </w:r>
            <w:r w:rsidR="00BA5AEB" w:rsidRPr="00A04EA2">
              <w:rPr>
                <w:rFonts w:ascii="StobiSerif Regular" w:hAnsi="StobiSerif Regular" w:cs="Arial"/>
                <w:color w:val="000000"/>
                <w:lang w:val="mk-MK"/>
              </w:rPr>
              <w:t>заложбата</w:t>
            </w:r>
          </w:p>
          <w:p w14:paraId="0EA5AD0C" w14:textId="77777777" w:rsidR="005F1D12" w:rsidRPr="00A04EA2" w:rsidRDefault="005F1D12"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6CB7AB4A" w14:textId="72ED63CE" w:rsidR="005F1D12" w:rsidRPr="00A04EA2" w:rsidRDefault="005F1D12" w:rsidP="00B06CB9">
            <w:pPr>
              <w:jc w:val="both"/>
              <w:textAlignment w:val="baseline"/>
              <w:rPr>
                <w:rFonts w:ascii="StobiSerif Regular" w:hAnsi="StobiSerif Regular"/>
                <w:lang w:val="mk-MK"/>
              </w:rPr>
            </w:pPr>
            <w:r w:rsidRPr="00A04EA2">
              <w:rPr>
                <w:rFonts w:ascii="StobiSerif Regular" w:hAnsi="StobiSerif Regular"/>
                <w:lang w:val="mk-MK"/>
              </w:rPr>
              <w:t>Во секој од осумте плански региони</w:t>
            </w:r>
            <w:r w:rsidR="00197172" w:rsidRPr="00A04EA2">
              <w:rPr>
                <w:rFonts w:ascii="StobiSerif Regular" w:hAnsi="StobiSerif Regular"/>
                <w:lang w:val="mk-MK"/>
              </w:rPr>
              <w:t xml:space="preserve"> ќе се спроведе</w:t>
            </w:r>
            <w:r w:rsidRPr="00A04EA2">
              <w:rPr>
                <w:rFonts w:ascii="StobiSerif Regular" w:hAnsi="StobiSerif Regular"/>
                <w:lang w:val="mk-MK"/>
              </w:rPr>
              <w:t>:</w:t>
            </w:r>
          </w:p>
          <w:p w14:paraId="5D333569" w14:textId="5B098086"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Одржани 4 форумски сесии и најмалку по една средба на работните групи помеѓу сесиите; </w:t>
            </w:r>
          </w:p>
          <w:p w14:paraId="1094DCFB" w14:textId="0FFB44DB"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Репрезентативна претставеност на институциите и граѓаните (минимум 40 учесници) на форумските сесии;  </w:t>
            </w:r>
          </w:p>
          <w:p w14:paraId="39EE48E0" w14:textId="045C94ED"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Добро структурирани квалитетни дискусии, со поголем дел од времето одвоено на експертска поддршка, проектни идеи и препораки;  </w:t>
            </w:r>
          </w:p>
          <w:p w14:paraId="056E7BFD" w14:textId="235890D0"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Спроведени промотивни активности во регионите;  </w:t>
            </w:r>
          </w:p>
          <w:p w14:paraId="7A975EBD" w14:textId="107649FA"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Воспоставени неформални и формални партнерства помеѓу интересните групи; </w:t>
            </w:r>
          </w:p>
          <w:p w14:paraId="1C1A83F4" w14:textId="35CF3FF4"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Развиени повеќе проектни идеи; </w:t>
            </w:r>
          </w:p>
          <w:p w14:paraId="4044F4E4" w14:textId="4CC8C016" w:rsidR="005F1D12" w:rsidRPr="00A04EA2" w:rsidRDefault="005F1D12" w:rsidP="00C95F2C">
            <w:pPr>
              <w:pStyle w:val="ListParagraph"/>
              <w:numPr>
                <w:ilvl w:val="0"/>
                <w:numId w:val="5"/>
              </w:numPr>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 xml:space="preserve">Дадени препораки на институциите и истите земени во предвид; </w:t>
            </w:r>
          </w:p>
          <w:p w14:paraId="04EC6A13" w14:textId="7798EFBD" w:rsidR="005F1D12" w:rsidRPr="00A04EA2" w:rsidRDefault="005F1D12" w:rsidP="00C95F2C">
            <w:pPr>
              <w:pStyle w:val="ListParagraph"/>
              <w:numPr>
                <w:ilvl w:val="0"/>
                <w:numId w:val="5"/>
              </w:numPr>
              <w:spacing w:after="0"/>
              <w:ind w:hanging="218"/>
              <w:jc w:val="both"/>
              <w:textAlignment w:val="baseline"/>
              <w:rPr>
                <w:rFonts w:ascii="StobiSerif Regular" w:eastAsia="Times New Roman" w:hAnsi="StobiSerif Regular"/>
                <w:sz w:val="20"/>
                <w:szCs w:val="20"/>
                <w:lang w:val="mk-MK"/>
              </w:rPr>
            </w:pPr>
            <w:r w:rsidRPr="00A04EA2">
              <w:rPr>
                <w:rFonts w:ascii="StobiSerif Regular" w:eastAsia="Times New Roman" w:hAnsi="StobiSerif Regular"/>
                <w:sz w:val="20"/>
                <w:szCs w:val="20"/>
                <w:lang w:val="mk-MK"/>
              </w:rPr>
              <w:t>Имплементирани одржливи проекти со видливо социо-економско влијание на заедницата.</w:t>
            </w:r>
          </w:p>
        </w:tc>
      </w:tr>
      <w:tr w:rsidR="005F1D12" w:rsidRPr="00A04EA2" w14:paraId="474B4E26"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9E96DC0" w14:textId="4C9ABD6D" w:rsidR="005F1D12" w:rsidRPr="00A04EA2" w:rsidRDefault="005F1D12"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00BA5AEB"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tcPr>
          <w:p w14:paraId="4B24367E" w14:textId="1B6BD66B" w:rsidR="005F1D12" w:rsidRPr="00A04EA2" w:rsidRDefault="005F1D12" w:rsidP="00D511D6">
            <w:pPr>
              <w:jc w:val="both"/>
              <w:rPr>
                <w:rFonts w:ascii="StobiSerif Regular" w:hAnsi="StobiSerif Regular" w:cstheme="minorBidi"/>
                <w:color w:val="000000"/>
                <w:lang w:val="mk-MK"/>
              </w:rPr>
            </w:pPr>
            <w:r w:rsidRPr="00A04EA2">
              <w:rPr>
                <w:rFonts w:ascii="StobiSerif Regular" w:hAnsi="StobiSerif Regular"/>
                <w:color w:val="000000"/>
                <w:lang w:val="mk-MK"/>
              </w:rPr>
              <w:t>Иновативен пристап за вклучување на сите релевантни субјекти и особено граѓаните во процесите на донесување на одлуки кои што имаат директно влијание на лока</w:t>
            </w:r>
            <w:r w:rsidR="00D511D6" w:rsidRPr="00A04EA2">
              <w:rPr>
                <w:rFonts w:ascii="StobiSerif Regular" w:hAnsi="StobiSerif Regular"/>
                <w:color w:val="000000"/>
                <w:lang w:val="mk-MK"/>
              </w:rPr>
              <w:t xml:space="preserve">лниот и регионалниот развој. </w:t>
            </w:r>
            <w:r w:rsidRPr="00A04EA2">
              <w:rPr>
                <w:rFonts w:ascii="StobiSerif Regular" w:hAnsi="StobiSerif Regular"/>
                <w:color w:val="000000"/>
                <w:lang w:val="mk-MK"/>
              </w:rPr>
              <w:t>Покрај главната цел - граѓанското учество, програмата ги зајакнува принципите на добро управување кои се значајни за демократизацијата на државата во целост. Родовата рамноправност е еден од најголемите предизвици во рамки на процесот на децентрализација, поради што програмата предвидува учество на најмалку 40% жени на секоја од форумските сесии. Паралелно со ова оди и барањето за рамномерно учество и на немнозинските етнички заедници во Македонија, со цел да се рефлектира локалниот контекст и да се зголеми меѓуетничкиот дијалог.</w:t>
            </w:r>
          </w:p>
        </w:tc>
      </w:tr>
      <w:tr w:rsidR="005F1D12" w:rsidRPr="00A04EA2" w14:paraId="34881A8A"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F01E17F" w14:textId="77777777" w:rsidR="005F1D12" w:rsidRPr="00A04EA2" w:rsidRDefault="005F1D12" w:rsidP="00E062A7">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763488DE" w14:textId="77777777" w:rsidR="005F1D12" w:rsidRPr="00A04EA2" w:rsidRDefault="005F1D12" w:rsidP="00E062A7">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873B4A4" w14:textId="77777777" w:rsidR="005F1D12" w:rsidRPr="00A04EA2" w:rsidRDefault="005F1D12" w:rsidP="00B06CB9">
            <w:pPr>
              <w:jc w:val="both"/>
              <w:rPr>
                <w:rFonts w:ascii="StobiSerif Regular" w:hAnsi="StobiSerif Regular"/>
                <w:lang w:val="mk-MK"/>
              </w:rPr>
            </w:pPr>
            <w:r w:rsidRPr="00A04EA2">
              <w:rPr>
                <w:rFonts w:ascii="StobiSerif Regular" w:hAnsi="StobiSerif Regular"/>
                <w:lang w:val="mk-MK"/>
              </w:rPr>
              <w:t>Поврзаност со Глобалните цели за одржлив развој -Врска со Цел 16 ,,Мир, правда и силни институции“,Таргет 16.6: Да се развијат ефективни, отчетни и транспарентни институции на сите нивоа.</w:t>
            </w:r>
          </w:p>
          <w:p w14:paraId="6CF2A04A" w14:textId="77777777" w:rsidR="005F1D12" w:rsidRDefault="005F1D12" w:rsidP="00B06CB9">
            <w:pPr>
              <w:jc w:val="both"/>
              <w:rPr>
                <w:rFonts w:ascii="StobiSerif Regular" w:hAnsi="StobiSerif Regular"/>
                <w:lang w:val="mk-MK"/>
              </w:rPr>
            </w:pPr>
            <w:r w:rsidRPr="00A04EA2">
              <w:rPr>
                <w:rFonts w:ascii="StobiSerif Regular" w:hAnsi="StobiSerif Regular"/>
                <w:lang w:val="mk-MK"/>
              </w:rPr>
              <w:t>Со мерките од оваа заложба се придонесува кон унапредување на транспарентноса и отчетноста во управувањето со јавните финансии на локално ниво</w:t>
            </w:r>
          </w:p>
          <w:p w14:paraId="69E5EB7D" w14:textId="13D1A6A4" w:rsidR="00B829EE" w:rsidRPr="00A04EA2" w:rsidRDefault="00B829EE" w:rsidP="00B06CB9">
            <w:pPr>
              <w:jc w:val="both"/>
              <w:rPr>
                <w:rFonts w:ascii="StobiSerif Regular" w:hAnsi="StobiSerif Regular"/>
                <w:lang w:val="mk-MK"/>
              </w:rPr>
            </w:pPr>
          </w:p>
        </w:tc>
      </w:tr>
      <w:tr w:rsidR="005F1D12" w:rsidRPr="00A04EA2" w14:paraId="19A65C82" w14:textId="77777777" w:rsidTr="0082416F">
        <w:trPr>
          <w:trHeight w:val="589"/>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646EEAD6" w14:textId="77777777" w:rsidR="005F1D12" w:rsidRPr="00A04EA2" w:rsidRDefault="005F1D12" w:rsidP="00E062A7">
            <w:pPr>
              <w:jc w:val="center"/>
              <w:rPr>
                <w:rFonts w:ascii="StobiSerif Regular" w:hAnsi="StobiSerif Regular" w:cstheme="minorBidi"/>
                <w:b/>
                <w:color w:val="FF0000"/>
                <w:lang w:val="mk-MK"/>
              </w:rPr>
            </w:pPr>
            <w:r w:rsidRPr="00A04EA2">
              <w:rPr>
                <w:rFonts w:ascii="StobiSerif Regular" w:hAnsi="StobiSerif Regular" w:cstheme="minorBidi"/>
                <w:b/>
                <w:lang w:val="mk-MK"/>
              </w:rPr>
              <w:lastRenderedPageBreak/>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0E33F142" w14:textId="77777777" w:rsidR="005F1D12" w:rsidRPr="00A04EA2" w:rsidRDefault="005F1D12"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започнување</w:t>
            </w:r>
          </w:p>
        </w:tc>
        <w:tc>
          <w:tcPr>
            <w:tcW w:w="183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9BB1876" w14:textId="77777777" w:rsidR="005F1D12" w:rsidRPr="00A04EA2" w:rsidRDefault="005F1D12" w:rsidP="00E062A7">
            <w:pPr>
              <w:jc w:val="center"/>
              <w:rPr>
                <w:rFonts w:ascii="StobiSerif Regular" w:hAnsi="StobiSerif Regular" w:cstheme="minorBidi"/>
                <w:b/>
                <w:lang w:val="mk-MK"/>
              </w:rPr>
            </w:pPr>
            <w:r w:rsidRPr="00A04EA2">
              <w:rPr>
                <w:rFonts w:ascii="StobiSerif Regular" w:hAnsi="StobiSerif Regular" w:cstheme="minorBidi"/>
                <w:b/>
                <w:lang w:val="mk-MK"/>
              </w:rPr>
              <w:t>Датум на завршување</w:t>
            </w:r>
          </w:p>
        </w:tc>
      </w:tr>
      <w:tr w:rsidR="005F1D12" w:rsidRPr="00A04EA2" w14:paraId="7FE8B3C4" w14:textId="77777777" w:rsidTr="00A535FE">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DFE4628" w14:textId="2D75AE76" w:rsidR="005F1D12" w:rsidRPr="00A04EA2" w:rsidRDefault="005F1D12" w:rsidP="005316CD">
            <w:pPr>
              <w:pStyle w:val="Heading3"/>
              <w:numPr>
                <w:ilvl w:val="2"/>
                <w:numId w:val="12"/>
              </w:numPr>
              <w:ind w:left="525" w:hanging="525"/>
              <w:rPr>
                <w:rFonts w:eastAsiaTheme="minorHAnsi"/>
              </w:rPr>
            </w:pPr>
            <w:bookmarkStart w:id="138" w:name="_Toc518572617"/>
            <w:r w:rsidRPr="00A04EA2">
              <w:rPr>
                <w:rFonts w:eastAsiaTheme="minorHAnsi"/>
              </w:rPr>
              <w:t>Избор на модератори, претставници од граѓанскиот сектор. Модераторите ќе бидат избрани од страна на Центрите за развој на планските региони, со поддршка на надворешен консултант, од листата на форумски модератори во ЗЕЛС.</w:t>
            </w:r>
            <w:bookmarkEnd w:id="138"/>
          </w:p>
          <w:p w14:paraId="7ED65CFF" w14:textId="1E7F9B76" w:rsidR="005F1D12" w:rsidRPr="0082416F" w:rsidRDefault="005F1D12" w:rsidP="005316CD">
            <w:pPr>
              <w:pStyle w:val="Heading3"/>
              <w:ind w:left="179" w:hanging="179"/>
              <w:rPr>
                <w:rStyle w:val="Strong"/>
                <w:rFonts w:eastAsiaTheme="minorHAnsi"/>
                <w:sz w:val="18"/>
                <w:szCs w:val="18"/>
              </w:rPr>
            </w:pPr>
            <w:bookmarkStart w:id="139" w:name="_Toc518572618"/>
            <w:r w:rsidRPr="0082416F">
              <w:rPr>
                <w:rStyle w:val="Strong"/>
                <w:rFonts w:eastAsiaTheme="minorHAnsi"/>
                <w:sz w:val="18"/>
                <w:szCs w:val="18"/>
              </w:rPr>
              <w:t>-</w:t>
            </w:r>
            <w:r w:rsidR="005316CD" w:rsidRPr="0082416F">
              <w:rPr>
                <w:rStyle w:val="Strong"/>
                <w:rFonts w:eastAsiaTheme="minorHAnsi"/>
                <w:sz w:val="18"/>
                <w:szCs w:val="18"/>
                <w:lang w:val="en-US"/>
              </w:rPr>
              <w:t xml:space="preserve"> </w:t>
            </w:r>
            <w:r w:rsidRPr="0082416F">
              <w:rPr>
                <w:rStyle w:val="Strong"/>
                <w:rFonts w:eastAsiaTheme="minorHAnsi"/>
                <w:sz w:val="18"/>
                <w:szCs w:val="18"/>
              </w:rPr>
              <w:t>Обука за Центрите за развој на планските региони за спроведување на форумските сесии.</w:t>
            </w:r>
            <w:bookmarkEnd w:id="139"/>
          </w:p>
          <w:p w14:paraId="1E37A199" w14:textId="7701CB47" w:rsidR="005F1D12" w:rsidRPr="00A04EA2" w:rsidRDefault="005F1D12" w:rsidP="00B829EE">
            <w:pPr>
              <w:pStyle w:val="Heading3"/>
              <w:ind w:left="179" w:hanging="179"/>
              <w:rPr>
                <w:rFonts w:eastAsiaTheme="minorHAnsi"/>
              </w:rPr>
            </w:pPr>
            <w:bookmarkStart w:id="140" w:name="_Toc518572619"/>
            <w:r w:rsidRPr="0082416F">
              <w:rPr>
                <w:rStyle w:val="Strong"/>
                <w:rFonts w:eastAsiaTheme="minorHAnsi"/>
                <w:sz w:val="18"/>
                <w:szCs w:val="18"/>
              </w:rPr>
              <w:t>-</w:t>
            </w:r>
            <w:r w:rsidR="005316CD" w:rsidRPr="0082416F">
              <w:rPr>
                <w:rStyle w:val="Strong"/>
                <w:rFonts w:eastAsiaTheme="minorHAnsi"/>
                <w:sz w:val="18"/>
                <w:szCs w:val="18"/>
                <w:lang w:val="en-US"/>
              </w:rPr>
              <w:t xml:space="preserve"> </w:t>
            </w:r>
            <w:r w:rsidRPr="0082416F">
              <w:rPr>
                <w:rStyle w:val="Strong"/>
                <w:rFonts w:eastAsiaTheme="minorHAnsi"/>
                <w:sz w:val="18"/>
                <w:szCs w:val="18"/>
              </w:rPr>
              <w:t>Избор на к</w:t>
            </w:r>
            <w:r w:rsidR="00B829EE" w:rsidRPr="0082416F">
              <w:rPr>
                <w:rStyle w:val="Strong"/>
                <w:rFonts w:eastAsiaTheme="minorHAnsi"/>
                <w:sz w:val="18"/>
                <w:szCs w:val="18"/>
              </w:rPr>
              <w:t>лучни локални партнери. Модерат</w:t>
            </w:r>
            <w:r w:rsidRPr="0082416F">
              <w:rPr>
                <w:rStyle w:val="Strong"/>
                <w:rFonts w:eastAsiaTheme="minorHAnsi"/>
                <w:sz w:val="18"/>
                <w:szCs w:val="18"/>
              </w:rPr>
              <w:t>орите заедно со Центрите за развој на планските региони ќе бидат одговорни за регр</w:t>
            </w:r>
            <w:r w:rsidR="00B829EE" w:rsidRPr="0082416F">
              <w:rPr>
                <w:rStyle w:val="Strong"/>
                <w:rFonts w:eastAsiaTheme="minorHAnsi"/>
                <w:sz w:val="18"/>
                <w:szCs w:val="18"/>
              </w:rPr>
              <w:t>у</w:t>
            </w:r>
            <w:r w:rsidRPr="0082416F">
              <w:rPr>
                <w:rStyle w:val="Strong"/>
                <w:rFonts w:eastAsiaTheme="minorHAnsi"/>
                <w:sz w:val="18"/>
                <w:szCs w:val="18"/>
              </w:rPr>
              <w:t>тација на учесниците на форумите. Оперативната група е одговорна за повикување на учесници на форумот, согласно предлогот даден од проектот и нивните познавања на регио</w:t>
            </w:r>
            <w:r w:rsidR="00197172" w:rsidRPr="0082416F">
              <w:rPr>
                <w:rStyle w:val="Strong"/>
                <w:rFonts w:eastAsiaTheme="minorHAnsi"/>
                <w:sz w:val="18"/>
                <w:szCs w:val="18"/>
              </w:rPr>
              <w:t>нот, користејќи различни алатки</w:t>
            </w:r>
            <w:bookmarkEnd w:id="140"/>
            <w:r w:rsidR="00B829EE" w:rsidRPr="0082416F">
              <w:rPr>
                <w:rStyle w:val="Strong"/>
                <w:rFonts w:eastAsiaTheme="minorHAnsi"/>
                <w:sz w:val="18"/>
                <w:szCs w:val="18"/>
              </w:rPr>
              <w:t>.</w:t>
            </w:r>
            <w:r w:rsidR="00B829EE">
              <w:rPr>
                <w:rStyle w:val="Strong"/>
                <w:rFonts w:eastAsiaTheme="minorHAnsi"/>
              </w:rPr>
              <w:t xml:space="preserve"> </w:t>
            </w:r>
          </w:p>
        </w:tc>
        <w:tc>
          <w:tcPr>
            <w:tcW w:w="1657" w:type="dxa"/>
            <w:tcBorders>
              <w:top w:val="single" w:sz="4" w:space="0" w:color="auto"/>
              <w:left w:val="nil"/>
              <w:bottom w:val="single" w:sz="4" w:space="0" w:color="auto"/>
              <w:right w:val="single" w:sz="8" w:space="0" w:color="auto"/>
            </w:tcBorders>
            <w:shd w:val="clear" w:color="auto" w:fill="auto"/>
            <w:vAlign w:val="center"/>
          </w:tcPr>
          <w:p w14:paraId="573F312A" w14:textId="2CB7F13F" w:rsidR="005F1D12" w:rsidRPr="00A04EA2" w:rsidRDefault="005F1D12" w:rsidP="00B06CB9">
            <w:pPr>
              <w:jc w:val="center"/>
              <w:rPr>
                <w:rFonts w:ascii="StobiSerif Regular" w:eastAsiaTheme="minorHAnsi" w:hAnsi="StobiSerif Regular"/>
                <w:lang w:val="mk-MK"/>
              </w:rPr>
            </w:pPr>
            <w:r w:rsidRPr="00A04EA2">
              <w:rPr>
                <w:rFonts w:ascii="StobiSerif Regular" w:eastAsiaTheme="minorHAnsi" w:hAnsi="StobiSerif Regular"/>
                <w:lang w:val="mk-MK"/>
              </w:rPr>
              <w:t>во тек</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2E4DF625" w14:textId="6967B756"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09.</w:t>
            </w:r>
            <w:r w:rsidR="005F1D12" w:rsidRPr="00A04EA2">
              <w:rPr>
                <w:rFonts w:ascii="StobiSerif Regular" w:eastAsiaTheme="minorHAnsi" w:hAnsi="StobiSerif Regular"/>
                <w:lang w:val="mk-MK"/>
              </w:rPr>
              <w:t>2018</w:t>
            </w:r>
          </w:p>
        </w:tc>
      </w:tr>
      <w:tr w:rsidR="005F1D12" w:rsidRPr="00A04EA2" w14:paraId="1325F8FE" w14:textId="77777777" w:rsidTr="00A535FE">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D456D9A" w14:textId="0AE6AB2F" w:rsidR="005F1D12" w:rsidRPr="00A04EA2" w:rsidRDefault="005F1D12" w:rsidP="005316CD">
            <w:pPr>
              <w:pStyle w:val="Heading3"/>
              <w:numPr>
                <w:ilvl w:val="2"/>
                <w:numId w:val="12"/>
              </w:numPr>
              <w:ind w:left="525" w:hanging="525"/>
              <w:rPr>
                <w:rFonts w:eastAsiaTheme="minorHAnsi" w:cstheme="minorBidi"/>
              </w:rPr>
            </w:pPr>
            <w:bookmarkStart w:id="141" w:name="_Toc518572620"/>
            <w:r w:rsidRPr="00A04EA2">
              <w:rPr>
                <w:rFonts w:eastAsiaTheme="minorHAnsi"/>
              </w:rPr>
              <w:t>Организирање на 4 форумски сесии во секој плански регион. Користејќи го форумскиот пристап форумот ќе започне со детектирање на клучните проблеми и решенија, подготовка на предлог проектите и избор на проекти кои ќе бидат предложени за финансирање, пред Советите на планските региони.</w:t>
            </w:r>
            <w:bookmarkEnd w:id="141"/>
            <w:r w:rsidRPr="00A04EA2">
              <w:rPr>
                <w:rFonts w:eastAsiaTheme="minorHAnsi"/>
              </w:rPr>
              <w:t xml:space="preserve">   </w:t>
            </w:r>
          </w:p>
        </w:tc>
        <w:tc>
          <w:tcPr>
            <w:tcW w:w="1657" w:type="dxa"/>
            <w:tcBorders>
              <w:top w:val="single" w:sz="4" w:space="0" w:color="auto"/>
              <w:left w:val="nil"/>
              <w:bottom w:val="single" w:sz="4" w:space="0" w:color="auto"/>
              <w:right w:val="single" w:sz="8" w:space="0" w:color="auto"/>
            </w:tcBorders>
            <w:shd w:val="clear" w:color="auto" w:fill="auto"/>
            <w:vAlign w:val="center"/>
          </w:tcPr>
          <w:p w14:paraId="0B8A691E" w14:textId="71CDDECC"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09.</w:t>
            </w:r>
            <w:r w:rsidR="005F1D12" w:rsidRPr="00A04EA2">
              <w:rPr>
                <w:rFonts w:ascii="StobiSerif Regular" w:eastAsiaTheme="minorHAnsi" w:hAnsi="StobiSerif Regular"/>
                <w:lang w:val="mk-MK"/>
              </w:rPr>
              <w:t>2018</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57EF51E7" w14:textId="3F729930"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03.</w:t>
            </w:r>
            <w:r w:rsidR="005F1D12" w:rsidRPr="00A04EA2">
              <w:rPr>
                <w:rFonts w:ascii="StobiSerif Regular" w:eastAsiaTheme="minorHAnsi" w:hAnsi="StobiSerif Regular"/>
                <w:lang w:val="mk-MK"/>
              </w:rPr>
              <w:t>2019</w:t>
            </w:r>
          </w:p>
        </w:tc>
      </w:tr>
      <w:tr w:rsidR="005F1D12" w:rsidRPr="00A04EA2" w14:paraId="151388C5" w14:textId="77777777" w:rsidTr="00A535FE">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F04DA22" w14:textId="2EAEF72E" w:rsidR="005F1D12" w:rsidRPr="00A04EA2" w:rsidRDefault="005F1D12" w:rsidP="005316CD">
            <w:pPr>
              <w:pStyle w:val="Heading3"/>
              <w:numPr>
                <w:ilvl w:val="2"/>
                <w:numId w:val="12"/>
              </w:numPr>
              <w:ind w:left="525" w:hanging="525"/>
              <w:rPr>
                <w:rFonts w:eastAsiaTheme="minorHAnsi" w:cstheme="minorBidi"/>
              </w:rPr>
            </w:pPr>
            <w:bookmarkStart w:id="142" w:name="_Toc518572621"/>
            <w:r w:rsidRPr="00A04EA2">
              <w:rPr>
                <w:rFonts w:eastAsiaTheme="minorHAnsi"/>
              </w:rPr>
              <w:t>Имплементација на избраните проекти</w:t>
            </w:r>
            <w:bookmarkEnd w:id="142"/>
            <w:r w:rsidRPr="00A04EA2">
              <w:rPr>
                <w:rFonts w:eastAsiaTheme="minorHAnsi"/>
              </w:rPr>
              <w:t xml:space="preserve"> </w:t>
            </w:r>
          </w:p>
        </w:tc>
        <w:tc>
          <w:tcPr>
            <w:tcW w:w="1657" w:type="dxa"/>
            <w:tcBorders>
              <w:top w:val="single" w:sz="4" w:space="0" w:color="auto"/>
              <w:left w:val="nil"/>
              <w:bottom w:val="single" w:sz="4" w:space="0" w:color="auto"/>
              <w:right w:val="single" w:sz="8" w:space="0" w:color="auto"/>
            </w:tcBorders>
            <w:shd w:val="clear" w:color="auto" w:fill="auto"/>
            <w:vAlign w:val="center"/>
          </w:tcPr>
          <w:p w14:paraId="283144B6" w14:textId="2FF33D80"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03.</w:t>
            </w:r>
            <w:r w:rsidR="005F1D12" w:rsidRPr="00A04EA2">
              <w:rPr>
                <w:rFonts w:ascii="StobiSerif Regular" w:eastAsiaTheme="minorHAnsi" w:hAnsi="StobiSerif Regular"/>
                <w:lang w:val="mk-MK"/>
              </w:rPr>
              <w:t>2019</w:t>
            </w:r>
          </w:p>
        </w:tc>
        <w:tc>
          <w:tcPr>
            <w:tcW w:w="183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0525C56D" w14:textId="24B4D618" w:rsidR="005F1D12" w:rsidRPr="00A04EA2" w:rsidRDefault="00D511D6" w:rsidP="00B06CB9">
            <w:pPr>
              <w:jc w:val="center"/>
              <w:rPr>
                <w:rFonts w:ascii="StobiSerif Regular" w:eastAsiaTheme="minorHAnsi" w:hAnsi="StobiSerif Regular"/>
                <w:lang w:val="mk-MK"/>
              </w:rPr>
            </w:pPr>
            <w:r w:rsidRPr="00A04EA2">
              <w:rPr>
                <w:rFonts w:ascii="StobiSerif Regular" w:eastAsiaTheme="minorHAnsi" w:hAnsi="StobiSerif Regular"/>
                <w:lang w:val="mk-MK"/>
              </w:rPr>
              <w:t>12.</w:t>
            </w:r>
            <w:r w:rsidR="005F1D12" w:rsidRPr="00A04EA2">
              <w:rPr>
                <w:rFonts w:ascii="StobiSerif Regular" w:eastAsiaTheme="minorHAnsi" w:hAnsi="StobiSerif Regular"/>
                <w:lang w:val="mk-MK"/>
              </w:rPr>
              <w:t>2020</w:t>
            </w:r>
          </w:p>
        </w:tc>
      </w:tr>
      <w:tr w:rsidR="005F1D12" w:rsidRPr="00A04EA2" w14:paraId="2C9C000D" w14:textId="77777777" w:rsidTr="00A535FE">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9729A73" w14:textId="77777777" w:rsidR="005F1D12" w:rsidRPr="00A04EA2" w:rsidRDefault="005F1D12"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5F1D12" w:rsidRPr="00A04EA2" w14:paraId="7A72A4E0"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7BAB721"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4812206C" w14:textId="7B9A6312"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Ели Чакар</w:t>
            </w:r>
            <w:r w:rsidR="00E062A7" w:rsidRPr="00A04EA2">
              <w:rPr>
                <w:rFonts w:ascii="StobiSerif Regular" w:eastAsiaTheme="minorHAnsi" w:hAnsi="StobiSerif Regular" w:cs="Arial"/>
                <w:color w:val="000000"/>
                <w:lang w:val="mk-MK"/>
              </w:rPr>
              <w:t>, координатор</w:t>
            </w:r>
          </w:p>
        </w:tc>
      </w:tr>
      <w:tr w:rsidR="005F1D12" w:rsidRPr="00A04EA2" w14:paraId="1734B354"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5742A12" w14:textId="655FD522"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BA5AEB" w:rsidRPr="00A04EA2">
              <w:rPr>
                <w:rFonts w:ascii="StobiSerif Regular" w:hAnsi="StobiSerif Regular" w:cs="Arial"/>
                <w:color w:val="000000"/>
                <w:lang w:val="mk-MK"/>
              </w:rPr>
              <w:t>ункција и организациска единица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47E955B" w14:textId="77777777"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Државен советник</w:t>
            </w:r>
          </w:p>
        </w:tc>
      </w:tr>
      <w:tr w:rsidR="005F1D12" w:rsidRPr="00A04EA2" w14:paraId="01639B16"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BD06D3D"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Телефон и е-маил адреса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5FBA130" w14:textId="77777777" w:rsidR="005F1D12" w:rsidRPr="00A04EA2" w:rsidRDefault="00760BED" w:rsidP="00E062A7">
            <w:pPr>
              <w:jc w:val="center"/>
              <w:rPr>
                <w:rFonts w:ascii="StobiSerif Regular" w:eastAsiaTheme="minorHAnsi" w:hAnsi="StobiSerif Regular" w:cs="Arial"/>
                <w:color w:val="000000"/>
                <w:lang w:val="mk-MK"/>
              </w:rPr>
            </w:pPr>
            <w:hyperlink r:id="rId39" w:history="1">
              <w:r w:rsidR="005F1D12" w:rsidRPr="00A04EA2">
                <w:rPr>
                  <w:rStyle w:val="Hyperlink"/>
                  <w:rFonts w:ascii="StobiSerif Regular" w:eastAsiaTheme="minorHAnsi" w:hAnsi="StobiSerif Regular" w:cs="Arial"/>
                  <w:lang w:val="mk-MK"/>
                </w:rPr>
                <w:t>elicakar@gmail.com</w:t>
              </w:r>
            </w:hyperlink>
            <w:r w:rsidR="005F1D12" w:rsidRPr="00A04EA2">
              <w:rPr>
                <w:rFonts w:ascii="StobiSerif Regular" w:eastAsiaTheme="minorHAnsi" w:hAnsi="StobiSerif Regular" w:cs="Arial"/>
                <w:color w:val="000000"/>
                <w:lang w:val="mk-MK"/>
              </w:rPr>
              <w:t>, 071 226 415</w:t>
            </w:r>
          </w:p>
        </w:tc>
      </w:tr>
      <w:tr w:rsidR="005F1D12" w:rsidRPr="00A04EA2" w14:paraId="4A302586" w14:textId="77777777" w:rsidTr="00A535FE">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5415D01"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1799CA2E" w14:textId="77777777" w:rsidR="005F1D12" w:rsidRPr="00A04EA2" w:rsidRDefault="005F1D12" w:rsidP="00E062A7">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1EE0B59" w14:textId="77777777" w:rsidR="005F1D12" w:rsidRPr="00A04EA2" w:rsidRDefault="005F1D12" w:rsidP="00E062A7">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436177F" w14:textId="033E1017" w:rsidR="005F1D12" w:rsidRPr="00A04EA2" w:rsidRDefault="005F1D12" w:rsidP="00E062A7">
            <w:pPr>
              <w:jc w:val="center"/>
              <w:rPr>
                <w:rFonts w:ascii="StobiSerif Regular" w:hAnsi="StobiSerif Regular" w:cs="Arial"/>
                <w:color w:val="000000"/>
                <w:lang w:val="mk-MK"/>
              </w:rPr>
            </w:pPr>
            <w:r w:rsidRPr="00A04EA2">
              <w:rPr>
                <w:rFonts w:ascii="StobiSerif Regular" w:eastAsiaTheme="minorHAnsi" w:hAnsi="StobiSerif Regular" w:cs="Arial"/>
                <w:color w:val="000000"/>
                <w:lang w:val="mk-MK"/>
              </w:rPr>
              <w:t>Центрите за развој на планските региони во Велес, Куманово, Струмица, Струга, Битола, Штип, Тетово и Скопје.</w:t>
            </w:r>
          </w:p>
        </w:tc>
      </w:tr>
      <w:tr w:rsidR="005F1D12" w:rsidRPr="00A04EA2" w14:paraId="005B888F" w14:textId="77777777" w:rsidTr="00B829EE">
        <w:trPr>
          <w:trHeight w:val="587"/>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1C73FA" w14:textId="77777777" w:rsidR="005F1D12" w:rsidRPr="00A04EA2" w:rsidRDefault="005F1D12" w:rsidP="00E062A7">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C392457" w14:textId="72DAB3AA" w:rsidR="005F1D12" w:rsidRPr="00B829EE" w:rsidRDefault="005F1D12" w:rsidP="00B829EE">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0AB8606E" w14:textId="77777777"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Швајцарска агенција за соработка и развој СДЦ</w:t>
            </w:r>
          </w:p>
          <w:p w14:paraId="5E58076B" w14:textId="77777777" w:rsidR="005F1D12" w:rsidRPr="00A04EA2" w:rsidRDefault="005F1D12" w:rsidP="00E062A7">
            <w:pPr>
              <w:jc w:val="center"/>
              <w:rPr>
                <w:rFonts w:ascii="StobiSerif Regular" w:eastAsiaTheme="minorHAnsi" w:hAnsi="StobiSerif Regular" w:cs="Arial"/>
                <w:color w:val="000000"/>
                <w:lang w:val="mk-MK"/>
              </w:rPr>
            </w:pPr>
            <w:r w:rsidRPr="00A04EA2">
              <w:rPr>
                <w:rFonts w:ascii="StobiSerif Regular" w:eastAsiaTheme="minorHAnsi" w:hAnsi="StobiSerif Regular" w:cs="Arial"/>
                <w:color w:val="000000"/>
                <w:lang w:val="mk-MK"/>
              </w:rPr>
              <w:t>Марија Караева-проектен координатор</w:t>
            </w:r>
          </w:p>
          <w:p w14:paraId="28F2A974" w14:textId="57006DCB" w:rsidR="005F1D12" w:rsidRPr="00A04EA2" w:rsidRDefault="00760BED" w:rsidP="00E062A7">
            <w:pPr>
              <w:jc w:val="center"/>
              <w:rPr>
                <w:rFonts w:ascii="StobiSerif Regular" w:eastAsiaTheme="minorHAnsi" w:hAnsi="StobiSerif Regular" w:cs="Arial"/>
                <w:color w:val="000000"/>
                <w:lang w:val="mk-MK"/>
              </w:rPr>
            </w:pPr>
            <w:hyperlink r:id="rId40" w:history="1">
              <w:r w:rsidR="005F1D12" w:rsidRPr="00A04EA2">
                <w:rPr>
                  <w:rStyle w:val="Hyperlink"/>
                  <w:rFonts w:ascii="StobiSerif Regular" w:eastAsiaTheme="minorHAnsi" w:hAnsi="StobiSerif Regular" w:cs="Arial"/>
                  <w:lang w:val="mk-MK"/>
                </w:rPr>
                <w:t>karaevamarija@gmail.com</w:t>
              </w:r>
            </w:hyperlink>
          </w:p>
        </w:tc>
      </w:tr>
    </w:tbl>
    <w:p w14:paraId="6BF7FA41" w14:textId="18DF16F4" w:rsidR="00A3088F" w:rsidRPr="00A04EA2" w:rsidRDefault="00A3088F" w:rsidP="00E17ADA"/>
    <w:tbl>
      <w:tblPr>
        <w:tblW w:w="0" w:type="auto"/>
        <w:tblCellMar>
          <w:top w:w="15" w:type="dxa"/>
          <w:left w:w="15" w:type="dxa"/>
          <w:bottom w:w="15" w:type="dxa"/>
          <w:right w:w="15" w:type="dxa"/>
        </w:tblCellMar>
        <w:tblLook w:val="04A0" w:firstRow="1" w:lastRow="0" w:firstColumn="1" w:lastColumn="0" w:noHBand="0" w:noVBand="1"/>
      </w:tblPr>
      <w:tblGrid>
        <w:gridCol w:w="1225"/>
        <w:gridCol w:w="1955"/>
        <w:gridCol w:w="2681"/>
        <w:gridCol w:w="1652"/>
        <w:gridCol w:w="1827"/>
      </w:tblGrid>
      <w:tr w:rsidR="00A3088F" w:rsidRPr="00A04EA2" w14:paraId="5FD8BE81" w14:textId="77777777" w:rsidTr="00A535FE">
        <w:trPr>
          <w:trHeight w:val="720"/>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337D0FED" w14:textId="36AEC6B2" w:rsidR="00A3088F" w:rsidRPr="00A04EA2" w:rsidRDefault="00A3088F" w:rsidP="00A04EA2">
            <w:pPr>
              <w:pStyle w:val="Heading2"/>
              <w:numPr>
                <w:ilvl w:val="1"/>
                <w:numId w:val="12"/>
              </w:numPr>
              <w:rPr>
                <w:b w:val="0"/>
                <w:lang w:val="mk-MK"/>
              </w:rPr>
            </w:pPr>
            <w:r w:rsidRPr="00A04EA2">
              <w:rPr>
                <w:lang w:val="mk-MK"/>
              </w:rPr>
              <w:t xml:space="preserve"> </w:t>
            </w:r>
            <w:bookmarkStart w:id="143" w:name="_Toc519253805"/>
            <w:r w:rsidRPr="00A04EA2">
              <w:rPr>
                <w:lang w:val="mk-MK"/>
              </w:rPr>
              <w:t>До отпорно Скопје преку достапност до податоци</w:t>
            </w:r>
            <w:bookmarkEnd w:id="143"/>
          </w:p>
        </w:tc>
      </w:tr>
      <w:tr w:rsidR="00A3088F" w:rsidRPr="00A04EA2" w14:paraId="44B80835" w14:textId="77777777" w:rsidTr="00A535FE">
        <w:trPr>
          <w:trHeight w:val="576"/>
        </w:trPr>
        <w:tc>
          <w:tcPr>
            <w:tcW w:w="9340" w:type="dxa"/>
            <w:gridSpan w:val="5"/>
            <w:tcBorders>
              <w:top w:val="single" w:sz="6" w:space="0" w:color="000000"/>
              <w:left w:val="single" w:sz="8" w:space="0" w:color="000000"/>
              <w:bottom w:val="single" w:sz="8" w:space="0" w:color="000000"/>
              <w:right w:val="single" w:sz="8" w:space="0" w:color="000000"/>
            </w:tcBorders>
            <w:vAlign w:val="center"/>
          </w:tcPr>
          <w:p w14:paraId="191138AD" w14:textId="7F23B2B3" w:rsidR="00A3088F" w:rsidRPr="00A04EA2" w:rsidRDefault="00A3088F" w:rsidP="00A535FE">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Почетен и краен датум на заложбата:</w:t>
            </w:r>
            <w:r w:rsidRPr="00A04EA2">
              <w:rPr>
                <w:rFonts w:ascii="StobiSerif Regular" w:eastAsia="Calibri" w:hAnsi="StobiSerif Regular" w:cs="Arial"/>
                <w:color w:val="000000"/>
              </w:rPr>
              <w:t xml:space="preserve"> </w:t>
            </w:r>
            <w:r w:rsidRPr="00A04EA2">
              <w:rPr>
                <w:rFonts w:ascii="StobiSerif Regular" w:eastAsia="Calibri" w:hAnsi="StobiSerif Regular" w:cs="Arial"/>
                <w:color w:val="000000"/>
                <w:lang w:val="mk-MK"/>
              </w:rPr>
              <w:t>август 2018 –август 2020</w:t>
            </w:r>
          </w:p>
        </w:tc>
      </w:tr>
      <w:tr w:rsidR="00A3088F" w:rsidRPr="00A04EA2" w14:paraId="33615835" w14:textId="77777777" w:rsidTr="00A535FE">
        <w:trPr>
          <w:trHeight w:val="515"/>
        </w:trPr>
        <w:tc>
          <w:tcPr>
            <w:tcW w:w="3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1FBE68" w14:textId="77777777" w:rsidR="00A3088F" w:rsidRPr="00A04EA2" w:rsidRDefault="00A3088F" w:rsidP="00A535FE">
            <w:pPr>
              <w:spacing w:after="160" w:line="259" w:lineRule="auto"/>
              <w:jc w:val="center"/>
              <w:rPr>
                <w:rFonts w:ascii="StobiSerif Regular" w:eastAsia="Calibri" w:hAnsi="StobiSerif Regular"/>
                <w:lang w:val="mk-MK"/>
              </w:rPr>
            </w:pPr>
            <w:r w:rsidRPr="00A04EA2">
              <w:rPr>
                <w:rFonts w:ascii="StobiSerif Regular" w:eastAsia="Calibri" w:hAnsi="StobiSerif Regular" w:cs="Arial"/>
                <w:color w:val="000000"/>
                <w:lang w:val="mk-MK"/>
              </w:rPr>
              <w:t>Водечка институција за спроведување</w:t>
            </w: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D30D974" w14:textId="550AA422" w:rsidR="00A3088F" w:rsidRPr="00A04EA2" w:rsidRDefault="00A3088F" w:rsidP="00A535FE">
            <w:pPr>
              <w:spacing w:after="160" w:line="259" w:lineRule="auto"/>
              <w:jc w:val="center"/>
              <w:rPr>
                <w:rFonts w:ascii="StobiSerif Regular" w:eastAsia="Calibri" w:hAnsi="StobiSerif Regular"/>
                <w:b/>
                <w:lang w:val="mk-MK"/>
              </w:rPr>
            </w:pPr>
            <w:r w:rsidRPr="00A04EA2">
              <w:rPr>
                <w:rFonts w:ascii="StobiSerif Regular" w:eastAsia="Calibri" w:hAnsi="StobiSerif Regular"/>
                <w:b/>
                <w:lang w:val="mk-MK"/>
              </w:rPr>
              <w:t>Град Скопје</w:t>
            </w:r>
          </w:p>
        </w:tc>
      </w:tr>
      <w:tr w:rsidR="00A3088F" w:rsidRPr="00A04EA2" w14:paraId="66233602" w14:textId="77777777" w:rsidTr="00E062A7">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3881C9B0" w14:textId="77777777" w:rsidR="00A3088F" w:rsidRPr="00A04EA2" w:rsidRDefault="00A3088F" w:rsidP="00E062A7">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Опис на заложбата</w:t>
            </w:r>
          </w:p>
        </w:tc>
      </w:tr>
      <w:tr w:rsidR="00A3088F" w:rsidRPr="00A04EA2" w14:paraId="3932C75A" w14:textId="77777777" w:rsidTr="00A3088F">
        <w:tc>
          <w:tcPr>
            <w:tcW w:w="3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DBD918" w14:textId="77777777" w:rsidR="00A3088F" w:rsidRPr="00A04EA2" w:rsidRDefault="00A3088F" w:rsidP="00A3088F">
            <w:pPr>
              <w:spacing w:after="160" w:line="259" w:lineRule="auto"/>
              <w:jc w:val="center"/>
              <w:rPr>
                <w:rFonts w:ascii="StobiSerif Regular" w:eastAsia="Calibri" w:hAnsi="StobiSerif Regular" w:cs="Arial"/>
                <w:color w:val="000000"/>
                <w:shd w:val="clear" w:color="auto" w:fill="D9D9D9"/>
                <w:lang w:val="mk-MK"/>
              </w:rPr>
            </w:pPr>
            <w:r w:rsidRPr="00A04EA2">
              <w:rPr>
                <w:rFonts w:ascii="StobiSerif Regular" w:eastAsia="Calibri" w:hAnsi="StobiSerif Regular" w:cs="Arial"/>
                <w:color w:val="000000"/>
                <w:lang w:val="mk-MK"/>
              </w:rPr>
              <w:t>Состојба или проблем што се опфаќа со заложбата</w:t>
            </w: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auto"/>
          </w:tcPr>
          <w:p w14:paraId="60245CE9" w14:textId="77777777" w:rsidR="00A3088F" w:rsidRPr="00A04EA2" w:rsidRDefault="00A3088F" w:rsidP="00A3088F">
            <w:pPr>
              <w:spacing w:after="160"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 xml:space="preserve">Градовите се ранливи заради големата концентрација на население и изградени објекти на еден помал простор. Но, градовите се и многу зависни од својата инфраструктура: транспортниот систем, комуникациските системи, дистрибуцијата на вода и енергија, системите за одведување на отпадните води и собирањето на отпадот. Концентрацијата на луѓе и добра во градовите и нивната зависност од овие инфраструктурни системи, ги прават градовите ранливи. </w:t>
            </w:r>
          </w:p>
          <w:p w14:paraId="6E0D45C3" w14:textId="77777777" w:rsidR="00A3088F" w:rsidRPr="00A04EA2" w:rsidRDefault="00A3088F" w:rsidP="00A3088F">
            <w:pPr>
              <w:spacing w:after="160"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 xml:space="preserve">Во Градот Скопје живее 1/3 од населението во Република Македонија, а напливот на население од регионот и пошироко создава многу големи дневни миграции. Ова предизвикува проблеми во опстојувањето на градот како систем, новите потреби на населението тешко се задоволуваат, а функционирањето е отежнато. Градот во своите ресурси е ограничен и вложува големи усилби за справување со бројните проблеми, што го потврди пресметаниот еколошки отисок, кој е крајно неповолен. </w:t>
            </w:r>
          </w:p>
          <w:p w14:paraId="0E3A31FE" w14:textId="5A84532B" w:rsidR="00A3088F" w:rsidRPr="00A04EA2" w:rsidRDefault="00A3088F" w:rsidP="00A3088F">
            <w:pPr>
              <w:spacing w:after="160"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Имајќи предвид дека успешноста на политиките и мерките кои се креираат на локално ниво, зависи меѓу другото и од расположивоста на примарни податоци собрани на терен кои овозможуваат да се согледа фактичката состојба, во текот на изминатите години</w:t>
            </w:r>
            <w:r w:rsidR="00D511D6" w:rsidRPr="00A04EA2">
              <w:rPr>
                <w:rFonts w:ascii="StobiSerif Regular" w:eastAsia="Calibri" w:hAnsi="StobiSerif Regular" w:cs="Arial"/>
                <w:color w:val="000000"/>
                <w:lang w:val="mk-MK"/>
              </w:rPr>
              <w:t xml:space="preserve"> </w:t>
            </w:r>
            <w:r w:rsidRPr="00A04EA2">
              <w:rPr>
                <w:rFonts w:ascii="StobiSerif Regular" w:eastAsia="Calibri" w:hAnsi="StobiSerif Regular" w:cs="Arial"/>
                <w:color w:val="000000"/>
                <w:lang w:val="mk-MK"/>
              </w:rPr>
              <w:t>Градот Скопје поддржа подготовка на серија студии кои помогнаа да се идентификуваат главните причини и проблеми, како и можностите за акција.</w:t>
            </w:r>
            <w:r w:rsidR="00D511D6" w:rsidRPr="00A04EA2">
              <w:rPr>
                <w:rFonts w:ascii="StobiSerif Regular" w:eastAsia="Calibri" w:hAnsi="StobiSerif Regular" w:cs="Arial"/>
                <w:color w:val="000000"/>
                <w:lang w:val="mk-MK"/>
              </w:rPr>
              <w:t xml:space="preserve"> </w:t>
            </w:r>
            <w:r w:rsidRPr="00A04EA2">
              <w:rPr>
                <w:rFonts w:ascii="StobiSerif Regular" w:eastAsia="Calibri" w:hAnsi="StobiSerif Regular" w:cs="Arial"/>
                <w:color w:val="000000"/>
                <w:lang w:val="mk-MK"/>
              </w:rPr>
              <w:t>Како резултат на тоа, Градот Скопје располага со големи бази на податоци, кои не секогаш се користат соодветно/доволно.</w:t>
            </w:r>
          </w:p>
          <w:p w14:paraId="699CA354" w14:textId="77777777" w:rsidR="00A3088F" w:rsidRPr="00A04EA2" w:rsidRDefault="00A3088F" w:rsidP="00A3088F">
            <w:pPr>
              <w:spacing w:after="160" w:line="259" w:lineRule="auto"/>
              <w:jc w:val="both"/>
              <w:textAlignment w:val="baseline"/>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Отпорно Скопје е предизвик за здружена акција, која ќе го  трасира патот со мерки и акции во следните години за градење на капацитети за урбана отпорност и подобрување на квалитетот на животот на неговите граѓани.</w:t>
            </w:r>
          </w:p>
        </w:tc>
      </w:tr>
      <w:tr w:rsidR="00A3088F" w:rsidRPr="00A04EA2" w14:paraId="3B345EF6" w14:textId="77777777" w:rsidTr="00A3088F">
        <w:tc>
          <w:tcPr>
            <w:tcW w:w="3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168882" w14:textId="77777777" w:rsidR="00A3088F" w:rsidRPr="00A04EA2" w:rsidRDefault="00A3088F" w:rsidP="00A3088F">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lastRenderedPageBreak/>
              <w:t>Главна цел</w:t>
            </w:r>
          </w:p>
        </w:tc>
        <w:tc>
          <w:tcPr>
            <w:tcW w:w="6160" w:type="dxa"/>
            <w:gridSpan w:val="3"/>
            <w:tcBorders>
              <w:top w:val="single" w:sz="8" w:space="0" w:color="000000"/>
              <w:left w:val="single" w:sz="8" w:space="0" w:color="000000"/>
              <w:bottom w:val="single" w:sz="8" w:space="0" w:color="000000"/>
              <w:right w:val="single" w:sz="8" w:space="0" w:color="000000"/>
            </w:tcBorders>
          </w:tcPr>
          <w:p w14:paraId="377FC1A3" w14:textId="77777777" w:rsidR="00A3088F" w:rsidRPr="00A04EA2" w:rsidRDefault="00A3088F" w:rsidP="00A3088F">
            <w:pPr>
              <w:spacing w:after="160" w:line="259" w:lineRule="auto"/>
              <w:jc w:val="both"/>
              <w:textAlignment w:val="baseline"/>
              <w:rPr>
                <w:rFonts w:ascii="StobiSerif Regular" w:eastAsia="Calibri" w:hAnsi="StobiSerif Regular"/>
                <w:lang w:val="mk-MK"/>
              </w:rPr>
            </w:pPr>
            <w:r w:rsidRPr="00A04EA2">
              <w:rPr>
                <w:rFonts w:ascii="StobiSerif Regular" w:eastAsia="Calibri" w:hAnsi="StobiSerif Regular"/>
                <w:lang w:val="mk-MK"/>
              </w:rPr>
              <w:t>Обезбедување на услови за поголема транспарентност на податоци на локално ниво.</w:t>
            </w:r>
          </w:p>
        </w:tc>
      </w:tr>
      <w:tr w:rsidR="00A3088F" w:rsidRPr="00A04EA2" w14:paraId="20626B0A" w14:textId="77777777" w:rsidTr="00A3088F">
        <w:tc>
          <w:tcPr>
            <w:tcW w:w="3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BC78D" w14:textId="77777777" w:rsidR="00A3088F" w:rsidRPr="00A04EA2" w:rsidRDefault="00A3088F" w:rsidP="00A3088F">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Кус опис на заложбата</w:t>
            </w:r>
          </w:p>
          <w:p w14:paraId="2193514E" w14:textId="77777777" w:rsidR="00A3088F" w:rsidRPr="00A04EA2" w:rsidRDefault="00A3088F" w:rsidP="00A3088F">
            <w:pPr>
              <w:spacing w:after="160" w:line="259" w:lineRule="auto"/>
              <w:jc w:val="center"/>
              <w:rPr>
                <w:rFonts w:ascii="StobiSerif Regular" w:eastAsia="Calibri" w:hAnsi="StobiSerif Regular" w:cs="Arial"/>
                <w:color w:val="000000"/>
                <w:lang w:val="mk-MK"/>
              </w:rPr>
            </w:pPr>
          </w:p>
        </w:tc>
        <w:tc>
          <w:tcPr>
            <w:tcW w:w="6160" w:type="dxa"/>
            <w:gridSpan w:val="3"/>
            <w:tcBorders>
              <w:top w:val="single" w:sz="8" w:space="0" w:color="000000"/>
              <w:left w:val="single" w:sz="8" w:space="0" w:color="000000"/>
              <w:bottom w:val="single" w:sz="8" w:space="0" w:color="000000"/>
              <w:right w:val="single" w:sz="8" w:space="0" w:color="000000"/>
            </w:tcBorders>
            <w:vAlign w:val="center"/>
          </w:tcPr>
          <w:p w14:paraId="2BA2D216" w14:textId="77777777" w:rsidR="00A3088F" w:rsidRPr="00A04EA2" w:rsidRDefault="00A3088F" w:rsidP="00A3088F">
            <w:pPr>
              <w:spacing w:after="160" w:line="259" w:lineRule="auto"/>
              <w:jc w:val="both"/>
              <w:rPr>
                <w:rFonts w:ascii="StobiSerif Regular" w:eastAsia="Calibri" w:hAnsi="StobiSerif Regular" w:cs="Arial"/>
                <w:color w:val="000000"/>
                <w:shd w:val="clear" w:color="auto" w:fill="D9D9D9"/>
                <w:lang w:val="mk-MK"/>
              </w:rPr>
            </w:pPr>
            <w:r w:rsidRPr="00A04EA2">
              <w:rPr>
                <w:rFonts w:ascii="StobiSerif Regular" w:eastAsia="Calibri" w:hAnsi="StobiSerif Regular" w:cs="Arial"/>
                <w:color w:val="000000"/>
                <w:lang w:val="mk-MK"/>
              </w:rPr>
              <w:t>Вклучување на граѓаните во креирање на решенија за Отпорно Скопје</w:t>
            </w:r>
          </w:p>
        </w:tc>
      </w:tr>
      <w:tr w:rsidR="00A3088F" w:rsidRPr="00A04EA2" w14:paraId="34F2C5DC" w14:textId="77777777" w:rsidTr="00A3088F">
        <w:tc>
          <w:tcPr>
            <w:tcW w:w="3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AB11853" w14:textId="77777777" w:rsidR="00A3088F" w:rsidRPr="00A04EA2" w:rsidRDefault="00A3088F" w:rsidP="00A3088F">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ОВП предизвик опфатен со заложбата</w:t>
            </w:r>
          </w:p>
        </w:tc>
        <w:tc>
          <w:tcPr>
            <w:tcW w:w="6160" w:type="dxa"/>
            <w:gridSpan w:val="3"/>
            <w:tcBorders>
              <w:top w:val="single" w:sz="8" w:space="0" w:color="000000"/>
              <w:left w:val="single" w:sz="8" w:space="0" w:color="000000"/>
              <w:bottom w:val="single" w:sz="8" w:space="0" w:color="000000"/>
              <w:right w:val="single" w:sz="8" w:space="0" w:color="000000"/>
            </w:tcBorders>
          </w:tcPr>
          <w:p w14:paraId="76FF231B" w14:textId="77777777" w:rsidR="00A3088F" w:rsidRPr="00A04EA2" w:rsidRDefault="00A3088F" w:rsidP="00A3088F">
            <w:pPr>
              <w:spacing w:after="160" w:line="259" w:lineRule="auto"/>
              <w:jc w:val="both"/>
              <w:rPr>
                <w:rFonts w:ascii="StobiSerif Regular" w:eastAsia="Calibri" w:hAnsi="StobiSerif Regular"/>
                <w:color w:val="000000"/>
                <w:lang w:val="mk-MK"/>
              </w:rPr>
            </w:pPr>
            <w:r w:rsidRPr="00A04EA2">
              <w:rPr>
                <w:rFonts w:ascii="StobiSerif Regular" w:eastAsia="Calibri" w:hAnsi="StobiSerif Regular"/>
                <w:color w:val="000000"/>
                <w:lang w:val="mk-MK"/>
              </w:rPr>
              <w:t>Подобрен пристап до базите на податоци со кои располага Град Скопје и вклучување на граѓаните во креирање на решенија за отпорност</w:t>
            </w:r>
          </w:p>
        </w:tc>
      </w:tr>
      <w:tr w:rsidR="00A3088F" w:rsidRPr="00A04EA2" w14:paraId="3008015F" w14:textId="77777777" w:rsidTr="00E062A7">
        <w:trPr>
          <w:trHeight w:val="1563"/>
        </w:trPr>
        <w:tc>
          <w:tcPr>
            <w:tcW w:w="3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9D56EC" w14:textId="77777777" w:rsidR="00A3088F" w:rsidRPr="00A04EA2" w:rsidRDefault="00A3088F" w:rsidP="00E062A7">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Дополнителни информации</w:t>
            </w:r>
          </w:p>
          <w:p w14:paraId="0F1C78F3" w14:textId="77777777" w:rsidR="00A3088F" w:rsidRPr="00A04EA2" w:rsidRDefault="00A3088F" w:rsidP="00E062A7">
            <w:pPr>
              <w:spacing w:after="160" w:line="259" w:lineRule="auto"/>
              <w:jc w:val="center"/>
              <w:rPr>
                <w:rFonts w:ascii="StobiSerif Regular" w:eastAsia="Calibri" w:hAnsi="StobiSerif Regular" w:cs="Arial"/>
                <w:b/>
                <w:color w:val="000000"/>
                <w:lang w:val="mk-MK"/>
              </w:rPr>
            </w:pP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258B441" w14:textId="66D60478" w:rsidR="00A3088F" w:rsidRPr="00A04EA2" w:rsidRDefault="00A3088F" w:rsidP="00A3088F">
            <w:pPr>
              <w:spacing w:after="160" w:line="259" w:lineRule="auto"/>
              <w:jc w:val="both"/>
              <w:rPr>
                <w:rFonts w:ascii="StobiSerif Regular" w:eastAsia="Calibri" w:hAnsi="StobiSerif Regular"/>
                <w:color w:val="000000"/>
                <w:lang w:val="mk-MK"/>
              </w:rPr>
            </w:pPr>
            <w:r w:rsidRPr="00A04EA2">
              <w:rPr>
                <w:rFonts w:ascii="StobiSerif Regular" w:eastAsia="Calibri" w:hAnsi="StobiSerif Regular"/>
                <w:color w:val="000000"/>
                <w:lang w:val="mk-MK"/>
              </w:rPr>
              <w:t>Врска со Цел 11: ,,Градовите и човечките населби да бидат инклузивни, безбедни, отпорни и одржливи“, Таргет 11.6:</w:t>
            </w:r>
            <w:r w:rsidR="00D511D6" w:rsidRPr="00A04EA2">
              <w:rPr>
                <w:rFonts w:ascii="StobiSerif Regular" w:eastAsia="Calibri" w:hAnsi="StobiSerif Regular"/>
                <w:color w:val="000000"/>
                <w:lang w:val="mk-MK"/>
              </w:rPr>
              <w:t xml:space="preserve"> </w:t>
            </w:r>
            <w:r w:rsidRPr="00A04EA2">
              <w:rPr>
                <w:rFonts w:ascii="StobiSerif Regular" w:eastAsia="Calibri" w:hAnsi="StobiSerif Regular"/>
                <w:color w:val="000000"/>
                <w:lang w:val="mk-MK"/>
              </w:rPr>
              <w:t>До 2030, да се намали штетното влијание на градовите врз животната средина по жител, со особено внимание на квалитетот на воздухот, општинскиот и другиот вид на справување со отпад.</w:t>
            </w:r>
          </w:p>
        </w:tc>
      </w:tr>
      <w:tr w:rsidR="00A3088F" w:rsidRPr="00A04EA2" w14:paraId="2126BA8E" w14:textId="77777777" w:rsidTr="00B83D9A">
        <w:trPr>
          <w:trHeight w:val="576"/>
        </w:trPr>
        <w:tc>
          <w:tcPr>
            <w:tcW w:w="5861"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3E297899" w14:textId="77777777" w:rsidR="00A3088F" w:rsidRPr="00A04EA2" w:rsidRDefault="00A3088F" w:rsidP="00E062A7">
            <w:pPr>
              <w:spacing w:after="160" w:line="259" w:lineRule="auto"/>
              <w:jc w:val="center"/>
              <w:rPr>
                <w:rFonts w:ascii="StobiSerif Regular" w:eastAsia="Calibri" w:hAnsi="StobiSerif Regular"/>
                <w:b/>
                <w:color w:val="FF0000"/>
                <w:lang w:val="mk-MK"/>
              </w:rPr>
            </w:pPr>
            <w:r w:rsidRPr="00A04EA2">
              <w:rPr>
                <w:rFonts w:ascii="StobiSerif Regular" w:eastAsia="Calibri" w:hAnsi="StobiSerif Regular"/>
                <w:b/>
                <w:lang w:val="mk-MK"/>
              </w:rPr>
              <w:t>Достигнувања</w:t>
            </w:r>
          </w:p>
        </w:tc>
        <w:tc>
          <w:tcPr>
            <w:tcW w:w="165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58044C50" w14:textId="77777777" w:rsidR="00A3088F" w:rsidRPr="00A04EA2" w:rsidRDefault="00A3088F" w:rsidP="00E062A7">
            <w:pPr>
              <w:spacing w:after="160" w:line="259" w:lineRule="auto"/>
              <w:jc w:val="center"/>
              <w:rPr>
                <w:rFonts w:ascii="StobiSerif Regular" w:eastAsia="Calibri" w:hAnsi="StobiSerif Regular"/>
                <w:b/>
                <w:lang w:val="mk-MK"/>
              </w:rPr>
            </w:pPr>
            <w:r w:rsidRPr="00A04EA2">
              <w:rPr>
                <w:rFonts w:ascii="StobiSerif Regular" w:eastAsia="Calibri" w:hAnsi="StobiSerif Regular"/>
                <w:b/>
                <w:lang w:val="mk-MK"/>
              </w:rPr>
              <w:t>Датум на започнување</w:t>
            </w:r>
          </w:p>
        </w:tc>
        <w:tc>
          <w:tcPr>
            <w:tcW w:w="182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37F084E3" w14:textId="77777777" w:rsidR="00A3088F" w:rsidRPr="00A04EA2" w:rsidRDefault="00A3088F" w:rsidP="00E062A7">
            <w:pPr>
              <w:spacing w:after="160" w:line="259" w:lineRule="auto"/>
              <w:jc w:val="center"/>
              <w:rPr>
                <w:rFonts w:ascii="StobiSerif Regular" w:eastAsia="Calibri" w:hAnsi="StobiSerif Regular"/>
                <w:b/>
                <w:lang w:val="mk-MK"/>
              </w:rPr>
            </w:pPr>
            <w:r w:rsidRPr="00A04EA2">
              <w:rPr>
                <w:rFonts w:ascii="StobiSerif Regular" w:eastAsia="Calibri" w:hAnsi="StobiSerif Regular"/>
                <w:b/>
                <w:lang w:val="mk-MK"/>
              </w:rPr>
              <w:t>Датум на завршување</w:t>
            </w:r>
          </w:p>
        </w:tc>
      </w:tr>
      <w:tr w:rsidR="00A3088F" w:rsidRPr="00A04EA2" w14:paraId="5B38B268" w14:textId="77777777" w:rsidTr="00B83D9A">
        <w:trPr>
          <w:trHeight w:val="897"/>
        </w:trPr>
        <w:tc>
          <w:tcPr>
            <w:tcW w:w="586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5CF9501" w14:textId="50372EAC" w:rsidR="00A3088F" w:rsidRPr="00A04EA2" w:rsidRDefault="00A3088F" w:rsidP="005316CD">
            <w:pPr>
              <w:spacing w:after="160" w:line="259" w:lineRule="auto"/>
              <w:ind w:left="462" w:hanging="462"/>
              <w:jc w:val="both"/>
              <w:rPr>
                <w:rFonts w:ascii="StobiSerif Regular" w:eastAsia="Calibri" w:hAnsi="StobiSerif Regular"/>
                <w:lang w:val="mk-MK"/>
              </w:rPr>
            </w:pPr>
            <w:r w:rsidRPr="00A04EA2">
              <w:rPr>
                <w:rFonts w:ascii="StobiSerif Regular" w:eastAsia="Calibri" w:hAnsi="StobiSerif Regular"/>
                <w:b/>
                <w:lang w:val="mk-MK"/>
              </w:rPr>
              <w:t>5.4.1 Обезбедување на слободен пристап до серии на податоци во различни сектори со кои располага Град Скопје и неговите јавни претпријатија: транспорт, енергија, води, ерозија, зеленило, климатски промени и др.</w:t>
            </w:r>
          </w:p>
        </w:tc>
        <w:tc>
          <w:tcPr>
            <w:tcW w:w="1652" w:type="dxa"/>
            <w:tcBorders>
              <w:top w:val="single" w:sz="8" w:space="0" w:color="000000"/>
              <w:left w:val="single" w:sz="8" w:space="0" w:color="000000"/>
              <w:bottom w:val="single" w:sz="8" w:space="0" w:color="000000"/>
              <w:right w:val="single" w:sz="8" w:space="0" w:color="000000"/>
            </w:tcBorders>
            <w:vAlign w:val="center"/>
          </w:tcPr>
          <w:p w14:paraId="679422C6" w14:textId="21EEEA17"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09.</w:t>
            </w:r>
            <w:r w:rsidR="00A3088F" w:rsidRPr="00A04EA2">
              <w:rPr>
                <w:rFonts w:ascii="StobiSerif Regular" w:eastAsia="Calibri" w:hAnsi="StobiSerif Regular"/>
                <w:color w:val="000000"/>
                <w:lang w:val="mk-MK"/>
              </w:rPr>
              <w:t>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6F6D9" w14:textId="53B887FB"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8.</w:t>
            </w:r>
            <w:r w:rsidR="00A3088F" w:rsidRPr="00A04EA2">
              <w:rPr>
                <w:rFonts w:ascii="StobiSerif Regular" w:eastAsia="Calibri" w:hAnsi="StobiSerif Regular"/>
                <w:color w:val="000000"/>
                <w:lang w:val="mk-MK"/>
              </w:rPr>
              <w:t>2020</w:t>
            </w:r>
          </w:p>
        </w:tc>
      </w:tr>
      <w:tr w:rsidR="00A3088F" w:rsidRPr="00A04EA2" w14:paraId="6CFC49A4" w14:textId="77777777" w:rsidTr="00B83D9A">
        <w:tc>
          <w:tcPr>
            <w:tcW w:w="586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92115E0" w14:textId="091D6A61" w:rsidR="00A3088F" w:rsidRPr="00A04EA2" w:rsidRDefault="00A3088F" w:rsidP="005316CD">
            <w:pPr>
              <w:spacing w:after="160" w:line="259" w:lineRule="auto"/>
              <w:ind w:left="462" w:hanging="462"/>
              <w:jc w:val="both"/>
              <w:rPr>
                <w:rFonts w:ascii="StobiSerif Regular" w:eastAsia="Calibri" w:hAnsi="StobiSerif Regular"/>
                <w:lang w:val="mk-MK"/>
              </w:rPr>
            </w:pPr>
            <w:r w:rsidRPr="00A04EA2">
              <w:rPr>
                <w:rFonts w:ascii="StobiSerif Regular" w:eastAsia="Calibri" w:hAnsi="StobiSerif Regular"/>
                <w:b/>
                <w:lang w:val="mk-MK"/>
              </w:rPr>
              <w:t>5.4.2 Активно вклучување на граѓаните во креирање на најмалку две решенија/јавни услуги кои ќе ја зголемат отпорноста на Град Скопје</w:t>
            </w:r>
          </w:p>
        </w:tc>
        <w:tc>
          <w:tcPr>
            <w:tcW w:w="1652" w:type="dxa"/>
            <w:tcBorders>
              <w:top w:val="single" w:sz="2" w:space="0" w:color="auto"/>
              <w:left w:val="nil"/>
              <w:bottom w:val="single" w:sz="2" w:space="0" w:color="auto"/>
              <w:right w:val="single" w:sz="6" w:space="0" w:color="auto"/>
            </w:tcBorders>
            <w:vAlign w:val="center"/>
          </w:tcPr>
          <w:p w14:paraId="755100E6" w14:textId="1CE60E75"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09.</w:t>
            </w:r>
            <w:r w:rsidR="00A3088F" w:rsidRPr="00A04EA2">
              <w:rPr>
                <w:rFonts w:ascii="StobiSerif Regular" w:eastAsia="Calibri" w:hAnsi="StobiSerif Regular"/>
                <w:color w:val="000000"/>
                <w:lang w:val="mk-MK"/>
              </w:rPr>
              <w:t>2018</w:t>
            </w:r>
          </w:p>
        </w:tc>
        <w:tc>
          <w:tcPr>
            <w:tcW w:w="1827"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3F9C5F2E" w14:textId="139392F0"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8.</w:t>
            </w:r>
            <w:r w:rsidR="00A3088F" w:rsidRPr="00A04EA2">
              <w:rPr>
                <w:rFonts w:ascii="StobiSerif Regular" w:eastAsia="Calibri" w:hAnsi="StobiSerif Regular"/>
                <w:color w:val="000000"/>
                <w:lang w:val="mk-MK"/>
              </w:rPr>
              <w:t>2020</w:t>
            </w:r>
          </w:p>
        </w:tc>
      </w:tr>
      <w:tr w:rsidR="00A3088F" w:rsidRPr="00A04EA2" w14:paraId="712D3D71" w14:textId="77777777" w:rsidTr="00B83D9A">
        <w:tc>
          <w:tcPr>
            <w:tcW w:w="586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5A201EE" w14:textId="77F2889E" w:rsidR="00A3088F" w:rsidRPr="00A04EA2" w:rsidRDefault="00A3088F" w:rsidP="005316CD">
            <w:pPr>
              <w:spacing w:after="160" w:line="259" w:lineRule="auto"/>
              <w:ind w:left="462" w:hanging="462"/>
              <w:jc w:val="both"/>
              <w:rPr>
                <w:rFonts w:ascii="StobiSerif Regular" w:eastAsia="Calibri" w:hAnsi="StobiSerif Regular"/>
                <w:lang w:val="mk-MK"/>
              </w:rPr>
            </w:pPr>
            <w:r w:rsidRPr="00A04EA2">
              <w:rPr>
                <w:rFonts w:ascii="StobiSerif Regular" w:eastAsia="Calibri" w:hAnsi="StobiSerif Regular"/>
                <w:b/>
                <w:lang w:val="mk-MK"/>
              </w:rPr>
              <w:t>5.4.3</w:t>
            </w:r>
            <w:r w:rsidRPr="00A04EA2">
              <w:rPr>
                <w:rFonts w:ascii="StobiSerif Regular" w:eastAsia="Calibri" w:hAnsi="StobiSerif Regular"/>
                <w:b/>
              </w:rPr>
              <w:t xml:space="preserve"> </w:t>
            </w:r>
            <w:r w:rsidRPr="00A04EA2">
              <w:rPr>
                <w:rFonts w:ascii="StobiSerif Regular" w:eastAsia="Calibri" w:hAnsi="StobiSerif Regular"/>
                <w:b/>
                <w:lang w:val="mk-MK"/>
              </w:rPr>
              <w:t>Организирање на хакатон кој ќе им овозможи на граѓаните врз основа на отворените бази на податоци да креираат решенија за одржлив и отпорен град Скопје</w:t>
            </w:r>
          </w:p>
        </w:tc>
        <w:tc>
          <w:tcPr>
            <w:tcW w:w="1652" w:type="dxa"/>
            <w:tcBorders>
              <w:top w:val="single" w:sz="2" w:space="0" w:color="auto"/>
              <w:left w:val="nil"/>
              <w:bottom w:val="single" w:sz="2" w:space="0" w:color="auto"/>
              <w:right w:val="single" w:sz="6" w:space="0" w:color="auto"/>
            </w:tcBorders>
            <w:vAlign w:val="center"/>
          </w:tcPr>
          <w:p w14:paraId="5330C9EC" w14:textId="5CA78E83"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01.</w:t>
            </w:r>
            <w:r w:rsidR="00A3088F" w:rsidRPr="00A04EA2">
              <w:rPr>
                <w:rFonts w:ascii="StobiSerif Regular" w:eastAsia="Calibri" w:hAnsi="StobiSerif Regular"/>
                <w:color w:val="000000"/>
                <w:lang w:val="mk-MK"/>
              </w:rPr>
              <w:t>2019</w:t>
            </w:r>
          </w:p>
        </w:tc>
        <w:tc>
          <w:tcPr>
            <w:tcW w:w="1827"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11BF40FF" w14:textId="7905E125" w:rsidR="00A3088F" w:rsidRPr="00A04EA2" w:rsidRDefault="00D511D6" w:rsidP="00A3088F">
            <w:pPr>
              <w:spacing w:after="160" w:line="259" w:lineRule="auto"/>
              <w:jc w:val="center"/>
              <w:rPr>
                <w:rFonts w:ascii="StobiSerif Regular" w:eastAsia="Calibri" w:hAnsi="StobiSerif Regular"/>
                <w:color w:val="000000"/>
                <w:lang w:val="mk-MK"/>
              </w:rPr>
            </w:pPr>
            <w:r w:rsidRPr="00A04EA2">
              <w:rPr>
                <w:rFonts w:ascii="StobiSerif Regular" w:eastAsia="Calibri" w:hAnsi="StobiSerif Regular"/>
                <w:color w:val="000000"/>
                <w:lang w:val="mk-MK"/>
              </w:rPr>
              <w:t>12.</w:t>
            </w:r>
            <w:r w:rsidR="00A3088F" w:rsidRPr="00A04EA2">
              <w:rPr>
                <w:rFonts w:ascii="StobiSerif Regular" w:eastAsia="Calibri" w:hAnsi="StobiSerif Regular"/>
                <w:color w:val="000000"/>
                <w:lang w:val="mk-MK"/>
              </w:rPr>
              <w:t>2019</w:t>
            </w:r>
          </w:p>
        </w:tc>
      </w:tr>
      <w:tr w:rsidR="00A3088F" w:rsidRPr="00A04EA2" w14:paraId="29FBBE70" w14:textId="77777777" w:rsidTr="00B82EFD">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cPr>
          <w:p w14:paraId="6F9B0AD7" w14:textId="77777777" w:rsidR="00A3088F" w:rsidRPr="00A04EA2" w:rsidRDefault="00A3088F" w:rsidP="00A3088F">
            <w:pPr>
              <w:spacing w:after="160" w:line="259" w:lineRule="auto"/>
              <w:jc w:val="center"/>
              <w:rPr>
                <w:rFonts w:ascii="StobiSerif Regular" w:eastAsia="Calibri" w:hAnsi="StobiSerif Regular" w:cs="Arial"/>
                <w:color w:val="000000"/>
                <w:shd w:val="clear" w:color="auto" w:fill="D9D9D9"/>
                <w:lang w:val="mk-MK"/>
              </w:rPr>
            </w:pPr>
            <w:r w:rsidRPr="00A04EA2">
              <w:rPr>
                <w:rFonts w:ascii="StobiSerif Regular" w:eastAsia="Calibri" w:hAnsi="StobiSerif Regular" w:cs="Arial"/>
                <w:color w:val="000000"/>
                <w:lang w:val="mk-MK"/>
              </w:rPr>
              <w:t>Информации за контакт</w:t>
            </w:r>
          </w:p>
        </w:tc>
      </w:tr>
      <w:tr w:rsidR="00A3088F" w:rsidRPr="00A04EA2" w14:paraId="76BAAD21" w14:textId="77777777" w:rsidTr="00B83D9A">
        <w:tc>
          <w:tcPr>
            <w:tcW w:w="31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9C58A8E"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Име на одговорно лице во институцијата за спроведување</w:t>
            </w: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8508FE1"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Цветанка Икономова Мартиновска</w:t>
            </w:r>
          </w:p>
          <w:p w14:paraId="3125159B" w14:textId="04C50D9D" w:rsidR="00F26896" w:rsidRPr="00A04EA2" w:rsidRDefault="00F26896"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Љиљана Ончевска</w:t>
            </w:r>
          </w:p>
        </w:tc>
      </w:tr>
      <w:tr w:rsidR="00A3088F" w:rsidRPr="00A04EA2" w14:paraId="1E73C201" w14:textId="77777777" w:rsidTr="00B83D9A">
        <w:tc>
          <w:tcPr>
            <w:tcW w:w="31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290B250"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Функција и организациска единица</w:t>
            </w:r>
          </w:p>
          <w:p w14:paraId="3415937C"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C7395BA"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lastRenderedPageBreak/>
              <w:t>Раководител на сектор за животна средина</w:t>
            </w:r>
          </w:p>
          <w:p w14:paraId="3AC7CF98" w14:textId="4E7F8F07" w:rsidR="00F26896" w:rsidRPr="00A04EA2" w:rsidRDefault="00F26896"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lastRenderedPageBreak/>
              <w:t>Помошник раководител на сектор за заштита на животна средина и природа</w:t>
            </w:r>
          </w:p>
        </w:tc>
      </w:tr>
      <w:tr w:rsidR="00A3088F" w:rsidRPr="00A04EA2" w14:paraId="4DA19707" w14:textId="77777777" w:rsidTr="00B83D9A">
        <w:tc>
          <w:tcPr>
            <w:tcW w:w="31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9E6544A"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lastRenderedPageBreak/>
              <w:t>Телефон и е-маил адреса</w:t>
            </w: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C8A6E75" w14:textId="4CA7AA9F" w:rsidR="00A3088F" w:rsidRPr="00A04EA2" w:rsidRDefault="00760BED" w:rsidP="00B83D9A">
            <w:pPr>
              <w:spacing w:line="259" w:lineRule="auto"/>
              <w:jc w:val="center"/>
              <w:rPr>
                <w:rFonts w:ascii="StobiSerif Regular" w:eastAsia="Calibri" w:hAnsi="StobiSerif Regular" w:cs="Arial"/>
                <w:color w:val="000000"/>
                <w:lang w:val="mk-MK"/>
              </w:rPr>
            </w:pPr>
            <w:hyperlink r:id="rId41" w:history="1">
              <w:r w:rsidR="00F26896" w:rsidRPr="00A04EA2">
                <w:rPr>
                  <w:rStyle w:val="Hyperlink"/>
                  <w:rFonts w:ascii="StobiSerif Regular" w:eastAsia="Calibri" w:hAnsi="StobiSerif Regular" w:cs="Arial"/>
                  <w:lang w:val="mk-MK"/>
                </w:rPr>
                <w:t>cikonomova@skopje.gov.mk</w:t>
              </w:r>
            </w:hyperlink>
          </w:p>
          <w:p w14:paraId="743C7000" w14:textId="4651E44B" w:rsidR="00F26896" w:rsidRPr="00A04EA2" w:rsidRDefault="00F26896"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LiljanaO@skopje.gov.mk</w:t>
            </w:r>
          </w:p>
        </w:tc>
      </w:tr>
      <w:tr w:rsidR="00A3088F" w:rsidRPr="00A04EA2" w14:paraId="71334BF3" w14:textId="77777777" w:rsidTr="00B83D9A">
        <w:trPr>
          <w:trHeight w:val="942"/>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B2BB817"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Други вклучени субјекти</w:t>
            </w:r>
          </w:p>
          <w:p w14:paraId="67422E4F" w14:textId="77777777" w:rsidR="00A3088F" w:rsidRPr="00A04EA2" w:rsidRDefault="00A3088F" w:rsidP="00B83D9A">
            <w:pPr>
              <w:spacing w:line="259" w:lineRule="auto"/>
              <w:jc w:val="center"/>
              <w:rPr>
                <w:rFonts w:ascii="StobiSerif Regular" w:eastAsia="Calibri" w:hAnsi="StobiSerif Regular" w:cs="Arial"/>
                <w:color w:val="000000"/>
                <w:lang w:val="mk-MK"/>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0F77260"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Органи на државна управа, самостојни органи на државна управа</w:t>
            </w:r>
          </w:p>
        </w:tc>
        <w:tc>
          <w:tcPr>
            <w:tcW w:w="61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FEBB95F" w14:textId="7777777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w:t>
            </w:r>
          </w:p>
        </w:tc>
      </w:tr>
      <w:tr w:rsidR="00A3088F" w:rsidRPr="00A04EA2" w14:paraId="30259DFA" w14:textId="77777777" w:rsidTr="00B83D9A">
        <w:trPr>
          <w:trHeight w:val="591"/>
        </w:trPr>
        <w:tc>
          <w:tcPr>
            <w:tcW w:w="122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F58C55"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CF12197" w14:textId="17AC5047" w:rsidR="00A3088F" w:rsidRPr="00A04EA2" w:rsidRDefault="00A3088F" w:rsidP="00B83D9A">
            <w:pPr>
              <w:spacing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Невладин сектор, деловни субјекти, синдикати, стопански комори, здруженија и фондации</w:t>
            </w:r>
          </w:p>
        </w:tc>
        <w:tc>
          <w:tcPr>
            <w:tcW w:w="6160"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0CA245BA"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Центар за иновации на Град Скопје - Скопје Лаб</w:t>
            </w:r>
          </w:p>
          <w:p w14:paraId="485997E9" w14:textId="77777777" w:rsidR="00A3088F" w:rsidRPr="00A04EA2" w:rsidRDefault="00A3088F" w:rsidP="00B83D9A">
            <w:pPr>
              <w:spacing w:after="160" w:line="259" w:lineRule="auto"/>
              <w:jc w:val="center"/>
              <w:rPr>
                <w:rFonts w:ascii="StobiSerif Regular" w:eastAsia="Calibri" w:hAnsi="StobiSerif Regular" w:cs="Arial"/>
                <w:color w:val="000000"/>
                <w:lang w:val="mk-MK"/>
              </w:rPr>
            </w:pPr>
            <w:r w:rsidRPr="00A04EA2">
              <w:rPr>
                <w:rFonts w:ascii="StobiSerif Regular" w:eastAsia="Calibri" w:hAnsi="StobiSerif Regular" w:cs="Arial"/>
                <w:color w:val="000000"/>
                <w:lang w:val="mk-MK"/>
              </w:rPr>
              <w:t>skopjelab@skopje.gov.mk</w:t>
            </w:r>
          </w:p>
        </w:tc>
      </w:tr>
    </w:tbl>
    <w:p w14:paraId="5CD5113A" w14:textId="1F389601" w:rsidR="00A3088F" w:rsidRPr="00A04EA2" w:rsidRDefault="00A3088F" w:rsidP="00E17ADA"/>
    <w:tbl>
      <w:tblPr>
        <w:tblpPr w:leftFromText="180" w:rightFromText="180" w:vertAnchor="text" w:tblpXSpec="center" w:tblpY="1"/>
        <w:tblOverlap w:val="never"/>
        <w:tblW w:w="9260" w:type="dxa"/>
        <w:jc w:val="center"/>
        <w:tblLook w:val="04A0" w:firstRow="1" w:lastRow="0" w:firstColumn="1" w:lastColumn="0" w:noHBand="0" w:noVBand="1"/>
      </w:tblPr>
      <w:tblGrid>
        <w:gridCol w:w="1164"/>
        <w:gridCol w:w="1912"/>
        <w:gridCol w:w="2532"/>
        <w:gridCol w:w="1632"/>
        <w:gridCol w:w="2020"/>
      </w:tblGrid>
      <w:tr w:rsidR="00B82EFD" w:rsidRPr="00A04EA2" w14:paraId="09C29216" w14:textId="77777777" w:rsidTr="00A535FE">
        <w:trPr>
          <w:trHeight w:val="442"/>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1F4E79" w:themeFill="accent1" w:themeFillShade="80"/>
            <w:tcMar>
              <w:top w:w="15" w:type="dxa"/>
              <w:left w:w="15" w:type="dxa"/>
              <w:bottom w:w="15" w:type="dxa"/>
              <w:right w:w="15" w:type="dxa"/>
            </w:tcMar>
            <w:vAlign w:val="center"/>
          </w:tcPr>
          <w:p w14:paraId="6FFAF62A" w14:textId="77777777" w:rsidR="00B82EFD" w:rsidRPr="00A04EA2" w:rsidRDefault="00B82EFD" w:rsidP="00B83D9A">
            <w:pPr>
              <w:keepNext/>
              <w:numPr>
                <w:ilvl w:val="0"/>
                <w:numId w:val="12"/>
              </w:numPr>
              <w:jc w:val="center"/>
              <w:outlineLvl w:val="0"/>
              <w:rPr>
                <w:rFonts w:ascii="StobiSerif Regular" w:hAnsi="StobiSerif Regular"/>
                <w:b/>
                <w:color w:val="FFFFFF" w:themeColor="background1"/>
                <w:sz w:val="22"/>
                <w:lang w:val="mk-MK"/>
              </w:rPr>
            </w:pPr>
            <w:bookmarkStart w:id="144" w:name="_Toc519253806"/>
            <w:r w:rsidRPr="00A04EA2">
              <w:rPr>
                <w:rFonts w:ascii="StobiSerif Regular" w:hAnsi="StobiSerif Regular"/>
                <w:color w:val="FFFFFF" w:themeColor="background1"/>
                <w:sz w:val="22"/>
                <w:lang w:val="mk-MK"/>
              </w:rPr>
              <w:t>ПРИСТАП ДО ПРАВДА</w:t>
            </w:r>
            <w:bookmarkEnd w:id="144"/>
          </w:p>
        </w:tc>
      </w:tr>
      <w:tr w:rsidR="00B82EFD" w:rsidRPr="00A04EA2" w14:paraId="0E038A82" w14:textId="77777777" w:rsidTr="00A535FE">
        <w:trPr>
          <w:trHeight w:val="720"/>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086B0DF8" w14:textId="7ED987C3" w:rsidR="00B82EFD" w:rsidRPr="00A04EA2" w:rsidRDefault="00B82EFD" w:rsidP="00A04EA2">
            <w:pPr>
              <w:pStyle w:val="Heading2"/>
              <w:numPr>
                <w:ilvl w:val="1"/>
                <w:numId w:val="12"/>
              </w:numPr>
              <w:rPr>
                <w:b w:val="0"/>
                <w:lang w:val="mk-MK"/>
              </w:rPr>
            </w:pPr>
            <w:bookmarkStart w:id="145" w:name="_Toc519253807"/>
            <w:r w:rsidRPr="00A04EA2">
              <w:rPr>
                <w:lang w:val="mk-MK"/>
              </w:rPr>
              <w:t>Унапредување на пристапот до правда</w:t>
            </w:r>
            <w:bookmarkEnd w:id="145"/>
          </w:p>
        </w:tc>
      </w:tr>
      <w:tr w:rsidR="00B82EFD" w:rsidRPr="00A04EA2" w14:paraId="5374F71C" w14:textId="77777777" w:rsidTr="00A535FE">
        <w:trPr>
          <w:jc w:val="center"/>
        </w:trPr>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E56588" w14:textId="77777777" w:rsidR="00B82EFD" w:rsidRPr="00A04EA2" w:rsidRDefault="00B82EFD"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Почетен и краен датум на обврската 1 август 2018 – 1 август 2020</w:t>
            </w:r>
          </w:p>
        </w:tc>
      </w:tr>
      <w:tr w:rsidR="00B82EFD" w:rsidRPr="00A04EA2" w14:paraId="5A2D7E3B"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938CBCE" w14:textId="77777777" w:rsidR="00B82EFD" w:rsidRPr="00A04EA2" w:rsidRDefault="00B82EFD"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Водечка институција за спроведување</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22EF877D" w14:textId="062A4B99" w:rsidR="00B82EFD" w:rsidRPr="00A04EA2" w:rsidRDefault="00B82EFD"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Министерство за правда на РМ</w:t>
            </w:r>
          </w:p>
        </w:tc>
      </w:tr>
      <w:tr w:rsidR="00B82EFD" w:rsidRPr="00A04EA2" w14:paraId="11D6D4C4" w14:textId="77777777" w:rsidTr="00A535FE">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1E5083A3" w14:textId="77777777" w:rsidR="00B82EFD" w:rsidRPr="00A04EA2" w:rsidRDefault="00B82EFD" w:rsidP="00B82EFD">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Опис на заложбата</w:t>
            </w:r>
          </w:p>
        </w:tc>
      </w:tr>
      <w:tr w:rsidR="00C604A6" w:rsidRPr="00A04EA2" w14:paraId="6C31CCF5"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9AD20CA" w14:textId="77777777"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Состојба или проблем што се опфаќа со заложбата</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8D21D07" w14:textId="657C2227" w:rsidR="00C604A6" w:rsidRPr="00A04EA2" w:rsidRDefault="00C604A6" w:rsidP="00C604A6">
            <w:pPr>
              <w:jc w:val="both"/>
              <w:rPr>
                <w:rFonts w:ascii="StobiSerif Regular" w:hAnsi="StobiSerif Regular"/>
              </w:rPr>
            </w:pPr>
            <w:r w:rsidRPr="00A04EA2">
              <w:rPr>
                <w:rFonts w:ascii="StobiSerif Regular" w:hAnsi="StobiSerif Regular"/>
              </w:rPr>
              <w:t xml:space="preserve">Правото на пристап до правда е едно од основните човекови права. Остварувањето на ова право е поврзано и зависи од достапноста на правните услуги за сите граѓани, без разлика на нивната материјална и социјална положба. Пристапот до правда за сите граѓани зависи од ефикасноста и квалитетот на системот на бесплатна правна помош, како единствена форма препознаена од Министерството за правда, додека за дел од сиромашните и маргинализирани групи на граѓани таа зависи од неформалните облици на правна помош (правна помош, судско застапување и параправната помош) кои ги обезбедуваат граѓанските организации. </w:t>
            </w:r>
          </w:p>
          <w:p w14:paraId="4FB0468C" w14:textId="77777777" w:rsidR="00C604A6" w:rsidRPr="00A04EA2" w:rsidRDefault="00C604A6" w:rsidP="00C604A6">
            <w:pPr>
              <w:jc w:val="both"/>
              <w:rPr>
                <w:rFonts w:ascii="StobiSerif Regular" w:hAnsi="StobiSerif Regular"/>
              </w:rPr>
            </w:pPr>
            <w:r w:rsidRPr="00A04EA2">
              <w:rPr>
                <w:rFonts w:ascii="StobiSerif Regular" w:hAnsi="StobiSerif Regular"/>
              </w:rPr>
              <w:t xml:space="preserve">Наодите од истражувањето за правните потреби на граѓаните на РМ, укажуваат дека, секој втор граѓанин на РМ се соочува со правен проблем. Загрижува фактот што многу од граѓаните не препознаваат дали проблемот е правен и не знаат каде да се обратат. </w:t>
            </w:r>
          </w:p>
          <w:p w14:paraId="388F3AC2" w14:textId="77777777" w:rsidR="00C604A6" w:rsidRPr="00A04EA2" w:rsidRDefault="00C604A6" w:rsidP="00C604A6">
            <w:pPr>
              <w:jc w:val="both"/>
              <w:rPr>
                <w:rFonts w:ascii="StobiSerif Regular" w:hAnsi="StobiSerif Regular"/>
              </w:rPr>
            </w:pPr>
            <w:r w:rsidRPr="00A04EA2">
              <w:rPr>
                <w:rFonts w:ascii="StobiSerif Regular" w:hAnsi="StobiSerif Regular"/>
              </w:rPr>
              <w:t xml:space="preserve">Истражувањата на правните потреби на одделни маргинализирани групи (Роми, луѓе кои користат дроги, и </w:t>
            </w:r>
            <w:r w:rsidRPr="00A04EA2">
              <w:rPr>
                <w:rFonts w:ascii="StobiSerif Regular" w:hAnsi="StobiSerif Regular"/>
              </w:rPr>
              <w:lastRenderedPageBreak/>
              <w:t>сексуалните работници), упатуваат дека овие граѓани, поради маргинализацијата и стигматизацијата, дополнително се оневозможени во препознавањето и решавањето на правните проблеми со кои се соочуваат.</w:t>
            </w:r>
          </w:p>
          <w:p w14:paraId="049BE877" w14:textId="69CDEC68" w:rsidR="00C604A6" w:rsidRPr="00A04EA2" w:rsidRDefault="00C604A6" w:rsidP="00147172">
            <w:pPr>
              <w:jc w:val="both"/>
              <w:rPr>
                <w:rFonts w:ascii="StobiSerif Regular" w:hAnsi="StobiSerif Regular"/>
                <w:color w:val="000000"/>
                <w:lang w:val="mk-MK"/>
              </w:rPr>
            </w:pPr>
            <w:r w:rsidRPr="00A04EA2">
              <w:rPr>
                <w:rFonts w:ascii="StobiSerif Regular" w:hAnsi="StobiSerif Regular"/>
              </w:rPr>
              <w:t xml:space="preserve"> Недовербата во институциите, недоволната информираност и незнаењето и неповолната социјално-економска состојба се најчестите проблеми поради кои граѓаните од сиромашните и маргинализираните заедници имаат тешкотии во пристапот до правда.</w:t>
            </w:r>
          </w:p>
        </w:tc>
      </w:tr>
      <w:tr w:rsidR="00C604A6" w:rsidRPr="00A04EA2" w14:paraId="3A7B0CFF"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D90C7E4" w14:textId="77777777"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Главна цел</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6515D74" w14:textId="1B5B9B08" w:rsidR="00C604A6" w:rsidRPr="00A04EA2" w:rsidRDefault="00C604A6" w:rsidP="00B829EE">
            <w:pPr>
              <w:jc w:val="both"/>
              <w:rPr>
                <w:rFonts w:ascii="StobiSerif Regular" w:hAnsi="StobiSerif Regular"/>
                <w:color w:val="000000"/>
                <w:lang w:val="mk-MK"/>
              </w:rPr>
            </w:pPr>
            <w:r w:rsidRPr="00A04EA2">
              <w:rPr>
                <w:rFonts w:ascii="StobiSerif Regular" w:hAnsi="StobiSerif Regular"/>
              </w:rPr>
              <w:t>Ефективен пристап до квалитетни, ефикасни и комплементарни правни услуги базирани во заедницата.</w:t>
            </w:r>
          </w:p>
        </w:tc>
      </w:tr>
      <w:tr w:rsidR="00C604A6" w:rsidRPr="00A04EA2" w14:paraId="2D733994"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DAE7505" w14:textId="77777777"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Кус опис на заложбата</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50CA71" w14:textId="63377EF0" w:rsidR="00C604A6" w:rsidRPr="00A04EA2" w:rsidRDefault="00C604A6" w:rsidP="00B829EE">
            <w:pPr>
              <w:jc w:val="both"/>
              <w:rPr>
                <w:rFonts w:ascii="StobiSerif Regular" w:hAnsi="StobiSerif Regular"/>
                <w:color w:val="000000"/>
                <w:lang w:val="mk-MK"/>
              </w:rPr>
            </w:pPr>
            <w:r w:rsidRPr="00A04EA2">
              <w:rPr>
                <w:rFonts w:ascii="StobiSerif Regular" w:hAnsi="StobiSerif Regular"/>
              </w:rPr>
              <w:t>Откако ќе стапи на сила Законот за бесплатна правна помош, Министерството за правда заедно со ФООМ ќе спроведе Национално истражување на првните потреби на граѓаните, со цел развивање на план или стратегија за правно зајакнување во согласност со претходно добиените наоди. Планот, односно стратегијата министерството ќе ја подготви во соработка со ГО</w:t>
            </w:r>
            <w:r w:rsidR="00147172" w:rsidRPr="00A04EA2">
              <w:rPr>
                <w:rFonts w:ascii="StobiSerif Regular" w:hAnsi="StobiSerif Regular"/>
                <w:lang w:val="mk-MK"/>
              </w:rPr>
              <w:t xml:space="preserve"> </w:t>
            </w:r>
            <w:r w:rsidRPr="00A04EA2">
              <w:rPr>
                <w:rFonts w:ascii="StobiSerif Regular" w:hAnsi="StobiSerif Regular"/>
              </w:rPr>
              <w:t>и даватели на БПП, параправна помош и други модели на правни услуги. Министерството за правда во партнерство со ГОи ќе ги финансира и одржува постоечките бази на податоци и веб страницата www.pravnozajakni.mk која содржи информации за сите облици на правна помош и еднаков пристап до правда за сите граѓани. Понатаму, во соработка со ГОи министерството ќе развие методологија за оценка на капацитетите и квалитетот на дадената бесплатна правна помош од страна на подрачните одделенија, како и методологија за следење на имплементацијата на Законот за бесплатна правна помош, како и спроведување на кампања со цел подигање на свесноста кај граѓаните за правото на бесплатна правна помош.</w:t>
            </w:r>
          </w:p>
        </w:tc>
      </w:tr>
      <w:tr w:rsidR="00C604A6" w:rsidRPr="00A04EA2" w14:paraId="634296C8"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874A527" w14:textId="77777777"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ОВП предизвик опфатен со заложбата</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2C304C7" w14:textId="0D8D6A13" w:rsidR="00C604A6" w:rsidRPr="00A04EA2" w:rsidRDefault="00C604A6" w:rsidP="00147172">
            <w:pPr>
              <w:pStyle w:val="ListParagraph"/>
              <w:numPr>
                <w:ilvl w:val="0"/>
                <w:numId w:val="35"/>
              </w:numPr>
              <w:jc w:val="both"/>
              <w:rPr>
                <w:rFonts w:ascii="StobiSerif Regular" w:hAnsi="StobiSerif Regular"/>
                <w:color w:val="000000"/>
                <w:sz w:val="20"/>
                <w:szCs w:val="20"/>
                <w:lang w:val="mk-MK"/>
              </w:rPr>
            </w:pPr>
            <w:r w:rsidRPr="00A04EA2">
              <w:rPr>
                <w:rFonts w:ascii="StobiSerif Regular" w:hAnsi="StobiSerif Regular"/>
                <w:color w:val="000000"/>
                <w:sz w:val="20"/>
                <w:szCs w:val="20"/>
                <w:lang w:val="mk-MK"/>
              </w:rPr>
              <w:t xml:space="preserve">Подобрување на јавните услуги </w:t>
            </w:r>
          </w:p>
          <w:p w14:paraId="1E9B36C3" w14:textId="104B64DD" w:rsidR="00C604A6" w:rsidRPr="00A04EA2" w:rsidRDefault="00C604A6" w:rsidP="00147172">
            <w:pPr>
              <w:pStyle w:val="ListParagraph"/>
              <w:numPr>
                <w:ilvl w:val="0"/>
                <w:numId w:val="35"/>
              </w:numPr>
              <w:jc w:val="both"/>
              <w:rPr>
                <w:rFonts w:ascii="StobiSerif Regular" w:hAnsi="StobiSerif Regular"/>
                <w:color w:val="000000"/>
                <w:sz w:val="20"/>
                <w:szCs w:val="20"/>
                <w:lang w:val="mk-MK"/>
              </w:rPr>
            </w:pPr>
            <w:r w:rsidRPr="00A04EA2">
              <w:rPr>
                <w:rFonts w:ascii="StobiSerif Regular" w:hAnsi="StobiSerif Regular"/>
                <w:color w:val="000000"/>
                <w:sz w:val="20"/>
                <w:szCs w:val="20"/>
                <w:lang w:val="mk-MK"/>
              </w:rPr>
              <w:t xml:space="preserve">Зголемување на јавниот интегритет </w:t>
            </w:r>
          </w:p>
          <w:p w14:paraId="4390A2F8" w14:textId="594B46DF" w:rsidR="00C604A6" w:rsidRPr="00A04EA2" w:rsidRDefault="00C604A6" w:rsidP="00147172">
            <w:pPr>
              <w:pStyle w:val="ListParagraph"/>
              <w:numPr>
                <w:ilvl w:val="0"/>
                <w:numId w:val="35"/>
              </w:numPr>
              <w:jc w:val="both"/>
              <w:rPr>
                <w:rFonts w:ascii="StobiSerif Regular" w:hAnsi="StobiSerif Regular"/>
                <w:color w:val="000000"/>
                <w:sz w:val="20"/>
                <w:szCs w:val="20"/>
                <w:lang w:val="mk-MK"/>
              </w:rPr>
            </w:pPr>
            <w:r w:rsidRPr="00A04EA2">
              <w:rPr>
                <w:rFonts w:ascii="StobiSerif Regular" w:hAnsi="StobiSerif Regular"/>
                <w:color w:val="000000"/>
                <w:sz w:val="20"/>
                <w:szCs w:val="20"/>
                <w:lang w:val="mk-MK"/>
              </w:rPr>
              <w:t xml:space="preserve">Поефикасно управување со јавните ресурси </w:t>
            </w:r>
          </w:p>
          <w:p w14:paraId="7DBD53BE" w14:textId="4B899DAB" w:rsidR="00C604A6" w:rsidRPr="00A04EA2" w:rsidRDefault="00C604A6" w:rsidP="00147172">
            <w:pPr>
              <w:pStyle w:val="ListParagraph"/>
              <w:numPr>
                <w:ilvl w:val="0"/>
                <w:numId w:val="35"/>
              </w:numPr>
              <w:spacing w:after="0"/>
              <w:jc w:val="both"/>
              <w:rPr>
                <w:rFonts w:ascii="StobiSerif Regular" w:hAnsi="StobiSerif Regular"/>
                <w:color w:val="000000"/>
                <w:lang w:val="mk-MK"/>
              </w:rPr>
            </w:pPr>
            <w:r w:rsidRPr="00A04EA2">
              <w:rPr>
                <w:rFonts w:ascii="StobiSerif Regular" w:hAnsi="StobiSerif Regular"/>
                <w:color w:val="000000"/>
                <w:sz w:val="20"/>
                <w:szCs w:val="20"/>
                <w:lang w:val="mk-MK"/>
              </w:rPr>
              <w:t xml:space="preserve">Креирање побезбедни заедници </w:t>
            </w:r>
          </w:p>
        </w:tc>
      </w:tr>
      <w:tr w:rsidR="00C604A6" w:rsidRPr="00A04EA2" w14:paraId="356CCBDC"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C9F731E"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Дополнителни информации</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35C92B32" w14:textId="77777777" w:rsidR="00C604A6" w:rsidRPr="00A04EA2" w:rsidRDefault="00C604A6" w:rsidP="00C604A6">
            <w:pPr>
              <w:spacing w:after="160"/>
              <w:jc w:val="both"/>
              <w:rPr>
                <w:rFonts w:ascii="StobiSerif Regular" w:hAnsi="StobiSerif Regular"/>
                <w:color w:val="000000"/>
                <w:lang w:val="mk-MK"/>
              </w:rPr>
            </w:pPr>
            <w:r w:rsidRPr="00A04EA2">
              <w:rPr>
                <w:rFonts w:ascii="StobiSerif Regular" w:hAnsi="StobiSerif Regular"/>
                <w:color w:val="000000"/>
                <w:lang w:val="mk-MK"/>
              </w:rPr>
              <w:t>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меѓународно ниво и обезбедување еднаков пристап до правда за сите.</w:t>
            </w:r>
          </w:p>
          <w:p w14:paraId="4C92C3C2" w14:textId="018AF97B" w:rsidR="00C604A6" w:rsidRPr="00A04EA2" w:rsidRDefault="00C604A6" w:rsidP="00C604A6">
            <w:pPr>
              <w:spacing w:after="160"/>
              <w:jc w:val="both"/>
              <w:rPr>
                <w:rFonts w:ascii="StobiSerif Regular" w:hAnsi="StobiSerif Regular"/>
                <w:color w:val="000000"/>
                <w:lang w:val="mk-MK"/>
              </w:rPr>
            </w:pPr>
            <w:r w:rsidRPr="00A04EA2">
              <w:rPr>
                <w:rFonts w:ascii="StobiSerif Regular" w:hAnsi="StobiSerif Regular"/>
                <w:color w:val="000000"/>
                <w:lang w:val="mk-MK"/>
              </w:rPr>
              <w:t>Со мерките од оваа заложба директно се придонесува кон промовирање на владеењето на правото, на меѓународно, национално и локално ниво, како и доближување на правните услуги до граѓаните за да се обезбеди еднаков пристап до правда.</w:t>
            </w:r>
          </w:p>
        </w:tc>
      </w:tr>
      <w:tr w:rsidR="00C604A6" w:rsidRPr="00A04EA2" w14:paraId="1EF5430B" w14:textId="77777777" w:rsidTr="00A535FE">
        <w:trPr>
          <w:trHeight w:val="576"/>
          <w:jc w:val="center"/>
        </w:trPr>
        <w:tc>
          <w:tcPr>
            <w:tcW w:w="560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29D57D5B"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Достигнувања</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7E36DC01"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започнување</w:t>
            </w:r>
          </w:p>
        </w:tc>
        <w:tc>
          <w:tcPr>
            <w:tcW w:w="20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19A30B4D"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завршување</w:t>
            </w:r>
          </w:p>
        </w:tc>
      </w:tr>
      <w:tr w:rsidR="00C604A6" w:rsidRPr="00A04EA2" w14:paraId="6906F60E"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219CE12" w14:textId="23720C3E" w:rsidR="00C604A6" w:rsidRPr="00A04EA2" w:rsidRDefault="00C604A6" w:rsidP="005316CD">
            <w:pPr>
              <w:keepNext/>
              <w:ind w:left="604" w:hanging="604"/>
              <w:jc w:val="both"/>
              <w:outlineLvl w:val="2"/>
              <w:rPr>
                <w:rFonts w:ascii="StobiSerif Regular" w:hAnsi="StobiSerif Regular" w:cs="Arial"/>
                <w:b/>
                <w:szCs w:val="28"/>
                <w:lang w:val="mk-MK"/>
              </w:rPr>
            </w:pPr>
            <w:r w:rsidRPr="00A04EA2">
              <w:rPr>
                <w:rFonts w:ascii="StobiSerif Regular" w:hAnsi="StobiSerif Regular" w:cs="Arial"/>
                <w:b/>
                <w:szCs w:val="28"/>
                <w:lang w:val="mk-MK"/>
              </w:rPr>
              <w:t>6.1.1. Усвојување на Законот за бесплатна правна помош</w:t>
            </w:r>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303508B" w14:textId="6253EE68"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rPr>
              <w:t>Започнато</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35D3B0" w14:textId="3A141119"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10.</w:t>
            </w:r>
            <w:r w:rsidR="00C604A6" w:rsidRPr="00A04EA2">
              <w:rPr>
                <w:rFonts w:ascii="StobiSerif Regular" w:hAnsi="StobiSerif Regular"/>
                <w:color w:val="000000"/>
              </w:rPr>
              <w:t>2018</w:t>
            </w:r>
          </w:p>
        </w:tc>
      </w:tr>
      <w:tr w:rsidR="00C604A6" w:rsidRPr="00A04EA2" w14:paraId="2230CEF6"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B1A5F3C" w14:textId="65991CC7" w:rsidR="00C604A6" w:rsidRPr="00A04EA2" w:rsidRDefault="00C604A6" w:rsidP="005316CD">
            <w:pPr>
              <w:keepNext/>
              <w:ind w:left="604" w:hanging="604"/>
              <w:jc w:val="both"/>
              <w:outlineLvl w:val="2"/>
              <w:rPr>
                <w:rFonts w:ascii="StobiSerif Regular" w:hAnsi="StobiSerif Regular" w:cs="Arial"/>
                <w:b/>
                <w:szCs w:val="28"/>
                <w:lang w:val="mk-MK"/>
              </w:rPr>
            </w:pPr>
            <w:r w:rsidRPr="00A04EA2">
              <w:rPr>
                <w:rFonts w:ascii="StobiSerif Regular" w:hAnsi="StobiSerif Regular"/>
                <w:b/>
                <w:color w:val="000000"/>
              </w:rPr>
              <w:t>6.1.2. Спроведување на национално истражување на правните потреби на граѓаните</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4DC46D11" w14:textId="045BE6BD"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color w:val="000000"/>
              </w:rPr>
              <w:t>По стапувањето на сила на ЗБПП</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03991114" w14:textId="075EE090"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5.</w:t>
            </w:r>
            <w:r w:rsidR="00C604A6" w:rsidRPr="00A04EA2">
              <w:rPr>
                <w:rFonts w:ascii="StobiSerif Regular" w:hAnsi="StobiSerif Regular"/>
                <w:color w:val="000000"/>
              </w:rPr>
              <w:t>2019</w:t>
            </w:r>
          </w:p>
        </w:tc>
      </w:tr>
      <w:tr w:rsidR="00C604A6" w:rsidRPr="00A04EA2" w14:paraId="0E43F82A"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5806AAA" w14:textId="094E3F3E" w:rsidR="00C604A6" w:rsidRPr="00A04EA2" w:rsidRDefault="00C604A6" w:rsidP="005316CD">
            <w:pPr>
              <w:keepNext/>
              <w:ind w:left="604" w:hanging="604"/>
              <w:jc w:val="both"/>
              <w:outlineLvl w:val="2"/>
              <w:rPr>
                <w:rFonts w:ascii="StobiSerif Regular" w:hAnsi="StobiSerif Regular" w:cs="Arial"/>
                <w:b/>
                <w:szCs w:val="28"/>
                <w:lang w:val="mk-MK"/>
              </w:rPr>
            </w:pPr>
            <w:r w:rsidRPr="00A04EA2">
              <w:rPr>
                <w:rFonts w:ascii="StobiSerif Regular" w:hAnsi="StobiSerif Regular" w:cs="Arial"/>
                <w:b/>
                <w:szCs w:val="28"/>
                <w:lang w:val="mk-MK"/>
              </w:rPr>
              <w:t>6.1.3. Подготовка на Национален план (стратегија) за правно зајакнување</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6A88D78B" w14:textId="7EA4B2B5"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color w:val="000000"/>
              </w:rPr>
              <w:t>5</w:t>
            </w:r>
            <w:r w:rsidR="00147172" w:rsidRPr="00A04EA2">
              <w:rPr>
                <w:rFonts w:ascii="StobiSerif Regular" w:hAnsi="StobiSerif Regular"/>
                <w:color w:val="000000"/>
              </w:rPr>
              <w:t>.</w:t>
            </w:r>
            <w:r w:rsidRPr="00A04EA2">
              <w:rPr>
                <w:rFonts w:ascii="StobiSerif Regular" w:hAnsi="StobiSerif Regular"/>
                <w:color w:val="000000"/>
              </w:rPr>
              <w:t>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1EC1DCE5" w14:textId="3B4A5208"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9.</w:t>
            </w:r>
            <w:r w:rsidR="00C604A6" w:rsidRPr="00A04EA2">
              <w:rPr>
                <w:rFonts w:ascii="StobiSerif Regular" w:hAnsi="StobiSerif Regular"/>
                <w:color w:val="000000"/>
              </w:rPr>
              <w:t>2019</w:t>
            </w:r>
          </w:p>
        </w:tc>
      </w:tr>
      <w:tr w:rsidR="00C604A6" w:rsidRPr="00A04EA2" w14:paraId="2554B834"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609414DC" w14:textId="2CAD4615" w:rsidR="00C604A6" w:rsidRPr="00A04EA2" w:rsidRDefault="00C604A6" w:rsidP="005316CD">
            <w:pPr>
              <w:keepNext/>
              <w:ind w:left="604" w:hanging="604"/>
              <w:jc w:val="both"/>
              <w:outlineLvl w:val="2"/>
              <w:rPr>
                <w:rFonts w:ascii="StobiSerif Regular" w:hAnsi="StobiSerif Regular" w:cs="Arial"/>
                <w:b/>
                <w:szCs w:val="28"/>
                <w:lang w:val="mk-MK"/>
              </w:rPr>
            </w:pPr>
            <w:r w:rsidRPr="00A04EA2">
              <w:rPr>
                <w:rFonts w:ascii="StobiSerif Regular" w:hAnsi="StobiSerif Regular"/>
                <w:b/>
                <w:color w:val="000000"/>
              </w:rPr>
              <w:t>6.1.4. Следење на спроведувањето на законот преку развиена на методологија и подготовка на анализа за оценка на капацитетите на одделенијата</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2BF11F34" w14:textId="5B09ABF7"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w:t>
            </w:r>
            <w:r w:rsidR="00C604A6" w:rsidRPr="00A04EA2">
              <w:rPr>
                <w:rFonts w:ascii="StobiSerif Regular" w:hAnsi="StobiSerif Regular"/>
                <w:color w:val="000000"/>
              </w:rPr>
              <w:t>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5C46DB37" w14:textId="15A7F99A"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color w:val="000000"/>
              </w:rPr>
              <w:t xml:space="preserve">Континуирано </w:t>
            </w:r>
          </w:p>
        </w:tc>
      </w:tr>
      <w:tr w:rsidR="00C604A6" w:rsidRPr="00A04EA2" w14:paraId="1E922BC1"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E2B79F5" w14:textId="3FA2AFD3" w:rsidR="00C604A6" w:rsidRPr="00A04EA2" w:rsidRDefault="00C604A6" w:rsidP="005316CD">
            <w:pPr>
              <w:keepNext/>
              <w:ind w:left="604" w:hanging="604"/>
              <w:jc w:val="both"/>
              <w:outlineLvl w:val="2"/>
              <w:rPr>
                <w:rFonts w:ascii="StobiSerif Regular" w:hAnsi="StobiSerif Regular" w:cs="Arial"/>
                <w:b/>
                <w:szCs w:val="28"/>
                <w:lang w:val="mk-MK"/>
              </w:rPr>
            </w:pPr>
            <w:r w:rsidRPr="00A04EA2">
              <w:rPr>
                <w:rFonts w:ascii="StobiSerif Regular" w:hAnsi="StobiSerif Regular"/>
                <w:b/>
                <w:color w:val="000000"/>
              </w:rPr>
              <w:t>6.1.5. Учество во меѓусекторско креирање на политики за правно зајакнување со други засегнати министерства, институции и локални самоуправи на национално и локално ниво</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24F28864" w14:textId="215763F1"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10.</w:t>
            </w:r>
            <w:r w:rsidR="00C604A6" w:rsidRPr="00A04EA2">
              <w:rPr>
                <w:rFonts w:ascii="StobiSerif Regular" w:hAnsi="StobiSerif Regular"/>
                <w:color w:val="000000"/>
              </w:rPr>
              <w:t>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07673CBF" w14:textId="53D13529" w:rsidR="00C604A6" w:rsidRPr="00A04EA2" w:rsidRDefault="00147172" w:rsidP="00C604A6">
            <w:pPr>
              <w:jc w:val="center"/>
              <w:rPr>
                <w:rFonts w:ascii="StobiSerif Regular" w:hAnsi="StobiSerif Regular"/>
                <w:b/>
                <w:color w:val="000000" w:themeColor="text1"/>
                <w:lang w:val="mk-MK"/>
              </w:rPr>
            </w:pPr>
            <w:r w:rsidRPr="00A04EA2">
              <w:rPr>
                <w:rFonts w:ascii="StobiSerif Regular" w:hAnsi="StobiSerif Regular"/>
                <w:color w:val="000000"/>
              </w:rPr>
              <w:t>10.</w:t>
            </w:r>
            <w:r w:rsidR="00C604A6" w:rsidRPr="00A04EA2">
              <w:rPr>
                <w:rFonts w:ascii="StobiSerif Regular" w:hAnsi="StobiSerif Regular"/>
                <w:color w:val="000000"/>
              </w:rPr>
              <w:t>2020</w:t>
            </w:r>
          </w:p>
        </w:tc>
      </w:tr>
      <w:tr w:rsidR="00C604A6" w:rsidRPr="00A04EA2" w14:paraId="08BE4773"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7663BFB3" w14:textId="77777777" w:rsidR="00C604A6" w:rsidRPr="00A04EA2" w:rsidRDefault="00C604A6" w:rsidP="005316CD">
            <w:pPr>
              <w:keepNext/>
              <w:ind w:left="604" w:hanging="604"/>
              <w:jc w:val="both"/>
              <w:outlineLvl w:val="2"/>
              <w:rPr>
                <w:rFonts w:ascii="StobiSerif Regular" w:hAnsi="StobiSerif Regular"/>
                <w:b/>
                <w:color w:val="000000"/>
              </w:rPr>
            </w:pPr>
            <w:r w:rsidRPr="00A04EA2">
              <w:rPr>
                <w:rFonts w:ascii="StobiSerif Regular" w:hAnsi="StobiSerif Regular"/>
                <w:b/>
                <w:color w:val="000000"/>
              </w:rPr>
              <w:t>6.1.6. Подготвен извештај за обезбедена правна помош за секоја година одделно</w:t>
            </w:r>
          </w:p>
          <w:p w14:paraId="12412F92" w14:textId="0ED4022A" w:rsidR="00147172" w:rsidRPr="00A04EA2" w:rsidRDefault="00147172" w:rsidP="005316CD">
            <w:pPr>
              <w:keepNext/>
              <w:ind w:left="604" w:hanging="604"/>
              <w:jc w:val="both"/>
              <w:outlineLvl w:val="2"/>
              <w:rPr>
                <w:rFonts w:ascii="StobiSerif Regular" w:hAnsi="StobiSerif Regular"/>
                <w:b/>
                <w:color w:val="000000"/>
              </w:rPr>
            </w:pP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69CABC1E" w14:textId="7D22216A" w:rsidR="00C604A6" w:rsidRPr="00A04EA2" w:rsidRDefault="00C604A6" w:rsidP="00C604A6">
            <w:pPr>
              <w:jc w:val="center"/>
              <w:rPr>
                <w:rFonts w:ascii="StobiSerif Regular" w:hAnsi="StobiSerif Regular"/>
                <w:color w:val="000000"/>
              </w:rPr>
            </w:pPr>
            <w:r w:rsidRPr="00A04EA2">
              <w:rPr>
                <w:rFonts w:ascii="StobiSerif Regular" w:hAnsi="StobiSerif Regular"/>
                <w:color w:val="000000"/>
              </w:rPr>
              <w:t>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219FC110" w14:textId="2168C915" w:rsidR="00C604A6" w:rsidRPr="00A04EA2" w:rsidRDefault="00C604A6" w:rsidP="00C604A6">
            <w:pPr>
              <w:jc w:val="center"/>
              <w:rPr>
                <w:rFonts w:ascii="StobiSerif Regular" w:hAnsi="StobiSerif Regular"/>
                <w:color w:val="000000"/>
              </w:rPr>
            </w:pPr>
            <w:r w:rsidRPr="00A04EA2">
              <w:rPr>
                <w:rFonts w:ascii="StobiSerif Regular" w:hAnsi="StobiSerif Regular"/>
                <w:color w:val="000000"/>
              </w:rPr>
              <w:t>2020</w:t>
            </w:r>
          </w:p>
        </w:tc>
      </w:tr>
      <w:tr w:rsidR="00C604A6" w:rsidRPr="00A04EA2" w14:paraId="444A8091"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C4BAD9F" w14:textId="77777777" w:rsidR="00C604A6" w:rsidRPr="00A04EA2" w:rsidRDefault="00C604A6" w:rsidP="005316CD">
            <w:pPr>
              <w:keepNext/>
              <w:ind w:left="604" w:hanging="604"/>
              <w:jc w:val="both"/>
              <w:outlineLvl w:val="2"/>
              <w:rPr>
                <w:rFonts w:ascii="StobiSerif Regular" w:hAnsi="StobiSerif Regular"/>
                <w:b/>
                <w:color w:val="000000"/>
              </w:rPr>
            </w:pPr>
            <w:r w:rsidRPr="00A04EA2">
              <w:rPr>
                <w:rFonts w:ascii="StobiSerif Regular" w:hAnsi="StobiSerif Regular"/>
                <w:b/>
                <w:color w:val="000000"/>
              </w:rPr>
              <w:t>6.1.7. Спроведување на кампања за правно зајакнување на граѓаните</w:t>
            </w:r>
          </w:p>
          <w:p w14:paraId="1120D0F5" w14:textId="1268748B" w:rsidR="00147172" w:rsidRPr="00A04EA2" w:rsidRDefault="00147172" w:rsidP="005316CD">
            <w:pPr>
              <w:keepNext/>
              <w:ind w:left="604" w:hanging="604"/>
              <w:jc w:val="both"/>
              <w:outlineLvl w:val="2"/>
              <w:rPr>
                <w:rFonts w:ascii="StobiSerif Regular" w:hAnsi="StobiSerif Regular"/>
                <w:b/>
                <w:color w:val="000000"/>
              </w:rPr>
            </w:pP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32FD0D96" w14:textId="7CA5932B" w:rsidR="00C604A6" w:rsidRPr="00A04EA2" w:rsidRDefault="00147172" w:rsidP="00C604A6">
            <w:pPr>
              <w:jc w:val="center"/>
              <w:rPr>
                <w:rFonts w:ascii="StobiSerif Regular" w:hAnsi="StobiSerif Regular"/>
                <w:color w:val="000000"/>
              </w:rPr>
            </w:pPr>
            <w:r w:rsidRPr="00A04EA2">
              <w:rPr>
                <w:rFonts w:ascii="StobiSerif Regular" w:hAnsi="StobiSerif Regular"/>
                <w:color w:val="000000"/>
              </w:rPr>
              <w:t>6.</w:t>
            </w:r>
            <w:r w:rsidR="00C604A6" w:rsidRPr="00A04EA2">
              <w:rPr>
                <w:rFonts w:ascii="StobiSerif Regular" w:hAnsi="StobiSerif Regular"/>
                <w:color w:val="000000"/>
              </w:rPr>
              <w:t>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30FF1161" w14:textId="52C4D1A2" w:rsidR="00C604A6" w:rsidRPr="00A04EA2" w:rsidRDefault="00147172" w:rsidP="00C604A6">
            <w:pPr>
              <w:jc w:val="center"/>
              <w:rPr>
                <w:rFonts w:ascii="StobiSerif Regular" w:hAnsi="StobiSerif Regular"/>
                <w:color w:val="000000"/>
              </w:rPr>
            </w:pPr>
            <w:r w:rsidRPr="00A04EA2">
              <w:rPr>
                <w:rFonts w:ascii="StobiSerif Regular" w:hAnsi="StobiSerif Regular"/>
                <w:color w:val="000000"/>
              </w:rPr>
              <w:t>7.</w:t>
            </w:r>
            <w:r w:rsidR="00C604A6" w:rsidRPr="00A04EA2">
              <w:rPr>
                <w:rFonts w:ascii="StobiSerif Regular" w:hAnsi="StobiSerif Regular"/>
                <w:color w:val="000000"/>
              </w:rPr>
              <w:t>2018</w:t>
            </w:r>
          </w:p>
        </w:tc>
      </w:tr>
      <w:tr w:rsidR="00C604A6" w:rsidRPr="00A04EA2" w14:paraId="1CE46276"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8054468" w14:textId="47FF4D67" w:rsidR="00C604A6" w:rsidRPr="00A04EA2" w:rsidRDefault="00C604A6" w:rsidP="005316CD">
            <w:pPr>
              <w:keepNext/>
              <w:ind w:left="604" w:hanging="604"/>
              <w:jc w:val="both"/>
              <w:outlineLvl w:val="2"/>
              <w:rPr>
                <w:rFonts w:ascii="StobiSerif Regular" w:hAnsi="StobiSerif Regular"/>
                <w:b/>
                <w:color w:val="000000"/>
              </w:rPr>
            </w:pPr>
            <w:r w:rsidRPr="00A04EA2">
              <w:rPr>
                <w:rFonts w:ascii="StobiSerif Regular" w:hAnsi="StobiSerif Regular"/>
                <w:b/>
                <w:color w:val="000000"/>
              </w:rPr>
              <w:t>6.1.8. Организирање на сесии за правно зајакнување на граѓаните</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0D1E275F" w14:textId="76B912C5" w:rsidR="00C604A6" w:rsidRPr="00A04EA2" w:rsidRDefault="00147172" w:rsidP="00C604A6">
            <w:pPr>
              <w:jc w:val="center"/>
              <w:rPr>
                <w:rFonts w:ascii="StobiSerif Regular" w:hAnsi="StobiSerif Regular"/>
                <w:color w:val="000000"/>
              </w:rPr>
            </w:pPr>
            <w:r w:rsidRPr="00A04EA2">
              <w:rPr>
                <w:rFonts w:ascii="StobiSerif Regular" w:hAnsi="StobiSerif Regular"/>
                <w:color w:val="000000"/>
              </w:rPr>
              <w:t>1.</w:t>
            </w:r>
            <w:r w:rsidR="00C604A6" w:rsidRPr="00A04EA2">
              <w:rPr>
                <w:rFonts w:ascii="StobiSerif Regular" w:hAnsi="StobiSerif Regular"/>
                <w:color w:val="000000"/>
              </w:rPr>
              <w:t>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58D9216E" w14:textId="37824213" w:rsidR="00C604A6" w:rsidRPr="00A04EA2" w:rsidRDefault="00147172" w:rsidP="00C604A6">
            <w:pPr>
              <w:jc w:val="center"/>
              <w:rPr>
                <w:rFonts w:ascii="StobiSerif Regular" w:hAnsi="StobiSerif Regular"/>
                <w:color w:val="000000"/>
              </w:rPr>
            </w:pPr>
            <w:r w:rsidRPr="00A04EA2">
              <w:rPr>
                <w:rFonts w:ascii="StobiSerif Regular" w:hAnsi="StobiSerif Regular"/>
                <w:color w:val="000000"/>
              </w:rPr>
              <w:t>12.</w:t>
            </w:r>
            <w:r w:rsidR="00C604A6" w:rsidRPr="00A04EA2">
              <w:rPr>
                <w:rFonts w:ascii="StobiSerif Regular" w:hAnsi="StobiSerif Regular"/>
                <w:color w:val="000000"/>
              </w:rPr>
              <w:t>2019</w:t>
            </w:r>
          </w:p>
        </w:tc>
      </w:tr>
      <w:tr w:rsidR="00C604A6" w:rsidRPr="00A04EA2" w14:paraId="2F526888" w14:textId="77777777" w:rsidTr="00A535FE">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07B1580F" w14:textId="5AE2B52E" w:rsidR="00C604A6" w:rsidRPr="00A04EA2" w:rsidRDefault="00C604A6" w:rsidP="005316CD">
            <w:pPr>
              <w:keepNext/>
              <w:ind w:left="604" w:hanging="604"/>
              <w:jc w:val="both"/>
              <w:outlineLvl w:val="2"/>
              <w:rPr>
                <w:rFonts w:ascii="StobiSerif Regular" w:hAnsi="StobiSerif Regular"/>
                <w:b/>
                <w:color w:val="000000"/>
              </w:rPr>
            </w:pPr>
            <w:r w:rsidRPr="00A04EA2">
              <w:rPr>
                <w:rFonts w:ascii="StobiSerif Regular" w:hAnsi="StobiSerif Regular"/>
                <w:b/>
                <w:color w:val="000000"/>
              </w:rPr>
              <w:t xml:space="preserve">6.1.9. Поддршка за одржување на </w:t>
            </w:r>
            <w:r w:rsidRPr="00A04EA2">
              <w:rPr>
                <w:rFonts w:ascii="StobiSerif Regular" w:hAnsi="StobiSerif Regular"/>
                <w:b/>
              </w:rPr>
              <w:t xml:space="preserve">постоечките бази на податоци и веб страницата www.pravnozajakni.mk која содржи информации за сите облици на правна помош и еднаков пристап до правда за сите граѓани.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398BE24F" w14:textId="02350A50" w:rsidR="00C604A6" w:rsidRPr="00A04EA2" w:rsidRDefault="00147172" w:rsidP="00C604A6">
            <w:pPr>
              <w:jc w:val="center"/>
              <w:rPr>
                <w:rFonts w:ascii="StobiSerif Regular" w:hAnsi="StobiSerif Regular"/>
                <w:color w:val="000000"/>
              </w:rPr>
            </w:pPr>
            <w:r w:rsidRPr="00A04EA2">
              <w:rPr>
                <w:rFonts w:ascii="StobiSerif Regular" w:hAnsi="StobiSerif Regular"/>
                <w:color w:val="000000"/>
              </w:rPr>
              <w:t>1.</w:t>
            </w:r>
            <w:r w:rsidR="00C604A6" w:rsidRPr="00A04EA2">
              <w:rPr>
                <w:rFonts w:ascii="StobiSerif Regular" w:hAnsi="StobiSerif Regular"/>
                <w:color w:val="000000"/>
              </w:rPr>
              <w:t>2020</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4675C6A4" w14:textId="263734FE" w:rsidR="00C604A6" w:rsidRPr="00A04EA2" w:rsidRDefault="00C604A6" w:rsidP="00C604A6">
            <w:pPr>
              <w:jc w:val="center"/>
              <w:rPr>
                <w:rFonts w:ascii="StobiSerif Regular" w:hAnsi="StobiSerif Regular"/>
                <w:color w:val="000000"/>
              </w:rPr>
            </w:pPr>
            <w:r w:rsidRPr="00A04EA2">
              <w:rPr>
                <w:rFonts w:ascii="StobiSerif Regular" w:hAnsi="StobiSerif Regular"/>
                <w:color w:val="000000"/>
              </w:rPr>
              <w:t>Континуирано</w:t>
            </w:r>
          </w:p>
        </w:tc>
      </w:tr>
      <w:tr w:rsidR="00C604A6" w:rsidRPr="00A04EA2" w14:paraId="268A1697" w14:textId="77777777" w:rsidTr="00A535FE">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8A53FB6" w14:textId="77777777" w:rsidR="00C604A6" w:rsidRPr="00A04EA2" w:rsidRDefault="00C604A6" w:rsidP="00C604A6">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Информации за контакт</w:t>
            </w:r>
          </w:p>
        </w:tc>
      </w:tr>
      <w:tr w:rsidR="00C604A6" w:rsidRPr="00A04EA2" w14:paraId="3537C783"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9160CC"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Име на одговорно лице во институцијата за спроведување</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563B1F97" w14:textId="00A4F0CA" w:rsidR="00C604A6" w:rsidRPr="00A04EA2" w:rsidRDefault="00C604A6"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Ирина Димитровска Микеска</w:t>
            </w:r>
          </w:p>
        </w:tc>
      </w:tr>
      <w:tr w:rsidR="00C604A6" w:rsidRPr="00A04EA2" w14:paraId="4E3A0AA3"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EDB665"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Функција и организациска единица</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357B174F" w14:textId="444E14DC" w:rsidR="00C604A6" w:rsidRPr="00A04EA2" w:rsidRDefault="00C604A6"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Сектор за бесплатна правна помош и политички систем</w:t>
            </w:r>
          </w:p>
        </w:tc>
      </w:tr>
      <w:tr w:rsidR="00C604A6" w:rsidRPr="00A04EA2" w14:paraId="097D82DE"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B7005C" w14:textId="77777777" w:rsidR="00C604A6" w:rsidRPr="00A04EA2" w:rsidRDefault="00C604A6"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Телефон и е-маил адреса</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6C265CBF" w14:textId="77777777" w:rsidR="00C604A6" w:rsidRPr="00A04EA2" w:rsidRDefault="00C604A6" w:rsidP="00B83D9A">
            <w:pPr>
              <w:jc w:val="center"/>
              <w:rPr>
                <w:rFonts w:ascii="StobiSerif Regular" w:hAnsi="StobiSerif Regular"/>
              </w:rPr>
            </w:pPr>
            <w:r w:rsidRPr="00A04EA2">
              <w:rPr>
                <w:rFonts w:ascii="StobiSerif Regular" w:hAnsi="StobiSerif Regular"/>
              </w:rPr>
              <w:t>071/22-45-01</w:t>
            </w:r>
          </w:p>
          <w:p w14:paraId="3E95878A" w14:textId="52D4D7B8" w:rsidR="00147172" w:rsidRPr="00A04EA2" w:rsidRDefault="00760BED" w:rsidP="00B83D9A">
            <w:pPr>
              <w:jc w:val="center"/>
            </w:pPr>
            <w:hyperlink r:id="rId42" w:history="1">
              <w:r w:rsidR="00C604A6" w:rsidRPr="00A04EA2">
                <w:rPr>
                  <w:rStyle w:val="Hyperlink"/>
                  <w:rFonts w:ascii="StobiSerif Regular" w:hAnsi="StobiSerif Regular"/>
                </w:rPr>
                <w:t>idimitrovska@mjustice.gov.mk</w:t>
              </w:r>
            </w:hyperlink>
          </w:p>
        </w:tc>
      </w:tr>
      <w:tr w:rsidR="00A20F8C" w:rsidRPr="00A04EA2" w14:paraId="08869AA7" w14:textId="77777777" w:rsidTr="00A535FE">
        <w:trPr>
          <w:trHeight w:val="942"/>
          <w:jc w:val="center"/>
        </w:trPr>
        <w:tc>
          <w:tcPr>
            <w:tcW w:w="11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1227EF" w14:textId="77777777" w:rsidR="00A20F8C" w:rsidRPr="00A04EA2" w:rsidRDefault="00A20F8C"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Други вклучени субјекти</w:t>
            </w:r>
          </w:p>
        </w:tc>
        <w:tc>
          <w:tcPr>
            <w:tcW w:w="1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92D8E2" w14:textId="77777777" w:rsidR="00A20F8C" w:rsidRPr="00A04EA2" w:rsidRDefault="00A20F8C"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Органи на државна управа, самостојни органи на државна управа</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2A9746DF" w14:textId="52427DCC" w:rsidR="00A20F8C" w:rsidRPr="00A04EA2" w:rsidRDefault="00A20F8C" w:rsidP="00B83D9A">
            <w:pPr>
              <w:jc w:val="center"/>
              <w:rPr>
                <w:rFonts w:ascii="StobiSerif Regular" w:hAnsi="StobiSerif Regular"/>
                <w:color w:val="000000" w:themeColor="text1"/>
                <w:lang w:val="mk-MK"/>
              </w:rPr>
            </w:pPr>
            <w:r w:rsidRPr="00A04EA2">
              <w:rPr>
                <w:rFonts w:ascii="StobiSerif Regular" w:hAnsi="StobiSerif Regular"/>
              </w:rPr>
              <w:t>Подрачни одделенија на Министерството за правда, општини</w:t>
            </w:r>
          </w:p>
        </w:tc>
      </w:tr>
      <w:tr w:rsidR="00A20F8C" w:rsidRPr="00A04EA2" w14:paraId="4A5F2DA5" w14:textId="77777777" w:rsidTr="00A535FE">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E7B0A4" w14:textId="77777777" w:rsidR="00A20F8C" w:rsidRPr="00A04EA2" w:rsidRDefault="00A20F8C" w:rsidP="00B83D9A">
            <w:pPr>
              <w:jc w:val="center"/>
              <w:rPr>
                <w:rFonts w:ascii="StobiSerif Regular" w:hAnsi="StobiSerif Regular"/>
                <w:b/>
                <w:color w:val="000000" w:themeColor="text1"/>
                <w:lang w:val="mk-MK"/>
              </w:rPr>
            </w:pPr>
          </w:p>
        </w:tc>
        <w:tc>
          <w:tcPr>
            <w:tcW w:w="1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70515B" w14:textId="77777777" w:rsidR="00A20F8C" w:rsidRPr="00A04EA2" w:rsidRDefault="00A20F8C"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Невладин сектор, деловни субјекти, синдикати, стопански комори, здруженија и фондации</w:t>
            </w:r>
          </w:p>
        </w:tc>
        <w:tc>
          <w:tcPr>
            <w:tcW w:w="618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13C11778" w14:textId="77777777" w:rsidR="00A20F8C" w:rsidRPr="00A04EA2" w:rsidRDefault="00A20F8C"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Мрежа за правно зајакнување составена од 19 граѓански организации (ГОи)</w:t>
            </w:r>
            <w:r w:rsidRPr="00A04EA2">
              <w:rPr>
                <w:rFonts w:ascii="StobiSerif Regular" w:hAnsi="StobiSerif Regular"/>
                <w:color w:val="000000" w:themeColor="text1"/>
              </w:rPr>
              <w:t xml:space="preserve">, координирана од Фондација Отворено општество – Македонија </w:t>
            </w:r>
            <w:r w:rsidRPr="00A04EA2">
              <w:rPr>
                <w:rFonts w:ascii="StobiSerif Regular" w:hAnsi="StobiSerif Regular"/>
                <w:color w:val="000000" w:themeColor="text1"/>
                <w:lang w:val="mk-MK"/>
              </w:rPr>
              <w:t>(ФООМ)</w:t>
            </w:r>
          </w:p>
          <w:p w14:paraId="71AE09EB" w14:textId="77777777" w:rsidR="00A20F8C" w:rsidRPr="00A04EA2" w:rsidRDefault="00A20F8C" w:rsidP="00B83D9A">
            <w:pPr>
              <w:jc w:val="center"/>
              <w:rPr>
                <w:rFonts w:ascii="StobiSerif Regular" w:hAnsi="StobiSerif Regular"/>
                <w:color w:val="000000" w:themeColor="text1"/>
              </w:rPr>
            </w:pPr>
            <w:r w:rsidRPr="00A04EA2">
              <w:rPr>
                <w:rFonts w:ascii="StobiSerif Regular" w:hAnsi="StobiSerif Regular"/>
                <w:color w:val="000000" w:themeColor="text1"/>
                <w:lang w:val="mk-MK"/>
              </w:rPr>
              <w:t xml:space="preserve">Ивона Сталевска, ФООМ </w:t>
            </w:r>
            <w:hyperlink r:id="rId43" w:history="1">
              <w:r w:rsidRPr="00A04EA2">
                <w:rPr>
                  <w:rStyle w:val="Hyperlink"/>
                  <w:rFonts w:ascii="StobiSerif Regular" w:hAnsi="StobiSerif Regular"/>
                </w:rPr>
                <w:t>ivona.stalevska@fosm.mk</w:t>
              </w:r>
            </w:hyperlink>
          </w:p>
          <w:p w14:paraId="3E8D360C" w14:textId="3CBF6678" w:rsidR="00A20F8C" w:rsidRPr="00A04EA2" w:rsidRDefault="00A20F8C"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 xml:space="preserve">Христина Василевска Димчевска, ФООМ </w:t>
            </w:r>
            <w:hyperlink r:id="rId44" w:history="1">
              <w:r w:rsidRPr="00A04EA2">
                <w:rPr>
                  <w:rStyle w:val="Hyperlink"/>
                  <w:rFonts w:ascii="StobiSerif Regular" w:hAnsi="StobiSerif Regular"/>
                </w:rPr>
                <w:t>hristina.vasilevska@fosm.mk</w:t>
              </w:r>
            </w:hyperlink>
          </w:p>
        </w:tc>
      </w:tr>
    </w:tbl>
    <w:p w14:paraId="1188F6A2" w14:textId="526A00A1" w:rsidR="00A3088F" w:rsidRPr="00A04EA2" w:rsidRDefault="00A3088F" w:rsidP="00E17ADA"/>
    <w:tbl>
      <w:tblPr>
        <w:tblpPr w:leftFromText="180" w:rightFromText="180" w:vertAnchor="text" w:tblpXSpec="center" w:tblpY="1"/>
        <w:tblOverlap w:val="never"/>
        <w:tblW w:w="9260" w:type="dxa"/>
        <w:jc w:val="center"/>
        <w:tblLook w:val="04A0" w:firstRow="1" w:lastRow="0" w:firstColumn="1" w:lastColumn="0" w:noHBand="0" w:noVBand="1"/>
      </w:tblPr>
      <w:tblGrid>
        <w:gridCol w:w="1164"/>
        <w:gridCol w:w="1912"/>
        <w:gridCol w:w="2532"/>
        <w:gridCol w:w="1632"/>
        <w:gridCol w:w="2020"/>
      </w:tblGrid>
      <w:tr w:rsidR="00E17ADA" w:rsidRPr="00A04EA2" w14:paraId="4F891590" w14:textId="77777777" w:rsidTr="00A535FE">
        <w:trPr>
          <w:trHeight w:val="720"/>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6CFD6142" w14:textId="41263628" w:rsidR="00E17ADA" w:rsidRPr="00A04EA2" w:rsidRDefault="00E17ADA" w:rsidP="00B83D9A">
            <w:pPr>
              <w:pStyle w:val="Heading2"/>
              <w:numPr>
                <w:ilvl w:val="1"/>
                <w:numId w:val="12"/>
              </w:numPr>
              <w:rPr>
                <w:lang w:val="mk-MK"/>
              </w:rPr>
            </w:pPr>
            <w:bookmarkStart w:id="146" w:name="_Toc519253808"/>
            <w:r w:rsidRPr="00A04EA2">
              <w:rPr>
                <w:lang w:val="mk-MK"/>
              </w:rPr>
              <w:t>Унапредување на пристапот до правда за маргинализираните групи граѓани</w:t>
            </w:r>
            <w:bookmarkEnd w:id="146"/>
          </w:p>
        </w:tc>
      </w:tr>
      <w:tr w:rsidR="00E17ADA" w:rsidRPr="00A04EA2" w14:paraId="3C57EEDE" w14:textId="77777777" w:rsidTr="00A535FE">
        <w:trPr>
          <w:jc w:val="center"/>
        </w:trPr>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4D2A2E"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Почетен и краен датум на обврската 1 август 2018 – 1 август 2020</w:t>
            </w:r>
          </w:p>
        </w:tc>
      </w:tr>
      <w:tr w:rsidR="00E17ADA" w:rsidRPr="00A04EA2" w14:paraId="4A307680"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473916B"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Водечка институција за спроведување</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309E7663"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Министерство за труд и социјална политика на РМ</w:t>
            </w:r>
          </w:p>
        </w:tc>
      </w:tr>
      <w:tr w:rsidR="00E17ADA" w:rsidRPr="00A04EA2" w14:paraId="49CC559F" w14:textId="77777777" w:rsidTr="00A535FE">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403EF1BA" w14:textId="77777777" w:rsidR="00E17ADA" w:rsidRPr="00A04EA2" w:rsidRDefault="00E17ADA"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Опис на заложбата</w:t>
            </w:r>
          </w:p>
        </w:tc>
      </w:tr>
      <w:tr w:rsidR="00E17ADA" w:rsidRPr="00A04EA2" w14:paraId="34025799"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EFD8190" w14:textId="77777777" w:rsidR="00E17ADA" w:rsidRPr="00A04EA2" w:rsidRDefault="00E17ADA"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Состојба или проблем што се опфаќа со заложбата</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E60521F"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 xml:space="preserve">Правото на пристап до правда е едно од основните човекови права. Остварувањето на ова право е поврзано и зависи од достапноста на правните услуги за сите граѓани, без разлика на нивната материјална и социјална положба. Пристапот до правда за сите граѓани зависи од ефикасноста и квалитетот на системот на бесплатна правна помош, како единствена форма препознаена од Министерството за правда, додека за дел од сиромашните и маргинализирани групи на граѓани таа зависи од  неформалните облици на правна помош (правна помош, судско застапување и параправната помош) кои ги обезбедуваат граѓанските организации. </w:t>
            </w:r>
          </w:p>
          <w:p w14:paraId="703B3CCF"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 xml:space="preserve">Наодите од истражувањето за правните потреби на граѓаните на РМ, укажуваат дека, секој втор граѓанин на РМ се соочува со правен проблем. Загрижува фактот што многу од граѓаните не препознаваат дали проблемот е правен и не знаат каде да се обратат. </w:t>
            </w:r>
          </w:p>
          <w:p w14:paraId="2B98D154"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Истражувањата на правните потреби на одделни маргинализирани групи (Роми, луѓе кои користат дроги, и сексуалните работници), упатуваат дека овие граѓани, поради маргинализацијата и стигматизацијата, дополнително се оневозможени во препознавањето и решавањето на правните проблеми со кои се соочуваат.</w:t>
            </w:r>
          </w:p>
          <w:p w14:paraId="20A34E5F"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 xml:space="preserve"> Недовербата во институциите, недоволната информираност и незнаењето и неповолната социјално-економска состојба се </w:t>
            </w:r>
            <w:r w:rsidRPr="00A04EA2">
              <w:rPr>
                <w:rFonts w:ascii="StobiSerif Regular" w:hAnsi="StobiSerif Regular"/>
                <w:color w:val="000000"/>
                <w:lang w:val="mk-MK"/>
              </w:rPr>
              <w:lastRenderedPageBreak/>
              <w:t>најчестите проблеми поради кои граѓаните од сиромашните и маргинализираните заедници имаат тешкотии во пристапот до правда.</w:t>
            </w:r>
          </w:p>
        </w:tc>
      </w:tr>
      <w:tr w:rsidR="00E17ADA" w:rsidRPr="00A04EA2" w14:paraId="337AE131"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8E74E30" w14:textId="77777777" w:rsidR="00E17ADA" w:rsidRPr="00A04EA2" w:rsidRDefault="00E17ADA"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Главна цел</w:t>
            </w:r>
          </w:p>
        </w:tc>
        <w:tc>
          <w:tcPr>
            <w:tcW w:w="6184"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15" w:type="dxa"/>
              <w:right w:w="15" w:type="dxa"/>
            </w:tcMar>
            <w:vAlign w:val="center"/>
          </w:tcPr>
          <w:p w14:paraId="3CAF7DD3"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Намалување на незадоволените правни потреби на сиромашните и маргинализирани групи на граѓани</w:t>
            </w:r>
          </w:p>
        </w:tc>
      </w:tr>
      <w:tr w:rsidR="00E17ADA" w:rsidRPr="00A04EA2" w14:paraId="63C23307"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C1DF0F7" w14:textId="77777777" w:rsidR="00E17ADA" w:rsidRPr="00A04EA2" w:rsidRDefault="00E17ADA"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Кус опис на заложбата</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B1F73D"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На почетокот на 2019 година ќе бидат формирани четири Центри за пристап до правда во рамките на општините Тетово, Шуто Оризари, Делчево и Прилеп кои ќе обезбедуваат правна помош за сите граѓани кои се соочуваат со правен проблем. Овие центри ќе бидат менаџирани од страна на ГОи, а поддржани од општините и Министерството за труд и социјална политика.</w:t>
            </w:r>
          </w:p>
          <w:p w14:paraId="0D66D241"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Министерството за труд и социјална политика во соработка со ФООМ ќе обезбеди континуирани обуки за параправници на вработените во Ромските информативни центри.</w:t>
            </w:r>
          </w:p>
          <w:p w14:paraId="27DA3B3A"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ФООМ ќе обезбеди обука за вработените во Министерството за труд и социјална политика со цел јакнење на капацитетите на вработените за концептот за правно зајакнување и неговата поврзаност со ОВП.</w:t>
            </w:r>
          </w:p>
          <w:p w14:paraId="1D45B5D9" w14:textId="77777777" w:rsidR="00DF3E5B" w:rsidRPr="00A04EA2" w:rsidRDefault="00DF3E5B"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Од заложбата се очекува:</w:t>
            </w:r>
          </w:p>
          <w:p w14:paraId="64D520BB" w14:textId="0018AB05"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w:t>
            </w:r>
            <w:r w:rsidR="003038CD" w:rsidRPr="00A04EA2">
              <w:rPr>
                <w:rFonts w:ascii="StobiSerif Regular" w:hAnsi="StobiSerif Regular"/>
                <w:color w:val="000000"/>
                <w:lang w:val="mk-MK"/>
              </w:rPr>
              <w:t xml:space="preserve"> </w:t>
            </w:r>
            <w:r w:rsidRPr="00A04EA2">
              <w:rPr>
                <w:rFonts w:ascii="StobiSerif Regular" w:hAnsi="StobiSerif Regular"/>
                <w:color w:val="000000"/>
                <w:lang w:val="mk-MK"/>
              </w:rPr>
              <w:t>Формирани  центри за пристап до правда во 4 општини кои ќе им овозможат на граѓаните полесен пристап до правни и параправни услуги и полесно остварување и заштита на правата</w:t>
            </w:r>
          </w:p>
          <w:p w14:paraId="5F558AB6" w14:textId="77777777"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 Градење на капацитетите и вештините на вработените во Ромските информативни центри преку 3 обуки за параправници</w:t>
            </w:r>
          </w:p>
          <w:p w14:paraId="6FB74DB8" w14:textId="77777777"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 Зголемен  пристапот и квалитетот  (scaling) на правните услуги за сиромашни и маргинализирани групи граѓани  во 14 општини. Освен со обезбедувањето на правни услуги, нивното правно зајакнување ќе биде постигнато преку активности за правно описменување и мобилизирање за преземање самостојни акции за застапување.</w:t>
            </w:r>
          </w:p>
          <w:p w14:paraId="662D715F" w14:textId="7A57F9BD" w:rsidR="00DF3E5B" w:rsidRPr="00A04EA2" w:rsidRDefault="003038CD"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w:t>
            </w:r>
            <w:r w:rsidR="00DF3E5B" w:rsidRPr="00A04EA2">
              <w:rPr>
                <w:rFonts w:ascii="StobiSerif Regular" w:hAnsi="StobiSerif Regular"/>
                <w:color w:val="000000"/>
                <w:lang w:val="mk-MK"/>
              </w:rPr>
              <w:t>Јакнење на капацитетите на вработените во Министерството за труд и социјална политика за да се обезбеди одржливост на заложбата.</w:t>
            </w:r>
          </w:p>
          <w:p w14:paraId="3C9CBB17" w14:textId="46EA268D" w:rsidR="00DF3E5B" w:rsidRPr="00A04EA2" w:rsidRDefault="00DF3E5B" w:rsidP="003038CD">
            <w:pPr>
              <w:ind w:left="298" w:hanging="141"/>
              <w:jc w:val="both"/>
              <w:rPr>
                <w:rFonts w:ascii="StobiSerif Regular" w:hAnsi="StobiSerif Regular"/>
                <w:color w:val="000000"/>
                <w:lang w:val="mk-MK"/>
              </w:rPr>
            </w:pPr>
            <w:r w:rsidRPr="00A04EA2">
              <w:rPr>
                <w:rFonts w:ascii="StobiSerif Regular" w:hAnsi="StobiSerif Regular"/>
                <w:color w:val="000000"/>
                <w:lang w:val="mk-MK"/>
              </w:rPr>
              <w:t>-</w:t>
            </w:r>
            <w:r w:rsidR="003038CD" w:rsidRPr="00A04EA2">
              <w:rPr>
                <w:rFonts w:ascii="StobiSerif Regular" w:hAnsi="StobiSerif Regular"/>
                <w:color w:val="000000"/>
                <w:lang w:val="mk-MK"/>
              </w:rPr>
              <w:t xml:space="preserve"> </w:t>
            </w:r>
            <w:r w:rsidRPr="00A04EA2">
              <w:rPr>
                <w:rFonts w:ascii="StobiSerif Regular" w:hAnsi="StobiSerif Regular"/>
                <w:color w:val="000000"/>
                <w:lang w:val="mk-MK"/>
              </w:rPr>
              <w:t>Подготвен извештај за обезбедени услуги од страна на вработените во РИЦ за секоја година одделно</w:t>
            </w:r>
          </w:p>
        </w:tc>
      </w:tr>
      <w:tr w:rsidR="00E17ADA" w:rsidRPr="00A04EA2" w14:paraId="1E76D5E4"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C2C6CEF" w14:textId="77777777" w:rsidR="00E17ADA" w:rsidRPr="00A04EA2" w:rsidRDefault="00E17ADA"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ОВП предизвик опфатен со заложбата</w:t>
            </w:r>
          </w:p>
        </w:tc>
        <w:tc>
          <w:tcPr>
            <w:tcW w:w="61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F5BDB0D" w14:textId="388F7B23"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Подобрување на јавните услуги </w:t>
            </w:r>
          </w:p>
          <w:p w14:paraId="41EF4D7A" w14:textId="7CCB7BFE"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Зголемување на јавниот интегритет </w:t>
            </w:r>
          </w:p>
          <w:p w14:paraId="147C0D4D" w14:textId="2DE9238B"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Поефикасно управување со јавните ресурси </w:t>
            </w:r>
          </w:p>
          <w:p w14:paraId="6B079F4A" w14:textId="2BF994BB" w:rsidR="00E17ADA" w:rsidRPr="00A04EA2" w:rsidRDefault="00DF3E5B" w:rsidP="00147172">
            <w:pPr>
              <w:ind w:left="157"/>
              <w:jc w:val="both"/>
              <w:rPr>
                <w:rFonts w:ascii="StobiSerif Regular" w:hAnsi="StobiSerif Regular"/>
                <w:color w:val="000000"/>
                <w:lang w:val="mk-MK"/>
              </w:rPr>
            </w:pPr>
            <w:r w:rsidRPr="00A04EA2">
              <w:rPr>
                <w:rFonts w:ascii="StobiSerif Regular" w:hAnsi="StobiSerif Regular"/>
                <w:color w:val="000000"/>
              </w:rPr>
              <w:t xml:space="preserve">- </w:t>
            </w:r>
            <w:r w:rsidR="00147172" w:rsidRPr="00A04EA2">
              <w:rPr>
                <w:rFonts w:ascii="StobiSerif Regular" w:hAnsi="StobiSerif Regular"/>
                <w:color w:val="000000"/>
                <w:lang w:val="mk-MK"/>
              </w:rPr>
              <w:t xml:space="preserve"> </w:t>
            </w:r>
            <w:r w:rsidR="00E17ADA" w:rsidRPr="00A04EA2">
              <w:rPr>
                <w:rFonts w:ascii="StobiSerif Regular" w:hAnsi="StobiSerif Regular"/>
                <w:color w:val="000000"/>
                <w:lang w:val="mk-MK"/>
              </w:rPr>
              <w:t xml:space="preserve">Креирање побезбедни заедници </w:t>
            </w:r>
          </w:p>
        </w:tc>
      </w:tr>
      <w:tr w:rsidR="00E17ADA" w:rsidRPr="00A04EA2" w14:paraId="7F6EEB8F" w14:textId="77777777" w:rsidTr="00A535FE">
        <w:trPr>
          <w:trHeight w:val="1438"/>
          <w:jc w:val="center"/>
        </w:trPr>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631FEE5"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Дополнителни информации</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670C53FE" w14:textId="77777777" w:rsidR="00E17ADA"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меѓународно ниво и обезбедување еднаков пристап до правда за сите</w:t>
            </w:r>
          </w:p>
          <w:p w14:paraId="1B113D0A" w14:textId="77777777" w:rsidR="00C6414B" w:rsidRPr="00A04EA2" w:rsidRDefault="00E17ADA" w:rsidP="00B06CB9">
            <w:pPr>
              <w:spacing w:after="160"/>
              <w:jc w:val="both"/>
              <w:rPr>
                <w:rFonts w:ascii="StobiSerif Regular" w:hAnsi="StobiSerif Regular"/>
                <w:color w:val="000000"/>
                <w:lang w:val="mk-MK"/>
              </w:rPr>
            </w:pPr>
            <w:r w:rsidRPr="00A04EA2">
              <w:rPr>
                <w:rFonts w:ascii="StobiSerif Regular" w:hAnsi="StobiSerif Regular"/>
                <w:color w:val="000000"/>
                <w:lang w:val="mk-MK"/>
              </w:rPr>
              <w:t>Со мерките од оваа заложба директно се придонесува кон обезбедување на еднаков пристап до правда за сите.</w:t>
            </w:r>
            <w:r w:rsidR="00DF3E5B" w:rsidRPr="00A04EA2">
              <w:rPr>
                <w:rFonts w:ascii="StobiSerif Regular" w:hAnsi="StobiSerif Regular"/>
                <w:color w:val="000000"/>
                <w:lang w:val="mk-MK"/>
              </w:rPr>
              <w:t xml:space="preserve"> </w:t>
            </w:r>
          </w:p>
          <w:p w14:paraId="5EFF33B1" w14:textId="2466E94F" w:rsidR="00E17ADA" w:rsidRPr="00A04EA2" w:rsidRDefault="00DF3E5B" w:rsidP="003038CD">
            <w:pPr>
              <w:jc w:val="both"/>
              <w:rPr>
                <w:rFonts w:ascii="StobiSerif Regular" w:hAnsi="StobiSerif Regular"/>
                <w:color w:val="000000"/>
                <w:lang w:val="mk-MK"/>
              </w:rPr>
            </w:pPr>
            <w:r w:rsidRPr="00A04EA2">
              <w:rPr>
                <w:rFonts w:ascii="StobiSerif Regular" w:hAnsi="StobiSerif Regular"/>
                <w:color w:val="000000"/>
                <w:lang w:val="mk-MK"/>
              </w:rPr>
              <w:t>Оваа заложба е важна бидејќи ќе се постигне незадоволените правни потреби на сиромашните и маргинализирани групи на граѓани. Заложбата е директно поврзана со Пристапот до информации на граѓани, особено во делот на пристап до информации за правата од социјална заштита, но и информации за начинот на кој граѓаните може да ги остварат овие права. Преку постојните електронски  бази на податоци кои во моментов се одржуваат од страна на граѓански организации, ќе се придонесе кон намалување на трошоците за прибирање на податоци и на овој начин заложбата се поврзува со вредностите за технологија и иновативност за отвореност и отчетност.</w:t>
            </w:r>
          </w:p>
        </w:tc>
      </w:tr>
      <w:tr w:rsidR="00E17ADA" w:rsidRPr="00A04EA2" w14:paraId="14B68BC1" w14:textId="77777777" w:rsidTr="00A535FE">
        <w:trPr>
          <w:trHeight w:val="576"/>
          <w:jc w:val="center"/>
        </w:trPr>
        <w:tc>
          <w:tcPr>
            <w:tcW w:w="560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D4FBA1E"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Достигнувања</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56A403C3"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започнување</w:t>
            </w:r>
          </w:p>
        </w:tc>
        <w:tc>
          <w:tcPr>
            <w:tcW w:w="20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6D313B22"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Датум на завршување</w:t>
            </w:r>
          </w:p>
        </w:tc>
      </w:tr>
      <w:tr w:rsidR="00E17ADA" w:rsidRPr="00A04EA2" w14:paraId="791E887E"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A1C1D17" w14:textId="24F76628" w:rsidR="00E17ADA" w:rsidRPr="00A04EA2" w:rsidRDefault="00E17ADA" w:rsidP="005316CD">
            <w:pPr>
              <w:pStyle w:val="Heading3"/>
              <w:numPr>
                <w:ilvl w:val="2"/>
                <w:numId w:val="12"/>
              </w:numPr>
              <w:ind w:left="525" w:hanging="525"/>
              <w:rPr>
                <w:rStyle w:val="Strong"/>
                <w:b/>
              </w:rPr>
            </w:pPr>
            <w:bookmarkStart w:id="147" w:name="_Toc518572624"/>
            <w:r w:rsidRPr="00A04EA2">
              <w:rPr>
                <w:rStyle w:val="Strong"/>
                <w:b/>
              </w:rPr>
              <w:t>Обуки за вработените во 14 Ромски информативни центри за обезбедување правна/параправна помош (пристап до правда)</w:t>
            </w:r>
            <w:bookmarkEnd w:id="147"/>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394DB1D" w14:textId="1E2D132C"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2019</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0A6C69E" w14:textId="77777777" w:rsidR="00E17ADA" w:rsidRPr="00A04EA2" w:rsidRDefault="00E17ADA"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Континуирано</w:t>
            </w:r>
          </w:p>
        </w:tc>
      </w:tr>
      <w:tr w:rsidR="00E17ADA" w:rsidRPr="00A04EA2" w14:paraId="573C3038"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23673599" w14:textId="015BDD8F" w:rsidR="00E17ADA" w:rsidRPr="00A04EA2" w:rsidRDefault="00E17ADA" w:rsidP="005316CD">
            <w:pPr>
              <w:pStyle w:val="Heading3"/>
              <w:numPr>
                <w:ilvl w:val="2"/>
                <w:numId w:val="12"/>
              </w:numPr>
              <w:ind w:left="525" w:hanging="525"/>
              <w:rPr>
                <w:rStyle w:val="Strong"/>
                <w:b/>
              </w:rPr>
            </w:pPr>
            <w:bookmarkStart w:id="148" w:name="_Toc518572625"/>
            <w:r w:rsidRPr="00A04EA2">
              <w:rPr>
                <w:rStyle w:val="Strong"/>
                <w:b/>
              </w:rPr>
              <w:t>Формирање и одржување на Центри за пристап до правда во 4 општини (Прилеп, Делчево, Шуто Оризари, Тетово) за сиромашните и маргинализирани групи на граѓани</w:t>
            </w:r>
            <w:bookmarkEnd w:id="148"/>
            <w:r w:rsidRPr="00A04EA2">
              <w:rPr>
                <w:rStyle w:val="Strong"/>
                <w:b/>
              </w:rPr>
              <w:t xml:space="preserve">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497FF0BE" w14:textId="600FEF3F"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4C4391C6" w14:textId="77777777" w:rsidR="00E17ADA" w:rsidRPr="00A04EA2" w:rsidRDefault="00E17ADA"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Континуирано</w:t>
            </w:r>
          </w:p>
        </w:tc>
      </w:tr>
      <w:tr w:rsidR="00E17ADA" w:rsidRPr="00A04EA2" w14:paraId="62AA69FB"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B12C5A3" w14:textId="17E7882E" w:rsidR="00E17ADA" w:rsidRPr="00A04EA2" w:rsidRDefault="00E17ADA" w:rsidP="005316CD">
            <w:pPr>
              <w:pStyle w:val="Heading3"/>
              <w:numPr>
                <w:ilvl w:val="2"/>
                <w:numId w:val="12"/>
              </w:numPr>
              <w:ind w:left="525" w:hanging="525"/>
              <w:rPr>
                <w:rStyle w:val="Strong"/>
                <w:b/>
              </w:rPr>
            </w:pPr>
            <w:bookmarkStart w:id="149" w:name="_Toc518572626"/>
            <w:r w:rsidRPr="00A04EA2">
              <w:rPr>
                <w:rStyle w:val="Strong"/>
                <w:b/>
              </w:rPr>
              <w:t>Обука за вработените во Министерството за труд и социјална политика</w:t>
            </w:r>
            <w:bookmarkEnd w:id="149"/>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5A34CA44" w14:textId="07F11676"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10.</w:t>
            </w:r>
            <w:r w:rsidR="00E17ADA" w:rsidRPr="00A04EA2">
              <w:rPr>
                <w:rFonts w:ascii="StobiSerif Regular" w:hAnsi="StobiSerif Regular"/>
                <w:color w:val="000000" w:themeColor="text1"/>
                <w:lang w:val="mk-MK"/>
              </w:rPr>
              <w:t>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36407A8E" w14:textId="52DFD0A4"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5.</w:t>
            </w:r>
            <w:r w:rsidR="00E17ADA" w:rsidRPr="00A04EA2">
              <w:rPr>
                <w:rFonts w:ascii="StobiSerif Regular" w:hAnsi="StobiSerif Regular"/>
                <w:color w:val="000000" w:themeColor="text1"/>
                <w:lang w:val="mk-MK"/>
              </w:rPr>
              <w:t>2019</w:t>
            </w:r>
          </w:p>
        </w:tc>
      </w:tr>
      <w:tr w:rsidR="00E17ADA" w:rsidRPr="00A04EA2" w14:paraId="5AE36531"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EB0BE91" w14:textId="08836CC2" w:rsidR="00E17ADA" w:rsidRPr="00A04EA2" w:rsidRDefault="00E17ADA" w:rsidP="005316CD">
            <w:pPr>
              <w:pStyle w:val="Heading3"/>
              <w:numPr>
                <w:ilvl w:val="2"/>
                <w:numId w:val="12"/>
              </w:numPr>
              <w:ind w:left="525" w:hanging="525"/>
              <w:rPr>
                <w:rStyle w:val="Strong"/>
                <w:b/>
              </w:rPr>
            </w:pPr>
            <w:bookmarkStart w:id="150" w:name="_Toc518572627"/>
            <w:r w:rsidRPr="00A04EA2">
              <w:rPr>
                <w:rStyle w:val="Strong"/>
                <w:b/>
              </w:rPr>
              <w:t>Учество во меѓусекторско креирање на политики за правно зајакнување со други засегнати министерства, институции и локални самоуправи на национално и локално ниво</w:t>
            </w:r>
            <w:bookmarkEnd w:id="150"/>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1D8B883C" w14:textId="616A7D9F"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10.</w:t>
            </w:r>
            <w:r w:rsidR="00E17ADA" w:rsidRPr="00A04EA2">
              <w:rPr>
                <w:rFonts w:ascii="StobiSerif Regular" w:hAnsi="StobiSerif Regular"/>
                <w:color w:val="000000" w:themeColor="text1"/>
                <w:lang w:val="mk-MK"/>
              </w:rPr>
              <w:t>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0CF62B2F" w14:textId="121ADDA5"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10.</w:t>
            </w:r>
            <w:r w:rsidR="00E17ADA" w:rsidRPr="00A04EA2">
              <w:rPr>
                <w:rFonts w:ascii="StobiSerif Regular" w:hAnsi="StobiSerif Regular"/>
                <w:color w:val="000000" w:themeColor="text1"/>
                <w:lang w:val="mk-MK"/>
              </w:rPr>
              <w:t>2020</w:t>
            </w:r>
          </w:p>
        </w:tc>
      </w:tr>
      <w:tr w:rsidR="00E17ADA" w:rsidRPr="00A04EA2" w14:paraId="22CD3973" w14:textId="77777777" w:rsidTr="00A535FE">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60ADEEB4" w14:textId="59449919" w:rsidR="00E17ADA" w:rsidRPr="00A04EA2" w:rsidRDefault="00E17ADA" w:rsidP="005316CD">
            <w:pPr>
              <w:pStyle w:val="Heading3"/>
              <w:numPr>
                <w:ilvl w:val="2"/>
                <w:numId w:val="12"/>
              </w:numPr>
              <w:ind w:left="525" w:hanging="525"/>
              <w:rPr>
                <w:rStyle w:val="Strong"/>
                <w:b/>
              </w:rPr>
            </w:pPr>
            <w:bookmarkStart w:id="151" w:name="_Toc518572628"/>
            <w:r w:rsidRPr="00A04EA2">
              <w:rPr>
                <w:rStyle w:val="Strong"/>
                <w:b/>
              </w:rPr>
              <w:t>Подготвен извештај за обезбедени услуги од страна на вработените во РИЦ за секоја година одделно</w:t>
            </w:r>
            <w:bookmarkEnd w:id="151"/>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0BAB4A6F" w14:textId="390C23B7"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45532C09" w14:textId="2003545C" w:rsidR="00E17ADA" w:rsidRPr="00A04EA2" w:rsidRDefault="00147172" w:rsidP="00B06CB9">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1.</w:t>
            </w:r>
            <w:r w:rsidR="00E17ADA" w:rsidRPr="00A04EA2">
              <w:rPr>
                <w:rFonts w:ascii="StobiSerif Regular" w:hAnsi="StobiSerif Regular"/>
                <w:color w:val="000000" w:themeColor="text1"/>
                <w:lang w:val="mk-MK"/>
              </w:rPr>
              <w:t>2020</w:t>
            </w:r>
          </w:p>
        </w:tc>
      </w:tr>
      <w:tr w:rsidR="00E17ADA" w:rsidRPr="00A04EA2" w14:paraId="488F4AC5" w14:textId="77777777" w:rsidTr="00A535FE">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3621C4FF" w14:textId="77777777" w:rsidR="00E17ADA" w:rsidRPr="00A04EA2" w:rsidRDefault="00E17ADA" w:rsidP="00B06CB9">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Информации за контакт</w:t>
            </w:r>
          </w:p>
        </w:tc>
      </w:tr>
      <w:tr w:rsidR="00E17ADA" w:rsidRPr="00A04EA2" w14:paraId="6C113303"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344321"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Име на одговорно лице во институцијата за спроведување</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3C00217B"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Душан Томшиќ</w:t>
            </w:r>
          </w:p>
        </w:tc>
      </w:tr>
      <w:tr w:rsidR="00E17ADA" w:rsidRPr="00A04EA2" w14:paraId="57A7C514"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EF74B"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lastRenderedPageBreak/>
              <w:t>Функција и организациска единица</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06C1E62B"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Посебен советник во кабинетот на министерката за труд и социјална политика</w:t>
            </w:r>
          </w:p>
        </w:tc>
      </w:tr>
      <w:tr w:rsidR="00E17ADA" w:rsidRPr="00A04EA2" w14:paraId="718573C0" w14:textId="77777777" w:rsidTr="00A535FE">
        <w:trPr>
          <w:jc w:val="center"/>
        </w:trPr>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4078B7"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Телефон и е-маил адреса</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7663E642" w14:textId="3B0C4C50" w:rsidR="00E17ADA" w:rsidRPr="00A04EA2" w:rsidRDefault="00760BED" w:rsidP="00B83D9A">
            <w:pPr>
              <w:jc w:val="center"/>
              <w:rPr>
                <w:rFonts w:ascii="StobiSerif Regular" w:hAnsi="StobiSerif Regular"/>
                <w:color w:val="000000" w:themeColor="text1"/>
                <w:lang w:val="mk-MK"/>
              </w:rPr>
            </w:pPr>
            <w:hyperlink r:id="rId45" w:history="1">
              <w:r w:rsidR="00E17ADA" w:rsidRPr="00A04EA2">
                <w:rPr>
                  <w:rFonts w:ascii="StobiSerif Regular" w:hAnsi="StobiSerif Regular"/>
                  <w:color w:val="000000" w:themeColor="text1"/>
                  <w:lang w:val="mk-MK"/>
                </w:rPr>
                <w:t>DTomsic@mtsp.gov.mk</w:t>
              </w:r>
            </w:hyperlink>
          </w:p>
        </w:tc>
      </w:tr>
      <w:tr w:rsidR="00E17ADA" w:rsidRPr="00A04EA2" w14:paraId="256F1CE5" w14:textId="77777777" w:rsidTr="00A535FE">
        <w:trPr>
          <w:trHeight w:val="942"/>
          <w:jc w:val="center"/>
        </w:trPr>
        <w:tc>
          <w:tcPr>
            <w:tcW w:w="11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B67DAB"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Други вклучени субјекти</w:t>
            </w:r>
          </w:p>
        </w:tc>
        <w:tc>
          <w:tcPr>
            <w:tcW w:w="1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FFD8C6"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Органи на државна управа, самостојни органи на државна управа</w:t>
            </w:r>
          </w:p>
        </w:tc>
        <w:tc>
          <w:tcPr>
            <w:tcW w:w="61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582BDAA0"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Општините Прилеп, Шуто Оризари, Тетово и Делчево</w:t>
            </w:r>
          </w:p>
        </w:tc>
      </w:tr>
      <w:tr w:rsidR="00E17ADA" w:rsidRPr="00A04EA2" w14:paraId="14A3FCA2" w14:textId="77777777" w:rsidTr="00A535FE">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B43ED4" w14:textId="77777777" w:rsidR="00E17ADA" w:rsidRPr="00A04EA2" w:rsidRDefault="00E17ADA" w:rsidP="00B83D9A">
            <w:pPr>
              <w:jc w:val="center"/>
              <w:rPr>
                <w:rFonts w:ascii="StobiSerif Regular" w:hAnsi="StobiSerif Regular"/>
                <w:b/>
                <w:color w:val="000000" w:themeColor="text1"/>
                <w:lang w:val="mk-MK"/>
              </w:rPr>
            </w:pPr>
          </w:p>
        </w:tc>
        <w:tc>
          <w:tcPr>
            <w:tcW w:w="1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B295A" w14:textId="77777777" w:rsidR="00E17ADA" w:rsidRPr="00A04EA2" w:rsidRDefault="00E17ADA" w:rsidP="00B83D9A">
            <w:pPr>
              <w:jc w:val="center"/>
              <w:rPr>
                <w:rFonts w:ascii="StobiSerif Regular" w:hAnsi="StobiSerif Regular"/>
                <w:b/>
                <w:color w:val="000000" w:themeColor="text1"/>
                <w:lang w:val="mk-MK"/>
              </w:rPr>
            </w:pPr>
            <w:r w:rsidRPr="00A04EA2">
              <w:rPr>
                <w:rFonts w:ascii="StobiSerif Regular" w:hAnsi="StobiSerif Regular"/>
                <w:b/>
                <w:color w:val="000000" w:themeColor="text1"/>
                <w:lang w:val="mk-MK"/>
              </w:rPr>
              <w:t>Невладин сектор, деловни субјекти, синдикати, стопански комори, здруженија и фондации</w:t>
            </w:r>
          </w:p>
        </w:tc>
        <w:tc>
          <w:tcPr>
            <w:tcW w:w="618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3DCE2F79"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Мрежа за правно зајакнување составена од 19 граѓански организации (ГОи), координирана од Фондација Отворено општество – Македонија (ФООМ)</w:t>
            </w:r>
          </w:p>
          <w:p w14:paraId="29FFFD44"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 xml:space="preserve">Ивона Сталевска, ФООМ </w:t>
            </w:r>
            <w:hyperlink r:id="rId46" w:history="1">
              <w:r w:rsidRPr="00A04EA2">
                <w:rPr>
                  <w:rFonts w:ascii="StobiSerif Regular" w:hAnsi="StobiSerif Regular"/>
                  <w:color w:val="000000" w:themeColor="text1"/>
                  <w:lang w:val="mk-MK"/>
                </w:rPr>
                <w:t>ivona.stalevska@fosm.mk</w:t>
              </w:r>
            </w:hyperlink>
          </w:p>
          <w:p w14:paraId="5CA3D80B" w14:textId="77777777" w:rsidR="00E17ADA" w:rsidRPr="00A04EA2" w:rsidRDefault="00E17ADA" w:rsidP="00B83D9A">
            <w:pPr>
              <w:jc w:val="center"/>
              <w:rPr>
                <w:rFonts w:ascii="StobiSerif Regular" w:hAnsi="StobiSerif Regular"/>
                <w:color w:val="000000" w:themeColor="text1"/>
                <w:lang w:val="mk-MK"/>
              </w:rPr>
            </w:pPr>
            <w:r w:rsidRPr="00A04EA2">
              <w:rPr>
                <w:rFonts w:ascii="StobiSerif Regular" w:hAnsi="StobiSerif Regular"/>
                <w:color w:val="000000" w:themeColor="text1"/>
                <w:lang w:val="mk-MK"/>
              </w:rPr>
              <w:t xml:space="preserve">Христина Василевска Димчевска, ФООМ </w:t>
            </w:r>
            <w:hyperlink r:id="rId47" w:history="1">
              <w:r w:rsidRPr="00A04EA2">
                <w:rPr>
                  <w:rFonts w:ascii="StobiSerif Regular" w:hAnsi="StobiSerif Regular"/>
                  <w:color w:val="000000" w:themeColor="text1"/>
                  <w:lang w:val="mk-MK"/>
                </w:rPr>
                <w:t>hristina.vasilevska@fosm.mk</w:t>
              </w:r>
            </w:hyperlink>
          </w:p>
        </w:tc>
      </w:tr>
    </w:tbl>
    <w:p w14:paraId="721F9622" w14:textId="77777777" w:rsidR="00E17ADA" w:rsidRPr="00A04EA2" w:rsidRDefault="00E17ADA" w:rsidP="00643FF8">
      <w:pPr>
        <w:rPr>
          <w:rFonts w:ascii="StobiSerif Regular" w:hAnsi="StobiSerif Regular"/>
          <w:b/>
          <w:color w:val="000000" w:themeColor="text1"/>
          <w:lang w:val="mk-MK"/>
        </w:rPr>
      </w:pPr>
    </w:p>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1968"/>
        <w:gridCol w:w="2748"/>
        <w:gridCol w:w="1657"/>
        <w:gridCol w:w="1834"/>
      </w:tblGrid>
      <w:tr w:rsidR="00E17ADA" w:rsidRPr="00A04EA2" w14:paraId="4D18840E" w14:textId="77777777" w:rsidTr="00A535FE">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vAlign w:val="center"/>
          </w:tcPr>
          <w:p w14:paraId="3EF160BA" w14:textId="054E53C0" w:rsidR="00E17ADA" w:rsidRPr="00A04EA2" w:rsidRDefault="00E17ADA" w:rsidP="00A535FE">
            <w:pPr>
              <w:pStyle w:val="Heading1"/>
              <w:numPr>
                <w:ilvl w:val="0"/>
                <w:numId w:val="12"/>
              </w:numPr>
              <w:rPr>
                <w:lang w:val="mk-MK"/>
              </w:rPr>
            </w:pPr>
            <w:bookmarkStart w:id="152" w:name="_Toc519253809"/>
            <w:r w:rsidRPr="00A04EA2">
              <w:rPr>
                <w:lang w:val="mk-MK"/>
              </w:rPr>
              <w:t>КЛИМАТСКИ ПРОМЕНИ</w:t>
            </w:r>
            <w:bookmarkEnd w:id="152"/>
          </w:p>
        </w:tc>
      </w:tr>
      <w:tr w:rsidR="00E17ADA" w:rsidRPr="00A04EA2" w14:paraId="4117F8DD" w14:textId="77777777" w:rsidTr="00A535FE">
        <w:trPr>
          <w:trHeight w:val="720"/>
          <w:jc w:val="center"/>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455AA27A" w14:textId="1A70B069" w:rsidR="00E17ADA" w:rsidRPr="00A04EA2" w:rsidRDefault="00E17ADA" w:rsidP="00A535FE">
            <w:pPr>
              <w:pStyle w:val="Heading2"/>
              <w:numPr>
                <w:ilvl w:val="1"/>
                <w:numId w:val="12"/>
              </w:numPr>
              <w:rPr>
                <w:lang w:val="mk-MK"/>
              </w:rPr>
            </w:pPr>
            <w:bookmarkStart w:id="153" w:name="_Toc519253810"/>
            <w:r w:rsidRPr="00A04EA2">
              <w:rPr>
                <w:lang w:val="mk-MK"/>
              </w:rPr>
              <w:t>Постигнување на системски промени преку подобрување на на колективното знаење за климатски промени</w:t>
            </w:r>
            <w:bookmarkEnd w:id="153"/>
          </w:p>
        </w:tc>
      </w:tr>
      <w:tr w:rsidR="00E17ADA" w:rsidRPr="00A04EA2" w14:paraId="22509AE1" w14:textId="77777777" w:rsidTr="00A535FE">
        <w:trPr>
          <w:jc w:val="center"/>
        </w:trPr>
        <w:tc>
          <w:tcPr>
            <w:tcW w:w="9340" w:type="dxa"/>
            <w:gridSpan w:val="5"/>
            <w:tcBorders>
              <w:top w:val="single" w:sz="6" w:space="0" w:color="000000"/>
              <w:left w:val="single" w:sz="8" w:space="0" w:color="000000"/>
              <w:bottom w:val="single" w:sz="8" w:space="0" w:color="000000"/>
              <w:right w:val="single" w:sz="8" w:space="0" w:color="000000"/>
            </w:tcBorders>
            <w:vAlign w:val="center"/>
          </w:tcPr>
          <w:p w14:paraId="4FB30842" w14:textId="77777777" w:rsidR="00E17ADA" w:rsidRPr="00A04EA2" w:rsidRDefault="00E17ADA" w:rsidP="00A535FE">
            <w:pPr>
              <w:jc w:val="center"/>
              <w:rPr>
                <w:rFonts w:ascii="StobiSerif Regular" w:hAnsi="StobiSerif Regular" w:cs="Arial"/>
                <w:color w:val="000000"/>
                <w:lang w:val="mk-MK"/>
              </w:rPr>
            </w:pPr>
            <w:r w:rsidRPr="00A04EA2">
              <w:rPr>
                <w:rFonts w:ascii="StobiSerif Regular" w:hAnsi="StobiSerif Regular" w:cs="Arial"/>
                <w:color w:val="000000"/>
              </w:rPr>
              <w:t xml:space="preserve">Почетен и краен датум на </w:t>
            </w:r>
            <w:r w:rsidRPr="00A04EA2">
              <w:rPr>
                <w:rFonts w:ascii="StobiSerif Regular" w:hAnsi="StobiSerif Regular" w:cs="Arial"/>
                <w:color w:val="000000"/>
                <w:lang w:val="mk-MK"/>
              </w:rPr>
              <w:t>заложбата:</w:t>
            </w:r>
            <w:r w:rsidRPr="00A04EA2">
              <w:rPr>
                <w:rFonts w:ascii="StobiSerif Regular" w:hAnsi="StobiSerif Regular" w:cs="Arial"/>
                <w:color w:val="000000"/>
              </w:rPr>
              <w:t xml:space="preserve"> </w:t>
            </w:r>
            <w:r w:rsidRPr="00A04EA2">
              <w:rPr>
                <w:rFonts w:ascii="StobiSerif Regular" w:hAnsi="StobiSerif Regular" w:cs="Arial"/>
                <w:color w:val="000000"/>
                <w:lang w:val="mk-MK"/>
              </w:rPr>
              <w:t>август</w:t>
            </w:r>
            <w:r w:rsidRPr="00A04EA2">
              <w:rPr>
                <w:rFonts w:ascii="StobiSerif Regular" w:hAnsi="StobiSerif Regular" w:cs="Arial"/>
                <w:color w:val="000000"/>
              </w:rPr>
              <w:t xml:space="preserve"> 2018 –  август 2020</w:t>
            </w:r>
          </w:p>
        </w:tc>
      </w:tr>
      <w:tr w:rsidR="00E17ADA" w:rsidRPr="00A04EA2" w14:paraId="19090315"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952677C" w14:textId="77777777" w:rsidR="00E17ADA" w:rsidRPr="00A04EA2" w:rsidRDefault="00E17ADA" w:rsidP="00A535FE">
            <w:pPr>
              <w:jc w:val="center"/>
              <w:rPr>
                <w:rFonts w:ascii="StobiSerif Regular" w:hAnsi="StobiSerif Regular"/>
              </w:rPr>
            </w:pPr>
            <w:r w:rsidRPr="00A04EA2">
              <w:rPr>
                <w:rFonts w:ascii="StobiSerif Regular" w:hAnsi="StobiSerif Regular" w:cs="Arial"/>
                <w:color w:val="000000"/>
              </w:rPr>
              <w:t>Водечка институција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958A6EF" w14:textId="77777777" w:rsidR="00E17ADA" w:rsidRPr="00A04EA2" w:rsidRDefault="00E17ADA" w:rsidP="00A535FE">
            <w:pPr>
              <w:jc w:val="center"/>
              <w:rPr>
                <w:rFonts w:ascii="StobiSerif Regular" w:hAnsi="StobiSerif Regular"/>
                <w:b/>
              </w:rPr>
            </w:pPr>
            <w:r w:rsidRPr="00A04EA2">
              <w:rPr>
                <w:rFonts w:ascii="StobiSerif Regular" w:hAnsi="StobiSerif Regular"/>
                <w:b/>
              </w:rPr>
              <w:t>Министерство за животна средина и просторно планирање</w:t>
            </w:r>
          </w:p>
        </w:tc>
      </w:tr>
      <w:tr w:rsidR="00E17ADA" w:rsidRPr="00A04EA2" w14:paraId="5686CB27" w14:textId="77777777" w:rsidTr="00A535FE">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09C7F175"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t>Опис на заложбата</w:t>
            </w:r>
          </w:p>
        </w:tc>
      </w:tr>
      <w:tr w:rsidR="00E17ADA" w:rsidRPr="00A04EA2" w14:paraId="6453C651"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C2C731C" w14:textId="77777777" w:rsidR="00E17ADA" w:rsidRPr="00A04EA2" w:rsidRDefault="00E17ADA" w:rsidP="00B06CB9">
            <w:pPr>
              <w:jc w:val="center"/>
              <w:rPr>
                <w:rFonts w:ascii="StobiSerif Regular" w:hAnsi="StobiSerif Regular" w:cs="Arial"/>
                <w:color w:val="000000"/>
                <w:shd w:val="clear" w:color="auto" w:fill="D9D9D9"/>
              </w:rPr>
            </w:pPr>
            <w:r w:rsidRPr="00A04EA2">
              <w:rPr>
                <w:rFonts w:ascii="StobiSerif Regular" w:hAnsi="StobiSerif Regular" w:cs="Arial"/>
                <w:color w:val="000000"/>
              </w:rPr>
              <w:t xml:space="preserve">Состојба или проблем што се опфаќа со </w:t>
            </w:r>
            <w:r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auto"/>
          </w:tcPr>
          <w:p w14:paraId="2048A7C8" w14:textId="77777777" w:rsidR="00E17ADA" w:rsidRPr="00A04EA2" w:rsidRDefault="00E17ADA" w:rsidP="00B06CB9">
            <w:pPr>
              <w:jc w:val="both"/>
              <w:textAlignment w:val="baseline"/>
              <w:rPr>
                <w:rFonts w:ascii="StobiSerif Regular" w:hAnsi="StobiSerif Regular" w:cs="Arial"/>
                <w:color w:val="000000"/>
              </w:rPr>
            </w:pPr>
            <w:r w:rsidRPr="00A04EA2">
              <w:rPr>
                <w:rFonts w:ascii="StobiSerif Regular" w:hAnsi="StobiSerif Regular" w:cs="Arial"/>
                <w:color w:val="000000"/>
              </w:rPr>
              <w:t xml:space="preserve">Постои потреба од обезбедување на полесен пристап до информации </w:t>
            </w:r>
            <w:r w:rsidRPr="00A04EA2">
              <w:rPr>
                <w:rFonts w:ascii="StobiSerif Regular" w:hAnsi="StobiSerif Regular" w:cs="Arial"/>
                <w:color w:val="000000"/>
                <w:lang w:val="mk-MK"/>
              </w:rPr>
              <w:t>добиени како резултат на постојната</w:t>
            </w:r>
            <w:r w:rsidRPr="00A04EA2">
              <w:rPr>
                <w:rFonts w:ascii="StobiSerif Regular" w:hAnsi="StobiSerif Regular" w:cs="Arial"/>
                <w:color w:val="000000"/>
              </w:rPr>
              <w:t xml:space="preserve"> експертиза</w:t>
            </w:r>
            <w:r w:rsidRPr="00A04EA2">
              <w:rPr>
                <w:rFonts w:ascii="StobiSerif Regular" w:hAnsi="StobiSerif Regular" w:cs="Arial"/>
                <w:color w:val="000000"/>
                <w:lang w:val="mk-MK"/>
              </w:rPr>
              <w:t xml:space="preserve"> во државата </w:t>
            </w:r>
            <w:r w:rsidRPr="00A04EA2">
              <w:rPr>
                <w:rFonts w:ascii="StobiSerif Regular" w:hAnsi="StobiSerif Regular" w:cs="Arial"/>
                <w:color w:val="000000"/>
              </w:rPr>
              <w:t xml:space="preserve">за </w:t>
            </w:r>
            <w:r w:rsidRPr="00A04EA2">
              <w:rPr>
                <w:rFonts w:ascii="StobiSerif Regular" w:hAnsi="StobiSerif Regular" w:cs="Arial"/>
                <w:color w:val="000000"/>
                <w:lang w:val="mk-MK"/>
              </w:rPr>
              <w:t>климатски промени</w:t>
            </w:r>
            <w:r w:rsidRPr="00A04EA2">
              <w:rPr>
                <w:rFonts w:ascii="StobiSerif Regular" w:hAnsi="StobiSerif Regular" w:cs="Arial"/>
                <w:color w:val="000000"/>
              </w:rPr>
              <w:t>, особено во академската заедница</w:t>
            </w:r>
            <w:r w:rsidRPr="00A04EA2">
              <w:rPr>
                <w:rFonts w:ascii="StobiSerif Regular" w:hAnsi="StobiSerif Regular" w:cs="Arial"/>
                <w:color w:val="000000"/>
                <w:lang w:val="mk-MK"/>
              </w:rPr>
              <w:t xml:space="preserve">. Преку размена </w:t>
            </w:r>
            <w:r w:rsidRPr="00A04EA2">
              <w:rPr>
                <w:rFonts w:ascii="StobiSerif Regular" w:hAnsi="StobiSerif Regular" w:cs="Arial"/>
                <w:color w:val="000000"/>
              </w:rPr>
              <w:t xml:space="preserve">на знаење и </w:t>
            </w:r>
            <w:r w:rsidRPr="00A04EA2">
              <w:rPr>
                <w:rFonts w:ascii="StobiSerif Regular" w:hAnsi="StobiSerif Regular" w:cs="Arial"/>
                <w:color w:val="000000"/>
                <w:lang w:val="mk-MK"/>
              </w:rPr>
              <w:t>податоци</w:t>
            </w:r>
            <w:r w:rsidRPr="00A04EA2">
              <w:rPr>
                <w:rFonts w:ascii="StobiSerif Regular" w:hAnsi="StobiSerif Regular" w:cs="Arial"/>
                <w:color w:val="000000"/>
              </w:rPr>
              <w:t xml:space="preserve">, </w:t>
            </w:r>
            <w:r w:rsidRPr="00A04EA2">
              <w:rPr>
                <w:rFonts w:ascii="StobiSerif Regular" w:hAnsi="StobiSerif Regular" w:cs="Arial"/>
                <w:color w:val="000000"/>
                <w:lang w:val="mk-MK"/>
              </w:rPr>
              <w:t xml:space="preserve">потребно е да се </w:t>
            </w:r>
            <w:r w:rsidRPr="00A04EA2">
              <w:rPr>
                <w:rFonts w:ascii="StobiSerif Regular" w:hAnsi="StobiSerif Regular" w:cs="Arial"/>
                <w:color w:val="000000"/>
              </w:rPr>
              <w:t>поврз</w:t>
            </w:r>
            <w:r w:rsidRPr="00A04EA2">
              <w:rPr>
                <w:rFonts w:ascii="StobiSerif Regular" w:hAnsi="StobiSerif Regular" w:cs="Arial"/>
                <w:color w:val="000000"/>
                <w:lang w:val="mk-MK"/>
              </w:rPr>
              <w:t>ат</w:t>
            </w:r>
            <w:r w:rsidRPr="00A04EA2">
              <w:rPr>
                <w:rFonts w:ascii="StobiSerif Regular" w:hAnsi="StobiSerif Regular" w:cs="Arial"/>
                <w:color w:val="000000"/>
              </w:rPr>
              <w:t xml:space="preserve"> партнерите од светот на бизнисот, академијата, јавниот и непрофитниот сектор </w:t>
            </w:r>
            <w:r w:rsidRPr="00A04EA2">
              <w:rPr>
                <w:rFonts w:ascii="StobiSerif Regular" w:hAnsi="StobiSerif Regular" w:cs="Arial"/>
                <w:color w:val="000000"/>
                <w:lang w:val="mk-MK"/>
              </w:rPr>
              <w:t xml:space="preserve">со цел </w:t>
            </w:r>
            <w:r w:rsidRPr="00A04EA2">
              <w:rPr>
                <w:rFonts w:ascii="StobiSerif Regular" w:hAnsi="StobiSerif Regular" w:cs="Arial"/>
                <w:color w:val="000000"/>
              </w:rPr>
              <w:t xml:space="preserve">да </w:t>
            </w:r>
            <w:r w:rsidRPr="00A04EA2">
              <w:rPr>
                <w:rFonts w:ascii="StobiSerif Regular" w:hAnsi="StobiSerif Regular" w:cs="Arial"/>
                <w:color w:val="000000"/>
                <w:lang w:val="mk-MK"/>
              </w:rPr>
              <w:t xml:space="preserve">се </w:t>
            </w:r>
            <w:r w:rsidRPr="00A04EA2">
              <w:rPr>
                <w:rFonts w:ascii="StobiSerif Regular" w:hAnsi="StobiSerif Regular" w:cs="Arial"/>
                <w:color w:val="000000"/>
              </w:rPr>
              <w:t xml:space="preserve">создаде мрежа </w:t>
            </w:r>
            <w:r w:rsidRPr="00A04EA2">
              <w:rPr>
                <w:rFonts w:ascii="StobiSerif Regular" w:hAnsi="StobiSerif Regular" w:cs="Arial"/>
                <w:color w:val="000000"/>
                <w:lang w:val="mk-MK"/>
              </w:rPr>
              <w:t>која преку</w:t>
            </w:r>
            <w:r w:rsidRPr="00A04EA2">
              <w:rPr>
                <w:rFonts w:ascii="StobiSerif Regular" w:hAnsi="StobiSerif Regular" w:cs="Arial"/>
                <w:color w:val="000000"/>
              </w:rPr>
              <w:t xml:space="preserve"> развива</w:t>
            </w:r>
            <w:r w:rsidRPr="00A04EA2">
              <w:rPr>
                <w:rFonts w:ascii="StobiSerif Regular" w:hAnsi="StobiSerif Regular" w:cs="Arial"/>
                <w:color w:val="000000"/>
                <w:lang w:val="mk-MK"/>
              </w:rPr>
              <w:t>ње на</w:t>
            </w:r>
            <w:r w:rsidRPr="00A04EA2">
              <w:rPr>
                <w:rFonts w:ascii="StobiSerif Regular" w:hAnsi="StobiSerif Regular" w:cs="Arial"/>
                <w:color w:val="000000"/>
              </w:rPr>
              <w:t xml:space="preserve"> иновативни производи, услуги и системи, </w:t>
            </w:r>
            <w:r w:rsidRPr="00A04EA2">
              <w:rPr>
                <w:rFonts w:ascii="StobiSerif Regular" w:hAnsi="StobiSerif Regular" w:cs="Arial"/>
                <w:color w:val="000000"/>
                <w:lang w:val="mk-MK"/>
              </w:rPr>
              <w:t xml:space="preserve">ќе </w:t>
            </w:r>
            <w:r w:rsidRPr="00A04EA2">
              <w:rPr>
                <w:rFonts w:ascii="StobiSerif Regular" w:hAnsi="StobiSerif Regular" w:cs="Arial"/>
                <w:color w:val="000000"/>
              </w:rPr>
              <w:t xml:space="preserve"> поддрж</w:t>
            </w:r>
            <w:r w:rsidRPr="00A04EA2">
              <w:rPr>
                <w:rFonts w:ascii="StobiSerif Regular" w:hAnsi="StobiSerif Regular" w:cs="Arial"/>
                <w:color w:val="000000"/>
                <w:lang w:val="mk-MK"/>
              </w:rPr>
              <w:t>и</w:t>
            </w:r>
            <w:r w:rsidRPr="00A04EA2">
              <w:rPr>
                <w:rFonts w:ascii="StobiSerif Regular" w:hAnsi="StobiSerif Regular" w:cs="Arial"/>
                <w:color w:val="000000"/>
              </w:rPr>
              <w:t xml:space="preserve"> </w:t>
            </w:r>
            <w:r w:rsidRPr="00A04EA2">
              <w:rPr>
                <w:rFonts w:ascii="StobiSerif Regular" w:hAnsi="StobiSerif Regular" w:cs="Arial"/>
                <w:color w:val="000000"/>
                <w:lang w:val="mk-MK"/>
              </w:rPr>
              <w:t>решенија</w:t>
            </w:r>
            <w:r w:rsidRPr="00A04EA2">
              <w:rPr>
                <w:rFonts w:ascii="StobiSerif Regular" w:hAnsi="StobiSerif Regular" w:cs="Arial"/>
                <w:color w:val="000000"/>
              </w:rPr>
              <w:t xml:space="preserve"> кои можат да доведат до системски промени.</w:t>
            </w:r>
          </w:p>
          <w:p w14:paraId="1E595663" w14:textId="7390C8C6" w:rsidR="00E17ADA" w:rsidRPr="00A04EA2" w:rsidRDefault="00E17ADA" w:rsidP="00B06CB9">
            <w:pPr>
              <w:jc w:val="both"/>
              <w:textAlignment w:val="baseline"/>
              <w:rPr>
                <w:rFonts w:ascii="StobiSerif Regular" w:hAnsi="StobiSerif Regular" w:cs="Arial"/>
                <w:color w:val="000000"/>
              </w:rPr>
            </w:pPr>
            <w:r w:rsidRPr="00A04EA2">
              <w:rPr>
                <w:rFonts w:ascii="StobiSerif Regular" w:hAnsi="StobiSerif Regular" w:cs="Arial"/>
                <w:color w:val="000000"/>
              </w:rPr>
              <w:t>Во изминативе 18 години, преку широк партиципативен и транспарентен процес, моделиран е потенцијалот за ублажување на одредени мерки и полити</w:t>
            </w:r>
            <w:r w:rsidR="0015258D" w:rsidRPr="00A04EA2">
              <w:rPr>
                <w:rFonts w:ascii="StobiSerif Regular" w:hAnsi="StobiSerif Regular" w:cs="Arial"/>
                <w:color w:val="000000"/>
              </w:rPr>
              <w:t xml:space="preserve">ки до 2035 година, за следните </w:t>
            </w:r>
            <w:r w:rsidRPr="00A04EA2">
              <w:rPr>
                <w:rFonts w:ascii="StobiSerif Regular" w:hAnsi="StobiSerif Regular" w:cs="Arial"/>
                <w:color w:val="000000"/>
              </w:rPr>
              <w:t xml:space="preserve">сектори: енергија, индустриски процеси, земјоделство, шумарство и отпад. Иако анализираните резултати се презентирани во националните документи за климатски промени, досега не </w:t>
            </w:r>
            <w:r w:rsidRPr="00A04EA2">
              <w:rPr>
                <w:rFonts w:ascii="StobiSerif Regular" w:hAnsi="StobiSerif Regular" w:cs="Arial"/>
                <w:color w:val="000000"/>
                <w:lang w:val="mk-MK"/>
              </w:rPr>
              <w:t>податоците позади анализите не беа отворени за јавноста. Тие опфаќаат широк спектар, од население и економски параметри, па се до економски и аспекти важни за животната средина.</w:t>
            </w:r>
            <w:r w:rsidRPr="00A04EA2">
              <w:rPr>
                <w:rFonts w:ascii="StobiSerif Regular" w:hAnsi="StobiSerif Regular" w:cs="Arial"/>
                <w:color w:val="000000"/>
              </w:rPr>
              <w:t xml:space="preserve"> Базите на податоци </w:t>
            </w:r>
            <w:r w:rsidRPr="00A04EA2">
              <w:rPr>
                <w:rFonts w:ascii="StobiSerif Regular" w:hAnsi="StobiSerif Regular" w:cs="Arial"/>
                <w:color w:val="000000"/>
              </w:rPr>
              <w:lastRenderedPageBreak/>
              <w:t>треба да бидат отворени и искористени за истражување и да се подобри визуелизацијата на резултатите со цел да се подигне амбицијата на граѓаните и политичарите за климатска акција</w:t>
            </w:r>
          </w:p>
        </w:tc>
      </w:tr>
      <w:tr w:rsidR="00E17ADA" w:rsidRPr="00A04EA2" w14:paraId="3C4AB5EB"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CEBEDA9"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lastRenderedPageBreak/>
              <w:t>Главна цел</w:t>
            </w:r>
          </w:p>
        </w:tc>
        <w:tc>
          <w:tcPr>
            <w:tcW w:w="6239" w:type="dxa"/>
            <w:gridSpan w:val="3"/>
            <w:tcBorders>
              <w:top w:val="single" w:sz="8" w:space="0" w:color="000000"/>
              <w:left w:val="single" w:sz="8" w:space="0" w:color="000000"/>
              <w:bottom w:val="single" w:sz="8" w:space="0" w:color="000000"/>
              <w:right w:val="single" w:sz="8" w:space="0" w:color="000000"/>
            </w:tcBorders>
          </w:tcPr>
          <w:p w14:paraId="02095D3E" w14:textId="77777777" w:rsidR="00E17ADA" w:rsidRPr="00A04EA2" w:rsidRDefault="00E17ADA" w:rsidP="00B06CB9">
            <w:pPr>
              <w:jc w:val="both"/>
              <w:textAlignment w:val="baseline"/>
              <w:rPr>
                <w:rFonts w:ascii="StobiSerif Regular" w:hAnsi="StobiSerif Regular"/>
                <w:lang w:val="mk-MK"/>
              </w:rPr>
            </w:pPr>
            <w:r w:rsidRPr="00A04EA2">
              <w:rPr>
                <w:rFonts w:ascii="StobiSerif Regular" w:hAnsi="StobiSerif Regular"/>
                <w:lang w:val="mk-MK"/>
              </w:rPr>
              <w:t>Обезбедување на услови за поголема транспарентност на податоците за климатски промени.</w:t>
            </w:r>
          </w:p>
        </w:tc>
      </w:tr>
      <w:tr w:rsidR="00E17ADA" w:rsidRPr="00A04EA2" w14:paraId="26A2F201"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931BA2A"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t xml:space="preserve">Кус опис на </w:t>
            </w:r>
            <w:r w:rsidRPr="00A04EA2">
              <w:rPr>
                <w:rFonts w:ascii="StobiSerif Regular" w:hAnsi="StobiSerif Regular" w:cs="Arial"/>
                <w:color w:val="000000"/>
                <w:lang w:val="mk-MK"/>
              </w:rPr>
              <w:t>заложбата</w:t>
            </w:r>
          </w:p>
          <w:p w14:paraId="23BF93CF" w14:textId="77777777" w:rsidR="00E17ADA" w:rsidRPr="00A04EA2" w:rsidRDefault="00E17ADA" w:rsidP="00B06CB9">
            <w:pPr>
              <w:jc w:val="center"/>
              <w:rPr>
                <w:rFonts w:ascii="StobiSerif Regular" w:hAnsi="StobiSerif Regular" w:cs="Arial"/>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vAlign w:val="center"/>
          </w:tcPr>
          <w:p w14:paraId="079628AC" w14:textId="77777777" w:rsidR="00E17ADA" w:rsidRPr="00A04EA2" w:rsidRDefault="00E17ADA" w:rsidP="00B06CB9">
            <w:pPr>
              <w:jc w:val="both"/>
              <w:rPr>
                <w:rFonts w:ascii="StobiSerif Regular" w:hAnsi="StobiSerif Regular" w:cs="Arial"/>
                <w:color w:val="000000"/>
                <w:shd w:val="clear" w:color="auto" w:fill="D9D9D9"/>
              </w:rPr>
            </w:pPr>
            <w:r w:rsidRPr="00A04EA2">
              <w:rPr>
                <w:rFonts w:ascii="StobiSerif Regular" w:hAnsi="StobiSerif Regular" w:cs="Arial"/>
                <w:color w:val="000000"/>
              </w:rPr>
              <w:t xml:space="preserve">Како водечка институција во креирање на политиките за климатски промени, сметаме дека подобрување на транспарентноста и зголемување на видливоста на резултатите, ќе </w:t>
            </w:r>
            <w:r w:rsidRPr="00A04EA2">
              <w:rPr>
                <w:rFonts w:ascii="StobiSerif Regular" w:hAnsi="StobiSerif Regular" w:cs="Arial"/>
                <w:color w:val="000000"/>
                <w:lang w:val="mk-MK"/>
              </w:rPr>
              <w:t xml:space="preserve">овозможи да се </w:t>
            </w:r>
            <w:r w:rsidRPr="00A04EA2">
              <w:rPr>
                <w:rFonts w:ascii="StobiSerif Regular" w:hAnsi="StobiSerif Regular"/>
                <w:lang w:val="mk-MK"/>
              </w:rPr>
              <w:t xml:space="preserve">предвиди мешавина на јавни и приватни акции што ќе го олеснат намалувањето на емисиите на стакленички гасови </w:t>
            </w:r>
            <w:r w:rsidRPr="00A04EA2">
              <w:rPr>
                <w:rFonts w:ascii="StobiSerif Regular" w:hAnsi="StobiSerif Regular" w:cs="Arial"/>
                <w:color w:val="000000"/>
              </w:rPr>
              <w:t>до 36% во 2030г.</w:t>
            </w:r>
            <w:r w:rsidRPr="00A04EA2">
              <w:rPr>
                <w:rStyle w:val="FootnoteReference"/>
                <w:rFonts w:ascii="StobiSerif Regular" w:hAnsi="StobiSerif Regular"/>
                <w:color w:val="000000"/>
              </w:rPr>
              <w:footnoteReference w:id="15"/>
            </w:r>
            <w:r w:rsidRPr="00A04EA2">
              <w:rPr>
                <w:rFonts w:ascii="StobiSerif Regular" w:hAnsi="StobiSerif Regular" w:cs="Arial"/>
                <w:color w:val="000000"/>
              </w:rPr>
              <w:t xml:space="preserve">. </w:t>
            </w:r>
          </w:p>
        </w:tc>
      </w:tr>
      <w:tr w:rsidR="00E17ADA" w:rsidRPr="00A04EA2" w14:paraId="5827BA37"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42AC796" w14:textId="77777777" w:rsidR="00E17ADA" w:rsidRPr="00A04EA2" w:rsidRDefault="00E17ADA" w:rsidP="00B06CB9">
            <w:pPr>
              <w:jc w:val="center"/>
              <w:rPr>
                <w:rFonts w:ascii="StobiSerif Regular" w:hAnsi="StobiSerif Regular" w:cs="Arial"/>
                <w:color w:val="000000"/>
              </w:rPr>
            </w:pPr>
            <w:r w:rsidRPr="00A04EA2">
              <w:rPr>
                <w:rFonts w:ascii="StobiSerif Regular" w:hAnsi="StobiSerif Regular" w:cs="Arial"/>
                <w:color w:val="000000"/>
              </w:rPr>
              <w:t xml:space="preserve">ОВП предизвик опфатен со </w:t>
            </w:r>
            <w:r w:rsidRPr="00A04EA2">
              <w:rPr>
                <w:rFonts w:ascii="StobiSerif Regular" w:hAnsi="StobiSerif Regular" w:cs="Arial"/>
                <w:color w:val="000000"/>
                <w:lang w:val="mk-MK"/>
              </w:rPr>
              <w:t>заложбата</w:t>
            </w:r>
          </w:p>
        </w:tc>
        <w:tc>
          <w:tcPr>
            <w:tcW w:w="6239" w:type="dxa"/>
            <w:gridSpan w:val="3"/>
            <w:tcBorders>
              <w:top w:val="single" w:sz="8" w:space="0" w:color="000000"/>
              <w:left w:val="single" w:sz="8" w:space="0" w:color="000000"/>
              <w:bottom w:val="single" w:sz="8" w:space="0" w:color="000000"/>
              <w:right w:val="single" w:sz="8" w:space="0" w:color="000000"/>
            </w:tcBorders>
          </w:tcPr>
          <w:p w14:paraId="08379A51" w14:textId="77777777" w:rsidR="00E17ADA" w:rsidRPr="00A04EA2" w:rsidRDefault="00E17ADA" w:rsidP="00B06CB9">
            <w:pPr>
              <w:jc w:val="both"/>
              <w:rPr>
                <w:rFonts w:ascii="StobiSerif Regular" w:hAnsi="StobiSerif Regular"/>
                <w:color w:val="000000"/>
                <w:lang w:val="mk-MK"/>
              </w:rPr>
            </w:pPr>
            <w:r w:rsidRPr="00A04EA2">
              <w:rPr>
                <w:rFonts w:ascii="StobiSerif Regular" w:hAnsi="StobiSerif Regular"/>
                <w:color w:val="000000"/>
                <w:lang w:val="mk-MK"/>
              </w:rPr>
              <w:t xml:space="preserve">Иновативен пристап и алатки за полесен пристап до информации, како и обработка на информациите на начин кој што  ќе биде разбирлив за граѓаните. </w:t>
            </w:r>
          </w:p>
        </w:tc>
      </w:tr>
      <w:tr w:rsidR="00E17ADA" w:rsidRPr="00A04EA2" w14:paraId="3FDF5FF7" w14:textId="77777777" w:rsidTr="00A535FE">
        <w:trPr>
          <w:trHeight w:val="1293"/>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71FB0F1" w14:textId="77777777" w:rsidR="00E17ADA" w:rsidRPr="00A04EA2" w:rsidRDefault="00E17ADA" w:rsidP="00A535FE">
            <w:pPr>
              <w:jc w:val="center"/>
              <w:rPr>
                <w:rFonts w:ascii="StobiSerif Regular" w:hAnsi="StobiSerif Regular" w:cs="Arial"/>
                <w:color w:val="000000"/>
              </w:rPr>
            </w:pPr>
            <w:r w:rsidRPr="00A04EA2">
              <w:rPr>
                <w:rFonts w:ascii="StobiSerif Regular" w:hAnsi="StobiSerif Regular" w:cs="Arial"/>
                <w:color w:val="000000"/>
              </w:rPr>
              <w:t>Дополнителни информации</w:t>
            </w:r>
          </w:p>
          <w:p w14:paraId="65D3C2AC" w14:textId="77777777" w:rsidR="00E17ADA" w:rsidRPr="00A04EA2" w:rsidRDefault="00E17ADA" w:rsidP="00A535FE">
            <w:pPr>
              <w:jc w:val="center"/>
              <w:rPr>
                <w:rFonts w:ascii="StobiSerif Regular" w:hAnsi="StobiSerif Regular" w:cs="Arial"/>
                <w:b/>
                <w:color w:val="000000"/>
              </w:rPr>
            </w:pP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7E03860" w14:textId="77777777" w:rsidR="00E17ADA" w:rsidRPr="00A04EA2" w:rsidRDefault="00E17ADA" w:rsidP="003038CD">
            <w:pPr>
              <w:jc w:val="both"/>
              <w:rPr>
                <w:rFonts w:ascii="StobiSerif Regular" w:hAnsi="StobiSerif Regular"/>
                <w:color w:val="000000"/>
              </w:rPr>
            </w:pPr>
            <w:r w:rsidRPr="00A04EA2">
              <w:rPr>
                <w:rFonts w:ascii="StobiSerif Regular" w:hAnsi="StobiSerif Regular"/>
                <w:color w:val="000000"/>
                <w:lang w:val="mk-MK"/>
              </w:rPr>
              <w:t>Врска со Цел 13: ,,Климатска Акција“, Таргет 13.</w:t>
            </w:r>
            <w:r w:rsidRPr="00A04EA2">
              <w:rPr>
                <w:rFonts w:ascii="StobiSerif Regular" w:hAnsi="StobiSerif Regular"/>
                <w:color w:val="000000"/>
              </w:rPr>
              <w:t>3</w:t>
            </w:r>
            <w:r w:rsidRPr="00A04EA2">
              <w:rPr>
                <w:rFonts w:ascii="StobiSerif Regular" w:hAnsi="StobiSerif Regular"/>
                <w:color w:val="000000"/>
                <w:lang w:val="mk-MK"/>
              </w:rPr>
              <w:t>:</w:t>
            </w:r>
            <w:r w:rsidRPr="00A04EA2">
              <w:rPr>
                <w:rFonts w:ascii="StobiSerif Regular" w:hAnsi="StobiSerif Regular"/>
                <w:color w:val="000000"/>
              </w:rPr>
              <w:t xml:space="preserve"> </w:t>
            </w:r>
            <w:r w:rsidRPr="00A04EA2">
              <w:rPr>
                <w:rFonts w:ascii="StobiSerif Regular" w:hAnsi="StobiSerif Regular"/>
                <w:color w:val="000000"/>
                <w:lang w:val="mk-MK"/>
              </w:rPr>
              <w:t>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r w:rsidRPr="00A04EA2">
              <w:rPr>
                <w:rFonts w:ascii="StobiSerif Regular" w:hAnsi="StobiSerif Regular"/>
                <w:color w:val="000000"/>
              </w:rPr>
              <w:t>.</w:t>
            </w:r>
          </w:p>
        </w:tc>
      </w:tr>
      <w:tr w:rsidR="00E17ADA" w:rsidRPr="00A04EA2" w14:paraId="1AC4F533" w14:textId="77777777" w:rsidTr="00A535FE">
        <w:trPr>
          <w:trHeight w:val="576"/>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7715D32" w14:textId="77777777" w:rsidR="00E17ADA" w:rsidRPr="00A04EA2" w:rsidRDefault="00E17ADA" w:rsidP="00A535FE">
            <w:pPr>
              <w:jc w:val="center"/>
              <w:rPr>
                <w:rFonts w:ascii="StobiSerif Regular" w:hAnsi="StobiSerif Regular"/>
                <w:b/>
                <w:color w:val="FF0000"/>
                <w:lang w:val="mk-MK"/>
              </w:rPr>
            </w:pPr>
            <w:r w:rsidRPr="00A04EA2">
              <w:rPr>
                <w:rFonts w:ascii="StobiSerif Regular" w:hAnsi="StobiSerif Regular"/>
                <w:b/>
                <w:lang w:val="mk-MK"/>
              </w:rPr>
              <w:t>Достигнувања</w:t>
            </w:r>
          </w:p>
        </w:tc>
        <w:tc>
          <w:tcPr>
            <w:tcW w:w="165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53113888" w14:textId="77777777" w:rsidR="00E17ADA" w:rsidRPr="00A04EA2" w:rsidRDefault="00E17ADA" w:rsidP="00A535FE">
            <w:pPr>
              <w:jc w:val="center"/>
              <w:rPr>
                <w:rFonts w:ascii="StobiSerif Regular" w:hAnsi="StobiSerif Regular"/>
                <w:b/>
                <w:lang w:val="mk-MK"/>
              </w:rPr>
            </w:pPr>
            <w:r w:rsidRPr="00A04EA2">
              <w:rPr>
                <w:rFonts w:ascii="StobiSerif Regular" w:hAnsi="StobiSerif Regular"/>
                <w:b/>
                <w:lang w:val="mk-MK"/>
              </w:rPr>
              <w:t>Датум на започнување</w:t>
            </w:r>
          </w:p>
        </w:tc>
        <w:tc>
          <w:tcPr>
            <w:tcW w:w="183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6B28C80" w14:textId="77777777" w:rsidR="00E17ADA" w:rsidRPr="00A04EA2" w:rsidRDefault="00E17ADA" w:rsidP="00A535FE">
            <w:pPr>
              <w:jc w:val="center"/>
              <w:rPr>
                <w:rFonts w:ascii="StobiSerif Regular" w:hAnsi="StobiSerif Regular"/>
                <w:b/>
                <w:lang w:val="mk-MK"/>
              </w:rPr>
            </w:pPr>
            <w:r w:rsidRPr="00A04EA2">
              <w:rPr>
                <w:rFonts w:ascii="StobiSerif Regular" w:hAnsi="StobiSerif Regular"/>
                <w:b/>
                <w:lang w:val="mk-MK"/>
              </w:rPr>
              <w:t>Датум на завршување</w:t>
            </w:r>
          </w:p>
        </w:tc>
      </w:tr>
      <w:tr w:rsidR="00E17ADA" w:rsidRPr="00A04EA2" w14:paraId="64AF04BF" w14:textId="77777777" w:rsidTr="00A535FE">
        <w:trPr>
          <w:trHeight w:val="897"/>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0FF722F" w14:textId="5A3F51AA" w:rsidR="00E17ADA" w:rsidRPr="00A04EA2" w:rsidRDefault="00E17ADA" w:rsidP="005316CD">
            <w:pPr>
              <w:pStyle w:val="Heading3"/>
              <w:numPr>
                <w:ilvl w:val="2"/>
                <w:numId w:val="12"/>
              </w:numPr>
              <w:ind w:left="525" w:hanging="525"/>
              <w:rPr>
                <w:rStyle w:val="Strong"/>
                <w:b/>
              </w:rPr>
            </w:pPr>
            <w:bookmarkStart w:id="154" w:name="_Toc518572631"/>
            <w:r w:rsidRPr="00A04EA2">
              <w:rPr>
                <w:rStyle w:val="Strong"/>
                <w:b/>
              </w:rPr>
              <w:t>Обезбедување на слободен прис</w:t>
            </w:r>
            <w:r w:rsidR="003038CD" w:rsidRPr="00A04EA2">
              <w:rPr>
                <w:rStyle w:val="Strong"/>
                <w:b/>
              </w:rPr>
              <w:t>тап до ревидираниот национален</w:t>
            </w:r>
            <w:r w:rsidRPr="00A04EA2">
              <w:rPr>
                <w:rStyle w:val="Strong"/>
                <w:b/>
              </w:rPr>
              <w:t xml:space="preserve"> инвентар на стакленички гасови (серија на податоци од 1990-2019г)</w:t>
            </w:r>
            <w:bookmarkEnd w:id="154"/>
          </w:p>
        </w:tc>
        <w:tc>
          <w:tcPr>
            <w:tcW w:w="1657" w:type="dxa"/>
            <w:tcBorders>
              <w:top w:val="single" w:sz="8" w:space="0" w:color="000000"/>
              <w:left w:val="single" w:sz="8" w:space="0" w:color="000000"/>
              <w:bottom w:val="single" w:sz="8" w:space="0" w:color="000000"/>
              <w:right w:val="single" w:sz="8" w:space="0" w:color="000000"/>
            </w:tcBorders>
            <w:vAlign w:val="center"/>
          </w:tcPr>
          <w:p w14:paraId="32CC2195" w14:textId="065FAC2B" w:rsidR="00E17ADA" w:rsidRPr="00A04EA2" w:rsidRDefault="00E17ADA" w:rsidP="00B06CB9">
            <w:pPr>
              <w:jc w:val="center"/>
              <w:rPr>
                <w:rFonts w:ascii="StobiSerif Regular" w:hAnsi="StobiSerif Regular"/>
                <w:color w:val="000000"/>
                <w:lang w:val="mk-MK"/>
              </w:rPr>
            </w:pPr>
            <w:r w:rsidRPr="00A04EA2">
              <w:rPr>
                <w:rFonts w:ascii="StobiSerif Regular" w:hAnsi="StobiSerif Regular"/>
                <w:color w:val="000000"/>
                <w:lang w:val="mk-MK"/>
              </w:rPr>
              <w:t>09</w:t>
            </w:r>
            <w:r w:rsidR="003038CD"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3126EC" w14:textId="402899C7" w:rsidR="00E17ADA" w:rsidRPr="00A04EA2" w:rsidRDefault="003038CD" w:rsidP="00B06CB9">
            <w:pPr>
              <w:jc w:val="center"/>
              <w:rPr>
                <w:rFonts w:ascii="StobiSerif Regular" w:hAnsi="StobiSerif Regular"/>
                <w:color w:val="000000"/>
                <w:lang w:val="mk-MK"/>
              </w:rPr>
            </w:pPr>
            <w:r w:rsidRPr="00A04EA2">
              <w:rPr>
                <w:rFonts w:ascii="StobiSerif Regular" w:hAnsi="StobiSerif Regular"/>
                <w:color w:val="000000"/>
                <w:lang w:val="mk-MK"/>
              </w:rPr>
              <w:t>8.</w:t>
            </w:r>
            <w:r w:rsidR="00E17ADA" w:rsidRPr="00A04EA2">
              <w:rPr>
                <w:rFonts w:ascii="StobiSerif Regular" w:hAnsi="StobiSerif Regular"/>
                <w:color w:val="000000"/>
                <w:lang w:val="mk-MK"/>
              </w:rPr>
              <w:t>2020</w:t>
            </w:r>
          </w:p>
        </w:tc>
      </w:tr>
      <w:tr w:rsidR="00E17ADA" w:rsidRPr="00A04EA2" w14:paraId="396CBFA7" w14:textId="77777777" w:rsidTr="00A535FE">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9560B80" w14:textId="7E555A32" w:rsidR="00E17ADA" w:rsidRPr="00A04EA2" w:rsidRDefault="00E17ADA" w:rsidP="005316CD">
            <w:pPr>
              <w:pStyle w:val="Heading3"/>
              <w:numPr>
                <w:ilvl w:val="2"/>
                <w:numId w:val="12"/>
              </w:numPr>
              <w:ind w:left="525" w:hanging="525"/>
              <w:rPr>
                <w:rStyle w:val="Strong"/>
                <w:b/>
              </w:rPr>
            </w:pPr>
            <w:bookmarkStart w:id="155" w:name="_Toc518572632"/>
            <w:r w:rsidRPr="00A04EA2">
              <w:rPr>
                <w:rStyle w:val="Strong"/>
                <w:b/>
              </w:rPr>
              <w:t>Отворање и редовно ажурирање на податоците од анализите за ублажување на климатските промени</w:t>
            </w:r>
            <w:bookmarkEnd w:id="155"/>
          </w:p>
        </w:tc>
        <w:tc>
          <w:tcPr>
            <w:tcW w:w="1657" w:type="dxa"/>
            <w:tcBorders>
              <w:top w:val="single" w:sz="2" w:space="0" w:color="auto"/>
              <w:left w:val="nil"/>
              <w:bottom w:val="single" w:sz="2" w:space="0" w:color="auto"/>
              <w:right w:val="single" w:sz="6" w:space="0" w:color="auto"/>
            </w:tcBorders>
            <w:vAlign w:val="center"/>
          </w:tcPr>
          <w:p w14:paraId="6503E77E" w14:textId="0CDB87EC" w:rsidR="00E17ADA" w:rsidRPr="00A04EA2" w:rsidRDefault="00E17ADA" w:rsidP="00B06CB9">
            <w:pPr>
              <w:jc w:val="center"/>
              <w:rPr>
                <w:rFonts w:ascii="StobiSerif Regular" w:hAnsi="StobiSerif Regular"/>
                <w:color w:val="000000"/>
                <w:lang w:val="mk-MK"/>
              </w:rPr>
            </w:pPr>
            <w:r w:rsidRPr="00A04EA2">
              <w:rPr>
                <w:rFonts w:ascii="StobiSerif Regular" w:hAnsi="StobiSerif Regular"/>
                <w:color w:val="000000"/>
                <w:lang w:val="mk-MK"/>
              </w:rPr>
              <w:t>12</w:t>
            </w:r>
            <w:r w:rsidR="003038CD" w:rsidRPr="00A04EA2">
              <w:rPr>
                <w:rFonts w:ascii="StobiSerif Regular" w:hAnsi="StobiSerif Regular"/>
                <w:color w:val="000000"/>
                <w:lang w:val="mk-MK"/>
              </w:rPr>
              <w:t>.</w:t>
            </w:r>
            <w:r w:rsidRPr="00A04EA2">
              <w:rPr>
                <w:rFonts w:ascii="StobiSerif Regular" w:hAnsi="StobiSerif Regular"/>
                <w:color w:val="000000"/>
                <w:lang w:val="mk-MK"/>
              </w:rPr>
              <w:t>2018</w:t>
            </w:r>
          </w:p>
        </w:tc>
        <w:tc>
          <w:tcPr>
            <w:tcW w:w="1834"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61D4BD3D" w14:textId="59AFCA88" w:rsidR="00E17ADA" w:rsidRPr="00A04EA2" w:rsidRDefault="003038CD" w:rsidP="00B06CB9">
            <w:pPr>
              <w:jc w:val="center"/>
              <w:rPr>
                <w:rFonts w:ascii="StobiSerif Regular" w:hAnsi="StobiSerif Regular"/>
                <w:color w:val="000000"/>
                <w:lang w:val="mk-MK"/>
              </w:rPr>
            </w:pPr>
            <w:r w:rsidRPr="00A04EA2">
              <w:rPr>
                <w:rFonts w:ascii="StobiSerif Regular" w:hAnsi="StobiSerif Regular"/>
                <w:color w:val="000000"/>
                <w:lang w:val="mk-MK"/>
              </w:rPr>
              <w:t>8.</w:t>
            </w:r>
            <w:r w:rsidR="00E17ADA" w:rsidRPr="00A04EA2">
              <w:rPr>
                <w:rFonts w:ascii="StobiSerif Regular" w:hAnsi="StobiSerif Regular"/>
                <w:color w:val="000000"/>
                <w:lang w:val="mk-MK"/>
              </w:rPr>
              <w:t>2020</w:t>
            </w:r>
          </w:p>
        </w:tc>
      </w:tr>
      <w:tr w:rsidR="00E17ADA" w:rsidRPr="00A04EA2" w14:paraId="1DEE6E2D" w14:textId="77777777" w:rsidTr="00A535FE">
        <w:trPr>
          <w:jc w:val="center"/>
        </w:trPr>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C013220" w14:textId="5D0778E0" w:rsidR="00E17ADA" w:rsidRPr="00A04EA2" w:rsidRDefault="00E17ADA" w:rsidP="005316CD">
            <w:pPr>
              <w:pStyle w:val="Heading3"/>
              <w:numPr>
                <w:ilvl w:val="2"/>
                <w:numId w:val="12"/>
              </w:numPr>
              <w:ind w:left="525" w:hanging="525"/>
              <w:rPr>
                <w:rStyle w:val="Strong"/>
                <w:b/>
              </w:rPr>
            </w:pPr>
            <w:bookmarkStart w:id="156" w:name="_Toc518572633"/>
            <w:r w:rsidRPr="00A04EA2">
              <w:rPr>
                <w:rStyle w:val="Strong"/>
                <w:b/>
              </w:rPr>
              <w:t>Развивање на специфично сценарио кое ќе го одразува потенцијалот за ублажување на активностите превземени од приватниот сектор</w:t>
            </w:r>
            <w:bookmarkEnd w:id="156"/>
          </w:p>
        </w:tc>
        <w:tc>
          <w:tcPr>
            <w:tcW w:w="1657" w:type="dxa"/>
            <w:tcBorders>
              <w:top w:val="single" w:sz="2" w:space="0" w:color="auto"/>
              <w:left w:val="nil"/>
              <w:bottom w:val="single" w:sz="2" w:space="0" w:color="auto"/>
              <w:right w:val="single" w:sz="6" w:space="0" w:color="auto"/>
            </w:tcBorders>
            <w:vAlign w:val="center"/>
          </w:tcPr>
          <w:p w14:paraId="74ECC1E6" w14:textId="72C81019" w:rsidR="00E17ADA" w:rsidRPr="00A04EA2" w:rsidRDefault="003038CD" w:rsidP="00B06CB9">
            <w:pPr>
              <w:jc w:val="center"/>
              <w:rPr>
                <w:rFonts w:ascii="StobiSerif Regular" w:hAnsi="StobiSerif Regular"/>
                <w:color w:val="000000"/>
                <w:lang w:val="mk-MK"/>
              </w:rPr>
            </w:pPr>
            <w:r w:rsidRPr="00A04EA2">
              <w:rPr>
                <w:rFonts w:ascii="StobiSerif Regular" w:hAnsi="StobiSerif Regular"/>
                <w:color w:val="000000"/>
                <w:lang w:val="mk-MK"/>
              </w:rPr>
              <w:t>01.</w:t>
            </w:r>
            <w:r w:rsidR="00E17ADA" w:rsidRPr="00A04EA2">
              <w:rPr>
                <w:rFonts w:ascii="StobiSerif Regular" w:hAnsi="StobiSerif Regular"/>
                <w:color w:val="000000"/>
                <w:lang w:val="mk-MK"/>
              </w:rPr>
              <w:t>2019</w:t>
            </w:r>
          </w:p>
        </w:tc>
        <w:tc>
          <w:tcPr>
            <w:tcW w:w="1834"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39D79150" w14:textId="588C034E" w:rsidR="00E17ADA" w:rsidRPr="00A04EA2" w:rsidRDefault="00E17ADA" w:rsidP="00B06CB9">
            <w:pPr>
              <w:jc w:val="center"/>
              <w:rPr>
                <w:rFonts w:ascii="StobiSerif Regular" w:hAnsi="StobiSerif Regular"/>
                <w:color w:val="000000"/>
                <w:lang w:val="mk-MK"/>
              </w:rPr>
            </w:pPr>
            <w:r w:rsidRPr="00A04EA2">
              <w:rPr>
                <w:rFonts w:ascii="StobiSerif Regular" w:hAnsi="StobiSerif Regular"/>
                <w:color w:val="000000"/>
              </w:rPr>
              <w:t>8</w:t>
            </w:r>
            <w:r w:rsidR="003038CD" w:rsidRPr="00A04EA2">
              <w:rPr>
                <w:rFonts w:ascii="StobiSerif Regular" w:hAnsi="StobiSerif Regular"/>
                <w:color w:val="000000"/>
                <w:lang w:val="mk-MK"/>
              </w:rPr>
              <w:t>.</w:t>
            </w:r>
            <w:r w:rsidRPr="00A04EA2">
              <w:rPr>
                <w:rFonts w:ascii="StobiSerif Regular" w:hAnsi="StobiSerif Regular"/>
                <w:color w:val="000000"/>
                <w:lang w:val="mk-MK"/>
              </w:rPr>
              <w:t>2020</w:t>
            </w:r>
          </w:p>
        </w:tc>
      </w:tr>
      <w:tr w:rsidR="00E17ADA" w:rsidRPr="00A04EA2" w14:paraId="6E10B3F3" w14:textId="77777777" w:rsidTr="00A535FE">
        <w:trPr>
          <w:jc w:val="center"/>
        </w:trPr>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F056C18" w14:textId="77777777" w:rsidR="00E17ADA" w:rsidRPr="00A04EA2" w:rsidRDefault="00E17ADA" w:rsidP="00B06CB9">
            <w:pPr>
              <w:jc w:val="center"/>
              <w:rPr>
                <w:rFonts w:ascii="StobiSerif Regular" w:hAnsi="StobiSerif Regular" w:cs="Arial"/>
                <w:color w:val="000000"/>
                <w:shd w:val="clear" w:color="auto" w:fill="D9D9D9"/>
                <w:lang w:val="mk-MK"/>
              </w:rPr>
            </w:pPr>
            <w:r w:rsidRPr="00A04EA2">
              <w:rPr>
                <w:rFonts w:ascii="StobiSerif Regular" w:hAnsi="StobiSerif Regular" w:cs="Arial"/>
                <w:color w:val="000000"/>
                <w:lang w:val="mk-MK"/>
              </w:rPr>
              <w:t>Информации за контакт</w:t>
            </w:r>
          </w:p>
        </w:tc>
      </w:tr>
      <w:tr w:rsidR="00E17ADA" w:rsidRPr="00A04EA2" w14:paraId="6D57C0CA"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1D46C50"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Име на одговорно лице во институцијата за спроведување</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639AABD" w14:textId="1861E0CA"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Теодора Обрадовиќ Грнчаровска</w:t>
            </w:r>
          </w:p>
        </w:tc>
      </w:tr>
      <w:tr w:rsidR="00E17ADA" w:rsidRPr="00A04EA2" w14:paraId="0AD2561D"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8AAFE12" w14:textId="36BC8BAB"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Ф</w:t>
            </w:r>
            <w:r w:rsidR="003038CD" w:rsidRPr="00A04EA2">
              <w:rPr>
                <w:rFonts w:ascii="StobiSerif Regular" w:hAnsi="StobiSerif Regular" w:cs="Arial"/>
                <w:color w:val="000000"/>
                <w:lang w:val="mk-MK"/>
              </w:rPr>
              <w:t>ункција и организациска единица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2E1C869"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Државен советник</w:t>
            </w:r>
          </w:p>
        </w:tc>
      </w:tr>
      <w:tr w:rsidR="00E17ADA" w:rsidRPr="00A04EA2" w14:paraId="596632D0" w14:textId="77777777" w:rsidTr="00A535FE">
        <w:trPr>
          <w:jc w:val="center"/>
        </w:trPr>
        <w:tc>
          <w:tcPr>
            <w:tcW w:w="3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23E5493"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lastRenderedPageBreak/>
              <w:t>Телефон и е-маил адреса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C3F7486" w14:textId="7DF953AF" w:rsidR="00E17ADA" w:rsidRPr="00A04EA2" w:rsidRDefault="00760BED" w:rsidP="00B83D9A">
            <w:pPr>
              <w:jc w:val="center"/>
              <w:rPr>
                <w:rFonts w:ascii="StobiSerif Regular" w:hAnsi="StobiSerif Regular" w:cs="Arial"/>
                <w:color w:val="000000"/>
                <w:lang w:val="mk-MK"/>
              </w:rPr>
            </w:pPr>
            <w:hyperlink r:id="rId48" w:history="1">
              <w:r w:rsidR="00E17ADA" w:rsidRPr="00A04EA2">
                <w:rPr>
                  <w:rStyle w:val="Hyperlink"/>
                  <w:rFonts w:ascii="StobiSerif Regular" w:hAnsi="StobiSerif Regular" w:cs="Arial"/>
                  <w:lang w:val="mk-MK"/>
                </w:rPr>
                <w:t>t.grncarovska@moepp.gov.mk</w:t>
              </w:r>
            </w:hyperlink>
            <w:r w:rsidR="00E17ADA" w:rsidRPr="00A04EA2">
              <w:rPr>
                <w:rFonts w:ascii="StobiSerif Regular" w:hAnsi="StobiSerif Regular" w:cs="Arial"/>
                <w:color w:val="000000"/>
                <w:lang w:val="mk-MK"/>
              </w:rPr>
              <w:t xml:space="preserve"> , </w:t>
            </w:r>
            <w:hyperlink r:id="rId49" w:history="1">
              <w:r w:rsidR="00E17ADA" w:rsidRPr="00A04EA2">
                <w:rPr>
                  <w:rStyle w:val="Hyperlink"/>
                  <w:rFonts w:ascii="StobiSerif Regular" w:hAnsi="StobiSerif Regular" w:cs="Arial"/>
                  <w:lang w:val="mk-MK"/>
                </w:rPr>
                <w:t>dori.moeppgovmk@gmail.com</w:t>
              </w:r>
            </w:hyperlink>
          </w:p>
        </w:tc>
      </w:tr>
      <w:tr w:rsidR="00E17ADA" w:rsidRPr="00A04EA2" w14:paraId="6349F96B" w14:textId="77777777" w:rsidTr="00A535FE">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0B83266"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Други вклучени субјекти</w:t>
            </w:r>
          </w:p>
          <w:p w14:paraId="75724EEA" w14:textId="77777777" w:rsidR="00E17ADA" w:rsidRPr="00A04EA2" w:rsidRDefault="00E17ADA" w:rsidP="00B83D9A">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D4A5B5F"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Органи на државна управа, самостојни органи на државна управа</w:t>
            </w:r>
          </w:p>
        </w:tc>
        <w:tc>
          <w:tcPr>
            <w:tcW w:w="62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8A028CC"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w:t>
            </w:r>
          </w:p>
        </w:tc>
      </w:tr>
      <w:tr w:rsidR="00E17ADA" w:rsidRPr="005B7772" w14:paraId="6E6B1640" w14:textId="77777777" w:rsidTr="00A535FE">
        <w:trPr>
          <w:trHeight w:val="1122"/>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F25983" w14:textId="77777777" w:rsidR="00E17ADA" w:rsidRPr="00A04EA2" w:rsidRDefault="00E17ADA" w:rsidP="00B83D9A">
            <w:pPr>
              <w:jc w:val="center"/>
              <w:rPr>
                <w:rFonts w:ascii="StobiSerif Regular" w:hAnsi="StobiSerif Regular" w:cs="Arial"/>
                <w:color w:val="000000"/>
                <w:lang w:val="mk-MK"/>
              </w:rPr>
            </w:pP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760AFB0"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Невладин сектор, деловни субјекти, синдикати, стопански комори, здруженија и фондации</w:t>
            </w:r>
          </w:p>
        </w:tc>
        <w:tc>
          <w:tcPr>
            <w:tcW w:w="6239"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7340B625"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Македонска Академија на науки и уметности</w:t>
            </w:r>
          </w:p>
          <w:p w14:paraId="1498A706" w14:textId="77777777" w:rsidR="00E17ADA" w:rsidRPr="00A04EA2" w:rsidRDefault="00E17ADA" w:rsidP="00B83D9A">
            <w:pPr>
              <w:jc w:val="center"/>
              <w:rPr>
                <w:rFonts w:ascii="StobiSerif Regular" w:hAnsi="StobiSerif Regular" w:cs="Arial"/>
                <w:color w:val="000000"/>
                <w:lang w:val="mk-MK"/>
              </w:rPr>
            </w:pPr>
            <w:r w:rsidRPr="00A04EA2">
              <w:rPr>
                <w:rFonts w:ascii="StobiSerif Regular" w:hAnsi="StobiSerif Regular" w:cs="Arial"/>
                <w:color w:val="000000"/>
                <w:lang w:val="mk-MK"/>
              </w:rPr>
              <w:t>Наташа Марковска</w:t>
            </w:r>
          </w:p>
          <w:p w14:paraId="3F4C5524" w14:textId="610C6A84" w:rsidR="00E17ADA" w:rsidRPr="00CB2EC9" w:rsidRDefault="00760BED" w:rsidP="00B83D9A">
            <w:pPr>
              <w:jc w:val="center"/>
              <w:rPr>
                <w:rFonts w:ascii="StobiSerif Regular" w:hAnsi="StobiSerif Regular" w:cs="Arial"/>
                <w:color w:val="000000"/>
              </w:rPr>
            </w:pPr>
            <w:hyperlink r:id="rId50" w:history="1">
              <w:r w:rsidR="00E17ADA" w:rsidRPr="00A04EA2">
                <w:rPr>
                  <w:rStyle w:val="Hyperlink"/>
                  <w:rFonts w:ascii="StobiSerif Regular" w:hAnsi="StobiSerif Regular" w:cs="Arial"/>
                  <w:lang w:val="mk-MK"/>
                </w:rPr>
                <w:t>natasa@manu.edu.mk</w:t>
              </w:r>
            </w:hyperlink>
          </w:p>
        </w:tc>
      </w:tr>
    </w:tbl>
    <w:p w14:paraId="77DD768E" w14:textId="2A54702F" w:rsidR="00B06CB9" w:rsidRDefault="00B06CB9" w:rsidP="00B06CB9">
      <w:pPr>
        <w:rPr>
          <w:rFonts w:ascii="StobiSerif Regular" w:hAnsi="StobiSerif Regular"/>
          <w:b/>
          <w:color w:val="000000" w:themeColor="text1"/>
          <w:lang w:val="mk-MK"/>
        </w:rPr>
      </w:pPr>
    </w:p>
    <w:p w14:paraId="04607D8A" w14:textId="77777777" w:rsidR="00B06CB9" w:rsidRPr="00E17ADA" w:rsidRDefault="00B06CB9" w:rsidP="00B06CB9">
      <w:pPr>
        <w:rPr>
          <w:rFonts w:ascii="StobiSerif Regular" w:hAnsi="StobiSerif Regular"/>
          <w:b/>
          <w:color w:val="000000" w:themeColor="text1"/>
          <w:lang w:val="mk-MK"/>
        </w:rPr>
      </w:pPr>
    </w:p>
    <w:sectPr w:rsidR="00B06CB9" w:rsidRPr="00E17ADA" w:rsidSect="002D7303">
      <w:footerReference w:type="default" r:id="rId51"/>
      <w:pgSz w:w="12240" w:h="15840"/>
      <w:pgMar w:top="851" w:right="1440" w:bottom="709"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D52CB" w14:textId="77777777" w:rsidR="00760BED" w:rsidRDefault="00760BED" w:rsidP="005B7772">
      <w:r>
        <w:separator/>
      </w:r>
    </w:p>
  </w:endnote>
  <w:endnote w:type="continuationSeparator" w:id="0">
    <w:p w14:paraId="4BB5525C" w14:textId="77777777" w:rsidR="00760BED" w:rsidRDefault="00760BED" w:rsidP="005B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tobiSerifPro">
    <w:panose1 w:val="02000603040000020003"/>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Whitney Sem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font359">
    <w:charset w:val="8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61729"/>
      <w:docPartObj>
        <w:docPartGallery w:val="Page Numbers (Bottom of Page)"/>
        <w:docPartUnique/>
      </w:docPartObj>
    </w:sdtPr>
    <w:sdtEndPr>
      <w:rPr>
        <w:noProof/>
      </w:rPr>
    </w:sdtEndPr>
    <w:sdtContent>
      <w:p w14:paraId="2338E43A" w14:textId="0C3C2E0A" w:rsidR="002D7303" w:rsidRDefault="002D7303">
        <w:pPr>
          <w:pStyle w:val="Footer"/>
          <w:jc w:val="center"/>
        </w:pPr>
        <w:r>
          <w:fldChar w:fldCharType="begin"/>
        </w:r>
        <w:r>
          <w:instrText xml:space="preserve"> PAGE   \* MERGEFORMAT </w:instrText>
        </w:r>
        <w:r>
          <w:fldChar w:fldCharType="separate"/>
        </w:r>
        <w:r w:rsidR="009B72A8">
          <w:rPr>
            <w:noProof/>
          </w:rPr>
          <w:t>61</w:t>
        </w:r>
        <w:r>
          <w:rPr>
            <w:noProof/>
          </w:rPr>
          <w:fldChar w:fldCharType="end"/>
        </w:r>
      </w:p>
    </w:sdtContent>
  </w:sdt>
  <w:p w14:paraId="771DAE97" w14:textId="77777777" w:rsidR="002D7303" w:rsidRDefault="002D73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D37A1" w14:textId="77777777" w:rsidR="00760BED" w:rsidRDefault="00760BED" w:rsidP="005B7772">
      <w:r>
        <w:separator/>
      </w:r>
    </w:p>
  </w:footnote>
  <w:footnote w:type="continuationSeparator" w:id="0">
    <w:p w14:paraId="536E8B63" w14:textId="77777777" w:rsidR="00760BED" w:rsidRDefault="00760BED" w:rsidP="005B7772">
      <w:r>
        <w:continuationSeparator/>
      </w:r>
    </w:p>
  </w:footnote>
  <w:footnote w:id="1">
    <w:p w14:paraId="21FA368C" w14:textId="77777777" w:rsidR="002D7303" w:rsidRPr="00A145BC" w:rsidRDefault="002D7303" w:rsidP="00C4017E">
      <w:pPr>
        <w:pStyle w:val="FootnoteText"/>
        <w:rPr>
          <w:lang w:val="mk-MK"/>
        </w:rPr>
      </w:pPr>
      <w:r>
        <w:rPr>
          <w:rStyle w:val="FootnoteReference"/>
        </w:rPr>
        <w:footnoteRef/>
      </w:r>
      <w:r>
        <w:t xml:space="preserve"> </w:t>
      </w:r>
      <w:r w:rsidRPr="00A145BC">
        <w:t>http://vlada.mk/programa</w:t>
      </w:r>
    </w:p>
  </w:footnote>
  <w:footnote w:id="2">
    <w:p w14:paraId="170B6716" w14:textId="77777777" w:rsidR="002D7303" w:rsidRPr="00A145BC" w:rsidRDefault="002D7303" w:rsidP="00C4017E">
      <w:pPr>
        <w:pStyle w:val="FootnoteText"/>
        <w:rPr>
          <w:lang w:val="mk-MK"/>
        </w:rPr>
      </w:pPr>
      <w:r>
        <w:rPr>
          <w:rStyle w:val="FootnoteReference"/>
        </w:rPr>
        <w:footnoteRef/>
      </w:r>
      <w:r>
        <w:t xml:space="preserve"> </w:t>
      </w:r>
      <w:r w:rsidRPr="00A145BC">
        <w:t>http://vlada.mk/plan-3-6-9</w:t>
      </w:r>
    </w:p>
  </w:footnote>
  <w:footnote w:id="3">
    <w:p w14:paraId="2B7E82BF" w14:textId="77777777" w:rsidR="002D7303" w:rsidRPr="0082444C" w:rsidRDefault="002D7303" w:rsidP="00C4017E">
      <w:pPr>
        <w:pStyle w:val="FootnoteText"/>
        <w:jc w:val="both"/>
        <w:rPr>
          <w:lang w:val="mk-MK"/>
        </w:rPr>
      </w:pPr>
      <w:r>
        <w:rPr>
          <w:rStyle w:val="FootnoteReference"/>
        </w:rPr>
        <w:footnoteRef/>
      </w:r>
      <w:r>
        <w:t xml:space="preserve"> </w:t>
      </w:r>
      <w:hyperlink r:id="rId1" w:history="1">
        <w:r w:rsidRPr="00651126">
          <w:rPr>
            <w:rStyle w:val="Hyperlink"/>
            <w:lang w:val="mk-MK"/>
          </w:rPr>
          <w:t>http://www.mio.gov.mk/?q=node/4492</w:t>
        </w:r>
      </w:hyperlink>
      <w:r>
        <w:rPr>
          <w:lang w:val="mk-MK"/>
        </w:rPr>
        <w:t xml:space="preserve"> и </w:t>
      </w:r>
      <w:r w:rsidRPr="002B7448">
        <w:rPr>
          <w:lang w:val="mk-MK"/>
        </w:rPr>
        <w:t>http://vlada.mk/node/13607</w:t>
      </w:r>
    </w:p>
  </w:footnote>
  <w:footnote w:id="4">
    <w:p w14:paraId="2F6AA55E" w14:textId="77777777" w:rsidR="002D7303" w:rsidRPr="00D24858" w:rsidRDefault="002D7303" w:rsidP="00C4017E">
      <w:pPr>
        <w:pStyle w:val="FootnoteText"/>
        <w:jc w:val="both"/>
        <w:rPr>
          <w:lang w:val="mk-MK"/>
        </w:rPr>
      </w:pPr>
      <w:r>
        <w:rPr>
          <w:rStyle w:val="FootnoteReference"/>
        </w:rPr>
        <w:footnoteRef/>
      </w:r>
      <w:r>
        <w:t xml:space="preserve"> </w:t>
      </w:r>
      <w:r w:rsidRPr="00144F2D">
        <w:rPr>
          <w:lang w:val="mk-MK"/>
        </w:rPr>
        <w:t>МТСП, МФ, МЗ и МОН</w:t>
      </w:r>
    </w:p>
  </w:footnote>
  <w:footnote w:id="5">
    <w:p w14:paraId="2956C1AB" w14:textId="77777777" w:rsidR="002D7303" w:rsidRPr="00FF666C" w:rsidRDefault="002D7303" w:rsidP="00C4017E">
      <w:pPr>
        <w:pStyle w:val="FootnoteText"/>
        <w:jc w:val="both"/>
        <w:rPr>
          <w:lang w:val="mk-MK"/>
        </w:rPr>
      </w:pPr>
      <w:r>
        <w:rPr>
          <w:rStyle w:val="FootnoteReference"/>
        </w:rPr>
        <w:footnoteRef/>
      </w:r>
      <w:r>
        <w:t xml:space="preserve"> </w:t>
      </w:r>
      <w:r w:rsidRPr="00D72BFD">
        <w:rPr>
          <w:lang w:val="mk-MK"/>
        </w:rPr>
        <w:t>https://www.dksk.mk/fileadmin/user_upload/5_Prirachnik_za_zashtita_na_ukazhuvachi.pdf</w:t>
      </w:r>
    </w:p>
  </w:footnote>
  <w:footnote w:id="6">
    <w:p w14:paraId="005091A5" w14:textId="77777777" w:rsidR="002D7303" w:rsidRPr="00057CFA" w:rsidRDefault="002D7303" w:rsidP="00C4017E">
      <w:pPr>
        <w:pStyle w:val="FootnoteText"/>
        <w:jc w:val="both"/>
        <w:rPr>
          <w:lang w:val="mk-MK"/>
        </w:rPr>
      </w:pPr>
      <w:r>
        <w:rPr>
          <w:rStyle w:val="FootnoteReference"/>
        </w:rPr>
        <w:footnoteRef/>
      </w:r>
      <w:r>
        <w:t xml:space="preserve"> </w:t>
      </w:r>
      <w:r>
        <w:rPr>
          <w:lang w:val="mk-MK"/>
        </w:rPr>
        <w:t xml:space="preserve">Преку </w:t>
      </w:r>
      <w:r w:rsidRPr="00057CFA">
        <w:rPr>
          <w:lang w:val="mk-MK"/>
        </w:rPr>
        <w:t>оставување на билборди на три локации во Скопје, оставување на банер на интернет портал ,печатење на лого со порака „Пријавување без последици“ на постери, лифлети, свирчиња, објави во печатени медиуми и инсертирање на флаери во дневен весник каде граѓаните беа информирани за законските и институционални  механизми за заштитено укажување</w:t>
      </w:r>
    </w:p>
  </w:footnote>
  <w:footnote w:id="7">
    <w:p w14:paraId="2DF01639" w14:textId="77777777" w:rsidR="002D7303" w:rsidRPr="003C36DD" w:rsidRDefault="002D7303" w:rsidP="00C4017E">
      <w:pPr>
        <w:pStyle w:val="FootnoteText"/>
        <w:jc w:val="both"/>
        <w:rPr>
          <w:lang w:val="mk-MK"/>
        </w:rPr>
      </w:pPr>
      <w:r>
        <w:rPr>
          <w:rStyle w:val="FootnoteReference"/>
        </w:rPr>
        <w:footnoteRef/>
      </w:r>
      <w:r>
        <w:t xml:space="preserve"> </w:t>
      </w:r>
      <w:r w:rsidRPr="003C36DD">
        <w:t>https://www.finance.gov.mk/mk/node/6810</w:t>
      </w:r>
    </w:p>
  </w:footnote>
  <w:footnote w:id="8">
    <w:p w14:paraId="6E9153C9" w14:textId="77777777" w:rsidR="002D7303" w:rsidRPr="003C36DD" w:rsidRDefault="002D7303" w:rsidP="00C4017E">
      <w:pPr>
        <w:pStyle w:val="FootnoteText"/>
        <w:rPr>
          <w:lang w:val="mk-MK"/>
        </w:rPr>
      </w:pPr>
      <w:r>
        <w:rPr>
          <w:rStyle w:val="FootnoteReference"/>
        </w:rPr>
        <w:footnoteRef/>
      </w:r>
      <w:r>
        <w:t xml:space="preserve"> </w:t>
      </w:r>
      <w:r w:rsidRPr="003C36DD">
        <w:t>https://www.e-nabavki.gov.mk/opendata-announcements.aspx#/home</w:t>
      </w:r>
    </w:p>
  </w:footnote>
  <w:footnote w:id="9">
    <w:p w14:paraId="58482E65" w14:textId="77777777" w:rsidR="002D7303" w:rsidRDefault="002D7303" w:rsidP="00C4017E">
      <w:pPr>
        <w:pStyle w:val="FootnoteText"/>
      </w:pPr>
      <w:r>
        <w:rPr>
          <w:rStyle w:val="FootnoteReference"/>
        </w:rPr>
        <w:footnoteRef/>
      </w:r>
      <w:r>
        <w:t xml:space="preserve"> </w:t>
      </w:r>
      <w:r w:rsidRPr="00C44080">
        <w:t>http://vlada.mk/otchetnost-troshoci</w:t>
      </w:r>
    </w:p>
  </w:footnote>
  <w:footnote w:id="10">
    <w:p w14:paraId="6428B394" w14:textId="77777777" w:rsidR="002D7303" w:rsidRPr="00A145BC" w:rsidRDefault="002D7303" w:rsidP="00C4017E">
      <w:pPr>
        <w:pStyle w:val="FootnoteText"/>
        <w:rPr>
          <w:lang w:val="mk-MK"/>
        </w:rPr>
      </w:pPr>
      <w:r>
        <w:rPr>
          <w:rStyle w:val="FootnoteReference"/>
        </w:rPr>
        <w:footnoteRef/>
      </w:r>
      <w:r>
        <w:t xml:space="preserve"> </w:t>
      </w:r>
      <w:r w:rsidRPr="004452F0">
        <w:t>http://indikatori.opstinskisoveti.mk</w:t>
      </w:r>
    </w:p>
  </w:footnote>
  <w:footnote w:id="11">
    <w:p w14:paraId="087E1B45" w14:textId="77777777" w:rsidR="002D7303" w:rsidRPr="00F844E3" w:rsidRDefault="002D7303" w:rsidP="00C4017E">
      <w:pPr>
        <w:rPr>
          <w:lang w:val="mk-MK"/>
        </w:rPr>
      </w:pPr>
      <w:r>
        <w:rPr>
          <w:rStyle w:val="FootnoteReference"/>
        </w:rPr>
        <w:footnoteRef/>
      </w:r>
      <w:r>
        <w:t xml:space="preserve"> </w:t>
      </w:r>
      <w:hyperlink r:id="rId2" w:history="1">
        <w:r>
          <w:rPr>
            <w:rStyle w:val="Hyperlink"/>
            <w:lang w:val="mk-MK"/>
          </w:rPr>
          <w:t>https://www.youtube.com/watch?v=w966YNoFHPI</w:t>
        </w:r>
      </w:hyperlink>
    </w:p>
  </w:footnote>
  <w:footnote w:id="12">
    <w:p w14:paraId="772E8EE4" w14:textId="77777777" w:rsidR="002D7303" w:rsidRPr="00675E09" w:rsidRDefault="002D7303" w:rsidP="00C4017E">
      <w:pPr>
        <w:pStyle w:val="FootnoteText"/>
        <w:rPr>
          <w:rFonts w:ascii="StobiSerifPro" w:hAnsi="StobiSerifPro"/>
          <w:sz w:val="16"/>
          <w:szCs w:val="16"/>
          <w:lang w:val="mk-MK"/>
        </w:rPr>
      </w:pPr>
      <w:r w:rsidRPr="00675E09">
        <w:rPr>
          <w:rStyle w:val="FootnoteReference"/>
        </w:rPr>
        <w:footnoteRef/>
      </w:r>
      <w:r w:rsidRPr="00675E09">
        <w:t xml:space="preserve"> </w:t>
      </w:r>
      <w:r w:rsidRPr="00EB7DA9">
        <w:rPr>
          <w:rFonts w:ascii="StobiSerif Regular" w:hAnsi="StobiSerif Regular"/>
          <w:sz w:val="16"/>
          <w:szCs w:val="16"/>
          <w:lang w:val="mk-MK"/>
        </w:rPr>
        <w:t>10.05.2018 Битола, 15.05.2018 Гостивар и 29.05.2018 Штип</w:t>
      </w:r>
    </w:p>
  </w:footnote>
  <w:footnote w:id="13">
    <w:p w14:paraId="502CC59A" w14:textId="2DB0E10D" w:rsidR="002D7303" w:rsidRPr="00675E09" w:rsidRDefault="002D7303" w:rsidP="00675E09">
      <w:pPr>
        <w:pStyle w:val="FootnoteText"/>
        <w:jc w:val="both"/>
        <w:rPr>
          <w:rFonts w:ascii="StobiSerifPro" w:hAnsi="StobiSerifPro"/>
          <w:sz w:val="16"/>
          <w:szCs w:val="16"/>
          <w:lang w:val="mk-MK"/>
        </w:rPr>
      </w:pPr>
      <w:r w:rsidRPr="00675E09">
        <w:rPr>
          <w:rStyle w:val="FootnoteReference"/>
        </w:rPr>
        <w:footnoteRef/>
      </w:r>
      <w:r w:rsidRPr="00675E09">
        <w:t xml:space="preserve"> </w:t>
      </w:r>
      <w:r w:rsidRPr="002A4D4F">
        <w:rPr>
          <w:rFonts w:ascii="StobiSerif Regular" w:hAnsi="StobiSerif Regular"/>
          <w:sz w:val="16"/>
          <w:szCs w:val="16"/>
          <w:lang w:val="mk-MK"/>
        </w:rPr>
        <w:t xml:space="preserve">пристап до информации, </w:t>
      </w:r>
      <w:r w:rsidRPr="009E70FA">
        <w:rPr>
          <w:rFonts w:ascii="StobiSerif Regular" w:hAnsi="StobiSerif Regular"/>
          <w:sz w:val="16"/>
          <w:szCs w:val="16"/>
          <w:lang w:val="mk-MK"/>
        </w:rPr>
        <w:t>интегритет и добро управување, фискална транспарентност, отворени податоци, транспарентност на локално ниво, пристап до правда и климатски промени</w:t>
      </w:r>
    </w:p>
  </w:footnote>
  <w:footnote w:id="14">
    <w:p w14:paraId="1F11A34C" w14:textId="77777777" w:rsidR="002D7303" w:rsidRPr="004D5C53" w:rsidRDefault="002D7303" w:rsidP="00197172">
      <w:pPr>
        <w:pStyle w:val="FootnoteText"/>
        <w:rPr>
          <w:lang w:val="mk-MK"/>
        </w:rPr>
      </w:pPr>
      <w:r>
        <w:rPr>
          <w:rStyle w:val="FootnoteReference"/>
        </w:rPr>
        <w:footnoteRef/>
      </w:r>
      <w:r>
        <w:t xml:space="preserve"> </w:t>
      </w:r>
      <w:r w:rsidRPr="004D5C53">
        <w:t>моментално проектот е во фаза на потпишување на договор за реализација.</w:t>
      </w:r>
    </w:p>
  </w:footnote>
  <w:footnote w:id="15">
    <w:p w14:paraId="1D417CBA" w14:textId="77777777" w:rsidR="002D7303" w:rsidRPr="005255CF" w:rsidRDefault="002D7303" w:rsidP="00E17ADA">
      <w:pPr>
        <w:pStyle w:val="FootnoteText"/>
        <w:rPr>
          <w:lang w:val="mk-MK"/>
        </w:rPr>
      </w:pPr>
      <w:r>
        <w:rPr>
          <w:rStyle w:val="FootnoteReference"/>
        </w:rPr>
        <w:footnoteRef/>
      </w:r>
      <w:r>
        <w:t xml:space="preserve"> </w:t>
      </w:r>
      <w:r>
        <w:rPr>
          <w:lang w:val="mk-MK"/>
        </w:rPr>
        <w:t>Соодветни нациоални придонеси за климатски промени, Министерство за животна средина и просторно планирање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4B1"/>
    <w:multiLevelType w:val="multilevel"/>
    <w:tmpl w:val="53BCC022"/>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B6367"/>
    <w:multiLevelType w:val="hybridMultilevel"/>
    <w:tmpl w:val="04A0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2B76"/>
    <w:multiLevelType w:val="hybridMultilevel"/>
    <w:tmpl w:val="59882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12A7"/>
    <w:multiLevelType w:val="hybridMultilevel"/>
    <w:tmpl w:val="89923334"/>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C6B8F"/>
    <w:multiLevelType w:val="hybridMultilevel"/>
    <w:tmpl w:val="F93C22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A96CC8"/>
    <w:multiLevelType w:val="multilevel"/>
    <w:tmpl w:val="97B21D16"/>
    <w:lvl w:ilvl="0">
      <w:start w:val="1"/>
      <w:numFmt w:val="decimal"/>
      <w:lvlText w:val="%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6E1510"/>
    <w:multiLevelType w:val="hybridMultilevel"/>
    <w:tmpl w:val="7E10B582"/>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D0C65"/>
    <w:multiLevelType w:val="hybridMultilevel"/>
    <w:tmpl w:val="5B485A84"/>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B63A3"/>
    <w:multiLevelType w:val="multilevel"/>
    <w:tmpl w:val="22D6BE2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D0A9B"/>
    <w:multiLevelType w:val="hybridMultilevel"/>
    <w:tmpl w:val="ACD4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3EF3"/>
    <w:multiLevelType w:val="hybridMultilevel"/>
    <w:tmpl w:val="569E546A"/>
    <w:lvl w:ilvl="0" w:tplc="ACDE5AD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B0D12"/>
    <w:multiLevelType w:val="multilevel"/>
    <w:tmpl w:val="D18EDA72"/>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A1075E"/>
    <w:multiLevelType w:val="hybridMultilevel"/>
    <w:tmpl w:val="0DE0B7CC"/>
    <w:lvl w:ilvl="0" w:tplc="A120E6E2">
      <w:start w:val="3"/>
      <w:numFmt w:val="bullet"/>
      <w:lvlText w:val="-"/>
      <w:lvlJc w:val="left"/>
      <w:pPr>
        <w:ind w:left="0" w:hanging="360"/>
      </w:pPr>
      <w:rPr>
        <w:rFonts w:ascii="StobiSerif Regular" w:eastAsia="Times New Roman" w:hAnsi="StobiSerif Regular"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81652A3"/>
    <w:multiLevelType w:val="hybridMultilevel"/>
    <w:tmpl w:val="F50EDCDE"/>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3AB02B3D"/>
    <w:multiLevelType w:val="hybridMultilevel"/>
    <w:tmpl w:val="10CEED22"/>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E553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5778A"/>
    <w:multiLevelType w:val="multilevel"/>
    <w:tmpl w:val="1DA220D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40274EEA"/>
    <w:multiLevelType w:val="multilevel"/>
    <w:tmpl w:val="C8D05C6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96860"/>
    <w:multiLevelType w:val="hybridMultilevel"/>
    <w:tmpl w:val="966A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81875"/>
    <w:multiLevelType w:val="hybridMultilevel"/>
    <w:tmpl w:val="EA5EA7A4"/>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4654"/>
    <w:multiLevelType w:val="multilevel"/>
    <w:tmpl w:val="9AAEB544"/>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0460F9"/>
    <w:multiLevelType w:val="hybridMultilevel"/>
    <w:tmpl w:val="0016BF78"/>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36CA0"/>
    <w:multiLevelType w:val="hybridMultilevel"/>
    <w:tmpl w:val="1FB82E4C"/>
    <w:lvl w:ilvl="0" w:tplc="3CB8E2C8">
      <w:numFmt w:val="bullet"/>
      <w:lvlText w:val="-"/>
      <w:lvlJc w:val="left"/>
      <w:pPr>
        <w:ind w:left="720" w:hanging="360"/>
      </w:pPr>
      <w:rPr>
        <w:rFonts w:ascii="StobiSerifPro" w:eastAsia="Times New Roman" w:hAnsi="StobiSerif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C5613"/>
    <w:multiLevelType w:val="hybridMultilevel"/>
    <w:tmpl w:val="DFFEC842"/>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D7D"/>
    <w:multiLevelType w:val="hybridMultilevel"/>
    <w:tmpl w:val="6CBA78D8"/>
    <w:lvl w:ilvl="0" w:tplc="ACDE5A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1DE4"/>
    <w:multiLevelType w:val="hybridMultilevel"/>
    <w:tmpl w:val="F2BA810C"/>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03AA"/>
    <w:multiLevelType w:val="multilevel"/>
    <w:tmpl w:val="22D6BE2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A50A2"/>
    <w:multiLevelType w:val="multilevel"/>
    <w:tmpl w:val="43522FD6"/>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9E4CA2"/>
    <w:multiLevelType w:val="multilevel"/>
    <w:tmpl w:val="6AD63110"/>
    <w:lvl w:ilvl="0">
      <w:start w:val="1"/>
      <w:numFmt w:val="bullet"/>
      <w:lvlText w:val="-"/>
      <w:lvlJc w:val="left"/>
      <w:pPr>
        <w:ind w:left="360" w:hanging="360"/>
      </w:pPr>
      <w:rPr>
        <w:rFonts w:ascii="Calibri" w:eastAsia="Times New Roman" w:hAnsi="Calibri" w:cs="Times New Roman" w:hint="default"/>
        <w:b w:val="0"/>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21339C"/>
    <w:multiLevelType w:val="hybridMultilevel"/>
    <w:tmpl w:val="3EA6F502"/>
    <w:lvl w:ilvl="0" w:tplc="ACDE5A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5071F"/>
    <w:multiLevelType w:val="hybridMultilevel"/>
    <w:tmpl w:val="D7267B7A"/>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E69D6"/>
    <w:multiLevelType w:val="hybridMultilevel"/>
    <w:tmpl w:val="798EB9CC"/>
    <w:lvl w:ilvl="0" w:tplc="0409000D">
      <w:start w:val="1"/>
      <w:numFmt w:val="bullet"/>
      <w:lvlText w:val=""/>
      <w:lvlJc w:val="left"/>
      <w:pPr>
        <w:ind w:left="720" w:hanging="360"/>
      </w:pPr>
      <w:rPr>
        <w:rFonts w:ascii="Wingdings" w:hAnsi="Wingdings" w:hint="default"/>
      </w:rPr>
    </w:lvl>
    <w:lvl w:ilvl="1" w:tplc="3CB8E2C8">
      <w:numFmt w:val="bullet"/>
      <w:lvlText w:val="-"/>
      <w:lvlJc w:val="left"/>
      <w:pPr>
        <w:ind w:left="1440" w:hanging="360"/>
      </w:pPr>
      <w:rPr>
        <w:rFonts w:ascii="StobiSerifPro" w:eastAsia="Times New Roman" w:hAnsi="StobiSerif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F66CD"/>
    <w:multiLevelType w:val="hybridMultilevel"/>
    <w:tmpl w:val="264A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32F87"/>
    <w:multiLevelType w:val="hybridMultilevel"/>
    <w:tmpl w:val="6FD4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C5C0E"/>
    <w:multiLevelType w:val="hybridMultilevel"/>
    <w:tmpl w:val="C28CF946"/>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68A5"/>
    <w:multiLevelType w:val="hybridMultilevel"/>
    <w:tmpl w:val="7CE26BD4"/>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1"/>
  </w:num>
  <w:num w:numId="4">
    <w:abstractNumId w:val="33"/>
  </w:num>
  <w:num w:numId="5">
    <w:abstractNumId w:val="10"/>
  </w:num>
  <w:num w:numId="6">
    <w:abstractNumId w:val="12"/>
  </w:num>
  <w:num w:numId="7">
    <w:abstractNumId w:val="15"/>
  </w:num>
  <w:num w:numId="8">
    <w:abstractNumId w:val="5"/>
  </w:num>
  <w:num w:numId="9">
    <w:abstractNumId w:val="17"/>
  </w:num>
  <w:num w:numId="10">
    <w:abstractNumId w:val="26"/>
  </w:num>
  <w:num w:numId="11">
    <w:abstractNumId w:val="8"/>
  </w:num>
  <w:num w:numId="12">
    <w:abstractNumId w:val="16"/>
  </w:num>
  <w:num w:numId="13">
    <w:abstractNumId w:val="2"/>
  </w:num>
  <w:num w:numId="14">
    <w:abstractNumId w:val="4"/>
  </w:num>
  <w:num w:numId="15">
    <w:abstractNumId w:val="13"/>
  </w:num>
  <w:num w:numId="16">
    <w:abstractNumId w:val="20"/>
  </w:num>
  <w:num w:numId="17">
    <w:abstractNumId w:val="0"/>
  </w:num>
  <w:num w:numId="18">
    <w:abstractNumId w:val="28"/>
  </w:num>
  <w:num w:numId="19">
    <w:abstractNumId w:val="27"/>
  </w:num>
  <w:num w:numId="20">
    <w:abstractNumId w:val="35"/>
  </w:num>
  <w:num w:numId="21">
    <w:abstractNumId w:val="19"/>
  </w:num>
  <w:num w:numId="22">
    <w:abstractNumId w:val="18"/>
  </w:num>
  <w:num w:numId="23">
    <w:abstractNumId w:val="30"/>
  </w:num>
  <w:num w:numId="24">
    <w:abstractNumId w:val="23"/>
  </w:num>
  <w:num w:numId="25">
    <w:abstractNumId w:val="9"/>
  </w:num>
  <w:num w:numId="26">
    <w:abstractNumId w:val="6"/>
  </w:num>
  <w:num w:numId="27">
    <w:abstractNumId w:val="34"/>
  </w:num>
  <w:num w:numId="28">
    <w:abstractNumId w:val="14"/>
  </w:num>
  <w:num w:numId="29">
    <w:abstractNumId w:val="32"/>
  </w:num>
  <w:num w:numId="30">
    <w:abstractNumId w:val="22"/>
  </w:num>
  <w:num w:numId="31">
    <w:abstractNumId w:val="29"/>
  </w:num>
  <w:num w:numId="32">
    <w:abstractNumId w:val="24"/>
  </w:num>
  <w:num w:numId="33">
    <w:abstractNumId w:val="7"/>
  </w:num>
  <w:num w:numId="34">
    <w:abstractNumId w:val="3"/>
  </w:num>
  <w:num w:numId="35">
    <w:abstractNumId w:val="25"/>
  </w:num>
  <w:num w:numId="36">
    <w:abstractNumId w:val="1"/>
  </w:num>
  <w:num w:numId="3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72"/>
    <w:rsid w:val="00004264"/>
    <w:rsid w:val="000535BD"/>
    <w:rsid w:val="00065CC5"/>
    <w:rsid w:val="00077325"/>
    <w:rsid w:val="000A54D3"/>
    <w:rsid w:val="000B3132"/>
    <w:rsid w:val="000B6D65"/>
    <w:rsid w:val="000C7ED6"/>
    <w:rsid w:val="000D4DA9"/>
    <w:rsid w:val="00125D51"/>
    <w:rsid w:val="00132452"/>
    <w:rsid w:val="00141EF5"/>
    <w:rsid w:val="0014286E"/>
    <w:rsid w:val="001435C1"/>
    <w:rsid w:val="00144F2D"/>
    <w:rsid w:val="00147172"/>
    <w:rsid w:val="0015258D"/>
    <w:rsid w:val="00165EBD"/>
    <w:rsid w:val="00167502"/>
    <w:rsid w:val="001927C0"/>
    <w:rsid w:val="00197172"/>
    <w:rsid w:val="00197F79"/>
    <w:rsid w:val="001B1E2B"/>
    <w:rsid w:val="001B54F5"/>
    <w:rsid w:val="001C2610"/>
    <w:rsid w:val="001D1F9E"/>
    <w:rsid w:val="001D2CF2"/>
    <w:rsid w:val="002053DC"/>
    <w:rsid w:val="00225D76"/>
    <w:rsid w:val="00242B5D"/>
    <w:rsid w:val="002449EC"/>
    <w:rsid w:val="00252C61"/>
    <w:rsid w:val="002626EE"/>
    <w:rsid w:val="00266D01"/>
    <w:rsid w:val="00267B54"/>
    <w:rsid w:val="00291F3F"/>
    <w:rsid w:val="00293591"/>
    <w:rsid w:val="002A4D4F"/>
    <w:rsid w:val="002B02C2"/>
    <w:rsid w:val="002C5FA0"/>
    <w:rsid w:val="002D6855"/>
    <w:rsid w:val="002D7303"/>
    <w:rsid w:val="003038CD"/>
    <w:rsid w:val="0031341D"/>
    <w:rsid w:val="00350605"/>
    <w:rsid w:val="00382C92"/>
    <w:rsid w:val="003D01A0"/>
    <w:rsid w:val="003F3AFB"/>
    <w:rsid w:val="004121C3"/>
    <w:rsid w:val="00470A82"/>
    <w:rsid w:val="004A0667"/>
    <w:rsid w:val="004A3B59"/>
    <w:rsid w:val="004B68D5"/>
    <w:rsid w:val="004D149D"/>
    <w:rsid w:val="004D1AC1"/>
    <w:rsid w:val="00504CB8"/>
    <w:rsid w:val="005316CD"/>
    <w:rsid w:val="00540347"/>
    <w:rsid w:val="0055120E"/>
    <w:rsid w:val="0055743A"/>
    <w:rsid w:val="00564EA0"/>
    <w:rsid w:val="005A263E"/>
    <w:rsid w:val="005B7772"/>
    <w:rsid w:val="005C7F07"/>
    <w:rsid w:val="005F1D12"/>
    <w:rsid w:val="00614ECC"/>
    <w:rsid w:val="00624884"/>
    <w:rsid w:val="00643C23"/>
    <w:rsid w:val="00643FF8"/>
    <w:rsid w:val="00675E09"/>
    <w:rsid w:val="006E171B"/>
    <w:rsid w:val="00724981"/>
    <w:rsid w:val="00732C1B"/>
    <w:rsid w:val="00743D84"/>
    <w:rsid w:val="00760BED"/>
    <w:rsid w:val="0078364D"/>
    <w:rsid w:val="007D7E21"/>
    <w:rsid w:val="00805C7D"/>
    <w:rsid w:val="00805D31"/>
    <w:rsid w:val="008063CD"/>
    <w:rsid w:val="0082416F"/>
    <w:rsid w:val="00837E90"/>
    <w:rsid w:val="00840ACD"/>
    <w:rsid w:val="00845F8D"/>
    <w:rsid w:val="00860AC9"/>
    <w:rsid w:val="00864553"/>
    <w:rsid w:val="00875658"/>
    <w:rsid w:val="00892FC9"/>
    <w:rsid w:val="008E2D12"/>
    <w:rsid w:val="008F056B"/>
    <w:rsid w:val="009052F1"/>
    <w:rsid w:val="00915838"/>
    <w:rsid w:val="009160A2"/>
    <w:rsid w:val="009450A2"/>
    <w:rsid w:val="009812B5"/>
    <w:rsid w:val="00997E79"/>
    <w:rsid w:val="009B032B"/>
    <w:rsid w:val="009B3F2C"/>
    <w:rsid w:val="009B72A8"/>
    <w:rsid w:val="009C2166"/>
    <w:rsid w:val="009D1446"/>
    <w:rsid w:val="009E70FA"/>
    <w:rsid w:val="009F1CA0"/>
    <w:rsid w:val="00A04EA2"/>
    <w:rsid w:val="00A079C1"/>
    <w:rsid w:val="00A07E8B"/>
    <w:rsid w:val="00A20F8C"/>
    <w:rsid w:val="00A247A5"/>
    <w:rsid w:val="00A266E7"/>
    <w:rsid w:val="00A3033D"/>
    <w:rsid w:val="00A3088F"/>
    <w:rsid w:val="00A5256B"/>
    <w:rsid w:val="00A535FE"/>
    <w:rsid w:val="00A76794"/>
    <w:rsid w:val="00A81CCA"/>
    <w:rsid w:val="00A93A5E"/>
    <w:rsid w:val="00A949EB"/>
    <w:rsid w:val="00AA440F"/>
    <w:rsid w:val="00AB33B5"/>
    <w:rsid w:val="00AB73E9"/>
    <w:rsid w:val="00B06CB9"/>
    <w:rsid w:val="00B16980"/>
    <w:rsid w:val="00B20F9B"/>
    <w:rsid w:val="00B62923"/>
    <w:rsid w:val="00B63C24"/>
    <w:rsid w:val="00B829EE"/>
    <w:rsid w:val="00B82EFD"/>
    <w:rsid w:val="00B83D9A"/>
    <w:rsid w:val="00B86536"/>
    <w:rsid w:val="00B938D4"/>
    <w:rsid w:val="00B93D0C"/>
    <w:rsid w:val="00B96852"/>
    <w:rsid w:val="00B975A3"/>
    <w:rsid w:val="00BA24AA"/>
    <w:rsid w:val="00BA5AEB"/>
    <w:rsid w:val="00C306D6"/>
    <w:rsid w:val="00C362F2"/>
    <w:rsid w:val="00C4017E"/>
    <w:rsid w:val="00C40CB8"/>
    <w:rsid w:val="00C604A6"/>
    <w:rsid w:val="00C6414B"/>
    <w:rsid w:val="00C95F2C"/>
    <w:rsid w:val="00CF78E1"/>
    <w:rsid w:val="00D511D6"/>
    <w:rsid w:val="00D553DC"/>
    <w:rsid w:val="00D61839"/>
    <w:rsid w:val="00D813C5"/>
    <w:rsid w:val="00D8193E"/>
    <w:rsid w:val="00DB21B0"/>
    <w:rsid w:val="00DF3E5B"/>
    <w:rsid w:val="00DF4F62"/>
    <w:rsid w:val="00E062A7"/>
    <w:rsid w:val="00E13411"/>
    <w:rsid w:val="00E156A9"/>
    <w:rsid w:val="00E17ADA"/>
    <w:rsid w:val="00E612EB"/>
    <w:rsid w:val="00EA0A0D"/>
    <w:rsid w:val="00EB7DA9"/>
    <w:rsid w:val="00ED155D"/>
    <w:rsid w:val="00EE5400"/>
    <w:rsid w:val="00F26896"/>
    <w:rsid w:val="00F3470E"/>
    <w:rsid w:val="00F43B66"/>
    <w:rsid w:val="00F53723"/>
    <w:rsid w:val="00F70BFD"/>
    <w:rsid w:val="00F71AC6"/>
    <w:rsid w:val="00F81043"/>
    <w:rsid w:val="00F8111D"/>
    <w:rsid w:val="00F90079"/>
    <w:rsid w:val="00FD7B46"/>
    <w:rsid w:val="00FE34FB"/>
    <w:rsid w:val="00FE606E"/>
    <w:rsid w:val="00FF3D64"/>
    <w:rsid w:val="00F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0671"/>
  <w15:chartTrackingRefBased/>
  <w15:docId w15:val="{B50A8503-C1A0-49CF-B1D1-0705A657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063CD"/>
    <w:pPr>
      <w:keepNext/>
      <w:ind w:left="180"/>
      <w:jc w:val="center"/>
      <w:outlineLvl w:val="0"/>
    </w:pPr>
    <w:rPr>
      <w:rFonts w:ascii="StobiSerif Regular" w:hAnsi="StobiSerif Regular"/>
      <w:b/>
      <w:color w:val="FFFFFF" w:themeColor="background1"/>
      <w:sz w:val="22"/>
    </w:rPr>
  </w:style>
  <w:style w:type="paragraph" w:styleId="Heading2">
    <w:name w:val="heading 2"/>
    <w:basedOn w:val="Normal"/>
    <w:next w:val="Normal"/>
    <w:link w:val="Heading2Char"/>
    <w:qFormat/>
    <w:rsid w:val="00624884"/>
    <w:pPr>
      <w:keepNext/>
      <w:jc w:val="center"/>
      <w:outlineLvl w:val="1"/>
    </w:pPr>
    <w:rPr>
      <w:rFonts w:ascii="StobiSerif Regular" w:hAnsi="StobiSerif Regular"/>
      <w:b/>
    </w:rPr>
  </w:style>
  <w:style w:type="paragraph" w:styleId="Heading3">
    <w:name w:val="heading 3"/>
    <w:basedOn w:val="Normal"/>
    <w:next w:val="Normal"/>
    <w:link w:val="Heading3Char"/>
    <w:qFormat/>
    <w:rsid w:val="00624884"/>
    <w:pPr>
      <w:keepNext/>
      <w:jc w:val="both"/>
      <w:outlineLvl w:val="2"/>
    </w:pPr>
    <w:rPr>
      <w:rFonts w:ascii="StobiSerif Regular" w:hAnsi="StobiSerif Regular" w:cs="Arial"/>
      <w:b/>
      <w:bCs/>
      <w:szCs w:val="28"/>
      <w:lang w:val="mk-MK"/>
    </w:rPr>
  </w:style>
  <w:style w:type="paragraph" w:styleId="Heading4">
    <w:name w:val="heading 4"/>
    <w:basedOn w:val="Normal"/>
    <w:next w:val="Normal"/>
    <w:link w:val="Heading4Char"/>
    <w:qFormat/>
    <w:rsid w:val="005B7772"/>
    <w:pPr>
      <w:keepNext/>
      <w:jc w:val="both"/>
      <w:outlineLvl w:val="3"/>
    </w:pPr>
    <w:rPr>
      <w:rFonts w:ascii="Arial" w:hAnsi="Arial" w:cs="Arial"/>
      <w:b/>
      <w:sz w:val="28"/>
      <w:szCs w:val="28"/>
      <w:lang w:val="mk-MK"/>
    </w:rPr>
  </w:style>
  <w:style w:type="paragraph" w:styleId="Heading5">
    <w:name w:val="heading 5"/>
    <w:basedOn w:val="Normal"/>
    <w:next w:val="Normal"/>
    <w:link w:val="Heading5Char"/>
    <w:qFormat/>
    <w:rsid w:val="005B7772"/>
    <w:pPr>
      <w:keepNext/>
      <w:spacing w:line="480" w:lineRule="auto"/>
      <w:jc w:val="both"/>
      <w:outlineLvl w:val="4"/>
    </w:pPr>
    <w:rPr>
      <w:rFonts w:ascii="Arial" w:hAnsi="Arial" w:cs="Arial"/>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3CD"/>
    <w:rPr>
      <w:rFonts w:ascii="StobiSerif Regular" w:eastAsia="Times New Roman" w:hAnsi="StobiSerif Regular" w:cs="Times New Roman"/>
      <w:b/>
      <w:color w:val="FFFFFF" w:themeColor="background1"/>
      <w:szCs w:val="20"/>
    </w:rPr>
  </w:style>
  <w:style w:type="character" w:customStyle="1" w:styleId="Heading2Char">
    <w:name w:val="Heading 2 Char"/>
    <w:basedOn w:val="DefaultParagraphFont"/>
    <w:link w:val="Heading2"/>
    <w:rsid w:val="00624884"/>
    <w:rPr>
      <w:rFonts w:ascii="StobiSerif Regular" w:eastAsia="Times New Roman" w:hAnsi="StobiSerif Regular" w:cs="Times New Roman"/>
      <w:b/>
      <w:sz w:val="20"/>
      <w:szCs w:val="20"/>
    </w:rPr>
  </w:style>
  <w:style w:type="character" w:customStyle="1" w:styleId="Heading3Char">
    <w:name w:val="Heading 3 Char"/>
    <w:basedOn w:val="DefaultParagraphFont"/>
    <w:link w:val="Heading3"/>
    <w:rsid w:val="00624884"/>
    <w:rPr>
      <w:rFonts w:ascii="StobiSerif Regular" w:eastAsia="Times New Roman" w:hAnsi="StobiSerif Regular" w:cs="Arial"/>
      <w:b/>
      <w:bCs/>
      <w:sz w:val="20"/>
      <w:szCs w:val="28"/>
      <w:lang w:val="mk-MK"/>
    </w:rPr>
  </w:style>
  <w:style w:type="character" w:customStyle="1" w:styleId="Heading4Char">
    <w:name w:val="Heading 4 Char"/>
    <w:basedOn w:val="DefaultParagraphFont"/>
    <w:link w:val="Heading4"/>
    <w:rsid w:val="005B7772"/>
    <w:rPr>
      <w:rFonts w:ascii="Arial" w:eastAsia="Times New Roman" w:hAnsi="Arial" w:cs="Arial"/>
      <w:b/>
      <w:sz w:val="28"/>
      <w:szCs w:val="28"/>
      <w:lang w:val="mk-MK"/>
    </w:rPr>
  </w:style>
  <w:style w:type="character" w:customStyle="1" w:styleId="Heading5Char">
    <w:name w:val="Heading 5 Char"/>
    <w:basedOn w:val="DefaultParagraphFont"/>
    <w:link w:val="Heading5"/>
    <w:rsid w:val="005B7772"/>
    <w:rPr>
      <w:rFonts w:ascii="Arial" w:eastAsia="Times New Roman" w:hAnsi="Arial" w:cs="Arial"/>
      <w:sz w:val="28"/>
      <w:szCs w:val="28"/>
      <w:lang w:val="mk-MK"/>
    </w:rPr>
  </w:style>
  <w:style w:type="paragraph" w:styleId="BodyText">
    <w:name w:val="Body Text"/>
    <w:basedOn w:val="Normal"/>
    <w:link w:val="BodyTextChar"/>
    <w:rsid w:val="005B7772"/>
    <w:pPr>
      <w:jc w:val="center"/>
    </w:pPr>
    <w:rPr>
      <w:b/>
      <w:sz w:val="28"/>
      <w:lang w:val="en-GB"/>
    </w:rPr>
  </w:style>
  <w:style w:type="character" w:customStyle="1" w:styleId="BodyTextChar">
    <w:name w:val="Body Text Char"/>
    <w:basedOn w:val="DefaultParagraphFont"/>
    <w:link w:val="BodyText"/>
    <w:rsid w:val="005B7772"/>
    <w:rPr>
      <w:rFonts w:ascii="Times New Roman" w:eastAsia="Times New Roman" w:hAnsi="Times New Roman" w:cs="Times New Roman"/>
      <w:b/>
      <w:sz w:val="28"/>
      <w:szCs w:val="20"/>
      <w:lang w:val="en-GB"/>
    </w:rPr>
  </w:style>
  <w:style w:type="paragraph" w:styleId="BodyTextIndent">
    <w:name w:val="Body Text Indent"/>
    <w:basedOn w:val="Normal"/>
    <w:link w:val="BodyTextIndentChar"/>
    <w:rsid w:val="005B7772"/>
    <w:pPr>
      <w:spacing w:after="120"/>
      <w:ind w:left="283"/>
    </w:pPr>
  </w:style>
  <w:style w:type="character" w:customStyle="1" w:styleId="BodyTextIndentChar">
    <w:name w:val="Body Text Indent Char"/>
    <w:basedOn w:val="DefaultParagraphFont"/>
    <w:link w:val="BodyTextIndent"/>
    <w:rsid w:val="005B7772"/>
    <w:rPr>
      <w:rFonts w:ascii="Times New Roman" w:eastAsia="Times New Roman" w:hAnsi="Times New Roman" w:cs="Times New Roman"/>
      <w:sz w:val="20"/>
      <w:szCs w:val="20"/>
    </w:rPr>
  </w:style>
  <w:style w:type="paragraph" w:styleId="BodyText2">
    <w:name w:val="Body Text 2"/>
    <w:basedOn w:val="Normal"/>
    <w:link w:val="BodyText2Char"/>
    <w:rsid w:val="005B7772"/>
    <w:rPr>
      <w:rFonts w:ascii="Arial" w:hAnsi="Arial" w:cs="Arial"/>
      <w:sz w:val="24"/>
      <w:lang w:val="mk-MK"/>
    </w:rPr>
  </w:style>
  <w:style w:type="character" w:customStyle="1" w:styleId="BodyText2Char">
    <w:name w:val="Body Text 2 Char"/>
    <w:basedOn w:val="DefaultParagraphFont"/>
    <w:link w:val="BodyText2"/>
    <w:rsid w:val="005B7772"/>
    <w:rPr>
      <w:rFonts w:ascii="Arial" w:eastAsia="Times New Roman" w:hAnsi="Arial" w:cs="Arial"/>
      <w:sz w:val="24"/>
      <w:szCs w:val="20"/>
      <w:lang w:val="mk-MK"/>
    </w:rPr>
  </w:style>
  <w:style w:type="paragraph" w:styleId="Footer">
    <w:name w:val="footer"/>
    <w:basedOn w:val="Normal"/>
    <w:link w:val="FooterChar"/>
    <w:uiPriority w:val="99"/>
    <w:rsid w:val="005B7772"/>
    <w:pPr>
      <w:tabs>
        <w:tab w:val="center" w:pos="4536"/>
        <w:tab w:val="right" w:pos="9072"/>
      </w:tabs>
      <w:spacing w:after="120"/>
    </w:pPr>
    <w:rPr>
      <w:sz w:val="24"/>
      <w:lang w:val="nb-NO" w:eastAsia="nb-NO"/>
    </w:rPr>
  </w:style>
  <w:style w:type="character" w:customStyle="1" w:styleId="FooterChar">
    <w:name w:val="Footer Char"/>
    <w:basedOn w:val="DefaultParagraphFont"/>
    <w:link w:val="Footer"/>
    <w:uiPriority w:val="99"/>
    <w:rsid w:val="005B7772"/>
    <w:rPr>
      <w:rFonts w:ascii="Times New Roman" w:eastAsia="Times New Roman" w:hAnsi="Times New Roman" w:cs="Times New Roman"/>
      <w:sz w:val="24"/>
      <w:szCs w:val="20"/>
      <w:lang w:val="nb-NO" w:eastAsia="nb-NO"/>
    </w:rPr>
  </w:style>
  <w:style w:type="paragraph" w:customStyle="1" w:styleId="123">
    <w:name w:val="123"/>
    <w:basedOn w:val="Normal"/>
    <w:rsid w:val="005B7772"/>
    <w:pPr>
      <w:spacing w:after="60"/>
    </w:pPr>
    <w:rPr>
      <w:b/>
      <w:bCs/>
      <w:sz w:val="24"/>
      <w:szCs w:val="18"/>
      <w:lang w:val="en-GB" w:eastAsia="nb-NO"/>
    </w:rPr>
  </w:style>
  <w:style w:type="character" w:styleId="Strong">
    <w:name w:val="Strong"/>
    <w:qFormat/>
    <w:rsid w:val="005B7772"/>
    <w:rPr>
      <w:b/>
      <w:bCs/>
    </w:rPr>
  </w:style>
  <w:style w:type="paragraph" w:styleId="ListParagraph">
    <w:name w:val="List Paragraph"/>
    <w:basedOn w:val="Normal"/>
    <w:uiPriority w:val="34"/>
    <w:qFormat/>
    <w:rsid w:val="005B7772"/>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rsid w:val="005B7772"/>
    <w:pPr>
      <w:spacing w:after="160" w:line="240" w:lineRule="exact"/>
    </w:pPr>
    <w:rPr>
      <w:rFonts w:ascii="Tahoma" w:hAnsi="Tahoma"/>
    </w:rPr>
  </w:style>
  <w:style w:type="paragraph" w:styleId="NormalWeb">
    <w:name w:val="Normal (Web)"/>
    <w:basedOn w:val="Normal"/>
    <w:uiPriority w:val="99"/>
    <w:rsid w:val="005B7772"/>
    <w:pPr>
      <w:spacing w:before="100" w:beforeAutospacing="1" w:after="100" w:afterAutospacing="1"/>
    </w:pPr>
    <w:rPr>
      <w:sz w:val="24"/>
      <w:szCs w:val="24"/>
    </w:rPr>
  </w:style>
  <w:style w:type="paragraph" w:customStyle="1" w:styleId="DefaultText">
    <w:name w:val="Default Text"/>
    <w:basedOn w:val="Normal"/>
    <w:rsid w:val="005B7772"/>
    <w:pPr>
      <w:widowControl w:val="0"/>
    </w:pPr>
    <w:rPr>
      <w:rFonts w:ascii="MAC C Swiss" w:hAnsi="MAC C Swiss"/>
      <w:sz w:val="24"/>
    </w:rPr>
  </w:style>
  <w:style w:type="table" w:styleId="TableGrid">
    <w:name w:val="Table Grid"/>
    <w:basedOn w:val="TableNormal"/>
    <w:rsid w:val="005B7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7772"/>
    <w:rPr>
      <w:color w:val="0000FF"/>
      <w:u w:val="single"/>
    </w:rPr>
  </w:style>
  <w:style w:type="paragraph" w:customStyle="1" w:styleId="Default">
    <w:name w:val="Default"/>
    <w:rsid w:val="005B7772"/>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character" w:styleId="PageNumber">
    <w:name w:val="page number"/>
    <w:basedOn w:val="DefaultParagraphFont"/>
    <w:rsid w:val="005B7772"/>
  </w:style>
  <w:style w:type="character" w:customStyle="1" w:styleId="yellowfadeinnerspan">
    <w:name w:val="yellowfadeinnerspan"/>
    <w:basedOn w:val="DefaultParagraphFont"/>
    <w:rsid w:val="005B7772"/>
  </w:style>
  <w:style w:type="paragraph" w:customStyle="1" w:styleId="besedilo">
    <w:name w:val="besedilo"/>
    <w:basedOn w:val="Normal"/>
    <w:rsid w:val="005B7772"/>
    <w:pPr>
      <w:spacing w:before="100" w:beforeAutospacing="1" w:after="100" w:afterAutospacing="1"/>
    </w:pPr>
    <w:rPr>
      <w:sz w:val="24"/>
      <w:szCs w:val="24"/>
    </w:rPr>
  </w:style>
  <w:style w:type="paragraph" w:customStyle="1" w:styleId="StyleNormalWebJustified">
    <w:name w:val="Style Normal (Web) + Justified"/>
    <w:basedOn w:val="NormalWeb"/>
    <w:rsid w:val="005B7772"/>
    <w:pPr>
      <w:spacing w:before="0" w:beforeAutospacing="0" w:after="0" w:afterAutospacing="0"/>
      <w:jc w:val="both"/>
    </w:pPr>
    <w:rPr>
      <w:szCs w:val="20"/>
    </w:rPr>
  </w:style>
  <w:style w:type="paragraph" w:customStyle="1" w:styleId="StyleNormalWebBoldJustified">
    <w:name w:val="Style Normal (Web) + Bold Justified"/>
    <w:basedOn w:val="NormalWeb"/>
    <w:rsid w:val="005B7772"/>
    <w:pPr>
      <w:spacing w:before="0" w:beforeAutospacing="0" w:after="0" w:afterAutospacing="0"/>
      <w:jc w:val="both"/>
    </w:pPr>
    <w:rPr>
      <w:b/>
      <w:bCs/>
      <w:szCs w:val="20"/>
    </w:rPr>
  </w:style>
  <w:style w:type="paragraph" w:styleId="BalloonText">
    <w:name w:val="Balloon Text"/>
    <w:basedOn w:val="Normal"/>
    <w:link w:val="BalloonTextChar"/>
    <w:semiHidden/>
    <w:rsid w:val="005B7772"/>
    <w:rPr>
      <w:rFonts w:ascii="Tahoma" w:hAnsi="Tahoma" w:cs="Tahoma"/>
      <w:sz w:val="16"/>
      <w:szCs w:val="16"/>
    </w:rPr>
  </w:style>
  <w:style w:type="character" w:customStyle="1" w:styleId="BalloonTextChar">
    <w:name w:val="Balloon Text Char"/>
    <w:basedOn w:val="DefaultParagraphFont"/>
    <w:link w:val="BalloonText"/>
    <w:semiHidden/>
    <w:rsid w:val="005B7772"/>
    <w:rPr>
      <w:rFonts w:ascii="Tahoma" w:eastAsia="Times New Roman" w:hAnsi="Tahoma" w:cs="Tahoma"/>
      <w:sz w:val="16"/>
      <w:szCs w:val="16"/>
    </w:rPr>
  </w:style>
  <w:style w:type="paragraph" w:customStyle="1" w:styleId="listparagraph0">
    <w:name w:val="listparagraph"/>
    <w:basedOn w:val="Normal"/>
    <w:rsid w:val="005B7772"/>
    <w:pPr>
      <w:spacing w:after="200" w:line="276" w:lineRule="auto"/>
      <w:ind w:left="720"/>
    </w:pPr>
    <w:rPr>
      <w:rFonts w:ascii="Calibri" w:hAnsi="Calibri"/>
      <w:sz w:val="22"/>
      <w:szCs w:val="22"/>
    </w:rPr>
  </w:style>
  <w:style w:type="paragraph" w:customStyle="1" w:styleId="CharChar1CharCharCharCharCharCharCharCharCharCharCharCharCharCharCharChar">
    <w:name w:val="Char Char1 Char Char Char Char Char Char Char Char Char Char Char Char Char Char Char Char"/>
    <w:basedOn w:val="Normal"/>
    <w:rsid w:val="005B7772"/>
    <w:pPr>
      <w:spacing w:after="160" w:line="240" w:lineRule="exact"/>
    </w:pPr>
    <w:rPr>
      <w:rFonts w:ascii="Tahoma" w:hAnsi="Tahoma"/>
    </w:rPr>
  </w:style>
  <w:style w:type="paragraph" w:styleId="FootnoteText">
    <w:name w:val="footnote text"/>
    <w:basedOn w:val="Normal"/>
    <w:link w:val="FootnoteTextChar"/>
    <w:uiPriority w:val="99"/>
    <w:semiHidden/>
    <w:rsid w:val="005B7772"/>
  </w:style>
  <w:style w:type="character" w:customStyle="1" w:styleId="FootnoteTextChar">
    <w:name w:val="Footnote Text Char"/>
    <w:basedOn w:val="DefaultParagraphFont"/>
    <w:link w:val="FootnoteText"/>
    <w:uiPriority w:val="99"/>
    <w:semiHidden/>
    <w:rsid w:val="005B7772"/>
    <w:rPr>
      <w:rFonts w:ascii="Times New Roman" w:eastAsia="Times New Roman" w:hAnsi="Times New Roman" w:cs="Times New Roman"/>
      <w:sz w:val="20"/>
      <w:szCs w:val="20"/>
    </w:rPr>
  </w:style>
  <w:style w:type="character" w:styleId="FootnoteReference">
    <w:name w:val="footnote reference"/>
    <w:uiPriority w:val="99"/>
    <w:semiHidden/>
    <w:rsid w:val="005B7772"/>
    <w:rPr>
      <w:vertAlign w:val="superscript"/>
    </w:rPr>
  </w:style>
  <w:style w:type="paragraph" w:customStyle="1" w:styleId="blanko10">
    <w:name w:val="blanko.10"/>
    <w:rsid w:val="005B7772"/>
    <w:pPr>
      <w:tabs>
        <w:tab w:val="left" w:pos="576"/>
        <w:tab w:val="left" w:pos="1008"/>
        <w:tab w:val="left" w:pos="4535"/>
        <w:tab w:val="left" w:pos="5616"/>
        <w:tab w:val="left" w:pos="6973"/>
        <w:tab w:val="left" w:pos="9326"/>
      </w:tabs>
      <w:suppressAutoHyphens/>
      <w:spacing w:after="0" w:line="240" w:lineRule="auto"/>
    </w:pPr>
    <w:rPr>
      <w:rFonts w:ascii="Arial Narrow" w:eastAsia="Calibri" w:hAnsi="Arial Narrow" w:cs="Times New Roman"/>
      <w:kern w:val="1"/>
      <w:sz w:val="24"/>
      <w:szCs w:val="20"/>
      <w:lang w:eastAsia="ar-SA"/>
    </w:rPr>
  </w:style>
  <w:style w:type="character" w:styleId="CommentReference">
    <w:name w:val="annotation reference"/>
    <w:semiHidden/>
    <w:rsid w:val="005B7772"/>
    <w:rPr>
      <w:rFonts w:cs="Times New Roman"/>
      <w:sz w:val="16"/>
      <w:szCs w:val="16"/>
    </w:rPr>
  </w:style>
  <w:style w:type="paragraph" w:styleId="CommentText">
    <w:name w:val="annotation text"/>
    <w:basedOn w:val="Normal"/>
    <w:link w:val="CommentTextChar"/>
    <w:semiHidden/>
    <w:rsid w:val="005B7772"/>
    <w:rPr>
      <w:rFonts w:eastAsia="Calibri"/>
    </w:rPr>
  </w:style>
  <w:style w:type="character" w:customStyle="1" w:styleId="CommentTextChar">
    <w:name w:val="Comment Text Char"/>
    <w:basedOn w:val="DefaultParagraphFont"/>
    <w:link w:val="CommentText"/>
    <w:semiHidden/>
    <w:rsid w:val="005B77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5B7772"/>
    <w:rPr>
      <w:rFonts w:eastAsia="Times New Roman"/>
      <w:b/>
      <w:bCs/>
    </w:rPr>
  </w:style>
  <w:style w:type="character" w:customStyle="1" w:styleId="CommentSubjectChar">
    <w:name w:val="Comment Subject Char"/>
    <w:basedOn w:val="CommentTextChar"/>
    <w:link w:val="CommentSubject"/>
    <w:semiHidden/>
    <w:rsid w:val="005B7772"/>
    <w:rPr>
      <w:rFonts w:ascii="Times New Roman" w:eastAsia="Times New Roman" w:hAnsi="Times New Roman" w:cs="Times New Roman"/>
      <w:b/>
      <w:bCs/>
      <w:sz w:val="20"/>
      <w:szCs w:val="20"/>
    </w:rPr>
  </w:style>
  <w:style w:type="character" w:customStyle="1" w:styleId="longtext">
    <w:name w:val="long_text"/>
    <w:basedOn w:val="DefaultParagraphFont"/>
    <w:rsid w:val="005B7772"/>
  </w:style>
  <w:style w:type="paragraph" w:styleId="Header">
    <w:name w:val="header"/>
    <w:basedOn w:val="Normal"/>
    <w:link w:val="HeaderChar"/>
    <w:uiPriority w:val="99"/>
    <w:rsid w:val="005B7772"/>
    <w:pPr>
      <w:tabs>
        <w:tab w:val="center" w:pos="4320"/>
        <w:tab w:val="right" w:pos="8640"/>
      </w:tabs>
    </w:pPr>
  </w:style>
  <w:style w:type="character" w:customStyle="1" w:styleId="HeaderChar">
    <w:name w:val="Header Char"/>
    <w:basedOn w:val="DefaultParagraphFont"/>
    <w:link w:val="Header"/>
    <w:uiPriority w:val="99"/>
    <w:rsid w:val="005B7772"/>
    <w:rPr>
      <w:rFonts w:ascii="Times New Roman" w:eastAsia="Times New Roman" w:hAnsi="Times New Roman" w:cs="Times New Roman"/>
      <w:sz w:val="20"/>
      <w:szCs w:val="20"/>
    </w:rPr>
  </w:style>
  <w:style w:type="character" w:customStyle="1" w:styleId="apple-style-span">
    <w:name w:val="apple-style-span"/>
    <w:basedOn w:val="DefaultParagraphFont"/>
    <w:rsid w:val="005B7772"/>
  </w:style>
  <w:style w:type="character" w:customStyle="1" w:styleId="apple-converted-space">
    <w:name w:val="apple-converted-space"/>
    <w:basedOn w:val="DefaultParagraphFont"/>
    <w:rsid w:val="005B7772"/>
  </w:style>
  <w:style w:type="character" w:styleId="FollowedHyperlink">
    <w:name w:val="FollowedHyperlink"/>
    <w:rsid w:val="005B7772"/>
    <w:rPr>
      <w:color w:val="800080"/>
      <w:u w:val="single"/>
    </w:rPr>
  </w:style>
  <w:style w:type="paragraph" w:customStyle="1" w:styleId="CharChar1Char">
    <w:name w:val="Char Char1 Char"/>
    <w:basedOn w:val="Normal"/>
    <w:rsid w:val="005B7772"/>
    <w:pPr>
      <w:spacing w:after="160" w:line="240" w:lineRule="exact"/>
    </w:pPr>
    <w:rPr>
      <w:rFonts w:ascii="Tahoma" w:hAnsi="Tahoma"/>
    </w:rPr>
  </w:style>
  <w:style w:type="character" w:customStyle="1" w:styleId="A1">
    <w:name w:val="A1"/>
    <w:rsid w:val="005B7772"/>
    <w:rPr>
      <w:rFonts w:cs="Whitney Semibold"/>
      <w:color w:val="000000"/>
      <w:sz w:val="22"/>
      <w:szCs w:val="22"/>
    </w:rPr>
  </w:style>
  <w:style w:type="paragraph" w:styleId="EndnoteText">
    <w:name w:val="endnote text"/>
    <w:basedOn w:val="Normal"/>
    <w:link w:val="EndnoteTextChar"/>
    <w:rsid w:val="005B7772"/>
  </w:style>
  <w:style w:type="character" w:customStyle="1" w:styleId="EndnoteTextChar">
    <w:name w:val="Endnote Text Char"/>
    <w:basedOn w:val="DefaultParagraphFont"/>
    <w:link w:val="EndnoteText"/>
    <w:rsid w:val="005B7772"/>
    <w:rPr>
      <w:rFonts w:ascii="Times New Roman" w:eastAsia="Times New Roman" w:hAnsi="Times New Roman" w:cs="Times New Roman"/>
      <w:sz w:val="20"/>
      <w:szCs w:val="20"/>
    </w:rPr>
  </w:style>
  <w:style w:type="character" w:styleId="EndnoteReference">
    <w:name w:val="endnote reference"/>
    <w:rsid w:val="005B7772"/>
    <w:rPr>
      <w:vertAlign w:val="superscript"/>
    </w:rPr>
  </w:style>
  <w:style w:type="paragraph" w:customStyle="1" w:styleId="Standard">
    <w:name w:val="Standard"/>
    <w:rsid w:val="005B7772"/>
    <w:pPr>
      <w:suppressAutoHyphens/>
      <w:autoSpaceDN w:val="0"/>
      <w:spacing w:after="0" w:line="240" w:lineRule="auto"/>
      <w:textAlignment w:val="baseline"/>
    </w:pPr>
    <w:rPr>
      <w:rFonts w:ascii="Cambria" w:eastAsia="MS Mincho" w:hAnsi="Cambria" w:cs="Times New Roman"/>
      <w:kern w:val="3"/>
      <w:sz w:val="24"/>
      <w:szCs w:val="24"/>
      <w:lang w:eastAsia="zh-CN"/>
    </w:rPr>
  </w:style>
  <w:style w:type="character" w:customStyle="1" w:styleId="Bodytext0">
    <w:name w:val="Body text_"/>
    <w:link w:val="BodyText20"/>
    <w:rsid w:val="005B7772"/>
    <w:rPr>
      <w:rFonts w:ascii="Arial" w:eastAsia="Arial" w:hAnsi="Arial" w:cs="Arial"/>
      <w:shd w:val="clear" w:color="auto" w:fill="FFFFFF"/>
    </w:rPr>
  </w:style>
  <w:style w:type="paragraph" w:customStyle="1" w:styleId="BodyText20">
    <w:name w:val="Body Text2"/>
    <w:basedOn w:val="Normal"/>
    <w:link w:val="Bodytext0"/>
    <w:rsid w:val="005B7772"/>
    <w:pPr>
      <w:widowControl w:val="0"/>
      <w:shd w:val="clear" w:color="auto" w:fill="FFFFFF"/>
      <w:spacing w:before="540" w:line="370" w:lineRule="exact"/>
      <w:ind w:hanging="360"/>
      <w:jc w:val="both"/>
    </w:pPr>
    <w:rPr>
      <w:rFonts w:ascii="Arial" w:eastAsia="Arial" w:hAnsi="Arial" w:cs="Arial"/>
      <w:sz w:val="22"/>
      <w:szCs w:val="22"/>
    </w:rPr>
  </w:style>
  <w:style w:type="numbering" w:customStyle="1" w:styleId="NoList1">
    <w:name w:val="No List1"/>
    <w:next w:val="NoList"/>
    <w:uiPriority w:val="99"/>
    <w:semiHidden/>
    <w:unhideWhenUsed/>
    <w:rsid w:val="005B7772"/>
  </w:style>
  <w:style w:type="paragraph" w:customStyle="1" w:styleId="yiv3352349235msonormal">
    <w:name w:val="yiv3352349235msonormal"/>
    <w:basedOn w:val="Normal"/>
    <w:rsid w:val="005B7772"/>
    <w:pPr>
      <w:spacing w:before="100" w:beforeAutospacing="1" w:after="100" w:afterAutospacing="1"/>
    </w:pPr>
    <w:rPr>
      <w:sz w:val="24"/>
      <w:szCs w:val="24"/>
      <w:lang w:val="en-GB" w:eastAsia="en-GB"/>
    </w:rPr>
  </w:style>
  <w:style w:type="numbering" w:customStyle="1" w:styleId="NoList2">
    <w:name w:val="No List2"/>
    <w:next w:val="NoList"/>
    <w:uiPriority w:val="99"/>
    <w:semiHidden/>
    <w:unhideWhenUsed/>
    <w:rsid w:val="005B7772"/>
  </w:style>
  <w:style w:type="paragraph" w:styleId="TOCHeading">
    <w:name w:val="TOC Heading"/>
    <w:basedOn w:val="Heading1"/>
    <w:next w:val="Normal"/>
    <w:uiPriority w:val="39"/>
    <w:unhideWhenUsed/>
    <w:qFormat/>
    <w:rsid w:val="005B7772"/>
    <w:pPr>
      <w:keepLines/>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A04EA2"/>
    <w:pPr>
      <w:tabs>
        <w:tab w:val="left" w:pos="440"/>
        <w:tab w:val="right" w:leader="dot" w:pos="9356"/>
      </w:tabs>
      <w:spacing w:line="276" w:lineRule="auto"/>
      <w:jc w:val="both"/>
    </w:pPr>
    <w:rPr>
      <w:b/>
      <w:noProof/>
      <w:lang w:val="mk-MK"/>
    </w:rPr>
  </w:style>
  <w:style w:type="paragraph" w:styleId="TOC2">
    <w:name w:val="toc 2"/>
    <w:basedOn w:val="Normal"/>
    <w:next w:val="Normal"/>
    <w:autoRedefine/>
    <w:uiPriority w:val="39"/>
    <w:unhideWhenUsed/>
    <w:rsid w:val="00A04EA2"/>
    <w:pPr>
      <w:tabs>
        <w:tab w:val="right" w:leader="dot" w:pos="9356"/>
      </w:tabs>
      <w:spacing w:after="100" w:line="276" w:lineRule="auto"/>
      <w:ind w:left="709" w:hanging="489"/>
      <w:jc w:val="both"/>
    </w:pPr>
    <w:rPr>
      <w:rFonts w:ascii="Calibri" w:hAnsi="Calibri"/>
      <w:sz w:val="22"/>
      <w:szCs w:val="22"/>
    </w:rPr>
  </w:style>
  <w:style w:type="paragraph" w:styleId="TOC3">
    <w:name w:val="toc 3"/>
    <w:basedOn w:val="Normal"/>
    <w:next w:val="Normal"/>
    <w:autoRedefine/>
    <w:uiPriority w:val="39"/>
    <w:unhideWhenUsed/>
    <w:rsid w:val="005B7772"/>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5B777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B777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B777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B777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B777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B7772"/>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8002">
      <w:bodyDiv w:val="1"/>
      <w:marLeft w:val="0"/>
      <w:marRight w:val="0"/>
      <w:marTop w:val="0"/>
      <w:marBottom w:val="0"/>
      <w:divBdr>
        <w:top w:val="none" w:sz="0" w:space="0" w:color="auto"/>
        <w:left w:val="none" w:sz="0" w:space="0" w:color="auto"/>
        <w:bottom w:val="none" w:sz="0" w:space="0" w:color="auto"/>
        <w:right w:val="none" w:sz="0" w:space="0" w:color="auto"/>
      </w:divBdr>
    </w:div>
    <w:div w:id="673730364">
      <w:bodyDiv w:val="1"/>
      <w:marLeft w:val="0"/>
      <w:marRight w:val="0"/>
      <w:marTop w:val="0"/>
      <w:marBottom w:val="0"/>
      <w:divBdr>
        <w:top w:val="none" w:sz="0" w:space="0" w:color="auto"/>
        <w:left w:val="none" w:sz="0" w:space="0" w:color="auto"/>
        <w:bottom w:val="none" w:sz="0" w:space="0" w:color="auto"/>
        <w:right w:val="none" w:sz="0" w:space="0" w:color="auto"/>
      </w:divBdr>
    </w:div>
    <w:div w:id="1143355658">
      <w:bodyDiv w:val="1"/>
      <w:marLeft w:val="0"/>
      <w:marRight w:val="0"/>
      <w:marTop w:val="0"/>
      <w:marBottom w:val="0"/>
      <w:divBdr>
        <w:top w:val="none" w:sz="0" w:space="0" w:color="auto"/>
        <w:left w:val="none" w:sz="0" w:space="0" w:color="auto"/>
        <w:bottom w:val="none" w:sz="0" w:space="0" w:color="auto"/>
        <w:right w:val="none" w:sz="0" w:space="0" w:color="auto"/>
      </w:divBdr>
    </w:div>
    <w:div w:id="1299147531">
      <w:bodyDiv w:val="1"/>
      <w:marLeft w:val="0"/>
      <w:marRight w:val="0"/>
      <w:marTop w:val="0"/>
      <w:marBottom w:val="0"/>
      <w:divBdr>
        <w:top w:val="none" w:sz="0" w:space="0" w:color="auto"/>
        <w:left w:val="none" w:sz="0" w:space="0" w:color="auto"/>
        <w:bottom w:val="none" w:sz="0" w:space="0" w:color="auto"/>
        <w:right w:val="none" w:sz="0" w:space="0" w:color="auto"/>
      </w:divBdr>
    </w:div>
    <w:div w:id="18571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oaportal.mioa.gov.mk/?q=mk/node/1784" TargetMode="External"/><Relationship Id="rId18" Type="http://schemas.openxmlformats.org/officeDocument/2006/relationships/hyperlink" Target="mailto:SSpasovska@mtsp.gov.mk" TargetMode="External"/><Relationship Id="rId26" Type="http://schemas.openxmlformats.org/officeDocument/2006/relationships/hyperlink" Target="mailto:marija.kitanska@finance.gov.mk" TargetMode="External"/><Relationship Id="rId39" Type="http://schemas.openxmlformats.org/officeDocument/2006/relationships/hyperlink" Target="mailto:elicakar@gmail.com" TargetMode="External"/><Relationship Id="rId3" Type="http://schemas.openxmlformats.org/officeDocument/2006/relationships/styles" Target="styles.xml"/><Relationship Id="rId21" Type="http://schemas.openxmlformats.org/officeDocument/2006/relationships/hyperlink" Target="mailto:misha@idscs.org" TargetMode="External"/><Relationship Id="rId34" Type="http://schemas.openxmlformats.org/officeDocument/2006/relationships/hyperlink" Target="mailto:Filip.manevski@mioa.gov.mk" TargetMode="External"/><Relationship Id="rId42" Type="http://schemas.openxmlformats.org/officeDocument/2006/relationships/hyperlink" Target="mailto:idimitrovska@mjustice.gov.mk" TargetMode="External"/><Relationship Id="rId47" Type="http://schemas.openxmlformats.org/officeDocument/2006/relationships/hyperlink" Target="mailto:hristina.vasilevska@fosm.mk" TargetMode="External"/><Relationship Id="rId50" Type="http://schemas.openxmlformats.org/officeDocument/2006/relationships/hyperlink" Target="mailto:natasa@manu.edu.mk" TargetMode="External"/><Relationship Id="rId7" Type="http://schemas.openxmlformats.org/officeDocument/2006/relationships/endnotes" Target="endnotes.xml"/><Relationship Id="rId12" Type="http://schemas.openxmlformats.org/officeDocument/2006/relationships/hyperlink" Target="http://mioaportal.mioa.gov.mk/?q=mk/documents/open-government-partnership" TargetMode="External"/><Relationship Id="rId17" Type="http://schemas.openxmlformats.org/officeDocument/2006/relationships/hyperlink" Target="mailto:inxhihoxha@komspi.mk" TargetMode="External"/><Relationship Id="rId25" Type="http://schemas.openxmlformats.org/officeDocument/2006/relationships/hyperlink" Target="mailto:branko.dimchevski@finance.gov.mk" TargetMode="External"/><Relationship Id="rId33" Type="http://schemas.openxmlformats.org/officeDocument/2006/relationships/hyperlink" Target="mailto:misha@idscs.org" TargetMode="External"/><Relationship Id="rId38" Type="http://schemas.openxmlformats.org/officeDocument/2006/relationships/hyperlink" Target="mailto:elicakar@gmail.com" TargetMode="External"/><Relationship Id="rId46" Type="http://schemas.openxmlformats.org/officeDocument/2006/relationships/hyperlink" Target="mailto:ivona.stalevska@fosm.mk" TargetMode="External"/><Relationship Id="rId2" Type="http://schemas.openxmlformats.org/officeDocument/2006/relationships/numbering" Target="numbering.xml"/><Relationship Id="rId16" Type="http://schemas.openxmlformats.org/officeDocument/2006/relationships/hyperlink" Target="mailto:cveta@komspi.mk" TargetMode="External"/><Relationship Id="rId20" Type="http://schemas.openxmlformats.org/officeDocument/2006/relationships/hyperlink" Target="mailto:a.cucul@dksk.org.mk" TargetMode="External"/><Relationship Id="rId29" Type="http://schemas.openxmlformats.org/officeDocument/2006/relationships/hyperlink" Target="mailto:biljana.babushkovska@zdravstvo.gov.mk" TargetMode="External"/><Relationship Id="rId41" Type="http://schemas.openxmlformats.org/officeDocument/2006/relationships/hyperlink" Target="mailto:cikonomova@skopje.gov.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isha@idscs.org" TargetMode="External"/><Relationship Id="rId32" Type="http://schemas.openxmlformats.org/officeDocument/2006/relationships/hyperlink" Target="mailto:Nadica.Josifovski@mioa.gov.mk" TargetMode="External"/><Relationship Id="rId37" Type="http://schemas.openxmlformats.org/officeDocument/2006/relationships/hyperlink" Target="mailto:elicakar@gmail.com" TargetMode="External"/><Relationship Id="rId40" Type="http://schemas.openxmlformats.org/officeDocument/2006/relationships/hyperlink" Target="mailto:karaevamarija@gmail.com" TargetMode="External"/><Relationship Id="rId45" Type="http://schemas.openxmlformats.org/officeDocument/2006/relationships/hyperlink" Target="mailto:DTomsic@mtsp.gov.m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liverserafimovski@komspi.mk" TargetMode="External"/><Relationship Id="rId23" Type="http://schemas.openxmlformats.org/officeDocument/2006/relationships/hyperlink" Target="mailto:a.cucul@dksk.org.mk" TargetMode="External"/><Relationship Id="rId28" Type="http://schemas.openxmlformats.org/officeDocument/2006/relationships/hyperlink" Target="mailto:iri_mk@t-home.mk" TargetMode="External"/><Relationship Id="rId36" Type="http://schemas.openxmlformats.org/officeDocument/2006/relationships/hyperlink" Target="mailto:misha@idscs.org" TargetMode="External"/><Relationship Id="rId49" Type="http://schemas.openxmlformats.org/officeDocument/2006/relationships/hyperlink" Target="mailto:dori.moeppgovmk@gmail.com" TargetMode="External"/><Relationship Id="rId10" Type="http://schemas.openxmlformats.org/officeDocument/2006/relationships/hyperlink" Target="http://mioa.gov.mk/?q=mk/node/1564" TargetMode="External"/><Relationship Id="rId19" Type="http://schemas.openxmlformats.org/officeDocument/2006/relationships/hyperlink" Target="mailto:nikolina@dksk.org.mk" TargetMode="External"/><Relationship Id="rId31" Type="http://schemas.openxmlformats.org/officeDocument/2006/relationships/hyperlink" Target="mailto:Filip.manevski@mioa.gov.mk" TargetMode="External"/><Relationship Id="rId44" Type="http://schemas.openxmlformats.org/officeDocument/2006/relationships/hyperlink" Target="mailto:hristina.vasilevska@fosm.m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mailto:nikolina@dksk.org.mk" TargetMode="External"/><Relationship Id="rId27" Type="http://schemas.openxmlformats.org/officeDocument/2006/relationships/hyperlink" Target="mailto:goran.mojanoski@finance.gov.mk" TargetMode="External"/><Relationship Id="rId30" Type="http://schemas.openxmlformats.org/officeDocument/2006/relationships/hyperlink" Target="mailto:Bojana.Simonovic@avrm.gov.mk" TargetMode="External"/><Relationship Id="rId35" Type="http://schemas.openxmlformats.org/officeDocument/2006/relationships/hyperlink" Target="mailto:Nadica.Josifovski@mioa.gov.mk" TargetMode="External"/><Relationship Id="rId43" Type="http://schemas.openxmlformats.org/officeDocument/2006/relationships/hyperlink" Target="mailto:ivona.stalevska@fosm.mk" TargetMode="External"/><Relationship Id="rId48" Type="http://schemas.openxmlformats.org/officeDocument/2006/relationships/hyperlink" Target="mailto:t.grncarovska@moepp.gov.mk" TargetMode="External"/><Relationship Id="rId8" Type="http://schemas.openxmlformats.org/officeDocument/2006/relationships/image" Target="media/image1.png"/><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966YNoFHPI" TargetMode="External"/><Relationship Id="rId1" Type="http://schemas.openxmlformats.org/officeDocument/2006/relationships/hyperlink" Target="http://www.mio.gov.mk/?q=node/449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3.687528918479574E-2"/>
          <c:y val="0.240700881918846"/>
          <c:w val="0.52200342579437264"/>
          <c:h val="0.65727630306599483"/>
        </c:manualLayout>
      </c:layout>
      <c:pie3DChart>
        <c:varyColors val="1"/>
        <c:ser>
          <c:idx val="0"/>
          <c:order val="0"/>
          <c:tx>
            <c:strRef>
              <c:f>Sheet1!$B$1</c:f>
              <c:strCache>
                <c:ptCount val="1"/>
                <c:pt idx="0">
                  <c:v>Sales</c:v>
                </c:pt>
              </c:strCache>
            </c:strRef>
          </c:tx>
          <c:explosion val="20"/>
          <c:dPt>
            <c:idx val="0"/>
            <c:bubble3D val="0"/>
            <c:explosion val="4"/>
            <c:extLst>
              <c:ext xmlns:c16="http://schemas.microsoft.com/office/drawing/2014/chart" uri="{C3380CC4-5D6E-409C-BE32-E72D297353CC}">
                <c16:uniqueId val="{00000001-AC08-4EBC-907B-D8A3467CB292}"/>
              </c:ext>
            </c:extLst>
          </c:dPt>
          <c:dPt>
            <c:idx val="1"/>
            <c:bubble3D val="0"/>
            <c:explosion val="16"/>
            <c:extLst>
              <c:ext xmlns:c16="http://schemas.microsoft.com/office/drawing/2014/chart" uri="{C3380CC4-5D6E-409C-BE32-E72D297353CC}">
                <c16:uniqueId val="{00000003-AC08-4EBC-907B-D8A3467CB292}"/>
              </c:ext>
            </c:extLst>
          </c:dPt>
          <c:dPt>
            <c:idx val="2"/>
            <c:bubble3D val="0"/>
            <c:extLst>
              <c:ext xmlns:c16="http://schemas.microsoft.com/office/drawing/2014/chart" uri="{C3380CC4-5D6E-409C-BE32-E72D297353CC}">
                <c16:uniqueId val="{00000004-AC08-4EBC-907B-D8A3467CB292}"/>
              </c:ext>
            </c:extLst>
          </c:dPt>
          <c:dPt>
            <c:idx val="3"/>
            <c:bubble3D val="0"/>
            <c:extLst>
              <c:ext xmlns:c16="http://schemas.microsoft.com/office/drawing/2014/chart" uri="{C3380CC4-5D6E-409C-BE32-E72D297353CC}">
                <c16:uniqueId val="{00000005-AC08-4EBC-907B-D8A3467CB292}"/>
              </c:ext>
            </c:extLst>
          </c:dPt>
          <c:cat>
            <c:strRef>
              <c:f>Sheet1!$A$2:$A$5</c:f>
              <c:strCache>
                <c:ptCount val="4"/>
                <c:pt idx="0">
                  <c:v>Невладини организации     222  (67%)</c:v>
                </c:pt>
                <c:pt idx="1">
                  <c:v>Државни институции             97  (29%)</c:v>
                </c:pt>
                <c:pt idx="2">
                  <c:v>Дипломатски претставништва  9 (3%)</c:v>
                </c:pt>
                <c:pt idx="3">
                  <c:v>Медиуми                                       3  (1%)</c:v>
                </c:pt>
              </c:strCache>
            </c:strRef>
          </c:cat>
          <c:val>
            <c:numRef>
              <c:f>Sheet1!$B$2:$B$5</c:f>
              <c:numCache>
                <c:formatCode>General</c:formatCode>
                <c:ptCount val="4"/>
                <c:pt idx="0">
                  <c:v>222</c:v>
                </c:pt>
                <c:pt idx="1">
                  <c:v>97</c:v>
                </c:pt>
                <c:pt idx="2">
                  <c:v>9</c:v>
                </c:pt>
                <c:pt idx="3">
                  <c:v>3</c:v>
                </c:pt>
              </c:numCache>
            </c:numRef>
          </c:val>
          <c:extLst>
            <c:ext xmlns:c16="http://schemas.microsoft.com/office/drawing/2014/chart" uri="{C3380CC4-5D6E-409C-BE32-E72D297353CC}">
              <c16:uniqueId val="{00000006-AC08-4EBC-907B-D8A3467CB29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5405283478405265"/>
          <c:y val="0.26219410607862048"/>
          <c:w val="0.42174150902490448"/>
          <c:h val="0.5985283890795701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C9FA-AF45-4C91-8607-2DECFA94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17980</Words>
  <Characters>102486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Dimitrovska</dc:creator>
  <cp:keywords/>
  <dc:description/>
  <cp:lastModifiedBy>Marina Shaf</cp:lastModifiedBy>
  <cp:revision>4</cp:revision>
  <cp:lastPrinted>2018-07-13T13:19:00Z</cp:lastPrinted>
  <dcterms:created xsi:type="dcterms:W3CDTF">2018-07-16T07:23:00Z</dcterms:created>
  <dcterms:modified xsi:type="dcterms:W3CDTF">2018-07-19T06:41:00Z</dcterms:modified>
</cp:coreProperties>
</file>