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BCB8" w14:textId="77777777" w:rsidR="006116D7" w:rsidRPr="004B491E" w:rsidRDefault="006116D7" w:rsidP="007A3A01">
      <w:pPr>
        <w:pStyle w:val="Title"/>
      </w:pPr>
      <w:r w:rsidRPr="004B491E">
        <w:t xml:space="preserve">ПРЕДЛОГ - ЗАКОН </w:t>
      </w:r>
    </w:p>
    <w:p w14:paraId="49EBB649" w14:textId="77777777" w:rsidR="006116D7" w:rsidRPr="004B491E" w:rsidRDefault="006116D7" w:rsidP="007A3A01">
      <w:pPr>
        <w:pStyle w:val="Title"/>
      </w:pPr>
      <w:r w:rsidRPr="004B491E">
        <w:t>ЗА ВИСОКА РАКОВОДНА СЛУЖБА</w:t>
      </w:r>
    </w:p>
    <w:p w14:paraId="525C72A2" w14:textId="4EC173DD" w:rsidR="006116D7" w:rsidRPr="004B491E" w:rsidRDefault="006116D7" w:rsidP="007A3A01">
      <w:pPr>
        <w:pStyle w:val="Heading1"/>
      </w:pPr>
      <w:r w:rsidRPr="004B491E">
        <w:t>ГЛАВА I</w:t>
      </w:r>
      <w:r w:rsidR="007A3A01" w:rsidRPr="004B491E">
        <w:t xml:space="preserve">. </w:t>
      </w:r>
      <w:bookmarkStart w:id="0" w:name="_Toc535915162"/>
      <w:r w:rsidR="00157EF1">
        <w:t>ОПШТИ</w:t>
      </w:r>
      <w:r w:rsidR="00157EF1" w:rsidRPr="004B491E">
        <w:t xml:space="preserve"> </w:t>
      </w:r>
      <w:r w:rsidRPr="004B491E">
        <w:t>ОДРЕДБИ</w:t>
      </w:r>
      <w:bookmarkEnd w:id="0"/>
    </w:p>
    <w:p w14:paraId="71858C98" w14:textId="77777777" w:rsidR="006116D7" w:rsidRPr="004B491E" w:rsidRDefault="006116D7" w:rsidP="007A3A01">
      <w:pPr>
        <w:pStyle w:val="Clen"/>
      </w:pPr>
      <w:r w:rsidRPr="004B491E">
        <w:t>Предмет на законот</w:t>
      </w:r>
    </w:p>
    <w:p w14:paraId="71BE1BEE" w14:textId="77777777" w:rsidR="006116D7" w:rsidRPr="004B491E" w:rsidRDefault="006116D7" w:rsidP="007A3A01">
      <w:pPr>
        <w:pStyle w:val="BodyTextIndent"/>
      </w:pPr>
      <w:r w:rsidRPr="004B491E">
        <w:t>Со овој закон се уредува високата раководна служба, вклучително и начелата на високата раководна служба, Комисијата за висока раководна служба, постапката за избор и пополнување на високите раководни места, правата и обврските на високите раководители, управувањето со учинокот на високите раководители, одговорноста, стручното усовршување, разрешувањето и престанот на мандатот, како и други прашања поврзани со високата раководна служба.</w:t>
      </w:r>
    </w:p>
    <w:p w14:paraId="02731E3C" w14:textId="77777777" w:rsidR="006116D7" w:rsidRPr="004B491E" w:rsidRDefault="006116D7" w:rsidP="007A3A01">
      <w:pPr>
        <w:pStyle w:val="Clen"/>
      </w:pPr>
      <w:r w:rsidRPr="004B491E">
        <w:t>Цел на законот</w:t>
      </w:r>
    </w:p>
    <w:p w14:paraId="76B5BF5E" w14:textId="3718795B" w:rsidR="006116D7" w:rsidRPr="004B491E" w:rsidRDefault="006116D7" w:rsidP="007A3A01">
      <w:pPr>
        <w:pStyle w:val="BodyTextIndent"/>
      </w:pPr>
      <w:r w:rsidRPr="004B491E">
        <w:t xml:space="preserve">Цел на законот е </w:t>
      </w:r>
      <w:r w:rsidR="004B491E" w:rsidRPr="004B491E">
        <w:t>воспостав</w:t>
      </w:r>
      <w:r w:rsidR="004B491E">
        <w:t>ување на</w:t>
      </w:r>
      <w:r w:rsidR="004B491E" w:rsidRPr="004B491E">
        <w:t xml:space="preserve"> </w:t>
      </w:r>
      <w:r w:rsidRPr="004B491E">
        <w:t>висока раководна служба</w:t>
      </w:r>
      <w:r w:rsidR="004B491E">
        <w:t>,</w:t>
      </w:r>
      <w:r w:rsidRPr="004B491E">
        <w:t xml:space="preserve"> заснована на стручност и заслуги, како механизам за подобрување на организациските капацитети и зајакнување на доброто управување во институциите на јавниот сектор, </w:t>
      </w:r>
      <w:r w:rsidR="004B491E">
        <w:t xml:space="preserve">правејќи </w:t>
      </w:r>
      <w:r w:rsidRPr="004B491E">
        <w:t>јасна разлика меѓу политички избрани</w:t>
      </w:r>
      <w:r w:rsidR="004B491E">
        <w:t>те</w:t>
      </w:r>
      <w:r w:rsidRPr="004B491E">
        <w:t xml:space="preserve"> и именувани лица и администрацијата.</w:t>
      </w:r>
    </w:p>
    <w:p w14:paraId="357B6CC4" w14:textId="77777777" w:rsidR="006116D7" w:rsidRPr="004B491E" w:rsidRDefault="006116D7" w:rsidP="007A3A01">
      <w:pPr>
        <w:pStyle w:val="Clen"/>
      </w:pPr>
      <w:r w:rsidRPr="004B491E">
        <w:t>Висока раководна служба</w:t>
      </w:r>
    </w:p>
    <w:p w14:paraId="6A51A8C6" w14:textId="15663F98" w:rsidR="006116D7" w:rsidRDefault="006116D7" w:rsidP="00C323EE">
      <w:pPr>
        <w:pStyle w:val="BodyTextIndent"/>
      </w:pPr>
      <w:r w:rsidRPr="004B491E">
        <w:t>Високата раководна служба (во натамошниот текст: ВРС)</w:t>
      </w:r>
      <w:r w:rsidR="004B491E">
        <w:t>,</w:t>
      </w:r>
      <w:r w:rsidRPr="004B491E">
        <w:t xml:space="preserve"> ги опфаќа највисоките раководни места во институциите на јавниот сектор, кои се директно одговорни пред политички избрани</w:t>
      </w:r>
      <w:r w:rsidR="004B491E">
        <w:t>те</w:t>
      </w:r>
      <w:r w:rsidRPr="004B491E">
        <w:t xml:space="preserve"> и именувани лица и се врска помеѓу политичката и административната структура во институцијата.</w:t>
      </w:r>
    </w:p>
    <w:p w14:paraId="59C4B22F" w14:textId="77777777" w:rsidR="006116D7" w:rsidRPr="004B491E" w:rsidRDefault="006116D7" w:rsidP="007A3A01">
      <w:pPr>
        <w:pStyle w:val="Clen"/>
      </w:pPr>
      <w:r w:rsidRPr="004B491E">
        <w:t>Опфат на законот</w:t>
      </w:r>
    </w:p>
    <w:p w14:paraId="667A5469" w14:textId="7034C995" w:rsidR="006116D7" w:rsidRPr="00D54DC1" w:rsidRDefault="006116D7" w:rsidP="00A822FA">
      <w:pPr>
        <w:pStyle w:val="BodyTextIndent2"/>
      </w:pPr>
      <w:r w:rsidRPr="00D54DC1">
        <w:t>Одредбите од овој закон се применуваат на високите раководни места во министерствата и органи</w:t>
      </w:r>
      <w:r w:rsidR="00605BB5" w:rsidRPr="00D54DC1">
        <w:t xml:space="preserve">те </w:t>
      </w:r>
      <w:r w:rsidRPr="00D54DC1">
        <w:t>на државната управа.</w:t>
      </w:r>
    </w:p>
    <w:p w14:paraId="7E052AFD" w14:textId="7FC2BE51" w:rsidR="006116D7" w:rsidRPr="004B491E" w:rsidRDefault="006116D7" w:rsidP="00A822FA">
      <w:pPr>
        <w:pStyle w:val="BodyTextIndent2"/>
      </w:pPr>
      <w:r w:rsidRPr="004B491E">
        <w:t>Одредбите од овој закон не се применуваат во следните институции на јавниот сектор:</w:t>
      </w:r>
    </w:p>
    <w:p w14:paraId="6FF59B6B" w14:textId="5614EAB2" w:rsidR="006116D7" w:rsidRPr="004B491E" w:rsidRDefault="00605BB5" w:rsidP="001D2423">
      <w:pPr>
        <w:pStyle w:val="ListBullet"/>
      </w:pPr>
      <w:r>
        <w:t xml:space="preserve">АНБ, АР, ОТА, </w:t>
      </w:r>
      <w:r w:rsidR="001A5300">
        <w:t xml:space="preserve">УФР, ФП, </w:t>
      </w:r>
      <w:r>
        <w:t>воено</w:t>
      </w:r>
      <w:r w:rsidR="001A5300">
        <w:t>то</w:t>
      </w:r>
      <w:r>
        <w:t xml:space="preserve"> </w:t>
      </w:r>
      <w:r w:rsidRPr="004B491E">
        <w:t xml:space="preserve">разузнавање </w:t>
      </w:r>
      <w:r w:rsidR="006116D7" w:rsidRPr="004B491E">
        <w:t>и Армијата на Република Северна Македонија,</w:t>
      </w:r>
    </w:p>
    <w:p w14:paraId="3C584C16" w14:textId="77777777" w:rsidR="006116D7" w:rsidRPr="004B491E" w:rsidRDefault="006116D7" w:rsidP="001D2423">
      <w:pPr>
        <w:pStyle w:val="ListBullet"/>
      </w:pPr>
      <w:r w:rsidRPr="004B491E">
        <w:t>дипломатско – конзуларните претставништва,</w:t>
      </w:r>
    </w:p>
    <w:p w14:paraId="19503C4C" w14:textId="3C23E38B" w:rsidR="006116D7" w:rsidRPr="004B491E" w:rsidRDefault="00621236" w:rsidP="00A822FA">
      <w:pPr>
        <w:pStyle w:val="Clen"/>
      </w:pPr>
      <w:bookmarkStart w:id="1" w:name="_Toc535915167"/>
      <w:r>
        <w:t>Звање</w:t>
      </w:r>
      <w:r w:rsidRPr="004B491E">
        <w:t xml:space="preserve"> </w:t>
      </w:r>
      <w:r w:rsidR="006116D7" w:rsidRPr="004B491E">
        <w:t xml:space="preserve">на високите </w:t>
      </w:r>
      <w:bookmarkEnd w:id="1"/>
      <w:r w:rsidR="006116D7" w:rsidRPr="004B491E">
        <w:t>раководители</w:t>
      </w:r>
    </w:p>
    <w:p w14:paraId="68853DA4" w14:textId="50B889FD" w:rsidR="006116D7" w:rsidRPr="004B491E" w:rsidRDefault="006116D7" w:rsidP="00A822FA">
      <w:pPr>
        <w:pStyle w:val="BodyTextIndent2"/>
      </w:pPr>
      <w:r w:rsidRPr="004B491E">
        <w:t xml:space="preserve">Во зависност од институцијата во која се назначуваат, високите раководители ги имаат </w:t>
      </w:r>
      <w:r w:rsidR="00621236" w:rsidRPr="004B491E">
        <w:t>следни</w:t>
      </w:r>
      <w:r w:rsidR="00621236">
        <w:t>т</w:t>
      </w:r>
      <w:r w:rsidR="00621236" w:rsidRPr="004B491E">
        <w:t xml:space="preserve">е </w:t>
      </w:r>
      <w:r w:rsidR="00621236">
        <w:t>звања</w:t>
      </w:r>
      <w:r w:rsidRPr="004B491E">
        <w:t>:</w:t>
      </w:r>
    </w:p>
    <w:p w14:paraId="5A9AB7AF" w14:textId="63226275" w:rsidR="006116D7" w:rsidRPr="004B491E" w:rsidRDefault="00C74CD8" w:rsidP="001D2423">
      <w:pPr>
        <w:pStyle w:val="ListBullet"/>
      </w:pPr>
      <w:r>
        <w:lastRenderedPageBreak/>
        <w:t xml:space="preserve">државен </w:t>
      </w:r>
      <w:r w:rsidR="006116D7" w:rsidRPr="004B491E">
        <w:t>секретар</w:t>
      </w:r>
      <w:r w:rsidR="001A5300">
        <w:t xml:space="preserve"> (во министерство)</w:t>
      </w:r>
      <w:r>
        <w:t>,</w:t>
      </w:r>
    </w:p>
    <w:p w14:paraId="7C859F1E" w14:textId="27CFA42A" w:rsidR="006116D7" w:rsidRDefault="006116D7" w:rsidP="001D2423">
      <w:pPr>
        <w:pStyle w:val="ListBullet"/>
      </w:pPr>
      <w:r w:rsidRPr="004B491E">
        <w:t>директор</w:t>
      </w:r>
      <w:r w:rsidR="001A5300">
        <w:t xml:space="preserve"> (во директорат во министерство</w:t>
      </w:r>
      <w:r w:rsidR="00F70F35">
        <w:rPr>
          <w:lang w:val="en-US"/>
        </w:rPr>
        <w:t xml:space="preserve">, </w:t>
      </w:r>
      <w:r w:rsidR="00F70F35">
        <w:t>во органи во состав на министерствата и во самостојни органи на државната управа</w:t>
      </w:r>
      <w:r w:rsidR="001A5300">
        <w:t>)</w:t>
      </w:r>
      <w:r w:rsidR="00C74CD8">
        <w:t>,</w:t>
      </w:r>
    </w:p>
    <w:p w14:paraId="079BD2C0" w14:textId="42442A85" w:rsidR="00C74CD8" w:rsidRDefault="00C74CD8" w:rsidP="001D2423">
      <w:pPr>
        <w:pStyle w:val="ListBullet"/>
      </w:pPr>
      <w:r>
        <w:t xml:space="preserve">генерален директор </w:t>
      </w:r>
      <w:r w:rsidR="001A5300">
        <w:t xml:space="preserve">(во агенција) </w:t>
      </w:r>
      <w:r>
        <w:t>и</w:t>
      </w:r>
    </w:p>
    <w:p w14:paraId="4D9941B9" w14:textId="4514D7D7" w:rsidR="00C74CD8" w:rsidRPr="004B491E" w:rsidRDefault="00C74CD8" w:rsidP="001D2423">
      <w:pPr>
        <w:pStyle w:val="ListBullet"/>
      </w:pPr>
      <w:r>
        <w:t>генерален инспектор</w:t>
      </w:r>
      <w:r w:rsidR="001A5300">
        <w:t xml:space="preserve"> (во инспекторат)</w:t>
      </w:r>
      <w:r>
        <w:t>.</w:t>
      </w:r>
    </w:p>
    <w:p w14:paraId="1741DDCC" w14:textId="7F7B8786" w:rsidR="006116D7" w:rsidRPr="004B491E" w:rsidRDefault="00621236" w:rsidP="001D2423">
      <w:pPr>
        <w:pStyle w:val="BodyTextIndent2"/>
      </w:pPr>
      <w:r>
        <w:t>Државен с</w:t>
      </w:r>
      <w:r w:rsidRPr="004B491E">
        <w:t xml:space="preserve">екретар </w:t>
      </w:r>
      <w:r w:rsidR="006116D7" w:rsidRPr="004B491E">
        <w:t>од став (1) алинеја 1</w:t>
      </w:r>
      <w:r>
        <w:t>,</w:t>
      </w:r>
      <w:r w:rsidR="006116D7" w:rsidRPr="004B491E">
        <w:t xml:space="preserve"> на овој член</w:t>
      </w:r>
      <w:r>
        <w:t>,</w:t>
      </w:r>
      <w:r w:rsidR="006116D7" w:rsidRPr="004B491E">
        <w:t xml:space="preserve"> се назначува во</w:t>
      </w:r>
      <w:r w:rsidRPr="00621236">
        <w:t xml:space="preserve"> </w:t>
      </w:r>
      <w:r w:rsidRPr="004B491E">
        <w:t>министерствата</w:t>
      </w:r>
      <w:r w:rsidR="00020A79">
        <w:t xml:space="preserve"> и</w:t>
      </w:r>
      <w:r>
        <w:t xml:space="preserve"> Секретаријатот за европски прашања.</w:t>
      </w:r>
    </w:p>
    <w:p w14:paraId="0B5A4A6A" w14:textId="4E2BC146" w:rsidR="006116D7" w:rsidRPr="004B491E" w:rsidRDefault="006116D7" w:rsidP="00A822FA">
      <w:pPr>
        <w:pStyle w:val="BodyTextIndent2"/>
      </w:pPr>
      <w:r w:rsidRPr="004B491E">
        <w:t xml:space="preserve">Директор од ставот (1) алинеја 2 </w:t>
      </w:r>
      <w:r w:rsidR="00DB64EA">
        <w:t>од</w:t>
      </w:r>
      <w:r w:rsidR="00DB64EA" w:rsidRPr="004B491E">
        <w:t xml:space="preserve"> </w:t>
      </w:r>
      <w:r w:rsidRPr="004B491E">
        <w:t>овој член се именува во</w:t>
      </w:r>
      <w:r w:rsidR="00DB64EA">
        <w:t xml:space="preserve"> министерствата и </w:t>
      </w:r>
      <w:r w:rsidR="001A5300">
        <w:t xml:space="preserve">Генералниот секретаријат на ВРСМ, </w:t>
      </w:r>
      <w:r w:rsidR="00DB64EA">
        <w:t xml:space="preserve">во кои се </w:t>
      </w:r>
      <w:r w:rsidR="00402198">
        <w:t>формирани</w:t>
      </w:r>
      <w:r w:rsidR="00DB64EA">
        <w:t xml:space="preserve"> директорати</w:t>
      </w:r>
      <w:r w:rsidR="00402198">
        <w:t>,</w:t>
      </w:r>
      <w:r w:rsidR="00DB64EA">
        <w:t xml:space="preserve"> како највисока форма на внатрешна организациска единица.</w:t>
      </w:r>
    </w:p>
    <w:p w14:paraId="451551F0" w14:textId="339E7DA6" w:rsidR="00DB64EA" w:rsidRDefault="00DB64EA" w:rsidP="00A822FA">
      <w:pPr>
        <w:pStyle w:val="BodyTextIndent2"/>
      </w:pPr>
      <w:r>
        <w:t>Генерален директор од став (1) алинеја 3 од овој член, се именува во органи</w:t>
      </w:r>
      <w:r w:rsidR="00020A79">
        <w:t>те</w:t>
      </w:r>
      <w:r>
        <w:t xml:space="preserve"> на државната управа (агенции)</w:t>
      </w:r>
      <w:r w:rsidR="00402198">
        <w:t xml:space="preserve">, </w:t>
      </w:r>
      <w:r w:rsidR="00020A79">
        <w:t xml:space="preserve">Секретаријатот за законодавство и СОЗР, </w:t>
      </w:r>
      <w:r w:rsidR="00402198">
        <w:t>правни лица со јавни овластувања</w:t>
      </w:r>
      <w:r>
        <w:t>.</w:t>
      </w:r>
    </w:p>
    <w:p w14:paraId="5A0AC8A3" w14:textId="628B1BD4" w:rsidR="006116D7" w:rsidRPr="004B491E" w:rsidRDefault="00DB64EA" w:rsidP="00A822FA">
      <w:pPr>
        <w:pStyle w:val="BodyTextIndent2"/>
      </w:pPr>
      <w:r>
        <w:t>Генерален инспектор од став (1) алинеја 4 од овој член, се именува во државните инспекторати.</w:t>
      </w:r>
      <w:r w:rsidR="006116D7" w:rsidRPr="004B491E">
        <w:t xml:space="preserve"> </w:t>
      </w:r>
    </w:p>
    <w:p w14:paraId="1784100E" w14:textId="77777777" w:rsidR="006116D7" w:rsidRPr="004B491E" w:rsidRDefault="006116D7" w:rsidP="00A822FA">
      <w:pPr>
        <w:pStyle w:val="Clen"/>
      </w:pPr>
      <w:r w:rsidRPr="004B491E">
        <w:t xml:space="preserve">Поимник </w:t>
      </w:r>
    </w:p>
    <w:p w14:paraId="07903A65" w14:textId="77777777" w:rsidR="006116D7" w:rsidRPr="004B491E" w:rsidRDefault="006116D7" w:rsidP="00A822FA">
      <w:pPr>
        <w:pStyle w:val="BodyTextIndent"/>
      </w:pPr>
      <w:r w:rsidRPr="004B491E">
        <w:t>Одредени изрази употребени во овој закон го имаат следново значење:</w:t>
      </w:r>
    </w:p>
    <w:p w14:paraId="431CE70B" w14:textId="5EF3AA6A" w:rsidR="006116D7" w:rsidRPr="004B491E" w:rsidRDefault="006116D7" w:rsidP="00A822FA">
      <w:pPr>
        <w:pStyle w:val="BodyText3"/>
      </w:pPr>
      <w:r w:rsidRPr="004B491E">
        <w:t xml:space="preserve">„Комисија за висока раководна служба“ е </w:t>
      </w:r>
      <w:r w:rsidR="000C31E5">
        <w:t xml:space="preserve">постојано работно тело на Владата, </w:t>
      </w:r>
      <w:r w:rsidRPr="004B491E">
        <w:t>надлеж</w:t>
      </w:r>
      <w:r w:rsidR="00262D57">
        <w:t>на</w:t>
      </w:r>
      <w:r w:rsidRPr="004B491E">
        <w:t xml:space="preserve"> за водење на постапката за избор на високите раководители и за целокупното управување со високата раководна служба;</w:t>
      </w:r>
    </w:p>
    <w:p w14:paraId="46D86D3C" w14:textId="7FE05287" w:rsidR="006116D7" w:rsidRPr="004B491E" w:rsidRDefault="006116D7" w:rsidP="00A822FA">
      <w:pPr>
        <w:pStyle w:val="BodyText3"/>
      </w:pPr>
      <w:r w:rsidRPr="004B491E">
        <w:t xml:space="preserve">„Одборот за </w:t>
      </w:r>
      <w:r w:rsidR="00EA7CEE">
        <w:t>селекција</w:t>
      </w:r>
      <w:r w:rsidRPr="004B491E">
        <w:t>“ е привремено тело формирано од Владата на Република Северна Македонија, надлежно за спроведување на изборот на членовите на Комисијата за висока раководна служба;</w:t>
      </w:r>
    </w:p>
    <w:p w14:paraId="77E36146" w14:textId="15224465" w:rsidR="006116D7" w:rsidRPr="004B491E" w:rsidRDefault="006116D7" w:rsidP="00A822FA">
      <w:pPr>
        <w:pStyle w:val="BodyText3"/>
      </w:pPr>
      <w:r w:rsidRPr="004B491E">
        <w:t>„</w:t>
      </w:r>
      <w:r w:rsidR="00262D57" w:rsidRPr="004B491E">
        <w:t xml:space="preserve">Комисија </w:t>
      </w:r>
      <w:r w:rsidR="00262D57">
        <w:t xml:space="preserve">за </w:t>
      </w:r>
      <w:r w:rsidR="00262D57" w:rsidRPr="004B491E">
        <w:t>селекци</w:t>
      </w:r>
      <w:r w:rsidR="00262D57">
        <w:t>ја</w:t>
      </w:r>
      <w:r w:rsidRPr="004B491E">
        <w:t>“ е привремено тело формирано од Комисијата за висока раководна служба, одговорно за спроведување на поединечна постапка за избор на висок раководител;</w:t>
      </w:r>
    </w:p>
    <w:p w14:paraId="4BCA8858" w14:textId="7B9FC173" w:rsidR="006116D7" w:rsidRPr="004B491E" w:rsidRDefault="006116D7" w:rsidP="00A822FA">
      <w:pPr>
        <w:pStyle w:val="BodyText3"/>
      </w:pPr>
      <w:r w:rsidRPr="004B491E">
        <w:t xml:space="preserve">„Работно искуство“ е периодот кој вработениот го поминал во работен однос по стекнување на определен степен и вид на образование и во кој вршел работи и работни задачи за кој е потребен таков степен и вид на образование, како и работно искуство стекнато </w:t>
      </w:r>
      <w:r w:rsidR="00E71C3D">
        <w:t xml:space="preserve">во и </w:t>
      </w:r>
      <w:r w:rsidRPr="004B491E">
        <w:t>надвор од државата</w:t>
      </w:r>
      <w:r w:rsidR="00E71C3D">
        <w:t>,</w:t>
      </w:r>
      <w:r w:rsidRPr="004B491E">
        <w:t xml:space="preserve"> кое се потврдува со доказ издаден од Агенцијата за вработување, односно договор за вработување или друг вид договор кој не е евидентиран во Агенцијата за вработување, и одлука за избор или одлука за изменување.</w:t>
      </w:r>
    </w:p>
    <w:p w14:paraId="33DD6D17" w14:textId="364024D5" w:rsidR="006116D7" w:rsidRPr="00D54DC1" w:rsidRDefault="006116D7" w:rsidP="00A822FA">
      <w:pPr>
        <w:pStyle w:val="BodyText3"/>
      </w:pPr>
      <w:r w:rsidRPr="00D54DC1">
        <w:t>„</w:t>
      </w:r>
      <w:r w:rsidR="00E71C3D" w:rsidRPr="00D54DC1">
        <w:t>Политички избрано и именувано лице</w:t>
      </w:r>
      <w:r w:rsidRPr="00D54DC1">
        <w:t>“ во смисла на овој закон е лицето избрано, именувано или назначено од Собранието на Република Северна Македонија и/или Владата на Република Северна Македонија, кое е непосредно претпоставено на високиот раководител, односно органот на управување кој го избира високиот раководител;</w:t>
      </w:r>
    </w:p>
    <w:p w14:paraId="5CD5AC4A" w14:textId="67658B20" w:rsidR="006116D7" w:rsidRPr="00D54DC1" w:rsidRDefault="006116D7" w:rsidP="00A822FA">
      <w:pPr>
        <w:pStyle w:val="BodyText3"/>
      </w:pPr>
      <w:r w:rsidRPr="00D54DC1">
        <w:t>„Опис на високо раководно место“ е детален преглед на работните задачи и обврските на високиот раководител и</w:t>
      </w:r>
    </w:p>
    <w:p w14:paraId="0C3F6FDF" w14:textId="6EAE893D" w:rsidR="006116D7" w:rsidRPr="004B491E" w:rsidRDefault="006116D7" w:rsidP="00A822FA">
      <w:pPr>
        <w:pStyle w:val="BodyText3"/>
      </w:pPr>
      <w:r w:rsidRPr="00D54DC1">
        <w:lastRenderedPageBreak/>
        <w:t>„Профил на високо раководно место“ е опис на степенот и видот на образованието, работното искуство, како и другите општи и посебни</w:t>
      </w:r>
      <w:r w:rsidRPr="004B491E">
        <w:t xml:space="preserve"> компетенции за високото раководно место.</w:t>
      </w:r>
      <w:bookmarkStart w:id="2" w:name="_Toc535915169"/>
    </w:p>
    <w:p w14:paraId="78B38172" w14:textId="77777777" w:rsidR="006116D7" w:rsidRPr="004B491E" w:rsidRDefault="006116D7" w:rsidP="00A822FA">
      <w:pPr>
        <w:pStyle w:val="Clen"/>
      </w:pPr>
      <w:r w:rsidRPr="004B491E">
        <w:t>Законодавство што се применува</w:t>
      </w:r>
    </w:p>
    <w:p w14:paraId="735B0BCD" w14:textId="44C6D146" w:rsidR="006116D7" w:rsidRPr="004B491E" w:rsidRDefault="006116D7" w:rsidP="00A822FA">
      <w:pPr>
        <w:pStyle w:val="BodyTextIndent2"/>
      </w:pPr>
      <w:r w:rsidRPr="004B491E">
        <w:t>За високите раководители се применуваат одредбите од овој закон или друг закон на кој овој закон упатува, како и прописите донесени врз основа на овој закон.</w:t>
      </w:r>
    </w:p>
    <w:p w14:paraId="06E0B61B" w14:textId="6955D6DD" w:rsidR="006116D7" w:rsidRPr="004B491E" w:rsidRDefault="006116D7" w:rsidP="00A822FA">
      <w:pPr>
        <w:pStyle w:val="BodyTextIndent2"/>
      </w:pPr>
      <w:r w:rsidRPr="004B491E">
        <w:t>За прашања што не се регулирани со овој закон, се применуваат општите прописи за работни односи.</w:t>
      </w:r>
    </w:p>
    <w:p w14:paraId="1EF139A8" w14:textId="31037DB7" w:rsidR="006116D7" w:rsidRPr="004B491E" w:rsidRDefault="006116D7" w:rsidP="001D2423">
      <w:pPr>
        <w:pStyle w:val="Heading1"/>
      </w:pPr>
      <w:r w:rsidRPr="004B491E">
        <w:t>ГЛАВА II</w:t>
      </w:r>
      <w:r w:rsidR="001D2423" w:rsidRPr="004B491E">
        <w:t xml:space="preserve"> </w:t>
      </w:r>
      <w:r w:rsidRPr="004B491E">
        <w:t>ОПШТИ НАЧЕЛА НА ВИСОКАТА РАКОВОДНА СЛУЖБА</w:t>
      </w:r>
    </w:p>
    <w:bookmarkEnd w:id="2"/>
    <w:p w14:paraId="273D9357" w14:textId="77777777" w:rsidR="006116D7" w:rsidRPr="004B491E" w:rsidRDefault="006116D7" w:rsidP="001B11B5">
      <w:pPr>
        <w:pStyle w:val="Clen"/>
        <w:ind w:firstLine="0"/>
      </w:pPr>
      <w:r w:rsidRPr="004B491E">
        <w:t>Начело на еднакви услови и еднаков пристап до високите раководни места, соодветна и правична застапеност и родова еднаквост</w:t>
      </w:r>
    </w:p>
    <w:p w14:paraId="3806636A" w14:textId="551DCF60" w:rsidR="006116D7" w:rsidRPr="004B491E" w:rsidRDefault="006116D7" w:rsidP="001D2423">
      <w:pPr>
        <w:pStyle w:val="BodyTextIndent2"/>
      </w:pPr>
      <w:r w:rsidRPr="004B491E">
        <w:t>Високите раководни места, им се достапни</w:t>
      </w:r>
      <w:r w:rsidR="003043D3">
        <w:t>,</w:t>
      </w:r>
      <w:r w:rsidRPr="004B491E">
        <w:t xml:space="preserve"> </w:t>
      </w:r>
      <w:r w:rsidR="003043D3" w:rsidRPr="004B491E">
        <w:t>под еднакви услови</w:t>
      </w:r>
      <w:r w:rsidR="003043D3">
        <w:t>,</w:t>
      </w:r>
      <w:r w:rsidR="003043D3" w:rsidRPr="004B491E">
        <w:t xml:space="preserve"> </w:t>
      </w:r>
      <w:r w:rsidRPr="004B491E">
        <w:t xml:space="preserve">на сите </w:t>
      </w:r>
      <w:r w:rsidR="003043D3">
        <w:t xml:space="preserve">државјани на Република Северна Македонија </w:t>
      </w:r>
      <w:r w:rsidRPr="004B491E">
        <w:t>, кои ги исполнуваат условите утврдени со овој закон.</w:t>
      </w:r>
    </w:p>
    <w:p w14:paraId="68209DB1" w14:textId="2DE6787E" w:rsidR="006116D7" w:rsidRPr="00D54DC1" w:rsidRDefault="006116D7" w:rsidP="001D2423">
      <w:pPr>
        <w:pStyle w:val="BodyTextIndent2"/>
      </w:pPr>
      <w:r w:rsidRPr="004B491E">
        <w:t xml:space="preserve">При пополнување на високите раководни места </w:t>
      </w:r>
      <w:r w:rsidR="0083223B">
        <w:t xml:space="preserve">и местата за </w:t>
      </w:r>
      <w:r w:rsidR="0083223B" w:rsidRPr="004B491E">
        <w:t>членовите на Комисијата за ВРС</w:t>
      </w:r>
      <w:r w:rsidR="0083223B">
        <w:t>,</w:t>
      </w:r>
      <w:r w:rsidR="0083223B" w:rsidRPr="004B491E">
        <w:t xml:space="preserve"> </w:t>
      </w:r>
      <w:r w:rsidRPr="004B491E">
        <w:t xml:space="preserve">се води сметка за обезбедување соодветна и правична застапеност на </w:t>
      </w:r>
      <w:r w:rsidRPr="00D54DC1">
        <w:t>припадниците на сите заедници, како и на родовата еднаквост.</w:t>
      </w:r>
    </w:p>
    <w:p w14:paraId="464E82C4" w14:textId="44F91F1F" w:rsidR="006116D7" w:rsidRPr="00D54DC1" w:rsidRDefault="006116D7" w:rsidP="001D2423">
      <w:pPr>
        <w:pStyle w:val="BodyTextIndent2"/>
      </w:pPr>
      <w:r w:rsidRPr="00D54DC1">
        <w:t xml:space="preserve">Доколку во постапката за селекција, двајца или повеќе кандидати имаат ист број на бодови на конечната листа, предност </w:t>
      </w:r>
      <w:r w:rsidR="003043D3" w:rsidRPr="00D54DC1">
        <w:t xml:space="preserve">има </w:t>
      </w:r>
      <w:r w:rsidRPr="00D54DC1">
        <w:t xml:space="preserve">кандидатот кој е припадник на заедницата </w:t>
      </w:r>
      <w:r w:rsidR="003043D3" w:rsidRPr="00D54DC1">
        <w:t>и/</w:t>
      </w:r>
      <w:r w:rsidRPr="00D54DC1">
        <w:t xml:space="preserve">или на родот што не е соодветно и правично </w:t>
      </w:r>
      <w:r w:rsidR="003043D3" w:rsidRPr="00D54DC1">
        <w:t xml:space="preserve">односно </w:t>
      </w:r>
      <w:r w:rsidRPr="00D54DC1">
        <w:t>родово застапен на високи раководни места во институцијата.</w:t>
      </w:r>
    </w:p>
    <w:p w14:paraId="64F224BF" w14:textId="77777777" w:rsidR="006116D7" w:rsidRPr="004B491E" w:rsidRDefault="006116D7" w:rsidP="001D2423">
      <w:pPr>
        <w:pStyle w:val="Clen"/>
      </w:pPr>
      <w:r w:rsidRPr="004B491E">
        <w:t>Начело на автономија</w:t>
      </w:r>
    </w:p>
    <w:p w14:paraId="5C3F1D56" w14:textId="20B73F2D" w:rsidR="006116D7" w:rsidRPr="004B491E" w:rsidRDefault="006116D7" w:rsidP="001D4A7B">
      <w:pPr>
        <w:pStyle w:val="BodyTextIndent2"/>
      </w:pPr>
      <w:r w:rsidRPr="004B491E">
        <w:t xml:space="preserve">Високите раководители се самостојни во работењето </w:t>
      </w:r>
      <w:r w:rsidR="001D4A7B">
        <w:t xml:space="preserve">и </w:t>
      </w:r>
      <w:r w:rsidRPr="004B491E">
        <w:t>извршување</w:t>
      </w:r>
      <w:r w:rsidR="001D4A7B">
        <w:t>то</w:t>
      </w:r>
      <w:r w:rsidRPr="004B491E">
        <w:t xml:space="preserve"> на надлежностите на институцијата</w:t>
      </w:r>
      <w:r w:rsidR="001D4A7B">
        <w:t xml:space="preserve">, </w:t>
      </w:r>
      <w:r w:rsidRPr="004B491E">
        <w:t>утврдени со закон.</w:t>
      </w:r>
    </w:p>
    <w:p w14:paraId="6DC1ED0F" w14:textId="77777777" w:rsidR="006116D7" w:rsidRPr="004B491E" w:rsidRDefault="006116D7" w:rsidP="001D2423">
      <w:pPr>
        <w:pStyle w:val="Clen"/>
      </w:pPr>
      <w:r w:rsidRPr="004B491E">
        <w:t xml:space="preserve">Начело на одговорност </w:t>
      </w:r>
    </w:p>
    <w:p w14:paraId="5C09F5A9" w14:textId="3089C889" w:rsidR="006116D7" w:rsidRPr="00D54DC1" w:rsidRDefault="006116D7" w:rsidP="001D2423">
      <w:pPr>
        <w:pStyle w:val="BodyTextIndent"/>
      </w:pPr>
      <w:r w:rsidRPr="004B491E">
        <w:t xml:space="preserve">Високите раководители се одговорни за последиците од своите дејствија и одлуки, </w:t>
      </w:r>
      <w:r w:rsidRPr="00D54DC1">
        <w:t xml:space="preserve">како и за ефикасноста </w:t>
      </w:r>
      <w:r w:rsidR="001D4A7B" w:rsidRPr="00D54DC1">
        <w:t xml:space="preserve">и квалитетот на </w:t>
      </w:r>
      <w:r w:rsidRPr="00D54DC1">
        <w:t>работата на институцијата.</w:t>
      </w:r>
    </w:p>
    <w:p w14:paraId="0BF29E5C" w14:textId="77777777" w:rsidR="006116D7" w:rsidRPr="00D54DC1" w:rsidRDefault="006116D7" w:rsidP="001D2423">
      <w:pPr>
        <w:pStyle w:val="Clen"/>
      </w:pPr>
      <w:r w:rsidRPr="00D54DC1">
        <w:t>Начело на делегација</w:t>
      </w:r>
    </w:p>
    <w:p w14:paraId="44D03DED" w14:textId="1B27DCDC" w:rsidR="006116D7" w:rsidRPr="00D54DC1" w:rsidRDefault="006116D7" w:rsidP="001D2423">
      <w:pPr>
        <w:pStyle w:val="BodyTextIndent2"/>
      </w:pPr>
      <w:r w:rsidRPr="00D54DC1">
        <w:t xml:space="preserve">Високите раководители ги делегираат </w:t>
      </w:r>
      <w:r w:rsidR="001D4A7B" w:rsidRPr="00D54DC1">
        <w:t xml:space="preserve">нивните </w:t>
      </w:r>
      <w:r w:rsidRPr="00D54DC1">
        <w:t xml:space="preserve">овластувања за </w:t>
      </w:r>
      <w:r w:rsidR="001D4A7B" w:rsidRPr="00D54DC1">
        <w:t xml:space="preserve">преземање на дејствија и </w:t>
      </w:r>
      <w:r w:rsidRPr="00D54DC1">
        <w:t>одлучување во управни и други стручни работи</w:t>
      </w:r>
      <w:r w:rsidR="001D4A7B" w:rsidRPr="00D54DC1">
        <w:t>,</w:t>
      </w:r>
      <w:r w:rsidRPr="00D54DC1">
        <w:t xml:space="preserve"> на раководни </w:t>
      </w:r>
      <w:r w:rsidR="001D4A7B" w:rsidRPr="00D54DC1">
        <w:t xml:space="preserve">службеници </w:t>
      </w:r>
      <w:r w:rsidRPr="00D54DC1">
        <w:t>вработени во институцијата, во согласност со закон</w:t>
      </w:r>
      <w:r w:rsidR="001D4A7B" w:rsidRPr="00D54DC1">
        <w:t xml:space="preserve"> и со актот за делегирање</w:t>
      </w:r>
      <w:r w:rsidRPr="00D54DC1">
        <w:t>.</w:t>
      </w:r>
    </w:p>
    <w:p w14:paraId="6EB81246" w14:textId="1BAA8452" w:rsidR="006116D7" w:rsidRPr="00D54DC1" w:rsidRDefault="001D4A7B" w:rsidP="001D2423">
      <w:pPr>
        <w:pStyle w:val="BodyTextIndent2"/>
      </w:pPr>
      <w:r w:rsidRPr="00D54DC1">
        <w:t xml:space="preserve">Делегирањето од став (1) на овој член, не вклучува делегирање на одговорноста на високите </w:t>
      </w:r>
      <w:r w:rsidR="006116D7" w:rsidRPr="00D54DC1">
        <w:t>раководители.</w:t>
      </w:r>
    </w:p>
    <w:p w14:paraId="2FACF361" w14:textId="261E7348" w:rsidR="006116D7" w:rsidRPr="004B491E" w:rsidRDefault="006116D7" w:rsidP="001D2423">
      <w:pPr>
        <w:pStyle w:val="Clen"/>
      </w:pPr>
      <w:r w:rsidRPr="004B491E">
        <w:lastRenderedPageBreak/>
        <w:t xml:space="preserve">Начело на </w:t>
      </w:r>
      <w:r w:rsidR="0022025A" w:rsidRPr="004B491E">
        <w:t xml:space="preserve">транспарентност </w:t>
      </w:r>
      <w:r w:rsidR="0022025A">
        <w:t xml:space="preserve">и </w:t>
      </w:r>
      <w:r w:rsidRPr="004B491E">
        <w:t>конкурентност</w:t>
      </w:r>
    </w:p>
    <w:p w14:paraId="6BBC22EA" w14:textId="77777777" w:rsidR="006116D7" w:rsidRPr="004B491E" w:rsidRDefault="006116D7" w:rsidP="001D2423">
      <w:pPr>
        <w:pStyle w:val="BodyTextIndent"/>
      </w:pPr>
      <w:r w:rsidRPr="004B491E">
        <w:t>Високите раководни места се пополнуваат преку јавен оглас, во транспарентна, фер и конкурентна постапка за селекција која гарантира избор на најдобриот кандидат.</w:t>
      </w:r>
    </w:p>
    <w:p w14:paraId="654FBA4D" w14:textId="77777777" w:rsidR="006116D7" w:rsidRPr="004B491E" w:rsidRDefault="006116D7" w:rsidP="001D2423">
      <w:pPr>
        <w:pStyle w:val="Clen"/>
      </w:pPr>
      <w:r w:rsidRPr="004B491E">
        <w:t>Начело на професионална етика, непристрасност и објективност</w:t>
      </w:r>
    </w:p>
    <w:p w14:paraId="406B5550" w14:textId="7281FAB3" w:rsidR="006116D7" w:rsidRPr="004B491E" w:rsidRDefault="006116D7" w:rsidP="001B11B5">
      <w:pPr>
        <w:pStyle w:val="BodyTextIndent"/>
      </w:pPr>
      <w:r w:rsidRPr="004B491E">
        <w:t>Високите раководители при извршувањето на своите обврски и одговорности ги почитуваат стандардите за личен интегритет, професионална етика, спречување на корупција</w:t>
      </w:r>
      <w:r w:rsidR="000C31E5">
        <w:t>,</w:t>
      </w:r>
      <w:r w:rsidRPr="004B491E">
        <w:t xml:space="preserve"> избегнуваат ситуации на потенцијален судир на интереси, </w:t>
      </w:r>
      <w:r w:rsidR="000C31E5" w:rsidRPr="004B491E">
        <w:t xml:space="preserve">се однесуваат на политички неутрален начин </w:t>
      </w:r>
      <w:r w:rsidR="000C31E5">
        <w:t xml:space="preserve">и </w:t>
      </w:r>
      <w:r w:rsidR="000C31E5" w:rsidRPr="004B491E">
        <w:t>ги штитат интересите, угледот и интегритетот на институциите со кои управуваат</w:t>
      </w:r>
      <w:r w:rsidR="000C31E5">
        <w:t>,</w:t>
      </w:r>
      <w:r w:rsidR="000C31E5" w:rsidRPr="004B491E">
        <w:t xml:space="preserve"> </w:t>
      </w:r>
      <w:r w:rsidRPr="004B491E">
        <w:t>во согласност со законите и другите прописи со кои се регулираат овие прашања.</w:t>
      </w:r>
    </w:p>
    <w:p w14:paraId="422C3E1B" w14:textId="77777777" w:rsidR="006116D7" w:rsidRPr="004B491E" w:rsidRDefault="006116D7" w:rsidP="001D2423">
      <w:pPr>
        <w:pStyle w:val="Clen"/>
      </w:pPr>
      <w:r w:rsidRPr="004B491E">
        <w:t>Начело на економично користење на средствата</w:t>
      </w:r>
    </w:p>
    <w:p w14:paraId="53F1A3A8" w14:textId="42499A3C" w:rsidR="006116D7" w:rsidRPr="004B491E" w:rsidRDefault="006116D7" w:rsidP="001D2423">
      <w:pPr>
        <w:pStyle w:val="BodyTextIndent"/>
      </w:pPr>
      <w:r w:rsidRPr="004B491E">
        <w:t>Високите раководители ги користат финансиските и материјалните средства, опремата и други ресурси на институцијата со која раководат</w:t>
      </w:r>
      <w:r w:rsidR="000C31E5">
        <w:t>,</w:t>
      </w:r>
      <w:r w:rsidRPr="004B491E">
        <w:t xml:space="preserve"> разумно и ефикасно, за цели на остварување на надлежностите и работењето на институцијата.</w:t>
      </w:r>
    </w:p>
    <w:p w14:paraId="515450EB" w14:textId="19B047D0" w:rsidR="006116D7" w:rsidRPr="004B491E" w:rsidRDefault="006116D7" w:rsidP="001D2423">
      <w:pPr>
        <w:pStyle w:val="Heading1"/>
      </w:pPr>
      <w:r w:rsidRPr="004B491E">
        <w:t>ГЛАВА III</w:t>
      </w:r>
      <w:r w:rsidR="001D2423" w:rsidRPr="004B491E">
        <w:t xml:space="preserve"> </w:t>
      </w:r>
      <w:bookmarkStart w:id="3" w:name="_Toc535915174"/>
      <w:r w:rsidRPr="004B491E">
        <w:t>КОМИСИЈА ЗА ВИСОКА РАКОВОДНА СЛУЖБА</w:t>
      </w:r>
      <w:bookmarkEnd w:id="3"/>
    </w:p>
    <w:p w14:paraId="2AB12542" w14:textId="6F14CB8B" w:rsidR="006116D7" w:rsidRPr="004B491E" w:rsidRDefault="006116D7" w:rsidP="001D2423">
      <w:pPr>
        <w:pStyle w:val="Clen"/>
      </w:pPr>
      <w:r w:rsidRPr="004B491E">
        <w:t>Комисија за висока раководна служба</w:t>
      </w:r>
    </w:p>
    <w:p w14:paraId="3890D45E" w14:textId="5EC564CB" w:rsidR="006116D7" w:rsidRDefault="00C76F6A" w:rsidP="001D2423">
      <w:pPr>
        <w:pStyle w:val="BodyTextIndent2"/>
      </w:pPr>
      <w:r w:rsidRPr="004B491E">
        <w:t>Владата на Република Северна Македонија (во натамошниот текст: Владата)</w:t>
      </w:r>
      <w:r>
        <w:t xml:space="preserve"> формира постојана </w:t>
      </w:r>
      <w:r w:rsidR="006116D7" w:rsidRPr="004B491E">
        <w:t>Комисија за висока раководна служба (во натамошниот текст: Комисија за ВРС).</w:t>
      </w:r>
    </w:p>
    <w:p w14:paraId="060178F3" w14:textId="2755B73A" w:rsidR="006116D7" w:rsidRPr="004B491E" w:rsidRDefault="006116D7" w:rsidP="001D2423">
      <w:pPr>
        <w:pStyle w:val="BodyTextIndent2"/>
      </w:pPr>
      <w:r w:rsidRPr="004B491E">
        <w:t xml:space="preserve">Членовите на Комисијата за ВРС имаат право на плата </w:t>
      </w:r>
      <w:r w:rsidR="00CF0615" w:rsidRPr="00CF0615">
        <w:t>согласно закон</w:t>
      </w:r>
      <w:r w:rsidRPr="004B491E">
        <w:t>.</w:t>
      </w:r>
    </w:p>
    <w:p w14:paraId="0189AEDD" w14:textId="7BDA2A25" w:rsidR="006116D7" w:rsidRDefault="00D15B1E" w:rsidP="001D2423">
      <w:pPr>
        <w:pStyle w:val="BodyTextIndent2"/>
      </w:pPr>
      <w:r>
        <w:t>С</w:t>
      </w:r>
      <w:r w:rsidRPr="004B491E">
        <w:t xml:space="preserve">тручните </w:t>
      </w:r>
      <w:r w:rsidR="006116D7" w:rsidRPr="004B491E">
        <w:t>и административните работи</w:t>
      </w:r>
      <w:r w:rsidR="00CB571F">
        <w:t xml:space="preserve"> за потребите на</w:t>
      </w:r>
      <w:r w:rsidR="006116D7" w:rsidRPr="004B491E">
        <w:t xml:space="preserve"> Комисијата за ВРС </w:t>
      </w:r>
      <w:r w:rsidR="00CB571F">
        <w:t xml:space="preserve">ги </w:t>
      </w:r>
      <w:r>
        <w:t>обезбедува</w:t>
      </w:r>
      <w:r w:rsidR="00CB571F">
        <w:t xml:space="preserve"> </w:t>
      </w:r>
      <w:r w:rsidR="00FC0BFA">
        <w:t>Генералниот секретаријат на Владата на Република Северна Македонија</w:t>
      </w:r>
      <w:r w:rsidR="006116D7" w:rsidRPr="004B491E">
        <w:t>.</w:t>
      </w:r>
    </w:p>
    <w:p w14:paraId="7B8FD44F" w14:textId="2CE33232" w:rsidR="00FC0BFA" w:rsidRPr="004B491E" w:rsidRDefault="00FC0BFA" w:rsidP="001D2423">
      <w:pPr>
        <w:pStyle w:val="BodyTextIndent2"/>
      </w:pPr>
      <w:r>
        <w:t>Буџетот за работа на Комисијата за ВРС се обезбедува во рамките на посебна буџетска програма во буџетот на Владата на Република Северна Македонија.</w:t>
      </w:r>
    </w:p>
    <w:p w14:paraId="74D4B077" w14:textId="10D616A8" w:rsidR="006116D7" w:rsidRPr="004B491E" w:rsidRDefault="006116D7" w:rsidP="001D2423">
      <w:pPr>
        <w:pStyle w:val="Clen"/>
      </w:pPr>
      <w:r w:rsidRPr="004B491E">
        <w:t xml:space="preserve">Состав </w:t>
      </w:r>
      <w:r w:rsidR="00CB571F">
        <w:t>и раководење со</w:t>
      </w:r>
      <w:r w:rsidRPr="004B491E">
        <w:t xml:space="preserve"> Комисијата за ВРС</w:t>
      </w:r>
    </w:p>
    <w:p w14:paraId="1A6E2E81" w14:textId="0139D23E" w:rsidR="006116D7" w:rsidRPr="004B491E" w:rsidRDefault="006116D7" w:rsidP="001D2423">
      <w:pPr>
        <w:pStyle w:val="BodyTextIndent2"/>
      </w:pPr>
      <w:r w:rsidRPr="004B491E">
        <w:t xml:space="preserve">Комисијата за ВРС е составена од пет члена, </w:t>
      </w:r>
      <w:r w:rsidR="00C76F6A">
        <w:t>кои</w:t>
      </w:r>
      <w:r w:rsidR="00C76F6A" w:rsidRPr="004B491E">
        <w:t xml:space="preserve"> функција</w:t>
      </w:r>
      <w:r w:rsidR="00C76F6A">
        <w:t>та</w:t>
      </w:r>
      <w:r w:rsidR="00C76F6A" w:rsidRPr="004B491E">
        <w:t xml:space="preserve"> ја </w:t>
      </w:r>
      <w:r w:rsidR="00C76F6A">
        <w:t>из</w:t>
      </w:r>
      <w:r w:rsidR="00C76F6A" w:rsidRPr="004B491E">
        <w:t>врш</w:t>
      </w:r>
      <w:r w:rsidR="00C76F6A">
        <w:t>ува</w:t>
      </w:r>
      <w:r w:rsidR="00C76F6A" w:rsidRPr="004B491E">
        <w:t>ат професионално и со полно работно време</w:t>
      </w:r>
      <w:r w:rsidR="00C76F6A">
        <w:t xml:space="preserve">, со </w:t>
      </w:r>
      <w:r w:rsidR="00C76F6A" w:rsidRPr="004B491E">
        <w:t xml:space="preserve">мандат од </w:t>
      </w:r>
      <w:r w:rsidR="0055568A">
        <w:t>пет</w:t>
      </w:r>
      <w:r w:rsidR="0055568A" w:rsidRPr="004B491E">
        <w:t xml:space="preserve"> </w:t>
      </w:r>
      <w:r w:rsidR="00C76F6A" w:rsidRPr="004B491E">
        <w:t xml:space="preserve">години, </w:t>
      </w:r>
      <w:r w:rsidR="00F70F35">
        <w:t xml:space="preserve">без </w:t>
      </w:r>
      <w:r w:rsidR="00C76F6A" w:rsidRPr="004B491E">
        <w:t xml:space="preserve">право на </w:t>
      </w:r>
      <w:r w:rsidR="0055568A">
        <w:t xml:space="preserve">уште еден </w:t>
      </w:r>
      <w:r w:rsidR="00C76F6A" w:rsidRPr="004B491E">
        <w:t>избор</w:t>
      </w:r>
      <w:r w:rsidRPr="004B491E">
        <w:t>.</w:t>
      </w:r>
    </w:p>
    <w:p w14:paraId="06147485" w14:textId="1947218E" w:rsidR="00CB571F" w:rsidRDefault="00CB571F" w:rsidP="001D2423">
      <w:pPr>
        <w:pStyle w:val="BodyTextIndent2"/>
      </w:pPr>
      <w:r>
        <w:t>Членовите на Комисијата за ВРС,</w:t>
      </w:r>
      <w:r w:rsidR="006116D7" w:rsidRPr="004B491E">
        <w:t xml:space="preserve"> </w:t>
      </w:r>
      <w:r w:rsidR="0055568A">
        <w:t>по азбучен ред на презимето на членот</w:t>
      </w:r>
      <w:r>
        <w:t xml:space="preserve"> раковод</w:t>
      </w:r>
      <w:r w:rsidR="0055568A">
        <w:t>ат</w:t>
      </w:r>
      <w:r>
        <w:t xml:space="preserve"> со Комисијата за ВРС</w:t>
      </w:r>
      <w:r w:rsidR="0055568A">
        <w:t xml:space="preserve"> за период од една година</w:t>
      </w:r>
      <w:r>
        <w:t>.</w:t>
      </w:r>
    </w:p>
    <w:p w14:paraId="0FFAD771" w14:textId="5CE6924C" w:rsidR="006116D7" w:rsidRDefault="00CB571F" w:rsidP="00CB571F">
      <w:pPr>
        <w:pStyle w:val="BodyTextIndent2"/>
      </w:pPr>
      <w:r>
        <w:t>Во случај на отсуство или спреченост за доаѓање на работа, претседателот го заменува члено</w:t>
      </w:r>
      <w:r w:rsidR="0055568A">
        <w:t xml:space="preserve">т </w:t>
      </w:r>
      <w:r>
        <w:t xml:space="preserve">на Комисијата за ВРС, </w:t>
      </w:r>
      <w:r w:rsidR="0055568A">
        <w:t>кој е нареден согласно азбучниот ред на презимето</w:t>
      </w:r>
      <w:r w:rsidR="006116D7" w:rsidRPr="004B491E">
        <w:t>.</w:t>
      </w:r>
    </w:p>
    <w:p w14:paraId="1811E306" w14:textId="1A845492" w:rsidR="0055568A" w:rsidRDefault="0055568A" w:rsidP="00CB571F">
      <w:pPr>
        <w:pStyle w:val="BodyTextIndent2"/>
      </w:pPr>
      <w:r>
        <w:lastRenderedPageBreak/>
        <w:t>Во случај на замена на член на Комисијата за ВРС, новиот член ќе биде последен во редот за претседавање со Комисијата за ВРС.</w:t>
      </w:r>
    </w:p>
    <w:p w14:paraId="19F94146" w14:textId="50EBE459" w:rsidR="00CB571F" w:rsidRPr="00CB571F" w:rsidRDefault="00CB571F" w:rsidP="00013DA5">
      <w:pPr>
        <w:pStyle w:val="Clen"/>
      </w:pPr>
      <w:r w:rsidRPr="00013DA5">
        <w:rPr>
          <w:rFonts w:eastAsiaTheme="minorHAnsi"/>
        </w:rPr>
        <w:t xml:space="preserve">Избор на членови на </w:t>
      </w:r>
      <w:r>
        <w:rPr>
          <w:rFonts w:eastAsiaTheme="minorHAnsi"/>
        </w:rPr>
        <w:t>Комисијата за ВРС</w:t>
      </w:r>
    </w:p>
    <w:p w14:paraId="2527D5F5" w14:textId="33C68988" w:rsidR="006116D7" w:rsidRPr="004B491E" w:rsidRDefault="006116D7" w:rsidP="001D2423">
      <w:pPr>
        <w:pStyle w:val="BodyTextIndent2"/>
      </w:pPr>
      <w:r w:rsidRPr="004B491E">
        <w:t xml:space="preserve">За член на Комисијата за ВРС може да биде избрано лице кое ги исполнува </w:t>
      </w:r>
      <w:r w:rsidR="00D15B1E" w:rsidRPr="004B491E">
        <w:t>следни</w:t>
      </w:r>
      <w:r w:rsidR="00D15B1E">
        <w:t>т</w:t>
      </w:r>
      <w:r w:rsidR="00D15B1E" w:rsidRPr="004B491E">
        <w:t xml:space="preserve">е </w:t>
      </w:r>
      <w:r w:rsidRPr="004B491E">
        <w:t>услови:</w:t>
      </w:r>
    </w:p>
    <w:p w14:paraId="0447CB8F" w14:textId="5475D3A1" w:rsidR="006116D7" w:rsidRPr="004B491E" w:rsidRDefault="00D15B1E" w:rsidP="001D2423">
      <w:pPr>
        <w:pStyle w:val="ListBullet"/>
      </w:pPr>
      <w:r>
        <w:t xml:space="preserve">поседува </w:t>
      </w:r>
      <w:r w:rsidRPr="004B491E">
        <w:t>државјан</w:t>
      </w:r>
      <w:r>
        <w:t>ство</w:t>
      </w:r>
      <w:r w:rsidRPr="004B491E">
        <w:t xml:space="preserve"> </w:t>
      </w:r>
      <w:r w:rsidR="006116D7" w:rsidRPr="004B491E">
        <w:t>на Република Северна Македонија;</w:t>
      </w:r>
    </w:p>
    <w:p w14:paraId="5158DF3A" w14:textId="19D6C3A4" w:rsidR="006116D7" w:rsidRPr="004B491E" w:rsidRDefault="006116D7" w:rsidP="001D2423">
      <w:pPr>
        <w:pStyle w:val="ListBullet"/>
      </w:pPr>
      <w:r w:rsidRPr="004B491E">
        <w:t xml:space="preserve">има завршено високо образование со стекнати најмалку 240 кредити според ЕКТС или завршен </w:t>
      </w:r>
      <w:r w:rsidR="00FC0BFA">
        <w:t xml:space="preserve">најмалку </w:t>
      </w:r>
      <w:r w:rsidRPr="004B491E">
        <w:t>VII/1 степен на образование;</w:t>
      </w:r>
    </w:p>
    <w:p w14:paraId="59788956" w14:textId="2FE51A11" w:rsidR="006116D7" w:rsidRPr="004B491E" w:rsidRDefault="006116D7" w:rsidP="001D2423">
      <w:pPr>
        <w:pStyle w:val="ListBullet"/>
      </w:pPr>
      <w:r w:rsidRPr="004B491E">
        <w:t>има најмалку 10 години работно искуство</w:t>
      </w:r>
      <w:r w:rsidR="00667073">
        <w:t>, по дипломирањето</w:t>
      </w:r>
      <w:r w:rsidRPr="004B491E">
        <w:t>;</w:t>
      </w:r>
    </w:p>
    <w:p w14:paraId="75F01F79" w14:textId="3C458911" w:rsidR="00E56D53" w:rsidRPr="00013DA5" w:rsidRDefault="00E56D53" w:rsidP="00013DA5">
      <w:pPr>
        <w:pStyle w:val="ListBullet"/>
      </w:pPr>
      <w:r w:rsidRPr="00013DA5">
        <w:t xml:space="preserve">поседува еден од следниве </w:t>
      </w:r>
      <w:r w:rsidR="00BE292C" w:rsidRPr="00013DA5">
        <w:t>меѓународн</w:t>
      </w:r>
      <w:r w:rsidR="00BE292C">
        <w:t>и</w:t>
      </w:r>
      <w:r w:rsidR="00BE292C" w:rsidRPr="00013DA5">
        <w:t xml:space="preserve"> </w:t>
      </w:r>
      <w:r w:rsidRPr="00013DA5">
        <w:t xml:space="preserve">сертификати или уверенија за активно познавање на </w:t>
      </w:r>
      <w:r w:rsidR="00BE292C">
        <w:t>еден од трите најчесто користени</w:t>
      </w:r>
      <w:r w:rsidR="00BE292C" w:rsidRPr="00013DA5">
        <w:t xml:space="preserve"> </w:t>
      </w:r>
      <w:r w:rsidRPr="00013DA5">
        <w:t>ја</w:t>
      </w:r>
      <w:r w:rsidR="00BE292C">
        <w:t>зици во ЕУ</w:t>
      </w:r>
      <w:r w:rsidRPr="00013DA5">
        <w:t>:</w:t>
      </w:r>
      <w:r w:rsidR="00BE292C">
        <w:t xml:space="preserve"> </w:t>
      </w:r>
    </w:p>
    <w:p w14:paraId="17F45F3E" w14:textId="3BBB406B" w:rsidR="00E56D53" w:rsidRPr="00013DA5" w:rsidRDefault="00E56D53" w:rsidP="00013DA5">
      <w:pPr>
        <w:pStyle w:val="ListBullet2"/>
      </w:pPr>
      <w:r w:rsidRPr="00013DA5">
        <w:t>ТОЕФЕЛ ИБТ – најмалку 74 бода,</w:t>
      </w:r>
    </w:p>
    <w:p w14:paraId="14F691C9" w14:textId="08549940" w:rsidR="00E56D53" w:rsidRPr="00013DA5" w:rsidRDefault="00E56D53" w:rsidP="00013DA5">
      <w:pPr>
        <w:pStyle w:val="ListBullet2"/>
      </w:pPr>
      <w:r w:rsidRPr="00013DA5">
        <w:t>ИЕЛТС (IELTS) – најмалку 6 бода,</w:t>
      </w:r>
    </w:p>
    <w:p w14:paraId="524391B4" w14:textId="661747DE" w:rsidR="00E56D53" w:rsidRPr="00013DA5" w:rsidRDefault="00E56D53" w:rsidP="00013DA5">
      <w:pPr>
        <w:pStyle w:val="ListBullet2"/>
      </w:pPr>
      <w:r w:rsidRPr="00013DA5">
        <w:t>ИЛЕЦ (ILEC) (Cambridge English: Legal) – најмалку Б2 (B2) ниво,</w:t>
      </w:r>
    </w:p>
    <w:p w14:paraId="05397D63" w14:textId="5AF87819" w:rsidR="00E56D53" w:rsidRPr="00013DA5" w:rsidRDefault="00E56D53" w:rsidP="00013DA5">
      <w:pPr>
        <w:pStyle w:val="ListBullet2"/>
      </w:pPr>
      <w:r w:rsidRPr="00013DA5">
        <w:t>ФЦЕ (FCE) (Cambridge English: First) – положен,</w:t>
      </w:r>
    </w:p>
    <w:p w14:paraId="098BEE06" w14:textId="47F1ACED" w:rsidR="00E56D53" w:rsidRPr="00013DA5" w:rsidRDefault="00E56D53" w:rsidP="00013DA5">
      <w:pPr>
        <w:pStyle w:val="ListBullet2"/>
      </w:pPr>
      <w:r w:rsidRPr="00013DA5">
        <w:t>БУЛАТС (BULATS) – најмалку 60 бода или</w:t>
      </w:r>
    </w:p>
    <w:p w14:paraId="5837125A" w14:textId="3BBDFD66" w:rsidR="00E56D53" w:rsidRPr="00013DA5" w:rsidRDefault="00E56D53" w:rsidP="00013DA5">
      <w:pPr>
        <w:pStyle w:val="ListBullet2"/>
      </w:pPr>
      <w:r w:rsidRPr="00013DA5">
        <w:t>АПТИС (АPTIS) – најмалку ниво Б2 (B2).</w:t>
      </w:r>
    </w:p>
    <w:p w14:paraId="6C8A92E9" w14:textId="6ED82C1A" w:rsidR="00E56D53" w:rsidRPr="00E56D53" w:rsidRDefault="00E56D53" w:rsidP="00E56D53">
      <w:pPr>
        <w:pStyle w:val="ListBullet"/>
      </w:pPr>
      <w:r w:rsidRPr="00013DA5">
        <w:t>поседува потврда за активно познавање на компјутерски програми за канцелариско</w:t>
      </w:r>
      <w:r w:rsidRPr="00E56D53">
        <w:rPr>
          <w:lang w:val="en-US"/>
        </w:rPr>
        <w:t xml:space="preserve"> </w:t>
      </w:r>
      <w:r w:rsidRPr="00013DA5">
        <w:t>работење</w:t>
      </w:r>
      <w:r w:rsidR="0052429A">
        <w:t>;</w:t>
      </w:r>
    </w:p>
    <w:p w14:paraId="44166718" w14:textId="249D587D" w:rsidR="00751F04" w:rsidRPr="004B491E" w:rsidRDefault="00751F04" w:rsidP="00751F04">
      <w:pPr>
        <w:pStyle w:val="ListBullet"/>
      </w:pPr>
      <w:r w:rsidRPr="004B491E">
        <w:t>во последните четири години не бил пратеник, член на Владата</w:t>
      </w:r>
      <w:r w:rsidR="00BE292C">
        <w:t xml:space="preserve"> или</w:t>
      </w:r>
      <w:r w:rsidRPr="004B491E">
        <w:t xml:space="preserve"> градоначалник</w:t>
      </w:r>
      <w:r w:rsidR="00F70F35">
        <w:t xml:space="preserve"> или во органи на политички партии</w:t>
      </w:r>
      <w:r w:rsidRPr="004B491E">
        <w:t>;</w:t>
      </w:r>
    </w:p>
    <w:p w14:paraId="2A7DEAE6" w14:textId="77777777" w:rsidR="00751F04" w:rsidRPr="004B491E" w:rsidRDefault="00751F04" w:rsidP="00751F04">
      <w:pPr>
        <w:pStyle w:val="ListBullet"/>
      </w:pPr>
      <w:r w:rsidRPr="004B491E">
        <w:t>во моментот на назначувањето со правосилна пресуда не му е изречена казна или прекршочна санкција забрана за вршење професија, дејност или должност;</w:t>
      </w:r>
    </w:p>
    <w:p w14:paraId="59F194FE" w14:textId="7E7965DC" w:rsidR="00253346" w:rsidRDefault="00BE292C" w:rsidP="0052429A">
      <w:pPr>
        <w:pStyle w:val="BodyTextIndent2"/>
      </w:pPr>
      <w:r>
        <w:t>Ч</w:t>
      </w:r>
      <w:r w:rsidR="00253346">
        <w:t xml:space="preserve">леновите на </w:t>
      </w:r>
      <w:r w:rsidR="0052429A">
        <w:t xml:space="preserve">Комисијата за ВРС </w:t>
      </w:r>
      <w:r w:rsidR="00253346">
        <w:t>не можат да бидат членови во органи и тела кои ги избира или именува Собранието на Република Северна Македонија или Владата</w:t>
      </w:r>
      <w:r w:rsidR="0052429A">
        <w:t>.</w:t>
      </w:r>
    </w:p>
    <w:p w14:paraId="22186124" w14:textId="77777777" w:rsidR="006116D7" w:rsidRPr="004B491E" w:rsidRDefault="006116D7" w:rsidP="001D2423">
      <w:pPr>
        <w:pStyle w:val="Clen"/>
      </w:pPr>
      <w:r w:rsidRPr="004B491E">
        <w:t>Јавен оглас за членови на Комисијата за ВРС</w:t>
      </w:r>
    </w:p>
    <w:p w14:paraId="477592AF" w14:textId="512B1711" w:rsidR="006116D7" w:rsidRPr="004B491E" w:rsidRDefault="0057330F" w:rsidP="001D2423">
      <w:pPr>
        <w:pStyle w:val="BodyTextIndent2"/>
      </w:pPr>
      <w:r>
        <w:t>И</w:t>
      </w:r>
      <w:r w:rsidRPr="004B491E">
        <w:t>збор</w:t>
      </w:r>
      <w:r>
        <w:t>от</w:t>
      </w:r>
      <w:r w:rsidRPr="004B491E">
        <w:t xml:space="preserve"> </w:t>
      </w:r>
      <w:r w:rsidR="006116D7" w:rsidRPr="004B491E">
        <w:t>на членови</w:t>
      </w:r>
      <w:r>
        <w:t>те</w:t>
      </w:r>
      <w:r w:rsidR="006116D7" w:rsidRPr="004B491E">
        <w:t xml:space="preserve"> на Комисијата за ВРС</w:t>
      </w:r>
      <w:r w:rsidR="00E56D53">
        <w:t xml:space="preserve">, врз основа на </w:t>
      </w:r>
      <w:r w:rsidR="006116D7" w:rsidRPr="004B491E">
        <w:t xml:space="preserve">јавен оглас </w:t>
      </w:r>
      <w:r>
        <w:t xml:space="preserve">кој го </w:t>
      </w:r>
      <w:r w:rsidRPr="004B491E">
        <w:t>објав</w:t>
      </w:r>
      <w:r>
        <w:t>ува</w:t>
      </w:r>
      <w:r w:rsidR="006116D7" w:rsidRPr="004B491E">
        <w:t xml:space="preserve"> Владата</w:t>
      </w:r>
      <w:r w:rsidR="00E56D53">
        <w:t>, г</w:t>
      </w:r>
      <w:r>
        <w:t>о врши Одбор за селекција.</w:t>
      </w:r>
    </w:p>
    <w:p w14:paraId="048921EA" w14:textId="0D4A55E2" w:rsidR="006116D7" w:rsidRPr="004B491E" w:rsidRDefault="006116D7" w:rsidP="001D2423">
      <w:pPr>
        <w:pStyle w:val="BodyTextIndent2"/>
      </w:pPr>
      <w:r w:rsidRPr="004B491E">
        <w:t>Јавниот оглас од ставот (1) на овој член</w:t>
      </w:r>
      <w:r w:rsidR="0057330F">
        <w:t>,</w:t>
      </w:r>
      <w:r w:rsidRPr="004B491E">
        <w:t xml:space="preserve"> се објавува на веб </w:t>
      </w:r>
      <w:r w:rsidR="00EA7CEE" w:rsidRPr="004B491E">
        <w:t>страни</w:t>
      </w:r>
      <w:r w:rsidR="00EA7CEE">
        <w:t>цата</w:t>
      </w:r>
      <w:r w:rsidR="00EA7CEE" w:rsidRPr="004B491E">
        <w:t xml:space="preserve"> </w:t>
      </w:r>
      <w:r w:rsidRPr="004B491E">
        <w:t>на Владата.</w:t>
      </w:r>
    </w:p>
    <w:p w14:paraId="1BE6B56C" w14:textId="65DD1A5A" w:rsidR="006116D7" w:rsidRPr="004B491E" w:rsidRDefault="0057330F" w:rsidP="001D2423">
      <w:pPr>
        <w:pStyle w:val="BodyTextIndent2"/>
      </w:pPr>
      <w:r w:rsidRPr="004B491E">
        <w:t>Јавниот оглас од ставот (1) на овој член</w:t>
      </w:r>
      <w:r>
        <w:t>, се објавува</w:t>
      </w:r>
      <w:r w:rsidRPr="004B491E">
        <w:t xml:space="preserve"> </w:t>
      </w:r>
      <w:r w:rsidR="006116D7" w:rsidRPr="004B491E">
        <w:t>шест месеци пред истекот на мандатот на членови</w:t>
      </w:r>
      <w:r>
        <w:t>те</w:t>
      </w:r>
      <w:r w:rsidR="006116D7" w:rsidRPr="004B491E">
        <w:t xml:space="preserve"> на Комисијата за ВРС.</w:t>
      </w:r>
    </w:p>
    <w:p w14:paraId="7CCAB889" w14:textId="4ECDB609" w:rsidR="006116D7" w:rsidRPr="004B491E" w:rsidRDefault="00836C59" w:rsidP="001D2423">
      <w:pPr>
        <w:pStyle w:val="BodyTextIndent2"/>
      </w:pPr>
      <w:r w:rsidRPr="004B491E">
        <w:t>Рок</w:t>
      </w:r>
      <w:r>
        <w:t>от</w:t>
      </w:r>
      <w:r w:rsidRPr="004B491E">
        <w:t xml:space="preserve"> </w:t>
      </w:r>
      <w:r w:rsidR="006116D7" w:rsidRPr="004B491E">
        <w:t xml:space="preserve">за поднесување на пријави  </w:t>
      </w:r>
      <w:r>
        <w:t xml:space="preserve">по </w:t>
      </w:r>
      <w:r w:rsidR="006116D7" w:rsidRPr="004B491E">
        <w:t>јавниот оглас од ставот (1) на овој член</w:t>
      </w:r>
      <w:r>
        <w:t>, не може да биде покус од</w:t>
      </w:r>
      <w:r w:rsidR="006116D7" w:rsidRPr="004B491E">
        <w:t xml:space="preserve"> 20 дена</w:t>
      </w:r>
      <w:r>
        <w:t>,</w:t>
      </w:r>
      <w:r w:rsidR="006116D7" w:rsidRPr="004B491E">
        <w:t xml:space="preserve"> од денот на објавувањето.</w:t>
      </w:r>
    </w:p>
    <w:p w14:paraId="5F0D7260" w14:textId="44CD5874" w:rsidR="006116D7" w:rsidRPr="004B491E" w:rsidRDefault="006116D7" w:rsidP="001D2423">
      <w:pPr>
        <w:pStyle w:val="Clen"/>
      </w:pPr>
      <w:r w:rsidRPr="004B491E">
        <w:lastRenderedPageBreak/>
        <w:t xml:space="preserve">Одбор за </w:t>
      </w:r>
      <w:r w:rsidR="002A050C">
        <w:t xml:space="preserve">селекција </w:t>
      </w:r>
      <w:r w:rsidRPr="004B491E">
        <w:t>на членови на Комисијата за ВРС</w:t>
      </w:r>
    </w:p>
    <w:p w14:paraId="1E0C10DE" w14:textId="69001246" w:rsidR="006116D7" w:rsidRPr="004B491E" w:rsidRDefault="006116D7" w:rsidP="001D2423">
      <w:pPr>
        <w:pStyle w:val="BodyTextIndent2"/>
      </w:pPr>
      <w:r w:rsidRPr="004B491E">
        <w:t xml:space="preserve">Владата во рок од десет дена од објавувањето на огласот од членот </w:t>
      </w:r>
      <w:r w:rsidR="00F9057E">
        <w:rPr>
          <w:lang w:val="en-US"/>
        </w:rPr>
        <w:t xml:space="preserve">20 </w:t>
      </w:r>
      <w:r w:rsidRPr="004B491E">
        <w:t xml:space="preserve">став (1) од овој закон, формира Одбор за </w:t>
      </w:r>
      <w:r w:rsidR="002A050C">
        <w:t xml:space="preserve">селекција </w:t>
      </w:r>
      <w:r w:rsidRPr="004B491E">
        <w:t>на членови на Комисијата за ВРС (во натамошниот текст: Одбор).</w:t>
      </w:r>
    </w:p>
    <w:p w14:paraId="4FEFD47D" w14:textId="0BD1A6CC" w:rsidR="006116D7" w:rsidRPr="004B491E" w:rsidRDefault="006116D7" w:rsidP="001D2423">
      <w:pPr>
        <w:pStyle w:val="BodyTextIndent2"/>
      </w:pPr>
      <w:r w:rsidRPr="004B491E">
        <w:t xml:space="preserve">Одборот е составен од </w:t>
      </w:r>
      <w:r w:rsidR="00F70F35">
        <w:t xml:space="preserve">седум </w:t>
      </w:r>
      <w:r w:rsidRPr="004B491E">
        <w:t>члена и тоа:</w:t>
      </w:r>
    </w:p>
    <w:p w14:paraId="2AB060A3" w14:textId="1340A42F" w:rsidR="002A050C" w:rsidRDefault="002A050C" w:rsidP="001D2423">
      <w:pPr>
        <w:pStyle w:val="ListBullet"/>
      </w:pPr>
      <w:r>
        <w:t>еден член од редот на високите раководители во Генералниот секретаријат на Владата</w:t>
      </w:r>
      <w:r w:rsidR="003C29C1">
        <w:t>, кој претседава со работата на Одборот</w:t>
      </w:r>
      <w:r>
        <w:t>;</w:t>
      </w:r>
    </w:p>
    <w:p w14:paraId="364660B5" w14:textId="0BAAF11B" w:rsidR="006116D7" w:rsidRPr="004B491E" w:rsidRDefault="006116D7" w:rsidP="001D2423">
      <w:pPr>
        <w:pStyle w:val="ListBullet"/>
      </w:pPr>
      <w:r w:rsidRPr="004B491E">
        <w:t xml:space="preserve">еден член од </w:t>
      </w:r>
      <w:r w:rsidR="002A050C" w:rsidRPr="004B491E">
        <w:t>редо</w:t>
      </w:r>
      <w:r w:rsidR="002A050C">
        <w:t xml:space="preserve">т </w:t>
      </w:r>
      <w:r w:rsidRPr="004B491E">
        <w:t xml:space="preserve">на </w:t>
      </w:r>
      <w:r w:rsidR="002A050C">
        <w:t xml:space="preserve">високите раководители </w:t>
      </w:r>
      <w:r w:rsidRPr="004B491E">
        <w:t>во Министерството за информатичко општество и администрација и</w:t>
      </w:r>
    </w:p>
    <w:p w14:paraId="44F8DA31" w14:textId="1A604A89" w:rsidR="006116D7" w:rsidRPr="004B491E" w:rsidRDefault="006116D7" w:rsidP="001D2423">
      <w:pPr>
        <w:pStyle w:val="ListBullet"/>
        <w:rPr>
          <w:color w:val="FF0000"/>
        </w:rPr>
      </w:pPr>
      <w:r w:rsidRPr="004B491E">
        <w:t xml:space="preserve">еден член од редот на </w:t>
      </w:r>
      <w:r w:rsidR="002A050C">
        <w:t xml:space="preserve">високите раководители </w:t>
      </w:r>
      <w:r w:rsidRPr="004B491E">
        <w:t>во Министерството за политички систем и односи меѓу заедниците</w:t>
      </w:r>
      <w:r w:rsidR="002A050C">
        <w:t>;</w:t>
      </w:r>
    </w:p>
    <w:p w14:paraId="0DA43280" w14:textId="5311D8B4" w:rsidR="002A050C" w:rsidRDefault="002A050C" w:rsidP="002A050C">
      <w:pPr>
        <w:pStyle w:val="ListBullet"/>
      </w:pPr>
      <w:r>
        <w:t xml:space="preserve">еден член од </w:t>
      </w:r>
      <w:r w:rsidR="00836C59">
        <w:t xml:space="preserve">редот на членовите на </w:t>
      </w:r>
      <w:r w:rsidRPr="004B491E">
        <w:t>Државната комисија за спречување на корупцијата</w:t>
      </w:r>
      <w:r>
        <w:t>;</w:t>
      </w:r>
    </w:p>
    <w:p w14:paraId="5E0785CC" w14:textId="30694FB2" w:rsidR="00F70F35" w:rsidRPr="004B491E" w:rsidRDefault="00F70F35" w:rsidP="002A050C">
      <w:pPr>
        <w:pStyle w:val="ListBullet"/>
      </w:pPr>
      <w:r>
        <w:t>еден член номиниран од стопанските комори во Република Северна Македонија</w:t>
      </w:r>
    </w:p>
    <w:p w14:paraId="58B5B54B" w14:textId="122D68CB" w:rsidR="00F70F35" w:rsidRDefault="002A050C" w:rsidP="002A050C">
      <w:pPr>
        <w:pStyle w:val="ListBullet"/>
      </w:pPr>
      <w:r>
        <w:t xml:space="preserve">еден член </w:t>
      </w:r>
      <w:r w:rsidR="00F70F35">
        <w:t>номиниран</w:t>
      </w:r>
      <w:r w:rsidR="00836C59">
        <w:t xml:space="preserve"> </w:t>
      </w:r>
      <w:r w:rsidR="00F70F35">
        <w:t>од</w:t>
      </w:r>
      <w:r w:rsidR="00836C59">
        <w:t xml:space="preserve"> </w:t>
      </w:r>
      <w:r w:rsidRPr="004B491E">
        <w:t>Советот за соработка и развој со граѓанскиот сектор</w:t>
      </w:r>
      <w:r w:rsidR="00F70F35">
        <w:t xml:space="preserve"> и </w:t>
      </w:r>
    </w:p>
    <w:p w14:paraId="6F32200E" w14:textId="7319DC81" w:rsidR="002A050C" w:rsidRPr="004B491E" w:rsidRDefault="00F70F35" w:rsidP="002A050C">
      <w:pPr>
        <w:pStyle w:val="ListBullet"/>
      </w:pPr>
      <w:r>
        <w:t>еден член номиниран од интеруниверзитетската конференција.</w:t>
      </w:r>
    </w:p>
    <w:p w14:paraId="7877EC57" w14:textId="7B183691" w:rsidR="006116D7" w:rsidRPr="004B491E" w:rsidRDefault="006116D7" w:rsidP="001D2423">
      <w:pPr>
        <w:pStyle w:val="BodyTextIndent2"/>
      </w:pPr>
      <w:r w:rsidRPr="004B491E">
        <w:t>Административна поддршка на Одборот обезбедува Генералниот секретаријат на Владата.</w:t>
      </w:r>
    </w:p>
    <w:p w14:paraId="0310D6BF" w14:textId="77777777" w:rsidR="006116D7" w:rsidRPr="004B491E" w:rsidRDefault="006116D7" w:rsidP="001D2423">
      <w:pPr>
        <w:pStyle w:val="Clen"/>
      </w:pPr>
      <w:r w:rsidRPr="004B491E">
        <w:t xml:space="preserve">Постапка за избор на Комисија за ВРС </w:t>
      </w:r>
    </w:p>
    <w:p w14:paraId="5495E795" w14:textId="7A8CD325" w:rsidR="0006371D" w:rsidRDefault="0006371D" w:rsidP="001D2423">
      <w:pPr>
        <w:pStyle w:val="BodyTextIndent2"/>
      </w:pPr>
      <w:r>
        <w:t>Изборот на членови на Комисијата за ВРС се одвива во две фази и тоа:</w:t>
      </w:r>
    </w:p>
    <w:p w14:paraId="31EA4010" w14:textId="77777777" w:rsidR="0006371D" w:rsidRDefault="0006371D" w:rsidP="00013DA5">
      <w:pPr>
        <w:pStyle w:val="ListBullet"/>
      </w:pPr>
      <w:r>
        <w:t>административна селекција;</w:t>
      </w:r>
    </w:p>
    <w:p w14:paraId="235FB4CA" w14:textId="5683197D" w:rsidR="0006371D" w:rsidRDefault="00F9057E" w:rsidP="00013DA5">
      <w:pPr>
        <w:pStyle w:val="ListBullet"/>
      </w:pPr>
      <w:r>
        <w:t xml:space="preserve">структурирано </w:t>
      </w:r>
      <w:r w:rsidR="0006371D">
        <w:t>интервју;</w:t>
      </w:r>
    </w:p>
    <w:p w14:paraId="49FD6D43" w14:textId="2C76A436" w:rsidR="006116D7" w:rsidRPr="004B491E" w:rsidRDefault="0006371D" w:rsidP="001B11B5">
      <w:pPr>
        <w:pStyle w:val="BodyTextIndent2"/>
      </w:pPr>
      <w:r>
        <w:t xml:space="preserve">Административната селекција претставува </w:t>
      </w:r>
      <w:r w:rsidR="006116D7" w:rsidRPr="004B491E">
        <w:t>проверува</w:t>
      </w:r>
      <w:r>
        <w:t>ње на</w:t>
      </w:r>
      <w:r w:rsidR="006116D7" w:rsidRPr="004B491E">
        <w:t xml:space="preserve"> исполнетоста на условите од член </w:t>
      </w:r>
      <w:r w:rsidR="00EA7CEE" w:rsidRPr="004B491E">
        <w:t>1</w:t>
      </w:r>
      <w:r w:rsidR="00EA7CEE">
        <w:t>8</w:t>
      </w:r>
      <w:r w:rsidR="00EA7CEE" w:rsidRPr="004B491E">
        <w:t xml:space="preserve"> </w:t>
      </w:r>
      <w:r w:rsidR="006116D7" w:rsidRPr="004B491E">
        <w:t>став (</w:t>
      </w:r>
      <w:r w:rsidR="00F9057E" w:rsidRPr="00CC1B76">
        <w:rPr>
          <w:lang w:val="en-US"/>
        </w:rPr>
        <w:t>1</w:t>
      </w:r>
      <w:r w:rsidR="006116D7" w:rsidRPr="004B491E">
        <w:t>) на овој закон</w:t>
      </w:r>
      <w:r>
        <w:t xml:space="preserve">, која ја спроведува </w:t>
      </w:r>
      <w:r w:rsidRPr="004B491E">
        <w:t>Одборот</w:t>
      </w:r>
      <w:r>
        <w:t xml:space="preserve">, при што сочинува </w:t>
      </w:r>
      <w:r w:rsidR="006116D7" w:rsidRPr="004B491E">
        <w:t>листа на  кандидати кои ги исполнуваат услови</w:t>
      </w:r>
      <w:r>
        <w:t>те</w:t>
      </w:r>
      <w:r w:rsidR="006116D7" w:rsidRPr="004B491E">
        <w:t xml:space="preserve"> за </w:t>
      </w:r>
      <w:r>
        <w:t xml:space="preserve">избор за </w:t>
      </w:r>
      <w:r w:rsidR="006116D7" w:rsidRPr="004B491E">
        <w:t>членови на Комисија</w:t>
      </w:r>
      <w:r>
        <w:t>та</w:t>
      </w:r>
      <w:r w:rsidR="006116D7" w:rsidRPr="004B491E">
        <w:t xml:space="preserve"> за ВРС</w:t>
      </w:r>
      <w:r w:rsidR="00CC1B76">
        <w:t>.</w:t>
      </w:r>
    </w:p>
    <w:p w14:paraId="2A022A44" w14:textId="29E0A018" w:rsidR="00805794" w:rsidRDefault="00805794" w:rsidP="00805794">
      <w:pPr>
        <w:pStyle w:val="BodyTextIndent2"/>
      </w:pPr>
      <w:r>
        <w:t xml:space="preserve">Структурираното интервју </w:t>
      </w:r>
      <w:r w:rsidRPr="004B491E">
        <w:t>на кандидатите кои ги исполнуваат услови</w:t>
      </w:r>
      <w:r>
        <w:t>те за избор</w:t>
      </w:r>
      <w:r w:rsidRPr="004B491E">
        <w:t xml:space="preserve"> за членови на Комисија</w:t>
      </w:r>
      <w:r>
        <w:t>та</w:t>
      </w:r>
      <w:r w:rsidRPr="004B491E">
        <w:t xml:space="preserve"> за ВРС</w:t>
      </w:r>
      <w:r>
        <w:t xml:space="preserve">, го спроведува </w:t>
      </w:r>
      <w:r w:rsidRPr="004B491E">
        <w:t>Одборот</w:t>
      </w:r>
      <w:r>
        <w:t xml:space="preserve">, не порано од истекот на 15 </w:t>
      </w:r>
      <w:r w:rsidRPr="004B491E">
        <w:t xml:space="preserve">дена од денот на </w:t>
      </w:r>
      <w:r>
        <w:t xml:space="preserve">завршувањето на јавниот оглас </w:t>
      </w:r>
      <w:r w:rsidRPr="004B491E">
        <w:t>и директно се емитува на веб страницата на Владата</w:t>
      </w:r>
      <w:r w:rsidR="00EA7CEE">
        <w:t>.</w:t>
      </w:r>
    </w:p>
    <w:p w14:paraId="5DAA3421" w14:textId="76BF1E0D" w:rsidR="006116D7" w:rsidRPr="004B491E" w:rsidRDefault="0024651D" w:rsidP="001D2423">
      <w:pPr>
        <w:pStyle w:val="BodyTextIndent2"/>
      </w:pPr>
      <w:r w:rsidRPr="004B491E">
        <w:t>Лист</w:t>
      </w:r>
      <w:r w:rsidR="00CC1B76">
        <w:t>ата</w:t>
      </w:r>
      <w:r w:rsidRPr="004B491E">
        <w:t xml:space="preserve"> </w:t>
      </w:r>
      <w:r w:rsidR="006116D7" w:rsidRPr="004B491E">
        <w:t>на кандидати од ставот (</w:t>
      </w:r>
      <w:r>
        <w:t>2</w:t>
      </w:r>
      <w:r w:rsidR="006116D7" w:rsidRPr="004B491E">
        <w:t>) на овој член</w:t>
      </w:r>
      <w:r w:rsidR="00805794" w:rsidRPr="00805794">
        <w:t xml:space="preserve"> </w:t>
      </w:r>
      <w:r w:rsidR="00805794">
        <w:t>и датумот на одржувањето на структурираното интервју</w:t>
      </w:r>
      <w:r>
        <w:t>,</w:t>
      </w:r>
      <w:r w:rsidR="006116D7" w:rsidRPr="004B491E">
        <w:t xml:space="preserve"> се објавува</w:t>
      </w:r>
      <w:r>
        <w:t>ат</w:t>
      </w:r>
      <w:r w:rsidR="006116D7" w:rsidRPr="004B491E">
        <w:t xml:space="preserve"> на веб стран</w:t>
      </w:r>
      <w:r>
        <w:t>иц</w:t>
      </w:r>
      <w:r w:rsidR="006116D7" w:rsidRPr="004B491E">
        <w:t>ата на Владата.</w:t>
      </w:r>
    </w:p>
    <w:p w14:paraId="177DDF24" w14:textId="51B8382F" w:rsidR="006116D7" w:rsidRPr="004B491E" w:rsidRDefault="00805794" w:rsidP="001D2423">
      <w:pPr>
        <w:pStyle w:val="BodyTextIndent2"/>
      </w:pPr>
      <w:r>
        <w:t>За к</w:t>
      </w:r>
      <w:r w:rsidR="006116D7" w:rsidRPr="004B491E">
        <w:t xml:space="preserve">андидатот кој нема да се појави на </w:t>
      </w:r>
      <w:r>
        <w:t>интервјуто</w:t>
      </w:r>
      <w:r w:rsidR="006116D7" w:rsidRPr="004B491E">
        <w:t>, постапката завршува.</w:t>
      </w:r>
    </w:p>
    <w:p w14:paraId="0F343478" w14:textId="1CF0D76E" w:rsidR="006116D7" w:rsidRPr="004B491E" w:rsidRDefault="00805794" w:rsidP="001D2423">
      <w:pPr>
        <w:pStyle w:val="BodyTextIndent2"/>
      </w:pPr>
      <w:r>
        <w:t>И</w:t>
      </w:r>
      <w:r w:rsidR="00CF238F">
        <w:t>нтервјуто се бодува</w:t>
      </w:r>
      <w:r w:rsidR="006116D7" w:rsidRPr="004B491E">
        <w:t>,</w:t>
      </w:r>
      <w:r w:rsidR="00CF238F">
        <w:t xml:space="preserve"> по што</w:t>
      </w:r>
      <w:r w:rsidR="006116D7" w:rsidRPr="004B491E">
        <w:t xml:space="preserve"> Одборот </w:t>
      </w:r>
      <w:r w:rsidR="00CF238F">
        <w:t xml:space="preserve">сочинува </w:t>
      </w:r>
      <w:r w:rsidR="006116D7" w:rsidRPr="004B491E">
        <w:t>ранг</w:t>
      </w:r>
      <w:r w:rsidR="00CF238F">
        <w:t xml:space="preserve">-листа од </w:t>
      </w:r>
      <w:r w:rsidR="00CC1B76">
        <w:t xml:space="preserve">најмногу </w:t>
      </w:r>
      <w:r w:rsidR="00CF238F">
        <w:t xml:space="preserve">10 најдобро рангирани </w:t>
      </w:r>
      <w:r w:rsidR="006116D7" w:rsidRPr="004B491E">
        <w:t xml:space="preserve"> кандидати за членови на Комисија</w:t>
      </w:r>
      <w:r w:rsidR="00CF238F">
        <w:t>та</w:t>
      </w:r>
      <w:r w:rsidR="006116D7" w:rsidRPr="004B491E">
        <w:t xml:space="preserve"> за ВРС и </w:t>
      </w:r>
      <w:r w:rsidR="00CF238F">
        <w:t xml:space="preserve">во рок од 5 (пет) дена </w:t>
      </w:r>
      <w:r w:rsidR="006116D7" w:rsidRPr="004B491E">
        <w:t>ја доставува до Владата.</w:t>
      </w:r>
    </w:p>
    <w:p w14:paraId="60CD9EC2" w14:textId="5E85506E" w:rsidR="006116D7" w:rsidRPr="004B491E" w:rsidRDefault="006116D7" w:rsidP="001D2423">
      <w:pPr>
        <w:pStyle w:val="BodyTextIndent2"/>
      </w:pPr>
      <w:r w:rsidRPr="004B491E">
        <w:lastRenderedPageBreak/>
        <w:t>Владата</w:t>
      </w:r>
      <w:r w:rsidR="00CF238F">
        <w:t xml:space="preserve">, </w:t>
      </w:r>
      <w:r w:rsidR="00CC1B76">
        <w:t>на првата наредна седница,</w:t>
      </w:r>
      <w:r w:rsidR="00CF238F">
        <w:t xml:space="preserve"> по приемот на ранг-истата од ставот (</w:t>
      </w:r>
      <w:r w:rsidR="00805794">
        <w:t>6</w:t>
      </w:r>
      <w:r w:rsidR="00CF238F">
        <w:t>) на овој член,</w:t>
      </w:r>
      <w:r w:rsidRPr="004B491E">
        <w:t xml:space="preserve"> ги </w:t>
      </w:r>
      <w:r w:rsidR="00CF238F">
        <w:t>назначува</w:t>
      </w:r>
      <w:r w:rsidRPr="004B491E">
        <w:t xml:space="preserve"> петте најдобро рангирани кандидати за членови на Комисијата за ВРС.</w:t>
      </w:r>
    </w:p>
    <w:p w14:paraId="4B505709" w14:textId="594714D5" w:rsidR="006116D7" w:rsidRPr="004B491E" w:rsidRDefault="006116D7" w:rsidP="001D2423">
      <w:pPr>
        <w:pStyle w:val="BodyTextIndent2"/>
      </w:pPr>
      <w:r w:rsidRPr="004B491E">
        <w:t>Кандидати од ранг листата од ставот (</w:t>
      </w:r>
      <w:r w:rsidR="00805794">
        <w:t>6</w:t>
      </w:r>
      <w:r w:rsidRPr="004B491E">
        <w:t>) на овој член</w:t>
      </w:r>
      <w:r w:rsidR="00805794">
        <w:t>,</w:t>
      </w:r>
      <w:r w:rsidRPr="004B491E">
        <w:t xml:space="preserve"> кои не се избрани за членови на Комисијата за ВРС, остануваат на резервна листа</w:t>
      </w:r>
      <w:r w:rsidR="00CF238F">
        <w:t xml:space="preserve">, од која, по потреба, се врши </w:t>
      </w:r>
      <w:r w:rsidRPr="004B491E">
        <w:t xml:space="preserve"> </w:t>
      </w:r>
      <w:r w:rsidR="000F62CF">
        <w:t>назначување на член на Комисијата за ВРС,</w:t>
      </w:r>
      <w:r w:rsidRPr="004B491E">
        <w:t xml:space="preserve"> во случај на предвремен престанок на мандатот на член на Комисијата за ВРС.</w:t>
      </w:r>
    </w:p>
    <w:p w14:paraId="6427D6F3" w14:textId="0EFBB603" w:rsidR="006116D7" w:rsidRDefault="006116D7" w:rsidP="001D2423">
      <w:pPr>
        <w:pStyle w:val="BodyTextIndent2"/>
      </w:pPr>
      <w:r w:rsidRPr="004B491E">
        <w:t xml:space="preserve">Во </w:t>
      </w:r>
      <w:r w:rsidR="00805794" w:rsidRPr="004B491E">
        <w:t>случај на предвремен престанок на мандатот на член на Комисијата за ВРС</w:t>
      </w:r>
      <w:r w:rsidR="000F62CF">
        <w:t xml:space="preserve">, Владата во рок од 7 (седум) дена, го назначува за </w:t>
      </w:r>
      <w:r w:rsidRPr="004B491E">
        <w:t xml:space="preserve">член на Комисијата за ВРС, најдобро рангираниот кандидат на резервната листа, а доколку </w:t>
      </w:r>
      <w:r w:rsidR="000F62CF">
        <w:t>тој/таа го одбие назначувањето, постапката се повторува со следниот кандидат на резервната листа</w:t>
      </w:r>
      <w:r w:rsidR="00805794">
        <w:t>, до</w:t>
      </w:r>
      <w:r w:rsidRPr="004B491E">
        <w:t xml:space="preserve"> целосно исцрпување на резервната листа</w:t>
      </w:r>
      <w:r w:rsidR="000F62CF">
        <w:t>,</w:t>
      </w:r>
      <w:r w:rsidRPr="004B491E">
        <w:t xml:space="preserve"> </w:t>
      </w:r>
      <w:r w:rsidR="00805794">
        <w:t xml:space="preserve">по што </w:t>
      </w:r>
      <w:r w:rsidR="000F62CF">
        <w:t>Владата</w:t>
      </w:r>
      <w:r w:rsidRPr="004B491E">
        <w:t xml:space="preserve"> распишува јавен оглас за испразнетото место. </w:t>
      </w:r>
    </w:p>
    <w:p w14:paraId="3A32AAA4" w14:textId="44794CC3" w:rsidR="000F62CF" w:rsidRPr="004B491E" w:rsidRDefault="000F62CF" w:rsidP="001D2423">
      <w:pPr>
        <w:pStyle w:val="BodyTextIndent2"/>
      </w:pPr>
      <w:r>
        <w:t>Мандатот на членот на Комисијата за ВРС, назначен согласно став (</w:t>
      </w:r>
      <w:r w:rsidR="00805794">
        <w:t>9</w:t>
      </w:r>
      <w:r>
        <w:t>) од овој член, трае до истекот на мандатот на членот на кој предвреме му престанал мандатот.</w:t>
      </w:r>
    </w:p>
    <w:p w14:paraId="1A3B1A13" w14:textId="5B986532" w:rsidR="006116D7" w:rsidRPr="004B491E" w:rsidRDefault="000F62CF" w:rsidP="001D2423">
      <w:pPr>
        <w:pStyle w:val="BodyTextIndent2"/>
      </w:pPr>
      <w:r>
        <w:t xml:space="preserve">Владата, на предлог на </w:t>
      </w:r>
      <w:r w:rsidR="00805794">
        <w:t>Генералниот секретаријат</w:t>
      </w:r>
      <w:r>
        <w:t xml:space="preserve">, со акт го уредува </w:t>
      </w:r>
      <w:r w:rsidRPr="004B491E">
        <w:t xml:space="preserve">начинот </w:t>
      </w:r>
      <w:r w:rsidR="006116D7" w:rsidRPr="004B491E">
        <w:t xml:space="preserve">на </w:t>
      </w:r>
      <w:r>
        <w:t>спроведувањето на првата и втората фаза од изборот на членови на Комисијата за ВРС</w:t>
      </w:r>
      <w:r w:rsidR="006116D7" w:rsidRPr="004B491E">
        <w:t>.</w:t>
      </w:r>
    </w:p>
    <w:p w14:paraId="6B497B34" w14:textId="77777777" w:rsidR="006116D7" w:rsidRPr="004B491E" w:rsidRDefault="006116D7" w:rsidP="001D2423">
      <w:pPr>
        <w:pStyle w:val="Clen"/>
      </w:pPr>
      <w:r w:rsidRPr="004B491E">
        <w:t>Надлежности на Комисијата за ВРС</w:t>
      </w:r>
    </w:p>
    <w:p w14:paraId="4788F054" w14:textId="77777777" w:rsidR="006116D7" w:rsidRPr="004B491E" w:rsidRDefault="006116D7" w:rsidP="001D2423">
      <w:pPr>
        <w:pStyle w:val="BodyTextIndent"/>
      </w:pPr>
      <w:r w:rsidRPr="004B491E">
        <w:t>Комисијата за ВРС ги има следните надлежности:</w:t>
      </w:r>
    </w:p>
    <w:p w14:paraId="6B789843" w14:textId="4CCE976B" w:rsidR="006116D7" w:rsidRPr="004B491E" w:rsidRDefault="006116D7" w:rsidP="001D2423">
      <w:pPr>
        <w:pStyle w:val="ListBullet"/>
      </w:pPr>
      <w:r w:rsidRPr="004B491E">
        <w:t xml:space="preserve">спроведува постапки за </w:t>
      </w:r>
      <w:r w:rsidR="00D87335">
        <w:t xml:space="preserve">селекција </w:t>
      </w:r>
      <w:r w:rsidRPr="004B491E">
        <w:t>на високи раководители;</w:t>
      </w:r>
    </w:p>
    <w:p w14:paraId="0C7622B3" w14:textId="77777777" w:rsidR="006116D7" w:rsidRPr="004B491E" w:rsidRDefault="006116D7" w:rsidP="001D2423">
      <w:pPr>
        <w:pStyle w:val="ListBullet"/>
      </w:pPr>
      <w:r w:rsidRPr="004B491E">
        <w:t>формира бази на стручни лица и одбори за селекција на високи раководители;</w:t>
      </w:r>
    </w:p>
    <w:p w14:paraId="20AC3F31" w14:textId="73184002" w:rsidR="006116D7" w:rsidRPr="004B491E" w:rsidRDefault="006116D7" w:rsidP="001D2423">
      <w:pPr>
        <w:pStyle w:val="ListBullet"/>
      </w:pPr>
      <w:r w:rsidRPr="004B491E">
        <w:t xml:space="preserve">донесува </w:t>
      </w:r>
      <w:r w:rsidR="00CC1B76">
        <w:t xml:space="preserve">деловник за својата работа и други </w:t>
      </w:r>
      <w:r w:rsidRPr="004B491E">
        <w:t>акти за работата на Комисијата за ВРС;</w:t>
      </w:r>
    </w:p>
    <w:p w14:paraId="0B00FBFE" w14:textId="61844BE4" w:rsidR="006116D7" w:rsidRPr="004B491E" w:rsidRDefault="00D87335" w:rsidP="001D2423">
      <w:pPr>
        <w:pStyle w:val="ListBullet"/>
      </w:pPr>
      <w:r>
        <w:t xml:space="preserve">предлага до Владата, </w:t>
      </w:r>
      <w:r w:rsidR="006116D7" w:rsidRPr="004B491E">
        <w:t>донесува</w:t>
      </w:r>
      <w:r>
        <w:t>ње на</w:t>
      </w:r>
      <w:r w:rsidR="006116D7" w:rsidRPr="004B491E">
        <w:t xml:space="preserve"> Етички кодекс за ВРС;</w:t>
      </w:r>
    </w:p>
    <w:p w14:paraId="5B6BB017" w14:textId="77777777" w:rsidR="006116D7" w:rsidRPr="004B491E" w:rsidRDefault="006116D7" w:rsidP="001D2423">
      <w:pPr>
        <w:pStyle w:val="ListBullet"/>
      </w:pPr>
      <w:r w:rsidRPr="004B491E">
        <w:t>врши други работи утврдени со овој закон.</w:t>
      </w:r>
    </w:p>
    <w:p w14:paraId="5B3C5972" w14:textId="77777777" w:rsidR="006116D7" w:rsidRPr="004B491E" w:rsidRDefault="006116D7" w:rsidP="001D2423">
      <w:pPr>
        <w:pStyle w:val="Clen"/>
      </w:pPr>
      <w:r w:rsidRPr="004B491E">
        <w:t>Годишен план и годишен извештај за работата на Комисијата за ВРС</w:t>
      </w:r>
    </w:p>
    <w:p w14:paraId="7CC3CC13" w14:textId="1601396A" w:rsidR="006116D7" w:rsidRDefault="006116D7" w:rsidP="001D2423">
      <w:pPr>
        <w:pStyle w:val="BodyTextIndent2"/>
      </w:pPr>
      <w:r w:rsidRPr="004B491E">
        <w:t>Комисијата за ВРС донесува годишен план за работа за наредната година</w:t>
      </w:r>
      <w:r w:rsidR="007A797B">
        <w:t xml:space="preserve">, кој </w:t>
      </w:r>
      <w:r w:rsidR="003B41CF">
        <w:t>најдоцна до 30 септември</w:t>
      </w:r>
      <w:r w:rsidR="003B41CF" w:rsidRPr="004B491E">
        <w:t xml:space="preserve"> од тековната година </w:t>
      </w:r>
      <w:r w:rsidR="007A797B">
        <w:t>го доставува до Владата на усвојување</w:t>
      </w:r>
      <w:r w:rsidRPr="004B491E">
        <w:t>.</w:t>
      </w:r>
    </w:p>
    <w:p w14:paraId="0BDFFBBF" w14:textId="6BFE6DC6" w:rsidR="003B41CF" w:rsidRPr="004B491E" w:rsidRDefault="003B41CF" w:rsidP="001D2423">
      <w:pPr>
        <w:pStyle w:val="BodyTextIndent2"/>
      </w:pPr>
      <w:r>
        <w:t>Владата го усвојува годишниот план од став (1) на овој член, најдоцна до најдоцна до 31 декември во тековната година.</w:t>
      </w:r>
    </w:p>
    <w:p w14:paraId="1B16C3CD" w14:textId="5949AC09" w:rsidR="007A797B" w:rsidRPr="004B491E" w:rsidRDefault="007A797B" w:rsidP="007A797B">
      <w:pPr>
        <w:pStyle w:val="BodyTextIndent2"/>
      </w:pPr>
      <w:r>
        <w:t>Комисијата за ВРС за својата работа поднесува годишен извештај до Владата, најдоцна до крајот на првото тримесечје во тековната, за претходната година.</w:t>
      </w:r>
    </w:p>
    <w:p w14:paraId="732BD99E" w14:textId="48044C55" w:rsidR="006116D7" w:rsidRPr="007A797B" w:rsidRDefault="006116D7" w:rsidP="001D2423">
      <w:pPr>
        <w:pStyle w:val="BodyTextIndent2"/>
      </w:pPr>
      <w:r w:rsidRPr="007A797B">
        <w:t>Владата</w:t>
      </w:r>
      <w:r w:rsidR="007A797B">
        <w:t>,</w:t>
      </w:r>
      <w:r w:rsidRPr="007A797B">
        <w:t xml:space="preserve"> на седница</w:t>
      </w:r>
      <w:r w:rsidR="007A797B">
        <w:t>, на која присуствува претседателот на Комисијата за ВРС,</w:t>
      </w:r>
      <w:r w:rsidRPr="007A797B">
        <w:t xml:space="preserve"> </w:t>
      </w:r>
      <w:r w:rsidR="007A797B" w:rsidRPr="007A797B">
        <w:t>г</w:t>
      </w:r>
      <w:r w:rsidR="007A797B">
        <w:t>о</w:t>
      </w:r>
      <w:r w:rsidR="007A797B" w:rsidRPr="007A797B">
        <w:t xml:space="preserve"> </w:t>
      </w:r>
      <w:r w:rsidRPr="007A797B">
        <w:t xml:space="preserve">разгледува и усвојува </w:t>
      </w:r>
      <w:r w:rsidR="007A797B" w:rsidRPr="007A797B">
        <w:t>извешта</w:t>
      </w:r>
      <w:r w:rsidR="007A797B">
        <w:t>јот</w:t>
      </w:r>
      <w:r w:rsidR="007A797B" w:rsidRPr="007A797B">
        <w:t xml:space="preserve"> </w:t>
      </w:r>
      <w:r w:rsidRPr="007A797B">
        <w:t>од ставо</w:t>
      </w:r>
      <w:r w:rsidR="008559DA">
        <w:t>т</w:t>
      </w:r>
      <w:r w:rsidRPr="007A797B">
        <w:t xml:space="preserve"> (</w:t>
      </w:r>
      <w:r w:rsidR="003B41CF">
        <w:t>3</w:t>
      </w:r>
      <w:r w:rsidRPr="007A797B">
        <w:t>) на овој член.</w:t>
      </w:r>
    </w:p>
    <w:p w14:paraId="7448654E" w14:textId="1AD00F14" w:rsidR="006116D7" w:rsidRDefault="003B41CF" w:rsidP="001D2423">
      <w:pPr>
        <w:pStyle w:val="BodyTextIndent2"/>
      </w:pPr>
      <w:r>
        <w:t xml:space="preserve">Усвоениот </w:t>
      </w:r>
      <w:r w:rsidRPr="007A797B">
        <w:t>Извешта</w:t>
      </w:r>
      <w:r>
        <w:t>ј</w:t>
      </w:r>
      <w:r w:rsidRPr="007A797B">
        <w:t xml:space="preserve"> </w:t>
      </w:r>
      <w:r w:rsidR="008559DA" w:rsidRPr="007A797B">
        <w:t>од ставо</w:t>
      </w:r>
      <w:r w:rsidR="008559DA">
        <w:t>т</w:t>
      </w:r>
      <w:r w:rsidR="008559DA" w:rsidRPr="007A797B">
        <w:t xml:space="preserve"> (</w:t>
      </w:r>
      <w:r>
        <w:t>4</w:t>
      </w:r>
      <w:r w:rsidR="008559DA" w:rsidRPr="007A797B">
        <w:t>) на овој член</w:t>
      </w:r>
      <w:r w:rsidR="008559DA">
        <w:t xml:space="preserve">, </w:t>
      </w:r>
      <w:r>
        <w:t>Владата го</w:t>
      </w:r>
      <w:r w:rsidR="008559DA">
        <w:t xml:space="preserve"> доставува до</w:t>
      </w:r>
      <w:r w:rsidR="008559DA" w:rsidRPr="004B491E">
        <w:t xml:space="preserve"> </w:t>
      </w:r>
      <w:r w:rsidR="00A2694C" w:rsidRPr="004B491E">
        <w:t>Собранието на Република Северна Македонија</w:t>
      </w:r>
      <w:r>
        <w:t>, како материјал за информирање</w:t>
      </w:r>
      <w:r w:rsidR="006116D7" w:rsidRPr="004B491E">
        <w:t>.</w:t>
      </w:r>
    </w:p>
    <w:p w14:paraId="728C1FAD" w14:textId="24CEAA96" w:rsidR="00406FFE" w:rsidRPr="004B491E" w:rsidRDefault="00406FFE" w:rsidP="001D2423">
      <w:pPr>
        <w:pStyle w:val="BodyTextIndent2"/>
      </w:pPr>
      <w:r>
        <w:t xml:space="preserve">Во случај Владата да </w:t>
      </w:r>
      <w:r w:rsidR="008559DA">
        <w:t xml:space="preserve">не </w:t>
      </w:r>
      <w:r>
        <w:t xml:space="preserve">го </w:t>
      </w:r>
      <w:r w:rsidR="008559DA">
        <w:t>усвои</w:t>
      </w:r>
      <w:r>
        <w:t xml:space="preserve"> извештајот од став (</w:t>
      </w:r>
      <w:r w:rsidR="003B41CF">
        <w:t>3</w:t>
      </w:r>
      <w:r>
        <w:t>) на овој член, престанува мандатот на членовите на Комисијата за ВРС.</w:t>
      </w:r>
    </w:p>
    <w:p w14:paraId="612DE0B1" w14:textId="02A5C9A7" w:rsidR="006116D7" w:rsidRPr="004B491E" w:rsidRDefault="006116D7" w:rsidP="001D2423">
      <w:pPr>
        <w:pStyle w:val="BodyTextIndent2"/>
      </w:pPr>
      <w:r w:rsidRPr="004B491E">
        <w:lastRenderedPageBreak/>
        <w:t>Годишниот план од ставот (1) и годишниот извештај од ставот (</w:t>
      </w:r>
      <w:r w:rsidR="003B41CF">
        <w:t>3</w:t>
      </w:r>
      <w:r w:rsidRPr="004B491E">
        <w:t>) на овој член се објавуваат на веб стран</w:t>
      </w:r>
      <w:r w:rsidR="00D87335">
        <w:t>иц</w:t>
      </w:r>
      <w:r w:rsidRPr="004B491E">
        <w:t xml:space="preserve">ата на </w:t>
      </w:r>
      <w:r w:rsidR="00D87335">
        <w:t>Владата</w:t>
      </w:r>
      <w:r w:rsidRPr="004B491E">
        <w:t>.</w:t>
      </w:r>
    </w:p>
    <w:p w14:paraId="5F663E37" w14:textId="77777777" w:rsidR="006116D7" w:rsidRPr="004B491E" w:rsidRDefault="006116D7" w:rsidP="001D2423">
      <w:pPr>
        <w:pStyle w:val="Clen"/>
      </w:pPr>
      <w:r w:rsidRPr="004B491E">
        <w:t>Престанок  и разрешување на член на Комисијата за ВРС</w:t>
      </w:r>
    </w:p>
    <w:p w14:paraId="394C2774" w14:textId="2D35C537" w:rsidR="006116D7" w:rsidRPr="004B491E" w:rsidRDefault="003B41CF" w:rsidP="001D2423">
      <w:pPr>
        <w:pStyle w:val="BodyTextIndent2"/>
      </w:pPr>
      <w:r>
        <w:t>Ч</w:t>
      </w:r>
      <w:r w:rsidR="006116D7" w:rsidRPr="004B491E">
        <w:t>лен</w:t>
      </w:r>
      <w:r w:rsidR="008559DA">
        <w:t xml:space="preserve"> </w:t>
      </w:r>
      <w:r w:rsidR="006116D7" w:rsidRPr="004B491E">
        <w:t>на Комисијата за ВРС</w:t>
      </w:r>
      <w:r w:rsidR="00406FFE">
        <w:t>,</w:t>
      </w:r>
      <w:r w:rsidR="006116D7" w:rsidRPr="004B491E">
        <w:t xml:space="preserve"> може да биде разрешен пред истекот на мандатот </w:t>
      </w:r>
      <w:r w:rsidR="00D87335">
        <w:t>за кој е избран, во следните случаи</w:t>
      </w:r>
      <w:r w:rsidR="006116D7" w:rsidRPr="004B491E">
        <w:t>:</w:t>
      </w:r>
    </w:p>
    <w:p w14:paraId="3992511A" w14:textId="5D3FB1EA" w:rsidR="006116D7" w:rsidRPr="004B491E" w:rsidRDefault="00D87335" w:rsidP="001D2423">
      <w:pPr>
        <w:pStyle w:val="ListBullet"/>
      </w:pPr>
      <w:r>
        <w:t>на негово барање (</w:t>
      </w:r>
      <w:r w:rsidR="006116D7" w:rsidRPr="004B491E">
        <w:t>поднесе оставка</w:t>
      </w:r>
      <w:r>
        <w:t>)</w:t>
      </w:r>
      <w:r w:rsidR="006116D7" w:rsidRPr="004B491E">
        <w:t>;</w:t>
      </w:r>
    </w:p>
    <w:p w14:paraId="13C2EEE1" w14:textId="2BF4479C" w:rsidR="006116D7" w:rsidRPr="004B491E" w:rsidRDefault="006116D7" w:rsidP="001D2423">
      <w:pPr>
        <w:pStyle w:val="ListBullet"/>
      </w:pPr>
      <w:r w:rsidRPr="004B491E">
        <w:t>ако е осуден со правосилна судска пресуда за кривично дело</w:t>
      </w:r>
      <w:r w:rsidR="00F40A81">
        <w:t>, со денот на правосилноста</w:t>
      </w:r>
      <w:r w:rsidRPr="004B491E">
        <w:t>;</w:t>
      </w:r>
    </w:p>
    <w:p w14:paraId="5F86D9A7" w14:textId="14B1548B" w:rsidR="006116D7" w:rsidRPr="004B491E" w:rsidRDefault="006116D7" w:rsidP="001D2423">
      <w:pPr>
        <w:pStyle w:val="ListBullet"/>
      </w:pPr>
      <w:r w:rsidRPr="004B491E">
        <w:t>ако е назначен за раководно лице на институција од јавниот сектор</w:t>
      </w:r>
      <w:r w:rsidR="00F40A81">
        <w:t>, со денот на назначувањето</w:t>
      </w:r>
      <w:r w:rsidRPr="004B491E">
        <w:t>;</w:t>
      </w:r>
    </w:p>
    <w:p w14:paraId="5358D773" w14:textId="50DC2A39" w:rsidR="006116D7" w:rsidRPr="004B491E" w:rsidRDefault="006116D7" w:rsidP="001D2423">
      <w:pPr>
        <w:pStyle w:val="ListBullet"/>
      </w:pPr>
      <w:r w:rsidRPr="004B491E">
        <w:t>ако е назначен за член на орган на политичка партија</w:t>
      </w:r>
      <w:r w:rsidR="00F40A81">
        <w:t>, со денот на назначувањето</w:t>
      </w:r>
      <w:r w:rsidRPr="004B491E">
        <w:t>;</w:t>
      </w:r>
    </w:p>
    <w:p w14:paraId="124E3351" w14:textId="02B14D26" w:rsidR="006116D7" w:rsidRPr="004B491E" w:rsidRDefault="00F40A81" w:rsidP="001D2423">
      <w:pPr>
        <w:pStyle w:val="ListBullet"/>
      </w:pPr>
      <w:r>
        <w:t xml:space="preserve">ако </w:t>
      </w:r>
      <w:r w:rsidR="006116D7" w:rsidRPr="004B491E">
        <w:t xml:space="preserve">е избран </w:t>
      </w:r>
      <w:r>
        <w:t>за пратеник во Собранието</w:t>
      </w:r>
      <w:r w:rsidR="00DD5E4A">
        <w:t>,</w:t>
      </w:r>
      <w:r w:rsidR="006116D7" w:rsidRPr="004B491E">
        <w:t xml:space="preserve"> </w:t>
      </w:r>
      <w:r>
        <w:t xml:space="preserve">за член на </w:t>
      </w:r>
      <w:r w:rsidR="00406FFE">
        <w:t>Владата</w:t>
      </w:r>
      <w:r w:rsidR="00DD5E4A">
        <w:t xml:space="preserve"> или за градоначалник</w:t>
      </w:r>
      <w:r>
        <w:t>, со денот на изборот;</w:t>
      </w:r>
    </w:p>
    <w:p w14:paraId="5D136A6A" w14:textId="574D13E5" w:rsidR="006116D7" w:rsidRPr="004B491E" w:rsidRDefault="00F40A81" w:rsidP="001D2423">
      <w:pPr>
        <w:pStyle w:val="ListBullet"/>
      </w:pPr>
      <w:r>
        <w:t xml:space="preserve">ако </w:t>
      </w:r>
      <w:r w:rsidR="006116D7" w:rsidRPr="004B491E">
        <w:t xml:space="preserve">се </w:t>
      </w:r>
      <w:r>
        <w:t xml:space="preserve">утврди </w:t>
      </w:r>
      <w:r w:rsidR="006116D7" w:rsidRPr="004B491E">
        <w:t>дека дал неточни податоци во постапката за избор или не дал податоци важни за неговиот избор</w:t>
      </w:r>
      <w:r w:rsidR="00D87335">
        <w:t>, со денот на утврдување на фактите</w:t>
      </w:r>
      <w:r w:rsidR="006116D7" w:rsidRPr="004B491E">
        <w:t>.</w:t>
      </w:r>
    </w:p>
    <w:p w14:paraId="38A4E5FD" w14:textId="250AFA3C" w:rsidR="006116D7" w:rsidRDefault="006116D7" w:rsidP="001D2423">
      <w:pPr>
        <w:pStyle w:val="BodyTextIndent2"/>
      </w:pPr>
      <w:r w:rsidRPr="004B491E">
        <w:t>В</w:t>
      </w:r>
      <w:r w:rsidR="00DD5E4A">
        <w:t xml:space="preserve">о случаите </w:t>
      </w:r>
      <w:r w:rsidRPr="004B491E">
        <w:t>од ставот (</w:t>
      </w:r>
      <w:r w:rsidR="00DD5E4A">
        <w:t>1</w:t>
      </w:r>
      <w:r w:rsidRPr="004B491E">
        <w:t xml:space="preserve">) на овој член, Владата донесува одлука за разрешување </w:t>
      </w:r>
      <w:r w:rsidR="008559DA">
        <w:t>н</w:t>
      </w:r>
      <w:r w:rsidRPr="004B491E">
        <w:t>а</w:t>
      </w:r>
      <w:r w:rsidR="008559DA">
        <w:t xml:space="preserve"> </w:t>
      </w:r>
      <w:r w:rsidR="00F40A81" w:rsidRPr="004B491E">
        <w:t>член</w:t>
      </w:r>
      <w:r w:rsidR="00F40A81">
        <w:t xml:space="preserve"> </w:t>
      </w:r>
      <w:r w:rsidRPr="004B491E">
        <w:t>на Комисијата за ВРС</w:t>
      </w:r>
      <w:r w:rsidR="00F40A81">
        <w:t>,</w:t>
      </w:r>
      <w:r w:rsidRPr="004B491E">
        <w:t xml:space="preserve"> пред истекот на мандатот. </w:t>
      </w:r>
    </w:p>
    <w:p w14:paraId="2AB0F427" w14:textId="1166D723" w:rsidR="00141368" w:rsidRPr="004B491E" w:rsidRDefault="00141368" w:rsidP="00141368">
      <w:pPr>
        <w:pStyle w:val="Clen"/>
      </w:pPr>
      <w:r>
        <w:t>Регистар на практичари</w:t>
      </w:r>
    </w:p>
    <w:p w14:paraId="14954D5F" w14:textId="553CE354" w:rsidR="00141368" w:rsidRPr="004B491E" w:rsidRDefault="00141368" w:rsidP="001B11B5">
      <w:pPr>
        <w:pStyle w:val="BodyTextIndent2"/>
      </w:pPr>
      <w:r w:rsidRPr="004B491E">
        <w:t xml:space="preserve">Комисијата </w:t>
      </w:r>
      <w:r w:rsidR="00004103">
        <w:t xml:space="preserve">воспоставува и </w:t>
      </w:r>
      <w:r>
        <w:t xml:space="preserve">одржува електронски </w:t>
      </w:r>
      <w:r w:rsidR="00A81441">
        <w:t xml:space="preserve">Регистар </w:t>
      </w:r>
      <w:r>
        <w:t xml:space="preserve">на </w:t>
      </w:r>
      <w:r w:rsidR="00F70F35">
        <w:t xml:space="preserve">поранешни и сегашни </w:t>
      </w:r>
      <w:r>
        <w:t>високи раководители</w:t>
      </w:r>
      <w:r w:rsidR="00F70F35">
        <w:t xml:space="preserve"> од јавниот и приватниот сектор</w:t>
      </w:r>
      <w:r w:rsidRPr="004B491E">
        <w:t>.</w:t>
      </w:r>
    </w:p>
    <w:p w14:paraId="3EC5F174" w14:textId="47BE42BF" w:rsidR="00141368" w:rsidRPr="004B491E" w:rsidRDefault="00141368" w:rsidP="00141368">
      <w:pPr>
        <w:pStyle w:val="BodyTextIndent2"/>
      </w:pPr>
      <w:r>
        <w:t xml:space="preserve">Формата и содржината на регистарот од став (1) на овој член, како и начинот на негово воспоставување и одржување, ги пропишува </w:t>
      </w:r>
      <w:r w:rsidR="008559DA">
        <w:t>Комисијата</w:t>
      </w:r>
      <w:r w:rsidR="00004103">
        <w:t xml:space="preserve"> за ВРС</w:t>
      </w:r>
      <w:r>
        <w:t xml:space="preserve">. </w:t>
      </w:r>
    </w:p>
    <w:p w14:paraId="4ACCD4F8" w14:textId="2D8B7EF9" w:rsidR="00141368" w:rsidRPr="004B491E" w:rsidRDefault="00141368" w:rsidP="00141368">
      <w:pPr>
        <w:pStyle w:val="BodyTextIndent2"/>
      </w:pPr>
      <w:r>
        <w:t>Практичарите регистрирани во регистарот</w:t>
      </w:r>
      <w:r w:rsidRPr="004B491E">
        <w:t xml:space="preserve"> од став (1)</w:t>
      </w:r>
      <w:r>
        <w:t xml:space="preserve"> на овој член,</w:t>
      </w:r>
      <w:r w:rsidRPr="004B491E">
        <w:t xml:space="preserve"> имаат право на награда </w:t>
      </w:r>
      <w:r>
        <w:t xml:space="preserve">во висина од </w:t>
      </w:r>
      <w:r w:rsidR="008559DA">
        <w:t>5</w:t>
      </w:r>
      <w:r>
        <w:t xml:space="preserve">0% од просечната нето плата во Република Северна Македонија, исплатена во претходниот месец, </w:t>
      </w:r>
      <w:r w:rsidRPr="004B491E">
        <w:t xml:space="preserve">за учество во </w:t>
      </w:r>
      <w:r>
        <w:t xml:space="preserve">поединечна </w:t>
      </w:r>
      <w:r w:rsidRPr="004B491E">
        <w:t>постапка за селекција на висок раководител.</w:t>
      </w:r>
    </w:p>
    <w:p w14:paraId="2F13022A" w14:textId="2A3CBD48" w:rsidR="00141368" w:rsidRPr="004B491E" w:rsidRDefault="00141368" w:rsidP="00141368">
      <w:pPr>
        <w:pStyle w:val="BodyTextIndent2"/>
      </w:pPr>
      <w:r>
        <w:t xml:space="preserve">Средствата за исплата на наградата од став (3) на овој член се обезбедуваат во Буџетот на </w:t>
      </w:r>
      <w:r w:rsidR="00004103">
        <w:t>Комисијата за ВРС</w:t>
      </w:r>
      <w:r w:rsidRPr="004B491E">
        <w:t>.</w:t>
      </w:r>
    </w:p>
    <w:p w14:paraId="515CA2F0" w14:textId="5D953532" w:rsidR="006116D7" w:rsidRPr="004B491E" w:rsidRDefault="006116D7" w:rsidP="001D2423">
      <w:pPr>
        <w:pStyle w:val="Heading1"/>
      </w:pPr>
      <w:r w:rsidRPr="004B491E">
        <w:t>ГЛАВА IV</w:t>
      </w:r>
      <w:r w:rsidR="001D2423" w:rsidRPr="004B491E">
        <w:t xml:space="preserve"> </w:t>
      </w:r>
      <w:r w:rsidRPr="004B491E">
        <w:t>СЕЛЕКЦИЈА НА ВИСОКИТЕ РАКОВОДИТЕЛИ</w:t>
      </w:r>
    </w:p>
    <w:p w14:paraId="69E3B9DC" w14:textId="77777777" w:rsidR="006116D7" w:rsidRPr="004B491E" w:rsidRDefault="006116D7" w:rsidP="001D2423">
      <w:pPr>
        <w:pStyle w:val="Clen"/>
      </w:pPr>
      <w:bookmarkStart w:id="4" w:name="_Toc535915184"/>
      <w:r w:rsidRPr="004B491E">
        <w:t>Услови за висок раководител</w:t>
      </w:r>
    </w:p>
    <w:p w14:paraId="1688E6B9" w14:textId="4DC4F6F7" w:rsidR="006116D7" w:rsidRPr="004B491E" w:rsidRDefault="006116D7" w:rsidP="001D2423">
      <w:pPr>
        <w:pStyle w:val="BodyTextIndent"/>
      </w:pPr>
      <w:r w:rsidRPr="004B491E">
        <w:t xml:space="preserve">За висок раководител може да биде </w:t>
      </w:r>
      <w:r w:rsidR="00406FFE">
        <w:t xml:space="preserve">избрано </w:t>
      </w:r>
      <w:r w:rsidRPr="004B491E">
        <w:t>лице кое:</w:t>
      </w:r>
    </w:p>
    <w:p w14:paraId="1D0812E3" w14:textId="6614C46D" w:rsidR="006116D7" w:rsidRPr="004B491E" w:rsidRDefault="00E85B2E" w:rsidP="001D2423">
      <w:pPr>
        <w:pStyle w:val="ListBullet"/>
      </w:pPr>
      <w:r>
        <w:t>има</w:t>
      </w:r>
      <w:r w:rsidR="006116D7" w:rsidRPr="004B491E">
        <w:t xml:space="preserve"> </w:t>
      </w:r>
      <w:r w:rsidRPr="004B491E">
        <w:t>државјан</w:t>
      </w:r>
      <w:r>
        <w:t>ство</w:t>
      </w:r>
      <w:r w:rsidRPr="004B491E">
        <w:t xml:space="preserve"> </w:t>
      </w:r>
      <w:r w:rsidR="006116D7" w:rsidRPr="004B491E">
        <w:t>на Република Северна Македонија;</w:t>
      </w:r>
    </w:p>
    <w:p w14:paraId="59C95379" w14:textId="66EF1E09" w:rsidR="006116D7" w:rsidRPr="004B491E" w:rsidRDefault="00E85B2E" w:rsidP="001D2423">
      <w:pPr>
        <w:pStyle w:val="ListBullet"/>
      </w:pPr>
      <w:r>
        <w:t>има</w:t>
      </w:r>
      <w:r w:rsidR="006116D7" w:rsidRPr="004B491E">
        <w:t xml:space="preserve"> </w:t>
      </w:r>
      <w:r w:rsidRPr="004B491E">
        <w:t>стекнат</w:t>
      </w:r>
      <w:r>
        <w:t>о</w:t>
      </w:r>
      <w:r w:rsidRPr="004B491E">
        <w:t xml:space="preserve"> </w:t>
      </w:r>
      <w:r w:rsidR="006116D7" w:rsidRPr="004B491E">
        <w:t xml:space="preserve">најмалку 240 кредити според ЕКТС или </w:t>
      </w:r>
      <w:r>
        <w:t xml:space="preserve">завршен </w:t>
      </w:r>
      <w:r w:rsidR="008559DA">
        <w:t xml:space="preserve">најмалку </w:t>
      </w:r>
      <w:r w:rsidR="006116D7" w:rsidRPr="004B491E">
        <w:t>VII/1 степен на образование;</w:t>
      </w:r>
    </w:p>
    <w:p w14:paraId="1B942DF7" w14:textId="3493833B" w:rsidR="006116D7" w:rsidRPr="004B491E" w:rsidRDefault="00E85B2E" w:rsidP="001D2423">
      <w:pPr>
        <w:pStyle w:val="ListBullet"/>
      </w:pPr>
      <w:r>
        <w:lastRenderedPageBreak/>
        <w:t xml:space="preserve">има </w:t>
      </w:r>
      <w:r w:rsidR="006116D7" w:rsidRPr="004B491E">
        <w:t xml:space="preserve">најмалку шест години работно искуство по дипломирањето, од кои најмалку две на </w:t>
      </w:r>
      <w:r w:rsidRPr="004B491E">
        <w:t>раководн</w:t>
      </w:r>
      <w:r>
        <w:t>о</w:t>
      </w:r>
      <w:r w:rsidRPr="004B491E">
        <w:t xml:space="preserve"> работн</w:t>
      </w:r>
      <w:r>
        <w:t>о</w:t>
      </w:r>
      <w:r w:rsidRPr="004B491E">
        <w:t xml:space="preserve"> мест</w:t>
      </w:r>
      <w:r>
        <w:t>о</w:t>
      </w:r>
      <w:r w:rsidRPr="004B491E">
        <w:t xml:space="preserve"> </w:t>
      </w:r>
      <w:r w:rsidR="006116D7" w:rsidRPr="004B491E">
        <w:t xml:space="preserve">во јавен или приватен сектор и </w:t>
      </w:r>
    </w:p>
    <w:p w14:paraId="1EB40A84" w14:textId="16DE7612" w:rsidR="006116D7" w:rsidRPr="004B491E" w:rsidRDefault="006116D7" w:rsidP="001D2423">
      <w:pPr>
        <w:pStyle w:val="ListBullet"/>
      </w:pPr>
      <w:r w:rsidRPr="004B491E">
        <w:t xml:space="preserve">во моментот на именување со правосилна пресуда не му е изречена казна </w:t>
      </w:r>
      <w:r w:rsidR="00E85B2E">
        <w:t xml:space="preserve">затвор </w:t>
      </w:r>
      <w:r w:rsidRPr="004B491E">
        <w:t>или прекршочна санкција, забрана за вршење професија, дејност или должност;</w:t>
      </w:r>
    </w:p>
    <w:p w14:paraId="23FD2E84" w14:textId="6F6448F5" w:rsidR="00E85B2E" w:rsidRPr="00013DA5" w:rsidRDefault="006116D7" w:rsidP="001D2423">
      <w:pPr>
        <w:pStyle w:val="ListBullet"/>
      </w:pPr>
      <w:r w:rsidRPr="004B491E">
        <w:t>поседува меѓународно признат сертификат</w:t>
      </w:r>
      <w:r w:rsidR="00E85B2E">
        <w:t>,</w:t>
      </w:r>
      <w:r w:rsidRPr="004B491E">
        <w:t xml:space="preserve"> издаден од официјален европски тест</w:t>
      </w:r>
      <w:r w:rsidR="00E85B2E">
        <w:t>ат</w:t>
      </w:r>
      <w:r w:rsidRPr="004B491E">
        <w:t>ор, член на АЛТЕ Здружението на европски тест</w:t>
      </w:r>
      <w:r w:rsidR="00E85B2E">
        <w:t>ат</w:t>
      </w:r>
      <w:r w:rsidRPr="004B491E">
        <w:t>ори</w:t>
      </w:r>
      <w:r w:rsidR="00E85B2E">
        <w:t>, за активно познавање на англиски или француски или германски јазик,</w:t>
      </w:r>
      <w:r w:rsidRPr="004B491E">
        <w:t xml:space="preserve"> на ниво</w:t>
      </w:r>
      <w:r w:rsidR="00E85B2E">
        <w:t>:</w:t>
      </w:r>
    </w:p>
    <w:p w14:paraId="6FA267BF" w14:textId="12E834CD" w:rsidR="00262FD1" w:rsidRDefault="006116D7" w:rsidP="00E85B2E">
      <w:pPr>
        <w:pStyle w:val="ListBullet2"/>
      </w:pPr>
      <w:r w:rsidRPr="004B491E">
        <w:t>Б2 (</w:t>
      </w:r>
      <w:r w:rsidR="00E85B2E">
        <w:rPr>
          <w:lang w:val="en-US"/>
        </w:rPr>
        <w:t>B</w:t>
      </w:r>
      <w:r w:rsidRPr="004B491E">
        <w:t xml:space="preserve">2) ЦЕФР, </w:t>
      </w:r>
    </w:p>
    <w:p w14:paraId="7C041CC0" w14:textId="0087D831" w:rsidR="006116D7" w:rsidRPr="004B491E" w:rsidRDefault="006116D7" w:rsidP="00013DA5">
      <w:pPr>
        <w:pStyle w:val="ListBullet2"/>
      </w:pPr>
      <w:r w:rsidRPr="004B491E">
        <w:t>ИЕЛТС 6 поени, FCE, BEC B, ILEC, ICFE, BULATS, Linguaskill  Business, ESB, APTIS или TOEFL PBT од најмалку 500 поени, TOEFL CBT од најмалку 175 поени или TOEFL IBT од најмалку 60 поени, или сертификат DELF, TCF, TEF или Goethe или Тест-Даф и</w:t>
      </w:r>
    </w:p>
    <w:p w14:paraId="1F56BFF3" w14:textId="338A8BDB" w:rsidR="00262FD1" w:rsidRDefault="00262FD1" w:rsidP="001D2423">
      <w:pPr>
        <w:pStyle w:val="ListBullet"/>
      </w:pPr>
      <w:r>
        <w:t>поседува потврда за активно познавање на компјутерски програми за канцелариско работење; и</w:t>
      </w:r>
    </w:p>
    <w:p w14:paraId="44CFF7CC" w14:textId="767D8692" w:rsidR="006116D7" w:rsidRPr="004B491E" w:rsidRDefault="00141368" w:rsidP="001D2423">
      <w:pPr>
        <w:pStyle w:val="ListBullet"/>
      </w:pPr>
      <w:r>
        <w:t xml:space="preserve">поседува </w:t>
      </w:r>
      <w:r w:rsidR="006116D7" w:rsidRPr="004B491E">
        <w:t>општи и посебни работни компетенции утврдени во профилот на високо раководно место.</w:t>
      </w:r>
    </w:p>
    <w:p w14:paraId="57F361C1" w14:textId="77777777" w:rsidR="006116D7" w:rsidRPr="004B491E" w:rsidRDefault="006116D7" w:rsidP="001D2423">
      <w:pPr>
        <w:pStyle w:val="Clen"/>
      </w:pPr>
      <w:r w:rsidRPr="004B491E">
        <w:t xml:space="preserve">Барање за пополнување на високо раководно место </w:t>
      </w:r>
    </w:p>
    <w:p w14:paraId="65E74A9B" w14:textId="7657A549" w:rsidR="006116D7" w:rsidRPr="004B491E" w:rsidRDefault="006116D7" w:rsidP="00A81441">
      <w:pPr>
        <w:pStyle w:val="BodyTextIndent"/>
      </w:pPr>
      <w:r w:rsidRPr="004B491E">
        <w:t xml:space="preserve">Најмалку </w:t>
      </w:r>
      <w:r w:rsidR="009C12E2">
        <w:t>6 (шест)</w:t>
      </w:r>
      <w:r w:rsidR="009C12E2" w:rsidRPr="004B491E">
        <w:t xml:space="preserve"> </w:t>
      </w:r>
      <w:r w:rsidRPr="004B491E">
        <w:t xml:space="preserve">месеци пред истекот на мандатот на високиот раководител, функционерот </w:t>
      </w:r>
      <w:r w:rsidR="00797E8D">
        <w:t xml:space="preserve">доставува </w:t>
      </w:r>
      <w:r w:rsidR="00A81441">
        <w:t>барање</w:t>
      </w:r>
      <w:r w:rsidR="00797E8D">
        <w:t xml:space="preserve"> до</w:t>
      </w:r>
      <w:r w:rsidR="00797E8D" w:rsidRPr="004B491E">
        <w:t xml:space="preserve"> </w:t>
      </w:r>
      <w:r w:rsidRPr="004B491E">
        <w:t>Комисијата за пополнување на високото раководно место</w:t>
      </w:r>
      <w:r w:rsidR="00A81441">
        <w:t>, кое содржи:</w:t>
      </w:r>
      <w:r w:rsidRPr="004B491E">
        <w:t xml:space="preserve"> назив на високото раководно место, назив на институцијата во која треба да се пополни високото раководно место, </w:t>
      </w:r>
      <w:r w:rsidR="00A3361D" w:rsidRPr="004B491E">
        <w:t>времетраењето на мандатот</w:t>
      </w:r>
      <w:r w:rsidR="00A3361D">
        <w:t>,</w:t>
      </w:r>
      <w:r w:rsidR="00A3361D" w:rsidRPr="004B491E">
        <w:t xml:space="preserve"> </w:t>
      </w:r>
      <w:r w:rsidRPr="004B491E">
        <w:t>парич</w:t>
      </w:r>
      <w:r w:rsidR="00A81441">
        <w:t>е</w:t>
      </w:r>
      <w:r w:rsidRPr="004B491E">
        <w:t>н износ на основната плата и опис на високото раководно место.</w:t>
      </w:r>
    </w:p>
    <w:p w14:paraId="2BA5F287" w14:textId="378FF0D2" w:rsidR="006116D7" w:rsidRPr="004B491E" w:rsidRDefault="006116D7" w:rsidP="0054530E">
      <w:pPr>
        <w:pStyle w:val="Clen"/>
      </w:pPr>
      <w:r w:rsidRPr="004B491E">
        <w:t xml:space="preserve">Формирање на </w:t>
      </w:r>
      <w:r w:rsidR="00797E8D">
        <w:t>К</w:t>
      </w:r>
      <w:r w:rsidR="00797E8D" w:rsidRPr="004B491E">
        <w:t>омисија</w:t>
      </w:r>
      <w:r w:rsidR="00797E8D">
        <w:t xml:space="preserve"> за селекција</w:t>
      </w:r>
    </w:p>
    <w:p w14:paraId="334E763C" w14:textId="2816868D" w:rsidR="006116D7" w:rsidRPr="004B491E" w:rsidRDefault="00797E8D" w:rsidP="0054530E">
      <w:pPr>
        <w:pStyle w:val="BodyTextIndent2"/>
      </w:pPr>
      <w:r>
        <w:t>П</w:t>
      </w:r>
      <w:r w:rsidRPr="004B491E">
        <w:t xml:space="preserve">остапката </w:t>
      </w:r>
      <w:r w:rsidR="006116D7" w:rsidRPr="004B491E">
        <w:t xml:space="preserve">за </w:t>
      </w:r>
      <w:r w:rsidR="0037461F">
        <w:t xml:space="preserve">селекција </w:t>
      </w:r>
      <w:r w:rsidR="00CC27EE">
        <w:t>на висок раководител</w:t>
      </w:r>
      <w:r w:rsidR="006116D7" w:rsidRPr="004B491E">
        <w:t xml:space="preserve">, </w:t>
      </w:r>
      <w:r>
        <w:t>ј</w:t>
      </w:r>
      <w:r w:rsidRPr="004B491E">
        <w:t xml:space="preserve">а спроведува </w:t>
      </w:r>
      <w:r w:rsidR="00CC27EE" w:rsidRPr="004B491E">
        <w:t>Комисија за селекци</w:t>
      </w:r>
      <w:r w:rsidR="00CC27EE">
        <w:t xml:space="preserve">ја, која </w:t>
      </w:r>
      <w:r w:rsidR="006116D7" w:rsidRPr="004B491E">
        <w:t xml:space="preserve"> со решение </w:t>
      </w:r>
      <w:r w:rsidR="00CC27EE">
        <w:t xml:space="preserve">ја </w:t>
      </w:r>
      <w:r w:rsidR="006116D7" w:rsidRPr="004B491E">
        <w:t xml:space="preserve">формира </w:t>
      </w:r>
      <w:r w:rsidR="00CC27EE" w:rsidRPr="004B491E">
        <w:t>претседа</w:t>
      </w:r>
      <w:r w:rsidR="00CC27EE">
        <w:t>телот</w:t>
      </w:r>
      <w:r w:rsidR="00CC27EE" w:rsidRPr="004B491E">
        <w:t xml:space="preserve"> на Комисијата</w:t>
      </w:r>
      <w:r w:rsidR="00141368">
        <w:t xml:space="preserve"> за ВРС</w:t>
      </w:r>
      <w:r w:rsidR="006116D7" w:rsidRPr="004B491E">
        <w:t>.</w:t>
      </w:r>
    </w:p>
    <w:p w14:paraId="641AB3C3" w14:textId="3C18513B" w:rsidR="006116D7" w:rsidRPr="004B491E" w:rsidRDefault="00CC27EE" w:rsidP="0054530E">
      <w:pPr>
        <w:pStyle w:val="BodyTextIndent2"/>
      </w:pPr>
      <w:r>
        <w:t>К</w:t>
      </w:r>
      <w:r w:rsidRPr="004B491E">
        <w:t>омисија</w:t>
      </w:r>
      <w:r>
        <w:t>та за селекција</w:t>
      </w:r>
      <w:r w:rsidRPr="004B491E">
        <w:t xml:space="preserve"> </w:t>
      </w:r>
      <w:r w:rsidR="006116D7" w:rsidRPr="004B491E">
        <w:t>ја сочинуваат претседател и четири члена, од кои:</w:t>
      </w:r>
    </w:p>
    <w:p w14:paraId="6F6F231E" w14:textId="7A6EDA32" w:rsidR="006116D7" w:rsidRPr="004B491E" w:rsidRDefault="006116D7" w:rsidP="0054530E">
      <w:pPr>
        <w:pStyle w:val="ListBullet"/>
      </w:pPr>
      <w:r w:rsidRPr="004B491E">
        <w:t>претседател и еден член</w:t>
      </w:r>
      <w:r w:rsidR="00CC27EE">
        <w:t>,</w:t>
      </w:r>
      <w:r w:rsidRPr="004B491E">
        <w:t xml:space="preserve"> </w:t>
      </w:r>
      <w:r w:rsidR="00CC27EE" w:rsidRPr="004B491E">
        <w:t xml:space="preserve">кој е секретар на </w:t>
      </w:r>
      <w:r w:rsidR="00CC27EE">
        <w:t>К</w:t>
      </w:r>
      <w:r w:rsidR="00CC27EE" w:rsidRPr="004B491E">
        <w:t>омисија</w:t>
      </w:r>
      <w:r w:rsidR="00CC27EE">
        <w:t>та за</w:t>
      </w:r>
      <w:r w:rsidR="00141368">
        <w:t xml:space="preserve"> </w:t>
      </w:r>
      <w:r w:rsidR="00CC27EE">
        <w:t>с</w:t>
      </w:r>
      <w:r w:rsidR="00CC27EE" w:rsidRPr="004B491E">
        <w:t>елекци</w:t>
      </w:r>
      <w:r w:rsidR="00CC27EE">
        <w:t>ја,</w:t>
      </w:r>
      <w:r w:rsidR="00CC27EE" w:rsidRPr="004B491E">
        <w:t xml:space="preserve"> </w:t>
      </w:r>
      <w:r w:rsidRPr="004B491E">
        <w:t>од редот на членовите на Комисијата за ВРС;</w:t>
      </w:r>
    </w:p>
    <w:p w14:paraId="6BD21C49" w14:textId="3AB05A97" w:rsidR="00141368" w:rsidRDefault="00F70F35" w:rsidP="0054530E">
      <w:pPr>
        <w:pStyle w:val="ListBullet"/>
      </w:pPr>
      <w:r>
        <w:t xml:space="preserve">еден </w:t>
      </w:r>
      <w:r w:rsidR="00141368">
        <w:t xml:space="preserve">член од </w:t>
      </w:r>
      <w:r w:rsidR="00A81441">
        <w:t xml:space="preserve">Регистарот </w:t>
      </w:r>
      <w:r w:rsidR="00141368">
        <w:t xml:space="preserve">на </w:t>
      </w:r>
      <w:r>
        <w:t>практичари</w:t>
      </w:r>
      <w:r w:rsidR="00A3361D">
        <w:t>;</w:t>
      </w:r>
    </w:p>
    <w:p w14:paraId="1D045209" w14:textId="4B2FCD02" w:rsidR="00F70F35" w:rsidRDefault="00F70F35" w:rsidP="0054530E">
      <w:pPr>
        <w:pStyle w:val="ListBullet"/>
      </w:pPr>
      <w:r>
        <w:t>еден член, практичар за човечки ресурси во 100-те најдобри приватни компании во Република Северна Македонија;</w:t>
      </w:r>
    </w:p>
    <w:p w14:paraId="4162258C" w14:textId="47DF6E18" w:rsidR="006116D7" w:rsidRPr="004B491E" w:rsidRDefault="006116D7" w:rsidP="0054530E">
      <w:pPr>
        <w:pStyle w:val="ListBullet"/>
      </w:pPr>
      <w:r w:rsidRPr="004B491E">
        <w:t xml:space="preserve">еден член </w:t>
      </w:r>
      <w:r w:rsidR="00CC27EE">
        <w:t xml:space="preserve">од </w:t>
      </w:r>
      <w:r w:rsidR="00141368">
        <w:t xml:space="preserve">редот на раководни </w:t>
      </w:r>
      <w:r w:rsidR="00F70F35">
        <w:t xml:space="preserve">административни </w:t>
      </w:r>
      <w:r w:rsidR="00141368">
        <w:t xml:space="preserve">службеници во </w:t>
      </w:r>
      <w:r w:rsidR="00F70F35">
        <w:t>институцијата во која се пополнува високото раководно место</w:t>
      </w:r>
      <w:r w:rsidRPr="004B491E">
        <w:t>.</w:t>
      </w:r>
    </w:p>
    <w:p w14:paraId="66267DB3" w14:textId="136C7D56" w:rsidR="006116D7" w:rsidRPr="004B491E" w:rsidRDefault="006116D7" w:rsidP="0054530E">
      <w:pPr>
        <w:pStyle w:val="Clen"/>
      </w:pPr>
      <w:r w:rsidRPr="004B491E">
        <w:t xml:space="preserve">Утврдување на </w:t>
      </w:r>
      <w:r w:rsidR="00A3361D">
        <w:t xml:space="preserve">опис </w:t>
      </w:r>
      <w:r w:rsidRPr="004B491E">
        <w:t>на високото раководно место</w:t>
      </w:r>
    </w:p>
    <w:p w14:paraId="732DABD8" w14:textId="44110A36" w:rsidR="006116D7" w:rsidRPr="004B491E" w:rsidRDefault="006116D7" w:rsidP="0054530E">
      <w:pPr>
        <w:pStyle w:val="BodyTextIndent2"/>
      </w:pPr>
      <w:r w:rsidRPr="004B491E">
        <w:t>Комисијата за ВРС ја пропишува рамката на општи и посебни работни компетенции за високите раководни места, како и формата и содржината на образецот за описот на високото раководно место.</w:t>
      </w:r>
    </w:p>
    <w:p w14:paraId="728A7766" w14:textId="77777777" w:rsidR="006116D7" w:rsidRPr="004B491E" w:rsidRDefault="006116D7" w:rsidP="0054530E">
      <w:pPr>
        <w:pStyle w:val="Clen"/>
      </w:pPr>
      <w:r w:rsidRPr="004B491E">
        <w:lastRenderedPageBreak/>
        <w:t>Јавен оглас за високо раководно место</w:t>
      </w:r>
    </w:p>
    <w:p w14:paraId="18CE496A" w14:textId="631ED303" w:rsidR="006116D7" w:rsidRPr="004B491E" w:rsidRDefault="006116D7" w:rsidP="0054530E">
      <w:pPr>
        <w:pStyle w:val="BodyTextIndent2"/>
      </w:pPr>
      <w:r w:rsidRPr="004B491E">
        <w:t>Јавниот оглас за пополнување на високо раководно место се објавува на веб страни</w:t>
      </w:r>
      <w:r w:rsidR="00CC27EE">
        <w:t>ци</w:t>
      </w:r>
      <w:r w:rsidRPr="004B491E">
        <w:t xml:space="preserve">те на </w:t>
      </w:r>
      <w:r w:rsidR="00CC27EE">
        <w:t xml:space="preserve">Владата, </w:t>
      </w:r>
      <w:r w:rsidR="00A3361D">
        <w:t>ресорното министерство</w:t>
      </w:r>
      <w:r w:rsidR="00CC27EE">
        <w:t xml:space="preserve"> </w:t>
      </w:r>
      <w:r w:rsidRPr="004B491E">
        <w:t>и институцијата во која треба да се пополни високото раководно место.</w:t>
      </w:r>
    </w:p>
    <w:p w14:paraId="3CE31C1C" w14:textId="309211D4" w:rsidR="006116D7" w:rsidRPr="004B491E" w:rsidRDefault="006116D7" w:rsidP="0054530E">
      <w:pPr>
        <w:pStyle w:val="BodyTextIndent2"/>
      </w:pPr>
      <w:r w:rsidRPr="004B491E">
        <w:t xml:space="preserve">Во јавниот оглас се наведува називот на институцијата, називот, </w:t>
      </w:r>
      <w:r w:rsidR="00A3361D">
        <w:t xml:space="preserve">описот </w:t>
      </w:r>
      <w:r w:rsidRPr="004B491E">
        <w:t>и времетраењето на мандатот на високото раководно место, како и паричниот износ на основната нето плата.</w:t>
      </w:r>
    </w:p>
    <w:p w14:paraId="6FBA2547" w14:textId="6EC2AF87" w:rsidR="006116D7" w:rsidRPr="004B491E" w:rsidRDefault="006116D7" w:rsidP="0054530E">
      <w:pPr>
        <w:pStyle w:val="BodyTextIndent2"/>
      </w:pPr>
      <w:r w:rsidRPr="004B491E">
        <w:t xml:space="preserve">Рокот за доставување на пријавите не може да биде пократок од </w:t>
      </w:r>
      <w:r w:rsidR="00A3361D">
        <w:t>15</w:t>
      </w:r>
      <w:r w:rsidR="00A3361D" w:rsidRPr="004B491E">
        <w:t xml:space="preserve"> </w:t>
      </w:r>
      <w:r w:rsidRPr="004B491E">
        <w:t>дена од денот на објавувањето на јавниот оглас.</w:t>
      </w:r>
    </w:p>
    <w:p w14:paraId="14B2EBE7" w14:textId="77777777" w:rsidR="006116D7" w:rsidRPr="004B491E" w:rsidRDefault="006116D7" w:rsidP="0054530E">
      <w:pPr>
        <w:pStyle w:val="Clen"/>
      </w:pPr>
      <w:r w:rsidRPr="004B491E">
        <w:t>Фази во постапката за избор на високи раководители</w:t>
      </w:r>
    </w:p>
    <w:p w14:paraId="2CC46E8A" w14:textId="77777777" w:rsidR="00A81441" w:rsidRDefault="006116D7" w:rsidP="001B11B5">
      <w:pPr>
        <w:pStyle w:val="BodyTextIndent"/>
      </w:pPr>
      <w:r w:rsidRPr="004B491E">
        <w:t xml:space="preserve">Постапката за избор на високи раководители се состои од три задолжителни фази: </w:t>
      </w:r>
    </w:p>
    <w:p w14:paraId="208C09C7" w14:textId="77777777" w:rsidR="00A81441" w:rsidRDefault="006116D7" w:rsidP="00A81441">
      <w:pPr>
        <w:pStyle w:val="ListBullet"/>
      </w:pPr>
      <w:r w:rsidRPr="004B491E">
        <w:t>административна селекција</w:t>
      </w:r>
      <w:r w:rsidR="00A81441">
        <w:t>;</w:t>
      </w:r>
    </w:p>
    <w:p w14:paraId="5F0C2921" w14:textId="77777777" w:rsidR="00A81441" w:rsidRDefault="006116D7" w:rsidP="00A81441">
      <w:pPr>
        <w:pStyle w:val="ListBullet"/>
      </w:pPr>
      <w:r w:rsidRPr="004B491E">
        <w:t xml:space="preserve">тестирање и </w:t>
      </w:r>
    </w:p>
    <w:p w14:paraId="2DD049ED" w14:textId="7605FEC8" w:rsidR="006116D7" w:rsidRPr="004B491E" w:rsidRDefault="006116D7" w:rsidP="00A81441">
      <w:pPr>
        <w:pStyle w:val="ListBullet"/>
      </w:pPr>
      <w:r w:rsidRPr="004B491E">
        <w:t>структурирано интервју.</w:t>
      </w:r>
    </w:p>
    <w:p w14:paraId="5CBD1CDA" w14:textId="77777777" w:rsidR="006116D7" w:rsidRPr="004B491E" w:rsidRDefault="006116D7" w:rsidP="0054530E">
      <w:pPr>
        <w:pStyle w:val="Clen"/>
      </w:pPr>
      <w:r w:rsidRPr="004B491E">
        <w:t>Прва фаза - Административна селекција</w:t>
      </w:r>
    </w:p>
    <w:p w14:paraId="11D23189" w14:textId="7E8BDA9E" w:rsidR="006116D7" w:rsidRDefault="006116D7" w:rsidP="0054530E">
      <w:pPr>
        <w:pStyle w:val="BodyTextIndent2"/>
      </w:pPr>
      <w:r w:rsidRPr="004B491E">
        <w:t>Административната селекција се состои од проверка на внесените податоци во пријавата со условите утврдени во јавниот оглас, приложените докази во пријавата и нивно бодирање.</w:t>
      </w:r>
    </w:p>
    <w:p w14:paraId="564EE093" w14:textId="12E7AD0A" w:rsidR="00434821" w:rsidRPr="004B491E" w:rsidRDefault="00434821" w:rsidP="0054530E">
      <w:pPr>
        <w:pStyle w:val="BodyTextIndent2"/>
      </w:pPr>
      <w:r>
        <w:t>Административната селекција завршува најдоцна во рок од најмногу 5 (пет) работни денови, по истекот на рокот за пријавување на кандидатите на јавниот оглас.</w:t>
      </w:r>
    </w:p>
    <w:p w14:paraId="47C30B78" w14:textId="3C2AA5F3" w:rsidR="006116D7" w:rsidRPr="004B491E" w:rsidRDefault="006116D7" w:rsidP="0054530E">
      <w:pPr>
        <w:pStyle w:val="BodyTextIndent2"/>
      </w:pPr>
      <w:r w:rsidRPr="004B491E">
        <w:t>За кандидатите за кои при административната селекција ќе се утврди дека не ги исполнуваат условите утврдени во јавниот оглас</w:t>
      </w:r>
      <w:r w:rsidR="00434821" w:rsidRPr="00434821">
        <w:t xml:space="preserve"> </w:t>
      </w:r>
      <w:r w:rsidR="00434821">
        <w:t>односно кои ќе освојат помалку од две третини од предвидените бодови</w:t>
      </w:r>
      <w:r w:rsidRPr="004B491E">
        <w:t>, постапката за избор на висок раководител завршува.</w:t>
      </w:r>
    </w:p>
    <w:p w14:paraId="12E152A4" w14:textId="77777777" w:rsidR="006116D7" w:rsidRPr="004B491E" w:rsidRDefault="006116D7" w:rsidP="0054530E">
      <w:pPr>
        <w:pStyle w:val="Clen"/>
      </w:pPr>
      <w:r w:rsidRPr="004B491E">
        <w:t xml:space="preserve">Втора фаза - Тестирање </w:t>
      </w:r>
    </w:p>
    <w:p w14:paraId="4DC94D0A" w14:textId="6368BAA5" w:rsidR="006116D7" w:rsidRPr="004B491E" w:rsidRDefault="00BC1FA7" w:rsidP="0054530E">
      <w:pPr>
        <w:pStyle w:val="BodyTextIndent2"/>
      </w:pPr>
      <w:r>
        <w:t>К</w:t>
      </w:r>
      <w:r w:rsidRPr="004B491E">
        <w:t>омисија</w:t>
      </w:r>
      <w:r>
        <w:t>та за с</w:t>
      </w:r>
      <w:r w:rsidRPr="004B491E">
        <w:t>елекци</w:t>
      </w:r>
      <w:r>
        <w:t>ја,</w:t>
      </w:r>
      <w:r w:rsidRPr="004B491E">
        <w:t xml:space="preserve"> </w:t>
      </w:r>
      <w:r w:rsidR="00434821">
        <w:t>веднаш по завршувањето на административната селекција</w:t>
      </w:r>
      <w:r w:rsidR="009060C2">
        <w:t>,</w:t>
      </w:r>
      <w:r w:rsidR="00434821">
        <w:t xml:space="preserve"> </w:t>
      </w:r>
      <w:r w:rsidR="009060C2">
        <w:t xml:space="preserve">но не подоцна од 5 (пет) </w:t>
      </w:r>
      <w:r w:rsidRPr="004B491E">
        <w:t>ден</w:t>
      </w:r>
      <w:r w:rsidR="009060C2">
        <w:t>ови</w:t>
      </w:r>
      <w:r w:rsidRPr="004B491E">
        <w:t xml:space="preserve"> пред одржување на тестирањето</w:t>
      </w:r>
      <w:r>
        <w:t>,</w:t>
      </w:r>
      <w:r w:rsidRPr="004B491E">
        <w:t xml:space="preserve"> </w:t>
      </w:r>
      <w:r w:rsidR="006116D7" w:rsidRPr="004B491E">
        <w:t xml:space="preserve">ги </w:t>
      </w:r>
      <w:r w:rsidRPr="004B491E">
        <w:t>извест</w:t>
      </w:r>
      <w:r>
        <w:t>ува</w:t>
      </w:r>
      <w:r w:rsidRPr="004B491E">
        <w:t xml:space="preserve"> </w:t>
      </w:r>
      <w:r w:rsidR="006116D7" w:rsidRPr="004B491E">
        <w:t xml:space="preserve">кандидатите </w:t>
      </w:r>
      <w:r w:rsidR="009060C2">
        <w:t xml:space="preserve">кои ја поминале административната селекција, </w:t>
      </w:r>
      <w:r w:rsidR="006116D7" w:rsidRPr="004B491E">
        <w:t>за времето</w:t>
      </w:r>
      <w:r w:rsidR="009060C2">
        <w:t xml:space="preserve"> и</w:t>
      </w:r>
      <w:r w:rsidR="006116D7" w:rsidRPr="004B491E">
        <w:t xml:space="preserve"> местото на тестирањето.</w:t>
      </w:r>
    </w:p>
    <w:p w14:paraId="5D74B558" w14:textId="43CD301F" w:rsidR="00A81441" w:rsidRPr="004B491E" w:rsidRDefault="00A81441" w:rsidP="00A81441">
      <w:pPr>
        <w:pStyle w:val="BodyTextIndent2"/>
      </w:pPr>
      <w:r w:rsidRPr="004B491E">
        <w:t xml:space="preserve">За кандидатите кои </w:t>
      </w:r>
      <w:r w:rsidR="00FC6A0E">
        <w:t>на тестирањето ќе освојат помалку од две третини од предвидените бодови</w:t>
      </w:r>
      <w:r w:rsidRPr="004B491E">
        <w:t>, постапката за избор на висок раководител завршува.</w:t>
      </w:r>
    </w:p>
    <w:p w14:paraId="3529B55A" w14:textId="1C3A9272" w:rsidR="006116D7" w:rsidRPr="004B491E" w:rsidRDefault="006116D7" w:rsidP="0054530E">
      <w:pPr>
        <w:pStyle w:val="Clen"/>
      </w:pPr>
      <w:r w:rsidRPr="004B491E">
        <w:t xml:space="preserve">Трета фаза - </w:t>
      </w:r>
      <w:r w:rsidR="00BB63FC" w:rsidRPr="004B491E">
        <w:t>Структурирано</w:t>
      </w:r>
      <w:r w:rsidRPr="004B491E">
        <w:t xml:space="preserve"> интервју</w:t>
      </w:r>
    </w:p>
    <w:p w14:paraId="0416D669" w14:textId="3C72B72F" w:rsidR="00A26994" w:rsidRPr="004B491E" w:rsidRDefault="00A26994" w:rsidP="001B11B5">
      <w:pPr>
        <w:pStyle w:val="BodyTextIndent"/>
      </w:pPr>
      <w:r>
        <w:t>К</w:t>
      </w:r>
      <w:r w:rsidRPr="004B491E">
        <w:t>омисија</w:t>
      </w:r>
      <w:r>
        <w:t>та за с</w:t>
      </w:r>
      <w:r w:rsidRPr="004B491E">
        <w:t>елекци</w:t>
      </w:r>
      <w:r>
        <w:t>ја,</w:t>
      </w:r>
      <w:r w:rsidRPr="004B491E">
        <w:t xml:space="preserve"> </w:t>
      </w:r>
      <w:r>
        <w:t xml:space="preserve">веднаш по завршувањето на тестирањето, но не подоцна од 5 (пет) </w:t>
      </w:r>
      <w:r w:rsidRPr="004B491E">
        <w:t>ден</w:t>
      </w:r>
      <w:r>
        <w:t>ови</w:t>
      </w:r>
      <w:r w:rsidRPr="004B491E">
        <w:t xml:space="preserve"> пред одржување на </w:t>
      </w:r>
      <w:r>
        <w:t>интервјуто,</w:t>
      </w:r>
      <w:r w:rsidRPr="004B491E">
        <w:t xml:space="preserve"> ги извест</w:t>
      </w:r>
      <w:r>
        <w:t>ува</w:t>
      </w:r>
      <w:r w:rsidRPr="004B491E">
        <w:t xml:space="preserve"> </w:t>
      </w:r>
      <w:r w:rsidR="00184483">
        <w:t xml:space="preserve">прворангираните 8 (осум) </w:t>
      </w:r>
      <w:r w:rsidRPr="004B491E">
        <w:t xml:space="preserve">кандидати </w:t>
      </w:r>
      <w:r>
        <w:t xml:space="preserve">кои го поминале тестирањето, </w:t>
      </w:r>
      <w:r w:rsidRPr="004B491E">
        <w:t>за времето</w:t>
      </w:r>
      <w:r>
        <w:t xml:space="preserve"> и</w:t>
      </w:r>
      <w:r w:rsidRPr="004B491E">
        <w:t xml:space="preserve"> местото на </w:t>
      </w:r>
      <w:r>
        <w:t>одржување на интервјуто</w:t>
      </w:r>
      <w:r w:rsidRPr="004B491E">
        <w:t>.</w:t>
      </w:r>
    </w:p>
    <w:p w14:paraId="7E6E678D" w14:textId="77777777" w:rsidR="006116D7" w:rsidRPr="00D54DC1" w:rsidRDefault="006116D7" w:rsidP="0054530E">
      <w:pPr>
        <w:pStyle w:val="Clen"/>
      </w:pPr>
      <w:r w:rsidRPr="00D54DC1">
        <w:lastRenderedPageBreak/>
        <w:t>Конечна листа на кандидати</w:t>
      </w:r>
    </w:p>
    <w:p w14:paraId="180E560E" w14:textId="7FB08B93" w:rsidR="00184483" w:rsidRPr="00D54DC1" w:rsidRDefault="00BC1FA7" w:rsidP="0054530E">
      <w:pPr>
        <w:pStyle w:val="BodyTextIndent2"/>
      </w:pPr>
      <w:r w:rsidRPr="00D54DC1">
        <w:t>Комисијата за селекција</w:t>
      </w:r>
      <w:r w:rsidR="00FC6A0E" w:rsidRPr="00D54DC1">
        <w:t xml:space="preserve">, во рок од </w:t>
      </w:r>
      <w:r w:rsidR="00184483" w:rsidRPr="00D54DC1">
        <w:t>5 (</w:t>
      </w:r>
      <w:r w:rsidR="00FC6A0E" w:rsidRPr="00D54DC1">
        <w:t>пет</w:t>
      </w:r>
      <w:r w:rsidR="00184483" w:rsidRPr="00D54DC1">
        <w:t>)</w:t>
      </w:r>
      <w:r w:rsidR="00FC6A0E" w:rsidRPr="00D54DC1">
        <w:t xml:space="preserve"> дена по завршување на интервјуто,</w:t>
      </w:r>
      <w:r w:rsidRPr="00D54DC1" w:rsidDel="00BC1FA7">
        <w:t xml:space="preserve"> </w:t>
      </w:r>
      <w:r w:rsidR="006116D7" w:rsidRPr="00D54DC1">
        <w:t xml:space="preserve">подготвува конечна </w:t>
      </w:r>
      <w:r w:rsidRPr="00D54DC1">
        <w:t xml:space="preserve">ранг </w:t>
      </w:r>
      <w:r w:rsidR="006116D7" w:rsidRPr="00D54DC1">
        <w:t xml:space="preserve">листа со најмногу </w:t>
      </w:r>
      <w:r w:rsidRPr="00D54DC1">
        <w:t xml:space="preserve">три </w:t>
      </w:r>
      <w:r w:rsidR="006116D7" w:rsidRPr="00D54DC1">
        <w:t xml:space="preserve">кандидати, </w:t>
      </w:r>
      <w:r w:rsidRPr="00D54DC1">
        <w:t xml:space="preserve">со </w:t>
      </w:r>
      <w:r w:rsidR="006116D7" w:rsidRPr="00D54DC1">
        <w:t xml:space="preserve">поединечно мислење за секој кандидат и извештај за спроведената постапка </w:t>
      </w:r>
      <w:r w:rsidR="00184483" w:rsidRPr="00D54DC1">
        <w:t>з</w:t>
      </w:r>
      <w:r w:rsidR="006116D7" w:rsidRPr="00D54DC1">
        <w:t>а селекција</w:t>
      </w:r>
      <w:r w:rsidR="00184483" w:rsidRPr="00D54DC1">
        <w:t>.</w:t>
      </w:r>
    </w:p>
    <w:p w14:paraId="24CD1E3F" w14:textId="52700DD0" w:rsidR="006116D7" w:rsidRPr="00D54DC1" w:rsidRDefault="00184483" w:rsidP="0054530E">
      <w:pPr>
        <w:pStyle w:val="BodyTextIndent2"/>
      </w:pPr>
      <w:r w:rsidRPr="00D54DC1">
        <w:t xml:space="preserve">Конечната ранг листа од став (1) на овој член, </w:t>
      </w:r>
      <w:r w:rsidR="005C52C1" w:rsidRPr="00D54DC1">
        <w:t xml:space="preserve">се објавува на веб страниците на Владата, </w:t>
      </w:r>
      <w:r w:rsidRPr="00D54DC1">
        <w:t>ресорното министерство</w:t>
      </w:r>
      <w:r w:rsidR="005C52C1" w:rsidRPr="00D54DC1">
        <w:t xml:space="preserve"> и институцијата во која се избира висок раководител</w:t>
      </w:r>
      <w:r w:rsidR="006116D7" w:rsidRPr="00D54DC1">
        <w:t>.</w:t>
      </w:r>
    </w:p>
    <w:p w14:paraId="6C0E1E24" w14:textId="664FC3F4" w:rsidR="006116D7" w:rsidRPr="00D54DC1" w:rsidRDefault="006116D7" w:rsidP="0054530E">
      <w:pPr>
        <w:pStyle w:val="BodyTextIndent2"/>
      </w:pPr>
      <w:r w:rsidRPr="00D54DC1">
        <w:t>Комисијата за ВРС</w:t>
      </w:r>
      <w:r w:rsidR="00FC6A0E" w:rsidRPr="00D54DC1">
        <w:t xml:space="preserve"> веднаш</w:t>
      </w:r>
      <w:r w:rsidRPr="00D54DC1">
        <w:t xml:space="preserve"> ги испраќа конечната листа на кандидати и мислењата од ставот (1) на овој член</w:t>
      </w:r>
      <w:r w:rsidR="005C52C1" w:rsidRPr="00D54DC1">
        <w:t>,</w:t>
      </w:r>
      <w:r w:rsidRPr="00D54DC1">
        <w:t xml:space="preserve"> до функционерот.</w:t>
      </w:r>
    </w:p>
    <w:p w14:paraId="4F818C2D" w14:textId="1D1D5FAE" w:rsidR="006116D7" w:rsidRPr="004B491E" w:rsidRDefault="006116D7" w:rsidP="0054530E">
      <w:pPr>
        <w:pStyle w:val="Clen"/>
      </w:pPr>
      <w:r w:rsidRPr="004B491E">
        <w:t>Одлука за</w:t>
      </w:r>
      <w:r w:rsidR="00FC6A0E">
        <w:t xml:space="preserve"> </w:t>
      </w:r>
      <w:r w:rsidRPr="004B491E">
        <w:t>назначување на висок раководител</w:t>
      </w:r>
    </w:p>
    <w:p w14:paraId="6283FCB0" w14:textId="19FBD8E3" w:rsidR="006116D7" w:rsidRPr="004B491E" w:rsidRDefault="006116D7" w:rsidP="0054530E">
      <w:pPr>
        <w:pStyle w:val="BodyTextIndent2"/>
      </w:pPr>
      <w:r w:rsidRPr="004B491E">
        <w:t xml:space="preserve">Во рок од </w:t>
      </w:r>
      <w:r w:rsidR="00FC6A0E">
        <w:t>5 (пет)</w:t>
      </w:r>
      <w:r w:rsidR="00F43BAF" w:rsidRPr="004B491E">
        <w:t xml:space="preserve"> </w:t>
      </w:r>
      <w:r w:rsidRPr="004B491E">
        <w:t xml:space="preserve">дена од денот на приемот на </w:t>
      </w:r>
      <w:r w:rsidR="005C52C1">
        <w:t xml:space="preserve">ранг </w:t>
      </w:r>
      <w:r w:rsidRPr="004B491E">
        <w:t xml:space="preserve">листата од членот </w:t>
      </w:r>
      <w:r w:rsidR="00184483" w:rsidRPr="004B491E">
        <w:t>3</w:t>
      </w:r>
      <w:r w:rsidR="00184483">
        <w:t>5</w:t>
      </w:r>
      <w:r w:rsidR="00184483" w:rsidRPr="004B491E">
        <w:t xml:space="preserve"> </w:t>
      </w:r>
      <w:r w:rsidRPr="004B491E">
        <w:t>став (</w:t>
      </w:r>
      <w:r w:rsidR="00184483">
        <w:t>1</w:t>
      </w:r>
      <w:r w:rsidRPr="004B491E">
        <w:t>) на овој закон, функционерот донесува образложена одлука за назначување на висок</w:t>
      </w:r>
      <w:r w:rsidR="005C52C1">
        <w:t>иот</w:t>
      </w:r>
      <w:r w:rsidRPr="004B491E">
        <w:t xml:space="preserve"> раководител.</w:t>
      </w:r>
    </w:p>
    <w:p w14:paraId="7C81E2B2" w14:textId="68261B1C" w:rsidR="006116D7" w:rsidRPr="00FC6A0E" w:rsidRDefault="006116D7" w:rsidP="0054530E">
      <w:pPr>
        <w:pStyle w:val="BodyTextIndent2"/>
      </w:pPr>
      <w:r w:rsidRPr="00FC6A0E">
        <w:t xml:space="preserve">Одлуката за назначување на висок раководител се објавува </w:t>
      </w:r>
      <w:r w:rsidR="00AF70C3">
        <w:t>во</w:t>
      </w:r>
      <w:r w:rsidRPr="00FC6A0E">
        <w:t xml:space="preserve"> </w:t>
      </w:r>
      <w:r w:rsidR="00AF70C3" w:rsidRPr="004B491E">
        <w:t>„Службен весник на Република Северна Македонија“</w:t>
      </w:r>
      <w:r w:rsidR="00AF70C3">
        <w:t xml:space="preserve"> и на </w:t>
      </w:r>
      <w:r w:rsidRPr="00FC6A0E">
        <w:t>веб страни</w:t>
      </w:r>
      <w:r w:rsidR="00F43BAF" w:rsidRPr="00FC6A0E">
        <w:t>ци</w:t>
      </w:r>
      <w:r w:rsidRPr="00FC6A0E">
        <w:t xml:space="preserve">те на </w:t>
      </w:r>
      <w:r w:rsidR="00F43BAF" w:rsidRPr="00FC6A0E">
        <w:t xml:space="preserve">Владата, </w:t>
      </w:r>
      <w:r w:rsidR="000A2528">
        <w:t>ресорното министерство</w:t>
      </w:r>
      <w:r w:rsidR="00F43BAF" w:rsidRPr="00FC6A0E">
        <w:t xml:space="preserve"> </w:t>
      </w:r>
      <w:r w:rsidRPr="00FC6A0E">
        <w:t>и институцијата во која се назначува високиот раководител.</w:t>
      </w:r>
    </w:p>
    <w:p w14:paraId="1F616AEB" w14:textId="18EADE29" w:rsidR="006116D7" w:rsidRPr="004B491E" w:rsidRDefault="006116D7" w:rsidP="0054530E">
      <w:pPr>
        <w:pStyle w:val="BodyTextIndent2"/>
      </w:pPr>
      <w:r w:rsidRPr="004B491E">
        <w:t xml:space="preserve">Кандидатите од конечната листа од членот </w:t>
      </w:r>
      <w:r w:rsidR="000A2528" w:rsidRPr="004B491E">
        <w:t>3</w:t>
      </w:r>
      <w:r w:rsidR="000A2528">
        <w:t>5</w:t>
      </w:r>
      <w:r w:rsidR="000A2528" w:rsidRPr="004B491E">
        <w:t xml:space="preserve"> </w:t>
      </w:r>
      <w:r w:rsidRPr="004B491E">
        <w:t>став (1) од овој закон, што не биле назначени за високи раководители, се водат на листа на можни вршители на должност</w:t>
      </w:r>
      <w:r w:rsidR="00FC7B07">
        <w:t>, до објавување на следен јавен оглас</w:t>
      </w:r>
      <w:r w:rsidRPr="004B491E">
        <w:t>.</w:t>
      </w:r>
    </w:p>
    <w:p w14:paraId="3FBE9398" w14:textId="05598E55" w:rsidR="006116D7" w:rsidRPr="004B491E" w:rsidRDefault="000A2528" w:rsidP="0054530E">
      <w:pPr>
        <w:pStyle w:val="Clen"/>
      </w:pPr>
      <w:r>
        <w:t>Повторување на постапката</w:t>
      </w:r>
    </w:p>
    <w:p w14:paraId="2EE0A42C" w14:textId="17AE36B8" w:rsidR="006116D7" w:rsidRPr="004B491E" w:rsidRDefault="006116D7" w:rsidP="001B11B5">
      <w:pPr>
        <w:pStyle w:val="BodyTextIndent"/>
      </w:pPr>
      <w:r w:rsidRPr="004B491E">
        <w:t>Ако на јавниот оглас не се пријави ниту еден кандидат или ако по било која фаза на селекција</w:t>
      </w:r>
      <w:r w:rsidR="00F43BAF">
        <w:t>та,</w:t>
      </w:r>
      <w:r w:rsidRPr="004B491E">
        <w:t xml:space="preserve"> нема кандидати кои ги исполнуваат условите или нема кандидати кои ги освоиле минималниот број на бодови, Комисијата за ВРС</w:t>
      </w:r>
      <w:r w:rsidR="000A2528">
        <w:t xml:space="preserve">, во рок од 30 денови, по службена должност, </w:t>
      </w:r>
      <w:r w:rsidR="000A2528" w:rsidRPr="004B491E">
        <w:t>започн</w:t>
      </w:r>
      <w:r w:rsidR="000A2528">
        <w:t>ува</w:t>
      </w:r>
      <w:r w:rsidR="000A2528" w:rsidRPr="004B491E">
        <w:t xml:space="preserve"> нова постапка за </w:t>
      </w:r>
      <w:r w:rsidR="000A2528">
        <w:t>селекција</w:t>
      </w:r>
      <w:r w:rsidR="00F43BAF">
        <w:t>,</w:t>
      </w:r>
      <w:r w:rsidRPr="004B491E">
        <w:t xml:space="preserve"> за што го </w:t>
      </w:r>
      <w:r w:rsidR="00F43BAF" w:rsidRPr="004B491E">
        <w:t>извест</w:t>
      </w:r>
      <w:r w:rsidR="00F43BAF">
        <w:t>ува</w:t>
      </w:r>
      <w:r w:rsidR="00F43BAF" w:rsidRPr="004B491E">
        <w:t xml:space="preserve"> </w:t>
      </w:r>
      <w:r w:rsidRPr="004B491E">
        <w:t>функционерот.</w:t>
      </w:r>
    </w:p>
    <w:p w14:paraId="2F99857A" w14:textId="77777777" w:rsidR="006116D7" w:rsidRPr="004B491E" w:rsidRDefault="006116D7" w:rsidP="0054530E">
      <w:pPr>
        <w:pStyle w:val="Clen"/>
      </w:pPr>
      <w:r w:rsidRPr="004B491E">
        <w:t>Право на жалба</w:t>
      </w:r>
    </w:p>
    <w:p w14:paraId="05768597" w14:textId="5B6632F5" w:rsidR="006116D7" w:rsidRPr="004B491E" w:rsidRDefault="006116D7" w:rsidP="00AF70C3">
      <w:pPr>
        <w:pStyle w:val="BodyTextIndent"/>
      </w:pPr>
      <w:r w:rsidRPr="004B491E">
        <w:t>Незадоволниот кандидат за висок раководител</w:t>
      </w:r>
      <w:r w:rsidR="00101FAD">
        <w:t xml:space="preserve"> </w:t>
      </w:r>
      <w:r w:rsidRPr="004B491E">
        <w:t xml:space="preserve">има право на жалба до Државната комисија за одлучување во управна постапка и постапка од работен однос во втор степен, во рок од </w:t>
      </w:r>
      <w:r w:rsidR="00101FAD">
        <w:t>8 (осум)</w:t>
      </w:r>
      <w:r w:rsidR="00101FAD" w:rsidRPr="004B491E">
        <w:t xml:space="preserve"> </w:t>
      </w:r>
      <w:r w:rsidRPr="004B491E">
        <w:t>дена од денот на објавувањето на одлуката за назначување во „Службен весник на Република Северна Македонија“.</w:t>
      </w:r>
    </w:p>
    <w:p w14:paraId="16F5A94C" w14:textId="77777777" w:rsidR="006116D7" w:rsidRPr="004B491E" w:rsidRDefault="006116D7" w:rsidP="0054530E">
      <w:pPr>
        <w:pStyle w:val="Clen"/>
      </w:pPr>
      <w:r w:rsidRPr="004B491E">
        <w:t>Назначување на вршител на должност</w:t>
      </w:r>
    </w:p>
    <w:p w14:paraId="01880DAD" w14:textId="6D4508F0" w:rsidR="006116D7" w:rsidRPr="004B491E" w:rsidRDefault="006116D7" w:rsidP="0054530E">
      <w:pPr>
        <w:pStyle w:val="BodyTextIndent2"/>
      </w:pPr>
      <w:r w:rsidRPr="004B491E">
        <w:t xml:space="preserve">Вршител на должност се назначува, односно именува кога: </w:t>
      </w:r>
    </w:p>
    <w:p w14:paraId="5B816589" w14:textId="77777777" w:rsidR="006116D7" w:rsidRPr="004B491E" w:rsidRDefault="006116D7" w:rsidP="0054530E">
      <w:pPr>
        <w:pStyle w:val="ListBullet"/>
      </w:pPr>
      <w:r w:rsidRPr="004B491E">
        <w:t xml:space="preserve">мандатот на високиот раководител престанал пред време, </w:t>
      </w:r>
    </w:p>
    <w:p w14:paraId="28186DB0" w14:textId="1432DE27" w:rsidR="006116D7" w:rsidRPr="004B491E" w:rsidRDefault="006116D7" w:rsidP="00CE4D0F">
      <w:pPr>
        <w:pStyle w:val="ListBullet"/>
      </w:pPr>
      <w:r w:rsidRPr="004B491E">
        <w:t xml:space="preserve">постапката за селекција </w:t>
      </w:r>
      <w:r w:rsidR="00CE4D0F">
        <w:t>не е завршена пред истекот на редовниот мандат на високиот раководител</w:t>
      </w:r>
      <w:r w:rsidRPr="004B491E">
        <w:t>.</w:t>
      </w:r>
    </w:p>
    <w:p w14:paraId="4C34AF7C" w14:textId="7ABDCFBF" w:rsidR="006116D7" w:rsidRPr="004B491E" w:rsidRDefault="006116D7" w:rsidP="0054530E">
      <w:pPr>
        <w:pStyle w:val="BodyTextIndent2"/>
      </w:pPr>
      <w:r w:rsidRPr="004B491E">
        <w:lastRenderedPageBreak/>
        <w:t>Во случаите од ставот (1) на овој член, функционерот</w:t>
      </w:r>
      <w:r w:rsidR="00AF70C3">
        <w:t>,</w:t>
      </w:r>
      <w:r w:rsidRPr="004B491E">
        <w:t xml:space="preserve"> на предлог на Комисијата за ВРС</w:t>
      </w:r>
      <w:r w:rsidR="00AF70C3">
        <w:t>, со одлука,</w:t>
      </w:r>
      <w:r w:rsidRPr="004B491E">
        <w:t xml:space="preserve"> назначува вршител на должност, од листата на можни вршители на должност од членот </w:t>
      </w:r>
      <w:r w:rsidR="00101FAD" w:rsidRPr="004B491E">
        <w:t>3</w:t>
      </w:r>
      <w:r w:rsidR="00101FAD">
        <w:t>6</w:t>
      </w:r>
      <w:r w:rsidR="00101FAD" w:rsidRPr="004B491E">
        <w:t xml:space="preserve"> </w:t>
      </w:r>
      <w:r w:rsidRPr="004B491E">
        <w:t>став (</w:t>
      </w:r>
      <w:r w:rsidR="00CE4D0F">
        <w:t>3</w:t>
      </w:r>
      <w:r w:rsidRPr="004B491E">
        <w:t xml:space="preserve">) на овој закон. </w:t>
      </w:r>
    </w:p>
    <w:p w14:paraId="1C3D0AE1" w14:textId="15A3200A" w:rsidR="006116D7" w:rsidRPr="004B491E" w:rsidRDefault="006116D7" w:rsidP="0054530E">
      <w:pPr>
        <w:pStyle w:val="BodyTextIndent2"/>
      </w:pPr>
      <w:r w:rsidRPr="004B491E">
        <w:t xml:space="preserve">Доколку предложениот вршител на должност не прифати да биде назначен или листата на можни вршители на должност </w:t>
      </w:r>
      <w:r w:rsidR="00FC7B07">
        <w:t>е исцрпена</w:t>
      </w:r>
      <w:r w:rsidRPr="004B491E">
        <w:t xml:space="preserve">, функционерот </w:t>
      </w:r>
      <w:r w:rsidR="00AF70C3">
        <w:t xml:space="preserve">со одлука, </w:t>
      </w:r>
      <w:r w:rsidRPr="004B491E">
        <w:t xml:space="preserve">назначува вршител на должноста од редот на раководните </w:t>
      </w:r>
      <w:r w:rsidR="009033EE">
        <w:t xml:space="preserve">службеници </w:t>
      </w:r>
      <w:r w:rsidRPr="004B491E">
        <w:t>вработени во институцијата</w:t>
      </w:r>
      <w:r w:rsidR="009033EE">
        <w:t>,</w:t>
      </w:r>
      <w:r w:rsidRPr="004B491E">
        <w:t xml:space="preserve"> кои ги исполнуваат условите за високото раководно место, по претходна писмена согласност од Комисијата за ВРС. </w:t>
      </w:r>
    </w:p>
    <w:p w14:paraId="6CD7239D" w14:textId="20C5EAA9" w:rsidR="006116D7" w:rsidRPr="004B491E" w:rsidRDefault="009033EE" w:rsidP="0054530E">
      <w:pPr>
        <w:pStyle w:val="BodyTextIndent2"/>
      </w:pPr>
      <w:r>
        <w:t>М</w:t>
      </w:r>
      <w:r w:rsidR="006116D7" w:rsidRPr="004B491E">
        <w:t>андатот на вршителот на должност</w:t>
      </w:r>
      <w:r>
        <w:t xml:space="preserve"> трае до изборот на висок раководител, но не </w:t>
      </w:r>
      <w:r w:rsidR="006116D7" w:rsidRPr="004B491E">
        <w:t>подолг</w:t>
      </w:r>
      <w:r>
        <w:t>о</w:t>
      </w:r>
      <w:r w:rsidR="006116D7" w:rsidRPr="004B491E">
        <w:t xml:space="preserve"> од </w:t>
      </w:r>
      <w:r w:rsidR="00CB060D">
        <w:t>3 (</w:t>
      </w:r>
      <w:r>
        <w:t>три</w:t>
      </w:r>
      <w:r w:rsidR="00CB060D">
        <w:t>)</w:t>
      </w:r>
      <w:r>
        <w:t xml:space="preserve"> месеци</w:t>
      </w:r>
      <w:r w:rsidR="006116D7" w:rsidRPr="004B491E">
        <w:t>.</w:t>
      </w:r>
    </w:p>
    <w:p w14:paraId="147E41FD" w14:textId="2E10EA43" w:rsidR="006116D7" w:rsidRPr="004B491E" w:rsidRDefault="006116D7" w:rsidP="0054530E">
      <w:pPr>
        <w:pStyle w:val="BodyTextIndent2"/>
      </w:pPr>
      <w:r w:rsidRPr="004B491E">
        <w:t>Одлуките од ставовите (2) и (3) на овој член се објавуваат на веб страни</w:t>
      </w:r>
      <w:r w:rsidR="009033EE">
        <w:t>ци</w:t>
      </w:r>
      <w:r w:rsidRPr="004B491E">
        <w:t xml:space="preserve">те на </w:t>
      </w:r>
      <w:r w:rsidR="009033EE">
        <w:t xml:space="preserve">Владата, </w:t>
      </w:r>
      <w:r w:rsidR="00CB060D">
        <w:t>ресорното министерство</w:t>
      </w:r>
      <w:r w:rsidR="009033EE">
        <w:t xml:space="preserve"> </w:t>
      </w:r>
      <w:r w:rsidRPr="004B491E">
        <w:t>и институцијата во која се назначува вршител на должност.</w:t>
      </w:r>
    </w:p>
    <w:p w14:paraId="4B2D022C" w14:textId="2CA009CE" w:rsidR="006116D7" w:rsidRPr="004B491E" w:rsidRDefault="00CB060D" w:rsidP="0054530E">
      <w:pPr>
        <w:pStyle w:val="Clen"/>
      </w:pPr>
      <w:r>
        <w:t>Уредба</w:t>
      </w:r>
      <w:r w:rsidRPr="004B491E">
        <w:t xml:space="preserve"> </w:t>
      </w:r>
      <w:r w:rsidR="006116D7" w:rsidRPr="004B491E">
        <w:t>за спроведување на постапка</w:t>
      </w:r>
      <w:r>
        <w:t>та</w:t>
      </w:r>
      <w:r w:rsidR="006116D7" w:rsidRPr="004B491E">
        <w:t xml:space="preserve"> за </w:t>
      </w:r>
      <w:r>
        <w:t>селекција</w:t>
      </w:r>
      <w:r w:rsidR="006116D7" w:rsidRPr="004B491E">
        <w:t xml:space="preserve"> на високи раководители</w:t>
      </w:r>
    </w:p>
    <w:p w14:paraId="3D0C115F" w14:textId="29758BF0" w:rsidR="000900B6" w:rsidRDefault="001917F7" w:rsidP="000900B6">
      <w:pPr>
        <w:pStyle w:val="BodyTextIndent2"/>
      </w:pPr>
      <w:r>
        <w:t>Владата,</w:t>
      </w:r>
      <w:r w:rsidRPr="00FC6A0E">
        <w:t xml:space="preserve"> </w:t>
      </w:r>
      <w:r>
        <w:t xml:space="preserve">на </w:t>
      </w:r>
      <w:r w:rsidR="000900B6">
        <w:t xml:space="preserve">предлог на </w:t>
      </w:r>
      <w:r w:rsidR="000900B6" w:rsidRPr="00FC6A0E">
        <w:t>Комисијата за ВРС</w:t>
      </w:r>
      <w:r w:rsidR="000900B6">
        <w:t xml:space="preserve">, донесува </w:t>
      </w:r>
      <w:r w:rsidR="000900B6" w:rsidRPr="00FC6A0E">
        <w:t xml:space="preserve">методологија за </w:t>
      </w:r>
      <w:r w:rsidR="000900B6" w:rsidRPr="004B491E">
        <w:t>административна селекција</w:t>
      </w:r>
      <w:r w:rsidR="000900B6">
        <w:t>,</w:t>
      </w:r>
      <w:r w:rsidR="000900B6" w:rsidRPr="00FC6A0E">
        <w:t xml:space="preserve"> тестирање и структурирано интервју на кандидатите за високи раководители</w:t>
      </w:r>
      <w:r w:rsidR="000900B6">
        <w:t>, согласно звањата од член 5 на овој закон</w:t>
      </w:r>
      <w:r w:rsidR="000900B6" w:rsidRPr="00FC6A0E">
        <w:t>.</w:t>
      </w:r>
    </w:p>
    <w:p w14:paraId="13460A27" w14:textId="6806A660" w:rsidR="006116D7" w:rsidRPr="001917F7" w:rsidRDefault="001917F7" w:rsidP="001B11B5">
      <w:pPr>
        <w:pStyle w:val="BodyTextIndent2"/>
      </w:pPr>
      <w:r w:rsidRPr="001B11B5">
        <w:t xml:space="preserve">Владата, на предлог на Комисијата за ВРС, ги пропишува формата </w:t>
      </w:r>
      <w:r w:rsidR="006116D7" w:rsidRPr="001917F7">
        <w:t xml:space="preserve">и содржината на барањето за објавување на јавен оглас, формата и содржината на јавниот оглас, начинот на поднесување на пријавата, формата и содржината на извештајот за </w:t>
      </w:r>
      <w:r w:rsidRPr="001B11B5">
        <w:t>селекција</w:t>
      </w:r>
      <w:r w:rsidR="006116D7" w:rsidRPr="001917F7">
        <w:t>, како и други прашања во врска со спроведувањето на постапката за пополнување на високи раководни места.</w:t>
      </w:r>
    </w:p>
    <w:bookmarkEnd w:id="4"/>
    <w:p w14:paraId="695CFB19" w14:textId="5E54D9CA" w:rsidR="006116D7" w:rsidRPr="004B491E" w:rsidRDefault="006116D7" w:rsidP="0054530E">
      <w:pPr>
        <w:pStyle w:val="Heading1"/>
      </w:pPr>
      <w:r w:rsidRPr="004B491E">
        <w:t>ГЛАВА V</w:t>
      </w:r>
      <w:bookmarkStart w:id="5" w:name="_Toc535915195"/>
      <w:r w:rsidR="0054530E" w:rsidRPr="004B491E">
        <w:t xml:space="preserve"> </w:t>
      </w:r>
      <w:r w:rsidRPr="004B491E">
        <w:t>ПРАВА И ОБВРСКИ НА ВИСОКИТЕ РАКОВОДИТЕЛ</w:t>
      </w:r>
      <w:bookmarkEnd w:id="5"/>
      <w:r w:rsidRPr="004B491E">
        <w:t>И</w:t>
      </w:r>
    </w:p>
    <w:p w14:paraId="19D392AD" w14:textId="77777777" w:rsidR="00836836" w:rsidRPr="004B491E" w:rsidRDefault="00836836" w:rsidP="00836836">
      <w:pPr>
        <w:pStyle w:val="Clen"/>
      </w:pPr>
      <w:r w:rsidRPr="004B491E">
        <w:t>Надлежности на високите раководители</w:t>
      </w:r>
    </w:p>
    <w:p w14:paraId="64AEC6F2" w14:textId="77777777" w:rsidR="00836836" w:rsidRPr="004B491E" w:rsidRDefault="00836836" w:rsidP="00836836">
      <w:pPr>
        <w:pStyle w:val="BodyTextIndent2"/>
      </w:pPr>
      <w:r w:rsidRPr="004B491E">
        <w:t>Високите раководители</w:t>
      </w:r>
      <w:r>
        <w:t xml:space="preserve">, освен директорот од </w:t>
      </w:r>
      <w:r w:rsidRPr="004B491E">
        <w:t xml:space="preserve">ставот (1) алинеја 2 </w:t>
      </w:r>
      <w:r>
        <w:t>од</w:t>
      </w:r>
      <w:r w:rsidRPr="004B491E">
        <w:t xml:space="preserve"> член </w:t>
      </w:r>
      <w:r>
        <w:t xml:space="preserve">5 на овој закон, се главни извршни раководители во органите каде се назначени, чија главна надлежност е </w:t>
      </w:r>
      <w:r w:rsidRPr="004B491E">
        <w:t>раковод</w:t>
      </w:r>
      <w:r>
        <w:t>ење</w:t>
      </w:r>
      <w:r w:rsidRPr="004B491E">
        <w:t xml:space="preserve"> со административното и организациското работење на институцијата и управува</w:t>
      </w:r>
      <w:r>
        <w:t>ње</w:t>
      </w:r>
      <w:r w:rsidRPr="004B491E">
        <w:t xml:space="preserve"> со </w:t>
      </w:r>
      <w:r>
        <w:t xml:space="preserve">човечките, финансиските и другите </w:t>
      </w:r>
      <w:r w:rsidRPr="004B491E">
        <w:t xml:space="preserve">ресурси </w:t>
      </w:r>
      <w:r>
        <w:t xml:space="preserve">со кои </w:t>
      </w:r>
      <w:r w:rsidRPr="004B491E">
        <w:t>располага</w:t>
      </w:r>
      <w:r>
        <w:t xml:space="preserve"> институцијата</w:t>
      </w:r>
      <w:r w:rsidRPr="004B491E">
        <w:t>, со цел спроведување на политиките на Владата на Република Северна Македонија</w:t>
      </w:r>
      <w:r>
        <w:t xml:space="preserve"> и нејзините</w:t>
      </w:r>
      <w:r w:rsidRPr="004B491E">
        <w:t xml:space="preserve"> министерства.</w:t>
      </w:r>
    </w:p>
    <w:p w14:paraId="2013126D" w14:textId="77777777" w:rsidR="00836836" w:rsidRPr="004B491E" w:rsidRDefault="00836836" w:rsidP="00836836">
      <w:pPr>
        <w:pStyle w:val="BodyTextIndent2"/>
      </w:pPr>
      <w:r w:rsidRPr="004B491E">
        <w:t xml:space="preserve">Високите раководители ги извршуваат своите обврски и одговорности и ги остваруваат своите права во согласност со Уставот, законите и меѓународните договори ратификувани во согласност со Уставот. </w:t>
      </w:r>
    </w:p>
    <w:p w14:paraId="4C0E15AE" w14:textId="56BCB066" w:rsidR="006116D7" w:rsidRPr="004B491E" w:rsidRDefault="00CB060D" w:rsidP="0054530E">
      <w:pPr>
        <w:pStyle w:val="Clen"/>
      </w:pPr>
      <w:r w:rsidRPr="001B11B5">
        <w:t>Надлежност</w:t>
      </w:r>
      <w:r w:rsidR="006116D7" w:rsidRPr="004B491E">
        <w:t xml:space="preserve"> на високите раководители</w:t>
      </w:r>
    </w:p>
    <w:p w14:paraId="097448E5" w14:textId="1FC8191D" w:rsidR="006116D7" w:rsidRPr="004B491E" w:rsidRDefault="00FC7B07" w:rsidP="0054530E">
      <w:pPr>
        <w:pStyle w:val="BodyTextIndent2"/>
      </w:pPr>
      <w:r>
        <w:t xml:space="preserve">Државниот </w:t>
      </w:r>
      <w:r w:rsidRPr="004B491E">
        <w:t>секретар</w:t>
      </w:r>
      <w:r w:rsidR="00257CC7">
        <w:t xml:space="preserve"> ги</w:t>
      </w:r>
      <w:r w:rsidRPr="004B491E">
        <w:t xml:space="preserve"> </w:t>
      </w:r>
      <w:r w:rsidR="006116D7" w:rsidRPr="004B491E">
        <w:t xml:space="preserve">има </w:t>
      </w:r>
      <w:r w:rsidR="00257CC7">
        <w:t xml:space="preserve">следните </w:t>
      </w:r>
      <w:r>
        <w:t>надлежност</w:t>
      </w:r>
      <w:r w:rsidR="00257CC7">
        <w:t>и</w:t>
      </w:r>
      <w:r w:rsidR="006116D7" w:rsidRPr="004B491E">
        <w:t>:</w:t>
      </w:r>
    </w:p>
    <w:p w14:paraId="4D1D21CD" w14:textId="77777777" w:rsidR="006116D7" w:rsidRPr="004B491E" w:rsidRDefault="006116D7" w:rsidP="0054530E">
      <w:pPr>
        <w:pStyle w:val="ListBullet"/>
      </w:pPr>
      <w:bookmarkStart w:id="6" w:name="_Hlk128502187"/>
      <w:r w:rsidRPr="004B491E">
        <w:t>раководи со вработените во институцијата;</w:t>
      </w:r>
    </w:p>
    <w:p w14:paraId="71A6A08B" w14:textId="77777777" w:rsidR="006116D7" w:rsidRPr="004B491E" w:rsidRDefault="006116D7" w:rsidP="0054530E">
      <w:pPr>
        <w:pStyle w:val="ListBullet"/>
      </w:pPr>
      <w:r w:rsidRPr="004B491E">
        <w:lastRenderedPageBreak/>
        <w:t>обезбедува транспарентност во работата на институцијата;</w:t>
      </w:r>
    </w:p>
    <w:p w14:paraId="2069E3FE" w14:textId="77777777" w:rsidR="006116D7" w:rsidRPr="004B491E" w:rsidRDefault="006116D7" w:rsidP="0054530E">
      <w:pPr>
        <w:pStyle w:val="ListBullet"/>
      </w:pPr>
      <w:r w:rsidRPr="004B491E">
        <w:t>учествува во координација, организација и управување со работата во институцијата;</w:t>
      </w:r>
    </w:p>
    <w:p w14:paraId="195C458B" w14:textId="77777777" w:rsidR="006116D7" w:rsidRPr="004B491E" w:rsidRDefault="006116D7" w:rsidP="0054530E">
      <w:pPr>
        <w:pStyle w:val="ListBullet"/>
      </w:pPr>
      <w:r w:rsidRPr="004B491E">
        <w:t>учествува во планирањето и извршувањето на буџетот на институцијата;</w:t>
      </w:r>
    </w:p>
    <w:p w14:paraId="03E496CE" w14:textId="7380DC80" w:rsidR="006116D7" w:rsidRPr="004B491E" w:rsidRDefault="006116D7" w:rsidP="0054530E">
      <w:pPr>
        <w:pStyle w:val="ListBullet"/>
      </w:pPr>
      <w:r w:rsidRPr="004B491E">
        <w:t xml:space="preserve">со овластување од </w:t>
      </w:r>
      <w:r w:rsidR="009033EE" w:rsidRPr="004B491E">
        <w:t>функционерот</w:t>
      </w:r>
      <w:r w:rsidRPr="004B491E">
        <w:t>, презема финансиски обврски и извршува плаќања;</w:t>
      </w:r>
    </w:p>
    <w:p w14:paraId="7379FDE0" w14:textId="77777777" w:rsidR="006116D7" w:rsidRPr="004B491E" w:rsidRDefault="006116D7" w:rsidP="0054530E">
      <w:pPr>
        <w:pStyle w:val="ListBullet"/>
      </w:pPr>
      <w:r w:rsidRPr="004B491E">
        <w:t>со овластување од функционерот е одговорен за јавните набавки;</w:t>
      </w:r>
    </w:p>
    <w:p w14:paraId="2A0D7E8D" w14:textId="77777777" w:rsidR="006116D7" w:rsidRPr="004B491E" w:rsidRDefault="006116D7" w:rsidP="0054530E">
      <w:pPr>
        <w:pStyle w:val="ListBullet"/>
      </w:pPr>
      <w:r w:rsidRPr="004B491E">
        <w:t>обезбедува делегирање на обврските на вработените кои се директно одговорни пред него;</w:t>
      </w:r>
    </w:p>
    <w:p w14:paraId="62BCAA95" w14:textId="77777777" w:rsidR="006116D7" w:rsidRPr="004B491E" w:rsidRDefault="006116D7" w:rsidP="0054530E">
      <w:pPr>
        <w:pStyle w:val="ListBullet"/>
      </w:pPr>
      <w:r w:rsidRPr="004B491E">
        <w:t>дава предлози за управување и располагање со имотот на институцијата;</w:t>
      </w:r>
    </w:p>
    <w:p w14:paraId="7AE8FB47" w14:textId="5A784221" w:rsidR="006116D7" w:rsidRPr="004B491E" w:rsidRDefault="006116D7" w:rsidP="0054530E">
      <w:pPr>
        <w:pStyle w:val="ListBullet"/>
      </w:pPr>
      <w:r w:rsidRPr="004B491E">
        <w:t>предлага акти за внатрешна организација и систематизација на работните места;</w:t>
      </w:r>
    </w:p>
    <w:p w14:paraId="56FCDB3C" w14:textId="77777777" w:rsidR="006116D7" w:rsidRPr="004B491E" w:rsidRDefault="006116D7" w:rsidP="0054530E">
      <w:pPr>
        <w:pStyle w:val="ListBullet"/>
      </w:pPr>
      <w:r w:rsidRPr="004B491E">
        <w:t>предлага финансиски и стратешки планови, како и годишен план за работа на институцијата и го организира нивното спроведување;</w:t>
      </w:r>
    </w:p>
    <w:p w14:paraId="3D738428" w14:textId="77777777" w:rsidR="006116D7" w:rsidRPr="004B491E" w:rsidRDefault="006116D7" w:rsidP="0054530E">
      <w:pPr>
        <w:pStyle w:val="ListBullet"/>
      </w:pPr>
      <w:r w:rsidRPr="004B491E">
        <w:t>предлага извештај за спроведување на годишниот план за работа на институцијата;</w:t>
      </w:r>
    </w:p>
    <w:p w14:paraId="13A1D9EF" w14:textId="77777777" w:rsidR="006116D7" w:rsidRPr="004B491E" w:rsidRDefault="006116D7" w:rsidP="0054530E">
      <w:pPr>
        <w:pStyle w:val="ListBullet"/>
      </w:pPr>
      <w:r w:rsidRPr="004B491E">
        <w:t>донесува поединечни акти за кои е овластен со закон;</w:t>
      </w:r>
    </w:p>
    <w:p w14:paraId="433272C7" w14:textId="342935C8" w:rsidR="006116D7" w:rsidRPr="004B491E" w:rsidRDefault="006116D7" w:rsidP="0054530E">
      <w:pPr>
        <w:pStyle w:val="ListBullet"/>
      </w:pPr>
      <w:r w:rsidRPr="004B491E">
        <w:t xml:space="preserve">врши примопредавање на институционална меморија на новиот </w:t>
      </w:r>
      <w:r w:rsidR="00FC7B07">
        <w:t xml:space="preserve">државен </w:t>
      </w:r>
      <w:r w:rsidRPr="004B491E">
        <w:t>секретар по истекот или престанокот на неговиот мандат и</w:t>
      </w:r>
    </w:p>
    <w:p w14:paraId="016A04AE" w14:textId="77777777" w:rsidR="006116D7" w:rsidRPr="004B491E" w:rsidRDefault="006116D7" w:rsidP="0054530E">
      <w:pPr>
        <w:pStyle w:val="ListBullet"/>
      </w:pPr>
      <w:r w:rsidRPr="004B491E">
        <w:t>врши други работи во согласност со закон.</w:t>
      </w:r>
    </w:p>
    <w:bookmarkEnd w:id="6"/>
    <w:p w14:paraId="5B422628" w14:textId="2D43503F" w:rsidR="006116D7" w:rsidRPr="004B491E" w:rsidRDefault="00C323EE" w:rsidP="0054530E">
      <w:pPr>
        <w:pStyle w:val="BodyTextIndent2"/>
      </w:pPr>
      <w:r>
        <w:t xml:space="preserve">Генералниот </w:t>
      </w:r>
      <w:r w:rsidRPr="004B491E">
        <w:t>директор</w:t>
      </w:r>
      <w:r w:rsidR="00257CC7">
        <w:t xml:space="preserve"> и</w:t>
      </w:r>
      <w:r w:rsidR="00257CC7" w:rsidRPr="00257CC7">
        <w:t xml:space="preserve"> </w:t>
      </w:r>
      <w:r w:rsidR="00257CC7">
        <w:t>генералниот инспектор</w:t>
      </w:r>
      <w:r w:rsidRPr="004B491E">
        <w:t xml:space="preserve"> </w:t>
      </w:r>
      <w:r w:rsidR="006116D7" w:rsidRPr="004B491E">
        <w:t>ги има</w:t>
      </w:r>
      <w:r w:rsidR="00257CC7">
        <w:t>ат</w:t>
      </w:r>
      <w:r w:rsidR="006116D7" w:rsidRPr="004B491E">
        <w:t xml:space="preserve"> </w:t>
      </w:r>
      <w:r w:rsidR="00257CC7">
        <w:t>ги</w:t>
      </w:r>
      <w:r w:rsidR="00257CC7" w:rsidRPr="004B491E">
        <w:t xml:space="preserve"> има </w:t>
      </w:r>
      <w:r w:rsidR="00257CC7">
        <w:t>следните надлежности</w:t>
      </w:r>
      <w:r w:rsidR="006116D7" w:rsidRPr="004B491E">
        <w:t>:</w:t>
      </w:r>
    </w:p>
    <w:p w14:paraId="13BEA70C" w14:textId="77777777" w:rsidR="006116D7" w:rsidRPr="004B491E" w:rsidRDefault="006116D7" w:rsidP="0054530E">
      <w:pPr>
        <w:pStyle w:val="ListBullet"/>
      </w:pPr>
      <w:r w:rsidRPr="004B491E">
        <w:t>раководи со институцијата;</w:t>
      </w:r>
    </w:p>
    <w:p w14:paraId="141B467D" w14:textId="77777777" w:rsidR="006116D7" w:rsidRPr="004B491E" w:rsidRDefault="006116D7" w:rsidP="0054530E">
      <w:pPr>
        <w:pStyle w:val="ListBullet"/>
      </w:pPr>
      <w:r w:rsidRPr="004B491E">
        <w:t>ја координира работата на институцијата;</w:t>
      </w:r>
    </w:p>
    <w:p w14:paraId="756BD5B1" w14:textId="77777777" w:rsidR="006116D7" w:rsidRPr="004B491E" w:rsidRDefault="006116D7" w:rsidP="0054530E">
      <w:pPr>
        <w:pStyle w:val="ListBullet"/>
      </w:pPr>
      <w:r w:rsidRPr="004B491E">
        <w:t>ја претставува и ја застапува институцијата;</w:t>
      </w:r>
    </w:p>
    <w:p w14:paraId="44F1CE8D" w14:textId="77777777" w:rsidR="006116D7" w:rsidRPr="004B491E" w:rsidRDefault="006116D7" w:rsidP="0054530E">
      <w:pPr>
        <w:pStyle w:val="ListBullet"/>
      </w:pPr>
      <w:r w:rsidRPr="004B491E">
        <w:t>одговорен е за законитоста во работењето на институцијата;</w:t>
      </w:r>
    </w:p>
    <w:p w14:paraId="0B8DDCC1" w14:textId="77777777" w:rsidR="006116D7" w:rsidRPr="004B491E" w:rsidRDefault="006116D7" w:rsidP="0054530E">
      <w:pPr>
        <w:pStyle w:val="ListBullet"/>
      </w:pPr>
      <w:r w:rsidRPr="004B491E">
        <w:t>го планира и извршува буџетот на институцијата;</w:t>
      </w:r>
    </w:p>
    <w:p w14:paraId="5C5A904F" w14:textId="77777777" w:rsidR="006116D7" w:rsidRPr="004B491E" w:rsidRDefault="006116D7" w:rsidP="0054530E">
      <w:pPr>
        <w:pStyle w:val="ListBullet"/>
      </w:pPr>
      <w:r w:rsidRPr="004B491E">
        <w:t>презема финансиски обврски и плаќања;</w:t>
      </w:r>
    </w:p>
    <w:p w14:paraId="195F0962" w14:textId="77777777" w:rsidR="006116D7" w:rsidRPr="004B491E" w:rsidRDefault="006116D7" w:rsidP="0054530E">
      <w:pPr>
        <w:pStyle w:val="ListBullet"/>
      </w:pPr>
      <w:r w:rsidRPr="004B491E">
        <w:t>одговорен е за јавните набавки;</w:t>
      </w:r>
    </w:p>
    <w:p w14:paraId="6DF7B08B" w14:textId="77777777" w:rsidR="006116D7" w:rsidRPr="004B491E" w:rsidRDefault="006116D7" w:rsidP="0054530E">
      <w:pPr>
        <w:pStyle w:val="ListBullet"/>
      </w:pPr>
      <w:r w:rsidRPr="004B491E">
        <w:t>обезбедува делегирање на обврските и одговорностите на раководните вработени;</w:t>
      </w:r>
    </w:p>
    <w:p w14:paraId="523CAA53" w14:textId="77777777" w:rsidR="006116D7" w:rsidRPr="004B491E" w:rsidRDefault="006116D7" w:rsidP="0054530E">
      <w:pPr>
        <w:pStyle w:val="ListBullet"/>
      </w:pPr>
      <w:r w:rsidRPr="004B491E">
        <w:t>дава предлози за управување и располагање со имотот на институцијата;</w:t>
      </w:r>
    </w:p>
    <w:p w14:paraId="7C5F064B" w14:textId="77777777" w:rsidR="006116D7" w:rsidRPr="004B491E" w:rsidRDefault="006116D7" w:rsidP="0054530E">
      <w:pPr>
        <w:pStyle w:val="ListBullet"/>
      </w:pPr>
      <w:r w:rsidRPr="004B491E">
        <w:t>донесува акти за внатрешна организација и систематизација на работните места во согласност со закон;</w:t>
      </w:r>
    </w:p>
    <w:p w14:paraId="64816AC6" w14:textId="77777777" w:rsidR="006116D7" w:rsidRPr="004B491E" w:rsidRDefault="006116D7" w:rsidP="0054530E">
      <w:pPr>
        <w:pStyle w:val="ListBullet"/>
      </w:pPr>
      <w:r w:rsidRPr="004B491E">
        <w:t>донесува финансиски и стратешки планови, како и годишен план за работа на институцијата и го организира нивното спроведување;</w:t>
      </w:r>
    </w:p>
    <w:p w14:paraId="53EA0DC3" w14:textId="77777777" w:rsidR="006116D7" w:rsidRPr="004B491E" w:rsidRDefault="006116D7" w:rsidP="0054530E">
      <w:pPr>
        <w:pStyle w:val="ListBullet"/>
      </w:pPr>
      <w:r w:rsidRPr="004B491E">
        <w:t>подготвува извештај за спроведување на годишниот план за работа на институцијата;</w:t>
      </w:r>
    </w:p>
    <w:p w14:paraId="551ED7E4" w14:textId="77777777" w:rsidR="006116D7" w:rsidRPr="004B491E" w:rsidRDefault="006116D7" w:rsidP="0054530E">
      <w:pPr>
        <w:pStyle w:val="ListBullet"/>
      </w:pPr>
      <w:r w:rsidRPr="004B491E">
        <w:t>донесува поединечни акти за кои е овластен со закон;</w:t>
      </w:r>
    </w:p>
    <w:p w14:paraId="1B4D2ECE" w14:textId="77777777" w:rsidR="006116D7" w:rsidRPr="004B491E" w:rsidRDefault="006116D7" w:rsidP="0054530E">
      <w:pPr>
        <w:pStyle w:val="ListBullet"/>
      </w:pPr>
      <w:r w:rsidRPr="004B491E">
        <w:t>обезбедува транспарентност во работата на институцијата;</w:t>
      </w:r>
    </w:p>
    <w:p w14:paraId="7B095AAA" w14:textId="77777777" w:rsidR="006116D7" w:rsidRPr="004B491E" w:rsidRDefault="006116D7" w:rsidP="0054530E">
      <w:pPr>
        <w:pStyle w:val="ListBullet"/>
      </w:pPr>
      <w:r w:rsidRPr="004B491E">
        <w:t>врши примопредавање на целата институционална меморија на новиот директор по истекот или престанокот на неговиот мандат и</w:t>
      </w:r>
    </w:p>
    <w:p w14:paraId="30E8370D" w14:textId="77777777" w:rsidR="006116D7" w:rsidRPr="004B491E" w:rsidRDefault="006116D7" w:rsidP="0054530E">
      <w:pPr>
        <w:pStyle w:val="ListBullet"/>
      </w:pPr>
      <w:r w:rsidRPr="004B491E">
        <w:t>врши други работи утврдени со закон.</w:t>
      </w:r>
    </w:p>
    <w:p w14:paraId="72854476" w14:textId="6F8C5119" w:rsidR="00257CC7" w:rsidRDefault="00257CC7" w:rsidP="00257CC7">
      <w:pPr>
        <w:pStyle w:val="BodyTextIndent2"/>
      </w:pPr>
      <w:r w:rsidRPr="004B491E">
        <w:t xml:space="preserve">Директор ги има </w:t>
      </w:r>
      <w:r>
        <w:t>ги</w:t>
      </w:r>
      <w:r w:rsidRPr="004B491E">
        <w:t xml:space="preserve"> има </w:t>
      </w:r>
      <w:r>
        <w:t>следните надлежности</w:t>
      </w:r>
      <w:r w:rsidRPr="004B491E">
        <w:t>:</w:t>
      </w:r>
    </w:p>
    <w:p w14:paraId="2527A30B" w14:textId="64F9319F" w:rsidR="00257CC7" w:rsidRDefault="00257CC7" w:rsidP="001B11B5">
      <w:pPr>
        <w:pStyle w:val="ListBullet"/>
      </w:pPr>
      <w:r>
        <w:t>раководи со вработените во директоратот;</w:t>
      </w:r>
    </w:p>
    <w:p w14:paraId="21B88D50" w14:textId="00F938B3" w:rsidR="00257CC7" w:rsidRDefault="00257CC7" w:rsidP="001B11B5">
      <w:pPr>
        <w:pStyle w:val="ListBullet"/>
      </w:pPr>
      <w:r>
        <w:lastRenderedPageBreak/>
        <w:t>учествува во координација, организација и управување со работата во директоратот;</w:t>
      </w:r>
    </w:p>
    <w:p w14:paraId="40120B1B" w14:textId="3E7E6877" w:rsidR="00257CC7" w:rsidRDefault="00257CC7" w:rsidP="001B11B5">
      <w:pPr>
        <w:pStyle w:val="ListBullet"/>
      </w:pPr>
      <w:r>
        <w:t>учествува во планирањето и извршувањето на буџетот на директоратот;</w:t>
      </w:r>
    </w:p>
    <w:p w14:paraId="0F40EADF" w14:textId="77777777" w:rsidR="00257CC7" w:rsidRDefault="00257CC7" w:rsidP="001B11B5">
      <w:pPr>
        <w:pStyle w:val="ListBullet"/>
      </w:pPr>
      <w:r>
        <w:t>со овластување од функционерот, презема финансиски обврски и извршува плаќања;</w:t>
      </w:r>
    </w:p>
    <w:p w14:paraId="4F44F622" w14:textId="77777777" w:rsidR="00257CC7" w:rsidRDefault="00257CC7" w:rsidP="001B11B5">
      <w:pPr>
        <w:pStyle w:val="ListBullet"/>
      </w:pPr>
      <w:r>
        <w:t>обезбедува делегирање на обврските на вработените кои се директно одговорни пред него;</w:t>
      </w:r>
    </w:p>
    <w:p w14:paraId="4E3397D9" w14:textId="71708346" w:rsidR="00257CC7" w:rsidRDefault="00257CC7" w:rsidP="001B11B5">
      <w:pPr>
        <w:pStyle w:val="ListBullet"/>
      </w:pPr>
      <w:r>
        <w:t>дава предлози за внатрешната организација и систематизација на работните места во директоратот;</w:t>
      </w:r>
    </w:p>
    <w:p w14:paraId="2C553BEC" w14:textId="76CCA05E" w:rsidR="00257CC7" w:rsidRDefault="005D3176" w:rsidP="001B11B5">
      <w:pPr>
        <w:pStyle w:val="ListBullet"/>
      </w:pPr>
      <w:r>
        <w:t xml:space="preserve">дава </w:t>
      </w:r>
      <w:r w:rsidR="00257CC7">
        <w:t>предл</w:t>
      </w:r>
      <w:r>
        <w:t>ози за</w:t>
      </w:r>
      <w:r w:rsidR="00257CC7">
        <w:t xml:space="preserve"> финансиски</w:t>
      </w:r>
      <w:r>
        <w:t>от</w:t>
      </w:r>
      <w:r w:rsidR="00257CC7">
        <w:t xml:space="preserve"> и стратешки</w:t>
      </w:r>
      <w:r>
        <w:t>от</w:t>
      </w:r>
      <w:r w:rsidR="00257CC7">
        <w:t xml:space="preserve"> план</w:t>
      </w:r>
      <w:r>
        <w:t xml:space="preserve"> на институцијата</w:t>
      </w:r>
      <w:r w:rsidR="00257CC7">
        <w:t xml:space="preserve">, како и </w:t>
      </w:r>
      <w:r>
        <w:t xml:space="preserve">за </w:t>
      </w:r>
      <w:r w:rsidR="00257CC7">
        <w:t>годиш</w:t>
      </w:r>
      <w:r>
        <w:t>ниот</w:t>
      </w:r>
      <w:r w:rsidR="00257CC7">
        <w:t xml:space="preserve"> план за работа на институцијата;</w:t>
      </w:r>
    </w:p>
    <w:p w14:paraId="55A6C330" w14:textId="77777777" w:rsidR="005D3176" w:rsidRDefault="005D3176" w:rsidP="00257CC7">
      <w:pPr>
        <w:pStyle w:val="ListBullet"/>
      </w:pPr>
      <w:r>
        <w:t>го следи спроведувањето на годишниот план за работа на директоратот;</w:t>
      </w:r>
    </w:p>
    <w:p w14:paraId="5CE88946" w14:textId="3939D952" w:rsidR="00257CC7" w:rsidRDefault="005D3176" w:rsidP="001B11B5">
      <w:pPr>
        <w:pStyle w:val="ListBullet"/>
      </w:pPr>
      <w:r>
        <w:t>дава предлози за</w:t>
      </w:r>
      <w:r w:rsidR="00257CC7">
        <w:t xml:space="preserve"> извештај</w:t>
      </w:r>
      <w:r>
        <w:t>от</w:t>
      </w:r>
      <w:r w:rsidR="00257CC7">
        <w:t xml:space="preserve"> за спроведување на годишниот план за работа на институцијата</w:t>
      </w:r>
      <w:r>
        <w:t xml:space="preserve"> и</w:t>
      </w:r>
    </w:p>
    <w:p w14:paraId="75102DDB" w14:textId="2937BC6F" w:rsidR="00257CC7" w:rsidRPr="004B491E" w:rsidRDefault="00257CC7" w:rsidP="001B11B5">
      <w:pPr>
        <w:pStyle w:val="ListBullet"/>
      </w:pPr>
      <w:r>
        <w:t>врши други работи во согласност со закон.</w:t>
      </w:r>
    </w:p>
    <w:p w14:paraId="7FD5C6B5" w14:textId="77777777" w:rsidR="006116D7" w:rsidRPr="005D3176" w:rsidRDefault="006116D7" w:rsidP="0054530E">
      <w:pPr>
        <w:pStyle w:val="Clen"/>
      </w:pPr>
      <w:r w:rsidRPr="001B11B5">
        <w:t>Должност за извршување на задачи</w:t>
      </w:r>
    </w:p>
    <w:p w14:paraId="5998FF6C" w14:textId="0B1D30B7" w:rsidR="006116D7" w:rsidRPr="004B491E" w:rsidRDefault="006116D7" w:rsidP="0054530E">
      <w:pPr>
        <w:pStyle w:val="BodyTextIndent2"/>
      </w:pPr>
      <w:r w:rsidRPr="004B491E">
        <w:t>Високиот раководител е должен да постапува согласно Уставот, законите, стратешките и програмските приоритети на институцијата, стратешките и програмските приоритети на Владата и задачите дадени од функционерот.</w:t>
      </w:r>
    </w:p>
    <w:p w14:paraId="53B0F6ED" w14:textId="7A8683D6" w:rsidR="006116D7" w:rsidRPr="004B491E" w:rsidRDefault="006116D7" w:rsidP="0054530E">
      <w:pPr>
        <w:pStyle w:val="BodyTextIndent2"/>
      </w:pPr>
      <w:r w:rsidRPr="004B491E">
        <w:t>Доколку високиот раководител смета дека добиената задача не е во согласност со Уставот, законите или други прописи,  должен е за тоа да го предупреди функционерот.</w:t>
      </w:r>
    </w:p>
    <w:p w14:paraId="46FDBB90" w14:textId="28C655AE" w:rsidR="006116D7" w:rsidRPr="004B491E" w:rsidRDefault="006116D7" w:rsidP="0054530E">
      <w:pPr>
        <w:pStyle w:val="BodyTextIndent2"/>
      </w:pPr>
      <w:r w:rsidRPr="004B491E">
        <w:t>Доколку функционерот и покрај предупредувањето од ставот (</w:t>
      </w:r>
      <w:r w:rsidR="005D3176">
        <w:t>2</w:t>
      </w:r>
      <w:r w:rsidRPr="004B491E">
        <w:t>) на овој член, и понатаму инсистира на извршување на дадената задача, високиот раководител за тоа ја известува Државната комисија за спречување на корупцијата.</w:t>
      </w:r>
    </w:p>
    <w:p w14:paraId="0F115882" w14:textId="5BD1C98E" w:rsidR="006116D7" w:rsidRPr="004B491E" w:rsidRDefault="006116D7" w:rsidP="0054530E">
      <w:pPr>
        <w:pStyle w:val="BodyTextIndent2"/>
      </w:pPr>
      <w:r w:rsidRPr="004B491E">
        <w:t xml:space="preserve">Ако високиот раководител не постапи во согласност со ставовите </w:t>
      </w:r>
      <w:r w:rsidR="005D3176">
        <w:t xml:space="preserve">(2) и </w:t>
      </w:r>
      <w:r w:rsidRPr="004B491E">
        <w:t>(3) на овој член и ја изврши задачата, тој е одговорен исто како функционерот кој ја дал таа задача.</w:t>
      </w:r>
    </w:p>
    <w:p w14:paraId="0A47D647" w14:textId="77777777" w:rsidR="006116D7" w:rsidRPr="004B491E" w:rsidRDefault="006116D7" w:rsidP="0054530E">
      <w:pPr>
        <w:pStyle w:val="Clen"/>
      </w:pPr>
      <w:r w:rsidRPr="004B491E">
        <w:t>Етичко однесување</w:t>
      </w:r>
    </w:p>
    <w:p w14:paraId="2F67E3A9" w14:textId="72F2482B" w:rsidR="006116D7" w:rsidRPr="004B491E" w:rsidRDefault="006116D7" w:rsidP="0054530E">
      <w:pPr>
        <w:pStyle w:val="BodyTextIndent2"/>
      </w:pPr>
      <w:r w:rsidRPr="004B491E">
        <w:t>При извршувањето на должности</w:t>
      </w:r>
      <w:r w:rsidR="00852BA8">
        <w:t>те</w:t>
      </w:r>
      <w:r w:rsidRPr="004B491E">
        <w:t xml:space="preserve"> и задачи</w:t>
      </w:r>
      <w:r w:rsidR="00852BA8">
        <w:t>те</w:t>
      </w:r>
      <w:r w:rsidRPr="004B491E">
        <w:t xml:space="preserve">, високите раководители се должни да се придржуваат кон највисоките стандарди за личен интегритет и професионална етика и да </w:t>
      </w:r>
      <w:r w:rsidR="00001DCD" w:rsidRPr="004B491E">
        <w:t>г</w:t>
      </w:r>
      <w:r w:rsidR="00001DCD">
        <w:t>о</w:t>
      </w:r>
      <w:r w:rsidR="00001DCD" w:rsidRPr="004B491E">
        <w:t xml:space="preserve"> </w:t>
      </w:r>
      <w:r w:rsidRPr="004B491E">
        <w:t xml:space="preserve">почитуваат </w:t>
      </w:r>
      <w:r w:rsidR="00001DCD">
        <w:t>Етичкиот кодекс за ВРС</w:t>
      </w:r>
      <w:r w:rsidRPr="004B491E">
        <w:t>.</w:t>
      </w:r>
    </w:p>
    <w:p w14:paraId="27FEBF51" w14:textId="7735E049" w:rsidR="006116D7" w:rsidRPr="004B491E" w:rsidRDefault="006116D7" w:rsidP="0054530E">
      <w:pPr>
        <w:pStyle w:val="BodyTextIndent2"/>
      </w:pPr>
      <w:r w:rsidRPr="004B491E">
        <w:t>Високите раководители, кои учествуваат во политички активности, не смеат да ги користат и злоупотребат надлежностите на институцијата со која управуваат во таквите активности.</w:t>
      </w:r>
    </w:p>
    <w:p w14:paraId="72FE41B1" w14:textId="306688E6" w:rsidR="006116D7" w:rsidRPr="004B491E" w:rsidRDefault="006116D7" w:rsidP="0054530E">
      <w:pPr>
        <w:pStyle w:val="BodyTextIndent2"/>
      </w:pPr>
      <w:r w:rsidRPr="004B491E">
        <w:t>Високите раководители не смеат да користат или да дозволат да се користат ресурси или средства на институцијата што ја раководат за приватни или партиски активности.</w:t>
      </w:r>
    </w:p>
    <w:p w14:paraId="1F2B1724" w14:textId="74AEAE2C" w:rsidR="006116D7" w:rsidRPr="004B491E" w:rsidRDefault="006116D7" w:rsidP="0054530E">
      <w:pPr>
        <w:pStyle w:val="BodyTextIndent2"/>
      </w:pPr>
      <w:r w:rsidRPr="004B491E">
        <w:t>Комисијата за ВРС донесува Етички кодекс за ВРС.</w:t>
      </w:r>
    </w:p>
    <w:p w14:paraId="7AE99404" w14:textId="453DAEF6" w:rsidR="006116D7" w:rsidRPr="004B491E" w:rsidRDefault="006116D7" w:rsidP="0054530E">
      <w:pPr>
        <w:pStyle w:val="Heading1"/>
      </w:pPr>
      <w:r w:rsidRPr="004B491E">
        <w:lastRenderedPageBreak/>
        <w:t>ГЛАВА VI</w:t>
      </w:r>
      <w:bookmarkStart w:id="7" w:name="_Toc535915203"/>
      <w:r w:rsidR="0054530E" w:rsidRPr="004B491E">
        <w:t xml:space="preserve"> </w:t>
      </w:r>
      <w:r w:rsidRPr="004B491E">
        <w:t>УПРАВУВАЊЕ СО УЧИНОКОТ НА ВИСОКИТЕ РАКОВОДИТЕЛ</w:t>
      </w:r>
      <w:bookmarkEnd w:id="7"/>
      <w:r w:rsidRPr="004B491E">
        <w:t>И</w:t>
      </w:r>
    </w:p>
    <w:p w14:paraId="6DE0600D" w14:textId="77777777" w:rsidR="006116D7" w:rsidRPr="004B491E" w:rsidRDefault="006116D7" w:rsidP="0054530E">
      <w:pPr>
        <w:pStyle w:val="Clen"/>
      </w:pPr>
      <w:bookmarkStart w:id="8" w:name="_Toc535915204"/>
      <w:r w:rsidRPr="004B491E">
        <w:t xml:space="preserve">Утврдување на </w:t>
      </w:r>
      <w:bookmarkEnd w:id="8"/>
      <w:r w:rsidRPr="004B491E">
        <w:t>годишните цели на високите раководители</w:t>
      </w:r>
    </w:p>
    <w:p w14:paraId="314B3A3A" w14:textId="32E38189" w:rsidR="006116D7" w:rsidRPr="004B491E" w:rsidRDefault="006116D7" w:rsidP="0054530E">
      <w:pPr>
        <w:pStyle w:val="BodyTextIndent2"/>
      </w:pPr>
      <w:r w:rsidRPr="004B491E">
        <w:t xml:space="preserve">Функционерот и високиот раководител во последните три месеци од тековната година ги </w:t>
      </w:r>
      <w:r w:rsidR="00852BA8">
        <w:t>утврдуваат</w:t>
      </w:r>
      <w:r w:rsidR="00852BA8" w:rsidRPr="004B491E">
        <w:t xml:space="preserve"> </w:t>
      </w:r>
      <w:r w:rsidRPr="004B491E">
        <w:t xml:space="preserve">годишните цели на високиот раководител за наредната година. </w:t>
      </w:r>
    </w:p>
    <w:p w14:paraId="2E05A022" w14:textId="5CED37CA" w:rsidR="006116D7" w:rsidRPr="004B491E" w:rsidRDefault="006116D7" w:rsidP="0054530E">
      <w:pPr>
        <w:pStyle w:val="BodyTextIndent2"/>
      </w:pPr>
      <w:r w:rsidRPr="004B491E">
        <w:t xml:space="preserve">Годишните цели од ставот (1) на овој член </w:t>
      </w:r>
      <w:r w:rsidR="00852BA8">
        <w:t xml:space="preserve">се </w:t>
      </w:r>
      <w:r w:rsidRPr="004B491E">
        <w:t>во согласност со постојните стратешки цели и приоритети на институцијата, засновани на стратешките документи во соодветната област.</w:t>
      </w:r>
    </w:p>
    <w:p w14:paraId="28DD02C2" w14:textId="77777777" w:rsidR="006116D7" w:rsidRPr="004B491E" w:rsidRDefault="006116D7" w:rsidP="0054530E">
      <w:pPr>
        <w:pStyle w:val="Clen"/>
      </w:pPr>
      <w:bookmarkStart w:id="9" w:name="_Toc535915205"/>
      <w:r w:rsidRPr="004B491E">
        <w:t>Следење на учинокот на високите раководител</w:t>
      </w:r>
      <w:bookmarkEnd w:id="9"/>
    </w:p>
    <w:p w14:paraId="6CBBCCDE" w14:textId="79FE6563" w:rsidR="006116D7" w:rsidRPr="004B491E" w:rsidRDefault="006116D7" w:rsidP="0054530E">
      <w:pPr>
        <w:pStyle w:val="BodyTextIndent2"/>
      </w:pPr>
      <w:r w:rsidRPr="004B491E">
        <w:t>Учинокот на високиот раководител се оценува врз основа на нивото на постигнување на утврдените годишни цели.</w:t>
      </w:r>
    </w:p>
    <w:p w14:paraId="7BAF54C9" w14:textId="5888A17B" w:rsidR="006116D7" w:rsidRPr="004B491E" w:rsidRDefault="006116D7" w:rsidP="0054530E">
      <w:pPr>
        <w:pStyle w:val="BodyTextIndent2"/>
      </w:pPr>
      <w:r w:rsidRPr="004B491E">
        <w:t xml:space="preserve">Функционерот ја </w:t>
      </w:r>
      <w:r w:rsidR="00852BA8" w:rsidRPr="004B491E">
        <w:t>оцен</w:t>
      </w:r>
      <w:r w:rsidR="00852BA8">
        <w:t>ува</w:t>
      </w:r>
      <w:r w:rsidR="00852BA8" w:rsidRPr="004B491E">
        <w:t xml:space="preserve"> </w:t>
      </w:r>
      <w:r w:rsidRPr="004B491E">
        <w:t>работата на високиот раководител еднаш годишно</w:t>
      </w:r>
      <w:r w:rsidR="00852BA8">
        <w:t>,</w:t>
      </w:r>
      <w:r w:rsidR="00852BA8" w:rsidRPr="004B491E">
        <w:t xml:space="preserve"> најдоцна до 31 јануари во тековната година</w:t>
      </w:r>
      <w:r w:rsidR="00852BA8">
        <w:t>,</w:t>
      </w:r>
      <w:r w:rsidR="00852BA8" w:rsidRPr="004B491E">
        <w:t xml:space="preserve"> за претходната година.</w:t>
      </w:r>
    </w:p>
    <w:p w14:paraId="105491D7" w14:textId="0677F237" w:rsidR="006116D7" w:rsidRPr="004B491E" w:rsidRDefault="006116D7" w:rsidP="0054530E">
      <w:pPr>
        <w:pStyle w:val="BodyTextIndent2"/>
      </w:pPr>
      <w:r w:rsidRPr="004B491E">
        <w:t>Учинокот на високиот раководител може да биде оценет со три описни оцени и тоа:</w:t>
      </w:r>
    </w:p>
    <w:p w14:paraId="176BB176" w14:textId="77777777" w:rsidR="006116D7" w:rsidRPr="004B491E" w:rsidRDefault="006116D7" w:rsidP="0054530E">
      <w:pPr>
        <w:pStyle w:val="ListBullet"/>
      </w:pPr>
      <w:r w:rsidRPr="004B491E">
        <w:t>„целосно ги исполнува договорените цели“;</w:t>
      </w:r>
    </w:p>
    <w:p w14:paraId="1983B2DE" w14:textId="77777777" w:rsidR="006116D7" w:rsidRPr="004B491E" w:rsidRDefault="006116D7" w:rsidP="0054530E">
      <w:pPr>
        <w:pStyle w:val="ListBullet"/>
      </w:pPr>
      <w:r w:rsidRPr="004B491E">
        <w:t>„задоволително ги исполнува договорените цели“; и</w:t>
      </w:r>
    </w:p>
    <w:p w14:paraId="6C71AE8F" w14:textId="77777777" w:rsidR="006116D7" w:rsidRPr="004B491E" w:rsidRDefault="006116D7" w:rsidP="0054530E">
      <w:pPr>
        <w:pStyle w:val="ListBullet"/>
      </w:pPr>
      <w:r w:rsidRPr="004B491E">
        <w:t xml:space="preserve">„незадоволително ги исполнува договорените цели“. </w:t>
      </w:r>
    </w:p>
    <w:p w14:paraId="01A0323B" w14:textId="13838EAF" w:rsidR="006116D7" w:rsidRPr="004B491E" w:rsidRDefault="006116D7" w:rsidP="00AD43C3">
      <w:pPr>
        <w:pStyle w:val="BodyTextIndent2"/>
      </w:pPr>
      <w:r w:rsidRPr="004B491E">
        <w:t xml:space="preserve">Начинот на спроведување на постапката за оценување, како и формата и содржината на образецот за оценување ги пропишува Комисијата за ВРС. </w:t>
      </w:r>
    </w:p>
    <w:p w14:paraId="2153911A" w14:textId="254A66D5" w:rsidR="006116D7" w:rsidRPr="004B491E" w:rsidRDefault="006116D7" w:rsidP="00AD43C3">
      <w:pPr>
        <w:pStyle w:val="Heading1"/>
      </w:pPr>
      <w:bookmarkStart w:id="10" w:name="_Toc535915206"/>
      <w:r w:rsidRPr="004B491E">
        <w:t>ГЛАВА VII</w:t>
      </w:r>
      <w:r w:rsidR="00AD43C3" w:rsidRPr="004B491E">
        <w:t xml:space="preserve"> </w:t>
      </w:r>
      <w:r w:rsidRPr="004B491E">
        <w:t>СТРУЧНО УСОВРШУВАЊЕ НА ВИСОКИТЕ РАКОВОДИТЕЛИ</w:t>
      </w:r>
    </w:p>
    <w:p w14:paraId="1DF26817" w14:textId="77777777" w:rsidR="006116D7" w:rsidRPr="004B491E" w:rsidRDefault="006116D7" w:rsidP="00AD43C3">
      <w:pPr>
        <w:pStyle w:val="Clen"/>
      </w:pPr>
      <w:r w:rsidRPr="004B491E">
        <w:t>Стручно усовршување</w:t>
      </w:r>
      <w:bookmarkEnd w:id="10"/>
    </w:p>
    <w:p w14:paraId="6B2D4D50" w14:textId="48406655" w:rsidR="006116D7" w:rsidRPr="004B491E" w:rsidRDefault="006116D7" w:rsidP="00AD43C3">
      <w:pPr>
        <w:pStyle w:val="BodyTextIndent2"/>
      </w:pPr>
      <w:r w:rsidRPr="004B491E">
        <w:t>Високиот раководител има право и обврска за континуирано стручно усовршување</w:t>
      </w:r>
      <w:r w:rsidR="00852BA8">
        <w:t>,</w:t>
      </w:r>
      <w:r w:rsidRPr="004B491E">
        <w:t xml:space="preserve"> заради успешно извршување на работните задачи и за остварување на резултати на институцијата.</w:t>
      </w:r>
    </w:p>
    <w:p w14:paraId="43FBD5BF" w14:textId="21BFABA4" w:rsidR="006116D7" w:rsidRPr="004B491E" w:rsidRDefault="006116D7" w:rsidP="00AD43C3">
      <w:pPr>
        <w:pStyle w:val="BodyTextIndent2"/>
      </w:pPr>
      <w:r w:rsidRPr="004B491E">
        <w:t xml:space="preserve">Комисијата за ВРС, </w:t>
      </w:r>
      <w:r w:rsidR="006A5D1D" w:rsidRPr="004B491E">
        <w:t>врз основа на анализа за потребата од обуки</w:t>
      </w:r>
      <w:r w:rsidR="006A5D1D" w:rsidRPr="004B491E" w:rsidDel="006A5D1D">
        <w:t xml:space="preserve"> </w:t>
      </w:r>
      <w:r w:rsidRPr="004B491E">
        <w:t xml:space="preserve">најдоцна до 31 </w:t>
      </w:r>
      <w:r w:rsidR="006A5D1D">
        <w:t xml:space="preserve">септември </w:t>
      </w:r>
      <w:r w:rsidRPr="004B491E">
        <w:t>во тековната година</w:t>
      </w:r>
      <w:r w:rsidR="006A5D1D">
        <w:t>,</w:t>
      </w:r>
      <w:r w:rsidRPr="004B491E">
        <w:t xml:space="preserve"> донесува годишна програма на обуки за високите раководители за наредната година. </w:t>
      </w:r>
    </w:p>
    <w:p w14:paraId="28353D45" w14:textId="08864836" w:rsidR="006116D7" w:rsidRPr="004B491E" w:rsidRDefault="006116D7" w:rsidP="00AD43C3">
      <w:pPr>
        <w:pStyle w:val="Heading1"/>
      </w:pPr>
      <w:r w:rsidRPr="004B491E">
        <w:t>ГЛАВА VII</w:t>
      </w:r>
      <w:r w:rsidR="00E746BB">
        <w:rPr>
          <w:lang w:val="en-US"/>
        </w:rPr>
        <w:t>I</w:t>
      </w:r>
      <w:r w:rsidR="00AD43C3" w:rsidRPr="004B491E">
        <w:t xml:space="preserve"> </w:t>
      </w:r>
      <w:r w:rsidRPr="004B491E">
        <w:t>ПРЕСТАНОК НА МАНДАТОТ НА ВИСОКИТЕ РАКОВОДИТЕЛ</w:t>
      </w:r>
    </w:p>
    <w:p w14:paraId="7B867DBC" w14:textId="77777777" w:rsidR="00001DCD" w:rsidRPr="004B491E" w:rsidRDefault="00001DCD" w:rsidP="001B11B5">
      <w:pPr>
        <w:pStyle w:val="Clen"/>
      </w:pPr>
      <w:r w:rsidRPr="004B491E">
        <w:t>Мандат на високите раководители</w:t>
      </w:r>
    </w:p>
    <w:p w14:paraId="71928A42" w14:textId="0DD59D07" w:rsidR="00001DCD" w:rsidRPr="004B491E" w:rsidRDefault="00001DCD" w:rsidP="00001DCD">
      <w:pPr>
        <w:pStyle w:val="BodyTextIndent2"/>
      </w:pPr>
      <w:r w:rsidRPr="004B491E">
        <w:t xml:space="preserve">Високите раководители ја вршат функцијата за која се назначени за период од </w:t>
      </w:r>
      <w:r>
        <w:t>5 (пет)</w:t>
      </w:r>
      <w:r w:rsidRPr="004B491E">
        <w:t xml:space="preserve"> години.</w:t>
      </w:r>
    </w:p>
    <w:p w14:paraId="1DCEF4A6" w14:textId="5E2D4490" w:rsidR="00001DCD" w:rsidRPr="00FC7B07" w:rsidRDefault="00001DCD" w:rsidP="00001DCD">
      <w:pPr>
        <w:pStyle w:val="BodyTextIndent2"/>
      </w:pPr>
      <w:r>
        <w:lastRenderedPageBreak/>
        <w:t>Функционерот</w:t>
      </w:r>
      <w:r w:rsidRPr="00FC7B07">
        <w:t xml:space="preserve"> може да </w:t>
      </w:r>
      <w:r>
        <w:t xml:space="preserve">го </w:t>
      </w:r>
      <w:r w:rsidRPr="00FC7B07">
        <w:t>продолжи мандатот на високи</w:t>
      </w:r>
      <w:r>
        <w:t>о</w:t>
      </w:r>
      <w:r w:rsidRPr="00FC7B07">
        <w:t xml:space="preserve">т раководител за дополнителни </w:t>
      </w:r>
      <w:r w:rsidR="000F0290">
        <w:t xml:space="preserve">2 (две) </w:t>
      </w:r>
      <w:r w:rsidRPr="00FC7B07">
        <w:t xml:space="preserve">години, </w:t>
      </w:r>
      <w:r>
        <w:t xml:space="preserve">доколку во траењето на мандат, најмалку три пати е оценет со оценка „целосно </w:t>
      </w:r>
      <w:r w:rsidRPr="004B491E">
        <w:t>ги исполнува договорените цели</w:t>
      </w:r>
      <w:r>
        <w:t xml:space="preserve">“ и ниту еднаш со оценка „незадоволително ги исполнува </w:t>
      </w:r>
      <w:r w:rsidRPr="004B491E">
        <w:t>договорените цели</w:t>
      </w:r>
      <w:r>
        <w:t>“</w:t>
      </w:r>
      <w:r w:rsidR="000F0290">
        <w:t>,</w:t>
      </w:r>
      <w:r w:rsidR="000F0290" w:rsidRPr="004B491E">
        <w:t xml:space="preserve"> за што ја известува Комисијата за ВРС</w:t>
      </w:r>
      <w:r w:rsidRPr="00FC7B07">
        <w:t>.</w:t>
      </w:r>
    </w:p>
    <w:p w14:paraId="3497A620" w14:textId="77777777" w:rsidR="006116D7" w:rsidRPr="004B491E" w:rsidRDefault="006116D7" w:rsidP="00AD43C3">
      <w:pPr>
        <w:pStyle w:val="Clen"/>
      </w:pPr>
      <w:r w:rsidRPr="004B491E">
        <w:t>Разрешување на високите раководители пред истекот на нивниот мандат</w:t>
      </w:r>
    </w:p>
    <w:p w14:paraId="25693EA9" w14:textId="325E6EB5" w:rsidR="006116D7" w:rsidRPr="004B491E" w:rsidRDefault="006116D7" w:rsidP="00AD43C3">
      <w:pPr>
        <w:pStyle w:val="BodyTextIndent2"/>
      </w:pPr>
      <w:r w:rsidRPr="004B491E">
        <w:t>Функционерот</w:t>
      </w:r>
      <w:r w:rsidR="002F2F10">
        <w:t>, по претходна согласност од Комисијата за ВРС,</w:t>
      </w:r>
      <w:r w:rsidRPr="004B491E">
        <w:t xml:space="preserve"> може да го разреши високиот раководител пред истекот на неговиот мандат, доколку:</w:t>
      </w:r>
    </w:p>
    <w:p w14:paraId="51959F87" w14:textId="0C5204BE" w:rsidR="006116D7" w:rsidRPr="00D54DC1" w:rsidRDefault="006116D7" w:rsidP="00AD43C3">
      <w:pPr>
        <w:pStyle w:val="ListBullet"/>
      </w:pPr>
      <w:r w:rsidRPr="00D54DC1">
        <w:t>биде оценет со „незадоволително исполнување на договорените цели“;</w:t>
      </w:r>
    </w:p>
    <w:p w14:paraId="7415D87B" w14:textId="3FBFEBBC" w:rsidR="006116D7" w:rsidRDefault="006116D7" w:rsidP="00AD43C3">
      <w:pPr>
        <w:pStyle w:val="ListBullet"/>
      </w:pPr>
      <w:r w:rsidRPr="00D54DC1">
        <w:t>со правосилна пресуда е осуден за кривично дело на безусловна казна затвор</w:t>
      </w:r>
      <w:r w:rsidRPr="004B491E">
        <w:t xml:space="preserve"> од најмалку шест месеци;</w:t>
      </w:r>
    </w:p>
    <w:p w14:paraId="40C36FED" w14:textId="018B8349" w:rsidR="00506F8A" w:rsidRDefault="00506F8A" w:rsidP="00AD43C3">
      <w:pPr>
        <w:pStyle w:val="ListBullet"/>
      </w:pPr>
      <w:r>
        <w:t>со правосилна судска одлука му е изречена казна забрана за вршење на професија, дејност или должност;</w:t>
      </w:r>
    </w:p>
    <w:p w14:paraId="603846E8" w14:textId="46A619FA" w:rsidR="00506F8A" w:rsidRPr="004B491E" w:rsidRDefault="00506F8A" w:rsidP="00AD43C3">
      <w:pPr>
        <w:pStyle w:val="ListBullet"/>
      </w:pPr>
      <w:r>
        <w:t xml:space="preserve">со правосилна пресуда е осуден за кривично дело во врска со службената должност; </w:t>
      </w:r>
    </w:p>
    <w:p w14:paraId="051EC9BE" w14:textId="22B5D80D" w:rsidR="006116D7" w:rsidRPr="004B491E" w:rsidRDefault="00506F8A" w:rsidP="00AD43C3">
      <w:pPr>
        <w:pStyle w:val="ListBullet"/>
      </w:pPr>
      <w:r>
        <w:t xml:space="preserve">стори дејствија </w:t>
      </w:r>
      <w:r w:rsidR="006116D7" w:rsidRPr="004B491E">
        <w:t>кои го прават недостоен за извршување на функцијата или го попречуваат во извршување на функцијата;</w:t>
      </w:r>
    </w:p>
    <w:p w14:paraId="4CF14461" w14:textId="65253B54" w:rsidR="006116D7" w:rsidRPr="004B491E" w:rsidRDefault="006116D7" w:rsidP="00AD43C3">
      <w:pPr>
        <w:pStyle w:val="ListBullet"/>
      </w:pPr>
      <w:r w:rsidRPr="004B491E">
        <w:t>се открие дека дал лажни информации во постапката за неговото</w:t>
      </w:r>
      <w:r w:rsidR="00506F8A">
        <w:t xml:space="preserve"> </w:t>
      </w:r>
      <w:r w:rsidRPr="004B491E">
        <w:t>назначување.</w:t>
      </w:r>
    </w:p>
    <w:p w14:paraId="67AE6D4A" w14:textId="77777777" w:rsidR="006116D7" w:rsidRPr="004B491E" w:rsidRDefault="006116D7" w:rsidP="00AD43C3">
      <w:pPr>
        <w:pStyle w:val="Clen"/>
      </w:pPr>
      <w:r w:rsidRPr="004B491E">
        <w:t>Престанок на мандатот на високите раководители по сила на закон</w:t>
      </w:r>
    </w:p>
    <w:p w14:paraId="0290E841" w14:textId="77777777" w:rsidR="006116D7" w:rsidRPr="004B491E" w:rsidRDefault="006116D7" w:rsidP="00AD43C3">
      <w:pPr>
        <w:pStyle w:val="BodyTextIndent"/>
      </w:pPr>
      <w:r w:rsidRPr="004B491E">
        <w:t>Мандатот на високиот раководител ќе престане пред истекот на неговиот мандат, по сила на закон:</w:t>
      </w:r>
    </w:p>
    <w:p w14:paraId="0C2AABAE" w14:textId="77777777" w:rsidR="006116D7" w:rsidRPr="004B491E" w:rsidRDefault="006116D7" w:rsidP="00AD43C3">
      <w:pPr>
        <w:pStyle w:val="ListBullet"/>
      </w:pPr>
      <w:r w:rsidRPr="004B491E">
        <w:t>во случај на смрт;</w:t>
      </w:r>
    </w:p>
    <w:p w14:paraId="5C08F02D" w14:textId="77777777" w:rsidR="006116D7" w:rsidRPr="004B491E" w:rsidRDefault="006116D7" w:rsidP="00AD43C3">
      <w:pPr>
        <w:pStyle w:val="ListBullet"/>
      </w:pPr>
      <w:r w:rsidRPr="004B491E">
        <w:t>на негово барање;</w:t>
      </w:r>
    </w:p>
    <w:p w14:paraId="5DF2E77F" w14:textId="77777777" w:rsidR="006116D7" w:rsidRPr="004B491E" w:rsidRDefault="006116D7" w:rsidP="00AD43C3">
      <w:pPr>
        <w:pStyle w:val="ListBullet"/>
      </w:pPr>
      <w:r w:rsidRPr="004B491E">
        <w:t>ако ги исполни условите за старосна пензија или</w:t>
      </w:r>
    </w:p>
    <w:p w14:paraId="4AA7D90A" w14:textId="6820B71C" w:rsidR="006116D7" w:rsidRPr="004B491E" w:rsidRDefault="006116D7" w:rsidP="00AD43C3">
      <w:pPr>
        <w:pStyle w:val="ListBullet"/>
      </w:pPr>
      <w:r w:rsidRPr="004B491E">
        <w:t>ако ја изгуби својата деловна способност.</w:t>
      </w:r>
    </w:p>
    <w:p w14:paraId="00B7A790" w14:textId="77777777" w:rsidR="006116D7" w:rsidRPr="004B491E" w:rsidRDefault="006116D7" w:rsidP="00AD43C3">
      <w:pPr>
        <w:pStyle w:val="Clen"/>
      </w:pPr>
      <w:r w:rsidRPr="004B491E">
        <w:t xml:space="preserve">Права на високите раководители по завршувањето на мандатот </w:t>
      </w:r>
    </w:p>
    <w:p w14:paraId="4E32AF35" w14:textId="04CDCC51" w:rsidR="006116D7" w:rsidRPr="004B491E" w:rsidRDefault="00F52A25" w:rsidP="001B11B5">
      <w:pPr>
        <w:pStyle w:val="BodyTextIndent"/>
      </w:pPr>
      <w:r w:rsidRPr="004B491E">
        <w:t xml:space="preserve">Високите </w:t>
      </w:r>
      <w:r w:rsidR="006116D7" w:rsidRPr="004B491E">
        <w:t>раководители</w:t>
      </w:r>
      <w:r>
        <w:t>, на кои им завршил мандатот согласно член 47 од овој закон, имаат право на отпремнина во висина на нето платата која ја примил во последниот месец од мандатот, за секоја завршена година од траењето на мандатот</w:t>
      </w:r>
      <w:r w:rsidR="006116D7" w:rsidRPr="004B491E">
        <w:t>.</w:t>
      </w:r>
    </w:p>
    <w:p w14:paraId="43416F3F" w14:textId="23F26422" w:rsidR="006116D7" w:rsidRPr="004B491E" w:rsidRDefault="006116D7" w:rsidP="00AD43C3">
      <w:pPr>
        <w:pStyle w:val="Heading1"/>
      </w:pPr>
      <w:r w:rsidRPr="004B491E">
        <w:t>Глава I</w:t>
      </w:r>
      <w:r w:rsidR="00E746BB">
        <w:rPr>
          <w:lang w:val="en-US"/>
        </w:rPr>
        <w:t>X</w:t>
      </w:r>
      <w:r w:rsidR="00AD43C3" w:rsidRPr="004B491E">
        <w:t xml:space="preserve"> </w:t>
      </w:r>
      <w:bookmarkStart w:id="11" w:name="_Toc535915213"/>
      <w:r w:rsidRPr="004B491E">
        <w:t>ПЛАТА И НАДОМЕСТОЦИ НА ПЛАТА НА ВИСОКИТЕ РАКОВОДИТЕЛИ</w:t>
      </w:r>
      <w:bookmarkEnd w:id="11"/>
    </w:p>
    <w:p w14:paraId="40559E67" w14:textId="77777777" w:rsidR="006116D7" w:rsidRPr="004B491E" w:rsidRDefault="006116D7" w:rsidP="00AD43C3">
      <w:pPr>
        <w:pStyle w:val="Clen"/>
      </w:pPr>
      <w:bookmarkStart w:id="12" w:name="_Toc535915214"/>
      <w:r w:rsidRPr="004B491E">
        <w:t>Плата и надоместоци</w:t>
      </w:r>
      <w:bookmarkEnd w:id="12"/>
      <w:r w:rsidRPr="004B491E">
        <w:t xml:space="preserve"> на плата</w:t>
      </w:r>
    </w:p>
    <w:p w14:paraId="3EBF6EEE" w14:textId="15F36073" w:rsidR="006116D7" w:rsidRPr="004B491E" w:rsidRDefault="006116D7" w:rsidP="00AD43C3">
      <w:pPr>
        <w:pStyle w:val="BodyTextIndent2"/>
      </w:pPr>
      <w:r w:rsidRPr="004B491E">
        <w:t xml:space="preserve">Високите раководители имаат право на плата и надоместоци на плата под услови и критериуми утврдени со законот со кој се уредува платата </w:t>
      </w:r>
      <w:r w:rsidR="002F2F10">
        <w:t>во јавниот сектор</w:t>
      </w:r>
      <w:r w:rsidRPr="004B491E">
        <w:t>.</w:t>
      </w:r>
    </w:p>
    <w:p w14:paraId="510F720F" w14:textId="4AD981A6" w:rsidR="006116D7" w:rsidRPr="004B491E" w:rsidRDefault="006116D7" w:rsidP="00AD43C3">
      <w:pPr>
        <w:pStyle w:val="BodyTextIndent2"/>
      </w:pPr>
      <w:r w:rsidRPr="004B491E">
        <w:t>Податоците за плата и за надоместоците на плата на високите раководители се јавни информации и се прикажуваат на веб стран</w:t>
      </w:r>
      <w:r w:rsidR="002F2F10">
        <w:t>иц</w:t>
      </w:r>
      <w:r w:rsidRPr="004B491E">
        <w:t>ата на институцијата со која раководат.</w:t>
      </w:r>
    </w:p>
    <w:p w14:paraId="01B350CE" w14:textId="4A64494E" w:rsidR="006116D7" w:rsidRPr="004B491E" w:rsidRDefault="006116D7" w:rsidP="00AD43C3">
      <w:pPr>
        <w:pStyle w:val="Heading1"/>
      </w:pPr>
      <w:r w:rsidRPr="004B491E">
        <w:lastRenderedPageBreak/>
        <w:t>Глава X</w:t>
      </w:r>
      <w:r w:rsidR="00AD43C3" w:rsidRPr="004B491E">
        <w:t xml:space="preserve"> </w:t>
      </w:r>
      <w:bookmarkStart w:id="13" w:name="_Toc535915219"/>
      <w:r w:rsidRPr="004B491E">
        <w:t>НАДЗОР И ИНСПЕКЦИСКИ НАДЗОР НАД СПРОВЕДУВАЊЕТО НА ЗАКОНОТ</w:t>
      </w:r>
      <w:bookmarkEnd w:id="13"/>
    </w:p>
    <w:p w14:paraId="57E5FA95" w14:textId="77777777" w:rsidR="006116D7" w:rsidRPr="004B491E" w:rsidRDefault="006116D7" w:rsidP="00AD43C3">
      <w:pPr>
        <w:pStyle w:val="Clen"/>
      </w:pPr>
      <w:bookmarkStart w:id="14" w:name="_Toc535915220"/>
      <w:r w:rsidRPr="004B491E">
        <w:t>Надзор над спроведување на законот</w:t>
      </w:r>
      <w:bookmarkEnd w:id="14"/>
    </w:p>
    <w:p w14:paraId="0529237B" w14:textId="24F82466" w:rsidR="006116D7" w:rsidRPr="004B491E" w:rsidRDefault="004144CA" w:rsidP="00AD43C3">
      <w:pPr>
        <w:pStyle w:val="BodyTextIndent2"/>
      </w:pPr>
      <w:r>
        <w:t xml:space="preserve">Надзор над </w:t>
      </w:r>
      <w:r w:rsidR="006116D7" w:rsidRPr="004B491E">
        <w:t>спроведување</w:t>
      </w:r>
      <w:r>
        <w:t>то</w:t>
      </w:r>
      <w:r w:rsidR="006116D7" w:rsidRPr="004B491E">
        <w:t xml:space="preserve"> на овој закон </w:t>
      </w:r>
      <w:r>
        <w:t>врши</w:t>
      </w:r>
      <w:r w:rsidR="006116D7" w:rsidRPr="004B491E">
        <w:t xml:space="preserve"> </w:t>
      </w:r>
      <w:r w:rsidR="00F52A25">
        <w:t>Генералниот секретаријат</w:t>
      </w:r>
      <w:r w:rsidR="006116D7" w:rsidRPr="004B491E">
        <w:t>.</w:t>
      </w:r>
    </w:p>
    <w:p w14:paraId="1642E586" w14:textId="39FC9A1E" w:rsidR="006116D7" w:rsidRPr="004B491E" w:rsidRDefault="006116D7" w:rsidP="00AD43C3">
      <w:pPr>
        <w:pStyle w:val="BodyTextIndent2"/>
      </w:pPr>
      <w:r w:rsidRPr="004B491E">
        <w:t>Инспекциски надзор над спроведувањето на одредбите од овој закон, како и на прописите донесени врз основа на овој закон, врши Државниот управен инспекторат.</w:t>
      </w:r>
    </w:p>
    <w:p w14:paraId="0991E80F" w14:textId="5E9931CC" w:rsidR="006116D7" w:rsidRPr="004B491E" w:rsidRDefault="006116D7" w:rsidP="00AD43C3">
      <w:pPr>
        <w:pStyle w:val="Heading1"/>
      </w:pPr>
      <w:r w:rsidRPr="004B491E">
        <w:t>Глава X</w:t>
      </w:r>
      <w:r w:rsidR="00E746BB">
        <w:rPr>
          <w:lang w:val="en-US"/>
        </w:rPr>
        <w:t>I</w:t>
      </w:r>
      <w:r w:rsidR="00AD43C3" w:rsidRPr="004B491E">
        <w:t xml:space="preserve"> </w:t>
      </w:r>
      <w:bookmarkStart w:id="15" w:name="_Toc535915222"/>
      <w:r w:rsidRPr="004B491E">
        <w:t>ПРЕОДНИ И ЗАВРШНИ ОДРЕДБИ</w:t>
      </w:r>
      <w:bookmarkEnd w:id="15"/>
    </w:p>
    <w:p w14:paraId="3D803B86" w14:textId="77777777" w:rsidR="006116D7" w:rsidRPr="004B491E" w:rsidRDefault="006116D7" w:rsidP="00AD43C3">
      <w:pPr>
        <w:pStyle w:val="Clen"/>
      </w:pPr>
      <w:r w:rsidRPr="004B491E">
        <w:t>Вршење на функцијата</w:t>
      </w:r>
    </w:p>
    <w:p w14:paraId="550A1915" w14:textId="020ED451" w:rsidR="006116D7" w:rsidRPr="004B491E" w:rsidRDefault="006116D7" w:rsidP="00AD43C3">
      <w:pPr>
        <w:pStyle w:val="BodyTextIndent"/>
      </w:pPr>
      <w:r w:rsidRPr="004B491E">
        <w:t>Лицата кои се избрани, именувани, односно назначени во институциите од член 4 став (1) од овој закон</w:t>
      </w:r>
      <w:r w:rsidR="00E746BB">
        <w:t xml:space="preserve"> пред</w:t>
      </w:r>
      <w:r w:rsidRPr="004B491E">
        <w:t xml:space="preserve"> влегување во сила на овој закон</w:t>
      </w:r>
      <w:r w:rsidR="00F52A25">
        <w:t>,</w:t>
      </w:r>
      <w:r w:rsidRPr="004B491E">
        <w:t xml:space="preserve"> ја извршуваат својата функција до истекувањето на мандат</w:t>
      </w:r>
      <w:r w:rsidR="004144CA">
        <w:t>от,</w:t>
      </w:r>
      <w:r w:rsidRPr="004B491E">
        <w:t xml:space="preserve"> согласно </w:t>
      </w:r>
      <w:r w:rsidR="004144CA">
        <w:t xml:space="preserve">со </w:t>
      </w:r>
      <w:r w:rsidRPr="004B491E">
        <w:t>закон</w:t>
      </w:r>
      <w:r w:rsidR="004144CA">
        <w:t>от</w:t>
      </w:r>
      <w:r w:rsidRPr="004B491E">
        <w:t xml:space="preserve"> со </w:t>
      </w:r>
      <w:r w:rsidR="004144CA" w:rsidRPr="004B491E">
        <w:t>ко</w:t>
      </w:r>
      <w:r w:rsidR="004144CA">
        <w:t>ј</w:t>
      </w:r>
      <w:r w:rsidR="004144CA" w:rsidRPr="004B491E">
        <w:t xml:space="preserve"> </w:t>
      </w:r>
      <w:r w:rsidRPr="004B491E">
        <w:t xml:space="preserve">се избрани, именувани, односно назначени. </w:t>
      </w:r>
    </w:p>
    <w:p w14:paraId="2EE36003" w14:textId="77777777" w:rsidR="006116D7" w:rsidRPr="004B491E" w:rsidRDefault="006116D7" w:rsidP="00AD43C3">
      <w:pPr>
        <w:pStyle w:val="Clen"/>
      </w:pPr>
      <w:r w:rsidRPr="004B491E">
        <w:t>Формирање Комисија за ВРС</w:t>
      </w:r>
    </w:p>
    <w:p w14:paraId="324CAAD4" w14:textId="7589CCEE" w:rsidR="006116D7" w:rsidRPr="004B491E" w:rsidRDefault="006116D7" w:rsidP="00AD43C3">
      <w:pPr>
        <w:pStyle w:val="BodyTextIndent2"/>
      </w:pPr>
      <w:r w:rsidRPr="004B491E">
        <w:t xml:space="preserve">Членовите на Комисијата за ВРС се именуваат во рок од </w:t>
      </w:r>
      <w:r w:rsidR="0030355F">
        <w:t>три</w:t>
      </w:r>
      <w:r w:rsidR="0030355F" w:rsidRPr="004B491E">
        <w:t xml:space="preserve"> </w:t>
      </w:r>
      <w:r w:rsidRPr="004B491E">
        <w:t>месеци од денот на влегување во сила на овој закон.</w:t>
      </w:r>
    </w:p>
    <w:p w14:paraId="081A3CC5" w14:textId="77777777" w:rsidR="006116D7" w:rsidRPr="004B491E" w:rsidRDefault="006116D7" w:rsidP="00AD43C3">
      <w:pPr>
        <w:pStyle w:val="Clen"/>
      </w:pPr>
      <w:bookmarkStart w:id="16" w:name="_Toc535915224"/>
      <w:r w:rsidRPr="004B491E">
        <w:t>Донесување на подзаконски акти</w:t>
      </w:r>
      <w:bookmarkEnd w:id="16"/>
    </w:p>
    <w:p w14:paraId="3A8CE204" w14:textId="68AF9A93" w:rsidR="006116D7" w:rsidRPr="004B491E" w:rsidRDefault="006116D7" w:rsidP="00AD43C3">
      <w:pPr>
        <w:pStyle w:val="BodyTextIndent"/>
      </w:pPr>
      <w:r w:rsidRPr="004B491E">
        <w:t xml:space="preserve">Подзаконските акти пропишани со овој закон ќе се донесат во рок од </w:t>
      </w:r>
      <w:r w:rsidR="0030355F">
        <w:t>три</w:t>
      </w:r>
      <w:r w:rsidR="0030355F" w:rsidRPr="004B491E">
        <w:t xml:space="preserve"> </w:t>
      </w:r>
      <w:r w:rsidRPr="004B491E">
        <w:t>месеци од формирањето на Комисијата за ВРС.</w:t>
      </w:r>
    </w:p>
    <w:p w14:paraId="33D6C3F2" w14:textId="77777777" w:rsidR="006116D7" w:rsidRPr="004B491E" w:rsidRDefault="006116D7" w:rsidP="00AD43C3">
      <w:pPr>
        <w:pStyle w:val="Clen"/>
      </w:pPr>
      <w:bookmarkStart w:id="17" w:name="_Toc535915225"/>
      <w:r w:rsidRPr="004B491E">
        <w:t>Започнати постапки</w:t>
      </w:r>
      <w:bookmarkEnd w:id="17"/>
    </w:p>
    <w:p w14:paraId="01590AA8" w14:textId="77777777" w:rsidR="006116D7" w:rsidRPr="004B491E" w:rsidRDefault="006116D7" w:rsidP="00AD43C3">
      <w:pPr>
        <w:pStyle w:val="BodyTextIndent"/>
      </w:pPr>
      <w:r w:rsidRPr="004B491E">
        <w:t>Постапките за избор или именување, односно назначување на високи раководители започнати до денот на влегување во сила на овој закон, ќе се завршат согласно законот со кој се започнати.</w:t>
      </w:r>
    </w:p>
    <w:p w14:paraId="580BCB4C" w14:textId="77777777" w:rsidR="006116D7" w:rsidRPr="004B491E" w:rsidRDefault="006116D7" w:rsidP="00AD43C3">
      <w:pPr>
        <w:pStyle w:val="Clen"/>
      </w:pPr>
      <w:r w:rsidRPr="004B491E">
        <w:t>Усогласување на посебните закони</w:t>
      </w:r>
    </w:p>
    <w:p w14:paraId="56C27D75" w14:textId="6453B641" w:rsidR="006116D7" w:rsidRPr="004B491E" w:rsidRDefault="006116D7" w:rsidP="00AD43C3">
      <w:pPr>
        <w:pStyle w:val="BodyTextIndent"/>
      </w:pPr>
      <w:r w:rsidRPr="004B491E">
        <w:t>Посебните закони што ги регулираат високите раководни места опфатени со овој закон</w:t>
      </w:r>
      <w:r w:rsidR="000475D0">
        <w:t>,</w:t>
      </w:r>
      <w:r w:rsidRPr="004B491E">
        <w:t xml:space="preserve"> ќе се усогласат со одредбите на овој закон, во рок од </w:t>
      </w:r>
      <w:r w:rsidR="004144CA">
        <w:t>шест</w:t>
      </w:r>
      <w:r w:rsidR="004144CA" w:rsidRPr="004B491E">
        <w:t xml:space="preserve"> </w:t>
      </w:r>
      <w:r w:rsidRPr="004B491E">
        <w:t>месеци од денот на влегувањето во сила на овој закон.</w:t>
      </w:r>
    </w:p>
    <w:p w14:paraId="7095184F" w14:textId="77777777" w:rsidR="006116D7" w:rsidRPr="004B491E" w:rsidRDefault="006116D7" w:rsidP="00AD43C3">
      <w:pPr>
        <w:pStyle w:val="Clen"/>
      </w:pPr>
      <w:r w:rsidRPr="004B491E">
        <w:t>Влегување во сила</w:t>
      </w:r>
    </w:p>
    <w:p w14:paraId="182CEC32" w14:textId="77777777" w:rsidR="000475D0" w:rsidRPr="004B491E" w:rsidRDefault="000475D0" w:rsidP="001B11B5">
      <w:pPr>
        <w:pStyle w:val="BodyTextIndent"/>
      </w:pPr>
      <w:r w:rsidRPr="004B491E">
        <w:t xml:space="preserve">Овој закон </w:t>
      </w:r>
      <w:r>
        <w:t xml:space="preserve">влегува во сила осмиот ден од денот на објавување во „Службен весник на Република Северна Македонија“, освен одредбите од глава </w:t>
      </w:r>
      <w:r>
        <w:rPr>
          <w:lang w:val="en-US"/>
        </w:rPr>
        <w:t xml:space="preserve">IV, V, VI, VII, VIII </w:t>
      </w:r>
      <w:r>
        <w:t>и</w:t>
      </w:r>
      <w:r>
        <w:rPr>
          <w:lang w:val="en-US"/>
        </w:rPr>
        <w:t xml:space="preserve"> IX</w:t>
      </w:r>
      <w:r>
        <w:t xml:space="preserve">, кои </w:t>
      </w:r>
      <w:r w:rsidRPr="004B491E">
        <w:t xml:space="preserve">ќе </w:t>
      </w:r>
      <w:r>
        <w:t>за</w:t>
      </w:r>
      <w:r w:rsidRPr="004B491E">
        <w:t>почн</w:t>
      </w:r>
      <w:r>
        <w:t>ат</w:t>
      </w:r>
      <w:r w:rsidRPr="004B491E">
        <w:t xml:space="preserve"> да се применува</w:t>
      </w:r>
      <w:r>
        <w:t>ат</w:t>
      </w:r>
      <w:r w:rsidRPr="004B491E">
        <w:t xml:space="preserve"> од денот на изборот на Влада на Република Северна Македонија, </w:t>
      </w:r>
      <w:r w:rsidRPr="004B491E">
        <w:lastRenderedPageBreak/>
        <w:t>по одржување на првите избори на пратеници во Собранието на Република Северна Македонија</w:t>
      </w:r>
      <w:r w:rsidRPr="00E746BB">
        <w:rPr>
          <w:rFonts w:ascii="Times New Roman" w:eastAsia="Times New Roman" w:hAnsi="Times New Roman"/>
          <w:sz w:val="24"/>
          <w:szCs w:val="24"/>
          <w:lang w:eastAsia="en-GB"/>
        </w:rPr>
        <w:t xml:space="preserve"> </w:t>
      </w:r>
      <w:r w:rsidRPr="004B491E">
        <w:t>спроведени по влегување во сила на законот</w:t>
      </w:r>
      <w:r w:rsidRPr="004B491E" w:rsidDel="00E746BB">
        <w:t xml:space="preserve"> </w:t>
      </w:r>
      <w:r w:rsidRPr="004B491E">
        <w:t xml:space="preserve">. </w:t>
      </w:r>
    </w:p>
    <w:p w14:paraId="01373776" w14:textId="553060B1" w:rsidR="006116D7" w:rsidRPr="004B491E" w:rsidRDefault="006116D7" w:rsidP="000475D0">
      <w:pPr>
        <w:pStyle w:val="BodyTextIndent"/>
      </w:pPr>
    </w:p>
    <w:sectPr w:rsidR="006116D7" w:rsidRPr="004B491E" w:rsidSect="007A3A01">
      <w:footerReference w:type="default" r:id="rId8"/>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7923" w14:textId="77777777" w:rsidR="00261137" w:rsidRDefault="00261137" w:rsidP="009070C7">
      <w:pPr>
        <w:spacing w:after="0" w:line="240" w:lineRule="auto"/>
      </w:pPr>
      <w:r>
        <w:separator/>
      </w:r>
    </w:p>
  </w:endnote>
  <w:endnote w:type="continuationSeparator" w:id="0">
    <w:p w14:paraId="0E647C59" w14:textId="77777777" w:rsidR="00261137" w:rsidRDefault="00261137" w:rsidP="0090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8A1C" w14:textId="715EE144" w:rsidR="009070C7" w:rsidRPr="009070C7" w:rsidRDefault="009070C7" w:rsidP="009070C7">
    <w:pPr>
      <w:pStyle w:val="Footer"/>
      <w:jc w:val="center"/>
      <w:rPr>
        <w:rFonts w:ascii="StobiSans Regular" w:hAnsi="StobiSans Regular"/>
        <w:sz w:val="20"/>
        <w:szCs w:val="20"/>
      </w:rPr>
    </w:pPr>
    <w:r>
      <w:rPr>
        <w:rFonts w:ascii="StobiSans Regular" w:hAnsi="StobiSans Regular"/>
        <w:sz w:val="20"/>
        <w:szCs w:val="20"/>
      </w:rPr>
      <w:t>Страница</w:t>
    </w:r>
    <w:sdt>
      <w:sdtPr>
        <w:rPr>
          <w:rFonts w:ascii="StobiSans Regular" w:hAnsi="StobiSans Regular"/>
          <w:sz w:val="20"/>
          <w:szCs w:val="20"/>
        </w:rPr>
        <w:id w:val="-479379611"/>
        <w:docPartObj>
          <w:docPartGallery w:val="Page Numbers (Bottom of Page)"/>
          <w:docPartUnique/>
        </w:docPartObj>
      </w:sdtPr>
      <w:sdtEndPr/>
      <w:sdtContent>
        <w:sdt>
          <w:sdtPr>
            <w:rPr>
              <w:rFonts w:ascii="StobiSans Regular" w:hAnsi="StobiSans Regular"/>
              <w:sz w:val="20"/>
              <w:szCs w:val="20"/>
            </w:rPr>
            <w:id w:val="1728636285"/>
            <w:docPartObj>
              <w:docPartGallery w:val="Page Numbers (Top of Page)"/>
              <w:docPartUnique/>
            </w:docPartObj>
          </w:sdtPr>
          <w:sdtEndPr/>
          <w:sdtContent>
            <w:r w:rsidRPr="009070C7">
              <w:rPr>
                <w:rFonts w:ascii="StobiSans Regular" w:hAnsi="StobiSans Regular"/>
                <w:sz w:val="20"/>
                <w:szCs w:val="20"/>
              </w:rPr>
              <w:t xml:space="preserve"> </w:t>
            </w:r>
            <w:r w:rsidRPr="009070C7">
              <w:rPr>
                <w:rFonts w:ascii="StobiSans Regular" w:hAnsi="StobiSans Regular"/>
                <w:b/>
                <w:bCs/>
                <w:sz w:val="20"/>
                <w:szCs w:val="20"/>
              </w:rPr>
              <w:fldChar w:fldCharType="begin"/>
            </w:r>
            <w:r w:rsidRPr="009070C7">
              <w:rPr>
                <w:rFonts w:ascii="StobiSans Regular" w:hAnsi="StobiSans Regular"/>
                <w:b/>
                <w:bCs/>
                <w:sz w:val="20"/>
                <w:szCs w:val="20"/>
              </w:rPr>
              <w:instrText xml:space="preserve"> PAGE </w:instrText>
            </w:r>
            <w:r w:rsidRPr="009070C7">
              <w:rPr>
                <w:rFonts w:ascii="StobiSans Regular" w:hAnsi="StobiSans Regular"/>
                <w:b/>
                <w:bCs/>
                <w:sz w:val="20"/>
                <w:szCs w:val="20"/>
              </w:rPr>
              <w:fldChar w:fldCharType="separate"/>
            </w:r>
            <w:r w:rsidRPr="009070C7">
              <w:rPr>
                <w:rFonts w:ascii="StobiSans Regular" w:hAnsi="StobiSans Regular"/>
                <w:b/>
                <w:bCs/>
                <w:noProof/>
                <w:sz w:val="20"/>
                <w:szCs w:val="20"/>
              </w:rPr>
              <w:t>2</w:t>
            </w:r>
            <w:r w:rsidRPr="009070C7">
              <w:rPr>
                <w:rFonts w:ascii="StobiSans Regular" w:hAnsi="StobiSans Regular"/>
                <w:b/>
                <w:bCs/>
                <w:sz w:val="20"/>
                <w:szCs w:val="20"/>
              </w:rPr>
              <w:fldChar w:fldCharType="end"/>
            </w:r>
            <w:r w:rsidRPr="009070C7">
              <w:rPr>
                <w:rFonts w:ascii="StobiSans Regular" w:hAnsi="StobiSans Regular"/>
                <w:sz w:val="20"/>
                <w:szCs w:val="20"/>
              </w:rPr>
              <w:t xml:space="preserve"> </w:t>
            </w:r>
            <w:r>
              <w:rPr>
                <w:rFonts w:ascii="StobiSans Regular" w:hAnsi="StobiSans Regular"/>
                <w:sz w:val="20"/>
                <w:szCs w:val="20"/>
              </w:rPr>
              <w:t>од</w:t>
            </w:r>
            <w:r w:rsidRPr="009070C7">
              <w:rPr>
                <w:rFonts w:ascii="StobiSans Regular" w:hAnsi="StobiSans Regular"/>
                <w:sz w:val="20"/>
                <w:szCs w:val="20"/>
              </w:rPr>
              <w:t xml:space="preserve"> </w:t>
            </w:r>
            <w:r w:rsidRPr="009070C7">
              <w:rPr>
                <w:rFonts w:ascii="StobiSans Regular" w:hAnsi="StobiSans Regular"/>
                <w:b/>
                <w:bCs/>
                <w:sz w:val="20"/>
                <w:szCs w:val="20"/>
              </w:rPr>
              <w:fldChar w:fldCharType="begin"/>
            </w:r>
            <w:r w:rsidRPr="009070C7">
              <w:rPr>
                <w:rFonts w:ascii="StobiSans Regular" w:hAnsi="StobiSans Regular"/>
                <w:b/>
                <w:bCs/>
                <w:sz w:val="20"/>
                <w:szCs w:val="20"/>
              </w:rPr>
              <w:instrText xml:space="preserve"> NUMPAGES  </w:instrText>
            </w:r>
            <w:r w:rsidRPr="009070C7">
              <w:rPr>
                <w:rFonts w:ascii="StobiSans Regular" w:hAnsi="StobiSans Regular"/>
                <w:b/>
                <w:bCs/>
                <w:sz w:val="20"/>
                <w:szCs w:val="20"/>
              </w:rPr>
              <w:fldChar w:fldCharType="separate"/>
            </w:r>
            <w:r w:rsidRPr="009070C7">
              <w:rPr>
                <w:rFonts w:ascii="StobiSans Regular" w:hAnsi="StobiSans Regular"/>
                <w:b/>
                <w:bCs/>
                <w:noProof/>
                <w:sz w:val="20"/>
                <w:szCs w:val="20"/>
              </w:rPr>
              <w:t>2</w:t>
            </w:r>
            <w:r w:rsidRPr="009070C7">
              <w:rPr>
                <w:rFonts w:ascii="StobiSans Regular" w:hAnsi="StobiSans Regula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1241" w14:textId="77777777" w:rsidR="00261137" w:rsidRDefault="00261137" w:rsidP="009070C7">
      <w:pPr>
        <w:spacing w:after="0" w:line="240" w:lineRule="auto"/>
      </w:pPr>
      <w:r>
        <w:separator/>
      </w:r>
    </w:p>
  </w:footnote>
  <w:footnote w:type="continuationSeparator" w:id="0">
    <w:p w14:paraId="75CADFE2" w14:textId="77777777" w:rsidR="00261137" w:rsidRDefault="00261137" w:rsidP="00907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8C51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3E11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161F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0EA1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7CB2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4ACB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1E9A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A293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3ED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4C47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453C"/>
    <w:multiLevelType w:val="hybridMultilevel"/>
    <w:tmpl w:val="C9D6CD10"/>
    <w:lvl w:ilvl="0" w:tplc="F2B4752E">
      <w:start w:val="1"/>
      <w:numFmt w:val="decimal"/>
      <w:lvlText w:val="%1)"/>
      <w:lvlJc w:val="left"/>
      <w:pPr>
        <w:ind w:left="795" w:hanging="43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0B142407"/>
    <w:multiLevelType w:val="hybridMultilevel"/>
    <w:tmpl w:val="ADDA03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138C1CFF"/>
    <w:multiLevelType w:val="hybridMultilevel"/>
    <w:tmpl w:val="67D4AADA"/>
    <w:lvl w:ilvl="0" w:tplc="320EC34A">
      <w:numFmt w:val="bullet"/>
      <w:lvlText w:val="-"/>
      <w:lvlJc w:val="left"/>
      <w:pPr>
        <w:ind w:left="1125" w:hanging="360"/>
      </w:pPr>
      <w:rPr>
        <w:rFonts w:ascii="Calibri" w:eastAsia="Calibri" w:hAnsi="Calibri" w:cs="Calibri" w:hint="default"/>
      </w:rPr>
    </w:lvl>
    <w:lvl w:ilvl="1" w:tplc="042F0003" w:tentative="1">
      <w:start w:val="1"/>
      <w:numFmt w:val="bullet"/>
      <w:lvlText w:val="o"/>
      <w:lvlJc w:val="left"/>
      <w:pPr>
        <w:ind w:left="1845" w:hanging="360"/>
      </w:pPr>
      <w:rPr>
        <w:rFonts w:ascii="Courier New" w:hAnsi="Courier New" w:cs="Courier New" w:hint="default"/>
      </w:rPr>
    </w:lvl>
    <w:lvl w:ilvl="2" w:tplc="042F0005" w:tentative="1">
      <w:start w:val="1"/>
      <w:numFmt w:val="bullet"/>
      <w:lvlText w:val=""/>
      <w:lvlJc w:val="left"/>
      <w:pPr>
        <w:ind w:left="2565" w:hanging="360"/>
      </w:pPr>
      <w:rPr>
        <w:rFonts w:ascii="Wingdings" w:hAnsi="Wingdings" w:hint="default"/>
      </w:rPr>
    </w:lvl>
    <w:lvl w:ilvl="3" w:tplc="042F0001" w:tentative="1">
      <w:start w:val="1"/>
      <w:numFmt w:val="bullet"/>
      <w:lvlText w:val=""/>
      <w:lvlJc w:val="left"/>
      <w:pPr>
        <w:ind w:left="3285" w:hanging="360"/>
      </w:pPr>
      <w:rPr>
        <w:rFonts w:ascii="Symbol" w:hAnsi="Symbol" w:hint="default"/>
      </w:rPr>
    </w:lvl>
    <w:lvl w:ilvl="4" w:tplc="042F0003" w:tentative="1">
      <w:start w:val="1"/>
      <w:numFmt w:val="bullet"/>
      <w:lvlText w:val="o"/>
      <w:lvlJc w:val="left"/>
      <w:pPr>
        <w:ind w:left="4005" w:hanging="360"/>
      </w:pPr>
      <w:rPr>
        <w:rFonts w:ascii="Courier New" w:hAnsi="Courier New" w:cs="Courier New" w:hint="default"/>
      </w:rPr>
    </w:lvl>
    <w:lvl w:ilvl="5" w:tplc="042F0005" w:tentative="1">
      <w:start w:val="1"/>
      <w:numFmt w:val="bullet"/>
      <w:lvlText w:val=""/>
      <w:lvlJc w:val="left"/>
      <w:pPr>
        <w:ind w:left="4725" w:hanging="360"/>
      </w:pPr>
      <w:rPr>
        <w:rFonts w:ascii="Wingdings" w:hAnsi="Wingdings" w:hint="default"/>
      </w:rPr>
    </w:lvl>
    <w:lvl w:ilvl="6" w:tplc="042F0001" w:tentative="1">
      <w:start w:val="1"/>
      <w:numFmt w:val="bullet"/>
      <w:lvlText w:val=""/>
      <w:lvlJc w:val="left"/>
      <w:pPr>
        <w:ind w:left="5445" w:hanging="360"/>
      </w:pPr>
      <w:rPr>
        <w:rFonts w:ascii="Symbol" w:hAnsi="Symbol" w:hint="default"/>
      </w:rPr>
    </w:lvl>
    <w:lvl w:ilvl="7" w:tplc="042F0003" w:tentative="1">
      <w:start w:val="1"/>
      <w:numFmt w:val="bullet"/>
      <w:lvlText w:val="o"/>
      <w:lvlJc w:val="left"/>
      <w:pPr>
        <w:ind w:left="6165" w:hanging="360"/>
      </w:pPr>
      <w:rPr>
        <w:rFonts w:ascii="Courier New" w:hAnsi="Courier New" w:cs="Courier New" w:hint="default"/>
      </w:rPr>
    </w:lvl>
    <w:lvl w:ilvl="8" w:tplc="042F0005" w:tentative="1">
      <w:start w:val="1"/>
      <w:numFmt w:val="bullet"/>
      <w:lvlText w:val=""/>
      <w:lvlJc w:val="left"/>
      <w:pPr>
        <w:ind w:left="6885" w:hanging="360"/>
      </w:pPr>
      <w:rPr>
        <w:rFonts w:ascii="Wingdings" w:hAnsi="Wingdings" w:hint="default"/>
      </w:rPr>
    </w:lvl>
  </w:abstractNum>
  <w:abstractNum w:abstractNumId="13" w15:restartNumberingAfterBreak="0">
    <w:nsid w:val="155E7E6D"/>
    <w:multiLevelType w:val="hybridMultilevel"/>
    <w:tmpl w:val="CBAAC6C6"/>
    <w:lvl w:ilvl="0" w:tplc="EFBA6C8C">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4" w15:restartNumberingAfterBreak="0">
    <w:nsid w:val="185C3CD8"/>
    <w:multiLevelType w:val="hybridMultilevel"/>
    <w:tmpl w:val="B38EC5D8"/>
    <w:lvl w:ilvl="0" w:tplc="EFBA6C8C">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196A23B1"/>
    <w:multiLevelType w:val="hybridMultilevel"/>
    <w:tmpl w:val="E6260188"/>
    <w:lvl w:ilvl="0" w:tplc="EFBA6C8C">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20645663"/>
    <w:multiLevelType w:val="hybridMultilevel"/>
    <w:tmpl w:val="A2D65A8C"/>
    <w:lvl w:ilvl="0" w:tplc="0EAC3C30">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318E42E6"/>
    <w:multiLevelType w:val="multilevel"/>
    <w:tmpl w:val="7A38565C"/>
    <w:lvl w:ilvl="0">
      <w:start w:val="1"/>
      <w:numFmt w:val="decimal"/>
      <w:pStyle w:val="Clen"/>
      <w:suff w:val="space"/>
      <w:lvlText w:val="Член %1"/>
      <w:lvlJc w:val="center"/>
      <w:pPr>
        <w:ind w:left="1272" w:firstLine="288"/>
      </w:pPr>
      <w:rPr>
        <w:rFonts w:hint="default"/>
      </w:rPr>
    </w:lvl>
    <w:lvl w:ilvl="1">
      <w:start w:val="1"/>
      <w:numFmt w:val="decimal"/>
      <w:pStyle w:val="BodyTextIndent2"/>
      <w:lvlText w:val="(%2)"/>
      <w:lvlJc w:val="left"/>
      <w:pPr>
        <w:tabs>
          <w:tab w:val="num" w:pos="851"/>
        </w:tabs>
        <w:ind w:left="851" w:hanging="85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9054332"/>
    <w:multiLevelType w:val="hybridMultilevel"/>
    <w:tmpl w:val="F4E6C330"/>
    <w:lvl w:ilvl="0" w:tplc="DD8E2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B6461"/>
    <w:multiLevelType w:val="hybridMultilevel"/>
    <w:tmpl w:val="A734E726"/>
    <w:lvl w:ilvl="0" w:tplc="5646423A">
      <w:start w:val="1"/>
      <w:numFmt w:val="decimal"/>
      <w:lvlText w:val="Член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11028A0">
      <w:start w:val="1"/>
      <w:numFmt w:val="decimal"/>
      <w:pStyle w:val="BodyText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F7B1E"/>
    <w:multiLevelType w:val="hybridMultilevel"/>
    <w:tmpl w:val="F768D8BC"/>
    <w:lvl w:ilvl="0" w:tplc="0EAC3C30">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3F7C48E2"/>
    <w:multiLevelType w:val="hybridMultilevel"/>
    <w:tmpl w:val="4E9AFCB8"/>
    <w:lvl w:ilvl="0" w:tplc="C09CD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1092A"/>
    <w:multiLevelType w:val="hybridMultilevel"/>
    <w:tmpl w:val="8BA23336"/>
    <w:lvl w:ilvl="0" w:tplc="0C102E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E97ED2"/>
    <w:multiLevelType w:val="hybridMultilevel"/>
    <w:tmpl w:val="3BFEF64A"/>
    <w:lvl w:ilvl="0" w:tplc="0EAC3C30">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4B09690A"/>
    <w:multiLevelType w:val="hybridMultilevel"/>
    <w:tmpl w:val="E0189C14"/>
    <w:lvl w:ilvl="0" w:tplc="0EAC3C30">
      <w:numFmt w:val="bullet"/>
      <w:lvlText w:val="-"/>
      <w:lvlJc w:val="left"/>
      <w:pPr>
        <w:ind w:left="770" w:hanging="360"/>
      </w:pPr>
      <w:rPr>
        <w:rFonts w:ascii="Calibri" w:eastAsia="Calibri" w:hAnsi="Calibri" w:cs="Calibri" w:hint="default"/>
      </w:rPr>
    </w:lvl>
    <w:lvl w:ilvl="1" w:tplc="042F0003" w:tentative="1">
      <w:start w:val="1"/>
      <w:numFmt w:val="bullet"/>
      <w:lvlText w:val="o"/>
      <w:lvlJc w:val="left"/>
      <w:pPr>
        <w:ind w:left="1490" w:hanging="360"/>
      </w:pPr>
      <w:rPr>
        <w:rFonts w:ascii="Courier New" w:hAnsi="Courier New" w:cs="Courier New" w:hint="default"/>
      </w:rPr>
    </w:lvl>
    <w:lvl w:ilvl="2" w:tplc="042F0005" w:tentative="1">
      <w:start w:val="1"/>
      <w:numFmt w:val="bullet"/>
      <w:lvlText w:val=""/>
      <w:lvlJc w:val="left"/>
      <w:pPr>
        <w:ind w:left="2210" w:hanging="360"/>
      </w:pPr>
      <w:rPr>
        <w:rFonts w:ascii="Wingdings" w:hAnsi="Wingdings" w:hint="default"/>
      </w:rPr>
    </w:lvl>
    <w:lvl w:ilvl="3" w:tplc="042F0001" w:tentative="1">
      <w:start w:val="1"/>
      <w:numFmt w:val="bullet"/>
      <w:lvlText w:val=""/>
      <w:lvlJc w:val="left"/>
      <w:pPr>
        <w:ind w:left="2930" w:hanging="360"/>
      </w:pPr>
      <w:rPr>
        <w:rFonts w:ascii="Symbol" w:hAnsi="Symbol" w:hint="default"/>
      </w:rPr>
    </w:lvl>
    <w:lvl w:ilvl="4" w:tplc="042F0003" w:tentative="1">
      <w:start w:val="1"/>
      <w:numFmt w:val="bullet"/>
      <w:lvlText w:val="o"/>
      <w:lvlJc w:val="left"/>
      <w:pPr>
        <w:ind w:left="3650" w:hanging="360"/>
      </w:pPr>
      <w:rPr>
        <w:rFonts w:ascii="Courier New" w:hAnsi="Courier New" w:cs="Courier New" w:hint="default"/>
      </w:rPr>
    </w:lvl>
    <w:lvl w:ilvl="5" w:tplc="042F0005" w:tentative="1">
      <w:start w:val="1"/>
      <w:numFmt w:val="bullet"/>
      <w:lvlText w:val=""/>
      <w:lvlJc w:val="left"/>
      <w:pPr>
        <w:ind w:left="4370" w:hanging="360"/>
      </w:pPr>
      <w:rPr>
        <w:rFonts w:ascii="Wingdings" w:hAnsi="Wingdings" w:hint="default"/>
      </w:rPr>
    </w:lvl>
    <w:lvl w:ilvl="6" w:tplc="042F0001" w:tentative="1">
      <w:start w:val="1"/>
      <w:numFmt w:val="bullet"/>
      <w:lvlText w:val=""/>
      <w:lvlJc w:val="left"/>
      <w:pPr>
        <w:ind w:left="5090" w:hanging="360"/>
      </w:pPr>
      <w:rPr>
        <w:rFonts w:ascii="Symbol" w:hAnsi="Symbol" w:hint="default"/>
      </w:rPr>
    </w:lvl>
    <w:lvl w:ilvl="7" w:tplc="042F0003" w:tentative="1">
      <w:start w:val="1"/>
      <w:numFmt w:val="bullet"/>
      <w:lvlText w:val="o"/>
      <w:lvlJc w:val="left"/>
      <w:pPr>
        <w:ind w:left="5810" w:hanging="360"/>
      </w:pPr>
      <w:rPr>
        <w:rFonts w:ascii="Courier New" w:hAnsi="Courier New" w:cs="Courier New" w:hint="default"/>
      </w:rPr>
    </w:lvl>
    <w:lvl w:ilvl="8" w:tplc="042F0005" w:tentative="1">
      <w:start w:val="1"/>
      <w:numFmt w:val="bullet"/>
      <w:lvlText w:val=""/>
      <w:lvlJc w:val="left"/>
      <w:pPr>
        <w:ind w:left="6530" w:hanging="360"/>
      </w:pPr>
      <w:rPr>
        <w:rFonts w:ascii="Wingdings" w:hAnsi="Wingdings" w:hint="default"/>
      </w:rPr>
    </w:lvl>
  </w:abstractNum>
  <w:abstractNum w:abstractNumId="25" w15:restartNumberingAfterBreak="0">
    <w:nsid w:val="66923F46"/>
    <w:multiLevelType w:val="hybridMultilevel"/>
    <w:tmpl w:val="30AC843A"/>
    <w:lvl w:ilvl="0" w:tplc="0EAC3C30">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677E2486"/>
    <w:multiLevelType w:val="hybridMultilevel"/>
    <w:tmpl w:val="08C6CD9A"/>
    <w:lvl w:ilvl="0" w:tplc="34AE68E6">
      <w:numFmt w:val="bullet"/>
      <w:pStyle w:val="ListBullet"/>
      <w:lvlText w:val="–"/>
      <w:lvlJc w:val="left"/>
      <w:pPr>
        <w:ind w:left="720" w:hanging="360"/>
      </w:pPr>
      <w:rPr>
        <w:rFonts w:ascii="StobiSans Regular" w:hAnsi="StobiSans Regular"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151987"/>
    <w:multiLevelType w:val="hybridMultilevel"/>
    <w:tmpl w:val="32EA96F2"/>
    <w:lvl w:ilvl="0" w:tplc="3C2E06E6">
      <w:start w:val="1"/>
      <w:numFmt w:val="decimal"/>
      <w:lvlText w:val="Член %1"/>
      <w:lvlJc w:val="left"/>
      <w:pPr>
        <w:ind w:left="720" w:hanging="360"/>
      </w:pPr>
      <w:rPr>
        <w:rFonts w:hint="default"/>
      </w:rPr>
    </w:lvl>
    <w:lvl w:ilvl="1" w:tplc="33F6B0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3B5389"/>
    <w:multiLevelType w:val="hybridMultilevel"/>
    <w:tmpl w:val="042A2568"/>
    <w:lvl w:ilvl="0" w:tplc="F2B4752E">
      <w:start w:val="1"/>
      <w:numFmt w:val="decimal"/>
      <w:lvlText w:val="%1)"/>
      <w:lvlJc w:val="left"/>
      <w:pPr>
        <w:ind w:left="795" w:hanging="43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94483484">
    <w:abstractNumId w:val="14"/>
  </w:num>
  <w:num w:numId="2" w16cid:durableId="1095322534">
    <w:abstractNumId w:val="13"/>
  </w:num>
  <w:num w:numId="3" w16cid:durableId="569508440">
    <w:abstractNumId w:val="15"/>
  </w:num>
  <w:num w:numId="4" w16cid:durableId="292642247">
    <w:abstractNumId w:val="25"/>
  </w:num>
  <w:num w:numId="5" w16cid:durableId="1716538067">
    <w:abstractNumId w:val="20"/>
  </w:num>
  <w:num w:numId="6" w16cid:durableId="1508789659">
    <w:abstractNumId w:val="23"/>
  </w:num>
  <w:num w:numId="7" w16cid:durableId="192110467">
    <w:abstractNumId w:val="16"/>
  </w:num>
  <w:num w:numId="8" w16cid:durableId="264388628">
    <w:abstractNumId w:val="24"/>
  </w:num>
  <w:num w:numId="9" w16cid:durableId="679089515">
    <w:abstractNumId w:val="22"/>
  </w:num>
  <w:num w:numId="10" w16cid:durableId="1955625422">
    <w:abstractNumId w:val="10"/>
  </w:num>
  <w:num w:numId="11" w16cid:durableId="727920488">
    <w:abstractNumId w:val="28"/>
  </w:num>
  <w:num w:numId="12" w16cid:durableId="1257709849">
    <w:abstractNumId w:val="11"/>
  </w:num>
  <w:num w:numId="13" w16cid:durableId="1878614954">
    <w:abstractNumId w:val="18"/>
  </w:num>
  <w:num w:numId="14" w16cid:durableId="1694961535">
    <w:abstractNumId w:val="21"/>
  </w:num>
  <w:num w:numId="15" w16cid:durableId="220292577">
    <w:abstractNumId w:val="12"/>
  </w:num>
  <w:num w:numId="16" w16cid:durableId="1505170918">
    <w:abstractNumId w:val="9"/>
  </w:num>
  <w:num w:numId="17" w16cid:durableId="1375933736">
    <w:abstractNumId w:val="7"/>
  </w:num>
  <w:num w:numId="18" w16cid:durableId="230703512">
    <w:abstractNumId w:val="6"/>
  </w:num>
  <w:num w:numId="19" w16cid:durableId="425612570">
    <w:abstractNumId w:val="5"/>
  </w:num>
  <w:num w:numId="20" w16cid:durableId="2013147278">
    <w:abstractNumId w:val="4"/>
  </w:num>
  <w:num w:numId="21" w16cid:durableId="410466412">
    <w:abstractNumId w:val="8"/>
  </w:num>
  <w:num w:numId="22" w16cid:durableId="707342919">
    <w:abstractNumId w:val="3"/>
  </w:num>
  <w:num w:numId="23" w16cid:durableId="16087003">
    <w:abstractNumId w:val="2"/>
  </w:num>
  <w:num w:numId="24" w16cid:durableId="146945850">
    <w:abstractNumId w:val="1"/>
  </w:num>
  <w:num w:numId="25" w16cid:durableId="103114064">
    <w:abstractNumId w:val="0"/>
  </w:num>
  <w:num w:numId="26" w16cid:durableId="511064383">
    <w:abstractNumId w:val="27"/>
  </w:num>
  <w:num w:numId="27" w16cid:durableId="1867326697">
    <w:abstractNumId w:val="17"/>
  </w:num>
  <w:num w:numId="28" w16cid:durableId="1355183380">
    <w:abstractNumId w:val="26"/>
  </w:num>
  <w:num w:numId="29" w16cid:durableId="394933302">
    <w:abstractNumId w:val="19"/>
  </w:num>
  <w:num w:numId="30" w16cid:durableId="23988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7451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D7"/>
    <w:rsid w:val="00001DCD"/>
    <w:rsid w:val="00004103"/>
    <w:rsid w:val="00013DA5"/>
    <w:rsid w:val="00020A79"/>
    <w:rsid w:val="000475D0"/>
    <w:rsid w:val="0006371D"/>
    <w:rsid w:val="000900B6"/>
    <w:rsid w:val="000A2528"/>
    <w:rsid w:val="000C31E5"/>
    <w:rsid w:val="000F0290"/>
    <w:rsid w:val="000F62CF"/>
    <w:rsid w:val="00101FAD"/>
    <w:rsid w:val="001367FF"/>
    <w:rsid w:val="00141368"/>
    <w:rsid w:val="0014289F"/>
    <w:rsid w:val="00157EF1"/>
    <w:rsid w:val="00174582"/>
    <w:rsid w:val="0017545D"/>
    <w:rsid w:val="00184483"/>
    <w:rsid w:val="001917C0"/>
    <w:rsid w:val="001917F7"/>
    <w:rsid w:val="001A5300"/>
    <w:rsid w:val="001B11B5"/>
    <w:rsid w:val="001D2423"/>
    <w:rsid w:val="001D4A7B"/>
    <w:rsid w:val="0022025A"/>
    <w:rsid w:val="0024651D"/>
    <w:rsid w:val="00253346"/>
    <w:rsid w:val="00257CC7"/>
    <w:rsid w:val="00261137"/>
    <w:rsid w:val="00262D57"/>
    <w:rsid w:val="00262FD1"/>
    <w:rsid w:val="002A050C"/>
    <w:rsid w:val="002D54F0"/>
    <w:rsid w:val="002E6E9B"/>
    <w:rsid w:val="002F2F10"/>
    <w:rsid w:val="0030355F"/>
    <w:rsid w:val="003043D3"/>
    <w:rsid w:val="00337652"/>
    <w:rsid w:val="00362E63"/>
    <w:rsid w:val="0037461F"/>
    <w:rsid w:val="003B41CF"/>
    <w:rsid w:val="003C29C1"/>
    <w:rsid w:val="003C5742"/>
    <w:rsid w:val="003F443A"/>
    <w:rsid w:val="00402198"/>
    <w:rsid w:val="00406FFE"/>
    <w:rsid w:val="004144CA"/>
    <w:rsid w:val="00434821"/>
    <w:rsid w:val="004B491E"/>
    <w:rsid w:val="004C76B1"/>
    <w:rsid w:val="004E5B37"/>
    <w:rsid w:val="004F6E4D"/>
    <w:rsid w:val="00506F8A"/>
    <w:rsid w:val="0052429A"/>
    <w:rsid w:val="0054530E"/>
    <w:rsid w:val="0055568A"/>
    <w:rsid w:val="0057330F"/>
    <w:rsid w:val="005C52C1"/>
    <w:rsid w:val="005D3176"/>
    <w:rsid w:val="005D33B8"/>
    <w:rsid w:val="00605BB5"/>
    <w:rsid w:val="00610089"/>
    <w:rsid w:val="006116D7"/>
    <w:rsid w:val="00621236"/>
    <w:rsid w:val="00667073"/>
    <w:rsid w:val="006A5D1D"/>
    <w:rsid w:val="006A7ACC"/>
    <w:rsid w:val="00751F04"/>
    <w:rsid w:val="00752762"/>
    <w:rsid w:val="00786130"/>
    <w:rsid w:val="00797E8D"/>
    <w:rsid w:val="007A3A01"/>
    <w:rsid w:val="007A53B0"/>
    <w:rsid w:val="007A797B"/>
    <w:rsid w:val="007B30B3"/>
    <w:rsid w:val="00805794"/>
    <w:rsid w:val="0083223B"/>
    <w:rsid w:val="00836836"/>
    <w:rsid w:val="00836C59"/>
    <w:rsid w:val="00845E19"/>
    <w:rsid w:val="00852BA8"/>
    <w:rsid w:val="008559DA"/>
    <w:rsid w:val="008754AA"/>
    <w:rsid w:val="00882A90"/>
    <w:rsid w:val="008844EE"/>
    <w:rsid w:val="009033EE"/>
    <w:rsid w:val="009060C2"/>
    <w:rsid w:val="009070C7"/>
    <w:rsid w:val="009460A4"/>
    <w:rsid w:val="009C12E2"/>
    <w:rsid w:val="00A2694C"/>
    <w:rsid w:val="00A26994"/>
    <w:rsid w:val="00A3361D"/>
    <w:rsid w:val="00A533C9"/>
    <w:rsid w:val="00A81441"/>
    <w:rsid w:val="00A822FA"/>
    <w:rsid w:val="00AD43C3"/>
    <w:rsid w:val="00AF70C3"/>
    <w:rsid w:val="00B20D00"/>
    <w:rsid w:val="00B819D7"/>
    <w:rsid w:val="00BB63FC"/>
    <w:rsid w:val="00BC1FA7"/>
    <w:rsid w:val="00BE292C"/>
    <w:rsid w:val="00C323EE"/>
    <w:rsid w:val="00C74CD8"/>
    <w:rsid w:val="00C76F6A"/>
    <w:rsid w:val="00CB060D"/>
    <w:rsid w:val="00CB571F"/>
    <w:rsid w:val="00CC1B76"/>
    <w:rsid w:val="00CC27EE"/>
    <w:rsid w:val="00CE4D0F"/>
    <w:rsid w:val="00CF0615"/>
    <w:rsid w:val="00CF238F"/>
    <w:rsid w:val="00D063B9"/>
    <w:rsid w:val="00D15B1E"/>
    <w:rsid w:val="00D54DC1"/>
    <w:rsid w:val="00D66CCD"/>
    <w:rsid w:val="00D87335"/>
    <w:rsid w:val="00DB64EA"/>
    <w:rsid w:val="00DD5E4A"/>
    <w:rsid w:val="00DF266F"/>
    <w:rsid w:val="00E265A3"/>
    <w:rsid w:val="00E56D53"/>
    <w:rsid w:val="00E71C3D"/>
    <w:rsid w:val="00E746BB"/>
    <w:rsid w:val="00E85B2E"/>
    <w:rsid w:val="00E86A78"/>
    <w:rsid w:val="00E9362A"/>
    <w:rsid w:val="00EA7CEE"/>
    <w:rsid w:val="00EC3328"/>
    <w:rsid w:val="00ED0461"/>
    <w:rsid w:val="00F40A81"/>
    <w:rsid w:val="00F43BAF"/>
    <w:rsid w:val="00F52A25"/>
    <w:rsid w:val="00F70F35"/>
    <w:rsid w:val="00F9057E"/>
    <w:rsid w:val="00F96A36"/>
    <w:rsid w:val="00FC0BFA"/>
    <w:rsid w:val="00FC48C6"/>
    <w:rsid w:val="00FC6A0E"/>
    <w:rsid w:val="00FC7B0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031B"/>
  <w15:chartTrackingRefBased/>
  <w15:docId w15:val="{DCE1F64B-5DC8-4121-A6F4-D33428AE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mk-M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A01"/>
    <w:pPr>
      <w:spacing w:after="200" w:line="276" w:lineRule="auto"/>
    </w:pPr>
    <w:rPr>
      <w:rFonts w:ascii="Calibri" w:eastAsia="Calibri" w:hAnsi="Calibri"/>
      <w:sz w:val="22"/>
      <w:szCs w:val="22"/>
    </w:rPr>
  </w:style>
  <w:style w:type="paragraph" w:styleId="Heading1">
    <w:name w:val="heading 1"/>
    <w:basedOn w:val="Subtitle"/>
    <w:next w:val="Normal"/>
    <w:link w:val="Heading1Char"/>
    <w:uiPriority w:val="9"/>
    <w:qFormat/>
    <w:rsid w:val="007A3A01"/>
    <w:pPr>
      <w:outlineLvl w:val="0"/>
    </w:pPr>
  </w:style>
  <w:style w:type="paragraph" w:styleId="Heading2">
    <w:name w:val="heading 2"/>
    <w:basedOn w:val="Normal"/>
    <w:next w:val="Normal"/>
    <w:link w:val="Heading2Char"/>
    <w:uiPriority w:val="9"/>
    <w:unhideWhenUsed/>
    <w:qFormat/>
    <w:rsid w:val="006116D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6116D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A01"/>
    <w:rPr>
      <w:rFonts w:ascii="StobiSans Regular" w:eastAsia="Calibri" w:hAnsi="StobiSans Regular" w:cs="Arial"/>
      <w:sz w:val="26"/>
      <w:szCs w:val="26"/>
    </w:rPr>
  </w:style>
  <w:style w:type="character" w:customStyle="1" w:styleId="Heading2Char">
    <w:name w:val="Heading 2 Char"/>
    <w:basedOn w:val="DefaultParagraphFont"/>
    <w:link w:val="Heading2"/>
    <w:uiPriority w:val="9"/>
    <w:rsid w:val="006116D7"/>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6116D7"/>
    <w:rPr>
      <w:rFonts w:ascii="Calibri Light" w:eastAsia="Times New Roman" w:hAnsi="Calibri Light"/>
      <w:b/>
      <w:bCs/>
      <w:sz w:val="26"/>
      <w:szCs w:val="26"/>
    </w:rPr>
  </w:style>
  <w:style w:type="paragraph" w:styleId="ListParagraph">
    <w:name w:val="List Paragraph"/>
    <w:basedOn w:val="Normal"/>
    <w:uiPriority w:val="34"/>
    <w:qFormat/>
    <w:rsid w:val="006116D7"/>
    <w:pPr>
      <w:ind w:left="720"/>
      <w:contextualSpacing/>
    </w:pPr>
  </w:style>
  <w:style w:type="paragraph" w:styleId="TOCHeading">
    <w:name w:val="TOC Heading"/>
    <w:basedOn w:val="Heading1"/>
    <w:next w:val="Normal"/>
    <w:uiPriority w:val="39"/>
    <w:unhideWhenUsed/>
    <w:qFormat/>
    <w:rsid w:val="006116D7"/>
    <w:pPr>
      <w:keepLines/>
      <w:spacing w:after="0" w:line="259" w:lineRule="auto"/>
      <w:outlineLvl w:val="9"/>
    </w:pPr>
    <w:rPr>
      <w:b/>
      <w:bCs/>
      <w:color w:val="2E74B5"/>
      <w:lang w:val="en-US"/>
    </w:rPr>
  </w:style>
  <w:style w:type="paragraph" w:styleId="TOC1">
    <w:name w:val="toc 1"/>
    <w:basedOn w:val="Normal"/>
    <w:next w:val="Normal"/>
    <w:autoRedefine/>
    <w:uiPriority w:val="39"/>
    <w:unhideWhenUsed/>
    <w:rsid w:val="006116D7"/>
    <w:pPr>
      <w:tabs>
        <w:tab w:val="right" w:leader="dot" w:pos="9016"/>
      </w:tabs>
      <w:spacing w:after="0"/>
    </w:pPr>
  </w:style>
  <w:style w:type="paragraph" w:styleId="TOC2">
    <w:name w:val="toc 2"/>
    <w:basedOn w:val="Normal"/>
    <w:next w:val="Normal"/>
    <w:autoRedefine/>
    <w:uiPriority w:val="39"/>
    <w:unhideWhenUsed/>
    <w:rsid w:val="006116D7"/>
    <w:pPr>
      <w:ind w:left="220"/>
    </w:pPr>
  </w:style>
  <w:style w:type="paragraph" w:styleId="TOC3">
    <w:name w:val="toc 3"/>
    <w:basedOn w:val="Normal"/>
    <w:next w:val="Normal"/>
    <w:autoRedefine/>
    <w:uiPriority w:val="39"/>
    <w:unhideWhenUsed/>
    <w:rsid w:val="006116D7"/>
    <w:pPr>
      <w:ind w:left="440"/>
    </w:pPr>
  </w:style>
  <w:style w:type="character" w:styleId="Hyperlink">
    <w:name w:val="Hyperlink"/>
    <w:uiPriority w:val="99"/>
    <w:unhideWhenUsed/>
    <w:rsid w:val="006116D7"/>
    <w:rPr>
      <w:color w:val="0563C1"/>
      <w:u w:val="single"/>
    </w:rPr>
  </w:style>
  <w:style w:type="paragraph" w:styleId="BalloonText">
    <w:name w:val="Balloon Text"/>
    <w:basedOn w:val="Normal"/>
    <w:link w:val="BalloonTextChar"/>
    <w:uiPriority w:val="99"/>
    <w:semiHidden/>
    <w:unhideWhenUsed/>
    <w:rsid w:val="006116D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116D7"/>
    <w:rPr>
      <w:rFonts w:ascii="Segoe UI" w:eastAsia="Calibri" w:hAnsi="Segoe UI"/>
      <w:sz w:val="18"/>
      <w:szCs w:val="18"/>
    </w:rPr>
  </w:style>
  <w:style w:type="character" w:styleId="CommentReference">
    <w:name w:val="annotation reference"/>
    <w:uiPriority w:val="99"/>
    <w:semiHidden/>
    <w:unhideWhenUsed/>
    <w:rsid w:val="006116D7"/>
    <w:rPr>
      <w:sz w:val="16"/>
      <w:szCs w:val="16"/>
    </w:rPr>
  </w:style>
  <w:style w:type="paragraph" w:styleId="CommentText">
    <w:name w:val="annotation text"/>
    <w:basedOn w:val="Normal"/>
    <w:link w:val="CommentTextChar"/>
    <w:uiPriority w:val="99"/>
    <w:unhideWhenUsed/>
    <w:rsid w:val="006116D7"/>
    <w:rPr>
      <w:sz w:val="20"/>
      <w:szCs w:val="20"/>
    </w:rPr>
  </w:style>
  <w:style w:type="character" w:customStyle="1" w:styleId="CommentTextChar">
    <w:name w:val="Comment Text Char"/>
    <w:basedOn w:val="DefaultParagraphFont"/>
    <w:link w:val="CommentText"/>
    <w:uiPriority w:val="99"/>
    <w:rsid w:val="006116D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6116D7"/>
    <w:rPr>
      <w:b/>
      <w:bCs/>
    </w:rPr>
  </w:style>
  <w:style w:type="character" w:customStyle="1" w:styleId="CommentSubjectChar">
    <w:name w:val="Comment Subject Char"/>
    <w:basedOn w:val="CommentTextChar"/>
    <w:link w:val="CommentSubject"/>
    <w:uiPriority w:val="99"/>
    <w:semiHidden/>
    <w:rsid w:val="006116D7"/>
    <w:rPr>
      <w:rFonts w:ascii="Calibri" w:eastAsia="Calibri" w:hAnsi="Calibri"/>
      <w:b/>
      <w:bCs/>
    </w:rPr>
  </w:style>
  <w:style w:type="paragraph" w:styleId="EndnoteText">
    <w:name w:val="endnote text"/>
    <w:basedOn w:val="Normal"/>
    <w:link w:val="EndnoteTextChar"/>
    <w:uiPriority w:val="99"/>
    <w:semiHidden/>
    <w:unhideWhenUsed/>
    <w:rsid w:val="006116D7"/>
    <w:rPr>
      <w:sz w:val="20"/>
      <w:szCs w:val="20"/>
    </w:rPr>
  </w:style>
  <w:style w:type="character" w:customStyle="1" w:styleId="EndnoteTextChar">
    <w:name w:val="Endnote Text Char"/>
    <w:basedOn w:val="DefaultParagraphFont"/>
    <w:link w:val="EndnoteText"/>
    <w:uiPriority w:val="99"/>
    <w:semiHidden/>
    <w:rsid w:val="006116D7"/>
    <w:rPr>
      <w:rFonts w:ascii="Calibri" w:eastAsia="Calibri" w:hAnsi="Calibri"/>
    </w:rPr>
  </w:style>
  <w:style w:type="character" w:styleId="EndnoteReference">
    <w:name w:val="endnote reference"/>
    <w:uiPriority w:val="99"/>
    <w:semiHidden/>
    <w:unhideWhenUsed/>
    <w:rsid w:val="006116D7"/>
    <w:rPr>
      <w:vertAlign w:val="superscript"/>
    </w:rPr>
  </w:style>
  <w:style w:type="paragraph" w:styleId="BodyText3">
    <w:name w:val="Body Text 3"/>
    <w:basedOn w:val="ListParagraph"/>
    <w:link w:val="BodyText3Char"/>
    <w:uiPriority w:val="99"/>
    <w:unhideWhenUsed/>
    <w:rsid w:val="00A822FA"/>
    <w:pPr>
      <w:numPr>
        <w:ilvl w:val="3"/>
        <w:numId w:val="29"/>
      </w:numPr>
      <w:tabs>
        <w:tab w:val="left" w:pos="851"/>
      </w:tabs>
      <w:spacing w:line="240" w:lineRule="auto"/>
      <w:ind w:left="0" w:firstLine="0"/>
      <w:jc w:val="both"/>
    </w:pPr>
    <w:rPr>
      <w:rFonts w:ascii="StobiSans Regular" w:hAnsi="StobiSans Regular" w:cs="Arial"/>
    </w:rPr>
  </w:style>
  <w:style w:type="paragraph" w:styleId="Header">
    <w:name w:val="header"/>
    <w:basedOn w:val="Normal"/>
    <w:link w:val="HeaderChar"/>
    <w:uiPriority w:val="99"/>
    <w:unhideWhenUsed/>
    <w:rsid w:val="006116D7"/>
    <w:pPr>
      <w:tabs>
        <w:tab w:val="center" w:pos="4680"/>
        <w:tab w:val="right" w:pos="9360"/>
      </w:tabs>
    </w:pPr>
  </w:style>
  <w:style w:type="character" w:customStyle="1" w:styleId="HeaderChar">
    <w:name w:val="Header Char"/>
    <w:basedOn w:val="DefaultParagraphFont"/>
    <w:link w:val="Header"/>
    <w:uiPriority w:val="99"/>
    <w:rsid w:val="006116D7"/>
    <w:rPr>
      <w:rFonts w:ascii="Calibri" w:eastAsia="Calibri" w:hAnsi="Calibri"/>
      <w:sz w:val="22"/>
      <w:szCs w:val="22"/>
    </w:rPr>
  </w:style>
  <w:style w:type="paragraph" w:styleId="Footer">
    <w:name w:val="footer"/>
    <w:basedOn w:val="Normal"/>
    <w:link w:val="FooterChar"/>
    <w:uiPriority w:val="99"/>
    <w:unhideWhenUsed/>
    <w:rsid w:val="006116D7"/>
    <w:pPr>
      <w:tabs>
        <w:tab w:val="center" w:pos="4680"/>
        <w:tab w:val="right" w:pos="9360"/>
      </w:tabs>
    </w:pPr>
  </w:style>
  <w:style w:type="character" w:customStyle="1" w:styleId="FooterChar">
    <w:name w:val="Footer Char"/>
    <w:basedOn w:val="DefaultParagraphFont"/>
    <w:link w:val="Footer"/>
    <w:uiPriority w:val="99"/>
    <w:rsid w:val="006116D7"/>
    <w:rPr>
      <w:rFonts w:ascii="Calibri" w:eastAsia="Calibri" w:hAnsi="Calibri"/>
      <w:sz w:val="22"/>
      <w:szCs w:val="22"/>
    </w:rPr>
  </w:style>
  <w:style w:type="character" w:styleId="Strong">
    <w:name w:val="Strong"/>
    <w:uiPriority w:val="22"/>
    <w:qFormat/>
    <w:rsid w:val="006116D7"/>
    <w:rPr>
      <w:b/>
      <w:bCs/>
    </w:rPr>
  </w:style>
  <w:style w:type="character" w:customStyle="1" w:styleId="normaltextrun">
    <w:name w:val="normaltextrun"/>
    <w:basedOn w:val="DefaultParagraphFont"/>
    <w:rsid w:val="006116D7"/>
  </w:style>
  <w:style w:type="paragraph" w:customStyle="1" w:styleId="paragraph">
    <w:name w:val="paragraph"/>
    <w:basedOn w:val="Normal"/>
    <w:rsid w:val="006116D7"/>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Revision">
    <w:name w:val="Revision"/>
    <w:hidden/>
    <w:uiPriority w:val="99"/>
    <w:semiHidden/>
    <w:rsid w:val="006116D7"/>
    <w:rPr>
      <w:rFonts w:ascii="Calibri" w:eastAsia="Calibri" w:hAnsi="Calibri"/>
      <w:sz w:val="22"/>
      <w:szCs w:val="22"/>
    </w:rPr>
  </w:style>
  <w:style w:type="paragraph" w:styleId="Title">
    <w:name w:val="Title"/>
    <w:basedOn w:val="Normal"/>
    <w:next w:val="Normal"/>
    <w:link w:val="TitleChar"/>
    <w:uiPriority w:val="10"/>
    <w:qFormat/>
    <w:rsid w:val="007A3A01"/>
    <w:pPr>
      <w:keepNext/>
      <w:spacing w:before="600" w:after="600" w:line="240" w:lineRule="auto"/>
      <w:contextualSpacing/>
      <w:jc w:val="center"/>
      <w:outlineLvl w:val="0"/>
    </w:pPr>
    <w:rPr>
      <w:rFonts w:ascii="StobiSans Regular" w:eastAsia="Times New Roman" w:hAnsi="StobiSans Regular" w:cs="Arial"/>
      <w:bCs/>
      <w:kern w:val="32"/>
      <w:sz w:val="28"/>
      <w:szCs w:val="28"/>
    </w:rPr>
  </w:style>
  <w:style w:type="character" w:customStyle="1" w:styleId="TitleChar">
    <w:name w:val="Title Char"/>
    <w:basedOn w:val="DefaultParagraphFont"/>
    <w:link w:val="Title"/>
    <w:uiPriority w:val="10"/>
    <w:rsid w:val="007A3A01"/>
    <w:rPr>
      <w:rFonts w:ascii="StobiSans Regular" w:eastAsia="Times New Roman" w:hAnsi="StobiSans Regular" w:cs="Arial"/>
      <w:bCs/>
      <w:kern w:val="32"/>
      <w:sz w:val="28"/>
      <w:szCs w:val="28"/>
    </w:rPr>
  </w:style>
  <w:style w:type="paragraph" w:styleId="Subtitle">
    <w:name w:val="Subtitle"/>
    <w:basedOn w:val="Normal"/>
    <w:next w:val="Normal"/>
    <w:link w:val="SubtitleChar"/>
    <w:uiPriority w:val="11"/>
    <w:qFormat/>
    <w:rsid w:val="007A3A01"/>
    <w:pPr>
      <w:keepNext/>
      <w:spacing w:before="400" w:after="400" w:line="240" w:lineRule="auto"/>
      <w:jc w:val="center"/>
    </w:pPr>
    <w:rPr>
      <w:rFonts w:ascii="StobiSans Regular" w:hAnsi="StobiSans Regular" w:cs="Arial"/>
      <w:sz w:val="26"/>
      <w:szCs w:val="26"/>
    </w:rPr>
  </w:style>
  <w:style w:type="character" w:customStyle="1" w:styleId="SubtitleChar">
    <w:name w:val="Subtitle Char"/>
    <w:basedOn w:val="DefaultParagraphFont"/>
    <w:link w:val="Subtitle"/>
    <w:uiPriority w:val="11"/>
    <w:rsid w:val="007A3A01"/>
    <w:rPr>
      <w:rFonts w:ascii="StobiSans Regular" w:eastAsia="Calibri" w:hAnsi="StobiSans Regular" w:cs="Arial"/>
      <w:sz w:val="26"/>
      <w:szCs w:val="26"/>
    </w:rPr>
  </w:style>
  <w:style w:type="paragraph" w:customStyle="1" w:styleId="Clen">
    <w:name w:val="Clen"/>
    <w:basedOn w:val="ListParagraph"/>
    <w:rsid w:val="007A3A01"/>
    <w:pPr>
      <w:keepNext/>
      <w:numPr>
        <w:numId w:val="27"/>
      </w:numPr>
      <w:spacing w:before="200"/>
      <w:ind w:left="0"/>
      <w:jc w:val="center"/>
      <w:outlineLvl w:val="2"/>
    </w:pPr>
    <w:rPr>
      <w:rFonts w:ascii="StobiSans Regular" w:eastAsia="Times New Roman" w:hAnsi="StobiSans Regular" w:cs="Arial"/>
      <w:bCs/>
    </w:rPr>
  </w:style>
  <w:style w:type="paragraph" w:styleId="BodyTextIndent">
    <w:name w:val="Body Text Indent"/>
    <w:basedOn w:val="Normal"/>
    <w:link w:val="BodyTextIndentChar"/>
    <w:uiPriority w:val="99"/>
    <w:unhideWhenUsed/>
    <w:rsid w:val="007A3A01"/>
    <w:pPr>
      <w:spacing w:line="240" w:lineRule="auto"/>
      <w:ind w:firstLine="851"/>
      <w:jc w:val="both"/>
    </w:pPr>
    <w:rPr>
      <w:rFonts w:ascii="StobiSans Regular" w:hAnsi="StobiSans Regular" w:cs="Arial"/>
    </w:rPr>
  </w:style>
  <w:style w:type="character" w:customStyle="1" w:styleId="BodyTextIndentChar">
    <w:name w:val="Body Text Indent Char"/>
    <w:basedOn w:val="DefaultParagraphFont"/>
    <w:link w:val="BodyTextIndent"/>
    <w:uiPriority w:val="99"/>
    <w:rsid w:val="007A3A01"/>
    <w:rPr>
      <w:rFonts w:ascii="StobiSans Regular" w:eastAsia="Calibri" w:hAnsi="StobiSans Regular" w:cs="Arial"/>
      <w:sz w:val="22"/>
      <w:szCs w:val="22"/>
    </w:rPr>
  </w:style>
  <w:style w:type="paragraph" w:styleId="BodyTextIndent2">
    <w:name w:val="Body Text Indent 2"/>
    <w:basedOn w:val="BodyTextIndent"/>
    <w:link w:val="BodyTextIndent2Char"/>
    <w:uiPriority w:val="99"/>
    <w:unhideWhenUsed/>
    <w:rsid w:val="00A822FA"/>
    <w:pPr>
      <w:numPr>
        <w:ilvl w:val="1"/>
        <w:numId w:val="27"/>
      </w:numPr>
      <w:tabs>
        <w:tab w:val="left" w:pos="851"/>
      </w:tabs>
      <w:ind w:left="0" w:firstLine="0"/>
    </w:pPr>
  </w:style>
  <w:style w:type="character" w:customStyle="1" w:styleId="BodyTextIndent2Char">
    <w:name w:val="Body Text Indent 2 Char"/>
    <w:basedOn w:val="DefaultParagraphFont"/>
    <w:link w:val="BodyTextIndent2"/>
    <w:uiPriority w:val="99"/>
    <w:rsid w:val="00A822FA"/>
    <w:rPr>
      <w:rFonts w:ascii="StobiSans Regular" w:eastAsia="Calibri" w:hAnsi="StobiSans Regular" w:cs="Arial"/>
      <w:sz w:val="22"/>
      <w:szCs w:val="22"/>
    </w:rPr>
  </w:style>
  <w:style w:type="paragraph" w:styleId="ListBullet">
    <w:name w:val="List Bullet"/>
    <w:basedOn w:val="Normal"/>
    <w:uiPriority w:val="99"/>
    <w:unhideWhenUsed/>
    <w:rsid w:val="001D2423"/>
    <w:pPr>
      <w:numPr>
        <w:numId w:val="28"/>
      </w:numPr>
      <w:tabs>
        <w:tab w:val="left" w:pos="851"/>
      </w:tabs>
      <w:spacing w:line="240" w:lineRule="auto"/>
      <w:ind w:left="851" w:hanging="284"/>
      <w:contextualSpacing/>
    </w:pPr>
    <w:rPr>
      <w:rFonts w:ascii="StobiSans Regular" w:hAnsi="StobiSans Regular" w:cs="Arial"/>
    </w:rPr>
  </w:style>
  <w:style w:type="character" w:customStyle="1" w:styleId="BodyText3Char">
    <w:name w:val="Body Text 3 Char"/>
    <w:basedOn w:val="DefaultParagraphFont"/>
    <w:link w:val="BodyText3"/>
    <w:uiPriority w:val="99"/>
    <w:rsid w:val="00A822FA"/>
    <w:rPr>
      <w:rFonts w:ascii="StobiSans Regular" w:eastAsia="Calibri" w:hAnsi="StobiSans Regular" w:cs="Arial"/>
      <w:sz w:val="22"/>
      <w:szCs w:val="22"/>
    </w:rPr>
  </w:style>
  <w:style w:type="paragraph" w:styleId="List">
    <w:name w:val="List"/>
    <w:basedOn w:val="Normal"/>
    <w:uiPriority w:val="99"/>
    <w:unhideWhenUsed/>
    <w:rsid w:val="001D2423"/>
    <w:pPr>
      <w:ind w:left="360" w:hanging="360"/>
      <w:contextualSpacing/>
    </w:pPr>
  </w:style>
  <w:style w:type="paragraph" w:styleId="BodyText2">
    <w:name w:val="Body Text 2"/>
    <w:basedOn w:val="Normal"/>
    <w:link w:val="BodyText2Char"/>
    <w:uiPriority w:val="99"/>
    <w:semiHidden/>
    <w:unhideWhenUsed/>
    <w:rsid w:val="00DB64EA"/>
    <w:pPr>
      <w:spacing w:after="120" w:line="480" w:lineRule="auto"/>
    </w:pPr>
  </w:style>
  <w:style w:type="character" w:customStyle="1" w:styleId="BodyText2Char">
    <w:name w:val="Body Text 2 Char"/>
    <w:basedOn w:val="DefaultParagraphFont"/>
    <w:link w:val="BodyText2"/>
    <w:uiPriority w:val="99"/>
    <w:semiHidden/>
    <w:rsid w:val="00DB64EA"/>
    <w:rPr>
      <w:rFonts w:ascii="Calibri" w:eastAsia="Calibri" w:hAnsi="Calibri"/>
      <w:sz w:val="22"/>
      <w:szCs w:val="22"/>
    </w:rPr>
  </w:style>
  <w:style w:type="paragraph" w:styleId="ListBullet2">
    <w:name w:val="List Bullet 2"/>
    <w:basedOn w:val="ListBullet"/>
    <w:uiPriority w:val="99"/>
    <w:unhideWhenUsed/>
    <w:rsid w:val="00E56D53"/>
    <w:pPr>
      <w:tabs>
        <w:tab w:val="clear" w:pos="851"/>
        <w:tab w:val="left" w:pos="1134"/>
      </w:tabs>
      <w:ind w:left="1134"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3867-13A6-40EF-BDDC-D018E3C5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5226</Words>
  <Characters>29792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Manceva</dc:creator>
  <cp:keywords/>
  <dc:description/>
  <cp:lastModifiedBy>Mitko Aritonovski</cp:lastModifiedBy>
  <cp:revision>3</cp:revision>
  <dcterms:created xsi:type="dcterms:W3CDTF">2023-07-12T12:57:00Z</dcterms:created>
  <dcterms:modified xsi:type="dcterms:W3CDTF">2023-07-18T10:11:00Z</dcterms:modified>
</cp:coreProperties>
</file>