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CD0" w:rsidRPr="00BF0CC9" w:rsidRDefault="00713CD0" w:rsidP="00713CD0">
      <w:pPr>
        <w:spacing w:after="200" w:line="276" w:lineRule="auto"/>
        <w:jc w:val="center"/>
        <w:rPr>
          <w:rFonts w:ascii="StobiSerif Regular" w:hAnsi="StobiSerif Regular" w:cs="Arial"/>
          <w:lang w:val="sq-AL"/>
        </w:rPr>
      </w:pPr>
      <w:bookmarkStart w:id="0" w:name="_GoBack"/>
      <w:r w:rsidRPr="00BF0CC9">
        <w:rPr>
          <w:rFonts w:ascii="StobiSerif Regular" w:hAnsi="StobiSerif Regular" w:cs="Arial"/>
          <w:lang w:val="sq-AL"/>
        </w:rPr>
        <w:t>PROPOZIM-LIGJ PËR NDËRMARRJET SOCIALE</w:t>
      </w:r>
    </w:p>
    <w:bookmarkEnd w:id="0"/>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Kreu I</w:t>
      </w:r>
    </w:p>
    <w:p w:rsidR="00713CD0" w:rsidRPr="00BF0CC9" w:rsidRDefault="00713CD0" w:rsidP="00713CD0">
      <w:pPr>
        <w:spacing w:after="200" w:line="276" w:lineRule="auto"/>
        <w:rPr>
          <w:rFonts w:ascii="StobiSerif Regular" w:hAnsi="StobiSerif Regular" w:cs="Arial"/>
          <w:lang w:val="sq-AL"/>
        </w:rPr>
      </w:pPr>
      <w:r w:rsidRPr="00BF0CC9">
        <w:rPr>
          <w:rFonts w:ascii="StobiSerif Regular" w:hAnsi="StobiSerif Regular" w:cs="Arial"/>
          <w:lang w:val="sq-AL"/>
        </w:rPr>
        <w:t xml:space="preserve">                                                 </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DISPOZITA TË PËRGJITHSHME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Objekti i rregullimit</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1</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Ky ligj rregullon qëllimet dhe parimet e punës së ndërmarrjeve sociale, kushtet, kriteret dhe procedurën për marrjen dhe përfundimin e statusit të ndërmarrjes sociale, format e veçanta të ndërmarrjeve sociale për riintegrim social dhe angazhim pune dhe ndërmarrjet sociale për integrim në punë, sistemin për mbështetje dhe zhvillim të ndërmarrjeve sociale, evidencën, monitorimin dhe mbikëqyrjen e punës së ndërmarrjeve sociale dhe çështje të tjera me rëndësi për ndërmarrjet sociale.</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Qëllimi i ligjit</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2</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Qëllimi i këtij ligji është të mundësojë rregullimin ligjor, themelimin, mbështetjen dhe zhvillimin e ndërmarrjeve sociale.</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Përkufizime dhe nocione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3</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(1) Shprehje të caktuara të përdorura në këtë ligj kanë këtë kuptim: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“Sipërmarrje sociale” është një veprimtari që kryhet nga individë ose grupe, pa demonstruar, gjatë kësaj, karakteristika organizative (modele menaxhimi, ndalim i shpërndarjes së fitimit etj.), me synim kryesor arritjen e qëllimeve shoqërore.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2. “Ndërmarrje sociale” është person juridik, qëllimi i të cilit është  që nëpërmjet veprimtarisë sipërmarrëse të arrijë një ndikim pozitiv social dhe/ose mjedisor në vend për të maksimizuar fitimin për pronarët e tij ose palët e interesuara, nëpërmjet punës së tij për </w:t>
      </w:r>
      <w:r w:rsidRPr="00BF0CC9">
        <w:rPr>
          <w:rFonts w:ascii="StobiSerif Regular" w:hAnsi="StobiSerif Regular" w:cs="Arial"/>
          <w:lang w:val="sq-AL"/>
        </w:rPr>
        <w:lastRenderedPageBreak/>
        <w:t>të ofruar produkte dhe shërbime në tregun në mënyrë sipërmarrësie ose inovative dhe të përdorë fitimet dhe mjetet e veta kryesisht për të arritur qëllimet sociale dhe/ose mjedisore dhe e njëjta menaxhohet në një mënyrë transparente dhe të përgjegjshme që përfshin të punësuarit, konsumatorët dhe palët e interesuara.</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3. “Integrim në punë” janë aktivitetet e ndërmarrjeve sociale që punësojnë persona të rrezikuar nga përjashtimi social në tregun e punës dhe punojnë në riintegrimin social dhe angazhimin pune nëpërmjet përfshirjes së tyre të drejtpërdrejtë në aktivitetet e punës dhe në procesin e punës.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4. “Riintegrim social dhe angazhimi në punë” janë aktivitetet e ndërmarrjeve sociale që synojnë këshillimin, mësimin, motivimin dhe përvetësimin e njohurive dhe shkathtësive të reja nëpërmjet trajnimit, punës praktike dhe/ose mentorimit për integrimin në punë, me qëllim përvetësimin, rinovimin ose ruajtjen e aftësive për kryerjen në mënyrë të pavarur të punës në tregun e punës, duke përfshirë rehabilitimin profesional, si dhe përforcimin e shkathtësive sociale për përfshirje në jetën e përditshme.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5. “Mentorim për integrim në punë” është mbështetja në procesin e integrimit në punë duke njohur afinitetet, kapacitetet dhe pikat e forta të personit të mentoruar, në bazë të të cilave njihet pozicioni më i përshtatshëm i punës për zhvillimin dhe përparimin e duhur të personit.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6. “Persona nga grupet e cenueshme sociale” janë personat që janë të ekspozuar ndaj rrezikut social, përjashtimit social ose janë në një problem social, të cilët kanë nevojë për mbështetje të organizuar sociale për t’u integruar në tregun e punës dhe në komunitet, si: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personat që shfrytëzojnë të drejtat dhe shërbimet nga mbrojtja sociale, në pajtim me ligjin;</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personat pas trajtimit të marrë për mjekim në përputhje me ligjin, që kanë problem me varësinë nga droga, alkooli ose varësi të tjera;</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personat me sëmundje mendore;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personat që jetojnë me HIV;</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personat gjatë dhe pas vuajtjes së dënimit me burg dhe personat që i nënshtrohen kushtit;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personat që nuk kanë përfunduar arsimin fillor dhe të mesëm, si dhe personat me arsim fillor të përfunduar;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w:t>
      </w:r>
      <w:r w:rsidRPr="00BF0CC9">
        <w:rPr>
          <w:rFonts w:ascii="StobiSerif Regular" w:hAnsi="StobiSerif Regular" w:cs="Arial"/>
          <w:lang w:val="sq-AL"/>
        </w:rPr>
        <w:tab/>
        <w:t>të rinjtë deri në 29 vjeç, të cilët nuk janë të punësuar dhe nuk janë të përfshirë në arsim apo trajnim për punësim;</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fëmijët pa prindër dhe kujdes prindëror, fëmijët në rrezik dhe të rinjtë që kanë pasur këtë status deri në moshën 29 vjeç;</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personat e papunë afatgjatë;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refugjatët me status të njohur dhe personat e zhvendosur të përfshirë në programet e riintegrimit;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persona të kthyer, mbi bazën e marrëveshjeve për riatdhesim;</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personat e pastrehë;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prindërit kryefamiljarë;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personat me aftësi të kufizuara;</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personat - viktima të dhunës me bazë gjinore, dhunës në familje, nga bashkëmoshatarët apo ndonjë lloj tjetër dhune;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personat nga zonat e varfra rurale që përballen me përjashtimin social dhe ekonomik;</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personat që nuk i plotësojnë kushtet për të ushtruar të drejtën e pensionit të pleqërisë;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personat që kanë probleme specifike sociale dhe që kanë nevojë për përgatitje për një jetë të pavarur,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kategori të tjera personash nga grupet e cenueshme sociale, të përcaktuara me ligj.</w:t>
      </w:r>
    </w:p>
    <w:p w:rsidR="00713CD0" w:rsidRPr="00BF0CC9" w:rsidRDefault="00713CD0" w:rsidP="00713CD0">
      <w:pPr>
        <w:spacing w:after="200" w:line="276" w:lineRule="auto"/>
        <w:jc w:val="both"/>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7. “Ndërmarrje sociale për riintegrim social dhe angazhim në punë” janë ndërmarrjet sociale, veprimtaria e të cilave synon përmirësimin ose përvetësimin e kualifikimeve, kompetencave, njohurive dhe shkathtësive të reja të personave nga grupet e cenueshme sociale, nëpërmjet trajnimit dhe punës së tyre, me qëllim aksesin më të lehtë të tyre në tregun e punës, duke punuar në fushën e angazhimit social në punë.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8. “Ndërmarrje sociale për integrimin e punës” janë ndërmarrjet sociale, qëllimi parësor i të cilave është përfshirja në procesin e punës të personave nga grupet e rrezikuara sociale, me qëllim integrimin e tyre në tregun e punës.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9. “Përfitues të ndërmarrjeve sociale” janë personat që i përdorin të mirat dhe shërbimet e ndërmarrjes sociale ose janë të punësuar në ndërmarrje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10. “Marrëveshje për angazhim në punë sociale” është një marrëveshje me të cilën rregullohen të drejtat, detyrimet, kushtet dhe kompensimi për trajnimin dhe angazhimin në punë të personave nga grupet e rrezikuara sociale në ndërmarrjet sociale për riintegrim dhe angazhim në punë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11. “Punë praktike” është angazhimi në punë i personave nga grupet e cenueshme sociale, ku ata përmes punës dhe të mësuarit përvetësojnë shkathtësi dhe kualifikime të reja pune.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12. “Inovacioni social” është një ide e re që i plotëson nevojat sociale, krijon lidhje sociale dhe formon një bashkëpunim të ri nëpërmjet krijimit të një produkti, shërbimi ose modeli që zgjidh në mënyrë më efikase nevojat e paplotësuara, e inkurajon pranimin e zgjidhjeve inovative në treg dhe e stimulon punësimin.</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13. “Zhvillimi i qëndrueshëm” është zhvillimi që i plotëson nevojat e brezave të sotëm pa rrezikuar aftësinë e brezave të ardhshëm për të përmbushur nevojat e veta, zhvillim që është përgjegjës social dhe i drejtë, i pranueshëm për mjedisin jetësor dhe që mbështetet në postulatet bazë të shoqërisë civile, duke inkorporuar kriteret për mbrojtjen e kapitalit natyror, social dhe kulturor dhe që nënkupton balancimin e objektivave ekonomike, sociale dhe mjedisore dhe integrimin e tyre kurdoherë që është e mundur, nëpërmjet krijimit të politikave dhe praktikave mbështetëse reciproke dhe gjetjes së kompromiseve, kur nuk është i mundur integrimi i qëllimeve.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14. “Ndikimi social” është përmbushja e interesit të komunitetit dhe ofrimi i shërbimeve të dobishme shoqërore për personat e grupeve të cenueshme sociale, ulja e varfërisë ose duke vepruar në një ose më shumë probleme sociale (arsimi, shëndeti, kultura, arti, mbrojtja e mjedisit jetësor dhe mbrojtja e shëndetit të popullatës, mbrojtja sociale, etj.), duke inkurajuar zhvillimin e qëndrueshëm lokal, tranzicionin e drejtë, kërkimin, zhvillimin, shërbimet shkencore dhe teknike dhe shërbimet e informacionit.</w:t>
      </w:r>
    </w:p>
    <w:p w:rsidR="00713CD0" w:rsidRPr="00BF0CC9" w:rsidRDefault="00713CD0" w:rsidP="00713CD0">
      <w:pPr>
        <w:spacing w:after="200" w:line="276" w:lineRule="auto"/>
        <w:jc w:val="both"/>
        <w:rPr>
          <w:rFonts w:ascii="StobiSerif Regular" w:hAnsi="StobiSerif Regular" w:cs="Arial"/>
          <w:lang w:val="sq-AL"/>
        </w:rPr>
      </w:pP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lastRenderedPageBreak/>
        <w:t>Parimet e punës së ndërmarrjeve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4</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Puna e ndërmarrjes sociale bazohet në parimet e solidaritetit, vullnetarizmit, autonomisë, transparencës, barazisë dhe mosdiskriminimit, punës sipas parimeve të tregut, zhvillimit të qëndrueshëm, të drejtave të njeriut, menaxhimit dhe vendimmarrjes demokratike dhe kryerjes së punëve me interes publik.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rPr>
          <w:rFonts w:ascii="StobiSerif Regular" w:hAnsi="StobiSerif Regular" w:cs="Arial"/>
          <w:lang w:val="sq-AL"/>
        </w:rPr>
      </w:pPr>
      <w:r w:rsidRPr="00BF0CC9">
        <w:rPr>
          <w:rFonts w:ascii="StobiSerif Regular" w:hAnsi="StobiSerif Regular" w:cs="Arial"/>
          <w:lang w:val="sq-AL"/>
        </w:rPr>
        <w:t>Kreu II</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NDËRMARRJA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Statusi i ndërmarrjes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5</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(1) Me statusin e ndërmarrjes sociale mund të pajiset personi juridik i regjistruar që është themeluar në pajtim me ligjin dhe është i regjistruar në Regjistrin tregtar dhe në Regjistrin e subjekteve të tjera juridike, të cilin e udhëheq Regjistri Qendror i Republikës së Maqedonisë së Veriut dhe i plotëson kërkesat e nenit 6 të këtij ligji.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w:t>
      </w:r>
      <w:r w:rsidRPr="00BF0CC9">
        <w:rPr>
          <w:rFonts w:ascii="StobiSerif Regular" w:hAnsi="StobiSerif Regular" w:cs="Arial"/>
          <w:lang w:val="sq-AL"/>
        </w:rPr>
        <w:tab/>
        <w:t>(2) Statusin e ndërmarrjes sociale mund ta fitojë edhe shoqatë apo fondacioni i vendit që i plotëson kushtet nga neni 6 i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(3) Ndërmarrja sociale nga paragrafët 1 dhe 2 të këtij neni, përveç kushteve të përgjithshme nga neni 6 i këtij ligji, për të fituar statusin e formës së veçantë të ndërmarrjes sociale duhet t'i plotësojë edhe kushtet e veçanta nga nenet 22 dhe 30 të këtij ligji, si: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ndërmarrje sociale për riintegrim social dhe angazhim pune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 ndërmarrje sociale për integrimin në punë.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(4) Subjekti nga paragrafi (1) i këtij neni i cili ka fituar statusin e ndërmarrjes sociale mund t'i themelojë të dyja format e veçanta të ndërmarrjeve sociale nga paragrafi (3) i këtij neni.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(5) Personat juridikë dhe fizikë mund të ndërmarrin aktivitete të sipërmarrësisë sociale pa fituar statusin e ndërmarrjes sociale.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Kushtet për të fituar statusin e ndërmarrjes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6</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(1) Personi juridik nga neni 5 i këtij ligji mund të fitojë statusin e ndërmarrjes sociale nëse me statutin ose aktin e themelimit përcakton se: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ka mision, qëllim dhe program veprimi për të arritur një ndikim pozitiv social, shoqëror dhe/ose ndikim ndaj mjedisit jetësor;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kryen aktivitete ekonomike të përhershme për realizimin e misionit;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fitimin e realizuar nga veprimtaritë ekonomike e shfrytëzon për arritjen e qëllimeve të përcaktuara nga paragrafi 1, alineja 1 e këtij neni;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mjetet dhe pasurinë nuk i shpërndan ndërmjet anëtarëve, themeluesve, përfaqësuesve ligjorë, anëtarëve të organeve drejtuese, të punësuarve si dhe personave të lidhur me ta;</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të punësuarve, vullnetarëve dhe shfrytëzuesve të ndërmarrjes sociale u garantohet pjesëmarrje në menaxhimin e ndërmarrjes sociale dhe informim për vendimet që janë të rëndësishme për punën dhe/ose cilësinë e produkteve ose shërbimeve të prodhuara të ndërmarrjes sociale. Kjo mund të arrihet përmes pjesëmarrjes formale në organet e ndërmarrjes sociale, organet këshillimore dhe takimet vjetore ose forma të tjera që lejojnë pjesëmarrjen e drejtpërdrejtë;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punon në mënyrë transparente dhe të përgjegjshme në përmbushjen e qëllimit të tij social, shoqëror ose mjedisor dhe i publikon publikisht raportin vjetor për programin dhe operacionet financiare dhe llogarinë vjetore dhe/ose raportin financiar;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ka menaxhim të pavarur për përcaktimin dhe realizimin e qëllimeve dhe aktiviteteve, të cilat nuk kontrollohen nga organet e administratës shtetërore, komunat, komunat në Qytetin e Shkupit dhe Qyteti i Shkupit ose nga subjekte të tjera fitimprurëse.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 Statusi i ndërmarrjes sociale caktohet për një periudhë pesëvjeçare, nga dita e miratimit të aktvendimit nga neni 14 paragrafi (4) i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(3) Vazhdimi i vlefshmërisë së Statusit kryhet duke parashtruar kërkesë në Ministrinë përgjegjëse për çështjet nga sfera e punës, jo më vonë se 60 ditë para skadimit të </w:t>
      </w:r>
      <w:r w:rsidRPr="00BF0CC9">
        <w:rPr>
          <w:rFonts w:ascii="StobiSerif Regular" w:hAnsi="StobiSerif Regular" w:cs="Arial"/>
          <w:lang w:val="sq-AL"/>
        </w:rPr>
        <w:lastRenderedPageBreak/>
        <w:t xml:space="preserve">vlefshmërisë së statusit, duke dorëzuar dokumentet e nevojshme për përmbushjen e kushteve për marrjen e statusit të ndërmarrjes sociale.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Përmbajtja e statutit ose aktit të themelimit të ndërmarrjes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7</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(1) Përveç çështjeve të përcaktuara me ligj sipas të cilit është themeluar personi juridik nga neni 5 i këtij ligji, statuti ose akti i themelimit të ndërmarrjes sociale duhet t’i rregullojë edhe këto çështje: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veprimtaritë me të cilat realizohen objektivat nga neni 6 paragrafi (1) alineja 1 e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aktivitetet për arritjen e ndikimit social;</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mënyrën e menaxhimit të bazuar në parimin e barazisë;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përbërjen, kushtet e përzgjedhjes, fushëveprimin dhe mënyrën e punës së organeve për udhëheqjen dhe menaxhimin e ndërmarrjes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mënyrën e pjesëmarrjes së të punësuarve, shfrytëzuesve dhe palëve të interesuara në udhëheqje dhe menaxhim;</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mënyrën e marrjes dhe e disponimit me mjetet e ndërmarrjes dhe mënyrën e përdorimit të fitimit dhe shpërndarjes së të ardhurave të tepërta;</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mënyrën e miratimit dhe publikimit publik të raporteve programore dhe financiare (raporti vjetor i punës dhe llogaria vjetore dhe/ose raporti financiar);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trajtimin e  mjeteve dhe pronës në rast të pushimit të ndërmarrjes sociale,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mënyrën dhe procedurën për ndryshimin e statutit ose aktit të themelimit.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w:t>
      </w:r>
      <w:r w:rsidRPr="00BF0CC9">
        <w:rPr>
          <w:rFonts w:ascii="StobiSerif Regular" w:hAnsi="StobiSerif Regular" w:cs="Arial"/>
          <w:lang w:val="sq-AL"/>
        </w:rPr>
        <w:tab/>
        <w:t>Me statutin ose aktin e themelimit të ndërmarrjes sociale mund të rregullohen edhe çështje të tjera me rëndësi për punën e personit juridik me status të ndërmarrjes sociale.</w:t>
      </w:r>
    </w:p>
    <w:p w:rsidR="00713CD0" w:rsidRDefault="00713CD0" w:rsidP="00713CD0">
      <w:pPr>
        <w:spacing w:after="200" w:line="276" w:lineRule="auto"/>
        <w:jc w:val="both"/>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lastRenderedPageBreak/>
        <w:t>Personat juridikë që nuk mund të fitojnë statusin e ndërmarrjes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8</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Personi juridik nga neni 5 i këtij ligji nuk mund të fitojë statusin e ndërmarrjes sociale nëse: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anëtari ose themeluesi i saj është parti politike;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gjatë procedurës për marrjen e statusit të ndërmarrjes sociale konstatohet se është hapur procedurë falimentimi ose procedurë likuidimi;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i është shqiptuar sanksioni ndalim të ushtrimit të profesionit, veprimtarisë ose detyrës;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ka tatime, kontribute për sigurimet e detyrueshme sociale, detyrime doganore ose lloje të tjera tarifash publike të papaguara;</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ndaj tij është duke u zhvilluar procedurë për ekzekutim të detyruar;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nuk dorëzon rregullisht raporte financiare vjetore në pajtim me ligjin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është themeluar nga një shoqëri tregtare për të transferuar një pjesë të shoqërisë ose të veprimtarisë, për të hapur vende të reja pune për punëtorët të cilëve u ka përfunduar marrëdhënia e punës në shoqëri.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Fushat e veprimit të ndërmarrjes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9</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w:t>
      </w:r>
      <w:r w:rsidRPr="00BF0CC9">
        <w:rPr>
          <w:rFonts w:ascii="StobiSerif Regular" w:hAnsi="StobiSerif Regular" w:cs="Arial"/>
          <w:lang w:val="sq-AL"/>
        </w:rPr>
        <w:tab/>
        <w:t>Ndërmarrja sociale mund të kryejë veprimtari sipas Klasifikimit Nacional të Veprimtarive.</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Veprimtaritë që nuk mund të kryhen nga ndërmarrja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10</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Ndërmarrja sociale nuk mund të kryejë veprimtari për: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prodhimin e armëve dhe municionit;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 tregti me armë, pajisje ushtarake ose policore ose infrastrukturë;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tregti dhe prodhim të pajisjeve ose infrastrukturës që i kufizon të drejtat dhe liritë individuale të njerëzve;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bixhoz dhe baste,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prodhim dhe tregti të duhanit dhe alkoolit.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(2) Ndërmarrja sociale nuk mund të kryejë aktivitete që përfshijnë testimin e kafshëve, nëse nuk janë në përputhje me Konventën e Këshillit të Europës për mbrojtjen e kafshëve vertebrore të përdorura për qëllime eksperimentale dhe të tjera shkencore ose ndikimi i të cilave në mjedis nuk mund të zbutet ose neutralizohet, aktivitete që janë kontroverse nga pikëpamja etike ose morale, në sektorë të tillë si: organizmat e modifikuar gjenetikisht, klonimi, energjia bërthamore dhe shitblerja e pasurive të paluajtshme në bazë spekulative, si dhe prodhimi i naftës dhe derivateve të naftës dhe aktivitete që pengojnë realizimin e synimeve të zhvillimit të qëndrueshëm të Kombeve të Bashkuara.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Përfshirja e vullnetarëve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11</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Ndërmarrja sociale mund të jetë organizatore e punës vullnetare dhe mund të përfshijë vullnetarë, në përputhje me Ligjin për Vullnetarizmin.</w:t>
      </w:r>
    </w:p>
    <w:p w:rsidR="00713CD0" w:rsidRPr="00BF0CC9" w:rsidRDefault="00713CD0" w:rsidP="00713CD0">
      <w:pPr>
        <w:spacing w:after="200" w:line="276" w:lineRule="auto"/>
        <w:jc w:val="center"/>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Kreu III</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PROCEDURA E MARRJES SË STATUSIT TË NDËRMARRJES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Komisioni për përcaktimin e statusit të ndërmarrjeve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12</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(1) Procedurën për marrjen, vazhdimin dhe ndërprerjen e statusit të ndërmarrjes sociale e zbaton Komisioni për përcaktimin e statusit të ndërmarrjes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(2) Komisionin nga paragrafi (1) i këtij neni e themelon ministri përgjegjës për çështjet nga sfera e punës (në tekstin e mëtejmë: ministri) i përbërë nga pesë anëtarë, një nga Ministria e Punës dhe Politikës Sociale, një nga Agjencia për Mbështetjen e </w:t>
      </w:r>
      <w:r w:rsidRPr="00BF0CC9">
        <w:rPr>
          <w:rFonts w:ascii="StobiSerif Regular" w:hAnsi="StobiSerif Regular" w:cs="Arial"/>
          <w:lang w:val="sq-AL"/>
        </w:rPr>
        <w:lastRenderedPageBreak/>
        <w:t>Sipërmarrësisë, një nga Banka Maqedonase për Rindërtim dhe Zhvillim, një nga një shoqatë i propozuar nga Këshilli për bashkëpunim ndërmjet Qeverisë së Republikës së Maqedonisë së Veriut dhe shoqërisë civile dhe një nga Asociacioni i Bankave të Republikës së Maqedonisë së Veriut.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(3) Mandati i anëtarëve të Komisionit për përcaktimin e statusit të ndërmarrjes sociale është pesë vjet, me mundësi të rizgjedhjes.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(4) Anëtarët e Komisionit për përcaktimin e statusit të ndërmarrjes sociale dhe personi administrativ kanë të drejtë në kompensim vjetor në të holla, që e përcakton ministri përgjegjës për çështjet e punës, në shumën maksimale prej dy pagave mesatare të paguara mujore neto në Republikën e Maqedonisë së Veriut për vitin paraprak.</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(5) Komisioni për përcaktimin e statusit të ndërmarrjes sociale miraton rregullore të punës.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(6) Komisioni për përcaktimin e statusit të ndërmarrjes sociale i shqyrton kërkesat për marrjen dhe vazhdimin e vlefshmërisë së statusit të ndërmarrjes sociale dhe përgatit mendim për plotësimin e kushteve për marrjen, vazhdimin dhe ndërprerjen e statusit të një ndërmarrje sociale, të cilën ia dorëzon ministrit.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(7) Punën administrative dhe teknike të Komisionit për përcaktimin e statusit të ndërmarrjes sociale e kryen personi nga Ministria kompetente për çështjet e punës.</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Procedura për marrjen dhe vazhdimin e statusit të ndërmarrjes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13</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r>
      <w:r w:rsidRPr="00BF0CC9">
        <w:rPr>
          <w:rFonts w:ascii="StobiSerif Regular" w:hAnsi="StobiSerif Regular" w:cs="Arial"/>
          <w:lang w:val="sq-AL"/>
        </w:rPr>
        <w:tab/>
        <w:t xml:space="preserve">(1) Për marrjen dhe vazhdimin e statusit të ndërmarrjes sociale, personi juridik i parashtron kërkesë Komisionit për përcaktimin e statusit të ndërmarrjes sociale, në mënyrë elektronike ose me shkrim.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r>
      <w:r w:rsidRPr="00BF0CC9">
        <w:rPr>
          <w:rFonts w:ascii="StobiSerif Regular" w:hAnsi="StobiSerif Regular" w:cs="Arial"/>
          <w:lang w:val="sq-AL"/>
        </w:rPr>
        <w:tab/>
        <w:t>(2) Me kërkesën nga paragrafi (1) i këtij neni dorëzohen dëshmi për përmbushjen e kushteve nga nenet 5, 6, 8 dhe 10 të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r>
      <w:r w:rsidRPr="00BF0CC9">
        <w:rPr>
          <w:rFonts w:ascii="StobiSerif Regular" w:hAnsi="StobiSerif Regular" w:cs="Arial"/>
          <w:lang w:val="sq-AL"/>
        </w:rPr>
        <w:tab/>
        <w:t xml:space="preserve">(3) Personat juridikë që dëshirojnë të fitojnë statusin e ndërmarrjes sociale për riintegrim social dhe angazhim pune, përveç dëshmive nga paragrafi (2) i këtij neni, duhet të paraqesin edhe dëshmi për plotësimin e kushteve nga neni 22 i këtij ligji.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ab/>
      </w:r>
      <w:r w:rsidRPr="00BF0CC9">
        <w:rPr>
          <w:rFonts w:ascii="StobiSerif Regular" w:hAnsi="StobiSerif Regular" w:cs="Arial"/>
          <w:lang w:val="sq-AL"/>
        </w:rPr>
        <w:tab/>
        <w:t xml:space="preserve">(4) Personat juridikë që dëshirojnë të fitojnë statusin e ndërmarrjes sociale për integrim në punë, përveç dëshmive nga paragrafi (2) i këtij neni, duhet të paraqesin edhe dëshmi për plotësimin e kushteve në pajtim me nenin 30 të këtij ligji.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r>
      <w:r w:rsidRPr="00BF0CC9">
        <w:rPr>
          <w:rFonts w:ascii="StobiSerif Regular" w:hAnsi="StobiSerif Regular" w:cs="Arial"/>
          <w:lang w:val="sq-AL"/>
        </w:rPr>
        <w:tab/>
        <w:t xml:space="preserve">(5) Si dëshmi se ndërmarrja sociale nuk kryen veprimtari dhe aktivitete nga neni 10 i këtij ligji, personi juridik paraqet deklaratë Komisionit për përcaktimin e statusit të ndërmarrjes sociale nga personi i autorizuar, të vërtetuar në noter dhe Gjendje aktuale nga Regjistri Qendror i Republikës së Maqedonisë së Veriut.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r>
      <w:r w:rsidRPr="00BF0CC9">
        <w:rPr>
          <w:rFonts w:ascii="StobiSerif Regular" w:hAnsi="StobiSerif Regular" w:cs="Arial"/>
          <w:lang w:val="sq-AL"/>
        </w:rPr>
        <w:tab/>
        <w:t xml:space="preserve">(6) Formën dhe përmbajtjen e kërkesës nga paragrafi (1) i këtij neni dhe dokumentacionin e nevojshëm i përcakton ministri.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14</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(1) Komisioni për përcaktimin e statusit të ndërmarrjes sociale e shqyrton kërkesën dhe dëshmitë e bashkangjitura nga neni 13 i këtij ligji, pas së cilës përgatit mendim për plotësimin e kushteve nga nenet 5, 6, 8 dhe 10 të këtij ligji, ndërsa për format e veçanta të ndërmarrjeve sociale dhe për plotësimin e kushteve nga neni 22 dhe neni 30 i këtij ligji, në afat prej 30 ditësh nga dita e parashtrimit të kërkesës.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 Mendimi nga paragrafi (1) i këtij neni i dorëzohet ministrit.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(3) Ministri, në bazë të mendimit nga paragrafi (2) i këtij neni, miraton aktvendim për fitimin ose vazhdimin e statusit të ndërmarrjes sociale, në afat prej 15 ditësh nga dita e marrjes së mendimit të Komisionit për përcaktimin e statusit të ndërmarrjes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(4) Kundër vendimit nga paragrafi (3) i këtij neni, mund të parashtrohet ankesë në Komisionin Shtetëror për Vendimmarrje në Procedurë Administrative dhe në Procedurë të Marrëdhënies së Punës në Shkallë së Dytë në afat prej 15 ditësh nga dita e pranimit të aktvendimit. </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Regjistrimi i statusit të ndërmarrjes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15</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(1) Ministria kompetente për çështjet nga sfera e punës aktvendimin për fitimin dhe vazhdimin e statusit të ndërmarrjes sociale e dorëzon në Regjistrin Qendror të Republikës së Maqedonisë së Veriut në afat prej 15 ditësh nga dita e miratimit të të njëjtit.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 xml:space="preserve">(2) Në bazë të vendimit nga paragrafi (1) të këtij neni, Regjistri Qendror i Republikës së Maqedonisë së Veriut bën regjistrim në Regjistrin përkatës, shënim në Gjendjen aktuale dhe dokumentin për veprimtarinë e regjistruar për statusin e personit juridik.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Ndërprerja e statusit të ndërmarrjes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16</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w:t>
      </w:r>
      <w:r w:rsidRPr="00BF0CC9">
        <w:rPr>
          <w:rFonts w:ascii="StobiSerif Regular" w:hAnsi="StobiSerif Regular" w:cs="Arial"/>
          <w:lang w:val="sq-AL"/>
        </w:rPr>
        <w:tab/>
        <w:t>Statusi i ndërmarrjes sociale pushon nëse: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shpërndan mjete dhe pasuri ose shpërndan drejtpërdrejt ose tërthorazi fitime në kundërshtim me dispozitat e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keqpërdor mjetet publike të marra në formë të mbështetjes financiare ose mjetet nga lirimet ose lehtësimet dedikuar për ndërmarrjen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i është shqiptuar ndalim për kryerjen e veprimtarisë me vendim të plotfuqishëm nga organi kompetent;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plotëson ndonjë nga kushtet e përcaktuara në nenin 8 të këtij ligji;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kryen veprimtari dhe aktivitete të parashikuara në nenin 10 të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nuk dorëzon raporte të detyrueshme nga neni 17 të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nuk punon në pajtim me statutin ose aktin e themelimit dhe në këtë mënyrë punon në kundërshtim me parimet e sipërmarrjes sociale ose statusi ose akti i themelimit është ndryshuar në kundërshtim me këtë ligj, dhe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kanë ndodhur ndryshime staturare nga neni 20 të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(2) Ndërmarrjes sociale mund t’i ndërpritet statusi edhe me kërkesë të saj.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(3) Ministri miraton aktvendim për ndërprerjen e statusit të ndërmarrjes sociale, në bazë të mendimit të Komisionit për përcaktimin e statusit të ndërmarrjes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 (4) Aktvendimin për ndërprerjen e statusit nga paragrafët (1) dhe (2) të këtij neni, ministri e miraton në afat prej 15 ditësh nga dita e marrjes së mendimit të Komisionit për </w:t>
      </w:r>
      <w:r w:rsidRPr="00BF0CC9">
        <w:rPr>
          <w:rFonts w:ascii="StobiSerif Regular" w:hAnsi="StobiSerif Regular" w:cs="Arial"/>
          <w:lang w:val="sq-AL"/>
        </w:rPr>
        <w:lastRenderedPageBreak/>
        <w:t xml:space="preserve">përcaktimin e statusit të ndërmarrjes sociale, respektivisht nga dita e dorëzimit të kërkesës nga paragrafi (2) i këtij neni.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(5) Ministria kompetente për çështjet nga sfera e punës aktvendimin për ndërprerjen e statusit të ndërmarrjes sociale e dorëzon në Regjistrin Qendror të Republikës së Maqedonisë së Veriut në afat prej tri ditësh nga dita e miratimit.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(6) Kundër aktvendimit për ndërprerjen e statusit të ndërmarrjes sociale mund të parashtrohet ankesë në Komisionin Shtetëror për Vendimmarrje në Procedurë Administrative dhe në Procedurë të Marrëdhënies së Punës në Shkallë së Dytë në afat prej 15 ditësh nga dita e pranimit të aktvendimit.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(7) Ankesa nga paragrafi (6) i këtij neni nuk e shtyn ekzekutimin e aktvendimit për ndërprerjen e statusit të ndërmarrjes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(8) Personi juridik, të cilit i ka pushuar statusi si ndërmarrje sociale, mund të parashtrojë sërish kërkesë për fitimin e statusit të ndërmarrjes sociale pas skadimit të një viti nga përfundimi i aktvendimit për ndërprerjen e statusit. </w:t>
      </w:r>
    </w:p>
    <w:p w:rsidR="00713CD0" w:rsidRPr="00BF0CC9" w:rsidRDefault="00713CD0" w:rsidP="00713CD0">
      <w:pPr>
        <w:spacing w:after="200" w:line="276" w:lineRule="auto"/>
        <w:jc w:val="both"/>
        <w:rPr>
          <w:rFonts w:ascii="StobiSerif Regular" w:hAnsi="StobiSerif Regular" w:cs="Arial"/>
          <w:lang w:val="sq-AL"/>
        </w:rPr>
      </w:pPr>
    </w:p>
    <w:p w:rsidR="00713CD0" w:rsidRPr="00BF0CC9" w:rsidRDefault="00713CD0" w:rsidP="00713CD0">
      <w:pPr>
        <w:spacing w:after="200" w:line="276" w:lineRule="auto"/>
        <w:rPr>
          <w:rFonts w:ascii="StobiSerif Regular" w:hAnsi="StobiSerif Regular" w:cs="Arial"/>
          <w:lang w:val="sq-AL"/>
        </w:rPr>
      </w:pPr>
      <w:r w:rsidRPr="00BF0CC9">
        <w:rPr>
          <w:rFonts w:ascii="StobiSerif Regular" w:hAnsi="StobiSerif Regular" w:cs="Arial"/>
          <w:lang w:val="sq-AL"/>
        </w:rPr>
        <w:tab/>
        <w:t xml:space="preserve"> </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Kreu IV</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OBLIGIMET E NDËRMARRJES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Obligimi për njoftim</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17</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(1) Ndërmarrja sociale ka detyrim:</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të njoftojë Komisionin për përcaktimin e statusit të ndërmarrjes sociale për çdo ndryshim të statutit ose aktit themelues ose dokumenteve të tjera, që mund të ndikojnë në kushtet për fitimin e statusit të ndërmarrjes sociale, brenda 15 ditëve,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t'i dorëzojë Komisionit për përcaktimin e statusit të ndërmarrjes sociale raport vjetor për punën dhe llogari vjetore dhe/ose raporte financiare në përputhje me ligjin, më së voni deri më 30 prill të vitit aktual për vitin paraprak.</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(2) Formën dhe përmbajtjen e formularit të raportit vjetor nga paragrafi (1) alineja 2 të këtij neni i përcakton ministri.</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Disponimi me mjetet në rast të ndërprerjes së statusit të ndërmarrjes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18</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Me marrjen e vendimit për ndërprerjen e statusit të ndërmarrjes sociale pushojnë të gjitha format e mbështetjes financiare të pranuara në bazë të këtij ligji. Mjetet publike të pashpenzuara dhe mjetet publike të shpenzuara në mënyrë të paligjshme duhet doemos të  kthehen nga personi juridik autoritetit që i ka ndarë mjetet.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 Mjetet materiale të marra në bazë të mbështetjes për punën e ndërmarrjes sociale, pas përfundimit të statusit të ndërmarrjes sociale, personi juridik ka për obligim t'i transferojë në ndërmarrje sociale me status të ngjashëm statutor social, qëllime sociale ose mjedisore, me pëlqimin paraprak të Komisionit për përcaktimin e statusit të ndërmarrjes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(3) Lehtësimet tatimore të fituara në bazë të statusit të ndërmarrjes sociale pushojnë ditën kur personit juridik i ka pushuar statusi.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(4) Pas ndërprerjes së veprimtarisë, ndërmarrja sociale ka detyrimin që mjetet t’ia kalojë një ndërmarrje tjetër sociale, shoqate ose fondacioni me qëllim të njëjtë ose të ngjashëm statutor social, shoqëror ose mjedisor ose komunës, komunave të Qytetit të Shkupit dhe Qytetit të Shkupit për qëllime të sipërmarrësisë sociale, me pëlqim paraprak nga Ministria përgjegjëse për çështjet nga sfera e punës.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(5) Për kthimin e mjeteve nga paragrafi (1) i këtij neni dhe bartjen e mjeteve nga paragrafi (2) i këtij neni, ndërmarrja sociale dorëzon dëshmi përkatëse në afat prej 30 ditësh nga dita e përfundimit të statusit të ndërmarrje sociale, në Ministrinë kompetente për çështjet e punës.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(6) Në rast të ndërprerjes të subjektit juridik me statusin e ndërmarrjes sociale, personi fizik i cili ka cilësinë e personit të autorizuar përgjigjet në mënyrë solidare për detyrimet e paplotësuara të ndërmarrjes sociale të përcaktuara me këtë ligj. </w:t>
      </w:r>
    </w:p>
    <w:p w:rsidR="00713CD0" w:rsidRPr="00BF0CC9" w:rsidRDefault="00713CD0" w:rsidP="00713CD0">
      <w:pPr>
        <w:spacing w:after="200" w:line="276" w:lineRule="auto"/>
        <w:rPr>
          <w:rFonts w:ascii="StobiSerif Regular" w:hAnsi="StobiSerif Regular" w:cs="Arial"/>
          <w:lang w:val="sq-AL"/>
        </w:rPr>
      </w:pPr>
    </w:p>
    <w:p w:rsidR="00713CD0"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lastRenderedPageBreak/>
        <w:t>Shfrytëzimi i tepricës së të ardhurave dhe fitimi i realizuar</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19</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Ndërmarrja sociale e shfrytëzon tepricën e realizuar të të ardhurave dhe/ose fitimit, por të paktën deri në 50%, për: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prokurimin e mjeteve bazë të nevojshme për kryerjen e aktiviteteve ose për zhvillimin e ndërmarrjes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mbajtjen ose rritjen e numrit të të punësuarve;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realizimin e edukimit, punës praktike dhe trajnimit të të punësuarve, të angazhuarve me punë apo vullnetarëve,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aktivitete të tjera zhvillimore dhe jofitimprurëse, të cilat nuk paraqesin përfitime personale të anëtarëve në personave juridikë.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(2) Për shpërndarjen dhe qëllimin e shfrytëzimit të tepricës së të ardhurave nga paragrafi (1) i këtij neni vendos Organi udhëheqës i ndërmarrjes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(3) Ndërmarrja sociale është e detyruar që në shpërndarjen e tepricës së të ardhurave dhe/ose fitimit të realizuar, si dhe për përcaktimin e lartësisë së pagës, shtesave dhe shpërblimeve të drejtuesve, të mos e kalojë shumën prej tri pagave mesatare të paguara për vitin paraprak në Republikën e Maqedonisë së Veriut, sipas të dhënave nga Enti Shtetëror i Statistikës.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(4) Me shpërndarje e të ardhurave të tepërta dhe/ose fitimit të realizuar nuk llogaritet shpenzimi i mjeteve për funksionimin e ndërmarrjes sociale, shpërblimet e duhura për të punësuarit dhe personat e angazhuar në punë për performancën e arritur në veprimtarinë e ndërmarrjes, më së shumti deri në një pagë mesatare neto e punëtorit.</w:t>
      </w:r>
    </w:p>
    <w:p w:rsidR="00713CD0" w:rsidRPr="00BF0CC9" w:rsidRDefault="00713CD0" w:rsidP="00713CD0">
      <w:pPr>
        <w:spacing w:after="200" w:line="276" w:lineRule="auto"/>
        <w:rPr>
          <w:rFonts w:ascii="StobiSerif Regular" w:hAnsi="StobiSerif Regular" w:cs="Arial"/>
          <w:lang w:val="sq-AL"/>
        </w:rPr>
      </w:pPr>
      <w:r w:rsidRPr="00BF0CC9">
        <w:rPr>
          <w:rFonts w:ascii="StobiSerif Regular" w:hAnsi="StobiSerif Regular" w:cs="Arial"/>
          <w:lang w:val="sq-AL"/>
        </w:rPr>
        <w:tab/>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Ndryshime statusore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20</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Me bashkimin, ndarjen, transformimin ose transformimin tjetër statusor të ndërmarrjes sociale, statusi i ndërmarrjes sociale pushon.</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 xml:space="preserve">(2) Në rastet nga paragrafi (1) i këtij neni, personi juridik i sapokrijuar ka të drejtë të paraqesë kërkesë për fitimin e statusit të ndërmarrjes sociale.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Likuidimi i ndërmarrjes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21</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(1) Pavarësisht nga dispozitat e ligjeve të tjera, pas përfundimit të procedurës së likuidimit të ndërmarrjes sociale, mjetet e mbetura pas shlyerjes së kreditorëve dhe detyrimeve të tjera, pjesa tjetër e pasurisë dhe pajisjeve mund t’i bartet vetëm një ndërmarrjeje tjetër sociale, subjekti tjetër juridik jofitimprurës ose komunës, komunave të Qytetit të Shkupit dhe Qytetit të Shkupit.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(2) Pronën dhe pajisjet nga paragrafi (1) i këtij neni, komunat, komunat në Qytetin e Shkupit dhe Qyteti i Shkupit mund ta shfrytëzojnë vetëm për qëllime të sipërmarrësisë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(3) Pas ndërprerjes së ndërmarrjes sociale, personat të cilët kanë qenë në program për riintegrim social dhe angazhim pune në pajtim me këtë ligj, dërgohen në ndërmarrjen sociale e cila i merr mjetet nga paragrafi (1) i këtij neni ose në një tjetër ndërmarrje sociale, respektivisht program nëse ka, me aktvendim të Qendrës për Punë Sociale ose Qendrës së Punësimit, me qëllim të përfundimit të integrimit social dhe angazhimit në punë.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Kreu V</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FORMAT E POSAÇME TË NDËRMARRJEVE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1. Ndërmarrje sociale për riintegrim social dhe angazhim pune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22</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Ndërmarrja sociale për riintegrim social dhe angazhim në punë, përveç kushteve të përcaktuara në nenet 5, 6, 7 dhe 9 të këtij ligji, duhet të plotësojë edhe kushte të veçanta, përkatësisht: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të ketë program për riintegrim social dhe angazhim pune, me shërbime të përcaktuara, punëtori, trajnime me punë dhe aktivitete praktike dhe mentorim për integrim në punë, me qëllim që të mundësohet aktivizimi dhe aksesi më i lehtë në tregun e punës për personat nga grupet e cenueshme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w:t>
      </w:r>
      <w:r w:rsidRPr="00BF0CC9">
        <w:rPr>
          <w:rFonts w:ascii="StobiSerif Regular" w:hAnsi="StobiSerif Regular" w:cs="Arial"/>
          <w:lang w:val="sq-AL"/>
        </w:rPr>
        <w:tab/>
        <w:t xml:space="preserve"> të ketë së paku një instruktor për shtatë persona nga grupet e cenueshme sociale për zbatimin e programit për riintegrim social dhe angazhim pune;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nëse është e nevojshme, të ketë mentorë për zbatimin e programit për riintegrim social dhe angazhim pune;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programin për riintegrim social dhe angazhim pune ta zbatojë në bashkëpunim me Agjencinë për Punësim të Republikës së Maqedonisë së Veriut - Qendrat për punësim dhe Qendrat për punë sociale dhe, nëse është e nevojshme, me Drejtorinë për Ekzekutimin e Sanksioneve, komunat, komunat në Qytetin e Shkupit dhe Qytetin e Shkupit,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të ketë paraparë bashkëpunim me personat tjerë juridikë dhe fizikë në nivel lokal.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(2) Qëllimi i ndërmarrjes sociale për riintegrim social dhe angazhim pune është që përmes procesit të mbështetjes mentoruese, trajnimit dhe procesit të punës të lehtësojë qasjen në tregun e punës, riintegrimin social dhe profesional të personave nga grupet e cenueshme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(3) Procedura për marrjen dhe vazhdimin e statusit të ndërmarrjes sociale për angazhim social të punës zhvillohet në pajtim me nenet 13 dhe 14 të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(4) Formën dhe përmbajtjen e programit nga paragrafi (1) alineja (1) e këtij neni e përcakton ministri.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Masat për mbështetjen e ndërmarrjes sociale për riintegrim social dhe angazhim pune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23</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w:t>
      </w:r>
      <w:r w:rsidRPr="00BF0CC9">
        <w:rPr>
          <w:rFonts w:ascii="StobiSerif Regular" w:hAnsi="StobiSerif Regular" w:cs="Arial"/>
          <w:lang w:val="sq-AL"/>
        </w:rPr>
        <w:tab/>
        <w:t xml:space="preserve">(1) Ndërmarrja sociale për riintegrim social dhe angazhim pune merr mjete financiare të pakthyeshme për blerjen e pajisjeve bazë, varësisht nga numri i pjesëmarrësve në trajnimet dhe aktivitetet e parashikuara për riintegrim social dhe angazhim pune.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(2) Ndërmarrja sociale për riintegrim social dhe angazhim pune, përveç mjeteve financiare nga paragrafi 1 i këtij neni, një herë në vit përfiton edhe mbështetje financiare për shpenzimet rrjedhëse operative, deri në 50% të shpenzimeve vjetore operative nga Programi për riintegrim social dhe angazhim pune.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 xml:space="preserve">(3) Mbështetja financiare nga paragrafët (1) dhe (2) të këtij neni jepet në përputhje me masat dhe kriteret të Programit për Mbështetjen dhe Zhvillimin e Ndërmarrjeve Sociale nga neni 37 i këtij ligji.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(4) Mjetet nga paragrafët (1) dhe (2) të këtij neni sigurohen në pajtim me Programin Vjetor për Mbështetjen dhe Zhvillimin e Ndërmarrjeve Sociale.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Dërgimi i personave nga grupet e cenueshme sociale në ndërmarrje sociale për riintegrim social dhe angazhim pune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24</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(1) Qendra kompetente për Punë Sociale ose Qendra e Punësimit dërgojnë persona në ndërmarrje sociale për riçintegrim social dhe angazhim pune, në mënyrë dhe procedurë të përcaktuar me ligj.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(2) Drejtoria për Ekzekutimin e Sanksioneve i dërgon personat të cilët janë në vuajtje të dënimit me burgim, si dhe personat të cilët janë me kusht në ndërmarrjet sociale për riintegrim social dhe angazhim në punë, në mënyrë dhe procedurë të përcaktuar me ligj.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(3) Ndërmarrja sociale për riintegrim social dhe angazhim pune me personin e dërguar nga paragrafët (1) dhe (2) të këtij neni lidh marrëveshje për angazhim social pune.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(4) Ndërmarrjet sociale për riintegrim social dhe angazhim pune bashkëpunojnë me Qendrën kompetente për punë sociale dhe Qendrën e Punësimit me qëllim të dërgimit të personave nga grupet e cenueshme sociale, të cilët me vetiniciativë kanë kërkuar përfshirje në Programin për riintegrim social dhe angazhim pune.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(5) Trajnimi dhe puna praktike nga programi për riintegrim social dhe angazhim pune zgjat 12 muaj dhe, me përjashtim, deri në 18 muaj kur personi ka disa lloje të cenimit.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(6) Personat nga paragrafi (5) i këtij neni kanë të drejtë të riangazhohen në trajnime dhe punë praktike tjetër nga programi për riintegrim social dhe angazhim pune, pas një periudhe gjashtëmujore nga përfundimi i trajnimit dhe punës praktike.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(7) Ndërmarrja sociale për riintegrim social dhe angazhim pune i siguron kandidatit certifikatë mjekësore para se ta përfshijë në trajnim dhe punë praktike.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ab/>
        <w:t xml:space="preserve">(8) Shpenzimet për sigurimin e certifikatës nga paragrafi (7) i këtij neni mbulohen nga Programi Vjetor për Mbështetjen dhe Zhvillimin e Ndërmarrjeve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 9) Personi i dërguar për trajnim dhe punë praktike, i cili është pjesë e programit për riintegrim social dhe angazhim pune, nënshkruan marrëveshje për angazhim pune sociale me ndërmarrjen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(10) Ndërmarrjet sociale për riintegrim social dhe angazhim pune e njoftojnë Qendrën kompetente për punë sociale, Qendrën e Punësimit dhe Drejtorinë për Ekzekutimin e Sanksioneve për personat e përfshirë në programin për riintegrim social dhe angazhim pune brenda pesë ditëve nga dita e fillimit të programit.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Marrëveshja për angazhim në punë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25</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(1) Marrëveshja për angazhim pune sociale përmban të dhëna për vendin dhe llojin e shërbimit që do të ofrohet, periudhën e angazhimit në punë sociale, mënyrën e ndërprerjes dhe zgjidhjes së marrëveshjes dhe datën dhe vendin e lidhjes së marrëveshjes.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(2) Në marrëveshjen nga paragrafi (1) të këtij neni, përcaktohet edhe e drejta për: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kompensim për angazhim në masën 80% të pagës minimale neto të përcaktuar në përputhje me ligjin, në të cilën shumë paguhet kontributi për sigurimin e detyrueshëm në rast lëndimi në punë dhe sëmundjes profesionale dhe tatimi mbi të ardhurat personale,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përdorimin e mjeteve për mbrojtje gjatë punës në përputhje me rregulloret për sigurinë dhe shëndetin në punë.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(3) Kompensimi për angazhimin e personave nga grupet e cenueshme sociale sigurohet nga Programi Vjetor për Mbështetjen dhe Zhvillimin e Ndërmarrjeve Sociale ose përmes pjesëmarrjes në program aktiv ose masë nga Plani Operativ për masat aktive për punësim dhe shërbime në tregun e punës.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(4) Me përjashtim të paragrafëve (2) dhe (3) të këtij neni, kompensimi për angazhim pune sociale për personat të cilët janë në vuajtje të dënimit me burg paguhet në pajtim me Ligjin për Ekzekutimin e Sanksioneve.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 xml:space="preserve">(5) Kompensimi për angazhim pune sociale nuk mund t'i nënshtrohet përmbarimit në pajtim me ligjin.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Të drejtat dhe obligimet e ndërmarrjes sociale për riintegrim social dhe angazhim pune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26</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(1) Ndërmarrja sociale për riintegrim social dhe angazhim pune ka të drejtë në kompensim për shpenzimet e realizimit të Programit për riintegrim social dhe angazhim pune, i cili realizohet me mbështetjen financiare nga Programi Vjetor për Përkrahjen dhe Zhvillimin e Ndërmarrjeve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 Zbatimi i trajnimi dhe punës praktike në përputhje me Programin për riintegrim social dhe angazhim pune kryhet: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nga të paktën një instruktor, i cili posedon dokumentin e duhur për kualifikimet dhe shkathtësitë profesionale ose praktike për zbatimin e trajnimeve në programin për riintegrim social dhe angazhim pune;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në një grup prej të paktën shtatë pjesëmarrësish;</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me trajnim ditor të ofruar prej së paku gjashtë orësh dhe punë praktike për pjesëmarrësit në program;</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me pajisje mbrojtëse të siguruara në punë për të gjithë personat e përfshirë në program (instruktorë dhe nxënës);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me një vakt të siguruar brenda ditës gjatë periudhës së zbatimit të programit,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duke organizuar aktivitete edukative, kulturore/sportive për personat e përfshirë në programin për riintegrim social dhe angazhim pune, të paktën dy herë në javë.</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Të drejtat dhe obligimet e personave që trajnohen gjatë procesit të punës</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27</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Personat që trajnohen përmes procesit të punës kanë të drejtë: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w:t>
      </w:r>
      <w:r w:rsidRPr="00BF0CC9">
        <w:rPr>
          <w:rFonts w:ascii="StobiSerif Regular" w:hAnsi="StobiSerif Regular" w:cs="Arial"/>
          <w:lang w:val="sq-AL"/>
        </w:rPr>
        <w:tab/>
        <w:t>kompensimi për angazhim në punë sociale, i cili paguhet jo më vonë se data 15 e muajit për muajin paraprak;</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të drejtën në kompensim për paaftësi të përkohshme për punë për shkak të sëmundjes në kohëzgjatje deri në dy javë në shumën prej 80% të kompensimit të përcaktuar në nenin 25 paragrafi (2) alineja 1të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të drejtën e mungesës së pajustifikuar prej tre ditësh gjatë një muaji;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të drejtën për pesë ditë pushim vjetor të paguar;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të drejtën e shpërblimit stimulativ për performancën, më së shumti në shumën 50% të shumës së kompensimit të parashikuar në nenin 25 paragrafi (2) alineja 1 të  këtij ligji, kur ndërmarrja sociale gjeneron të ardhura të tepërta,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të drejtën e praktikës tek punëdhënësit tjerë, sipas ligjit.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(2) Personat që trajnohen kanë për obligim që rregullisht t'i kryejnë punët dhe detyrat gjatë pjesëmarrjes në programin për riintegrim social dhe angazhim pune dhe me përgjegjësi të disponojnë me pasurinë e ndërmarrjes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(3) Në rast të mungesës së paarsyeshme në trajnim deri në tri ditë, kompensimi nga neni 25 paragrafi (2) alineja 1 të këtij ligji zvogëlohet për 20% për çdo ditë mungesë të paarsyeshme.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(4) Në rast të mungesës së paarsyeshme të katër ditëve të punës nga trajnimi, personi e humb plotësisht të drejtën në kompensim nga neni 25 paragrafi (2) alineja 1 të këtij ligji.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(5) Kriteret për pagesën e shpërblimit stimulues nga paragrafi (1) alineja 5 e këtij neni përcaktohen me akt të ndërmarrjes sociale për riintegrim social dhe angazhim pune.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(6) Gjatë trajnimit dhe punës praktike në pajtim me nenin 26 paragrafi (2) të këtij ligji, përmes mbështetjes mentoruese nga ndërmarrja sociale ose ndërmjetësimit për punësim nga Agjencia për Punësim, personi që trajnohet dërgohet të punojë në tregun e hapur të punës, në një ndërmarrje sociale ose nëpërmjet vetëpunësimit.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(7) Nëse pas përfundimit të trajnimit dhe punës praktike, në afat prej gjashtë muajsh personi nuk është punësuar, ai ka të drejtë të lidhë marrëveshje të re për angazhim në punë sociale në një program tjetër për riintegrim social dhe angazhim pune ose me një ndërmarrje tjetër sociale për angazhim në punë sociale.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lastRenderedPageBreak/>
        <w:t>Të drejtat për angazhimin në punë sociale të personit të realizuara në baza të tjera</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28</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Kompensimi për angazhimin në punë sociale të personit nga neni 25 paragrafi (2) alineja 1 të këtij ligji dhe shpërblimi stimulues për performancë nga neni 27 paragrafi (1) alineja 5 të këtij ligji nuk ndikojnë në realizimin e të drejtave nga paragrafit 1, 2 dhe 3 të këtij neni të këtij neni dhe nuk përllogariten si të ardhura familjare: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e drejta për ndihmë të garantuar minimale dhe të drejta të tjera në të holla, në përputhje me rregulloret në fushën e mbrojtjes sociale dhe të fëmijëve.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e drejta për kompensim në të holla mbi bazën e sigurimit në rast të papunësisë dhe nuk fshihet nga evidenca e personave të papunë.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të drejta të tjera për kompensim në të holla të përcaktuara me ligje të veçanta.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2. Ndërmarrja sociale për integrim në punë</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29</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Ndërmarrja sociale për integrimin në punë zbaton aktivitete për të inkurajuar zhvillimin e qëndrueshëm lokal dhe synon të punësojë njerëz nga grupet e cenueshme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(2) Ndërmarrja sociale për integrim në punë mund të realizojë aktivitete shtesë për integrim social të personave të punësuar në ndërmarrje sociale, të cilat nuk janë pjesë e aktiviteteve ekonomike që i kryen ndërmarrja sociale. </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30</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Ndërmarrja sociale për integrim në punë, përveç kushteve të parapara në nenet 5, 6, 7 dhe 9 të këtij ligji, duhet të plotësojë edhe kushte të veçanta, përkatësisht: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të ketë të punësuar të paktën tre persona në bazë të marrëveshjes për punësim brenda gjashtë muajve pas marrjes së statusit,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së paku 30% e të gjithë të punësuarve janë persona nga grupet e cenueshme sociale, të cilët kryejnë punë në bazë të marrëveshjes për punësim.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 Personi nga paragrafi (1) i këtij neni mund të punësohet me marrëveshje për punësim me orar të plotë ose me marrëveshje për punësim me së paku gjysmën e orarit të plotë të punës.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(3) Personi nga paragrafi (1) alineja 2 e këtij neni lidh marrëveshje për punësim në pajtim me dispozitat e përgjithshme për marrëdhëniet e punës, në kohëzgjatje prej së paku 12 muajsh.</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(4) Ndërmarrja sociale për integrim në punë mund të aplikojë për mbështetje financiare për hapjen e vendeve të reja të punës për personat nga grupet e cenueshme sociale në Programin vjetor për përkrahjen dhe zhvillimin e ndërmarrjeve sociale, me obligim që t’i plotësojë kriteret nga paragrafi (1), (2) dhe (3) të këtij neni brenda gjashtë muajve nga marrja e ndihmës financiare.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Organi konsultativ dhe këshillimor</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31</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Ndërmarrja sociale për integrim në punë ka organ konsultativ dhe këshillues të përbërë nga të gjithë personat e punësuar në këtë ndërmarrje.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 Organi konsultativ dhe këshillimor kryen këto detyra:</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njihet me rezultatet e aktiviteteve të ndërmarrjes sociale dhe jep mendime, të paktën një herë në vit;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jep mendime për parimet dhe mënyrën e organizimit të punës së ndërmarrjes sociale,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jep mendime për aktivitetet e planifikuara të ndërmarrjes sociale, veçanërisht për realizimin e integrimit në punë.</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Mbështetja për punën e ndërmarrjes sociale për integrimin në punë</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32</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(1) Ndërmarrja sociale për integrim në punë merr mjete financiare fillestare të pakthyeshme për blerjen e mjeteve bazë për krijimin e vendeve të punës, varësisht nga numri i punëtorëve nga personat e grupeve të cenueshme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 Mjetet financiare nga paragrafi (1) i këtij neni sigurohen përmes Programit Vjetor për Mbështetjen dhe Zhvillimin e Ndërmarrjeve sociale, në mënyrën dhe kushtet e parapara me nenin 39 të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 xml:space="preserve">(3) Ndërmarrja sociale për integrim në punë mund të aplikojë në thirrje të tjera publike për fonde dhe projekte kombëtare dhe ndërkombëtare.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(4) Ndërmarrja sociale për integrim në punë ka të drejtë të përfitojë subvencion pagash për personin e punësuar nga grupet e cenueshme shoqërore, në kohëzgjatje maksimale prej 12 muajsh, ku për gjashtë muajt e parë në masën 100% dhe për gjashtë muajt e ardhshëm në masën 50% të pagës minimale të përcaktuar me ligj.</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(5) Mjetet nga paragrafi (4) i këtij neni sigurohen nga Programi Vjetor për Mbështetjen dhe Zhvillimin e Ndërmarrjeve Sociale, ndërsa i paguan ndërmarrja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(6) Ndërmarrja sociale për integrim në punë e cila ka shfrytëzuar subvencionimin në pajtim me paragrafin (4) të këtij neni ka detyrim:</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të mbajë punëtorin për një periudhë shtesë prej të paktën gjashtë muajsh, nëse subvencioni është dhënë për një periudhë gjashtëmujore, ose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të mbajë punëtorin për një periudhë shtesë prej të paktën 12 muajsh nëse subvencioni është dhënë për një periudhë 12 mujore.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(7) Ndërmarrja sociale për integrim në punë, pas përfundimit të shfrytëzimit të subvencionimit të pagës për të punësuarin nga grupet e cenueshme sociale nga paragrafi (4) i këtij neni, ka të drejtë në subvencione për kontribute në sigurimin e detyrueshëm social për një periudhë prej gjashtë mujore në masën 50% të kontributeve të llogaritura mbi pagën minimale të përcaktuar në përputhje me ligjin.</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(8) Mjetet nga paragrafi (7) i këtij neni janë siguruar nga Programi Vjetor për Mbështetjen dhe Zhvillimin e Ndërmarrjeve Sociale dhe paguhen nga ndërmarrja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(9) Ndërmarrja sociale për integrim në punë e cila punëson persona me aftësi të kufizuar ka të drejtë në mbështetje sipas Ligjit për punësimin e personave me aftësi të kufizuara dhe në atë rast nuk ka të drejtë të shfrytëzojë mbështetjen sipas këtij neni, përkatësisht ka mundësi për të zgjedhur sipas cilit ligj do të përdorë mbështetjen.</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(10) Për pagesat e bëra sipas paragrafëve (4) dhe (7) të këtij neni, ndërmarrja sociale për integrim në punë dorëzon Komisionit raport mujor – deklaratë për shlyerjen e pagesës të lëshuar nga Drejtoria e të Hyrave Publike për evaluimin e kërkesave të parashtruara për mbështetje financiare nga neni 39 paragrafi (4) ) i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 xml:space="preserve">(11) Ndërmarrja sociale për integrim në punë ka të drejtë të marrë mbështetje edhe në pajtim me nenin 33 paragrafi (1) dhe nenin 35 të këtij ligji.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Mbështetje financiare për punësimin e personave nga grupet e cenueshme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33</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(1) Ndërmarrja sociale e cila punëson persona nga grupet e cenueshme sociale, nëse punëson një person për një kohë të pacaktuar së paku me orar gjysmë të plotë, ka të drejtën e subvencionimit të kontributeve për sigurim të detyrueshëm social në tërësi, në kohëzgjatje prej 12 muajve  nga dita e punësimit, e llogaritur në pagën minimale, dhe në gjashtë muajt e ardhshëm të drejtën e subvencionit të njëjtë në masën 50% të llogaritur mbi pagën minimale të përcaktuar sipas ligjit.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(2) Mjetet nga paragrafi (1) i këtij neni sigurohen përmes Programit Vjetor për Mbështetjen dhe Zhvillimin e Ndërmarrjeve Sociale për vitin aktual.</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(3) Ndërmarrja sociale ka qasje edhe në programe dhe masa të tjera për punësim dhe shërbime të tregut të punës.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(4) Për të njëjtin person nuk mund të shfrytëzohen më shumë masa në të njëjtën kohë.</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Kreu VI</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SISTEMI PËR MBËSHTETJEN DHE ZHVILLIMIN E NDËRMARRJEVE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Lirimet tatimore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34</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(1) Ndërmarrja sociale ka të drejtën e lirimit nga tatimi i të ardhura personale për punësimin e personave nga grupet e cenueshme sociale të cilët shfrytëzojnë përkrahjen financiare në pajtim me nenet 23, 32 dhe 33 të këtij ligji, gjatë periudhës sa zgjat përkrahja.</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(2) Ndërmarrja sociale është e liruar nga tatimi mbi fitimin.</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(3) Ndërmarrja sociale dorëzon deklaratë tatimore për qëllime të tatimit mbi fitimin. </w:t>
      </w:r>
    </w:p>
    <w:p w:rsidR="00713CD0" w:rsidRPr="00BF0CC9" w:rsidRDefault="00713CD0" w:rsidP="00713CD0">
      <w:pPr>
        <w:spacing w:after="200" w:line="276" w:lineRule="auto"/>
        <w:jc w:val="both"/>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Instrumente të tjera për mbështetjen e ndërmarrjeve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35</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(1) Ndërmarrja sociale me status të fituar në pajtim me këtë ligj, mund të marrë pjesë në procedurat e prokurimit publik që zbatohen me aplikimin e dispozitave për kontratat e rezervuara dhe kontratat e rezervuara për prokurimin e shërbimeve të veçanta, në pajtim me Ligjin për Prokurime Publike.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 (2) Ndërmarrja sociale ka të drejtë të marrë subvencione për shërbime këshillimore dhe lloje të tjera të mbështetjes nga programet ekzistuese dhe fondet për mbështetjen e ndërmarrjeve të vogla dhe të mesme.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(3) Me ligje të veçanta dhe/ose aktivitete programore mund të parashikohen edhe lloje të tjera të mbështetjes, lirimit, lehtësimit ose përfitimeve për ndërmarrjet sociale, të cilat ofrojnë mundësi të barabarta konkurruese të ndërmarrjeve sociale me subjektet e tjera ekonomike dhe kjo nuk paraqet prishje të konkurrencës.  </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Strategjia Nacionale për Zhvillimin e Ndërmarrjeve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36</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Qeveria e Republikës së Maqedonisë së Veriut (në tekstin e mëtejmë: Qeveria) miraton Strategjinë Nacionale për Zhvillimin e Ndërmarrjeve Sociale, për një periudhë shtatëvjeçare dhe plane veprimi për periudhën trevjeçare.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(2) Strategjia Nacionale për Zhvillimin e Ndërmarrjeve Sociale (në tekstin e mëtejmë: Strategjia Nacionale) dhe Plani i Veprimit janë dokumente strategjike bazë për arritjen e qëllimeve të nenit 2 të këtij ligji.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(3) Strategjinë Nacionale nga paragrafi 1 i këtij neni e harton Ministria përgjegjëse për çështjet nga sfera e punës, pas mendimit paraprak të Këshillit Nacional për Sipërmarrësi Sociale, që i rregullon këto çështje: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gjendjen dhe zhvillimin e ndërmarrjeve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pasqyrën e ekosistemit në të cilin funksionojnë ndërmarrjet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politikat për mbështetjen e zhvillimit të ndërmarrjeve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w:t>
      </w:r>
      <w:r w:rsidRPr="00BF0CC9">
        <w:rPr>
          <w:rFonts w:ascii="StobiSerif Regular" w:hAnsi="StobiSerif Regular" w:cs="Arial"/>
          <w:lang w:val="sq-AL"/>
        </w:rPr>
        <w:tab/>
        <w:t>prioritetet strategjike,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synimet dhe masat për mbështetjen dhe zhvillimin e ndërmarrjeve sociale. </w:t>
      </w:r>
    </w:p>
    <w:p w:rsidR="00713CD0" w:rsidRPr="00BF0CC9" w:rsidRDefault="00713CD0" w:rsidP="00713CD0">
      <w:pPr>
        <w:spacing w:after="200" w:line="276" w:lineRule="auto"/>
        <w:jc w:val="both"/>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Programi Vjetor për Mbështetjen dhe Zhvillimin e Ndërmarrjeve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37</w:t>
      </w:r>
    </w:p>
    <w:p w:rsidR="00713CD0" w:rsidRPr="00BF0CC9" w:rsidRDefault="00713CD0" w:rsidP="00713CD0">
      <w:pPr>
        <w:spacing w:after="200" w:line="276" w:lineRule="auto"/>
        <w:rPr>
          <w:rFonts w:ascii="StobiSerif Regular" w:hAnsi="StobiSerif Regular" w:cs="Arial"/>
          <w:lang w:val="sq-AL"/>
        </w:rPr>
      </w:pPr>
      <w:r w:rsidRPr="00BF0CC9">
        <w:rPr>
          <w:rFonts w:ascii="StobiSerif Regular" w:hAnsi="StobiSerif Regular" w:cs="Arial"/>
          <w:lang w:val="sq-AL"/>
        </w:rPr>
        <w:t xml:space="preserv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Qeveria miraton Program vjetor për mbështetjen dhe zhvillimin e ndërmarrjeve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(2) Ministria përgjegjëse për çështjet nga sfera e punës përgatit Programin vjetor për mbështetjen dhe zhvillimin e ndërmarrjeve sociale, pas mendimit paraprak të Këshillit Nacional për Sipërmarrësi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(3) Programi vjetor nga paragrafi (1) i këtij neni përmban:</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masat, aktivitetet, rezultatet, treguesit dhe afatin kohor për zbatimin e Programit;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kriteret për ndarjen e mjeteve për mbështetjen dhe zhvillimin e ndërmarrjeve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institucionet dhe organizatat përgjegjëse për zbatimin e programit,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mjetet dhe burimet e financimit të Programit.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w:t>
      </w:r>
      <w:r w:rsidRPr="00BF0CC9">
        <w:rPr>
          <w:rFonts w:ascii="StobiSerif Regular" w:hAnsi="StobiSerif Regular" w:cs="Arial"/>
          <w:lang w:val="sq-AL"/>
        </w:rPr>
        <w:tab/>
        <w:t>(4) Në Programin vjetor nga paragrafi (1) i këtij neni mjetet për mbështetje financiare nga paragrafi (3) alineja 3 e këtij neni përcaktohen si: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mjete të pakthyeshme (në tekstin e mëtejmë: granti fillestar) për themelimin dhe fillimin e punës së ndërmarrjeve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subvencion i kontributeve të ndërmarrjeve sociale nga neni 33 i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kompensim në bazë të marrëveshjes për angazhim në punë sociale në pajtim me nenin 25 paragrafi (2) alineja 1 të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subvencion i rrogës dhe kontribute të rrogës në pajtim me nenin 32 paragrafët (4) dhe (7) të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w:t>
      </w:r>
      <w:r w:rsidRPr="00BF0CC9">
        <w:rPr>
          <w:rFonts w:ascii="StobiSerif Regular" w:hAnsi="StobiSerif Regular" w:cs="Arial"/>
          <w:lang w:val="sq-AL"/>
        </w:rPr>
        <w:tab/>
        <w:t>mbështetje e ndërmarrjeve sociale për riintegrim social dhe angazhim pune dhe ndërmarrjeve sociale për integrim në punë, në përputhje me nenet 23 dhe 32 të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grante për zhvillimin dhe zgjerimin e ndërmarrjeve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grante për inovacione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bashkëfinancim i trajnimeve për zhvillimin profesional të të punësuarve dhe personave të angazhuar, në tre vitet e para pas marrjes së statusit të ndërmarrjes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 për zbatimin e Programit të punës së Qendrës për Ndërmarrje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(5) Programi vjetor për mbështetjen e zhvillimit të ndërmarrjeve sociale nga paragrafi (1) i këtij neni miratohet më së voni deri më 31 dhjetor për vitin buxhetor vijues.</w:t>
      </w:r>
    </w:p>
    <w:p w:rsidR="00713CD0" w:rsidRPr="00BF0CC9" w:rsidRDefault="00713CD0" w:rsidP="00713CD0">
      <w:pPr>
        <w:spacing w:after="200" w:line="276" w:lineRule="auto"/>
        <w:jc w:val="center"/>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Financimi i Programit Vjetor për Mbështetjen dhe Zhvillimin e Ndërmarrjeve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38</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Mjetet për zbatimin e Programit Vjetor për Mbështetjen dhe Zhvillimin e Ndërmarrjeve Sociale sigurohen nga:</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Buxheti i Republikës së Maqedonisë së Veriut;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Fondet e BE-së, duke përfshirë ndihmën e para-anëtarësimit dhe instrumentet e tjera ndërkombëtare për ndihmë;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Mjetet e realizuara në bazë të bashkëpunimit ndërkombëtar dypalësh dhe shumëpalësh për programe, projekte dhe aktivitete të tjera në fushën e sipërmarrjes sociale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burime të tjera të mjeteve, në përputhje me ligjin.</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Ndarja e mjeteve për ndihmë</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39</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(1) Mjetet nga Programi Vjetor për Mbështetjen dhe Zhvillimin e Ndërmarrjeve Sociale nga neni 37 paragrafi (4) alinetë 1, 5, 6, 7, 8 dhe 9 të këtij ligji, ndahen përmes thirrjes publike, që publikohet të paktën një herë në vit, ndërmarrjes sociale që i plotëson kriteret e mëposhtme: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ka një ndikim social, shoqëror ose ndikim mbi mjedisin jetësor;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cilësi të planit të biznesit dhe qëndrueshmëri;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potencial për rritje, burime njerëzore dhe kapital social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shkallë të inovacionit social.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(2) Për mbështetjen financiare të ndërmarrjeve sociale për integrim në punë, përveç kritereve nga paragrafi (1) i këtij neni, merret parasysh edhe numri i planifikuar i punëtorëve, ndërsa për ndërmarrjet sociale për riintegrim social dhe angazhim pune, edhe numri i planifikuar i personave për punë praktike dhe trajnim.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(3) Në thirrjen publike shënohen:</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shfrytëzuesi i mjeteve;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lartësia e mjeteve;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dedikimi i mjeteve;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mënyra e paraqitjes në thirrjen publike;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mënyra e ndarjes së mjeteve;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afatet për paraqitje, për vendimmarrje dhe për njoftim mbi rezultatin e procedurës;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dokumentacioni i nevojshëm, dhe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kushtet tjera për ndarjen e mjeteve financiare.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(4) Për ndarjen e mjeteve nga paragrafi (1) i këtij neni, ministri themelon Komisionin për vlerësimin e kërkesave të parashtruara për mbështetje financiare.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(5) Komisioni nga paragrafi (4) i këtij neni përbëhet nga pesë anëtarë, njëri prej të cilëve është përfaqësues nga Ministria përgjegjëse për çështje nga sfera e punës, një përfaqësues i organizatave të shoqërisë civile nga sfera e sipërmarrësisë sociale të propozuar nga Këshilli për bashkëpunim ndërmjet Qeverisë dhe shoqërisë civile, një përfaqësues nga Agjencia për Përkrahje të Sipërmarrësisë, një përfaqësues nga Banka e Maqedonisë për Mbështetje dhe </w:t>
      </w:r>
      <w:r w:rsidRPr="00BF0CC9">
        <w:rPr>
          <w:rFonts w:ascii="StobiSerif Regular" w:hAnsi="StobiSerif Regular" w:cs="Arial"/>
          <w:lang w:val="sq-AL"/>
        </w:rPr>
        <w:lastRenderedPageBreak/>
        <w:t>Zhvillim dhe një ekspert për vlerësimin e planeve të biznesit të propozuar nga Asociacioni i bankave.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(6) Anëtarët e Komisionit nga paragrafi (4) i këtij neni emërohen për një periudhë prej dy vjetësh, por jo më shumë se dy mandate të njëpasnjëshme.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(7) Anëtarët e Komisionit nga paragrafi (4) i këtij neni kanë të drejtë në kompensim vjetor në të holla në shumë prej më së shumti dy paga mesatare të paguara mujore neto në Republikën e Maqedonisë së Veriut për vitin paraprak, që e përcakton ministri me aktvendim.</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(8) Komisioni nga paragrafi (4) i këtij neni miraton Rregulloren e punës.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(9) Komisioni i shqyrton kërkesat e pranuara për ndarjen e mjeteve në bazë të kushteve dhe kritereve të përcaktuara në paragrafët (1), (2) dhe (3) të këtij neni, e konstaton plotësinë dhe rregullsinë e dokumentacionit të paraqitur, bën evaluimin e kërkesave dhe përgatit mendim për të njëjtin, të cilin ia paraqet ministrit.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(10) Ministri, në bazë të mendimit të miratuar nga Komisioni nga paragrafi (4) i këtij neni, në afat prej 60 ditësh nga dita e përfundimit të thirrjes publike, miraton aktvendim për ndarjen e mbështetjes financiare.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(11) Për mjetet e ndara nga paragrafi (1) i këtij neni, ministri lidh marrëveshje me shfrytëzuesin e mjeteve.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(12) Në rast të konfliktit të interesit gjatë ndarjes së mjeteve në pajtim me këtë ligj, zbatohet Ligji për parandalimin e konfliktit të interesit.</w:t>
      </w:r>
    </w:p>
    <w:p w:rsidR="00713CD0"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(13) Ministri i përcakton elementet kualitative dhe kuantitative për kriteret për vlerësimin e përmbushjes së kushteve nga paragrafët (1) dhe (2) dhe formën dhe përmbajtjen e kërkesës nga paragrafi (9) i këtij neni.</w:t>
      </w:r>
    </w:p>
    <w:p w:rsidR="00713CD0" w:rsidRPr="00BF0CC9" w:rsidRDefault="00713CD0" w:rsidP="00713CD0">
      <w:pPr>
        <w:spacing w:after="200" w:line="276" w:lineRule="auto"/>
        <w:jc w:val="both"/>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Qendra Nacionale e Resurseve për Mbështetjen e Ndërmarrjeve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40</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w:t>
      </w:r>
      <w:r w:rsidRPr="00BF0CC9">
        <w:rPr>
          <w:rFonts w:ascii="StobiSerif Regular" w:hAnsi="StobiSerif Regular" w:cs="Arial"/>
          <w:lang w:val="sq-AL"/>
        </w:rPr>
        <w:tab/>
        <w:t>Ministria kompetente për çështjet nga sfera e punës përkrahjen e ndërmarrjeve sociale e ofron përmes Qendrës Nacionale të Resurseve për Mbështetjen e Ndërmarrjeve Sociale (në tekstin e mëtejmë: Qendra për Ndërmarrjet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(2)</w:t>
      </w:r>
      <w:r w:rsidRPr="00BF0CC9">
        <w:rPr>
          <w:rFonts w:ascii="StobiSerif Regular" w:hAnsi="StobiSerif Regular" w:cs="Arial"/>
          <w:lang w:val="sq-AL"/>
        </w:rPr>
        <w:tab/>
        <w:t>Punën e Qendrës për Ndërmarrje Sociale e kryen Operatori i zgjedhur me thirrje publike në kushtet dhe në mënyrën e përcaktuar me nenet 44 dhe 45 të këtij ligji.</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Aktivitetet e Qendrës për Ndërmarrjet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41</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Qendra për Ndërmarrje Sociale i kryen këto punë (aktivitete):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bën promovimin dhe zhvillimin e ndërmarrjeve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organizon dhe zhvillon trajnim, edukim dhe mbështetje të ndërmarrjeve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jep përkrahje administrative-teknike Komisionit nga neni 39 paragrafi (4) e këtij ligji;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siguron ndihmë për qasje deri te mjetet financiare për themelimin dhe punën e ndërmarrjeve sociale dhe promovim e instrumenteve për mbështetje;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vendos bashkëpunim me institucione dhe organizata financiare ndërkombëtare dhe vendore dhe me persona tjerë juridikë dhe fizikë nga vendi dhe të jashtëm për zhvillim të ndërmarrjeve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nxit investime private dhe financim të projekteve sociale-inovative dhe i promovon mundësitë e ndërmarrjeve sociale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grumbullon të dhëna për ndërmarrjet sociale për përcjelljen dhe vlerësimin e trendeve dhe zhvillimit të ndërmarrjeve sociale në Republikën e Maqedonisë së Veriut, në bazë të të cilave përgatit analizën e gjendjeve, të cilën e dërgon deri te Ministria kompetente për çështje nga sfera e punës, së paku një herë në vit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(2) Qendra për Ndërmarrje Sociale vendos bashkëpunim me institucionet në nivel kombëtar dhe lokal në fushën e zhvillimit ekonomik lokal, zhvillimit rajonal, mbështetjes së sipërmarrjes (Qendrave për zhvillimin e rajoneve planifikuese, fondacioneve për mbështetjen e sipërmarrësisë dhe ekonomive të së vogla, komunave, komunave të qytetit të Shkupit dhe Qytetit të Shkupit, Agjencisë për Mbështetjen e Sipërmarrësisë së Republikës së Maqedonisë së Veriut, Fondit për Inovacion dhe Zhvillim Teknologjik dhe institucioneve dhe organizatave tjera për mbështetjen e sipërmarrësisë).</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42</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(1) Qendra për Ndërmarrje Sociale ofron mbështetje për ndërmarrjet sociale përmes shërbimeve të mëposhtme: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promovimit të konceptit dhe parimeve të sipërmarrjes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nxitjes së sipërmarrësisë sociale në komunat, komunat e qytetit të Shkupit dhe Qytetin e Shkupit dhe inicimit dhe zhvillimit të partneriteteve lokale ndërsektoriale;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zhvillimit të aftësive profesionale për drejtimin e një biznesi dhe menaxhimit të ndikimeve sociale dhe/ose mjedisore;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krijimit të mundësive për mësim të ndërsjellë, rrjetëzim dhe bashkëpunim të ndërmarrjeve sociale dhe ndërmjet partnerëve socialë dhe palëve të tjera të interesuara (sektori i biznesit, komunat, institucionet arsimore, institucionet financiare, etj.);</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mbështetjes së produktivitetit dhe krijimit të vendeve të reja të punës;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mbështetjes për krijimin dhe zhvillimin e riintegrimit social dhe punësimit;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forcimit të kapaciteteve për pjesëmarrje në prokurimet publike të rezervuara;</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mbështetjes për qasje në fondet e BE-së, kreditë, dhe mundësi të tjera financimi për ndërmarrjet sociale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mbështetjes për forcimin e potencialit njerëzor, inovativ dhe afarist të ndërmarrjeve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w:t>
      </w:r>
      <w:r w:rsidRPr="00BF0CC9">
        <w:rPr>
          <w:rFonts w:ascii="StobiSerif Regular" w:hAnsi="StobiSerif Regular" w:cs="Arial"/>
          <w:lang w:val="sq-AL"/>
        </w:rPr>
        <w:tab/>
        <w:t>Qendra për Ndërmarrje Sociale monitoron realizimin e mjeteve financiare të ndara me thirrjen publike nga neni 39 i këtij ligji, përgatit raport që së paku një herë në vit ia dorëzon Ministrisë përgjegjëse për çështjet nga sfera e punës dhe publikohet me miratimin e Ministrisë përgjegjëse për punët në fushën e punës, i cili përmban të dhëna për: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ndërmarrjet e reja sociale që krijohen;</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ndërmarrje e themeluara sociale për riintegrim social dhe punësim;</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planet e përgatitura të biznesit;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 mbështetjen e siguruar financiare nga ndërmarrjet sociale (instrumente financiare të kthyeshme dhe të pakthyeshme);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partneritetet e vendosura lokale ndërmjet komunave, kompanive private dhe ndërmarrjeve sociale dhe rritjen e shitjeve të tyre;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kontratat e nënshkruara për shërbime ndërmjet komunave dhe ndërmarrjeve sociale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ngjarjet e organizuara për rrjetëzimin ndërmjet ndërmarrjeve sociale dhe organizimin e panaireve për ndërmarrjet sociale, konferenca, seminare, artikuj, raporte, sesione informuese për njohjen e ndërmarrjeve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r>
      <w:r w:rsidRPr="00BF0CC9">
        <w:rPr>
          <w:rFonts w:ascii="StobiSerif Regular" w:hAnsi="StobiSerif Regular" w:cs="Arial"/>
          <w:lang w:val="sq-AL"/>
        </w:rPr>
        <w:tab/>
        <w:t>(3) Qendra për Ndërmarrje Sociale mund të përmirësojë dhe zgjerojë punën e saj me mjete shtesë, të cilat Operatori i ka siguruar nga burime të tjera financimi.</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Programi i punës së Qendrës për Ndërmarrje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43</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Për kryerjen e punëve nga nenet 41 dhe 42 të këtij ligji, Qendra për Ndërmarrje Sociale përgatit program për punë.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 Programi nga paragrafi (1) i këtij neni realizohet me mjetet financiare të parapara me Programin Vjetor për Mbështetjen dhe Zhvillimin e Ndërmarrjeve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(3) Ministri e përcakton përmbajtjen e Programit të punës së Qendrës për Ndërmarrje Sociale.                                                                               </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Kushtet për zgjedhjen e operatorit për funksionimin e Qendrës për Ndërmarrje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44</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(1)</w:t>
      </w:r>
      <w:r w:rsidRPr="00BF0CC9">
        <w:rPr>
          <w:rFonts w:ascii="StobiSerif Regular" w:hAnsi="StobiSerif Regular" w:cs="Arial"/>
          <w:lang w:val="sq-AL"/>
        </w:rPr>
        <w:tab/>
        <w:t>Për operator të Qendrës për Ndërmarrje Sociale mund të zgjidhet personi juridik i</w:t>
      </w:r>
      <w:r>
        <w:rPr>
          <w:rFonts w:ascii="StobiSerif Regular" w:hAnsi="StobiSerif Regular" w:cs="Arial"/>
          <w:lang w:val="sq-AL"/>
        </w:rPr>
        <w:t xml:space="preserve"> </w:t>
      </w:r>
      <w:r w:rsidRPr="00BF0CC9">
        <w:rPr>
          <w:rFonts w:ascii="StobiSerif Regular" w:hAnsi="StobiSerif Regular" w:cs="Arial"/>
          <w:lang w:val="sq-AL"/>
        </w:rPr>
        <w:t>regjistruar në Republikën e Maqedonisë së Veriut, përkatësisht: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shoqatë ose fondacion që ushtron veprimtari ekonomike;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një shoqëri me përgjegjësi të kufizuar me një qëllim të përcaktuar social ose ekologjik ose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w:t>
      </w:r>
      <w:r w:rsidRPr="00BF0CC9">
        <w:rPr>
          <w:rFonts w:ascii="StobiSerif Regular" w:hAnsi="StobiSerif Regular" w:cs="Arial"/>
          <w:lang w:val="sq-AL"/>
        </w:rPr>
        <w:tab/>
        <w:t>kooperativë.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(2) Subjektet nga paragrafi (1) i këtij neni mund të aplikojnë për zgjedhjen e Operatorit të Qendrës për Ndërmarrje Sociale përmes formave të përkohshme të bashkimeve me persona juridikë vendas ose të huaj.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(3) Për operator të Qendrës për Ndërmarrje Sociale mund të zgjidhet personi juridik nga paragrafi (1) i këtij neni ose personat e bashkuar nga paragrafi (2) i këtij neni, të cilët: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kanë punuar për të paktën dy vjet në fushën e sipërmarrjes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kanë së paku tetëmbëdhjetë muaj përvojë në bashkëpunim me ndërmarrje sociale, shoqata, fondacione ose persona të tjerë juridikë me qëllime sociale ose ekologjike;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kanë përvojë të dëshmuar në përkrahjen e personave juridikë në fushat e përcaktuara në nenin 39 paragrafi 1;</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në dy vitet e fundit kanë bashkëpunuar në fushën e sipërmarrësisë sociale me komunat, komunat në qytetin e Shkupit dhe qytetin e Shkupit dhe/ose me institucione financiare dhe me persona të tjerë juridikë;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kanë së paku tre persona me të paktën dy vjet përvojë pune në fushën e sipërmarrjes sociale dhe/ose në shërbimet e Qendrës për Ndërmarrje Sociale të cilët do të punësohen nga Qendra për Ndërmarrje Sociale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kanë siguruar mbrojtjen e të dhënave personale në përputhje me ligjin.</w:t>
      </w:r>
      <w:r w:rsidRPr="00BF0CC9">
        <w:rPr>
          <w:rFonts w:ascii="StobiSerif Regular" w:hAnsi="StobiSerif Regular" w:cs="Arial"/>
          <w:lang w:val="sq-AL"/>
        </w:rPr>
        <w:tab/>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(4) Personi juridik nuk mund të zgjidhet për operator të Qendrës për Ndërmarrje Sociale nëse: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anëtari ose themeluesi i saj është parti politike;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ndaj tij janë hapur procedura falimentimi ose likuidimi;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ka taksa të papaguara, kontribute të detyrueshme të sigurimit social, detyrime doganore ose lloje të tjera tarifash publike;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ndaj tij është duke u zhvilluar procedurë për ekzekutim të detyruar;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nuk paraqet raporte të rregullta financiare vjetore, në përputhje me ligjin ose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në pesë vitet e fundit i është shqiptuar vendim gjyqësor i formës së prerë për një krim të kryer që ka elemente të krimeve të mëposhtme të përcaktuara në Kodin Penal: </w:t>
      </w:r>
      <w:r w:rsidRPr="00BF0CC9">
        <w:rPr>
          <w:rFonts w:ascii="StobiSerif Regular" w:hAnsi="StobiSerif Regular" w:cs="Arial"/>
          <w:lang w:val="sq-AL"/>
        </w:rPr>
        <w:lastRenderedPageBreak/>
        <w:t>pjesëmarrje në shoqërim kriminal, korrupsion, shmangie nga taksat dhe kontributet, terrorizëm ose vepra penale të lidhura me aktivitete terroriste, pastrim të parave dhe financim të terrorizmit dhe abuzimit të fëmijëve në punë dhe tregtim me njerëz.</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5) Subjektet nga paragrafi (2) i këtij neni individualisht duhet t'i plotësojnë kushtet nga paragrafët (1), (2) dhe (4) të këtij neni, ndërsa kushtet nga paragrafi (3) duhet të plotësohen si forma të përkohshme të bashkimit.</w:t>
      </w:r>
    </w:p>
    <w:p w:rsidR="00713CD0"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45</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w:t>
      </w:r>
      <w:r w:rsidRPr="00BF0CC9">
        <w:rPr>
          <w:rFonts w:ascii="StobiSerif Regular" w:hAnsi="StobiSerif Regular" w:cs="Arial"/>
          <w:lang w:val="sq-AL"/>
        </w:rPr>
        <w:tab/>
        <w:t xml:space="preserve">Operatori zgjidhet me thirrje publike.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 Ministria përgjegjëse për çështjet e punës shpall një konkurs publik për zgjedhjen e një operatori, ku përcaktohen kushtet, dokumentet e nevojshme, afatet për zbatimin e procedurës pas konkursit publik dhe afati kohor për të cilin do të lidhet kontrata administrative. lidhur me operatorin e përzgjedhur.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(3) Konkursi publik publikohet në të paktën dy gazeta ditore të botuara në tërë territorin e Republikës së Maqedonisë së Veriut, njëra prej të cilave botohet në gjuhën që flasin së paku 20% e qytetarëve që flasin gjuhë zyrtare të ndryshme nga gjuha maqedonase dhe në ueb faqen e Ministrisë.</w:t>
      </w:r>
      <w:r w:rsidRPr="00BF0CC9">
        <w:rPr>
          <w:rFonts w:ascii="StobiSerif Regular" w:hAnsi="StobiSerif Regular" w:cs="Arial"/>
          <w:lang w:val="sq-AL"/>
        </w:rPr>
        <w:tab/>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(4) Komisioni për përcaktimin e statusit të ndërmarrjes sociale nga neni 12 paragrafi (1) i këtij ligji zbaton procedurën për zgjedhjen e operatorit.</w:t>
      </w:r>
      <w:r w:rsidRPr="00BF0CC9">
        <w:rPr>
          <w:rFonts w:ascii="StobiSerif Regular" w:hAnsi="StobiSerif Regular" w:cs="Arial"/>
          <w:lang w:val="sq-AL"/>
        </w:rPr>
        <w:tab/>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(5) Komisioni për përcaktimin e statusit të ndërmarrjes sociale shqyrton kërkesat e marra në bazë të kushteve dhe kritereve të përcaktuara në nenin 44 të këtij ligji, përcakton plotësinë dhe rregullsinë e dokumentacionit të paraqitur dhe përgatit një mendim për zgjedhjen e operatorit, të cilin ia paraqet ministrit.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(6) Ministri, në bazë të mendimit të miratuar nga Komisioni nga paragrafi (5) i këtij neni, në afat prej 60 ditësh nga dita e përfundimit të thirrjes publike, merr vendim për përzgjedhjen e operatorit.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(7) Ministri lidh marrëveshje për menaxhim me operatorin e përzgjedhur nga paragrafi (6) i këtij neni, me të cilin rregullohen të drejtat, detyrimet dhe përgjegjësitë reciproke në kryerjen e punës së Qendrës për Ndërmarrje Sociale, edhe atë: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w:t>
      </w:r>
      <w:r w:rsidRPr="00BF0CC9">
        <w:rPr>
          <w:rFonts w:ascii="StobiSerif Regular" w:hAnsi="StobiSerif Regular" w:cs="Arial"/>
          <w:lang w:val="sq-AL"/>
        </w:rPr>
        <w:tab/>
        <w:t>objekti i kontratës;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kohëzgjatja e kontratës;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financimi dhe mbikëqyrja e punës së Qendrës për Ndërmarrje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të drejtat dhe detyrimet e operatorit, sipas programit të punës;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të drejtat dhe detyrimet e ndërmarra nga Ministria;</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kushtet për kryerjen e vazhdueshme të punës së Qendrës për Ndërmarrje Sociale, kushtet për kryerjen cilësore të punës së Qendrës për Ndërmarrje Sociale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kushtet tjera të veçanta për kryerjen e punës së Qendrës për Ndërmarrje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(8) Marrëveshja për menaxhim nga paragrafi (1) i këtij neni pushon të vlejë pas skadimit të afatit për të cilin është lidhur dhe në rast të ndërprerjes së punës së subjektit nga neni 40 paragrafi (2) i këtij ligji. </w:t>
      </w:r>
      <w:r w:rsidRPr="00BF0CC9">
        <w:rPr>
          <w:rFonts w:ascii="StobiSerif Regular" w:hAnsi="StobiSerif Regular" w:cs="Arial"/>
          <w:lang w:val="sq-AL"/>
        </w:rPr>
        <w:tab/>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(9) Marrëveshja për menaxhim është e lidhur për një periudhë pesëvjeçare.</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Kreu VII</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AUTORITETI PËR ZBATIM DHE MONITORIM TË POLITIKAVE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Këshilli Nacional për Sipërmarrjen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46</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Qeveria themelon Këshillin Nacional për Sipërmarrjen Sociale si organ këshillimor ekspertësh, shumësektorial (në tekstin e mëtejmë: Këshilli), me qëllim të krijimit të politikave për zhvillimin e sipërmarrësisë sociale, për analizën e nevojave për zhvillimin e sipërmarrësise sociale, përfshirjen e komunave, komunave në qytetin e Shkupit dhe të Qytetit të Shkupit në përcaktimin dhe zbatimin e politikave për zhvillimin e sipërmarrësisë sociale në nivel lokal dhe rajonal, për përgatitjen e dokumenteve për zhvillim dhe analizë si dhe vlerësim e monitorimin e zbatimit të masave për zhvillimin e sipërmarrësisë sociale dhe politikave të sipërmarrjes.</w:t>
      </w:r>
    </w:p>
    <w:p w:rsidR="00713CD0"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lastRenderedPageBreak/>
        <w:t>Përbërja e Këshillit Nacional për Sipërmarrje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47</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w:t>
      </w:r>
      <w:r w:rsidRPr="00BF0CC9">
        <w:rPr>
          <w:rFonts w:ascii="StobiSerif Regular" w:hAnsi="StobiSerif Regular" w:cs="Arial"/>
          <w:lang w:val="sq-AL"/>
        </w:rPr>
        <w:tab/>
        <w:t xml:space="preserve">Këshilli Nacional për Sipërmarrjen Sociale përbëhet nga 17 anëtarë, të cilët emërohen nga Qeveria, përkatësisht: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një përfaqësues nga Ministria e Punës dhe Politikës Sociale, Ministria e Ekonomisë, Ministria e Bujqësisë, Pylltarisë dhe Administrimit të Ujërave, Ministria e Mjedisit, Ministria e Financave, Zyra e Kryeministrit, Zyra e Zëvendëskryeministri përgjegjës për çështje ekonomike dhe nga Agjencia për Punësim e Republikës së Maqedonisë së Veriut;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një përfaqësues nga Qendrat e zhvillimit të rajoneve planifikuese, i cili do të emërohet me anëtarësi me rotacion (ose që ka anëtarësi me rotacion) çdo dy vjet;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dy përfaqësues nga ndërmarrjet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dy përfaqësues nga shoqatat ose fondacionet që punojnë në zhvillimin e sipërmarrësisë sociale dhe ofrojnë mbështetje për ndërmarrjet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dy përfaqësues nga institucionet e arsimit të lartë, të cilët punojnë në zhvillim, mbështetje dhe kërkim në fushën e sipërmarrësisë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një përfaqësues nga operatori i Qendrës Nacionale për Mbështetjen e Ndërmarrjeve Sociale dhe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një përfaqësues nga një institucion financiar.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w:t>
      </w:r>
      <w:r w:rsidRPr="00BF0CC9">
        <w:rPr>
          <w:rFonts w:ascii="StobiSerif Regular" w:hAnsi="StobiSerif Regular" w:cs="Arial"/>
          <w:lang w:val="sq-AL"/>
        </w:rPr>
        <w:tab/>
        <w:t>Mandati i anëtarëve të Këshillit është katërvjeçar, me mundësi për një rizgjedhje.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(3)</w:t>
      </w:r>
      <w:r w:rsidRPr="00BF0CC9">
        <w:rPr>
          <w:rFonts w:ascii="StobiSerif Regular" w:hAnsi="StobiSerif Regular" w:cs="Arial"/>
          <w:lang w:val="sq-AL"/>
        </w:rPr>
        <w:tab/>
        <w:t>Anëtarët e Këshillit nga paragrafi (1), paragrafët 3, 4, 5 dhe 7 të këtij neni, zgjidhen me thirrje publike.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(4)</w:t>
      </w:r>
      <w:r w:rsidRPr="00BF0CC9">
        <w:rPr>
          <w:rFonts w:ascii="StobiSerif Regular" w:hAnsi="StobiSerif Regular" w:cs="Arial"/>
          <w:lang w:val="sq-AL"/>
        </w:rPr>
        <w:tab/>
        <w:t xml:space="preserve">Anëtarët e Këshillit Nacional për Sipërmarrësi Sociale kanë të drejtë në kompensim vjetor në të holla, të cilin e cakton ministri i ngarkuar për çështje të punës, në shumë prej më së shumti dy paga mesatare mujore neto të paguara në Republikën e Maqedonisë së Veriut për vitin e kaluar. </w:t>
      </w:r>
    </w:p>
    <w:p w:rsidR="00713CD0" w:rsidRDefault="00713CD0" w:rsidP="00713CD0">
      <w:pPr>
        <w:spacing w:after="200" w:line="276" w:lineRule="auto"/>
        <w:rPr>
          <w:rFonts w:ascii="StobiSerif Regular" w:hAnsi="StobiSerif Regular" w:cs="Arial"/>
          <w:lang w:val="sq-AL"/>
        </w:rPr>
      </w:pPr>
    </w:p>
    <w:p w:rsidR="00713CD0"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lastRenderedPageBreak/>
        <w:t>Kompetencat i Këshillit</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48</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Këshilli jep mendim për Strategjinë Nacionale për Zhvillimin e Ndërmarrjeve Sociale dhe Programin Vjetor për Mbështetjen Financiare dhe Zhvillimin e Ndërmarrjeve Sociale të miratuar nga Qeveria dhe monitoron zbatimin e tyre.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 Përveç kompetencave nga paragrafi (1) i këtij neni, Këshilli Nacional mund të kryejë edhe këto punë:</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analizimin e nevojave për zhvillimin e ndërmarrjeve sociale bazuar në hulumtimet, studimet dhe raportet ekzistuese;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nxitja e integrimit të komuniteteve në përcaktimin dhe zbatimin e politikës së zhvillimit të sipërmarrjes sociale në nivel lokal dhe shtetëror;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analizimin e dokumenteve zhvillimore, strategjive, projekteve dhe analizave;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monitorimin e zbatimit të masave dhe politikave për zhvillimin e ndërmarrjeve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grumbullimi i informacioneve, opinioneve dhe qëndrimeve nga ndërmarrjet sociale dhe subjektet që ofrojnë mbështetje për ndërmarrjet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monitoron zbatimin dhe jep mendim për raportin vjetor për zbatimin e Strategjisë Nacionale dhe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përgatit raporte vjetore për punën e tij.</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(3) Këshilli i realizon kompetencat e tij përmes opinioneve, konkluzioneve dhe rekomandimeve për institucionet kompetente për zhvillimin e ndërmarrjeve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(4) Çështjet profesionale, administrative dhe organizative për nevojat e Këshillit i kryen Ministria përgjegjëse për çështjet e punës.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(5) Këshilli mblidhet sipas nevojës, të paktën dy herë në vit.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(6) Puna e Këshillit Nacional rregullohet me rregulloren e punës.</w:t>
      </w:r>
    </w:p>
    <w:p w:rsidR="00713CD0"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lastRenderedPageBreak/>
        <w:t>Kompetencat e Ministrisë së Punës në zbatimin e këtij ligji</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49</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Ministria përgjegjëse për çështjet e punës bën:</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koordinimin e politikave në fushën e sipërmarrësisë sociale me ministritë, Agjencinë për punësim, komunat, komunat në qytetin e Shkupit dhe qytetin e Shkupit;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koordinon kryerjen e detyrave profesionale nga neni 48 i këtij ligji, monitoron funksionimin e ndërmarrjeve sociale dhe zbatimin e masave për nxitjen e zhvillimit të ndërmarrjeve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mbikëqyrjen e punës së Operatorit të Qendrës për Ndërmarrje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kontrollin e përdorimit të mjeteve të ndara nga Programi vjetor për mbështetje financiare të ndërmarrjeve sociale dhe dorëzimin e raportit vjetor në Qeverinë e Republikës së Maqedonisë së Veriut.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 Ministria nga paragrafi (1) në bashkëpunim me ministritë tjera, Këshillin dhe Qeverinë, përgatit Strategjinë Nacionale për Zhvillimin e ndërmarrjeve sociale, planin e veprimit dhe Programin Vjetor për Përkrahje Financiare të ndërmarrjeve sociale, monitoron zbatimin e strategjisë, planit të veprimit dhe programit vjetor, përgatit analiza, raporte dhe materiale të tjera profesionale për Këshillin në bashkëpunim me ministritë dhe departamentet tjera qeveritare, përcakton dhe monitoron përmbushjen e kushteve të përcaktuara me këtë ligj për funksionimin e shoqërisë sociale dhe kushtet për përfundimin e statusit të ndërmarrjes sociale dhe udhëheq evidencën e parashikuar me këtë ligj.</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Kompetenca e komunave, komunave në qytetin e Shkupit dhe Qytetit të Shkupit për zbatimin e këtij ligji</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50</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Komunat, komunat në qytetin e Shkupit dhe qyteti i Shkupit, në pajtim me dispozitat e këtij ligji dhe me ligjin që rregullon nxitjen e zhvillimit të gjithanshëm rajonal, mund të planifikojnë, financojnë dhe zbatojnë politika për zhvillimin e ndërmarrjeve sociale në territorin e një komune të caktuar ose në nivel të një rajoni planifikues zhvillimor.</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(2) Komunat, komunat në qytetin e Shkupit dhe Qyteti i Shkupit lidhin marrëveshje/marrëveshje bashkëpunimi me ndërmarrjen sociale për angazhim në punë sociale dhe me ndërmarrjen sociale për integrim në punë në territorin nën juridiksionin e tyre, në të cilën përcaktojnë mënyrën të mbështetjes.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(3) Përkrahja nga paragrafi (2) i këtij neni mund të përfshijë mjete financiare në pajtim me nenet 23 dhe 32 të këtij ligji, ndarjen e mjeteve për kryerjen e punëve publike, mbështetjen materiale, kushtet hapësinore të punës, promovimin e ndërmarrjes sociale, blerjen e të mirave dhe shërbimeve të ndërmarrjes sociale dhe forma të tjera të mbështetjes, sipas nevojave dhe mundësive.</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Kreu VIII</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EVIDENCA</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Evidenca e ndërmarrjeve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51</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w:t>
      </w:r>
      <w:r w:rsidRPr="00BF0CC9">
        <w:rPr>
          <w:rFonts w:ascii="StobiSerif Regular" w:hAnsi="StobiSerif Regular" w:cs="Arial"/>
          <w:lang w:val="sq-AL"/>
        </w:rPr>
        <w:tab/>
        <w:t xml:space="preserve">Ministria përgjegjëse për çështjet e punës mban evidencë elektronike të ndërmarrjeve sociale në regjistrin e ndërmarrjeve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w:t>
      </w:r>
      <w:r w:rsidRPr="00BF0CC9">
        <w:rPr>
          <w:rFonts w:ascii="StobiSerif Regular" w:hAnsi="StobiSerif Regular" w:cs="Arial"/>
          <w:lang w:val="sq-AL"/>
        </w:rPr>
        <w:tab/>
        <w:t>Regjistri nga paragrafi (1) i këtij neni mbahet me qëllim të mbledhjes, përpunimit, përcjelljes dhe publikimit të të dhënave për ndërmarrjet sociale në qarkullim juridik.</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(3)</w:t>
      </w:r>
      <w:r w:rsidRPr="00BF0CC9">
        <w:rPr>
          <w:rFonts w:ascii="StobiSerif Regular" w:hAnsi="StobiSerif Regular" w:cs="Arial"/>
          <w:lang w:val="sq-AL"/>
        </w:rPr>
        <w:tab/>
        <w:t>Regjistri i ndërmarrjeve sociale është publik dhe në dispozicion në faqen e internetit të ministrisë përgjegjëse për çështjet e punës.</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Përmbajtja e Regjistrit të ndërmarrjeve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52</w:t>
      </w:r>
    </w:p>
    <w:p w:rsidR="00713CD0" w:rsidRPr="00BF0CC9" w:rsidRDefault="00713CD0" w:rsidP="00713CD0">
      <w:pPr>
        <w:spacing w:after="200" w:line="276" w:lineRule="auto"/>
        <w:jc w:val="both"/>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Regjistri i ndërmarrjeve sociale përmban këto të dhëna:</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titullin e subjektit juridik, selinë dhe informacionin kontaktues të ndërmarrjes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w:t>
      </w:r>
      <w:r w:rsidRPr="00BF0CC9">
        <w:rPr>
          <w:rFonts w:ascii="StobiSerif Regular" w:hAnsi="StobiSerif Regular" w:cs="Arial"/>
          <w:lang w:val="sq-AL"/>
        </w:rPr>
        <w:tab/>
        <w:t>informacione për personat e autorizuar për përfaqësim;</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NVAS  të ndërmarrjes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NVT  të ndërmarrjes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misionin social, shoqëror ose ekologjik të ndërmarrjes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aktivitetet dhe veprimtaritë përmes të cilave realizon qëllimet dhe misionin e përcaktuar në statut;</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formën organizative e ndërmarrjes sociale; - numrin dhe datën e vendimit për fitimin e statusit të ndërmarrjes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numrin dhe datën e vendimit për fitimin e statusit të ndërmarrjes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numrin dhe datën e vendimit për ndërprerjen e statusit të ndërmarrjes sociale dhe arsyet për ndërprerjen e ndërmarrjes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numri i përdoruesve të ndërmarrjes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numri i të punësuarve në ndërmarrjen sociale, sa prej tyre janë persona nga grupet e cenueshme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(2) Ndërmarrja sociale është e obliguar që në afat prej 30 ditësh nga dita kur kanë ndodhur ato ndryshime, ta njoftojë Ministrinë përgjegjëse për çështjet e punës.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(3) Mënyrën e mbajtjes së regjistrit nga paragrafi (1) i këtij neni e përcakton ministri.</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Marka tregtare dhe slogani për njohjen e ndërmarrjeve sociale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53</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(1) Ministria përgjegjëse për çështjet nga sfera e punës regjistron markën tregtare dhe sloganin për njohjen e ndërmarrjes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 Personi juridik që ka fituar statusin e ndërmarrjes sociale ka të drejtë të përdorë markën tregtare dhe sloganin e destinuar për shënimin e produkteve dhe shërbimeve të krijuara dhe ofruar nga ndërmarrja sociale, në kushtet e përcaktuara me aktin e Ministrisë kompetente. për çështjet në fushën e punës.</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 xml:space="preserve">(3) Marka tregtare mund të përdoret vetëm si shtesë e markës ekzistuese të ndërmarrjes sociale.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(4) Formën dhe përmbajtjen e markës tregtare dhe sloganit e përcakton ministri.</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Shkëmbimi i të dhënave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54</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Ministria përgjegjëse për çështjet e punës bën shkëmbimin elektronik të të dhënave me Regjistrin Qendror të Republikës së Maqedonisë së Veriut dhe Drejtorinë për të ardhura publike për subjektet që kanë fituar ose kanë pushuar statusin e ndërmarrjes sociale.</w:t>
      </w:r>
    </w:p>
    <w:p w:rsidR="00713CD0"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Kreu IX</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MBIKËQYRJA DHE MBIKËQYRJA INSPEKTUESE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Mbikëqyrja e zbatimit dhe mbikëqyrja inspektuese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55</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Mbikëqyrjen mbi zbatimin e dispozitave të këtij ligji e kryen Ministria e Punës dhe Politikës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Mbikëqyrjen inspektuese mbi zbatimin dhe zbatimin e dispozitave të këtij ligji e kryen Ministria e Punës dhe Politikës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Me rastin e kryerjes së inspektimit zbatohen dispozitat e Ligjit për inspektimin, nëse me këtë ligj nuk është përcaktuar ndryshe.                                                                           </w:t>
      </w:r>
    </w:p>
    <w:p w:rsidR="00713CD0" w:rsidRPr="00BF0CC9" w:rsidRDefault="00713CD0" w:rsidP="00713CD0">
      <w:pPr>
        <w:spacing w:after="200" w:line="276" w:lineRule="auto"/>
        <w:rPr>
          <w:rFonts w:ascii="StobiSerif Regular" w:hAnsi="StobiSerif Regular" w:cs="Arial"/>
          <w:lang w:val="sq-AL"/>
        </w:rPr>
      </w:pPr>
      <w:r w:rsidRPr="00BF0CC9">
        <w:rPr>
          <w:rFonts w:ascii="StobiSerif Regular" w:hAnsi="StobiSerif Regular" w:cs="Arial"/>
          <w:lang w:val="sq-AL"/>
        </w:rPr>
        <w:t xml:space="preserve">                                         </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Kompetencat e inspektimit mbikëqyrës</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56</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Mbikëqyrja inspektuese kryhet nga inspektorët në përputhje me kompetencat e përcaktuara me ligj dhe rregulloret e miratuara në bazë të ligjit.</w:t>
      </w:r>
      <w:r w:rsidRPr="00BF0CC9">
        <w:rPr>
          <w:rFonts w:ascii="StobiSerif Regular" w:hAnsi="StobiSerif Regular" w:cs="Arial"/>
          <w:lang w:val="sq-AL"/>
        </w:rPr>
        <w:tab/>
      </w:r>
    </w:p>
    <w:p w:rsidR="00713CD0" w:rsidRDefault="00713CD0" w:rsidP="00713CD0">
      <w:pPr>
        <w:spacing w:after="200" w:line="276" w:lineRule="auto"/>
        <w:rPr>
          <w:rFonts w:ascii="StobiSerif Regular" w:hAnsi="StobiSerif Regular" w:cs="Arial"/>
          <w:lang w:val="sq-AL"/>
        </w:rPr>
      </w:pPr>
      <w:r w:rsidRPr="00BF0CC9">
        <w:rPr>
          <w:rFonts w:ascii="StobiSerif Regular" w:hAnsi="StobiSerif Regular" w:cs="Arial"/>
          <w:lang w:val="sq-AL"/>
        </w:rPr>
        <w:t xml:space="preserve">                                                                </w:t>
      </w:r>
    </w:p>
    <w:p w:rsidR="00713CD0" w:rsidRPr="00BF0CC9" w:rsidRDefault="00713CD0" w:rsidP="00713CD0">
      <w:pPr>
        <w:spacing w:after="200" w:line="276" w:lineRule="auto"/>
        <w:rPr>
          <w:rFonts w:ascii="StobiSerif Regular" w:hAnsi="StobiSerif Regular" w:cs="Arial"/>
          <w:lang w:val="sq-AL"/>
        </w:rPr>
      </w:pPr>
      <w:r w:rsidRPr="00BF0CC9">
        <w:rPr>
          <w:rFonts w:ascii="StobiSerif Regular" w:hAnsi="StobiSerif Regular" w:cs="Arial"/>
          <w:lang w:val="sq-AL"/>
        </w:rPr>
        <w:t xml:space="preserve">             </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lastRenderedPageBreak/>
        <w:t>Masa inspektuese paralajmërim gjatë mbikëqyrjes inspektuese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57</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(1) Nëse inspektori kompetent gjatë kontrollit konstaton se subjekti i inspektimit ka bërë kundërvajtje nga neni 59 i këtij ligji, ai është i detyruar të përpilojë procesverbal për shkeljen e bërë, në pajtim me ligjin, dhe me vendim të subjektit të inspektimit t’i shqiptojë masë inspektimi paralajmërim dhe t’i caktojë afat në të cilin obligohet që t'i largojë parregullsitë dhe mangësitë e konstatuara.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(2) Vendimi nga paragrafi (1) i këtij neni do të merret menjëherë, e më së voni në afat prej tetë ditësh nga dita e përgatitjes së procesverbalit, në pajtim me ligjin.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(3) Kur gjatë mbikëqyrjes inspektuese nuk konstatohen parregullsi dhe shkelje të tjera të ligjit ose rregulloreve tjera, ose parregullsitë e konstatuara janë mënjanuar gjatë mbikëqyrjes inspektuese ose në afatin e përcaktuar me vendimin nga paragrafi (1) i këtij neni, inspektori e ndërpret procedurën, me konstatim në procesverbal, në përputhje me ligjin.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(4) Me përjashtim të paragrafit (3) të këtij neni, inspektori mund të shqiptojë masë inspektuese për kontroll me vendim gojor të përcaktuar në procesverbal, në pajtim me ligjin.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(5) Në rastin nga paragrafi (4) i këtij neni, inspektori është i obliguar menjëherë, e më së voni në afat prej tetë ditësh, të nxjerrë vendim me shkrim për shqiptimin e masës së inspektimit, në pajtim me ligjin.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        (6) Kundër aktvendimit nga paragrafët (1) dhe (5) të këtij neni, mund të parashtrohet ankesë në afat prej 15 ditësh nga dita e pranimit të vendimit, deri te organi kompetent vendimmarrës në shkallën e dytë, në pajtim me ligjin.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(7) Ankesa nuk e shtyn ekzekutimin e vendimit nga paragrafët (1) dhe (5) të këtij neni.             (8) Organi kompetent inspektues mban evidencë për paralajmërimet e dhëna, në mënyrën e përcaktuar nga ministri përgjegjës për çështjet nga sfera e punës.</w:t>
      </w:r>
    </w:p>
    <w:p w:rsidR="00713CD0" w:rsidRPr="00BF0CC9" w:rsidRDefault="00713CD0" w:rsidP="00713CD0">
      <w:pPr>
        <w:spacing w:after="200" w:line="276" w:lineRule="auto"/>
        <w:rPr>
          <w:rFonts w:ascii="StobiSerif Regular" w:hAnsi="StobiSerif Regular" w:cs="Arial"/>
          <w:lang w:val="sq-AL"/>
        </w:rPr>
      </w:pPr>
    </w:p>
    <w:p w:rsidR="00713CD0" w:rsidRDefault="00713CD0" w:rsidP="00713CD0">
      <w:pPr>
        <w:spacing w:after="200" w:line="276" w:lineRule="auto"/>
        <w:rPr>
          <w:rFonts w:ascii="StobiSerif Regular" w:hAnsi="StobiSerif Regular" w:cs="Arial"/>
          <w:lang w:val="sq-AL"/>
        </w:rPr>
      </w:pPr>
    </w:p>
    <w:p w:rsidR="00713CD0"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lastRenderedPageBreak/>
        <w:t>Masa inspektuese urdhër gjatë mbikëqyrjes inspektuese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58</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 Nëse inspektori kompetent konstaton shkelje të dispozitave të këtij ligji, me zbatimin e të cilave e kryen mbikëqyrjen inspektuese, për të cilën ka shqiptuar masë inspektuese paralajmërim nga neni 57 i këtij ligji, me vendim do ta urdhërojë subjektin e mbikëqyrjes të ndërmarrë veprimet e nevojshme me të cilat do t'i largojë parregullsitë dhe mangësitë e konstatuara.</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(2) Subjekti i mbikëqyrjes është i detyruar ta informojë inspektorin kompetent për veprimet e ndërmarra sipas vendimit të marrë.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 xml:space="preserve"> (3) Kundër aktvendimit nga paragrafi (1) i këtij neni, në afat prej 15 ditësh nga dita e pranimit të aktvendimit, mund të parashtrohet ankesë tek organi kompetent vendimmarrës në shkallën e dytë, në pajtim me ligjin.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ab/>
        <w:t>(4) Ankesa nuk e shtyn ekzekutimin e aktvendimit nga paragrafi (1) i këtij neni.</w:t>
      </w:r>
    </w:p>
    <w:p w:rsidR="00713CD0" w:rsidRPr="00BF0CC9" w:rsidRDefault="00713CD0" w:rsidP="00713CD0">
      <w:pPr>
        <w:spacing w:after="200" w:line="276" w:lineRule="auto"/>
        <w:rPr>
          <w:rFonts w:ascii="StobiSerif Regular" w:hAnsi="StobiSerif Regular" w:cs="Arial"/>
          <w:lang w:val="sq-AL"/>
        </w:rPr>
      </w:pPr>
      <w:r w:rsidRPr="00BF0CC9">
        <w:rPr>
          <w:rFonts w:ascii="StobiSerif Regular" w:hAnsi="StobiSerif Regular" w:cs="Arial"/>
          <w:lang w:val="sq-AL"/>
        </w:rPr>
        <w:t xml:space="preserve"> </w:t>
      </w:r>
    </w:p>
    <w:p w:rsidR="00713CD0" w:rsidRPr="00BF0CC9" w:rsidRDefault="00713CD0" w:rsidP="00713CD0">
      <w:pPr>
        <w:spacing w:after="200" w:line="276" w:lineRule="auto"/>
        <w:rPr>
          <w:rFonts w:ascii="StobiSerif Regular" w:hAnsi="StobiSerif Regular" w:cs="Arial"/>
          <w:lang w:val="sq-AL"/>
        </w:rPr>
      </w:pPr>
      <w:r w:rsidRPr="00BF0CC9">
        <w:rPr>
          <w:rFonts w:ascii="StobiSerif Regular" w:hAnsi="StobiSerif Regular" w:cs="Arial"/>
          <w:lang w:val="sq-AL"/>
        </w:rPr>
        <w:t>X. DISPOZITAT E KUNDËRVAJTJES</w:t>
      </w:r>
    </w:p>
    <w:p w:rsidR="00713CD0" w:rsidRPr="00BF0CC9" w:rsidRDefault="00713CD0" w:rsidP="00713CD0">
      <w:pPr>
        <w:spacing w:after="200" w:line="276" w:lineRule="auto"/>
        <w:rPr>
          <w:rFonts w:ascii="StobiSerif Regular" w:hAnsi="StobiSerif Regular" w:cs="Arial"/>
          <w:lang w:val="sq-AL"/>
        </w:rPr>
      </w:pPr>
      <w:r w:rsidRPr="00BF0CC9">
        <w:rPr>
          <w:rFonts w:ascii="StobiSerif Regular" w:hAnsi="StobiSerif Regular" w:cs="Arial"/>
          <w:lang w:val="sq-AL"/>
        </w:rPr>
        <w:t xml:space="preserve">                                                                            Neni 59</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w:t>
      </w:r>
      <w:r w:rsidRPr="00BF0CC9">
        <w:rPr>
          <w:rFonts w:ascii="StobiSerif Regular" w:hAnsi="StobiSerif Regular" w:cs="Arial"/>
          <w:lang w:val="sq-AL"/>
        </w:rPr>
        <w:tab/>
        <w:t>Gjobë në shumë prej 500 deri në 1.000 euro në denarë do t'i shqiptohet ndërmarrjes mikro dhe të vogël sociale- personit juridik, gjobë në shumë prej 1.000 deri në 3.000 euro në denarë ndërmarrjes sociale të mesme – personit juridik dhe gjobë në shumë prej 4.000 deri në 8.000 euro në denarë për ndërmarrjet e mëdha sociale – personit juridik, nëse: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kryen shpërndarje direkte dhe indirekte të të ardhurave ose pasurisë së tepërt, në kundërshtim me nenin 18 paragrafi (5) dhe nenin 19 paragrafët (1) dhe (2) të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nuk paraqet raporte vjetore për ndikimet sociale të parapara me këtë ligj, në kundërshtim me nenin 17 paragrafi (1) nënparagrafi 2 i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në raportet vjetore të parapara me këtë ligj, paraqet të dhëna të rreme, në kundërshtim me nenin 17 paragrafi (1) alineja 2 e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w:t>
      </w:r>
      <w:r w:rsidRPr="00BF0CC9">
        <w:rPr>
          <w:rFonts w:ascii="StobiSerif Regular" w:hAnsi="StobiSerif Regular" w:cs="Arial"/>
          <w:lang w:val="sq-AL"/>
        </w:rPr>
        <w:tab/>
        <w:t>për çështje të caktuara gjatë vendimmarrjes marrin pjesë palët e interesuara dhe me këtë cenohet e drejta për informimin e tyre, kushtet dhe mënyrat e informimit të tyre në përputhje me statutin ose aktin themelues, në kundërshtim me nenin 6 paragrafi (1) alineja 5 e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të punësuarit i ndërpritet marrëdhënia e punës në kundërshtim me kushtet në të cilat ndërmarrja sociale shfrytëzon mbështetjen financiare në pajtim me nenin 32 paragrafi (4), alinetë (1) dhe (2);</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nuk dorëzon analizë për kushtet për monitorimin dhe vlerësimin e trendeve dhe zhvillimit të ndërmarrjeve sociale në Republikën e Maqedonisë së Veriut në pajtim me nenin 41 paragrafi (1) alineja 7 e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nuk dorëzon raport për realizimin e mjeteve financiare të ndara me thirrje publike në pajtim me nenin 42 paragrafin (2) të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 xml:space="preserve"> nuk e ruan dokumentacionin që konfirmon bazën e përdorimit të mbështetjes për personat e punësuar nga grupet e rrezikuara sociale, në kundërshtim me nenin 42 paragrafi (8) dhe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w:t>
      </w:r>
      <w:r w:rsidRPr="00BF0CC9">
        <w:rPr>
          <w:rFonts w:ascii="StobiSerif Regular" w:hAnsi="StobiSerif Regular" w:cs="Arial"/>
          <w:lang w:val="sq-AL"/>
        </w:rPr>
        <w:tab/>
        <w:t>shfrytëzon në mënyrë të papërshtatshme fondet e marra si mbështetje në bazë të statusit të fituar të ndërmarrjes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w:t>
      </w:r>
      <w:r w:rsidRPr="00BF0CC9">
        <w:rPr>
          <w:rFonts w:ascii="StobiSerif Regular" w:hAnsi="StobiSerif Regular" w:cs="Arial"/>
          <w:lang w:val="sq-AL"/>
        </w:rPr>
        <w:tab/>
        <w:t xml:space="preserve">(Gjobë në shumë prej 150 euro në denarë do t'i shqiptohet për kundërvajtje nga paragrafi (1) i këtij neni personit përgjegjës në ndërmarrjen sociale për ndërmarrjet mikro dhe të vogla sociale, gjobë në shumën prej 200 euro në denarë ndërmarrjes së mesme sociale dhe gjobë në shumë prej 400 euro në denarë punëdhënësit të madh..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(3)</w:t>
      </w:r>
      <w:r w:rsidRPr="00BF0CC9">
        <w:rPr>
          <w:rFonts w:ascii="StobiSerif Regular" w:hAnsi="StobiSerif Regular" w:cs="Arial"/>
          <w:lang w:val="sq-AL"/>
        </w:rPr>
        <w:tab/>
        <w:t xml:space="preserve">Për shkeljet nga paragrafët (1) dhe (2) të këtij neni, zbatimin e  procedurës kundërvajtëse dhe sanksionin kundërvajtës e shqipton gjykata kompetente.                                                  </w:t>
      </w:r>
    </w:p>
    <w:p w:rsidR="00713CD0" w:rsidRPr="00BF0CC9" w:rsidRDefault="00713CD0" w:rsidP="00713CD0">
      <w:pPr>
        <w:spacing w:after="200" w:line="276" w:lineRule="auto"/>
        <w:rPr>
          <w:rFonts w:ascii="StobiSerif Regular" w:hAnsi="StobiSerif Regular" w:cs="Arial"/>
          <w:lang w:val="sq-AL"/>
        </w:rPr>
      </w:pPr>
      <w:r w:rsidRPr="00BF0CC9">
        <w:rPr>
          <w:rFonts w:ascii="StobiSerif Regular" w:hAnsi="StobiSerif Regular" w:cs="Arial"/>
          <w:lang w:val="sq-AL"/>
        </w:rPr>
        <w:t xml:space="preserve">                                                                 </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XI DISPOZITAT KALIMTARE DHE PËRFUNDIMTARE</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60</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(1) Qeveria në afat prej gjashtë muajsh nga data e hyrjes në fuqi të këtij ligji themelon Këshillin Nacional për Sipërmarrësi sociale dhe zgjedh anëtarët e tij. </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lastRenderedPageBreak/>
        <w:t>(2) Ministria përgjegjëse për çështjet nga sfera  e punës, brenda gjashtë muajve nga data e zbatimit të këtij ligji, zgjedh Operatorin e Qendrës Nacionale të Resurseve për mbështetjen e ndërmarrjeve sociale.</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 xml:space="preserve">(3) Ministria kompetente për çështje nga sfera e punës në afat prej gjashtë muajsh nga dita e hyrjes në fuqi të këtij ligji themelon Komisionin për përcaktimin e statusit të ndërmarrjes sociale nga neni 12 paragrafi (1) dhe Komisionin për vlerësim të kërkesave të parashtruara për mbështetje financiare nga neni 39 paragrafi (4) i këtij ligji. </w:t>
      </w: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61</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(1)</w:t>
      </w:r>
      <w:r w:rsidRPr="00BF0CC9">
        <w:rPr>
          <w:rFonts w:ascii="StobiSerif Regular" w:hAnsi="StobiSerif Regular" w:cs="Arial"/>
          <w:lang w:val="sq-AL"/>
        </w:rPr>
        <w:tab/>
        <w:t>Aktet nënligjore të parapara me këtë ligj do të miratohen në afat prej 90 ditësh nga dita e hyrjes në fuqi të këtij ligji.</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(2)</w:t>
      </w:r>
      <w:r w:rsidRPr="00BF0CC9">
        <w:rPr>
          <w:rFonts w:ascii="StobiSerif Regular" w:hAnsi="StobiSerif Regular" w:cs="Arial"/>
          <w:lang w:val="sq-AL"/>
        </w:rPr>
        <w:tab/>
        <w:t>Ligjet që rregullojnë çështjet e përfshira në këtë ligj do të harmonizohen me dispozitat e këtij ligji brenda gjashtë muajve nga data e hyrjes në fuqi të këtij ligji.</w:t>
      </w:r>
    </w:p>
    <w:p w:rsidR="00713CD0" w:rsidRPr="00BF0CC9" w:rsidRDefault="00713CD0" w:rsidP="00713CD0">
      <w:pPr>
        <w:spacing w:after="200" w:line="276" w:lineRule="auto"/>
        <w:rPr>
          <w:rFonts w:ascii="StobiSerif Regular" w:hAnsi="StobiSerif Regular" w:cs="Arial"/>
          <w:lang w:val="sq-AL"/>
        </w:rPr>
      </w:pPr>
    </w:p>
    <w:p w:rsidR="00713CD0" w:rsidRPr="00BF0CC9" w:rsidRDefault="00713CD0" w:rsidP="00713CD0">
      <w:pPr>
        <w:spacing w:after="200" w:line="276" w:lineRule="auto"/>
        <w:jc w:val="center"/>
        <w:rPr>
          <w:rFonts w:ascii="StobiSerif Regular" w:hAnsi="StobiSerif Regular" w:cs="Arial"/>
          <w:lang w:val="sq-AL"/>
        </w:rPr>
      </w:pPr>
      <w:r w:rsidRPr="00BF0CC9">
        <w:rPr>
          <w:rFonts w:ascii="StobiSerif Regular" w:hAnsi="StobiSerif Regular" w:cs="Arial"/>
          <w:lang w:val="sq-AL"/>
        </w:rPr>
        <w:t>Neni 62</w:t>
      </w:r>
    </w:p>
    <w:p w:rsidR="00713CD0" w:rsidRPr="00BF0CC9" w:rsidRDefault="00713CD0" w:rsidP="00713CD0">
      <w:pPr>
        <w:spacing w:after="200" w:line="276" w:lineRule="auto"/>
        <w:jc w:val="both"/>
        <w:rPr>
          <w:rFonts w:ascii="StobiSerif Regular" w:hAnsi="StobiSerif Regular" w:cs="Arial"/>
          <w:lang w:val="sq-AL"/>
        </w:rPr>
      </w:pPr>
      <w:r w:rsidRPr="00BF0CC9">
        <w:rPr>
          <w:rFonts w:ascii="StobiSerif Regular" w:hAnsi="StobiSerif Regular" w:cs="Arial"/>
          <w:lang w:val="sq-AL"/>
        </w:rPr>
        <w:t>Ky ligj hyn në fuqi në ditën e tetë nga dita e publikimit në “Gazetën Zyrtare të Republikës së Maqedonisë së Veriut”, dhe do të fillojë të zbatohet nga 1 janari 2025.</w:t>
      </w:r>
    </w:p>
    <w:p w:rsidR="00713CD0" w:rsidRPr="00BF0CC9" w:rsidRDefault="00713CD0" w:rsidP="00713CD0">
      <w:pPr>
        <w:spacing w:after="200" w:line="276" w:lineRule="auto"/>
        <w:rPr>
          <w:rFonts w:ascii="StobiSerif Regular" w:hAnsi="StobiSerif Regular" w:cs="Arial"/>
          <w:lang w:val="sq-AL"/>
        </w:rPr>
      </w:pPr>
    </w:p>
    <w:sectPr w:rsidR="00713CD0" w:rsidRPr="00BF0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387">
    <w:altName w:val="Calibri"/>
    <w:panose1 w:val="00000000000000000000"/>
    <w:charset w:val="00"/>
    <w:family w:val="auto"/>
    <w:notTrueType/>
    <w:pitch w:val="variable"/>
    <w:sig w:usb0="00000003" w:usb1="00000000" w:usb2="00000000" w:usb3="00000000" w:csb0="00000001"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D0"/>
    <w:rsid w:val="00254C16"/>
    <w:rsid w:val="00713CD0"/>
    <w:rsid w:val="0086294B"/>
    <w:rsid w:val="00870B25"/>
    <w:rsid w:val="008F177B"/>
    <w:rsid w:val="00AB2023"/>
    <w:rsid w:val="00CA61E0"/>
    <w:rsid w:val="00D87F78"/>
    <w:rsid w:val="00E42391"/>
    <w:rsid w:val="00FF0345"/>
    <w:rsid w:val="00FF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2418"/>
  <w15:chartTrackingRefBased/>
  <w15:docId w15:val="{C65BE522-CD84-41B7-A0DB-540E862F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CD0"/>
    <w:pPr>
      <w:suppressAutoHyphens/>
    </w:pPr>
    <w:rPr>
      <w:rFonts w:ascii="Calibri" w:eastAsia="Times New Roman" w:hAnsi="Calibri" w:cs="font387"/>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46</Pages>
  <Words>11931</Words>
  <Characters>68011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1</cp:revision>
  <dcterms:created xsi:type="dcterms:W3CDTF">2023-12-25T13:40:00Z</dcterms:created>
  <dcterms:modified xsi:type="dcterms:W3CDTF">2023-12-25T13:54:00Z</dcterms:modified>
</cp:coreProperties>
</file>