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2385"/>
        <w:gridCol w:w="14"/>
        <w:gridCol w:w="2399"/>
        <w:gridCol w:w="2399"/>
        <w:gridCol w:w="2399"/>
        <w:gridCol w:w="2399"/>
        <w:gridCol w:w="2405"/>
      </w:tblGrid>
      <w:tr w:rsidR="00DD38AD" w:rsidRPr="003C1E00" w14:paraId="6D172FAF" w14:textId="2401F667" w:rsidTr="00F70AEA">
        <w:tc>
          <w:tcPr>
            <w:tcW w:w="5000" w:type="pct"/>
            <w:gridSpan w:val="7"/>
            <w:tcBorders>
              <w:top w:val="nil"/>
              <w:left w:val="nil"/>
              <w:right w:val="nil"/>
            </w:tcBorders>
          </w:tcPr>
          <w:p w14:paraId="7A568F94" w14:textId="29C4C32F" w:rsidR="00DD38AD" w:rsidRPr="003C1E00" w:rsidRDefault="00DD38AD" w:rsidP="003C083C">
            <w:pPr>
              <w:pStyle w:val="Heading1"/>
              <w:spacing w:before="0"/>
              <w:jc w:val="center"/>
              <w:rPr>
                <w:lang w:val="mk-MK"/>
              </w:rPr>
            </w:pPr>
            <w:r w:rsidRPr="003C1E00">
              <w:rPr>
                <w:lang w:val="mk-MK"/>
              </w:rPr>
              <w:t>Препораки за постапување при загадување на амбиентен воздух</w:t>
            </w:r>
          </w:p>
        </w:tc>
      </w:tr>
      <w:tr w:rsidR="00DD38AD" w:rsidRPr="007C1EFC" w14:paraId="259AC845" w14:textId="65CF0983" w:rsidTr="00F70AEA">
        <w:trPr>
          <w:trHeight w:val="718"/>
        </w:trPr>
        <w:tc>
          <w:tcPr>
            <w:tcW w:w="828" w:type="pct"/>
            <w:tcBorders>
              <w:top w:val="single" w:sz="4" w:space="0" w:color="auto"/>
              <w:left w:val="single" w:sz="4" w:space="0" w:color="auto"/>
              <w:bottom w:val="single" w:sz="4" w:space="0" w:color="auto"/>
              <w:right w:val="nil"/>
            </w:tcBorders>
            <w:shd w:val="clear" w:color="auto" w:fill="EEF7FC"/>
            <w:vAlign w:val="center"/>
          </w:tcPr>
          <w:p w14:paraId="2D8D3A1F" w14:textId="5B0F6043" w:rsidR="00DD38AD" w:rsidRPr="007C1EFC" w:rsidRDefault="00DD38AD" w:rsidP="00730A31">
            <w:pPr>
              <w:rPr>
                <w:b/>
                <w:bCs/>
                <w:sz w:val="20"/>
                <w:szCs w:val="20"/>
                <w:lang w:val="mk-MK"/>
              </w:rPr>
            </w:pPr>
            <w:r w:rsidRPr="007C1EFC">
              <w:rPr>
                <w:b/>
                <w:bCs/>
                <w:sz w:val="20"/>
                <w:szCs w:val="20"/>
                <w:lang w:val="mk-MK"/>
              </w:rPr>
              <w:t>Што е загадување на воздухот и зошто е штетно?</w:t>
            </w:r>
          </w:p>
        </w:tc>
        <w:tc>
          <w:tcPr>
            <w:tcW w:w="4172" w:type="pct"/>
            <w:gridSpan w:val="6"/>
            <w:tcBorders>
              <w:bottom w:val="single" w:sz="4" w:space="0" w:color="auto"/>
              <w:right w:val="single" w:sz="4" w:space="0" w:color="auto"/>
            </w:tcBorders>
          </w:tcPr>
          <w:p w14:paraId="52ACE465" w14:textId="287B5F95" w:rsidR="00DD38AD" w:rsidRPr="007C1EFC" w:rsidRDefault="00DD38AD" w:rsidP="00730A31">
            <w:pPr>
              <w:jc w:val="both"/>
              <w:rPr>
                <w:sz w:val="20"/>
                <w:szCs w:val="20"/>
                <w:lang w:val="mk-MK"/>
              </w:rPr>
            </w:pPr>
            <w:r w:rsidRPr="007C1EFC">
              <w:rPr>
                <w:sz w:val="20"/>
                <w:szCs w:val="20"/>
                <w:lang w:val="mk-MK"/>
              </w:rPr>
              <w:t xml:space="preserve">Воздухот што го дишеме понекогаш може да биде загаден од високи концентрации на честички кои се премногу мали за да се видат со голо око. Кога ги вдишуваме овие честички, тие можат да стигнат длабоко во нашите бели дробови, да преминат во крвотокот и да се пренесат низ </w:t>
            </w:r>
            <w:r w:rsidR="001D65BC" w:rsidRPr="007C1EFC">
              <w:rPr>
                <w:sz w:val="20"/>
                <w:szCs w:val="20"/>
                <w:lang w:val="mk-MK"/>
              </w:rPr>
              <w:t>сите ткива и органи</w:t>
            </w:r>
            <w:r w:rsidRPr="007C1EFC">
              <w:rPr>
                <w:sz w:val="20"/>
                <w:szCs w:val="20"/>
                <w:lang w:val="mk-MK"/>
              </w:rPr>
              <w:t xml:space="preserve"> од нашето тело. Загадувањето на воздухот со овие честички е </w:t>
            </w:r>
            <w:r w:rsidR="00C96EF2" w:rsidRPr="007C1EFC">
              <w:rPr>
                <w:sz w:val="20"/>
                <w:szCs w:val="20"/>
                <w:lang w:val="mk-MK"/>
              </w:rPr>
              <w:t>најголемиот</w:t>
            </w:r>
            <w:r w:rsidRPr="007C1EFC">
              <w:rPr>
                <w:sz w:val="20"/>
                <w:szCs w:val="20"/>
                <w:lang w:val="mk-MK"/>
              </w:rPr>
              <w:t xml:space="preserve"> еколошки и здравствен ризик за децата во нашата држава.</w:t>
            </w:r>
          </w:p>
        </w:tc>
      </w:tr>
      <w:tr w:rsidR="00DD38AD" w:rsidRPr="003C1E00" w14:paraId="343C92CD" w14:textId="5BA34F13" w:rsidTr="006139B2">
        <w:trPr>
          <w:trHeight w:val="1142"/>
        </w:trPr>
        <w:tc>
          <w:tcPr>
            <w:tcW w:w="5000" w:type="pct"/>
            <w:gridSpan w:val="7"/>
            <w:tcBorders>
              <w:left w:val="nil"/>
              <w:bottom w:val="nil"/>
              <w:right w:val="nil"/>
            </w:tcBorders>
          </w:tcPr>
          <w:p w14:paraId="08BC675E" w14:textId="77777777" w:rsidR="00DD38AD" w:rsidRPr="006139B2" w:rsidRDefault="00DD38AD" w:rsidP="00DD38AD">
            <w:pPr>
              <w:pStyle w:val="Heading2"/>
              <w:spacing w:before="0"/>
              <w:jc w:val="center"/>
              <w:rPr>
                <w:lang w:val="mk-MK"/>
              </w:rPr>
            </w:pPr>
            <w:r w:rsidRPr="006139B2">
              <w:rPr>
                <w:sz w:val="28"/>
                <w:szCs w:val="28"/>
                <w:lang w:val="mk-MK"/>
              </w:rPr>
              <w:t>Како го мериме квалитетот на воздухот?</w:t>
            </w:r>
          </w:p>
          <w:p w14:paraId="231D7B9F" w14:textId="5367524E" w:rsidR="00DD38AD" w:rsidRPr="00DD38AD" w:rsidRDefault="00DD38AD" w:rsidP="00257374">
            <w:pPr>
              <w:jc w:val="both"/>
              <w:rPr>
                <w:lang w:val="mk-MK"/>
              </w:rPr>
            </w:pPr>
            <w:r w:rsidRPr="007C1EFC">
              <w:rPr>
                <w:sz w:val="20"/>
                <w:szCs w:val="20"/>
                <w:lang w:val="mk-MK"/>
              </w:rPr>
              <w:t xml:space="preserve">Министерството за животна средина и просторно планирање има поставено 22 мерни станици низ целата земја кои се придржуваат до строги стандарди за локација, точност и одржување. Овие станици редовно се одржуваат и калибрираат за да обезбедат точни и сигурни податоци. Податоците од мерните станици со достапни на интернет страницата на министерството: </w:t>
            </w:r>
            <w:hyperlink r:id="rId10" w:history="1">
              <w:r w:rsidR="004670A1" w:rsidRPr="004670A1">
                <w:rPr>
                  <w:rStyle w:val="Hyperlink"/>
                  <w:sz w:val="20"/>
                  <w:szCs w:val="20"/>
                </w:rPr>
                <w:t>https://air.moepp.gov.mk/</w:t>
              </w:r>
            </w:hyperlink>
            <w:r w:rsidR="004670A1" w:rsidRPr="004670A1">
              <w:rPr>
                <w:sz w:val="20"/>
                <w:szCs w:val="20"/>
              </w:rPr>
              <w:t xml:space="preserve"> </w:t>
            </w:r>
          </w:p>
        </w:tc>
      </w:tr>
      <w:tr w:rsidR="00DD048A" w:rsidRPr="003C1E00" w14:paraId="3AEFE710" w14:textId="77777777" w:rsidTr="006139B2">
        <w:trPr>
          <w:trHeight w:val="839"/>
        </w:trPr>
        <w:tc>
          <w:tcPr>
            <w:tcW w:w="5000" w:type="pct"/>
            <w:gridSpan w:val="7"/>
            <w:tcBorders>
              <w:top w:val="nil"/>
              <w:left w:val="nil"/>
              <w:right w:val="nil"/>
            </w:tcBorders>
          </w:tcPr>
          <w:p w14:paraId="2EBA44D8" w14:textId="7FC53281" w:rsidR="00DD048A" w:rsidRPr="003C1E00" w:rsidRDefault="00DD048A" w:rsidP="007C1EFC">
            <w:pPr>
              <w:pStyle w:val="Heading2"/>
              <w:spacing w:before="0"/>
              <w:jc w:val="both"/>
              <w:rPr>
                <w:sz w:val="28"/>
                <w:szCs w:val="28"/>
                <w:lang w:val="mk-MK"/>
              </w:rPr>
            </w:pPr>
            <w:r w:rsidRPr="007C1EFC">
              <w:rPr>
                <w:rFonts w:asciiTheme="minorHAnsi" w:eastAsiaTheme="minorHAnsi" w:hAnsiTheme="minorHAnsi" w:cstheme="minorBidi"/>
                <w:color w:val="auto"/>
                <w:sz w:val="20"/>
                <w:szCs w:val="20"/>
                <w:lang w:val="mk-MK"/>
              </w:rPr>
              <w:t>Овие препораки имаат за цел да им помогнат на училиштата со постапки за заштита на децата (како ранлива категорија) и возрасните од загаден амбиентен воздух – но училиштата треба да истражат дополнителни мерки и да го користат своето сопствено расудување во ситуации на несигурност. Понекогаш загадувањето на воздухот може да се појави одеднаш (како што е случај со пожар или интензивни градежни активности во близина) а податоците од мерната станица може да доцнат или да не бидат достапни воопшто. Во такви случаи, училиштата треба да бидат проактивни, да ја избегнат или намалат изложеноста на загадувањето и да преземат мерки за заштита.</w:t>
            </w:r>
          </w:p>
        </w:tc>
      </w:tr>
      <w:tr w:rsidR="00DD048A" w:rsidRPr="003C1E00" w14:paraId="2BCBFEC4" w14:textId="03E22386" w:rsidTr="00B20ACE">
        <w:tc>
          <w:tcPr>
            <w:tcW w:w="833" w:type="pct"/>
            <w:gridSpan w:val="2"/>
            <w:tcBorders>
              <w:top w:val="single" w:sz="4" w:space="0" w:color="auto"/>
            </w:tcBorders>
            <w:shd w:val="clear" w:color="auto" w:fill="50F0E6"/>
          </w:tcPr>
          <w:p w14:paraId="76C8A154" w14:textId="07EDCCA3" w:rsidR="00DD048A" w:rsidRPr="00843FB8" w:rsidRDefault="00DD048A" w:rsidP="00B20ACE">
            <w:pPr>
              <w:jc w:val="center"/>
              <w:rPr>
                <w:lang w:val="mk-MK"/>
              </w:rPr>
            </w:pPr>
            <w:r>
              <w:rPr>
                <w:lang w:val="mk-MK"/>
              </w:rPr>
              <w:t>Добро</w:t>
            </w:r>
          </w:p>
          <w:p w14:paraId="01C97664" w14:textId="0E3D5A8F" w:rsidR="00DD048A" w:rsidRPr="003C1E00" w:rsidRDefault="00DD048A" w:rsidP="00B20ACE">
            <w:pPr>
              <w:jc w:val="center"/>
            </w:pPr>
            <w:r w:rsidRPr="003C1E00">
              <w:rPr>
                <w:sz w:val="18"/>
                <w:szCs w:val="18"/>
              </w:rPr>
              <w:t>(PM</w:t>
            </w:r>
            <w:r w:rsidRPr="003C1E00">
              <w:rPr>
                <w:sz w:val="18"/>
                <w:szCs w:val="18"/>
                <w:vertAlign w:val="subscript"/>
              </w:rPr>
              <w:t>2,5</w:t>
            </w:r>
            <w:r w:rsidRPr="003C1E00">
              <w:rPr>
                <w:sz w:val="18"/>
                <w:szCs w:val="18"/>
              </w:rPr>
              <w:t xml:space="preserve"> 0-5</w:t>
            </w:r>
            <w:r>
              <w:rPr>
                <w:sz w:val="18"/>
                <w:szCs w:val="18"/>
              </w:rPr>
              <w:t xml:space="preserve">; </w:t>
            </w:r>
            <w:r w:rsidRPr="003C1E00">
              <w:rPr>
                <w:sz w:val="18"/>
                <w:szCs w:val="18"/>
              </w:rPr>
              <w:t>PM</w:t>
            </w:r>
            <w:r w:rsidRPr="003C1E00">
              <w:rPr>
                <w:sz w:val="18"/>
                <w:szCs w:val="18"/>
                <w:vertAlign w:val="subscript"/>
              </w:rPr>
              <w:t>10</w:t>
            </w:r>
            <w:r w:rsidRPr="003C1E00">
              <w:rPr>
                <w:sz w:val="18"/>
                <w:szCs w:val="18"/>
              </w:rPr>
              <w:t xml:space="preserve"> 0-</w:t>
            </w:r>
            <w:r>
              <w:rPr>
                <w:sz w:val="18"/>
                <w:szCs w:val="18"/>
              </w:rPr>
              <w:t>1</w:t>
            </w:r>
            <w:r w:rsidRPr="003C1E00">
              <w:rPr>
                <w:sz w:val="18"/>
                <w:szCs w:val="18"/>
              </w:rPr>
              <w:t>5)</w:t>
            </w:r>
          </w:p>
        </w:tc>
        <w:tc>
          <w:tcPr>
            <w:tcW w:w="833" w:type="pct"/>
            <w:shd w:val="clear" w:color="auto" w:fill="50CCAA"/>
          </w:tcPr>
          <w:p w14:paraId="50BD30E8" w14:textId="44F7AECE" w:rsidR="00DD048A" w:rsidRPr="00843FB8" w:rsidRDefault="00DD048A" w:rsidP="001F13A7">
            <w:pPr>
              <w:jc w:val="center"/>
              <w:rPr>
                <w:lang w:val="mk-MK"/>
              </w:rPr>
            </w:pPr>
            <w:r>
              <w:rPr>
                <w:lang w:val="mk-MK"/>
              </w:rPr>
              <w:t>Прифатливо</w:t>
            </w:r>
          </w:p>
          <w:p w14:paraId="7D854CDD" w14:textId="324797D1" w:rsidR="00DD048A" w:rsidRPr="003C1E00" w:rsidRDefault="00DD048A" w:rsidP="001F13A7">
            <w:pPr>
              <w:jc w:val="center"/>
              <w:rPr>
                <w:lang w:val="mk-MK"/>
              </w:rPr>
            </w:pPr>
            <w:r w:rsidRPr="003C1E00">
              <w:rPr>
                <w:sz w:val="18"/>
                <w:szCs w:val="18"/>
              </w:rPr>
              <w:t>(PM</w:t>
            </w:r>
            <w:r w:rsidRPr="003C1E00">
              <w:rPr>
                <w:sz w:val="18"/>
                <w:szCs w:val="18"/>
                <w:vertAlign w:val="subscript"/>
              </w:rPr>
              <w:t>2,5</w:t>
            </w:r>
            <w:r w:rsidRPr="003C1E00">
              <w:rPr>
                <w:sz w:val="18"/>
                <w:szCs w:val="18"/>
              </w:rPr>
              <w:t xml:space="preserve"> </w:t>
            </w:r>
            <w:r>
              <w:rPr>
                <w:sz w:val="18"/>
                <w:szCs w:val="18"/>
              </w:rPr>
              <w:t>6</w:t>
            </w:r>
            <w:r w:rsidRPr="003C1E00">
              <w:rPr>
                <w:sz w:val="18"/>
                <w:szCs w:val="18"/>
              </w:rPr>
              <w:t>-</w:t>
            </w:r>
            <w:r>
              <w:rPr>
                <w:sz w:val="18"/>
                <w:szCs w:val="18"/>
              </w:rPr>
              <w:t>1</w:t>
            </w:r>
            <w:r w:rsidRPr="003C1E00">
              <w:rPr>
                <w:sz w:val="18"/>
                <w:szCs w:val="18"/>
              </w:rPr>
              <w:t>5</w:t>
            </w:r>
            <w:r>
              <w:rPr>
                <w:sz w:val="18"/>
                <w:szCs w:val="18"/>
              </w:rPr>
              <w:t xml:space="preserve">; </w:t>
            </w:r>
            <w:r w:rsidRPr="003C1E00">
              <w:rPr>
                <w:sz w:val="18"/>
                <w:szCs w:val="18"/>
              </w:rPr>
              <w:t>PM</w:t>
            </w:r>
            <w:r w:rsidRPr="003C1E00">
              <w:rPr>
                <w:sz w:val="18"/>
                <w:szCs w:val="18"/>
                <w:vertAlign w:val="subscript"/>
              </w:rPr>
              <w:t>10</w:t>
            </w:r>
            <w:r w:rsidRPr="003C1E00">
              <w:rPr>
                <w:sz w:val="18"/>
                <w:szCs w:val="18"/>
              </w:rPr>
              <w:t xml:space="preserve"> </w:t>
            </w:r>
            <w:r>
              <w:rPr>
                <w:sz w:val="18"/>
                <w:szCs w:val="18"/>
              </w:rPr>
              <w:t>16</w:t>
            </w:r>
            <w:r w:rsidRPr="003C1E00">
              <w:rPr>
                <w:sz w:val="18"/>
                <w:szCs w:val="18"/>
              </w:rPr>
              <w:t>-</w:t>
            </w:r>
            <w:r>
              <w:rPr>
                <w:sz w:val="18"/>
                <w:szCs w:val="18"/>
              </w:rPr>
              <w:t>4</w:t>
            </w:r>
            <w:r w:rsidRPr="003C1E00">
              <w:rPr>
                <w:sz w:val="18"/>
                <w:szCs w:val="18"/>
              </w:rPr>
              <w:t>5)</w:t>
            </w:r>
          </w:p>
        </w:tc>
        <w:tc>
          <w:tcPr>
            <w:tcW w:w="833" w:type="pct"/>
            <w:tcBorders>
              <w:top w:val="single" w:sz="4" w:space="0" w:color="auto"/>
            </w:tcBorders>
            <w:shd w:val="clear" w:color="auto" w:fill="F0E641"/>
          </w:tcPr>
          <w:p w14:paraId="719D2114" w14:textId="4F776CCD" w:rsidR="00DD048A" w:rsidRPr="00843FB8" w:rsidRDefault="00DD048A" w:rsidP="001F13A7">
            <w:pPr>
              <w:jc w:val="center"/>
              <w:rPr>
                <w:lang w:val="mk-MK"/>
              </w:rPr>
            </w:pPr>
            <w:r>
              <w:rPr>
                <w:lang w:val="mk-MK"/>
              </w:rPr>
              <w:t>Умерено</w:t>
            </w:r>
          </w:p>
          <w:p w14:paraId="28CF8424" w14:textId="0BAA9170" w:rsidR="00DD048A" w:rsidRPr="003C1E00" w:rsidRDefault="00DD048A" w:rsidP="001F13A7">
            <w:pPr>
              <w:jc w:val="center"/>
            </w:pPr>
            <w:r w:rsidRPr="003C1E00">
              <w:rPr>
                <w:sz w:val="18"/>
                <w:szCs w:val="18"/>
              </w:rPr>
              <w:t>(PM</w:t>
            </w:r>
            <w:r w:rsidRPr="003C1E00">
              <w:rPr>
                <w:sz w:val="18"/>
                <w:szCs w:val="18"/>
                <w:vertAlign w:val="subscript"/>
              </w:rPr>
              <w:t>2,5</w:t>
            </w:r>
            <w:r w:rsidRPr="003C1E00">
              <w:rPr>
                <w:sz w:val="18"/>
                <w:szCs w:val="18"/>
              </w:rPr>
              <w:t xml:space="preserve"> </w:t>
            </w:r>
            <w:r>
              <w:rPr>
                <w:sz w:val="18"/>
                <w:szCs w:val="18"/>
              </w:rPr>
              <w:t xml:space="preserve">16-50; </w:t>
            </w:r>
            <w:r w:rsidRPr="003C1E00">
              <w:rPr>
                <w:sz w:val="18"/>
                <w:szCs w:val="18"/>
              </w:rPr>
              <w:t>PM</w:t>
            </w:r>
            <w:r w:rsidRPr="003C1E00">
              <w:rPr>
                <w:sz w:val="18"/>
                <w:szCs w:val="18"/>
                <w:vertAlign w:val="subscript"/>
              </w:rPr>
              <w:t>10</w:t>
            </w:r>
            <w:r w:rsidRPr="003C1E00">
              <w:rPr>
                <w:sz w:val="18"/>
                <w:szCs w:val="18"/>
              </w:rPr>
              <w:t xml:space="preserve"> </w:t>
            </w:r>
            <w:r>
              <w:rPr>
                <w:sz w:val="18"/>
                <w:szCs w:val="18"/>
              </w:rPr>
              <w:t>46-120</w:t>
            </w:r>
            <w:r w:rsidRPr="003C1E00">
              <w:rPr>
                <w:sz w:val="18"/>
                <w:szCs w:val="18"/>
              </w:rPr>
              <w:t>)</w:t>
            </w:r>
          </w:p>
        </w:tc>
        <w:tc>
          <w:tcPr>
            <w:tcW w:w="833" w:type="pct"/>
            <w:tcBorders>
              <w:top w:val="single" w:sz="4" w:space="0" w:color="auto"/>
            </w:tcBorders>
            <w:shd w:val="clear" w:color="auto" w:fill="FF5050"/>
          </w:tcPr>
          <w:p w14:paraId="29FC8976" w14:textId="5DB4D48B" w:rsidR="00DD048A" w:rsidRPr="00843FB8" w:rsidRDefault="00DD048A" w:rsidP="001F13A7">
            <w:pPr>
              <w:jc w:val="center"/>
              <w:rPr>
                <w:lang w:val="mk-MK"/>
              </w:rPr>
            </w:pPr>
            <w:r>
              <w:rPr>
                <w:lang w:val="mk-MK"/>
              </w:rPr>
              <w:t>Лошо</w:t>
            </w:r>
          </w:p>
          <w:p w14:paraId="3C0D1A32" w14:textId="5115DE08" w:rsidR="00DD048A" w:rsidRPr="003C1E00" w:rsidRDefault="00DD048A" w:rsidP="001F13A7">
            <w:pPr>
              <w:jc w:val="center"/>
            </w:pPr>
            <w:r w:rsidRPr="003C1E00">
              <w:rPr>
                <w:sz w:val="18"/>
                <w:szCs w:val="18"/>
              </w:rPr>
              <w:t>(PM</w:t>
            </w:r>
            <w:r w:rsidRPr="003C1E00">
              <w:rPr>
                <w:sz w:val="18"/>
                <w:szCs w:val="18"/>
                <w:vertAlign w:val="subscript"/>
              </w:rPr>
              <w:t>2,5</w:t>
            </w:r>
            <w:r w:rsidRPr="003C1E00">
              <w:rPr>
                <w:sz w:val="18"/>
                <w:szCs w:val="18"/>
              </w:rPr>
              <w:t xml:space="preserve"> </w:t>
            </w:r>
            <w:r>
              <w:rPr>
                <w:sz w:val="18"/>
                <w:szCs w:val="18"/>
              </w:rPr>
              <w:t xml:space="preserve">51-90; </w:t>
            </w:r>
            <w:r w:rsidRPr="003C1E00">
              <w:rPr>
                <w:sz w:val="18"/>
                <w:szCs w:val="18"/>
              </w:rPr>
              <w:t>PM</w:t>
            </w:r>
            <w:r w:rsidRPr="003C1E00">
              <w:rPr>
                <w:sz w:val="18"/>
                <w:szCs w:val="18"/>
                <w:vertAlign w:val="subscript"/>
              </w:rPr>
              <w:t>10</w:t>
            </w:r>
            <w:r w:rsidRPr="003C1E00">
              <w:rPr>
                <w:sz w:val="18"/>
                <w:szCs w:val="18"/>
              </w:rPr>
              <w:t xml:space="preserve"> </w:t>
            </w:r>
            <w:r>
              <w:rPr>
                <w:sz w:val="18"/>
                <w:szCs w:val="18"/>
              </w:rPr>
              <w:t>121-195</w:t>
            </w:r>
            <w:r w:rsidRPr="003C1E00">
              <w:rPr>
                <w:sz w:val="18"/>
                <w:szCs w:val="18"/>
              </w:rPr>
              <w:t>)</w:t>
            </w:r>
          </w:p>
        </w:tc>
        <w:tc>
          <w:tcPr>
            <w:tcW w:w="833" w:type="pct"/>
            <w:tcBorders>
              <w:top w:val="single" w:sz="4" w:space="0" w:color="auto"/>
            </w:tcBorders>
            <w:shd w:val="clear" w:color="auto" w:fill="960032"/>
          </w:tcPr>
          <w:p w14:paraId="0EC79074" w14:textId="48C7C788" w:rsidR="00DD048A" w:rsidRPr="00843FB8" w:rsidRDefault="00DD048A" w:rsidP="001F13A7">
            <w:pPr>
              <w:jc w:val="center"/>
              <w:rPr>
                <w:lang w:val="mk-MK"/>
              </w:rPr>
            </w:pPr>
            <w:r>
              <w:rPr>
                <w:lang w:val="mk-MK"/>
              </w:rPr>
              <w:t>Многу лошо</w:t>
            </w:r>
          </w:p>
          <w:p w14:paraId="5DB2B4B9" w14:textId="66B4ACED" w:rsidR="00DD048A" w:rsidRPr="003C1E00" w:rsidRDefault="00DD048A" w:rsidP="001F13A7">
            <w:pPr>
              <w:jc w:val="center"/>
            </w:pPr>
            <w:r w:rsidRPr="003C1E00">
              <w:rPr>
                <w:sz w:val="18"/>
                <w:szCs w:val="18"/>
              </w:rPr>
              <w:t>(PM</w:t>
            </w:r>
            <w:r w:rsidRPr="003C1E00">
              <w:rPr>
                <w:sz w:val="18"/>
                <w:szCs w:val="18"/>
                <w:vertAlign w:val="subscript"/>
              </w:rPr>
              <w:t>2,5</w:t>
            </w:r>
            <w:r w:rsidRPr="003C1E00">
              <w:rPr>
                <w:sz w:val="18"/>
                <w:szCs w:val="18"/>
              </w:rPr>
              <w:t xml:space="preserve"> </w:t>
            </w:r>
            <w:r>
              <w:rPr>
                <w:sz w:val="18"/>
                <w:szCs w:val="18"/>
              </w:rPr>
              <w:t xml:space="preserve">91-140; </w:t>
            </w:r>
            <w:r w:rsidRPr="003C1E00">
              <w:rPr>
                <w:sz w:val="18"/>
                <w:szCs w:val="18"/>
              </w:rPr>
              <w:t>PM</w:t>
            </w:r>
            <w:r w:rsidRPr="003C1E00">
              <w:rPr>
                <w:sz w:val="18"/>
                <w:szCs w:val="18"/>
                <w:vertAlign w:val="subscript"/>
              </w:rPr>
              <w:t>10</w:t>
            </w:r>
            <w:r w:rsidRPr="003C1E00">
              <w:rPr>
                <w:sz w:val="18"/>
                <w:szCs w:val="18"/>
              </w:rPr>
              <w:t xml:space="preserve"> </w:t>
            </w:r>
            <w:r>
              <w:rPr>
                <w:sz w:val="18"/>
                <w:szCs w:val="18"/>
              </w:rPr>
              <w:t>196-270</w:t>
            </w:r>
            <w:r w:rsidRPr="003C1E00">
              <w:rPr>
                <w:sz w:val="18"/>
                <w:szCs w:val="18"/>
              </w:rPr>
              <w:t>)</w:t>
            </w:r>
          </w:p>
        </w:tc>
        <w:tc>
          <w:tcPr>
            <w:tcW w:w="833" w:type="pct"/>
            <w:tcBorders>
              <w:top w:val="single" w:sz="4" w:space="0" w:color="auto"/>
            </w:tcBorders>
            <w:shd w:val="clear" w:color="auto" w:fill="7D2181"/>
          </w:tcPr>
          <w:p w14:paraId="63EA4C39" w14:textId="442BEDB4" w:rsidR="00DD048A" w:rsidRPr="00E55A5F" w:rsidRDefault="00DD048A" w:rsidP="001F13A7">
            <w:pPr>
              <w:jc w:val="center"/>
              <w:rPr>
                <w:color w:val="FFFFFF" w:themeColor="background1"/>
                <w:lang w:val="mk-MK"/>
              </w:rPr>
            </w:pPr>
            <w:r w:rsidRPr="00E55A5F">
              <w:rPr>
                <w:color w:val="FFFFFF" w:themeColor="background1"/>
                <w:lang w:val="mk-MK"/>
              </w:rPr>
              <w:t>Екстремно лошо</w:t>
            </w:r>
          </w:p>
          <w:p w14:paraId="15797891" w14:textId="37578756" w:rsidR="00DD048A" w:rsidRPr="00E55A5F" w:rsidRDefault="00DD048A" w:rsidP="001F13A7">
            <w:pPr>
              <w:jc w:val="center"/>
              <w:rPr>
                <w:color w:val="FFFFFF" w:themeColor="background1"/>
              </w:rPr>
            </w:pPr>
            <w:r w:rsidRPr="00E55A5F">
              <w:rPr>
                <w:color w:val="FFFFFF" w:themeColor="background1"/>
                <w:sz w:val="18"/>
                <w:szCs w:val="18"/>
              </w:rPr>
              <w:t>(PM</w:t>
            </w:r>
            <w:r w:rsidRPr="00E55A5F">
              <w:rPr>
                <w:color w:val="FFFFFF" w:themeColor="background1"/>
                <w:sz w:val="18"/>
                <w:szCs w:val="18"/>
                <w:vertAlign w:val="subscript"/>
              </w:rPr>
              <w:t>2,5</w:t>
            </w:r>
            <w:r w:rsidRPr="00E55A5F">
              <w:rPr>
                <w:color w:val="FFFFFF" w:themeColor="background1"/>
                <w:sz w:val="18"/>
                <w:szCs w:val="18"/>
              </w:rPr>
              <w:t xml:space="preserve"> &gt;140; PM</w:t>
            </w:r>
            <w:r w:rsidRPr="00E55A5F">
              <w:rPr>
                <w:color w:val="FFFFFF" w:themeColor="background1"/>
                <w:sz w:val="18"/>
                <w:szCs w:val="18"/>
                <w:vertAlign w:val="subscript"/>
              </w:rPr>
              <w:t>10</w:t>
            </w:r>
            <w:r w:rsidRPr="00E55A5F">
              <w:rPr>
                <w:color w:val="FFFFFF" w:themeColor="background1"/>
                <w:sz w:val="18"/>
                <w:szCs w:val="18"/>
              </w:rPr>
              <w:t xml:space="preserve"> &gt;270)</w:t>
            </w:r>
          </w:p>
        </w:tc>
      </w:tr>
      <w:tr w:rsidR="00DD048A" w:rsidRPr="003C1E00" w14:paraId="2388E29C" w14:textId="70131593" w:rsidTr="00B20ACE">
        <w:trPr>
          <w:trHeight w:val="5399"/>
        </w:trPr>
        <w:tc>
          <w:tcPr>
            <w:tcW w:w="833" w:type="pct"/>
            <w:gridSpan w:val="2"/>
            <w:shd w:val="clear" w:color="auto" w:fill="B5F9F4"/>
            <w:vAlign w:val="center"/>
          </w:tcPr>
          <w:p w14:paraId="0B71C8D5" w14:textId="77777777" w:rsidR="00DD048A" w:rsidRDefault="00DD048A" w:rsidP="00B20ACE">
            <w:pPr>
              <w:rPr>
                <w:sz w:val="18"/>
                <w:szCs w:val="18"/>
                <w:lang w:val="mk-MK"/>
              </w:rPr>
            </w:pPr>
            <w:r w:rsidRPr="00D50723">
              <w:rPr>
                <w:sz w:val="18"/>
                <w:szCs w:val="18"/>
                <w:lang w:val="mk-MK"/>
              </w:rPr>
              <w:t>Квалитетот на воздухот е добар.</w:t>
            </w:r>
          </w:p>
          <w:p w14:paraId="515054A6" w14:textId="77777777" w:rsidR="00DD048A" w:rsidRDefault="00DD048A" w:rsidP="00B20ACE">
            <w:pPr>
              <w:rPr>
                <w:sz w:val="18"/>
                <w:szCs w:val="18"/>
                <w:lang w:val="mk-MK"/>
              </w:rPr>
            </w:pPr>
          </w:p>
          <w:p w14:paraId="7E4DC473" w14:textId="7211161E" w:rsidR="00DD048A" w:rsidRPr="00D50723" w:rsidRDefault="00DD048A" w:rsidP="00B20ACE">
            <w:pPr>
              <w:rPr>
                <w:sz w:val="18"/>
                <w:szCs w:val="18"/>
                <w:lang w:val="mk-MK"/>
              </w:rPr>
            </w:pPr>
            <w:r w:rsidRPr="00D50723">
              <w:rPr>
                <w:sz w:val="18"/>
                <w:szCs w:val="18"/>
                <w:lang w:val="mk-MK"/>
              </w:rPr>
              <w:t>Одличен ден за активности на отворено, спорт, игра, рекреација.</w:t>
            </w:r>
          </w:p>
          <w:p w14:paraId="08767394" w14:textId="285D1A0C" w:rsidR="00DD048A" w:rsidRPr="00D50723" w:rsidRDefault="00DD048A" w:rsidP="00B20ACE">
            <w:pPr>
              <w:rPr>
                <w:sz w:val="18"/>
                <w:szCs w:val="18"/>
                <w:lang w:val="mk-MK"/>
              </w:rPr>
            </w:pPr>
            <w:r w:rsidRPr="00D50723">
              <w:rPr>
                <w:sz w:val="18"/>
                <w:szCs w:val="18"/>
                <w:lang w:val="mk-MK"/>
              </w:rPr>
              <w:t xml:space="preserve">Може да се користи природна вентилација </w:t>
            </w:r>
            <w:r>
              <w:rPr>
                <w:sz w:val="18"/>
                <w:szCs w:val="18"/>
                <w:lang w:val="mk-MK"/>
              </w:rPr>
              <w:t>во</w:t>
            </w:r>
            <w:r w:rsidRPr="00D50723">
              <w:rPr>
                <w:sz w:val="18"/>
                <w:szCs w:val="18"/>
                <w:lang w:val="mk-MK"/>
              </w:rPr>
              <w:t xml:space="preserve"> училниците,</w:t>
            </w:r>
            <w:r>
              <w:rPr>
                <w:sz w:val="18"/>
                <w:szCs w:val="18"/>
                <w:lang w:val="mk-MK"/>
              </w:rPr>
              <w:t xml:space="preserve"> и се препорачува </w:t>
            </w:r>
            <w:r w:rsidRPr="00D50723">
              <w:rPr>
                <w:sz w:val="18"/>
                <w:szCs w:val="18"/>
                <w:lang w:val="mk-MK"/>
              </w:rPr>
              <w:t>прозорците да се отвораат почесто.</w:t>
            </w:r>
          </w:p>
          <w:p w14:paraId="5D0447E9" w14:textId="37B9C6CA" w:rsidR="00DD048A" w:rsidRPr="001F13A7" w:rsidRDefault="00DD048A" w:rsidP="00B20ACE">
            <w:pPr>
              <w:rPr>
                <w:sz w:val="18"/>
                <w:szCs w:val="18"/>
              </w:rPr>
            </w:pPr>
          </w:p>
        </w:tc>
        <w:tc>
          <w:tcPr>
            <w:tcW w:w="833" w:type="pct"/>
            <w:shd w:val="clear" w:color="auto" w:fill="B8EADC"/>
            <w:vAlign w:val="center"/>
          </w:tcPr>
          <w:p w14:paraId="5D138F50" w14:textId="2E268FD4" w:rsidR="00DD048A" w:rsidRDefault="00DD048A" w:rsidP="001F13A7">
            <w:pPr>
              <w:rPr>
                <w:sz w:val="18"/>
                <w:szCs w:val="18"/>
                <w:lang w:val="mk-MK"/>
              </w:rPr>
            </w:pPr>
            <w:r>
              <w:rPr>
                <w:sz w:val="18"/>
                <w:szCs w:val="18"/>
                <w:lang w:val="mk-MK"/>
              </w:rPr>
              <w:t>Квалитетот на воздух е прифатлив</w:t>
            </w:r>
            <w:r w:rsidRPr="003C1E00">
              <w:rPr>
                <w:sz w:val="18"/>
                <w:szCs w:val="18"/>
                <w:lang w:val="mk-MK"/>
              </w:rPr>
              <w:t xml:space="preserve"> за активности на отворено.</w:t>
            </w:r>
          </w:p>
          <w:p w14:paraId="18F88016" w14:textId="77777777" w:rsidR="00DD048A" w:rsidRPr="006A0323" w:rsidRDefault="00DD048A" w:rsidP="001F13A7">
            <w:pPr>
              <w:rPr>
                <w:sz w:val="12"/>
                <w:szCs w:val="12"/>
                <w:lang w:val="mk-MK"/>
              </w:rPr>
            </w:pPr>
          </w:p>
          <w:p w14:paraId="65F9BB80" w14:textId="31E3EAD9" w:rsidR="00DD048A" w:rsidRPr="003C1E00" w:rsidRDefault="00DD048A" w:rsidP="001F13A7">
            <w:pPr>
              <w:rPr>
                <w:sz w:val="18"/>
                <w:szCs w:val="18"/>
                <w:lang w:val="mk-MK"/>
              </w:rPr>
            </w:pPr>
            <w:r w:rsidRPr="003C1E00">
              <w:rPr>
                <w:sz w:val="18"/>
                <w:szCs w:val="18"/>
                <w:lang w:val="mk-MK"/>
              </w:rPr>
              <w:t>Идентификувајте и следете ученици</w:t>
            </w:r>
            <w:r>
              <w:rPr>
                <w:sz w:val="18"/>
                <w:szCs w:val="18"/>
                <w:lang w:val="mk-MK"/>
              </w:rPr>
              <w:t xml:space="preserve"> </w:t>
            </w:r>
            <w:r w:rsidRPr="003C1E00">
              <w:rPr>
                <w:sz w:val="18"/>
                <w:szCs w:val="18"/>
                <w:lang w:val="mk-MK"/>
              </w:rPr>
              <w:t xml:space="preserve">со медицински потврдени респираторни заболувања или други хронични болести </w:t>
            </w:r>
            <w:r w:rsidR="00F57754">
              <w:rPr>
                <w:kern w:val="0"/>
                <w:sz w:val="18"/>
                <w:szCs w:val="18"/>
                <w:lang w:val="mk-MK"/>
                <w14:ligatures w14:val="none"/>
              </w:rPr>
              <w:t xml:space="preserve">(астма, бронхитис, срцеви заболувања), </w:t>
            </w:r>
            <w:r w:rsidRPr="003C1E00">
              <w:rPr>
                <w:sz w:val="18"/>
                <w:szCs w:val="18"/>
                <w:lang w:val="mk-MK"/>
              </w:rPr>
              <w:t xml:space="preserve">кои можат да бидат </w:t>
            </w:r>
            <w:r>
              <w:rPr>
                <w:sz w:val="18"/>
                <w:szCs w:val="18"/>
                <w:lang w:val="mk-MK"/>
              </w:rPr>
              <w:t>влошени</w:t>
            </w:r>
            <w:r w:rsidRPr="003C1E00">
              <w:rPr>
                <w:sz w:val="18"/>
                <w:szCs w:val="18"/>
                <w:lang w:val="mk-MK"/>
              </w:rPr>
              <w:t xml:space="preserve"> од загадувањето на воздухот.</w:t>
            </w:r>
            <w:r>
              <w:rPr>
                <w:sz w:val="18"/>
                <w:szCs w:val="18"/>
                <w:lang w:val="mk-MK"/>
              </w:rPr>
              <w:t xml:space="preserve"> Проверете дали овие ученици ја </w:t>
            </w:r>
            <w:r w:rsidRPr="00722E39">
              <w:rPr>
                <w:sz w:val="18"/>
                <w:szCs w:val="18"/>
                <w:lang w:val="mk-MK"/>
              </w:rPr>
              <w:t xml:space="preserve">имаат достапна </w:t>
            </w:r>
            <w:r>
              <w:rPr>
                <w:sz w:val="18"/>
                <w:szCs w:val="18"/>
                <w:lang w:val="mk-MK"/>
              </w:rPr>
              <w:t xml:space="preserve">соодветната </w:t>
            </w:r>
            <w:r w:rsidRPr="00722E39">
              <w:rPr>
                <w:sz w:val="18"/>
                <w:szCs w:val="18"/>
                <w:lang w:val="mk-MK"/>
              </w:rPr>
              <w:t>терапија (</w:t>
            </w:r>
            <w:r>
              <w:rPr>
                <w:sz w:val="18"/>
                <w:szCs w:val="18"/>
                <w:lang w:val="mk-MK"/>
              </w:rPr>
              <w:t xml:space="preserve">пр. </w:t>
            </w:r>
            <w:r w:rsidRPr="00722E39">
              <w:rPr>
                <w:sz w:val="18"/>
                <w:szCs w:val="18"/>
                <w:lang w:val="mk-MK"/>
              </w:rPr>
              <w:t>инхалатори доколку се препишани од лекар)</w:t>
            </w:r>
            <w:r>
              <w:rPr>
                <w:sz w:val="18"/>
                <w:szCs w:val="18"/>
                <w:lang w:val="mk-MK"/>
              </w:rPr>
              <w:t>.</w:t>
            </w:r>
          </w:p>
          <w:p w14:paraId="526DDECF" w14:textId="77777777" w:rsidR="00DD048A" w:rsidRPr="006A0323" w:rsidRDefault="00DD048A" w:rsidP="001F13A7">
            <w:pPr>
              <w:rPr>
                <w:sz w:val="12"/>
                <w:szCs w:val="12"/>
                <w:lang w:val="mk-MK"/>
              </w:rPr>
            </w:pPr>
          </w:p>
          <w:p w14:paraId="3029F714" w14:textId="7F55E1AE" w:rsidR="00DD048A" w:rsidRPr="003C1E00" w:rsidRDefault="00DD048A" w:rsidP="001F13A7">
            <w:pPr>
              <w:rPr>
                <w:sz w:val="18"/>
                <w:szCs w:val="18"/>
                <w:lang w:val="mk-MK"/>
              </w:rPr>
            </w:pPr>
            <w:r w:rsidRPr="003C1E00">
              <w:rPr>
                <w:sz w:val="18"/>
                <w:szCs w:val="18"/>
                <w:lang w:val="mk-MK"/>
              </w:rPr>
              <w:t>Често проветрувајте ги просториите</w:t>
            </w:r>
            <w:r>
              <w:rPr>
                <w:sz w:val="18"/>
                <w:szCs w:val="18"/>
              </w:rPr>
              <w:t xml:space="preserve"> -</w:t>
            </w:r>
            <w:r w:rsidRPr="003C1E00">
              <w:rPr>
                <w:sz w:val="18"/>
                <w:szCs w:val="18"/>
                <w:lang w:val="mk-MK"/>
              </w:rPr>
              <w:t xml:space="preserve"> особено за време на големиот одмор.</w:t>
            </w:r>
          </w:p>
        </w:tc>
        <w:tc>
          <w:tcPr>
            <w:tcW w:w="833" w:type="pct"/>
            <w:shd w:val="clear" w:color="auto" w:fill="F9F6B5"/>
            <w:vAlign w:val="center"/>
          </w:tcPr>
          <w:p w14:paraId="168D9846" w14:textId="3AB0DDE8" w:rsidR="00DD048A" w:rsidRPr="003C1E00" w:rsidRDefault="00DD048A" w:rsidP="00E745C4">
            <w:pPr>
              <w:rPr>
                <w:sz w:val="18"/>
                <w:szCs w:val="18"/>
                <w:lang w:val="mk-MK"/>
              </w:rPr>
            </w:pPr>
            <w:r w:rsidRPr="003C1E00">
              <w:rPr>
                <w:sz w:val="18"/>
                <w:szCs w:val="18"/>
                <w:lang w:val="mk-MK"/>
              </w:rPr>
              <w:t>Кратки активности на отворено</w:t>
            </w:r>
            <w:r>
              <w:rPr>
                <w:sz w:val="18"/>
                <w:szCs w:val="18"/>
                <w:lang w:val="mk-MK"/>
              </w:rPr>
              <w:t xml:space="preserve"> (со низок интензитет)</w:t>
            </w:r>
            <w:r w:rsidRPr="003C1E00">
              <w:rPr>
                <w:sz w:val="18"/>
                <w:szCs w:val="18"/>
                <w:lang w:val="mk-MK"/>
              </w:rPr>
              <w:t>, како голем одмор, сè уште можат да се изведуваат.</w:t>
            </w:r>
          </w:p>
          <w:p w14:paraId="52365A84" w14:textId="77777777" w:rsidR="00DD048A" w:rsidRPr="006A0323" w:rsidRDefault="00DD048A" w:rsidP="00F05A8C">
            <w:pPr>
              <w:rPr>
                <w:sz w:val="12"/>
                <w:szCs w:val="12"/>
                <w:lang w:val="mk-MK"/>
              </w:rPr>
            </w:pPr>
          </w:p>
          <w:p w14:paraId="0AB08F41" w14:textId="0ED66C5F" w:rsidR="00DD048A" w:rsidRDefault="00DD048A" w:rsidP="001F13A7">
            <w:pPr>
              <w:rPr>
                <w:sz w:val="18"/>
                <w:szCs w:val="18"/>
                <w:lang w:val="mk-MK"/>
              </w:rPr>
            </w:pPr>
            <w:r w:rsidRPr="003C1E00">
              <w:rPr>
                <w:sz w:val="18"/>
                <w:szCs w:val="18"/>
                <w:lang w:val="mk-MK"/>
              </w:rPr>
              <w:t>Избегнувајте интензивни активности за ученици со респираторни заболувања или други хронични болести</w:t>
            </w:r>
            <w:r>
              <w:rPr>
                <w:sz w:val="18"/>
                <w:szCs w:val="18"/>
                <w:lang w:val="mk-MK"/>
              </w:rPr>
              <w:t xml:space="preserve"> </w:t>
            </w:r>
            <w:r w:rsidR="001515AB">
              <w:rPr>
                <w:kern w:val="0"/>
                <w:sz w:val="18"/>
                <w:szCs w:val="18"/>
                <w:lang w:val="mk-MK"/>
                <w14:ligatures w14:val="none"/>
              </w:rPr>
              <w:t>(астма, бронхитис, срцеви заболувања)</w:t>
            </w:r>
            <w:r w:rsidR="001515AB">
              <w:rPr>
                <w:kern w:val="0"/>
                <w:sz w:val="18"/>
                <w:szCs w:val="18"/>
                <w14:ligatures w14:val="none"/>
              </w:rPr>
              <w:t xml:space="preserve"> </w:t>
            </w:r>
            <w:r w:rsidRPr="003C1E00">
              <w:rPr>
                <w:sz w:val="18"/>
                <w:szCs w:val="18"/>
                <w:lang w:val="mk-MK"/>
              </w:rPr>
              <w:t>и следете ги симптомите</w:t>
            </w:r>
            <w:r>
              <w:rPr>
                <w:sz w:val="18"/>
                <w:szCs w:val="18"/>
                <w:lang w:val="mk-MK"/>
              </w:rPr>
              <w:t xml:space="preserve">. Информирајте ги родителите ако </w:t>
            </w:r>
            <w:r w:rsidR="006C5F0C">
              <w:rPr>
                <w:sz w:val="18"/>
                <w:szCs w:val="18"/>
                <w:lang w:val="mk-MK"/>
              </w:rPr>
              <w:t>симптомите</w:t>
            </w:r>
            <w:r>
              <w:rPr>
                <w:sz w:val="18"/>
                <w:szCs w:val="18"/>
                <w:lang w:val="mk-MK"/>
              </w:rPr>
              <w:t xml:space="preserve"> се влошат.</w:t>
            </w:r>
          </w:p>
          <w:p w14:paraId="78476377" w14:textId="77777777" w:rsidR="00DD048A" w:rsidRPr="006A0323" w:rsidRDefault="00DD048A" w:rsidP="001F13A7">
            <w:pPr>
              <w:rPr>
                <w:sz w:val="12"/>
                <w:szCs w:val="12"/>
                <w:lang w:val="mk-MK"/>
              </w:rPr>
            </w:pPr>
          </w:p>
          <w:p w14:paraId="0847A4C4" w14:textId="4B5E0153" w:rsidR="00DD048A" w:rsidRPr="003C1E00" w:rsidRDefault="00DD048A" w:rsidP="001F13A7">
            <w:pPr>
              <w:rPr>
                <w:sz w:val="18"/>
                <w:szCs w:val="18"/>
                <w:lang w:val="mk-MK"/>
              </w:rPr>
            </w:pPr>
            <w:r>
              <w:rPr>
                <w:sz w:val="18"/>
                <w:szCs w:val="18"/>
                <w:lang w:val="mk-MK"/>
              </w:rPr>
              <w:t>Прочистувачите за воздух (ако ги има) треба да бидат во функција барем еден час пред почетокот на наставата.</w:t>
            </w:r>
          </w:p>
        </w:tc>
        <w:tc>
          <w:tcPr>
            <w:tcW w:w="833" w:type="pct"/>
            <w:shd w:val="clear" w:color="auto" w:fill="FFD5D5"/>
            <w:vAlign w:val="center"/>
          </w:tcPr>
          <w:p w14:paraId="249FA42E" w14:textId="0B1E10DC" w:rsidR="00DD048A" w:rsidRPr="00C30C21" w:rsidRDefault="00DD048A" w:rsidP="00C30C21">
            <w:pPr>
              <w:rPr>
                <w:sz w:val="18"/>
                <w:szCs w:val="18"/>
                <w:lang w:val="mk-MK"/>
              </w:rPr>
            </w:pPr>
            <w:r w:rsidRPr="003C1E00">
              <w:rPr>
                <w:sz w:val="18"/>
                <w:szCs w:val="18"/>
                <w:lang w:val="mk-MK"/>
              </w:rPr>
              <w:t>Избегнувајте активности на отворено</w:t>
            </w:r>
            <w:r>
              <w:rPr>
                <w:sz w:val="18"/>
                <w:szCs w:val="18"/>
                <w:lang w:val="mk-MK"/>
              </w:rPr>
              <w:t xml:space="preserve"> </w:t>
            </w:r>
            <w:r w:rsidRPr="00C30C21">
              <w:rPr>
                <w:sz w:val="18"/>
                <w:szCs w:val="18"/>
                <w:lang w:val="mk-MK"/>
              </w:rPr>
              <w:t>(физичко воспитување, спорт, трчање, игра во училишниот двор).</w:t>
            </w:r>
          </w:p>
          <w:p w14:paraId="620A361E" w14:textId="3A65F4C0" w:rsidR="00DD048A" w:rsidRPr="003C1E00" w:rsidRDefault="00DD048A" w:rsidP="00F05A8C">
            <w:pPr>
              <w:rPr>
                <w:sz w:val="18"/>
                <w:szCs w:val="18"/>
                <w:lang w:val="mk-MK"/>
              </w:rPr>
            </w:pPr>
            <w:r w:rsidRPr="00C30C21">
              <w:rPr>
                <w:sz w:val="18"/>
                <w:szCs w:val="18"/>
                <w:lang w:val="mk-MK"/>
              </w:rPr>
              <w:t>Активностите да се одвиваат во затворен простор</w:t>
            </w:r>
            <w:r>
              <w:rPr>
                <w:sz w:val="18"/>
                <w:szCs w:val="18"/>
                <w:lang w:val="mk-MK"/>
              </w:rPr>
              <w:t xml:space="preserve">, а </w:t>
            </w:r>
            <w:r w:rsidRPr="003C1E00">
              <w:rPr>
                <w:sz w:val="18"/>
                <w:szCs w:val="18"/>
                <w:lang w:val="mk-MK"/>
              </w:rPr>
              <w:t>долги или инте</w:t>
            </w:r>
            <w:r w:rsidR="006C5F0C">
              <w:rPr>
                <w:sz w:val="18"/>
                <w:szCs w:val="18"/>
                <w:lang w:val="mk-MK"/>
              </w:rPr>
              <w:t>н</w:t>
            </w:r>
            <w:r w:rsidRPr="003C1E00">
              <w:rPr>
                <w:sz w:val="18"/>
                <w:szCs w:val="18"/>
                <w:lang w:val="mk-MK"/>
              </w:rPr>
              <w:t xml:space="preserve">зивни физички активности </w:t>
            </w:r>
            <w:r>
              <w:rPr>
                <w:sz w:val="18"/>
                <w:szCs w:val="18"/>
                <w:lang w:val="mk-MK"/>
              </w:rPr>
              <w:t>да се</w:t>
            </w:r>
            <w:r w:rsidRPr="003C1E00">
              <w:rPr>
                <w:sz w:val="18"/>
                <w:szCs w:val="18"/>
                <w:lang w:val="mk-MK"/>
              </w:rPr>
              <w:t xml:space="preserve"> </w:t>
            </w:r>
            <w:r>
              <w:rPr>
                <w:sz w:val="18"/>
                <w:szCs w:val="18"/>
                <w:lang w:val="mk-MK"/>
              </w:rPr>
              <w:t>одложат</w:t>
            </w:r>
            <w:r w:rsidRPr="003C1E00">
              <w:rPr>
                <w:sz w:val="18"/>
                <w:szCs w:val="18"/>
                <w:lang w:val="mk-MK"/>
              </w:rPr>
              <w:t>.</w:t>
            </w:r>
          </w:p>
          <w:p w14:paraId="3CCB0952" w14:textId="77777777" w:rsidR="00DD048A" w:rsidRPr="006A0323" w:rsidRDefault="00DD048A" w:rsidP="00F05A8C">
            <w:pPr>
              <w:rPr>
                <w:sz w:val="12"/>
                <w:szCs w:val="12"/>
                <w:lang w:val="mk-MK"/>
              </w:rPr>
            </w:pPr>
          </w:p>
          <w:p w14:paraId="54316242" w14:textId="357B159D" w:rsidR="00DD048A" w:rsidRDefault="00DD048A" w:rsidP="00F05A8C">
            <w:pPr>
              <w:rPr>
                <w:sz w:val="18"/>
                <w:szCs w:val="18"/>
                <w:lang w:val="mk-MK"/>
              </w:rPr>
            </w:pPr>
            <w:r w:rsidRPr="003C1E00">
              <w:rPr>
                <w:sz w:val="18"/>
                <w:szCs w:val="18"/>
                <w:lang w:val="mk-MK"/>
              </w:rPr>
              <w:t xml:space="preserve">Следете ги </w:t>
            </w:r>
            <w:r>
              <w:rPr>
                <w:sz w:val="18"/>
                <w:szCs w:val="18"/>
                <w:lang w:val="mk-MK"/>
              </w:rPr>
              <w:t xml:space="preserve">сите </w:t>
            </w:r>
            <w:r w:rsidRPr="003C1E00">
              <w:rPr>
                <w:sz w:val="18"/>
                <w:szCs w:val="18"/>
                <w:lang w:val="mk-MK"/>
              </w:rPr>
              <w:t>ученици за симптоми поврзани со загадувањето на воздухот како главоболка, отежнато дишење, кашлање, мачнина; и иритација на очи, нос, грло.</w:t>
            </w:r>
          </w:p>
          <w:p w14:paraId="3316BDD7" w14:textId="77777777" w:rsidR="00DD048A" w:rsidRPr="006A0323" w:rsidRDefault="00DD048A" w:rsidP="00F05A8C">
            <w:pPr>
              <w:rPr>
                <w:sz w:val="12"/>
                <w:szCs w:val="12"/>
                <w:lang w:val="mk-MK"/>
              </w:rPr>
            </w:pPr>
          </w:p>
          <w:p w14:paraId="3F88B4FE" w14:textId="5AD9BE42" w:rsidR="00DD048A" w:rsidRPr="003C1E00" w:rsidRDefault="00DD048A" w:rsidP="00F05A8C">
            <w:pPr>
              <w:rPr>
                <w:sz w:val="18"/>
                <w:szCs w:val="18"/>
                <w:lang w:val="mk-MK"/>
              </w:rPr>
            </w:pPr>
            <w:r>
              <w:rPr>
                <w:sz w:val="18"/>
                <w:szCs w:val="18"/>
                <w:lang w:val="mk-MK"/>
              </w:rPr>
              <w:t>Прочистувачите за воздух треба да работат со силен интензитет.</w:t>
            </w:r>
          </w:p>
        </w:tc>
        <w:tc>
          <w:tcPr>
            <w:tcW w:w="833" w:type="pct"/>
            <w:shd w:val="clear" w:color="auto" w:fill="FF97BA"/>
            <w:vAlign w:val="center"/>
          </w:tcPr>
          <w:p w14:paraId="1348BCE0" w14:textId="73A1D908" w:rsidR="00DD048A" w:rsidRPr="00257374" w:rsidRDefault="00DD048A" w:rsidP="00F05A8C">
            <w:pPr>
              <w:rPr>
                <w:sz w:val="18"/>
                <w:szCs w:val="18"/>
                <w:lang w:val="mk-MK"/>
              </w:rPr>
            </w:pPr>
            <w:r w:rsidRPr="003C1E00">
              <w:rPr>
                <w:sz w:val="18"/>
                <w:szCs w:val="18"/>
                <w:lang w:val="mk-MK"/>
              </w:rPr>
              <w:t>Сите активности на отворено да се преместат внатре или да се откажат.</w:t>
            </w:r>
          </w:p>
          <w:p w14:paraId="68C2FCC7" w14:textId="0D68469E" w:rsidR="000321ED" w:rsidRDefault="000321ED" w:rsidP="00F05A8C">
            <w:pPr>
              <w:rPr>
                <w:sz w:val="18"/>
                <w:szCs w:val="18"/>
                <w:lang w:val="mk-MK"/>
              </w:rPr>
            </w:pPr>
            <w:r>
              <w:rPr>
                <w:sz w:val="18"/>
                <w:szCs w:val="18"/>
                <w:lang w:val="mk-MK"/>
              </w:rPr>
              <w:t xml:space="preserve">Избегнувајте </w:t>
            </w:r>
            <w:r w:rsidRPr="00AD5229">
              <w:rPr>
                <w:sz w:val="18"/>
                <w:szCs w:val="18"/>
                <w:lang w:val="mk-MK"/>
              </w:rPr>
              <w:t>физички напор за време на часовите по физичко воспитување</w:t>
            </w:r>
            <w:r w:rsidR="00C6305A">
              <w:rPr>
                <w:sz w:val="18"/>
                <w:szCs w:val="18"/>
                <w:lang w:val="mk-MK"/>
              </w:rPr>
              <w:t xml:space="preserve"> и слични активности</w:t>
            </w:r>
            <w:r w:rsidRPr="00AD5229">
              <w:rPr>
                <w:sz w:val="18"/>
                <w:szCs w:val="18"/>
                <w:lang w:val="mk-MK"/>
              </w:rPr>
              <w:t>.</w:t>
            </w:r>
          </w:p>
          <w:p w14:paraId="0C9F4F97" w14:textId="77777777" w:rsidR="000321ED" w:rsidRPr="000321ED" w:rsidRDefault="000321ED" w:rsidP="00F05A8C">
            <w:pPr>
              <w:rPr>
                <w:sz w:val="12"/>
                <w:szCs w:val="12"/>
                <w:lang w:val="mk-MK"/>
              </w:rPr>
            </w:pPr>
          </w:p>
          <w:p w14:paraId="6882A395" w14:textId="6FB3B0C7" w:rsidR="00DD048A" w:rsidRPr="003C1E00" w:rsidRDefault="00DD048A" w:rsidP="00F05A8C">
            <w:pPr>
              <w:rPr>
                <w:sz w:val="18"/>
                <w:szCs w:val="18"/>
                <w:lang w:val="mk-MK"/>
              </w:rPr>
            </w:pPr>
            <w:r>
              <w:rPr>
                <w:sz w:val="18"/>
                <w:szCs w:val="18"/>
                <w:lang w:val="mk-MK"/>
              </w:rPr>
              <w:t>З</w:t>
            </w:r>
            <w:r w:rsidRPr="003C1E00">
              <w:rPr>
                <w:sz w:val="18"/>
                <w:szCs w:val="18"/>
                <w:lang w:val="mk-MK"/>
              </w:rPr>
              <w:t>атворе</w:t>
            </w:r>
            <w:r>
              <w:rPr>
                <w:sz w:val="18"/>
                <w:szCs w:val="18"/>
                <w:lang w:val="mk-MK"/>
              </w:rPr>
              <w:t>те ги</w:t>
            </w:r>
            <w:r w:rsidRPr="003C1E00">
              <w:rPr>
                <w:sz w:val="18"/>
                <w:szCs w:val="18"/>
                <w:lang w:val="mk-MK"/>
              </w:rPr>
              <w:t xml:space="preserve"> сите </w:t>
            </w:r>
            <w:r w:rsidR="00756635">
              <w:rPr>
                <w:sz w:val="18"/>
                <w:szCs w:val="18"/>
                <w:lang w:val="mk-MK"/>
              </w:rPr>
              <w:t xml:space="preserve">надворешни </w:t>
            </w:r>
            <w:r w:rsidRPr="003C1E00">
              <w:rPr>
                <w:sz w:val="18"/>
                <w:szCs w:val="18"/>
                <w:lang w:val="mk-MK"/>
              </w:rPr>
              <w:t>врати</w:t>
            </w:r>
            <w:r w:rsidR="00756635">
              <w:rPr>
                <w:sz w:val="18"/>
                <w:szCs w:val="18"/>
                <w:lang w:val="mk-MK"/>
              </w:rPr>
              <w:t xml:space="preserve"> и </w:t>
            </w:r>
            <w:r w:rsidRPr="003C1E00">
              <w:rPr>
                <w:sz w:val="18"/>
                <w:szCs w:val="18"/>
                <w:lang w:val="mk-MK"/>
              </w:rPr>
              <w:t>прозорци на учил</w:t>
            </w:r>
            <w:r w:rsidR="00105F19">
              <w:rPr>
                <w:sz w:val="18"/>
                <w:szCs w:val="18"/>
                <w:lang w:val="mk-MK"/>
              </w:rPr>
              <w:t>иштето</w:t>
            </w:r>
            <w:r w:rsidRPr="003C1E00">
              <w:rPr>
                <w:sz w:val="18"/>
                <w:szCs w:val="18"/>
                <w:lang w:val="mk-MK"/>
              </w:rPr>
              <w:t xml:space="preserve"> и отворете ги внатрешните врати</w:t>
            </w:r>
            <w:r w:rsidR="000321ED">
              <w:rPr>
                <w:sz w:val="18"/>
                <w:szCs w:val="18"/>
                <w:lang w:val="mk-MK"/>
              </w:rPr>
              <w:t xml:space="preserve"> </w:t>
            </w:r>
            <w:r w:rsidR="006F7AD2">
              <w:rPr>
                <w:sz w:val="18"/>
                <w:szCs w:val="18"/>
                <w:lang w:val="mk-MK"/>
              </w:rPr>
              <w:t>– пр.</w:t>
            </w:r>
            <w:r w:rsidR="000321ED">
              <w:rPr>
                <w:sz w:val="18"/>
                <w:szCs w:val="18"/>
                <w:lang w:val="mk-MK"/>
              </w:rPr>
              <w:t xml:space="preserve"> вратите на училниците кои водат кон внатрешните ходници</w:t>
            </w:r>
            <w:r>
              <w:rPr>
                <w:sz w:val="18"/>
                <w:szCs w:val="18"/>
                <w:lang w:val="mk-MK"/>
              </w:rPr>
              <w:t xml:space="preserve">. </w:t>
            </w:r>
          </w:p>
          <w:p w14:paraId="76CA6C88" w14:textId="77777777" w:rsidR="00DD048A" w:rsidRPr="006A0323" w:rsidRDefault="00DD048A" w:rsidP="00F05A8C">
            <w:pPr>
              <w:rPr>
                <w:sz w:val="12"/>
                <w:szCs w:val="12"/>
                <w:lang w:val="mk-MK"/>
              </w:rPr>
            </w:pPr>
          </w:p>
          <w:p w14:paraId="7A943A2E" w14:textId="42D54B2E" w:rsidR="00DD048A" w:rsidRPr="003C1E00" w:rsidRDefault="00DD048A" w:rsidP="009056E7">
            <w:pPr>
              <w:rPr>
                <w:sz w:val="18"/>
                <w:szCs w:val="18"/>
                <w:lang w:val="mk-MK"/>
              </w:rPr>
            </w:pPr>
            <w:r>
              <w:rPr>
                <w:sz w:val="18"/>
                <w:szCs w:val="18"/>
                <w:lang w:val="mk-MK"/>
              </w:rPr>
              <w:t>Информирајте ги р</w:t>
            </w:r>
            <w:r w:rsidRPr="003C1E00">
              <w:rPr>
                <w:sz w:val="18"/>
                <w:szCs w:val="18"/>
                <w:lang w:val="mk-MK"/>
              </w:rPr>
              <w:t>одителите за условите под кои ќе се одржуваат часовите</w:t>
            </w:r>
            <w:r>
              <w:rPr>
                <w:sz w:val="18"/>
                <w:szCs w:val="18"/>
                <w:lang w:val="mk-MK"/>
              </w:rPr>
              <w:t xml:space="preserve"> и </w:t>
            </w:r>
            <w:r w:rsidRPr="003C1E00">
              <w:rPr>
                <w:sz w:val="18"/>
                <w:szCs w:val="18"/>
                <w:lang w:val="mk-MK"/>
              </w:rPr>
              <w:t>активностите</w:t>
            </w:r>
            <w:r>
              <w:rPr>
                <w:sz w:val="18"/>
                <w:szCs w:val="18"/>
                <w:lang w:val="mk-MK"/>
              </w:rPr>
              <w:t xml:space="preserve">. Прочистувачите за воздух треба да работат со </w:t>
            </w:r>
            <w:r w:rsidR="00105F19">
              <w:rPr>
                <w:sz w:val="18"/>
                <w:szCs w:val="18"/>
                <w:lang w:val="mk-MK"/>
              </w:rPr>
              <w:t>максимален</w:t>
            </w:r>
            <w:r>
              <w:rPr>
                <w:sz w:val="18"/>
                <w:szCs w:val="18"/>
                <w:lang w:val="mk-MK"/>
              </w:rPr>
              <w:t xml:space="preserve"> интензитет.</w:t>
            </w:r>
          </w:p>
        </w:tc>
        <w:tc>
          <w:tcPr>
            <w:tcW w:w="833" w:type="pct"/>
            <w:shd w:val="clear" w:color="auto" w:fill="EBB9ED"/>
            <w:vAlign w:val="center"/>
          </w:tcPr>
          <w:p w14:paraId="120A2BEB" w14:textId="76851222" w:rsidR="00DD048A" w:rsidRDefault="00DD048A" w:rsidP="001F13A7">
            <w:pPr>
              <w:rPr>
                <w:sz w:val="18"/>
                <w:szCs w:val="18"/>
                <w:lang w:val="mk-MK"/>
              </w:rPr>
            </w:pPr>
            <w:r w:rsidRPr="003C1E00">
              <w:rPr>
                <w:sz w:val="18"/>
                <w:szCs w:val="18"/>
                <w:lang w:val="mk-MK"/>
              </w:rPr>
              <w:t xml:space="preserve">Сите активности </w:t>
            </w:r>
            <w:r>
              <w:rPr>
                <w:sz w:val="18"/>
                <w:szCs w:val="18"/>
                <w:lang w:val="mk-MK"/>
              </w:rPr>
              <w:t xml:space="preserve">кои се физички интензивни или се </w:t>
            </w:r>
            <w:r w:rsidRPr="003C1E00">
              <w:rPr>
                <w:sz w:val="18"/>
                <w:szCs w:val="18"/>
                <w:lang w:val="mk-MK"/>
              </w:rPr>
              <w:t>на отворено се откаж</w:t>
            </w:r>
            <w:r>
              <w:rPr>
                <w:sz w:val="18"/>
                <w:szCs w:val="18"/>
                <w:lang w:val="mk-MK"/>
              </w:rPr>
              <w:t>уваат</w:t>
            </w:r>
            <w:r w:rsidRPr="003C1E00">
              <w:rPr>
                <w:sz w:val="18"/>
                <w:szCs w:val="18"/>
                <w:lang w:val="mk-MK"/>
              </w:rPr>
              <w:t>.</w:t>
            </w:r>
          </w:p>
          <w:p w14:paraId="1FB0B635" w14:textId="77777777" w:rsidR="000321ED" w:rsidRPr="000321ED" w:rsidRDefault="000321ED" w:rsidP="001F13A7">
            <w:pPr>
              <w:rPr>
                <w:sz w:val="12"/>
                <w:szCs w:val="12"/>
                <w:lang w:val="mk-MK"/>
              </w:rPr>
            </w:pPr>
          </w:p>
          <w:p w14:paraId="601B20C5" w14:textId="1A7245BE" w:rsidR="00DD048A" w:rsidRDefault="000321ED" w:rsidP="001F13A7">
            <w:pPr>
              <w:rPr>
                <w:sz w:val="18"/>
                <w:szCs w:val="18"/>
                <w:lang w:val="mk-MK"/>
              </w:rPr>
            </w:pPr>
            <w:r>
              <w:rPr>
                <w:sz w:val="18"/>
                <w:szCs w:val="18"/>
                <w:lang w:val="mk-MK"/>
              </w:rPr>
              <w:t>З</w:t>
            </w:r>
            <w:r w:rsidRPr="003C1E00">
              <w:rPr>
                <w:sz w:val="18"/>
                <w:szCs w:val="18"/>
                <w:lang w:val="mk-MK"/>
              </w:rPr>
              <w:t>атворе</w:t>
            </w:r>
            <w:r>
              <w:rPr>
                <w:sz w:val="18"/>
                <w:szCs w:val="18"/>
                <w:lang w:val="mk-MK"/>
              </w:rPr>
              <w:t>те ги</w:t>
            </w:r>
            <w:r w:rsidRPr="003C1E00">
              <w:rPr>
                <w:sz w:val="18"/>
                <w:szCs w:val="18"/>
                <w:lang w:val="mk-MK"/>
              </w:rPr>
              <w:t xml:space="preserve"> сите </w:t>
            </w:r>
            <w:r>
              <w:rPr>
                <w:sz w:val="18"/>
                <w:szCs w:val="18"/>
                <w:lang w:val="mk-MK"/>
              </w:rPr>
              <w:t xml:space="preserve">надворешни </w:t>
            </w:r>
            <w:r w:rsidRPr="003C1E00">
              <w:rPr>
                <w:sz w:val="18"/>
                <w:szCs w:val="18"/>
                <w:lang w:val="mk-MK"/>
              </w:rPr>
              <w:t>врати</w:t>
            </w:r>
            <w:r>
              <w:rPr>
                <w:sz w:val="18"/>
                <w:szCs w:val="18"/>
                <w:lang w:val="mk-MK"/>
              </w:rPr>
              <w:t xml:space="preserve"> и </w:t>
            </w:r>
            <w:r w:rsidRPr="003C1E00">
              <w:rPr>
                <w:sz w:val="18"/>
                <w:szCs w:val="18"/>
                <w:lang w:val="mk-MK"/>
              </w:rPr>
              <w:t>прозорци на учил</w:t>
            </w:r>
            <w:r>
              <w:rPr>
                <w:sz w:val="18"/>
                <w:szCs w:val="18"/>
                <w:lang w:val="mk-MK"/>
              </w:rPr>
              <w:t>иштето</w:t>
            </w:r>
            <w:r w:rsidRPr="003C1E00">
              <w:rPr>
                <w:sz w:val="18"/>
                <w:szCs w:val="18"/>
                <w:lang w:val="mk-MK"/>
              </w:rPr>
              <w:t xml:space="preserve"> и отворете ги внатрешните </w:t>
            </w:r>
            <w:r w:rsidR="006F7AD2" w:rsidRPr="003C1E00">
              <w:rPr>
                <w:sz w:val="18"/>
                <w:szCs w:val="18"/>
                <w:lang w:val="mk-MK"/>
              </w:rPr>
              <w:t>врати</w:t>
            </w:r>
            <w:r w:rsidR="006F7AD2">
              <w:rPr>
                <w:sz w:val="18"/>
                <w:szCs w:val="18"/>
                <w:lang w:val="mk-MK"/>
              </w:rPr>
              <w:t xml:space="preserve"> – пр. вратите на училниците кои водат кон внатрешните ходници.</w:t>
            </w:r>
          </w:p>
          <w:p w14:paraId="15D1F983" w14:textId="77777777" w:rsidR="000321ED" w:rsidRPr="006A0323" w:rsidRDefault="000321ED" w:rsidP="001F13A7">
            <w:pPr>
              <w:rPr>
                <w:sz w:val="12"/>
                <w:szCs w:val="12"/>
                <w:lang w:val="mk-MK"/>
              </w:rPr>
            </w:pPr>
          </w:p>
          <w:p w14:paraId="71CB23F1" w14:textId="31BB9EA2" w:rsidR="00DD048A" w:rsidRDefault="00DD048A" w:rsidP="001F13A7">
            <w:pPr>
              <w:rPr>
                <w:sz w:val="18"/>
                <w:szCs w:val="18"/>
                <w:lang w:val="mk-MK"/>
              </w:rPr>
            </w:pPr>
            <w:r>
              <w:rPr>
                <w:sz w:val="18"/>
                <w:szCs w:val="18"/>
                <w:lang w:val="mk-MK"/>
              </w:rPr>
              <w:t>Следете ги насоките на Владата и МОН и информирајте ги р</w:t>
            </w:r>
            <w:r w:rsidRPr="003C1E00">
              <w:rPr>
                <w:sz w:val="18"/>
                <w:szCs w:val="18"/>
                <w:lang w:val="mk-MK"/>
              </w:rPr>
              <w:t>одителите за условите под кои ќе се одржуваат часовите</w:t>
            </w:r>
            <w:r>
              <w:rPr>
                <w:sz w:val="18"/>
                <w:szCs w:val="18"/>
                <w:lang w:val="mk-MK"/>
              </w:rPr>
              <w:t xml:space="preserve"> и </w:t>
            </w:r>
            <w:r w:rsidRPr="003C1E00">
              <w:rPr>
                <w:sz w:val="18"/>
                <w:szCs w:val="18"/>
                <w:lang w:val="mk-MK"/>
              </w:rPr>
              <w:t>активностите.</w:t>
            </w:r>
          </w:p>
          <w:p w14:paraId="31D62231" w14:textId="77777777" w:rsidR="00DD048A" w:rsidRPr="006A0323" w:rsidRDefault="00DD048A" w:rsidP="001F13A7">
            <w:pPr>
              <w:rPr>
                <w:sz w:val="12"/>
                <w:szCs w:val="12"/>
                <w:lang w:val="mk-MK"/>
              </w:rPr>
            </w:pPr>
          </w:p>
          <w:p w14:paraId="272FA13A" w14:textId="62E04A60" w:rsidR="00DD048A" w:rsidRPr="003C1E00" w:rsidRDefault="00DD048A" w:rsidP="001F13A7">
            <w:pPr>
              <w:rPr>
                <w:sz w:val="18"/>
                <w:szCs w:val="18"/>
                <w:lang w:val="mk-MK"/>
              </w:rPr>
            </w:pPr>
            <w:r>
              <w:rPr>
                <w:sz w:val="18"/>
                <w:szCs w:val="18"/>
                <w:lang w:val="mk-MK"/>
              </w:rPr>
              <w:t xml:space="preserve">Прочистувачите за воздух треба да работат со </w:t>
            </w:r>
            <w:r w:rsidR="00105F19">
              <w:rPr>
                <w:sz w:val="18"/>
                <w:szCs w:val="18"/>
                <w:lang w:val="mk-MK"/>
              </w:rPr>
              <w:t>максимален</w:t>
            </w:r>
            <w:r>
              <w:rPr>
                <w:sz w:val="18"/>
                <w:szCs w:val="18"/>
                <w:lang w:val="mk-MK"/>
              </w:rPr>
              <w:t xml:space="preserve"> интензитет.</w:t>
            </w:r>
          </w:p>
        </w:tc>
      </w:tr>
    </w:tbl>
    <w:p w14:paraId="1898A36D" w14:textId="00B010B5" w:rsidR="00C33D1C" w:rsidRPr="00252166" w:rsidRDefault="00C33D1C" w:rsidP="002228F5">
      <w:pPr>
        <w:rPr>
          <w:lang w:val="mk-MK"/>
        </w:rPr>
      </w:pPr>
    </w:p>
    <w:sectPr w:rsidR="00C33D1C" w:rsidRPr="00252166" w:rsidSect="00CC6297">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E347" w14:textId="77777777" w:rsidR="00700D98" w:rsidRDefault="00700D98" w:rsidP="00CC6297">
      <w:pPr>
        <w:spacing w:after="0" w:line="240" w:lineRule="auto"/>
      </w:pPr>
      <w:r>
        <w:separator/>
      </w:r>
    </w:p>
  </w:endnote>
  <w:endnote w:type="continuationSeparator" w:id="0">
    <w:p w14:paraId="323693F3" w14:textId="77777777" w:rsidR="00700D98" w:rsidRDefault="00700D98" w:rsidP="00CC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95F8" w14:textId="77777777" w:rsidR="00700D98" w:rsidRDefault="00700D98" w:rsidP="00CC6297">
      <w:pPr>
        <w:spacing w:after="0" w:line="240" w:lineRule="auto"/>
      </w:pPr>
      <w:r>
        <w:separator/>
      </w:r>
    </w:p>
  </w:footnote>
  <w:footnote w:type="continuationSeparator" w:id="0">
    <w:p w14:paraId="5F6FE50D" w14:textId="77777777" w:rsidR="00700D98" w:rsidRDefault="00700D98" w:rsidP="00CC6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3D7" w14:textId="6C6A6DCE" w:rsidR="00CC6297" w:rsidRDefault="00CC6297">
    <w:pPr>
      <w:pStyle w:val="Header"/>
    </w:pPr>
    <w:r>
      <w:rPr>
        <w:noProof/>
      </w:rPr>
      <w:drawing>
        <wp:anchor distT="0" distB="0" distL="114300" distR="114300" simplePos="0" relativeHeight="251658240" behindDoc="0" locked="0" layoutInCell="1" allowOverlap="1" wp14:anchorId="6E3059E5" wp14:editId="5E04C916">
          <wp:simplePos x="0" y="0"/>
          <wp:positionH relativeFrom="margin">
            <wp:align>center</wp:align>
          </wp:positionH>
          <wp:positionV relativeFrom="paragraph">
            <wp:posOffset>-333324</wp:posOffset>
          </wp:positionV>
          <wp:extent cx="3182112" cy="576095"/>
          <wp:effectExtent l="0" t="0" r="0" b="0"/>
          <wp:wrapNone/>
          <wp:docPr id="257214632" name="Picture 1" descr="A logo with text be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112" cy="5760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97"/>
    <w:rsid w:val="00016984"/>
    <w:rsid w:val="000321ED"/>
    <w:rsid w:val="00050975"/>
    <w:rsid w:val="00057D1D"/>
    <w:rsid w:val="00085D83"/>
    <w:rsid w:val="000B1FBF"/>
    <w:rsid w:val="000B7588"/>
    <w:rsid w:val="000C2614"/>
    <w:rsid w:val="000C4015"/>
    <w:rsid w:val="00101283"/>
    <w:rsid w:val="00102BD9"/>
    <w:rsid w:val="00105F19"/>
    <w:rsid w:val="0014439D"/>
    <w:rsid w:val="001515AB"/>
    <w:rsid w:val="001842CE"/>
    <w:rsid w:val="00187D4C"/>
    <w:rsid w:val="00191D7E"/>
    <w:rsid w:val="001A1FB2"/>
    <w:rsid w:val="001A5568"/>
    <w:rsid w:val="001D53F0"/>
    <w:rsid w:val="001D65BC"/>
    <w:rsid w:val="001F13A7"/>
    <w:rsid w:val="001F6DB8"/>
    <w:rsid w:val="002148B8"/>
    <w:rsid w:val="002228F5"/>
    <w:rsid w:val="00251AF6"/>
    <w:rsid w:val="00252166"/>
    <w:rsid w:val="00255144"/>
    <w:rsid w:val="00257374"/>
    <w:rsid w:val="00281916"/>
    <w:rsid w:val="00285DD9"/>
    <w:rsid w:val="0029662E"/>
    <w:rsid w:val="002A2CB7"/>
    <w:rsid w:val="002A3530"/>
    <w:rsid w:val="002B3DF0"/>
    <w:rsid w:val="002F337D"/>
    <w:rsid w:val="00304C16"/>
    <w:rsid w:val="00344918"/>
    <w:rsid w:val="00350E54"/>
    <w:rsid w:val="00371FFE"/>
    <w:rsid w:val="00394DE0"/>
    <w:rsid w:val="003B29F5"/>
    <w:rsid w:val="003C083C"/>
    <w:rsid w:val="003C1E00"/>
    <w:rsid w:val="003E0F2D"/>
    <w:rsid w:val="003E5D89"/>
    <w:rsid w:val="004050EA"/>
    <w:rsid w:val="004061B9"/>
    <w:rsid w:val="004670A1"/>
    <w:rsid w:val="004672A8"/>
    <w:rsid w:val="004A0D0E"/>
    <w:rsid w:val="004B4BEF"/>
    <w:rsid w:val="004B77C6"/>
    <w:rsid w:val="004E45C6"/>
    <w:rsid w:val="005367E9"/>
    <w:rsid w:val="0059052D"/>
    <w:rsid w:val="00591F30"/>
    <w:rsid w:val="005D151B"/>
    <w:rsid w:val="005D40C0"/>
    <w:rsid w:val="005E0F25"/>
    <w:rsid w:val="005E6812"/>
    <w:rsid w:val="005F51B5"/>
    <w:rsid w:val="006139B2"/>
    <w:rsid w:val="00615596"/>
    <w:rsid w:val="00642EF1"/>
    <w:rsid w:val="006442D4"/>
    <w:rsid w:val="006458CA"/>
    <w:rsid w:val="00662848"/>
    <w:rsid w:val="00670455"/>
    <w:rsid w:val="006712D6"/>
    <w:rsid w:val="006A0323"/>
    <w:rsid w:val="006C5EDD"/>
    <w:rsid w:val="006C5F0C"/>
    <w:rsid w:val="006D1BC1"/>
    <w:rsid w:val="006F061A"/>
    <w:rsid w:val="006F7AD2"/>
    <w:rsid w:val="007006E2"/>
    <w:rsid w:val="00700D98"/>
    <w:rsid w:val="00707AF5"/>
    <w:rsid w:val="0071265D"/>
    <w:rsid w:val="00721479"/>
    <w:rsid w:val="00722E39"/>
    <w:rsid w:val="00730A31"/>
    <w:rsid w:val="00742F87"/>
    <w:rsid w:val="00745EE1"/>
    <w:rsid w:val="00756635"/>
    <w:rsid w:val="00772693"/>
    <w:rsid w:val="0077281B"/>
    <w:rsid w:val="0077342C"/>
    <w:rsid w:val="00780931"/>
    <w:rsid w:val="00781555"/>
    <w:rsid w:val="00786B29"/>
    <w:rsid w:val="007932C5"/>
    <w:rsid w:val="007A27E3"/>
    <w:rsid w:val="007B748E"/>
    <w:rsid w:val="007C1EFC"/>
    <w:rsid w:val="007C5767"/>
    <w:rsid w:val="007C64DE"/>
    <w:rsid w:val="00805232"/>
    <w:rsid w:val="0081277E"/>
    <w:rsid w:val="0081757C"/>
    <w:rsid w:val="0082309B"/>
    <w:rsid w:val="0083043D"/>
    <w:rsid w:val="00842657"/>
    <w:rsid w:val="0084301B"/>
    <w:rsid w:val="00843FB8"/>
    <w:rsid w:val="0085000D"/>
    <w:rsid w:val="0088753C"/>
    <w:rsid w:val="00890BFB"/>
    <w:rsid w:val="008B4BC9"/>
    <w:rsid w:val="008D7F02"/>
    <w:rsid w:val="009056E7"/>
    <w:rsid w:val="00937662"/>
    <w:rsid w:val="009562DD"/>
    <w:rsid w:val="00976B8E"/>
    <w:rsid w:val="00993EF3"/>
    <w:rsid w:val="009A6487"/>
    <w:rsid w:val="009B6C69"/>
    <w:rsid w:val="009C25F2"/>
    <w:rsid w:val="009D391D"/>
    <w:rsid w:val="00A10A05"/>
    <w:rsid w:val="00A730E5"/>
    <w:rsid w:val="00A807E6"/>
    <w:rsid w:val="00A84955"/>
    <w:rsid w:val="00A85A5F"/>
    <w:rsid w:val="00A87E82"/>
    <w:rsid w:val="00A93C48"/>
    <w:rsid w:val="00AD5229"/>
    <w:rsid w:val="00AF447F"/>
    <w:rsid w:val="00B20ACE"/>
    <w:rsid w:val="00B31C8D"/>
    <w:rsid w:val="00B54EF8"/>
    <w:rsid w:val="00B81B1C"/>
    <w:rsid w:val="00B95DB0"/>
    <w:rsid w:val="00BB5018"/>
    <w:rsid w:val="00BC32CF"/>
    <w:rsid w:val="00BD4BB1"/>
    <w:rsid w:val="00C20C85"/>
    <w:rsid w:val="00C250C3"/>
    <w:rsid w:val="00C30C21"/>
    <w:rsid w:val="00C33D1C"/>
    <w:rsid w:val="00C57F0C"/>
    <w:rsid w:val="00C6305A"/>
    <w:rsid w:val="00C64669"/>
    <w:rsid w:val="00C64AA7"/>
    <w:rsid w:val="00C678E6"/>
    <w:rsid w:val="00C87EFE"/>
    <w:rsid w:val="00C9009D"/>
    <w:rsid w:val="00C92AFC"/>
    <w:rsid w:val="00C96EF2"/>
    <w:rsid w:val="00CC6297"/>
    <w:rsid w:val="00CD3593"/>
    <w:rsid w:val="00CF0061"/>
    <w:rsid w:val="00CF0D22"/>
    <w:rsid w:val="00CF647E"/>
    <w:rsid w:val="00D373E8"/>
    <w:rsid w:val="00D50723"/>
    <w:rsid w:val="00D906B7"/>
    <w:rsid w:val="00DA4424"/>
    <w:rsid w:val="00DA539F"/>
    <w:rsid w:val="00DA617C"/>
    <w:rsid w:val="00DC5C40"/>
    <w:rsid w:val="00DD048A"/>
    <w:rsid w:val="00DD2C8C"/>
    <w:rsid w:val="00DD38AD"/>
    <w:rsid w:val="00E14A5B"/>
    <w:rsid w:val="00E25ADF"/>
    <w:rsid w:val="00E27754"/>
    <w:rsid w:val="00E4228D"/>
    <w:rsid w:val="00E55A5F"/>
    <w:rsid w:val="00E66B8B"/>
    <w:rsid w:val="00E6751D"/>
    <w:rsid w:val="00E745C4"/>
    <w:rsid w:val="00E906C7"/>
    <w:rsid w:val="00E93C94"/>
    <w:rsid w:val="00E95D88"/>
    <w:rsid w:val="00E979C4"/>
    <w:rsid w:val="00EA4437"/>
    <w:rsid w:val="00EC275B"/>
    <w:rsid w:val="00EC2962"/>
    <w:rsid w:val="00EE7999"/>
    <w:rsid w:val="00F05A8C"/>
    <w:rsid w:val="00F25650"/>
    <w:rsid w:val="00F421D1"/>
    <w:rsid w:val="00F57754"/>
    <w:rsid w:val="00F65B2A"/>
    <w:rsid w:val="00F665AE"/>
    <w:rsid w:val="00F70AEA"/>
    <w:rsid w:val="00F90177"/>
    <w:rsid w:val="00F9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D929"/>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7"/>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7"/>
    <w:rPr>
      <w:i/>
      <w:iCs/>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iCs/>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7"/>
    <w:rPr>
      <w:i/>
      <w:iCs/>
      <w:color w:val="0F4761" w:themeColor="accent1" w:themeShade="BF"/>
    </w:rPr>
  </w:style>
  <w:style w:type="character" w:styleId="IntenseReference">
    <w:name w:val="Intense Reference"/>
    <w:basedOn w:val="DefaultParagraphFont"/>
    <w:uiPriority w:val="32"/>
    <w:qFormat/>
    <w:rsid w:val="00CC6297"/>
    <w:rPr>
      <w:b/>
      <w:bCs/>
      <w:smallCaps/>
      <w:color w:val="0F4761" w:themeColor="accent1" w:themeShade="BF"/>
      <w:spacing w:val="5"/>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styleId="UnresolvedMention">
    <w:name w:val="Unresolved Mention"/>
    <w:basedOn w:val="DefaultParagraphFont"/>
    <w:uiPriority w:val="99"/>
    <w:semiHidden/>
    <w:unhideWhenUsed/>
    <w:rsid w:val="00191D7E"/>
    <w:rPr>
      <w:color w:val="605E5C"/>
      <w:shd w:val="clear" w:color="auto" w:fill="E1DFDD"/>
    </w:rPr>
  </w:style>
  <w:style w:type="character" w:styleId="FollowedHyperlink">
    <w:name w:val="FollowedHyperlink"/>
    <w:basedOn w:val="DefaultParagraphFont"/>
    <w:uiPriority w:val="99"/>
    <w:semiHidden/>
    <w:unhideWhenUsed/>
    <w:rsid w:val="00F90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moepp.gov.m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B7BE3F8A9B54B85DA28799491BE66" ma:contentTypeVersion="19" ma:contentTypeDescription="Create a new document." ma:contentTypeScope="" ma:versionID="c65ed6574de9db09cc46b8caeb310d0b">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c6143036a9f1d0cffedfd16e9cfb335f"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1F4E-DC6F-4134-B3B2-6048BC2B325A}">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customXml/itemProps2.xml><?xml version="1.0" encoding="utf-8"?>
<ds:datastoreItem xmlns:ds="http://schemas.openxmlformats.org/officeDocument/2006/customXml" ds:itemID="{BB38817D-CAB3-45AA-81AB-FA3A7F5E67FC}">
  <ds:schemaRefs>
    <ds:schemaRef ds:uri="http://schemas.microsoft.com/sharepoint/v3/contenttype/forms"/>
  </ds:schemaRefs>
</ds:datastoreItem>
</file>

<file path=customXml/itemProps3.xml><?xml version="1.0" encoding="utf-8"?>
<ds:datastoreItem xmlns:ds="http://schemas.openxmlformats.org/officeDocument/2006/customXml" ds:itemID="{22EEAEC3-667B-4882-A8A4-F17BB18D4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1822-585e-40dd-959c-3d9b4b9581f8"/>
    <ds:schemaRef ds:uri="911f9c8c-cbe6-4f2d-8501-6c6016eea48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DE95A-B3D5-46CC-A169-A90C364A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627</Words>
  <Characters>3571</Characters>
  <Application>Microsoft Office Word</Application>
  <DocSecurity>0</DocSecurity>
  <Lines>157</Lines>
  <Paragraphs>39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 Pucoski</dc:creator>
  <cp:keywords/>
  <dc:description/>
  <cp:lastModifiedBy>Bore Pucoski</cp:lastModifiedBy>
  <cp:revision>71</cp:revision>
  <dcterms:created xsi:type="dcterms:W3CDTF">2025-12-01T09:02:00Z</dcterms:created>
  <dcterms:modified xsi:type="dcterms:W3CDTF">2025-12-10T11:55:00Z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MediaServiceImageTags">
    <vt:lpwstr/>
  </property>
  <property fmtid="{D5CDD505-2E9C-101B-9397-08002B2CF9AE}" pid="4" name="docLang">
    <vt:lpwstr>mk</vt:lpwstr>
  </property>
</Properties>
</file>