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02"/>
        <w:gridCol w:w="7655"/>
        <w:gridCol w:w="3333"/>
      </w:tblGrid>
      <w:tr w:rsidR="009069A6" w14:paraId="6D172FAF" w14:textId="2401F667" w:rsidTr="0084355C">
        <w:tc>
          <w:tcPr>
            <w:tcW w:w="14390" w:type="dxa"/>
            <w:gridSpan w:val="3"/>
            <w:tcBorders>
              <w:top w:val="nil"/>
              <w:left w:val="nil"/>
              <w:bottom w:val="single" w:sz="4" w:space="0" w:color="auto"/>
              <w:right w:val="nil"/>
            </w:tcBorders>
          </w:tcPr>
          <w:p w14:paraId="7A568F94" w14:textId="62D4F878" w:rsidR="00102BD9" w:rsidRPr="00651FF8" w:rsidRDefault="009125A3" w:rsidP="003C083C">
            <w:pPr>
              <w:pStyle w:val="Heading1"/>
              <w:spacing w:before="0"/>
              <w:jc w:val="center"/>
              <w:rPr>
                <w:lang w:val="mk-MK"/>
              </w:rPr>
            </w:pPr>
            <w:r w:rsidRPr="00651FF8">
              <w:t>Dobre prakse za poboljšanje kvaliteta zraka unutar škola</w:t>
            </w:r>
          </w:p>
        </w:tc>
      </w:tr>
      <w:tr w:rsidR="009069A6" w:rsidRPr="002720A0" w14:paraId="259AC845" w14:textId="65CF0983" w:rsidTr="0084355C">
        <w:tc>
          <w:tcPr>
            <w:tcW w:w="14390" w:type="dxa"/>
            <w:gridSpan w:val="3"/>
            <w:tcBorders>
              <w:top w:val="single" w:sz="4" w:space="0" w:color="auto"/>
              <w:left w:val="single" w:sz="4" w:space="0" w:color="auto"/>
              <w:bottom w:val="single" w:sz="4" w:space="0" w:color="auto"/>
              <w:right w:val="single" w:sz="4" w:space="0" w:color="auto"/>
            </w:tcBorders>
            <w:shd w:val="clear" w:color="auto" w:fill="EEF7FC"/>
            <w:vAlign w:val="center"/>
          </w:tcPr>
          <w:p w14:paraId="4B807191" w14:textId="2F384C6B" w:rsidR="006F25E3" w:rsidRPr="00651FF8" w:rsidRDefault="009125A3" w:rsidP="0084355C">
            <w:pPr>
              <w:jc w:val="center"/>
              <w:rPr>
                <w:b/>
                <w:bCs/>
                <w:lang w:val="mk-MK"/>
              </w:rPr>
            </w:pPr>
            <w:r w:rsidRPr="00651FF8">
              <w:rPr>
                <w:b/>
                <w:bCs/>
              </w:rPr>
              <w:t>Zagađenje zraka u zatvorenom prostoru ponekad može biti gore od onog na otvorenom ukoliko ne preduzmemo mjere.</w:t>
            </w:r>
          </w:p>
          <w:p w14:paraId="52ACE465" w14:textId="1A1FA818" w:rsidR="00CC7AB0" w:rsidRPr="00651FF8" w:rsidRDefault="009125A3" w:rsidP="003135B2">
            <w:pPr>
              <w:spacing w:after="240"/>
              <w:jc w:val="both"/>
              <w:rPr>
                <w:lang w:val="mk-MK"/>
              </w:rPr>
            </w:pPr>
            <w:r w:rsidRPr="002720A0">
              <w:rPr>
                <w:lang w:val="mk-MK"/>
              </w:rPr>
              <w:t>Pored zagađenja koje može doći spolja, zrak u zatvorenom prostoru može biti zagađen iz izvora poput hemikalija, isparenja, prljavština i prašine, pušenja (</w:t>
            </w:r>
            <w:r w:rsidRPr="002720A0">
              <w:rPr>
                <w:u w:val="single"/>
                <w:lang w:val="mk-MK"/>
              </w:rPr>
              <w:t>uključujući elektronske cigarete</w:t>
            </w:r>
            <w:r w:rsidRPr="002720A0">
              <w:rPr>
                <w:lang w:val="mk-MK"/>
              </w:rPr>
              <w:t>), radona i bioloških zagađivača kao što su buđ, štetočine, bakterije i virusi. Ovi zagađivači mogu pogoršati kvalitet zraka u zatvorenom prostoru u uslovima slabe ventilacije/filtracije i neodgovarajuće temperature i vlažnosti, te tako imati direktne posljedice po zdravlje ljudi koji borave u tim prostorijama.</w:t>
            </w:r>
          </w:p>
        </w:tc>
      </w:tr>
      <w:tr w:rsidR="009069A6" w:rsidRPr="002720A0" w14:paraId="554CF2E9" w14:textId="77777777" w:rsidTr="0084355C">
        <w:tc>
          <w:tcPr>
            <w:tcW w:w="14390" w:type="dxa"/>
            <w:gridSpan w:val="3"/>
            <w:tcBorders>
              <w:top w:val="single" w:sz="4" w:space="0" w:color="auto"/>
              <w:left w:val="nil"/>
              <w:bottom w:val="nil"/>
              <w:right w:val="nil"/>
            </w:tcBorders>
            <w:vAlign w:val="center"/>
          </w:tcPr>
          <w:p w14:paraId="15861E81" w14:textId="77777777" w:rsidR="006A4CC4" w:rsidRPr="00651FF8" w:rsidRDefault="006A4CC4" w:rsidP="006F25E3">
            <w:pPr>
              <w:jc w:val="both"/>
              <w:rPr>
                <w:b/>
                <w:bCs/>
                <w:lang w:val="mk-MK"/>
              </w:rPr>
            </w:pPr>
          </w:p>
        </w:tc>
      </w:tr>
      <w:tr w:rsidR="009069A6" w14:paraId="244ABE0A" w14:textId="77777777" w:rsidTr="00427111">
        <w:trPr>
          <w:trHeight w:val="3288"/>
        </w:trPr>
        <w:tc>
          <w:tcPr>
            <w:tcW w:w="11057" w:type="dxa"/>
            <w:gridSpan w:val="2"/>
            <w:tcBorders>
              <w:top w:val="single" w:sz="4" w:space="0" w:color="auto"/>
              <w:left w:val="single" w:sz="4" w:space="0" w:color="auto"/>
              <w:bottom w:val="single" w:sz="4" w:space="0" w:color="auto"/>
              <w:right w:val="single" w:sz="4" w:space="0" w:color="auto"/>
            </w:tcBorders>
            <w:shd w:val="clear" w:color="auto" w:fill="FFFFF3"/>
            <w:vAlign w:val="center"/>
          </w:tcPr>
          <w:p w14:paraId="299847EF" w14:textId="5C19227C" w:rsidR="006A4CC4" w:rsidRPr="00BC40DB" w:rsidRDefault="009125A3" w:rsidP="00BC40DB">
            <w:pPr>
              <w:pStyle w:val="ListParagraph"/>
              <w:numPr>
                <w:ilvl w:val="0"/>
                <w:numId w:val="10"/>
              </w:numPr>
              <w:jc w:val="both"/>
              <w:rPr>
                <w:lang w:val="mk-MK"/>
              </w:rPr>
            </w:pPr>
            <w:r>
              <w:rPr>
                <w:noProof/>
              </w:rPr>
              <w:drawing>
                <wp:anchor distT="0" distB="0" distL="114300" distR="114300" simplePos="0" relativeHeight="251664384" behindDoc="0" locked="0" layoutInCell="1" allowOverlap="1" wp14:anchorId="3B8D2DCA" wp14:editId="32226F28">
                  <wp:simplePos x="0" y="0"/>
                  <wp:positionH relativeFrom="column">
                    <wp:posOffset>6395720</wp:posOffset>
                  </wp:positionH>
                  <wp:positionV relativeFrom="paragraph">
                    <wp:posOffset>534670</wp:posOffset>
                  </wp:positionV>
                  <wp:extent cx="359410" cy="359410"/>
                  <wp:effectExtent l="0" t="0" r="2540" b="2540"/>
                  <wp:wrapNone/>
                  <wp:docPr id="3307394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39439"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E0F2406" wp14:editId="55E5F9DB">
                  <wp:simplePos x="0" y="0"/>
                  <wp:positionH relativeFrom="column">
                    <wp:posOffset>5870575</wp:posOffset>
                  </wp:positionH>
                  <wp:positionV relativeFrom="paragraph">
                    <wp:posOffset>521335</wp:posOffset>
                  </wp:positionV>
                  <wp:extent cx="359410" cy="359410"/>
                  <wp:effectExtent l="0" t="0" r="2540" b="2540"/>
                  <wp:wrapNone/>
                  <wp:docPr id="1947330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3068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2AF342D" wp14:editId="46719896">
                  <wp:simplePos x="0" y="0"/>
                  <wp:positionH relativeFrom="column">
                    <wp:posOffset>5363845</wp:posOffset>
                  </wp:positionH>
                  <wp:positionV relativeFrom="paragraph">
                    <wp:posOffset>523875</wp:posOffset>
                  </wp:positionV>
                  <wp:extent cx="359410" cy="359410"/>
                  <wp:effectExtent l="0" t="0" r="2540" b="2540"/>
                  <wp:wrapNone/>
                  <wp:docPr id="2071950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50119"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flipH="1">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2720A0">
              <w:rPr>
                <w:lang w:val="mk-MK"/>
              </w:rPr>
              <w:t>Hemikalije skladirati</w:t>
            </w:r>
            <w:r w:rsidRPr="002720A0">
              <w:rPr>
                <w:lang w:val="mk-MK"/>
              </w:rPr>
              <w:t xml:space="preserve"> bezbjedno, van dohvata djece, prateći pravila za zaštitu od curenja, odgovarajuću temperaturu i ventilaciju. </w:t>
            </w:r>
            <w:r w:rsidRPr="00BC40DB">
              <w:t xml:space="preserve">Ako </w:t>
            </w:r>
            <w:proofErr w:type="spellStart"/>
            <w:r w:rsidRPr="00BC40DB">
              <w:t>imate</w:t>
            </w:r>
            <w:proofErr w:type="spellEnd"/>
            <w:r w:rsidRPr="00BC40DB">
              <w:t xml:space="preserve"> </w:t>
            </w:r>
            <w:proofErr w:type="spellStart"/>
            <w:r w:rsidRPr="00BC40DB">
              <w:t>uslove</w:t>
            </w:r>
            <w:proofErr w:type="spellEnd"/>
            <w:r w:rsidRPr="00BC40DB">
              <w:t xml:space="preserve">, </w:t>
            </w:r>
            <w:proofErr w:type="spellStart"/>
            <w:r w:rsidRPr="00BC40DB">
              <w:t>sredstva</w:t>
            </w:r>
            <w:proofErr w:type="spellEnd"/>
            <w:r w:rsidRPr="00BC40DB">
              <w:t xml:space="preserve"> za čišćenje i opremu skladištite vani ili u dobro provjetrenoj prostoriji. </w:t>
            </w:r>
          </w:p>
          <w:p w14:paraId="4BFB1445" w14:textId="2C0FEDD1" w:rsidR="00456B74" w:rsidRPr="008C68B9" w:rsidRDefault="009125A3" w:rsidP="005B23FB">
            <w:pPr>
              <w:pStyle w:val="ListParagraph"/>
              <w:numPr>
                <w:ilvl w:val="0"/>
                <w:numId w:val="10"/>
              </w:numPr>
              <w:rPr>
                <w:lang w:val="mk-MK"/>
              </w:rPr>
            </w:pPr>
            <w:r w:rsidRPr="002720A0">
              <w:rPr>
                <w:lang w:val="mk-MK"/>
              </w:rPr>
              <w:t xml:space="preserve">Pri nabavci sredstava za čišćenje birajte ona s niskom toksičnošću. </w:t>
            </w:r>
            <w:r w:rsidRPr="002720A0">
              <w:rPr>
                <w:lang w:val="mk-MK"/>
              </w:rPr>
              <w:br/>
            </w:r>
            <w:proofErr w:type="spellStart"/>
            <w:r w:rsidRPr="008C68B9">
              <w:t>Ukoliko</w:t>
            </w:r>
            <w:proofErr w:type="spellEnd"/>
            <w:r w:rsidRPr="008C68B9">
              <w:t xml:space="preserve"> je </w:t>
            </w:r>
            <w:proofErr w:type="spellStart"/>
            <w:r w:rsidRPr="008C68B9">
              <w:t>moguće</w:t>
            </w:r>
            <w:proofErr w:type="spellEnd"/>
            <w:r w:rsidRPr="008C68B9">
              <w:t xml:space="preserve">, </w:t>
            </w:r>
            <w:proofErr w:type="spellStart"/>
            <w:r w:rsidRPr="008C68B9">
              <w:t>izbjegavajte</w:t>
            </w:r>
            <w:proofErr w:type="spellEnd"/>
            <w:r w:rsidRPr="008C68B9">
              <w:t xml:space="preserve"> sredstva koja imaju ove simbole:                    </w:t>
            </w:r>
          </w:p>
          <w:p w14:paraId="44CC144F" w14:textId="77777777" w:rsidR="004F5398" w:rsidRPr="00BC40DB" w:rsidRDefault="009125A3" w:rsidP="004F5398">
            <w:pPr>
              <w:pStyle w:val="ListParagraph"/>
              <w:numPr>
                <w:ilvl w:val="0"/>
                <w:numId w:val="10"/>
              </w:numPr>
              <w:jc w:val="both"/>
              <w:rPr>
                <w:lang w:val="mk-MK"/>
              </w:rPr>
            </w:pPr>
            <w:r w:rsidRPr="002720A0">
              <w:rPr>
                <w:lang w:val="mk-MK"/>
              </w:rPr>
              <w:t>Sve hemikalije koje sadrže prikazane simbole ne treba koristiti kada su prisutna djeca, a prostorija treba biti dobro provjetrena prije ponovnog ulaska.</w:t>
            </w:r>
          </w:p>
          <w:p w14:paraId="408CA924" w14:textId="4E40693B" w:rsidR="006A4CC4" w:rsidRPr="000D6251" w:rsidRDefault="009125A3" w:rsidP="00BC40DB">
            <w:pPr>
              <w:pStyle w:val="ListParagraph"/>
              <w:numPr>
                <w:ilvl w:val="0"/>
                <w:numId w:val="10"/>
              </w:numPr>
              <w:jc w:val="both"/>
              <w:rPr>
                <w:lang w:val="mk-MK"/>
              </w:rPr>
            </w:pPr>
            <w:r w:rsidRPr="002720A0">
              <w:rPr>
                <w:lang w:val="mk-MK"/>
              </w:rPr>
              <w:t>Kupujte sredstva za čišćenje u manjim količinama da biste izbjegli dugotrajno skladištenje većih količina i izbjegavajte korištenje visokih koncentracija sredstava prilikom čišćenja kako biste umanjili izloženost štetnim isparenjima. Nikada ne miješajte hemikalije osim ako to nije posebno dozvoljeno na etiketi.</w:t>
            </w:r>
          </w:p>
          <w:p w14:paraId="4AA8B896" w14:textId="6ABCEAA8" w:rsidR="006A4CC4" w:rsidRPr="00BC40DB" w:rsidRDefault="009125A3" w:rsidP="003135B2">
            <w:pPr>
              <w:pStyle w:val="ListParagraph"/>
              <w:numPr>
                <w:ilvl w:val="0"/>
                <w:numId w:val="10"/>
              </w:numPr>
              <w:spacing w:after="240"/>
              <w:ind w:left="357" w:hanging="357"/>
              <w:jc w:val="both"/>
              <w:rPr>
                <w:b/>
                <w:bCs/>
                <w:lang w:val="mk-MK"/>
              </w:rPr>
            </w:pPr>
            <w:r w:rsidRPr="002720A0">
              <w:rPr>
                <w:lang w:val="mk-MK"/>
              </w:rPr>
              <w:t xml:space="preserve">Kada naručujete sredstva za čišćenje, razmotrite opcije bez vještačkih mirisa i ne koristite proizvode koji mogu izazvati astmu ili respiratorne iritacije. </w:t>
            </w:r>
            <w:r w:rsidRPr="00BC40DB">
              <w:t xml:space="preserve">Ne </w:t>
            </w:r>
            <w:proofErr w:type="spellStart"/>
            <w:r w:rsidRPr="00BC40DB">
              <w:t>koristite</w:t>
            </w:r>
            <w:proofErr w:type="spellEnd"/>
            <w:r w:rsidRPr="00BC40DB">
              <w:t xml:space="preserve"> </w:t>
            </w:r>
            <w:proofErr w:type="spellStart"/>
            <w:r w:rsidRPr="00BC40DB">
              <w:t>osvježivače</w:t>
            </w:r>
            <w:proofErr w:type="spellEnd"/>
            <w:r w:rsidRPr="00BC40DB">
              <w:t xml:space="preserve"> </w:t>
            </w:r>
            <w:proofErr w:type="spellStart"/>
            <w:r w:rsidRPr="00BC40DB">
              <w:t>zraka</w:t>
            </w:r>
            <w:proofErr w:type="spellEnd"/>
            <w:r w:rsidRPr="00BC40DB">
              <w:t xml:space="preserve"> </w:t>
            </w:r>
            <w:proofErr w:type="spellStart"/>
            <w:r w:rsidRPr="00BC40DB">
              <w:t>niti</w:t>
            </w:r>
            <w:proofErr w:type="spellEnd"/>
            <w:r w:rsidRPr="00BC40DB">
              <w:t xml:space="preserve"> mirisne svijeće.</w:t>
            </w:r>
          </w:p>
        </w:tc>
        <w:tc>
          <w:tcPr>
            <w:tcW w:w="3333" w:type="dxa"/>
            <w:tcBorders>
              <w:top w:val="single" w:sz="4" w:space="0" w:color="auto"/>
              <w:left w:val="single" w:sz="4" w:space="0" w:color="auto"/>
              <w:bottom w:val="single" w:sz="4" w:space="0" w:color="auto"/>
              <w:right w:val="single" w:sz="4" w:space="0" w:color="auto"/>
            </w:tcBorders>
            <w:shd w:val="clear" w:color="auto" w:fill="FFFFF3"/>
            <w:vAlign w:val="center"/>
          </w:tcPr>
          <w:p w14:paraId="1CB69A50" w14:textId="48B596C9" w:rsidR="006A4CC4" w:rsidRPr="00651FF8" w:rsidRDefault="009125A3" w:rsidP="006F25E3">
            <w:pPr>
              <w:jc w:val="both"/>
              <w:rPr>
                <w:b/>
                <w:bCs/>
                <w:lang w:val="mk-MK"/>
              </w:rPr>
            </w:pPr>
            <w:r>
              <w:rPr>
                <w:noProof/>
              </w:rPr>
              <w:drawing>
                <wp:anchor distT="0" distB="0" distL="114300" distR="114300" simplePos="0" relativeHeight="251658240" behindDoc="0" locked="0" layoutInCell="1" allowOverlap="1" wp14:anchorId="0EF77E3F" wp14:editId="47B302DD">
                  <wp:simplePos x="0" y="0"/>
                  <wp:positionH relativeFrom="column">
                    <wp:posOffset>73660</wp:posOffset>
                  </wp:positionH>
                  <wp:positionV relativeFrom="paragraph">
                    <wp:posOffset>14605</wp:posOffset>
                  </wp:positionV>
                  <wp:extent cx="1799590" cy="1799590"/>
                  <wp:effectExtent l="0" t="0" r="0" b="0"/>
                  <wp:wrapNone/>
                  <wp:docPr id="1059427155" name="Picture 5" descr="Thumbnail Image a minimalistic janitor storage with simplified shapes and more color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7155" name="Picture 5" descr="Thumbnail Image a minimalistic janitor storage with simplified shapes and more colorful"/>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flipH="1">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069A6" w14:paraId="04C332B7" w14:textId="77777777" w:rsidTr="0084355C">
        <w:tc>
          <w:tcPr>
            <w:tcW w:w="14390" w:type="dxa"/>
            <w:gridSpan w:val="3"/>
            <w:tcBorders>
              <w:top w:val="single" w:sz="4" w:space="0" w:color="auto"/>
              <w:left w:val="nil"/>
              <w:bottom w:val="nil"/>
              <w:right w:val="nil"/>
            </w:tcBorders>
            <w:vAlign w:val="center"/>
          </w:tcPr>
          <w:p w14:paraId="7C55DB18" w14:textId="77777777" w:rsidR="006A4CC4" w:rsidRPr="00651FF8" w:rsidRDefault="006A4CC4" w:rsidP="006F25E3">
            <w:pPr>
              <w:jc w:val="both"/>
              <w:rPr>
                <w:b/>
                <w:bCs/>
                <w:lang w:val="mk-MK"/>
              </w:rPr>
            </w:pPr>
          </w:p>
        </w:tc>
      </w:tr>
      <w:tr w:rsidR="009069A6" w:rsidRPr="002720A0" w14:paraId="25E4EA4D" w14:textId="77777777" w:rsidTr="00F333D6">
        <w:trPr>
          <w:trHeight w:val="3288"/>
        </w:trPr>
        <w:tc>
          <w:tcPr>
            <w:tcW w:w="3402" w:type="dxa"/>
            <w:tcBorders>
              <w:top w:val="single" w:sz="4" w:space="0" w:color="auto"/>
              <w:left w:val="single" w:sz="4" w:space="0" w:color="auto"/>
              <w:bottom w:val="single" w:sz="4" w:space="0" w:color="auto"/>
              <w:right w:val="single" w:sz="4" w:space="0" w:color="auto"/>
            </w:tcBorders>
            <w:shd w:val="clear" w:color="auto" w:fill="E9F5DB"/>
            <w:vAlign w:val="center"/>
          </w:tcPr>
          <w:p w14:paraId="1408C7DB" w14:textId="3A5B099A" w:rsidR="006A4CC4" w:rsidRPr="00651FF8" w:rsidRDefault="009125A3" w:rsidP="006F25E3">
            <w:pPr>
              <w:jc w:val="both"/>
              <w:rPr>
                <w:b/>
                <w:bCs/>
                <w:lang w:val="mk-MK"/>
              </w:rPr>
            </w:pPr>
            <w:r>
              <w:rPr>
                <w:noProof/>
              </w:rPr>
              <w:drawing>
                <wp:anchor distT="0" distB="0" distL="114300" distR="114300" simplePos="0" relativeHeight="251659264" behindDoc="0" locked="0" layoutInCell="1" allowOverlap="1" wp14:anchorId="3981B92B" wp14:editId="40A97B24">
                  <wp:simplePos x="0" y="0"/>
                  <wp:positionH relativeFrom="column">
                    <wp:posOffset>123190</wp:posOffset>
                  </wp:positionH>
                  <wp:positionV relativeFrom="paragraph">
                    <wp:posOffset>89535</wp:posOffset>
                  </wp:positionV>
                  <wp:extent cx="1799590" cy="1799590"/>
                  <wp:effectExtent l="0" t="0" r="0" b="0"/>
                  <wp:wrapNone/>
                  <wp:docPr id="1409562947" name="Picture 6" descr="Thumbnail Image a clipart of wiping a bigger desk without a person, only a hand, in pastel colors"/>
                  <wp:cNvGraphicFramePr/>
                  <a:graphic xmlns:a="http://schemas.openxmlformats.org/drawingml/2006/main">
                    <a:graphicData uri="http://schemas.openxmlformats.org/drawingml/2006/picture">
                      <pic:pic xmlns:pic="http://schemas.openxmlformats.org/drawingml/2006/picture">
                        <pic:nvPicPr>
                          <pic:cNvPr id="1409562947" name="Picture 7" descr="Thumbnail Image a clipart of wiping a bigger desk without a person, only a hand, in pastel color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988" w:type="dxa"/>
            <w:gridSpan w:val="2"/>
            <w:tcBorders>
              <w:top w:val="single" w:sz="4" w:space="0" w:color="auto"/>
              <w:left w:val="single" w:sz="4" w:space="0" w:color="auto"/>
              <w:bottom w:val="single" w:sz="4" w:space="0" w:color="auto"/>
              <w:right w:val="single" w:sz="4" w:space="0" w:color="auto"/>
            </w:tcBorders>
            <w:shd w:val="clear" w:color="auto" w:fill="E9F5DB"/>
            <w:vAlign w:val="center"/>
          </w:tcPr>
          <w:p w14:paraId="0D705E23" w14:textId="5BE5FC95" w:rsidR="006A4CC4" w:rsidRPr="00BC40DB" w:rsidRDefault="002720A0" w:rsidP="00BC40DB">
            <w:pPr>
              <w:pStyle w:val="ListParagraph"/>
              <w:numPr>
                <w:ilvl w:val="0"/>
                <w:numId w:val="9"/>
              </w:numPr>
              <w:jc w:val="both"/>
              <w:rPr>
                <w:lang w:val="mk-MK"/>
              </w:rPr>
            </w:pPr>
            <w:r>
              <w:rPr>
                <w:lang w:val="mk-MK"/>
              </w:rPr>
              <w:t>Izbjegavajte suho brisanje</w:t>
            </w:r>
            <w:r w:rsidR="009125A3" w:rsidRPr="002720A0">
              <w:rPr>
                <w:lang w:val="mk-MK"/>
              </w:rPr>
              <w:t xml:space="preserve"> podova i površina i praktikujte vlažno čišćenje. Nakon vlažnog čišćenja, osušite i provjetrite kako biste izbjegli visoku vlagu u prostorijama.</w:t>
            </w:r>
          </w:p>
          <w:p w14:paraId="2AD8156B" w14:textId="55185AFD" w:rsidR="006A4CC4" w:rsidRPr="00BC40DB" w:rsidRDefault="009125A3" w:rsidP="00BC40DB">
            <w:pPr>
              <w:pStyle w:val="ListParagraph"/>
              <w:numPr>
                <w:ilvl w:val="0"/>
                <w:numId w:val="9"/>
              </w:numPr>
              <w:jc w:val="both"/>
              <w:rPr>
                <w:lang w:val="mk-MK"/>
              </w:rPr>
            </w:pPr>
            <w:r w:rsidRPr="002720A0">
              <w:rPr>
                <w:lang w:val="mk-MK"/>
              </w:rPr>
              <w:t>Praktikujte vlažno čišćenje radnih stolova/klupa i drugog namještaja i pazite da ne koristite istu krpu ili sunđer za radne stolove i pod, kako biste spriječili prenošenje nečistoće. Koristite hemikalije isključivo za namjenu za koju su napravljene. Nikada nemojte koristiti sredstvo za čišćenje podova na radnim stolovima ili klupama.</w:t>
            </w:r>
          </w:p>
          <w:p w14:paraId="76EEAD2B" w14:textId="77777777" w:rsidR="006A4CC4" w:rsidRPr="0084355C" w:rsidRDefault="009125A3" w:rsidP="00BC40DB">
            <w:pPr>
              <w:pStyle w:val="ListParagraph"/>
              <w:numPr>
                <w:ilvl w:val="0"/>
                <w:numId w:val="9"/>
              </w:numPr>
              <w:jc w:val="both"/>
              <w:rPr>
                <w:b/>
                <w:bCs/>
                <w:lang w:val="mk-MK"/>
              </w:rPr>
            </w:pPr>
            <w:r w:rsidRPr="002720A0">
              <w:rPr>
                <w:lang w:val="mk-MK"/>
              </w:rPr>
              <w:t>Ne koristite rastvarače poput razređivača za boju, niti sprejeve ili ljepila u prostorijama u kojima borave djeca. Ukoliko je neophodno, upotrijebite ih tek nakon što učenici odu kućama i potom dobro provjetrite prostorije.</w:t>
            </w:r>
          </w:p>
          <w:p w14:paraId="143A914D" w14:textId="3D764A60" w:rsidR="0084355C" w:rsidRPr="00BC40DB" w:rsidRDefault="009125A3" w:rsidP="00BC40DB">
            <w:pPr>
              <w:pStyle w:val="ListParagraph"/>
              <w:numPr>
                <w:ilvl w:val="0"/>
                <w:numId w:val="9"/>
              </w:numPr>
              <w:jc w:val="both"/>
              <w:rPr>
                <w:b/>
                <w:bCs/>
                <w:lang w:val="mk-MK"/>
              </w:rPr>
            </w:pPr>
            <w:r w:rsidRPr="002720A0">
              <w:rPr>
                <w:lang w:val="mk-MK"/>
              </w:rPr>
              <w:t xml:space="preserve">Škole koje koriste peći na drva ili grijaće elemente trebaju se pridržavati preporuka izdatih od strane Ministarstva za zaštitu životne sredine i prostornog planiranja: </w:t>
            </w:r>
            <w:hyperlink r:id="rId16" w:history="1">
              <w:r w:rsidR="0084355C" w:rsidRPr="002720A0">
                <w:rPr>
                  <w:rStyle w:val="Hyperlink"/>
                  <w:lang w:val="mk-MK"/>
                </w:rPr>
                <w:t>Good-practices-for-residential-wood-burning-МК.pdf</w:t>
              </w:r>
            </w:hyperlink>
          </w:p>
        </w:tc>
      </w:tr>
    </w:tbl>
    <w:p w14:paraId="491DBD02" w14:textId="77777777" w:rsidR="00756026" w:rsidRPr="002720A0" w:rsidRDefault="00756026">
      <w:pPr>
        <w:rPr>
          <w:lang w:val="mk-MK"/>
        </w:rPr>
      </w:pPr>
    </w:p>
    <w:tbl>
      <w:tblPr>
        <w:tblStyle w:val="TableGrid"/>
        <w:tblW w:w="0" w:type="auto"/>
        <w:tblInd w:w="-5" w:type="dxa"/>
        <w:tblLook w:val="04A0" w:firstRow="1" w:lastRow="0" w:firstColumn="1" w:lastColumn="0" w:noHBand="0" w:noVBand="1"/>
      </w:tblPr>
      <w:tblGrid>
        <w:gridCol w:w="3261"/>
        <w:gridCol w:w="7796"/>
        <w:gridCol w:w="3333"/>
      </w:tblGrid>
      <w:tr w:rsidR="009069A6" w:rsidRPr="002720A0" w14:paraId="7525E060" w14:textId="77777777" w:rsidTr="00071C36">
        <w:trPr>
          <w:trHeight w:val="3288"/>
        </w:trPr>
        <w:tc>
          <w:tcPr>
            <w:tcW w:w="11057" w:type="dxa"/>
            <w:gridSpan w:val="2"/>
            <w:tcBorders>
              <w:top w:val="single" w:sz="4" w:space="0" w:color="auto"/>
              <w:left w:val="single" w:sz="4" w:space="0" w:color="auto"/>
              <w:bottom w:val="single" w:sz="4" w:space="0" w:color="auto"/>
              <w:right w:val="single" w:sz="4" w:space="0" w:color="auto"/>
            </w:tcBorders>
            <w:shd w:val="clear" w:color="auto" w:fill="FFFFF3"/>
            <w:vAlign w:val="center"/>
          </w:tcPr>
          <w:p w14:paraId="70153824" w14:textId="0EA7F176" w:rsidR="00D471E7" w:rsidRPr="00D471E7" w:rsidRDefault="009125A3" w:rsidP="00D471E7">
            <w:pPr>
              <w:pStyle w:val="ListParagraph"/>
              <w:numPr>
                <w:ilvl w:val="0"/>
                <w:numId w:val="10"/>
              </w:numPr>
              <w:jc w:val="both"/>
              <w:rPr>
                <w:lang w:val="mk-MK"/>
              </w:rPr>
            </w:pPr>
            <w:r w:rsidRPr="002720A0">
              <w:rPr>
                <w:lang w:val="mk-MK"/>
              </w:rPr>
              <w:lastRenderedPageBreak/>
              <w:t>Ako su dostupni pročišćivači zraka, provjerite njihovu funkcionalnost, redovno ih uključujte i mijenjajte filtere prema uputstvu.</w:t>
            </w:r>
          </w:p>
          <w:p w14:paraId="7917C36C" w14:textId="6EECA3B5" w:rsidR="00D471E7" w:rsidRPr="00D471E7" w:rsidRDefault="009125A3" w:rsidP="00D471E7">
            <w:pPr>
              <w:pStyle w:val="ListParagraph"/>
              <w:numPr>
                <w:ilvl w:val="0"/>
                <w:numId w:val="10"/>
              </w:numPr>
              <w:jc w:val="both"/>
              <w:rPr>
                <w:lang w:val="mk-MK"/>
              </w:rPr>
            </w:pPr>
            <w:r w:rsidRPr="002720A0">
              <w:rPr>
                <w:lang w:val="mk-MK"/>
              </w:rPr>
              <w:t>Nakon renoviranja (krečenja zidova, popravki) ili kupovine novog namještaja, podnih obloga i slično, dobro provjetrite prostorije kada učenici nisu na nastavi. Ako ste u mogućnosti, planirajte ove aktivnosti tokom ljetnog ili zimskog raspusta.</w:t>
            </w:r>
          </w:p>
          <w:p w14:paraId="1FB1113B" w14:textId="559B0DA5" w:rsidR="00D471E7" w:rsidRPr="00D471E7" w:rsidRDefault="009125A3" w:rsidP="00D471E7">
            <w:pPr>
              <w:pStyle w:val="ListParagraph"/>
              <w:numPr>
                <w:ilvl w:val="0"/>
                <w:numId w:val="10"/>
              </w:numPr>
              <w:jc w:val="both"/>
              <w:rPr>
                <w:lang w:val="mk-MK"/>
              </w:rPr>
            </w:pPr>
            <w:r w:rsidRPr="002720A0">
              <w:rPr>
                <w:lang w:val="mk-MK"/>
              </w:rPr>
              <w:t>Postavite barijerne podloge (otirače) na sve ulaze u školsku zgradu. Ove podloge zadržavaju veće čestice i sprječavaju da se unesu u zgradu.</w:t>
            </w:r>
          </w:p>
          <w:p w14:paraId="66EEB5CF" w14:textId="70CAE5DD" w:rsidR="00D471E7" w:rsidRPr="00D471E7" w:rsidRDefault="009125A3" w:rsidP="00D471E7">
            <w:pPr>
              <w:pStyle w:val="ListParagraph"/>
              <w:numPr>
                <w:ilvl w:val="0"/>
                <w:numId w:val="10"/>
              </w:numPr>
              <w:jc w:val="both"/>
              <w:rPr>
                <w:lang w:val="mk-MK"/>
              </w:rPr>
            </w:pPr>
            <w:r w:rsidRPr="00D471E7">
              <w:t>Ako ste u mogućnosti, zamijenite table s kredom bijelim tablama.</w:t>
            </w:r>
          </w:p>
          <w:p w14:paraId="72225737" w14:textId="08D89E68" w:rsidR="00756026" w:rsidRPr="002720A0" w:rsidRDefault="009125A3" w:rsidP="003135B2">
            <w:pPr>
              <w:pStyle w:val="ListParagraph"/>
              <w:numPr>
                <w:ilvl w:val="0"/>
                <w:numId w:val="10"/>
              </w:numPr>
              <w:jc w:val="both"/>
              <w:rPr>
                <w:noProof/>
                <w:lang w:val="mk-MK"/>
              </w:rPr>
            </w:pPr>
            <w:r w:rsidRPr="002720A0">
              <w:rPr>
                <w:lang w:val="mk-MK"/>
              </w:rPr>
              <w:t>Zabranite pušenje (uključujući i elektronske cigarete) u školskim dvorištima i drugim školskim prostorijama u kojima se kreću djeca.</w:t>
            </w:r>
          </w:p>
        </w:tc>
        <w:tc>
          <w:tcPr>
            <w:tcW w:w="3333" w:type="dxa"/>
            <w:tcBorders>
              <w:top w:val="single" w:sz="4" w:space="0" w:color="auto"/>
              <w:left w:val="single" w:sz="4" w:space="0" w:color="auto"/>
              <w:bottom w:val="single" w:sz="4" w:space="0" w:color="auto"/>
              <w:right w:val="single" w:sz="4" w:space="0" w:color="auto"/>
            </w:tcBorders>
            <w:shd w:val="clear" w:color="auto" w:fill="FFFFF3"/>
            <w:vAlign w:val="center"/>
          </w:tcPr>
          <w:p w14:paraId="2A78BE36" w14:textId="2453AE50" w:rsidR="00756026" w:rsidRPr="00D471E7" w:rsidRDefault="009125A3" w:rsidP="00D471E7">
            <w:pPr>
              <w:jc w:val="both"/>
              <w:rPr>
                <w:lang w:val="mk-MK"/>
              </w:rPr>
            </w:pPr>
            <w:r>
              <w:rPr>
                <w:noProof/>
              </w:rPr>
              <w:drawing>
                <wp:anchor distT="0" distB="0" distL="114300" distR="114300" simplePos="0" relativeHeight="251660288" behindDoc="0" locked="0" layoutInCell="1" allowOverlap="1" wp14:anchorId="40E5E9B9" wp14:editId="4F442949">
                  <wp:simplePos x="0" y="0"/>
                  <wp:positionH relativeFrom="column">
                    <wp:posOffset>108585</wp:posOffset>
                  </wp:positionH>
                  <wp:positionV relativeFrom="paragraph">
                    <wp:posOffset>25400</wp:posOffset>
                  </wp:positionV>
                  <wp:extent cx="1800860" cy="1800860"/>
                  <wp:effectExtent l="0" t="0" r="8890" b="8890"/>
                  <wp:wrapNone/>
                  <wp:docPr id="1161838650" name="Picture 8" descr="Thumbnail Image a clipart of air purifier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38650" name="Picture 11" descr="Thumbnail Image a clipart of air purifier work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800860" cy="18008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069A6" w:rsidRPr="002720A0" w14:paraId="7302EFB2" w14:textId="77777777" w:rsidTr="00D471E7">
        <w:trPr>
          <w:trHeight w:val="105"/>
        </w:trPr>
        <w:tc>
          <w:tcPr>
            <w:tcW w:w="14390" w:type="dxa"/>
            <w:gridSpan w:val="3"/>
            <w:tcBorders>
              <w:top w:val="single" w:sz="4" w:space="0" w:color="auto"/>
              <w:left w:val="nil"/>
              <w:bottom w:val="single" w:sz="4" w:space="0" w:color="auto"/>
              <w:right w:val="nil"/>
            </w:tcBorders>
            <w:vAlign w:val="center"/>
          </w:tcPr>
          <w:p w14:paraId="69336051" w14:textId="77777777" w:rsidR="00D471E7" w:rsidRPr="00D471E7" w:rsidRDefault="00D471E7" w:rsidP="00D471E7">
            <w:pPr>
              <w:jc w:val="both"/>
              <w:rPr>
                <w:lang w:val="mk-MK"/>
              </w:rPr>
            </w:pPr>
          </w:p>
        </w:tc>
      </w:tr>
      <w:tr w:rsidR="009069A6" w:rsidRPr="002720A0" w14:paraId="1857A666" w14:textId="77777777" w:rsidTr="00071C36">
        <w:trPr>
          <w:trHeight w:val="105"/>
        </w:trPr>
        <w:tc>
          <w:tcPr>
            <w:tcW w:w="3261" w:type="dxa"/>
            <w:tcBorders>
              <w:top w:val="single" w:sz="4" w:space="0" w:color="auto"/>
              <w:left w:val="single" w:sz="4" w:space="0" w:color="auto"/>
              <w:bottom w:val="single" w:sz="4" w:space="0" w:color="auto"/>
              <w:right w:val="single" w:sz="4" w:space="0" w:color="auto"/>
            </w:tcBorders>
            <w:shd w:val="clear" w:color="auto" w:fill="E9F5DB"/>
            <w:vAlign w:val="center"/>
          </w:tcPr>
          <w:p w14:paraId="269B86EB" w14:textId="7D3249E7" w:rsidR="00D471E7" w:rsidRPr="00D471E7" w:rsidRDefault="009125A3" w:rsidP="00D471E7">
            <w:pPr>
              <w:jc w:val="both"/>
              <w:rPr>
                <w:lang w:val="mk-MK"/>
              </w:rPr>
            </w:pPr>
            <w:r>
              <w:rPr>
                <w:noProof/>
              </w:rPr>
              <w:drawing>
                <wp:anchor distT="0" distB="0" distL="114300" distR="114300" simplePos="0" relativeHeight="251661312" behindDoc="0" locked="0" layoutInCell="1" allowOverlap="1" wp14:anchorId="04F0AF83" wp14:editId="2089EDD6">
                  <wp:simplePos x="0" y="0"/>
                  <wp:positionH relativeFrom="column">
                    <wp:posOffset>52070</wp:posOffset>
                  </wp:positionH>
                  <wp:positionV relativeFrom="paragraph">
                    <wp:posOffset>33655</wp:posOffset>
                  </wp:positionV>
                  <wp:extent cx="1799590" cy="1799590"/>
                  <wp:effectExtent l="0" t="0" r="0" b="0"/>
                  <wp:wrapNone/>
                  <wp:docPr id="465214556" name="Picture 9" descr="Thumbnail Image a simple clipart of a bush barrier between street an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14556" name="Picture 13" descr="Thumbnail Image a simple clipart of a bush barrier between street and school"/>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129" w:type="dxa"/>
            <w:gridSpan w:val="2"/>
            <w:tcBorders>
              <w:top w:val="single" w:sz="4" w:space="0" w:color="auto"/>
              <w:left w:val="single" w:sz="4" w:space="0" w:color="auto"/>
              <w:bottom w:val="single" w:sz="4" w:space="0" w:color="auto"/>
              <w:right w:val="single" w:sz="4" w:space="0" w:color="auto"/>
            </w:tcBorders>
            <w:shd w:val="clear" w:color="auto" w:fill="E9F5DB"/>
            <w:vAlign w:val="center"/>
          </w:tcPr>
          <w:p w14:paraId="5461B075" w14:textId="4B5E3743" w:rsidR="00D471E7" w:rsidRPr="00D471E7" w:rsidRDefault="009125A3" w:rsidP="003135B2">
            <w:pPr>
              <w:pStyle w:val="ListParagraph"/>
              <w:numPr>
                <w:ilvl w:val="0"/>
                <w:numId w:val="10"/>
              </w:numPr>
              <w:spacing w:before="240"/>
              <w:jc w:val="both"/>
              <w:rPr>
                <w:lang w:val="mk-MK"/>
              </w:rPr>
            </w:pPr>
            <w:r w:rsidRPr="002720A0">
              <w:rPr>
                <w:lang w:val="mk-MK"/>
              </w:rPr>
              <w:t>Uvedite fizičku barijeru od biljaka (zelenu barijeru) između škole i ulice. Zelene barijere mogu biti u obliku živih ograda, biljki penjačica ili reda drveća. Zelene barijere ne poboljšavaju ukupni kvalitet zraka, ali mogu smanjiti prenos zagađivača zraka od izvora (npr. ulice) do određenog prostora (npr. školskog dvorišta).</w:t>
            </w:r>
          </w:p>
          <w:p w14:paraId="42BB50B2" w14:textId="1AF0AEFC" w:rsidR="00D471E7" w:rsidRPr="00D471E7" w:rsidRDefault="009125A3" w:rsidP="00D471E7">
            <w:pPr>
              <w:pStyle w:val="ListParagraph"/>
              <w:numPr>
                <w:ilvl w:val="0"/>
                <w:numId w:val="10"/>
              </w:numPr>
              <w:jc w:val="both"/>
              <w:rPr>
                <w:lang w:val="mk-MK"/>
              </w:rPr>
            </w:pPr>
            <w:r w:rsidRPr="002720A0">
              <w:rPr>
                <w:lang w:val="mk-MK"/>
              </w:rPr>
              <w:t>Sadite i uzgajajte biljke koje su se pokazale kao dobri pročišćivači zraka (zamija, spatifilum, sanseverija, fikus, dracena i dr.), unutar škole.</w:t>
            </w:r>
          </w:p>
          <w:p w14:paraId="7802A3ED" w14:textId="23141582" w:rsidR="00D471E7" w:rsidRPr="00D471E7" w:rsidRDefault="009125A3" w:rsidP="003135B2">
            <w:pPr>
              <w:pStyle w:val="ListParagraph"/>
              <w:numPr>
                <w:ilvl w:val="0"/>
                <w:numId w:val="10"/>
              </w:numPr>
              <w:spacing w:after="240"/>
              <w:ind w:left="357" w:hanging="357"/>
              <w:jc w:val="both"/>
              <w:rPr>
                <w:lang w:val="mk-MK"/>
              </w:rPr>
            </w:pPr>
            <w:r w:rsidRPr="002720A0">
              <w:rPr>
                <w:lang w:val="mk-MK"/>
              </w:rPr>
              <w:t>Upotreba vozila u ili vrlo blizu školskih prostorija treba biti svedena na neophodni minimum. Ovo se može postići premještanjem tačaka za ostavljanje/pokupljanje djece dalje od školskih ulaza. Podsjetite sve vozače/dostavljače (putem znakova ili drugih obavještenja) da ne ostavljaju motor upaljen (dok ne voze) u blizini školskih prostorija ili tačaka za ostavljanje/pokupljanje.</w:t>
            </w:r>
          </w:p>
        </w:tc>
      </w:tr>
      <w:tr w:rsidR="009069A6" w:rsidRPr="002720A0" w14:paraId="6B135769" w14:textId="77777777" w:rsidTr="00D471E7">
        <w:trPr>
          <w:trHeight w:val="105"/>
        </w:trPr>
        <w:tc>
          <w:tcPr>
            <w:tcW w:w="14390" w:type="dxa"/>
            <w:gridSpan w:val="3"/>
            <w:tcBorders>
              <w:top w:val="single" w:sz="4" w:space="0" w:color="auto"/>
              <w:left w:val="nil"/>
              <w:bottom w:val="single" w:sz="4" w:space="0" w:color="auto"/>
              <w:right w:val="nil"/>
            </w:tcBorders>
            <w:vAlign w:val="center"/>
          </w:tcPr>
          <w:p w14:paraId="4D0F9D53" w14:textId="53A055D6" w:rsidR="00D471E7" w:rsidRPr="00D471E7" w:rsidRDefault="00D471E7" w:rsidP="00D471E7">
            <w:pPr>
              <w:jc w:val="both"/>
              <w:rPr>
                <w:lang w:val="mk-MK"/>
              </w:rPr>
            </w:pPr>
          </w:p>
        </w:tc>
      </w:tr>
      <w:tr w:rsidR="009069A6" w14:paraId="02986668" w14:textId="77777777" w:rsidTr="00F333D6">
        <w:trPr>
          <w:trHeight w:val="105"/>
        </w:trPr>
        <w:tc>
          <w:tcPr>
            <w:tcW w:w="14390" w:type="dxa"/>
            <w:gridSpan w:val="3"/>
            <w:tcBorders>
              <w:top w:val="single" w:sz="4" w:space="0" w:color="auto"/>
              <w:left w:val="single" w:sz="4" w:space="0" w:color="auto"/>
              <w:bottom w:val="single" w:sz="4" w:space="0" w:color="auto"/>
              <w:right w:val="single" w:sz="4" w:space="0" w:color="auto"/>
            </w:tcBorders>
            <w:shd w:val="clear" w:color="auto" w:fill="FCF0EA"/>
            <w:vAlign w:val="center"/>
          </w:tcPr>
          <w:p w14:paraId="6D33E1DB" w14:textId="77777777" w:rsidR="00D471E7" w:rsidRPr="00D471E7" w:rsidRDefault="009125A3" w:rsidP="00D471E7">
            <w:pPr>
              <w:pStyle w:val="Heading2"/>
              <w:rPr>
                <w:rFonts w:eastAsiaTheme="minorHAnsi"/>
                <w:sz w:val="28"/>
                <w:szCs w:val="28"/>
              </w:rPr>
            </w:pPr>
            <w:r w:rsidRPr="00D471E7">
              <w:rPr>
                <w:sz w:val="28"/>
                <w:szCs w:val="28"/>
              </w:rPr>
              <w:t>Radon i zaštita od radona u školskom okruženju</w:t>
            </w:r>
          </w:p>
          <w:p w14:paraId="4E433015" w14:textId="4849D8FB" w:rsidR="00D471E7" w:rsidRPr="00D471E7" w:rsidRDefault="009125A3" w:rsidP="003135B2">
            <w:pPr>
              <w:spacing w:after="240"/>
              <w:rPr>
                <w:lang w:val="mk-MK"/>
              </w:rPr>
            </w:pPr>
            <w:r w:rsidRPr="00651FF8">
              <w:t xml:space="preserve">Radon je </w:t>
            </w:r>
            <w:proofErr w:type="spellStart"/>
            <w:r w:rsidRPr="00651FF8">
              <w:t>prirodni</w:t>
            </w:r>
            <w:proofErr w:type="spellEnd"/>
            <w:r w:rsidRPr="00651FF8">
              <w:t xml:space="preserve"> </w:t>
            </w:r>
            <w:proofErr w:type="spellStart"/>
            <w:r w:rsidRPr="00651FF8">
              <w:t>radioaktivni</w:t>
            </w:r>
            <w:proofErr w:type="spellEnd"/>
            <w:r w:rsidRPr="00651FF8">
              <w:t xml:space="preserve"> gas prisutan u tlu, bez mirisa i boje, koji dugotrajnom izloženošću može izazvati rak pluća. Koliko će radona „izaći“ iz tla zavisi od poroznosti tla, meteoroloških uslova i drugih faktora. Prolazeći kroz pukotine u pločama ili podovima objekata, zbog svoje težine, akumulira se u donjim spratovima ili podrumskim prostorijama. Koncentracija u zatvorenim prostorima najviše zavisi od starosti objekata, navika i ponašanja ljudi koji borave u njima, posebno od učestalosti provjetravanja. Provjetravanje prostorija je jednostavan i efikasan način smanjenja koncentracije radona u zatvorenim prostorijama (ukoliko je oslobođen) i može se praktikovati kada je ambijentalni zrak dobrog kvaliteta. Mjerenje koncentracije radona jedini je način da se odredi nivo izloženosti u zatvorenim prostorijama. Od 2019. godine, Institut za javno zdravstvo je uveo praćenje koncentracije radona u školama i vrtićima te provodi kontinuiranu komunikaciju sa svim činiocima, daje savjete i poučava o opasnostima ovog „nevidljivog“ zagađivača koji je opasan za naše zdravlje.</w:t>
            </w:r>
          </w:p>
        </w:tc>
      </w:tr>
    </w:tbl>
    <w:p w14:paraId="33904C2F" w14:textId="77777777" w:rsidR="00425C50" w:rsidRDefault="00425C50" w:rsidP="00D471E7"/>
    <w:sectPr w:rsidR="00425C50" w:rsidSect="00CC6297">
      <w:head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71C0" w14:textId="77777777" w:rsidR="00720A76" w:rsidRDefault="00720A76">
      <w:pPr>
        <w:spacing w:after="0" w:line="240" w:lineRule="auto"/>
      </w:pPr>
      <w:r>
        <w:separator/>
      </w:r>
    </w:p>
  </w:endnote>
  <w:endnote w:type="continuationSeparator" w:id="0">
    <w:p w14:paraId="764C4B09" w14:textId="77777777" w:rsidR="00720A76" w:rsidRDefault="0072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68C3" w14:textId="77777777" w:rsidR="00720A76" w:rsidRDefault="00720A76">
      <w:pPr>
        <w:spacing w:after="0" w:line="240" w:lineRule="auto"/>
      </w:pPr>
      <w:r>
        <w:separator/>
      </w:r>
    </w:p>
  </w:footnote>
  <w:footnote w:type="continuationSeparator" w:id="0">
    <w:p w14:paraId="04015505" w14:textId="77777777" w:rsidR="00720A76" w:rsidRDefault="0072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03D7" w14:textId="6C6A6DCE" w:rsidR="00CC6297" w:rsidRDefault="009125A3">
    <w:pPr>
      <w:pStyle w:val="Header"/>
    </w:pPr>
    <w:r>
      <w:rPr>
        <w:noProof/>
      </w:rPr>
      <w:drawing>
        <wp:anchor distT="0" distB="0" distL="114300" distR="114300" simplePos="0" relativeHeight="251658240" behindDoc="0" locked="0" layoutInCell="1" allowOverlap="1" wp14:anchorId="6675FBE3" wp14:editId="574D28CD">
          <wp:simplePos x="0" y="0"/>
          <wp:positionH relativeFrom="margin">
            <wp:align>center</wp:align>
          </wp:positionH>
          <wp:positionV relativeFrom="paragraph">
            <wp:posOffset>-333324</wp:posOffset>
          </wp:positionV>
          <wp:extent cx="3182112" cy="576095"/>
          <wp:effectExtent l="0" t="0" r="0" b="0"/>
          <wp:wrapNone/>
          <wp:docPr id="257214632" name="Picture 1" descr="A logo with text be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14632" name="Picture 1" descr="A logo with text bel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82112" cy="5760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3FB"/>
    <w:multiLevelType w:val="hybridMultilevel"/>
    <w:tmpl w:val="C93CB85E"/>
    <w:lvl w:ilvl="0" w:tplc="27D0D540">
      <w:start w:val="1"/>
      <w:numFmt w:val="bullet"/>
      <w:lvlText w:val=""/>
      <w:lvlJc w:val="left"/>
      <w:pPr>
        <w:ind w:left="360" w:hanging="360"/>
      </w:pPr>
      <w:rPr>
        <w:rFonts w:ascii="Symbol" w:hAnsi="Symbol" w:hint="default"/>
      </w:rPr>
    </w:lvl>
    <w:lvl w:ilvl="1" w:tplc="85EC3508" w:tentative="1">
      <w:start w:val="1"/>
      <w:numFmt w:val="bullet"/>
      <w:lvlText w:val="o"/>
      <w:lvlJc w:val="left"/>
      <w:pPr>
        <w:ind w:left="1080" w:hanging="360"/>
      </w:pPr>
      <w:rPr>
        <w:rFonts w:ascii="Courier New" w:hAnsi="Courier New" w:cs="Courier New" w:hint="default"/>
      </w:rPr>
    </w:lvl>
    <w:lvl w:ilvl="2" w:tplc="ED4E5648" w:tentative="1">
      <w:start w:val="1"/>
      <w:numFmt w:val="bullet"/>
      <w:lvlText w:val=""/>
      <w:lvlJc w:val="left"/>
      <w:pPr>
        <w:ind w:left="1800" w:hanging="360"/>
      </w:pPr>
      <w:rPr>
        <w:rFonts w:ascii="Wingdings" w:hAnsi="Wingdings" w:hint="default"/>
      </w:rPr>
    </w:lvl>
    <w:lvl w:ilvl="3" w:tplc="5FACBEB4" w:tentative="1">
      <w:start w:val="1"/>
      <w:numFmt w:val="bullet"/>
      <w:lvlText w:val=""/>
      <w:lvlJc w:val="left"/>
      <w:pPr>
        <w:ind w:left="2520" w:hanging="360"/>
      </w:pPr>
      <w:rPr>
        <w:rFonts w:ascii="Symbol" w:hAnsi="Symbol" w:hint="default"/>
      </w:rPr>
    </w:lvl>
    <w:lvl w:ilvl="4" w:tplc="8AB83800" w:tentative="1">
      <w:start w:val="1"/>
      <w:numFmt w:val="bullet"/>
      <w:lvlText w:val="o"/>
      <w:lvlJc w:val="left"/>
      <w:pPr>
        <w:ind w:left="3240" w:hanging="360"/>
      </w:pPr>
      <w:rPr>
        <w:rFonts w:ascii="Courier New" w:hAnsi="Courier New" w:cs="Courier New" w:hint="default"/>
      </w:rPr>
    </w:lvl>
    <w:lvl w:ilvl="5" w:tplc="C75EF3E6" w:tentative="1">
      <w:start w:val="1"/>
      <w:numFmt w:val="bullet"/>
      <w:lvlText w:val=""/>
      <w:lvlJc w:val="left"/>
      <w:pPr>
        <w:ind w:left="3960" w:hanging="360"/>
      </w:pPr>
      <w:rPr>
        <w:rFonts w:ascii="Wingdings" w:hAnsi="Wingdings" w:hint="default"/>
      </w:rPr>
    </w:lvl>
    <w:lvl w:ilvl="6" w:tplc="666CA160" w:tentative="1">
      <w:start w:val="1"/>
      <w:numFmt w:val="bullet"/>
      <w:lvlText w:val=""/>
      <w:lvlJc w:val="left"/>
      <w:pPr>
        <w:ind w:left="4680" w:hanging="360"/>
      </w:pPr>
      <w:rPr>
        <w:rFonts w:ascii="Symbol" w:hAnsi="Symbol" w:hint="default"/>
      </w:rPr>
    </w:lvl>
    <w:lvl w:ilvl="7" w:tplc="59C4144E" w:tentative="1">
      <w:start w:val="1"/>
      <w:numFmt w:val="bullet"/>
      <w:lvlText w:val="o"/>
      <w:lvlJc w:val="left"/>
      <w:pPr>
        <w:ind w:left="5400" w:hanging="360"/>
      </w:pPr>
      <w:rPr>
        <w:rFonts w:ascii="Courier New" w:hAnsi="Courier New" w:cs="Courier New" w:hint="default"/>
      </w:rPr>
    </w:lvl>
    <w:lvl w:ilvl="8" w:tplc="570E430C" w:tentative="1">
      <w:start w:val="1"/>
      <w:numFmt w:val="bullet"/>
      <w:lvlText w:val=""/>
      <w:lvlJc w:val="left"/>
      <w:pPr>
        <w:ind w:left="6120" w:hanging="360"/>
      </w:pPr>
      <w:rPr>
        <w:rFonts w:ascii="Wingdings" w:hAnsi="Wingdings" w:hint="default"/>
      </w:rPr>
    </w:lvl>
  </w:abstractNum>
  <w:abstractNum w:abstractNumId="1" w15:restartNumberingAfterBreak="0">
    <w:nsid w:val="0FC95343"/>
    <w:multiLevelType w:val="hybridMultilevel"/>
    <w:tmpl w:val="F7C8488A"/>
    <w:lvl w:ilvl="0" w:tplc="61461DA2">
      <w:numFmt w:val="bullet"/>
      <w:lvlText w:val="-"/>
      <w:lvlJc w:val="left"/>
      <w:pPr>
        <w:ind w:left="720" w:hanging="360"/>
      </w:pPr>
      <w:rPr>
        <w:rFonts w:ascii="Aptos" w:eastAsiaTheme="minorHAnsi" w:hAnsi="Aptos" w:cstheme="minorBidi" w:hint="default"/>
      </w:rPr>
    </w:lvl>
    <w:lvl w:ilvl="1" w:tplc="20A6D096" w:tentative="1">
      <w:start w:val="1"/>
      <w:numFmt w:val="bullet"/>
      <w:lvlText w:val="o"/>
      <w:lvlJc w:val="left"/>
      <w:pPr>
        <w:ind w:left="1440" w:hanging="360"/>
      </w:pPr>
      <w:rPr>
        <w:rFonts w:ascii="Courier New" w:hAnsi="Courier New" w:cs="Courier New" w:hint="default"/>
      </w:rPr>
    </w:lvl>
    <w:lvl w:ilvl="2" w:tplc="ADBE02A6" w:tentative="1">
      <w:start w:val="1"/>
      <w:numFmt w:val="bullet"/>
      <w:lvlText w:val=""/>
      <w:lvlJc w:val="left"/>
      <w:pPr>
        <w:ind w:left="2160" w:hanging="360"/>
      </w:pPr>
      <w:rPr>
        <w:rFonts w:ascii="Wingdings" w:hAnsi="Wingdings" w:hint="default"/>
      </w:rPr>
    </w:lvl>
    <w:lvl w:ilvl="3" w:tplc="11B22B5A" w:tentative="1">
      <w:start w:val="1"/>
      <w:numFmt w:val="bullet"/>
      <w:lvlText w:val=""/>
      <w:lvlJc w:val="left"/>
      <w:pPr>
        <w:ind w:left="2880" w:hanging="360"/>
      </w:pPr>
      <w:rPr>
        <w:rFonts w:ascii="Symbol" w:hAnsi="Symbol" w:hint="default"/>
      </w:rPr>
    </w:lvl>
    <w:lvl w:ilvl="4" w:tplc="763099E6" w:tentative="1">
      <w:start w:val="1"/>
      <w:numFmt w:val="bullet"/>
      <w:lvlText w:val="o"/>
      <w:lvlJc w:val="left"/>
      <w:pPr>
        <w:ind w:left="3600" w:hanging="360"/>
      </w:pPr>
      <w:rPr>
        <w:rFonts w:ascii="Courier New" w:hAnsi="Courier New" w:cs="Courier New" w:hint="default"/>
      </w:rPr>
    </w:lvl>
    <w:lvl w:ilvl="5" w:tplc="799E09BA" w:tentative="1">
      <w:start w:val="1"/>
      <w:numFmt w:val="bullet"/>
      <w:lvlText w:val=""/>
      <w:lvlJc w:val="left"/>
      <w:pPr>
        <w:ind w:left="4320" w:hanging="360"/>
      </w:pPr>
      <w:rPr>
        <w:rFonts w:ascii="Wingdings" w:hAnsi="Wingdings" w:hint="default"/>
      </w:rPr>
    </w:lvl>
    <w:lvl w:ilvl="6" w:tplc="814A6356" w:tentative="1">
      <w:start w:val="1"/>
      <w:numFmt w:val="bullet"/>
      <w:lvlText w:val=""/>
      <w:lvlJc w:val="left"/>
      <w:pPr>
        <w:ind w:left="5040" w:hanging="360"/>
      </w:pPr>
      <w:rPr>
        <w:rFonts w:ascii="Symbol" w:hAnsi="Symbol" w:hint="default"/>
      </w:rPr>
    </w:lvl>
    <w:lvl w:ilvl="7" w:tplc="51C4443E" w:tentative="1">
      <w:start w:val="1"/>
      <w:numFmt w:val="bullet"/>
      <w:lvlText w:val="o"/>
      <w:lvlJc w:val="left"/>
      <w:pPr>
        <w:ind w:left="5760" w:hanging="360"/>
      </w:pPr>
      <w:rPr>
        <w:rFonts w:ascii="Courier New" w:hAnsi="Courier New" w:cs="Courier New" w:hint="default"/>
      </w:rPr>
    </w:lvl>
    <w:lvl w:ilvl="8" w:tplc="5C7EE8CA" w:tentative="1">
      <w:start w:val="1"/>
      <w:numFmt w:val="bullet"/>
      <w:lvlText w:val=""/>
      <w:lvlJc w:val="left"/>
      <w:pPr>
        <w:ind w:left="6480" w:hanging="360"/>
      </w:pPr>
      <w:rPr>
        <w:rFonts w:ascii="Wingdings" w:hAnsi="Wingdings" w:hint="default"/>
      </w:rPr>
    </w:lvl>
  </w:abstractNum>
  <w:abstractNum w:abstractNumId="2" w15:restartNumberingAfterBreak="0">
    <w:nsid w:val="13217D52"/>
    <w:multiLevelType w:val="hybridMultilevel"/>
    <w:tmpl w:val="D1181776"/>
    <w:lvl w:ilvl="0" w:tplc="888E1248">
      <w:start w:val="1"/>
      <w:numFmt w:val="bullet"/>
      <w:lvlText w:val=""/>
      <w:lvlJc w:val="left"/>
      <w:pPr>
        <w:ind w:left="360" w:hanging="360"/>
      </w:pPr>
      <w:rPr>
        <w:rFonts w:ascii="Symbol" w:hAnsi="Symbol" w:hint="default"/>
        <w:b/>
        <w:bCs/>
        <w:sz w:val="28"/>
        <w:szCs w:val="28"/>
      </w:rPr>
    </w:lvl>
    <w:lvl w:ilvl="1" w:tplc="A86E0328" w:tentative="1">
      <w:start w:val="1"/>
      <w:numFmt w:val="bullet"/>
      <w:lvlText w:val="o"/>
      <w:lvlJc w:val="left"/>
      <w:pPr>
        <w:ind w:left="1080" w:hanging="360"/>
      </w:pPr>
      <w:rPr>
        <w:rFonts w:ascii="Courier New" w:hAnsi="Courier New" w:cs="Courier New" w:hint="default"/>
      </w:rPr>
    </w:lvl>
    <w:lvl w:ilvl="2" w:tplc="88FA40B4" w:tentative="1">
      <w:start w:val="1"/>
      <w:numFmt w:val="bullet"/>
      <w:lvlText w:val=""/>
      <w:lvlJc w:val="left"/>
      <w:pPr>
        <w:ind w:left="1800" w:hanging="360"/>
      </w:pPr>
      <w:rPr>
        <w:rFonts w:ascii="Wingdings" w:hAnsi="Wingdings" w:hint="default"/>
      </w:rPr>
    </w:lvl>
    <w:lvl w:ilvl="3" w:tplc="94E8FEAE" w:tentative="1">
      <w:start w:val="1"/>
      <w:numFmt w:val="bullet"/>
      <w:lvlText w:val=""/>
      <w:lvlJc w:val="left"/>
      <w:pPr>
        <w:ind w:left="2520" w:hanging="360"/>
      </w:pPr>
      <w:rPr>
        <w:rFonts w:ascii="Symbol" w:hAnsi="Symbol" w:hint="default"/>
      </w:rPr>
    </w:lvl>
    <w:lvl w:ilvl="4" w:tplc="F8C68DA0" w:tentative="1">
      <w:start w:val="1"/>
      <w:numFmt w:val="bullet"/>
      <w:lvlText w:val="o"/>
      <w:lvlJc w:val="left"/>
      <w:pPr>
        <w:ind w:left="3240" w:hanging="360"/>
      </w:pPr>
      <w:rPr>
        <w:rFonts w:ascii="Courier New" w:hAnsi="Courier New" w:cs="Courier New" w:hint="default"/>
      </w:rPr>
    </w:lvl>
    <w:lvl w:ilvl="5" w:tplc="A91047C4" w:tentative="1">
      <w:start w:val="1"/>
      <w:numFmt w:val="bullet"/>
      <w:lvlText w:val=""/>
      <w:lvlJc w:val="left"/>
      <w:pPr>
        <w:ind w:left="3960" w:hanging="360"/>
      </w:pPr>
      <w:rPr>
        <w:rFonts w:ascii="Wingdings" w:hAnsi="Wingdings" w:hint="default"/>
      </w:rPr>
    </w:lvl>
    <w:lvl w:ilvl="6" w:tplc="93080D02" w:tentative="1">
      <w:start w:val="1"/>
      <w:numFmt w:val="bullet"/>
      <w:lvlText w:val=""/>
      <w:lvlJc w:val="left"/>
      <w:pPr>
        <w:ind w:left="4680" w:hanging="360"/>
      </w:pPr>
      <w:rPr>
        <w:rFonts w:ascii="Symbol" w:hAnsi="Symbol" w:hint="default"/>
      </w:rPr>
    </w:lvl>
    <w:lvl w:ilvl="7" w:tplc="7D440512" w:tentative="1">
      <w:start w:val="1"/>
      <w:numFmt w:val="bullet"/>
      <w:lvlText w:val="o"/>
      <w:lvlJc w:val="left"/>
      <w:pPr>
        <w:ind w:left="5400" w:hanging="360"/>
      </w:pPr>
      <w:rPr>
        <w:rFonts w:ascii="Courier New" w:hAnsi="Courier New" w:cs="Courier New" w:hint="default"/>
      </w:rPr>
    </w:lvl>
    <w:lvl w:ilvl="8" w:tplc="F17829C8" w:tentative="1">
      <w:start w:val="1"/>
      <w:numFmt w:val="bullet"/>
      <w:lvlText w:val=""/>
      <w:lvlJc w:val="left"/>
      <w:pPr>
        <w:ind w:left="6120" w:hanging="360"/>
      </w:pPr>
      <w:rPr>
        <w:rFonts w:ascii="Wingdings" w:hAnsi="Wingdings" w:hint="default"/>
      </w:rPr>
    </w:lvl>
  </w:abstractNum>
  <w:abstractNum w:abstractNumId="3" w15:restartNumberingAfterBreak="0">
    <w:nsid w:val="16D93068"/>
    <w:multiLevelType w:val="hybridMultilevel"/>
    <w:tmpl w:val="BA0E2C08"/>
    <w:lvl w:ilvl="0" w:tplc="AA5E5EE0">
      <w:start w:val="1"/>
      <w:numFmt w:val="bullet"/>
      <w:lvlText w:val=""/>
      <w:lvlJc w:val="left"/>
      <w:pPr>
        <w:ind w:left="360" w:hanging="360"/>
      </w:pPr>
      <w:rPr>
        <w:rFonts w:ascii="Symbol" w:hAnsi="Symbol" w:hint="default"/>
        <w:b/>
        <w:bCs/>
        <w:sz w:val="28"/>
        <w:szCs w:val="28"/>
      </w:rPr>
    </w:lvl>
    <w:lvl w:ilvl="1" w:tplc="450E996A" w:tentative="1">
      <w:start w:val="1"/>
      <w:numFmt w:val="bullet"/>
      <w:lvlText w:val="o"/>
      <w:lvlJc w:val="left"/>
      <w:pPr>
        <w:ind w:left="1080" w:hanging="360"/>
      </w:pPr>
      <w:rPr>
        <w:rFonts w:ascii="Courier New" w:hAnsi="Courier New" w:cs="Courier New" w:hint="default"/>
      </w:rPr>
    </w:lvl>
    <w:lvl w:ilvl="2" w:tplc="1A64C132" w:tentative="1">
      <w:start w:val="1"/>
      <w:numFmt w:val="bullet"/>
      <w:lvlText w:val=""/>
      <w:lvlJc w:val="left"/>
      <w:pPr>
        <w:ind w:left="1800" w:hanging="360"/>
      </w:pPr>
      <w:rPr>
        <w:rFonts w:ascii="Wingdings" w:hAnsi="Wingdings" w:hint="default"/>
      </w:rPr>
    </w:lvl>
    <w:lvl w:ilvl="3" w:tplc="410847E4" w:tentative="1">
      <w:start w:val="1"/>
      <w:numFmt w:val="bullet"/>
      <w:lvlText w:val=""/>
      <w:lvlJc w:val="left"/>
      <w:pPr>
        <w:ind w:left="2520" w:hanging="360"/>
      </w:pPr>
      <w:rPr>
        <w:rFonts w:ascii="Symbol" w:hAnsi="Symbol" w:hint="default"/>
      </w:rPr>
    </w:lvl>
    <w:lvl w:ilvl="4" w:tplc="7BD8999C" w:tentative="1">
      <w:start w:val="1"/>
      <w:numFmt w:val="bullet"/>
      <w:lvlText w:val="o"/>
      <w:lvlJc w:val="left"/>
      <w:pPr>
        <w:ind w:left="3240" w:hanging="360"/>
      </w:pPr>
      <w:rPr>
        <w:rFonts w:ascii="Courier New" w:hAnsi="Courier New" w:cs="Courier New" w:hint="default"/>
      </w:rPr>
    </w:lvl>
    <w:lvl w:ilvl="5" w:tplc="8974CFDA" w:tentative="1">
      <w:start w:val="1"/>
      <w:numFmt w:val="bullet"/>
      <w:lvlText w:val=""/>
      <w:lvlJc w:val="left"/>
      <w:pPr>
        <w:ind w:left="3960" w:hanging="360"/>
      </w:pPr>
      <w:rPr>
        <w:rFonts w:ascii="Wingdings" w:hAnsi="Wingdings" w:hint="default"/>
      </w:rPr>
    </w:lvl>
    <w:lvl w:ilvl="6" w:tplc="6A9654C4" w:tentative="1">
      <w:start w:val="1"/>
      <w:numFmt w:val="bullet"/>
      <w:lvlText w:val=""/>
      <w:lvlJc w:val="left"/>
      <w:pPr>
        <w:ind w:left="4680" w:hanging="360"/>
      </w:pPr>
      <w:rPr>
        <w:rFonts w:ascii="Symbol" w:hAnsi="Symbol" w:hint="default"/>
      </w:rPr>
    </w:lvl>
    <w:lvl w:ilvl="7" w:tplc="3DCE972C" w:tentative="1">
      <w:start w:val="1"/>
      <w:numFmt w:val="bullet"/>
      <w:lvlText w:val="o"/>
      <w:lvlJc w:val="left"/>
      <w:pPr>
        <w:ind w:left="5400" w:hanging="360"/>
      </w:pPr>
      <w:rPr>
        <w:rFonts w:ascii="Courier New" w:hAnsi="Courier New" w:cs="Courier New" w:hint="default"/>
      </w:rPr>
    </w:lvl>
    <w:lvl w:ilvl="8" w:tplc="E3060F40" w:tentative="1">
      <w:start w:val="1"/>
      <w:numFmt w:val="bullet"/>
      <w:lvlText w:val=""/>
      <w:lvlJc w:val="left"/>
      <w:pPr>
        <w:ind w:left="6120" w:hanging="360"/>
      </w:pPr>
      <w:rPr>
        <w:rFonts w:ascii="Wingdings" w:hAnsi="Wingdings" w:hint="default"/>
      </w:rPr>
    </w:lvl>
  </w:abstractNum>
  <w:abstractNum w:abstractNumId="4" w15:restartNumberingAfterBreak="0">
    <w:nsid w:val="2F981680"/>
    <w:multiLevelType w:val="hybridMultilevel"/>
    <w:tmpl w:val="CEECF0D8"/>
    <w:lvl w:ilvl="0" w:tplc="8ABCEB48">
      <w:start w:val="1"/>
      <w:numFmt w:val="bullet"/>
      <w:lvlText w:val=""/>
      <w:lvlJc w:val="left"/>
      <w:pPr>
        <w:ind w:left="360" w:hanging="360"/>
      </w:pPr>
      <w:rPr>
        <w:rFonts w:ascii="Symbol" w:hAnsi="Symbol" w:hint="default"/>
      </w:rPr>
    </w:lvl>
    <w:lvl w:ilvl="1" w:tplc="A9603C5C" w:tentative="1">
      <w:start w:val="1"/>
      <w:numFmt w:val="bullet"/>
      <w:lvlText w:val="o"/>
      <w:lvlJc w:val="left"/>
      <w:pPr>
        <w:ind w:left="1080" w:hanging="360"/>
      </w:pPr>
      <w:rPr>
        <w:rFonts w:ascii="Courier New" w:hAnsi="Courier New" w:cs="Courier New" w:hint="default"/>
      </w:rPr>
    </w:lvl>
    <w:lvl w:ilvl="2" w:tplc="0A3E2C8C" w:tentative="1">
      <w:start w:val="1"/>
      <w:numFmt w:val="bullet"/>
      <w:lvlText w:val=""/>
      <w:lvlJc w:val="left"/>
      <w:pPr>
        <w:ind w:left="1800" w:hanging="360"/>
      </w:pPr>
      <w:rPr>
        <w:rFonts w:ascii="Wingdings" w:hAnsi="Wingdings" w:hint="default"/>
      </w:rPr>
    </w:lvl>
    <w:lvl w:ilvl="3" w:tplc="6484A65C" w:tentative="1">
      <w:start w:val="1"/>
      <w:numFmt w:val="bullet"/>
      <w:lvlText w:val=""/>
      <w:lvlJc w:val="left"/>
      <w:pPr>
        <w:ind w:left="2520" w:hanging="360"/>
      </w:pPr>
      <w:rPr>
        <w:rFonts w:ascii="Symbol" w:hAnsi="Symbol" w:hint="default"/>
      </w:rPr>
    </w:lvl>
    <w:lvl w:ilvl="4" w:tplc="C38EB3FA" w:tentative="1">
      <w:start w:val="1"/>
      <w:numFmt w:val="bullet"/>
      <w:lvlText w:val="o"/>
      <w:lvlJc w:val="left"/>
      <w:pPr>
        <w:ind w:left="3240" w:hanging="360"/>
      </w:pPr>
      <w:rPr>
        <w:rFonts w:ascii="Courier New" w:hAnsi="Courier New" w:cs="Courier New" w:hint="default"/>
      </w:rPr>
    </w:lvl>
    <w:lvl w:ilvl="5" w:tplc="145A2EB4" w:tentative="1">
      <w:start w:val="1"/>
      <w:numFmt w:val="bullet"/>
      <w:lvlText w:val=""/>
      <w:lvlJc w:val="left"/>
      <w:pPr>
        <w:ind w:left="3960" w:hanging="360"/>
      </w:pPr>
      <w:rPr>
        <w:rFonts w:ascii="Wingdings" w:hAnsi="Wingdings" w:hint="default"/>
      </w:rPr>
    </w:lvl>
    <w:lvl w:ilvl="6" w:tplc="FA3219E8" w:tentative="1">
      <w:start w:val="1"/>
      <w:numFmt w:val="bullet"/>
      <w:lvlText w:val=""/>
      <w:lvlJc w:val="left"/>
      <w:pPr>
        <w:ind w:left="4680" w:hanging="360"/>
      </w:pPr>
      <w:rPr>
        <w:rFonts w:ascii="Symbol" w:hAnsi="Symbol" w:hint="default"/>
      </w:rPr>
    </w:lvl>
    <w:lvl w:ilvl="7" w:tplc="5E52DDBA" w:tentative="1">
      <w:start w:val="1"/>
      <w:numFmt w:val="bullet"/>
      <w:lvlText w:val="o"/>
      <w:lvlJc w:val="left"/>
      <w:pPr>
        <w:ind w:left="5400" w:hanging="360"/>
      </w:pPr>
      <w:rPr>
        <w:rFonts w:ascii="Courier New" w:hAnsi="Courier New" w:cs="Courier New" w:hint="default"/>
      </w:rPr>
    </w:lvl>
    <w:lvl w:ilvl="8" w:tplc="B6E60A26" w:tentative="1">
      <w:start w:val="1"/>
      <w:numFmt w:val="bullet"/>
      <w:lvlText w:val=""/>
      <w:lvlJc w:val="left"/>
      <w:pPr>
        <w:ind w:left="6120" w:hanging="360"/>
      </w:pPr>
      <w:rPr>
        <w:rFonts w:ascii="Wingdings" w:hAnsi="Wingdings" w:hint="default"/>
      </w:rPr>
    </w:lvl>
  </w:abstractNum>
  <w:abstractNum w:abstractNumId="5" w15:restartNumberingAfterBreak="0">
    <w:nsid w:val="33C436A1"/>
    <w:multiLevelType w:val="hybridMultilevel"/>
    <w:tmpl w:val="DD70C4B2"/>
    <w:lvl w:ilvl="0" w:tplc="0C7423D4">
      <w:start w:val="1"/>
      <w:numFmt w:val="bullet"/>
      <w:lvlText w:val=""/>
      <w:lvlJc w:val="left"/>
      <w:pPr>
        <w:ind w:left="360" w:hanging="360"/>
      </w:pPr>
      <w:rPr>
        <w:rFonts w:ascii="Symbol" w:hAnsi="Symbol" w:hint="default"/>
      </w:rPr>
    </w:lvl>
    <w:lvl w:ilvl="1" w:tplc="DC3C899A" w:tentative="1">
      <w:start w:val="1"/>
      <w:numFmt w:val="bullet"/>
      <w:lvlText w:val="o"/>
      <w:lvlJc w:val="left"/>
      <w:pPr>
        <w:ind w:left="1080" w:hanging="360"/>
      </w:pPr>
      <w:rPr>
        <w:rFonts w:ascii="Courier New" w:hAnsi="Courier New" w:cs="Courier New" w:hint="default"/>
      </w:rPr>
    </w:lvl>
    <w:lvl w:ilvl="2" w:tplc="4A0E8332" w:tentative="1">
      <w:start w:val="1"/>
      <w:numFmt w:val="bullet"/>
      <w:lvlText w:val=""/>
      <w:lvlJc w:val="left"/>
      <w:pPr>
        <w:ind w:left="1800" w:hanging="360"/>
      </w:pPr>
      <w:rPr>
        <w:rFonts w:ascii="Wingdings" w:hAnsi="Wingdings" w:hint="default"/>
      </w:rPr>
    </w:lvl>
    <w:lvl w:ilvl="3" w:tplc="B0F077A4" w:tentative="1">
      <w:start w:val="1"/>
      <w:numFmt w:val="bullet"/>
      <w:lvlText w:val=""/>
      <w:lvlJc w:val="left"/>
      <w:pPr>
        <w:ind w:left="2520" w:hanging="360"/>
      </w:pPr>
      <w:rPr>
        <w:rFonts w:ascii="Symbol" w:hAnsi="Symbol" w:hint="default"/>
      </w:rPr>
    </w:lvl>
    <w:lvl w:ilvl="4" w:tplc="62D4CD6E" w:tentative="1">
      <w:start w:val="1"/>
      <w:numFmt w:val="bullet"/>
      <w:lvlText w:val="o"/>
      <w:lvlJc w:val="left"/>
      <w:pPr>
        <w:ind w:left="3240" w:hanging="360"/>
      </w:pPr>
      <w:rPr>
        <w:rFonts w:ascii="Courier New" w:hAnsi="Courier New" w:cs="Courier New" w:hint="default"/>
      </w:rPr>
    </w:lvl>
    <w:lvl w:ilvl="5" w:tplc="6E4CEFAE" w:tentative="1">
      <w:start w:val="1"/>
      <w:numFmt w:val="bullet"/>
      <w:lvlText w:val=""/>
      <w:lvlJc w:val="left"/>
      <w:pPr>
        <w:ind w:left="3960" w:hanging="360"/>
      </w:pPr>
      <w:rPr>
        <w:rFonts w:ascii="Wingdings" w:hAnsi="Wingdings" w:hint="default"/>
      </w:rPr>
    </w:lvl>
    <w:lvl w:ilvl="6" w:tplc="A57E6AB8" w:tentative="1">
      <w:start w:val="1"/>
      <w:numFmt w:val="bullet"/>
      <w:lvlText w:val=""/>
      <w:lvlJc w:val="left"/>
      <w:pPr>
        <w:ind w:left="4680" w:hanging="360"/>
      </w:pPr>
      <w:rPr>
        <w:rFonts w:ascii="Symbol" w:hAnsi="Symbol" w:hint="default"/>
      </w:rPr>
    </w:lvl>
    <w:lvl w:ilvl="7" w:tplc="7D9AE1AE" w:tentative="1">
      <w:start w:val="1"/>
      <w:numFmt w:val="bullet"/>
      <w:lvlText w:val="o"/>
      <w:lvlJc w:val="left"/>
      <w:pPr>
        <w:ind w:left="5400" w:hanging="360"/>
      </w:pPr>
      <w:rPr>
        <w:rFonts w:ascii="Courier New" w:hAnsi="Courier New" w:cs="Courier New" w:hint="default"/>
      </w:rPr>
    </w:lvl>
    <w:lvl w:ilvl="8" w:tplc="6CBCF238" w:tentative="1">
      <w:start w:val="1"/>
      <w:numFmt w:val="bullet"/>
      <w:lvlText w:val=""/>
      <w:lvlJc w:val="left"/>
      <w:pPr>
        <w:ind w:left="6120" w:hanging="360"/>
      </w:pPr>
      <w:rPr>
        <w:rFonts w:ascii="Wingdings" w:hAnsi="Wingdings" w:hint="default"/>
      </w:rPr>
    </w:lvl>
  </w:abstractNum>
  <w:abstractNum w:abstractNumId="6" w15:restartNumberingAfterBreak="0">
    <w:nsid w:val="42917B07"/>
    <w:multiLevelType w:val="hybridMultilevel"/>
    <w:tmpl w:val="2C9A6004"/>
    <w:lvl w:ilvl="0" w:tplc="5622CF42">
      <w:numFmt w:val="bullet"/>
      <w:lvlText w:val="-"/>
      <w:lvlJc w:val="left"/>
      <w:pPr>
        <w:ind w:left="360" w:hanging="360"/>
      </w:pPr>
      <w:rPr>
        <w:rFonts w:ascii="Aptos" w:eastAsiaTheme="minorHAnsi" w:hAnsi="Aptos" w:cstheme="minorBidi" w:hint="default"/>
      </w:rPr>
    </w:lvl>
    <w:lvl w:ilvl="1" w:tplc="BC64D490" w:tentative="1">
      <w:start w:val="1"/>
      <w:numFmt w:val="bullet"/>
      <w:lvlText w:val="o"/>
      <w:lvlJc w:val="left"/>
      <w:pPr>
        <w:ind w:left="1080" w:hanging="360"/>
      </w:pPr>
      <w:rPr>
        <w:rFonts w:ascii="Courier New" w:hAnsi="Courier New" w:cs="Courier New" w:hint="default"/>
      </w:rPr>
    </w:lvl>
    <w:lvl w:ilvl="2" w:tplc="3398D024" w:tentative="1">
      <w:start w:val="1"/>
      <w:numFmt w:val="bullet"/>
      <w:lvlText w:val=""/>
      <w:lvlJc w:val="left"/>
      <w:pPr>
        <w:ind w:left="1800" w:hanging="360"/>
      </w:pPr>
      <w:rPr>
        <w:rFonts w:ascii="Wingdings" w:hAnsi="Wingdings" w:hint="default"/>
      </w:rPr>
    </w:lvl>
    <w:lvl w:ilvl="3" w:tplc="7184444A" w:tentative="1">
      <w:start w:val="1"/>
      <w:numFmt w:val="bullet"/>
      <w:lvlText w:val=""/>
      <w:lvlJc w:val="left"/>
      <w:pPr>
        <w:ind w:left="2520" w:hanging="360"/>
      </w:pPr>
      <w:rPr>
        <w:rFonts w:ascii="Symbol" w:hAnsi="Symbol" w:hint="default"/>
      </w:rPr>
    </w:lvl>
    <w:lvl w:ilvl="4" w:tplc="191CB150" w:tentative="1">
      <w:start w:val="1"/>
      <w:numFmt w:val="bullet"/>
      <w:lvlText w:val="o"/>
      <w:lvlJc w:val="left"/>
      <w:pPr>
        <w:ind w:left="3240" w:hanging="360"/>
      </w:pPr>
      <w:rPr>
        <w:rFonts w:ascii="Courier New" w:hAnsi="Courier New" w:cs="Courier New" w:hint="default"/>
      </w:rPr>
    </w:lvl>
    <w:lvl w:ilvl="5" w:tplc="EEE8D190" w:tentative="1">
      <w:start w:val="1"/>
      <w:numFmt w:val="bullet"/>
      <w:lvlText w:val=""/>
      <w:lvlJc w:val="left"/>
      <w:pPr>
        <w:ind w:left="3960" w:hanging="360"/>
      </w:pPr>
      <w:rPr>
        <w:rFonts w:ascii="Wingdings" w:hAnsi="Wingdings" w:hint="default"/>
      </w:rPr>
    </w:lvl>
    <w:lvl w:ilvl="6" w:tplc="095A3A16" w:tentative="1">
      <w:start w:val="1"/>
      <w:numFmt w:val="bullet"/>
      <w:lvlText w:val=""/>
      <w:lvlJc w:val="left"/>
      <w:pPr>
        <w:ind w:left="4680" w:hanging="360"/>
      </w:pPr>
      <w:rPr>
        <w:rFonts w:ascii="Symbol" w:hAnsi="Symbol" w:hint="default"/>
      </w:rPr>
    </w:lvl>
    <w:lvl w:ilvl="7" w:tplc="EAFC6BE0" w:tentative="1">
      <w:start w:val="1"/>
      <w:numFmt w:val="bullet"/>
      <w:lvlText w:val="o"/>
      <w:lvlJc w:val="left"/>
      <w:pPr>
        <w:ind w:left="5400" w:hanging="360"/>
      </w:pPr>
      <w:rPr>
        <w:rFonts w:ascii="Courier New" w:hAnsi="Courier New" w:cs="Courier New" w:hint="default"/>
      </w:rPr>
    </w:lvl>
    <w:lvl w:ilvl="8" w:tplc="D212990E" w:tentative="1">
      <w:start w:val="1"/>
      <w:numFmt w:val="bullet"/>
      <w:lvlText w:val=""/>
      <w:lvlJc w:val="left"/>
      <w:pPr>
        <w:ind w:left="6120" w:hanging="360"/>
      </w:pPr>
      <w:rPr>
        <w:rFonts w:ascii="Wingdings" w:hAnsi="Wingdings" w:hint="default"/>
      </w:rPr>
    </w:lvl>
  </w:abstractNum>
  <w:abstractNum w:abstractNumId="7" w15:restartNumberingAfterBreak="0">
    <w:nsid w:val="4D3E1482"/>
    <w:multiLevelType w:val="multilevel"/>
    <w:tmpl w:val="FC0AB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EC5B9C"/>
    <w:multiLevelType w:val="hybridMultilevel"/>
    <w:tmpl w:val="803AA0EC"/>
    <w:lvl w:ilvl="0" w:tplc="305A69CA">
      <w:start w:val="1"/>
      <w:numFmt w:val="bullet"/>
      <w:lvlText w:val=""/>
      <w:lvlJc w:val="left"/>
      <w:pPr>
        <w:ind w:left="360" w:hanging="360"/>
      </w:pPr>
      <w:rPr>
        <w:rFonts w:ascii="Symbol" w:hAnsi="Symbol" w:hint="default"/>
        <w:b/>
        <w:bCs/>
        <w:sz w:val="28"/>
        <w:szCs w:val="28"/>
      </w:rPr>
    </w:lvl>
    <w:lvl w:ilvl="1" w:tplc="CCF8DB86" w:tentative="1">
      <w:start w:val="1"/>
      <w:numFmt w:val="bullet"/>
      <w:lvlText w:val="o"/>
      <w:lvlJc w:val="left"/>
      <w:pPr>
        <w:ind w:left="1440" w:hanging="360"/>
      </w:pPr>
      <w:rPr>
        <w:rFonts w:ascii="Courier New" w:hAnsi="Courier New" w:cs="Courier New" w:hint="default"/>
      </w:rPr>
    </w:lvl>
    <w:lvl w:ilvl="2" w:tplc="287ED934" w:tentative="1">
      <w:start w:val="1"/>
      <w:numFmt w:val="bullet"/>
      <w:lvlText w:val=""/>
      <w:lvlJc w:val="left"/>
      <w:pPr>
        <w:ind w:left="2160" w:hanging="360"/>
      </w:pPr>
      <w:rPr>
        <w:rFonts w:ascii="Wingdings" w:hAnsi="Wingdings" w:hint="default"/>
      </w:rPr>
    </w:lvl>
    <w:lvl w:ilvl="3" w:tplc="263C24BC" w:tentative="1">
      <w:start w:val="1"/>
      <w:numFmt w:val="bullet"/>
      <w:lvlText w:val=""/>
      <w:lvlJc w:val="left"/>
      <w:pPr>
        <w:ind w:left="2880" w:hanging="360"/>
      </w:pPr>
      <w:rPr>
        <w:rFonts w:ascii="Symbol" w:hAnsi="Symbol" w:hint="default"/>
      </w:rPr>
    </w:lvl>
    <w:lvl w:ilvl="4" w:tplc="B0740282" w:tentative="1">
      <w:start w:val="1"/>
      <w:numFmt w:val="bullet"/>
      <w:lvlText w:val="o"/>
      <w:lvlJc w:val="left"/>
      <w:pPr>
        <w:ind w:left="3600" w:hanging="360"/>
      </w:pPr>
      <w:rPr>
        <w:rFonts w:ascii="Courier New" w:hAnsi="Courier New" w:cs="Courier New" w:hint="default"/>
      </w:rPr>
    </w:lvl>
    <w:lvl w:ilvl="5" w:tplc="743EE4B8" w:tentative="1">
      <w:start w:val="1"/>
      <w:numFmt w:val="bullet"/>
      <w:lvlText w:val=""/>
      <w:lvlJc w:val="left"/>
      <w:pPr>
        <w:ind w:left="4320" w:hanging="360"/>
      </w:pPr>
      <w:rPr>
        <w:rFonts w:ascii="Wingdings" w:hAnsi="Wingdings" w:hint="default"/>
      </w:rPr>
    </w:lvl>
    <w:lvl w:ilvl="6" w:tplc="1E3C4E58" w:tentative="1">
      <w:start w:val="1"/>
      <w:numFmt w:val="bullet"/>
      <w:lvlText w:val=""/>
      <w:lvlJc w:val="left"/>
      <w:pPr>
        <w:ind w:left="5040" w:hanging="360"/>
      </w:pPr>
      <w:rPr>
        <w:rFonts w:ascii="Symbol" w:hAnsi="Symbol" w:hint="default"/>
      </w:rPr>
    </w:lvl>
    <w:lvl w:ilvl="7" w:tplc="DD940CF4" w:tentative="1">
      <w:start w:val="1"/>
      <w:numFmt w:val="bullet"/>
      <w:lvlText w:val="o"/>
      <w:lvlJc w:val="left"/>
      <w:pPr>
        <w:ind w:left="5760" w:hanging="360"/>
      </w:pPr>
      <w:rPr>
        <w:rFonts w:ascii="Courier New" w:hAnsi="Courier New" w:cs="Courier New" w:hint="default"/>
      </w:rPr>
    </w:lvl>
    <w:lvl w:ilvl="8" w:tplc="386865CE" w:tentative="1">
      <w:start w:val="1"/>
      <w:numFmt w:val="bullet"/>
      <w:lvlText w:val=""/>
      <w:lvlJc w:val="left"/>
      <w:pPr>
        <w:ind w:left="6480" w:hanging="360"/>
      </w:pPr>
      <w:rPr>
        <w:rFonts w:ascii="Wingdings" w:hAnsi="Wingdings" w:hint="default"/>
      </w:rPr>
    </w:lvl>
  </w:abstractNum>
  <w:abstractNum w:abstractNumId="9" w15:restartNumberingAfterBreak="0">
    <w:nsid w:val="625B0AF0"/>
    <w:multiLevelType w:val="hybridMultilevel"/>
    <w:tmpl w:val="391C6B88"/>
    <w:lvl w:ilvl="0" w:tplc="E4AEA9D0">
      <w:start w:val="1"/>
      <w:numFmt w:val="bullet"/>
      <w:lvlText w:val=""/>
      <w:lvlJc w:val="left"/>
      <w:pPr>
        <w:ind w:left="360" w:hanging="360"/>
      </w:pPr>
      <w:rPr>
        <w:rFonts w:ascii="Symbol" w:hAnsi="Symbol" w:hint="default"/>
      </w:rPr>
    </w:lvl>
    <w:lvl w:ilvl="1" w:tplc="414C6AE0" w:tentative="1">
      <w:start w:val="1"/>
      <w:numFmt w:val="bullet"/>
      <w:lvlText w:val="o"/>
      <w:lvlJc w:val="left"/>
      <w:pPr>
        <w:ind w:left="1080" w:hanging="360"/>
      </w:pPr>
      <w:rPr>
        <w:rFonts w:ascii="Courier New" w:hAnsi="Courier New" w:cs="Courier New" w:hint="default"/>
      </w:rPr>
    </w:lvl>
    <w:lvl w:ilvl="2" w:tplc="6F22E806" w:tentative="1">
      <w:start w:val="1"/>
      <w:numFmt w:val="bullet"/>
      <w:lvlText w:val=""/>
      <w:lvlJc w:val="left"/>
      <w:pPr>
        <w:ind w:left="1800" w:hanging="360"/>
      </w:pPr>
      <w:rPr>
        <w:rFonts w:ascii="Wingdings" w:hAnsi="Wingdings" w:hint="default"/>
      </w:rPr>
    </w:lvl>
    <w:lvl w:ilvl="3" w:tplc="D5A6EC26" w:tentative="1">
      <w:start w:val="1"/>
      <w:numFmt w:val="bullet"/>
      <w:lvlText w:val=""/>
      <w:lvlJc w:val="left"/>
      <w:pPr>
        <w:ind w:left="2520" w:hanging="360"/>
      </w:pPr>
      <w:rPr>
        <w:rFonts w:ascii="Symbol" w:hAnsi="Symbol" w:hint="default"/>
      </w:rPr>
    </w:lvl>
    <w:lvl w:ilvl="4" w:tplc="1C44AE3C" w:tentative="1">
      <w:start w:val="1"/>
      <w:numFmt w:val="bullet"/>
      <w:lvlText w:val="o"/>
      <w:lvlJc w:val="left"/>
      <w:pPr>
        <w:ind w:left="3240" w:hanging="360"/>
      </w:pPr>
      <w:rPr>
        <w:rFonts w:ascii="Courier New" w:hAnsi="Courier New" w:cs="Courier New" w:hint="default"/>
      </w:rPr>
    </w:lvl>
    <w:lvl w:ilvl="5" w:tplc="A834683E" w:tentative="1">
      <w:start w:val="1"/>
      <w:numFmt w:val="bullet"/>
      <w:lvlText w:val=""/>
      <w:lvlJc w:val="left"/>
      <w:pPr>
        <w:ind w:left="3960" w:hanging="360"/>
      </w:pPr>
      <w:rPr>
        <w:rFonts w:ascii="Wingdings" w:hAnsi="Wingdings" w:hint="default"/>
      </w:rPr>
    </w:lvl>
    <w:lvl w:ilvl="6" w:tplc="AB02E054" w:tentative="1">
      <w:start w:val="1"/>
      <w:numFmt w:val="bullet"/>
      <w:lvlText w:val=""/>
      <w:lvlJc w:val="left"/>
      <w:pPr>
        <w:ind w:left="4680" w:hanging="360"/>
      </w:pPr>
      <w:rPr>
        <w:rFonts w:ascii="Symbol" w:hAnsi="Symbol" w:hint="default"/>
      </w:rPr>
    </w:lvl>
    <w:lvl w:ilvl="7" w:tplc="82C092E0" w:tentative="1">
      <w:start w:val="1"/>
      <w:numFmt w:val="bullet"/>
      <w:lvlText w:val="o"/>
      <w:lvlJc w:val="left"/>
      <w:pPr>
        <w:ind w:left="5400" w:hanging="360"/>
      </w:pPr>
      <w:rPr>
        <w:rFonts w:ascii="Courier New" w:hAnsi="Courier New" w:cs="Courier New" w:hint="default"/>
      </w:rPr>
    </w:lvl>
    <w:lvl w:ilvl="8" w:tplc="4830B722" w:tentative="1">
      <w:start w:val="1"/>
      <w:numFmt w:val="bullet"/>
      <w:lvlText w:val=""/>
      <w:lvlJc w:val="left"/>
      <w:pPr>
        <w:ind w:left="6120" w:hanging="360"/>
      </w:pPr>
      <w:rPr>
        <w:rFonts w:ascii="Wingdings" w:hAnsi="Wingdings" w:hint="default"/>
      </w:rPr>
    </w:lvl>
  </w:abstractNum>
  <w:abstractNum w:abstractNumId="10" w15:restartNumberingAfterBreak="0">
    <w:nsid w:val="66836B31"/>
    <w:multiLevelType w:val="hybridMultilevel"/>
    <w:tmpl w:val="0D78255A"/>
    <w:lvl w:ilvl="0" w:tplc="F28A46E8">
      <w:start w:val="1"/>
      <w:numFmt w:val="bullet"/>
      <w:lvlText w:val=""/>
      <w:lvlJc w:val="left"/>
      <w:pPr>
        <w:ind w:left="360" w:hanging="360"/>
      </w:pPr>
      <w:rPr>
        <w:rFonts w:ascii="Symbol" w:hAnsi="Symbol" w:hint="default"/>
      </w:rPr>
    </w:lvl>
    <w:lvl w:ilvl="1" w:tplc="9F920BDA" w:tentative="1">
      <w:start w:val="1"/>
      <w:numFmt w:val="bullet"/>
      <w:lvlText w:val="o"/>
      <w:lvlJc w:val="left"/>
      <w:pPr>
        <w:ind w:left="1080" w:hanging="360"/>
      </w:pPr>
      <w:rPr>
        <w:rFonts w:ascii="Courier New" w:hAnsi="Courier New" w:cs="Courier New" w:hint="default"/>
      </w:rPr>
    </w:lvl>
    <w:lvl w:ilvl="2" w:tplc="0B8AF6F0" w:tentative="1">
      <w:start w:val="1"/>
      <w:numFmt w:val="bullet"/>
      <w:lvlText w:val=""/>
      <w:lvlJc w:val="left"/>
      <w:pPr>
        <w:ind w:left="1800" w:hanging="360"/>
      </w:pPr>
      <w:rPr>
        <w:rFonts w:ascii="Wingdings" w:hAnsi="Wingdings" w:hint="default"/>
      </w:rPr>
    </w:lvl>
    <w:lvl w:ilvl="3" w:tplc="DAB8807C" w:tentative="1">
      <w:start w:val="1"/>
      <w:numFmt w:val="bullet"/>
      <w:lvlText w:val=""/>
      <w:lvlJc w:val="left"/>
      <w:pPr>
        <w:ind w:left="2520" w:hanging="360"/>
      </w:pPr>
      <w:rPr>
        <w:rFonts w:ascii="Symbol" w:hAnsi="Symbol" w:hint="default"/>
      </w:rPr>
    </w:lvl>
    <w:lvl w:ilvl="4" w:tplc="B7ACD63C" w:tentative="1">
      <w:start w:val="1"/>
      <w:numFmt w:val="bullet"/>
      <w:lvlText w:val="o"/>
      <w:lvlJc w:val="left"/>
      <w:pPr>
        <w:ind w:left="3240" w:hanging="360"/>
      </w:pPr>
      <w:rPr>
        <w:rFonts w:ascii="Courier New" w:hAnsi="Courier New" w:cs="Courier New" w:hint="default"/>
      </w:rPr>
    </w:lvl>
    <w:lvl w:ilvl="5" w:tplc="72FCA8BE" w:tentative="1">
      <w:start w:val="1"/>
      <w:numFmt w:val="bullet"/>
      <w:lvlText w:val=""/>
      <w:lvlJc w:val="left"/>
      <w:pPr>
        <w:ind w:left="3960" w:hanging="360"/>
      </w:pPr>
      <w:rPr>
        <w:rFonts w:ascii="Wingdings" w:hAnsi="Wingdings" w:hint="default"/>
      </w:rPr>
    </w:lvl>
    <w:lvl w:ilvl="6" w:tplc="124892AA" w:tentative="1">
      <w:start w:val="1"/>
      <w:numFmt w:val="bullet"/>
      <w:lvlText w:val=""/>
      <w:lvlJc w:val="left"/>
      <w:pPr>
        <w:ind w:left="4680" w:hanging="360"/>
      </w:pPr>
      <w:rPr>
        <w:rFonts w:ascii="Symbol" w:hAnsi="Symbol" w:hint="default"/>
      </w:rPr>
    </w:lvl>
    <w:lvl w:ilvl="7" w:tplc="2422B318" w:tentative="1">
      <w:start w:val="1"/>
      <w:numFmt w:val="bullet"/>
      <w:lvlText w:val="o"/>
      <w:lvlJc w:val="left"/>
      <w:pPr>
        <w:ind w:left="5400" w:hanging="360"/>
      </w:pPr>
      <w:rPr>
        <w:rFonts w:ascii="Courier New" w:hAnsi="Courier New" w:cs="Courier New" w:hint="default"/>
      </w:rPr>
    </w:lvl>
    <w:lvl w:ilvl="8" w:tplc="0C40492A" w:tentative="1">
      <w:start w:val="1"/>
      <w:numFmt w:val="bullet"/>
      <w:lvlText w:val=""/>
      <w:lvlJc w:val="left"/>
      <w:pPr>
        <w:ind w:left="6120" w:hanging="360"/>
      </w:pPr>
      <w:rPr>
        <w:rFonts w:ascii="Wingdings" w:hAnsi="Wingdings" w:hint="default"/>
      </w:rPr>
    </w:lvl>
  </w:abstractNum>
  <w:num w:numId="1" w16cid:durableId="1034383963">
    <w:abstractNumId w:val="1"/>
  </w:num>
  <w:num w:numId="2" w16cid:durableId="1670672696">
    <w:abstractNumId w:val="7"/>
  </w:num>
  <w:num w:numId="3" w16cid:durableId="445394030">
    <w:abstractNumId w:val="6"/>
  </w:num>
  <w:num w:numId="4" w16cid:durableId="1891765212">
    <w:abstractNumId w:val="5"/>
  </w:num>
  <w:num w:numId="5" w16cid:durableId="1224675829">
    <w:abstractNumId w:val="0"/>
  </w:num>
  <w:num w:numId="6" w16cid:durableId="1759595946">
    <w:abstractNumId w:val="10"/>
  </w:num>
  <w:num w:numId="7" w16cid:durableId="1836336209">
    <w:abstractNumId w:val="9"/>
  </w:num>
  <w:num w:numId="8" w16cid:durableId="2147383557">
    <w:abstractNumId w:val="4"/>
  </w:num>
  <w:num w:numId="9" w16cid:durableId="358314109">
    <w:abstractNumId w:val="3"/>
  </w:num>
  <w:num w:numId="10" w16cid:durableId="746999983">
    <w:abstractNumId w:val="2"/>
  </w:num>
  <w:num w:numId="11" w16cid:durableId="334579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97"/>
    <w:rsid w:val="000408AC"/>
    <w:rsid w:val="00057D1D"/>
    <w:rsid w:val="000614FC"/>
    <w:rsid w:val="0006765E"/>
    <w:rsid w:val="00071C36"/>
    <w:rsid w:val="00080230"/>
    <w:rsid w:val="000A422A"/>
    <w:rsid w:val="000B1FBF"/>
    <w:rsid w:val="000B2564"/>
    <w:rsid w:val="000D6251"/>
    <w:rsid w:val="00102BD9"/>
    <w:rsid w:val="00141625"/>
    <w:rsid w:val="00145B68"/>
    <w:rsid w:val="001549DF"/>
    <w:rsid w:val="001769E8"/>
    <w:rsid w:val="00191D7E"/>
    <w:rsid w:val="001C6AD7"/>
    <w:rsid w:val="0020212A"/>
    <w:rsid w:val="00210948"/>
    <w:rsid w:val="002221F4"/>
    <w:rsid w:val="002228F5"/>
    <w:rsid w:val="00260DA8"/>
    <w:rsid w:val="002720A0"/>
    <w:rsid w:val="00291670"/>
    <w:rsid w:val="002A5EE9"/>
    <w:rsid w:val="002C092F"/>
    <w:rsid w:val="002F4F10"/>
    <w:rsid w:val="0031244F"/>
    <w:rsid w:val="003135B2"/>
    <w:rsid w:val="00333AAC"/>
    <w:rsid w:val="003633FD"/>
    <w:rsid w:val="003B29F5"/>
    <w:rsid w:val="003C083C"/>
    <w:rsid w:val="003C1E00"/>
    <w:rsid w:val="003E0BA7"/>
    <w:rsid w:val="003E32DF"/>
    <w:rsid w:val="003E723A"/>
    <w:rsid w:val="003F3B78"/>
    <w:rsid w:val="00400967"/>
    <w:rsid w:val="00425C50"/>
    <w:rsid w:val="00427111"/>
    <w:rsid w:val="00447FFD"/>
    <w:rsid w:val="00456B74"/>
    <w:rsid w:val="004B029E"/>
    <w:rsid w:val="004B5E6E"/>
    <w:rsid w:val="004C12F1"/>
    <w:rsid w:val="004C19DA"/>
    <w:rsid w:val="004F1B1B"/>
    <w:rsid w:val="004F1BB7"/>
    <w:rsid w:val="004F5398"/>
    <w:rsid w:val="00512EBC"/>
    <w:rsid w:val="00522BFB"/>
    <w:rsid w:val="005367E9"/>
    <w:rsid w:val="00553336"/>
    <w:rsid w:val="00561F29"/>
    <w:rsid w:val="00582B5E"/>
    <w:rsid w:val="00591F30"/>
    <w:rsid w:val="00592C26"/>
    <w:rsid w:val="005B23FB"/>
    <w:rsid w:val="005E0F25"/>
    <w:rsid w:val="005E4B3B"/>
    <w:rsid w:val="005F6AED"/>
    <w:rsid w:val="00602C35"/>
    <w:rsid w:val="00632131"/>
    <w:rsid w:val="00651FF8"/>
    <w:rsid w:val="00657219"/>
    <w:rsid w:val="00661295"/>
    <w:rsid w:val="00665746"/>
    <w:rsid w:val="006672C1"/>
    <w:rsid w:val="006A2CF6"/>
    <w:rsid w:val="006A4CC4"/>
    <w:rsid w:val="006E5133"/>
    <w:rsid w:val="006F25E3"/>
    <w:rsid w:val="006F5190"/>
    <w:rsid w:val="0071265D"/>
    <w:rsid w:val="00720A76"/>
    <w:rsid w:val="00730CDC"/>
    <w:rsid w:val="00734053"/>
    <w:rsid w:val="00754A01"/>
    <w:rsid w:val="00756026"/>
    <w:rsid w:val="00772693"/>
    <w:rsid w:val="007844B9"/>
    <w:rsid w:val="0080602E"/>
    <w:rsid w:val="0084355C"/>
    <w:rsid w:val="00890BFB"/>
    <w:rsid w:val="008B5482"/>
    <w:rsid w:val="008C68B9"/>
    <w:rsid w:val="008D7B33"/>
    <w:rsid w:val="008E389D"/>
    <w:rsid w:val="009069A6"/>
    <w:rsid w:val="0091069D"/>
    <w:rsid w:val="009125A3"/>
    <w:rsid w:val="0092745A"/>
    <w:rsid w:val="00930CBD"/>
    <w:rsid w:val="00956FF5"/>
    <w:rsid w:val="00976B8E"/>
    <w:rsid w:val="0098056B"/>
    <w:rsid w:val="00984C31"/>
    <w:rsid w:val="009974B7"/>
    <w:rsid w:val="009C4B1C"/>
    <w:rsid w:val="009F1B0A"/>
    <w:rsid w:val="00A010C8"/>
    <w:rsid w:val="00A84254"/>
    <w:rsid w:val="00AA7081"/>
    <w:rsid w:val="00AB0819"/>
    <w:rsid w:val="00AC1927"/>
    <w:rsid w:val="00B01C92"/>
    <w:rsid w:val="00B02780"/>
    <w:rsid w:val="00B82C38"/>
    <w:rsid w:val="00BA5B4F"/>
    <w:rsid w:val="00BB5018"/>
    <w:rsid w:val="00BB7586"/>
    <w:rsid w:val="00BC40DB"/>
    <w:rsid w:val="00BD4BB1"/>
    <w:rsid w:val="00BF7008"/>
    <w:rsid w:val="00C356B4"/>
    <w:rsid w:val="00C41130"/>
    <w:rsid w:val="00C4121D"/>
    <w:rsid w:val="00C42130"/>
    <w:rsid w:val="00C52100"/>
    <w:rsid w:val="00C57F0C"/>
    <w:rsid w:val="00C678E6"/>
    <w:rsid w:val="00C92AFC"/>
    <w:rsid w:val="00CB0F90"/>
    <w:rsid w:val="00CC6297"/>
    <w:rsid w:val="00CC7AB0"/>
    <w:rsid w:val="00CE3716"/>
    <w:rsid w:val="00CF0D22"/>
    <w:rsid w:val="00CF3BEC"/>
    <w:rsid w:val="00CF7732"/>
    <w:rsid w:val="00D258F1"/>
    <w:rsid w:val="00D471E7"/>
    <w:rsid w:val="00D475E9"/>
    <w:rsid w:val="00D718A7"/>
    <w:rsid w:val="00D77F96"/>
    <w:rsid w:val="00D831C2"/>
    <w:rsid w:val="00DD5212"/>
    <w:rsid w:val="00E06636"/>
    <w:rsid w:val="00E556E7"/>
    <w:rsid w:val="00EC0C9C"/>
    <w:rsid w:val="00EC275B"/>
    <w:rsid w:val="00EC4FA8"/>
    <w:rsid w:val="00EE1EEB"/>
    <w:rsid w:val="00EE4FB3"/>
    <w:rsid w:val="00F107BB"/>
    <w:rsid w:val="00F139ED"/>
    <w:rsid w:val="00F333D6"/>
    <w:rsid w:val="00F65B2A"/>
    <w:rsid w:val="00F65D99"/>
    <w:rsid w:val="00F7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D929"/>
  <w15:chartTrackingRefBased/>
  <w15:docId w15:val="{AEB23E7C-9A61-4148-AEC0-FAEA73DC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97"/>
    <w:rPr>
      <w:rFonts w:eastAsiaTheme="majorEastAsia" w:cstheme="majorBidi"/>
      <w:color w:val="272727" w:themeColor="text1" w:themeTint="D8"/>
    </w:rPr>
  </w:style>
  <w:style w:type="paragraph" w:styleId="Title">
    <w:name w:val="Title"/>
    <w:basedOn w:val="Normal"/>
    <w:next w:val="Normal"/>
    <w:link w:val="TitleChar"/>
    <w:uiPriority w:val="10"/>
    <w:qFormat/>
    <w:rsid w:val="00CC6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97"/>
    <w:pPr>
      <w:spacing w:before="160"/>
      <w:jc w:val="center"/>
    </w:pPr>
    <w:rPr>
      <w:i/>
      <w:iCs/>
      <w:color w:val="404040" w:themeColor="text1" w:themeTint="BF"/>
    </w:rPr>
  </w:style>
  <w:style w:type="character" w:customStyle="1" w:styleId="QuoteChar">
    <w:name w:val="Quote Char"/>
    <w:basedOn w:val="DefaultParagraphFont"/>
    <w:link w:val="Quote"/>
    <w:uiPriority w:val="29"/>
    <w:rsid w:val="00CC6297"/>
    <w:rPr>
      <w:i/>
      <w:iCs/>
      <w:color w:val="404040" w:themeColor="text1" w:themeTint="BF"/>
    </w:rPr>
  </w:style>
  <w:style w:type="paragraph" w:styleId="ListParagraph">
    <w:name w:val="List Paragraph"/>
    <w:basedOn w:val="Normal"/>
    <w:uiPriority w:val="34"/>
    <w:qFormat/>
    <w:rsid w:val="00CC6297"/>
    <w:pPr>
      <w:ind w:left="720"/>
      <w:contextualSpacing/>
    </w:pPr>
  </w:style>
  <w:style w:type="character" w:styleId="IntenseEmphasis">
    <w:name w:val="Intense Emphasis"/>
    <w:basedOn w:val="DefaultParagraphFont"/>
    <w:uiPriority w:val="21"/>
    <w:qFormat/>
    <w:rsid w:val="00CC6297"/>
    <w:rPr>
      <w:i/>
      <w:iCs/>
      <w:color w:val="0F4761" w:themeColor="accent1" w:themeShade="BF"/>
    </w:rPr>
  </w:style>
  <w:style w:type="paragraph" w:styleId="IntenseQuote">
    <w:name w:val="Intense Quote"/>
    <w:basedOn w:val="Normal"/>
    <w:next w:val="Normal"/>
    <w:link w:val="IntenseQuoteChar"/>
    <w:uiPriority w:val="30"/>
    <w:qFormat/>
    <w:rsid w:val="00CC6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97"/>
    <w:rPr>
      <w:i/>
      <w:iCs/>
      <w:color w:val="0F4761" w:themeColor="accent1" w:themeShade="BF"/>
    </w:rPr>
  </w:style>
  <w:style w:type="character" w:styleId="IntenseReference">
    <w:name w:val="Intense Reference"/>
    <w:basedOn w:val="DefaultParagraphFont"/>
    <w:uiPriority w:val="32"/>
    <w:qFormat/>
    <w:rsid w:val="00CC6297"/>
    <w:rPr>
      <w:b/>
      <w:bCs/>
      <w:smallCaps/>
      <w:color w:val="0F4761" w:themeColor="accent1" w:themeShade="BF"/>
      <w:spacing w:val="5"/>
    </w:rPr>
  </w:style>
  <w:style w:type="table" w:styleId="TableGrid">
    <w:name w:val="Table Grid"/>
    <w:basedOn w:val="TableNormal"/>
    <w:uiPriority w:val="39"/>
    <w:rsid w:val="00CC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97"/>
  </w:style>
  <w:style w:type="paragraph" w:styleId="Footer">
    <w:name w:val="footer"/>
    <w:basedOn w:val="Normal"/>
    <w:link w:val="FooterChar"/>
    <w:uiPriority w:val="99"/>
    <w:unhideWhenUsed/>
    <w:rsid w:val="00CC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97"/>
  </w:style>
  <w:style w:type="character" w:styleId="Hyperlink">
    <w:name w:val="Hyperlink"/>
    <w:basedOn w:val="DefaultParagraphFont"/>
    <w:uiPriority w:val="99"/>
    <w:unhideWhenUsed/>
    <w:rsid w:val="00191D7E"/>
    <w:rPr>
      <w:color w:val="467886" w:themeColor="hyperlink"/>
      <w:u w:val="single"/>
    </w:rPr>
  </w:style>
  <w:style w:type="character" w:customStyle="1" w:styleId="UnresolvedMention1">
    <w:name w:val="Unresolved Mention1"/>
    <w:basedOn w:val="DefaultParagraphFont"/>
    <w:uiPriority w:val="99"/>
    <w:semiHidden/>
    <w:unhideWhenUsed/>
    <w:rsid w:val="00191D7E"/>
    <w:rPr>
      <w:color w:val="605E5C"/>
      <w:shd w:val="clear" w:color="auto" w:fill="E1DFDD"/>
    </w:rPr>
  </w:style>
  <w:style w:type="character" w:styleId="CommentReference">
    <w:name w:val="annotation reference"/>
    <w:basedOn w:val="DefaultParagraphFont"/>
    <w:uiPriority w:val="99"/>
    <w:semiHidden/>
    <w:unhideWhenUsed/>
    <w:rsid w:val="005E4B3B"/>
    <w:rPr>
      <w:sz w:val="16"/>
      <w:szCs w:val="16"/>
    </w:rPr>
  </w:style>
  <w:style w:type="paragraph" w:styleId="CommentText">
    <w:name w:val="annotation text"/>
    <w:basedOn w:val="Normal"/>
    <w:link w:val="CommentTextChar"/>
    <w:uiPriority w:val="99"/>
    <w:unhideWhenUsed/>
    <w:rsid w:val="005E4B3B"/>
    <w:pPr>
      <w:spacing w:line="240" w:lineRule="auto"/>
    </w:pPr>
    <w:rPr>
      <w:rFonts w:ascii="Calibri" w:eastAsia="Calibri" w:hAnsi="Calibri" w:cs="Calibri"/>
      <w:kern w:val="0"/>
      <w:sz w:val="20"/>
      <w:szCs w:val="20"/>
      <w:lang w:val="mk-MK"/>
      <w14:ligatures w14:val="none"/>
    </w:rPr>
  </w:style>
  <w:style w:type="character" w:customStyle="1" w:styleId="CommentTextChar">
    <w:name w:val="Comment Text Char"/>
    <w:basedOn w:val="DefaultParagraphFont"/>
    <w:link w:val="CommentText"/>
    <w:uiPriority w:val="99"/>
    <w:rsid w:val="005E4B3B"/>
    <w:rPr>
      <w:rFonts w:ascii="Calibri" w:eastAsia="Calibri" w:hAnsi="Calibri" w:cs="Calibri"/>
      <w:kern w:val="0"/>
      <w:sz w:val="20"/>
      <w:szCs w:val="20"/>
      <w:lang w:val="mk-MK"/>
      <w14:ligatures w14:val="none"/>
    </w:rPr>
  </w:style>
  <w:style w:type="paragraph" w:customStyle="1" w:styleId="Default">
    <w:name w:val="Default"/>
    <w:rsid w:val="000A422A"/>
    <w:pPr>
      <w:autoSpaceDE w:val="0"/>
      <w:autoSpaceDN w:val="0"/>
      <w:adjustRightInd w:val="0"/>
      <w:spacing w:after="0" w:line="240" w:lineRule="auto"/>
    </w:pPr>
    <w:rPr>
      <w:rFonts w:ascii="Corbel" w:eastAsia="Calibri" w:hAnsi="Corbel" w:cs="Corbe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moepp.gov.mk/wp-content/uploads/2015/01/Good-practices-for-residential-wood-burning-%D0%9C%D0%9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B7BE3F8A9B54B85DA28799491BE66" ma:contentTypeVersion="19" ma:contentTypeDescription="Create a new document." ma:contentTypeScope="" ma:versionID="c65ed6574de9db09cc46b8caeb310d0b">
  <xsd:schema xmlns:xsd="http://www.w3.org/2001/XMLSchema" xmlns:xs="http://www.w3.org/2001/XMLSchema" xmlns:p="http://schemas.microsoft.com/office/2006/metadata/properties" xmlns:ns2="3be21822-585e-40dd-959c-3d9b4b9581f8" xmlns:ns3="911f9c8c-cbe6-4f2d-8501-6c6016eea48b" xmlns:ns4="ca283e0b-db31-4043-a2ef-b80661bf084a" targetNamespace="http://schemas.microsoft.com/office/2006/metadata/properties" ma:root="true" ma:fieldsID="c6143036a9f1d0cffedfd16e9cfb335f" ns2:_="" ns3:_="" ns4:_="">
    <xsd:import namespace="3be21822-585e-40dd-959c-3d9b4b9581f8"/>
    <xsd:import namespace="911f9c8c-cbe6-4f2d-8501-6c6016eea48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1822-585e-40dd-959c-3d9b4b958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f9c8c-cbe6-4f2d-8501-6c6016eea4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2ed319-bfc7-48f5-9844-e938e7e9504d}" ma:internalName="TaxCatchAll" ma:showField="CatchAllData" ma:web="3be21822-585e-40dd-959c-3d9b4b958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911f9c8c-cbe6-4f2d-8501-6c6016eea4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DD63E-396C-4C46-8448-28DBEE773B84}">
  <ds:schemaRefs>
    <ds:schemaRef ds:uri="http://schemas.openxmlformats.org/officeDocument/2006/bibliography"/>
  </ds:schemaRefs>
</ds:datastoreItem>
</file>

<file path=customXml/itemProps2.xml><?xml version="1.0" encoding="utf-8"?>
<ds:datastoreItem xmlns:ds="http://schemas.openxmlformats.org/officeDocument/2006/customXml" ds:itemID="{90F09624-CC7F-460F-B89D-3D083F1B8A42}">
  <ds:schemaRefs>
    <ds:schemaRef ds:uri="http://schemas.microsoft.com/sharepoint/v3/contenttype/forms"/>
  </ds:schemaRefs>
</ds:datastoreItem>
</file>

<file path=customXml/itemProps3.xml><?xml version="1.0" encoding="utf-8"?>
<ds:datastoreItem xmlns:ds="http://schemas.openxmlformats.org/officeDocument/2006/customXml" ds:itemID="{0DD1867C-F5E4-4070-9ED4-7D4B53BE45BD}"/>
</file>

<file path=customXml/itemProps4.xml><?xml version="1.0" encoding="utf-8"?>
<ds:datastoreItem xmlns:ds="http://schemas.openxmlformats.org/officeDocument/2006/customXml" ds:itemID="{AA79020C-5BFC-430D-A4E5-14AA83AA12EF}">
  <ds:schemaRefs>
    <ds:schemaRef ds:uri="http://schemas.microsoft.com/office/2006/metadata/properties"/>
    <ds:schemaRef ds:uri="http://schemas.microsoft.com/office/infopath/2007/PartnerControls"/>
    <ds:schemaRef ds:uri="ca283e0b-db31-4043-a2ef-b80661bf084a"/>
    <ds:schemaRef ds:uri="911f9c8c-cbe6-4f2d-8501-6c6016eea4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4762</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Bore Pucoski</dc:creator>
  <cp:lastModifiedBy>Bore Pucoski</cp:lastModifiedBy>
  <cp:revision>3</cp:revision>
  <dcterms:created xsi:type="dcterms:W3CDTF">2025-12-16T01:40:00Z</dcterms:created>
  <dcterms:modified xsi:type="dcterms:W3CDTF">2025-12-16T11:56:00Z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0x010100D3CB7BE3F8A9B54B85DA28799491BE66</vt:lpwstr>
  </property>
  <property fmtid="{D5CDD505-2E9C-101B-9397-08002B2CF9AE}" pid="3" name="docLang">
    <vt:lpwstr>mk</vt:lpwstr>
  </property>
  <property fmtid="{D5CDD505-2E9C-101B-9397-08002B2CF9AE}" pid="4" name="MediaServiceImageTags">
    <vt:lpwstr/>
  </property>
</Properties>
</file>